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560049" w:rsidR="00560049" w:rsidP="00560049" w:rsidRDefault="00560049" w14:paraId="2006FC2F" w14:textId="77777777">
      <w:pPr>
        <w:jc w:val="center"/>
        <w:rPr>
          <w:b/>
          <w:sz w:val="32"/>
          <w:szCs w:val="32"/>
        </w:rPr>
      </w:pPr>
      <w:r w:rsidRPr="00560049">
        <w:rPr>
          <w:b/>
          <w:sz w:val="32"/>
          <w:szCs w:val="32"/>
        </w:rPr>
        <w:t>Community Services Block Grant (CSBG)</w:t>
      </w:r>
    </w:p>
    <w:p w:rsidRPr="00560049" w:rsidR="00560049" w:rsidP="00560049" w:rsidRDefault="00560049" w14:paraId="47055BC9" w14:textId="77777777">
      <w:pPr>
        <w:jc w:val="center"/>
        <w:rPr>
          <w:b/>
          <w:sz w:val="32"/>
          <w:szCs w:val="32"/>
        </w:rPr>
      </w:pPr>
      <w:r w:rsidRPr="00560049">
        <w:rPr>
          <w:b/>
          <w:sz w:val="32"/>
          <w:szCs w:val="32"/>
        </w:rPr>
        <w:t>Annual Report – State Administration Module</w:t>
      </w:r>
    </w:p>
    <w:p w:rsidRPr="00560049" w:rsidR="00560049" w:rsidP="00560049" w:rsidRDefault="00560049" w14:paraId="339EF727" w14:textId="77777777">
      <w:pPr>
        <w:rPr>
          <w:b/>
          <w:sz w:val="24"/>
          <w:szCs w:val="24"/>
        </w:rPr>
      </w:pPr>
    </w:p>
    <w:p w:rsidR="00560049" w:rsidRDefault="00560049" w14:paraId="747C516E" w14:textId="77777777">
      <w:pPr>
        <w:pStyle w:val="Heading1"/>
      </w:pPr>
      <w:r>
        <w:t>Section A</w:t>
      </w:r>
      <w:r w:rsidR="00834C51">
        <w:t xml:space="preserve">: </w:t>
      </w:r>
      <w:r>
        <w:t>CSBG Lead Agency, CSBG Authorized Official, CSBG Point of Contact</w:t>
      </w:r>
    </w:p>
    <w:p w:rsidR="00560049" w:rsidP="00560049" w:rsidRDefault="00560049" w14:paraId="604CE6FD" w14:textId="77777777">
      <w:pPr>
        <w:rPr>
          <w:b/>
          <w:sz w:val="24"/>
          <w:szCs w:val="24"/>
        </w:rPr>
      </w:pPr>
    </w:p>
    <w:p w:rsidR="00560049" w:rsidP="00541391" w:rsidRDefault="00560049" w14:paraId="014665D6" w14:textId="720D269B">
      <w:pPr>
        <w:tabs>
          <w:tab w:val="left" w:pos="720"/>
        </w:tabs>
        <w:ind w:left="720" w:hanging="720"/>
        <w:rPr>
          <w:sz w:val="24"/>
          <w:szCs w:val="24"/>
        </w:rPr>
      </w:pPr>
      <w:r>
        <w:rPr>
          <w:b/>
          <w:sz w:val="24"/>
          <w:szCs w:val="24"/>
        </w:rPr>
        <w:t>A.1.</w:t>
      </w:r>
      <w:r w:rsidR="00F07322">
        <w:rPr>
          <w:sz w:val="24"/>
          <w:szCs w:val="24"/>
        </w:rPr>
        <w:tab/>
      </w:r>
      <w:r w:rsidR="00FD21A7">
        <w:rPr>
          <w:b/>
          <w:sz w:val="24"/>
          <w:szCs w:val="24"/>
        </w:rPr>
        <w:t xml:space="preserve">Lead Agency: </w:t>
      </w:r>
      <w:r w:rsidR="00FD21A7">
        <w:rPr>
          <w:sz w:val="24"/>
          <w:szCs w:val="24"/>
        </w:rPr>
        <w:t xml:space="preserve">Review </w:t>
      </w:r>
      <w:r w:rsidR="00F07322">
        <w:rPr>
          <w:sz w:val="24"/>
          <w:szCs w:val="24"/>
        </w:rPr>
        <w:t xml:space="preserve">and update </w:t>
      </w:r>
      <w:r w:rsidR="00FD21A7">
        <w:rPr>
          <w:sz w:val="24"/>
          <w:szCs w:val="24"/>
        </w:rPr>
        <w:t xml:space="preserve">(as applicable) </w:t>
      </w:r>
      <w:r w:rsidR="00F07322">
        <w:rPr>
          <w:sz w:val="24"/>
          <w:szCs w:val="24"/>
        </w:rPr>
        <w:t>the following information in relation to the lead agency designated to administer the CSBG in the state, as required by Section 676(a) of the CSBG Act.</w:t>
      </w:r>
    </w:p>
    <w:p w:rsidR="00F07322" w:rsidP="00541391" w:rsidRDefault="00F07322" w14:paraId="04BD61C4" w14:textId="77777777">
      <w:pPr>
        <w:tabs>
          <w:tab w:val="left" w:pos="720"/>
        </w:tabs>
        <w:ind w:left="720" w:hanging="720"/>
        <w:rPr>
          <w:sz w:val="24"/>
          <w:szCs w:val="24"/>
        </w:rPr>
      </w:pPr>
    </w:p>
    <w:p w:rsidR="00F07322" w:rsidP="00FD21A7" w:rsidRDefault="00F07322" w14:paraId="705C5752" w14:textId="77777777">
      <w:pPr>
        <w:tabs>
          <w:tab w:val="left" w:pos="1440"/>
        </w:tabs>
        <w:spacing w:after="120"/>
        <w:ind w:left="1440" w:hanging="720"/>
        <w:rPr>
          <w:sz w:val="24"/>
          <w:szCs w:val="24"/>
        </w:rPr>
      </w:pPr>
      <w:r>
        <w:rPr>
          <w:b/>
          <w:sz w:val="24"/>
          <w:szCs w:val="24"/>
        </w:rPr>
        <w:t>A.1a.</w:t>
      </w:r>
      <w:r>
        <w:rPr>
          <w:sz w:val="24"/>
          <w:szCs w:val="24"/>
        </w:rPr>
        <w:tab/>
        <w:t>Lead Agency</w:t>
      </w:r>
    </w:p>
    <w:p w:rsidR="00F07322" w:rsidP="00FD21A7" w:rsidRDefault="00F07322" w14:paraId="7FBBD184" w14:textId="77777777">
      <w:pPr>
        <w:tabs>
          <w:tab w:val="left" w:pos="1440"/>
        </w:tabs>
        <w:spacing w:after="120"/>
        <w:ind w:left="1440" w:hanging="720"/>
        <w:rPr>
          <w:sz w:val="24"/>
          <w:szCs w:val="24"/>
        </w:rPr>
      </w:pPr>
      <w:r>
        <w:rPr>
          <w:b/>
          <w:sz w:val="24"/>
          <w:szCs w:val="24"/>
        </w:rPr>
        <w:t>A.1b.</w:t>
      </w:r>
      <w:r>
        <w:rPr>
          <w:b/>
          <w:sz w:val="24"/>
          <w:szCs w:val="24"/>
        </w:rPr>
        <w:tab/>
      </w:r>
      <w:r>
        <w:rPr>
          <w:sz w:val="24"/>
          <w:szCs w:val="24"/>
        </w:rPr>
        <w:t>Cabinet or administrative department of this lead agency</w:t>
      </w:r>
    </w:p>
    <w:p w:rsidR="00F07322" w:rsidP="00FD21A7" w:rsidRDefault="00F07322" w14:paraId="35198098" w14:textId="7299E318">
      <w:pPr>
        <w:tabs>
          <w:tab w:val="left" w:pos="1440"/>
        </w:tabs>
        <w:spacing w:after="120"/>
        <w:ind w:left="1440" w:hanging="720"/>
        <w:rPr>
          <w:sz w:val="24"/>
          <w:szCs w:val="24"/>
        </w:rPr>
      </w:pPr>
      <w:r>
        <w:rPr>
          <w:b/>
          <w:sz w:val="24"/>
          <w:szCs w:val="24"/>
        </w:rPr>
        <w:t>A.1c.</w:t>
      </w:r>
      <w:r>
        <w:rPr>
          <w:b/>
          <w:sz w:val="24"/>
          <w:szCs w:val="24"/>
        </w:rPr>
        <w:tab/>
      </w:r>
      <w:r w:rsidRPr="00790FAF" w:rsidR="00FD21A7">
        <w:rPr>
          <w:b/>
          <w:sz w:val="24"/>
          <w:szCs w:val="24"/>
        </w:rPr>
        <w:t xml:space="preserve">Cabinet or Administrative Department Name: </w:t>
      </w:r>
      <w:r w:rsidR="00FD21A7">
        <w:rPr>
          <w:sz w:val="24"/>
          <w:szCs w:val="24"/>
        </w:rPr>
        <w:t>Provide the name of the cabinet or administrative department of the CSBG authorized official</w:t>
      </w:r>
      <w:r>
        <w:rPr>
          <w:sz w:val="24"/>
          <w:szCs w:val="24"/>
        </w:rPr>
        <w:t xml:space="preserve"> </w:t>
      </w:r>
    </w:p>
    <w:p w:rsidR="00F07322" w:rsidP="00790FAF" w:rsidRDefault="00F07322" w14:paraId="441BBD41" w14:textId="7802F17D">
      <w:pPr>
        <w:tabs>
          <w:tab w:val="left" w:pos="1440"/>
        </w:tabs>
        <w:spacing w:after="120"/>
        <w:ind w:left="1440" w:hanging="720"/>
        <w:rPr>
          <w:sz w:val="24"/>
          <w:szCs w:val="24"/>
        </w:rPr>
      </w:pPr>
      <w:r>
        <w:rPr>
          <w:b/>
          <w:sz w:val="24"/>
          <w:szCs w:val="24"/>
        </w:rPr>
        <w:t>A.1d.</w:t>
      </w:r>
      <w:r>
        <w:rPr>
          <w:sz w:val="24"/>
          <w:szCs w:val="24"/>
        </w:rPr>
        <w:tab/>
        <w:t>Authorized official of the lead agency</w:t>
      </w:r>
    </w:p>
    <w:p w:rsidRPr="00790FAF" w:rsidR="00FD21A7" w:rsidP="00790FAF" w:rsidRDefault="00FD21A7" w14:paraId="23F73402" w14:textId="055A16AE">
      <w:pPr>
        <w:tabs>
          <w:tab w:val="left" w:pos="1440"/>
          <w:tab w:val="left" w:pos="4320"/>
          <w:tab w:val="left" w:pos="5040"/>
          <w:tab w:val="left" w:pos="8640"/>
        </w:tabs>
        <w:spacing w:after="120"/>
        <w:ind w:left="1440"/>
        <w:rPr>
          <w:sz w:val="24"/>
          <w:szCs w:val="24"/>
          <w:u w:val="single"/>
        </w:rPr>
      </w:pPr>
      <w:r>
        <w:rPr>
          <w:sz w:val="24"/>
          <w:szCs w:val="24"/>
        </w:rPr>
        <w:t xml:space="preserve">Name </w:t>
      </w:r>
      <w:r>
        <w:rPr>
          <w:sz w:val="24"/>
          <w:szCs w:val="24"/>
          <w:u w:val="single"/>
        </w:rPr>
        <w:tab/>
      </w:r>
      <w:r>
        <w:rPr>
          <w:sz w:val="24"/>
          <w:szCs w:val="24"/>
        </w:rPr>
        <w:tab/>
        <w:t xml:space="preserve">Title </w:t>
      </w:r>
      <w:r>
        <w:rPr>
          <w:sz w:val="24"/>
          <w:szCs w:val="24"/>
          <w:u w:val="single"/>
        </w:rPr>
        <w:tab/>
      </w:r>
    </w:p>
    <w:p w:rsidR="00F07322" w:rsidP="00FD21A7" w:rsidRDefault="00F07322" w14:paraId="4180F12B" w14:textId="77777777">
      <w:pPr>
        <w:tabs>
          <w:tab w:val="left" w:pos="1440"/>
        </w:tabs>
        <w:spacing w:after="120"/>
        <w:ind w:left="1440" w:hanging="720"/>
        <w:rPr>
          <w:sz w:val="24"/>
          <w:szCs w:val="24"/>
        </w:rPr>
      </w:pPr>
      <w:r>
        <w:rPr>
          <w:b/>
          <w:sz w:val="24"/>
          <w:szCs w:val="24"/>
        </w:rPr>
        <w:t>A.1e.</w:t>
      </w:r>
      <w:r>
        <w:rPr>
          <w:sz w:val="24"/>
          <w:szCs w:val="24"/>
        </w:rPr>
        <w:tab/>
        <w:t>Street Address</w:t>
      </w:r>
    </w:p>
    <w:p w:rsidR="00F07322" w:rsidP="00FD21A7" w:rsidRDefault="00F07322" w14:paraId="3F94DFB5" w14:textId="77777777">
      <w:pPr>
        <w:tabs>
          <w:tab w:val="left" w:pos="1440"/>
        </w:tabs>
        <w:spacing w:after="120"/>
        <w:ind w:left="1440" w:hanging="720"/>
        <w:rPr>
          <w:sz w:val="24"/>
          <w:szCs w:val="24"/>
        </w:rPr>
      </w:pPr>
      <w:r>
        <w:rPr>
          <w:b/>
          <w:sz w:val="24"/>
          <w:szCs w:val="24"/>
        </w:rPr>
        <w:t>A.1f.</w:t>
      </w:r>
      <w:r>
        <w:rPr>
          <w:sz w:val="24"/>
          <w:szCs w:val="24"/>
        </w:rPr>
        <w:tab/>
        <w:t>City</w:t>
      </w:r>
    </w:p>
    <w:p w:rsidR="00F07322" w:rsidP="00FD21A7" w:rsidRDefault="00F07322" w14:paraId="1F3BCCD7" w14:textId="77777777">
      <w:pPr>
        <w:tabs>
          <w:tab w:val="left" w:pos="1440"/>
        </w:tabs>
        <w:spacing w:after="120"/>
        <w:ind w:left="1440" w:hanging="720"/>
        <w:rPr>
          <w:sz w:val="24"/>
          <w:szCs w:val="24"/>
        </w:rPr>
      </w:pPr>
      <w:r>
        <w:rPr>
          <w:b/>
          <w:sz w:val="24"/>
          <w:szCs w:val="24"/>
        </w:rPr>
        <w:t>A.1g.</w:t>
      </w:r>
      <w:r>
        <w:rPr>
          <w:b/>
          <w:sz w:val="24"/>
          <w:szCs w:val="24"/>
        </w:rPr>
        <w:tab/>
      </w:r>
      <w:r>
        <w:rPr>
          <w:sz w:val="24"/>
          <w:szCs w:val="24"/>
        </w:rPr>
        <w:t>State</w:t>
      </w:r>
    </w:p>
    <w:p w:rsidR="00F07322" w:rsidP="00FD21A7" w:rsidRDefault="00F07322" w14:paraId="04F1304A" w14:textId="77777777">
      <w:pPr>
        <w:tabs>
          <w:tab w:val="left" w:pos="1440"/>
        </w:tabs>
        <w:spacing w:after="120"/>
        <w:ind w:left="1440" w:hanging="720"/>
        <w:rPr>
          <w:sz w:val="24"/>
          <w:szCs w:val="24"/>
        </w:rPr>
      </w:pPr>
      <w:r>
        <w:rPr>
          <w:b/>
          <w:sz w:val="24"/>
          <w:szCs w:val="24"/>
        </w:rPr>
        <w:t>A.1h.</w:t>
      </w:r>
      <w:r>
        <w:rPr>
          <w:sz w:val="24"/>
          <w:szCs w:val="24"/>
        </w:rPr>
        <w:tab/>
        <w:t>Zip code</w:t>
      </w:r>
    </w:p>
    <w:p w:rsidR="00F07322" w:rsidP="00FD21A7" w:rsidRDefault="00F07322" w14:paraId="3A000A52" w14:textId="7E84A095">
      <w:pPr>
        <w:tabs>
          <w:tab w:val="left" w:pos="1440"/>
        </w:tabs>
        <w:spacing w:after="120"/>
        <w:ind w:left="1440" w:hanging="720"/>
        <w:rPr>
          <w:sz w:val="24"/>
          <w:szCs w:val="24"/>
        </w:rPr>
      </w:pPr>
      <w:r>
        <w:rPr>
          <w:b/>
          <w:sz w:val="24"/>
          <w:szCs w:val="24"/>
        </w:rPr>
        <w:t>A.1i.</w:t>
      </w:r>
      <w:r>
        <w:rPr>
          <w:sz w:val="24"/>
          <w:szCs w:val="24"/>
        </w:rPr>
        <w:tab/>
      </w:r>
      <w:r w:rsidR="00FD21A7">
        <w:rPr>
          <w:sz w:val="24"/>
          <w:szCs w:val="24"/>
        </w:rPr>
        <w:t xml:space="preserve">Work </w:t>
      </w:r>
      <w:r>
        <w:rPr>
          <w:sz w:val="24"/>
          <w:szCs w:val="24"/>
        </w:rPr>
        <w:t xml:space="preserve">Telephone number and </w:t>
      </w:r>
      <w:r w:rsidR="00FD21A7">
        <w:rPr>
          <w:sz w:val="24"/>
          <w:szCs w:val="24"/>
        </w:rPr>
        <w:t>E</w:t>
      </w:r>
      <w:r>
        <w:rPr>
          <w:sz w:val="24"/>
          <w:szCs w:val="24"/>
        </w:rPr>
        <w:t xml:space="preserve">xtension </w:t>
      </w:r>
      <w:r w:rsidR="00FD21A7">
        <w:rPr>
          <w:sz w:val="24"/>
          <w:szCs w:val="24"/>
        </w:rPr>
        <w:t>(if applicable)</w:t>
      </w:r>
    </w:p>
    <w:p w:rsidR="00F07322" w:rsidP="00FD21A7" w:rsidRDefault="00F07322" w14:paraId="37697193" w14:textId="77777777">
      <w:pPr>
        <w:tabs>
          <w:tab w:val="left" w:pos="1440"/>
        </w:tabs>
        <w:spacing w:after="120"/>
        <w:ind w:left="1440" w:hanging="720"/>
        <w:rPr>
          <w:sz w:val="24"/>
          <w:szCs w:val="24"/>
        </w:rPr>
      </w:pPr>
      <w:r>
        <w:rPr>
          <w:b/>
          <w:sz w:val="24"/>
          <w:szCs w:val="24"/>
        </w:rPr>
        <w:t>A.1j.</w:t>
      </w:r>
      <w:r>
        <w:rPr>
          <w:sz w:val="24"/>
          <w:szCs w:val="24"/>
        </w:rPr>
        <w:tab/>
        <w:t>Fax Number</w:t>
      </w:r>
    </w:p>
    <w:p w:rsidR="00F07322" w:rsidP="00FD21A7" w:rsidRDefault="00F07322" w14:paraId="49CC7B52" w14:textId="77777777">
      <w:pPr>
        <w:tabs>
          <w:tab w:val="left" w:pos="1440"/>
        </w:tabs>
        <w:spacing w:after="120"/>
        <w:ind w:left="1440" w:hanging="720"/>
        <w:rPr>
          <w:sz w:val="24"/>
          <w:szCs w:val="24"/>
        </w:rPr>
      </w:pPr>
      <w:r>
        <w:rPr>
          <w:b/>
          <w:sz w:val="24"/>
          <w:szCs w:val="24"/>
        </w:rPr>
        <w:t>A.1k.</w:t>
      </w:r>
      <w:r>
        <w:rPr>
          <w:b/>
          <w:sz w:val="24"/>
          <w:szCs w:val="24"/>
        </w:rPr>
        <w:tab/>
      </w:r>
      <w:r>
        <w:rPr>
          <w:sz w:val="24"/>
          <w:szCs w:val="24"/>
        </w:rPr>
        <w:t>Email Address</w:t>
      </w:r>
    </w:p>
    <w:p w:rsidR="00F07322" w:rsidP="00FD21A7" w:rsidRDefault="00F07322" w14:paraId="5CAEB254" w14:textId="04F3ACE8">
      <w:pPr>
        <w:tabs>
          <w:tab w:val="left" w:pos="1440"/>
        </w:tabs>
        <w:spacing w:after="120"/>
        <w:ind w:left="1440" w:hanging="720"/>
        <w:rPr>
          <w:sz w:val="24"/>
          <w:szCs w:val="24"/>
        </w:rPr>
      </w:pPr>
      <w:r>
        <w:rPr>
          <w:b/>
          <w:sz w:val="24"/>
          <w:szCs w:val="24"/>
        </w:rPr>
        <w:t>A.1l.</w:t>
      </w:r>
      <w:r>
        <w:rPr>
          <w:sz w:val="24"/>
          <w:szCs w:val="24"/>
        </w:rPr>
        <w:tab/>
        <w:t xml:space="preserve">Lead </w:t>
      </w:r>
      <w:r w:rsidR="00FD21A7">
        <w:rPr>
          <w:sz w:val="24"/>
          <w:szCs w:val="24"/>
        </w:rPr>
        <w:t>A</w:t>
      </w:r>
      <w:r>
        <w:rPr>
          <w:sz w:val="24"/>
          <w:szCs w:val="24"/>
        </w:rPr>
        <w:t xml:space="preserve">gency </w:t>
      </w:r>
      <w:r w:rsidR="00FD21A7">
        <w:rPr>
          <w:sz w:val="24"/>
          <w:szCs w:val="24"/>
        </w:rPr>
        <w:t>W</w:t>
      </w:r>
      <w:r>
        <w:rPr>
          <w:sz w:val="24"/>
          <w:szCs w:val="24"/>
        </w:rPr>
        <w:t>ebsite</w:t>
      </w:r>
    </w:p>
    <w:p w:rsidR="00F07322" w:rsidP="00FD21A7" w:rsidRDefault="00F07322" w14:paraId="4B48F028" w14:textId="77777777">
      <w:pPr>
        <w:tabs>
          <w:tab w:val="left" w:pos="720"/>
        </w:tabs>
        <w:spacing w:after="120"/>
        <w:ind w:left="720" w:hanging="720"/>
        <w:rPr>
          <w:sz w:val="24"/>
          <w:szCs w:val="24"/>
        </w:rPr>
      </w:pPr>
      <w:r>
        <w:rPr>
          <w:b/>
          <w:sz w:val="24"/>
          <w:szCs w:val="24"/>
        </w:rPr>
        <w:t>A.2.</w:t>
      </w:r>
      <w:r>
        <w:rPr>
          <w:b/>
          <w:sz w:val="24"/>
          <w:szCs w:val="24"/>
        </w:rPr>
        <w:tab/>
      </w:r>
      <w:r>
        <w:rPr>
          <w:sz w:val="24"/>
          <w:szCs w:val="24"/>
        </w:rPr>
        <w:t>Please check additional programs administered by the state CSBG Lead Agency during the reporting year (FFY).</w:t>
      </w:r>
    </w:p>
    <w:p w:rsidR="00F07322" w:rsidP="00541391" w:rsidRDefault="00F07322" w14:paraId="407E0CF2" w14:textId="77777777">
      <w:pPr>
        <w:tabs>
          <w:tab w:val="left" w:pos="1080"/>
        </w:tabs>
        <w:ind w:left="1080" w:hanging="360"/>
        <w:rPr>
          <w:sz w:val="24"/>
          <w:szCs w:val="24"/>
        </w:rPr>
      </w:pPr>
      <w:r>
        <w:rPr>
          <w:sz w:val="24"/>
          <w:szCs w:val="24"/>
        </w:rPr>
        <w:sym w:font="Wingdings" w:char="F0A8"/>
      </w:r>
      <w:r w:rsidR="005669AD">
        <w:rPr>
          <w:sz w:val="24"/>
          <w:szCs w:val="24"/>
        </w:rPr>
        <w:tab/>
        <w:t>Weatherization Assistance Program (WAP)</w:t>
      </w:r>
    </w:p>
    <w:p w:rsidR="005669AD" w:rsidP="00541391" w:rsidRDefault="005669AD" w14:paraId="3EC375B5" w14:textId="2D291F01">
      <w:pPr>
        <w:tabs>
          <w:tab w:val="left" w:pos="1080"/>
        </w:tabs>
        <w:ind w:left="1080" w:hanging="360"/>
        <w:rPr>
          <w:sz w:val="24"/>
          <w:szCs w:val="24"/>
        </w:rPr>
      </w:pPr>
      <w:r>
        <w:rPr>
          <w:sz w:val="24"/>
          <w:szCs w:val="24"/>
        </w:rPr>
        <w:sym w:font="Wingdings" w:char="F0A8"/>
      </w:r>
      <w:r>
        <w:rPr>
          <w:sz w:val="24"/>
          <w:szCs w:val="24"/>
        </w:rPr>
        <w:tab/>
        <w:t>Low Income Home Energy Assistance Program (LIHEAP)</w:t>
      </w:r>
    </w:p>
    <w:p w:rsidR="00203A5C" w:rsidP="00541391" w:rsidRDefault="00F73E1E" w14:paraId="1D9730FF" w14:textId="00EEA4D1">
      <w:pPr>
        <w:tabs>
          <w:tab w:val="left" w:pos="1080"/>
        </w:tabs>
        <w:ind w:left="1080" w:hanging="360"/>
        <w:rPr>
          <w:sz w:val="24"/>
          <w:szCs w:val="24"/>
        </w:rPr>
      </w:pPr>
      <w:r>
        <w:rPr>
          <w:sz w:val="24"/>
          <w:szCs w:val="24"/>
        </w:rPr>
        <w:sym w:font="Wingdings" w:char="F0A8"/>
      </w:r>
      <w:r>
        <w:rPr>
          <w:sz w:val="24"/>
          <w:szCs w:val="24"/>
        </w:rPr>
        <w:tab/>
      </w:r>
      <w:r w:rsidR="00203A5C">
        <w:rPr>
          <w:sz w:val="24"/>
          <w:szCs w:val="24"/>
        </w:rPr>
        <w:t>Social Services B</w:t>
      </w:r>
      <w:r>
        <w:rPr>
          <w:sz w:val="24"/>
          <w:szCs w:val="24"/>
        </w:rPr>
        <w:t>lock Grant (SSBG)</w:t>
      </w:r>
    </w:p>
    <w:p w:rsidR="005669AD" w:rsidP="00541391" w:rsidRDefault="005669AD" w14:paraId="6B8779C4" w14:textId="77777777">
      <w:pPr>
        <w:tabs>
          <w:tab w:val="left" w:pos="1080"/>
        </w:tabs>
        <w:ind w:left="1080" w:hanging="360"/>
        <w:rPr>
          <w:sz w:val="24"/>
          <w:szCs w:val="24"/>
        </w:rPr>
      </w:pPr>
      <w:r>
        <w:rPr>
          <w:sz w:val="24"/>
          <w:szCs w:val="24"/>
        </w:rPr>
        <w:sym w:font="Wingdings" w:char="F0A8"/>
      </w:r>
      <w:r>
        <w:rPr>
          <w:sz w:val="24"/>
          <w:szCs w:val="24"/>
        </w:rPr>
        <w:tab/>
        <w:t>U.S. Department of Agriculture programs (Specify)</w:t>
      </w:r>
    </w:p>
    <w:p w:rsidR="005669AD" w:rsidP="00541391" w:rsidRDefault="005669AD" w14:paraId="47574C50" w14:textId="6BE247E7">
      <w:pPr>
        <w:tabs>
          <w:tab w:val="left" w:pos="1080"/>
        </w:tabs>
        <w:ind w:left="1080" w:hanging="360"/>
        <w:rPr>
          <w:sz w:val="24"/>
          <w:szCs w:val="24"/>
        </w:rPr>
      </w:pPr>
      <w:r>
        <w:rPr>
          <w:sz w:val="24"/>
          <w:szCs w:val="24"/>
        </w:rPr>
        <w:sym w:font="Wingdings" w:char="F0A8"/>
      </w:r>
      <w:r>
        <w:rPr>
          <w:sz w:val="24"/>
          <w:szCs w:val="24"/>
        </w:rPr>
        <w:tab/>
        <w:t>U.S. Department of Housing and Urban Development (HUD) programs (Specify)</w:t>
      </w:r>
    </w:p>
    <w:p w:rsidR="00203A5C" w:rsidP="00541391" w:rsidRDefault="00F73E1E" w14:paraId="62ED6094" w14:textId="346733CF">
      <w:pPr>
        <w:tabs>
          <w:tab w:val="left" w:pos="1080"/>
        </w:tabs>
        <w:ind w:left="1080" w:hanging="360"/>
        <w:rPr>
          <w:sz w:val="24"/>
          <w:szCs w:val="24"/>
        </w:rPr>
      </w:pPr>
      <w:r>
        <w:rPr>
          <w:sz w:val="24"/>
          <w:szCs w:val="24"/>
        </w:rPr>
        <w:sym w:font="Wingdings" w:char="F0A8"/>
      </w:r>
      <w:r>
        <w:rPr>
          <w:sz w:val="24"/>
          <w:szCs w:val="24"/>
        </w:rPr>
        <w:tab/>
      </w:r>
      <w:r w:rsidR="00203A5C">
        <w:rPr>
          <w:sz w:val="24"/>
          <w:szCs w:val="24"/>
        </w:rPr>
        <w:t>U.S. Department of Labor</w:t>
      </w:r>
      <w:r>
        <w:rPr>
          <w:sz w:val="24"/>
          <w:szCs w:val="24"/>
        </w:rPr>
        <w:t xml:space="preserve"> (Specify)</w:t>
      </w:r>
    </w:p>
    <w:p w:rsidRPr="00F07322" w:rsidR="005669AD" w:rsidP="00541391" w:rsidRDefault="005669AD" w14:paraId="7B17797E" w14:textId="7FE2B6B0">
      <w:pPr>
        <w:tabs>
          <w:tab w:val="left" w:pos="1080"/>
        </w:tabs>
        <w:ind w:left="1080" w:hanging="360"/>
        <w:rPr>
          <w:sz w:val="24"/>
          <w:szCs w:val="24"/>
        </w:rPr>
      </w:pPr>
      <w:r>
        <w:rPr>
          <w:sz w:val="24"/>
          <w:szCs w:val="24"/>
        </w:rPr>
        <w:sym w:font="Wingdings" w:char="F0A8"/>
      </w:r>
      <w:r>
        <w:rPr>
          <w:sz w:val="24"/>
          <w:szCs w:val="24"/>
        </w:rPr>
        <w:tab/>
        <w:t>Other</w:t>
      </w:r>
      <w:r w:rsidR="00F73E1E">
        <w:rPr>
          <w:sz w:val="24"/>
          <w:szCs w:val="24"/>
        </w:rPr>
        <w:t xml:space="preserve"> (Specify)</w:t>
      </w:r>
    </w:p>
    <w:p w:rsidR="00560049" w:rsidRDefault="00560049" w14:paraId="709FB5C5" w14:textId="79C90241">
      <w:pPr>
        <w:rPr>
          <w:b/>
          <w:sz w:val="24"/>
          <w:szCs w:val="24"/>
        </w:rPr>
      </w:pPr>
      <w:r>
        <w:rPr>
          <w:b/>
          <w:sz w:val="24"/>
          <w:szCs w:val="24"/>
        </w:rPr>
        <w:br w:type="page"/>
      </w:r>
    </w:p>
    <w:p w:rsidR="00560049" w:rsidRDefault="00560049" w14:paraId="3A0D43B3" w14:textId="77777777">
      <w:pPr>
        <w:pStyle w:val="Heading1"/>
      </w:pPr>
      <w:r w:rsidRPr="00834C51">
        <w:t>Section B</w:t>
      </w:r>
      <w:r w:rsidR="00834C51">
        <w:t xml:space="preserve">: </w:t>
      </w:r>
      <w:r>
        <w:t>Statewide Goals and Accomplishments</w:t>
      </w:r>
    </w:p>
    <w:p w:rsidR="00560049" w:rsidP="00560049" w:rsidRDefault="00560049" w14:paraId="29EAEAB1" w14:textId="77777777">
      <w:pPr>
        <w:rPr>
          <w:b/>
          <w:sz w:val="24"/>
          <w:szCs w:val="24"/>
        </w:rPr>
      </w:pPr>
    </w:p>
    <w:p w:rsidR="00560049" w:rsidP="00541391" w:rsidRDefault="00560049" w14:paraId="343A58C6" w14:textId="77777777">
      <w:pPr>
        <w:tabs>
          <w:tab w:val="left" w:pos="720"/>
        </w:tabs>
        <w:ind w:left="720" w:hanging="720"/>
        <w:rPr>
          <w:sz w:val="24"/>
          <w:szCs w:val="24"/>
        </w:rPr>
      </w:pPr>
      <w:r>
        <w:rPr>
          <w:b/>
          <w:sz w:val="24"/>
          <w:szCs w:val="24"/>
        </w:rPr>
        <w:t>B.1.</w:t>
      </w:r>
      <w:r w:rsidR="005669AD">
        <w:rPr>
          <w:b/>
          <w:sz w:val="24"/>
          <w:szCs w:val="24"/>
        </w:rPr>
        <w:tab/>
        <w:t>Progress on State Plan Goals:</w:t>
      </w:r>
      <w:r w:rsidR="005669AD">
        <w:rPr>
          <w:sz w:val="24"/>
          <w:szCs w:val="24"/>
        </w:rPr>
        <w:t xml:space="preserve"> Describe progress in meeting the state’s CSBG-specific goals for state administration of CSBG as described in the CSBG State Plan. </w:t>
      </w:r>
    </w:p>
    <w:p w:rsidR="005669AD" w:rsidP="00560049" w:rsidRDefault="005669AD" w14:paraId="3D6C80EB" w14:textId="77777777">
      <w:pPr>
        <w:rPr>
          <w:sz w:val="24"/>
          <w:szCs w:val="24"/>
        </w:rPr>
      </w:pPr>
    </w:p>
    <w:p w:rsidRPr="00FD21A7" w:rsidR="005669AD" w:rsidP="00541391" w:rsidRDefault="00FD21A7" w14:paraId="069A7ACF" w14:textId="2C4A1679">
      <w:pPr>
        <w:ind w:left="720"/>
        <w:rPr>
          <w:i/>
          <w:sz w:val="24"/>
          <w:szCs w:val="24"/>
        </w:rPr>
      </w:pPr>
      <w:r>
        <w:rPr>
          <w:b/>
          <w:sz w:val="24"/>
          <w:szCs w:val="24"/>
        </w:rPr>
        <w:t xml:space="preserve">State Plan </w:t>
      </w:r>
      <w:r w:rsidR="005669AD">
        <w:rPr>
          <w:b/>
          <w:sz w:val="24"/>
          <w:szCs w:val="24"/>
        </w:rPr>
        <w:t>G</w:t>
      </w:r>
      <w:r>
        <w:rPr>
          <w:b/>
          <w:sz w:val="24"/>
          <w:szCs w:val="24"/>
        </w:rPr>
        <w:t>oals</w:t>
      </w:r>
      <w:r w:rsidR="005669AD">
        <w:rPr>
          <w:b/>
          <w:sz w:val="24"/>
          <w:szCs w:val="24"/>
        </w:rPr>
        <w:t>:</w:t>
      </w:r>
      <w:r w:rsidR="005669AD">
        <w:rPr>
          <w:sz w:val="24"/>
          <w:szCs w:val="24"/>
        </w:rPr>
        <w:t xml:space="preserve"> </w:t>
      </w:r>
      <w:r>
        <w:rPr>
          <w:i/>
          <w:sz w:val="24"/>
          <w:szCs w:val="24"/>
        </w:rPr>
        <w:t>[This will auto-populate from the CSBG State Plan and will not be revisable]</w:t>
      </w:r>
    </w:p>
    <w:p w:rsidR="005669AD" w:rsidP="00560049" w:rsidRDefault="005669AD" w14:paraId="6F661CF4" w14:textId="77777777">
      <w:pPr>
        <w:rPr>
          <w:sz w:val="24"/>
          <w:szCs w:val="24"/>
        </w:rPr>
      </w:pPr>
    </w:p>
    <w:p w:rsidR="00541391" w:rsidP="006232AF" w:rsidRDefault="00541391" w14:paraId="3B71C0F7" w14:textId="77777777">
      <w:pPr>
        <w:ind w:left="720"/>
        <w:rPr>
          <w:sz w:val="24"/>
          <w:szCs w:val="24"/>
        </w:rPr>
      </w:pPr>
      <w:r>
        <w:rPr>
          <w:sz w:val="24"/>
          <w:szCs w:val="24"/>
        </w:rPr>
        <w:t xml:space="preserve">Select the status that best fits the current status of your CSBG state goals as provided in your CSBG State Plan, and provide additional details. </w:t>
      </w:r>
    </w:p>
    <w:p w:rsidR="00541391" w:rsidP="006232AF" w:rsidRDefault="00541391" w14:paraId="1604952E" w14:textId="77777777">
      <w:pPr>
        <w:ind w:left="720"/>
        <w:rPr>
          <w:sz w:val="24"/>
          <w:szCs w:val="24"/>
        </w:rPr>
      </w:pPr>
    </w:p>
    <w:p w:rsidR="005669AD" w:rsidP="00541391" w:rsidRDefault="006E3F48" w14:paraId="48DBCA32" w14:textId="6CA3F709">
      <w:pPr>
        <w:tabs>
          <w:tab w:val="left" w:pos="1080"/>
        </w:tabs>
        <w:ind w:left="1080" w:hanging="360"/>
        <w:rPr>
          <w:sz w:val="24"/>
          <w:szCs w:val="24"/>
        </w:rPr>
      </w:pPr>
      <w:r>
        <w:rPr>
          <w:sz w:val="24"/>
          <w:szCs w:val="24"/>
        </w:rPr>
        <w:sym w:font="Wingdings" w:char="F0A1"/>
      </w:r>
      <w:r w:rsidR="00342958">
        <w:rPr>
          <w:sz w:val="24"/>
          <w:szCs w:val="24"/>
        </w:rPr>
        <w:tab/>
        <w:t>All Goals Accomplished</w:t>
      </w:r>
      <w:r w:rsidR="00541391">
        <w:rPr>
          <w:sz w:val="24"/>
          <w:szCs w:val="24"/>
        </w:rPr>
        <w:t xml:space="preserve"> – describe how all goals were accomplished, including outcomes</w:t>
      </w:r>
      <w:r w:rsidR="00342958">
        <w:rPr>
          <w:sz w:val="24"/>
          <w:szCs w:val="24"/>
        </w:rPr>
        <w:t>:</w:t>
      </w:r>
    </w:p>
    <w:p w:rsidR="00342958" w:rsidP="00541391" w:rsidRDefault="006E3F48" w14:paraId="32E8BAC1" w14:textId="314CED5C">
      <w:pPr>
        <w:tabs>
          <w:tab w:val="left" w:pos="1080"/>
        </w:tabs>
        <w:ind w:left="1080" w:hanging="360"/>
        <w:rPr>
          <w:sz w:val="24"/>
          <w:szCs w:val="24"/>
        </w:rPr>
      </w:pPr>
      <w:r>
        <w:rPr>
          <w:sz w:val="24"/>
          <w:szCs w:val="24"/>
        </w:rPr>
        <w:sym w:font="Wingdings" w:char="F0A1"/>
      </w:r>
      <w:r w:rsidR="00342958">
        <w:rPr>
          <w:sz w:val="24"/>
          <w:szCs w:val="24"/>
        </w:rPr>
        <w:tab/>
        <w:t xml:space="preserve">Goals Partially Accomplished – describe </w:t>
      </w:r>
      <w:r w:rsidR="00541391">
        <w:rPr>
          <w:sz w:val="24"/>
          <w:szCs w:val="24"/>
        </w:rPr>
        <w:t>which goals were met and how, and provide an update on goals that have not yet been met</w:t>
      </w:r>
      <w:r w:rsidR="00342958">
        <w:rPr>
          <w:sz w:val="24"/>
          <w:szCs w:val="24"/>
        </w:rPr>
        <w:t>:</w:t>
      </w:r>
    </w:p>
    <w:p w:rsidR="00342958" w:rsidP="00541391" w:rsidRDefault="006E3F48" w14:paraId="255148BE" w14:textId="7D72746F">
      <w:pPr>
        <w:tabs>
          <w:tab w:val="left" w:pos="1080"/>
        </w:tabs>
        <w:ind w:left="1080" w:hanging="360"/>
        <w:rPr>
          <w:sz w:val="24"/>
          <w:szCs w:val="24"/>
        </w:rPr>
      </w:pPr>
      <w:r>
        <w:rPr>
          <w:sz w:val="24"/>
          <w:szCs w:val="24"/>
        </w:rPr>
        <w:sym w:font="Wingdings" w:char="F0A1"/>
      </w:r>
      <w:r w:rsidR="00342958">
        <w:rPr>
          <w:sz w:val="24"/>
          <w:szCs w:val="24"/>
        </w:rPr>
        <w:tab/>
        <w:t>Not Accomplished – explain</w:t>
      </w:r>
      <w:r w:rsidR="00541391">
        <w:rPr>
          <w:sz w:val="24"/>
          <w:szCs w:val="24"/>
        </w:rPr>
        <w:t xml:space="preserve"> why goals were not met</w:t>
      </w:r>
      <w:r w:rsidR="00342958">
        <w:rPr>
          <w:sz w:val="24"/>
          <w:szCs w:val="24"/>
        </w:rPr>
        <w:t>:</w:t>
      </w:r>
    </w:p>
    <w:p w:rsidR="00342958" w:rsidP="00560049" w:rsidRDefault="00342958" w14:paraId="3A607791" w14:textId="77777777">
      <w:pPr>
        <w:rPr>
          <w:sz w:val="24"/>
          <w:szCs w:val="24"/>
        </w:rPr>
      </w:pPr>
    </w:p>
    <w:p w:rsidR="00342958" w:rsidP="00541391" w:rsidRDefault="00342958" w14:paraId="21D7C7A6" w14:textId="77777777">
      <w:pPr>
        <w:ind w:left="720"/>
        <w:rPr>
          <w:sz w:val="24"/>
          <w:szCs w:val="24"/>
        </w:rPr>
      </w:pPr>
      <w:r>
        <w:rPr>
          <w:b/>
          <w:sz w:val="24"/>
          <w:szCs w:val="24"/>
        </w:rPr>
        <w:t xml:space="preserve">Note: </w:t>
      </w:r>
      <w:r>
        <w:rPr>
          <w:sz w:val="24"/>
          <w:szCs w:val="24"/>
        </w:rPr>
        <w:t>This information is associated with State Accountability Measure 1Sa(i) and will be used in assessing overall progress in meeting state goals.</w:t>
      </w:r>
    </w:p>
    <w:p w:rsidR="00342958" w:rsidP="00560049" w:rsidRDefault="00342958" w14:paraId="6E12FA34" w14:textId="77777777">
      <w:pPr>
        <w:rPr>
          <w:sz w:val="24"/>
          <w:szCs w:val="24"/>
        </w:rPr>
      </w:pPr>
    </w:p>
    <w:p w:rsidR="00342958" w:rsidP="00541391" w:rsidRDefault="00342958" w14:paraId="691580FE" w14:textId="77777777">
      <w:pPr>
        <w:tabs>
          <w:tab w:val="left" w:pos="720"/>
        </w:tabs>
        <w:ind w:left="720" w:hanging="720"/>
        <w:rPr>
          <w:sz w:val="24"/>
          <w:szCs w:val="24"/>
        </w:rPr>
      </w:pPr>
      <w:r>
        <w:rPr>
          <w:b/>
          <w:sz w:val="24"/>
          <w:szCs w:val="24"/>
        </w:rPr>
        <w:t>B.2.</w:t>
      </w:r>
      <w:r>
        <w:rPr>
          <w:b/>
          <w:sz w:val="24"/>
          <w:szCs w:val="24"/>
        </w:rPr>
        <w:tab/>
        <w:t>CSBG Eligible Entity Overall Satisfaction Targets:</w:t>
      </w:r>
      <w:r>
        <w:rPr>
          <w:sz w:val="24"/>
          <w:szCs w:val="24"/>
        </w:rPr>
        <w:t xml:space="preserve"> In the table below, provide the state’s most recent target for CSBG Eligible Entity Overall Satisfaction during the performance period (FFY).</w:t>
      </w:r>
    </w:p>
    <w:p w:rsidR="00342958" w:rsidP="00560049" w:rsidRDefault="00342958" w14:paraId="790283E2" w14:textId="77777777">
      <w:pPr>
        <w:rPr>
          <w:sz w:val="24"/>
          <w:szCs w:val="24"/>
        </w:rPr>
      </w:pPr>
    </w:p>
    <w:tbl>
      <w:tblPr>
        <w:tblStyle w:val="TableGrid"/>
        <w:tblW w:w="0" w:type="auto"/>
        <w:jc w:val="center"/>
        <w:tblLook w:val="04A0" w:firstRow="1" w:lastRow="0" w:firstColumn="1" w:lastColumn="0" w:noHBand="0" w:noVBand="1"/>
      </w:tblPr>
      <w:tblGrid>
        <w:gridCol w:w="3118"/>
        <w:gridCol w:w="3125"/>
        <w:gridCol w:w="3107"/>
      </w:tblGrid>
      <w:tr w:rsidR="00342958" w:rsidTr="00541391" w14:paraId="32CFB5F6" w14:textId="77777777">
        <w:trPr>
          <w:trHeight w:val="879"/>
          <w:jc w:val="center"/>
        </w:trPr>
        <w:tc>
          <w:tcPr>
            <w:tcW w:w="3192" w:type="dxa"/>
            <w:vAlign w:val="center"/>
          </w:tcPr>
          <w:p w:rsidRPr="00342958" w:rsidR="00342958" w:rsidP="00541391" w:rsidRDefault="00342958" w14:paraId="708A7FB7" w14:textId="77777777">
            <w:pPr>
              <w:jc w:val="center"/>
              <w:rPr>
                <w:b/>
                <w:sz w:val="24"/>
                <w:szCs w:val="24"/>
              </w:rPr>
            </w:pPr>
            <w:r>
              <w:rPr>
                <w:b/>
                <w:sz w:val="24"/>
                <w:szCs w:val="24"/>
              </w:rPr>
              <w:t>Prior Year Target</w:t>
            </w:r>
          </w:p>
        </w:tc>
        <w:tc>
          <w:tcPr>
            <w:tcW w:w="3192" w:type="dxa"/>
            <w:vAlign w:val="center"/>
          </w:tcPr>
          <w:p w:rsidRPr="00342958" w:rsidR="00342958" w:rsidP="00541391" w:rsidRDefault="00342958" w14:paraId="0C52912F" w14:textId="77777777">
            <w:pPr>
              <w:jc w:val="center"/>
              <w:rPr>
                <w:b/>
                <w:sz w:val="24"/>
                <w:szCs w:val="24"/>
              </w:rPr>
            </w:pPr>
            <w:r>
              <w:rPr>
                <w:b/>
                <w:sz w:val="24"/>
                <w:szCs w:val="24"/>
              </w:rPr>
              <w:t>Most Recent American Customer Satisfaction Index Survey Result</w:t>
            </w:r>
          </w:p>
        </w:tc>
        <w:tc>
          <w:tcPr>
            <w:tcW w:w="3192" w:type="dxa"/>
            <w:vAlign w:val="center"/>
          </w:tcPr>
          <w:p w:rsidRPr="00342958" w:rsidR="00342958" w:rsidP="00541391" w:rsidRDefault="00342958" w14:paraId="56987BBC" w14:textId="77777777">
            <w:pPr>
              <w:jc w:val="center"/>
              <w:rPr>
                <w:b/>
                <w:sz w:val="24"/>
                <w:szCs w:val="24"/>
              </w:rPr>
            </w:pPr>
            <w:r>
              <w:rPr>
                <w:b/>
                <w:sz w:val="24"/>
                <w:szCs w:val="24"/>
              </w:rPr>
              <w:t>Future Target</w:t>
            </w:r>
          </w:p>
        </w:tc>
      </w:tr>
      <w:tr w:rsidR="00342958" w:rsidTr="00541391" w14:paraId="74918654" w14:textId="77777777">
        <w:trPr>
          <w:trHeight w:val="879"/>
          <w:jc w:val="center"/>
        </w:trPr>
        <w:tc>
          <w:tcPr>
            <w:tcW w:w="3192" w:type="dxa"/>
            <w:vAlign w:val="center"/>
          </w:tcPr>
          <w:p w:rsidRPr="00790FAF" w:rsidR="00342958" w:rsidP="00790FAF" w:rsidRDefault="00FD21A7" w14:paraId="65846FF6" w14:textId="4F071241">
            <w:pPr>
              <w:rPr>
                <w:i/>
                <w:sz w:val="24"/>
                <w:szCs w:val="24"/>
              </w:rPr>
            </w:pPr>
            <w:r>
              <w:rPr>
                <w:i/>
                <w:sz w:val="24"/>
                <w:szCs w:val="24"/>
              </w:rPr>
              <w:t>This auto</w:t>
            </w:r>
            <w:r w:rsidR="00806BAB">
              <w:rPr>
                <w:i/>
                <w:sz w:val="24"/>
                <w:szCs w:val="24"/>
              </w:rPr>
              <w:t>-populates from the CSBG State Plan 3.5</w:t>
            </w:r>
          </w:p>
        </w:tc>
        <w:tc>
          <w:tcPr>
            <w:tcW w:w="3192" w:type="dxa"/>
            <w:vAlign w:val="center"/>
          </w:tcPr>
          <w:p w:rsidRPr="00790FAF" w:rsidR="00342958" w:rsidP="00541391" w:rsidRDefault="00342958" w14:paraId="24C82927" w14:textId="77777777">
            <w:pPr>
              <w:jc w:val="center"/>
              <w:rPr>
                <w:b/>
                <w:i/>
                <w:sz w:val="24"/>
                <w:szCs w:val="24"/>
              </w:rPr>
            </w:pPr>
          </w:p>
        </w:tc>
        <w:tc>
          <w:tcPr>
            <w:tcW w:w="3192" w:type="dxa"/>
            <w:vAlign w:val="center"/>
          </w:tcPr>
          <w:p w:rsidR="00342958" w:rsidP="00541391" w:rsidRDefault="00342958" w14:paraId="2DDF8F84" w14:textId="77777777">
            <w:pPr>
              <w:jc w:val="center"/>
              <w:rPr>
                <w:sz w:val="24"/>
                <w:szCs w:val="24"/>
              </w:rPr>
            </w:pPr>
          </w:p>
        </w:tc>
      </w:tr>
    </w:tbl>
    <w:p w:rsidRPr="00342958" w:rsidR="00342958" w:rsidP="00560049" w:rsidRDefault="00342958" w14:paraId="0DDB3A62" w14:textId="77777777">
      <w:pPr>
        <w:rPr>
          <w:sz w:val="24"/>
          <w:szCs w:val="24"/>
        </w:rPr>
      </w:pPr>
    </w:p>
    <w:p w:rsidR="00342958" w:rsidP="00541391" w:rsidRDefault="00342958" w14:paraId="2E5B6A70" w14:textId="77777777">
      <w:pPr>
        <w:ind w:left="720"/>
        <w:rPr>
          <w:sz w:val="24"/>
          <w:szCs w:val="24"/>
        </w:rPr>
      </w:pPr>
      <w:r>
        <w:rPr>
          <w:b/>
          <w:sz w:val="24"/>
          <w:szCs w:val="24"/>
        </w:rPr>
        <w:t xml:space="preserve">Instructional Note: </w:t>
      </w:r>
      <w:r>
        <w:rPr>
          <w:sz w:val="24"/>
          <w:szCs w:val="24"/>
        </w:rPr>
        <w:t xml:space="preserve">Because the CSBG State Plan may cover two fiscal years, annual updates related to CSBG Eligible Entity satisfaction should be provided in this annual report. The state’s target score will indicate improvement or maintenance of the state’s Overall Satisfaction score from the most recent American Customer Survey Index (ACSI) survey of the state’s CSBG eligible entities. States that did not receive ACSI scores (i.e. states with only a single CSBG eligible entity) should not complete B.2, but should provide narrative descriptions of other sources of customer feedback and </w:t>
      </w:r>
      <w:r w:rsidR="00834C51">
        <w:rPr>
          <w:sz w:val="24"/>
          <w:szCs w:val="24"/>
        </w:rPr>
        <w:t xml:space="preserve">customer feedback and the state’s response to that feedback in question B.3. For more information on the ACSI and establishment of targets, see CBSG Information Memorandum #150 Use of the American Customer Satisfaction Index (ACSI) to improve Network Effectiveness. </w:t>
      </w:r>
    </w:p>
    <w:p w:rsidR="00834C51" w:rsidP="00560049" w:rsidRDefault="00834C51" w14:paraId="040F244E" w14:textId="77777777">
      <w:pPr>
        <w:rPr>
          <w:sz w:val="24"/>
          <w:szCs w:val="24"/>
        </w:rPr>
      </w:pPr>
    </w:p>
    <w:p w:rsidR="00834C51" w:rsidP="00541391" w:rsidRDefault="00834C51" w14:paraId="53F0811A" w14:textId="77777777">
      <w:pPr>
        <w:tabs>
          <w:tab w:val="left" w:pos="720"/>
        </w:tabs>
        <w:ind w:left="720" w:hanging="720"/>
        <w:rPr>
          <w:sz w:val="24"/>
          <w:szCs w:val="24"/>
        </w:rPr>
      </w:pPr>
      <w:r>
        <w:rPr>
          <w:b/>
          <w:sz w:val="24"/>
          <w:szCs w:val="24"/>
        </w:rPr>
        <w:t>B.3.</w:t>
      </w:r>
      <w:r>
        <w:rPr>
          <w:b/>
          <w:sz w:val="24"/>
          <w:szCs w:val="24"/>
        </w:rPr>
        <w:tab/>
        <w:t xml:space="preserve">CSBG Eligible Entity Feedback and Involvement: </w:t>
      </w:r>
      <w:r>
        <w:rPr>
          <w:sz w:val="24"/>
          <w:szCs w:val="24"/>
        </w:rPr>
        <w:t xml:space="preserve">How has the state considered feedback from CSBG eligible entities, OCS, public hearings, and other sources, and/or customer satisfaction surveys such as the American Customer Satisfaction Index (ACSI)? What actions have been taken as a result of this feedback? </w:t>
      </w:r>
    </w:p>
    <w:p w:rsidR="00834C51" w:rsidP="00541391" w:rsidRDefault="00834C51" w14:paraId="4C95A833" w14:textId="77777777">
      <w:pPr>
        <w:tabs>
          <w:tab w:val="left" w:pos="720"/>
        </w:tabs>
        <w:ind w:left="720" w:hanging="720"/>
        <w:rPr>
          <w:sz w:val="24"/>
          <w:szCs w:val="24"/>
        </w:rPr>
      </w:pPr>
    </w:p>
    <w:p w:rsidR="00834C51" w:rsidP="00541391" w:rsidRDefault="00834C51" w14:paraId="246279A1" w14:textId="77777777">
      <w:pPr>
        <w:tabs>
          <w:tab w:val="left" w:pos="720"/>
        </w:tabs>
        <w:ind w:left="720" w:hanging="720"/>
        <w:rPr>
          <w:sz w:val="24"/>
          <w:szCs w:val="24"/>
        </w:rPr>
      </w:pPr>
      <w:r>
        <w:rPr>
          <w:b/>
          <w:sz w:val="24"/>
          <w:szCs w:val="24"/>
        </w:rPr>
        <w:t>B.4.</w:t>
      </w:r>
      <w:r>
        <w:rPr>
          <w:sz w:val="24"/>
          <w:szCs w:val="24"/>
        </w:rPr>
        <w:tab/>
      </w:r>
      <w:r>
        <w:rPr>
          <w:b/>
          <w:sz w:val="24"/>
          <w:szCs w:val="24"/>
        </w:rPr>
        <w:t xml:space="preserve">State Management Accomplishment: </w:t>
      </w:r>
      <w:r>
        <w:rPr>
          <w:sz w:val="24"/>
          <w:szCs w:val="24"/>
        </w:rPr>
        <w:t>Describe what you consider to be the top management accomplishment achieved by your state CSBG office during the reporting year (FFY). Provide examples of how administrative or leadership actions led to improvements in efficiency, accountability, or quality of services and strategies.</w:t>
      </w:r>
    </w:p>
    <w:p w:rsidR="00541391" w:rsidP="00541391" w:rsidRDefault="00541391" w14:paraId="70E0EBCE" w14:textId="77777777">
      <w:pPr>
        <w:tabs>
          <w:tab w:val="left" w:pos="720"/>
        </w:tabs>
        <w:ind w:left="720" w:hanging="720"/>
        <w:rPr>
          <w:sz w:val="24"/>
          <w:szCs w:val="24"/>
        </w:rPr>
      </w:pPr>
    </w:p>
    <w:p w:rsidR="00834C51" w:rsidP="00541391" w:rsidRDefault="00834C51" w14:paraId="7FC32143" w14:textId="77777777">
      <w:pPr>
        <w:tabs>
          <w:tab w:val="left" w:pos="720"/>
        </w:tabs>
        <w:ind w:left="720" w:hanging="720"/>
        <w:rPr>
          <w:sz w:val="24"/>
          <w:szCs w:val="24"/>
        </w:rPr>
      </w:pPr>
      <w:r>
        <w:rPr>
          <w:b/>
          <w:sz w:val="24"/>
          <w:szCs w:val="24"/>
        </w:rPr>
        <w:t>B.5.</w:t>
      </w:r>
      <w:r>
        <w:rPr>
          <w:sz w:val="24"/>
          <w:szCs w:val="24"/>
        </w:rPr>
        <w:tab/>
      </w:r>
      <w:r>
        <w:rPr>
          <w:b/>
          <w:sz w:val="24"/>
          <w:szCs w:val="24"/>
        </w:rPr>
        <w:t>CSBG Eligible Entity Management Accomplishments:</w:t>
      </w:r>
      <w:r>
        <w:rPr>
          <w:sz w:val="24"/>
          <w:szCs w:val="24"/>
        </w:rPr>
        <w:t xml:space="preserve"> Describe three notable management accomplishments achieved by CSBG eligible entities in your state during the reporting year (FFY). Describe how responsible, informed leadership, and effective, efficient processes led to high-quality, accessible, and well-managed services and strategies. </w:t>
      </w:r>
    </w:p>
    <w:p w:rsidR="00834C51" w:rsidP="00541391" w:rsidRDefault="00834C51" w14:paraId="7BE0090A" w14:textId="77777777">
      <w:pPr>
        <w:tabs>
          <w:tab w:val="left" w:pos="720"/>
        </w:tabs>
        <w:ind w:left="720" w:hanging="720"/>
        <w:rPr>
          <w:sz w:val="24"/>
          <w:szCs w:val="24"/>
        </w:rPr>
      </w:pPr>
    </w:p>
    <w:p w:rsidRPr="00834C51" w:rsidR="00834C51" w:rsidP="00541391" w:rsidRDefault="00834C51" w14:paraId="5CC7AEA8" w14:textId="77777777">
      <w:pPr>
        <w:tabs>
          <w:tab w:val="left" w:pos="720"/>
        </w:tabs>
        <w:ind w:left="720" w:hanging="720"/>
        <w:rPr>
          <w:sz w:val="24"/>
          <w:szCs w:val="24"/>
        </w:rPr>
      </w:pPr>
      <w:r>
        <w:rPr>
          <w:b/>
          <w:sz w:val="24"/>
          <w:szCs w:val="24"/>
        </w:rPr>
        <w:t>B.6.</w:t>
      </w:r>
      <w:r>
        <w:rPr>
          <w:sz w:val="24"/>
          <w:szCs w:val="24"/>
        </w:rPr>
        <w:tab/>
      </w:r>
      <w:r>
        <w:rPr>
          <w:b/>
          <w:sz w:val="24"/>
          <w:szCs w:val="24"/>
        </w:rPr>
        <w:t>Innovative Solutions Highlights:</w:t>
      </w:r>
      <w:r>
        <w:rPr>
          <w:sz w:val="24"/>
          <w:szCs w:val="24"/>
        </w:rPr>
        <w:t xml:space="preserve"> Provide at least three examples of ways in which a CSBG eligible entity addressed a cause or condition of poverty in the community using an innovative or creative approach. Provide the agency name, local partners involved, outcomes, and specific information on how CSBG funds were used to support implementation. </w:t>
      </w:r>
    </w:p>
    <w:p w:rsidR="00560049" w:rsidP="00560049" w:rsidRDefault="00560049" w14:paraId="73843DC4" w14:textId="77777777">
      <w:pPr>
        <w:rPr>
          <w:sz w:val="24"/>
          <w:szCs w:val="24"/>
        </w:rPr>
      </w:pPr>
    </w:p>
    <w:p w:rsidR="00560049" w:rsidRDefault="00560049" w14:paraId="33428722" w14:textId="77777777">
      <w:pPr>
        <w:rPr>
          <w:b/>
          <w:sz w:val="24"/>
          <w:szCs w:val="24"/>
        </w:rPr>
      </w:pPr>
      <w:r>
        <w:rPr>
          <w:b/>
          <w:sz w:val="24"/>
          <w:szCs w:val="24"/>
        </w:rPr>
        <w:br w:type="page"/>
      </w:r>
    </w:p>
    <w:p w:rsidR="00560049" w:rsidRDefault="00560049" w14:paraId="1A46F1CE" w14:textId="77777777">
      <w:pPr>
        <w:pStyle w:val="Heading1"/>
      </w:pPr>
      <w:r>
        <w:t>Section C</w:t>
      </w:r>
      <w:r w:rsidR="00834C51">
        <w:t xml:space="preserve">: </w:t>
      </w:r>
      <w:r>
        <w:t>CSBG Eligible Entity Update</w:t>
      </w:r>
    </w:p>
    <w:p w:rsidR="00560049" w:rsidP="00560049" w:rsidRDefault="00560049" w14:paraId="2EB72622" w14:textId="77777777">
      <w:pPr>
        <w:rPr>
          <w:b/>
          <w:sz w:val="24"/>
          <w:szCs w:val="24"/>
        </w:rPr>
      </w:pPr>
    </w:p>
    <w:p w:rsidR="00DE469C" w:rsidP="00DA7DBA" w:rsidRDefault="004B1DEA" w14:paraId="4A7023C5" w14:textId="77777777">
      <w:pPr>
        <w:tabs>
          <w:tab w:val="left" w:pos="720"/>
        </w:tabs>
        <w:ind w:left="720" w:hanging="720"/>
        <w:rPr>
          <w:sz w:val="24"/>
          <w:szCs w:val="24"/>
        </w:rPr>
      </w:pPr>
      <w:r>
        <w:rPr>
          <w:b/>
          <w:sz w:val="24"/>
          <w:szCs w:val="24"/>
        </w:rPr>
        <w:t>C.1.</w:t>
      </w:r>
      <w:r w:rsidR="00DA7DBA">
        <w:rPr>
          <w:b/>
          <w:sz w:val="24"/>
          <w:szCs w:val="24"/>
        </w:rPr>
        <w:tab/>
      </w:r>
      <w:r>
        <w:rPr>
          <w:b/>
          <w:sz w:val="24"/>
          <w:szCs w:val="24"/>
        </w:rPr>
        <w:t xml:space="preserve">Changes to Eligible Entities: </w:t>
      </w:r>
      <w:r>
        <w:rPr>
          <w:sz w:val="24"/>
          <w:szCs w:val="24"/>
        </w:rPr>
        <w:t xml:space="preserve">The table below includes a list of CSBG eligible entities receiving 90 percent funds within the state, as reported within the CSBG State Plan for this reporting period. </w:t>
      </w:r>
    </w:p>
    <w:p w:rsidR="004B1DEA" w:rsidP="00DA7DBA" w:rsidRDefault="004B1DEA" w14:paraId="4B190A31" w14:textId="77777777">
      <w:pPr>
        <w:tabs>
          <w:tab w:val="left" w:pos="720"/>
        </w:tabs>
        <w:ind w:left="720" w:hanging="720"/>
        <w:rPr>
          <w:sz w:val="24"/>
          <w:szCs w:val="24"/>
        </w:rPr>
      </w:pPr>
    </w:p>
    <w:p w:rsidR="004B1DEA" w:rsidP="00DA7DBA" w:rsidRDefault="004B1DEA" w14:paraId="1AA8DA89" w14:textId="5D82EC94">
      <w:pPr>
        <w:tabs>
          <w:tab w:val="left" w:pos="720"/>
        </w:tabs>
        <w:ind w:left="720"/>
        <w:rPr>
          <w:sz w:val="24"/>
          <w:szCs w:val="24"/>
        </w:rPr>
      </w:pPr>
      <w:r>
        <w:rPr>
          <w:sz w:val="24"/>
          <w:szCs w:val="24"/>
        </w:rPr>
        <w:t>Did the list of eligible entities change during the reporting year (FFY)? If yes, briefly describe the changes. Please also update the Master List prior to the submission of your next CSBG State Plan.</w:t>
      </w:r>
      <w:r w:rsidR="00D16575">
        <w:rPr>
          <w:sz w:val="24"/>
          <w:szCs w:val="24"/>
        </w:rPr>
        <w:t xml:space="preserve"> </w:t>
      </w:r>
    </w:p>
    <w:p w:rsidR="00D16575" w:rsidP="00DA7DBA" w:rsidRDefault="00D16575" w14:paraId="02BAD837" w14:textId="545F6464">
      <w:pPr>
        <w:tabs>
          <w:tab w:val="left" w:pos="720"/>
        </w:tabs>
        <w:ind w:left="720"/>
        <w:rPr>
          <w:sz w:val="24"/>
          <w:szCs w:val="24"/>
        </w:rPr>
      </w:pPr>
    </w:p>
    <w:p w:rsidR="00D16575" w:rsidP="00DA7DBA" w:rsidRDefault="00D16575" w14:paraId="6BA3D34A" w14:textId="77777777">
      <w:pPr>
        <w:tabs>
          <w:tab w:val="left" w:pos="720"/>
        </w:tabs>
        <w:ind w:left="720"/>
        <w:rPr>
          <w:sz w:val="24"/>
          <w:szCs w:val="24"/>
        </w:rPr>
      </w:pPr>
      <w:r>
        <w:rPr>
          <w:sz w:val="24"/>
          <w:szCs w:val="24"/>
        </w:rPr>
        <w:t xml:space="preserve">If the eligible entity was designated or re-designated, de-designated or voluntarily relinquished, or merged with another eligible entity(ies), provide additional details in the next submission of the CSBG State Plan. </w:t>
      </w:r>
    </w:p>
    <w:p w:rsidR="004B1DEA" w:rsidP="00560049" w:rsidRDefault="004B1DEA" w14:paraId="5AD4805A" w14:textId="38B9F598">
      <w:pPr>
        <w:rPr>
          <w:sz w:val="24"/>
          <w:szCs w:val="24"/>
        </w:rPr>
      </w:pPr>
    </w:p>
    <w:tbl>
      <w:tblPr>
        <w:tblStyle w:val="TableGrid"/>
        <w:tblW w:w="0" w:type="auto"/>
        <w:tblLook w:val="04A0" w:firstRow="1" w:lastRow="0" w:firstColumn="1" w:lastColumn="0" w:noHBand="0" w:noVBand="1"/>
      </w:tblPr>
      <w:tblGrid>
        <w:gridCol w:w="1546"/>
        <w:gridCol w:w="1578"/>
        <w:gridCol w:w="1560"/>
        <w:gridCol w:w="1542"/>
        <w:gridCol w:w="1572"/>
        <w:gridCol w:w="1552"/>
      </w:tblGrid>
      <w:tr w:rsidRPr="00EC6B64" w:rsidR="004B1DEA" w:rsidTr="00EC6B64" w14:paraId="2A40877E" w14:textId="77777777">
        <w:tc>
          <w:tcPr>
            <w:tcW w:w="1596" w:type="dxa"/>
            <w:vAlign w:val="center"/>
          </w:tcPr>
          <w:p w:rsidRPr="00EC6B64" w:rsidR="004B1DEA" w:rsidP="00EC6B64" w:rsidRDefault="004B1DEA" w14:paraId="254CDA95" w14:textId="77777777">
            <w:pPr>
              <w:jc w:val="center"/>
              <w:rPr>
                <w:sz w:val="20"/>
                <w:szCs w:val="24"/>
              </w:rPr>
            </w:pPr>
            <w:r w:rsidRPr="00EC6B64">
              <w:rPr>
                <w:b/>
                <w:sz w:val="20"/>
                <w:szCs w:val="24"/>
              </w:rPr>
              <w:t>CSBG Eligible Entity</w:t>
            </w:r>
          </w:p>
        </w:tc>
        <w:tc>
          <w:tcPr>
            <w:tcW w:w="1596" w:type="dxa"/>
            <w:vAlign w:val="center"/>
          </w:tcPr>
          <w:p w:rsidR="00EC6B64" w:rsidP="00EC6B64" w:rsidRDefault="004B1DEA" w14:paraId="106A5076" w14:textId="77777777">
            <w:pPr>
              <w:jc w:val="center"/>
              <w:rPr>
                <w:b/>
                <w:sz w:val="20"/>
                <w:szCs w:val="24"/>
              </w:rPr>
            </w:pPr>
            <w:r w:rsidRPr="00EC6B64">
              <w:rPr>
                <w:b/>
                <w:sz w:val="20"/>
                <w:szCs w:val="24"/>
              </w:rPr>
              <w:t xml:space="preserve">Geographical Area Served </w:t>
            </w:r>
          </w:p>
          <w:p w:rsidRPr="00EC6B64" w:rsidR="004B1DEA" w:rsidP="00EC6B64" w:rsidRDefault="004B1DEA" w14:paraId="599D7989" w14:textId="77777777">
            <w:pPr>
              <w:jc w:val="center"/>
              <w:rPr>
                <w:sz w:val="20"/>
                <w:szCs w:val="24"/>
              </w:rPr>
            </w:pPr>
            <w:r w:rsidRPr="00EC6B64">
              <w:rPr>
                <w:sz w:val="20"/>
                <w:szCs w:val="24"/>
              </w:rPr>
              <w:t>(by county)</w:t>
            </w:r>
          </w:p>
        </w:tc>
        <w:tc>
          <w:tcPr>
            <w:tcW w:w="1596" w:type="dxa"/>
            <w:vAlign w:val="center"/>
          </w:tcPr>
          <w:p w:rsidRPr="00EC6B64" w:rsidR="004B1DEA" w:rsidP="00EC6B64" w:rsidRDefault="004B1DEA" w14:paraId="094C5F3B" w14:textId="77777777">
            <w:pPr>
              <w:jc w:val="center"/>
              <w:rPr>
                <w:b/>
                <w:sz w:val="20"/>
                <w:szCs w:val="24"/>
              </w:rPr>
            </w:pPr>
            <w:r w:rsidRPr="00EC6B64">
              <w:rPr>
                <w:b/>
                <w:sz w:val="20"/>
                <w:szCs w:val="24"/>
              </w:rPr>
              <w:t>Public or Nonprofit</w:t>
            </w:r>
          </w:p>
        </w:tc>
        <w:tc>
          <w:tcPr>
            <w:tcW w:w="1596" w:type="dxa"/>
            <w:vAlign w:val="center"/>
          </w:tcPr>
          <w:p w:rsidRPr="00EC6B64" w:rsidR="004B1DEA" w:rsidP="00EC6B64" w:rsidRDefault="00EC6B64" w14:paraId="51EE0178" w14:textId="77777777">
            <w:pPr>
              <w:jc w:val="center"/>
              <w:rPr>
                <w:b/>
                <w:sz w:val="20"/>
                <w:szCs w:val="24"/>
              </w:rPr>
            </w:pPr>
            <w:r>
              <w:rPr>
                <w:b/>
                <w:sz w:val="20"/>
                <w:szCs w:val="24"/>
              </w:rPr>
              <w:t>Type of Entity</w:t>
            </w:r>
          </w:p>
        </w:tc>
        <w:tc>
          <w:tcPr>
            <w:tcW w:w="1596" w:type="dxa"/>
            <w:vAlign w:val="center"/>
          </w:tcPr>
          <w:p w:rsidRPr="00EC6B64" w:rsidR="004B1DEA" w:rsidP="00EC6B64" w:rsidRDefault="00EC6B64" w14:paraId="32BB4AC9" w14:textId="77777777">
            <w:pPr>
              <w:jc w:val="center"/>
              <w:rPr>
                <w:b/>
                <w:sz w:val="20"/>
                <w:szCs w:val="24"/>
              </w:rPr>
            </w:pPr>
            <w:r w:rsidRPr="00EC6B64">
              <w:rPr>
                <w:b/>
                <w:sz w:val="20"/>
                <w:szCs w:val="24"/>
              </w:rPr>
              <w:t>A change occurred during the reporting period (FFY)</w:t>
            </w:r>
          </w:p>
        </w:tc>
        <w:tc>
          <w:tcPr>
            <w:tcW w:w="1596" w:type="dxa"/>
            <w:vAlign w:val="center"/>
          </w:tcPr>
          <w:p w:rsidRPr="00EC6B64" w:rsidR="004B1DEA" w:rsidP="00EC6B64" w:rsidRDefault="00EC6B64" w14:paraId="5630D3F7" w14:textId="77777777">
            <w:pPr>
              <w:jc w:val="center"/>
              <w:rPr>
                <w:b/>
                <w:sz w:val="20"/>
                <w:szCs w:val="24"/>
              </w:rPr>
            </w:pPr>
            <w:r w:rsidRPr="00EC6B64">
              <w:rPr>
                <w:b/>
                <w:sz w:val="20"/>
                <w:szCs w:val="24"/>
              </w:rPr>
              <w:t>Briefly describe changes</w:t>
            </w:r>
          </w:p>
        </w:tc>
      </w:tr>
      <w:tr w:rsidRPr="00EC6B64" w:rsidR="00EC6B64" w:rsidTr="00EC6B64" w14:paraId="5BA3B5B2" w14:textId="77777777">
        <w:tc>
          <w:tcPr>
            <w:tcW w:w="1596" w:type="dxa"/>
            <w:vAlign w:val="center"/>
          </w:tcPr>
          <w:p w:rsidRPr="00EC6B64" w:rsidR="00EC6B64" w:rsidP="00EC6B64" w:rsidRDefault="00EC6B64" w14:paraId="089AC1AC" w14:textId="77777777">
            <w:pPr>
              <w:rPr>
                <w:sz w:val="20"/>
                <w:szCs w:val="24"/>
              </w:rPr>
            </w:pPr>
            <w:r>
              <w:rPr>
                <w:sz w:val="20"/>
                <w:szCs w:val="24"/>
              </w:rPr>
              <w:t>[Read-only]</w:t>
            </w:r>
          </w:p>
        </w:tc>
        <w:tc>
          <w:tcPr>
            <w:tcW w:w="1596" w:type="dxa"/>
            <w:vAlign w:val="center"/>
          </w:tcPr>
          <w:p w:rsidRPr="00EC6B64" w:rsidR="00EC6B64" w:rsidP="00EC6B64" w:rsidRDefault="00EC6B64" w14:paraId="34048F3E" w14:textId="77777777">
            <w:pPr>
              <w:rPr>
                <w:sz w:val="20"/>
                <w:szCs w:val="24"/>
              </w:rPr>
            </w:pPr>
            <w:r>
              <w:rPr>
                <w:sz w:val="20"/>
                <w:szCs w:val="24"/>
              </w:rPr>
              <w:t>[Read-only]</w:t>
            </w:r>
          </w:p>
        </w:tc>
        <w:tc>
          <w:tcPr>
            <w:tcW w:w="1596" w:type="dxa"/>
            <w:vAlign w:val="center"/>
          </w:tcPr>
          <w:p w:rsidRPr="00EC6B64" w:rsidR="00EC6B64" w:rsidP="00EC6B64" w:rsidRDefault="00EC6B64" w14:paraId="2DF81A5C" w14:textId="77777777">
            <w:pPr>
              <w:rPr>
                <w:sz w:val="20"/>
                <w:szCs w:val="24"/>
              </w:rPr>
            </w:pPr>
            <w:r>
              <w:rPr>
                <w:sz w:val="20"/>
                <w:szCs w:val="24"/>
              </w:rPr>
              <w:t>[Read-only]</w:t>
            </w:r>
          </w:p>
        </w:tc>
        <w:tc>
          <w:tcPr>
            <w:tcW w:w="1596" w:type="dxa"/>
            <w:vAlign w:val="center"/>
          </w:tcPr>
          <w:p w:rsidRPr="00EC6B64" w:rsidR="00EC6B64" w:rsidP="00EC6B64" w:rsidRDefault="00EC6B64" w14:paraId="22181749" w14:textId="77777777">
            <w:pPr>
              <w:rPr>
                <w:sz w:val="20"/>
                <w:szCs w:val="24"/>
              </w:rPr>
            </w:pPr>
            <w:r>
              <w:rPr>
                <w:sz w:val="20"/>
                <w:szCs w:val="24"/>
              </w:rPr>
              <w:t>[Read-only]</w:t>
            </w:r>
          </w:p>
        </w:tc>
        <w:tc>
          <w:tcPr>
            <w:tcW w:w="1596" w:type="dxa"/>
            <w:vAlign w:val="center"/>
          </w:tcPr>
          <w:p w:rsidR="00EC6B64" w:rsidP="00EC6B64" w:rsidRDefault="00EC6B64" w14:paraId="11421986" w14:textId="77777777">
            <w:pPr>
              <w:rPr>
                <w:sz w:val="20"/>
                <w:szCs w:val="24"/>
              </w:rPr>
            </w:pPr>
            <w:r w:rsidRPr="00EC6B64">
              <w:rPr>
                <w:sz w:val="20"/>
                <w:szCs w:val="24"/>
              </w:rPr>
              <w:sym w:font="Wingdings" w:char="F0A1"/>
            </w:r>
            <w:r>
              <w:rPr>
                <w:sz w:val="20"/>
                <w:szCs w:val="24"/>
              </w:rPr>
              <w:t xml:space="preserve"> Yes, please describe</w:t>
            </w:r>
          </w:p>
          <w:p w:rsidR="00EC6B64" w:rsidP="00EC6B64" w:rsidRDefault="00EC6B64" w14:paraId="2FD9E087" w14:textId="77777777">
            <w:pPr>
              <w:rPr>
                <w:sz w:val="20"/>
                <w:szCs w:val="24"/>
              </w:rPr>
            </w:pPr>
            <w:r w:rsidRPr="00EC6B64">
              <w:rPr>
                <w:sz w:val="20"/>
                <w:szCs w:val="24"/>
              </w:rPr>
              <w:sym w:font="Wingdings" w:char="F0A1"/>
            </w:r>
            <w:r>
              <w:rPr>
                <w:sz w:val="20"/>
                <w:szCs w:val="24"/>
              </w:rPr>
              <w:t xml:space="preserve"> No</w:t>
            </w:r>
          </w:p>
          <w:p w:rsidR="00EC6B64" w:rsidP="00EC6B64" w:rsidRDefault="00EC6B64" w14:paraId="54877362" w14:textId="1388C49D">
            <w:pPr>
              <w:rPr>
                <w:sz w:val="20"/>
                <w:szCs w:val="24"/>
              </w:rPr>
            </w:pPr>
            <w:r w:rsidRPr="00EC6B64">
              <w:rPr>
                <w:sz w:val="20"/>
                <w:szCs w:val="24"/>
              </w:rPr>
              <w:sym w:font="Wingdings" w:char="F0A1"/>
            </w:r>
            <w:r>
              <w:rPr>
                <w:sz w:val="20"/>
                <w:szCs w:val="24"/>
              </w:rPr>
              <w:t xml:space="preserve"> D</w:t>
            </w:r>
            <w:r w:rsidR="00D16575">
              <w:rPr>
                <w:sz w:val="20"/>
                <w:szCs w:val="24"/>
              </w:rPr>
              <w:t xml:space="preserve">esignated </w:t>
            </w:r>
            <w:r>
              <w:rPr>
                <w:sz w:val="20"/>
                <w:szCs w:val="24"/>
              </w:rPr>
              <w:t>or re-designated</w:t>
            </w:r>
          </w:p>
          <w:p w:rsidR="00EC6B64" w:rsidP="00EC6B64" w:rsidRDefault="00EC6B64" w14:paraId="6B62565C" w14:textId="26A2B0DB">
            <w:pPr>
              <w:rPr>
                <w:sz w:val="20"/>
                <w:szCs w:val="24"/>
              </w:rPr>
            </w:pPr>
            <w:r w:rsidRPr="00EC6B64">
              <w:rPr>
                <w:sz w:val="20"/>
                <w:szCs w:val="24"/>
              </w:rPr>
              <w:sym w:font="Wingdings" w:char="F0A1"/>
            </w:r>
            <w:r>
              <w:rPr>
                <w:sz w:val="20"/>
                <w:szCs w:val="24"/>
              </w:rPr>
              <w:t xml:space="preserve"> De-designat</w:t>
            </w:r>
            <w:r w:rsidR="00D16575">
              <w:rPr>
                <w:sz w:val="20"/>
                <w:szCs w:val="24"/>
              </w:rPr>
              <w:t xml:space="preserve">ed </w:t>
            </w:r>
            <w:r>
              <w:rPr>
                <w:sz w:val="20"/>
                <w:szCs w:val="24"/>
              </w:rPr>
              <w:t>or voluntarily relinquished</w:t>
            </w:r>
          </w:p>
          <w:p w:rsidRPr="00EC6B64" w:rsidR="00EC6B64" w:rsidP="00EC6B64" w:rsidRDefault="00EC6B64" w14:paraId="3697E682" w14:textId="77777777">
            <w:pPr>
              <w:rPr>
                <w:sz w:val="20"/>
                <w:szCs w:val="24"/>
              </w:rPr>
            </w:pPr>
            <w:r w:rsidRPr="00EC6B64">
              <w:rPr>
                <w:sz w:val="20"/>
                <w:szCs w:val="24"/>
              </w:rPr>
              <w:sym w:font="Wingdings" w:char="F0A1"/>
            </w:r>
            <w:r>
              <w:rPr>
                <w:sz w:val="20"/>
                <w:szCs w:val="24"/>
              </w:rPr>
              <w:t xml:space="preserve"> Merged</w:t>
            </w:r>
          </w:p>
        </w:tc>
        <w:tc>
          <w:tcPr>
            <w:tcW w:w="1596" w:type="dxa"/>
            <w:vAlign w:val="center"/>
          </w:tcPr>
          <w:p w:rsidRPr="00EC6B64" w:rsidR="00EC6B64" w:rsidP="00EC6B64" w:rsidRDefault="00EC6B64" w14:paraId="7C72D008" w14:textId="77777777">
            <w:pPr>
              <w:rPr>
                <w:sz w:val="20"/>
                <w:szCs w:val="24"/>
              </w:rPr>
            </w:pPr>
          </w:p>
        </w:tc>
      </w:tr>
    </w:tbl>
    <w:p w:rsidR="00DE469C" w:rsidP="00560049" w:rsidRDefault="004B1DEA" w14:paraId="331C5F6E" w14:textId="0A2AEF45">
      <w:pPr>
        <w:rPr>
          <w:b/>
          <w:sz w:val="24"/>
          <w:szCs w:val="24"/>
        </w:rPr>
      </w:pPr>
      <w:r>
        <w:rPr>
          <w:sz w:val="24"/>
          <w:szCs w:val="24"/>
        </w:rPr>
        <w:t xml:space="preserve"> </w:t>
      </w:r>
    </w:p>
    <w:p w:rsidR="006232AF" w:rsidP="00DA7DBA" w:rsidRDefault="006232AF" w14:paraId="43904582" w14:textId="77777777">
      <w:pPr>
        <w:ind w:left="720"/>
        <w:rPr>
          <w:sz w:val="24"/>
          <w:szCs w:val="24"/>
        </w:rPr>
      </w:pPr>
      <w:r>
        <w:rPr>
          <w:b/>
          <w:sz w:val="24"/>
          <w:szCs w:val="24"/>
        </w:rPr>
        <w:t>Instructional Note: Limited Purpose Agency</w:t>
      </w:r>
      <w:r>
        <w:rPr>
          <w:sz w:val="24"/>
          <w:szCs w:val="24"/>
        </w:rPr>
        <w:t xml:space="preserve"> refers to a CSBG eligible entity that was designated as a limited purpose agency under Title II of the Economic Opportunity Act of 1964 for the fiscal year 1981, that served the general purposes of a community action agency under Title II of the Economic Opportunity Act as a result of failure to comply with that Act; and has not lost its designation as a CSBG eligible entity under the CSBG Act. </w:t>
      </w:r>
    </w:p>
    <w:p w:rsidR="006232AF" w:rsidP="00DA7DBA" w:rsidRDefault="006232AF" w14:paraId="10C75DAD" w14:textId="77777777">
      <w:pPr>
        <w:ind w:left="720"/>
        <w:rPr>
          <w:sz w:val="24"/>
          <w:szCs w:val="24"/>
        </w:rPr>
      </w:pPr>
    </w:p>
    <w:p w:rsidRPr="006232AF" w:rsidR="006232AF" w:rsidP="00DA7DBA" w:rsidRDefault="006232AF" w14:paraId="4B617A55" w14:textId="77777777">
      <w:pPr>
        <w:ind w:left="720"/>
        <w:rPr>
          <w:sz w:val="24"/>
          <w:szCs w:val="24"/>
        </w:rPr>
      </w:pPr>
      <w:r>
        <w:rPr>
          <w:b/>
          <w:sz w:val="24"/>
          <w:szCs w:val="24"/>
        </w:rPr>
        <w:t xml:space="preserve">Instructional Note: 90 percent funds </w:t>
      </w:r>
      <w:r>
        <w:rPr>
          <w:sz w:val="24"/>
          <w:szCs w:val="24"/>
        </w:rPr>
        <w:t>are the funds a state provides to eligible entities to carry out the purposes of the CSBG Act, as described under Section 675C of the CSBG Act. A state must provide “no less than 90 percent” of their CSBG allocation, under Section 675B, to the eligible entities.</w:t>
      </w:r>
    </w:p>
    <w:p w:rsidR="006232AF" w:rsidP="00560049" w:rsidRDefault="006232AF" w14:paraId="759EE977" w14:textId="77777777">
      <w:pPr>
        <w:rPr>
          <w:b/>
          <w:sz w:val="24"/>
          <w:szCs w:val="24"/>
        </w:rPr>
      </w:pPr>
    </w:p>
    <w:p w:rsidR="00560049" w:rsidP="00DA7DBA" w:rsidRDefault="00560049" w14:paraId="6C6F6B38" w14:textId="7E7379E7">
      <w:pPr>
        <w:tabs>
          <w:tab w:val="left" w:pos="720"/>
        </w:tabs>
        <w:ind w:left="720" w:hanging="720"/>
        <w:rPr>
          <w:sz w:val="24"/>
          <w:szCs w:val="24"/>
        </w:rPr>
      </w:pPr>
      <w:r>
        <w:rPr>
          <w:b/>
          <w:sz w:val="24"/>
          <w:szCs w:val="24"/>
        </w:rPr>
        <w:t>C.</w:t>
      </w:r>
      <w:r w:rsidR="00D16575">
        <w:rPr>
          <w:b/>
          <w:sz w:val="24"/>
          <w:szCs w:val="24"/>
        </w:rPr>
        <w:t>2</w:t>
      </w:r>
      <w:r w:rsidR="006232AF">
        <w:rPr>
          <w:b/>
          <w:sz w:val="24"/>
          <w:szCs w:val="24"/>
        </w:rPr>
        <w:t>.</w:t>
      </w:r>
      <w:r w:rsidR="006232AF">
        <w:rPr>
          <w:sz w:val="24"/>
          <w:szCs w:val="24"/>
        </w:rPr>
        <w:tab/>
        <w:t>Total number of CSBG Eligible Entities:</w:t>
      </w:r>
    </w:p>
    <w:p w:rsidR="00560049" w:rsidP="00560049" w:rsidRDefault="00560049" w14:paraId="09714041" w14:textId="77777777">
      <w:pPr>
        <w:rPr>
          <w:sz w:val="24"/>
          <w:szCs w:val="24"/>
        </w:rPr>
      </w:pPr>
    </w:p>
    <w:p w:rsidR="00DE469C" w:rsidRDefault="00DE469C" w14:paraId="58BAA94C" w14:textId="77777777">
      <w:pPr>
        <w:rPr>
          <w:rFonts w:eastAsiaTheme="majorEastAsia" w:cstheme="majorBidi"/>
          <w:b/>
          <w:sz w:val="28"/>
          <w:szCs w:val="32"/>
        </w:rPr>
      </w:pPr>
      <w:r>
        <w:br w:type="page"/>
      </w:r>
    </w:p>
    <w:p w:rsidR="00560049" w:rsidRDefault="00834C51" w14:paraId="0BFD9E7B" w14:textId="77777777">
      <w:pPr>
        <w:pStyle w:val="Heading1"/>
      </w:pPr>
      <w:r>
        <w:t xml:space="preserve">Section D: </w:t>
      </w:r>
      <w:r w:rsidR="00560049">
        <w:t>Organizational Standards for CSBG Eligible Entities</w:t>
      </w:r>
    </w:p>
    <w:p w:rsidR="00560049" w:rsidP="00560049" w:rsidRDefault="00560049" w14:paraId="1BB58E4E" w14:textId="77777777">
      <w:pPr>
        <w:rPr>
          <w:b/>
          <w:sz w:val="24"/>
          <w:szCs w:val="24"/>
        </w:rPr>
      </w:pPr>
    </w:p>
    <w:p w:rsidRPr="00DA7DBA" w:rsidR="00DA7DBA" w:rsidP="00560049" w:rsidRDefault="00DA7DBA" w14:paraId="1F2113F7" w14:textId="77777777">
      <w:pPr>
        <w:rPr>
          <w:sz w:val="24"/>
          <w:szCs w:val="24"/>
        </w:rPr>
      </w:pPr>
      <w:r>
        <w:rPr>
          <w:b/>
          <w:sz w:val="24"/>
          <w:szCs w:val="24"/>
        </w:rPr>
        <w:t xml:space="preserve">Note: </w:t>
      </w:r>
      <w:r>
        <w:rPr>
          <w:sz w:val="24"/>
          <w:szCs w:val="24"/>
        </w:rPr>
        <w:t>Reference CSBG Information Memorandum #138 State Establishment of Organizational Standards for CSBG Eligible Entities</w:t>
      </w:r>
    </w:p>
    <w:p w:rsidR="00DA7DBA" w:rsidP="00560049" w:rsidRDefault="00DA7DBA" w14:paraId="5307A519" w14:textId="77777777">
      <w:pPr>
        <w:rPr>
          <w:b/>
          <w:sz w:val="24"/>
          <w:szCs w:val="24"/>
        </w:rPr>
      </w:pPr>
    </w:p>
    <w:p w:rsidR="002B1E13" w:rsidP="00806BAB" w:rsidRDefault="00560049" w14:paraId="6B72F5F6" w14:textId="147B55C9">
      <w:pPr>
        <w:tabs>
          <w:tab w:val="left" w:pos="720"/>
        </w:tabs>
        <w:spacing w:after="120"/>
        <w:ind w:left="720" w:hanging="720"/>
        <w:rPr>
          <w:sz w:val="24"/>
          <w:szCs w:val="24"/>
        </w:rPr>
      </w:pPr>
      <w:r>
        <w:rPr>
          <w:b/>
          <w:sz w:val="24"/>
          <w:szCs w:val="24"/>
        </w:rPr>
        <w:t>D.1.</w:t>
      </w:r>
      <w:r w:rsidR="00DA7DBA">
        <w:rPr>
          <w:b/>
          <w:sz w:val="24"/>
          <w:szCs w:val="24"/>
        </w:rPr>
        <w:tab/>
        <w:t>Assessment of Organizational Standards:</w:t>
      </w:r>
      <w:r w:rsidR="00DA7DBA">
        <w:rPr>
          <w:sz w:val="24"/>
          <w:szCs w:val="24"/>
        </w:rPr>
        <w:t xml:space="preserve"> </w:t>
      </w:r>
      <w:r w:rsidR="002B1E13">
        <w:rPr>
          <w:sz w:val="24"/>
          <w:szCs w:val="24"/>
        </w:rPr>
        <w:t>In t</w:t>
      </w:r>
      <w:r w:rsidR="00DA7DBA">
        <w:rPr>
          <w:sz w:val="24"/>
          <w:szCs w:val="24"/>
        </w:rPr>
        <w:t>he CSBG State Plan</w:t>
      </w:r>
      <w:r w:rsidR="002B1E13">
        <w:rPr>
          <w:sz w:val="24"/>
          <w:szCs w:val="24"/>
        </w:rPr>
        <w:t>,</w:t>
      </w:r>
      <w:r w:rsidR="00DA7DBA">
        <w:rPr>
          <w:sz w:val="24"/>
          <w:szCs w:val="24"/>
        </w:rPr>
        <w:t xml:space="preserve"> the state </w:t>
      </w:r>
      <w:r w:rsidR="002B1E13">
        <w:rPr>
          <w:sz w:val="24"/>
          <w:szCs w:val="24"/>
        </w:rPr>
        <w:t>indicated whether it would implement the Center of Excellence (COE) organizational standards, a modified version, or an alternative set</w:t>
      </w:r>
      <w:r w:rsidR="00DA7DBA">
        <w:rPr>
          <w:sz w:val="24"/>
          <w:szCs w:val="24"/>
        </w:rPr>
        <w:t xml:space="preserve"> </w:t>
      </w:r>
      <w:r w:rsidR="002B1E13">
        <w:rPr>
          <w:sz w:val="24"/>
          <w:szCs w:val="24"/>
        </w:rPr>
        <w:t xml:space="preserve">of standards </w:t>
      </w:r>
      <w:r w:rsidR="00DA7DBA">
        <w:rPr>
          <w:sz w:val="24"/>
          <w:szCs w:val="24"/>
        </w:rPr>
        <w:t>for its oversight of CSBG:</w:t>
      </w:r>
    </w:p>
    <w:p w:rsidRPr="006E3F48" w:rsidR="00DA7DBA" w:rsidP="006E3F48" w:rsidRDefault="002B1E13" w14:paraId="5A75F36D" w14:textId="2DD140D8">
      <w:pPr>
        <w:tabs>
          <w:tab w:val="left" w:pos="720"/>
        </w:tabs>
        <w:spacing w:after="120"/>
        <w:ind w:left="720"/>
        <w:rPr>
          <w:i/>
          <w:sz w:val="24"/>
          <w:szCs w:val="24"/>
        </w:rPr>
      </w:pPr>
      <w:r>
        <w:rPr>
          <w:i/>
          <w:sz w:val="24"/>
          <w:szCs w:val="24"/>
        </w:rPr>
        <w:t>The state’s original response is provided below</w:t>
      </w:r>
      <w:r w:rsidR="00200024">
        <w:rPr>
          <w:i/>
          <w:sz w:val="24"/>
          <w:szCs w:val="24"/>
        </w:rPr>
        <w:t xml:space="preserve">: </w:t>
      </w:r>
    </w:p>
    <w:p w:rsidR="00DA7DBA" w:rsidP="00EA29CD" w:rsidRDefault="00DA7DBA" w14:paraId="7A088D49" w14:textId="5A96B3CB">
      <w:pPr>
        <w:tabs>
          <w:tab w:val="left" w:pos="1080"/>
        </w:tabs>
        <w:ind w:left="1080" w:hanging="360"/>
        <w:rPr>
          <w:sz w:val="24"/>
          <w:szCs w:val="24"/>
        </w:rPr>
      </w:pPr>
      <w:r w:rsidRPr="00DA7DBA">
        <w:rPr>
          <w:sz w:val="24"/>
          <w:szCs w:val="24"/>
        </w:rPr>
        <w:sym w:font="Wingdings" w:char="F0A1"/>
      </w:r>
      <w:r>
        <w:rPr>
          <w:sz w:val="24"/>
          <w:szCs w:val="24"/>
        </w:rPr>
        <w:tab/>
      </w:r>
      <w:r w:rsidR="007372B6">
        <w:rPr>
          <w:sz w:val="24"/>
          <w:szCs w:val="24"/>
        </w:rPr>
        <w:t xml:space="preserve">COE </w:t>
      </w:r>
      <w:r>
        <w:rPr>
          <w:sz w:val="24"/>
          <w:szCs w:val="24"/>
        </w:rPr>
        <w:t xml:space="preserve">CSBG Organizational Standards </w:t>
      </w:r>
    </w:p>
    <w:p w:rsidR="007372B6" w:rsidP="00EA29CD" w:rsidRDefault="00DA7DBA" w14:paraId="131A64D9" w14:textId="77777777">
      <w:pPr>
        <w:tabs>
          <w:tab w:val="left" w:pos="1080"/>
        </w:tabs>
        <w:ind w:left="1080" w:hanging="360"/>
        <w:rPr>
          <w:sz w:val="24"/>
          <w:szCs w:val="24"/>
        </w:rPr>
      </w:pPr>
      <w:r w:rsidRPr="00DA7DBA">
        <w:rPr>
          <w:sz w:val="24"/>
          <w:szCs w:val="24"/>
        </w:rPr>
        <w:sym w:font="Wingdings" w:char="F0A1"/>
      </w:r>
      <w:r w:rsidR="007372B6">
        <w:rPr>
          <w:sz w:val="24"/>
          <w:szCs w:val="24"/>
        </w:rPr>
        <w:tab/>
        <w:t>Modified version of COE CSBG Organizational Standards</w:t>
      </w:r>
    </w:p>
    <w:p w:rsidR="007372B6" w:rsidP="00806BAB" w:rsidRDefault="007372B6" w14:paraId="3E481023" w14:textId="44FC136E">
      <w:pPr>
        <w:tabs>
          <w:tab w:val="left" w:pos="1080"/>
        </w:tabs>
        <w:spacing w:after="120"/>
        <w:ind w:left="1080" w:hanging="360"/>
        <w:rPr>
          <w:sz w:val="24"/>
          <w:szCs w:val="24"/>
        </w:rPr>
      </w:pPr>
      <w:r w:rsidRPr="00DA7DBA">
        <w:rPr>
          <w:sz w:val="24"/>
          <w:szCs w:val="24"/>
        </w:rPr>
        <w:sym w:font="Wingdings" w:char="F0A1"/>
      </w:r>
      <w:r>
        <w:rPr>
          <w:sz w:val="24"/>
          <w:szCs w:val="24"/>
        </w:rPr>
        <w:tab/>
        <w:t>Alternative set of organizational standards</w:t>
      </w:r>
      <w:r w:rsidR="00DA7DBA">
        <w:rPr>
          <w:sz w:val="24"/>
          <w:szCs w:val="24"/>
        </w:rPr>
        <w:tab/>
      </w:r>
    </w:p>
    <w:p w:rsidRPr="003617AB" w:rsidR="003617AB" w:rsidP="002B1E13" w:rsidRDefault="003617AB" w14:paraId="103B807F" w14:textId="10EC5957">
      <w:pPr>
        <w:tabs>
          <w:tab w:val="left" w:pos="1440"/>
        </w:tabs>
        <w:spacing w:after="120"/>
        <w:ind w:left="1440" w:hanging="720"/>
        <w:rPr>
          <w:sz w:val="24"/>
          <w:szCs w:val="24"/>
        </w:rPr>
      </w:pPr>
      <w:r w:rsidRPr="006E3F48">
        <w:rPr>
          <w:b/>
          <w:sz w:val="24"/>
          <w:szCs w:val="24"/>
        </w:rPr>
        <w:t>Note:</w:t>
      </w:r>
      <w:r>
        <w:rPr>
          <w:b/>
          <w:sz w:val="24"/>
          <w:szCs w:val="24"/>
        </w:rPr>
        <w:tab/>
      </w:r>
      <w:r>
        <w:rPr>
          <w:sz w:val="24"/>
          <w:szCs w:val="24"/>
        </w:rPr>
        <w:t xml:space="preserve">A change to the type of Organizational Standards chosen in the original submission of the CSBG State Plan during the reporting period would require an updated CSBG State Plan. </w:t>
      </w:r>
    </w:p>
    <w:p w:rsidR="003B1833" w:rsidP="008C780E" w:rsidRDefault="00DA7DBA" w14:paraId="120C3BA2" w14:textId="37DF667D">
      <w:pPr>
        <w:tabs>
          <w:tab w:val="left" w:pos="1440"/>
        </w:tabs>
        <w:spacing w:after="120"/>
        <w:ind w:left="1440" w:hanging="720"/>
        <w:rPr>
          <w:sz w:val="24"/>
          <w:szCs w:val="24"/>
        </w:rPr>
      </w:pPr>
      <w:r>
        <w:rPr>
          <w:b/>
          <w:sz w:val="24"/>
          <w:szCs w:val="24"/>
        </w:rPr>
        <w:t>D.1a.</w:t>
      </w:r>
      <w:r>
        <w:rPr>
          <w:sz w:val="24"/>
          <w:szCs w:val="24"/>
        </w:rPr>
        <w:tab/>
      </w:r>
      <w:r w:rsidR="00806BAB">
        <w:rPr>
          <w:b/>
          <w:sz w:val="24"/>
          <w:szCs w:val="24"/>
        </w:rPr>
        <w:t xml:space="preserve">Organizational Standards Assessment: </w:t>
      </w:r>
      <w:r w:rsidR="003617AB">
        <w:rPr>
          <w:sz w:val="24"/>
          <w:szCs w:val="24"/>
        </w:rPr>
        <w:t>Review and update, as applicable,</w:t>
      </w:r>
      <w:r w:rsidR="00806BAB">
        <w:rPr>
          <w:sz w:val="24"/>
          <w:szCs w:val="24"/>
        </w:rPr>
        <w:t xml:space="preserve"> h</w:t>
      </w:r>
      <w:r>
        <w:rPr>
          <w:sz w:val="24"/>
          <w:szCs w:val="24"/>
        </w:rPr>
        <w:t>ow the state assess</w:t>
      </w:r>
      <w:r w:rsidR="00806BAB">
        <w:rPr>
          <w:sz w:val="24"/>
          <w:szCs w:val="24"/>
        </w:rPr>
        <w:t>ed</w:t>
      </w:r>
      <w:r>
        <w:rPr>
          <w:sz w:val="24"/>
          <w:szCs w:val="24"/>
        </w:rPr>
        <w:t xml:space="preserve"> CSBG eligible entities against organizational standards, as described in IM 138</w:t>
      </w:r>
      <w:r w:rsidR="003617AB">
        <w:rPr>
          <w:sz w:val="24"/>
          <w:szCs w:val="24"/>
        </w:rPr>
        <w:t>.</w:t>
      </w:r>
    </w:p>
    <w:p w:rsidR="003B1833" w:rsidP="003B1833" w:rsidRDefault="003B1833" w14:paraId="0AC9616B" w14:textId="0FD45C90">
      <w:pPr>
        <w:tabs>
          <w:tab w:val="left" w:pos="1800"/>
        </w:tabs>
        <w:ind w:left="1800" w:hanging="360"/>
        <w:rPr>
          <w:sz w:val="24"/>
          <w:szCs w:val="24"/>
        </w:rPr>
      </w:pPr>
      <w:r w:rsidRPr="003B1833">
        <w:rPr>
          <w:sz w:val="24"/>
          <w:szCs w:val="24"/>
        </w:rPr>
        <w:sym w:font="Wingdings" w:char="F0A8"/>
      </w:r>
      <w:r>
        <w:rPr>
          <w:sz w:val="24"/>
          <w:szCs w:val="24"/>
        </w:rPr>
        <w:tab/>
        <w:t>Peer-to-peer review (with validation by the state or state-authorized third party)</w:t>
      </w:r>
    </w:p>
    <w:p w:rsidR="003B1833" w:rsidP="003B1833" w:rsidRDefault="003B1833" w14:paraId="60EFAB8B" w14:textId="5CEED74E">
      <w:pPr>
        <w:tabs>
          <w:tab w:val="left" w:pos="1800"/>
        </w:tabs>
        <w:ind w:left="1800" w:hanging="360"/>
        <w:rPr>
          <w:sz w:val="24"/>
          <w:szCs w:val="24"/>
        </w:rPr>
      </w:pPr>
      <w:r w:rsidRPr="003B1833">
        <w:rPr>
          <w:sz w:val="24"/>
          <w:szCs w:val="24"/>
        </w:rPr>
        <w:sym w:font="Wingdings" w:char="F0A8"/>
      </w:r>
      <w:r>
        <w:rPr>
          <w:sz w:val="24"/>
          <w:szCs w:val="24"/>
        </w:rPr>
        <w:tab/>
        <w:t>Self-assessment (with validation by t</w:t>
      </w:r>
      <w:r w:rsidR="00D312F3">
        <w:rPr>
          <w:sz w:val="24"/>
          <w:szCs w:val="24"/>
        </w:rPr>
        <w:t>he state or state-authorized third party)</w:t>
      </w:r>
    </w:p>
    <w:p w:rsidR="00D312F3" w:rsidP="003B1833" w:rsidRDefault="00D312F3" w14:paraId="51C6B00A" w14:textId="24461463">
      <w:pPr>
        <w:tabs>
          <w:tab w:val="left" w:pos="1800"/>
        </w:tabs>
        <w:ind w:left="1800" w:hanging="360"/>
        <w:rPr>
          <w:sz w:val="24"/>
          <w:szCs w:val="24"/>
        </w:rPr>
      </w:pPr>
      <w:r w:rsidRPr="003B1833">
        <w:rPr>
          <w:sz w:val="24"/>
          <w:szCs w:val="24"/>
        </w:rPr>
        <w:sym w:font="Wingdings" w:char="F0A8"/>
      </w:r>
      <w:r>
        <w:rPr>
          <w:sz w:val="24"/>
          <w:szCs w:val="24"/>
        </w:rPr>
        <w:tab/>
        <w:t>Self-assessment/peer review with state risk analysis</w:t>
      </w:r>
    </w:p>
    <w:p w:rsidR="00D312F3" w:rsidP="003B1833" w:rsidRDefault="00D312F3" w14:paraId="2F88F1A2" w14:textId="303744AC">
      <w:pPr>
        <w:tabs>
          <w:tab w:val="left" w:pos="1800"/>
        </w:tabs>
        <w:ind w:left="1800" w:hanging="360"/>
        <w:rPr>
          <w:sz w:val="24"/>
          <w:szCs w:val="24"/>
        </w:rPr>
      </w:pPr>
      <w:r w:rsidRPr="003B1833">
        <w:rPr>
          <w:sz w:val="24"/>
          <w:szCs w:val="24"/>
        </w:rPr>
        <w:sym w:font="Wingdings" w:char="F0A8"/>
      </w:r>
      <w:r>
        <w:rPr>
          <w:sz w:val="24"/>
          <w:szCs w:val="24"/>
        </w:rPr>
        <w:tab/>
        <w:t>State-authorized third party validation</w:t>
      </w:r>
    </w:p>
    <w:p w:rsidR="00D312F3" w:rsidP="003B1833" w:rsidRDefault="00D312F3" w14:paraId="53523CCC" w14:textId="1E7EBF7A">
      <w:pPr>
        <w:tabs>
          <w:tab w:val="left" w:pos="1800"/>
        </w:tabs>
        <w:ind w:left="1800" w:hanging="360"/>
        <w:rPr>
          <w:sz w:val="24"/>
          <w:szCs w:val="24"/>
        </w:rPr>
      </w:pPr>
      <w:r w:rsidRPr="003B1833">
        <w:rPr>
          <w:sz w:val="24"/>
          <w:szCs w:val="24"/>
        </w:rPr>
        <w:sym w:font="Wingdings" w:char="F0A8"/>
      </w:r>
      <w:r>
        <w:rPr>
          <w:sz w:val="24"/>
          <w:szCs w:val="24"/>
        </w:rPr>
        <w:tab/>
        <w:t>Regular, on-site CSBG monitoring</w:t>
      </w:r>
    </w:p>
    <w:p w:rsidRPr="003B1833" w:rsidR="00D312F3" w:rsidP="00806BAB" w:rsidRDefault="00D312F3" w14:paraId="7F846191" w14:textId="624BFD8F">
      <w:pPr>
        <w:tabs>
          <w:tab w:val="left" w:pos="1800"/>
        </w:tabs>
        <w:spacing w:after="120"/>
        <w:ind w:left="1800" w:hanging="360"/>
        <w:rPr>
          <w:sz w:val="24"/>
          <w:szCs w:val="24"/>
        </w:rPr>
      </w:pPr>
      <w:r w:rsidRPr="003B1833">
        <w:rPr>
          <w:sz w:val="24"/>
          <w:szCs w:val="24"/>
        </w:rPr>
        <w:sym w:font="Wingdings" w:char="F0A8"/>
      </w:r>
      <w:r>
        <w:rPr>
          <w:sz w:val="24"/>
          <w:szCs w:val="24"/>
        </w:rPr>
        <w:tab/>
        <w:t>Other</w:t>
      </w:r>
    </w:p>
    <w:p w:rsidR="00DA7DBA" w:rsidP="00EA29CD" w:rsidRDefault="00DA7DBA" w14:paraId="436DE15C" w14:textId="77777777">
      <w:pPr>
        <w:tabs>
          <w:tab w:val="left" w:pos="1440"/>
        </w:tabs>
        <w:ind w:left="1440" w:hanging="720"/>
        <w:rPr>
          <w:sz w:val="24"/>
          <w:szCs w:val="24"/>
        </w:rPr>
      </w:pPr>
      <w:r>
        <w:rPr>
          <w:b/>
          <w:sz w:val="24"/>
          <w:szCs w:val="24"/>
        </w:rPr>
        <w:t>D.1b.</w:t>
      </w:r>
      <w:r>
        <w:rPr>
          <w:sz w:val="24"/>
          <w:szCs w:val="24"/>
        </w:rPr>
        <w:tab/>
        <w:t>Describe the assessment process as implemented by the state. Please describe any changes in the assessment process that occurred since the time of the state plan submission. Please note that with the exception of regular on-site CSBG monitoring, all assessment options above may include either on-site or desk review (or a combination). The specific state process should be described in this narrative.</w:t>
      </w:r>
    </w:p>
    <w:p w:rsidR="00DA7DBA" w:rsidP="00560049" w:rsidRDefault="00DA7DBA" w14:paraId="696B5FA9" w14:textId="77777777">
      <w:pPr>
        <w:rPr>
          <w:sz w:val="24"/>
          <w:szCs w:val="24"/>
        </w:rPr>
      </w:pPr>
    </w:p>
    <w:p w:rsidR="00D312F3" w:rsidRDefault="00D312F3" w14:paraId="6C22D171" w14:textId="77777777">
      <w:pPr>
        <w:rPr>
          <w:b/>
          <w:sz w:val="24"/>
          <w:szCs w:val="24"/>
        </w:rPr>
      </w:pPr>
      <w:r>
        <w:rPr>
          <w:b/>
          <w:sz w:val="24"/>
          <w:szCs w:val="24"/>
        </w:rPr>
        <w:br w:type="page"/>
      </w:r>
    </w:p>
    <w:p w:rsidR="00DA7DBA" w:rsidP="00722E43" w:rsidRDefault="00DA7DBA" w14:paraId="1370C1A7" w14:textId="7A8DD7A1">
      <w:pPr>
        <w:tabs>
          <w:tab w:val="left" w:pos="720"/>
        </w:tabs>
        <w:spacing w:after="120"/>
        <w:ind w:left="720" w:hanging="720"/>
        <w:rPr>
          <w:sz w:val="24"/>
          <w:szCs w:val="24"/>
        </w:rPr>
      </w:pPr>
      <w:r>
        <w:rPr>
          <w:b/>
          <w:sz w:val="24"/>
          <w:szCs w:val="24"/>
        </w:rPr>
        <w:t>D.2.</w:t>
      </w:r>
      <w:r>
        <w:rPr>
          <w:sz w:val="24"/>
          <w:szCs w:val="24"/>
        </w:rPr>
        <w:tab/>
      </w:r>
      <w:r>
        <w:rPr>
          <w:b/>
          <w:sz w:val="24"/>
          <w:szCs w:val="24"/>
        </w:rPr>
        <w:t>Organizational Standards Performance:</w:t>
      </w:r>
      <w:r>
        <w:rPr>
          <w:sz w:val="24"/>
          <w:szCs w:val="24"/>
        </w:rPr>
        <w:t xml:space="preserve"> In the table below, please provide the percentage of CSBG eligible entities that met all state-adopted organizational standards in the reporting period (FFY). The target set in the CSBG State Plan is provided in the left-hand column. For more information on the CSBG Organizational Standards, see CSBG Information Memorandum #138.</w:t>
      </w:r>
    </w:p>
    <w:p w:rsidR="00123328" w:rsidP="000A13F6" w:rsidRDefault="00DA7DBA" w14:paraId="3C966BD0" w14:textId="372186FA">
      <w:pPr>
        <w:spacing w:after="120"/>
        <w:ind w:left="720"/>
        <w:rPr>
          <w:sz w:val="24"/>
          <w:szCs w:val="24"/>
        </w:rPr>
      </w:pPr>
      <w:r>
        <w:rPr>
          <w:b/>
          <w:sz w:val="24"/>
          <w:szCs w:val="24"/>
        </w:rPr>
        <w:t xml:space="preserve">Note: </w:t>
      </w:r>
      <w:r>
        <w:rPr>
          <w:sz w:val="24"/>
          <w:szCs w:val="24"/>
        </w:rPr>
        <w:t>This information is associated with State Accountability Measures 6Sa.</w:t>
      </w:r>
    </w:p>
    <w:p w:rsidR="00123328" w:rsidP="00123328" w:rsidRDefault="00123328" w14:paraId="1E403F4A" w14:textId="5A28A387">
      <w:pPr>
        <w:spacing w:after="120"/>
        <w:jc w:val="center"/>
        <w:rPr>
          <w:b/>
          <w:sz w:val="24"/>
          <w:szCs w:val="24"/>
        </w:rPr>
      </w:pPr>
      <w:r>
        <w:rPr>
          <w:b/>
          <w:sz w:val="24"/>
          <w:szCs w:val="24"/>
        </w:rPr>
        <w:t>Total Number of Entities Assessed</w:t>
      </w:r>
    </w:p>
    <w:p w:rsidRPr="000A13F6" w:rsidR="00FC0825" w:rsidP="00FC0825" w:rsidRDefault="00FC0825" w14:paraId="1A644787" w14:textId="006892E3">
      <w:pPr>
        <w:spacing w:after="120"/>
        <w:rPr>
          <w:sz w:val="24"/>
          <w:szCs w:val="24"/>
        </w:rPr>
      </w:pPr>
      <w:r>
        <w:rPr>
          <w:b/>
          <w:sz w:val="24"/>
          <w:szCs w:val="24"/>
        </w:rPr>
        <w:t xml:space="preserve">Note: </w:t>
      </w:r>
      <w:r>
        <w:rPr>
          <w:sz w:val="24"/>
          <w:szCs w:val="24"/>
        </w:rPr>
        <w:t xml:space="preserve">The states should assess all eligible entities unless the state exempted the eligible entities per guidance in IM #138, as originally reported in the CSBG State Plan. </w:t>
      </w:r>
    </w:p>
    <w:tbl>
      <w:tblPr>
        <w:tblStyle w:val="TableGrid"/>
        <w:tblW w:w="0" w:type="auto"/>
        <w:tblLook w:val="04A0" w:firstRow="1" w:lastRow="0" w:firstColumn="1" w:lastColumn="0" w:noHBand="0" w:noVBand="1"/>
      </w:tblPr>
      <w:tblGrid>
        <w:gridCol w:w="2337"/>
        <w:gridCol w:w="2338"/>
        <w:gridCol w:w="2337"/>
        <w:gridCol w:w="2338"/>
      </w:tblGrid>
      <w:tr w:rsidRPr="00D312F3" w:rsidR="000A13F6" w:rsidTr="000A13F6" w14:paraId="2A8B0044" w14:textId="77777777">
        <w:tc>
          <w:tcPr>
            <w:tcW w:w="2337" w:type="dxa"/>
            <w:vAlign w:val="center"/>
          </w:tcPr>
          <w:p w:rsidRPr="00D312F3" w:rsidR="000A13F6" w:rsidP="000C4569" w:rsidRDefault="000A13F6" w14:paraId="2CDE3467" w14:textId="0F49194B">
            <w:pPr>
              <w:jc w:val="center"/>
              <w:rPr>
                <w:b/>
                <w:sz w:val="24"/>
                <w:szCs w:val="24"/>
              </w:rPr>
            </w:pPr>
            <w:r>
              <w:rPr>
                <w:b/>
                <w:sz w:val="24"/>
                <w:szCs w:val="24"/>
              </w:rPr>
              <w:t>Total Number of Entities within the State</w:t>
            </w:r>
          </w:p>
        </w:tc>
        <w:tc>
          <w:tcPr>
            <w:tcW w:w="2338" w:type="dxa"/>
            <w:vAlign w:val="center"/>
          </w:tcPr>
          <w:p w:rsidRPr="00D312F3" w:rsidR="000A13F6" w:rsidP="000C4569" w:rsidRDefault="000A13F6" w14:paraId="399DF3B1" w14:textId="5E94E57E">
            <w:pPr>
              <w:jc w:val="center"/>
              <w:rPr>
                <w:b/>
                <w:sz w:val="24"/>
                <w:szCs w:val="24"/>
              </w:rPr>
            </w:pPr>
            <w:r>
              <w:rPr>
                <w:b/>
                <w:sz w:val="24"/>
                <w:szCs w:val="24"/>
              </w:rPr>
              <w:t>Number of Entities Exempted</w:t>
            </w:r>
          </w:p>
        </w:tc>
        <w:tc>
          <w:tcPr>
            <w:tcW w:w="2337" w:type="dxa"/>
            <w:vAlign w:val="center"/>
          </w:tcPr>
          <w:p w:rsidRPr="00D312F3" w:rsidR="000A13F6" w:rsidDel="00FC0825" w:rsidP="000A13F6" w:rsidRDefault="000A13F6" w14:paraId="69FC2A3A" w14:textId="0E4EC262">
            <w:pPr>
              <w:jc w:val="center"/>
              <w:rPr>
                <w:b/>
                <w:sz w:val="24"/>
                <w:szCs w:val="24"/>
              </w:rPr>
            </w:pPr>
            <w:r>
              <w:rPr>
                <w:b/>
                <w:sz w:val="24"/>
                <w:szCs w:val="24"/>
              </w:rPr>
              <w:t>Number of Assessable Entities</w:t>
            </w:r>
          </w:p>
        </w:tc>
        <w:tc>
          <w:tcPr>
            <w:tcW w:w="2338" w:type="dxa"/>
            <w:vAlign w:val="center"/>
          </w:tcPr>
          <w:p w:rsidRPr="00D312F3" w:rsidR="000A13F6" w:rsidP="000A13F6" w:rsidRDefault="000A13F6" w14:paraId="781075FA" w14:textId="7DF22E2F">
            <w:pPr>
              <w:jc w:val="center"/>
              <w:rPr>
                <w:b/>
                <w:sz w:val="24"/>
                <w:szCs w:val="24"/>
              </w:rPr>
            </w:pPr>
            <w:r>
              <w:rPr>
                <w:b/>
                <w:sz w:val="24"/>
                <w:szCs w:val="24"/>
              </w:rPr>
              <w:t>Number of Entities Assessed</w:t>
            </w:r>
          </w:p>
        </w:tc>
      </w:tr>
      <w:tr w:rsidR="000A13F6" w:rsidTr="000A13F6" w14:paraId="6EB16D97" w14:textId="77777777">
        <w:tc>
          <w:tcPr>
            <w:tcW w:w="2337" w:type="dxa"/>
          </w:tcPr>
          <w:p w:rsidR="000A13F6" w:rsidP="000C4569" w:rsidRDefault="000A13F6" w14:paraId="62CC176D" w14:textId="4EE2B31D">
            <w:pPr>
              <w:rPr>
                <w:sz w:val="24"/>
                <w:szCs w:val="24"/>
              </w:rPr>
            </w:pPr>
            <w:r>
              <w:rPr>
                <w:sz w:val="24"/>
                <w:szCs w:val="24"/>
              </w:rPr>
              <w:t>[Auto-populated C.2]</w:t>
            </w:r>
          </w:p>
        </w:tc>
        <w:tc>
          <w:tcPr>
            <w:tcW w:w="2338" w:type="dxa"/>
          </w:tcPr>
          <w:p w:rsidR="000A13F6" w:rsidP="000C4569" w:rsidRDefault="000A13F6" w14:paraId="35BC1064" w14:textId="119670AC">
            <w:pPr>
              <w:rPr>
                <w:sz w:val="24"/>
                <w:szCs w:val="24"/>
              </w:rPr>
            </w:pPr>
            <w:r>
              <w:rPr>
                <w:sz w:val="24"/>
                <w:szCs w:val="24"/>
              </w:rPr>
              <w:t>[Insert a number between 0 – 99]</w:t>
            </w:r>
          </w:p>
        </w:tc>
        <w:tc>
          <w:tcPr>
            <w:tcW w:w="2337" w:type="dxa"/>
          </w:tcPr>
          <w:p w:rsidR="000A13F6" w:rsidDel="00FC0825" w:rsidP="000A13F6" w:rsidRDefault="000A13F6" w14:paraId="0B479EEB" w14:textId="0A7397A9">
            <w:pPr>
              <w:rPr>
                <w:sz w:val="24"/>
                <w:szCs w:val="24"/>
              </w:rPr>
            </w:pPr>
            <w:r>
              <w:rPr>
                <w:sz w:val="24"/>
                <w:szCs w:val="24"/>
              </w:rPr>
              <w:t>[Auto-calculated]</w:t>
            </w:r>
          </w:p>
        </w:tc>
        <w:tc>
          <w:tcPr>
            <w:tcW w:w="2338" w:type="dxa"/>
          </w:tcPr>
          <w:p w:rsidR="000A13F6" w:rsidP="000C4569" w:rsidRDefault="000A13F6" w14:paraId="0B58F4BB" w14:textId="0D57B050">
            <w:pPr>
              <w:rPr>
                <w:sz w:val="24"/>
                <w:szCs w:val="24"/>
              </w:rPr>
            </w:pPr>
            <w:r>
              <w:rPr>
                <w:sz w:val="24"/>
                <w:szCs w:val="24"/>
              </w:rPr>
              <w:t>[Insert a number between 0 – 99]</w:t>
            </w:r>
          </w:p>
        </w:tc>
      </w:tr>
    </w:tbl>
    <w:p w:rsidR="00123328" w:rsidP="00123328" w:rsidRDefault="00123328" w14:paraId="07291BB0" w14:textId="77777777">
      <w:pPr>
        <w:spacing w:after="120"/>
        <w:rPr>
          <w:sz w:val="24"/>
          <w:szCs w:val="24"/>
        </w:rPr>
      </w:pPr>
    </w:p>
    <w:p w:rsidRPr="003617AB" w:rsidR="00D312F3" w:rsidP="00D312F3" w:rsidRDefault="00D312F3" w14:paraId="1B41BD07" w14:textId="61B0A33E">
      <w:pPr>
        <w:jc w:val="center"/>
        <w:rPr>
          <w:b/>
          <w:sz w:val="24"/>
          <w:szCs w:val="24"/>
        </w:rPr>
      </w:pPr>
      <w:r w:rsidRPr="003617AB">
        <w:rPr>
          <w:b/>
          <w:sz w:val="24"/>
          <w:szCs w:val="24"/>
        </w:rPr>
        <w:t>Target vs. Actual Performance on the Organizational Standards</w:t>
      </w:r>
    </w:p>
    <w:tbl>
      <w:tblPr>
        <w:tblStyle w:val="TableGrid"/>
        <w:tblW w:w="9355" w:type="dxa"/>
        <w:tblLook w:val="04A0" w:firstRow="1" w:lastRow="0" w:firstColumn="1" w:lastColumn="0" w:noHBand="0" w:noVBand="1"/>
      </w:tblPr>
      <w:tblGrid>
        <w:gridCol w:w="4677"/>
        <w:gridCol w:w="4678"/>
      </w:tblGrid>
      <w:tr w:rsidRPr="00D312F3" w:rsidR="000A13F6" w:rsidTr="000A13F6" w14:paraId="0EB74021" w14:textId="77777777">
        <w:tc>
          <w:tcPr>
            <w:tcW w:w="4677" w:type="dxa"/>
            <w:vAlign w:val="center"/>
          </w:tcPr>
          <w:p w:rsidRPr="00D312F3" w:rsidR="000A13F6" w:rsidP="00D312F3" w:rsidRDefault="000A13F6" w14:paraId="5CF4FDB5" w14:textId="7E7FC4FB">
            <w:pPr>
              <w:jc w:val="center"/>
              <w:rPr>
                <w:b/>
                <w:sz w:val="24"/>
                <w:szCs w:val="24"/>
              </w:rPr>
            </w:pPr>
            <w:r w:rsidRPr="00D312F3">
              <w:rPr>
                <w:b/>
                <w:sz w:val="24"/>
                <w:szCs w:val="24"/>
              </w:rPr>
              <w:t>State CSBG Plan Target</w:t>
            </w:r>
          </w:p>
        </w:tc>
        <w:tc>
          <w:tcPr>
            <w:tcW w:w="4678" w:type="dxa"/>
            <w:vAlign w:val="center"/>
          </w:tcPr>
          <w:p w:rsidRPr="00D312F3" w:rsidR="000A13F6" w:rsidP="000A13F6" w:rsidRDefault="000A13F6" w14:paraId="20B30443" w14:textId="4D8D8BB8">
            <w:pPr>
              <w:jc w:val="center"/>
              <w:rPr>
                <w:b/>
                <w:sz w:val="24"/>
                <w:szCs w:val="24"/>
              </w:rPr>
            </w:pPr>
            <w:r w:rsidRPr="00D312F3">
              <w:rPr>
                <w:b/>
                <w:sz w:val="24"/>
                <w:szCs w:val="24"/>
              </w:rPr>
              <w:t xml:space="preserve">Number that Met </w:t>
            </w:r>
            <w:r w:rsidRPr="00944FEA">
              <w:rPr>
                <w:b/>
                <w:i/>
                <w:sz w:val="24"/>
                <w:szCs w:val="24"/>
              </w:rPr>
              <w:t>All</w:t>
            </w:r>
            <w:r w:rsidRPr="00D312F3">
              <w:rPr>
                <w:b/>
                <w:sz w:val="24"/>
                <w:szCs w:val="24"/>
              </w:rPr>
              <w:t xml:space="preserve"> (100%) of State Standards</w:t>
            </w:r>
          </w:p>
        </w:tc>
      </w:tr>
      <w:tr w:rsidR="000A13F6" w:rsidTr="000A13F6" w14:paraId="36411328" w14:textId="77777777">
        <w:tc>
          <w:tcPr>
            <w:tcW w:w="4677" w:type="dxa"/>
            <w:vAlign w:val="center"/>
          </w:tcPr>
          <w:p w:rsidR="000A13F6" w:rsidP="000A13F6" w:rsidRDefault="000A13F6" w14:paraId="29E9F817" w14:textId="5DC10517">
            <w:pPr>
              <w:rPr>
                <w:sz w:val="24"/>
                <w:szCs w:val="24"/>
              </w:rPr>
            </w:pPr>
            <w:r>
              <w:rPr>
                <w:sz w:val="24"/>
                <w:szCs w:val="24"/>
              </w:rPr>
              <w:t>Auto-populated target from CSBG State Plan</w:t>
            </w:r>
          </w:p>
        </w:tc>
        <w:tc>
          <w:tcPr>
            <w:tcW w:w="4678" w:type="dxa"/>
            <w:vAlign w:val="center"/>
          </w:tcPr>
          <w:p w:rsidR="000A13F6" w:rsidP="000A13F6" w:rsidRDefault="000A13F6" w14:paraId="76E47A9F" w14:textId="4F111C10">
            <w:pPr>
              <w:rPr>
                <w:sz w:val="24"/>
                <w:szCs w:val="24"/>
              </w:rPr>
            </w:pPr>
            <w:r>
              <w:rPr>
                <w:sz w:val="24"/>
                <w:szCs w:val="24"/>
              </w:rPr>
              <w:t>[Insert a number between 0 – 99]</w:t>
            </w:r>
          </w:p>
        </w:tc>
      </w:tr>
    </w:tbl>
    <w:p w:rsidR="00D312F3" w:rsidP="00560049" w:rsidRDefault="00D312F3" w14:paraId="507362DB" w14:textId="23D3A230">
      <w:pPr>
        <w:rPr>
          <w:sz w:val="24"/>
          <w:szCs w:val="24"/>
        </w:rPr>
      </w:pPr>
    </w:p>
    <w:p w:rsidRPr="00944FEA" w:rsidR="00D312F3" w:rsidP="00D312F3" w:rsidRDefault="00D312F3" w14:paraId="0901D818" w14:textId="7ADF8377">
      <w:pPr>
        <w:jc w:val="center"/>
        <w:rPr>
          <w:b/>
          <w:sz w:val="24"/>
          <w:szCs w:val="24"/>
        </w:rPr>
      </w:pPr>
      <w:r w:rsidRPr="00944FEA">
        <w:rPr>
          <w:b/>
          <w:sz w:val="24"/>
          <w:szCs w:val="24"/>
        </w:rPr>
        <w:t>Progress Indicators</w:t>
      </w:r>
    </w:p>
    <w:p w:rsidRPr="00944FEA" w:rsidR="00D312F3" w:rsidP="00722E43" w:rsidRDefault="00D312F3" w14:paraId="6BC361A4" w14:textId="25CE88BA">
      <w:pPr>
        <w:spacing w:after="120"/>
        <w:jc w:val="center"/>
        <w:rPr>
          <w:i/>
          <w:sz w:val="24"/>
          <w:szCs w:val="24"/>
        </w:rPr>
      </w:pPr>
      <w:r w:rsidRPr="00944FEA">
        <w:rPr>
          <w:i/>
          <w:sz w:val="24"/>
          <w:szCs w:val="24"/>
        </w:rPr>
        <w:t xml:space="preserve">Indicate the number of entities </w:t>
      </w:r>
      <w:r w:rsidRPr="00944FEA" w:rsidR="00944FEA">
        <w:rPr>
          <w:i/>
          <w:sz w:val="24"/>
          <w:szCs w:val="24"/>
        </w:rPr>
        <w:t>that met the following percentages of Organizational Standards.</w:t>
      </w:r>
    </w:p>
    <w:p w:rsidR="00944FEA" w:rsidP="00722E43" w:rsidRDefault="00944FEA" w14:paraId="498FC378" w14:textId="56D9C60D">
      <w:pPr>
        <w:spacing w:after="120"/>
        <w:rPr>
          <w:sz w:val="24"/>
          <w:szCs w:val="24"/>
        </w:rPr>
      </w:pPr>
      <w:r w:rsidRPr="00944FEA">
        <w:rPr>
          <w:b/>
          <w:sz w:val="24"/>
          <w:szCs w:val="24"/>
        </w:rPr>
        <w:t>Note:</w:t>
      </w:r>
      <w:r>
        <w:rPr>
          <w:sz w:val="24"/>
          <w:szCs w:val="24"/>
        </w:rPr>
        <w:t xml:space="preserve"> While the state targets the percent of CSBG Eligible Entities to meet 100 percent of the Organizational Standards, targets are not set in the State Plan for 90, 80, 70, and </w:t>
      </w:r>
      <w:r w:rsidR="00722E43">
        <w:rPr>
          <w:sz w:val="24"/>
          <w:szCs w:val="24"/>
        </w:rPr>
        <w:t>60 percent progress indicators.</w:t>
      </w:r>
    </w:p>
    <w:tbl>
      <w:tblPr>
        <w:tblStyle w:val="TableGrid"/>
        <w:tblW w:w="0" w:type="auto"/>
        <w:tblLook w:val="04A0" w:firstRow="1" w:lastRow="0" w:firstColumn="1" w:lastColumn="0" w:noHBand="0" w:noVBand="1"/>
      </w:tblPr>
      <w:tblGrid>
        <w:gridCol w:w="3116"/>
        <w:gridCol w:w="3117"/>
        <w:gridCol w:w="3117"/>
      </w:tblGrid>
      <w:tr w:rsidRPr="00944FEA" w:rsidR="00123328" w:rsidTr="000A13F6" w14:paraId="1C7C93CC" w14:textId="77777777">
        <w:tc>
          <w:tcPr>
            <w:tcW w:w="3116" w:type="dxa"/>
            <w:vAlign w:val="center"/>
          </w:tcPr>
          <w:p w:rsidRPr="00944FEA" w:rsidR="00123328" w:rsidP="000A13F6" w:rsidRDefault="00123328" w14:paraId="05524EE2" w14:textId="63D2D36C">
            <w:pPr>
              <w:jc w:val="center"/>
              <w:rPr>
                <w:b/>
                <w:sz w:val="24"/>
                <w:szCs w:val="24"/>
              </w:rPr>
            </w:pPr>
            <w:r w:rsidRPr="00944FEA">
              <w:rPr>
                <w:b/>
                <w:sz w:val="24"/>
                <w:szCs w:val="24"/>
              </w:rPr>
              <w:t>Number of Entities Assessed</w:t>
            </w:r>
          </w:p>
        </w:tc>
        <w:tc>
          <w:tcPr>
            <w:tcW w:w="3117" w:type="dxa"/>
            <w:vAlign w:val="center"/>
          </w:tcPr>
          <w:p w:rsidRPr="00944FEA" w:rsidR="00123328" w:rsidP="000A13F6" w:rsidRDefault="000A13F6" w14:paraId="41A8E508" w14:textId="70A9C74C">
            <w:pPr>
              <w:jc w:val="center"/>
              <w:rPr>
                <w:b/>
                <w:sz w:val="24"/>
                <w:szCs w:val="24"/>
              </w:rPr>
            </w:pPr>
            <w:r w:rsidRPr="00D312F3">
              <w:rPr>
                <w:b/>
                <w:sz w:val="24"/>
                <w:szCs w:val="24"/>
              </w:rPr>
              <w:t xml:space="preserve">Number that Met </w:t>
            </w:r>
            <w:r w:rsidRPr="00944FEA">
              <w:rPr>
                <w:b/>
                <w:i/>
                <w:sz w:val="24"/>
                <w:szCs w:val="24"/>
              </w:rPr>
              <w:t>All</w:t>
            </w:r>
            <w:r w:rsidRPr="00D312F3">
              <w:rPr>
                <w:b/>
                <w:sz w:val="24"/>
                <w:szCs w:val="24"/>
              </w:rPr>
              <w:t xml:space="preserve"> (100%) of State Standards</w:t>
            </w:r>
          </w:p>
        </w:tc>
        <w:tc>
          <w:tcPr>
            <w:tcW w:w="3117" w:type="dxa"/>
            <w:vAlign w:val="center"/>
          </w:tcPr>
          <w:p w:rsidRPr="00944FEA" w:rsidR="00123328" w:rsidRDefault="00123328" w14:paraId="07672ED7" w14:textId="6721497E">
            <w:pPr>
              <w:jc w:val="center"/>
              <w:rPr>
                <w:b/>
                <w:sz w:val="24"/>
                <w:szCs w:val="24"/>
              </w:rPr>
            </w:pPr>
            <w:r w:rsidRPr="00944FEA">
              <w:rPr>
                <w:b/>
                <w:sz w:val="24"/>
                <w:szCs w:val="24"/>
              </w:rPr>
              <w:t>Actual Percentage</w:t>
            </w:r>
          </w:p>
        </w:tc>
      </w:tr>
      <w:tr w:rsidRPr="00944FEA" w:rsidR="000A13F6" w:rsidTr="000A13F6" w14:paraId="1B6BA4AB" w14:textId="77777777">
        <w:tc>
          <w:tcPr>
            <w:tcW w:w="3116" w:type="dxa"/>
            <w:vAlign w:val="center"/>
          </w:tcPr>
          <w:p w:rsidR="000A13F6" w:rsidP="000A13F6" w:rsidRDefault="000A13F6" w14:paraId="112C97F6" w14:textId="415256BA">
            <w:pPr>
              <w:rPr>
                <w:b/>
                <w:sz w:val="24"/>
                <w:szCs w:val="24"/>
              </w:rPr>
            </w:pPr>
            <w:r>
              <w:rPr>
                <w:sz w:val="24"/>
                <w:szCs w:val="24"/>
              </w:rPr>
              <w:t>[Auto-populated from table above]</w:t>
            </w:r>
          </w:p>
        </w:tc>
        <w:tc>
          <w:tcPr>
            <w:tcW w:w="3117" w:type="dxa"/>
            <w:vAlign w:val="center"/>
          </w:tcPr>
          <w:p w:rsidR="000A13F6" w:rsidDel="00123328" w:rsidP="000A13F6" w:rsidRDefault="000A13F6" w14:paraId="76CE83BE" w14:textId="0ED60354">
            <w:pPr>
              <w:rPr>
                <w:b/>
                <w:sz w:val="24"/>
                <w:szCs w:val="24"/>
              </w:rPr>
            </w:pPr>
            <w:r>
              <w:rPr>
                <w:sz w:val="24"/>
                <w:szCs w:val="24"/>
              </w:rPr>
              <w:t>[Insert a number between 0 – 99]</w:t>
            </w:r>
          </w:p>
        </w:tc>
        <w:tc>
          <w:tcPr>
            <w:tcW w:w="3117" w:type="dxa"/>
            <w:vAlign w:val="center"/>
          </w:tcPr>
          <w:p w:rsidR="000A13F6" w:rsidP="000A13F6" w:rsidRDefault="000A13F6" w14:paraId="6BA105E2" w14:textId="1D70BDB3">
            <w:pPr>
              <w:rPr>
                <w:b/>
                <w:sz w:val="24"/>
                <w:szCs w:val="24"/>
              </w:rPr>
            </w:pPr>
            <w:r>
              <w:rPr>
                <w:sz w:val="24"/>
                <w:szCs w:val="24"/>
              </w:rPr>
              <w:t>[Auto-calculated]</w:t>
            </w:r>
          </w:p>
        </w:tc>
      </w:tr>
      <w:tr w:rsidRPr="00944FEA" w:rsidR="000A13F6" w:rsidTr="000A13F6" w14:paraId="1CDC5400" w14:textId="77777777">
        <w:tc>
          <w:tcPr>
            <w:tcW w:w="3116" w:type="dxa"/>
            <w:vAlign w:val="center"/>
          </w:tcPr>
          <w:p w:rsidR="000A13F6" w:rsidDel="00F73E1E" w:rsidP="000A13F6" w:rsidRDefault="000A13F6" w14:paraId="6624773A" w14:textId="0D52BD9F">
            <w:pPr>
              <w:jc w:val="center"/>
              <w:rPr>
                <w:b/>
                <w:sz w:val="24"/>
                <w:szCs w:val="24"/>
              </w:rPr>
            </w:pPr>
            <w:r w:rsidRPr="00944FEA">
              <w:rPr>
                <w:b/>
                <w:sz w:val="24"/>
                <w:szCs w:val="24"/>
              </w:rPr>
              <w:t>Number of Entities Assessed</w:t>
            </w:r>
          </w:p>
        </w:tc>
        <w:tc>
          <w:tcPr>
            <w:tcW w:w="3117" w:type="dxa"/>
            <w:vAlign w:val="center"/>
          </w:tcPr>
          <w:p w:rsidR="000A13F6" w:rsidDel="00123328" w:rsidP="000A13F6" w:rsidRDefault="000A13F6" w14:paraId="1FFEDBB7" w14:textId="6CBB131A">
            <w:pPr>
              <w:jc w:val="center"/>
              <w:rPr>
                <w:b/>
                <w:sz w:val="24"/>
                <w:szCs w:val="24"/>
              </w:rPr>
            </w:pPr>
            <w:r w:rsidRPr="00944FEA">
              <w:rPr>
                <w:b/>
                <w:sz w:val="24"/>
                <w:szCs w:val="24"/>
              </w:rPr>
              <w:t xml:space="preserve">Number that Met between </w:t>
            </w:r>
            <w:r w:rsidRPr="00944FEA">
              <w:rPr>
                <w:b/>
                <w:i/>
                <w:sz w:val="24"/>
                <w:szCs w:val="24"/>
              </w:rPr>
              <w:t>90%</w:t>
            </w:r>
            <w:r w:rsidRPr="00944FEA">
              <w:rPr>
                <w:b/>
                <w:sz w:val="24"/>
                <w:szCs w:val="24"/>
              </w:rPr>
              <w:t xml:space="preserve"> and </w:t>
            </w:r>
            <w:r w:rsidRPr="00944FEA">
              <w:rPr>
                <w:b/>
                <w:i/>
                <w:sz w:val="24"/>
                <w:szCs w:val="24"/>
              </w:rPr>
              <w:t>99%</w:t>
            </w:r>
            <w:r w:rsidRPr="00944FEA">
              <w:rPr>
                <w:b/>
                <w:sz w:val="24"/>
                <w:szCs w:val="24"/>
              </w:rPr>
              <w:t xml:space="preserve"> of state standards</w:t>
            </w:r>
          </w:p>
        </w:tc>
        <w:tc>
          <w:tcPr>
            <w:tcW w:w="3117" w:type="dxa"/>
            <w:vAlign w:val="center"/>
          </w:tcPr>
          <w:p w:rsidR="000A13F6" w:rsidP="000A13F6" w:rsidRDefault="000A13F6" w14:paraId="0F3FC7B0" w14:textId="60ED5E97">
            <w:pPr>
              <w:jc w:val="center"/>
              <w:rPr>
                <w:b/>
                <w:sz w:val="24"/>
                <w:szCs w:val="24"/>
              </w:rPr>
            </w:pPr>
            <w:r w:rsidRPr="00944FEA">
              <w:rPr>
                <w:b/>
                <w:sz w:val="24"/>
                <w:szCs w:val="24"/>
              </w:rPr>
              <w:t>Actual Percentage</w:t>
            </w:r>
          </w:p>
        </w:tc>
      </w:tr>
      <w:tr w:rsidR="000A13F6" w:rsidTr="000A13F6" w14:paraId="6DFDBBB8" w14:textId="77777777">
        <w:tc>
          <w:tcPr>
            <w:tcW w:w="3116" w:type="dxa"/>
            <w:vAlign w:val="center"/>
          </w:tcPr>
          <w:p w:rsidR="000A13F6" w:rsidP="000A13F6" w:rsidRDefault="000A13F6" w14:paraId="22D14ADD" w14:textId="6B144E17">
            <w:pPr>
              <w:rPr>
                <w:sz w:val="24"/>
                <w:szCs w:val="24"/>
              </w:rPr>
            </w:pPr>
            <w:r>
              <w:rPr>
                <w:sz w:val="24"/>
                <w:szCs w:val="24"/>
              </w:rPr>
              <w:t>[Auto-populated from table above]</w:t>
            </w:r>
          </w:p>
        </w:tc>
        <w:tc>
          <w:tcPr>
            <w:tcW w:w="3117" w:type="dxa"/>
            <w:vAlign w:val="center"/>
          </w:tcPr>
          <w:p w:rsidR="000A13F6" w:rsidP="000A13F6" w:rsidRDefault="000A13F6" w14:paraId="5231C046" w14:textId="0504AB57">
            <w:pPr>
              <w:rPr>
                <w:sz w:val="24"/>
                <w:szCs w:val="24"/>
              </w:rPr>
            </w:pPr>
            <w:r>
              <w:rPr>
                <w:sz w:val="24"/>
                <w:szCs w:val="24"/>
              </w:rPr>
              <w:t>[Insert a number between 0 – 99]</w:t>
            </w:r>
          </w:p>
        </w:tc>
        <w:tc>
          <w:tcPr>
            <w:tcW w:w="3117" w:type="dxa"/>
            <w:vAlign w:val="center"/>
          </w:tcPr>
          <w:p w:rsidR="000A13F6" w:rsidP="000A13F6" w:rsidRDefault="000A13F6" w14:paraId="59AA1BEA" w14:textId="44DD9C89">
            <w:pPr>
              <w:rPr>
                <w:sz w:val="24"/>
                <w:szCs w:val="24"/>
              </w:rPr>
            </w:pPr>
            <w:r>
              <w:rPr>
                <w:sz w:val="24"/>
                <w:szCs w:val="24"/>
              </w:rPr>
              <w:t>[Auto-calculated]</w:t>
            </w:r>
          </w:p>
        </w:tc>
      </w:tr>
      <w:tr w:rsidRPr="00944FEA" w:rsidR="000A13F6" w:rsidTr="000A13F6" w14:paraId="15DAC9FA" w14:textId="77777777">
        <w:tc>
          <w:tcPr>
            <w:tcW w:w="3116" w:type="dxa"/>
            <w:vAlign w:val="center"/>
          </w:tcPr>
          <w:p w:rsidRPr="00944FEA" w:rsidR="000A13F6" w:rsidP="000A13F6" w:rsidRDefault="000A13F6" w14:paraId="3A176845" w14:textId="5CF77B55">
            <w:pPr>
              <w:jc w:val="center"/>
              <w:rPr>
                <w:b/>
                <w:sz w:val="24"/>
                <w:szCs w:val="24"/>
              </w:rPr>
            </w:pPr>
            <w:r w:rsidRPr="00944FEA">
              <w:rPr>
                <w:b/>
                <w:sz w:val="24"/>
                <w:szCs w:val="24"/>
              </w:rPr>
              <w:t>Number of Entities Assessed</w:t>
            </w:r>
          </w:p>
        </w:tc>
        <w:tc>
          <w:tcPr>
            <w:tcW w:w="3117" w:type="dxa"/>
            <w:vAlign w:val="center"/>
          </w:tcPr>
          <w:p w:rsidRPr="00944FEA" w:rsidR="000A13F6" w:rsidP="000A13F6" w:rsidRDefault="000A13F6" w14:paraId="2F080498" w14:textId="6D3B40B3">
            <w:pPr>
              <w:jc w:val="center"/>
              <w:rPr>
                <w:b/>
                <w:sz w:val="24"/>
                <w:szCs w:val="24"/>
              </w:rPr>
            </w:pPr>
            <w:r w:rsidRPr="00944FEA">
              <w:rPr>
                <w:b/>
                <w:sz w:val="24"/>
                <w:szCs w:val="24"/>
              </w:rPr>
              <w:t xml:space="preserve">Number that Met between </w:t>
            </w:r>
            <w:r w:rsidRPr="00944FEA">
              <w:rPr>
                <w:b/>
                <w:i/>
                <w:sz w:val="24"/>
                <w:szCs w:val="24"/>
              </w:rPr>
              <w:t>80%</w:t>
            </w:r>
            <w:r>
              <w:rPr>
                <w:b/>
                <w:sz w:val="24"/>
                <w:szCs w:val="24"/>
              </w:rPr>
              <w:t xml:space="preserve"> and </w:t>
            </w:r>
            <w:r w:rsidRPr="00944FEA">
              <w:rPr>
                <w:b/>
                <w:i/>
                <w:sz w:val="24"/>
                <w:szCs w:val="24"/>
              </w:rPr>
              <w:t>89%</w:t>
            </w:r>
            <w:r w:rsidRPr="00944FEA">
              <w:rPr>
                <w:b/>
                <w:sz w:val="24"/>
                <w:szCs w:val="24"/>
              </w:rPr>
              <w:t xml:space="preserve"> of state standards</w:t>
            </w:r>
          </w:p>
        </w:tc>
        <w:tc>
          <w:tcPr>
            <w:tcW w:w="3117" w:type="dxa"/>
            <w:vAlign w:val="center"/>
          </w:tcPr>
          <w:p w:rsidRPr="00944FEA" w:rsidR="000A13F6" w:rsidP="000A13F6" w:rsidRDefault="000A13F6" w14:paraId="61A519C7" w14:textId="3C574D2B">
            <w:pPr>
              <w:jc w:val="center"/>
              <w:rPr>
                <w:b/>
                <w:sz w:val="24"/>
                <w:szCs w:val="24"/>
              </w:rPr>
            </w:pPr>
            <w:r w:rsidRPr="00944FEA">
              <w:rPr>
                <w:b/>
                <w:sz w:val="24"/>
                <w:szCs w:val="24"/>
              </w:rPr>
              <w:t>Actual Percentage</w:t>
            </w:r>
          </w:p>
        </w:tc>
      </w:tr>
      <w:tr w:rsidR="000A13F6" w:rsidTr="000A13F6" w14:paraId="6F03EEFF" w14:textId="77777777">
        <w:tc>
          <w:tcPr>
            <w:tcW w:w="3116" w:type="dxa"/>
            <w:vAlign w:val="center"/>
          </w:tcPr>
          <w:p w:rsidR="000A13F6" w:rsidP="000A13F6" w:rsidRDefault="000A13F6" w14:paraId="058337C4" w14:textId="15D61935">
            <w:pPr>
              <w:rPr>
                <w:sz w:val="24"/>
                <w:szCs w:val="24"/>
              </w:rPr>
            </w:pPr>
            <w:r>
              <w:rPr>
                <w:sz w:val="24"/>
                <w:szCs w:val="24"/>
              </w:rPr>
              <w:t>[Auto-populated from table above]</w:t>
            </w:r>
          </w:p>
        </w:tc>
        <w:tc>
          <w:tcPr>
            <w:tcW w:w="3117" w:type="dxa"/>
          </w:tcPr>
          <w:p w:rsidR="000A13F6" w:rsidP="000A13F6" w:rsidRDefault="000A13F6" w14:paraId="15FF19AC" w14:textId="5191CABD">
            <w:pPr>
              <w:rPr>
                <w:sz w:val="24"/>
                <w:szCs w:val="24"/>
              </w:rPr>
            </w:pPr>
            <w:r>
              <w:rPr>
                <w:sz w:val="24"/>
                <w:szCs w:val="24"/>
              </w:rPr>
              <w:t>[Insert a number between 0 – 99]</w:t>
            </w:r>
          </w:p>
        </w:tc>
        <w:tc>
          <w:tcPr>
            <w:tcW w:w="3117" w:type="dxa"/>
            <w:vAlign w:val="center"/>
          </w:tcPr>
          <w:p w:rsidR="000A13F6" w:rsidP="000A13F6" w:rsidRDefault="000A13F6" w14:paraId="76888930" w14:textId="5DE5D9D3">
            <w:pPr>
              <w:rPr>
                <w:sz w:val="24"/>
                <w:szCs w:val="24"/>
              </w:rPr>
            </w:pPr>
            <w:r>
              <w:rPr>
                <w:sz w:val="24"/>
                <w:szCs w:val="24"/>
              </w:rPr>
              <w:t>[Auto-calculated]</w:t>
            </w:r>
          </w:p>
        </w:tc>
      </w:tr>
      <w:tr w:rsidRPr="00944FEA" w:rsidR="000A13F6" w:rsidTr="000A13F6" w14:paraId="2EC9910C" w14:textId="77777777">
        <w:tc>
          <w:tcPr>
            <w:tcW w:w="3116" w:type="dxa"/>
            <w:vAlign w:val="center"/>
          </w:tcPr>
          <w:p w:rsidRPr="00944FEA" w:rsidR="000A13F6" w:rsidP="000A13F6" w:rsidRDefault="000A13F6" w14:paraId="04F49085" w14:textId="685D49D2">
            <w:pPr>
              <w:jc w:val="center"/>
              <w:rPr>
                <w:b/>
                <w:sz w:val="24"/>
                <w:szCs w:val="24"/>
              </w:rPr>
            </w:pPr>
            <w:r w:rsidRPr="00944FEA">
              <w:rPr>
                <w:b/>
                <w:sz w:val="24"/>
                <w:szCs w:val="24"/>
              </w:rPr>
              <w:t>Number of Entities Assessed</w:t>
            </w:r>
          </w:p>
        </w:tc>
        <w:tc>
          <w:tcPr>
            <w:tcW w:w="3117" w:type="dxa"/>
            <w:vAlign w:val="center"/>
          </w:tcPr>
          <w:p w:rsidRPr="00944FEA" w:rsidR="000A13F6" w:rsidP="000A13F6" w:rsidRDefault="000A13F6" w14:paraId="3558F6BD" w14:textId="6DDC2A4F">
            <w:pPr>
              <w:jc w:val="center"/>
              <w:rPr>
                <w:b/>
                <w:sz w:val="24"/>
                <w:szCs w:val="24"/>
              </w:rPr>
            </w:pPr>
            <w:r>
              <w:rPr>
                <w:b/>
                <w:sz w:val="24"/>
                <w:szCs w:val="24"/>
              </w:rPr>
              <w:t xml:space="preserve">Number that Met between </w:t>
            </w:r>
            <w:r w:rsidRPr="00944FEA">
              <w:rPr>
                <w:b/>
                <w:i/>
                <w:sz w:val="24"/>
                <w:szCs w:val="24"/>
              </w:rPr>
              <w:t>70%</w:t>
            </w:r>
            <w:r>
              <w:rPr>
                <w:b/>
                <w:sz w:val="24"/>
                <w:szCs w:val="24"/>
              </w:rPr>
              <w:t xml:space="preserve"> and </w:t>
            </w:r>
            <w:r w:rsidRPr="00944FEA">
              <w:rPr>
                <w:b/>
                <w:i/>
                <w:sz w:val="24"/>
                <w:szCs w:val="24"/>
              </w:rPr>
              <w:t>79%</w:t>
            </w:r>
            <w:r w:rsidRPr="00944FEA">
              <w:rPr>
                <w:b/>
                <w:sz w:val="24"/>
                <w:szCs w:val="24"/>
              </w:rPr>
              <w:t xml:space="preserve"> of state standards</w:t>
            </w:r>
          </w:p>
        </w:tc>
        <w:tc>
          <w:tcPr>
            <w:tcW w:w="3117" w:type="dxa"/>
            <w:vAlign w:val="center"/>
          </w:tcPr>
          <w:p w:rsidRPr="00944FEA" w:rsidR="000A13F6" w:rsidP="000A13F6" w:rsidRDefault="000A13F6" w14:paraId="30FE81E2" w14:textId="26035193">
            <w:pPr>
              <w:jc w:val="center"/>
              <w:rPr>
                <w:b/>
                <w:sz w:val="24"/>
                <w:szCs w:val="24"/>
              </w:rPr>
            </w:pPr>
            <w:r w:rsidRPr="00944FEA">
              <w:rPr>
                <w:b/>
                <w:sz w:val="24"/>
                <w:szCs w:val="24"/>
              </w:rPr>
              <w:t>Actual Percentage</w:t>
            </w:r>
          </w:p>
        </w:tc>
      </w:tr>
      <w:tr w:rsidR="000A13F6" w:rsidTr="000A13F6" w14:paraId="2AE9C1D9" w14:textId="77777777">
        <w:tc>
          <w:tcPr>
            <w:tcW w:w="3116" w:type="dxa"/>
            <w:vAlign w:val="center"/>
          </w:tcPr>
          <w:p w:rsidR="000A13F6" w:rsidP="000A13F6" w:rsidRDefault="000A13F6" w14:paraId="33882B29" w14:textId="1DC9E876">
            <w:pPr>
              <w:rPr>
                <w:sz w:val="24"/>
                <w:szCs w:val="24"/>
              </w:rPr>
            </w:pPr>
            <w:r>
              <w:rPr>
                <w:sz w:val="24"/>
                <w:szCs w:val="24"/>
              </w:rPr>
              <w:t>[Auto-populated from table above]</w:t>
            </w:r>
            <w:r w:rsidDel="00200024">
              <w:rPr>
                <w:sz w:val="24"/>
                <w:szCs w:val="24"/>
              </w:rPr>
              <w:t xml:space="preserve"> </w:t>
            </w:r>
          </w:p>
        </w:tc>
        <w:tc>
          <w:tcPr>
            <w:tcW w:w="3117" w:type="dxa"/>
          </w:tcPr>
          <w:p w:rsidR="000A13F6" w:rsidP="000A13F6" w:rsidRDefault="000A13F6" w14:paraId="09EC878F" w14:textId="65E7C47E">
            <w:pPr>
              <w:rPr>
                <w:sz w:val="24"/>
                <w:szCs w:val="24"/>
              </w:rPr>
            </w:pPr>
            <w:r>
              <w:rPr>
                <w:sz w:val="24"/>
                <w:szCs w:val="24"/>
              </w:rPr>
              <w:t>[Insert a number between 0 – 99]</w:t>
            </w:r>
          </w:p>
        </w:tc>
        <w:tc>
          <w:tcPr>
            <w:tcW w:w="3117" w:type="dxa"/>
            <w:vAlign w:val="center"/>
          </w:tcPr>
          <w:p w:rsidR="000A13F6" w:rsidP="000A13F6" w:rsidRDefault="000A13F6" w14:paraId="52192D40" w14:textId="47F308F1">
            <w:pPr>
              <w:rPr>
                <w:sz w:val="24"/>
                <w:szCs w:val="24"/>
              </w:rPr>
            </w:pPr>
            <w:r>
              <w:rPr>
                <w:sz w:val="24"/>
                <w:szCs w:val="24"/>
              </w:rPr>
              <w:t>[Auto-calculated]</w:t>
            </w:r>
          </w:p>
        </w:tc>
      </w:tr>
      <w:tr w:rsidR="000A13F6" w:rsidTr="000A13F6" w14:paraId="772CD359" w14:textId="77777777">
        <w:tc>
          <w:tcPr>
            <w:tcW w:w="3116" w:type="dxa"/>
            <w:vAlign w:val="center"/>
          </w:tcPr>
          <w:p w:rsidRPr="003617AB" w:rsidR="000A13F6" w:rsidP="000A13F6" w:rsidRDefault="000A13F6" w14:paraId="3BB42431" w14:textId="5C79CE7A">
            <w:pPr>
              <w:jc w:val="center"/>
              <w:rPr>
                <w:b/>
                <w:sz w:val="24"/>
                <w:szCs w:val="24"/>
              </w:rPr>
            </w:pPr>
            <w:r>
              <w:rPr>
                <w:b/>
                <w:sz w:val="24"/>
                <w:szCs w:val="24"/>
              </w:rPr>
              <w:t>Number of Entities Assessed</w:t>
            </w:r>
          </w:p>
        </w:tc>
        <w:tc>
          <w:tcPr>
            <w:tcW w:w="3117" w:type="dxa"/>
          </w:tcPr>
          <w:p w:rsidRPr="003617AB" w:rsidR="000A13F6" w:rsidP="000A13F6" w:rsidRDefault="000A13F6" w14:paraId="08DD34B6" w14:textId="60B48FAC">
            <w:pPr>
              <w:jc w:val="center"/>
              <w:rPr>
                <w:b/>
                <w:sz w:val="24"/>
                <w:szCs w:val="24"/>
              </w:rPr>
            </w:pPr>
            <w:r>
              <w:rPr>
                <w:b/>
                <w:sz w:val="24"/>
                <w:szCs w:val="24"/>
              </w:rPr>
              <w:t xml:space="preserve">Number that Met less than </w:t>
            </w:r>
            <w:r>
              <w:rPr>
                <w:b/>
                <w:i/>
                <w:sz w:val="24"/>
                <w:szCs w:val="24"/>
              </w:rPr>
              <w:t xml:space="preserve">69% </w:t>
            </w:r>
            <w:r>
              <w:rPr>
                <w:b/>
                <w:sz w:val="24"/>
                <w:szCs w:val="24"/>
              </w:rPr>
              <w:t>of state standards</w:t>
            </w:r>
          </w:p>
        </w:tc>
        <w:tc>
          <w:tcPr>
            <w:tcW w:w="3117" w:type="dxa"/>
            <w:vAlign w:val="center"/>
          </w:tcPr>
          <w:p w:rsidRPr="003617AB" w:rsidR="000A13F6" w:rsidP="000A13F6" w:rsidRDefault="000A13F6" w14:paraId="293BD37B" w14:textId="7FF45BFC">
            <w:pPr>
              <w:jc w:val="center"/>
              <w:rPr>
                <w:b/>
                <w:sz w:val="24"/>
                <w:szCs w:val="24"/>
              </w:rPr>
            </w:pPr>
            <w:r>
              <w:rPr>
                <w:b/>
                <w:sz w:val="24"/>
                <w:szCs w:val="24"/>
              </w:rPr>
              <w:t>Actual Percentage</w:t>
            </w:r>
          </w:p>
        </w:tc>
      </w:tr>
      <w:tr w:rsidR="000A13F6" w:rsidTr="000A13F6" w14:paraId="1E0AF06A" w14:textId="77777777">
        <w:tc>
          <w:tcPr>
            <w:tcW w:w="3116" w:type="dxa"/>
            <w:vAlign w:val="center"/>
          </w:tcPr>
          <w:p w:rsidRPr="003617AB" w:rsidR="000A13F6" w:rsidP="000A13F6" w:rsidRDefault="000A13F6" w14:paraId="47322DF4" w14:textId="46D54CE9">
            <w:pPr>
              <w:rPr>
                <w:sz w:val="24"/>
                <w:szCs w:val="24"/>
              </w:rPr>
            </w:pPr>
            <w:r>
              <w:rPr>
                <w:sz w:val="24"/>
                <w:szCs w:val="24"/>
              </w:rPr>
              <w:t>[Auto-populated from table above]</w:t>
            </w:r>
          </w:p>
        </w:tc>
        <w:tc>
          <w:tcPr>
            <w:tcW w:w="3117" w:type="dxa"/>
          </w:tcPr>
          <w:p w:rsidRPr="003617AB" w:rsidR="000A13F6" w:rsidP="000A13F6" w:rsidRDefault="000A13F6" w14:paraId="6B19C055" w14:textId="55C7AA64">
            <w:pPr>
              <w:rPr>
                <w:sz w:val="24"/>
                <w:szCs w:val="24"/>
              </w:rPr>
            </w:pPr>
            <w:r>
              <w:rPr>
                <w:sz w:val="24"/>
                <w:szCs w:val="24"/>
              </w:rPr>
              <w:t xml:space="preserve">[Insert a number between 0 – 99] </w:t>
            </w:r>
          </w:p>
        </w:tc>
        <w:tc>
          <w:tcPr>
            <w:tcW w:w="3117" w:type="dxa"/>
            <w:vAlign w:val="center"/>
          </w:tcPr>
          <w:p w:rsidRPr="003617AB" w:rsidR="000A13F6" w:rsidP="000A13F6" w:rsidRDefault="000A13F6" w14:paraId="55F473CA" w14:textId="2605C7F8">
            <w:pPr>
              <w:rPr>
                <w:sz w:val="24"/>
                <w:szCs w:val="24"/>
              </w:rPr>
            </w:pPr>
            <w:r>
              <w:rPr>
                <w:sz w:val="24"/>
                <w:szCs w:val="24"/>
              </w:rPr>
              <w:t>[Auto-calculated]</w:t>
            </w:r>
          </w:p>
        </w:tc>
      </w:tr>
    </w:tbl>
    <w:p w:rsidR="00944FEA" w:rsidP="00944FEA" w:rsidRDefault="00944FEA" w14:paraId="6BE842EF" w14:textId="77777777">
      <w:pPr>
        <w:rPr>
          <w:sz w:val="24"/>
          <w:szCs w:val="24"/>
        </w:rPr>
      </w:pPr>
    </w:p>
    <w:p w:rsidR="00DA7DBA" w:rsidP="00EA29CD" w:rsidRDefault="00DA7DBA" w14:paraId="70AF760F" w14:textId="77777777">
      <w:pPr>
        <w:tabs>
          <w:tab w:val="left" w:pos="1440"/>
        </w:tabs>
        <w:ind w:left="1440" w:hanging="720"/>
        <w:rPr>
          <w:sz w:val="24"/>
          <w:szCs w:val="24"/>
        </w:rPr>
      </w:pPr>
      <w:r>
        <w:rPr>
          <w:b/>
          <w:sz w:val="24"/>
          <w:szCs w:val="24"/>
        </w:rPr>
        <w:t>D.2a.</w:t>
      </w:r>
      <w:r w:rsidR="00EA29CD">
        <w:rPr>
          <w:b/>
          <w:sz w:val="24"/>
          <w:szCs w:val="24"/>
        </w:rPr>
        <w:tab/>
      </w:r>
      <w:r>
        <w:rPr>
          <w:sz w:val="24"/>
          <w:szCs w:val="24"/>
        </w:rPr>
        <w:t xml:space="preserve">In the space below, identify the challenges and factors contributing to the difference between the target and actual results provided in the topo row of Table D.2 (above). </w:t>
      </w:r>
    </w:p>
    <w:p w:rsidR="00DA7DBA" w:rsidP="00EA29CD" w:rsidRDefault="00DA7DBA" w14:paraId="165119D5" w14:textId="77777777">
      <w:pPr>
        <w:tabs>
          <w:tab w:val="left" w:pos="1440"/>
        </w:tabs>
        <w:ind w:left="1440" w:hanging="720"/>
        <w:rPr>
          <w:sz w:val="24"/>
          <w:szCs w:val="24"/>
        </w:rPr>
      </w:pPr>
    </w:p>
    <w:p w:rsidR="00EA29CD" w:rsidP="00722E43" w:rsidRDefault="00EA29CD" w14:paraId="28FB0793" w14:textId="5A8E2E7C">
      <w:pPr>
        <w:tabs>
          <w:tab w:val="left" w:pos="1440"/>
        </w:tabs>
        <w:spacing w:after="120"/>
        <w:ind w:left="1440" w:hanging="720"/>
        <w:rPr>
          <w:sz w:val="24"/>
          <w:szCs w:val="24"/>
        </w:rPr>
      </w:pPr>
      <w:r>
        <w:rPr>
          <w:b/>
          <w:sz w:val="24"/>
          <w:szCs w:val="24"/>
        </w:rPr>
        <w:t>D.2b.</w:t>
      </w:r>
      <w:r>
        <w:rPr>
          <w:b/>
          <w:sz w:val="24"/>
          <w:szCs w:val="24"/>
        </w:rPr>
        <w:tab/>
      </w:r>
      <w:r w:rsidR="00DA7DBA">
        <w:rPr>
          <w:b/>
          <w:sz w:val="24"/>
          <w:szCs w:val="24"/>
        </w:rPr>
        <w:t xml:space="preserve">Percentage Meeting Organizational Standards by Category: </w:t>
      </w:r>
      <w:r w:rsidR="00DA7DBA">
        <w:rPr>
          <w:sz w:val="24"/>
          <w:szCs w:val="24"/>
        </w:rPr>
        <w:t>In the table below, provide the number of eligible entities that met each category of the Organizational Standards. The percentage that meet all standards in each category will be automatically calculated and totaled in the bottom row.</w:t>
      </w:r>
    </w:p>
    <w:tbl>
      <w:tblPr>
        <w:tblStyle w:val="TableGrid"/>
        <w:tblW w:w="0" w:type="auto"/>
        <w:tblLook w:val="04A0" w:firstRow="1" w:lastRow="0" w:firstColumn="1" w:lastColumn="0" w:noHBand="0" w:noVBand="1"/>
      </w:tblPr>
      <w:tblGrid>
        <w:gridCol w:w="2842"/>
        <w:gridCol w:w="2271"/>
        <w:gridCol w:w="2446"/>
        <w:gridCol w:w="1791"/>
      </w:tblGrid>
      <w:tr w:rsidRPr="00A65419" w:rsidR="00A65419" w:rsidTr="00A65419" w14:paraId="75DAF516" w14:textId="77777777">
        <w:tc>
          <w:tcPr>
            <w:tcW w:w="2898" w:type="dxa"/>
            <w:vAlign w:val="center"/>
          </w:tcPr>
          <w:p w:rsidRPr="00A65419" w:rsidR="00A65419" w:rsidP="00A65419" w:rsidRDefault="00A65419" w14:paraId="7F0E5464" w14:textId="4A60707F">
            <w:pPr>
              <w:jc w:val="center"/>
              <w:rPr>
                <w:b/>
                <w:sz w:val="24"/>
                <w:szCs w:val="24"/>
              </w:rPr>
            </w:pPr>
            <w:r w:rsidRPr="00A65419">
              <w:rPr>
                <w:b/>
                <w:sz w:val="24"/>
                <w:szCs w:val="24"/>
              </w:rPr>
              <w:t>Category</w:t>
            </w:r>
          </w:p>
        </w:tc>
        <w:tc>
          <w:tcPr>
            <w:tcW w:w="2340" w:type="dxa"/>
            <w:vAlign w:val="center"/>
          </w:tcPr>
          <w:p w:rsidRPr="00A65419" w:rsidR="00A65419" w:rsidP="00A65419" w:rsidRDefault="00A65419" w14:paraId="63C8797C" w14:textId="424E1CFE">
            <w:pPr>
              <w:jc w:val="center"/>
              <w:rPr>
                <w:b/>
                <w:sz w:val="24"/>
                <w:szCs w:val="24"/>
              </w:rPr>
            </w:pPr>
            <w:r w:rsidRPr="00A65419">
              <w:rPr>
                <w:b/>
                <w:sz w:val="24"/>
                <w:szCs w:val="24"/>
              </w:rPr>
              <w:t>Number of Entities Assessed</w:t>
            </w:r>
          </w:p>
        </w:tc>
        <w:tc>
          <w:tcPr>
            <w:tcW w:w="2520" w:type="dxa"/>
            <w:vAlign w:val="center"/>
          </w:tcPr>
          <w:p w:rsidRPr="00A65419" w:rsidR="00A65419" w:rsidP="00A65419" w:rsidRDefault="00A65419" w14:paraId="1CE97F50" w14:textId="69B8BE1B">
            <w:pPr>
              <w:jc w:val="center"/>
              <w:rPr>
                <w:b/>
                <w:sz w:val="24"/>
                <w:szCs w:val="24"/>
              </w:rPr>
            </w:pPr>
            <w:r w:rsidRPr="00A65419">
              <w:rPr>
                <w:b/>
                <w:sz w:val="24"/>
                <w:szCs w:val="24"/>
              </w:rPr>
              <w:t>Number that Met All Standards in Category</w:t>
            </w:r>
          </w:p>
        </w:tc>
        <w:tc>
          <w:tcPr>
            <w:tcW w:w="1818" w:type="dxa"/>
            <w:vAlign w:val="center"/>
          </w:tcPr>
          <w:p w:rsidRPr="00A65419" w:rsidR="00A65419" w:rsidP="00A65419" w:rsidRDefault="00A65419" w14:paraId="44C5DDCE" w14:textId="529FEFF1">
            <w:pPr>
              <w:jc w:val="center"/>
              <w:rPr>
                <w:b/>
                <w:sz w:val="24"/>
                <w:szCs w:val="24"/>
              </w:rPr>
            </w:pPr>
            <w:r w:rsidRPr="00A65419">
              <w:rPr>
                <w:b/>
                <w:sz w:val="24"/>
                <w:szCs w:val="24"/>
              </w:rPr>
              <w:t>Actual Percentage</w:t>
            </w:r>
          </w:p>
        </w:tc>
      </w:tr>
      <w:tr w:rsidR="00A65419" w:rsidTr="00A65419" w14:paraId="50B0B02E" w14:textId="77777777">
        <w:tc>
          <w:tcPr>
            <w:tcW w:w="2898" w:type="dxa"/>
            <w:vAlign w:val="center"/>
          </w:tcPr>
          <w:p w:rsidRPr="00A65419" w:rsidR="00A65419" w:rsidP="00A65419" w:rsidRDefault="00A65419" w14:paraId="6BF9313E" w14:textId="79114D6F">
            <w:pPr>
              <w:pStyle w:val="ListParagraph"/>
              <w:numPr>
                <w:ilvl w:val="0"/>
                <w:numId w:val="1"/>
              </w:numPr>
              <w:ind w:left="360"/>
              <w:rPr>
                <w:b/>
                <w:szCs w:val="24"/>
              </w:rPr>
            </w:pPr>
            <w:r>
              <w:rPr>
                <w:b/>
                <w:szCs w:val="24"/>
              </w:rPr>
              <w:t xml:space="preserve">Consumer Input &amp; </w:t>
            </w:r>
            <w:r w:rsidRPr="00A65419">
              <w:rPr>
                <w:b/>
                <w:szCs w:val="24"/>
              </w:rPr>
              <w:t>Involvement</w:t>
            </w:r>
          </w:p>
        </w:tc>
        <w:tc>
          <w:tcPr>
            <w:tcW w:w="2340" w:type="dxa"/>
            <w:vAlign w:val="center"/>
          </w:tcPr>
          <w:p w:rsidRPr="00A65419" w:rsidR="00A65419" w:rsidP="00200024" w:rsidRDefault="00200024" w14:paraId="51E31939" w14:textId="5659A615">
            <w:pPr>
              <w:jc w:val="center"/>
              <w:rPr>
                <w:szCs w:val="24"/>
              </w:rPr>
            </w:pPr>
            <w:r w:rsidRPr="00200024">
              <w:t xml:space="preserve">[Auto-populated from </w:t>
            </w:r>
            <w:r>
              <w:t>Module 1, D.2.</w:t>
            </w:r>
            <w:r w:rsidRPr="00200024">
              <w:t>]</w:t>
            </w:r>
          </w:p>
        </w:tc>
        <w:tc>
          <w:tcPr>
            <w:tcW w:w="2520" w:type="dxa"/>
            <w:vAlign w:val="center"/>
          </w:tcPr>
          <w:p w:rsidRPr="00A65419" w:rsidR="00A65419" w:rsidP="00A65419" w:rsidRDefault="00A65419" w14:paraId="104B89BC" w14:textId="03650D2D">
            <w:pPr>
              <w:jc w:val="center"/>
              <w:rPr>
                <w:szCs w:val="24"/>
              </w:rPr>
            </w:pPr>
            <w:r w:rsidRPr="00A65419">
              <w:rPr>
                <w:szCs w:val="24"/>
              </w:rPr>
              <w:t>[Insert a number between 0 – 99]</w:t>
            </w:r>
          </w:p>
        </w:tc>
        <w:tc>
          <w:tcPr>
            <w:tcW w:w="1818" w:type="dxa"/>
            <w:vAlign w:val="center"/>
          </w:tcPr>
          <w:p w:rsidRPr="00A65419" w:rsidR="00A65419" w:rsidP="00A65419" w:rsidRDefault="00A65419" w14:paraId="3CEFA599" w14:textId="106BDAED">
            <w:pPr>
              <w:jc w:val="center"/>
              <w:rPr>
                <w:szCs w:val="24"/>
              </w:rPr>
            </w:pPr>
            <w:r w:rsidRPr="00A65419">
              <w:rPr>
                <w:szCs w:val="24"/>
              </w:rPr>
              <w:t>[Auto-calculated]</w:t>
            </w:r>
          </w:p>
        </w:tc>
      </w:tr>
      <w:tr w:rsidR="00A65419" w:rsidTr="00A65419" w14:paraId="01E30107" w14:textId="77777777">
        <w:tc>
          <w:tcPr>
            <w:tcW w:w="2898" w:type="dxa"/>
            <w:vAlign w:val="center"/>
          </w:tcPr>
          <w:p w:rsidRPr="00A65419" w:rsidR="00A65419" w:rsidP="00A65419" w:rsidRDefault="00A65419" w14:paraId="2563A722" w14:textId="359DC9E7">
            <w:pPr>
              <w:pStyle w:val="ListParagraph"/>
              <w:numPr>
                <w:ilvl w:val="0"/>
                <w:numId w:val="1"/>
              </w:numPr>
              <w:ind w:left="360"/>
              <w:rPr>
                <w:b/>
                <w:szCs w:val="24"/>
              </w:rPr>
            </w:pPr>
            <w:r w:rsidRPr="00A65419">
              <w:rPr>
                <w:b/>
                <w:szCs w:val="24"/>
              </w:rPr>
              <w:t>Community Engagement</w:t>
            </w:r>
          </w:p>
        </w:tc>
        <w:tc>
          <w:tcPr>
            <w:tcW w:w="2340" w:type="dxa"/>
            <w:vAlign w:val="center"/>
          </w:tcPr>
          <w:p w:rsidRPr="00A65419" w:rsidR="00A65419" w:rsidP="00A65419" w:rsidRDefault="00200024" w14:paraId="7B0F95B2" w14:textId="48456452">
            <w:pPr>
              <w:jc w:val="center"/>
              <w:rPr>
                <w:szCs w:val="24"/>
              </w:rPr>
            </w:pPr>
            <w:r w:rsidRPr="00200024">
              <w:t xml:space="preserve">[Auto-populated from </w:t>
            </w:r>
            <w:r>
              <w:t>Module 1, D.2.</w:t>
            </w:r>
            <w:r w:rsidRPr="00200024">
              <w:t>]</w:t>
            </w:r>
          </w:p>
        </w:tc>
        <w:tc>
          <w:tcPr>
            <w:tcW w:w="2520" w:type="dxa"/>
            <w:vAlign w:val="center"/>
          </w:tcPr>
          <w:p w:rsidRPr="00A65419" w:rsidR="00A65419" w:rsidP="00A65419" w:rsidRDefault="00A65419" w14:paraId="1FEEBF68" w14:textId="4D5FC1E6">
            <w:pPr>
              <w:jc w:val="center"/>
              <w:rPr>
                <w:szCs w:val="24"/>
              </w:rPr>
            </w:pPr>
            <w:r w:rsidRPr="00A65419">
              <w:rPr>
                <w:szCs w:val="24"/>
              </w:rPr>
              <w:t>[Insert a number between 0 – 99]</w:t>
            </w:r>
          </w:p>
        </w:tc>
        <w:tc>
          <w:tcPr>
            <w:tcW w:w="1818" w:type="dxa"/>
            <w:vAlign w:val="center"/>
          </w:tcPr>
          <w:p w:rsidRPr="00A65419" w:rsidR="00A65419" w:rsidP="00A65419" w:rsidRDefault="00A65419" w14:paraId="2531C86F" w14:textId="14BA66BB">
            <w:pPr>
              <w:jc w:val="center"/>
              <w:rPr>
                <w:szCs w:val="24"/>
              </w:rPr>
            </w:pPr>
            <w:r w:rsidRPr="00A65419">
              <w:rPr>
                <w:szCs w:val="24"/>
              </w:rPr>
              <w:t>[Auto-calculated]</w:t>
            </w:r>
          </w:p>
        </w:tc>
      </w:tr>
      <w:tr w:rsidR="00A65419" w:rsidTr="00A65419" w14:paraId="331E1B18" w14:textId="77777777">
        <w:tc>
          <w:tcPr>
            <w:tcW w:w="2898" w:type="dxa"/>
            <w:vAlign w:val="center"/>
          </w:tcPr>
          <w:p w:rsidRPr="00A65419" w:rsidR="00A65419" w:rsidP="00A65419" w:rsidRDefault="00A65419" w14:paraId="7CAB0D95" w14:textId="4A0C8716">
            <w:pPr>
              <w:pStyle w:val="ListParagraph"/>
              <w:numPr>
                <w:ilvl w:val="0"/>
                <w:numId w:val="1"/>
              </w:numPr>
              <w:ind w:left="360"/>
              <w:rPr>
                <w:b/>
                <w:szCs w:val="24"/>
              </w:rPr>
            </w:pPr>
            <w:r w:rsidRPr="00A65419">
              <w:rPr>
                <w:b/>
                <w:szCs w:val="24"/>
              </w:rPr>
              <w:t>Community Assessment</w:t>
            </w:r>
          </w:p>
        </w:tc>
        <w:tc>
          <w:tcPr>
            <w:tcW w:w="2340" w:type="dxa"/>
            <w:vAlign w:val="center"/>
          </w:tcPr>
          <w:p w:rsidRPr="00A65419" w:rsidR="00A65419" w:rsidP="00A65419" w:rsidRDefault="00200024" w14:paraId="4934F522" w14:textId="29267ED3">
            <w:pPr>
              <w:jc w:val="center"/>
              <w:rPr>
                <w:szCs w:val="24"/>
              </w:rPr>
            </w:pPr>
            <w:r w:rsidRPr="00200024">
              <w:t xml:space="preserve">[Auto-populated from </w:t>
            </w:r>
            <w:r>
              <w:t>Module 1, D.2.</w:t>
            </w:r>
            <w:r w:rsidRPr="00200024">
              <w:t>]</w:t>
            </w:r>
          </w:p>
        </w:tc>
        <w:tc>
          <w:tcPr>
            <w:tcW w:w="2520" w:type="dxa"/>
            <w:vAlign w:val="center"/>
          </w:tcPr>
          <w:p w:rsidRPr="00A65419" w:rsidR="00A65419" w:rsidP="00A65419" w:rsidRDefault="00A65419" w14:paraId="0FACE867" w14:textId="73FAB378">
            <w:pPr>
              <w:jc w:val="center"/>
              <w:rPr>
                <w:szCs w:val="24"/>
              </w:rPr>
            </w:pPr>
            <w:r w:rsidRPr="00A65419">
              <w:rPr>
                <w:szCs w:val="24"/>
              </w:rPr>
              <w:t>[Insert a number between 0 – 99]</w:t>
            </w:r>
          </w:p>
        </w:tc>
        <w:tc>
          <w:tcPr>
            <w:tcW w:w="1818" w:type="dxa"/>
            <w:vAlign w:val="center"/>
          </w:tcPr>
          <w:p w:rsidRPr="00A65419" w:rsidR="00A65419" w:rsidP="00A65419" w:rsidRDefault="00A65419" w14:paraId="775C8318" w14:textId="4E03C2FD">
            <w:pPr>
              <w:jc w:val="center"/>
              <w:rPr>
                <w:szCs w:val="24"/>
              </w:rPr>
            </w:pPr>
            <w:r w:rsidRPr="00A65419">
              <w:rPr>
                <w:szCs w:val="24"/>
              </w:rPr>
              <w:t>[Auto-calculated]</w:t>
            </w:r>
          </w:p>
        </w:tc>
      </w:tr>
      <w:tr w:rsidR="00A65419" w:rsidTr="00A65419" w14:paraId="417BD1DE" w14:textId="77777777">
        <w:tc>
          <w:tcPr>
            <w:tcW w:w="2898" w:type="dxa"/>
            <w:vAlign w:val="center"/>
          </w:tcPr>
          <w:p w:rsidRPr="00A65419" w:rsidR="00A65419" w:rsidP="00A65419" w:rsidRDefault="00A65419" w14:paraId="25022670" w14:textId="2F091548">
            <w:pPr>
              <w:pStyle w:val="ListParagraph"/>
              <w:numPr>
                <w:ilvl w:val="0"/>
                <w:numId w:val="1"/>
              </w:numPr>
              <w:ind w:left="360"/>
              <w:rPr>
                <w:b/>
                <w:szCs w:val="24"/>
              </w:rPr>
            </w:pPr>
            <w:r w:rsidRPr="00A65419">
              <w:rPr>
                <w:b/>
                <w:szCs w:val="24"/>
              </w:rPr>
              <w:t>Organizational Leadership</w:t>
            </w:r>
          </w:p>
        </w:tc>
        <w:tc>
          <w:tcPr>
            <w:tcW w:w="2340" w:type="dxa"/>
            <w:vAlign w:val="center"/>
          </w:tcPr>
          <w:p w:rsidRPr="00A65419" w:rsidR="00A65419" w:rsidP="00A65419" w:rsidRDefault="00200024" w14:paraId="5E894B6F" w14:textId="44DC20BF">
            <w:pPr>
              <w:jc w:val="center"/>
              <w:rPr>
                <w:szCs w:val="24"/>
              </w:rPr>
            </w:pPr>
            <w:r w:rsidRPr="00200024">
              <w:t xml:space="preserve">[Auto-populated from </w:t>
            </w:r>
            <w:r>
              <w:t>Module 1, D.2.</w:t>
            </w:r>
            <w:r w:rsidRPr="00200024">
              <w:t>]</w:t>
            </w:r>
          </w:p>
        </w:tc>
        <w:tc>
          <w:tcPr>
            <w:tcW w:w="2520" w:type="dxa"/>
            <w:vAlign w:val="center"/>
          </w:tcPr>
          <w:p w:rsidRPr="00A65419" w:rsidR="00A65419" w:rsidP="00A65419" w:rsidRDefault="00A65419" w14:paraId="541FDCBB" w14:textId="3FC95CE6">
            <w:pPr>
              <w:jc w:val="center"/>
              <w:rPr>
                <w:szCs w:val="24"/>
              </w:rPr>
            </w:pPr>
            <w:r w:rsidRPr="00A65419">
              <w:rPr>
                <w:szCs w:val="24"/>
              </w:rPr>
              <w:t>[Insert a number between 0 – 99]</w:t>
            </w:r>
          </w:p>
        </w:tc>
        <w:tc>
          <w:tcPr>
            <w:tcW w:w="1818" w:type="dxa"/>
            <w:vAlign w:val="center"/>
          </w:tcPr>
          <w:p w:rsidRPr="00A65419" w:rsidR="00A65419" w:rsidP="00A65419" w:rsidRDefault="00A65419" w14:paraId="6563D1FD" w14:textId="015C4073">
            <w:pPr>
              <w:jc w:val="center"/>
              <w:rPr>
                <w:szCs w:val="24"/>
              </w:rPr>
            </w:pPr>
            <w:r w:rsidRPr="00A65419">
              <w:rPr>
                <w:szCs w:val="24"/>
              </w:rPr>
              <w:t>[Auto-calculated]</w:t>
            </w:r>
          </w:p>
        </w:tc>
      </w:tr>
      <w:tr w:rsidR="00A65419" w:rsidTr="00A65419" w14:paraId="35BB1B67" w14:textId="77777777">
        <w:tc>
          <w:tcPr>
            <w:tcW w:w="2898" w:type="dxa"/>
            <w:vAlign w:val="center"/>
          </w:tcPr>
          <w:p w:rsidRPr="00A65419" w:rsidR="00A65419" w:rsidP="00A65419" w:rsidRDefault="00A65419" w14:paraId="462F0E42" w14:textId="3F5B3360">
            <w:pPr>
              <w:pStyle w:val="ListParagraph"/>
              <w:numPr>
                <w:ilvl w:val="0"/>
                <w:numId w:val="1"/>
              </w:numPr>
              <w:ind w:left="360"/>
              <w:rPr>
                <w:b/>
                <w:szCs w:val="24"/>
              </w:rPr>
            </w:pPr>
            <w:r w:rsidRPr="00A65419">
              <w:rPr>
                <w:b/>
                <w:szCs w:val="24"/>
              </w:rPr>
              <w:t>Board Governance</w:t>
            </w:r>
          </w:p>
        </w:tc>
        <w:tc>
          <w:tcPr>
            <w:tcW w:w="2340" w:type="dxa"/>
            <w:vAlign w:val="center"/>
          </w:tcPr>
          <w:p w:rsidRPr="00A65419" w:rsidR="00A65419" w:rsidP="00A65419" w:rsidRDefault="00200024" w14:paraId="1642E74D" w14:textId="4BE10CCA">
            <w:pPr>
              <w:jc w:val="center"/>
              <w:rPr>
                <w:szCs w:val="24"/>
              </w:rPr>
            </w:pPr>
            <w:r w:rsidRPr="00200024">
              <w:t xml:space="preserve">[Auto-populated from </w:t>
            </w:r>
            <w:r>
              <w:t>Module 1, D.2.</w:t>
            </w:r>
            <w:r w:rsidRPr="00200024">
              <w:t>]</w:t>
            </w:r>
          </w:p>
        </w:tc>
        <w:tc>
          <w:tcPr>
            <w:tcW w:w="2520" w:type="dxa"/>
            <w:vAlign w:val="center"/>
          </w:tcPr>
          <w:p w:rsidRPr="00A65419" w:rsidR="00A65419" w:rsidP="00A65419" w:rsidRDefault="00A65419" w14:paraId="1FB028FA" w14:textId="1E511F80">
            <w:pPr>
              <w:jc w:val="center"/>
              <w:rPr>
                <w:szCs w:val="24"/>
              </w:rPr>
            </w:pPr>
            <w:r w:rsidRPr="00A65419">
              <w:rPr>
                <w:szCs w:val="24"/>
              </w:rPr>
              <w:t>[Insert a number between 0 – 99]</w:t>
            </w:r>
          </w:p>
        </w:tc>
        <w:tc>
          <w:tcPr>
            <w:tcW w:w="1818" w:type="dxa"/>
            <w:vAlign w:val="center"/>
          </w:tcPr>
          <w:p w:rsidRPr="00A65419" w:rsidR="00A65419" w:rsidP="00A65419" w:rsidRDefault="00A65419" w14:paraId="4420B48B" w14:textId="4B213BC4">
            <w:pPr>
              <w:jc w:val="center"/>
              <w:rPr>
                <w:szCs w:val="24"/>
              </w:rPr>
            </w:pPr>
            <w:r w:rsidRPr="00A65419">
              <w:rPr>
                <w:szCs w:val="24"/>
              </w:rPr>
              <w:t>[Auto-calculated]</w:t>
            </w:r>
          </w:p>
        </w:tc>
      </w:tr>
      <w:tr w:rsidR="00A65419" w:rsidTr="00A65419" w14:paraId="01CCB64E" w14:textId="77777777">
        <w:tc>
          <w:tcPr>
            <w:tcW w:w="2898" w:type="dxa"/>
            <w:vAlign w:val="center"/>
          </w:tcPr>
          <w:p w:rsidRPr="00A65419" w:rsidR="00A65419" w:rsidP="00A65419" w:rsidRDefault="00A65419" w14:paraId="66170F43" w14:textId="40022717">
            <w:pPr>
              <w:pStyle w:val="ListParagraph"/>
              <w:numPr>
                <w:ilvl w:val="0"/>
                <w:numId w:val="1"/>
              </w:numPr>
              <w:ind w:left="360"/>
              <w:rPr>
                <w:b/>
                <w:szCs w:val="24"/>
              </w:rPr>
            </w:pPr>
            <w:r w:rsidRPr="00A65419">
              <w:rPr>
                <w:b/>
                <w:szCs w:val="24"/>
              </w:rPr>
              <w:t>Strategic Planning</w:t>
            </w:r>
          </w:p>
        </w:tc>
        <w:tc>
          <w:tcPr>
            <w:tcW w:w="2340" w:type="dxa"/>
            <w:vAlign w:val="center"/>
          </w:tcPr>
          <w:p w:rsidRPr="00A65419" w:rsidR="00A65419" w:rsidP="00A65419" w:rsidRDefault="00200024" w14:paraId="1DB17D2C" w14:textId="13B46D37">
            <w:pPr>
              <w:jc w:val="center"/>
              <w:rPr>
                <w:szCs w:val="24"/>
              </w:rPr>
            </w:pPr>
            <w:r w:rsidRPr="00200024">
              <w:t xml:space="preserve">[Auto-populated from </w:t>
            </w:r>
            <w:r>
              <w:t>Module 1, D.2.</w:t>
            </w:r>
            <w:r w:rsidRPr="00200024">
              <w:t>]</w:t>
            </w:r>
          </w:p>
        </w:tc>
        <w:tc>
          <w:tcPr>
            <w:tcW w:w="2520" w:type="dxa"/>
            <w:vAlign w:val="center"/>
          </w:tcPr>
          <w:p w:rsidRPr="00A65419" w:rsidR="00A65419" w:rsidP="00A65419" w:rsidRDefault="00A65419" w14:paraId="3D1BAFD1" w14:textId="4E085C39">
            <w:pPr>
              <w:jc w:val="center"/>
              <w:rPr>
                <w:szCs w:val="24"/>
              </w:rPr>
            </w:pPr>
            <w:r w:rsidRPr="00A65419">
              <w:rPr>
                <w:szCs w:val="24"/>
              </w:rPr>
              <w:t>[Insert a number between 0 – 99]</w:t>
            </w:r>
          </w:p>
        </w:tc>
        <w:tc>
          <w:tcPr>
            <w:tcW w:w="1818" w:type="dxa"/>
            <w:vAlign w:val="center"/>
          </w:tcPr>
          <w:p w:rsidRPr="00A65419" w:rsidR="00A65419" w:rsidP="00A65419" w:rsidRDefault="00A65419" w14:paraId="6A34AC8E" w14:textId="54FEACB0">
            <w:pPr>
              <w:jc w:val="center"/>
              <w:rPr>
                <w:szCs w:val="24"/>
              </w:rPr>
            </w:pPr>
            <w:r w:rsidRPr="00A65419">
              <w:rPr>
                <w:szCs w:val="24"/>
              </w:rPr>
              <w:t>[Auto-calculated]</w:t>
            </w:r>
          </w:p>
        </w:tc>
      </w:tr>
      <w:tr w:rsidR="00A65419" w:rsidTr="00A65419" w14:paraId="1B8B804A" w14:textId="77777777">
        <w:tc>
          <w:tcPr>
            <w:tcW w:w="2898" w:type="dxa"/>
            <w:vAlign w:val="center"/>
          </w:tcPr>
          <w:p w:rsidRPr="00A65419" w:rsidR="00A65419" w:rsidP="00A65419" w:rsidRDefault="00A65419" w14:paraId="257A8556" w14:textId="3A02B6F8">
            <w:pPr>
              <w:pStyle w:val="ListParagraph"/>
              <w:numPr>
                <w:ilvl w:val="0"/>
                <w:numId w:val="1"/>
              </w:numPr>
              <w:ind w:left="360"/>
              <w:rPr>
                <w:b/>
                <w:szCs w:val="24"/>
              </w:rPr>
            </w:pPr>
            <w:r w:rsidRPr="00A65419">
              <w:rPr>
                <w:b/>
                <w:szCs w:val="24"/>
              </w:rPr>
              <w:t>Human Resource Management</w:t>
            </w:r>
          </w:p>
        </w:tc>
        <w:tc>
          <w:tcPr>
            <w:tcW w:w="2340" w:type="dxa"/>
            <w:vAlign w:val="center"/>
          </w:tcPr>
          <w:p w:rsidRPr="00A65419" w:rsidR="00A65419" w:rsidP="00A65419" w:rsidRDefault="00200024" w14:paraId="6859F428" w14:textId="0BCE8391">
            <w:pPr>
              <w:jc w:val="center"/>
              <w:rPr>
                <w:szCs w:val="24"/>
              </w:rPr>
            </w:pPr>
            <w:r w:rsidRPr="00200024">
              <w:t xml:space="preserve">[Auto-populated from </w:t>
            </w:r>
            <w:r>
              <w:t>Module 1, D.2.</w:t>
            </w:r>
            <w:r w:rsidRPr="00200024">
              <w:t>]</w:t>
            </w:r>
          </w:p>
        </w:tc>
        <w:tc>
          <w:tcPr>
            <w:tcW w:w="2520" w:type="dxa"/>
            <w:vAlign w:val="center"/>
          </w:tcPr>
          <w:p w:rsidRPr="00A65419" w:rsidR="00A65419" w:rsidP="00A65419" w:rsidRDefault="00A65419" w14:paraId="5DF8910D" w14:textId="3D8673EE">
            <w:pPr>
              <w:jc w:val="center"/>
              <w:rPr>
                <w:szCs w:val="24"/>
              </w:rPr>
            </w:pPr>
            <w:r w:rsidRPr="00A65419">
              <w:rPr>
                <w:szCs w:val="24"/>
              </w:rPr>
              <w:t>[Insert a number between 0 – 99]</w:t>
            </w:r>
          </w:p>
        </w:tc>
        <w:tc>
          <w:tcPr>
            <w:tcW w:w="1818" w:type="dxa"/>
            <w:vAlign w:val="center"/>
          </w:tcPr>
          <w:p w:rsidRPr="00A65419" w:rsidR="00A65419" w:rsidP="00A65419" w:rsidRDefault="00A65419" w14:paraId="23E1767E" w14:textId="4933C31D">
            <w:pPr>
              <w:jc w:val="center"/>
              <w:rPr>
                <w:szCs w:val="24"/>
              </w:rPr>
            </w:pPr>
            <w:r w:rsidRPr="00A65419">
              <w:rPr>
                <w:szCs w:val="24"/>
              </w:rPr>
              <w:t>[Auto-calculated]</w:t>
            </w:r>
          </w:p>
        </w:tc>
      </w:tr>
      <w:tr w:rsidR="00A65419" w:rsidTr="00A65419" w14:paraId="71A303C3" w14:textId="77777777">
        <w:tc>
          <w:tcPr>
            <w:tcW w:w="2898" w:type="dxa"/>
            <w:vAlign w:val="center"/>
          </w:tcPr>
          <w:p w:rsidRPr="00A65419" w:rsidR="00A65419" w:rsidP="00A65419" w:rsidRDefault="00A65419" w14:paraId="17A6F02F" w14:textId="1641D4FE">
            <w:pPr>
              <w:pStyle w:val="ListParagraph"/>
              <w:numPr>
                <w:ilvl w:val="0"/>
                <w:numId w:val="1"/>
              </w:numPr>
              <w:ind w:left="360"/>
              <w:rPr>
                <w:b/>
                <w:szCs w:val="24"/>
              </w:rPr>
            </w:pPr>
            <w:r w:rsidRPr="00A65419">
              <w:rPr>
                <w:b/>
                <w:szCs w:val="24"/>
              </w:rPr>
              <w:t>Financial Operations &amp; Oversight</w:t>
            </w:r>
          </w:p>
        </w:tc>
        <w:tc>
          <w:tcPr>
            <w:tcW w:w="2340" w:type="dxa"/>
            <w:vAlign w:val="center"/>
          </w:tcPr>
          <w:p w:rsidRPr="00A65419" w:rsidR="00A65419" w:rsidP="00A65419" w:rsidRDefault="00200024" w14:paraId="7A58FD28" w14:textId="0C9A0814">
            <w:pPr>
              <w:jc w:val="center"/>
              <w:rPr>
                <w:szCs w:val="24"/>
              </w:rPr>
            </w:pPr>
            <w:r w:rsidRPr="00200024">
              <w:t xml:space="preserve">[Auto-populated from </w:t>
            </w:r>
            <w:r>
              <w:t>Module 1, D.2.</w:t>
            </w:r>
            <w:r w:rsidRPr="00200024">
              <w:t>]</w:t>
            </w:r>
          </w:p>
        </w:tc>
        <w:tc>
          <w:tcPr>
            <w:tcW w:w="2520" w:type="dxa"/>
            <w:vAlign w:val="center"/>
          </w:tcPr>
          <w:p w:rsidRPr="00A65419" w:rsidR="00A65419" w:rsidP="00A65419" w:rsidRDefault="00A65419" w14:paraId="42F4EFAD" w14:textId="43D42D07">
            <w:pPr>
              <w:jc w:val="center"/>
              <w:rPr>
                <w:szCs w:val="24"/>
              </w:rPr>
            </w:pPr>
            <w:r w:rsidRPr="00A65419">
              <w:rPr>
                <w:szCs w:val="24"/>
              </w:rPr>
              <w:t>[Insert a number between 0 – 99]</w:t>
            </w:r>
          </w:p>
        </w:tc>
        <w:tc>
          <w:tcPr>
            <w:tcW w:w="1818" w:type="dxa"/>
            <w:vAlign w:val="center"/>
          </w:tcPr>
          <w:p w:rsidRPr="00A65419" w:rsidR="00A65419" w:rsidP="00A65419" w:rsidRDefault="00A65419" w14:paraId="499B9B56" w14:textId="311EEBD9">
            <w:pPr>
              <w:jc w:val="center"/>
              <w:rPr>
                <w:szCs w:val="24"/>
              </w:rPr>
            </w:pPr>
            <w:r w:rsidRPr="00A65419">
              <w:rPr>
                <w:szCs w:val="24"/>
              </w:rPr>
              <w:t>[Auto-calculated]</w:t>
            </w:r>
          </w:p>
        </w:tc>
      </w:tr>
      <w:tr w:rsidR="00A65419" w:rsidTr="00A65419" w14:paraId="1DAB7263" w14:textId="77777777">
        <w:tc>
          <w:tcPr>
            <w:tcW w:w="2898" w:type="dxa"/>
            <w:vAlign w:val="center"/>
          </w:tcPr>
          <w:p w:rsidRPr="00A65419" w:rsidR="00A65419" w:rsidP="00A65419" w:rsidRDefault="00A65419" w14:paraId="757B4EAB" w14:textId="4B8B43CF">
            <w:pPr>
              <w:pStyle w:val="ListParagraph"/>
              <w:numPr>
                <w:ilvl w:val="0"/>
                <w:numId w:val="1"/>
              </w:numPr>
              <w:ind w:left="360"/>
              <w:rPr>
                <w:b/>
                <w:szCs w:val="24"/>
              </w:rPr>
            </w:pPr>
            <w:r w:rsidRPr="00A65419">
              <w:rPr>
                <w:b/>
                <w:szCs w:val="24"/>
              </w:rPr>
              <w:t>Data and Analysis</w:t>
            </w:r>
          </w:p>
        </w:tc>
        <w:tc>
          <w:tcPr>
            <w:tcW w:w="2340" w:type="dxa"/>
            <w:vAlign w:val="center"/>
          </w:tcPr>
          <w:p w:rsidRPr="00A65419" w:rsidR="00A65419" w:rsidP="00A65419" w:rsidRDefault="00200024" w14:paraId="1685F846" w14:textId="0C3495CD">
            <w:pPr>
              <w:jc w:val="center"/>
              <w:rPr>
                <w:szCs w:val="24"/>
              </w:rPr>
            </w:pPr>
            <w:r w:rsidRPr="00200024">
              <w:t xml:space="preserve">[Auto-populated from </w:t>
            </w:r>
            <w:r>
              <w:t>Module 1, D.2.</w:t>
            </w:r>
            <w:r w:rsidRPr="00200024">
              <w:t>]</w:t>
            </w:r>
          </w:p>
        </w:tc>
        <w:tc>
          <w:tcPr>
            <w:tcW w:w="2520" w:type="dxa"/>
            <w:vAlign w:val="center"/>
          </w:tcPr>
          <w:p w:rsidRPr="00A65419" w:rsidR="00A65419" w:rsidP="00A65419" w:rsidRDefault="00A65419" w14:paraId="2C925C8A" w14:textId="1C56DEC1">
            <w:pPr>
              <w:jc w:val="center"/>
              <w:rPr>
                <w:szCs w:val="24"/>
              </w:rPr>
            </w:pPr>
            <w:r w:rsidRPr="00A65419">
              <w:rPr>
                <w:szCs w:val="24"/>
              </w:rPr>
              <w:t>[Insert a number between 0 – 99]</w:t>
            </w:r>
          </w:p>
        </w:tc>
        <w:tc>
          <w:tcPr>
            <w:tcW w:w="1818" w:type="dxa"/>
            <w:vAlign w:val="center"/>
          </w:tcPr>
          <w:p w:rsidRPr="00A65419" w:rsidR="00A65419" w:rsidP="00A65419" w:rsidRDefault="00A65419" w14:paraId="05F4DC13" w14:textId="5B452AB4">
            <w:pPr>
              <w:jc w:val="center"/>
              <w:rPr>
                <w:szCs w:val="24"/>
              </w:rPr>
            </w:pPr>
            <w:r w:rsidRPr="00A65419">
              <w:rPr>
                <w:szCs w:val="24"/>
              </w:rPr>
              <w:t>[Auto-calculated]</w:t>
            </w:r>
          </w:p>
        </w:tc>
      </w:tr>
    </w:tbl>
    <w:p w:rsidR="00A65419" w:rsidP="00560049" w:rsidRDefault="00A65419" w14:paraId="48CFD70B" w14:textId="77777777">
      <w:pPr>
        <w:rPr>
          <w:sz w:val="24"/>
          <w:szCs w:val="24"/>
        </w:rPr>
      </w:pPr>
    </w:p>
    <w:p w:rsidR="00BE765A" w:rsidP="00722E43" w:rsidRDefault="00EA29CD" w14:paraId="5B287E3C" w14:textId="5863853B">
      <w:pPr>
        <w:tabs>
          <w:tab w:val="left" w:pos="720"/>
        </w:tabs>
        <w:spacing w:after="120"/>
        <w:ind w:left="720" w:hanging="720"/>
        <w:rPr>
          <w:sz w:val="24"/>
          <w:szCs w:val="24"/>
        </w:rPr>
      </w:pPr>
      <w:r>
        <w:rPr>
          <w:b/>
          <w:sz w:val="24"/>
          <w:szCs w:val="24"/>
        </w:rPr>
        <w:t>D.3.</w:t>
      </w:r>
      <w:r>
        <w:rPr>
          <w:b/>
          <w:sz w:val="24"/>
          <w:szCs w:val="24"/>
        </w:rPr>
        <w:tab/>
        <w:t>Technical Assistance Plans</w:t>
      </w:r>
      <w:r w:rsidR="002F0D9B">
        <w:rPr>
          <w:b/>
          <w:sz w:val="24"/>
          <w:szCs w:val="24"/>
        </w:rPr>
        <w:t xml:space="preserve"> for Unmet Organizational Standards</w:t>
      </w:r>
      <w:r>
        <w:rPr>
          <w:b/>
          <w:sz w:val="24"/>
          <w:szCs w:val="24"/>
        </w:rPr>
        <w:t xml:space="preserve">: </w:t>
      </w:r>
      <w:r w:rsidR="00BE765A">
        <w:rPr>
          <w:sz w:val="24"/>
          <w:szCs w:val="24"/>
        </w:rPr>
        <w:t xml:space="preserve">As outlined in IM 138, states are expected to develop a Technical Assistance Plan (TAP) where needed to assist an eligible entity to meet the standard in a reasonable timeframe. </w:t>
      </w:r>
    </w:p>
    <w:p w:rsidR="00A65419" w:rsidP="00722E43" w:rsidRDefault="00BE765A" w14:paraId="1FDB78C3" w14:textId="0C7F3ED3">
      <w:pPr>
        <w:tabs>
          <w:tab w:val="left" w:pos="720"/>
        </w:tabs>
        <w:spacing w:after="120"/>
        <w:ind w:left="720" w:hanging="720"/>
        <w:rPr>
          <w:sz w:val="24"/>
          <w:szCs w:val="24"/>
        </w:rPr>
      </w:pPr>
      <w:r>
        <w:rPr>
          <w:b/>
          <w:sz w:val="24"/>
          <w:szCs w:val="24"/>
        </w:rPr>
        <w:tab/>
      </w:r>
      <w:r>
        <w:rPr>
          <w:sz w:val="24"/>
          <w:szCs w:val="24"/>
        </w:rPr>
        <w:t>Did the state develop any TAPs specifically for eligible entities with unmet organizational standards to assist in meeting the standard(s) in a reasonable timeframe?</w:t>
      </w:r>
      <w:r>
        <w:rPr>
          <w:sz w:val="24"/>
          <w:szCs w:val="24"/>
        </w:rPr>
        <w:tab/>
      </w:r>
      <w:r w:rsidR="00EA29CD">
        <w:rPr>
          <w:sz w:val="24"/>
          <w:szCs w:val="24"/>
        </w:rPr>
        <w:t xml:space="preserve"> </w:t>
      </w:r>
      <w:r w:rsidRPr="00DA7DBA">
        <w:rPr>
          <w:sz w:val="24"/>
          <w:szCs w:val="24"/>
        </w:rPr>
        <w:sym w:font="Wingdings" w:char="F0A1"/>
      </w:r>
      <w:r>
        <w:rPr>
          <w:sz w:val="24"/>
          <w:szCs w:val="24"/>
        </w:rPr>
        <w:t xml:space="preserve"> Yes</w:t>
      </w:r>
      <w:r>
        <w:rPr>
          <w:sz w:val="24"/>
          <w:szCs w:val="24"/>
        </w:rPr>
        <w:tab/>
      </w:r>
      <w:r w:rsidRPr="00DA7DBA">
        <w:rPr>
          <w:sz w:val="24"/>
          <w:szCs w:val="24"/>
        </w:rPr>
        <w:sym w:font="Wingdings" w:char="F0A1"/>
      </w:r>
      <w:r>
        <w:rPr>
          <w:sz w:val="24"/>
          <w:szCs w:val="24"/>
        </w:rPr>
        <w:t xml:space="preserve"> No</w:t>
      </w:r>
    </w:p>
    <w:p w:rsidRPr="006E3F48" w:rsidR="00BE765A" w:rsidP="00722E43" w:rsidRDefault="00BE765A" w14:paraId="194EB66A" w14:textId="5A0A158A">
      <w:pPr>
        <w:tabs>
          <w:tab w:val="left" w:pos="720"/>
        </w:tabs>
        <w:spacing w:after="120"/>
        <w:ind w:left="720" w:hanging="720"/>
        <w:rPr>
          <w:i/>
          <w:sz w:val="24"/>
          <w:szCs w:val="24"/>
        </w:rPr>
      </w:pPr>
      <w:r>
        <w:rPr>
          <w:sz w:val="24"/>
          <w:szCs w:val="24"/>
        </w:rPr>
        <w:tab/>
        <w:t xml:space="preserve">If yes, how many eligible entities are on a TAP, specifically for unmet organizational standards? </w:t>
      </w:r>
      <w:r>
        <w:rPr>
          <w:i/>
          <w:sz w:val="24"/>
          <w:szCs w:val="24"/>
        </w:rPr>
        <w:t xml:space="preserve">Provide a numerical amount between 0 – 99. </w:t>
      </w:r>
    </w:p>
    <w:p w:rsidR="00EA29CD" w:rsidP="00722E43" w:rsidRDefault="00EA29CD" w14:paraId="3A5DB862" w14:textId="556DCC3F">
      <w:pPr>
        <w:tabs>
          <w:tab w:val="left" w:pos="1440"/>
          <w:tab w:val="left" w:pos="7920"/>
          <w:tab w:val="left" w:pos="8640"/>
        </w:tabs>
        <w:spacing w:after="120"/>
        <w:ind w:left="1440" w:hanging="720"/>
        <w:rPr>
          <w:sz w:val="24"/>
          <w:szCs w:val="24"/>
        </w:rPr>
      </w:pPr>
      <w:r>
        <w:rPr>
          <w:b/>
          <w:sz w:val="24"/>
          <w:szCs w:val="24"/>
        </w:rPr>
        <w:t>D.3a.</w:t>
      </w:r>
      <w:r>
        <w:rPr>
          <w:sz w:val="24"/>
          <w:szCs w:val="24"/>
        </w:rPr>
        <w:tab/>
        <w:t xml:space="preserve">If the state identified CSBG eligible entities with unmet organizational standards for which it was determined that TAPS would not be appropriate, please provide a narrative explanation below. </w:t>
      </w:r>
      <w:r>
        <w:rPr>
          <w:sz w:val="24"/>
          <w:szCs w:val="24"/>
        </w:rPr>
        <w:tab/>
      </w:r>
      <w:r w:rsidRPr="00DA7DBA">
        <w:rPr>
          <w:sz w:val="24"/>
          <w:szCs w:val="24"/>
        </w:rPr>
        <w:sym w:font="Wingdings" w:char="F0A1"/>
      </w:r>
      <w:r>
        <w:rPr>
          <w:sz w:val="24"/>
          <w:szCs w:val="24"/>
        </w:rPr>
        <w:t xml:space="preserve"> Yes</w:t>
      </w:r>
      <w:r>
        <w:rPr>
          <w:sz w:val="24"/>
          <w:szCs w:val="24"/>
        </w:rPr>
        <w:tab/>
      </w:r>
      <w:r w:rsidRPr="00DA7DBA">
        <w:rPr>
          <w:sz w:val="24"/>
          <w:szCs w:val="24"/>
        </w:rPr>
        <w:sym w:font="Wingdings" w:char="F0A1"/>
      </w:r>
      <w:r>
        <w:rPr>
          <w:sz w:val="24"/>
          <w:szCs w:val="24"/>
        </w:rPr>
        <w:t xml:space="preserve"> No</w:t>
      </w:r>
    </w:p>
    <w:p w:rsidR="00EA29CD" w:rsidP="00BE765A" w:rsidRDefault="00EA29CD" w14:paraId="4AF83AF9" w14:textId="1D2E686B">
      <w:pPr>
        <w:rPr>
          <w:rFonts w:eastAsiaTheme="majorEastAsia" w:cstheme="majorBidi"/>
          <w:b/>
          <w:sz w:val="28"/>
          <w:szCs w:val="32"/>
        </w:rPr>
      </w:pPr>
      <w:r>
        <w:rPr>
          <w:b/>
          <w:sz w:val="24"/>
          <w:szCs w:val="24"/>
        </w:rPr>
        <w:t xml:space="preserve">Note: </w:t>
      </w:r>
      <w:r>
        <w:rPr>
          <w:sz w:val="24"/>
          <w:szCs w:val="24"/>
        </w:rPr>
        <w:t xml:space="preserve">D.3 is associated with State Accountability Measure 6Sb. </w:t>
      </w:r>
      <w:r>
        <w:br w:type="page"/>
      </w:r>
    </w:p>
    <w:p w:rsidR="00560049" w:rsidRDefault="00560049" w14:paraId="2FFB3E05" w14:textId="77777777">
      <w:pPr>
        <w:pStyle w:val="Heading1"/>
      </w:pPr>
      <w:r>
        <w:t>Section E</w:t>
      </w:r>
      <w:r w:rsidR="00834C51">
        <w:t xml:space="preserve">: </w:t>
      </w:r>
      <w:r>
        <w:t>State Use of Funds</w:t>
      </w:r>
    </w:p>
    <w:p w:rsidRPr="00DD0905" w:rsidR="008D5159" w:rsidP="00DD0905" w:rsidRDefault="00147A86" w14:paraId="7A3165E5" w14:textId="07ADD66B">
      <w:pPr>
        <w:spacing w:after="120"/>
        <w:rPr>
          <w:sz w:val="24"/>
          <w:szCs w:val="24"/>
        </w:rPr>
      </w:pPr>
      <w:r w:rsidRPr="00DD0905">
        <w:rPr>
          <w:b/>
          <w:sz w:val="24"/>
          <w:szCs w:val="24"/>
        </w:rPr>
        <w:t xml:space="preserve">Note: </w:t>
      </w:r>
      <w:r w:rsidRPr="00DD0905" w:rsidR="000A074E">
        <w:rPr>
          <w:sz w:val="24"/>
          <w:szCs w:val="24"/>
        </w:rPr>
        <w:t xml:space="preserve">The purpose of this section is to </w:t>
      </w:r>
      <w:r w:rsidRPr="00DD0905" w:rsidR="005A4ACA">
        <w:rPr>
          <w:sz w:val="24"/>
          <w:szCs w:val="24"/>
        </w:rPr>
        <w:t xml:space="preserve">report on </w:t>
      </w:r>
      <w:r w:rsidRPr="00DD0905" w:rsidR="000A074E">
        <w:rPr>
          <w:sz w:val="24"/>
          <w:szCs w:val="24"/>
        </w:rPr>
        <w:t xml:space="preserve">the funds received and spent during the Federal Fiscal Year (FFY), October 1 – September 30. Please review the </w:t>
      </w:r>
      <w:r w:rsidRPr="00DD0905" w:rsidR="008D6ACD">
        <w:rPr>
          <w:sz w:val="24"/>
          <w:szCs w:val="24"/>
        </w:rPr>
        <w:t xml:space="preserve">final </w:t>
      </w:r>
      <w:r w:rsidRPr="00DD0905" w:rsidR="000A074E">
        <w:rPr>
          <w:sz w:val="24"/>
          <w:szCs w:val="24"/>
        </w:rPr>
        <w:t xml:space="preserve">award letter received during the Federal Fiscal Year </w:t>
      </w:r>
      <w:r w:rsidRPr="00DD0905" w:rsidR="008D6ACD">
        <w:rPr>
          <w:sz w:val="24"/>
          <w:szCs w:val="24"/>
        </w:rPr>
        <w:t xml:space="preserve">for the reporting period </w:t>
      </w:r>
      <w:r w:rsidRPr="00DD0905" w:rsidR="000A074E">
        <w:rPr>
          <w:sz w:val="24"/>
          <w:szCs w:val="24"/>
        </w:rPr>
        <w:t xml:space="preserve"> </w:t>
      </w:r>
      <w:r w:rsidRPr="00DD0905" w:rsidR="00803C07">
        <w:rPr>
          <w:sz w:val="24"/>
          <w:szCs w:val="24"/>
        </w:rPr>
        <w:t xml:space="preserve">and </w:t>
      </w:r>
      <w:r w:rsidRPr="00DD0905" w:rsidR="000A074E">
        <w:rPr>
          <w:sz w:val="24"/>
          <w:szCs w:val="24"/>
        </w:rPr>
        <w:t>the Federal Fi</w:t>
      </w:r>
      <w:r w:rsidRPr="00DD0905" w:rsidR="008D5159">
        <w:rPr>
          <w:sz w:val="24"/>
          <w:szCs w:val="24"/>
        </w:rPr>
        <w:t>nancial</w:t>
      </w:r>
      <w:r w:rsidRPr="00DD0905" w:rsidR="000A074E">
        <w:rPr>
          <w:sz w:val="24"/>
          <w:szCs w:val="24"/>
        </w:rPr>
        <w:t xml:space="preserve"> Report (FFR) submitted </w:t>
      </w:r>
      <w:r w:rsidRPr="00DD0905" w:rsidR="008D5159">
        <w:rPr>
          <w:sz w:val="24"/>
          <w:szCs w:val="24"/>
        </w:rPr>
        <w:t xml:space="preserve">using standard form 425 (SF-425) for this </w:t>
      </w:r>
      <w:r w:rsidRPr="00DD0905" w:rsidR="003E5B7B">
        <w:rPr>
          <w:sz w:val="24"/>
          <w:szCs w:val="24"/>
        </w:rPr>
        <w:t>for this reporting period</w:t>
      </w:r>
      <w:r w:rsidRPr="00DD0905" w:rsidR="008D5159">
        <w:rPr>
          <w:sz w:val="24"/>
          <w:szCs w:val="24"/>
        </w:rPr>
        <w:t xml:space="preserve">.  Please </w:t>
      </w:r>
      <w:r w:rsidRPr="00DD0905" w:rsidR="002C5645">
        <w:rPr>
          <w:sz w:val="24"/>
          <w:szCs w:val="24"/>
        </w:rPr>
        <w:t xml:space="preserve">ensure that any allocations, obligations, and carry-over amounts reported below are </w:t>
      </w:r>
      <w:r w:rsidRPr="00DD0905" w:rsidR="008D5159">
        <w:rPr>
          <w:sz w:val="24"/>
          <w:szCs w:val="24"/>
        </w:rPr>
        <w:t>for funds awarded in this</w:t>
      </w:r>
      <w:r w:rsidRPr="00DD0905" w:rsidR="0071193B">
        <w:rPr>
          <w:sz w:val="24"/>
          <w:szCs w:val="24"/>
        </w:rPr>
        <w:t xml:space="preserve"> federal</w:t>
      </w:r>
      <w:r w:rsidRPr="00DD0905" w:rsidR="008D5159">
        <w:rPr>
          <w:sz w:val="24"/>
          <w:szCs w:val="24"/>
        </w:rPr>
        <w:t xml:space="preserve"> fiscal year and are </w:t>
      </w:r>
      <w:r w:rsidRPr="00DD0905" w:rsidR="002C5645">
        <w:rPr>
          <w:sz w:val="24"/>
          <w:szCs w:val="24"/>
        </w:rPr>
        <w:t>reconciled with the amounts reported in the FFR</w:t>
      </w:r>
      <w:r w:rsidRPr="00DD0905" w:rsidR="000A074E">
        <w:rPr>
          <w:sz w:val="24"/>
          <w:szCs w:val="24"/>
        </w:rPr>
        <w:t>.</w:t>
      </w:r>
    </w:p>
    <w:p w:rsidR="00147A86" w:rsidP="00DD0905" w:rsidRDefault="008D5159" w14:paraId="052B4409" w14:textId="4E8C10F7">
      <w:pPr>
        <w:spacing w:after="120"/>
        <w:rPr>
          <w:b/>
          <w:sz w:val="24"/>
          <w:szCs w:val="24"/>
        </w:rPr>
      </w:pPr>
      <w:r w:rsidRPr="00DD0905">
        <w:rPr>
          <w:sz w:val="24"/>
          <w:szCs w:val="24"/>
        </w:rPr>
        <w:t xml:space="preserve">An electronic version of the </w:t>
      </w:r>
      <w:hyperlink w:history="1" r:id="rId11">
        <w:r w:rsidRPr="00DD0905" w:rsidR="00184A0E">
          <w:rPr>
            <w:rStyle w:val="Hyperlink"/>
            <w:sz w:val="24"/>
            <w:szCs w:val="24"/>
          </w:rPr>
          <w:t>FFR</w:t>
        </w:r>
      </w:hyperlink>
      <w:r w:rsidRPr="00DD0905">
        <w:rPr>
          <w:sz w:val="24"/>
          <w:szCs w:val="24"/>
        </w:rPr>
        <w:t xml:space="preserve"> is available for reference on the following web address: </w:t>
      </w:r>
    </w:p>
    <w:p w:rsidRPr="00FD3CDD" w:rsidR="00FD3CDD" w:rsidP="00FD3CDD" w:rsidRDefault="00FD3CDD" w14:paraId="1013D4D7" w14:textId="17FB82E2">
      <w:pPr>
        <w:spacing w:after="120"/>
        <w:rPr>
          <w:sz w:val="24"/>
          <w:szCs w:val="24"/>
        </w:rPr>
      </w:pPr>
      <w:r>
        <w:rPr>
          <w:b/>
          <w:sz w:val="24"/>
          <w:szCs w:val="24"/>
        </w:rPr>
        <w:t xml:space="preserve">CSBG Eligible Entity Allocation (90 Percent Funds) </w:t>
      </w:r>
      <w:r>
        <w:rPr>
          <w:sz w:val="24"/>
          <w:szCs w:val="24"/>
        </w:rPr>
        <w:t>[Section 675C(a) of the CSBG Act]</w:t>
      </w:r>
    </w:p>
    <w:p w:rsidR="00560049" w:rsidP="00AC2B60" w:rsidRDefault="00FD3CDD" w14:paraId="5EA28408" w14:textId="51E09A21">
      <w:pPr>
        <w:tabs>
          <w:tab w:val="left" w:pos="720"/>
          <w:tab w:val="left" w:pos="7200"/>
          <w:tab w:val="left" w:pos="8100"/>
        </w:tabs>
        <w:spacing w:after="120"/>
        <w:ind w:left="720" w:hanging="720"/>
        <w:rPr>
          <w:sz w:val="24"/>
          <w:szCs w:val="24"/>
        </w:rPr>
      </w:pPr>
      <w:r>
        <w:rPr>
          <w:b/>
          <w:sz w:val="24"/>
          <w:szCs w:val="24"/>
        </w:rPr>
        <w:t>E.1.</w:t>
      </w:r>
      <w:r>
        <w:rPr>
          <w:b/>
          <w:sz w:val="24"/>
          <w:szCs w:val="24"/>
        </w:rPr>
        <w:tab/>
        <w:t>State Distribution Formula:</w:t>
      </w:r>
      <w:r>
        <w:rPr>
          <w:sz w:val="24"/>
          <w:szCs w:val="24"/>
        </w:rPr>
        <w:t xml:space="preserve"> Did the state institute any changes in the distribution formula for the CSBG eligible entities during the reporting period covered by this report?</w:t>
      </w:r>
      <w:r>
        <w:rPr>
          <w:sz w:val="24"/>
          <w:szCs w:val="24"/>
        </w:rPr>
        <w:tab/>
      </w:r>
      <w:r>
        <w:rPr>
          <w:sz w:val="24"/>
          <w:szCs w:val="24"/>
        </w:rPr>
        <w:sym w:font="Wingdings" w:char="F0A1"/>
      </w:r>
      <w:r>
        <w:rPr>
          <w:sz w:val="24"/>
          <w:szCs w:val="24"/>
        </w:rPr>
        <w:t xml:space="preserve"> Yes</w:t>
      </w:r>
      <w:r>
        <w:rPr>
          <w:sz w:val="24"/>
          <w:szCs w:val="24"/>
        </w:rPr>
        <w:tab/>
      </w:r>
      <w:r>
        <w:rPr>
          <w:sz w:val="24"/>
          <w:szCs w:val="24"/>
        </w:rPr>
        <w:sym w:font="Wingdings" w:char="F0A1"/>
      </w:r>
      <w:r>
        <w:rPr>
          <w:sz w:val="24"/>
          <w:szCs w:val="24"/>
        </w:rPr>
        <w:t xml:space="preserve"> No</w:t>
      </w:r>
    </w:p>
    <w:p w:rsidR="00FD3CDD" w:rsidP="00F9392B" w:rsidRDefault="00FD3CDD" w14:paraId="3085BB95" w14:textId="6E73A759">
      <w:pPr>
        <w:tabs>
          <w:tab w:val="left" w:pos="1440"/>
          <w:tab w:val="left" w:pos="7200"/>
          <w:tab w:val="left" w:pos="8010"/>
          <w:tab w:val="left" w:pos="8640"/>
        </w:tabs>
        <w:spacing w:after="120"/>
        <w:ind w:left="1440" w:hanging="720"/>
        <w:rPr>
          <w:sz w:val="24"/>
          <w:szCs w:val="24"/>
        </w:rPr>
      </w:pPr>
      <w:r>
        <w:rPr>
          <w:b/>
          <w:sz w:val="24"/>
          <w:szCs w:val="24"/>
        </w:rPr>
        <w:t>E.1a.</w:t>
      </w:r>
      <w:r>
        <w:rPr>
          <w:sz w:val="24"/>
          <w:szCs w:val="24"/>
        </w:rPr>
        <w:tab/>
        <w:t>If yes, please describe any specific changes and describe how the state complied with assurances provided in Question 14</w:t>
      </w:r>
      <w:r w:rsidR="00235E0B">
        <w:rPr>
          <w:sz w:val="24"/>
          <w:szCs w:val="24"/>
        </w:rPr>
        <w:t>.8</w:t>
      </w:r>
      <w:r>
        <w:rPr>
          <w:sz w:val="24"/>
          <w:szCs w:val="24"/>
        </w:rPr>
        <w:t xml:space="preserve"> of the CSBG State Plan as required under Section 676(b)(8) of the State CSBG Act. </w:t>
      </w:r>
    </w:p>
    <w:p w:rsidR="00FD3CDD" w:rsidP="00FD3CDD" w:rsidRDefault="00FD3CDD" w14:paraId="3DE0DA0A" w14:textId="5550DC4A">
      <w:pPr>
        <w:tabs>
          <w:tab w:val="left" w:pos="720"/>
          <w:tab w:val="left" w:pos="7200"/>
          <w:tab w:val="left" w:pos="8010"/>
          <w:tab w:val="left" w:pos="8640"/>
        </w:tabs>
        <w:spacing w:after="120"/>
        <w:ind w:left="720" w:hanging="720"/>
        <w:rPr>
          <w:sz w:val="24"/>
          <w:szCs w:val="24"/>
        </w:rPr>
      </w:pPr>
      <w:r>
        <w:rPr>
          <w:b/>
          <w:sz w:val="24"/>
          <w:szCs w:val="24"/>
        </w:rPr>
        <w:t>E.2.</w:t>
      </w:r>
      <w:r>
        <w:rPr>
          <w:sz w:val="24"/>
          <w:szCs w:val="24"/>
        </w:rPr>
        <w:tab/>
      </w:r>
      <w:r>
        <w:rPr>
          <w:b/>
          <w:sz w:val="24"/>
          <w:szCs w:val="24"/>
        </w:rPr>
        <w:t>Planned vs. Actual Allocation</w:t>
      </w:r>
      <w:r w:rsidR="00F57E8A">
        <w:rPr>
          <w:b/>
          <w:sz w:val="24"/>
          <w:szCs w:val="24"/>
        </w:rPr>
        <w:t xml:space="preserve"> and Expenditures</w:t>
      </w:r>
      <w:r>
        <w:rPr>
          <w:b/>
          <w:sz w:val="24"/>
          <w:szCs w:val="24"/>
        </w:rPr>
        <w:t>:</w:t>
      </w:r>
      <w:r>
        <w:rPr>
          <w:sz w:val="24"/>
          <w:szCs w:val="24"/>
        </w:rPr>
        <w:t xml:space="preserve"> Using the table below, specify the actual allocation of 90 percent of CSBG funds to CSBG eligible entities, as described under Section 675C(a) of the CSBG Act. </w:t>
      </w:r>
      <w:r w:rsidR="00C93543">
        <w:rPr>
          <w:sz w:val="24"/>
          <w:szCs w:val="24"/>
        </w:rPr>
        <w:t>T</w:t>
      </w:r>
      <w:r>
        <w:rPr>
          <w:sz w:val="24"/>
          <w:szCs w:val="24"/>
        </w:rPr>
        <w:t>his table must be based on actual dollars allocated</w:t>
      </w:r>
      <w:r w:rsidR="00F57E8A">
        <w:rPr>
          <w:sz w:val="24"/>
          <w:szCs w:val="24"/>
        </w:rPr>
        <w:t>, obligated</w:t>
      </w:r>
      <w:r>
        <w:rPr>
          <w:sz w:val="24"/>
          <w:szCs w:val="24"/>
        </w:rPr>
        <w:t xml:space="preserve"> to</w:t>
      </w:r>
      <w:r w:rsidR="00F57E8A">
        <w:rPr>
          <w:sz w:val="24"/>
          <w:szCs w:val="24"/>
        </w:rPr>
        <w:t>, and expended (liquidated) for</w:t>
      </w:r>
      <w:r>
        <w:rPr>
          <w:sz w:val="24"/>
          <w:szCs w:val="24"/>
        </w:rPr>
        <w:t xml:space="preserve"> each CSBG eligible entity during the Federal Fiscal Year (FFY). For each CSBG eligible entity receiving CSBG funds, provide the Funding Amount allocated to the CSBG eligible entity during the FFY.</w:t>
      </w:r>
    </w:p>
    <w:p w:rsidRPr="00BE765A" w:rsidR="00BE765A" w:rsidP="00FD3CDD" w:rsidRDefault="00BE765A" w14:paraId="6948574D" w14:textId="1A1FE365">
      <w:pPr>
        <w:tabs>
          <w:tab w:val="left" w:pos="720"/>
          <w:tab w:val="left" w:pos="7200"/>
          <w:tab w:val="left" w:pos="8010"/>
          <w:tab w:val="left" w:pos="8640"/>
        </w:tabs>
        <w:spacing w:after="120"/>
        <w:ind w:left="720" w:hanging="720"/>
        <w:rPr>
          <w:i/>
          <w:sz w:val="24"/>
          <w:szCs w:val="24"/>
        </w:rPr>
      </w:pPr>
      <w:r>
        <w:rPr>
          <w:b/>
          <w:sz w:val="24"/>
          <w:szCs w:val="24"/>
        </w:rPr>
        <w:tab/>
      </w:r>
      <w:r>
        <w:rPr>
          <w:i/>
          <w:sz w:val="24"/>
          <w:szCs w:val="24"/>
        </w:rPr>
        <w:t>Note: The Amount Allocated and the Amount Obligated are going to be an exact match the majority of the time</w:t>
      </w:r>
      <w:r w:rsidR="00F57E8A">
        <w:rPr>
          <w:i/>
          <w:sz w:val="24"/>
          <w:szCs w:val="24"/>
        </w:rPr>
        <w:t>. Amounts</w:t>
      </w:r>
      <w:r w:rsidR="00090EA7">
        <w:rPr>
          <w:i/>
          <w:sz w:val="24"/>
          <w:szCs w:val="24"/>
        </w:rPr>
        <w:t xml:space="preserve"> expended (liquidated) should reflect actual payments made to eligible entities</w:t>
      </w:r>
      <w:r>
        <w:rPr>
          <w:i/>
          <w:sz w:val="24"/>
          <w:szCs w:val="24"/>
        </w:rPr>
        <w:t xml:space="preserve">. </w:t>
      </w:r>
    </w:p>
    <w:tbl>
      <w:tblPr>
        <w:tblStyle w:val="TableGrid"/>
        <w:tblW w:w="5000" w:type="pct"/>
        <w:tblLayout w:type="fixed"/>
        <w:tblLook w:val="04A0" w:firstRow="1" w:lastRow="0" w:firstColumn="1" w:lastColumn="0" w:noHBand="0" w:noVBand="1"/>
      </w:tblPr>
      <w:tblGrid>
        <w:gridCol w:w="1557"/>
        <w:gridCol w:w="1557"/>
        <w:gridCol w:w="1560"/>
        <w:gridCol w:w="1558"/>
        <w:gridCol w:w="1558"/>
        <w:gridCol w:w="1560"/>
      </w:tblGrid>
      <w:tr w:rsidRPr="00F9392B" w:rsidR="006E4ECE" w:rsidTr="00CE50A0" w14:paraId="4DF17A20" w14:textId="5CBA16C7">
        <w:trPr>
          <w:trHeight w:val="1846"/>
        </w:trPr>
        <w:tc>
          <w:tcPr>
            <w:tcW w:w="833" w:type="pct"/>
            <w:vAlign w:val="center"/>
          </w:tcPr>
          <w:p w:rsidRPr="00CE50A0" w:rsidR="006E4ECE" w:rsidP="00DA2ED1" w:rsidRDefault="006E4ECE" w14:paraId="15FF9A3D" w14:textId="23DC6F03">
            <w:pPr>
              <w:tabs>
                <w:tab w:val="left" w:pos="720"/>
                <w:tab w:val="left" w:pos="7740"/>
                <w:tab w:val="left" w:pos="8640"/>
              </w:tabs>
              <w:jc w:val="center"/>
              <w:rPr>
                <w:b/>
                <w:sz w:val="20"/>
                <w:szCs w:val="24"/>
              </w:rPr>
            </w:pPr>
            <w:r w:rsidRPr="00CE50A0">
              <w:rPr>
                <w:b/>
                <w:sz w:val="20"/>
                <w:szCs w:val="24"/>
              </w:rPr>
              <w:t>CSBG Eligible Entity</w:t>
            </w:r>
          </w:p>
        </w:tc>
        <w:tc>
          <w:tcPr>
            <w:tcW w:w="833" w:type="pct"/>
            <w:vAlign w:val="center"/>
          </w:tcPr>
          <w:p w:rsidRPr="00CE50A0" w:rsidR="006E4ECE" w:rsidP="00DA2ED1" w:rsidRDefault="006E4ECE" w14:paraId="09CCDDB8" w14:textId="54634B5E">
            <w:pPr>
              <w:tabs>
                <w:tab w:val="left" w:pos="720"/>
                <w:tab w:val="left" w:pos="7740"/>
                <w:tab w:val="left" w:pos="8640"/>
              </w:tabs>
              <w:jc w:val="center"/>
              <w:rPr>
                <w:b/>
                <w:sz w:val="20"/>
                <w:szCs w:val="24"/>
              </w:rPr>
            </w:pPr>
            <w:r w:rsidRPr="00CE50A0">
              <w:rPr>
                <w:b/>
                <w:sz w:val="20"/>
                <w:szCs w:val="24"/>
              </w:rPr>
              <w:t>Planned Allocations</w:t>
            </w:r>
          </w:p>
        </w:tc>
        <w:tc>
          <w:tcPr>
            <w:tcW w:w="834" w:type="pct"/>
            <w:vAlign w:val="center"/>
          </w:tcPr>
          <w:p w:rsidRPr="00CE50A0" w:rsidR="006E4ECE" w:rsidP="00DA2ED1" w:rsidRDefault="006E4ECE" w14:paraId="5076A755" w14:textId="1835E503">
            <w:pPr>
              <w:tabs>
                <w:tab w:val="left" w:pos="720"/>
                <w:tab w:val="left" w:pos="7740"/>
                <w:tab w:val="left" w:pos="8640"/>
              </w:tabs>
              <w:jc w:val="center"/>
              <w:rPr>
                <w:b/>
                <w:sz w:val="20"/>
                <w:szCs w:val="24"/>
              </w:rPr>
            </w:pPr>
            <w:r w:rsidRPr="00CE50A0">
              <w:rPr>
                <w:b/>
                <w:sz w:val="20"/>
                <w:szCs w:val="24"/>
              </w:rPr>
              <w:t>Actual Amount of Allocations</w:t>
            </w:r>
          </w:p>
          <w:p w:rsidRPr="00CE50A0" w:rsidR="006E4ECE" w:rsidP="006E4ECE" w:rsidRDefault="006E4ECE" w14:paraId="1362A13B" w14:textId="7B3FF542">
            <w:pPr>
              <w:tabs>
                <w:tab w:val="left" w:pos="720"/>
                <w:tab w:val="left" w:pos="7740"/>
                <w:tab w:val="left" w:pos="8640"/>
              </w:tabs>
              <w:jc w:val="center"/>
              <w:rPr>
                <w:sz w:val="20"/>
                <w:szCs w:val="24"/>
              </w:rPr>
            </w:pPr>
            <w:r w:rsidRPr="00CE50A0">
              <w:rPr>
                <w:i/>
                <w:sz w:val="20"/>
                <w:szCs w:val="24"/>
              </w:rPr>
              <w:t>(The Amount Allotted to each entity based on State Formula from current FFY  funding</w:t>
            </w:r>
            <w:r w:rsidRPr="00CE50A0">
              <w:rPr>
                <w:sz w:val="20"/>
                <w:szCs w:val="24"/>
              </w:rPr>
              <w:t>)</w:t>
            </w:r>
          </w:p>
        </w:tc>
        <w:tc>
          <w:tcPr>
            <w:tcW w:w="833" w:type="pct"/>
            <w:vAlign w:val="center"/>
          </w:tcPr>
          <w:p w:rsidRPr="00CE50A0" w:rsidR="006E4ECE" w:rsidP="00DA2ED1" w:rsidRDefault="006E4ECE" w14:paraId="2A0AAA4C" w14:textId="6FE1C15B">
            <w:pPr>
              <w:tabs>
                <w:tab w:val="left" w:pos="720"/>
                <w:tab w:val="left" w:pos="7740"/>
                <w:tab w:val="left" w:pos="8640"/>
              </w:tabs>
              <w:jc w:val="center"/>
              <w:rPr>
                <w:b/>
                <w:sz w:val="20"/>
                <w:szCs w:val="24"/>
              </w:rPr>
            </w:pPr>
            <w:r w:rsidRPr="00CE50A0">
              <w:rPr>
                <w:b/>
                <w:sz w:val="20"/>
                <w:szCs w:val="24"/>
              </w:rPr>
              <w:t>Actual Amount of Obligations</w:t>
            </w:r>
          </w:p>
          <w:p w:rsidRPr="00CE50A0" w:rsidR="006E4ECE" w:rsidP="00DA2ED1" w:rsidRDefault="006E4ECE" w14:paraId="49D00F8D" w14:textId="722F4447">
            <w:pPr>
              <w:tabs>
                <w:tab w:val="left" w:pos="720"/>
                <w:tab w:val="left" w:pos="7740"/>
                <w:tab w:val="left" w:pos="8640"/>
              </w:tabs>
              <w:jc w:val="center"/>
              <w:rPr>
                <w:i/>
                <w:sz w:val="20"/>
                <w:szCs w:val="24"/>
              </w:rPr>
            </w:pPr>
            <w:r w:rsidRPr="00CE50A0">
              <w:rPr>
                <w:i/>
                <w:sz w:val="20"/>
                <w:szCs w:val="24"/>
              </w:rPr>
              <w:t>(The actual amount made available through sub-award to each entity during the FFY from current FFY funding)</w:t>
            </w:r>
          </w:p>
        </w:tc>
        <w:tc>
          <w:tcPr>
            <w:tcW w:w="833" w:type="pct"/>
            <w:vAlign w:val="center"/>
          </w:tcPr>
          <w:p w:rsidRPr="00CE50A0" w:rsidR="006E4ECE" w:rsidP="00DA2ED1" w:rsidRDefault="006E4ECE" w14:paraId="1D2D80F5" w14:textId="77777777">
            <w:pPr>
              <w:tabs>
                <w:tab w:val="left" w:pos="720"/>
                <w:tab w:val="left" w:pos="7740"/>
                <w:tab w:val="left" w:pos="8640"/>
              </w:tabs>
              <w:jc w:val="center"/>
              <w:rPr>
                <w:b/>
                <w:sz w:val="20"/>
                <w:szCs w:val="24"/>
              </w:rPr>
            </w:pPr>
            <w:r w:rsidRPr="00CE50A0">
              <w:rPr>
                <w:b/>
                <w:sz w:val="20"/>
                <w:szCs w:val="24"/>
              </w:rPr>
              <w:t>Actual Expenditures</w:t>
            </w:r>
          </w:p>
          <w:p w:rsidRPr="00CE50A0" w:rsidR="006E4ECE" w:rsidP="00DA2ED1" w:rsidRDefault="006E4ECE" w14:paraId="5D5F4596" w14:textId="7787A8D2">
            <w:pPr>
              <w:tabs>
                <w:tab w:val="left" w:pos="720"/>
                <w:tab w:val="left" w:pos="7740"/>
                <w:tab w:val="left" w:pos="8640"/>
              </w:tabs>
              <w:jc w:val="center"/>
              <w:rPr>
                <w:b/>
                <w:sz w:val="20"/>
                <w:szCs w:val="24"/>
              </w:rPr>
            </w:pPr>
            <w:r w:rsidRPr="00CE50A0">
              <w:rPr>
                <w:i/>
                <w:sz w:val="20"/>
                <w:szCs w:val="24"/>
              </w:rPr>
              <w:t>(The actual amount liquidated to each entity during the FFY from current FFY funding)</w:t>
            </w:r>
          </w:p>
        </w:tc>
        <w:tc>
          <w:tcPr>
            <w:tcW w:w="834" w:type="pct"/>
            <w:vAlign w:val="center"/>
          </w:tcPr>
          <w:p w:rsidRPr="00CE50A0" w:rsidR="006E4ECE" w:rsidP="006E4ECE" w:rsidRDefault="006E4ECE" w14:paraId="7BDB4A03" w14:textId="16EAAD3F">
            <w:pPr>
              <w:tabs>
                <w:tab w:val="left" w:pos="720"/>
                <w:tab w:val="left" w:pos="7740"/>
                <w:tab w:val="left" w:pos="8640"/>
              </w:tabs>
              <w:jc w:val="center"/>
              <w:rPr>
                <w:b/>
                <w:sz w:val="20"/>
                <w:szCs w:val="24"/>
              </w:rPr>
            </w:pPr>
            <w:r w:rsidRPr="00CE50A0">
              <w:rPr>
                <w:b/>
                <w:sz w:val="20"/>
                <w:szCs w:val="24"/>
              </w:rPr>
              <w:t>Carryover Expenditures</w:t>
            </w:r>
          </w:p>
          <w:p w:rsidRPr="00CE50A0" w:rsidR="006E4ECE" w:rsidP="006E4ECE" w:rsidRDefault="006E4ECE" w14:paraId="6A08AD94" w14:textId="3F2B431C">
            <w:pPr>
              <w:tabs>
                <w:tab w:val="left" w:pos="720"/>
                <w:tab w:val="left" w:pos="7740"/>
                <w:tab w:val="left" w:pos="8640"/>
              </w:tabs>
              <w:jc w:val="center"/>
              <w:rPr>
                <w:b/>
                <w:sz w:val="20"/>
                <w:szCs w:val="24"/>
              </w:rPr>
            </w:pPr>
            <w:r w:rsidRPr="00CE50A0">
              <w:rPr>
                <w:i/>
                <w:sz w:val="20"/>
                <w:szCs w:val="24"/>
              </w:rPr>
              <w:t>(The actual amount liquidated to each entity during the FFY from prior FFY funding)</w:t>
            </w:r>
          </w:p>
        </w:tc>
      </w:tr>
      <w:tr w:rsidRPr="00F9392B" w:rsidR="006E4ECE" w:rsidTr="00CE50A0" w14:paraId="39E2ADC1" w14:textId="16FF8798">
        <w:trPr>
          <w:trHeight w:val="1322"/>
        </w:trPr>
        <w:tc>
          <w:tcPr>
            <w:tcW w:w="833" w:type="pct"/>
          </w:tcPr>
          <w:p w:rsidRPr="00CE50A0" w:rsidR="006E4ECE" w:rsidP="00806BAB" w:rsidRDefault="006E4ECE" w14:paraId="43E6F8AA" w14:textId="5FB0D093">
            <w:pPr>
              <w:tabs>
                <w:tab w:val="left" w:pos="720"/>
                <w:tab w:val="left" w:pos="7740"/>
                <w:tab w:val="left" w:pos="8640"/>
              </w:tabs>
              <w:rPr>
                <w:i/>
                <w:sz w:val="20"/>
                <w:szCs w:val="24"/>
              </w:rPr>
            </w:pPr>
            <w:r w:rsidRPr="00CE50A0">
              <w:rPr>
                <w:i/>
                <w:sz w:val="20"/>
                <w:szCs w:val="24"/>
              </w:rPr>
              <w:t>Auto-populated from the CSBG State Plan, Table 5.1, Column 1 and cannot be revised.</w:t>
            </w:r>
          </w:p>
        </w:tc>
        <w:tc>
          <w:tcPr>
            <w:tcW w:w="833" w:type="pct"/>
          </w:tcPr>
          <w:p w:rsidRPr="00CE50A0" w:rsidR="006E4ECE" w:rsidP="003914E5" w:rsidRDefault="006E4ECE" w14:paraId="0EDE5FD6" w14:textId="1D3E7956">
            <w:pPr>
              <w:tabs>
                <w:tab w:val="left" w:pos="720"/>
                <w:tab w:val="left" w:pos="7740"/>
                <w:tab w:val="left" w:pos="8640"/>
              </w:tabs>
              <w:rPr>
                <w:i/>
                <w:sz w:val="20"/>
                <w:szCs w:val="24"/>
              </w:rPr>
            </w:pPr>
            <w:r w:rsidRPr="00CE50A0">
              <w:rPr>
                <w:i/>
                <w:sz w:val="20"/>
                <w:szCs w:val="24"/>
              </w:rPr>
              <w:t>Auto-populated from the CSBG State Plan Table 7.2 and cannot be revised.</w:t>
            </w:r>
          </w:p>
        </w:tc>
        <w:tc>
          <w:tcPr>
            <w:tcW w:w="834" w:type="pct"/>
          </w:tcPr>
          <w:p w:rsidRPr="00CE50A0" w:rsidR="006E4ECE" w:rsidP="00F9392B" w:rsidRDefault="006E4ECE" w14:paraId="6CD44D9E" w14:textId="0313FC35">
            <w:pPr>
              <w:tabs>
                <w:tab w:val="left" w:pos="720"/>
                <w:tab w:val="left" w:pos="7740"/>
                <w:tab w:val="left" w:pos="8640"/>
              </w:tabs>
              <w:rPr>
                <w:sz w:val="20"/>
                <w:szCs w:val="24"/>
              </w:rPr>
            </w:pPr>
            <w:r w:rsidRPr="00CE50A0">
              <w:rPr>
                <w:sz w:val="20"/>
                <w:szCs w:val="24"/>
              </w:rPr>
              <w:t>[Numeric response, specify $ amount]</w:t>
            </w:r>
          </w:p>
          <w:p w:rsidRPr="00CE50A0" w:rsidR="006E4ECE" w:rsidP="00F9392B" w:rsidRDefault="006E4ECE" w14:paraId="040F5290" w14:textId="5F0F664C">
            <w:pPr>
              <w:tabs>
                <w:tab w:val="left" w:pos="720"/>
                <w:tab w:val="left" w:pos="7740"/>
                <w:tab w:val="left" w:pos="8640"/>
              </w:tabs>
              <w:rPr>
                <w:sz w:val="20"/>
                <w:szCs w:val="24"/>
              </w:rPr>
            </w:pPr>
          </w:p>
        </w:tc>
        <w:tc>
          <w:tcPr>
            <w:tcW w:w="833" w:type="pct"/>
          </w:tcPr>
          <w:p w:rsidRPr="00CE50A0" w:rsidR="006E4ECE" w:rsidP="00F9392B" w:rsidRDefault="006E4ECE" w14:paraId="5ADF0C2B" w14:textId="552FF664">
            <w:pPr>
              <w:tabs>
                <w:tab w:val="left" w:pos="720"/>
                <w:tab w:val="left" w:pos="7740"/>
                <w:tab w:val="left" w:pos="8640"/>
              </w:tabs>
              <w:rPr>
                <w:sz w:val="20"/>
                <w:szCs w:val="24"/>
              </w:rPr>
            </w:pPr>
            <w:r w:rsidRPr="00CE50A0">
              <w:rPr>
                <w:sz w:val="20"/>
                <w:szCs w:val="24"/>
              </w:rPr>
              <w:t>[Numeric response, specify $ amount]</w:t>
            </w:r>
          </w:p>
        </w:tc>
        <w:tc>
          <w:tcPr>
            <w:tcW w:w="833" w:type="pct"/>
          </w:tcPr>
          <w:p w:rsidRPr="00CE50A0" w:rsidR="006E4ECE" w:rsidP="00F9392B" w:rsidRDefault="006E4ECE" w14:paraId="6724A9A6" w14:textId="320801E8">
            <w:pPr>
              <w:tabs>
                <w:tab w:val="left" w:pos="720"/>
                <w:tab w:val="left" w:pos="7740"/>
                <w:tab w:val="left" w:pos="8640"/>
              </w:tabs>
              <w:rPr>
                <w:sz w:val="20"/>
                <w:szCs w:val="24"/>
              </w:rPr>
            </w:pPr>
            <w:r w:rsidRPr="00CE50A0">
              <w:rPr>
                <w:sz w:val="20"/>
                <w:szCs w:val="24"/>
              </w:rPr>
              <w:t>[Numeric response, specify $ amount]</w:t>
            </w:r>
          </w:p>
        </w:tc>
        <w:tc>
          <w:tcPr>
            <w:tcW w:w="834" w:type="pct"/>
          </w:tcPr>
          <w:p w:rsidRPr="00CE50A0" w:rsidR="006E4ECE" w:rsidP="00F9392B" w:rsidRDefault="006E4ECE" w14:paraId="6401956D" w14:textId="10F12D30">
            <w:pPr>
              <w:tabs>
                <w:tab w:val="left" w:pos="720"/>
                <w:tab w:val="left" w:pos="7740"/>
                <w:tab w:val="left" w:pos="8640"/>
              </w:tabs>
              <w:rPr>
                <w:sz w:val="20"/>
                <w:szCs w:val="24"/>
              </w:rPr>
            </w:pPr>
            <w:r w:rsidRPr="00CE50A0">
              <w:rPr>
                <w:sz w:val="20"/>
                <w:szCs w:val="24"/>
              </w:rPr>
              <w:t>[Numeric response, specify $ amount]</w:t>
            </w:r>
          </w:p>
        </w:tc>
      </w:tr>
      <w:tr w:rsidRPr="00F9392B" w:rsidR="006E4ECE" w:rsidTr="00CE50A0" w14:paraId="70ED9963" w14:textId="38F7B2A9">
        <w:trPr>
          <w:trHeight w:val="523"/>
        </w:trPr>
        <w:tc>
          <w:tcPr>
            <w:tcW w:w="833" w:type="pct"/>
          </w:tcPr>
          <w:p w:rsidRPr="00CE50A0" w:rsidR="006E4ECE" w:rsidP="00F9392B" w:rsidRDefault="006E4ECE" w14:paraId="4830A0AD" w14:textId="49C43572">
            <w:pPr>
              <w:tabs>
                <w:tab w:val="left" w:pos="720"/>
                <w:tab w:val="left" w:pos="7740"/>
                <w:tab w:val="left" w:pos="8640"/>
              </w:tabs>
              <w:rPr>
                <w:b/>
                <w:sz w:val="20"/>
                <w:szCs w:val="24"/>
              </w:rPr>
            </w:pPr>
            <w:r w:rsidRPr="00CE50A0">
              <w:rPr>
                <w:b/>
                <w:sz w:val="20"/>
                <w:szCs w:val="24"/>
              </w:rPr>
              <w:t>Total</w:t>
            </w:r>
          </w:p>
        </w:tc>
        <w:tc>
          <w:tcPr>
            <w:tcW w:w="833" w:type="pct"/>
          </w:tcPr>
          <w:p w:rsidRPr="00CE50A0" w:rsidR="006E4ECE" w:rsidP="00F9392B" w:rsidRDefault="006E4ECE" w14:paraId="0C90E557" w14:textId="5AA24BDC">
            <w:pPr>
              <w:tabs>
                <w:tab w:val="left" w:pos="720"/>
                <w:tab w:val="left" w:pos="7740"/>
                <w:tab w:val="left" w:pos="8640"/>
              </w:tabs>
              <w:rPr>
                <w:sz w:val="20"/>
                <w:szCs w:val="24"/>
              </w:rPr>
            </w:pPr>
            <w:r w:rsidRPr="00CE50A0">
              <w:rPr>
                <w:sz w:val="20"/>
                <w:szCs w:val="24"/>
              </w:rPr>
              <w:t>Total will be auto-calculated</w:t>
            </w:r>
          </w:p>
        </w:tc>
        <w:tc>
          <w:tcPr>
            <w:tcW w:w="834" w:type="pct"/>
          </w:tcPr>
          <w:p w:rsidRPr="00CE50A0" w:rsidR="006E4ECE" w:rsidP="00F9392B" w:rsidRDefault="006E4ECE" w14:paraId="2DBB01F0" w14:textId="3D3F2019">
            <w:pPr>
              <w:tabs>
                <w:tab w:val="left" w:pos="720"/>
                <w:tab w:val="left" w:pos="7740"/>
                <w:tab w:val="left" w:pos="8640"/>
              </w:tabs>
              <w:rPr>
                <w:sz w:val="20"/>
                <w:szCs w:val="24"/>
              </w:rPr>
            </w:pPr>
            <w:r w:rsidRPr="00CE50A0">
              <w:rPr>
                <w:sz w:val="20"/>
                <w:szCs w:val="24"/>
              </w:rPr>
              <w:t>Total will be auto-calculated</w:t>
            </w:r>
          </w:p>
        </w:tc>
        <w:tc>
          <w:tcPr>
            <w:tcW w:w="833" w:type="pct"/>
          </w:tcPr>
          <w:p w:rsidRPr="00CE50A0" w:rsidR="006E4ECE" w:rsidP="00F9392B" w:rsidRDefault="006E4ECE" w14:paraId="7A462B07" w14:textId="7279435F">
            <w:pPr>
              <w:tabs>
                <w:tab w:val="left" w:pos="720"/>
                <w:tab w:val="left" w:pos="7740"/>
                <w:tab w:val="left" w:pos="8640"/>
              </w:tabs>
              <w:rPr>
                <w:sz w:val="20"/>
                <w:szCs w:val="24"/>
              </w:rPr>
            </w:pPr>
            <w:r w:rsidRPr="00CE50A0">
              <w:rPr>
                <w:sz w:val="20"/>
                <w:szCs w:val="24"/>
              </w:rPr>
              <w:t>Total will be auto-calculated</w:t>
            </w:r>
          </w:p>
        </w:tc>
        <w:tc>
          <w:tcPr>
            <w:tcW w:w="833" w:type="pct"/>
          </w:tcPr>
          <w:p w:rsidRPr="00CE50A0" w:rsidR="006E4ECE" w:rsidP="00F9392B" w:rsidRDefault="006E4ECE" w14:paraId="199945ED" w14:textId="551003F3">
            <w:pPr>
              <w:tabs>
                <w:tab w:val="left" w:pos="720"/>
                <w:tab w:val="left" w:pos="7740"/>
                <w:tab w:val="left" w:pos="8640"/>
              </w:tabs>
              <w:rPr>
                <w:sz w:val="20"/>
                <w:szCs w:val="24"/>
              </w:rPr>
            </w:pPr>
            <w:r w:rsidRPr="00CE50A0">
              <w:rPr>
                <w:sz w:val="20"/>
                <w:szCs w:val="24"/>
              </w:rPr>
              <w:t>Total will be auto-calculated</w:t>
            </w:r>
          </w:p>
        </w:tc>
        <w:tc>
          <w:tcPr>
            <w:tcW w:w="834" w:type="pct"/>
          </w:tcPr>
          <w:p w:rsidRPr="00CE50A0" w:rsidR="006E4ECE" w:rsidP="00F9392B" w:rsidRDefault="006E4ECE" w14:paraId="118DBE83" w14:textId="092C0C89">
            <w:pPr>
              <w:tabs>
                <w:tab w:val="left" w:pos="720"/>
                <w:tab w:val="left" w:pos="7740"/>
                <w:tab w:val="left" w:pos="8640"/>
              </w:tabs>
              <w:rPr>
                <w:sz w:val="20"/>
                <w:szCs w:val="24"/>
              </w:rPr>
            </w:pPr>
            <w:r w:rsidRPr="00CE50A0">
              <w:rPr>
                <w:sz w:val="20"/>
                <w:szCs w:val="24"/>
              </w:rPr>
              <w:t>Total will be auto-calculated</w:t>
            </w:r>
          </w:p>
        </w:tc>
      </w:tr>
    </w:tbl>
    <w:p w:rsidR="00AC2B60" w:rsidP="00F9392B" w:rsidRDefault="00AC2B60" w14:paraId="32D76DB9" w14:textId="517E5C0E">
      <w:pPr>
        <w:tabs>
          <w:tab w:val="left" w:pos="720"/>
          <w:tab w:val="left" w:pos="7740"/>
          <w:tab w:val="left" w:pos="8640"/>
        </w:tabs>
        <w:spacing w:before="120" w:after="120"/>
        <w:ind w:left="720" w:hanging="720"/>
        <w:rPr>
          <w:sz w:val="24"/>
          <w:szCs w:val="24"/>
        </w:rPr>
      </w:pPr>
      <w:r>
        <w:rPr>
          <w:b/>
          <w:sz w:val="24"/>
          <w:szCs w:val="24"/>
        </w:rPr>
        <w:t>E.3.</w:t>
      </w:r>
      <w:r>
        <w:rPr>
          <w:sz w:val="24"/>
          <w:szCs w:val="24"/>
        </w:rPr>
        <w:tab/>
      </w:r>
      <w:r>
        <w:rPr>
          <w:b/>
          <w:sz w:val="24"/>
          <w:szCs w:val="24"/>
        </w:rPr>
        <w:t>Actual Distribution Timeframe:</w:t>
      </w:r>
      <w:r>
        <w:rPr>
          <w:sz w:val="24"/>
          <w:szCs w:val="24"/>
        </w:rPr>
        <w:t xml:space="preserve"> Did the state make funds available to CSBG eligible entities no later than 30 days after OCS distributed the federal award.</w:t>
      </w:r>
      <w:r>
        <w:rPr>
          <w:sz w:val="24"/>
          <w:szCs w:val="24"/>
        </w:rPr>
        <w:tab/>
      </w:r>
      <w:r>
        <w:rPr>
          <w:sz w:val="24"/>
          <w:szCs w:val="24"/>
        </w:rPr>
        <w:sym w:font="Wingdings" w:char="F0A1"/>
      </w:r>
      <w:r>
        <w:rPr>
          <w:sz w:val="24"/>
          <w:szCs w:val="24"/>
        </w:rPr>
        <w:t xml:space="preserve"> Yes</w:t>
      </w:r>
      <w:r>
        <w:rPr>
          <w:sz w:val="24"/>
          <w:szCs w:val="24"/>
        </w:rPr>
        <w:tab/>
      </w:r>
      <w:r>
        <w:rPr>
          <w:sz w:val="24"/>
          <w:szCs w:val="24"/>
        </w:rPr>
        <w:sym w:font="Wingdings" w:char="F0A1"/>
      </w:r>
      <w:r>
        <w:rPr>
          <w:sz w:val="24"/>
          <w:szCs w:val="24"/>
        </w:rPr>
        <w:t xml:space="preserve"> No</w:t>
      </w:r>
    </w:p>
    <w:p w:rsidR="00AC2B60" w:rsidP="00F9392B" w:rsidRDefault="00AC2B60" w14:paraId="2F0AD1E4" w14:textId="75B59C37">
      <w:pPr>
        <w:tabs>
          <w:tab w:val="left" w:pos="1440"/>
          <w:tab w:val="left" w:pos="7740"/>
          <w:tab w:val="left" w:pos="8640"/>
        </w:tabs>
        <w:spacing w:after="120"/>
        <w:ind w:left="1440" w:hanging="720"/>
        <w:rPr>
          <w:sz w:val="24"/>
          <w:szCs w:val="24"/>
        </w:rPr>
      </w:pPr>
      <w:r>
        <w:rPr>
          <w:b/>
          <w:sz w:val="24"/>
          <w:szCs w:val="24"/>
        </w:rPr>
        <w:t>E.3a.</w:t>
      </w:r>
      <w:r>
        <w:rPr>
          <w:sz w:val="24"/>
          <w:szCs w:val="24"/>
        </w:rPr>
        <w:tab/>
        <w:t>If no, did the state implement procedures to ensure funds were made available to CSBG eligible entities consistently and without interruption?</w:t>
      </w:r>
      <w:r>
        <w:rPr>
          <w:sz w:val="24"/>
          <w:szCs w:val="24"/>
        </w:rPr>
        <w:tab/>
      </w:r>
      <w:r>
        <w:rPr>
          <w:sz w:val="24"/>
          <w:szCs w:val="24"/>
        </w:rPr>
        <w:sym w:font="Wingdings" w:char="F0A1"/>
      </w:r>
      <w:r>
        <w:rPr>
          <w:sz w:val="24"/>
          <w:szCs w:val="24"/>
        </w:rPr>
        <w:t xml:space="preserve"> Yes</w:t>
      </w:r>
      <w:r>
        <w:rPr>
          <w:sz w:val="24"/>
          <w:szCs w:val="24"/>
        </w:rPr>
        <w:tab/>
      </w:r>
      <w:r>
        <w:rPr>
          <w:sz w:val="24"/>
          <w:szCs w:val="24"/>
        </w:rPr>
        <w:sym w:font="Wingdings" w:char="F0A1"/>
      </w:r>
      <w:r>
        <w:rPr>
          <w:sz w:val="24"/>
          <w:szCs w:val="24"/>
        </w:rPr>
        <w:t xml:space="preserve"> No</w:t>
      </w:r>
    </w:p>
    <w:p w:rsidR="00AC2B60" w:rsidP="00F9392B" w:rsidRDefault="00AC2B60" w14:paraId="5336EFF4" w14:textId="2831F65C">
      <w:pPr>
        <w:tabs>
          <w:tab w:val="left" w:pos="1440"/>
          <w:tab w:val="left" w:pos="7740"/>
          <w:tab w:val="left" w:pos="8640"/>
        </w:tabs>
        <w:spacing w:after="120"/>
        <w:ind w:left="1440" w:hanging="720"/>
        <w:rPr>
          <w:sz w:val="24"/>
          <w:szCs w:val="24"/>
        </w:rPr>
      </w:pPr>
      <w:r>
        <w:rPr>
          <w:b/>
          <w:sz w:val="24"/>
          <w:szCs w:val="24"/>
        </w:rPr>
        <w:t>E.3b.</w:t>
      </w:r>
      <w:r>
        <w:rPr>
          <w:sz w:val="24"/>
          <w:szCs w:val="24"/>
        </w:rPr>
        <w:tab/>
        <w:t xml:space="preserve">If the state was </w:t>
      </w:r>
      <w:r>
        <w:rPr>
          <w:b/>
          <w:sz w:val="24"/>
          <w:szCs w:val="24"/>
        </w:rPr>
        <w:t>not</w:t>
      </w:r>
      <w:r>
        <w:rPr>
          <w:sz w:val="24"/>
          <w:szCs w:val="24"/>
        </w:rPr>
        <w:t xml:space="preserve"> able to make CSBG funds available within 30 calendar days after OCS distributed the federal award and was not able to ensure that funds were made available consistently and without interruption, provide an explanation of the circumstances below along with a description of planned corrective actions.</w:t>
      </w:r>
    </w:p>
    <w:p w:rsidR="00F9392B" w:rsidP="0071193B" w:rsidRDefault="00AC2B60" w14:paraId="44C9FC65" w14:textId="6CECC621">
      <w:pPr>
        <w:tabs>
          <w:tab w:val="left" w:pos="720"/>
          <w:tab w:val="left" w:pos="7200"/>
          <w:tab w:val="left" w:pos="8100"/>
        </w:tabs>
        <w:spacing w:after="120"/>
        <w:ind w:left="720" w:hanging="720"/>
        <w:rPr>
          <w:b/>
          <w:sz w:val="24"/>
          <w:szCs w:val="24"/>
        </w:rPr>
      </w:pPr>
      <w:r>
        <w:rPr>
          <w:b/>
          <w:sz w:val="24"/>
          <w:szCs w:val="24"/>
        </w:rPr>
        <w:t xml:space="preserve">Note: </w:t>
      </w:r>
      <w:r>
        <w:rPr>
          <w:sz w:val="24"/>
          <w:szCs w:val="24"/>
        </w:rPr>
        <w:t>Item E.3 is associated with State Accountability Measure 2Sa.</w:t>
      </w:r>
    </w:p>
    <w:p w:rsidR="00AC2B60" w:rsidP="00AC2B60" w:rsidRDefault="00AC2B60" w14:paraId="7B3AC79C" w14:textId="259E4BAD">
      <w:pPr>
        <w:tabs>
          <w:tab w:val="left" w:pos="720"/>
          <w:tab w:val="left" w:pos="7200"/>
          <w:tab w:val="left" w:pos="8100"/>
        </w:tabs>
        <w:spacing w:after="120"/>
        <w:ind w:left="720" w:hanging="720"/>
        <w:rPr>
          <w:sz w:val="24"/>
          <w:szCs w:val="24"/>
        </w:rPr>
      </w:pPr>
      <w:r>
        <w:rPr>
          <w:b/>
          <w:sz w:val="24"/>
          <w:szCs w:val="24"/>
        </w:rPr>
        <w:t xml:space="preserve">Administrative Funds </w:t>
      </w:r>
      <w:r>
        <w:rPr>
          <w:sz w:val="24"/>
          <w:szCs w:val="24"/>
        </w:rPr>
        <w:t>[Section 675C(b)(2) of the CSBG Act]</w:t>
      </w:r>
    </w:p>
    <w:p w:rsidR="00AC2B60" w:rsidP="00AC2B60" w:rsidRDefault="00AC2B60" w14:paraId="054D191B" w14:textId="72625664">
      <w:pPr>
        <w:tabs>
          <w:tab w:val="left" w:pos="720"/>
          <w:tab w:val="left" w:pos="7200"/>
          <w:tab w:val="left" w:pos="8100"/>
        </w:tabs>
        <w:spacing w:after="120"/>
        <w:ind w:left="720" w:hanging="720"/>
        <w:rPr>
          <w:sz w:val="24"/>
          <w:szCs w:val="24"/>
        </w:rPr>
      </w:pPr>
      <w:r>
        <w:rPr>
          <w:b/>
          <w:sz w:val="24"/>
          <w:szCs w:val="24"/>
        </w:rPr>
        <w:t>E.4.</w:t>
      </w:r>
      <w:r>
        <w:rPr>
          <w:sz w:val="24"/>
          <w:szCs w:val="24"/>
        </w:rPr>
        <w:tab/>
      </w:r>
      <w:r w:rsidR="00872602">
        <w:rPr>
          <w:b/>
          <w:sz w:val="24"/>
          <w:szCs w:val="24"/>
        </w:rPr>
        <w:t xml:space="preserve">State Administrative Funds: </w:t>
      </w:r>
      <w:r>
        <w:rPr>
          <w:sz w:val="24"/>
          <w:szCs w:val="24"/>
        </w:rPr>
        <w:t>What amount of state CSBG funds did the state obligate for administrative activities during the FFY? The amount must be based on actual dollars allocated during the FFY. If you provided a percentage in Question 7.6 in the CSBG State Plan, please convert to dollars.</w:t>
      </w:r>
    </w:p>
    <w:tbl>
      <w:tblPr>
        <w:tblStyle w:val="TableGrid"/>
        <w:tblW w:w="5000" w:type="pct"/>
        <w:tblLook w:val="04A0" w:firstRow="1" w:lastRow="0" w:firstColumn="1" w:lastColumn="0" w:noHBand="0" w:noVBand="1"/>
      </w:tblPr>
      <w:tblGrid>
        <w:gridCol w:w="1870"/>
        <w:gridCol w:w="1870"/>
        <w:gridCol w:w="1870"/>
        <w:gridCol w:w="1870"/>
        <w:gridCol w:w="1870"/>
      </w:tblGrid>
      <w:tr w:rsidRPr="00866B3D" w:rsidR="006E4ECE" w:rsidTr="00CE50A0" w14:paraId="4ED56535" w14:textId="08D50B7C">
        <w:trPr>
          <w:trHeight w:val="1837"/>
        </w:trPr>
        <w:tc>
          <w:tcPr>
            <w:tcW w:w="1000" w:type="pct"/>
            <w:vAlign w:val="center"/>
          </w:tcPr>
          <w:p w:rsidRPr="00CE50A0" w:rsidR="006E4ECE" w:rsidP="00CE50A0" w:rsidRDefault="006E4ECE" w14:paraId="3483B9A8" w14:textId="244DC137">
            <w:pPr>
              <w:tabs>
                <w:tab w:val="left" w:pos="720"/>
                <w:tab w:val="left" w:pos="7200"/>
                <w:tab w:val="left" w:pos="8100"/>
              </w:tabs>
              <w:jc w:val="center"/>
              <w:rPr>
                <w:b/>
                <w:sz w:val="20"/>
                <w:szCs w:val="24"/>
              </w:rPr>
            </w:pPr>
            <w:r w:rsidRPr="00CE50A0">
              <w:rPr>
                <w:b/>
                <w:sz w:val="20"/>
                <w:szCs w:val="24"/>
              </w:rPr>
              <w:t>CSBG State Plan Target</w:t>
            </w:r>
          </w:p>
        </w:tc>
        <w:tc>
          <w:tcPr>
            <w:tcW w:w="1000" w:type="pct"/>
            <w:vAlign w:val="center"/>
          </w:tcPr>
          <w:p w:rsidRPr="00CE50A0" w:rsidR="006E4ECE" w:rsidP="00CE50A0" w:rsidRDefault="006E4ECE" w14:paraId="1C9545E1" w14:textId="00C19B3B">
            <w:pPr>
              <w:tabs>
                <w:tab w:val="left" w:pos="720"/>
                <w:tab w:val="left" w:pos="7200"/>
                <w:tab w:val="left" w:pos="8100"/>
              </w:tabs>
              <w:jc w:val="center"/>
              <w:rPr>
                <w:b/>
                <w:sz w:val="20"/>
                <w:szCs w:val="24"/>
              </w:rPr>
            </w:pPr>
            <w:r w:rsidRPr="00CE50A0">
              <w:rPr>
                <w:b/>
                <w:sz w:val="20"/>
                <w:szCs w:val="24"/>
              </w:rPr>
              <w:t xml:space="preserve">Actual Amount </w:t>
            </w:r>
            <w:r w:rsidRPr="00CE50A0" w:rsidR="00CE50A0">
              <w:rPr>
                <w:b/>
                <w:sz w:val="20"/>
                <w:szCs w:val="24"/>
              </w:rPr>
              <w:t xml:space="preserve">of </w:t>
            </w:r>
            <w:r w:rsidRPr="00CE50A0">
              <w:rPr>
                <w:b/>
                <w:sz w:val="20"/>
                <w:szCs w:val="24"/>
              </w:rPr>
              <w:t>Allocat</w:t>
            </w:r>
            <w:r w:rsidRPr="00CE50A0" w:rsidR="00CE50A0">
              <w:rPr>
                <w:b/>
                <w:sz w:val="20"/>
                <w:szCs w:val="24"/>
              </w:rPr>
              <w:t>ion</w:t>
            </w:r>
          </w:p>
          <w:p w:rsidRPr="00CE50A0" w:rsidR="006E4ECE" w:rsidP="00CE50A0" w:rsidRDefault="006E4ECE" w14:paraId="7BDAAA25" w14:textId="3EF39C9B">
            <w:pPr>
              <w:tabs>
                <w:tab w:val="left" w:pos="720"/>
                <w:tab w:val="left" w:pos="7200"/>
                <w:tab w:val="left" w:pos="8100"/>
              </w:tabs>
              <w:jc w:val="center"/>
              <w:rPr>
                <w:b/>
                <w:sz w:val="20"/>
                <w:szCs w:val="24"/>
              </w:rPr>
            </w:pPr>
          </w:p>
          <w:p w:rsidRPr="00CE50A0" w:rsidR="006E4ECE" w:rsidP="00CE50A0" w:rsidRDefault="006E4ECE" w14:paraId="3C762EAF" w14:textId="5329B7B6">
            <w:pPr>
              <w:tabs>
                <w:tab w:val="left" w:pos="720"/>
                <w:tab w:val="left" w:pos="7200"/>
                <w:tab w:val="left" w:pos="8100"/>
              </w:tabs>
              <w:jc w:val="center"/>
              <w:rPr>
                <w:b/>
                <w:sz w:val="20"/>
                <w:szCs w:val="24"/>
              </w:rPr>
            </w:pPr>
            <w:r w:rsidRPr="00CE50A0">
              <w:rPr>
                <w:i/>
                <w:sz w:val="20"/>
                <w:szCs w:val="24"/>
              </w:rPr>
              <w:t>(The amount allotted for state administrative activities</w:t>
            </w:r>
            <w:r w:rsidRPr="00CE50A0">
              <w:rPr>
                <w:sz w:val="20"/>
                <w:szCs w:val="24"/>
              </w:rPr>
              <w:t>)</w:t>
            </w:r>
          </w:p>
        </w:tc>
        <w:tc>
          <w:tcPr>
            <w:tcW w:w="1000" w:type="pct"/>
            <w:vAlign w:val="center"/>
          </w:tcPr>
          <w:p w:rsidRPr="00CE50A0" w:rsidR="006E4ECE" w:rsidP="00CE50A0" w:rsidRDefault="006E4ECE" w14:paraId="3CBBEFDA" w14:textId="02799BAC">
            <w:pPr>
              <w:tabs>
                <w:tab w:val="left" w:pos="720"/>
                <w:tab w:val="left" w:pos="7200"/>
                <w:tab w:val="left" w:pos="8100"/>
              </w:tabs>
              <w:jc w:val="center"/>
              <w:rPr>
                <w:b/>
                <w:sz w:val="20"/>
                <w:szCs w:val="24"/>
              </w:rPr>
            </w:pPr>
            <w:r w:rsidRPr="00CE50A0">
              <w:rPr>
                <w:b/>
                <w:sz w:val="20"/>
                <w:szCs w:val="24"/>
              </w:rPr>
              <w:t xml:space="preserve">Actual Amount </w:t>
            </w:r>
            <w:r w:rsidRPr="00CE50A0" w:rsidR="00CE50A0">
              <w:rPr>
                <w:b/>
                <w:sz w:val="20"/>
                <w:szCs w:val="24"/>
              </w:rPr>
              <w:t xml:space="preserve">of </w:t>
            </w:r>
            <w:r w:rsidRPr="00CE50A0">
              <w:rPr>
                <w:b/>
                <w:sz w:val="20"/>
                <w:szCs w:val="24"/>
              </w:rPr>
              <w:t>Obligat</w:t>
            </w:r>
            <w:r w:rsidRPr="00CE50A0" w:rsidR="00CE50A0">
              <w:rPr>
                <w:b/>
                <w:sz w:val="20"/>
                <w:szCs w:val="24"/>
              </w:rPr>
              <w:t>ion</w:t>
            </w:r>
          </w:p>
          <w:p w:rsidRPr="00CE50A0" w:rsidR="006E4ECE" w:rsidP="00CE50A0" w:rsidRDefault="006E4ECE" w14:paraId="2EC98ECC" w14:textId="77777777">
            <w:pPr>
              <w:tabs>
                <w:tab w:val="left" w:pos="720"/>
                <w:tab w:val="left" w:pos="7200"/>
                <w:tab w:val="left" w:pos="8100"/>
              </w:tabs>
              <w:jc w:val="center"/>
              <w:rPr>
                <w:i/>
                <w:sz w:val="20"/>
                <w:szCs w:val="24"/>
              </w:rPr>
            </w:pPr>
          </w:p>
          <w:p w:rsidRPr="00CE50A0" w:rsidR="006E4ECE" w:rsidP="00CE50A0" w:rsidRDefault="006E4ECE" w14:paraId="1CE9C273" w14:textId="0E55C97D">
            <w:pPr>
              <w:tabs>
                <w:tab w:val="left" w:pos="720"/>
                <w:tab w:val="left" w:pos="7200"/>
                <w:tab w:val="left" w:pos="8100"/>
              </w:tabs>
              <w:jc w:val="center"/>
              <w:rPr>
                <w:b/>
                <w:sz w:val="20"/>
                <w:szCs w:val="24"/>
              </w:rPr>
            </w:pPr>
            <w:r w:rsidRPr="00CE50A0">
              <w:rPr>
                <w:i/>
                <w:sz w:val="20"/>
                <w:szCs w:val="24"/>
              </w:rPr>
              <w:t>(The actual amount formally committed for procurement or direct expenditure activities during the FFY through state</w:t>
            </w:r>
            <w:r w:rsidRPr="00CE50A0">
              <w:rPr>
                <w:sz w:val="20"/>
                <w:szCs w:val="24"/>
              </w:rPr>
              <w:t>)</w:t>
            </w:r>
          </w:p>
        </w:tc>
        <w:tc>
          <w:tcPr>
            <w:tcW w:w="1000" w:type="pct"/>
            <w:vAlign w:val="center"/>
          </w:tcPr>
          <w:p w:rsidRPr="00CE50A0" w:rsidR="006E4ECE" w:rsidP="00CE50A0" w:rsidRDefault="006E4ECE" w14:paraId="67C9715B" w14:textId="0C1F7624">
            <w:pPr>
              <w:tabs>
                <w:tab w:val="left" w:pos="720"/>
                <w:tab w:val="left" w:pos="7200"/>
                <w:tab w:val="left" w:pos="8100"/>
              </w:tabs>
              <w:jc w:val="center"/>
              <w:rPr>
                <w:b/>
                <w:sz w:val="20"/>
                <w:szCs w:val="24"/>
              </w:rPr>
            </w:pPr>
            <w:r w:rsidRPr="00CE50A0">
              <w:rPr>
                <w:b/>
                <w:sz w:val="20"/>
                <w:szCs w:val="24"/>
              </w:rPr>
              <w:t xml:space="preserve">Actual Amount </w:t>
            </w:r>
            <w:r w:rsidRPr="00CE50A0" w:rsidR="00CE50A0">
              <w:rPr>
                <w:b/>
                <w:sz w:val="20"/>
                <w:szCs w:val="24"/>
              </w:rPr>
              <w:t xml:space="preserve">of </w:t>
            </w:r>
            <w:r w:rsidRPr="00CE50A0">
              <w:rPr>
                <w:b/>
                <w:sz w:val="20"/>
                <w:szCs w:val="24"/>
              </w:rPr>
              <w:t>Expend</w:t>
            </w:r>
            <w:r w:rsidRPr="00CE50A0" w:rsidR="00CE50A0">
              <w:rPr>
                <w:b/>
                <w:sz w:val="20"/>
                <w:szCs w:val="24"/>
              </w:rPr>
              <w:t>itures</w:t>
            </w:r>
          </w:p>
          <w:p w:rsidRPr="00CE50A0" w:rsidR="006E4ECE" w:rsidP="00CE50A0" w:rsidRDefault="006E4ECE" w14:paraId="360E96B6" w14:textId="77777777">
            <w:pPr>
              <w:tabs>
                <w:tab w:val="left" w:pos="720"/>
                <w:tab w:val="left" w:pos="7200"/>
                <w:tab w:val="left" w:pos="8100"/>
              </w:tabs>
              <w:jc w:val="center"/>
              <w:rPr>
                <w:i/>
                <w:sz w:val="20"/>
                <w:szCs w:val="24"/>
              </w:rPr>
            </w:pPr>
          </w:p>
          <w:p w:rsidRPr="00CE50A0" w:rsidR="006E4ECE" w:rsidP="00CE50A0" w:rsidRDefault="006E4ECE" w14:paraId="35C72435" w14:textId="4C46C2BD">
            <w:pPr>
              <w:tabs>
                <w:tab w:val="left" w:pos="720"/>
                <w:tab w:val="left" w:pos="7200"/>
                <w:tab w:val="left" w:pos="8100"/>
              </w:tabs>
              <w:jc w:val="center"/>
              <w:rPr>
                <w:b/>
                <w:sz w:val="20"/>
                <w:szCs w:val="24"/>
              </w:rPr>
            </w:pPr>
            <w:r w:rsidRPr="00CE50A0">
              <w:rPr>
                <w:i/>
                <w:sz w:val="20"/>
                <w:szCs w:val="24"/>
              </w:rPr>
              <w:t>(The actual amount liquidated through  procurement or direct expenditure activities during the FFY through state</w:t>
            </w:r>
            <w:r w:rsidRPr="00CE50A0">
              <w:rPr>
                <w:sz w:val="20"/>
                <w:szCs w:val="24"/>
              </w:rPr>
              <w:t>)</w:t>
            </w:r>
          </w:p>
        </w:tc>
        <w:tc>
          <w:tcPr>
            <w:tcW w:w="1000" w:type="pct"/>
            <w:vAlign w:val="center"/>
          </w:tcPr>
          <w:p w:rsidRPr="00CE50A0" w:rsidR="00CE50A0" w:rsidP="00CE50A0" w:rsidRDefault="00CE50A0" w14:paraId="3B447D10" w14:textId="77777777">
            <w:pPr>
              <w:tabs>
                <w:tab w:val="left" w:pos="720"/>
                <w:tab w:val="left" w:pos="7200"/>
                <w:tab w:val="left" w:pos="8100"/>
              </w:tabs>
              <w:jc w:val="center"/>
              <w:rPr>
                <w:b/>
                <w:sz w:val="20"/>
                <w:szCs w:val="24"/>
              </w:rPr>
            </w:pPr>
            <w:r w:rsidRPr="00CE50A0">
              <w:rPr>
                <w:b/>
                <w:sz w:val="20"/>
                <w:szCs w:val="24"/>
              </w:rPr>
              <w:t>Actual Carryover Expenditures</w:t>
            </w:r>
          </w:p>
          <w:p w:rsidRPr="00CE50A0" w:rsidR="00CE50A0" w:rsidP="00CE50A0" w:rsidRDefault="00CE50A0" w14:paraId="152A9918" w14:textId="77777777">
            <w:pPr>
              <w:tabs>
                <w:tab w:val="left" w:pos="720"/>
                <w:tab w:val="left" w:pos="7200"/>
                <w:tab w:val="left" w:pos="8100"/>
              </w:tabs>
              <w:jc w:val="center"/>
              <w:rPr>
                <w:i/>
                <w:sz w:val="20"/>
                <w:szCs w:val="24"/>
              </w:rPr>
            </w:pPr>
          </w:p>
          <w:p w:rsidRPr="00CE50A0" w:rsidR="006E4ECE" w:rsidP="009B0A01" w:rsidRDefault="00CE50A0" w14:paraId="70263C95" w14:textId="358A1BA0">
            <w:pPr>
              <w:tabs>
                <w:tab w:val="left" w:pos="720"/>
                <w:tab w:val="left" w:pos="7200"/>
                <w:tab w:val="left" w:pos="8100"/>
              </w:tabs>
              <w:jc w:val="center"/>
              <w:rPr>
                <w:b/>
                <w:sz w:val="20"/>
                <w:szCs w:val="24"/>
              </w:rPr>
            </w:pPr>
            <w:r w:rsidRPr="00CE50A0">
              <w:rPr>
                <w:i/>
                <w:sz w:val="20"/>
                <w:szCs w:val="24"/>
              </w:rPr>
              <w:t>(The actual amount liquidated through procurement or direct expenditure activities from prior year FFY through state)</w:t>
            </w:r>
          </w:p>
        </w:tc>
      </w:tr>
      <w:tr w:rsidR="006E4ECE" w:rsidTr="00CE50A0" w14:paraId="76747DCB" w14:textId="48B9939D">
        <w:trPr>
          <w:trHeight w:val="846"/>
        </w:trPr>
        <w:tc>
          <w:tcPr>
            <w:tcW w:w="1000" w:type="pct"/>
            <w:vAlign w:val="center"/>
          </w:tcPr>
          <w:p w:rsidRPr="00CE50A0" w:rsidR="006E4ECE" w:rsidP="00872602" w:rsidRDefault="006E4ECE" w14:paraId="107F3192" w14:textId="4DFC9533">
            <w:pPr>
              <w:tabs>
                <w:tab w:val="left" w:pos="720"/>
                <w:tab w:val="left" w:pos="7200"/>
                <w:tab w:val="left" w:pos="8100"/>
              </w:tabs>
              <w:rPr>
                <w:sz w:val="20"/>
                <w:szCs w:val="24"/>
              </w:rPr>
            </w:pPr>
            <w:r w:rsidRPr="00CE50A0">
              <w:rPr>
                <w:sz w:val="20"/>
                <w:szCs w:val="24"/>
              </w:rPr>
              <w:t>[Auto-populated target from the CSBG State Plan Question 7.6]</w:t>
            </w:r>
          </w:p>
        </w:tc>
        <w:tc>
          <w:tcPr>
            <w:tcW w:w="1000" w:type="pct"/>
            <w:vAlign w:val="center"/>
          </w:tcPr>
          <w:p w:rsidRPr="00CE50A0" w:rsidR="006E4ECE" w:rsidP="00CE50A0" w:rsidRDefault="006E4ECE" w14:paraId="7A9D657C" w14:textId="6825021E">
            <w:pPr>
              <w:tabs>
                <w:tab w:val="left" w:pos="720"/>
                <w:tab w:val="left" w:pos="7200"/>
                <w:tab w:val="left" w:pos="8100"/>
              </w:tabs>
              <w:rPr>
                <w:i/>
                <w:sz w:val="20"/>
                <w:szCs w:val="24"/>
              </w:rPr>
            </w:pPr>
            <w:r w:rsidRPr="00CE50A0">
              <w:rPr>
                <w:sz w:val="20"/>
                <w:szCs w:val="24"/>
              </w:rPr>
              <w:t>[Numeric Response, specify $ amount]</w:t>
            </w:r>
          </w:p>
        </w:tc>
        <w:tc>
          <w:tcPr>
            <w:tcW w:w="1000" w:type="pct"/>
            <w:vAlign w:val="center"/>
          </w:tcPr>
          <w:p w:rsidRPr="00CE50A0" w:rsidR="006E4ECE" w:rsidP="00CE50A0" w:rsidRDefault="006E4ECE" w14:paraId="034B2FC6" w14:textId="3A689995">
            <w:pPr>
              <w:tabs>
                <w:tab w:val="left" w:pos="720"/>
                <w:tab w:val="left" w:pos="7200"/>
                <w:tab w:val="left" w:pos="8100"/>
              </w:tabs>
              <w:rPr>
                <w:sz w:val="20"/>
                <w:szCs w:val="24"/>
              </w:rPr>
            </w:pPr>
            <w:r w:rsidRPr="00CE50A0">
              <w:rPr>
                <w:sz w:val="20"/>
                <w:szCs w:val="24"/>
              </w:rPr>
              <w:t>[Numeric response, specify $ amount]</w:t>
            </w:r>
          </w:p>
        </w:tc>
        <w:tc>
          <w:tcPr>
            <w:tcW w:w="1000" w:type="pct"/>
            <w:vAlign w:val="center"/>
          </w:tcPr>
          <w:p w:rsidRPr="00CE50A0" w:rsidR="006E4ECE" w:rsidP="00CE50A0" w:rsidRDefault="006E4ECE" w14:paraId="50028AD4" w14:textId="279B1487">
            <w:pPr>
              <w:tabs>
                <w:tab w:val="left" w:pos="720"/>
                <w:tab w:val="left" w:pos="7200"/>
                <w:tab w:val="left" w:pos="8100"/>
              </w:tabs>
              <w:rPr>
                <w:sz w:val="20"/>
                <w:szCs w:val="24"/>
              </w:rPr>
            </w:pPr>
            <w:r w:rsidRPr="00CE50A0">
              <w:rPr>
                <w:sz w:val="20"/>
                <w:szCs w:val="24"/>
              </w:rPr>
              <w:t>[Numeric response, specify $ amount]</w:t>
            </w:r>
          </w:p>
        </w:tc>
        <w:tc>
          <w:tcPr>
            <w:tcW w:w="1000" w:type="pct"/>
            <w:vAlign w:val="center"/>
          </w:tcPr>
          <w:p w:rsidRPr="00CE50A0" w:rsidR="006E4ECE" w:rsidP="00CE50A0" w:rsidRDefault="00CE50A0" w14:paraId="1260C93A" w14:textId="5DA1B869">
            <w:pPr>
              <w:tabs>
                <w:tab w:val="left" w:pos="720"/>
                <w:tab w:val="left" w:pos="7200"/>
                <w:tab w:val="left" w:pos="8100"/>
              </w:tabs>
              <w:rPr>
                <w:sz w:val="20"/>
                <w:szCs w:val="24"/>
              </w:rPr>
            </w:pPr>
            <w:r w:rsidRPr="00CE50A0">
              <w:rPr>
                <w:sz w:val="20"/>
                <w:szCs w:val="24"/>
              </w:rPr>
              <w:t>[Numeric response, specify $ amount]</w:t>
            </w:r>
          </w:p>
        </w:tc>
      </w:tr>
    </w:tbl>
    <w:p w:rsidR="00AC2B60" w:rsidP="00872602" w:rsidRDefault="00AC2B60" w14:paraId="32B7A55C" w14:textId="0727CC52">
      <w:pPr>
        <w:tabs>
          <w:tab w:val="left" w:pos="720"/>
          <w:tab w:val="left" w:pos="7200"/>
          <w:tab w:val="left" w:pos="8100"/>
        </w:tabs>
        <w:spacing w:before="120" w:after="120"/>
        <w:ind w:left="720" w:hanging="720"/>
        <w:rPr>
          <w:sz w:val="24"/>
          <w:szCs w:val="24"/>
        </w:rPr>
      </w:pPr>
      <w:r>
        <w:rPr>
          <w:b/>
          <w:sz w:val="24"/>
          <w:szCs w:val="24"/>
        </w:rPr>
        <w:t>E.5.</w:t>
      </w:r>
      <w:r>
        <w:rPr>
          <w:sz w:val="24"/>
          <w:szCs w:val="24"/>
        </w:rPr>
        <w:tab/>
      </w:r>
      <w:r w:rsidR="00872602">
        <w:rPr>
          <w:b/>
          <w:sz w:val="24"/>
          <w:szCs w:val="24"/>
        </w:rPr>
        <w:t xml:space="preserve">State Staff Positions Funded: </w:t>
      </w:r>
      <w:r>
        <w:rPr>
          <w:sz w:val="24"/>
          <w:szCs w:val="24"/>
        </w:rPr>
        <w:t>How many state staff positions were funded in whole or in part with CSBG funds in the reporting period (FFY)?</w:t>
      </w:r>
    </w:p>
    <w:tbl>
      <w:tblPr>
        <w:tblStyle w:val="TableGrid"/>
        <w:tblW w:w="0" w:type="auto"/>
        <w:tblInd w:w="720" w:type="dxa"/>
        <w:tblLook w:val="04A0" w:firstRow="1" w:lastRow="0" w:firstColumn="1" w:lastColumn="0" w:noHBand="0" w:noVBand="1"/>
      </w:tblPr>
      <w:tblGrid>
        <w:gridCol w:w="4324"/>
        <w:gridCol w:w="4306"/>
      </w:tblGrid>
      <w:tr w:rsidRPr="00872602" w:rsidR="00872602" w:rsidTr="00872602" w14:paraId="72F9CD9E" w14:textId="77777777">
        <w:tc>
          <w:tcPr>
            <w:tcW w:w="4788" w:type="dxa"/>
          </w:tcPr>
          <w:p w:rsidRPr="00872602" w:rsidR="00872602" w:rsidP="00872602" w:rsidRDefault="00872602" w14:paraId="02DD9175" w14:textId="78389897">
            <w:pPr>
              <w:tabs>
                <w:tab w:val="left" w:pos="720"/>
                <w:tab w:val="left" w:pos="7200"/>
                <w:tab w:val="left" w:pos="8100"/>
              </w:tabs>
              <w:jc w:val="center"/>
              <w:rPr>
                <w:b/>
                <w:sz w:val="24"/>
                <w:szCs w:val="24"/>
              </w:rPr>
            </w:pPr>
            <w:r w:rsidRPr="00872602">
              <w:rPr>
                <w:b/>
                <w:sz w:val="24"/>
                <w:szCs w:val="24"/>
              </w:rPr>
              <w:t>CSBG State Plan</w:t>
            </w:r>
          </w:p>
        </w:tc>
        <w:tc>
          <w:tcPr>
            <w:tcW w:w="4788" w:type="dxa"/>
          </w:tcPr>
          <w:p w:rsidRPr="00872602" w:rsidR="00872602" w:rsidP="00872602" w:rsidRDefault="00872602" w14:paraId="0921DBCC" w14:textId="33AAD307">
            <w:pPr>
              <w:tabs>
                <w:tab w:val="left" w:pos="720"/>
                <w:tab w:val="left" w:pos="7200"/>
                <w:tab w:val="left" w:pos="8100"/>
              </w:tabs>
              <w:jc w:val="center"/>
              <w:rPr>
                <w:b/>
                <w:sz w:val="24"/>
                <w:szCs w:val="24"/>
              </w:rPr>
            </w:pPr>
            <w:r w:rsidRPr="00872602">
              <w:rPr>
                <w:b/>
                <w:sz w:val="24"/>
                <w:szCs w:val="24"/>
              </w:rPr>
              <w:t>Actual Number</w:t>
            </w:r>
          </w:p>
        </w:tc>
      </w:tr>
      <w:tr w:rsidR="00872602" w:rsidTr="00872602" w14:paraId="69AC9268" w14:textId="77777777">
        <w:tc>
          <w:tcPr>
            <w:tcW w:w="4788" w:type="dxa"/>
          </w:tcPr>
          <w:p w:rsidR="00872602" w:rsidP="00872602" w:rsidRDefault="00872602" w14:paraId="4590CF47" w14:textId="2F3A1829">
            <w:pPr>
              <w:tabs>
                <w:tab w:val="left" w:pos="720"/>
                <w:tab w:val="left" w:pos="7200"/>
                <w:tab w:val="left" w:pos="8100"/>
              </w:tabs>
              <w:rPr>
                <w:sz w:val="24"/>
                <w:szCs w:val="24"/>
              </w:rPr>
            </w:pPr>
            <w:r>
              <w:rPr>
                <w:sz w:val="24"/>
                <w:szCs w:val="24"/>
              </w:rPr>
              <w:t>[Auto-populated target from the CSBG State Plan Question 7.7]</w:t>
            </w:r>
          </w:p>
        </w:tc>
        <w:tc>
          <w:tcPr>
            <w:tcW w:w="4788" w:type="dxa"/>
          </w:tcPr>
          <w:p w:rsidR="00872602" w:rsidP="00872602" w:rsidRDefault="00872602" w14:paraId="5F6CBD71" w14:textId="753F1C3E">
            <w:pPr>
              <w:tabs>
                <w:tab w:val="left" w:pos="720"/>
                <w:tab w:val="left" w:pos="7200"/>
                <w:tab w:val="left" w:pos="8100"/>
              </w:tabs>
              <w:rPr>
                <w:sz w:val="24"/>
                <w:szCs w:val="24"/>
              </w:rPr>
            </w:pPr>
            <w:r>
              <w:rPr>
                <w:sz w:val="24"/>
                <w:szCs w:val="24"/>
              </w:rPr>
              <w:t xml:space="preserve">[Insert a Number between 0 – 99] </w:t>
            </w:r>
          </w:p>
        </w:tc>
      </w:tr>
    </w:tbl>
    <w:p w:rsidR="00AC2B60" w:rsidP="00872602" w:rsidRDefault="00AC2B60" w14:paraId="71269766" w14:textId="49E0015F">
      <w:pPr>
        <w:tabs>
          <w:tab w:val="left" w:pos="720"/>
          <w:tab w:val="left" w:pos="7200"/>
          <w:tab w:val="left" w:pos="8100"/>
        </w:tabs>
        <w:spacing w:before="120" w:after="120"/>
        <w:ind w:left="720" w:hanging="720"/>
        <w:rPr>
          <w:sz w:val="24"/>
          <w:szCs w:val="24"/>
        </w:rPr>
      </w:pPr>
      <w:r>
        <w:rPr>
          <w:b/>
          <w:sz w:val="24"/>
          <w:szCs w:val="24"/>
        </w:rPr>
        <w:t>E.6.</w:t>
      </w:r>
      <w:r>
        <w:rPr>
          <w:sz w:val="24"/>
          <w:szCs w:val="24"/>
        </w:rPr>
        <w:tab/>
      </w:r>
      <w:r w:rsidR="00872602">
        <w:rPr>
          <w:b/>
          <w:sz w:val="24"/>
          <w:szCs w:val="24"/>
        </w:rPr>
        <w:t xml:space="preserve">State FTEs: </w:t>
      </w:r>
      <w:r>
        <w:rPr>
          <w:sz w:val="24"/>
          <w:szCs w:val="24"/>
        </w:rPr>
        <w:t>How many state Full Time Equivalents (FTEs) were funded with CSBG funds in the reporting period (FFY)?</w:t>
      </w:r>
    </w:p>
    <w:tbl>
      <w:tblPr>
        <w:tblStyle w:val="TableGrid"/>
        <w:tblW w:w="0" w:type="auto"/>
        <w:tblInd w:w="720" w:type="dxa"/>
        <w:tblLook w:val="04A0" w:firstRow="1" w:lastRow="0" w:firstColumn="1" w:lastColumn="0" w:noHBand="0" w:noVBand="1"/>
      </w:tblPr>
      <w:tblGrid>
        <w:gridCol w:w="4324"/>
        <w:gridCol w:w="4306"/>
      </w:tblGrid>
      <w:tr w:rsidRPr="00872602" w:rsidR="00872602" w:rsidTr="00255486" w14:paraId="135EF0D1" w14:textId="77777777">
        <w:tc>
          <w:tcPr>
            <w:tcW w:w="4788" w:type="dxa"/>
          </w:tcPr>
          <w:p w:rsidRPr="00872602" w:rsidR="00872602" w:rsidP="00255486" w:rsidRDefault="00872602" w14:paraId="05951DFC" w14:textId="77777777">
            <w:pPr>
              <w:tabs>
                <w:tab w:val="left" w:pos="720"/>
                <w:tab w:val="left" w:pos="7200"/>
                <w:tab w:val="left" w:pos="8100"/>
              </w:tabs>
              <w:jc w:val="center"/>
              <w:rPr>
                <w:b/>
                <w:sz w:val="24"/>
                <w:szCs w:val="24"/>
              </w:rPr>
            </w:pPr>
            <w:r w:rsidRPr="00872602">
              <w:rPr>
                <w:b/>
                <w:sz w:val="24"/>
                <w:szCs w:val="24"/>
              </w:rPr>
              <w:t>CSBG State Plan</w:t>
            </w:r>
          </w:p>
        </w:tc>
        <w:tc>
          <w:tcPr>
            <w:tcW w:w="4788" w:type="dxa"/>
          </w:tcPr>
          <w:p w:rsidRPr="00872602" w:rsidR="00872602" w:rsidP="00255486" w:rsidRDefault="00872602" w14:paraId="44ABF190" w14:textId="77777777">
            <w:pPr>
              <w:tabs>
                <w:tab w:val="left" w:pos="720"/>
                <w:tab w:val="left" w:pos="7200"/>
                <w:tab w:val="left" w:pos="8100"/>
              </w:tabs>
              <w:jc w:val="center"/>
              <w:rPr>
                <w:b/>
                <w:sz w:val="24"/>
                <w:szCs w:val="24"/>
              </w:rPr>
            </w:pPr>
            <w:r w:rsidRPr="00872602">
              <w:rPr>
                <w:b/>
                <w:sz w:val="24"/>
                <w:szCs w:val="24"/>
              </w:rPr>
              <w:t>Actual Number</w:t>
            </w:r>
          </w:p>
        </w:tc>
      </w:tr>
      <w:tr w:rsidR="00872602" w:rsidTr="00255486" w14:paraId="79405F60" w14:textId="77777777">
        <w:tc>
          <w:tcPr>
            <w:tcW w:w="4788" w:type="dxa"/>
          </w:tcPr>
          <w:p w:rsidR="00872602" w:rsidP="00255486" w:rsidRDefault="00872602" w14:paraId="3C492AB0" w14:textId="77777777">
            <w:pPr>
              <w:tabs>
                <w:tab w:val="left" w:pos="720"/>
                <w:tab w:val="left" w:pos="7200"/>
                <w:tab w:val="left" w:pos="8100"/>
              </w:tabs>
              <w:rPr>
                <w:sz w:val="24"/>
                <w:szCs w:val="24"/>
              </w:rPr>
            </w:pPr>
            <w:r>
              <w:rPr>
                <w:sz w:val="24"/>
                <w:szCs w:val="24"/>
              </w:rPr>
              <w:t>[Auto-populated target from the CSBG State Plan Question 7.8]</w:t>
            </w:r>
          </w:p>
        </w:tc>
        <w:tc>
          <w:tcPr>
            <w:tcW w:w="4788" w:type="dxa"/>
          </w:tcPr>
          <w:p w:rsidR="00872602" w:rsidP="00255486" w:rsidRDefault="00872602" w14:paraId="5DF77495" w14:textId="77777777">
            <w:pPr>
              <w:tabs>
                <w:tab w:val="left" w:pos="720"/>
                <w:tab w:val="left" w:pos="7200"/>
                <w:tab w:val="left" w:pos="8100"/>
              </w:tabs>
              <w:rPr>
                <w:sz w:val="24"/>
                <w:szCs w:val="24"/>
              </w:rPr>
            </w:pPr>
            <w:r>
              <w:rPr>
                <w:sz w:val="24"/>
                <w:szCs w:val="24"/>
              </w:rPr>
              <w:t xml:space="preserve">[Insert a Number between 0 – 99] </w:t>
            </w:r>
          </w:p>
        </w:tc>
      </w:tr>
    </w:tbl>
    <w:p w:rsidR="00AC2B60" w:rsidP="001D3FAD" w:rsidRDefault="00AC2B60" w14:paraId="39E6E540" w14:textId="0A25731A">
      <w:pPr>
        <w:spacing w:after="120"/>
        <w:rPr>
          <w:sz w:val="24"/>
          <w:szCs w:val="24"/>
        </w:rPr>
      </w:pPr>
      <w:r>
        <w:rPr>
          <w:b/>
          <w:sz w:val="24"/>
          <w:szCs w:val="24"/>
        </w:rPr>
        <w:t xml:space="preserve">Remainder/Discretionary Funds </w:t>
      </w:r>
      <w:r>
        <w:rPr>
          <w:sz w:val="24"/>
          <w:szCs w:val="24"/>
        </w:rPr>
        <w:t>[Section 675C(b) of the CSBG Act]</w:t>
      </w:r>
    </w:p>
    <w:p w:rsidR="00AC2B60" w:rsidP="00AC2B60" w:rsidRDefault="00AC2B60" w14:paraId="7E6C62C2" w14:textId="1922C5DF">
      <w:pPr>
        <w:tabs>
          <w:tab w:val="left" w:pos="720"/>
          <w:tab w:val="left" w:pos="7200"/>
          <w:tab w:val="left" w:pos="8100"/>
        </w:tabs>
        <w:spacing w:after="120"/>
        <w:ind w:left="720" w:hanging="720"/>
        <w:rPr>
          <w:sz w:val="24"/>
          <w:szCs w:val="24"/>
        </w:rPr>
      </w:pPr>
      <w:r>
        <w:rPr>
          <w:b/>
          <w:sz w:val="24"/>
          <w:szCs w:val="24"/>
        </w:rPr>
        <w:t>E.7.</w:t>
      </w:r>
      <w:r>
        <w:rPr>
          <w:sz w:val="24"/>
          <w:szCs w:val="24"/>
        </w:rPr>
        <w:tab/>
        <w:t>Describe how the state used remainder/discretionary funds in the table below.</w:t>
      </w:r>
    </w:p>
    <w:p w:rsidR="0071193B" w:rsidP="0071193B" w:rsidRDefault="006A5733" w14:paraId="30FE88F3" w14:textId="3F806F24">
      <w:pPr>
        <w:tabs>
          <w:tab w:val="left" w:pos="720"/>
          <w:tab w:val="left" w:pos="7200"/>
          <w:tab w:val="left" w:pos="8100"/>
        </w:tabs>
        <w:spacing w:after="120"/>
        <w:ind w:left="720" w:hanging="720"/>
        <w:rPr>
          <w:sz w:val="24"/>
          <w:szCs w:val="24"/>
        </w:rPr>
      </w:pPr>
      <w:r>
        <w:rPr>
          <w:b/>
          <w:sz w:val="24"/>
          <w:szCs w:val="24"/>
        </w:rPr>
        <w:tab/>
        <w:t xml:space="preserve">Instructional Note: </w:t>
      </w:r>
      <w:r w:rsidR="0071193B">
        <w:rPr>
          <w:sz w:val="24"/>
          <w:szCs w:val="24"/>
        </w:rPr>
        <w:t>T</w:t>
      </w:r>
      <w:r>
        <w:rPr>
          <w:sz w:val="24"/>
          <w:szCs w:val="24"/>
        </w:rPr>
        <w:t xml:space="preserve">his table in the administrative report must be based on actual dollars obligated to each budget category </w:t>
      </w:r>
      <w:r w:rsidR="000A1299">
        <w:rPr>
          <w:sz w:val="24"/>
          <w:szCs w:val="24"/>
        </w:rPr>
        <w:t xml:space="preserve">using funds awarded in this </w:t>
      </w:r>
      <w:r w:rsidR="0071193B">
        <w:rPr>
          <w:sz w:val="24"/>
          <w:szCs w:val="24"/>
        </w:rPr>
        <w:t xml:space="preserve">federal </w:t>
      </w:r>
      <w:r w:rsidR="000A1299">
        <w:rPr>
          <w:sz w:val="24"/>
          <w:szCs w:val="24"/>
        </w:rPr>
        <w:t>fiscal year</w:t>
      </w:r>
      <w:r>
        <w:rPr>
          <w:sz w:val="24"/>
          <w:szCs w:val="24"/>
        </w:rPr>
        <w:t xml:space="preserve">. States that do not have remainder/discretionary funds will not complete this item. If a funded activity fits under more than one category in the table, allocated the funds among the categories. </w:t>
      </w:r>
    </w:p>
    <w:p w:rsidR="006A5733" w:rsidP="00AC2B60" w:rsidRDefault="0071193B" w14:paraId="660DB09C" w14:textId="21733CB7">
      <w:pPr>
        <w:tabs>
          <w:tab w:val="left" w:pos="720"/>
          <w:tab w:val="left" w:pos="7200"/>
          <w:tab w:val="left" w:pos="8100"/>
        </w:tabs>
        <w:spacing w:after="120"/>
        <w:ind w:left="720" w:hanging="720"/>
        <w:rPr>
          <w:sz w:val="24"/>
          <w:szCs w:val="24"/>
        </w:rPr>
      </w:pPr>
      <w:r>
        <w:rPr>
          <w:sz w:val="24"/>
          <w:szCs w:val="24"/>
        </w:rPr>
        <w:tab/>
      </w:r>
      <w:r w:rsidR="006A5733">
        <w:rPr>
          <w:sz w:val="24"/>
          <w:szCs w:val="24"/>
        </w:rPr>
        <w:t xml:space="preserve">For example, if the state provides funds under a contract with the </w:t>
      </w:r>
      <w:r w:rsidR="0026212D">
        <w:rPr>
          <w:sz w:val="24"/>
          <w:szCs w:val="24"/>
        </w:rPr>
        <w:t>s</w:t>
      </w:r>
      <w:r w:rsidR="006A5733">
        <w:rPr>
          <w:sz w:val="24"/>
          <w:szCs w:val="24"/>
        </w:rPr>
        <w:t xml:space="preserve">tate Community Action Association to provide </w:t>
      </w:r>
      <w:r w:rsidR="0026212D">
        <w:rPr>
          <w:sz w:val="24"/>
          <w:szCs w:val="24"/>
        </w:rPr>
        <w:t xml:space="preserve">T/TA </w:t>
      </w:r>
      <w:r w:rsidR="006A5733">
        <w:rPr>
          <w:sz w:val="24"/>
          <w:szCs w:val="24"/>
        </w:rPr>
        <w:t xml:space="preserve">to CSBG eligible entities and to create a statewide data system, the funds for that contract should be allocated appropriately between Row a and Row c. If an allocation is not possible, the state may allocate the funds to the main category with which the activity is associated. </w:t>
      </w:r>
    </w:p>
    <w:p w:rsidR="006A5733" w:rsidP="00AC2B60" w:rsidRDefault="006A5733" w14:paraId="3BD36933" w14:textId="0AED0303">
      <w:pPr>
        <w:tabs>
          <w:tab w:val="left" w:pos="720"/>
          <w:tab w:val="left" w:pos="7200"/>
          <w:tab w:val="left" w:pos="8100"/>
        </w:tabs>
        <w:spacing w:after="120"/>
        <w:ind w:left="720" w:hanging="720"/>
        <w:rPr>
          <w:sz w:val="24"/>
          <w:szCs w:val="24"/>
        </w:rPr>
      </w:pPr>
      <w:r>
        <w:rPr>
          <w:b/>
          <w:sz w:val="24"/>
          <w:szCs w:val="24"/>
        </w:rPr>
        <w:tab/>
        <w:t>Note:</w:t>
      </w:r>
      <w:r>
        <w:rPr>
          <w:sz w:val="24"/>
          <w:szCs w:val="24"/>
        </w:rPr>
        <w:t xml:space="preserve"> This information is associated with State Accountability Measures 3Sa.</w:t>
      </w:r>
    </w:p>
    <w:tbl>
      <w:tblPr>
        <w:tblStyle w:val="TableGrid"/>
        <w:tblW w:w="10440" w:type="dxa"/>
        <w:tblInd w:w="-635" w:type="dxa"/>
        <w:tblLayout w:type="fixed"/>
        <w:tblLook w:val="04A0" w:firstRow="1" w:lastRow="0" w:firstColumn="1" w:lastColumn="0" w:noHBand="0" w:noVBand="1"/>
      </w:tblPr>
      <w:tblGrid>
        <w:gridCol w:w="2340"/>
        <w:gridCol w:w="1350"/>
        <w:gridCol w:w="1350"/>
        <w:gridCol w:w="1350"/>
        <w:gridCol w:w="1350"/>
        <w:gridCol w:w="1350"/>
        <w:gridCol w:w="1350"/>
      </w:tblGrid>
      <w:tr w:rsidRPr="00CE50A0" w:rsidR="00CE50A0" w:rsidTr="00A8755D" w14:paraId="21E0D835" w14:textId="77777777">
        <w:trPr>
          <w:tblHeader/>
        </w:trPr>
        <w:tc>
          <w:tcPr>
            <w:tcW w:w="2340" w:type="dxa"/>
            <w:vAlign w:val="center"/>
          </w:tcPr>
          <w:p w:rsidRPr="00CE50A0" w:rsidR="00CE50A0" w:rsidP="00A8755D" w:rsidRDefault="00CE50A0" w14:paraId="636E7A78" w14:textId="392F71DC">
            <w:pPr>
              <w:tabs>
                <w:tab w:val="left" w:pos="7200"/>
                <w:tab w:val="left" w:pos="8100"/>
              </w:tabs>
              <w:jc w:val="center"/>
              <w:rPr>
                <w:rFonts w:cstheme="minorHAnsi"/>
                <w:sz w:val="20"/>
                <w:szCs w:val="20"/>
              </w:rPr>
            </w:pPr>
            <w:r w:rsidRPr="00CE50A0">
              <w:rPr>
                <w:rFonts w:cstheme="minorHAnsi"/>
                <w:b/>
                <w:sz w:val="20"/>
                <w:szCs w:val="20"/>
              </w:rPr>
              <w:t xml:space="preserve">Remainder/Discretionary Fund Uses </w:t>
            </w:r>
            <w:r w:rsidRPr="00CE50A0">
              <w:rPr>
                <w:rFonts w:cstheme="minorHAnsi"/>
                <w:sz w:val="20"/>
                <w:szCs w:val="20"/>
              </w:rPr>
              <w:t>(See 675C(b)(1) of the CSBG Act)</w:t>
            </w:r>
          </w:p>
        </w:tc>
        <w:tc>
          <w:tcPr>
            <w:tcW w:w="1350" w:type="dxa"/>
            <w:vAlign w:val="center"/>
          </w:tcPr>
          <w:p w:rsidRPr="00CE50A0" w:rsidR="00CE50A0" w:rsidP="00A8755D" w:rsidRDefault="00CE50A0" w14:paraId="1FF4A453" w14:textId="3100FC8B">
            <w:pPr>
              <w:tabs>
                <w:tab w:val="left" w:pos="7200"/>
                <w:tab w:val="left" w:pos="8100"/>
              </w:tabs>
              <w:jc w:val="center"/>
              <w:rPr>
                <w:rFonts w:cstheme="minorHAnsi"/>
                <w:b/>
                <w:sz w:val="20"/>
                <w:szCs w:val="20"/>
              </w:rPr>
            </w:pPr>
            <w:r w:rsidRPr="00CE50A0">
              <w:rPr>
                <w:rFonts w:cstheme="minorHAnsi"/>
                <w:b/>
                <w:sz w:val="20"/>
                <w:szCs w:val="20"/>
              </w:rPr>
              <w:t>Planned Allocation</w:t>
            </w:r>
          </w:p>
          <w:p w:rsidRPr="00CE50A0" w:rsidR="00CE50A0" w:rsidP="00A8755D" w:rsidRDefault="00CE50A0" w14:paraId="205D2796" w14:textId="6B095297">
            <w:pPr>
              <w:tabs>
                <w:tab w:val="left" w:pos="7200"/>
                <w:tab w:val="left" w:pos="8100"/>
              </w:tabs>
              <w:jc w:val="center"/>
              <w:rPr>
                <w:rFonts w:cstheme="minorHAnsi"/>
                <w:i/>
                <w:sz w:val="20"/>
                <w:szCs w:val="20"/>
              </w:rPr>
            </w:pPr>
            <w:r w:rsidRPr="00CE50A0">
              <w:rPr>
                <w:rFonts w:cstheme="minorHAnsi"/>
                <w:i/>
                <w:sz w:val="20"/>
                <w:szCs w:val="20"/>
              </w:rPr>
              <w:t>(Pre-populated from CSBG State Plan)</w:t>
            </w:r>
          </w:p>
        </w:tc>
        <w:tc>
          <w:tcPr>
            <w:tcW w:w="1350" w:type="dxa"/>
            <w:vAlign w:val="center"/>
          </w:tcPr>
          <w:p w:rsidRPr="00CE50A0" w:rsidR="00CE50A0" w:rsidP="00A8755D" w:rsidRDefault="00CE50A0" w14:paraId="6EFA0B7C" w14:textId="77777777">
            <w:pPr>
              <w:tabs>
                <w:tab w:val="left" w:pos="7200"/>
                <w:tab w:val="left" w:pos="8100"/>
              </w:tabs>
              <w:jc w:val="center"/>
              <w:rPr>
                <w:rFonts w:cstheme="minorHAnsi"/>
                <w:b/>
                <w:sz w:val="20"/>
                <w:szCs w:val="20"/>
              </w:rPr>
            </w:pPr>
            <w:r w:rsidRPr="00CE50A0">
              <w:rPr>
                <w:rFonts w:cstheme="minorHAnsi"/>
                <w:b/>
                <w:sz w:val="20"/>
                <w:szCs w:val="20"/>
              </w:rPr>
              <w:t>Actual Allocation</w:t>
            </w:r>
          </w:p>
          <w:p w:rsidRPr="00CE50A0" w:rsidR="00CE50A0" w:rsidP="00A8755D" w:rsidRDefault="00CE50A0" w14:paraId="30C45EBD" w14:textId="2E8C7530">
            <w:pPr>
              <w:tabs>
                <w:tab w:val="left" w:pos="7200"/>
                <w:tab w:val="left" w:pos="8100"/>
              </w:tabs>
              <w:jc w:val="center"/>
              <w:rPr>
                <w:rFonts w:cstheme="minorHAnsi"/>
                <w:i/>
                <w:sz w:val="20"/>
                <w:szCs w:val="20"/>
              </w:rPr>
            </w:pPr>
            <w:r w:rsidRPr="00CE50A0">
              <w:rPr>
                <w:rFonts w:cstheme="minorHAnsi"/>
                <w:i/>
                <w:sz w:val="20"/>
                <w:szCs w:val="20"/>
              </w:rPr>
              <w:t>(The Actual Amount Allotted)</w:t>
            </w:r>
          </w:p>
        </w:tc>
        <w:tc>
          <w:tcPr>
            <w:tcW w:w="1350" w:type="dxa"/>
            <w:vAlign w:val="center"/>
          </w:tcPr>
          <w:p w:rsidRPr="00CE50A0" w:rsidR="00CE50A0" w:rsidP="00A8755D" w:rsidRDefault="00CE50A0" w14:paraId="5019C5DE" w14:textId="77777777">
            <w:pPr>
              <w:tabs>
                <w:tab w:val="left" w:pos="7200"/>
                <w:tab w:val="left" w:pos="8100"/>
              </w:tabs>
              <w:jc w:val="center"/>
              <w:rPr>
                <w:rFonts w:cstheme="minorHAnsi"/>
                <w:b/>
                <w:sz w:val="20"/>
                <w:szCs w:val="20"/>
              </w:rPr>
            </w:pPr>
            <w:r w:rsidRPr="00CE50A0">
              <w:rPr>
                <w:rFonts w:cstheme="minorHAnsi"/>
                <w:b/>
                <w:sz w:val="20"/>
                <w:szCs w:val="20"/>
              </w:rPr>
              <w:t>Actual Obligation</w:t>
            </w:r>
          </w:p>
          <w:p w:rsidRPr="00CE50A0" w:rsidR="00CE50A0" w:rsidP="00A8755D" w:rsidRDefault="00CE50A0" w14:paraId="787349CE" w14:textId="5CECF013">
            <w:pPr>
              <w:tabs>
                <w:tab w:val="left" w:pos="7200"/>
                <w:tab w:val="left" w:pos="8100"/>
              </w:tabs>
              <w:jc w:val="center"/>
              <w:rPr>
                <w:rFonts w:cstheme="minorHAnsi"/>
                <w:b/>
                <w:sz w:val="20"/>
                <w:szCs w:val="20"/>
              </w:rPr>
            </w:pPr>
            <w:r w:rsidRPr="00CE50A0">
              <w:rPr>
                <w:rFonts w:cstheme="minorHAnsi"/>
                <w:i/>
                <w:sz w:val="20"/>
                <w:szCs w:val="20"/>
              </w:rPr>
              <w:t>(The Actual Amount formally committed</w:t>
            </w:r>
            <w:r w:rsidRPr="00CE50A0">
              <w:rPr>
                <w:rFonts w:cstheme="minorHAnsi"/>
                <w:sz w:val="20"/>
                <w:szCs w:val="20"/>
              </w:rPr>
              <w:t>)</w:t>
            </w:r>
          </w:p>
        </w:tc>
        <w:tc>
          <w:tcPr>
            <w:tcW w:w="1350" w:type="dxa"/>
            <w:vAlign w:val="center"/>
          </w:tcPr>
          <w:p w:rsidRPr="00CE50A0" w:rsidR="00CE50A0" w:rsidP="00A8755D" w:rsidRDefault="00CE50A0" w14:paraId="2F8EA35D" w14:textId="77777777">
            <w:pPr>
              <w:tabs>
                <w:tab w:val="left" w:pos="7200"/>
                <w:tab w:val="left" w:pos="8100"/>
              </w:tabs>
              <w:jc w:val="center"/>
              <w:rPr>
                <w:rFonts w:cstheme="minorHAnsi"/>
                <w:b/>
                <w:sz w:val="20"/>
                <w:szCs w:val="20"/>
              </w:rPr>
            </w:pPr>
            <w:r w:rsidRPr="00CE50A0">
              <w:rPr>
                <w:rFonts w:cstheme="minorHAnsi"/>
                <w:b/>
                <w:sz w:val="20"/>
                <w:szCs w:val="20"/>
              </w:rPr>
              <w:t>Actual Expenditure</w:t>
            </w:r>
          </w:p>
          <w:p w:rsidRPr="00CE50A0" w:rsidR="00CE50A0" w:rsidP="00A8755D" w:rsidRDefault="00CE50A0" w14:paraId="6E778E9A" w14:textId="0BC4EFAC">
            <w:pPr>
              <w:tabs>
                <w:tab w:val="left" w:pos="7200"/>
                <w:tab w:val="left" w:pos="8100"/>
              </w:tabs>
              <w:jc w:val="center"/>
              <w:rPr>
                <w:rFonts w:cstheme="minorHAnsi"/>
                <w:i/>
                <w:sz w:val="20"/>
                <w:szCs w:val="20"/>
              </w:rPr>
            </w:pPr>
            <w:r w:rsidRPr="00CE50A0">
              <w:rPr>
                <w:rFonts w:cstheme="minorHAnsi"/>
                <w:i/>
                <w:sz w:val="20"/>
                <w:szCs w:val="20"/>
              </w:rPr>
              <w:t>(The actual amount liquidated)</w:t>
            </w:r>
          </w:p>
        </w:tc>
        <w:tc>
          <w:tcPr>
            <w:tcW w:w="1350" w:type="dxa"/>
            <w:vAlign w:val="center"/>
          </w:tcPr>
          <w:p w:rsidR="00A8755D" w:rsidP="00A8755D" w:rsidRDefault="00A8755D" w14:paraId="40E1C98C" w14:textId="77777777">
            <w:pPr>
              <w:tabs>
                <w:tab w:val="left" w:pos="7200"/>
                <w:tab w:val="left" w:pos="8100"/>
              </w:tabs>
              <w:jc w:val="center"/>
              <w:rPr>
                <w:rFonts w:cstheme="minorHAnsi"/>
                <w:b/>
                <w:sz w:val="20"/>
                <w:szCs w:val="20"/>
              </w:rPr>
            </w:pPr>
            <w:r>
              <w:rPr>
                <w:rFonts w:cstheme="minorHAnsi"/>
                <w:b/>
                <w:sz w:val="20"/>
                <w:szCs w:val="20"/>
              </w:rPr>
              <w:t>Actual Carryover Expenditure</w:t>
            </w:r>
          </w:p>
          <w:p w:rsidRPr="00CE50A0" w:rsidR="00CE50A0" w:rsidP="00A8755D" w:rsidRDefault="00A8755D" w14:paraId="5F43E0E9" w14:textId="6CF83FDC">
            <w:pPr>
              <w:tabs>
                <w:tab w:val="left" w:pos="7200"/>
                <w:tab w:val="left" w:pos="8100"/>
              </w:tabs>
              <w:jc w:val="center"/>
              <w:rPr>
                <w:rFonts w:cstheme="minorHAnsi"/>
                <w:b/>
                <w:sz w:val="20"/>
                <w:szCs w:val="20"/>
              </w:rPr>
            </w:pPr>
            <w:r>
              <w:rPr>
                <w:rFonts w:cstheme="minorHAnsi"/>
                <w:i/>
                <w:sz w:val="20"/>
                <w:szCs w:val="20"/>
              </w:rPr>
              <w:t>(The actual amount liquidated from prior FFY funding)</w:t>
            </w:r>
          </w:p>
        </w:tc>
        <w:tc>
          <w:tcPr>
            <w:tcW w:w="1350" w:type="dxa"/>
            <w:vAlign w:val="center"/>
          </w:tcPr>
          <w:p w:rsidRPr="00CE50A0" w:rsidR="00CE50A0" w:rsidP="00A8755D" w:rsidRDefault="00CE50A0" w14:paraId="7E16A5D5" w14:textId="2ABE3D56">
            <w:pPr>
              <w:tabs>
                <w:tab w:val="left" w:pos="7200"/>
                <w:tab w:val="left" w:pos="8100"/>
              </w:tabs>
              <w:jc w:val="center"/>
              <w:rPr>
                <w:rFonts w:cstheme="minorHAnsi"/>
                <w:b/>
                <w:sz w:val="20"/>
                <w:szCs w:val="20"/>
              </w:rPr>
            </w:pPr>
            <w:r w:rsidRPr="00CE50A0">
              <w:rPr>
                <w:rFonts w:cstheme="minorHAnsi"/>
                <w:b/>
                <w:sz w:val="20"/>
                <w:szCs w:val="20"/>
              </w:rPr>
              <w:t>Brief Description of services/activities</w:t>
            </w:r>
          </w:p>
          <w:p w:rsidRPr="00CE50A0" w:rsidR="00CE50A0" w:rsidP="00A8755D" w:rsidRDefault="00CE50A0" w14:paraId="79E3592C" w14:textId="5FEDF349">
            <w:pPr>
              <w:tabs>
                <w:tab w:val="left" w:pos="7200"/>
                <w:tab w:val="left" w:pos="8100"/>
              </w:tabs>
              <w:jc w:val="center"/>
              <w:rPr>
                <w:rFonts w:cstheme="minorHAnsi"/>
                <w:b/>
                <w:i/>
                <w:sz w:val="20"/>
                <w:szCs w:val="20"/>
              </w:rPr>
            </w:pPr>
            <w:r w:rsidRPr="00CE50A0">
              <w:rPr>
                <w:rFonts w:cstheme="minorHAnsi"/>
                <w:i/>
                <w:sz w:val="20"/>
                <w:szCs w:val="20"/>
              </w:rPr>
              <w:t>(Briefly describe the actual services and activities)</w:t>
            </w:r>
          </w:p>
        </w:tc>
      </w:tr>
      <w:tr w:rsidRPr="00CE50A0" w:rsidR="009B0A01" w:rsidTr="009B0A01" w14:paraId="4AADBCE8" w14:textId="77777777">
        <w:tc>
          <w:tcPr>
            <w:tcW w:w="2340" w:type="dxa"/>
            <w:vAlign w:val="center"/>
          </w:tcPr>
          <w:p w:rsidRPr="00CE50A0" w:rsidR="009B0A01" w:rsidP="009B0A01" w:rsidRDefault="009B0A01" w14:paraId="0B89EA34" w14:textId="3F3E6A40">
            <w:pPr>
              <w:tabs>
                <w:tab w:val="left" w:pos="427"/>
                <w:tab w:val="left" w:pos="7200"/>
                <w:tab w:val="left" w:pos="8100"/>
              </w:tabs>
              <w:ind w:left="427" w:hanging="427"/>
              <w:rPr>
                <w:rFonts w:cstheme="minorHAnsi"/>
                <w:sz w:val="20"/>
                <w:szCs w:val="20"/>
              </w:rPr>
            </w:pPr>
            <w:r w:rsidRPr="00CE50A0">
              <w:rPr>
                <w:rFonts w:cstheme="minorHAnsi"/>
                <w:b/>
                <w:sz w:val="20"/>
                <w:szCs w:val="20"/>
              </w:rPr>
              <w:t>E.7a.</w:t>
            </w:r>
            <w:r w:rsidRPr="00CE50A0">
              <w:rPr>
                <w:rFonts w:cstheme="minorHAnsi"/>
                <w:sz w:val="20"/>
                <w:szCs w:val="20"/>
              </w:rPr>
              <w:t xml:space="preserve"> Training/technical assistance to eligible entities</w:t>
            </w:r>
          </w:p>
        </w:tc>
        <w:tc>
          <w:tcPr>
            <w:tcW w:w="1350" w:type="dxa"/>
            <w:vAlign w:val="center"/>
          </w:tcPr>
          <w:p w:rsidRPr="00CE50A0" w:rsidR="009B0A01" w:rsidP="009B0A01" w:rsidRDefault="009B0A01" w14:paraId="44EA834A" w14:textId="0D96CA1C">
            <w:pPr>
              <w:tabs>
                <w:tab w:val="left" w:pos="7200"/>
                <w:tab w:val="left" w:pos="8100"/>
              </w:tabs>
              <w:rPr>
                <w:rFonts w:cstheme="minorHAnsi"/>
                <w:b/>
                <w:sz w:val="20"/>
                <w:szCs w:val="20"/>
              </w:rPr>
            </w:pPr>
            <w:r w:rsidRPr="00CE50A0">
              <w:rPr>
                <w:rFonts w:cstheme="minorHAnsi"/>
                <w:sz w:val="20"/>
                <w:szCs w:val="20"/>
              </w:rPr>
              <w:t>[Pre-populated from the state plan]</w:t>
            </w:r>
          </w:p>
        </w:tc>
        <w:tc>
          <w:tcPr>
            <w:tcW w:w="1350" w:type="dxa"/>
            <w:vAlign w:val="center"/>
          </w:tcPr>
          <w:p w:rsidRPr="00CE50A0" w:rsidR="009B0A01" w:rsidP="009B0A01" w:rsidRDefault="009B0A01" w14:paraId="73BB82C6" w14:textId="32EC7AEB">
            <w:pPr>
              <w:tabs>
                <w:tab w:val="left" w:pos="7200"/>
                <w:tab w:val="left" w:pos="8100"/>
              </w:tabs>
              <w:rPr>
                <w:rFonts w:cstheme="minorHAnsi"/>
                <w:b/>
                <w:sz w:val="20"/>
                <w:szCs w:val="20"/>
              </w:rPr>
            </w:pPr>
            <w:r w:rsidRPr="00CE50A0">
              <w:rPr>
                <w:rFonts w:cstheme="minorHAnsi"/>
                <w:sz w:val="20"/>
                <w:szCs w:val="20"/>
              </w:rPr>
              <w:t>[Enter a numeric response]</w:t>
            </w:r>
          </w:p>
        </w:tc>
        <w:tc>
          <w:tcPr>
            <w:tcW w:w="1350" w:type="dxa"/>
            <w:vAlign w:val="center"/>
          </w:tcPr>
          <w:p w:rsidRPr="00CE50A0" w:rsidR="009B0A01" w:rsidP="009B0A01" w:rsidRDefault="009B0A01" w14:paraId="7B94DE69" w14:textId="01BA4374">
            <w:pPr>
              <w:tabs>
                <w:tab w:val="left" w:pos="7200"/>
                <w:tab w:val="left" w:pos="8100"/>
              </w:tabs>
              <w:rPr>
                <w:rFonts w:cstheme="minorHAnsi"/>
                <w:b/>
                <w:sz w:val="20"/>
                <w:szCs w:val="20"/>
              </w:rPr>
            </w:pPr>
            <w:r w:rsidRPr="00CE50A0">
              <w:rPr>
                <w:rFonts w:cstheme="minorHAnsi"/>
                <w:sz w:val="20"/>
                <w:szCs w:val="20"/>
              </w:rPr>
              <w:t>[Enter a numeric response]</w:t>
            </w:r>
          </w:p>
        </w:tc>
        <w:tc>
          <w:tcPr>
            <w:tcW w:w="1350" w:type="dxa"/>
            <w:vAlign w:val="center"/>
          </w:tcPr>
          <w:p w:rsidRPr="00CE50A0" w:rsidR="009B0A01" w:rsidP="009B0A01" w:rsidRDefault="009B0A01" w14:paraId="704DA08D" w14:textId="3BF76CBD">
            <w:pPr>
              <w:tabs>
                <w:tab w:val="left" w:pos="7200"/>
                <w:tab w:val="left" w:pos="8100"/>
              </w:tabs>
              <w:rPr>
                <w:rFonts w:cstheme="minorHAnsi"/>
                <w:sz w:val="20"/>
                <w:szCs w:val="20"/>
              </w:rPr>
            </w:pPr>
            <w:r w:rsidRPr="00CE50A0">
              <w:rPr>
                <w:rFonts w:cstheme="minorHAnsi"/>
                <w:sz w:val="20"/>
                <w:szCs w:val="20"/>
              </w:rPr>
              <w:t>[Enter a numeric response]</w:t>
            </w:r>
          </w:p>
        </w:tc>
        <w:tc>
          <w:tcPr>
            <w:tcW w:w="1350" w:type="dxa"/>
            <w:vAlign w:val="center"/>
          </w:tcPr>
          <w:p w:rsidRPr="00CE50A0" w:rsidR="009B0A01" w:rsidP="009B0A01" w:rsidRDefault="009B0A01" w14:paraId="058CB6DE" w14:textId="76601516">
            <w:pPr>
              <w:tabs>
                <w:tab w:val="left" w:pos="7200"/>
                <w:tab w:val="left" w:pos="8100"/>
              </w:tabs>
              <w:rPr>
                <w:rFonts w:cstheme="minorHAnsi"/>
                <w:sz w:val="20"/>
                <w:szCs w:val="20"/>
              </w:rPr>
            </w:pPr>
            <w:r w:rsidRPr="00CE50A0">
              <w:rPr>
                <w:rFonts w:cstheme="minorHAnsi"/>
                <w:sz w:val="20"/>
                <w:szCs w:val="20"/>
              </w:rPr>
              <w:t>[Enter a numeric response]</w:t>
            </w:r>
          </w:p>
        </w:tc>
        <w:tc>
          <w:tcPr>
            <w:tcW w:w="1350" w:type="dxa"/>
            <w:vAlign w:val="center"/>
          </w:tcPr>
          <w:p w:rsidRPr="00CE50A0" w:rsidR="009B0A01" w:rsidP="009B0A01" w:rsidRDefault="009B0A01" w14:paraId="19256559" w14:textId="1ABD11D6">
            <w:pPr>
              <w:tabs>
                <w:tab w:val="left" w:pos="7200"/>
                <w:tab w:val="left" w:pos="8100"/>
              </w:tabs>
              <w:rPr>
                <w:rFonts w:cstheme="minorHAnsi"/>
                <w:sz w:val="20"/>
                <w:szCs w:val="20"/>
              </w:rPr>
            </w:pPr>
            <w:r w:rsidRPr="00CE50A0">
              <w:rPr>
                <w:rFonts w:cstheme="minorHAnsi"/>
                <w:sz w:val="20"/>
                <w:szCs w:val="20"/>
              </w:rPr>
              <w:t>[Provide a Narrative]</w:t>
            </w:r>
          </w:p>
        </w:tc>
      </w:tr>
      <w:tr w:rsidRPr="00CE50A0" w:rsidR="009B0A01" w:rsidTr="009B0A01" w14:paraId="05D1C757" w14:textId="77777777">
        <w:tc>
          <w:tcPr>
            <w:tcW w:w="2340" w:type="dxa"/>
            <w:vAlign w:val="center"/>
          </w:tcPr>
          <w:p w:rsidRPr="00CE50A0" w:rsidR="009B0A01" w:rsidP="009B0A01" w:rsidRDefault="009B0A01" w14:paraId="36D25E64" w14:textId="347DAD76">
            <w:pPr>
              <w:tabs>
                <w:tab w:val="left" w:pos="427"/>
                <w:tab w:val="left" w:pos="7200"/>
                <w:tab w:val="left" w:pos="8100"/>
              </w:tabs>
              <w:ind w:left="427" w:hanging="427"/>
              <w:rPr>
                <w:rFonts w:cstheme="minorHAnsi"/>
                <w:sz w:val="20"/>
                <w:szCs w:val="20"/>
              </w:rPr>
            </w:pPr>
            <w:r w:rsidRPr="00CE50A0">
              <w:rPr>
                <w:rFonts w:cstheme="minorHAnsi"/>
                <w:b/>
                <w:sz w:val="20"/>
                <w:szCs w:val="20"/>
              </w:rPr>
              <w:t>E.7b.</w:t>
            </w:r>
            <w:r w:rsidRPr="00CE50A0">
              <w:rPr>
                <w:rFonts w:cstheme="minorHAnsi"/>
                <w:sz w:val="20"/>
                <w:szCs w:val="20"/>
              </w:rPr>
              <w:t xml:space="preserve"> Coordination of state-operated programs and/or local programs</w:t>
            </w:r>
          </w:p>
        </w:tc>
        <w:tc>
          <w:tcPr>
            <w:tcW w:w="1350" w:type="dxa"/>
            <w:vAlign w:val="center"/>
          </w:tcPr>
          <w:p w:rsidRPr="00CE50A0" w:rsidR="009B0A01" w:rsidP="009B0A01" w:rsidRDefault="009B0A01" w14:paraId="3F7BEF48" w14:textId="716DB851">
            <w:pPr>
              <w:tabs>
                <w:tab w:val="left" w:pos="7200"/>
                <w:tab w:val="left" w:pos="8100"/>
              </w:tabs>
              <w:rPr>
                <w:rFonts w:cstheme="minorHAnsi"/>
                <w:b/>
                <w:sz w:val="20"/>
                <w:szCs w:val="20"/>
              </w:rPr>
            </w:pPr>
            <w:r w:rsidRPr="00CE50A0">
              <w:rPr>
                <w:rFonts w:cstheme="minorHAnsi"/>
                <w:sz w:val="20"/>
                <w:szCs w:val="20"/>
              </w:rPr>
              <w:t>[Pre-populated from the state plan]</w:t>
            </w:r>
          </w:p>
        </w:tc>
        <w:tc>
          <w:tcPr>
            <w:tcW w:w="1350" w:type="dxa"/>
            <w:vAlign w:val="center"/>
          </w:tcPr>
          <w:p w:rsidRPr="00CE50A0" w:rsidR="009B0A01" w:rsidP="009B0A01" w:rsidRDefault="009B0A01" w14:paraId="1097658A" w14:textId="1CCDCE28">
            <w:pPr>
              <w:tabs>
                <w:tab w:val="left" w:pos="7200"/>
                <w:tab w:val="left" w:pos="8100"/>
              </w:tabs>
              <w:rPr>
                <w:rFonts w:cstheme="minorHAnsi"/>
                <w:b/>
                <w:sz w:val="20"/>
                <w:szCs w:val="20"/>
              </w:rPr>
            </w:pPr>
            <w:r w:rsidRPr="00CE50A0">
              <w:rPr>
                <w:rFonts w:cstheme="minorHAnsi"/>
                <w:sz w:val="20"/>
                <w:szCs w:val="20"/>
              </w:rPr>
              <w:t>[Enter a numeric response]</w:t>
            </w:r>
          </w:p>
        </w:tc>
        <w:tc>
          <w:tcPr>
            <w:tcW w:w="1350" w:type="dxa"/>
            <w:vAlign w:val="center"/>
          </w:tcPr>
          <w:p w:rsidRPr="00CE50A0" w:rsidR="009B0A01" w:rsidP="009B0A01" w:rsidRDefault="009B0A01" w14:paraId="1B1F2472" w14:textId="7A9A4617">
            <w:pPr>
              <w:tabs>
                <w:tab w:val="left" w:pos="7200"/>
                <w:tab w:val="left" w:pos="8100"/>
              </w:tabs>
              <w:rPr>
                <w:rFonts w:cstheme="minorHAnsi"/>
                <w:b/>
                <w:sz w:val="20"/>
                <w:szCs w:val="20"/>
              </w:rPr>
            </w:pPr>
            <w:r w:rsidRPr="00CE50A0">
              <w:rPr>
                <w:rFonts w:cstheme="minorHAnsi"/>
                <w:sz w:val="20"/>
                <w:szCs w:val="20"/>
              </w:rPr>
              <w:t>[Enter a numeric response]</w:t>
            </w:r>
          </w:p>
        </w:tc>
        <w:tc>
          <w:tcPr>
            <w:tcW w:w="1350" w:type="dxa"/>
            <w:vAlign w:val="center"/>
          </w:tcPr>
          <w:p w:rsidRPr="00CE50A0" w:rsidR="009B0A01" w:rsidP="009B0A01" w:rsidRDefault="009B0A01" w14:paraId="3AB1DA58" w14:textId="317C089A">
            <w:pPr>
              <w:tabs>
                <w:tab w:val="left" w:pos="7200"/>
                <w:tab w:val="left" w:pos="8100"/>
              </w:tabs>
              <w:rPr>
                <w:rFonts w:cstheme="minorHAnsi"/>
                <w:sz w:val="20"/>
                <w:szCs w:val="20"/>
              </w:rPr>
            </w:pPr>
            <w:r w:rsidRPr="00CE50A0">
              <w:rPr>
                <w:rFonts w:cstheme="minorHAnsi"/>
                <w:sz w:val="20"/>
                <w:szCs w:val="20"/>
              </w:rPr>
              <w:t>[Enter a numeric response]</w:t>
            </w:r>
          </w:p>
        </w:tc>
        <w:tc>
          <w:tcPr>
            <w:tcW w:w="1350" w:type="dxa"/>
            <w:vAlign w:val="center"/>
          </w:tcPr>
          <w:p w:rsidRPr="00CE50A0" w:rsidR="009B0A01" w:rsidP="009B0A01" w:rsidRDefault="009B0A01" w14:paraId="07078E3A" w14:textId="38829388">
            <w:pPr>
              <w:tabs>
                <w:tab w:val="left" w:pos="7200"/>
                <w:tab w:val="left" w:pos="8100"/>
              </w:tabs>
              <w:rPr>
                <w:rFonts w:cstheme="minorHAnsi"/>
                <w:sz w:val="20"/>
                <w:szCs w:val="20"/>
              </w:rPr>
            </w:pPr>
            <w:r w:rsidRPr="00CE50A0">
              <w:rPr>
                <w:rFonts w:cstheme="minorHAnsi"/>
                <w:sz w:val="20"/>
                <w:szCs w:val="20"/>
              </w:rPr>
              <w:t>[Enter a numeric response]</w:t>
            </w:r>
          </w:p>
        </w:tc>
        <w:tc>
          <w:tcPr>
            <w:tcW w:w="1350" w:type="dxa"/>
            <w:vAlign w:val="center"/>
          </w:tcPr>
          <w:p w:rsidRPr="00CE50A0" w:rsidR="009B0A01" w:rsidP="009B0A01" w:rsidRDefault="009B0A01" w14:paraId="14C5DD91" w14:textId="63A453DB">
            <w:pPr>
              <w:tabs>
                <w:tab w:val="left" w:pos="7200"/>
                <w:tab w:val="left" w:pos="8100"/>
              </w:tabs>
              <w:rPr>
                <w:rFonts w:cstheme="minorHAnsi"/>
                <w:sz w:val="20"/>
                <w:szCs w:val="20"/>
              </w:rPr>
            </w:pPr>
            <w:r w:rsidRPr="00CE50A0">
              <w:rPr>
                <w:rFonts w:cstheme="minorHAnsi"/>
                <w:sz w:val="20"/>
                <w:szCs w:val="20"/>
              </w:rPr>
              <w:t>[Provide a Narrative]</w:t>
            </w:r>
          </w:p>
        </w:tc>
      </w:tr>
      <w:tr w:rsidRPr="00CE50A0" w:rsidR="009B0A01" w:rsidTr="009B0A01" w14:paraId="52D087A4" w14:textId="77777777">
        <w:tc>
          <w:tcPr>
            <w:tcW w:w="2340" w:type="dxa"/>
            <w:vAlign w:val="center"/>
          </w:tcPr>
          <w:p w:rsidRPr="00CE50A0" w:rsidR="009B0A01" w:rsidP="009B0A01" w:rsidRDefault="009B0A01" w14:paraId="69B95643" w14:textId="3231F491">
            <w:pPr>
              <w:tabs>
                <w:tab w:val="left" w:pos="427"/>
                <w:tab w:val="left" w:pos="7200"/>
                <w:tab w:val="left" w:pos="8100"/>
              </w:tabs>
              <w:ind w:left="427" w:hanging="427"/>
              <w:rPr>
                <w:rFonts w:cstheme="minorHAnsi"/>
                <w:sz w:val="20"/>
                <w:szCs w:val="20"/>
              </w:rPr>
            </w:pPr>
            <w:r w:rsidRPr="00CE50A0">
              <w:rPr>
                <w:rFonts w:cstheme="minorHAnsi"/>
                <w:b/>
                <w:sz w:val="20"/>
                <w:szCs w:val="20"/>
              </w:rPr>
              <w:t>E.7c.</w:t>
            </w:r>
            <w:r w:rsidRPr="00CE50A0">
              <w:rPr>
                <w:rFonts w:cstheme="minorHAnsi"/>
                <w:sz w:val="20"/>
                <w:szCs w:val="20"/>
              </w:rPr>
              <w:t xml:space="preserve"> Statewide coordination and communication among eligible entities</w:t>
            </w:r>
          </w:p>
        </w:tc>
        <w:tc>
          <w:tcPr>
            <w:tcW w:w="1350" w:type="dxa"/>
            <w:vAlign w:val="center"/>
          </w:tcPr>
          <w:p w:rsidRPr="00CE50A0" w:rsidR="009B0A01" w:rsidP="009B0A01" w:rsidRDefault="009B0A01" w14:paraId="062F251B" w14:textId="191DAE50">
            <w:pPr>
              <w:tabs>
                <w:tab w:val="left" w:pos="7200"/>
                <w:tab w:val="left" w:pos="8100"/>
              </w:tabs>
              <w:rPr>
                <w:rFonts w:cstheme="minorHAnsi"/>
                <w:b/>
                <w:sz w:val="20"/>
                <w:szCs w:val="20"/>
              </w:rPr>
            </w:pPr>
            <w:r w:rsidRPr="00CE50A0">
              <w:rPr>
                <w:rFonts w:cstheme="minorHAnsi"/>
                <w:sz w:val="20"/>
                <w:szCs w:val="20"/>
              </w:rPr>
              <w:t>[Pre-populated from the state plan]</w:t>
            </w:r>
          </w:p>
        </w:tc>
        <w:tc>
          <w:tcPr>
            <w:tcW w:w="1350" w:type="dxa"/>
            <w:vAlign w:val="center"/>
          </w:tcPr>
          <w:p w:rsidRPr="00CE50A0" w:rsidR="009B0A01" w:rsidP="009B0A01" w:rsidRDefault="009B0A01" w14:paraId="59AF2B56" w14:textId="0E5670FC">
            <w:pPr>
              <w:tabs>
                <w:tab w:val="left" w:pos="7200"/>
                <w:tab w:val="left" w:pos="8100"/>
              </w:tabs>
              <w:rPr>
                <w:rFonts w:cstheme="minorHAnsi"/>
                <w:b/>
                <w:sz w:val="20"/>
                <w:szCs w:val="20"/>
              </w:rPr>
            </w:pPr>
            <w:r w:rsidRPr="00CE50A0">
              <w:rPr>
                <w:rFonts w:cstheme="minorHAnsi"/>
                <w:sz w:val="20"/>
                <w:szCs w:val="20"/>
              </w:rPr>
              <w:t>[Enter a numeric response]</w:t>
            </w:r>
          </w:p>
        </w:tc>
        <w:tc>
          <w:tcPr>
            <w:tcW w:w="1350" w:type="dxa"/>
            <w:vAlign w:val="center"/>
          </w:tcPr>
          <w:p w:rsidRPr="00CE50A0" w:rsidR="009B0A01" w:rsidP="009B0A01" w:rsidRDefault="009B0A01" w14:paraId="301E7ABA" w14:textId="2C4871EA">
            <w:pPr>
              <w:tabs>
                <w:tab w:val="left" w:pos="7200"/>
                <w:tab w:val="left" w:pos="8100"/>
              </w:tabs>
              <w:rPr>
                <w:rFonts w:cstheme="minorHAnsi"/>
                <w:b/>
                <w:sz w:val="20"/>
                <w:szCs w:val="20"/>
              </w:rPr>
            </w:pPr>
            <w:r w:rsidRPr="00CE50A0">
              <w:rPr>
                <w:rFonts w:cstheme="minorHAnsi"/>
                <w:sz w:val="20"/>
                <w:szCs w:val="20"/>
              </w:rPr>
              <w:t>[Enter a numeric response]</w:t>
            </w:r>
          </w:p>
        </w:tc>
        <w:tc>
          <w:tcPr>
            <w:tcW w:w="1350" w:type="dxa"/>
            <w:vAlign w:val="center"/>
          </w:tcPr>
          <w:p w:rsidRPr="00CE50A0" w:rsidR="009B0A01" w:rsidP="009B0A01" w:rsidRDefault="009B0A01" w14:paraId="128BCC07" w14:textId="543DB05C">
            <w:pPr>
              <w:tabs>
                <w:tab w:val="left" w:pos="7200"/>
                <w:tab w:val="left" w:pos="8100"/>
              </w:tabs>
              <w:rPr>
                <w:rFonts w:cstheme="minorHAnsi"/>
                <w:sz w:val="20"/>
                <w:szCs w:val="20"/>
              </w:rPr>
            </w:pPr>
            <w:r w:rsidRPr="00CE50A0">
              <w:rPr>
                <w:rFonts w:cstheme="minorHAnsi"/>
                <w:sz w:val="20"/>
                <w:szCs w:val="20"/>
              </w:rPr>
              <w:t>[Enter a numeric response]</w:t>
            </w:r>
          </w:p>
        </w:tc>
        <w:tc>
          <w:tcPr>
            <w:tcW w:w="1350" w:type="dxa"/>
            <w:vAlign w:val="center"/>
          </w:tcPr>
          <w:p w:rsidRPr="00CE50A0" w:rsidR="009B0A01" w:rsidP="009B0A01" w:rsidRDefault="009B0A01" w14:paraId="02A0D791" w14:textId="41370E1D">
            <w:pPr>
              <w:tabs>
                <w:tab w:val="left" w:pos="7200"/>
                <w:tab w:val="left" w:pos="8100"/>
              </w:tabs>
              <w:rPr>
                <w:rFonts w:cstheme="minorHAnsi"/>
                <w:sz w:val="20"/>
                <w:szCs w:val="20"/>
              </w:rPr>
            </w:pPr>
            <w:r w:rsidRPr="00CE50A0">
              <w:rPr>
                <w:rFonts w:cstheme="minorHAnsi"/>
                <w:sz w:val="20"/>
                <w:szCs w:val="20"/>
              </w:rPr>
              <w:t>[Enter a numeric response]</w:t>
            </w:r>
          </w:p>
        </w:tc>
        <w:tc>
          <w:tcPr>
            <w:tcW w:w="1350" w:type="dxa"/>
            <w:vAlign w:val="center"/>
          </w:tcPr>
          <w:p w:rsidRPr="00CE50A0" w:rsidR="009B0A01" w:rsidP="009B0A01" w:rsidRDefault="009B0A01" w14:paraId="1C570E69" w14:textId="4F86E40E">
            <w:pPr>
              <w:tabs>
                <w:tab w:val="left" w:pos="7200"/>
                <w:tab w:val="left" w:pos="8100"/>
              </w:tabs>
              <w:rPr>
                <w:rFonts w:cstheme="minorHAnsi"/>
                <w:sz w:val="20"/>
                <w:szCs w:val="20"/>
              </w:rPr>
            </w:pPr>
            <w:r w:rsidRPr="00CE50A0">
              <w:rPr>
                <w:rFonts w:cstheme="minorHAnsi"/>
                <w:sz w:val="20"/>
                <w:szCs w:val="20"/>
              </w:rPr>
              <w:t>[Provide a Narrative]</w:t>
            </w:r>
          </w:p>
        </w:tc>
      </w:tr>
      <w:tr w:rsidRPr="00CE50A0" w:rsidR="009B0A01" w:rsidTr="009B0A01" w14:paraId="2A9D3AB9" w14:textId="77777777">
        <w:tc>
          <w:tcPr>
            <w:tcW w:w="2340" w:type="dxa"/>
            <w:vAlign w:val="center"/>
          </w:tcPr>
          <w:p w:rsidRPr="00CE50A0" w:rsidR="009B0A01" w:rsidP="009B0A01" w:rsidRDefault="009B0A01" w14:paraId="129D9308" w14:textId="1E3CA8E6">
            <w:pPr>
              <w:tabs>
                <w:tab w:val="left" w:pos="427"/>
                <w:tab w:val="left" w:pos="7200"/>
                <w:tab w:val="left" w:pos="8100"/>
              </w:tabs>
              <w:ind w:left="427" w:hanging="427"/>
              <w:rPr>
                <w:rFonts w:cstheme="minorHAnsi"/>
                <w:sz w:val="20"/>
                <w:szCs w:val="20"/>
              </w:rPr>
            </w:pPr>
            <w:r w:rsidRPr="00CE50A0">
              <w:rPr>
                <w:rFonts w:cstheme="minorHAnsi"/>
                <w:b/>
                <w:sz w:val="20"/>
                <w:szCs w:val="20"/>
              </w:rPr>
              <w:t>E.7d.</w:t>
            </w:r>
            <w:r w:rsidRPr="00CE50A0">
              <w:rPr>
                <w:rFonts w:cstheme="minorHAnsi"/>
                <w:sz w:val="20"/>
                <w:szCs w:val="20"/>
              </w:rPr>
              <w:t xml:space="preserve"> Analysis of distribution of CSBG funds to determine if targeting greatest need</w:t>
            </w:r>
          </w:p>
        </w:tc>
        <w:tc>
          <w:tcPr>
            <w:tcW w:w="1350" w:type="dxa"/>
            <w:vAlign w:val="center"/>
          </w:tcPr>
          <w:p w:rsidRPr="00CE50A0" w:rsidR="009B0A01" w:rsidP="009B0A01" w:rsidRDefault="009B0A01" w14:paraId="421E4883" w14:textId="73EE2CFE">
            <w:pPr>
              <w:tabs>
                <w:tab w:val="left" w:pos="7200"/>
                <w:tab w:val="left" w:pos="8100"/>
              </w:tabs>
              <w:rPr>
                <w:rFonts w:cstheme="minorHAnsi"/>
                <w:b/>
                <w:sz w:val="20"/>
                <w:szCs w:val="20"/>
              </w:rPr>
            </w:pPr>
            <w:r w:rsidRPr="00CE50A0">
              <w:rPr>
                <w:rFonts w:cstheme="minorHAnsi"/>
                <w:sz w:val="20"/>
                <w:szCs w:val="20"/>
              </w:rPr>
              <w:t>[Pre-populated from the state plan]</w:t>
            </w:r>
          </w:p>
        </w:tc>
        <w:tc>
          <w:tcPr>
            <w:tcW w:w="1350" w:type="dxa"/>
            <w:vAlign w:val="center"/>
          </w:tcPr>
          <w:p w:rsidRPr="00CE50A0" w:rsidR="009B0A01" w:rsidP="009B0A01" w:rsidRDefault="009B0A01" w14:paraId="1ED0A2AF" w14:textId="6241C780">
            <w:pPr>
              <w:tabs>
                <w:tab w:val="left" w:pos="7200"/>
                <w:tab w:val="left" w:pos="8100"/>
              </w:tabs>
              <w:rPr>
                <w:rFonts w:cstheme="minorHAnsi"/>
                <w:b/>
                <w:sz w:val="20"/>
                <w:szCs w:val="20"/>
              </w:rPr>
            </w:pPr>
            <w:r w:rsidRPr="00CE50A0">
              <w:rPr>
                <w:rFonts w:cstheme="minorHAnsi"/>
                <w:sz w:val="20"/>
                <w:szCs w:val="20"/>
              </w:rPr>
              <w:t>[Enter a numeric response]</w:t>
            </w:r>
          </w:p>
        </w:tc>
        <w:tc>
          <w:tcPr>
            <w:tcW w:w="1350" w:type="dxa"/>
            <w:vAlign w:val="center"/>
          </w:tcPr>
          <w:p w:rsidRPr="00CE50A0" w:rsidR="009B0A01" w:rsidP="009B0A01" w:rsidRDefault="009B0A01" w14:paraId="44FDC5ED" w14:textId="20C5063B">
            <w:pPr>
              <w:tabs>
                <w:tab w:val="left" w:pos="7200"/>
                <w:tab w:val="left" w:pos="8100"/>
              </w:tabs>
              <w:rPr>
                <w:rFonts w:cstheme="minorHAnsi"/>
                <w:b/>
                <w:sz w:val="20"/>
                <w:szCs w:val="20"/>
              </w:rPr>
            </w:pPr>
            <w:r w:rsidRPr="00CE50A0">
              <w:rPr>
                <w:rFonts w:cstheme="minorHAnsi"/>
                <w:sz w:val="20"/>
                <w:szCs w:val="20"/>
              </w:rPr>
              <w:t>[Enter a numeric response]</w:t>
            </w:r>
          </w:p>
        </w:tc>
        <w:tc>
          <w:tcPr>
            <w:tcW w:w="1350" w:type="dxa"/>
            <w:vAlign w:val="center"/>
          </w:tcPr>
          <w:p w:rsidRPr="00CE50A0" w:rsidR="009B0A01" w:rsidP="009B0A01" w:rsidRDefault="009B0A01" w14:paraId="486E8B63" w14:textId="466656ED">
            <w:pPr>
              <w:tabs>
                <w:tab w:val="left" w:pos="7200"/>
                <w:tab w:val="left" w:pos="8100"/>
              </w:tabs>
              <w:rPr>
                <w:rFonts w:cstheme="minorHAnsi"/>
                <w:sz w:val="20"/>
                <w:szCs w:val="20"/>
              </w:rPr>
            </w:pPr>
            <w:r w:rsidRPr="00CE50A0">
              <w:rPr>
                <w:rFonts w:cstheme="minorHAnsi"/>
                <w:sz w:val="20"/>
                <w:szCs w:val="20"/>
              </w:rPr>
              <w:t>[Enter a numeric response]</w:t>
            </w:r>
          </w:p>
        </w:tc>
        <w:tc>
          <w:tcPr>
            <w:tcW w:w="1350" w:type="dxa"/>
            <w:vAlign w:val="center"/>
          </w:tcPr>
          <w:p w:rsidRPr="00CE50A0" w:rsidR="009B0A01" w:rsidP="009B0A01" w:rsidRDefault="009B0A01" w14:paraId="51881CE2" w14:textId="54377023">
            <w:pPr>
              <w:tabs>
                <w:tab w:val="left" w:pos="7200"/>
                <w:tab w:val="left" w:pos="8100"/>
              </w:tabs>
              <w:rPr>
                <w:rFonts w:cstheme="minorHAnsi"/>
                <w:sz w:val="20"/>
                <w:szCs w:val="20"/>
              </w:rPr>
            </w:pPr>
            <w:r w:rsidRPr="00CE50A0">
              <w:rPr>
                <w:rFonts w:cstheme="minorHAnsi"/>
                <w:sz w:val="20"/>
                <w:szCs w:val="20"/>
              </w:rPr>
              <w:t>[Enter a numeric response]</w:t>
            </w:r>
          </w:p>
        </w:tc>
        <w:tc>
          <w:tcPr>
            <w:tcW w:w="1350" w:type="dxa"/>
            <w:vAlign w:val="center"/>
          </w:tcPr>
          <w:p w:rsidRPr="00CE50A0" w:rsidR="009B0A01" w:rsidP="009B0A01" w:rsidRDefault="009B0A01" w14:paraId="569EF155" w14:textId="04E7BE3D">
            <w:pPr>
              <w:tabs>
                <w:tab w:val="left" w:pos="7200"/>
                <w:tab w:val="left" w:pos="8100"/>
              </w:tabs>
              <w:rPr>
                <w:rFonts w:cstheme="minorHAnsi"/>
                <w:sz w:val="20"/>
                <w:szCs w:val="20"/>
              </w:rPr>
            </w:pPr>
            <w:r w:rsidRPr="00CE50A0">
              <w:rPr>
                <w:rFonts w:cstheme="minorHAnsi"/>
                <w:sz w:val="20"/>
                <w:szCs w:val="20"/>
              </w:rPr>
              <w:t>[Provide a Narrative]</w:t>
            </w:r>
          </w:p>
        </w:tc>
      </w:tr>
      <w:tr w:rsidRPr="00CE50A0" w:rsidR="009B0A01" w:rsidTr="009B0A01" w14:paraId="7B664E71" w14:textId="77777777">
        <w:tc>
          <w:tcPr>
            <w:tcW w:w="2340" w:type="dxa"/>
            <w:vAlign w:val="center"/>
          </w:tcPr>
          <w:p w:rsidRPr="00CE50A0" w:rsidR="009B0A01" w:rsidP="009B0A01" w:rsidRDefault="009B0A01" w14:paraId="7A2EE696" w14:textId="71D11A95">
            <w:pPr>
              <w:tabs>
                <w:tab w:val="left" w:pos="427"/>
                <w:tab w:val="left" w:pos="7200"/>
                <w:tab w:val="left" w:pos="8100"/>
              </w:tabs>
              <w:ind w:left="427" w:hanging="427"/>
              <w:rPr>
                <w:rFonts w:cstheme="minorHAnsi"/>
                <w:sz w:val="20"/>
                <w:szCs w:val="20"/>
              </w:rPr>
            </w:pPr>
            <w:r w:rsidRPr="00CE50A0">
              <w:rPr>
                <w:rFonts w:cstheme="minorHAnsi"/>
                <w:b/>
                <w:sz w:val="20"/>
                <w:szCs w:val="20"/>
              </w:rPr>
              <w:t>E.7e.</w:t>
            </w:r>
            <w:r w:rsidRPr="00CE50A0">
              <w:rPr>
                <w:rFonts w:cstheme="minorHAnsi"/>
                <w:sz w:val="20"/>
                <w:szCs w:val="20"/>
              </w:rPr>
              <w:t xml:space="preserve"> Asset-building programs</w:t>
            </w:r>
          </w:p>
        </w:tc>
        <w:tc>
          <w:tcPr>
            <w:tcW w:w="1350" w:type="dxa"/>
            <w:vAlign w:val="center"/>
          </w:tcPr>
          <w:p w:rsidRPr="00CE50A0" w:rsidR="009B0A01" w:rsidP="009B0A01" w:rsidRDefault="009B0A01" w14:paraId="74510ACA" w14:textId="15FC439F">
            <w:pPr>
              <w:tabs>
                <w:tab w:val="left" w:pos="7200"/>
                <w:tab w:val="left" w:pos="8100"/>
              </w:tabs>
              <w:rPr>
                <w:rFonts w:cstheme="minorHAnsi"/>
                <w:b/>
                <w:sz w:val="20"/>
                <w:szCs w:val="20"/>
              </w:rPr>
            </w:pPr>
            <w:r w:rsidRPr="00CE50A0">
              <w:rPr>
                <w:rFonts w:cstheme="minorHAnsi"/>
                <w:sz w:val="20"/>
                <w:szCs w:val="20"/>
              </w:rPr>
              <w:t>[Pre-populated from the state plan]</w:t>
            </w:r>
          </w:p>
        </w:tc>
        <w:tc>
          <w:tcPr>
            <w:tcW w:w="1350" w:type="dxa"/>
            <w:vAlign w:val="center"/>
          </w:tcPr>
          <w:p w:rsidRPr="00CE50A0" w:rsidR="009B0A01" w:rsidP="009B0A01" w:rsidRDefault="009B0A01" w14:paraId="6417E2CA" w14:textId="7365FDCD">
            <w:pPr>
              <w:tabs>
                <w:tab w:val="left" w:pos="7200"/>
                <w:tab w:val="left" w:pos="8100"/>
              </w:tabs>
              <w:rPr>
                <w:rFonts w:cstheme="minorHAnsi"/>
                <w:b/>
                <w:sz w:val="20"/>
                <w:szCs w:val="20"/>
              </w:rPr>
            </w:pPr>
            <w:r w:rsidRPr="00CE50A0">
              <w:rPr>
                <w:rFonts w:cstheme="minorHAnsi"/>
                <w:sz w:val="20"/>
                <w:szCs w:val="20"/>
              </w:rPr>
              <w:t>[Enter a numeric response]</w:t>
            </w:r>
          </w:p>
        </w:tc>
        <w:tc>
          <w:tcPr>
            <w:tcW w:w="1350" w:type="dxa"/>
            <w:vAlign w:val="center"/>
          </w:tcPr>
          <w:p w:rsidRPr="00CE50A0" w:rsidR="009B0A01" w:rsidP="009B0A01" w:rsidRDefault="009B0A01" w14:paraId="03643F85" w14:textId="4B33C129">
            <w:pPr>
              <w:tabs>
                <w:tab w:val="left" w:pos="7200"/>
                <w:tab w:val="left" w:pos="8100"/>
              </w:tabs>
              <w:rPr>
                <w:rFonts w:cstheme="minorHAnsi"/>
                <w:b/>
                <w:sz w:val="20"/>
                <w:szCs w:val="20"/>
              </w:rPr>
            </w:pPr>
            <w:r w:rsidRPr="00CE50A0">
              <w:rPr>
                <w:rFonts w:cstheme="minorHAnsi"/>
                <w:sz w:val="20"/>
                <w:szCs w:val="20"/>
              </w:rPr>
              <w:t>[Enter a numeric response]</w:t>
            </w:r>
          </w:p>
        </w:tc>
        <w:tc>
          <w:tcPr>
            <w:tcW w:w="1350" w:type="dxa"/>
            <w:vAlign w:val="center"/>
          </w:tcPr>
          <w:p w:rsidRPr="00CE50A0" w:rsidR="009B0A01" w:rsidP="009B0A01" w:rsidRDefault="009B0A01" w14:paraId="67CB83C7" w14:textId="2A20B6B6">
            <w:pPr>
              <w:tabs>
                <w:tab w:val="left" w:pos="7200"/>
                <w:tab w:val="left" w:pos="8100"/>
              </w:tabs>
              <w:rPr>
                <w:rFonts w:cstheme="minorHAnsi"/>
                <w:sz w:val="20"/>
                <w:szCs w:val="20"/>
              </w:rPr>
            </w:pPr>
            <w:r w:rsidRPr="00CE50A0">
              <w:rPr>
                <w:rFonts w:cstheme="minorHAnsi"/>
                <w:sz w:val="20"/>
                <w:szCs w:val="20"/>
              </w:rPr>
              <w:t>[Enter a numeric response]</w:t>
            </w:r>
          </w:p>
        </w:tc>
        <w:tc>
          <w:tcPr>
            <w:tcW w:w="1350" w:type="dxa"/>
            <w:vAlign w:val="center"/>
          </w:tcPr>
          <w:p w:rsidRPr="00CE50A0" w:rsidR="009B0A01" w:rsidP="009B0A01" w:rsidRDefault="009B0A01" w14:paraId="7B9CE477" w14:textId="5BB330FD">
            <w:pPr>
              <w:tabs>
                <w:tab w:val="left" w:pos="7200"/>
                <w:tab w:val="left" w:pos="8100"/>
              </w:tabs>
              <w:rPr>
                <w:rFonts w:cstheme="minorHAnsi"/>
                <w:sz w:val="20"/>
                <w:szCs w:val="20"/>
              </w:rPr>
            </w:pPr>
            <w:r w:rsidRPr="00CE50A0">
              <w:rPr>
                <w:rFonts w:cstheme="minorHAnsi"/>
                <w:sz w:val="20"/>
                <w:szCs w:val="20"/>
              </w:rPr>
              <w:t>[Enter a numeric response]</w:t>
            </w:r>
          </w:p>
        </w:tc>
        <w:tc>
          <w:tcPr>
            <w:tcW w:w="1350" w:type="dxa"/>
            <w:vAlign w:val="center"/>
          </w:tcPr>
          <w:p w:rsidRPr="00CE50A0" w:rsidR="009B0A01" w:rsidP="009B0A01" w:rsidRDefault="009B0A01" w14:paraId="37E58684" w14:textId="6197BAA3">
            <w:pPr>
              <w:tabs>
                <w:tab w:val="left" w:pos="7200"/>
                <w:tab w:val="left" w:pos="8100"/>
              </w:tabs>
              <w:rPr>
                <w:rFonts w:cstheme="minorHAnsi"/>
                <w:sz w:val="20"/>
                <w:szCs w:val="20"/>
              </w:rPr>
            </w:pPr>
            <w:r w:rsidRPr="00CE50A0">
              <w:rPr>
                <w:rFonts w:cstheme="minorHAnsi"/>
                <w:sz w:val="20"/>
                <w:szCs w:val="20"/>
              </w:rPr>
              <w:t>[Provide a Narrative]</w:t>
            </w:r>
          </w:p>
        </w:tc>
      </w:tr>
      <w:tr w:rsidRPr="00CE50A0" w:rsidR="009B0A01" w:rsidTr="009B0A01" w14:paraId="6E51547E" w14:textId="77777777">
        <w:tc>
          <w:tcPr>
            <w:tcW w:w="2340" w:type="dxa"/>
            <w:vAlign w:val="center"/>
          </w:tcPr>
          <w:p w:rsidRPr="00CE50A0" w:rsidR="009B0A01" w:rsidP="009B0A01" w:rsidRDefault="009B0A01" w14:paraId="2C9EC67A" w14:textId="14DFEEB6">
            <w:pPr>
              <w:tabs>
                <w:tab w:val="left" w:pos="427"/>
                <w:tab w:val="left" w:pos="7200"/>
                <w:tab w:val="left" w:pos="8100"/>
              </w:tabs>
              <w:ind w:left="427" w:hanging="427"/>
              <w:rPr>
                <w:rFonts w:cstheme="minorHAnsi"/>
                <w:sz w:val="20"/>
                <w:szCs w:val="20"/>
              </w:rPr>
            </w:pPr>
            <w:r w:rsidRPr="00CE50A0">
              <w:rPr>
                <w:rFonts w:cstheme="minorHAnsi"/>
                <w:b/>
                <w:sz w:val="20"/>
                <w:szCs w:val="20"/>
              </w:rPr>
              <w:t>E.7f.</w:t>
            </w:r>
            <w:r w:rsidRPr="00CE50A0">
              <w:rPr>
                <w:rFonts w:cstheme="minorHAnsi"/>
                <w:sz w:val="20"/>
                <w:szCs w:val="20"/>
              </w:rPr>
              <w:t xml:space="preserve"> Innovative programs/activities by eligible entities or other neighborhood groups</w:t>
            </w:r>
          </w:p>
        </w:tc>
        <w:tc>
          <w:tcPr>
            <w:tcW w:w="1350" w:type="dxa"/>
            <w:vAlign w:val="center"/>
          </w:tcPr>
          <w:p w:rsidRPr="00CE50A0" w:rsidR="009B0A01" w:rsidP="009B0A01" w:rsidRDefault="009B0A01" w14:paraId="62310E96" w14:textId="37096C35">
            <w:pPr>
              <w:tabs>
                <w:tab w:val="left" w:pos="7200"/>
                <w:tab w:val="left" w:pos="8100"/>
              </w:tabs>
              <w:rPr>
                <w:rFonts w:cstheme="minorHAnsi"/>
                <w:b/>
                <w:sz w:val="20"/>
                <w:szCs w:val="20"/>
              </w:rPr>
            </w:pPr>
            <w:r w:rsidRPr="00CE50A0">
              <w:rPr>
                <w:rFonts w:cstheme="minorHAnsi"/>
                <w:sz w:val="20"/>
                <w:szCs w:val="20"/>
              </w:rPr>
              <w:t>[Pre-populated from the state plan]</w:t>
            </w:r>
          </w:p>
        </w:tc>
        <w:tc>
          <w:tcPr>
            <w:tcW w:w="1350" w:type="dxa"/>
            <w:vAlign w:val="center"/>
          </w:tcPr>
          <w:p w:rsidRPr="00CE50A0" w:rsidR="009B0A01" w:rsidP="009B0A01" w:rsidRDefault="009B0A01" w14:paraId="0F096949" w14:textId="268F5A47">
            <w:pPr>
              <w:tabs>
                <w:tab w:val="left" w:pos="7200"/>
                <w:tab w:val="left" w:pos="8100"/>
              </w:tabs>
              <w:rPr>
                <w:rFonts w:cstheme="minorHAnsi"/>
                <w:b/>
                <w:sz w:val="20"/>
                <w:szCs w:val="20"/>
              </w:rPr>
            </w:pPr>
            <w:r w:rsidRPr="00CE50A0">
              <w:rPr>
                <w:rFonts w:cstheme="minorHAnsi"/>
                <w:sz w:val="20"/>
                <w:szCs w:val="20"/>
              </w:rPr>
              <w:t>[Enter a numeric response]</w:t>
            </w:r>
          </w:p>
        </w:tc>
        <w:tc>
          <w:tcPr>
            <w:tcW w:w="1350" w:type="dxa"/>
            <w:vAlign w:val="center"/>
          </w:tcPr>
          <w:p w:rsidRPr="00CE50A0" w:rsidR="009B0A01" w:rsidP="009B0A01" w:rsidRDefault="009B0A01" w14:paraId="7718D25C" w14:textId="350E7555">
            <w:pPr>
              <w:tabs>
                <w:tab w:val="left" w:pos="7200"/>
                <w:tab w:val="left" w:pos="8100"/>
              </w:tabs>
              <w:rPr>
                <w:rFonts w:cstheme="minorHAnsi"/>
                <w:b/>
                <w:sz w:val="20"/>
                <w:szCs w:val="20"/>
              </w:rPr>
            </w:pPr>
            <w:r w:rsidRPr="00CE50A0">
              <w:rPr>
                <w:rFonts w:cstheme="minorHAnsi"/>
                <w:sz w:val="20"/>
                <w:szCs w:val="20"/>
              </w:rPr>
              <w:t>[Enter a numeric response]</w:t>
            </w:r>
          </w:p>
        </w:tc>
        <w:tc>
          <w:tcPr>
            <w:tcW w:w="1350" w:type="dxa"/>
            <w:vAlign w:val="center"/>
          </w:tcPr>
          <w:p w:rsidRPr="00CE50A0" w:rsidR="009B0A01" w:rsidP="009B0A01" w:rsidRDefault="009B0A01" w14:paraId="5BE02512" w14:textId="662DD701">
            <w:pPr>
              <w:tabs>
                <w:tab w:val="left" w:pos="7200"/>
                <w:tab w:val="left" w:pos="8100"/>
              </w:tabs>
              <w:rPr>
                <w:rFonts w:cstheme="minorHAnsi"/>
                <w:sz w:val="20"/>
                <w:szCs w:val="20"/>
              </w:rPr>
            </w:pPr>
            <w:r w:rsidRPr="00CE50A0">
              <w:rPr>
                <w:rFonts w:cstheme="minorHAnsi"/>
                <w:sz w:val="20"/>
                <w:szCs w:val="20"/>
              </w:rPr>
              <w:t>[Enter a numeric response]</w:t>
            </w:r>
          </w:p>
        </w:tc>
        <w:tc>
          <w:tcPr>
            <w:tcW w:w="1350" w:type="dxa"/>
            <w:vAlign w:val="center"/>
          </w:tcPr>
          <w:p w:rsidRPr="00CE50A0" w:rsidR="009B0A01" w:rsidP="009B0A01" w:rsidRDefault="009B0A01" w14:paraId="180C7DA8" w14:textId="112DDE0D">
            <w:pPr>
              <w:tabs>
                <w:tab w:val="left" w:pos="7200"/>
                <w:tab w:val="left" w:pos="8100"/>
              </w:tabs>
              <w:rPr>
                <w:rFonts w:cstheme="minorHAnsi"/>
                <w:sz w:val="20"/>
                <w:szCs w:val="20"/>
              </w:rPr>
            </w:pPr>
            <w:r w:rsidRPr="00CE50A0">
              <w:rPr>
                <w:rFonts w:cstheme="minorHAnsi"/>
                <w:sz w:val="20"/>
                <w:szCs w:val="20"/>
              </w:rPr>
              <w:t>[Enter a numeric response]</w:t>
            </w:r>
          </w:p>
        </w:tc>
        <w:tc>
          <w:tcPr>
            <w:tcW w:w="1350" w:type="dxa"/>
            <w:vAlign w:val="center"/>
          </w:tcPr>
          <w:p w:rsidRPr="00CE50A0" w:rsidR="009B0A01" w:rsidP="009B0A01" w:rsidRDefault="009B0A01" w14:paraId="0E4B0025" w14:textId="6DD57A61">
            <w:pPr>
              <w:tabs>
                <w:tab w:val="left" w:pos="7200"/>
                <w:tab w:val="left" w:pos="8100"/>
              </w:tabs>
              <w:rPr>
                <w:rFonts w:cstheme="minorHAnsi"/>
                <w:sz w:val="20"/>
                <w:szCs w:val="20"/>
              </w:rPr>
            </w:pPr>
            <w:r w:rsidRPr="00CE50A0">
              <w:rPr>
                <w:rFonts w:cstheme="minorHAnsi"/>
                <w:sz w:val="20"/>
                <w:szCs w:val="20"/>
              </w:rPr>
              <w:t>[Provide a Narrative]</w:t>
            </w:r>
          </w:p>
        </w:tc>
      </w:tr>
      <w:tr w:rsidRPr="00CE50A0" w:rsidR="009B0A01" w:rsidTr="009B0A01" w14:paraId="5F8DE6B2" w14:textId="77777777">
        <w:tc>
          <w:tcPr>
            <w:tcW w:w="2340" w:type="dxa"/>
            <w:vAlign w:val="center"/>
          </w:tcPr>
          <w:p w:rsidRPr="00CE50A0" w:rsidR="009B0A01" w:rsidP="009B0A01" w:rsidRDefault="009B0A01" w14:paraId="53EE1661" w14:textId="01A471B4">
            <w:pPr>
              <w:tabs>
                <w:tab w:val="left" w:pos="427"/>
                <w:tab w:val="left" w:pos="7200"/>
                <w:tab w:val="left" w:pos="8100"/>
              </w:tabs>
              <w:ind w:left="427" w:hanging="427"/>
              <w:rPr>
                <w:rFonts w:cstheme="minorHAnsi"/>
                <w:sz w:val="20"/>
                <w:szCs w:val="20"/>
              </w:rPr>
            </w:pPr>
            <w:r w:rsidRPr="00CE50A0">
              <w:rPr>
                <w:rFonts w:cstheme="minorHAnsi"/>
                <w:b/>
                <w:sz w:val="20"/>
                <w:szCs w:val="20"/>
              </w:rPr>
              <w:t>E.7g.</w:t>
            </w:r>
            <w:r w:rsidRPr="00CE50A0">
              <w:rPr>
                <w:rFonts w:cstheme="minorHAnsi"/>
                <w:sz w:val="20"/>
                <w:szCs w:val="20"/>
              </w:rPr>
              <w:t xml:space="preserve"> State charity tax credits</w:t>
            </w:r>
          </w:p>
        </w:tc>
        <w:tc>
          <w:tcPr>
            <w:tcW w:w="1350" w:type="dxa"/>
            <w:vAlign w:val="center"/>
          </w:tcPr>
          <w:p w:rsidRPr="00CE50A0" w:rsidR="009B0A01" w:rsidP="009B0A01" w:rsidRDefault="009B0A01" w14:paraId="6FDD7528" w14:textId="036D73EE">
            <w:pPr>
              <w:tabs>
                <w:tab w:val="left" w:pos="7200"/>
                <w:tab w:val="left" w:pos="8100"/>
              </w:tabs>
              <w:rPr>
                <w:rFonts w:cstheme="minorHAnsi"/>
                <w:b/>
                <w:sz w:val="20"/>
                <w:szCs w:val="20"/>
              </w:rPr>
            </w:pPr>
            <w:r w:rsidRPr="00CE50A0">
              <w:rPr>
                <w:rFonts w:cstheme="minorHAnsi"/>
                <w:sz w:val="20"/>
                <w:szCs w:val="20"/>
              </w:rPr>
              <w:t>[Pre-populated from the state plan]</w:t>
            </w:r>
          </w:p>
        </w:tc>
        <w:tc>
          <w:tcPr>
            <w:tcW w:w="1350" w:type="dxa"/>
            <w:vAlign w:val="center"/>
          </w:tcPr>
          <w:p w:rsidRPr="00CE50A0" w:rsidR="009B0A01" w:rsidP="009B0A01" w:rsidRDefault="009B0A01" w14:paraId="1DE46B48" w14:textId="2AC5A508">
            <w:pPr>
              <w:tabs>
                <w:tab w:val="left" w:pos="7200"/>
                <w:tab w:val="left" w:pos="8100"/>
              </w:tabs>
              <w:rPr>
                <w:rFonts w:cstheme="minorHAnsi"/>
                <w:b/>
                <w:sz w:val="20"/>
                <w:szCs w:val="20"/>
              </w:rPr>
            </w:pPr>
            <w:r w:rsidRPr="00CE50A0">
              <w:rPr>
                <w:rFonts w:cstheme="minorHAnsi"/>
                <w:sz w:val="20"/>
                <w:szCs w:val="20"/>
              </w:rPr>
              <w:t>[Enter a numeric response]</w:t>
            </w:r>
          </w:p>
        </w:tc>
        <w:tc>
          <w:tcPr>
            <w:tcW w:w="1350" w:type="dxa"/>
            <w:vAlign w:val="center"/>
          </w:tcPr>
          <w:p w:rsidRPr="00CE50A0" w:rsidR="009B0A01" w:rsidP="009B0A01" w:rsidRDefault="009B0A01" w14:paraId="5EF4646C" w14:textId="0637476F">
            <w:pPr>
              <w:tabs>
                <w:tab w:val="left" w:pos="7200"/>
                <w:tab w:val="left" w:pos="8100"/>
              </w:tabs>
              <w:rPr>
                <w:rFonts w:cstheme="minorHAnsi"/>
                <w:b/>
                <w:sz w:val="20"/>
                <w:szCs w:val="20"/>
              </w:rPr>
            </w:pPr>
            <w:r w:rsidRPr="00CE50A0">
              <w:rPr>
                <w:rFonts w:cstheme="minorHAnsi"/>
                <w:sz w:val="20"/>
                <w:szCs w:val="20"/>
              </w:rPr>
              <w:t>[Enter a numeric response]</w:t>
            </w:r>
          </w:p>
        </w:tc>
        <w:tc>
          <w:tcPr>
            <w:tcW w:w="1350" w:type="dxa"/>
            <w:vAlign w:val="center"/>
          </w:tcPr>
          <w:p w:rsidRPr="00CE50A0" w:rsidR="009B0A01" w:rsidP="009B0A01" w:rsidRDefault="009B0A01" w14:paraId="055E0D49" w14:textId="6205702F">
            <w:pPr>
              <w:tabs>
                <w:tab w:val="left" w:pos="7200"/>
                <w:tab w:val="left" w:pos="8100"/>
              </w:tabs>
              <w:rPr>
                <w:rFonts w:cstheme="minorHAnsi"/>
                <w:sz w:val="20"/>
                <w:szCs w:val="20"/>
              </w:rPr>
            </w:pPr>
            <w:r w:rsidRPr="00CE50A0">
              <w:rPr>
                <w:rFonts w:cstheme="minorHAnsi"/>
                <w:sz w:val="20"/>
                <w:szCs w:val="20"/>
              </w:rPr>
              <w:t>[Enter a numeric response]</w:t>
            </w:r>
          </w:p>
        </w:tc>
        <w:tc>
          <w:tcPr>
            <w:tcW w:w="1350" w:type="dxa"/>
            <w:vAlign w:val="center"/>
          </w:tcPr>
          <w:p w:rsidRPr="00CE50A0" w:rsidR="009B0A01" w:rsidP="009B0A01" w:rsidRDefault="009B0A01" w14:paraId="406D185B" w14:textId="7482B624">
            <w:pPr>
              <w:tabs>
                <w:tab w:val="left" w:pos="7200"/>
                <w:tab w:val="left" w:pos="8100"/>
              </w:tabs>
              <w:rPr>
                <w:rFonts w:cstheme="minorHAnsi"/>
                <w:sz w:val="20"/>
                <w:szCs w:val="20"/>
              </w:rPr>
            </w:pPr>
            <w:r w:rsidRPr="00CE50A0">
              <w:rPr>
                <w:rFonts w:cstheme="minorHAnsi"/>
                <w:sz w:val="20"/>
                <w:szCs w:val="20"/>
              </w:rPr>
              <w:t>[Enter a numeric response]</w:t>
            </w:r>
          </w:p>
        </w:tc>
        <w:tc>
          <w:tcPr>
            <w:tcW w:w="1350" w:type="dxa"/>
            <w:vAlign w:val="center"/>
          </w:tcPr>
          <w:p w:rsidRPr="00CE50A0" w:rsidR="009B0A01" w:rsidP="009B0A01" w:rsidRDefault="009B0A01" w14:paraId="60BD7712" w14:textId="67CFF39F">
            <w:pPr>
              <w:tabs>
                <w:tab w:val="left" w:pos="7200"/>
                <w:tab w:val="left" w:pos="8100"/>
              </w:tabs>
              <w:rPr>
                <w:rFonts w:cstheme="minorHAnsi"/>
                <w:sz w:val="20"/>
                <w:szCs w:val="20"/>
              </w:rPr>
            </w:pPr>
            <w:r w:rsidRPr="00CE50A0">
              <w:rPr>
                <w:rFonts w:cstheme="minorHAnsi"/>
                <w:sz w:val="20"/>
                <w:szCs w:val="20"/>
              </w:rPr>
              <w:t>[Provide a Narrative]</w:t>
            </w:r>
          </w:p>
        </w:tc>
      </w:tr>
      <w:tr w:rsidRPr="00CE50A0" w:rsidR="009B0A01" w:rsidTr="009B0A01" w14:paraId="63407136" w14:textId="77777777">
        <w:tc>
          <w:tcPr>
            <w:tcW w:w="2340" w:type="dxa"/>
            <w:vAlign w:val="center"/>
          </w:tcPr>
          <w:p w:rsidRPr="00CE50A0" w:rsidR="009B0A01" w:rsidP="009B0A01" w:rsidRDefault="009B0A01" w14:paraId="5D09863A" w14:textId="5787966B">
            <w:pPr>
              <w:tabs>
                <w:tab w:val="left" w:pos="427"/>
                <w:tab w:val="left" w:pos="7200"/>
                <w:tab w:val="left" w:pos="8100"/>
              </w:tabs>
              <w:ind w:left="427" w:hanging="427"/>
              <w:rPr>
                <w:rFonts w:cstheme="minorHAnsi"/>
                <w:sz w:val="20"/>
                <w:szCs w:val="20"/>
              </w:rPr>
            </w:pPr>
            <w:r w:rsidRPr="00CE50A0">
              <w:rPr>
                <w:rFonts w:cstheme="minorHAnsi"/>
                <w:b/>
                <w:sz w:val="20"/>
                <w:szCs w:val="20"/>
              </w:rPr>
              <w:t>E.7h.</w:t>
            </w:r>
            <w:r w:rsidRPr="00CE50A0">
              <w:rPr>
                <w:rFonts w:cstheme="minorHAnsi"/>
                <w:sz w:val="20"/>
                <w:szCs w:val="20"/>
              </w:rPr>
              <w:t xml:space="preserve"> Other activities, specify</w:t>
            </w:r>
          </w:p>
        </w:tc>
        <w:tc>
          <w:tcPr>
            <w:tcW w:w="1350" w:type="dxa"/>
            <w:vAlign w:val="center"/>
          </w:tcPr>
          <w:p w:rsidRPr="00CE50A0" w:rsidR="009B0A01" w:rsidP="009B0A01" w:rsidRDefault="009B0A01" w14:paraId="516F57A1" w14:textId="0021B9CE">
            <w:pPr>
              <w:tabs>
                <w:tab w:val="left" w:pos="7200"/>
                <w:tab w:val="left" w:pos="8100"/>
              </w:tabs>
              <w:rPr>
                <w:rFonts w:cstheme="minorHAnsi"/>
                <w:b/>
                <w:sz w:val="20"/>
                <w:szCs w:val="20"/>
              </w:rPr>
            </w:pPr>
            <w:r w:rsidRPr="00CE50A0">
              <w:rPr>
                <w:rFonts w:cstheme="minorHAnsi"/>
                <w:sz w:val="20"/>
                <w:szCs w:val="20"/>
              </w:rPr>
              <w:t>[Pre-populated from the state plan]</w:t>
            </w:r>
          </w:p>
        </w:tc>
        <w:tc>
          <w:tcPr>
            <w:tcW w:w="1350" w:type="dxa"/>
            <w:vAlign w:val="center"/>
          </w:tcPr>
          <w:p w:rsidRPr="00CE50A0" w:rsidR="009B0A01" w:rsidP="009B0A01" w:rsidRDefault="009B0A01" w14:paraId="37819F4B" w14:textId="3A3E9C5A">
            <w:pPr>
              <w:tabs>
                <w:tab w:val="left" w:pos="7200"/>
                <w:tab w:val="left" w:pos="8100"/>
              </w:tabs>
              <w:rPr>
                <w:rFonts w:cstheme="minorHAnsi"/>
                <w:b/>
                <w:sz w:val="20"/>
                <w:szCs w:val="20"/>
              </w:rPr>
            </w:pPr>
            <w:r w:rsidRPr="00CE50A0">
              <w:rPr>
                <w:rFonts w:cstheme="minorHAnsi"/>
                <w:sz w:val="20"/>
                <w:szCs w:val="20"/>
              </w:rPr>
              <w:t>[Enter a numeric response]</w:t>
            </w:r>
          </w:p>
        </w:tc>
        <w:tc>
          <w:tcPr>
            <w:tcW w:w="1350" w:type="dxa"/>
            <w:vAlign w:val="center"/>
          </w:tcPr>
          <w:p w:rsidRPr="00CE50A0" w:rsidR="009B0A01" w:rsidP="009B0A01" w:rsidRDefault="009B0A01" w14:paraId="02C8D7FE" w14:textId="2158E507">
            <w:pPr>
              <w:tabs>
                <w:tab w:val="left" w:pos="7200"/>
                <w:tab w:val="left" w:pos="8100"/>
              </w:tabs>
              <w:rPr>
                <w:rFonts w:cstheme="minorHAnsi"/>
                <w:b/>
                <w:sz w:val="20"/>
                <w:szCs w:val="20"/>
              </w:rPr>
            </w:pPr>
            <w:r w:rsidRPr="00CE50A0">
              <w:rPr>
                <w:rFonts w:cstheme="minorHAnsi"/>
                <w:sz w:val="20"/>
                <w:szCs w:val="20"/>
              </w:rPr>
              <w:t>[Enter a numeric response]</w:t>
            </w:r>
          </w:p>
        </w:tc>
        <w:tc>
          <w:tcPr>
            <w:tcW w:w="1350" w:type="dxa"/>
            <w:vAlign w:val="center"/>
          </w:tcPr>
          <w:p w:rsidRPr="00CE50A0" w:rsidR="009B0A01" w:rsidP="009B0A01" w:rsidRDefault="009B0A01" w14:paraId="39B4641F" w14:textId="53CCC1BB">
            <w:pPr>
              <w:tabs>
                <w:tab w:val="left" w:pos="7200"/>
                <w:tab w:val="left" w:pos="8100"/>
              </w:tabs>
              <w:rPr>
                <w:rFonts w:cstheme="minorHAnsi"/>
                <w:sz w:val="20"/>
                <w:szCs w:val="20"/>
              </w:rPr>
            </w:pPr>
            <w:r w:rsidRPr="00CE50A0">
              <w:rPr>
                <w:rFonts w:cstheme="minorHAnsi"/>
                <w:sz w:val="20"/>
                <w:szCs w:val="20"/>
              </w:rPr>
              <w:t>[Enter a numeric response]</w:t>
            </w:r>
          </w:p>
        </w:tc>
        <w:tc>
          <w:tcPr>
            <w:tcW w:w="1350" w:type="dxa"/>
            <w:vAlign w:val="center"/>
          </w:tcPr>
          <w:p w:rsidRPr="00CE50A0" w:rsidR="009B0A01" w:rsidP="009B0A01" w:rsidRDefault="009B0A01" w14:paraId="5B9A4533" w14:textId="0B9F22AD">
            <w:pPr>
              <w:tabs>
                <w:tab w:val="left" w:pos="7200"/>
                <w:tab w:val="left" w:pos="8100"/>
              </w:tabs>
              <w:rPr>
                <w:rFonts w:cstheme="minorHAnsi"/>
                <w:sz w:val="20"/>
                <w:szCs w:val="20"/>
              </w:rPr>
            </w:pPr>
            <w:r w:rsidRPr="00CE50A0">
              <w:rPr>
                <w:rFonts w:cstheme="minorHAnsi"/>
                <w:sz w:val="20"/>
                <w:szCs w:val="20"/>
              </w:rPr>
              <w:t>[Enter a numeric response]</w:t>
            </w:r>
          </w:p>
        </w:tc>
        <w:tc>
          <w:tcPr>
            <w:tcW w:w="1350" w:type="dxa"/>
            <w:vAlign w:val="center"/>
          </w:tcPr>
          <w:p w:rsidRPr="00CE50A0" w:rsidR="009B0A01" w:rsidP="009B0A01" w:rsidRDefault="009B0A01" w14:paraId="6E12D348" w14:textId="76D80011">
            <w:pPr>
              <w:tabs>
                <w:tab w:val="left" w:pos="7200"/>
                <w:tab w:val="left" w:pos="8100"/>
              </w:tabs>
              <w:rPr>
                <w:rFonts w:cstheme="minorHAnsi"/>
                <w:sz w:val="20"/>
                <w:szCs w:val="20"/>
              </w:rPr>
            </w:pPr>
            <w:r w:rsidRPr="00CE50A0">
              <w:rPr>
                <w:rFonts w:cstheme="minorHAnsi"/>
                <w:sz w:val="20"/>
                <w:szCs w:val="20"/>
              </w:rPr>
              <w:t>Narrative 2500 characters</w:t>
            </w:r>
          </w:p>
        </w:tc>
      </w:tr>
      <w:tr w:rsidRPr="00CE50A0" w:rsidR="009B0A01" w:rsidTr="00A8755D" w14:paraId="0609A129" w14:textId="77777777">
        <w:tc>
          <w:tcPr>
            <w:tcW w:w="2340" w:type="dxa"/>
          </w:tcPr>
          <w:p w:rsidRPr="00CE50A0" w:rsidR="009B0A01" w:rsidP="009B0A01" w:rsidRDefault="009B0A01" w14:paraId="1CEC664C" w14:textId="5517384F">
            <w:pPr>
              <w:tabs>
                <w:tab w:val="left" w:pos="7200"/>
                <w:tab w:val="left" w:pos="8100"/>
              </w:tabs>
              <w:rPr>
                <w:rFonts w:cstheme="minorHAnsi"/>
                <w:b/>
                <w:sz w:val="20"/>
                <w:szCs w:val="20"/>
              </w:rPr>
            </w:pPr>
            <w:r w:rsidRPr="00CE50A0">
              <w:rPr>
                <w:rFonts w:cstheme="minorHAnsi"/>
                <w:b/>
                <w:sz w:val="20"/>
                <w:szCs w:val="20"/>
              </w:rPr>
              <w:t>Totals</w:t>
            </w:r>
          </w:p>
        </w:tc>
        <w:tc>
          <w:tcPr>
            <w:tcW w:w="1350" w:type="dxa"/>
          </w:tcPr>
          <w:p w:rsidRPr="00CE50A0" w:rsidR="009B0A01" w:rsidP="009B0A01" w:rsidRDefault="009B0A01" w14:paraId="341D3053" w14:textId="2860D731">
            <w:pPr>
              <w:tabs>
                <w:tab w:val="left" w:pos="7200"/>
                <w:tab w:val="left" w:pos="8100"/>
              </w:tabs>
              <w:rPr>
                <w:rFonts w:cstheme="minorHAnsi"/>
                <w:b/>
                <w:sz w:val="20"/>
                <w:szCs w:val="20"/>
              </w:rPr>
            </w:pPr>
            <w:r w:rsidRPr="00CE50A0">
              <w:rPr>
                <w:rFonts w:cstheme="minorHAnsi"/>
                <w:b/>
                <w:sz w:val="20"/>
                <w:szCs w:val="20"/>
              </w:rPr>
              <w:t>Auto-calculated</w:t>
            </w:r>
          </w:p>
        </w:tc>
        <w:tc>
          <w:tcPr>
            <w:tcW w:w="1350" w:type="dxa"/>
          </w:tcPr>
          <w:p w:rsidRPr="00CE50A0" w:rsidR="009B0A01" w:rsidP="009B0A01" w:rsidRDefault="009B0A01" w14:paraId="5ED3BB43" w14:textId="6F15DE8A">
            <w:pPr>
              <w:tabs>
                <w:tab w:val="left" w:pos="7200"/>
                <w:tab w:val="left" w:pos="8100"/>
              </w:tabs>
              <w:rPr>
                <w:rFonts w:cstheme="minorHAnsi"/>
                <w:b/>
                <w:sz w:val="20"/>
                <w:szCs w:val="20"/>
              </w:rPr>
            </w:pPr>
            <w:r w:rsidRPr="00CE50A0">
              <w:rPr>
                <w:rFonts w:cstheme="minorHAnsi"/>
                <w:b/>
                <w:sz w:val="20"/>
                <w:szCs w:val="20"/>
              </w:rPr>
              <w:t>Auto-calculated</w:t>
            </w:r>
          </w:p>
        </w:tc>
        <w:tc>
          <w:tcPr>
            <w:tcW w:w="1350" w:type="dxa"/>
          </w:tcPr>
          <w:p w:rsidRPr="00CE50A0" w:rsidR="009B0A01" w:rsidP="009B0A01" w:rsidRDefault="009B0A01" w14:paraId="7BC3F4BE" w14:textId="4762E14C">
            <w:pPr>
              <w:tabs>
                <w:tab w:val="left" w:pos="7200"/>
                <w:tab w:val="left" w:pos="8100"/>
              </w:tabs>
              <w:rPr>
                <w:rFonts w:cstheme="minorHAnsi"/>
                <w:b/>
                <w:sz w:val="20"/>
                <w:szCs w:val="20"/>
              </w:rPr>
            </w:pPr>
            <w:r w:rsidRPr="00CE50A0">
              <w:rPr>
                <w:rFonts w:cstheme="minorHAnsi"/>
                <w:b/>
                <w:sz w:val="20"/>
                <w:szCs w:val="20"/>
              </w:rPr>
              <w:t>Auto-calculated</w:t>
            </w:r>
          </w:p>
        </w:tc>
        <w:tc>
          <w:tcPr>
            <w:tcW w:w="1350" w:type="dxa"/>
          </w:tcPr>
          <w:p w:rsidRPr="00CE50A0" w:rsidR="009B0A01" w:rsidP="009B0A01" w:rsidRDefault="009B0A01" w14:paraId="61780EB3" w14:textId="6B681BD6">
            <w:pPr>
              <w:tabs>
                <w:tab w:val="left" w:pos="7200"/>
                <w:tab w:val="left" w:pos="8100"/>
              </w:tabs>
              <w:rPr>
                <w:rFonts w:cstheme="minorHAnsi"/>
                <w:sz w:val="20"/>
                <w:szCs w:val="20"/>
              </w:rPr>
            </w:pPr>
            <w:r w:rsidRPr="00CE50A0">
              <w:rPr>
                <w:rFonts w:cstheme="minorHAnsi"/>
                <w:b/>
                <w:sz w:val="20"/>
                <w:szCs w:val="20"/>
              </w:rPr>
              <w:t>Auto-calculated</w:t>
            </w:r>
          </w:p>
        </w:tc>
        <w:tc>
          <w:tcPr>
            <w:tcW w:w="1350" w:type="dxa"/>
          </w:tcPr>
          <w:p w:rsidRPr="00CE50A0" w:rsidR="009B0A01" w:rsidP="009B0A01" w:rsidRDefault="009B0A01" w14:paraId="1949132F" w14:textId="149EAA77">
            <w:pPr>
              <w:tabs>
                <w:tab w:val="left" w:pos="7200"/>
                <w:tab w:val="left" w:pos="8100"/>
              </w:tabs>
              <w:rPr>
                <w:rFonts w:cstheme="minorHAnsi"/>
                <w:sz w:val="20"/>
                <w:szCs w:val="20"/>
              </w:rPr>
            </w:pPr>
            <w:r w:rsidRPr="00CE50A0">
              <w:rPr>
                <w:rFonts w:cstheme="minorHAnsi"/>
                <w:b/>
                <w:sz w:val="20"/>
                <w:szCs w:val="20"/>
              </w:rPr>
              <w:t>Auto-calculated</w:t>
            </w:r>
          </w:p>
        </w:tc>
        <w:tc>
          <w:tcPr>
            <w:tcW w:w="1350" w:type="dxa"/>
          </w:tcPr>
          <w:p w:rsidRPr="00CE50A0" w:rsidR="009B0A01" w:rsidP="009B0A01" w:rsidRDefault="009B0A01" w14:paraId="27912372" w14:textId="624A3D1C">
            <w:pPr>
              <w:tabs>
                <w:tab w:val="left" w:pos="7200"/>
                <w:tab w:val="left" w:pos="8100"/>
              </w:tabs>
              <w:rPr>
                <w:rFonts w:cstheme="minorHAnsi"/>
                <w:sz w:val="20"/>
                <w:szCs w:val="20"/>
              </w:rPr>
            </w:pPr>
          </w:p>
        </w:tc>
      </w:tr>
    </w:tbl>
    <w:p w:rsidR="006A5733" w:rsidP="00872602" w:rsidRDefault="006A5733" w14:paraId="0D0F200D" w14:textId="6325FD4C">
      <w:pPr>
        <w:tabs>
          <w:tab w:val="left" w:pos="720"/>
          <w:tab w:val="left" w:pos="7200"/>
          <w:tab w:val="left" w:pos="8100"/>
        </w:tabs>
        <w:spacing w:before="120" w:after="120"/>
        <w:ind w:left="720" w:hanging="720"/>
        <w:rPr>
          <w:sz w:val="24"/>
          <w:szCs w:val="24"/>
        </w:rPr>
      </w:pPr>
      <w:r>
        <w:rPr>
          <w:b/>
          <w:sz w:val="24"/>
          <w:szCs w:val="24"/>
        </w:rPr>
        <w:t>E.8.</w:t>
      </w:r>
      <w:r>
        <w:rPr>
          <w:sz w:val="24"/>
          <w:szCs w:val="24"/>
        </w:rPr>
        <w:tab/>
        <w:t xml:space="preserve">What types of organizations, if any, did the state work with (by grant or contract using remainder/discretionary funds) to carry out some or all of the activities in Table E.7 (above).  </w:t>
      </w:r>
      <w:r>
        <w:rPr>
          <w:i/>
          <w:sz w:val="24"/>
          <w:szCs w:val="24"/>
        </w:rPr>
        <w:t>Check all that apply and provide a narrative where applicable.</w:t>
      </w:r>
    </w:p>
    <w:p w:rsidR="006A5733" w:rsidP="006A5733" w:rsidRDefault="006A5733" w14:paraId="2AB542C7" w14:textId="7C1F5C18">
      <w:pPr>
        <w:tabs>
          <w:tab w:val="left" w:pos="1080"/>
          <w:tab w:val="left" w:pos="7200"/>
          <w:tab w:val="left" w:pos="8100"/>
        </w:tabs>
        <w:ind w:left="1080" w:hanging="360"/>
        <w:rPr>
          <w:sz w:val="24"/>
          <w:szCs w:val="24"/>
        </w:rPr>
      </w:pPr>
      <w:r w:rsidRPr="006A5733">
        <w:rPr>
          <w:sz w:val="24"/>
          <w:szCs w:val="24"/>
        </w:rPr>
        <w:sym w:font="Wingdings" w:char="F0A8"/>
      </w:r>
      <w:r>
        <w:rPr>
          <w:sz w:val="24"/>
          <w:szCs w:val="24"/>
        </w:rPr>
        <w:tab/>
        <w:t xml:space="preserve">CSBG Eligible Entities (if checked, include the expected number of CSBG eligible entities to receive funds) </w:t>
      </w:r>
    </w:p>
    <w:p w:rsidR="006A5733" w:rsidP="006A5733" w:rsidRDefault="006A5733" w14:paraId="5A1D0359" w14:textId="3BD6BB20">
      <w:pPr>
        <w:tabs>
          <w:tab w:val="left" w:pos="1080"/>
          <w:tab w:val="left" w:pos="7200"/>
          <w:tab w:val="left" w:pos="8100"/>
        </w:tabs>
        <w:ind w:left="1080" w:hanging="360"/>
        <w:rPr>
          <w:sz w:val="24"/>
          <w:szCs w:val="24"/>
        </w:rPr>
      </w:pPr>
      <w:r>
        <w:rPr>
          <w:sz w:val="24"/>
          <w:szCs w:val="24"/>
        </w:rPr>
        <w:sym w:font="Wingdings" w:char="F0A8"/>
      </w:r>
      <w:r>
        <w:rPr>
          <w:sz w:val="24"/>
          <w:szCs w:val="24"/>
        </w:rPr>
        <w:tab/>
        <w:t>Other community-based organizations</w:t>
      </w:r>
    </w:p>
    <w:p w:rsidR="006A5733" w:rsidP="006A5733" w:rsidRDefault="006A5733" w14:paraId="37D58A46" w14:textId="721FA570">
      <w:pPr>
        <w:tabs>
          <w:tab w:val="left" w:pos="1080"/>
          <w:tab w:val="left" w:pos="7200"/>
          <w:tab w:val="left" w:pos="8100"/>
        </w:tabs>
        <w:ind w:left="1080" w:hanging="360"/>
        <w:rPr>
          <w:sz w:val="24"/>
          <w:szCs w:val="24"/>
        </w:rPr>
      </w:pPr>
      <w:r>
        <w:rPr>
          <w:sz w:val="24"/>
          <w:szCs w:val="24"/>
        </w:rPr>
        <w:sym w:font="Wingdings" w:char="F0A8"/>
      </w:r>
      <w:r>
        <w:rPr>
          <w:sz w:val="24"/>
          <w:szCs w:val="24"/>
        </w:rPr>
        <w:tab/>
        <w:t>State Community Action Association</w:t>
      </w:r>
    </w:p>
    <w:p w:rsidR="006A5733" w:rsidP="006A5733" w:rsidRDefault="006A5733" w14:paraId="431AA775" w14:textId="0F1A490D">
      <w:pPr>
        <w:tabs>
          <w:tab w:val="left" w:pos="1080"/>
          <w:tab w:val="left" w:pos="7200"/>
          <w:tab w:val="left" w:pos="8100"/>
        </w:tabs>
        <w:ind w:left="1080" w:hanging="360"/>
        <w:rPr>
          <w:sz w:val="24"/>
          <w:szCs w:val="24"/>
        </w:rPr>
      </w:pPr>
      <w:r>
        <w:rPr>
          <w:sz w:val="24"/>
          <w:szCs w:val="24"/>
        </w:rPr>
        <w:sym w:font="Wingdings" w:char="F0A8"/>
      </w:r>
      <w:r>
        <w:rPr>
          <w:sz w:val="24"/>
          <w:szCs w:val="24"/>
        </w:rPr>
        <w:tab/>
        <w:t>Regional CSBG technical assistance provider(s)</w:t>
      </w:r>
    </w:p>
    <w:p w:rsidR="006A5733" w:rsidP="006A5733" w:rsidRDefault="006A5733" w14:paraId="7E711F5B" w14:textId="66949DDB">
      <w:pPr>
        <w:tabs>
          <w:tab w:val="left" w:pos="1080"/>
          <w:tab w:val="left" w:pos="7200"/>
          <w:tab w:val="left" w:pos="8100"/>
        </w:tabs>
        <w:ind w:left="1080" w:hanging="360"/>
        <w:rPr>
          <w:sz w:val="24"/>
          <w:szCs w:val="24"/>
        </w:rPr>
      </w:pPr>
      <w:r>
        <w:rPr>
          <w:sz w:val="24"/>
          <w:szCs w:val="24"/>
        </w:rPr>
        <w:sym w:font="Wingdings" w:char="F0A8"/>
      </w:r>
      <w:r>
        <w:rPr>
          <w:sz w:val="24"/>
          <w:szCs w:val="24"/>
        </w:rPr>
        <w:tab/>
        <w:t>National technical assistance provider(s)</w:t>
      </w:r>
    </w:p>
    <w:p w:rsidR="006A5733" w:rsidP="006A5733" w:rsidRDefault="006A5733" w14:paraId="6E78C9C0" w14:textId="763BC037">
      <w:pPr>
        <w:tabs>
          <w:tab w:val="left" w:pos="1080"/>
          <w:tab w:val="left" w:pos="7200"/>
          <w:tab w:val="left" w:pos="8100"/>
        </w:tabs>
        <w:ind w:left="1080" w:hanging="360"/>
        <w:rPr>
          <w:sz w:val="24"/>
          <w:szCs w:val="24"/>
        </w:rPr>
      </w:pPr>
      <w:r>
        <w:rPr>
          <w:sz w:val="24"/>
          <w:szCs w:val="24"/>
        </w:rPr>
        <w:sym w:font="Wingdings" w:char="F0A8"/>
      </w:r>
      <w:r>
        <w:rPr>
          <w:sz w:val="24"/>
          <w:szCs w:val="24"/>
        </w:rPr>
        <w:tab/>
        <w:t>Individual consultant(s)</w:t>
      </w:r>
    </w:p>
    <w:p w:rsidR="006A5733" w:rsidP="006A5733" w:rsidRDefault="006A5733" w14:paraId="6D49E2D5" w14:textId="0E28191A">
      <w:pPr>
        <w:tabs>
          <w:tab w:val="left" w:pos="1080"/>
          <w:tab w:val="left" w:pos="7200"/>
          <w:tab w:val="left" w:pos="8100"/>
        </w:tabs>
        <w:ind w:left="1080" w:hanging="360"/>
        <w:rPr>
          <w:sz w:val="24"/>
          <w:szCs w:val="24"/>
        </w:rPr>
      </w:pPr>
      <w:r>
        <w:rPr>
          <w:sz w:val="24"/>
          <w:szCs w:val="24"/>
        </w:rPr>
        <w:sym w:font="Wingdings" w:char="F0A8"/>
      </w:r>
      <w:r>
        <w:rPr>
          <w:sz w:val="24"/>
          <w:szCs w:val="24"/>
        </w:rPr>
        <w:tab/>
        <w:t>Tribes and Tribal Organizations</w:t>
      </w:r>
    </w:p>
    <w:p w:rsidR="001D3FAD" w:rsidP="006A5733" w:rsidRDefault="006A5733" w14:paraId="4AF9F8A1" w14:textId="278007B1">
      <w:pPr>
        <w:tabs>
          <w:tab w:val="left" w:pos="1080"/>
          <w:tab w:val="left" w:pos="7200"/>
          <w:tab w:val="left" w:pos="8100"/>
        </w:tabs>
        <w:ind w:left="1080" w:hanging="360"/>
        <w:rPr>
          <w:sz w:val="24"/>
          <w:szCs w:val="24"/>
        </w:rPr>
      </w:pPr>
      <w:r>
        <w:rPr>
          <w:sz w:val="24"/>
          <w:szCs w:val="24"/>
        </w:rPr>
        <w:sym w:font="Wingdings" w:char="F0A8"/>
      </w:r>
      <w:r>
        <w:rPr>
          <w:sz w:val="24"/>
          <w:szCs w:val="24"/>
        </w:rPr>
        <w:tab/>
        <w:t>Other</w:t>
      </w:r>
    </w:p>
    <w:p w:rsidR="00243AE1" w:rsidP="001D3FAD" w:rsidRDefault="006A5733" w14:paraId="7F055E8E" w14:textId="7C46DB99">
      <w:pPr>
        <w:tabs>
          <w:tab w:val="left" w:pos="1080"/>
          <w:tab w:val="left" w:pos="7200"/>
          <w:tab w:val="left" w:pos="8100"/>
        </w:tabs>
        <w:ind w:left="1080" w:hanging="360"/>
        <w:rPr>
          <w:b/>
          <w:sz w:val="24"/>
          <w:szCs w:val="24"/>
        </w:rPr>
      </w:pPr>
      <w:r>
        <w:rPr>
          <w:sz w:val="24"/>
          <w:szCs w:val="24"/>
        </w:rPr>
        <w:sym w:font="Wingdings" w:char="F0A8"/>
      </w:r>
      <w:r w:rsidR="001D3FAD">
        <w:rPr>
          <w:sz w:val="24"/>
          <w:szCs w:val="24"/>
        </w:rPr>
        <w:tab/>
      </w:r>
      <w:r>
        <w:rPr>
          <w:sz w:val="24"/>
          <w:szCs w:val="24"/>
        </w:rPr>
        <w:t>None (the state will carry out activities directly)</w:t>
      </w:r>
      <w:r w:rsidRPr="00243AE1" w:rsidR="00243AE1">
        <w:rPr>
          <w:b/>
          <w:sz w:val="24"/>
          <w:szCs w:val="24"/>
        </w:rPr>
        <w:t xml:space="preserve"> </w:t>
      </w:r>
    </w:p>
    <w:p w:rsidR="006A5733" w:rsidP="00B70AF6" w:rsidRDefault="00F9392B" w14:paraId="759D15A1" w14:textId="75B3D615">
      <w:pPr>
        <w:tabs>
          <w:tab w:val="left" w:pos="720"/>
          <w:tab w:val="left" w:pos="7200"/>
          <w:tab w:val="left" w:pos="8100"/>
        </w:tabs>
        <w:spacing w:before="120" w:after="120"/>
        <w:ind w:left="720" w:hanging="720"/>
        <w:rPr>
          <w:i/>
          <w:sz w:val="24"/>
          <w:szCs w:val="24"/>
        </w:rPr>
      </w:pPr>
      <w:r>
        <w:rPr>
          <w:b/>
          <w:sz w:val="24"/>
          <w:szCs w:val="24"/>
        </w:rPr>
        <w:t>E.</w:t>
      </w:r>
      <w:r w:rsidR="00184A0E">
        <w:rPr>
          <w:b/>
          <w:sz w:val="24"/>
          <w:szCs w:val="24"/>
        </w:rPr>
        <w:t>9</w:t>
      </w:r>
      <w:r>
        <w:rPr>
          <w:sz w:val="24"/>
          <w:szCs w:val="24"/>
        </w:rPr>
        <w:tab/>
      </w:r>
      <w:r>
        <w:rPr>
          <w:b/>
          <w:sz w:val="24"/>
          <w:szCs w:val="24"/>
        </w:rPr>
        <w:t>Total Obligations</w:t>
      </w:r>
      <w:r w:rsidR="000A1299">
        <w:rPr>
          <w:b/>
          <w:sz w:val="24"/>
          <w:szCs w:val="24"/>
        </w:rPr>
        <w:t xml:space="preserve"> and</w:t>
      </w:r>
      <w:r w:rsidR="00F57E8A">
        <w:rPr>
          <w:b/>
          <w:sz w:val="24"/>
          <w:szCs w:val="24"/>
        </w:rPr>
        <w:t xml:space="preserve"> Expenditures</w:t>
      </w:r>
      <w:r>
        <w:rPr>
          <w:b/>
          <w:sz w:val="24"/>
          <w:szCs w:val="24"/>
        </w:rPr>
        <w:t>:</w:t>
      </w:r>
      <w:r>
        <w:rPr>
          <w:sz w:val="24"/>
          <w:szCs w:val="24"/>
        </w:rPr>
        <w:t xml:space="preserve"> Total CSBG funds obligated </w:t>
      </w:r>
      <w:r w:rsidR="000A1299">
        <w:rPr>
          <w:sz w:val="24"/>
          <w:szCs w:val="24"/>
        </w:rPr>
        <w:t xml:space="preserve">and expended from CSBG funds awarded for </w:t>
      </w:r>
      <w:r>
        <w:rPr>
          <w:sz w:val="24"/>
          <w:szCs w:val="24"/>
        </w:rPr>
        <w:t xml:space="preserve">the FFY. </w:t>
      </w:r>
      <w:r>
        <w:rPr>
          <w:i/>
          <w:sz w:val="24"/>
          <w:szCs w:val="24"/>
        </w:rPr>
        <w:t>Review and confirm from the chart below).</w:t>
      </w:r>
    </w:p>
    <w:tbl>
      <w:tblPr>
        <w:tblStyle w:val="TableGrid"/>
        <w:tblW w:w="9985" w:type="dxa"/>
        <w:tblLook w:val="04A0" w:firstRow="1" w:lastRow="0" w:firstColumn="1" w:lastColumn="0" w:noHBand="0" w:noVBand="1"/>
      </w:tblPr>
      <w:tblGrid>
        <w:gridCol w:w="3328"/>
        <w:gridCol w:w="3328"/>
        <w:gridCol w:w="3329"/>
      </w:tblGrid>
      <w:tr w:rsidRPr="001D0B2B" w:rsidR="001D0B2B" w:rsidTr="001D3FAD" w14:paraId="2BE27536" w14:textId="4E9E43DE">
        <w:tc>
          <w:tcPr>
            <w:tcW w:w="3328" w:type="dxa"/>
            <w:vAlign w:val="center"/>
          </w:tcPr>
          <w:p w:rsidRPr="001D0B2B" w:rsidR="001D0B2B" w:rsidP="001D3FAD" w:rsidRDefault="001D0B2B" w14:paraId="15A8EA18" w14:textId="7817CA83">
            <w:pPr>
              <w:tabs>
                <w:tab w:val="left" w:pos="7200"/>
                <w:tab w:val="left" w:pos="8100"/>
              </w:tabs>
              <w:rPr>
                <w:b/>
                <w:sz w:val="24"/>
                <w:szCs w:val="24"/>
              </w:rPr>
            </w:pPr>
            <w:r>
              <w:rPr>
                <w:b/>
                <w:sz w:val="24"/>
                <w:szCs w:val="24"/>
              </w:rPr>
              <w:t>Category</w:t>
            </w:r>
          </w:p>
        </w:tc>
        <w:tc>
          <w:tcPr>
            <w:tcW w:w="3328" w:type="dxa"/>
            <w:vAlign w:val="center"/>
          </w:tcPr>
          <w:p w:rsidRPr="001D0B2B" w:rsidR="001D0B2B" w:rsidP="001D3FAD" w:rsidRDefault="001D0B2B" w14:paraId="0C296A5F" w14:textId="53D01D05">
            <w:pPr>
              <w:tabs>
                <w:tab w:val="left" w:pos="7200"/>
                <w:tab w:val="left" w:pos="8100"/>
              </w:tabs>
              <w:rPr>
                <w:b/>
                <w:sz w:val="24"/>
                <w:szCs w:val="24"/>
              </w:rPr>
            </w:pPr>
            <w:r>
              <w:rPr>
                <w:b/>
                <w:sz w:val="24"/>
                <w:szCs w:val="24"/>
              </w:rPr>
              <w:t>Actual Obligations</w:t>
            </w:r>
          </w:p>
        </w:tc>
        <w:tc>
          <w:tcPr>
            <w:tcW w:w="3329" w:type="dxa"/>
            <w:vAlign w:val="center"/>
          </w:tcPr>
          <w:p w:rsidR="008A41C7" w:rsidP="001D3FAD" w:rsidRDefault="008A41C7" w14:paraId="71A8908B" w14:textId="708F8EC4">
            <w:pPr>
              <w:tabs>
                <w:tab w:val="left" w:pos="7200"/>
                <w:tab w:val="left" w:pos="8100"/>
              </w:tabs>
              <w:rPr>
                <w:b/>
                <w:sz w:val="24"/>
                <w:szCs w:val="24"/>
              </w:rPr>
            </w:pPr>
            <w:r>
              <w:rPr>
                <w:b/>
                <w:sz w:val="24"/>
                <w:szCs w:val="24"/>
              </w:rPr>
              <w:t>Actual Expenditures</w:t>
            </w:r>
          </w:p>
        </w:tc>
      </w:tr>
      <w:tr w:rsidRPr="001D0B2B" w:rsidR="001D0B2B" w:rsidTr="001D3FAD" w14:paraId="0AE9E9F6" w14:textId="2D5CA702">
        <w:tc>
          <w:tcPr>
            <w:tcW w:w="3328" w:type="dxa"/>
            <w:vAlign w:val="center"/>
          </w:tcPr>
          <w:p w:rsidRPr="001D3FAD" w:rsidR="001D0B2B" w:rsidP="001D3FAD" w:rsidRDefault="00F57E8A" w14:paraId="18ECDD81" w14:textId="2D4384F1">
            <w:pPr>
              <w:tabs>
                <w:tab w:val="left" w:pos="517"/>
                <w:tab w:val="left" w:pos="7200"/>
                <w:tab w:val="left" w:pos="8100"/>
              </w:tabs>
              <w:ind w:left="517" w:hanging="517"/>
            </w:pPr>
            <w:r w:rsidRPr="001D3FAD">
              <w:rPr>
                <w:b/>
              </w:rPr>
              <w:t>E.</w:t>
            </w:r>
            <w:r w:rsidRPr="001D3FAD" w:rsidR="00714E28">
              <w:rPr>
                <w:b/>
              </w:rPr>
              <w:t>9</w:t>
            </w:r>
            <w:r w:rsidRPr="001D3FAD">
              <w:rPr>
                <w:b/>
              </w:rPr>
              <w:t xml:space="preserve">a. </w:t>
            </w:r>
            <w:r w:rsidRPr="001D3FAD" w:rsidR="001D0B2B">
              <w:t xml:space="preserve">CSBG eligible entities </w:t>
            </w:r>
            <w:r w:rsidRPr="001D3FAD" w:rsidR="001D3FAD">
              <w:t xml:space="preserve">Funds </w:t>
            </w:r>
            <w:r w:rsidRPr="001D3FAD" w:rsidR="001D0B2B">
              <w:t>(from State CSBG 90% formula funds)</w:t>
            </w:r>
          </w:p>
        </w:tc>
        <w:tc>
          <w:tcPr>
            <w:tcW w:w="3328" w:type="dxa"/>
            <w:vAlign w:val="center"/>
          </w:tcPr>
          <w:p w:rsidRPr="001D3FAD" w:rsidR="001D0B2B" w:rsidP="001D3FAD" w:rsidRDefault="001D0B2B" w14:paraId="51FA505D" w14:textId="7E8E2941">
            <w:pPr>
              <w:tabs>
                <w:tab w:val="left" w:pos="7200"/>
                <w:tab w:val="left" w:pos="8100"/>
              </w:tabs>
            </w:pPr>
            <w:r w:rsidRPr="001D3FAD">
              <w:t>Auto-populated from Table E.2 (total actual obligations in contracts and sub</w:t>
            </w:r>
            <w:r w:rsidRPr="001D3FAD" w:rsidR="00714E28">
              <w:t>-</w:t>
            </w:r>
            <w:r w:rsidRPr="001D3FAD">
              <w:t>awards)</w:t>
            </w:r>
          </w:p>
        </w:tc>
        <w:tc>
          <w:tcPr>
            <w:tcW w:w="3329" w:type="dxa"/>
            <w:vAlign w:val="center"/>
          </w:tcPr>
          <w:p w:rsidRPr="001D3FAD" w:rsidR="008A41C7" w:rsidP="001D3FAD" w:rsidRDefault="000A79D5" w14:paraId="698AE0E6" w14:textId="66F5B779">
            <w:pPr>
              <w:tabs>
                <w:tab w:val="left" w:pos="7200"/>
                <w:tab w:val="left" w:pos="8100"/>
              </w:tabs>
            </w:pPr>
            <w:r w:rsidRPr="001D3FAD">
              <w:t xml:space="preserve">Auto-populated from Table E.2 (total actual </w:t>
            </w:r>
            <w:r w:rsidRPr="001D3FAD" w:rsidR="00636983">
              <w:t>liquidations</w:t>
            </w:r>
            <w:r w:rsidRPr="001D3FAD">
              <w:t>)</w:t>
            </w:r>
          </w:p>
        </w:tc>
      </w:tr>
      <w:tr w:rsidRPr="001D0B2B" w:rsidR="001D0B2B" w:rsidTr="001D3FAD" w14:paraId="7C7F5E7B" w14:textId="4597D283">
        <w:tc>
          <w:tcPr>
            <w:tcW w:w="3328" w:type="dxa"/>
            <w:vAlign w:val="center"/>
          </w:tcPr>
          <w:p w:rsidRPr="001D3FAD" w:rsidR="001D0B2B" w:rsidP="001D3FAD" w:rsidRDefault="00636983" w14:paraId="72FC94B0" w14:textId="124FCA33">
            <w:pPr>
              <w:tabs>
                <w:tab w:val="left" w:pos="517"/>
                <w:tab w:val="left" w:pos="7200"/>
                <w:tab w:val="left" w:pos="8100"/>
              </w:tabs>
              <w:ind w:left="517" w:hanging="517"/>
              <w:rPr>
                <w:b/>
              </w:rPr>
            </w:pPr>
            <w:r w:rsidRPr="001D3FAD">
              <w:rPr>
                <w:b/>
              </w:rPr>
              <w:t>E.</w:t>
            </w:r>
            <w:r w:rsidRPr="001D3FAD" w:rsidR="00714E28">
              <w:rPr>
                <w:b/>
              </w:rPr>
              <w:t>9</w:t>
            </w:r>
            <w:r w:rsidRPr="001D3FAD" w:rsidR="00F57E8A">
              <w:rPr>
                <w:b/>
              </w:rPr>
              <w:t xml:space="preserve">b. </w:t>
            </w:r>
            <w:r w:rsidRPr="001D3FAD" w:rsidR="001D0B2B">
              <w:t>State Administrative Costs</w:t>
            </w:r>
          </w:p>
        </w:tc>
        <w:tc>
          <w:tcPr>
            <w:tcW w:w="3328" w:type="dxa"/>
            <w:vAlign w:val="center"/>
          </w:tcPr>
          <w:p w:rsidRPr="001D3FAD" w:rsidR="001D0B2B" w:rsidP="001D3FAD" w:rsidRDefault="001D0B2B" w14:paraId="5EE118C0" w14:textId="4E09EF28">
            <w:pPr>
              <w:tabs>
                <w:tab w:val="left" w:pos="7200"/>
                <w:tab w:val="left" w:pos="8100"/>
              </w:tabs>
            </w:pPr>
            <w:r w:rsidRPr="001D3FAD">
              <w:t>Auto-populated from Table E.4 (total actual obligations of administrative funds)</w:t>
            </w:r>
          </w:p>
        </w:tc>
        <w:tc>
          <w:tcPr>
            <w:tcW w:w="3329" w:type="dxa"/>
            <w:vAlign w:val="center"/>
          </w:tcPr>
          <w:p w:rsidRPr="001D3FAD" w:rsidR="008A41C7" w:rsidP="001D3FAD" w:rsidRDefault="000A1299" w14:paraId="26C99029" w14:textId="3E727437">
            <w:pPr>
              <w:tabs>
                <w:tab w:val="left" w:pos="7200"/>
                <w:tab w:val="left" w:pos="8100"/>
              </w:tabs>
            </w:pPr>
            <w:r w:rsidRPr="001D3FAD">
              <w:t>Auto-populated from Table E.4 (total actual liquidations)</w:t>
            </w:r>
          </w:p>
        </w:tc>
      </w:tr>
      <w:tr w:rsidRPr="001D0B2B" w:rsidR="001D0B2B" w:rsidTr="001D3FAD" w14:paraId="5C1CDF2B" w14:textId="5E30A839">
        <w:tc>
          <w:tcPr>
            <w:tcW w:w="3328" w:type="dxa"/>
            <w:vAlign w:val="center"/>
          </w:tcPr>
          <w:p w:rsidRPr="001D3FAD" w:rsidR="001D0B2B" w:rsidP="001D3FAD" w:rsidRDefault="00636983" w14:paraId="6153D001" w14:textId="1A0CC64B">
            <w:pPr>
              <w:tabs>
                <w:tab w:val="left" w:pos="517"/>
                <w:tab w:val="left" w:pos="7200"/>
                <w:tab w:val="left" w:pos="8100"/>
              </w:tabs>
              <w:ind w:left="517" w:hanging="517"/>
              <w:rPr>
                <w:b/>
              </w:rPr>
            </w:pPr>
            <w:r w:rsidRPr="001D3FAD">
              <w:rPr>
                <w:b/>
              </w:rPr>
              <w:t>E.</w:t>
            </w:r>
            <w:r w:rsidRPr="001D3FAD" w:rsidR="00714E28">
              <w:rPr>
                <w:b/>
              </w:rPr>
              <w:t>9</w:t>
            </w:r>
            <w:r w:rsidRPr="001D3FAD" w:rsidR="00F57E8A">
              <w:rPr>
                <w:b/>
              </w:rPr>
              <w:t>c.</w:t>
            </w:r>
            <w:r w:rsidRPr="001D3FAD" w:rsidR="00243AE1">
              <w:rPr>
                <w:b/>
              </w:rPr>
              <w:t xml:space="preserve"> </w:t>
            </w:r>
            <w:r w:rsidRPr="001D3FAD" w:rsidR="001D0B2B">
              <w:t>Remainder/Discretionary Funds</w:t>
            </w:r>
          </w:p>
        </w:tc>
        <w:tc>
          <w:tcPr>
            <w:tcW w:w="3328" w:type="dxa"/>
            <w:vAlign w:val="center"/>
          </w:tcPr>
          <w:p w:rsidRPr="001D3FAD" w:rsidR="001D0B2B" w:rsidP="001D3FAD" w:rsidRDefault="001D0B2B" w14:paraId="675FAA80" w14:textId="2D6FEAF2">
            <w:pPr>
              <w:tabs>
                <w:tab w:val="left" w:pos="7200"/>
                <w:tab w:val="left" w:pos="8100"/>
              </w:tabs>
            </w:pPr>
            <w:r w:rsidRPr="001D3FAD">
              <w:t>Auto-populated from Table E.7 (total actual obligations of state remainder/discretionary funds)</w:t>
            </w:r>
          </w:p>
        </w:tc>
        <w:tc>
          <w:tcPr>
            <w:tcW w:w="3329" w:type="dxa"/>
            <w:vAlign w:val="center"/>
          </w:tcPr>
          <w:p w:rsidRPr="001D3FAD" w:rsidR="008A41C7" w:rsidP="001D3FAD" w:rsidRDefault="001B7202" w14:paraId="61745050" w14:textId="7E40B86F">
            <w:pPr>
              <w:tabs>
                <w:tab w:val="left" w:pos="7200"/>
                <w:tab w:val="left" w:pos="8100"/>
              </w:tabs>
            </w:pPr>
            <w:r w:rsidRPr="001D3FAD">
              <w:t>Auto-populated from Table E.</w:t>
            </w:r>
            <w:r w:rsidRPr="001D3FAD" w:rsidR="00800FDD">
              <w:t xml:space="preserve">7 </w:t>
            </w:r>
            <w:r w:rsidRPr="001D3FAD">
              <w:t>(total actual liquidations)</w:t>
            </w:r>
          </w:p>
        </w:tc>
      </w:tr>
      <w:tr w:rsidRPr="001D0B2B" w:rsidR="001D0B2B" w:rsidTr="001D3FAD" w14:paraId="10F912E0" w14:textId="7FFDC342">
        <w:tc>
          <w:tcPr>
            <w:tcW w:w="3328" w:type="dxa"/>
            <w:vAlign w:val="center"/>
          </w:tcPr>
          <w:p w:rsidRPr="001D3FAD" w:rsidR="001D0B2B" w:rsidP="001D3FAD" w:rsidRDefault="00636983" w14:paraId="4DA0D6AC" w14:textId="51342A7A">
            <w:pPr>
              <w:tabs>
                <w:tab w:val="left" w:pos="517"/>
                <w:tab w:val="left" w:pos="7200"/>
                <w:tab w:val="left" w:pos="8100"/>
              </w:tabs>
              <w:ind w:left="517" w:hanging="517"/>
              <w:rPr>
                <w:b/>
              </w:rPr>
            </w:pPr>
            <w:r w:rsidRPr="001D3FAD">
              <w:rPr>
                <w:b/>
              </w:rPr>
              <w:t>E.</w:t>
            </w:r>
            <w:r w:rsidRPr="001D3FAD" w:rsidR="00714E28">
              <w:rPr>
                <w:b/>
              </w:rPr>
              <w:t>9</w:t>
            </w:r>
            <w:r w:rsidRPr="001D3FAD" w:rsidR="00F57E8A">
              <w:rPr>
                <w:b/>
              </w:rPr>
              <w:t xml:space="preserve">d. </w:t>
            </w:r>
            <w:r w:rsidRPr="001D3FAD" w:rsidR="001D0B2B">
              <w:t xml:space="preserve">Total  </w:t>
            </w:r>
          </w:p>
        </w:tc>
        <w:tc>
          <w:tcPr>
            <w:tcW w:w="3328" w:type="dxa"/>
            <w:vAlign w:val="center"/>
          </w:tcPr>
          <w:p w:rsidRPr="001D3FAD" w:rsidR="001D0B2B" w:rsidP="001D3FAD" w:rsidRDefault="001D0B2B" w14:paraId="2E586A77" w14:textId="0F42BD13">
            <w:pPr>
              <w:tabs>
                <w:tab w:val="left" w:pos="7200"/>
                <w:tab w:val="left" w:pos="8100"/>
              </w:tabs>
            </w:pPr>
            <w:r w:rsidRPr="001D3FAD">
              <w:t>Total will be auto-calculated from three rows above</w:t>
            </w:r>
          </w:p>
        </w:tc>
        <w:tc>
          <w:tcPr>
            <w:tcW w:w="3329" w:type="dxa"/>
            <w:shd w:val="clear" w:color="auto" w:fill="auto"/>
            <w:vAlign w:val="center"/>
          </w:tcPr>
          <w:p w:rsidRPr="001D3FAD" w:rsidR="008A41C7" w:rsidP="001D3FAD" w:rsidRDefault="00800FDD" w14:paraId="57B808D7" w14:textId="51D5C86A">
            <w:pPr>
              <w:tabs>
                <w:tab w:val="left" w:pos="7200"/>
                <w:tab w:val="left" w:pos="8100"/>
              </w:tabs>
            </w:pPr>
            <w:r w:rsidRPr="001D3FAD">
              <w:t>Total will be auto-calculated from three rows above</w:t>
            </w:r>
          </w:p>
        </w:tc>
      </w:tr>
    </w:tbl>
    <w:p w:rsidRPr="00B70AF6" w:rsidR="00243AE1" w:rsidP="00B70AF6" w:rsidRDefault="00243AE1" w14:paraId="5C0638BA" w14:textId="537BCF63">
      <w:pPr>
        <w:tabs>
          <w:tab w:val="left" w:pos="720"/>
        </w:tabs>
        <w:spacing w:before="120" w:after="120"/>
        <w:ind w:left="720" w:hanging="720"/>
        <w:rPr>
          <w:i/>
          <w:sz w:val="24"/>
          <w:szCs w:val="24"/>
        </w:rPr>
      </w:pPr>
      <w:r w:rsidRPr="006E3F48">
        <w:rPr>
          <w:b/>
          <w:sz w:val="24"/>
          <w:szCs w:val="24"/>
        </w:rPr>
        <w:t>E.1</w:t>
      </w:r>
      <w:r w:rsidR="00184A0E">
        <w:rPr>
          <w:b/>
          <w:sz w:val="24"/>
          <w:szCs w:val="24"/>
        </w:rPr>
        <w:t>0</w:t>
      </w:r>
      <w:r w:rsidRPr="006E3F48">
        <w:rPr>
          <w:b/>
          <w:sz w:val="24"/>
          <w:szCs w:val="24"/>
        </w:rPr>
        <w:t xml:space="preserve">. </w:t>
      </w:r>
      <w:r w:rsidR="00E27E08">
        <w:rPr>
          <w:b/>
          <w:sz w:val="24"/>
          <w:szCs w:val="24"/>
        </w:rPr>
        <w:tab/>
      </w:r>
      <w:r w:rsidRPr="006E3F48">
        <w:rPr>
          <w:b/>
          <w:sz w:val="24"/>
          <w:szCs w:val="24"/>
        </w:rPr>
        <w:t>Total Award Amount</w:t>
      </w:r>
      <w:r w:rsidR="003F5B1E">
        <w:rPr>
          <w:b/>
          <w:sz w:val="24"/>
          <w:szCs w:val="24"/>
        </w:rPr>
        <w:t xml:space="preserve"> and Unobligated Balance: </w:t>
      </w:r>
      <w:r w:rsidR="003F5B1E">
        <w:rPr>
          <w:sz w:val="24"/>
          <w:szCs w:val="24"/>
        </w:rPr>
        <w:t>In the table below, provide the unobligated balance for the federal fiscal year. The amount provided sho</w:t>
      </w:r>
      <w:r w:rsidRPr="0076473B" w:rsidR="003F5B1E">
        <w:rPr>
          <w:sz w:val="24"/>
          <w:szCs w:val="24"/>
        </w:rPr>
        <w:t xml:space="preserve">uld be identical to the unobligated balance of federal funds as reported in </w:t>
      </w:r>
      <w:r w:rsidR="003F5B1E">
        <w:rPr>
          <w:sz w:val="24"/>
          <w:szCs w:val="24"/>
        </w:rPr>
        <w:t>LINE H</w:t>
      </w:r>
      <w:r w:rsidRPr="0076473B" w:rsidR="003F5B1E">
        <w:rPr>
          <w:sz w:val="24"/>
          <w:szCs w:val="24"/>
        </w:rPr>
        <w:t xml:space="preserve"> of the FFR</w:t>
      </w:r>
      <w:r w:rsidR="003F5B1E">
        <w:rPr>
          <w:sz w:val="24"/>
          <w:szCs w:val="24"/>
        </w:rPr>
        <w:t xml:space="preserve"> for this reporting year</w:t>
      </w:r>
      <w:r w:rsidRPr="0076473B" w:rsidR="003F5B1E">
        <w:rPr>
          <w:sz w:val="24"/>
          <w:szCs w:val="24"/>
        </w:rPr>
        <w:t xml:space="preserve">.  This is the amount that was unobligated and will carry forward to the next </w:t>
      </w:r>
      <w:r w:rsidR="003F5B1E">
        <w:rPr>
          <w:sz w:val="24"/>
          <w:szCs w:val="24"/>
        </w:rPr>
        <w:t xml:space="preserve">federal </w:t>
      </w:r>
      <w:r w:rsidRPr="0076473B" w:rsidR="003F5B1E">
        <w:rPr>
          <w:sz w:val="24"/>
          <w:szCs w:val="24"/>
        </w:rPr>
        <w:t>fiscal year.</w:t>
      </w:r>
      <w:r w:rsidR="003F5B1E">
        <w:rPr>
          <w:sz w:val="24"/>
          <w:szCs w:val="24"/>
        </w:rPr>
        <w:t xml:space="preserve"> </w:t>
      </w:r>
    </w:p>
    <w:p w:rsidR="003F5B1E" w:rsidP="001D3FAD" w:rsidRDefault="00243AE1" w14:paraId="64B139FA" w14:textId="2AA33FF5">
      <w:pPr>
        <w:spacing w:before="120" w:after="120"/>
        <w:ind w:left="720"/>
        <w:rPr>
          <w:sz w:val="24"/>
          <w:szCs w:val="24"/>
        </w:rPr>
      </w:pPr>
      <w:r>
        <w:rPr>
          <w:sz w:val="24"/>
          <w:szCs w:val="24"/>
        </w:rPr>
        <w:t>Note: Th</w:t>
      </w:r>
      <w:r w:rsidR="003F5B1E">
        <w:rPr>
          <w:sz w:val="24"/>
          <w:szCs w:val="24"/>
        </w:rPr>
        <w:t xml:space="preserve">e total award amount </w:t>
      </w:r>
      <w:r>
        <w:rPr>
          <w:sz w:val="24"/>
          <w:szCs w:val="24"/>
        </w:rPr>
        <w:t xml:space="preserve">should be identical to the amount reported in </w:t>
      </w:r>
      <w:r w:rsidR="003F5B1E">
        <w:rPr>
          <w:sz w:val="24"/>
          <w:szCs w:val="24"/>
        </w:rPr>
        <w:t>LINE D</w:t>
      </w:r>
      <w:r>
        <w:rPr>
          <w:sz w:val="24"/>
          <w:szCs w:val="24"/>
        </w:rPr>
        <w:t xml:space="preserve"> of the </w:t>
      </w:r>
      <w:r w:rsidR="00184A0E">
        <w:rPr>
          <w:sz w:val="24"/>
          <w:szCs w:val="24"/>
        </w:rPr>
        <w:t>FFR</w:t>
      </w:r>
      <w:r>
        <w:rPr>
          <w:sz w:val="24"/>
          <w:szCs w:val="24"/>
        </w:rPr>
        <w:t>.  If this amount does not reconcile, please review.</w:t>
      </w:r>
      <w:r w:rsidR="003F5B1E">
        <w:rPr>
          <w:sz w:val="24"/>
          <w:szCs w:val="24"/>
        </w:rPr>
        <w:t xml:space="preserve"> </w:t>
      </w:r>
    </w:p>
    <w:tbl>
      <w:tblPr>
        <w:tblStyle w:val="TableGrid"/>
        <w:tblW w:w="9985" w:type="dxa"/>
        <w:tblLook w:val="04A0" w:firstRow="1" w:lastRow="0" w:firstColumn="1" w:lastColumn="0" w:noHBand="0" w:noVBand="1"/>
      </w:tblPr>
      <w:tblGrid>
        <w:gridCol w:w="4992"/>
        <w:gridCol w:w="4993"/>
      </w:tblGrid>
      <w:tr w:rsidR="003F5B1E" w:rsidTr="001D3FAD" w14:paraId="7AD8B2CF" w14:textId="77777777">
        <w:tc>
          <w:tcPr>
            <w:tcW w:w="4992" w:type="dxa"/>
            <w:vAlign w:val="center"/>
          </w:tcPr>
          <w:p w:rsidR="003F5B1E" w:rsidP="00243AE1" w:rsidRDefault="00CA1FA2" w14:paraId="43DCDB6B" w14:textId="7312BC5C">
            <w:pPr>
              <w:rPr>
                <w:sz w:val="24"/>
                <w:szCs w:val="24"/>
              </w:rPr>
            </w:pPr>
            <w:r>
              <w:rPr>
                <w:b/>
                <w:sz w:val="24"/>
                <w:szCs w:val="24"/>
              </w:rPr>
              <w:t>Category</w:t>
            </w:r>
          </w:p>
        </w:tc>
        <w:tc>
          <w:tcPr>
            <w:tcW w:w="4993" w:type="dxa"/>
            <w:vAlign w:val="center"/>
          </w:tcPr>
          <w:p w:rsidR="003F5B1E" w:rsidP="00243AE1" w:rsidRDefault="00CA1FA2" w14:paraId="0ADA7C21" w14:textId="2F857514">
            <w:pPr>
              <w:rPr>
                <w:sz w:val="24"/>
                <w:szCs w:val="24"/>
              </w:rPr>
            </w:pPr>
            <w:r>
              <w:rPr>
                <w:b/>
                <w:sz w:val="24"/>
                <w:szCs w:val="24"/>
              </w:rPr>
              <w:t>Totals</w:t>
            </w:r>
          </w:p>
        </w:tc>
      </w:tr>
      <w:tr w:rsidR="00CA1FA2" w:rsidTr="001D3FAD" w14:paraId="3734C08B" w14:textId="77777777">
        <w:tc>
          <w:tcPr>
            <w:tcW w:w="4992" w:type="dxa"/>
            <w:vAlign w:val="center"/>
          </w:tcPr>
          <w:p w:rsidRPr="001D3FAD" w:rsidR="00CA1FA2" w:rsidP="00CA1FA2" w:rsidRDefault="00CA1FA2" w14:paraId="36546E7E" w14:textId="1CCF59A3">
            <w:pPr>
              <w:rPr>
                <w:b/>
                <w:sz w:val="24"/>
                <w:szCs w:val="24"/>
              </w:rPr>
            </w:pPr>
            <w:r w:rsidRPr="001D3FAD">
              <w:rPr>
                <w:b/>
                <w:sz w:val="24"/>
                <w:szCs w:val="24"/>
              </w:rPr>
              <w:t>E.10</w:t>
            </w:r>
            <w:r w:rsidRPr="001D3FAD" w:rsidR="00AA56FB">
              <w:rPr>
                <w:b/>
                <w:sz w:val="24"/>
                <w:szCs w:val="24"/>
              </w:rPr>
              <w:t>a</w:t>
            </w:r>
            <w:r w:rsidRPr="001D3FAD">
              <w:rPr>
                <w:b/>
                <w:sz w:val="24"/>
                <w:szCs w:val="24"/>
              </w:rPr>
              <w:t>. Total Obligations</w:t>
            </w:r>
          </w:p>
        </w:tc>
        <w:tc>
          <w:tcPr>
            <w:tcW w:w="4993" w:type="dxa"/>
            <w:vAlign w:val="center"/>
          </w:tcPr>
          <w:p w:rsidRPr="001D3FAD" w:rsidR="00CA1FA2" w:rsidRDefault="00CA1FA2" w14:paraId="601F98C6" w14:textId="11E6552B">
            <w:pPr>
              <w:rPr>
                <w:sz w:val="24"/>
                <w:szCs w:val="24"/>
              </w:rPr>
            </w:pPr>
            <w:r w:rsidRPr="001D3FAD">
              <w:rPr>
                <w:sz w:val="24"/>
                <w:szCs w:val="24"/>
              </w:rPr>
              <w:t>Auto-populated from Table E.</w:t>
            </w:r>
            <w:r w:rsidR="00C93543">
              <w:rPr>
                <w:sz w:val="24"/>
                <w:szCs w:val="24"/>
              </w:rPr>
              <w:t xml:space="preserve">9 </w:t>
            </w:r>
            <w:r w:rsidRPr="001D3FAD">
              <w:rPr>
                <w:sz w:val="24"/>
                <w:szCs w:val="24"/>
              </w:rPr>
              <w:t>(total actual obligations)</w:t>
            </w:r>
          </w:p>
        </w:tc>
      </w:tr>
      <w:tr w:rsidR="00CA1FA2" w:rsidTr="000C6882" w14:paraId="3AD8BCBF" w14:textId="77777777">
        <w:trPr>
          <w:trHeight w:val="503"/>
        </w:trPr>
        <w:tc>
          <w:tcPr>
            <w:tcW w:w="4992" w:type="dxa"/>
            <w:vAlign w:val="center"/>
          </w:tcPr>
          <w:p w:rsidRPr="001D3FAD" w:rsidR="00CA1FA2" w:rsidP="00CA1FA2" w:rsidRDefault="00CA1FA2" w14:paraId="21FA59DE" w14:textId="50261050">
            <w:pPr>
              <w:rPr>
                <w:b/>
                <w:sz w:val="24"/>
                <w:szCs w:val="24"/>
              </w:rPr>
            </w:pPr>
            <w:r w:rsidRPr="001D3FAD">
              <w:rPr>
                <w:b/>
                <w:sz w:val="24"/>
                <w:szCs w:val="24"/>
              </w:rPr>
              <w:t>E.10</w:t>
            </w:r>
            <w:r w:rsidRPr="001D3FAD" w:rsidR="00AA56FB">
              <w:rPr>
                <w:b/>
                <w:sz w:val="24"/>
                <w:szCs w:val="24"/>
              </w:rPr>
              <w:t>b</w:t>
            </w:r>
            <w:r w:rsidRPr="001D3FAD">
              <w:rPr>
                <w:b/>
                <w:sz w:val="24"/>
                <w:szCs w:val="24"/>
              </w:rPr>
              <w:t>. Total Expenditures</w:t>
            </w:r>
          </w:p>
        </w:tc>
        <w:tc>
          <w:tcPr>
            <w:tcW w:w="4993" w:type="dxa"/>
            <w:vAlign w:val="center"/>
          </w:tcPr>
          <w:p w:rsidRPr="001D3FAD" w:rsidR="00CA1FA2" w:rsidRDefault="00CA1FA2" w14:paraId="1C566E78" w14:textId="13A6755F">
            <w:pPr>
              <w:rPr>
                <w:sz w:val="24"/>
                <w:szCs w:val="24"/>
              </w:rPr>
            </w:pPr>
            <w:r w:rsidRPr="001D3FAD">
              <w:rPr>
                <w:sz w:val="24"/>
                <w:szCs w:val="24"/>
              </w:rPr>
              <w:t>Auto-populated from Table E.</w:t>
            </w:r>
            <w:r w:rsidR="00C93543">
              <w:rPr>
                <w:sz w:val="24"/>
                <w:szCs w:val="24"/>
              </w:rPr>
              <w:t>9</w:t>
            </w:r>
            <w:r w:rsidRPr="001D3FAD">
              <w:rPr>
                <w:sz w:val="24"/>
                <w:szCs w:val="24"/>
              </w:rPr>
              <w:t xml:space="preserve"> (total actual expenditures)</w:t>
            </w:r>
          </w:p>
        </w:tc>
      </w:tr>
      <w:tr w:rsidR="00CA1FA2" w:rsidTr="001D3FAD" w14:paraId="515BD94E" w14:textId="77777777">
        <w:tc>
          <w:tcPr>
            <w:tcW w:w="4992" w:type="dxa"/>
            <w:vAlign w:val="center"/>
          </w:tcPr>
          <w:p w:rsidRPr="001D3FAD" w:rsidR="00CA1FA2" w:rsidP="00CA1FA2" w:rsidRDefault="00CA1FA2" w14:paraId="5777AECE" w14:textId="5B6DD676">
            <w:pPr>
              <w:rPr>
                <w:b/>
                <w:sz w:val="24"/>
                <w:szCs w:val="24"/>
              </w:rPr>
            </w:pPr>
            <w:r w:rsidRPr="001D3FAD">
              <w:rPr>
                <w:b/>
                <w:sz w:val="24"/>
                <w:szCs w:val="24"/>
              </w:rPr>
              <w:t>E.10</w:t>
            </w:r>
            <w:r w:rsidRPr="001D3FAD" w:rsidR="00AA56FB">
              <w:rPr>
                <w:b/>
                <w:sz w:val="24"/>
                <w:szCs w:val="24"/>
              </w:rPr>
              <w:t>c</w:t>
            </w:r>
            <w:r w:rsidRPr="001D3FAD">
              <w:rPr>
                <w:b/>
                <w:sz w:val="24"/>
                <w:szCs w:val="24"/>
              </w:rPr>
              <w:t>. Unobligated Balance from the FFY</w:t>
            </w:r>
          </w:p>
        </w:tc>
        <w:tc>
          <w:tcPr>
            <w:tcW w:w="4993" w:type="dxa"/>
            <w:vAlign w:val="center"/>
          </w:tcPr>
          <w:p w:rsidRPr="001D3FAD" w:rsidR="00CA1FA2" w:rsidRDefault="00CA1FA2" w14:paraId="2579EBE8" w14:textId="502DC7D0">
            <w:pPr>
              <w:rPr>
                <w:sz w:val="24"/>
                <w:szCs w:val="24"/>
              </w:rPr>
            </w:pPr>
            <w:r w:rsidRPr="001D3FAD">
              <w:rPr>
                <w:sz w:val="24"/>
                <w:szCs w:val="24"/>
              </w:rPr>
              <w:t>[Numeric response, specify $ amount]</w:t>
            </w:r>
          </w:p>
        </w:tc>
      </w:tr>
      <w:tr w:rsidR="00CA1FA2" w:rsidTr="001D3FAD" w14:paraId="53EEA199" w14:textId="77777777">
        <w:tc>
          <w:tcPr>
            <w:tcW w:w="4992" w:type="dxa"/>
            <w:vAlign w:val="center"/>
          </w:tcPr>
          <w:p w:rsidRPr="001D3FAD" w:rsidR="00CA1FA2" w:rsidP="00CA1FA2" w:rsidRDefault="00CA1FA2" w14:paraId="65D44ECC" w14:textId="4F88DD09">
            <w:pPr>
              <w:rPr>
                <w:b/>
                <w:sz w:val="24"/>
                <w:szCs w:val="24"/>
              </w:rPr>
            </w:pPr>
            <w:r w:rsidRPr="001D3FAD">
              <w:rPr>
                <w:b/>
                <w:sz w:val="24"/>
                <w:szCs w:val="24"/>
              </w:rPr>
              <w:t>E.10</w:t>
            </w:r>
            <w:r w:rsidRPr="001D3FAD" w:rsidR="00AA56FB">
              <w:rPr>
                <w:b/>
                <w:sz w:val="24"/>
                <w:szCs w:val="24"/>
              </w:rPr>
              <w:t>d</w:t>
            </w:r>
            <w:r w:rsidRPr="001D3FAD">
              <w:rPr>
                <w:b/>
                <w:sz w:val="24"/>
                <w:szCs w:val="24"/>
              </w:rPr>
              <w:t>. Total Award Amount</w:t>
            </w:r>
          </w:p>
        </w:tc>
        <w:tc>
          <w:tcPr>
            <w:tcW w:w="4993" w:type="dxa"/>
            <w:vAlign w:val="center"/>
          </w:tcPr>
          <w:p w:rsidRPr="001D3FAD" w:rsidR="00CA1FA2" w:rsidRDefault="00CA1FA2" w14:paraId="1CDFE205" w14:textId="2D97BA83">
            <w:pPr>
              <w:rPr>
                <w:sz w:val="24"/>
                <w:szCs w:val="24"/>
              </w:rPr>
            </w:pPr>
            <w:r w:rsidRPr="001D3FAD">
              <w:rPr>
                <w:sz w:val="24"/>
                <w:szCs w:val="24"/>
              </w:rPr>
              <w:t xml:space="preserve">Total will be auto-calculated from </w:t>
            </w:r>
            <w:r w:rsidR="00C93543">
              <w:rPr>
                <w:sz w:val="24"/>
                <w:szCs w:val="24"/>
              </w:rPr>
              <w:t>E.10b and E.10c</w:t>
            </w:r>
            <w:r w:rsidRPr="001D3FAD">
              <w:rPr>
                <w:sz w:val="24"/>
                <w:szCs w:val="24"/>
              </w:rPr>
              <w:t xml:space="preserve"> above</w:t>
            </w:r>
          </w:p>
        </w:tc>
      </w:tr>
    </w:tbl>
    <w:p w:rsidR="00560049" w:rsidRDefault="00560049" w14:paraId="49A6763B" w14:textId="7C542E5B">
      <w:pPr>
        <w:pStyle w:val="Heading1"/>
      </w:pPr>
      <w:r>
        <w:t>Section F</w:t>
      </w:r>
      <w:r w:rsidR="00834C51">
        <w:t xml:space="preserve">: </w:t>
      </w:r>
      <w:r>
        <w:t>State Training and Technical Assistance</w:t>
      </w:r>
    </w:p>
    <w:p w:rsidR="00560049" w:rsidP="00560049" w:rsidRDefault="00560049" w14:paraId="12129A37" w14:textId="77777777">
      <w:pPr>
        <w:rPr>
          <w:b/>
          <w:sz w:val="24"/>
          <w:szCs w:val="24"/>
        </w:rPr>
      </w:pPr>
    </w:p>
    <w:p w:rsidR="00CD01E3" w:rsidP="00276F6E" w:rsidRDefault="00276F6E" w14:paraId="3D502B00" w14:textId="77777777">
      <w:pPr>
        <w:tabs>
          <w:tab w:val="left" w:pos="720"/>
        </w:tabs>
        <w:spacing w:after="120"/>
        <w:ind w:left="720" w:hanging="720"/>
        <w:rPr>
          <w:sz w:val="24"/>
          <w:szCs w:val="24"/>
        </w:rPr>
      </w:pPr>
      <w:r>
        <w:rPr>
          <w:b/>
          <w:sz w:val="24"/>
          <w:szCs w:val="24"/>
        </w:rPr>
        <w:t>F.1.</w:t>
      </w:r>
      <w:r>
        <w:rPr>
          <w:b/>
          <w:sz w:val="24"/>
          <w:szCs w:val="24"/>
        </w:rPr>
        <w:tab/>
      </w:r>
      <w:r w:rsidR="008C3A67">
        <w:rPr>
          <w:b/>
          <w:sz w:val="24"/>
          <w:szCs w:val="24"/>
        </w:rPr>
        <w:t>Training and Technical Assistance</w:t>
      </w:r>
      <w:r w:rsidR="00CD01E3">
        <w:rPr>
          <w:b/>
          <w:sz w:val="24"/>
          <w:szCs w:val="24"/>
        </w:rPr>
        <w:t xml:space="preserve"> Plan</w:t>
      </w:r>
      <w:r w:rsidR="008C3A67">
        <w:rPr>
          <w:b/>
          <w:sz w:val="24"/>
          <w:szCs w:val="24"/>
        </w:rPr>
        <w:t xml:space="preserve">: </w:t>
      </w:r>
      <w:r>
        <w:rPr>
          <w:sz w:val="24"/>
          <w:szCs w:val="24"/>
        </w:rPr>
        <w:t xml:space="preserve">Describe how the state delivered CSBG-funded training and technical assistance to CSBG eligible entities by completing the table below. Add a row for each activity: indicate the timeframe; whether it was training, technical assistance, or both; and the topic. </w:t>
      </w:r>
    </w:p>
    <w:p w:rsidR="00560049" w:rsidP="00276F6E" w:rsidRDefault="00CD01E3" w14:paraId="6EB2EF38" w14:textId="4EEEBD05">
      <w:pPr>
        <w:tabs>
          <w:tab w:val="left" w:pos="720"/>
        </w:tabs>
        <w:spacing w:after="120"/>
        <w:ind w:left="720" w:hanging="720"/>
        <w:rPr>
          <w:sz w:val="24"/>
          <w:szCs w:val="24"/>
        </w:rPr>
      </w:pPr>
      <w:r>
        <w:rPr>
          <w:b/>
          <w:sz w:val="24"/>
          <w:szCs w:val="24"/>
        </w:rPr>
        <w:tab/>
      </w:r>
      <w:r>
        <w:rPr>
          <w:b/>
          <w:i/>
          <w:sz w:val="24"/>
          <w:szCs w:val="24"/>
        </w:rPr>
        <w:t>(</w:t>
      </w:r>
      <w:r w:rsidRPr="00EA0913" w:rsidR="00276F6E">
        <w:rPr>
          <w:i/>
          <w:sz w:val="24"/>
          <w:szCs w:val="24"/>
        </w:rPr>
        <w:t>CSBG funding used for this activity is referenced under Item E.7</w:t>
      </w:r>
      <w:r w:rsidR="00B2043D">
        <w:rPr>
          <w:i/>
          <w:sz w:val="24"/>
          <w:szCs w:val="24"/>
        </w:rPr>
        <w:t xml:space="preserve">a, Use of Remainder/Discretionary Funds. State should also describe </w:t>
      </w:r>
      <w:r w:rsidR="000B581D">
        <w:rPr>
          <w:i/>
          <w:sz w:val="24"/>
          <w:szCs w:val="24"/>
        </w:rPr>
        <w:t xml:space="preserve">any </w:t>
      </w:r>
      <w:r w:rsidR="00B2043D">
        <w:rPr>
          <w:i/>
          <w:sz w:val="24"/>
          <w:szCs w:val="24"/>
        </w:rPr>
        <w:t>training and technical assistance activities performed directly by state staff, regardless of whether these activities are funded with remainder/discretionary funds.)</w:t>
      </w:r>
    </w:p>
    <w:p w:rsidR="00276F6E" w:rsidP="00276F6E" w:rsidRDefault="00276F6E" w14:paraId="17AC4857" w14:textId="64C81A1B">
      <w:pPr>
        <w:tabs>
          <w:tab w:val="left" w:pos="720"/>
        </w:tabs>
        <w:spacing w:after="120"/>
        <w:ind w:left="720" w:hanging="720"/>
        <w:rPr>
          <w:sz w:val="24"/>
          <w:szCs w:val="24"/>
        </w:rPr>
      </w:pPr>
      <w:r>
        <w:rPr>
          <w:sz w:val="24"/>
          <w:szCs w:val="24"/>
        </w:rPr>
        <w:tab/>
      </w:r>
      <w:r>
        <w:rPr>
          <w:b/>
          <w:sz w:val="24"/>
          <w:szCs w:val="24"/>
        </w:rPr>
        <w:t>Note:</w:t>
      </w:r>
      <w:r>
        <w:rPr>
          <w:sz w:val="24"/>
          <w:szCs w:val="24"/>
        </w:rPr>
        <w:t xml:space="preserve"> F.1 is associated with State Accountability Measures 3Sc.</w:t>
      </w:r>
    </w:p>
    <w:tbl>
      <w:tblPr>
        <w:tblStyle w:val="TableGrid"/>
        <w:tblW w:w="0" w:type="auto"/>
        <w:tblLook w:val="04A0" w:firstRow="1" w:lastRow="0" w:firstColumn="1" w:lastColumn="0" w:noHBand="0" w:noVBand="1"/>
      </w:tblPr>
      <w:tblGrid>
        <w:gridCol w:w="2019"/>
        <w:gridCol w:w="2635"/>
        <w:gridCol w:w="1534"/>
        <w:gridCol w:w="1328"/>
        <w:gridCol w:w="1834"/>
      </w:tblGrid>
      <w:tr w:rsidRPr="00D761C4" w:rsidR="00B2043D" w:rsidTr="00EA0913" w14:paraId="461E7B63" w14:textId="77777777">
        <w:tc>
          <w:tcPr>
            <w:tcW w:w="2057" w:type="dxa"/>
            <w:vAlign w:val="center"/>
          </w:tcPr>
          <w:p w:rsidRPr="00D761C4" w:rsidR="00B2043D" w:rsidP="00255486" w:rsidRDefault="00B2043D" w14:paraId="548AEE62" w14:textId="49E5BC6E">
            <w:pPr>
              <w:jc w:val="center"/>
              <w:rPr>
                <w:b/>
                <w:sz w:val="20"/>
                <w:szCs w:val="24"/>
              </w:rPr>
            </w:pPr>
            <w:r w:rsidRPr="00D761C4">
              <w:rPr>
                <w:b/>
                <w:sz w:val="20"/>
                <w:szCs w:val="24"/>
              </w:rPr>
              <w:t>Training, Technical Assistance, or Both</w:t>
            </w:r>
          </w:p>
        </w:tc>
        <w:tc>
          <w:tcPr>
            <w:tcW w:w="2646" w:type="dxa"/>
            <w:vAlign w:val="center"/>
          </w:tcPr>
          <w:p w:rsidRPr="00D761C4" w:rsidR="00B2043D" w:rsidP="00255486" w:rsidRDefault="00B2043D" w14:paraId="70E7F792" w14:textId="24F8EA35">
            <w:pPr>
              <w:jc w:val="center"/>
              <w:rPr>
                <w:b/>
                <w:sz w:val="20"/>
                <w:szCs w:val="24"/>
              </w:rPr>
            </w:pPr>
            <w:r w:rsidRPr="00D761C4">
              <w:rPr>
                <w:b/>
                <w:sz w:val="20"/>
                <w:szCs w:val="24"/>
              </w:rPr>
              <w:t>Topic</w:t>
            </w:r>
          </w:p>
        </w:tc>
        <w:tc>
          <w:tcPr>
            <w:tcW w:w="1609" w:type="dxa"/>
            <w:vAlign w:val="center"/>
          </w:tcPr>
          <w:p w:rsidRPr="00D761C4" w:rsidR="00B2043D" w:rsidP="00255486" w:rsidRDefault="00B2043D" w14:paraId="0E11914E" w14:textId="37D64BB9">
            <w:pPr>
              <w:jc w:val="center"/>
              <w:rPr>
                <w:sz w:val="20"/>
                <w:szCs w:val="24"/>
              </w:rPr>
            </w:pPr>
            <w:r>
              <w:rPr>
                <w:b/>
                <w:sz w:val="20"/>
                <w:szCs w:val="24"/>
              </w:rPr>
              <w:t>Start Date</w:t>
            </w:r>
          </w:p>
        </w:tc>
        <w:tc>
          <w:tcPr>
            <w:tcW w:w="1384" w:type="dxa"/>
            <w:vAlign w:val="center"/>
          </w:tcPr>
          <w:p w:rsidRPr="00D761C4" w:rsidR="00B2043D" w:rsidP="003914E5" w:rsidRDefault="00B2043D" w14:paraId="5F64A398" w14:textId="09BB1033">
            <w:pPr>
              <w:jc w:val="center"/>
              <w:rPr>
                <w:b/>
                <w:sz w:val="20"/>
                <w:szCs w:val="24"/>
              </w:rPr>
            </w:pPr>
            <w:r>
              <w:rPr>
                <w:b/>
                <w:sz w:val="20"/>
                <w:szCs w:val="24"/>
              </w:rPr>
              <w:t>End Date</w:t>
            </w:r>
          </w:p>
        </w:tc>
        <w:tc>
          <w:tcPr>
            <w:tcW w:w="1880" w:type="dxa"/>
            <w:vAlign w:val="center"/>
          </w:tcPr>
          <w:p w:rsidRPr="00D761C4" w:rsidR="00B2043D" w:rsidP="00255486" w:rsidRDefault="00B2043D" w14:paraId="53001B27" w14:textId="66B8ECE3">
            <w:pPr>
              <w:jc w:val="center"/>
              <w:rPr>
                <w:b/>
                <w:sz w:val="20"/>
                <w:szCs w:val="24"/>
              </w:rPr>
            </w:pPr>
            <w:r w:rsidRPr="00D761C4">
              <w:rPr>
                <w:b/>
                <w:sz w:val="20"/>
                <w:szCs w:val="24"/>
              </w:rPr>
              <w:t>Brief Description</w:t>
            </w:r>
          </w:p>
        </w:tc>
      </w:tr>
      <w:tr w:rsidRPr="00D761C4" w:rsidR="00B2043D" w:rsidTr="00EA0913" w14:paraId="29BD41E0" w14:textId="77777777">
        <w:tc>
          <w:tcPr>
            <w:tcW w:w="2057" w:type="dxa"/>
          </w:tcPr>
          <w:p w:rsidRPr="00EA0913" w:rsidR="00B2043D" w:rsidP="008C3A67" w:rsidRDefault="00B2043D" w14:paraId="377245CE" w14:textId="77777777">
            <w:pPr>
              <w:rPr>
                <w:b/>
                <w:sz w:val="20"/>
                <w:szCs w:val="24"/>
              </w:rPr>
            </w:pPr>
            <w:r w:rsidRPr="00EA0913">
              <w:rPr>
                <w:b/>
                <w:sz w:val="20"/>
                <w:szCs w:val="24"/>
              </w:rPr>
              <w:t>Auto-populated from Table 8.1 of the CSBG State Plan</w:t>
            </w:r>
          </w:p>
          <w:p w:rsidRPr="00D761C4" w:rsidR="00B2043D" w:rsidP="008C3A67" w:rsidRDefault="00B2043D" w14:paraId="50F75784" w14:textId="77777777">
            <w:pPr>
              <w:pStyle w:val="ListParagraph"/>
              <w:numPr>
                <w:ilvl w:val="0"/>
                <w:numId w:val="4"/>
              </w:numPr>
              <w:ind w:left="540"/>
              <w:rPr>
                <w:sz w:val="20"/>
                <w:szCs w:val="24"/>
              </w:rPr>
            </w:pPr>
            <w:r w:rsidRPr="00D761C4">
              <w:rPr>
                <w:sz w:val="20"/>
                <w:szCs w:val="24"/>
              </w:rPr>
              <w:t>Training</w:t>
            </w:r>
          </w:p>
          <w:p w:rsidRPr="00D761C4" w:rsidR="00B2043D" w:rsidP="008C3A67" w:rsidRDefault="00B2043D" w14:paraId="38D2DF79" w14:textId="77777777">
            <w:pPr>
              <w:pStyle w:val="ListParagraph"/>
              <w:numPr>
                <w:ilvl w:val="0"/>
                <w:numId w:val="4"/>
              </w:numPr>
              <w:ind w:left="540"/>
              <w:rPr>
                <w:sz w:val="20"/>
                <w:szCs w:val="24"/>
              </w:rPr>
            </w:pPr>
            <w:r w:rsidRPr="00D761C4">
              <w:rPr>
                <w:sz w:val="20"/>
                <w:szCs w:val="24"/>
              </w:rPr>
              <w:t>Technical Assistance</w:t>
            </w:r>
          </w:p>
          <w:p w:rsidRPr="00D761C4" w:rsidR="00B2043D" w:rsidP="008C3A67" w:rsidRDefault="00B2043D" w14:paraId="1A70651A" w14:textId="1CA482F3">
            <w:pPr>
              <w:pStyle w:val="ListParagraph"/>
              <w:numPr>
                <w:ilvl w:val="0"/>
                <w:numId w:val="4"/>
              </w:numPr>
              <w:ind w:left="540"/>
              <w:rPr>
                <w:sz w:val="20"/>
                <w:szCs w:val="24"/>
              </w:rPr>
            </w:pPr>
            <w:r w:rsidRPr="00D761C4">
              <w:rPr>
                <w:sz w:val="20"/>
                <w:szCs w:val="24"/>
              </w:rPr>
              <w:t>Both</w:t>
            </w:r>
          </w:p>
        </w:tc>
        <w:tc>
          <w:tcPr>
            <w:tcW w:w="2646" w:type="dxa"/>
          </w:tcPr>
          <w:p w:rsidRPr="00EA0913" w:rsidR="00B2043D" w:rsidP="008C3A67" w:rsidRDefault="00B2043D" w14:paraId="32816040" w14:textId="77777777">
            <w:pPr>
              <w:rPr>
                <w:b/>
                <w:sz w:val="20"/>
                <w:szCs w:val="24"/>
              </w:rPr>
            </w:pPr>
            <w:r w:rsidRPr="00EA0913">
              <w:rPr>
                <w:b/>
                <w:sz w:val="20"/>
                <w:szCs w:val="24"/>
              </w:rPr>
              <w:t>Auto-populated from Table 8.1 of the CSBG State Plan</w:t>
            </w:r>
          </w:p>
          <w:p w:rsidRPr="00D761C4" w:rsidR="00B2043D" w:rsidP="008C3A67" w:rsidRDefault="00B2043D" w14:paraId="077AC422" w14:textId="77777777">
            <w:pPr>
              <w:pStyle w:val="ListParagraph"/>
              <w:numPr>
                <w:ilvl w:val="0"/>
                <w:numId w:val="5"/>
              </w:numPr>
              <w:ind w:left="484"/>
              <w:rPr>
                <w:sz w:val="20"/>
                <w:szCs w:val="24"/>
              </w:rPr>
            </w:pPr>
            <w:r w:rsidRPr="00D761C4">
              <w:rPr>
                <w:sz w:val="20"/>
                <w:szCs w:val="24"/>
              </w:rPr>
              <w:t>Fiscal</w:t>
            </w:r>
          </w:p>
          <w:p w:rsidRPr="00D761C4" w:rsidR="00B2043D" w:rsidP="008C3A67" w:rsidRDefault="00B2043D" w14:paraId="5E3DA982" w14:textId="77777777">
            <w:pPr>
              <w:pStyle w:val="ListParagraph"/>
              <w:numPr>
                <w:ilvl w:val="0"/>
                <w:numId w:val="5"/>
              </w:numPr>
              <w:ind w:left="484"/>
              <w:rPr>
                <w:sz w:val="20"/>
                <w:szCs w:val="24"/>
              </w:rPr>
            </w:pPr>
            <w:r w:rsidRPr="00D761C4">
              <w:rPr>
                <w:sz w:val="20"/>
                <w:szCs w:val="24"/>
              </w:rPr>
              <w:t>Governance/Tripartite Boards</w:t>
            </w:r>
          </w:p>
          <w:p w:rsidRPr="00D761C4" w:rsidR="00B2043D" w:rsidP="008C3A67" w:rsidRDefault="00B2043D" w14:paraId="67F4F2B0" w14:textId="77777777">
            <w:pPr>
              <w:pStyle w:val="ListParagraph"/>
              <w:numPr>
                <w:ilvl w:val="0"/>
                <w:numId w:val="5"/>
              </w:numPr>
              <w:ind w:left="484"/>
              <w:rPr>
                <w:sz w:val="20"/>
                <w:szCs w:val="24"/>
              </w:rPr>
            </w:pPr>
            <w:r w:rsidRPr="00D761C4">
              <w:rPr>
                <w:sz w:val="20"/>
                <w:szCs w:val="24"/>
              </w:rPr>
              <w:t>Organizational Standards – General</w:t>
            </w:r>
          </w:p>
          <w:p w:rsidRPr="00D761C4" w:rsidR="00B2043D" w:rsidP="008C3A67" w:rsidRDefault="00B2043D" w14:paraId="37577D06" w14:textId="77777777">
            <w:pPr>
              <w:pStyle w:val="ListParagraph"/>
              <w:numPr>
                <w:ilvl w:val="0"/>
                <w:numId w:val="5"/>
              </w:numPr>
              <w:ind w:left="484"/>
              <w:rPr>
                <w:sz w:val="20"/>
                <w:szCs w:val="24"/>
              </w:rPr>
            </w:pPr>
            <w:r w:rsidRPr="00D761C4">
              <w:rPr>
                <w:sz w:val="20"/>
                <w:szCs w:val="24"/>
              </w:rPr>
              <w:t>Organizational Standards – for Eligible Entities with unmet standards on TAPs or QIPs</w:t>
            </w:r>
          </w:p>
          <w:p w:rsidRPr="00D761C4" w:rsidR="00B2043D" w:rsidP="008C3A67" w:rsidRDefault="00B2043D" w14:paraId="15A2CFCB" w14:textId="3323C90E">
            <w:pPr>
              <w:pStyle w:val="ListParagraph"/>
              <w:numPr>
                <w:ilvl w:val="0"/>
                <w:numId w:val="5"/>
              </w:numPr>
              <w:ind w:left="484"/>
              <w:rPr>
                <w:sz w:val="20"/>
                <w:szCs w:val="24"/>
              </w:rPr>
            </w:pPr>
            <w:r w:rsidRPr="00D761C4">
              <w:rPr>
                <w:sz w:val="20"/>
                <w:szCs w:val="24"/>
              </w:rPr>
              <w:t>Correcting Significant Deficiencies Amo</w:t>
            </w:r>
            <w:r>
              <w:rPr>
                <w:sz w:val="20"/>
                <w:szCs w:val="24"/>
              </w:rPr>
              <w:t>ng</w:t>
            </w:r>
            <w:r w:rsidRPr="00D761C4">
              <w:rPr>
                <w:sz w:val="20"/>
                <w:szCs w:val="24"/>
              </w:rPr>
              <w:t xml:space="preserve"> CSBG Eligible Entities</w:t>
            </w:r>
          </w:p>
          <w:p w:rsidRPr="00D761C4" w:rsidR="00B2043D" w:rsidP="008C3A67" w:rsidRDefault="00B2043D" w14:paraId="627E061E" w14:textId="77777777">
            <w:pPr>
              <w:pStyle w:val="ListParagraph"/>
              <w:numPr>
                <w:ilvl w:val="0"/>
                <w:numId w:val="5"/>
              </w:numPr>
              <w:ind w:left="484"/>
              <w:rPr>
                <w:sz w:val="20"/>
                <w:szCs w:val="24"/>
              </w:rPr>
            </w:pPr>
            <w:r w:rsidRPr="00D761C4">
              <w:rPr>
                <w:sz w:val="20"/>
                <w:szCs w:val="24"/>
              </w:rPr>
              <w:t>Reporting</w:t>
            </w:r>
          </w:p>
          <w:p w:rsidRPr="00D761C4" w:rsidR="00B2043D" w:rsidP="008C3A67" w:rsidRDefault="00B2043D" w14:paraId="7ABA1400" w14:textId="77777777">
            <w:pPr>
              <w:pStyle w:val="ListParagraph"/>
              <w:numPr>
                <w:ilvl w:val="0"/>
                <w:numId w:val="5"/>
              </w:numPr>
              <w:ind w:left="484"/>
              <w:rPr>
                <w:sz w:val="20"/>
                <w:szCs w:val="24"/>
              </w:rPr>
            </w:pPr>
            <w:r w:rsidRPr="00D761C4">
              <w:rPr>
                <w:sz w:val="20"/>
                <w:szCs w:val="24"/>
              </w:rPr>
              <w:t>ROMA</w:t>
            </w:r>
          </w:p>
          <w:p w:rsidRPr="00D761C4" w:rsidR="00B2043D" w:rsidP="008C3A67" w:rsidRDefault="00B2043D" w14:paraId="538EC40E" w14:textId="77777777">
            <w:pPr>
              <w:pStyle w:val="ListParagraph"/>
              <w:numPr>
                <w:ilvl w:val="0"/>
                <w:numId w:val="5"/>
              </w:numPr>
              <w:ind w:left="484"/>
              <w:rPr>
                <w:sz w:val="20"/>
                <w:szCs w:val="24"/>
              </w:rPr>
            </w:pPr>
            <w:r w:rsidRPr="00D761C4">
              <w:rPr>
                <w:sz w:val="20"/>
                <w:szCs w:val="24"/>
              </w:rPr>
              <w:t>Community Assessment</w:t>
            </w:r>
          </w:p>
          <w:p w:rsidRPr="00D761C4" w:rsidR="00B2043D" w:rsidP="008C3A67" w:rsidRDefault="00B2043D" w14:paraId="3B93D90F" w14:textId="77777777">
            <w:pPr>
              <w:pStyle w:val="ListParagraph"/>
              <w:numPr>
                <w:ilvl w:val="0"/>
                <w:numId w:val="5"/>
              </w:numPr>
              <w:ind w:left="484"/>
              <w:rPr>
                <w:sz w:val="20"/>
                <w:szCs w:val="24"/>
              </w:rPr>
            </w:pPr>
            <w:r w:rsidRPr="00D761C4">
              <w:rPr>
                <w:sz w:val="20"/>
                <w:szCs w:val="24"/>
              </w:rPr>
              <w:t>Strategic Planning</w:t>
            </w:r>
          </w:p>
          <w:p w:rsidRPr="00D761C4" w:rsidR="00B2043D" w:rsidP="008C3A67" w:rsidRDefault="00B2043D" w14:paraId="7DD8ECF2" w14:textId="77777777">
            <w:pPr>
              <w:pStyle w:val="ListParagraph"/>
              <w:numPr>
                <w:ilvl w:val="0"/>
                <w:numId w:val="5"/>
              </w:numPr>
              <w:ind w:left="484"/>
              <w:rPr>
                <w:sz w:val="20"/>
                <w:szCs w:val="24"/>
              </w:rPr>
            </w:pPr>
            <w:r w:rsidRPr="00D761C4">
              <w:rPr>
                <w:sz w:val="20"/>
                <w:szCs w:val="24"/>
              </w:rPr>
              <w:t>Monitoring</w:t>
            </w:r>
          </w:p>
          <w:p w:rsidRPr="00D761C4" w:rsidR="00B2043D" w:rsidP="008C3A67" w:rsidRDefault="00B2043D" w14:paraId="7037B083" w14:textId="77777777">
            <w:pPr>
              <w:pStyle w:val="ListParagraph"/>
              <w:numPr>
                <w:ilvl w:val="0"/>
                <w:numId w:val="5"/>
              </w:numPr>
              <w:ind w:left="484"/>
              <w:rPr>
                <w:sz w:val="20"/>
                <w:szCs w:val="24"/>
              </w:rPr>
            </w:pPr>
            <w:r w:rsidRPr="00D761C4">
              <w:rPr>
                <w:sz w:val="20"/>
                <w:szCs w:val="24"/>
              </w:rPr>
              <w:t>Communication</w:t>
            </w:r>
          </w:p>
          <w:p w:rsidRPr="00D761C4" w:rsidR="00B2043D" w:rsidP="008C3A67" w:rsidRDefault="00B2043D" w14:paraId="62429E6B" w14:textId="77777777">
            <w:pPr>
              <w:pStyle w:val="ListParagraph"/>
              <w:numPr>
                <w:ilvl w:val="0"/>
                <w:numId w:val="5"/>
              </w:numPr>
              <w:ind w:left="484"/>
              <w:rPr>
                <w:sz w:val="20"/>
                <w:szCs w:val="24"/>
              </w:rPr>
            </w:pPr>
            <w:r w:rsidRPr="00D761C4">
              <w:rPr>
                <w:sz w:val="20"/>
                <w:szCs w:val="24"/>
              </w:rPr>
              <w:t>Technology</w:t>
            </w:r>
          </w:p>
          <w:p w:rsidRPr="00D761C4" w:rsidR="00B2043D" w:rsidP="008C3A67" w:rsidRDefault="00B2043D" w14:paraId="64E34BA4" w14:textId="62E6E9CB">
            <w:pPr>
              <w:pStyle w:val="ListParagraph"/>
              <w:numPr>
                <w:ilvl w:val="0"/>
                <w:numId w:val="5"/>
              </w:numPr>
              <w:ind w:left="484"/>
              <w:rPr>
                <w:sz w:val="20"/>
                <w:szCs w:val="24"/>
              </w:rPr>
            </w:pPr>
            <w:r w:rsidRPr="00D761C4">
              <w:rPr>
                <w:sz w:val="20"/>
                <w:szCs w:val="24"/>
              </w:rPr>
              <w:t>Other</w:t>
            </w:r>
          </w:p>
        </w:tc>
        <w:tc>
          <w:tcPr>
            <w:tcW w:w="1609" w:type="dxa"/>
          </w:tcPr>
          <w:p w:rsidRPr="00EA0913" w:rsidR="00B2043D" w:rsidP="003914E5" w:rsidRDefault="00B2043D" w14:paraId="7ED9D16E" w14:textId="7EE4F78C">
            <w:pPr>
              <w:rPr>
                <w:b/>
                <w:sz w:val="20"/>
                <w:szCs w:val="24"/>
              </w:rPr>
            </w:pPr>
            <w:r w:rsidRPr="00EA0913">
              <w:rPr>
                <w:b/>
                <w:sz w:val="20"/>
                <w:szCs w:val="24"/>
              </w:rPr>
              <w:t>[Enter Date]</w:t>
            </w:r>
          </w:p>
        </w:tc>
        <w:tc>
          <w:tcPr>
            <w:tcW w:w="1384" w:type="dxa"/>
          </w:tcPr>
          <w:p w:rsidRPr="003914E5" w:rsidR="00B2043D" w:rsidP="008C3A67" w:rsidRDefault="00B2043D" w14:paraId="120A9490" w14:textId="4366C206">
            <w:pPr>
              <w:rPr>
                <w:b/>
                <w:sz w:val="20"/>
                <w:szCs w:val="24"/>
              </w:rPr>
            </w:pPr>
            <w:r w:rsidRPr="00EA0913">
              <w:rPr>
                <w:b/>
                <w:sz w:val="20"/>
                <w:szCs w:val="24"/>
              </w:rPr>
              <w:t>[Enter Date]</w:t>
            </w:r>
          </w:p>
        </w:tc>
        <w:tc>
          <w:tcPr>
            <w:tcW w:w="1880" w:type="dxa"/>
          </w:tcPr>
          <w:p w:rsidRPr="00D761C4" w:rsidR="00B2043D" w:rsidP="008C3A67" w:rsidRDefault="00B2043D" w14:paraId="3C318831" w14:textId="32E4E3F9">
            <w:pPr>
              <w:rPr>
                <w:sz w:val="20"/>
                <w:szCs w:val="24"/>
              </w:rPr>
            </w:pPr>
            <w:r w:rsidRPr="00D761C4">
              <w:rPr>
                <w:b/>
                <w:sz w:val="20"/>
                <w:szCs w:val="24"/>
              </w:rPr>
              <w:t>[Narrative, 2500 characters]</w:t>
            </w:r>
          </w:p>
          <w:p w:rsidRPr="00D761C4" w:rsidR="00B2043D" w:rsidP="008C3A67" w:rsidRDefault="00B2043D" w14:paraId="3E6E8A58" w14:textId="77777777">
            <w:pPr>
              <w:rPr>
                <w:sz w:val="20"/>
                <w:szCs w:val="24"/>
              </w:rPr>
            </w:pPr>
          </w:p>
          <w:p w:rsidRPr="00D761C4" w:rsidR="00B2043D" w:rsidP="008C3A67" w:rsidRDefault="00B2043D" w14:paraId="054456A9" w14:textId="706097C3">
            <w:pPr>
              <w:rPr>
                <w:i/>
                <w:sz w:val="20"/>
                <w:szCs w:val="24"/>
              </w:rPr>
            </w:pPr>
            <w:r w:rsidRPr="00D761C4">
              <w:rPr>
                <w:i/>
                <w:sz w:val="20"/>
                <w:szCs w:val="24"/>
              </w:rPr>
              <w:t>Provide additional brief explanation of the technical assistance activities implemented. If “Other” was selected in Column 3, describe in this column.</w:t>
            </w:r>
          </w:p>
        </w:tc>
      </w:tr>
    </w:tbl>
    <w:p w:rsidRPr="00D761C4" w:rsidR="00D761C4" w:rsidP="00255486" w:rsidRDefault="00D761C4" w14:paraId="1B9A65C7" w14:textId="57A9121F">
      <w:pPr>
        <w:tabs>
          <w:tab w:val="left" w:pos="720"/>
        </w:tabs>
        <w:spacing w:after="120"/>
        <w:ind w:left="720" w:hanging="720"/>
        <w:rPr>
          <w:i/>
          <w:sz w:val="24"/>
          <w:szCs w:val="24"/>
        </w:rPr>
      </w:pPr>
      <w:r>
        <w:rPr>
          <w:i/>
          <w:sz w:val="24"/>
          <w:szCs w:val="24"/>
        </w:rPr>
        <w:t>Note: this table will allow you to add additional rows as needed.</w:t>
      </w:r>
    </w:p>
    <w:p w:rsidR="008C3A67" w:rsidP="008C3A67" w:rsidRDefault="008C3A67" w14:paraId="29E58DFF" w14:textId="027CB90E">
      <w:pPr>
        <w:tabs>
          <w:tab w:val="left" w:pos="720"/>
        </w:tabs>
        <w:spacing w:before="120" w:after="120"/>
        <w:ind w:left="720" w:hanging="720"/>
        <w:rPr>
          <w:sz w:val="24"/>
          <w:szCs w:val="24"/>
        </w:rPr>
      </w:pPr>
      <w:r>
        <w:rPr>
          <w:b/>
          <w:sz w:val="24"/>
          <w:szCs w:val="24"/>
        </w:rPr>
        <w:t>F.2.</w:t>
      </w:r>
      <w:r>
        <w:rPr>
          <w:sz w:val="24"/>
          <w:szCs w:val="24"/>
        </w:rPr>
        <w:tab/>
      </w:r>
      <w:r w:rsidR="00B2043D">
        <w:rPr>
          <w:b/>
          <w:sz w:val="24"/>
          <w:szCs w:val="24"/>
        </w:rPr>
        <w:t xml:space="preserve">Training and Technical Assistance Organizations: </w:t>
      </w:r>
      <w:r>
        <w:rPr>
          <w:sz w:val="24"/>
          <w:szCs w:val="24"/>
        </w:rPr>
        <w:t xml:space="preserve">Indicate the types of organizations through which the state provided training and/or technical assistance as described in Item F.1, and briefly describe their involvement? </w:t>
      </w:r>
      <w:r>
        <w:rPr>
          <w:i/>
          <w:sz w:val="24"/>
          <w:szCs w:val="24"/>
        </w:rPr>
        <w:t>(Check all that apply and provide a narrative where applicable.)</w:t>
      </w:r>
    </w:p>
    <w:p w:rsidR="008C3A67" w:rsidP="008C3A67" w:rsidRDefault="008C3A67" w14:paraId="0EB76FC7" w14:textId="0BD74EDF">
      <w:pPr>
        <w:tabs>
          <w:tab w:val="left" w:pos="1080"/>
        </w:tabs>
        <w:ind w:left="1080" w:hanging="360"/>
        <w:rPr>
          <w:b/>
          <w:sz w:val="24"/>
          <w:szCs w:val="24"/>
        </w:rPr>
      </w:pPr>
      <w:r w:rsidRPr="008C3A67">
        <w:rPr>
          <w:sz w:val="24"/>
          <w:szCs w:val="24"/>
        </w:rPr>
        <w:sym w:font="Wingdings" w:char="F0A8"/>
      </w:r>
      <w:r>
        <w:rPr>
          <w:sz w:val="24"/>
          <w:szCs w:val="24"/>
        </w:rPr>
        <w:tab/>
        <w:t xml:space="preserve">CSBG Eligible Entities (if checked, provide the expected number of CSBG eligible entities to receive funds) </w:t>
      </w:r>
      <w:r>
        <w:rPr>
          <w:b/>
          <w:sz w:val="24"/>
          <w:szCs w:val="24"/>
        </w:rPr>
        <w:t>[Narrative, 3 characters]</w:t>
      </w:r>
    </w:p>
    <w:p w:rsidR="008C3A67" w:rsidP="008C3A67" w:rsidRDefault="008C3A67" w14:paraId="5DF976F5" w14:textId="588AB013">
      <w:pPr>
        <w:tabs>
          <w:tab w:val="left" w:pos="1080"/>
        </w:tabs>
        <w:ind w:left="1080" w:hanging="360"/>
        <w:rPr>
          <w:sz w:val="24"/>
          <w:szCs w:val="24"/>
        </w:rPr>
      </w:pPr>
      <w:r w:rsidRPr="008C3A67">
        <w:rPr>
          <w:sz w:val="24"/>
          <w:szCs w:val="24"/>
        </w:rPr>
        <w:sym w:font="Wingdings" w:char="F0A8"/>
      </w:r>
      <w:r>
        <w:rPr>
          <w:sz w:val="24"/>
          <w:szCs w:val="24"/>
        </w:rPr>
        <w:tab/>
        <w:t>Other community-based organizations</w:t>
      </w:r>
    </w:p>
    <w:p w:rsidR="008C3A67" w:rsidP="008C3A67" w:rsidRDefault="008C3A67" w14:paraId="5B91ADC1" w14:textId="0258965C">
      <w:pPr>
        <w:tabs>
          <w:tab w:val="left" w:pos="1080"/>
        </w:tabs>
        <w:ind w:left="1080" w:hanging="360"/>
        <w:rPr>
          <w:sz w:val="24"/>
          <w:szCs w:val="24"/>
        </w:rPr>
      </w:pPr>
      <w:r w:rsidRPr="008C3A67">
        <w:rPr>
          <w:sz w:val="24"/>
          <w:szCs w:val="24"/>
        </w:rPr>
        <w:sym w:font="Wingdings" w:char="F0A8"/>
      </w:r>
      <w:r>
        <w:rPr>
          <w:sz w:val="24"/>
          <w:szCs w:val="24"/>
        </w:rPr>
        <w:tab/>
        <w:t>State Community Action Association</w:t>
      </w:r>
    </w:p>
    <w:p w:rsidR="008C3A67" w:rsidP="008C3A67" w:rsidRDefault="008C3A67" w14:paraId="1B8CEE50" w14:textId="20EB9807">
      <w:pPr>
        <w:tabs>
          <w:tab w:val="left" w:pos="1080"/>
        </w:tabs>
        <w:ind w:left="1080" w:hanging="360"/>
        <w:rPr>
          <w:sz w:val="24"/>
          <w:szCs w:val="24"/>
        </w:rPr>
      </w:pPr>
      <w:r w:rsidRPr="008C3A67">
        <w:rPr>
          <w:sz w:val="24"/>
          <w:szCs w:val="24"/>
        </w:rPr>
        <w:sym w:font="Wingdings" w:char="F0A8"/>
      </w:r>
      <w:r>
        <w:rPr>
          <w:sz w:val="24"/>
          <w:szCs w:val="24"/>
        </w:rPr>
        <w:tab/>
        <w:t>Regional CSBG Technical Assistance Provider(s)</w:t>
      </w:r>
    </w:p>
    <w:p w:rsidR="008C3A67" w:rsidP="008C3A67" w:rsidRDefault="008C3A67" w14:paraId="093418C4" w14:textId="54123D4A">
      <w:pPr>
        <w:tabs>
          <w:tab w:val="left" w:pos="1080"/>
        </w:tabs>
        <w:ind w:left="1080" w:hanging="360"/>
        <w:rPr>
          <w:sz w:val="24"/>
          <w:szCs w:val="24"/>
        </w:rPr>
      </w:pPr>
      <w:r w:rsidRPr="008C3A67">
        <w:rPr>
          <w:sz w:val="24"/>
          <w:szCs w:val="24"/>
        </w:rPr>
        <w:sym w:font="Wingdings" w:char="F0A8"/>
      </w:r>
      <w:r>
        <w:rPr>
          <w:sz w:val="24"/>
          <w:szCs w:val="24"/>
        </w:rPr>
        <w:tab/>
        <w:t>National Technical Assistance Provider(s)</w:t>
      </w:r>
    </w:p>
    <w:p w:rsidR="008C3A67" w:rsidP="008C3A67" w:rsidRDefault="008C3A67" w14:paraId="5AC6343F" w14:textId="7CA37EC8">
      <w:pPr>
        <w:tabs>
          <w:tab w:val="left" w:pos="1080"/>
        </w:tabs>
        <w:ind w:left="1080" w:hanging="360"/>
        <w:rPr>
          <w:sz w:val="24"/>
          <w:szCs w:val="24"/>
        </w:rPr>
      </w:pPr>
      <w:r w:rsidRPr="008C3A67">
        <w:rPr>
          <w:sz w:val="24"/>
          <w:szCs w:val="24"/>
        </w:rPr>
        <w:sym w:font="Wingdings" w:char="F0A8"/>
      </w:r>
      <w:r>
        <w:rPr>
          <w:sz w:val="24"/>
          <w:szCs w:val="24"/>
        </w:rPr>
        <w:tab/>
        <w:t>Individual consultant(s)</w:t>
      </w:r>
    </w:p>
    <w:p w:rsidR="008C3A67" w:rsidP="008C3A67" w:rsidRDefault="008C3A67" w14:paraId="2743AB9B" w14:textId="141ED81B">
      <w:pPr>
        <w:tabs>
          <w:tab w:val="left" w:pos="1080"/>
        </w:tabs>
        <w:ind w:left="1080" w:hanging="360"/>
        <w:rPr>
          <w:sz w:val="24"/>
          <w:szCs w:val="24"/>
        </w:rPr>
      </w:pPr>
      <w:r w:rsidRPr="008C3A67">
        <w:rPr>
          <w:sz w:val="24"/>
          <w:szCs w:val="24"/>
        </w:rPr>
        <w:sym w:font="Wingdings" w:char="F0A8"/>
      </w:r>
      <w:r>
        <w:rPr>
          <w:sz w:val="24"/>
          <w:szCs w:val="24"/>
        </w:rPr>
        <w:tab/>
        <w:t>Tribes and Tribal Organizations</w:t>
      </w:r>
    </w:p>
    <w:p w:rsidRPr="008C3A67" w:rsidR="008C3A67" w:rsidP="008C3A67" w:rsidRDefault="008C3A67" w14:paraId="7E553F00" w14:textId="1F0A0674">
      <w:pPr>
        <w:tabs>
          <w:tab w:val="left" w:pos="1080"/>
        </w:tabs>
        <w:spacing w:after="120"/>
        <w:ind w:left="1080" w:hanging="360"/>
        <w:rPr>
          <w:b/>
          <w:sz w:val="24"/>
          <w:szCs w:val="24"/>
        </w:rPr>
      </w:pPr>
      <w:r w:rsidRPr="008C3A67">
        <w:rPr>
          <w:sz w:val="24"/>
          <w:szCs w:val="24"/>
        </w:rPr>
        <w:sym w:font="Wingdings" w:char="F0A8"/>
      </w:r>
      <w:r>
        <w:rPr>
          <w:sz w:val="24"/>
          <w:szCs w:val="24"/>
        </w:rPr>
        <w:tab/>
        <w:t xml:space="preserve">Other </w:t>
      </w:r>
      <w:r w:rsidR="00DD0905">
        <w:rPr>
          <w:sz w:val="24"/>
          <w:szCs w:val="24"/>
        </w:rPr>
        <w:t>[Provide the types of organizations]</w:t>
      </w:r>
    </w:p>
    <w:p w:rsidR="00276F6E" w:rsidRDefault="00276F6E" w14:paraId="4F42290D" w14:textId="3F755EB8">
      <w:pPr>
        <w:rPr>
          <w:rFonts w:eastAsiaTheme="majorEastAsia" w:cstheme="majorBidi"/>
          <w:b/>
          <w:sz w:val="28"/>
          <w:szCs w:val="32"/>
        </w:rPr>
      </w:pPr>
    </w:p>
    <w:p w:rsidR="00DD0905" w:rsidRDefault="00DD0905" w14:paraId="2B20DA36" w14:textId="77777777">
      <w:pPr>
        <w:rPr>
          <w:rFonts w:eastAsiaTheme="majorEastAsia" w:cstheme="majorBidi"/>
          <w:b/>
          <w:sz w:val="28"/>
          <w:szCs w:val="32"/>
        </w:rPr>
      </w:pPr>
      <w:r>
        <w:br w:type="page"/>
      </w:r>
    </w:p>
    <w:p w:rsidR="00560049" w:rsidRDefault="00560049" w14:paraId="70B075A5" w14:textId="5EA64138">
      <w:pPr>
        <w:pStyle w:val="Heading1"/>
      </w:pPr>
      <w:r>
        <w:t>Section G</w:t>
      </w:r>
      <w:r w:rsidR="00834C51">
        <w:t xml:space="preserve">: </w:t>
      </w:r>
      <w:r>
        <w:t xml:space="preserve">State Linkages and Communication </w:t>
      </w:r>
    </w:p>
    <w:p w:rsidR="00560049" w:rsidP="00560049" w:rsidRDefault="00560049" w14:paraId="3C9E2497" w14:textId="77777777">
      <w:pPr>
        <w:rPr>
          <w:b/>
          <w:sz w:val="24"/>
          <w:szCs w:val="24"/>
        </w:rPr>
      </w:pPr>
    </w:p>
    <w:p w:rsidR="00D761C4" w:rsidP="00D761C4" w:rsidRDefault="00D761C4" w14:paraId="1610812B" w14:textId="7363D8E3">
      <w:pPr>
        <w:spacing w:after="120"/>
        <w:rPr>
          <w:sz w:val="24"/>
          <w:szCs w:val="24"/>
        </w:rPr>
      </w:pPr>
      <w:r>
        <w:rPr>
          <w:b/>
          <w:sz w:val="24"/>
          <w:szCs w:val="24"/>
        </w:rPr>
        <w:t>Note:</w:t>
      </w:r>
      <w:r>
        <w:rPr>
          <w:sz w:val="24"/>
          <w:szCs w:val="24"/>
        </w:rPr>
        <w:t xml:space="preserve"> This section describes activities that the state supported with CSBG remainder/discretionary funds, described under Section 675C(b)(1) of the CSBG Act.</w:t>
      </w:r>
    </w:p>
    <w:p w:rsidRPr="00D761C4" w:rsidR="00D761C4" w:rsidP="00D761C4" w:rsidRDefault="00D761C4" w14:paraId="58846D61" w14:textId="5D238F7A">
      <w:pPr>
        <w:spacing w:after="120"/>
        <w:rPr>
          <w:sz w:val="24"/>
          <w:szCs w:val="24"/>
        </w:rPr>
      </w:pPr>
      <w:r>
        <w:rPr>
          <w:b/>
          <w:sz w:val="24"/>
          <w:szCs w:val="24"/>
        </w:rPr>
        <w:t xml:space="preserve">Note: </w:t>
      </w:r>
      <w:r>
        <w:rPr>
          <w:sz w:val="24"/>
          <w:szCs w:val="24"/>
        </w:rPr>
        <w:t>This section is associated with State Accountability Measure 7Sa.</w:t>
      </w:r>
    </w:p>
    <w:p w:rsidR="00560049" w:rsidP="00D761C4" w:rsidRDefault="00D761C4" w14:paraId="70918C93" w14:textId="530D1EA4">
      <w:pPr>
        <w:tabs>
          <w:tab w:val="left" w:pos="720"/>
        </w:tabs>
        <w:spacing w:after="120"/>
        <w:ind w:left="720" w:hanging="720"/>
        <w:rPr>
          <w:sz w:val="24"/>
          <w:szCs w:val="24"/>
        </w:rPr>
      </w:pPr>
      <w:r>
        <w:rPr>
          <w:b/>
          <w:sz w:val="24"/>
          <w:szCs w:val="24"/>
        </w:rPr>
        <w:t>G.1.</w:t>
      </w:r>
      <w:r>
        <w:rPr>
          <w:b/>
          <w:sz w:val="24"/>
          <w:szCs w:val="24"/>
        </w:rPr>
        <w:tab/>
        <w:t>State Linkages and Coordination at the State Level:</w:t>
      </w:r>
      <w:r>
        <w:rPr>
          <w:sz w:val="24"/>
          <w:szCs w:val="24"/>
        </w:rPr>
        <w:t xml:space="preserve"> Please review and confirm the areas for linkages and coordination that were outlined in the CSBG State Plan.</w:t>
      </w:r>
    </w:p>
    <w:p w:rsidR="00D761C4" w:rsidP="00D761C4" w:rsidRDefault="00D761C4" w14:paraId="395D6759" w14:textId="4AA1DE62">
      <w:pPr>
        <w:tabs>
          <w:tab w:val="left" w:pos="1080"/>
        </w:tabs>
        <w:ind w:left="1080" w:hanging="360"/>
        <w:rPr>
          <w:sz w:val="24"/>
          <w:szCs w:val="24"/>
        </w:rPr>
      </w:pPr>
      <w:r w:rsidRPr="008C3A67">
        <w:rPr>
          <w:sz w:val="24"/>
          <w:szCs w:val="24"/>
        </w:rPr>
        <w:sym w:font="Wingdings" w:char="F0A8"/>
      </w:r>
      <w:r>
        <w:rPr>
          <w:sz w:val="24"/>
          <w:szCs w:val="24"/>
        </w:rPr>
        <w:tab/>
        <w:t>State Low Income Home Energy Assistance Program (LIHEAP) office</w:t>
      </w:r>
    </w:p>
    <w:p w:rsidR="00D761C4" w:rsidP="00D761C4" w:rsidRDefault="00D761C4" w14:paraId="3EDD43F9" w14:textId="1903F159">
      <w:pPr>
        <w:tabs>
          <w:tab w:val="left" w:pos="1080"/>
        </w:tabs>
        <w:ind w:left="1080" w:hanging="360"/>
        <w:rPr>
          <w:sz w:val="24"/>
          <w:szCs w:val="24"/>
        </w:rPr>
      </w:pPr>
      <w:r w:rsidRPr="008C3A67">
        <w:rPr>
          <w:sz w:val="24"/>
          <w:szCs w:val="24"/>
        </w:rPr>
        <w:sym w:font="Wingdings" w:char="F0A8"/>
      </w:r>
      <w:r>
        <w:rPr>
          <w:sz w:val="24"/>
          <w:szCs w:val="24"/>
        </w:rPr>
        <w:tab/>
        <w:t>State Weatherization office</w:t>
      </w:r>
    </w:p>
    <w:p w:rsidR="00D761C4" w:rsidP="00D761C4" w:rsidRDefault="00D761C4" w14:paraId="266D1FB0" w14:textId="474E9383">
      <w:pPr>
        <w:tabs>
          <w:tab w:val="left" w:pos="1080"/>
        </w:tabs>
        <w:ind w:left="1080" w:hanging="360"/>
        <w:rPr>
          <w:sz w:val="24"/>
          <w:szCs w:val="24"/>
        </w:rPr>
      </w:pPr>
      <w:r w:rsidRPr="008C3A67">
        <w:rPr>
          <w:sz w:val="24"/>
          <w:szCs w:val="24"/>
        </w:rPr>
        <w:sym w:font="Wingdings" w:char="F0A8"/>
      </w:r>
      <w:r>
        <w:rPr>
          <w:sz w:val="24"/>
          <w:szCs w:val="24"/>
        </w:rPr>
        <w:tab/>
        <w:t>State Temporary Assistance for Needy Families (TANF) office</w:t>
      </w:r>
    </w:p>
    <w:p w:rsidR="00D761C4" w:rsidP="00D761C4" w:rsidRDefault="00D761C4" w14:paraId="2C7DDA90" w14:textId="546E84AD">
      <w:pPr>
        <w:tabs>
          <w:tab w:val="left" w:pos="1080"/>
        </w:tabs>
        <w:ind w:left="1080" w:hanging="360"/>
        <w:rPr>
          <w:sz w:val="24"/>
          <w:szCs w:val="24"/>
        </w:rPr>
      </w:pPr>
      <w:r w:rsidRPr="008C3A67">
        <w:rPr>
          <w:sz w:val="24"/>
          <w:szCs w:val="24"/>
        </w:rPr>
        <w:sym w:font="Wingdings" w:char="F0A8"/>
      </w:r>
      <w:r>
        <w:rPr>
          <w:sz w:val="24"/>
          <w:szCs w:val="24"/>
        </w:rPr>
        <w:tab/>
        <w:t>State Head Start office</w:t>
      </w:r>
    </w:p>
    <w:p w:rsidR="00D761C4" w:rsidP="00D761C4" w:rsidRDefault="00D761C4" w14:paraId="2EE4BFDC" w14:textId="148122AE">
      <w:pPr>
        <w:tabs>
          <w:tab w:val="left" w:pos="1080"/>
        </w:tabs>
        <w:ind w:left="1080" w:hanging="360"/>
        <w:rPr>
          <w:sz w:val="24"/>
          <w:szCs w:val="24"/>
        </w:rPr>
      </w:pPr>
      <w:r w:rsidRPr="008C3A67">
        <w:rPr>
          <w:sz w:val="24"/>
          <w:szCs w:val="24"/>
        </w:rPr>
        <w:sym w:font="Wingdings" w:char="F0A8"/>
      </w:r>
      <w:r>
        <w:rPr>
          <w:sz w:val="24"/>
          <w:szCs w:val="24"/>
        </w:rPr>
        <w:tab/>
        <w:t>State public health office</w:t>
      </w:r>
    </w:p>
    <w:p w:rsidR="00D761C4" w:rsidP="00D761C4" w:rsidRDefault="00D761C4" w14:paraId="391C3B70" w14:textId="432806C1">
      <w:pPr>
        <w:tabs>
          <w:tab w:val="left" w:pos="1080"/>
        </w:tabs>
        <w:ind w:left="1080" w:hanging="360"/>
        <w:rPr>
          <w:sz w:val="24"/>
          <w:szCs w:val="24"/>
        </w:rPr>
      </w:pPr>
      <w:r w:rsidRPr="008C3A67">
        <w:rPr>
          <w:sz w:val="24"/>
          <w:szCs w:val="24"/>
        </w:rPr>
        <w:sym w:font="Wingdings" w:char="F0A8"/>
      </w:r>
      <w:r>
        <w:rPr>
          <w:sz w:val="24"/>
          <w:szCs w:val="24"/>
        </w:rPr>
        <w:tab/>
        <w:t>State education department</w:t>
      </w:r>
    </w:p>
    <w:p w:rsidR="00D761C4" w:rsidP="00D761C4" w:rsidRDefault="00D761C4" w14:paraId="7197FA8B" w14:textId="58DACF62">
      <w:pPr>
        <w:tabs>
          <w:tab w:val="left" w:pos="1080"/>
        </w:tabs>
        <w:ind w:left="1080" w:hanging="360"/>
        <w:rPr>
          <w:sz w:val="24"/>
          <w:szCs w:val="24"/>
        </w:rPr>
      </w:pPr>
      <w:r w:rsidRPr="008C3A67">
        <w:rPr>
          <w:sz w:val="24"/>
          <w:szCs w:val="24"/>
        </w:rPr>
        <w:sym w:font="Wingdings" w:char="F0A8"/>
      </w:r>
      <w:r>
        <w:rPr>
          <w:sz w:val="24"/>
          <w:szCs w:val="24"/>
        </w:rPr>
        <w:tab/>
        <w:t>State Workforce Innovation and Opportunity Act (WIOA) agency</w:t>
      </w:r>
    </w:p>
    <w:p w:rsidR="00D761C4" w:rsidP="00D761C4" w:rsidRDefault="00D761C4" w14:paraId="5D52CF8C" w14:textId="65645CA2">
      <w:pPr>
        <w:tabs>
          <w:tab w:val="left" w:pos="1080"/>
        </w:tabs>
        <w:ind w:left="1080" w:hanging="360"/>
        <w:rPr>
          <w:sz w:val="24"/>
          <w:szCs w:val="24"/>
        </w:rPr>
      </w:pPr>
      <w:r w:rsidRPr="008C3A67">
        <w:rPr>
          <w:sz w:val="24"/>
          <w:szCs w:val="24"/>
        </w:rPr>
        <w:sym w:font="Wingdings" w:char="F0A8"/>
      </w:r>
      <w:r>
        <w:rPr>
          <w:sz w:val="24"/>
          <w:szCs w:val="24"/>
        </w:rPr>
        <w:tab/>
        <w:t>State budget office</w:t>
      </w:r>
    </w:p>
    <w:p w:rsidR="00D761C4" w:rsidP="00D761C4" w:rsidRDefault="00D761C4" w14:paraId="5642A7AA" w14:textId="25185E1B">
      <w:pPr>
        <w:tabs>
          <w:tab w:val="left" w:pos="1080"/>
        </w:tabs>
        <w:ind w:left="1080" w:hanging="360"/>
        <w:rPr>
          <w:sz w:val="24"/>
          <w:szCs w:val="24"/>
        </w:rPr>
      </w:pPr>
      <w:r w:rsidRPr="008C3A67">
        <w:rPr>
          <w:sz w:val="24"/>
          <w:szCs w:val="24"/>
        </w:rPr>
        <w:sym w:font="Wingdings" w:char="F0A8"/>
      </w:r>
      <w:r>
        <w:rPr>
          <w:sz w:val="24"/>
          <w:szCs w:val="24"/>
        </w:rPr>
        <w:tab/>
        <w:t>Supplemental Nutrition Assistance Program (SNAP)</w:t>
      </w:r>
    </w:p>
    <w:p w:rsidR="00D761C4" w:rsidP="00D761C4" w:rsidRDefault="00D761C4" w14:paraId="32DEF612" w14:textId="267BA289">
      <w:pPr>
        <w:tabs>
          <w:tab w:val="left" w:pos="1080"/>
        </w:tabs>
        <w:ind w:left="1080" w:hanging="360"/>
        <w:rPr>
          <w:sz w:val="24"/>
          <w:szCs w:val="24"/>
        </w:rPr>
      </w:pPr>
      <w:r w:rsidRPr="008C3A67">
        <w:rPr>
          <w:sz w:val="24"/>
          <w:szCs w:val="24"/>
        </w:rPr>
        <w:sym w:font="Wingdings" w:char="F0A8"/>
      </w:r>
      <w:r>
        <w:rPr>
          <w:sz w:val="24"/>
          <w:szCs w:val="24"/>
        </w:rPr>
        <w:tab/>
        <w:t>State child welfare office</w:t>
      </w:r>
    </w:p>
    <w:p w:rsidR="00D761C4" w:rsidP="00D761C4" w:rsidRDefault="00D761C4" w14:paraId="701726ED" w14:textId="4ED8FC15">
      <w:pPr>
        <w:tabs>
          <w:tab w:val="left" w:pos="1080"/>
        </w:tabs>
        <w:ind w:left="1080" w:hanging="360"/>
        <w:rPr>
          <w:sz w:val="24"/>
          <w:szCs w:val="24"/>
        </w:rPr>
      </w:pPr>
      <w:r w:rsidRPr="008C3A67">
        <w:rPr>
          <w:sz w:val="24"/>
          <w:szCs w:val="24"/>
        </w:rPr>
        <w:sym w:font="Wingdings" w:char="F0A8"/>
      </w:r>
      <w:r>
        <w:rPr>
          <w:sz w:val="24"/>
          <w:szCs w:val="24"/>
        </w:rPr>
        <w:tab/>
        <w:t>State housing office</w:t>
      </w:r>
    </w:p>
    <w:p w:rsidRPr="00D761C4" w:rsidR="00D761C4" w:rsidP="00D761C4" w:rsidRDefault="00D761C4" w14:paraId="754B8B51" w14:textId="2DAE23C6">
      <w:pPr>
        <w:tabs>
          <w:tab w:val="left" w:pos="1080"/>
        </w:tabs>
        <w:spacing w:after="120"/>
        <w:ind w:left="1080" w:hanging="360"/>
        <w:rPr>
          <w:sz w:val="24"/>
          <w:szCs w:val="24"/>
        </w:rPr>
      </w:pPr>
      <w:r w:rsidRPr="008C3A67">
        <w:rPr>
          <w:sz w:val="24"/>
          <w:szCs w:val="24"/>
        </w:rPr>
        <w:sym w:font="Wingdings" w:char="F0A8"/>
      </w:r>
      <w:r>
        <w:rPr>
          <w:sz w:val="24"/>
          <w:szCs w:val="24"/>
        </w:rPr>
        <w:tab/>
        <w:t>Other</w:t>
      </w:r>
    </w:p>
    <w:p w:rsidR="00D761C4" w:rsidP="00AA3D3A" w:rsidRDefault="00D761C4" w14:paraId="570AD1E3" w14:textId="10B113B7">
      <w:pPr>
        <w:tabs>
          <w:tab w:val="left" w:pos="1440"/>
        </w:tabs>
        <w:spacing w:after="120"/>
        <w:ind w:left="1440" w:hanging="720"/>
        <w:rPr>
          <w:sz w:val="24"/>
          <w:szCs w:val="24"/>
        </w:rPr>
      </w:pPr>
      <w:r>
        <w:rPr>
          <w:b/>
          <w:sz w:val="24"/>
          <w:szCs w:val="24"/>
        </w:rPr>
        <w:t>G.1a.</w:t>
      </w:r>
      <w:r>
        <w:rPr>
          <w:sz w:val="24"/>
          <w:szCs w:val="24"/>
        </w:rPr>
        <w:tab/>
      </w:r>
      <w:r w:rsidR="00AA3D3A">
        <w:rPr>
          <w:sz w:val="24"/>
          <w:szCs w:val="24"/>
        </w:rPr>
        <w:t xml:space="preserve">Describe the linkages and coordination at the state-level that the state created or maintained to ensure increased access to CSBG services by communities and people with low-incomes that avoid duplication of services (as required by the assurance under Section 676(b)(5) and identified in the CSBG State Plan. Describe or attach additional information as needed and provide a narrative describing activities including an explanation of any changes from the original CSBG State Plan. </w:t>
      </w:r>
    </w:p>
    <w:p w:rsidR="00515A28" w:rsidP="003914E5" w:rsidRDefault="00AA3D3A" w14:paraId="50746FA9" w14:textId="27D28924">
      <w:pPr>
        <w:tabs>
          <w:tab w:val="left" w:pos="720"/>
        </w:tabs>
        <w:spacing w:after="120"/>
        <w:ind w:left="720" w:hanging="720"/>
        <w:rPr>
          <w:sz w:val="24"/>
          <w:szCs w:val="24"/>
        </w:rPr>
      </w:pPr>
      <w:r>
        <w:rPr>
          <w:b/>
          <w:sz w:val="24"/>
          <w:szCs w:val="24"/>
        </w:rPr>
        <w:t>G.2.</w:t>
      </w:r>
      <w:r>
        <w:rPr>
          <w:sz w:val="24"/>
          <w:szCs w:val="24"/>
        </w:rPr>
        <w:tab/>
      </w:r>
      <w:r>
        <w:rPr>
          <w:b/>
          <w:sz w:val="24"/>
          <w:szCs w:val="24"/>
        </w:rPr>
        <w:t>State Linkages and Coordination at the Local Level:</w:t>
      </w:r>
      <w:r>
        <w:rPr>
          <w:sz w:val="24"/>
          <w:szCs w:val="24"/>
        </w:rPr>
        <w:t xml:space="preserve"> </w:t>
      </w:r>
      <w:r w:rsidR="00B2043D">
        <w:rPr>
          <w:sz w:val="24"/>
          <w:szCs w:val="24"/>
        </w:rPr>
        <w:t xml:space="preserve">Review and update </w:t>
      </w:r>
      <w:r>
        <w:rPr>
          <w:sz w:val="24"/>
          <w:szCs w:val="24"/>
        </w:rPr>
        <w:t xml:space="preserve">the </w:t>
      </w:r>
      <w:r w:rsidR="00B2043D">
        <w:rPr>
          <w:sz w:val="24"/>
          <w:szCs w:val="24"/>
        </w:rPr>
        <w:t xml:space="preserve">actual activities for </w:t>
      </w:r>
      <w:r>
        <w:rPr>
          <w:sz w:val="24"/>
          <w:szCs w:val="24"/>
        </w:rPr>
        <w:t xml:space="preserve">linkages and coordination at the local level that the state created or maintained </w:t>
      </w:r>
      <w:r w:rsidR="00515A28">
        <w:rPr>
          <w:sz w:val="24"/>
          <w:szCs w:val="24"/>
        </w:rPr>
        <w:t xml:space="preserve">during the FFY, including an explanation of any changes from the original CSBG State Plan. </w:t>
      </w:r>
    </w:p>
    <w:p w:rsidR="00AA3D3A" w:rsidP="00790FAF" w:rsidRDefault="00515A28" w14:paraId="744E19AF" w14:textId="0CD3C9F3">
      <w:pPr>
        <w:tabs>
          <w:tab w:val="left" w:pos="720"/>
        </w:tabs>
        <w:spacing w:after="120"/>
        <w:ind w:left="720" w:hanging="720"/>
        <w:rPr>
          <w:sz w:val="24"/>
          <w:szCs w:val="24"/>
        </w:rPr>
      </w:pPr>
      <w:r>
        <w:rPr>
          <w:b/>
          <w:sz w:val="24"/>
          <w:szCs w:val="24"/>
        </w:rPr>
        <w:tab/>
      </w:r>
      <w:r>
        <w:rPr>
          <w:sz w:val="24"/>
          <w:szCs w:val="24"/>
        </w:rPr>
        <w:t>Include</w:t>
      </w:r>
      <w:r w:rsidR="00B2043D">
        <w:rPr>
          <w:sz w:val="24"/>
          <w:szCs w:val="24"/>
        </w:rPr>
        <w:t xml:space="preserve"> linkages </w:t>
      </w:r>
      <w:r w:rsidR="00AA3D3A">
        <w:rPr>
          <w:sz w:val="24"/>
          <w:szCs w:val="24"/>
        </w:rPr>
        <w:t xml:space="preserve">with governmental and other social services, especially antipoverty programs, to assure the effective delivery of and coordination of CSBG services to people with low-incomes and communities and avoid duplication of services (as required by assurances under Section 676(b)(5) – (6)). </w:t>
      </w:r>
    </w:p>
    <w:p w:rsidR="00AA3D3A" w:rsidP="00D761C4" w:rsidRDefault="00AA3D3A" w14:paraId="4F9789B0" w14:textId="03D5827D">
      <w:pPr>
        <w:tabs>
          <w:tab w:val="left" w:pos="720"/>
        </w:tabs>
        <w:spacing w:after="120"/>
        <w:ind w:left="720" w:hanging="720"/>
        <w:rPr>
          <w:b/>
          <w:sz w:val="24"/>
          <w:szCs w:val="24"/>
        </w:rPr>
      </w:pPr>
      <w:r>
        <w:rPr>
          <w:b/>
          <w:sz w:val="24"/>
          <w:szCs w:val="24"/>
        </w:rPr>
        <w:t>G.3.</w:t>
      </w:r>
      <w:r>
        <w:rPr>
          <w:sz w:val="24"/>
          <w:szCs w:val="24"/>
        </w:rPr>
        <w:tab/>
      </w:r>
      <w:r>
        <w:rPr>
          <w:b/>
          <w:sz w:val="24"/>
          <w:szCs w:val="24"/>
        </w:rPr>
        <w:t>CSBG Eligible Entity Linkages and Coordination</w:t>
      </w:r>
    </w:p>
    <w:p w:rsidR="00AA3D3A" w:rsidP="000038E3" w:rsidRDefault="00AA3D3A" w14:paraId="30FBB7CC" w14:textId="1C83299A">
      <w:pPr>
        <w:tabs>
          <w:tab w:val="left" w:pos="1440"/>
        </w:tabs>
        <w:spacing w:after="120"/>
        <w:ind w:left="1440" w:hanging="720"/>
        <w:rPr>
          <w:sz w:val="24"/>
          <w:szCs w:val="24"/>
        </w:rPr>
      </w:pPr>
      <w:r>
        <w:rPr>
          <w:b/>
          <w:sz w:val="24"/>
          <w:szCs w:val="24"/>
        </w:rPr>
        <w:t>G.3a.</w:t>
      </w:r>
      <w:r>
        <w:rPr>
          <w:b/>
          <w:sz w:val="24"/>
          <w:szCs w:val="24"/>
        </w:rPr>
        <w:tab/>
        <w:t>State Assurance of CSBG Eligible Entity Linkages to Fill Service Gaps:</w:t>
      </w:r>
      <w:r w:rsidR="000038E3">
        <w:rPr>
          <w:b/>
          <w:sz w:val="24"/>
          <w:szCs w:val="24"/>
        </w:rPr>
        <w:t xml:space="preserve"> </w:t>
      </w:r>
      <w:r w:rsidRPr="003914E5" w:rsidR="00515A28">
        <w:rPr>
          <w:sz w:val="24"/>
          <w:szCs w:val="24"/>
        </w:rPr>
        <w:t xml:space="preserve">Review and update </w:t>
      </w:r>
      <w:r w:rsidR="000038E3">
        <w:rPr>
          <w:sz w:val="24"/>
          <w:szCs w:val="24"/>
        </w:rPr>
        <w:t>how the state assured that the CSBG Eligible Entities coordinated and established linkages to assure the effective delivery and coordination of CSBG services to people with low-incomes and communities and avoid duplication of services (as required by the assurance under Section 676(b)(5)). Attach additional information as needed.</w:t>
      </w:r>
    </w:p>
    <w:p w:rsidR="000038E3" w:rsidP="000038E3" w:rsidRDefault="000038E3" w14:paraId="2D8F5E06" w14:textId="6EDFACB8">
      <w:pPr>
        <w:tabs>
          <w:tab w:val="left" w:pos="1440"/>
        </w:tabs>
        <w:spacing w:after="120"/>
        <w:ind w:left="1440" w:hanging="720"/>
        <w:rPr>
          <w:sz w:val="24"/>
          <w:szCs w:val="24"/>
        </w:rPr>
      </w:pPr>
      <w:r>
        <w:rPr>
          <w:b/>
          <w:sz w:val="24"/>
          <w:szCs w:val="24"/>
        </w:rPr>
        <w:t>G.3b.</w:t>
      </w:r>
      <w:r>
        <w:rPr>
          <w:sz w:val="24"/>
          <w:szCs w:val="24"/>
        </w:rPr>
        <w:tab/>
      </w:r>
      <w:r>
        <w:rPr>
          <w:b/>
          <w:sz w:val="24"/>
          <w:szCs w:val="24"/>
        </w:rPr>
        <w:t xml:space="preserve">State Assurance of CSBG Eligible Entity Linkages to Fill Service Gaps: </w:t>
      </w:r>
      <w:r w:rsidR="00515A28">
        <w:rPr>
          <w:sz w:val="24"/>
          <w:szCs w:val="24"/>
        </w:rPr>
        <w:t xml:space="preserve">Review and update </w:t>
      </w:r>
      <w:r>
        <w:rPr>
          <w:sz w:val="24"/>
          <w:szCs w:val="24"/>
        </w:rPr>
        <w:t>how the CSBG eligible entities developed linkages to fill identified gaps in the services, through the provision of information, referrals, case management, and follow-up consultations, according to the assurance under Section 676(b)(3)(B) of the CSBG Act.</w:t>
      </w:r>
    </w:p>
    <w:p w:rsidR="000038E3" w:rsidP="00D761C4" w:rsidRDefault="000038E3" w14:paraId="010CEF62" w14:textId="1C68534E">
      <w:pPr>
        <w:tabs>
          <w:tab w:val="left" w:pos="720"/>
        </w:tabs>
        <w:spacing w:after="120"/>
        <w:ind w:left="720" w:hanging="720"/>
        <w:rPr>
          <w:sz w:val="24"/>
          <w:szCs w:val="24"/>
        </w:rPr>
      </w:pPr>
      <w:r>
        <w:rPr>
          <w:b/>
          <w:sz w:val="24"/>
          <w:szCs w:val="24"/>
        </w:rPr>
        <w:t>G.4.</w:t>
      </w:r>
      <w:r>
        <w:rPr>
          <w:sz w:val="24"/>
          <w:szCs w:val="24"/>
        </w:rPr>
        <w:tab/>
      </w:r>
      <w:r>
        <w:rPr>
          <w:b/>
          <w:sz w:val="24"/>
          <w:szCs w:val="24"/>
        </w:rPr>
        <w:t>Workforce Innovation and Opportunity Act (WIOA) Employment and Training Combined Plan Activities (if applicable):</w:t>
      </w:r>
      <w:r>
        <w:rPr>
          <w:sz w:val="24"/>
          <w:szCs w:val="24"/>
        </w:rPr>
        <w:t xml:space="preserve"> If the state included CSBG employment and training activities as part of a WIOA Combined State Plan, as allowed under the Workforce Innovation and Opportunity Act, provide a brief narrative describing the status of WIOA coordination activities, including web links, if available, to any publicly accessible combined plans and reports.</w:t>
      </w:r>
    </w:p>
    <w:p w:rsidR="000038E3" w:rsidP="00D761C4" w:rsidRDefault="000038E3" w14:paraId="695094A0" w14:textId="15F1FC64">
      <w:pPr>
        <w:tabs>
          <w:tab w:val="left" w:pos="720"/>
        </w:tabs>
        <w:spacing w:after="120"/>
        <w:ind w:left="720" w:hanging="720"/>
        <w:rPr>
          <w:sz w:val="24"/>
          <w:szCs w:val="24"/>
        </w:rPr>
      </w:pPr>
      <w:r>
        <w:rPr>
          <w:b/>
          <w:sz w:val="24"/>
          <w:szCs w:val="24"/>
        </w:rPr>
        <w:t>G.5.</w:t>
      </w:r>
      <w:r>
        <w:rPr>
          <w:sz w:val="24"/>
          <w:szCs w:val="24"/>
        </w:rPr>
        <w:tab/>
      </w:r>
      <w:r>
        <w:rPr>
          <w:b/>
          <w:sz w:val="24"/>
          <w:szCs w:val="24"/>
        </w:rPr>
        <w:t>Coordination among CSBG Eligible Entities and the State Community Action Association:</w:t>
      </w:r>
      <w:r>
        <w:rPr>
          <w:sz w:val="24"/>
          <w:szCs w:val="24"/>
        </w:rPr>
        <w:t xml:space="preserve"> </w:t>
      </w:r>
      <w:r w:rsidR="00515A28">
        <w:rPr>
          <w:sz w:val="24"/>
          <w:szCs w:val="24"/>
        </w:rPr>
        <w:t xml:space="preserve">Review and update </w:t>
      </w:r>
      <w:r>
        <w:rPr>
          <w:sz w:val="24"/>
          <w:szCs w:val="24"/>
        </w:rPr>
        <w:t>state activities that took place to support coordination among the CSBG eligible entities and the State Community Action Association.</w:t>
      </w:r>
    </w:p>
    <w:p w:rsidR="000038E3" w:rsidP="00D761C4" w:rsidRDefault="000038E3" w14:paraId="66AF8E51" w14:textId="7F6C5161">
      <w:pPr>
        <w:tabs>
          <w:tab w:val="left" w:pos="720"/>
        </w:tabs>
        <w:spacing w:after="120"/>
        <w:ind w:left="720" w:hanging="720"/>
        <w:rPr>
          <w:sz w:val="24"/>
          <w:szCs w:val="24"/>
        </w:rPr>
      </w:pPr>
      <w:r>
        <w:rPr>
          <w:b/>
          <w:sz w:val="24"/>
          <w:szCs w:val="24"/>
        </w:rPr>
        <w:t>G.6.</w:t>
      </w:r>
      <w:r>
        <w:rPr>
          <w:b/>
          <w:sz w:val="24"/>
          <w:szCs w:val="24"/>
        </w:rPr>
        <w:tab/>
        <w:t>Feedback to CSBG Eligible Entities and State Community Action Association:</w:t>
      </w:r>
      <w:r>
        <w:rPr>
          <w:sz w:val="24"/>
          <w:szCs w:val="24"/>
        </w:rPr>
        <w:t xml:space="preserve"> </w:t>
      </w:r>
      <w:r w:rsidR="00515A28">
        <w:rPr>
          <w:sz w:val="24"/>
          <w:szCs w:val="24"/>
        </w:rPr>
        <w:t xml:space="preserve">Review and update </w:t>
      </w:r>
      <w:r>
        <w:rPr>
          <w:sz w:val="24"/>
          <w:szCs w:val="24"/>
        </w:rPr>
        <w:t>how the state provided feedback to local entities and the State Community Action Association regarding its performance on State Accountability Measures.</w:t>
      </w:r>
    </w:p>
    <w:p w:rsidRPr="000038E3" w:rsidR="000038E3" w:rsidP="00D761C4" w:rsidRDefault="000038E3" w14:paraId="4524CCC4" w14:textId="098F46DB">
      <w:pPr>
        <w:tabs>
          <w:tab w:val="left" w:pos="720"/>
        </w:tabs>
        <w:spacing w:after="120"/>
        <w:ind w:left="720" w:hanging="720"/>
        <w:rPr>
          <w:sz w:val="24"/>
          <w:szCs w:val="24"/>
        </w:rPr>
      </w:pPr>
      <w:r>
        <w:rPr>
          <w:b/>
          <w:sz w:val="24"/>
          <w:szCs w:val="24"/>
        </w:rPr>
        <w:tab/>
        <w:t xml:space="preserve">Note: </w:t>
      </w:r>
      <w:r>
        <w:rPr>
          <w:sz w:val="24"/>
          <w:szCs w:val="24"/>
        </w:rPr>
        <w:t>This information is associated with State Accountability Measure 5S(iii). The measure indicates feedback should be provided within 60 calendar days of the state receiving feedback from OCS.</w:t>
      </w:r>
    </w:p>
    <w:p w:rsidR="00276F6E" w:rsidRDefault="00276F6E" w14:paraId="4B0A7E1B" w14:textId="77777777">
      <w:pPr>
        <w:rPr>
          <w:rFonts w:eastAsiaTheme="majorEastAsia" w:cstheme="majorBidi"/>
          <w:b/>
          <w:sz w:val="28"/>
          <w:szCs w:val="32"/>
        </w:rPr>
      </w:pPr>
      <w:r>
        <w:br w:type="page"/>
      </w:r>
    </w:p>
    <w:p w:rsidR="00560049" w:rsidRDefault="00560049" w14:paraId="1ACAD213" w14:textId="382DAB1E">
      <w:pPr>
        <w:pStyle w:val="Heading1"/>
      </w:pPr>
      <w:r>
        <w:t>Section H</w:t>
      </w:r>
      <w:r w:rsidR="00541391">
        <w:t xml:space="preserve">: </w:t>
      </w:r>
      <w:r>
        <w:t>Monitoring, Corrective Action, and Fiscal Controls</w:t>
      </w:r>
    </w:p>
    <w:p w:rsidR="00560049" w:rsidP="00560049" w:rsidRDefault="00560049" w14:paraId="71E9E151" w14:textId="77777777">
      <w:pPr>
        <w:rPr>
          <w:sz w:val="24"/>
          <w:szCs w:val="24"/>
        </w:rPr>
      </w:pPr>
    </w:p>
    <w:p w:rsidR="003914E5" w:rsidP="00930E9F" w:rsidRDefault="00930E9F" w14:paraId="1F7067C0" w14:textId="797AFA42">
      <w:pPr>
        <w:tabs>
          <w:tab w:val="left" w:pos="720"/>
        </w:tabs>
        <w:spacing w:after="120"/>
        <w:ind w:left="720" w:hanging="720"/>
        <w:rPr>
          <w:sz w:val="24"/>
          <w:szCs w:val="24"/>
        </w:rPr>
      </w:pPr>
      <w:r>
        <w:rPr>
          <w:b/>
          <w:sz w:val="24"/>
          <w:szCs w:val="24"/>
        </w:rPr>
        <w:t>H.1.</w:t>
      </w:r>
      <w:r>
        <w:rPr>
          <w:b/>
          <w:sz w:val="24"/>
          <w:szCs w:val="24"/>
        </w:rPr>
        <w:tab/>
      </w:r>
      <w:r w:rsidR="00515A28">
        <w:rPr>
          <w:b/>
          <w:sz w:val="24"/>
          <w:szCs w:val="24"/>
        </w:rPr>
        <w:t xml:space="preserve">Monitoring Schedule: </w:t>
      </w:r>
      <w:r w:rsidR="00515A28">
        <w:rPr>
          <w:sz w:val="24"/>
          <w:szCs w:val="24"/>
        </w:rPr>
        <w:t xml:space="preserve">Update the monitoring </w:t>
      </w:r>
      <w:r>
        <w:rPr>
          <w:sz w:val="24"/>
          <w:szCs w:val="24"/>
        </w:rPr>
        <w:t xml:space="preserve">Briefly describe the actual monitoring visits conducted during the </w:t>
      </w:r>
      <w:r w:rsidR="003914E5">
        <w:rPr>
          <w:sz w:val="24"/>
          <w:szCs w:val="24"/>
        </w:rPr>
        <w:t>FFY</w:t>
      </w:r>
      <w:r>
        <w:rPr>
          <w:sz w:val="24"/>
          <w:szCs w:val="24"/>
        </w:rPr>
        <w:t xml:space="preserve">, including: full on-site reviews; on-site reviews of newly designated entities; follow-up reviews – including return visits to entities that failed to meet state goals, standards, and requirements; and other reviews as appropriate. </w:t>
      </w:r>
    </w:p>
    <w:p w:rsidR="00560049" w:rsidP="00EA0913" w:rsidRDefault="00930E9F" w14:paraId="253AE013" w14:textId="5B77D698">
      <w:pPr>
        <w:tabs>
          <w:tab w:val="left" w:pos="720"/>
        </w:tabs>
        <w:spacing w:after="120"/>
        <w:ind w:left="720"/>
        <w:rPr>
          <w:sz w:val="24"/>
          <w:szCs w:val="24"/>
        </w:rPr>
      </w:pPr>
      <w:r>
        <w:rPr>
          <w:sz w:val="24"/>
          <w:szCs w:val="24"/>
        </w:rPr>
        <w:t>If a monitoring visits was planned during the year but not implemented, provide a brief explanation in the far right column of the table below.</w:t>
      </w:r>
    </w:p>
    <w:p w:rsidR="00930E9F" w:rsidP="00930E9F" w:rsidRDefault="00930E9F" w14:paraId="78D54210" w14:textId="65A50B46">
      <w:pPr>
        <w:tabs>
          <w:tab w:val="left" w:pos="720"/>
        </w:tabs>
        <w:spacing w:after="120"/>
        <w:ind w:left="720" w:hanging="720"/>
        <w:rPr>
          <w:sz w:val="24"/>
          <w:szCs w:val="24"/>
        </w:rPr>
      </w:pPr>
      <w:r>
        <w:rPr>
          <w:b/>
          <w:sz w:val="24"/>
          <w:szCs w:val="24"/>
        </w:rPr>
        <w:tab/>
        <w:t>Note:</w:t>
      </w:r>
      <w:r>
        <w:rPr>
          <w:sz w:val="24"/>
          <w:szCs w:val="24"/>
        </w:rPr>
        <w:t xml:space="preserve"> This information is associated with State Accountability Measure 4Sa(i).</w:t>
      </w:r>
    </w:p>
    <w:tbl>
      <w:tblPr>
        <w:tblStyle w:val="TableGrid"/>
        <w:tblW w:w="0" w:type="auto"/>
        <w:tblLook w:val="04A0" w:firstRow="1" w:lastRow="0" w:firstColumn="1" w:lastColumn="0" w:noHBand="0" w:noVBand="1"/>
      </w:tblPr>
      <w:tblGrid>
        <w:gridCol w:w="1545"/>
        <w:gridCol w:w="1614"/>
        <w:gridCol w:w="1798"/>
        <w:gridCol w:w="1422"/>
        <w:gridCol w:w="1347"/>
        <w:gridCol w:w="1624"/>
      </w:tblGrid>
      <w:tr w:rsidR="003914E5" w:rsidTr="003914E5" w14:paraId="217494C6" w14:textId="77777777">
        <w:tc>
          <w:tcPr>
            <w:tcW w:w="1644" w:type="dxa"/>
            <w:vAlign w:val="center"/>
          </w:tcPr>
          <w:p w:rsidRPr="00255486" w:rsidR="003914E5" w:rsidP="00255486" w:rsidRDefault="003914E5" w14:paraId="338E3BC0" w14:textId="5901C06E">
            <w:pPr>
              <w:jc w:val="center"/>
              <w:rPr>
                <w:b/>
                <w:sz w:val="20"/>
                <w:szCs w:val="24"/>
              </w:rPr>
            </w:pPr>
            <w:r>
              <w:rPr>
                <w:b/>
                <w:sz w:val="20"/>
                <w:szCs w:val="24"/>
              </w:rPr>
              <w:t>CSBG Eligible Entity</w:t>
            </w:r>
          </w:p>
        </w:tc>
        <w:tc>
          <w:tcPr>
            <w:tcW w:w="1504" w:type="dxa"/>
            <w:vAlign w:val="center"/>
          </w:tcPr>
          <w:p w:rsidR="003914E5" w:rsidP="003914E5" w:rsidRDefault="003914E5" w14:paraId="0F37B99F" w14:textId="1FA838EC">
            <w:pPr>
              <w:jc w:val="center"/>
              <w:rPr>
                <w:b/>
                <w:sz w:val="20"/>
                <w:szCs w:val="24"/>
              </w:rPr>
            </w:pPr>
            <w:r>
              <w:rPr>
                <w:b/>
                <w:sz w:val="20"/>
                <w:szCs w:val="24"/>
              </w:rPr>
              <w:t>Monitoring Type</w:t>
            </w:r>
          </w:p>
        </w:tc>
        <w:tc>
          <w:tcPr>
            <w:tcW w:w="1853" w:type="dxa"/>
            <w:vAlign w:val="center"/>
          </w:tcPr>
          <w:p w:rsidRPr="00255486" w:rsidR="003914E5" w:rsidP="00255486" w:rsidRDefault="003914E5" w14:paraId="7296F410" w14:textId="2ACCD5ED">
            <w:pPr>
              <w:jc w:val="center"/>
              <w:rPr>
                <w:b/>
                <w:sz w:val="20"/>
                <w:szCs w:val="24"/>
              </w:rPr>
            </w:pPr>
            <w:r>
              <w:rPr>
                <w:b/>
                <w:sz w:val="20"/>
                <w:szCs w:val="24"/>
              </w:rPr>
              <w:t>Review Type</w:t>
            </w:r>
          </w:p>
        </w:tc>
        <w:tc>
          <w:tcPr>
            <w:tcW w:w="1475" w:type="dxa"/>
            <w:vAlign w:val="center"/>
          </w:tcPr>
          <w:p w:rsidRPr="00255486" w:rsidR="003914E5" w:rsidP="003914E5" w:rsidRDefault="003914E5" w14:paraId="241DF650" w14:textId="7DDFB846">
            <w:pPr>
              <w:jc w:val="center"/>
              <w:rPr>
                <w:b/>
                <w:sz w:val="20"/>
                <w:szCs w:val="24"/>
              </w:rPr>
            </w:pPr>
            <w:r>
              <w:rPr>
                <w:b/>
                <w:sz w:val="20"/>
                <w:szCs w:val="24"/>
              </w:rPr>
              <w:t>Monitoring Start Date</w:t>
            </w:r>
          </w:p>
        </w:tc>
        <w:tc>
          <w:tcPr>
            <w:tcW w:w="1386" w:type="dxa"/>
            <w:vAlign w:val="center"/>
          </w:tcPr>
          <w:p w:rsidR="003914E5" w:rsidP="003914E5" w:rsidRDefault="003914E5" w14:paraId="0B46CAE6" w14:textId="38D6D896">
            <w:pPr>
              <w:jc w:val="center"/>
              <w:rPr>
                <w:b/>
                <w:sz w:val="20"/>
                <w:szCs w:val="24"/>
              </w:rPr>
            </w:pPr>
            <w:r>
              <w:rPr>
                <w:b/>
                <w:sz w:val="20"/>
                <w:szCs w:val="24"/>
              </w:rPr>
              <w:t>Monitoring End Date</w:t>
            </w:r>
          </w:p>
        </w:tc>
        <w:tc>
          <w:tcPr>
            <w:tcW w:w="1714" w:type="dxa"/>
            <w:vAlign w:val="center"/>
          </w:tcPr>
          <w:p w:rsidRPr="00255486" w:rsidR="003914E5" w:rsidP="00255486" w:rsidRDefault="003914E5" w14:paraId="2C7F0F24" w14:textId="3FF3E937">
            <w:pPr>
              <w:jc w:val="center"/>
              <w:rPr>
                <w:b/>
                <w:sz w:val="20"/>
                <w:szCs w:val="24"/>
              </w:rPr>
            </w:pPr>
            <w:r>
              <w:rPr>
                <w:b/>
                <w:sz w:val="20"/>
                <w:szCs w:val="24"/>
              </w:rPr>
              <w:t>Brief Description of Purpose</w:t>
            </w:r>
          </w:p>
        </w:tc>
      </w:tr>
      <w:tr w:rsidR="003914E5" w:rsidTr="003914E5" w14:paraId="1E6394F6" w14:textId="77777777">
        <w:tc>
          <w:tcPr>
            <w:tcW w:w="1644" w:type="dxa"/>
          </w:tcPr>
          <w:p w:rsidRPr="00255486" w:rsidR="003914E5" w:rsidP="00255486" w:rsidRDefault="003914E5" w14:paraId="107C285B" w14:textId="11EF7E97">
            <w:pPr>
              <w:rPr>
                <w:sz w:val="20"/>
                <w:szCs w:val="24"/>
              </w:rPr>
            </w:pPr>
            <w:r>
              <w:rPr>
                <w:sz w:val="20"/>
                <w:szCs w:val="24"/>
              </w:rPr>
              <w:t>[Auto-populated from CSBG State Plan 10.1]</w:t>
            </w:r>
          </w:p>
        </w:tc>
        <w:tc>
          <w:tcPr>
            <w:tcW w:w="1504" w:type="dxa"/>
          </w:tcPr>
          <w:p w:rsidR="003914E5" w:rsidP="003914E5" w:rsidRDefault="003914E5" w14:paraId="11E913E5" w14:textId="77777777">
            <w:pPr>
              <w:rPr>
                <w:sz w:val="20"/>
                <w:szCs w:val="24"/>
              </w:rPr>
            </w:pPr>
            <w:r>
              <w:rPr>
                <w:b/>
                <w:sz w:val="20"/>
                <w:szCs w:val="24"/>
              </w:rPr>
              <w:t>Dropdown Options:</w:t>
            </w:r>
          </w:p>
          <w:p w:rsidR="003914E5" w:rsidP="003914E5" w:rsidRDefault="003914E5" w14:paraId="35ACEE4A" w14:textId="77777777">
            <w:pPr>
              <w:pStyle w:val="ListParagraph"/>
              <w:numPr>
                <w:ilvl w:val="0"/>
                <w:numId w:val="6"/>
              </w:numPr>
              <w:ind w:left="484"/>
              <w:rPr>
                <w:sz w:val="20"/>
                <w:szCs w:val="24"/>
              </w:rPr>
            </w:pPr>
            <w:r>
              <w:rPr>
                <w:sz w:val="20"/>
                <w:szCs w:val="24"/>
              </w:rPr>
              <w:t>Full onsite</w:t>
            </w:r>
          </w:p>
          <w:p w:rsidR="003914E5" w:rsidP="003914E5" w:rsidRDefault="003914E5" w14:paraId="463E6C44" w14:textId="77777777">
            <w:pPr>
              <w:pStyle w:val="ListParagraph"/>
              <w:numPr>
                <w:ilvl w:val="0"/>
                <w:numId w:val="6"/>
              </w:numPr>
              <w:ind w:left="484"/>
              <w:rPr>
                <w:sz w:val="20"/>
                <w:szCs w:val="24"/>
              </w:rPr>
            </w:pPr>
            <w:r>
              <w:rPr>
                <w:sz w:val="20"/>
                <w:szCs w:val="24"/>
              </w:rPr>
              <w:t>Newly Designated</w:t>
            </w:r>
          </w:p>
          <w:p w:rsidR="003914E5" w:rsidP="003914E5" w:rsidRDefault="003914E5" w14:paraId="63CC4F4F" w14:textId="77777777">
            <w:pPr>
              <w:pStyle w:val="ListParagraph"/>
              <w:numPr>
                <w:ilvl w:val="0"/>
                <w:numId w:val="6"/>
              </w:numPr>
              <w:ind w:left="484"/>
              <w:rPr>
                <w:sz w:val="20"/>
                <w:szCs w:val="24"/>
              </w:rPr>
            </w:pPr>
            <w:r>
              <w:rPr>
                <w:sz w:val="20"/>
                <w:szCs w:val="24"/>
              </w:rPr>
              <w:t>Follow-up</w:t>
            </w:r>
          </w:p>
          <w:p w:rsidRPr="00EA0913" w:rsidR="003914E5" w:rsidP="00EA0913" w:rsidRDefault="003914E5" w14:paraId="197DEBBF" w14:textId="77777777">
            <w:pPr>
              <w:pStyle w:val="ListParagraph"/>
              <w:numPr>
                <w:ilvl w:val="0"/>
                <w:numId w:val="6"/>
              </w:numPr>
              <w:ind w:left="484"/>
              <w:rPr>
                <w:b/>
                <w:sz w:val="20"/>
                <w:szCs w:val="24"/>
              </w:rPr>
            </w:pPr>
            <w:r>
              <w:rPr>
                <w:sz w:val="20"/>
                <w:szCs w:val="24"/>
              </w:rPr>
              <w:t>Other</w:t>
            </w:r>
          </w:p>
          <w:p w:rsidR="003914E5" w:rsidP="00EA0913" w:rsidRDefault="003914E5" w14:paraId="00194914" w14:textId="70DE4159">
            <w:pPr>
              <w:pStyle w:val="ListParagraph"/>
              <w:numPr>
                <w:ilvl w:val="0"/>
                <w:numId w:val="6"/>
              </w:numPr>
              <w:ind w:left="484"/>
              <w:rPr>
                <w:b/>
                <w:sz w:val="20"/>
                <w:szCs w:val="24"/>
              </w:rPr>
            </w:pPr>
            <w:r>
              <w:rPr>
                <w:sz w:val="20"/>
                <w:szCs w:val="24"/>
              </w:rPr>
              <w:t>No Review</w:t>
            </w:r>
          </w:p>
        </w:tc>
        <w:tc>
          <w:tcPr>
            <w:tcW w:w="1853" w:type="dxa"/>
          </w:tcPr>
          <w:p w:rsidRPr="003914E5" w:rsidR="003914E5" w:rsidP="00EA0913" w:rsidRDefault="003914E5" w14:paraId="061A0B08" w14:textId="77777777">
            <w:pPr>
              <w:rPr>
                <w:b/>
                <w:sz w:val="20"/>
                <w:szCs w:val="20"/>
              </w:rPr>
            </w:pPr>
            <w:r w:rsidRPr="003914E5">
              <w:rPr>
                <w:b/>
                <w:sz w:val="20"/>
                <w:szCs w:val="20"/>
              </w:rPr>
              <w:t>Dropdown Options:</w:t>
            </w:r>
          </w:p>
          <w:p w:rsidRPr="00EA0913" w:rsidR="003914E5" w:rsidP="00EA0913" w:rsidRDefault="003914E5" w14:paraId="432321DF" w14:textId="77777777">
            <w:pPr>
              <w:pStyle w:val="ListParagraph"/>
              <w:numPr>
                <w:ilvl w:val="0"/>
                <w:numId w:val="8"/>
              </w:numPr>
              <w:rPr>
                <w:sz w:val="20"/>
                <w:szCs w:val="20"/>
              </w:rPr>
            </w:pPr>
            <w:r w:rsidRPr="00EA0913">
              <w:rPr>
                <w:sz w:val="20"/>
                <w:szCs w:val="20"/>
              </w:rPr>
              <w:t>Onsite Review</w:t>
            </w:r>
          </w:p>
          <w:p w:rsidRPr="00255486" w:rsidR="003914E5" w:rsidP="00EA0913" w:rsidRDefault="003914E5" w14:paraId="0624D5EC" w14:textId="7C00DB84">
            <w:pPr>
              <w:pStyle w:val="ListParagraph"/>
              <w:numPr>
                <w:ilvl w:val="0"/>
                <w:numId w:val="8"/>
              </w:numPr>
            </w:pPr>
            <w:r w:rsidRPr="00EA0913">
              <w:rPr>
                <w:sz w:val="20"/>
                <w:szCs w:val="20"/>
              </w:rPr>
              <w:t>Desk Review</w:t>
            </w:r>
          </w:p>
        </w:tc>
        <w:tc>
          <w:tcPr>
            <w:tcW w:w="1475" w:type="dxa"/>
          </w:tcPr>
          <w:p w:rsidRPr="00255486" w:rsidR="003914E5" w:rsidP="00255486" w:rsidRDefault="003914E5" w14:paraId="4E2F6E50" w14:textId="0AAD50D7">
            <w:pPr>
              <w:rPr>
                <w:sz w:val="20"/>
                <w:szCs w:val="24"/>
              </w:rPr>
            </w:pPr>
            <w:r>
              <w:rPr>
                <w:sz w:val="20"/>
                <w:szCs w:val="24"/>
              </w:rPr>
              <w:t>[Enter Date]</w:t>
            </w:r>
          </w:p>
        </w:tc>
        <w:tc>
          <w:tcPr>
            <w:tcW w:w="1386" w:type="dxa"/>
          </w:tcPr>
          <w:p w:rsidR="003914E5" w:rsidP="00255486" w:rsidRDefault="003914E5" w14:paraId="525FBA03" w14:textId="278D22B2">
            <w:pPr>
              <w:rPr>
                <w:sz w:val="20"/>
                <w:szCs w:val="24"/>
              </w:rPr>
            </w:pPr>
            <w:r>
              <w:rPr>
                <w:sz w:val="20"/>
                <w:szCs w:val="24"/>
              </w:rPr>
              <w:t>[Enter End Date]</w:t>
            </w:r>
          </w:p>
        </w:tc>
        <w:tc>
          <w:tcPr>
            <w:tcW w:w="1714" w:type="dxa"/>
          </w:tcPr>
          <w:p w:rsidR="003914E5" w:rsidP="00255486" w:rsidRDefault="003914E5" w14:paraId="35D7FF6D" w14:textId="35E2A1A3">
            <w:pPr>
              <w:rPr>
                <w:sz w:val="20"/>
                <w:szCs w:val="24"/>
              </w:rPr>
            </w:pPr>
            <w:r>
              <w:rPr>
                <w:sz w:val="20"/>
                <w:szCs w:val="24"/>
              </w:rPr>
              <w:t>[Narrative, 500 characters]</w:t>
            </w:r>
          </w:p>
          <w:p w:rsidRPr="00255486" w:rsidR="003914E5" w:rsidP="00255486" w:rsidRDefault="003914E5" w14:paraId="46ACFCC1" w14:textId="77777777">
            <w:pPr>
              <w:rPr>
                <w:sz w:val="20"/>
                <w:szCs w:val="24"/>
              </w:rPr>
            </w:pPr>
          </w:p>
          <w:p w:rsidRPr="00255486" w:rsidR="003914E5" w:rsidP="00790FAF" w:rsidRDefault="003914E5" w14:paraId="0CA7DA04" w14:textId="2C6BC9F0">
            <w:pPr>
              <w:rPr>
                <w:sz w:val="20"/>
                <w:szCs w:val="24"/>
              </w:rPr>
            </w:pPr>
            <w:r>
              <w:rPr>
                <w:b/>
                <w:sz w:val="20"/>
                <w:szCs w:val="24"/>
              </w:rPr>
              <w:t xml:space="preserve">Note: </w:t>
            </w:r>
            <w:r>
              <w:rPr>
                <w:sz w:val="20"/>
                <w:szCs w:val="24"/>
              </w:rPr>
              <w:t xml:space="preserve">If the visit was not a part of the original monitoring plan, provide a brief explanation for the purpose of the visit (e.g. a follow-up regarding a special issue). This section should not be used to outline findings. </w:t>
            </w:r>
          </w:p>
        </w:tc>
      </w:tr>
    </w:tbl>
    <w:p w:rsidRPr="00D761C4" w:rsidR="00255486" w:rsidP="00255486" w:rsidRDefault="00255486" w14:paraId="757DD2D4" w14:textId="12DFBBDE">
      <w:pPr>
        <w:spacing w:after="120"/>
        <w:rPr>
          <w:i/>
          <w:sz w:val="24"/>
          <w:szCs w:val="24"/>
        </w:rPr>
      </w:pPr>
      <w:r>
        <w:rPr>
          <w:i/>
          <w:sz w:val="24"/>
          <w:szCs w:val="24"/>
        </w:rPr>
        <w:t>Note: this table will allow you to add additional rows as needed, but you will not be able to delete rows from your CSBG State Plan submission.</w:t>
      </w:r>
    </w:p>
    <w:p w:rsidR="00930E9F" w:rsidP="00255486" w:rsidRDefault="00930E9F" w14:paraId="1EE44B29" w14:textId="75694762">
      <w:pPr>
        <w:tabs>
          <w:tab w:val="left" w:pos="720"/>
          <w:tab w:val="left" w:pos="7740"/>
          <w:tab w:val="left" w:pos="8640"/>
        </w:tabs>
        <w:spacing w:before="120" w:after="120"/>
        <w:ind w:left="720" w:hanging="720"/>
        <w:rPr>
          <w:sz w:val="24"/>
          <w:szCs w:val="24"/>
        </w:rPr>
      </w:pPr>
      <w:r>
        <w:rPr>
          <w:b/>
          <w:sz w:val="24"/>
          <w:szCs w:val="24"/>
        </w:rPr>
        <w:t>H.2.</w:t>
      </w:r>
      <w:r>
        <w:rPr>
          <w:sz w:val="24"/>
          <w:szCs w:val="24"/>
        </w:rPr>
        <w:tab/>
      </w:r>
      <w:r>
        <w:rPr>
          <w:b/>
          <w:sz w:val="24"/>
          <w:szCs w:val="24"/>
        </w:rPr>
        <w:t>Monitoring Policies:</w:t>
      </w:r>
      <w:r>
        <w:rPr>
          <w:sz w:val="24"/>
          <w:szCs w:val="24"/>
        </w:rPr>
        <w:t xml:space="preserve"> Were any modifications made to the state’s monitoring policies and procedures during the reporting period (FFY)?</w:t>
      </w:r>
      <w:r>
        <w:rPr>
          <w:sz w:val="24"/>
          <w:szCs w:val="24"/>
        </w:rPr>
        <w:tab/>
      </w:r>
      <w:r>
        <w:rPr>
          <w:sz w:val="24"/>
          <w:szCs w:val="24"/>
        </w:rPr>
        <w:sym w:font="Wingdings" w:char="F0A1"/>
      </w:r>
      <w:r>
        <w:rPr>
          <w:sz w:val="24"/>
          <w:szCs w:val="24"/>
        </w:rPr>
        <w:t xml:space="preserve"> Yes</w:t>
      </w:r>
      <w:r>
        <w:rPr>
          <w:sz w:val="24"/>
          <w:szCs w:val="24"/>
        </w:rPr>
        <w:tab/>
      </w:r>
      <w:r>
        <w:rPr>
          <w:sz w:val="24"/>
          <w:szCs w:val="24"/>
        </w:rPr>
        <w:sym w:font="Wingdings" w:char="F0A1"/>
      </w:r>
      <w:r>
        <w:rPr>
          <w:sz w:val="24"/>
          <w:szCs w:val="24"/>
        </w:rPr>
        <w:t xml:space="preserve"> No</w:t>
      </w:r>
    </w:p>
    <w:p w:rsidRPr="00930E9F" w:rsidR="00930E9F" w:rsidP="00930E9F" w:rsidRDefault="00930E9F" w14:paraId="70F5E7FC" w14:textId="5DE53A3E">
      <w:pPr>
        <w:tabs>
          <w:tab w:val="left" w:pos="720"/>
          <w:tab w:val="left" w:pos="7740"/>
          <w:tab w:val="left" w:pos="8640"/>
        </w:tabs>
        <w:spacing w:after="120"/>
        <w:ind w:left="720" w:hanging="720"/>
        <w:rPr>
          <w:sz w:val="24"/>
          <w:szCs w:val="24"/>
        </w:rPr>
      </w:pPr>
      <w:r>
        <w:rPr>
          <w:b/>
          <w:sz w:val="24"/>
          <w:szCs w:val="24"/>
        </w:rPr>
        <w:tab/>
      </w:r>
      <w:r>
        <w:rPr>
          <w:sz w:val="24"/>
          <w:szCs w:val="24"/>
        </w:rPr>
        <w:t xml:space="preserve">If changes were made to state monitoring policies and procedures, attach and/or provide a hyperlink to the modified documents. </w:t>
      </w:r>
      <w:r>
        <w:rPr>
          <w:b/>
          <w:sz w:val="24"/>
          <w:szCs w:val="24"/>
        </w:rPr>
        <w:t>[Attach a document or provide a link]</w:t>
      </w:r>
    </w:p>
    <w:p w:rsidR="00930E9F" w:rsidP="00930E9F" w:rsidRDefault="00930E9F" w14:paraId="5AD23835" w14:textId="66E49E4F">
      <w:pPr>
        <w:tabs>
          <w:tab w:val="left" w:pos="720"/>
          <w:tab w:val="left" w:pos="7740"/>
          <w:tab w:val="left" w:pos="8640"/>
        </w:tabs>
        <w:spacing w:after="120"/>
        <w:ind w:left="720" w:hanging="720"/>
        <w:rPr>
          <w:sz w:val="24"/>
          <w:szCs w:val="24"/>
        </w:rPr>
      </w:pPr>
      <w:r>
        <w:rPr>
          <w:b/>
          <w:sz w:val="24"/>
          <w:szCs w:val="24"/>
        </w:rPr>
        <w:t>H.3.</w:t>
      </w:r>
      <w:r>
        <w:rPr>
          <w:b/>
          <w:sz w:val="24"/>
          <w:szCs w:val="24"/>
        </w:rPr>
        <w:tab/>
        <w:t xml:space="preserve">Initial Monitoring Reports: </w:t>
      </w:r>
      <w:r>
        <w:rPr>
          <w:sz w:val="24"/>
          <w:szCs w:val="24"/>
        </w:rPr>
        <w:t>Were all state monitoring reports conducted in a manner consistent with state monitoring policies and procedures and disseminated to CSBG eligible entities within 60 calendar days?</w:t>
      </w:r>
      <w:r>
        <w:rPr>
          <w:sz w:val="24"/>
          <w:szCs w:val="24"/>
        </w:rPr>
        <w:tab/>
      </w:r>
      <w:r>
        <w:rPr>
          <w:sz w:val="24"/>
          <w:szCs w:val="24"/>
        </w:rPr>
        <w:sym w:font="Wingdings" w:char="F0A1"/>
      </w:r>
      <w:r>
        <w:rPr>
          <w:sz w:val="24"/>
          <w:szCs w:val="24"/>
        </w:rPr>
        <w:t xml:space="preserve"> Yes</w:t>
      </w:r>
      <w:r>
        <w:rPr>
          <w:sz w:val="24"/>
          <w:szCs w:val="24"/>
        </w:rPr>
        <w:tab/>
      </w:r>
      <w:r>
        <w:rPr>
          <w:sz w:val="24"/>
          <w:szCs w:val="24"/>
        </w:rPr>
        <w:sym w:font="Wingdings" w:char="F0A1"/>
      </w:r>
      <w:r>
        <w:rPr>
          <w:sz w:val="24"/>
          <w:szCs w:val="24"/>
        </w:rPr>
        <w:t xml:space="preserve"> No</w:t>
      </w:r>
    </w:p>
    <w:p w:rsidR="00182CF1" w:rsidP="00930E9F" w:rsidRDefault="00182CF1" w14:paraId="6B9A34F5" w14:textId="7621F946">
      <w:pPr>
        <w:tabs>
          <w:tab w:val="left" w:pos="720"/>
          <w:tab w:val="left" w:pos="7740"/>
          <w:tab w:val="left" w:pos="8640"/>
        </w:tabs>
        <w:spacing w:after="120"/>
        <w:ind w:left="720" w:hanging="720"/>
        <w:rPr>
          <w:sz w:val="24"/>
          <w:szCs w:val="24"/>
        </w:rPr>
      </w:pPr>
      <w:r>
        <w:rPr>
          <w:sz w:val="24"/>
          <w:szCs w:val="24"/>
        </w:rPr>
        <w:tab/>
      </w:r>
      <w:r>
        <w:rPr>
          <w:b/>
          <w:sz w:val="24"/>
          <w:szCs w:val="24"/>
        </w:rPr>
        <w:t>Note:</w:t>
      </w:r>
      <w:r>
        <w:rPr>
          <w:sz w:val="24"/>
          <w:szCs w:val="24"/>
        </w:rPr>
        <w:t xml:space="preserve"> This item is associated with State Accountability Measure 4Sa(ii).</w:t>
      </w:r>
    </w:p>
    <w:p w:rsidR="00182CF1" w:rsidP="00182CF1" w:rsidRDefault="00182CF1" w14:paraId="1064E6CC" w14:textId="2D93F27F">
      <w:pPr>
        <w:tabs>
          <w:tab w:val="left" w:pos="7740"/>
          <w:tab w:val="left" w:pos="8640"/>
        </w:tabs>
        <w:spacing w:after="120"/>
        <w:rPr>
          <w:sz w:val="24"/>
          <w:szCs w:val="24"/>
        </w:rPr>
      </w:pPr>
      <w:r>
        <w:rPr>
          <w:b/>
          <w:sz w:val="24"/>
          <w:szCs w:val="24"/>
        </w:rPr>
        <w:t xml:space="preserve">Corrective Action, Termination, and Reduction of Funding and Assurance Requirements </w:t>
      </w:r>
      <w:r>
        <w:rPr>
          <w:sz w:val="24"/>
          <w:szCs w:val="24"/>
        </w:rPr>
        <w:t>(Section 678C of the CSBG Act)</w:t>
      </w:r>
    </w:p>
    <w:p w:rsidR="00FB02A2" w:rsidP="00FB02A2" w:rsidRDefault="00FB02A2" w14:paraId="79D938A2" w14:textId="2F4256E6">
      <w:pPr>
        <w:tabs>
          <w:tab w:val="left" w:pos="720"/>
          <w:tab w:val="left" w:pos="7740"/>
          <w:tab w:val="left" w:pos="8640"/>
        </w:tabs>
        <w:spacing w:after="120"/>
        <w:ind w:left="720" w:hanging="720"/>
        <w:rPr>
          <w:b/>
          <w:sz w:val="24"/>
          <w:szCs w:val="24"/>
        </w:rPr>
      </w:pPr>
      <w:r>
        <w:rPr>
          <w:b/>
          <w:sz w:val="24"/>
          <w:szCs w:val="24"/>
        </w:rPr>
        <w:t>H.4.</w:t>
      </w:r>
      <w:r>
        <w:rPr>
          <w:b/>
          <w:sz w:val="24"/>
          <w:szCs w:val="24"/>
        </w:rPr>
        <w:tab/>
        <w:t>Technical Assistance Plans (TAPs)</w:t>
      </w:r>
    </w:p>
    <w:p w:rsidRPr="000C6882" w:rsidR="00FB02A2" w:rsidP="00FB02A2" w:rsidRDefault="00FB02A2" w14:paraId="274A4E70" w14:textId="6A3B73B4">
      <w:pPr>
        <w:tabs>
          <w:tab w:val="left" w:pos="1440"/>
          <w:tab w:val="left" w:pos="7740"/>
          <w:tab w:val="left" w:pos="8640"/>
        </w:tabs>
        <w:spacing w:after="120"/>
        <w:ind w:left="1440" w:hanging="720"/>
        <w:rPr>
          <w:sz w:val="24"/>
          <w:szCs w:val="24"/>
        </w:rPr>
      </w:pPr>
      <w:r>
        <w:rPr>
          <w:b/>
          <w:sz w:val="24"/>
          <w:szCs w:val="24"/>
        </w:rPr>
        <w:t>H.4a.</w:t>
      </w:r>
      <w:r>
        <w:rPr>
          <w:b/>
          <w:sz w:val="24"/>
          <w:szCs w:val="24"/>
        </w:rPr>
        <w:tab/>
        <w:t xml:space="preserve">Technical Assistance Plans (TAPs): </w:t>
      </w:r>
      <w:r>
        <w:rPr>
          <w:sz w:val="24"/>
          <w:szCs w:val="24"/>
        </w:rPr>
        <w:t xml:space="preserve">Are there any CSBG eligible entities within the state that are on a TAP due to </w:t>
      </w:r>
      <w:r>
        <w:rPr>
          <w:i/>
          <w:sz w:val="24"/>
          <w:szCs w:val="24"/>
        </w:rPr>
        <w:t>issues of noncompliance</w:t>
      </w:r>
      <w:r>
        <w:rPr>
          <w:b/>
          <w:i/>
          <w:sz w:val="24"/>
          <w:szCs w:val="24"/>
        </w:rPr>
        <w:t xml:space="preserve"> </w:t>
      </w:r>
      <w:r>
        <w:rPr>
          <w:sz w:val="24"/>
          <w:szCs w:val="24"/>
        </w:rPr>
        <w:t>identified during a monitoring review during the FFY?</w:t>
      </w:r>
      <w:r w:rsidR="00E91B15">
        <w:rPr>
          <w:sz w:val="24"/>
          <w:szCs w:val="24"/>
        </w:rPr>
        <w:tab/>
      </w:r>
      <w:r w:rsidRPr="00E91B15" w:rsidR="00E91B15">
        <w:rPr>
          <w:sz w:val="24"/>
          <w:szCs w:val="24"/>
        </w:rPr>
        <w:t xml:space="preserve"> </w:t>
      </w:r>
      <w:r w:rsidR="00E91B15">
        <w:rPr>
          <w:sz w:val="24"/>
          <w:szCs w:val="24"/>
        </w:rPr>
        <w:sym w:font="Wingdings" w:char="F0A1"/>
      </w:r>
      <w:r w:rsidR="00E91B15">
        <w:rPr>
          <w:sz w:val="24"/>
          <w:szCs w:val="24"/>
        </w:rPr>
        <w:t xml:space="preserve"> Yes</w:t>
      </w:r>
      <w:r w:rsidR="00E91B15">
        <w:rPr>
          <w:sz w:val="24"/>
          <w:szCs w:val="24"/>
        </w:rPr>
        <w:tab/>
      </w:r>
      <w:r w:rsidR="00E91B15">
        <w:rPr>
          <w:sz w:val="24"/>
          <w:szCs w:val="24"/>
        </w:rPr>
        <w:sym w:font="Wingdings" w:char="F0A1"/>
      </w:r>
      <w:r w:rsidR="00E91B15">
        <w:rPr>
          <w:sz w:val="24"/>
          <w:szCs w:val="24"/>
        </w:rPr>
        <w:t xml:space="preserve"> No</w:t>
      </w:r>
    </w:p>
    <w:p w:rsidR="00FB02A2" w:rsidP="00FB02A2" w:rsidRDefault="00FB02A2" w14:paraId="1D5E8F65" w14:textId="2BF3EEE5">
      <w:pPr>
        <w:tabs>
          <w:tab w:val="left" w:pos="1440"/>
          <w:tab w:val="left" w:pos="7740"/>
          <w:tab w:val="left" w:pos="8640"/>
        </w:tabs>
        <w:spacing w:after="120"/>
        <w:ind w:left="1440" w:hanging="720"/>
        <w:rPr>
          <w:sz w:val="24"/>
          <w:szCs w:val="24"/>
        </w:rPr>
      </w:pPr>
      <w:r>
        <w:rPr>
          <w:b/>
          <w:sz w:val="24"/>
          <w:szCs w:val="24"/>
        </w:rPr>
        <w:t>H.4b.</w:t>
      </w:r>
      <w:r>
        <w:rPr>
          <w:b/>
          <w:sz w:val="24"/>
          <w:szCs w:val="24"/>
        </w:rPr>
        <w:tab/>
      </w:r>
      <w:r w:rsidR="000607F5">
        <w:rPr>
          <w:b/>
          <w:sz w:val="24"/>
          <w:szCs w:val="24"/>
        </w:rPr>
        <w:t xml:space="preserve">Creating </w:t>
      </w:r>
      <w:r>
        <w:rPr>
          <w:b/>
          <w:sz w:val="24"/>
          <w:szCs w:val="24"/>
        </w:rPr>
        <w:t xml:space="preserve">Technical Assistance Plans (TAPs): </w:t>
      </w:r>
      <w:r>
        <w:rPr>
          <w:sz w:val="24"/>
          <w:szCs w:val="24"/>
        </w:rPr>
        <w:t xml:space="preserve">Did the state work with all monitored CSBG eligible entities with </w:t>
      </w:r>
      <w:r>
        <w:rPr>
          <w:i/>
          <w:sz w:val="24"/>
          <w:szCs w:val="24"/>
        </w:rPr>
        <w:t>issues of noncompliance</w:t>
      </w:r>
      <w:r>
        <w:rPr>
          <w:sz w:val="24"/>
          <w:szCs w:val="24"/>
        </w:rPr>
        <w:t xml:space="preserve"> to create a TAPs, as necessary?</w:t>
      </w:r>
      <w:r>
        <w:rPr>
          <w:sz w:val="24"/>
          <w:szCs w:val="24"/>
        </w:rPr>
        <w:tab/>
      </w:r>
      <w:r>
        <w:rPr>
          <w:sz w:val="24"/>
          <w:szCs w:val="24"/>
        </w:rPr>
        <w:sym w:font="Wingdings" w:char="F0A1"/>
      </w:r>
      <w:r>
        <w:rPr>
          <w:sz w:val="24"/>
          <w:szCs w:val="24"/>
        </w:rPr>
        <w:t xml:space="preserve"> Yes</w:t>
      </w:r>
      <w:r>
        <w:rPr>
          <w:sz w:val="24"/>
          <w:szCs w:val="24"/>
        </w:rPr>
        <w:tab/>
      </w:r>
      <w:r>
        <w:rPr>
          <w:sz w:val="24"/>
          <w:szCs w:val="24"/>
        </w:rPr>
        <w:sym w:font="Wingdings" w:char="F0A1"/>
      </w:r>
      <w:r>
        <w:rPr>
          <w:sz w:val="24"/>
          <w:szCs w:val="24"/>
        </w:rPr>
        <w:t xml:space="preserve"> No</w:t>
      </w:r>
    </w:p>
    <w:p w:rsidR="00FB02A2" w:rsidP="00FB02A2" w:rsidRDefault="00FB02A2" w14:paraId="4FAFE8F0" w14:textId="1720315E">
      <w:pPr>
        <w:tabs>
          <w:tab w:val="left" w:pos="1440"/>
          <w:tab w:val="left" w:pos="7740"/>
          <w:tab w:val="left" w:pos="8640"/>
        </w:tabs>
        <w:spacing w:after="120"/>
        <w:ind w:left="1440" w:hanging="720"/>
        <w:rPr>
          <w:sz w:val="24"/>
          <w:szCs w:val="24"/>
        </w:rPr>
      </w:pPr>
      <w:r>
        <w:rPr>
          <w:b/>
          <w:sz w:val="24"/>
          <w:szCs w:val="24"/>
        </w:rPr>
        <w:t>H.4c.</w:t>
      </w:r>
      <w:r>
        <w:rPr>
          <w:b/>
          <w:sz w:val="24"/>
          <w:szCs w:val="24"/>
        </w:rPr>
        <w:tab/>
        <w:t xml:space="preserve">Reporting TAPs: </w:t>
      </w:r>
      <w:r>
        <w:rPr>
          <w:sz w:val="24"/>
          <w:szCs w:val="24"/>
        </w:rPr>
        <w:t>Did the state report all TAPs to the Office of Community Services within 30 calendar days of creation?</w:t>
      </w:r>
      <w:r>
        <w:rPr>
          <w:sz w:val="24"/>
          <w:szCs w:val="24"/>
        </w:rPr>
        <w:tab/>
      </w:r>
      <w:r>
        <w:rPr>
          <w:sz w:val="24"/>
          <w:szCs w:val="24"/>
        </w:rPr>
        <w:sym w:font="Wingdings" w:char="F0A1"/>
      </w:r>
      <w:r>
        <w:rPr>
          <w:sz w:val="24"/>
          <w:szCs w:val="24"/>
        </w:rPr>
        <w:t xml:space="preserve"> Yes</w:t>
      </w:r>
      <w:r>
        <w:rPr>
          <w:sz w:val="24"/>
          <w:szCs w:val="24"/>
        </w:rPr>
        <w:tab/>
      </w:r>
      <w:r>
        <w:rPr>
          <w:sz w:val="24"/>
          <w:szCs w:val="24"/>
        </w:rPr>
        <w:sym w:font="Wingdings" w:char="F0A1"/>
      </w:r>
      <w:r>
        <w:rPr>
          <w:sz w:val="24"/>
          <w:szCs w:val="24"/>
        </w:rPr>
        <w:t xml:space="preserve"> No</w:t>
      </w:r>
    </w:p>
    <w:p w:rsidR="00FD21A7" w:rsidP="00930E9F" w:rsidRDefault="00182CF1" w14:paraId="00E9C84E" w14:textId="3E2ED4AE">
      <w:pPr>
        <w:tabs>
          <w:tab w:val="left" w:pos="720"/>
          <w:tab w:val="left" w:pos="7740"/>
          <w:tab w:val="left" w:pos="8640"/>
        </w:tabs>
        <w:spacing w:after="120"/>
        <w:ind w:left="720" w:hanging="720"/>
        <w:rPr>
          <w:b/>
          <w:sz w:val="24"/>
          <w:szCs w:val="24"/>
        </w:rPr>
      </w:pPr>
      <w:r>
        <w:rPr>
          <w:b/>
          <w:sz w:val="24"/>
          <w:szCs w:val="24"/>
        </w:rPr>
        <w:t>H.</w:t>
      </w:r>
      <w:r w:rsidR="00FB02A2">
        <w:rPr>
          <w:b/>
          <w:sz w:val="24"/>
          <w:szCs w:val="24"/>
        </w:rPr>
        <w:t>5</w:t>
      </w:r>
      <w:r>
        <w:rPr>
          <w:b/>
          <w:sz w:val="24"/>
          <w:szCs w:val="24"/>
        </w:rPr>
        <w:t>.</w:t>
      </w:r>
      <w:r>
        <w:rPr>
          <w:b/>
          <w:sz w:val="24"/>
          <w:szCs w:val="24"/>
        </w:rPr>
        <w:tab/>
      </w:r>
      <w:r w:rsidR="00FD21A7">
        <w:rPr>
          <w:b/>
          <w:sz w:val="24"/>
          <w:szCs w:val="24"/>
        </w:rPr>
        <w:t>Quality Improvement Plans (QIPs)</w:t>
      </w:r>
    </w:p>
    <w:p w:rsidR="00FB02A2" w:rsidP="00EA0913" w:rsidRDefault="00FB02A2" w14:paraId="4B2A9A43" w14:textId="7BF5AD54">
      <w:pPr>
        <w:tabs>
          <w:tab w:val="left" w:pos="1440"/>
          <w:tab w:val="left" w:pos="7740"/>
          <w:tab w:val="left" w:pos="8640"/>
        </w:tabs>
        <w:spacing w:after="120"/>
        <w:ind w:left="1440" w:hanging="720"/>
        <w:rPr>
          <w:b/>
          <w:sz w:val="24"/>
          <w:szCs w:val="24"/>
        </w:rPr>
      </w:pPr>
      <w:r>
        <w:rPr>
          <w:b/>
          <w:sz w:val="24"/>
          <w:szCs w:val="24"/>
        </w:rPr>
        <w:t>H.5a.</w:t>
      </w:r>
      <w:r>
        <w:rPr>
          <w:b/>
          <w:sz w:val="24"/>
          <w:szCs w:val="24"/>
        </w:rPr>
        <w:tab/>
      </w:r>
      <w:r w:rsidR="00E91B15">
        <w:rPr>
          <w:b/>
          <w:sz w:val="24"/>
          <w:szCs w:val="24"/>
        </w:rPr>
        <w:t>Quality Improvement Plans (QIPs)</w:t>
      </w:r>
      <w:r>
        <w:rPr>
          <w:b/>
          <w:sz w:val="24"/>
          <w:szCs w:val="24"/>
        </w:rPr>
        <w:t xml:space="preserve">: </w:t>
      </w:r>
      <w:r>
        <w:rPr>
          <w:sz w:val="24"/>
          <w:szCs w:val="24"/>
        </w:rPr>
        <w:t xml:space="preserve">Are there any CSBG eligible entities within the state that are on a QIP </w:t>
      </w:r>
      <w:r w:rsidR="00E91B15">
        <w:rPr>
          <w:sz w:val="24"/>
          <w:szCs w:val="24"/>
        </w:rPr>
        <w:t xml:space="preserve">due to unresolved </w:t>
      </w:r>
      <w:r w:rsidR="00E91B15">
        <w:rPr>
          <w:i/>
          <w:sz w:val="24"/>
          <w:szCs w:val="24"/>
        </w:rPr>
        <w:t>issues</w:t>
      </w:r>
      <w:r w:rsidR="00E91B15">
        <w:rPr>
          <w:sz w:val="24"/>
          <w:szCs w:val="24"/>
        </w:rPr>
        <w:t xml:space="preserve"> </w:t>
      </w:r>
      <w:r w:rsidR="00E91B15">
        <w:rPr>
          <w:i/>
          <w:sz w:val="24"/>
          <w:szCs w:val="24"/>
        </w:rPr>
        <w:t>of noncompliance</w:t>
      </w:r>
      <w:r w:rsidR="00E91B15">
        <w:rPr>
          <w:sz w:val="24"/>
          <w:szCs w:val="24"/>
        </w:rPr>
        <w:t xml:space="preserve"> identified in the TAP</w:t>
      </w:r>
      <w:r>
        <w:rPr>
          <w:sz w:val="24"/>
          <w:szCs w:val="24"/>
        </w:rPr>
        <w:t>?</w:t>
      </w:r>
      <w:r w:rsidRPr="00E91B15" w:rsidR="00E91B15">
        <w:rPr>
          <w:sz w:val="24"/>
          <w:szCs w:val="24"/>
        </w:rPr>
        <w:t xml:space="preserve"> </w:t>
      </w:r>
      <w:r w:rsidR="00E91B15">
        <w:rPr>
          <w:sz w:val="24"/>
          <w:szCs w:val="24"/>
        </w:rPr>
        <w:tab/>
      </w:r>
      <w:r w:rsidR="00E91B15">
        <w:rPr>
          <w:sz w:val="24"/>
          <w:szCs w:val="24"/>
        </w:rPr>
        <w:sym w:font="Wingdings" w:char="F0A1"/>
      </w:r>
      <w:r w:rsidR="00E91B15">
        <w:rPr>
          <w:sz w:val="24"/>
          <w:szCs w:val="24"/>
        </w:rPr>
        <w:t xml:space="preserve"> Yes</w:t>
      </w:r>
      <w:r w:rsidR="00E91B15">
        <w:rPr>
          <w:sz w:val="24"/>
          <w:szCs w:val="24"/>
        </w:rPr>
        <w:tab/>
      </w:r>
      <w:r w:rsidR="00E91B15">
        <w:rPr>
          <w:sz w:val="24"/>
          <w:szCs w:val="24"/>
        </w:rPr>
        <w:sym w:font="Wingdings" w:char="F0A1"/>
      </w:r>
      <w:r w:rsidR="00E91B15">
        <w:rPr>
          <w:sz w:val="24"/>
          <w:szCs w:val="24"/>
        </w:rPr>
        <w:t xml:space="preserve"> No</w:t>
      </w:r>
    </w:p>
    <w:p w:rsidR="00182CF1" w:rsidP="00EA0913" w:rsidRDefault="00FD21A7" w14:paraId="1FCAAE28" w14:textId="25A1DE8B">
      <w:pPr>
        <w:tabs>
          <w:tab w:val="left" w:pos="1440"/>
          <w:tab w:val="left" w:pos="7740"/>
          <w:tab w:val="left" w:pos="8640"/>
        </w:tabs>
        <w:spacing w:after="120"/>
        <w:ind w:left="1440" w:hanging="720"/>
        <w:rPr>
          <w:sz w:val="24"/>
          <w:szCs w:val="24"/>
        </w:rPr>
      </w:pPr>
      <w:r>
        <w:rPr>
          <w:b/>
          <w:sz w:val="24"/>
          <w:szCs w:val="24"/>
        </w:rPr>
        <w:t>H.</w:t>
      </w:r>
      <w:r w:rsidR="00FB02A2">
        <w:rPr>
          <w:b/>
          <w:sz w:val="24"/>
          <w:szCs w:val="24"/>
        </w:rPr>
        <w:t>5</w:t>
      </w:r>
      <w:r w:rsidR="00191809">
        <w:rPr>
          <w:b/>
          <w:sz w:val="24"/>
          <w:szCs w:val="24"/>
        </w:rPr>
        <w:t>b</w:t>
      </w:r>
      <w:r>
        <w:rPr>
          <w:b/>
          <w:sz w:val="24"/>
          <w:szCs w:val="24"/>
        </w:rPr>
        <w:t>.</w:t>
      </w:r>
      <w:r>
        <w:rPr>
          <w:b/>
          <w:sz w:val="24"/>
          <w:szCs w:val="24"/>
        </w:rPr>
        <w:tab/>
      </w:r>
      <w:r w:rsidR="000607F5">
        <w:rPr>
          <w:b/>
          <w:sz w:val="24"/>
          <w:szCs w:val="24"/>
        </w:rPr>
        <w:t xml:space="preserve">Creating </w:t>
      </w:r>
      <w:r w:rsidR="00182CF1">
        <w:rPr>
          <w:b/>
          <w:sz w:val="24"/>
          <w:szCs w:val="24"/>
        </w:rPr>
        <w:t xml:space="preserve">Quality Improvement Plans (QIPs): </w:t>
      </w:r>
      <w:r w:rsidR="00182CF1">
        <w:rPr>
          <w:sz w:val="24"/>
          <w:szCs w:val="24"/>
        </w:rPr>
        <w:t xml:space="preserve">Did all CSBG eligible entities on Quality Improvement Plans resolve </w:t>
      </w:r>
      <w:r w:rsidR="00FB02A2">
        <w:rPr>
          <w:i/>
          <w:sz w:val="24"/>
          <w:szCs w:val="24"/>
        </w:rPr>
        <w:t>issues of noncompliance</w:t>
      </w:r>
      <w:r w:rsidR="00182CF1">
        <w:rPr>
          <w:sz w:val="24"/>
          <w:szCs w:val="24"/>
        </w:rPr>
        <w:t xml:space="preserve"> within the schedule agreed upon by the state and eligible entity?</w:t>
      </w:r>
      <w:r w:rsidR="00182CF1">
        <w:rPr>
          <w:sz w:val="24"/>
          <w:szCs w:val="24"/>
        </w:rPr>
        <w:tab/>
      </w:r>
      <w:r w:rsidR="00182CF1">
        <w:rPr>
          <w:sz w:val="24"/>
          <w:szCs w:val="24"/>
        </w:rPr>
        <w:sym w:font="Wingdings" w:char="F0A1"/>
      </w:r>
      <w:r w:rsidR="00182CF1">
        <w:rPr>
          <w:sz w:val="24"/>
          <w:szCs w:val="24"/>
        </w:rPr>
        <w:t xml:space="preserve"> Yes</w:t>
      </w:r>
      <w:r w:rsidR="00182CF1">
        <w:rPr>
          <w:sz w:val="24"/>
          <w:szCs w:val="24"/>
        </w:rPr>
        <w:tab/>
      </w:r>
      <w:r w:rsidR="00182CF1">
        <w:rPr>
          <w:sz w:val="24"/>
          <w:szCs w:val="24"/>
        </w:rPr>
        <w:sym w:font="Wingdings" w:char="F0A1"/>
      </w:r>
      <w:r w:rsidR="00182CF1">
        <w:rPr>
          <w:sz w:val="24"/>
          <w:szCs w:val="24"/>
        </w:rPr>
        <w:t xml:space="preserve"> No</w:t>
      </w:r>
    </w:p>
    <w:p w:rsidR="00182CF1" w:rsidP="00EA0913" w:rsidRDefault="00182CF1" w14:paraId="189AD89D" w14:textId="31BEB6C6">
      <w:pPr>
        <w:tabs>
          <w:tab w:val="left" w:pos="1440"/>
          <w:tab w:val="left" w:pos="7740"/>
          <w:tab w:val="left" w:pos="8640"/>
        </w:tabs>
        <w:spacing w:after="120"/>
        <w:ind w:left="1440" w:hanging="720"/>
        <w:rPr>
          <w:sz w:val="24"/>
          <w:szCs w:val="24"/>
        </w:rPr>
      </w:pPr>
      <w:r>
        <w:rPr>
          <w:b/>
          <w:sz w:val="24"/>
          <w:szCs w:val="24"/>
        </w:rPr>
        <w:t>H</w:t>
      </w:r>
      <w:r w:rsidR="00ED5C38">
        <w:rPr>
          <w:b/>
          <w:sz w:val="24"/>
          <w:szCs w:val="24"/>
        </w:rPr>
        <w:t>.</w:t>
      </w:r>
      <w:r w:rsidR="00FB02A2">
        <w:rPr>
          <w:b/>
          <w:sz w:val="24"/>
          <w:szCs w:val="24"/>
        </w:rPr>
        <w:t>5</w:t>
      </w:r>
      <w:r w:rsidR="00191809">
        <w:rPr>
          <w:b/>
          <w:sz w:val="24"/>
          <w:szCs w:val="24"/>
        </w:rPr>
        <w:t>c</w:t>
      </w:r>
      <w:r w:rsidR="00ED5C38">
        <w:rPr>
          <w:b/>
          <w:sz w:val="24"/>
          <w:szCs w:val="24"/>
        </w:rPr>
        <w:t>.</w:t>
      </w:r>
      <w:r w:rsidR="00ED5C38">
        <w:rPr>
          <w:b/>
          <w:sz w:val="24"/>
          <w:szCs w:val="24"/>
        </w:rPr>
        <w:tab/>
        <w:t xml:space="preserve">Reporting QIPs: </w:t>
      </w:r>
      <w:r w:rsidR="00ED5C38">
        <w:rPr>
          <w:sz w:val="24"/>
          <w:szCs w:val="24"/>
        </w:rPr>
        <w:t>Did the state report all CSBG eligible entities with serious deficiencies from a monitoring review to the Office of Community Services within 30 calendar days of the state approving a QIP?</w:t>
      </w:r>
      <w:r w:rsidR="00ED5C38">
        <w:rPr>
          <w:sz w:val="24"/>
          <w:szCs w:val="24"/>
        </w:rPr>
        <w:tab/>
      </w:r>
      <w:r w:rsidR="00ED5C38">
        <w:rPr>
          <w:sz w:val="24"/>
          <w:szCs w:val="24"/>
        </w:rPr>
        <w:sym w:font="Wingdings" w:char="F0A1"/>
      </w:r>
      <w:r w:rsidR="00ED5C38">
        <w:rPr>
          <w:sz w:val="24"/>
          <w:szCs w:val="24"/>
        </w:rPr>
        <w:t xml:space="preserve"> Yes</w:t>
      </w:r>
      <w:r w:rsidR="00ED5C38">
        <w:rPr>
          <w:sz w:val="24"/>
          <w:szCs w:val="24"/>
        </w:rPr>
        <w:tab/>
      </w:r>
      <w:r w:rsidR="00ED5C38">
        <w:rPr>
          <w:sz w:val="24"/>
          <w:szCs w:val="24"/>
        </w:rPr>
        <w:sym w:font="Wingdings" w:char="F0A1"/>
      </w:r>
      <w:r w:rsidR="00ED5C38">
        <w:rPr>
          <w:sz w:val="24"/>
          <w:szCs w:val="24"/>
        </w:rPr>
        <w:t xml:space="preserve"> No</w:t>
      </w:r>
    </w:p>
    <w:p w:rsidR="00ED5C38" w:rsidP="00930E9F" w:rsidRDefault="00ED5C38" w14:paraId="5E5B9A86" w14:textId="12E74173">
      <w:pPr>
        <w:tabs>
          <w:tab w:val="left" w:pos="720"/>
          <w:tab w:val="left" w:pos="7740"/>
          <w:tab w:val="left" w:pos="8640"/>
        </w:tabs>
        <w:spacing w:after="120"/>
        <w:ind w:left="720" w:hanging="720"/>
        <w:rPr>
          <w:sz w:val="24"/>
          <w:szCs w:val="24"/>
        </w:rPr>
      </w:pPr>
      <w:r>
        <w:rPr>
          <w:b/>
          <w:sz w:val="24"/>
          <w:szCs w:val="24"/>
        </w:rPr>
        <w:t>Fiscal Controls and Audits</w:t>
      </w:r>
    </w:p>
    <w:p w:rsidR="00267CEC" w:rsidRDefault="00ED5C38" w14:paraId="03EE709C" w14:textId="18FEFE57">
      <w:pPr>
        <w:tabs>
          <w:tab w:val="left" w:pos="720"/>
          <w:tab w:val="left" w:pos="7740"/>
          <w:tab w:val="left" w:pos="8640"/>
        </w:tabs>
        <w:spacing w:after="120"/>
        <w:ind w:left="720" w:hanging="720"/>
        <w:rPr>
          <w:sz w:val="24"/>
          <w:szCs w:val="24"/>
        </w:rPr>
      </w:pPr>
      <w:r>
        <w:rPr>
          <w:b/>
          <w:sz w:val="24"/>
          <w:szCs w:val="24"/>
        </w:rPr>
        <w:t>H.6.</w:t>
      </w:r>
      <w:r>
        <w:rPr>
          <w:b/>
          <w:sz w:val="24"/>
          <w:szCs w:val="24"/>
        </w:rPr>
        <w:tab/>
        <w:t>Single Audit Review:</w:t>
      </w:r>
      <w:r>
        <w:rPr>
          <w:sz w:val="24"/>
          <w:szCs w:val="24"/>
        </w:rPr>
        <w:t xml:space="preserve"> </w:t>
      </w:r>
      <w:r w:rsidR="009B0A01">
        <w:rPr>
          <w:sz w:val="24"/>
          <w:szCs w:val="24"/>
        </w:rPr>
        <w:t xml:space="preserve">Pass through entities are required by 2 CFR 200.331(f) to verify that every </w:t>
      </w:r>
      <w:r w:rsidR="00267CEC">
        <w:rPr>
          <w:sz w:val="24"/>
          <w:szCs w:val="24"/>
        </w:rPr>
        <w:t xml:space="preserve">sub-recipient is audited as required by 2 CFR 200.501. </w:t>
      </w:r>
      <w:r>
        <w:rPr>
          <w:sz w:val="24"/>
          <w:szCs w:val="24"/>
        </w:rPr>
        <w:t xml:space="preserve">In the table below, provide the </w:t>
      </w:r>
      <w:r w:rsidR="00267CEC">
        <w:rPr>
          <w:sz w:val="24"/>
          <w:szCs w:val="24"/>
        </w:rPr>
        <w:t xml:space="preserve">information </w:t>
      </w:r>
      <w:r>
        <w:rPr>
          <w:sz w:val="24"/>
          <w:szCs w:val="24"/>
        </w:rPr>
        <w:t>of any CSBG eligible entity Single Audits in the Federal Audit Clearinghouse</w:t>
      </w:r>
      <w:r w:rsidR="00267CEC">
        <w:rPr>
          <w:sz w:val="24"/>
          <w:szCs w:val="24"/>
        </w:rPr>
        <w:t xml:space="preserve"> (FAC)</w:t>
      </w:r>
      <w:r>
        <w:rPr>
          <w:sz w:val="24"/>
          <w:szCs w:val="24"/>
        </w:rPr>
        <w:t xml:space="preserve"> </w:t>
      </w:r>
      <w:r w:rsidR="00267CEC">
        <w:rPr>
          <w:sz w:val="24"/>
          <w:szCs w:val="24"/>
        </w:rPr>
        <w:t xml:space="preserve">submitted during the </w:t>
      </w:r>
      <w:r>
        <w:rPr>
          <w:sz w:val="24"/>
          <w:szCs w:val="24"/>
        </w:rPr>
        <w:t>Federal Fiscal Year</w:t>
      </w:r>
      <w:r w:rsidR="00267CEC">
        <w:rPr>
          <w:sz w:val="24"/>
          <w:szCs w:val="24"/>
        </w:rPr>
        <w:t xml:space="preserve"> (FFY). </w:t>
      </w:r>
    </w:p>
    <w:p w:rsidR="00383947" w:rsidRDefault="00267CEC" w14:paraId="71255B26" w14:textId="22AC7706">
      <w:pPr>
        <w:tabs>
          <w:tab w:val="left" w:pos="720"/>
          <w:tab w:val="left" w:pos="7740"/>
          <w:tab w:val="left" w:pos="8640"/>
        </w:tabs>
        <w:spacing w:after="120"/>
        <w:ind w:left="720" w:hanging="720"/>
        <w:rPr>
          <w:sz w:val="24"/>
          <w:szCs w:val="24"/>
        </w:rPr>
      </w:pPr>
      <w:r>
        <w:rPr>
          <w:b/>
          <w:sz w:val="24"/>
          <w:szCs w:val="24"/>
        </w:rPr>
        <w:tab/>
      </w:r>
      <w:r>
        <w:rPr>
          <w:sz w:val="24"/>
          <w:szCs w:val="24"/>
        </w:rPr>
        <w:t>2 CFR 200.521 requires pass-through entities to provide the management decision for findings related to federal awards the pass-through makes to the sub-recipients. If applicable, provide the information regarding these decisions.</w:t>
      </w:r>
    </w:p>
    <w:p w:rsidR="00377230" w:rsidP="00383947" w:rsidRDefault="00383947" w14:paraId="4D9B4D92" w14:textId="30C36405">
      <w:pPr>
        <w:tabs>
          <w:tab w:val="left" w:pos="720"/>
          <w:tab w:val="left" w:pos="7740"/>
          <w:tab w:val="left" w:pos="8640"/>
        </w:tabs>
        <w:spacing w:after="120"/>
        <w:ind w:left="720"/>
        <w:rPr>
          <w:sz w:val="24"/>
          <w:szCs w:val="24"/>
        </w:rPr>
      </w:pPr>
      <w:r>
        <w:rPr>
          <w:sz w:val="24"/>
          <w:szCs w:val="24"/>
        </w:rPr>
        <w:t xml:space="preserve">Note: Per </w:t>
      </w:r>
      <w:r w:rsidR="00267CEC">
        <w:rPr>
          <w:sz w:val="24"/>
          <w:szCs w:val="24"/>
        </w:rPr>
        <w:t>2 CFR 200.501</w:t>
      </w:r>
      <w:r>
        <w:rPr>
          <w:sz w:val="24"/>
          <w:szCs w:val="24"/>
        </w:rPr>
        <w:t>, each eligible e</w:t>
      </w:r>
      <w:r w:rsidR="00267CEC">
        <w:rPr>
          <w:sz w:val="24"/>
          <w:szCs w:val="24"/>
        </w:rPr>
        <w:t>ntity that receives at least $750,000</w:t>
      </w:r>
      <w:r>
        <w:rPr>
          <w:sz w:val="24"/>
          <w:szCs w:val="24"/>
        </w:rPr>
        <w:t xml:space="preserve"> of </w:t>
      </w:r>
      <w:r w:rsidR="00267CEC">
        <w:rPr>
          <w:sz w:val="24"/>
          <w:szCs w:val="24"/>
        </w:rPr>
        <w:t xml:space="preserve">all </w:t>
      </w:r>
      <w:r>
        <w:rPr>
          <w:sz w:val="24"/>
          <w:szCs w:val="24"/>
        </w:rPr>
        <w:t>federal funds, is required to submit a Single Audit within the FAC annually.</w:t>
      </w:r>
      <w:r w:rsidR="00F71936">
        <w:rPr>
          <w:sz w:val="24"/>
          <w:szCs w:val="24"/>
        </w:rPr>
        <w:t xml:space="preserve"> A State Management</w:t>
      </w:r>
      <w:r w:rsidR="00267CEC">
        <w:rPr>
          <w:sz w:val="24"/>
          <w:szCs w:val="24"/>
        </w:rPr>
        <w:t xml:space="preserve"> Decision is required within 6 months (2 CFR 200.521(d)), if there is a CSBG finding within the Single Audit</w:t>
      </w:r>
      <w:r w:rsidR="00F71936">
        <w:rPr>
          <w:sz w:val="24"/>
          <w:szCs w:val="24"/>
        </w:rPr>
        <w:t>.</w:t>
      </w:r>
    </w:p>
    <w:tbl>
      <w:tblPr>
        <w:tblStyle w:val="TableGrid"/>
        <w:tblW w:w="0" w:type="auto"/>
        <w:jc w:val="center"/>
        <w:tblLayout w:type="fixed"/>
        <w:tblLook w:val="04A0" w:firstRow="1" w:lastRow="0" w:firstColumn="1" w:lastColumn="0" w:noHBand="0" w:noVBand="1"/>
      </w:tblPr>
      <w:tblGrid>
        <w:gridCol w:w="1525"/>
        <w:gridCol w:w="1122"/>
        <w:gridCol w:w="1218"/>
        <w:gridCol w:w="1429"/>
        <w:gridCol w:w="1323"/>
        <w:gridCol w:w="1324"/>
        <w:gridCol w:w="1324"/>
      </w:tblGrid>
      <w:tr w:rsidRPr="00255486" w:rsidR="00267CEC" w:rsidTr="008B2A77" w14:paraId="4D28524B" w14:textId="77777777">
        <w:trPr>
          <w:jc w:val="center"/>
        </w:trPr>
        <w:tc>
          <w:tcPr>
            <w:tcW w:w="1525" w:type="dxa"/>
            <w:vAlign w:val="center"/>
          </w:tcPr>
          <w:p w:rsidRPr="00255486" w:rsidR="00267CEC" w:rsidP="00255486" w:rsidRDefault="00267CEC" w14:paraId="4C73F1C2" w14:textId="52E0EE41">
            <w:pPr>
              <w:tabs>
                <w:tab w:val="left" w:pos="7740"/>
                <w:tab w:val="left" w:pos="8640"/>
              </w:tabs>
              <w:jc w:val="center"/>
              <w:rPr>
                <w:b/>
                <w:sz w:val="20"/>
                <w:szCs w:val="24"/>
              </w:rPr>
            </w:pPr>
            <w:r>
              <w:rPr>
                <w:b/>
                <w:sz w:val="20"/>
                <w:szCs w:val="24"/>
              </w:rPr>
              <w:t>Eligible Entity</w:t>
            </w:r>
          </w:p>
        </w:tc>
        <w:tc>
          <w:tcPr>
            <w:tcW w:w="1122" w:type="dxa"/>
          </w:tcPr>
          <w:p w:rsidR="00267CEC" w:rsidP="00255486" w:rsidRDefault="00267CEC" w14:paraId="089546A4" w14:textId="77777777">
            <w:pPr>
              <w:tabs>
                <w:tab w:val="left" w:pos="7740"/>
                <w:tab w:val="left" w:pos="8640"/>
              </w:tabs>
              <w:jc w:val="center"/>
              <w:rPr>
                <w:b/>
                <w:sz w:val="20"/>
                <w:szCs w:val="24"/>
              </w:rPr>
            </w:pPr>
            <w:r>
              <w:rPr>
                <w:b/>
                <w:sz w:val="20"/>
                <w:szCs w:val="24"/>
              </w:rPr>
              <w:t>Eligible Entity</w:t>
            </w:r>
          </w:p>
          <w:p w:rsidR="00267CEC" w:rsidP="00255486" w:rsidRDefault="00267CEC" w14:paraId="017153AE" w14:textId="1CA0A8B5">
            <w:pPr>
              <w:tabs>
                <w:tab w:val="left" w:pos="7740"/>
                <w:tab w:val="left" w:pos="8640"/>
              </w:tabs>
              <w:jc w:val="center"/>
              <w:rPr>
                <w:b/>
                <w:sz w:val="20"/>
                <w:szCs w:val="24"/>
              </w:rPr>
            </w:pPr>
            <w:r>
              <w:rPr>
                <w:b/>
                <w:sz w:val="20"/>
                <w:szCs w:val="24"/>
              </w:rPr>
              <w:t>Required to Report Single Audit in FAC</w:t>
            </w:r>
          </w:p>
        </w:tc>
        <w:tc>
          <w:tcPr>
            <w:tcW w:w="1218" w:type="dxa"/>
          </w:tcPr>
          <w:p w:rsidR="00267CEC" w:rsidP="00255486" w:rsidRDefault="00267CEC" w14:paraId="1A219AC7" w14:textId="7EDAC6E3">
            <w:pPr>
              <w:tabs>
                <w:tab w:val="left" w:pos="7740"/>
                <w:tab w:val="left" w:pos="8640"/>
              </w:tabs>
              <w:jc w:val="center"/>
              <w:rPr>
                <w:b/>
                <w:sz w:val="20"/>
                <w:szCs w:val="24"/>
              </w:rPr>
            </w:pPr>
            <w:r>
              <w:rPr>
                <w:b/>
                <w:sz w:val="20"/>
                <w:szCs w:val="24"/>
              </w:rPr>
              <w:t>Eligible Entity Submitted a Single Audit in FAC</w:t>
            </w:r>
            <w:r w:rsidR="009C535B">
              <w:rPr>
                <w:b/>
                <w:sz w:val="20"/>
                <w:szCs w:val="24"/>
              </w:rPr>
              <w:t>?</w:t>
            </w:r>
          </w:p>
        </w:tc>
        <w:tc>
          <w:tcPr>
            <w:tcW w:w="1429" w:type="dxa"/>
            <w:vAlign w:val="center"/>
          </w:tcPr>
          <w:p w:rsidRPr="00255486" w:rsidR="00267CEC" w:rsidP="00255486" w:rsidRDefault="00267CEC" w14:paraId="170E7832" w14:textId="62B02252">
            <w:pPr>
              <w:tabs>
                <w:tab w:val="left" w:pos="7740"/>
                <w:tab w:val="left" w:pos="8640"/>
              </w:tabs>
              <w:jc w:val="center"/>
              <w:rPr>
                <w:b/>
                <w:sz w:val="20"/>
                <w:szCs w:val="24"/>
              </w:rPr>
            </w:pPr>
            <w:r>
              <w:rPr>
                <w:b/>
                <w:sz w:val="20"/>
                <w:szCs w:val="24"/>
              </w:rPr>
              <w:t>Date Audit was Accepted by Federal Audit Clearinghouse</w:t>
            </w:r>
          </w:p>
        </w:tc>
        <w:tc>
          <w:tcPr>
            <w:tcW w:w="1323" w:type="dxa"/>
          </w:tcPr>
          <w:p w:rsidR="00267CEC" w:rsidP="00255486" w:rsidRDefault="00267CEC" w14:paraId="2B2D54C7" w14:textId="09EA0E5A">
            <w:pPr>
              <w:tabs>
                <w:tab w:val="left" w:pos="7740"/>
                <w:tab w:val="left" w:pos="8640"/>
              </w:tabs>
              <w:jc w:val="center"/>
              <w:rPr>
                <w:b/>
                <w:sz w:val="20"/>
                <w:szCs w:val="24"/>
              </w:rPr>
            </w:pPr>
            <w:r>
              <w:rPr>
                <w:b/>
                <w:sz w:val="20"/>
                <w:szCs w:val="24"/>
              </w:rPr>
              <w:t>If Entity did not submit as required, has the state taken steps to ensure compliance?</w:t>
            </w:r>
          </w:p>
        </w:tc>
        <w:tc>
          <w:tcPr>
            <w:tcW w:w="1324" w:type="dxa"/>
            <w:vAlign w:val="center"/>
          </w:tcPr>
          <w:p w:rsidR="00267CEC" w:rsidP="00255486" w:rsidRDefault="00267CEC" w14:paraId="1C9A2CAD" w14:textId="4145BB40">
            <w:pPr>
              <w:tabs>
                <w:tab w:val="left" w:pos="7740"/>
                <w:tab w:val="left" w:pos="8640"/>
              </w:tabs>
              <w:jc w:val="center"/>
              <w:rPr>
                <w:b/>
                <w:sz w:val="20"/>
                <w:szCs w:val="24"/>
              </w:rPr>
            </w:pPr>
            <w:r>
              <w:rPr>
                <w:b/>
                <w:sz w:val="20"/>
                <w:szCs w:val="24"/>
              </w:rPr>
              <w:t>State Management Decision Required?</w:t>
            </w:r>
          </w:p>
          <w:p w:rsidRPr="00255486" w:rsidR="00267CEC" w:rsidP="00255486" w:rsidRDefault="00267CEC" w14:paraId="2125CC0A" w14:textId="35B0EB1C">
            <w:pPr>
              <w:tabs>
                <w:tab w:val="left" w:pos="7740"/>
                <w:tab w:val="left" w:pos="8640"/>
              </w:tabs>
              <w:jc w:val="center"/>
              <w:rPr>
                <w:b/>
                <w:sz w:val="20"/>
                <w:szCs w:val="24"/>
              </w:rPr>
            </w:pPr>
            <w:r>
              <w:rPr>
                <w:b/>
                <w:sz w:val="20"/>
                <w:szCs w:val="24"/>
              </w:rPr>
              <w:t>(As Applicable)</w:t>
            </w:r>
          </w:p>
        </w:tc>
        <w:tc>
          <w:tcPr>
            <w:tcW w:w="1324" w:type="dxa"/>
            <w:vAlign w:val="center"/>
          </w:tcPr>
          <w:p w:rsidRPr="00255486" w:rsidR="00267CEC" w:rsidP="00255486" w:rsidRDefault="00267CEC" w14:paraId="30872F24" w14:textId="1A2116AC">
            <w:pPr>
              <w:tabs>
                <w:tab w:val="left" w:pos="7740"/>
                <w:tab w:val="left" w:pos="8640"/>
              </w:tabs>
              <w:jc w:val="center"/>
              <w:rPr>
                <w:b/>
                <w:sz w:val="20"/>
                <w:szCs w:val="24"/>
              </w:rPr>
            </w:pPr>
            <w:r>
              <w:rPr>
                <w:b/>
                <w:sz w:val="20"/>
                <w:szCs w:val="24"/>
              </w:rPr>
              <w:t>Date Management Decision Issued (As applicable)</w:t>
            </w:r>
          </w:p>
        </w:tc>
      </w:tr>
      <w:tr w:rsidRPr="00255486" w:rsidR="00267CEC" w:rsidTr="008B2A77" w14:paraId="31D0B8F8" w14:textId="77777777">
        <w:trPr>
          <w:jc w:val="center"/>
        </w:trPr>
        <w:tc>
          <w:tcPr>
            <w:tcW w:w="1525" w:type="dxa"/>
          </w:tcPr>
          <w:p w:rsidRPr="00255486" w:rsidR="00267CEC" w:rsidP="00255486" w:rsidRDefault="00267CEC" w14:paraId="1EE9D566" w14:textId="026F7CE9">
            <w:pPr>
              <w:tabs>
                <w:tab w:val="left" w:pos="7740"/>
                <w:tab w:val="left" w:pos="8640"/>
              </w:tabs>
              <w:rPr>
                <w:sz w:val="20"/>
                <w:szCs w:val="24"/>
              </w:rPr>
            </w:pPr>
            <w:r>
              <w:rPr>
                <w:sz w:val="20"/>
                <w:szCs w:val="24"/>
              </w:rPr>
              <w:t>Auto-populated from Eligible Entity Master List</w:t>
            </w:r>
          </w:p>
        </w:tc>
        <w:tc>
          <w:tcPr>
            <w:tcW w:w="1122" w:type="dxa"/>
          </w:tcPr>
          <w:p w:rsidR="00267CEC" w:rsidP="00383947" w:rsidRDefault="00267CEC" w14:paraId="7E3C2E51" w14:textId="1C472F5C">
            <w:pPr>
              <w:tabs>
                <w:tab w:val="left" w:pos="7740"/>
                <w:tab w:val="left" w:pos="8640"/>
              </w:tabs>
              <w:rPr>
                <w:sz w:val="20"/>
                <w:szCs w:val="24"/>
              </w:rPr>
            </w:pPr>
            <w:r>
              <w:rPr>
                <w:sz w:val="20"/>
                <w:szCs w:val="24"/>
              </w:rPr>
              <w:t>[Yes or No]</w:t>
            </w:r>
          </w:p>
        </w:tc>
        <w:tc>
          <w:tcPr>
            <w:tcW w:w="1218" w:type="dxa"/>
          </w:tcPr>
          <w:p w:rsidR="00267CEC" w:rsidP="00255486" w:rsidRDefault="009C535B" w14:paraId="16DAD7B4" w14:textId="59E93617">
            <w:pPr>
              <w:tabs>
                <w:tab w:val="left" w:pos="7740"/>
                <w:tab w:val="left" w:pos="8640"/>
              </w:tabs>
              <w:rPr>
                <w:sz w:val="20"/>
                <w:szCs w:val="24"/>
              </w:rPr>
            </w:pPr>
            <w:r>
              <w:rPr>
                <w:sz w:val="20"/>
                <w:szCs w:val="24"/>
              </w:rPr>
              <w:t>[Yes, No, or Late]</w:t>
            </w:r>
          </w:p>
        </w:tc>
        <w:tc>
          <w:tcPr>
            <w:tcW w:w="1429" w:type="dxa"/>
          </w:tcPr>
          <w:p w:rsidRPr="00255486" w:rsidR="00267CEC" w:rsidP="00255486" w:rsidRDefault="00267CEC" w14:paraId="0BAC6ED8" w14:textId="05B89FE5">
            <w:pPr>
              <w:tabs>
                <w:tab w:val="left" w:pos="7740"/>
                <w:tab w:val="left" w:pos="8640"/>
              </w:tabs>
              <w:rPr>
                <w:sz w:val="20"/>
                <w:szCs w:val="24"/>
              </w:rPr>
            </w:pPr>
            <w:r>
              <w:rPr>
                <w:sz w:val="20"/>
                <w:szCs w:val="24"/>
              </w:rPr>
              <w:t>[Enter Date]</w:t>
            </w:r>
          </w:p>
        </w:tc>
        <w:tc>
          <w:tcPr>
            <w:tcW w:w="1323" w:type="dxa"/>
          </w:tcPr>
          <w:p w:rsidR="00267CEC" w:rsidP="00255486" w:rsidRDefault="009C535B" w14:paraId="6F89F9C1" w14:textId="5D1E9010">
            <w:pPr>
              <w:tabs>
                <w:tab w:val="left" w:pos="7740"/>
                <w:tab w:val="left" w:pos="8640"/>
              </w:tabs>
              <w:rPr>
                <w:sz w:val="20"/>
                <w:szCs w:val="24"/>
              </w:rPr>
            </w:pPr>
            <w:r>
              <w:rPr>
                <w:sz w:val="20"/>
                <w:szCs w:val="24"/>
              </w:rPr>
              <w:t xml:space="preserve">[Yes </w:t>
            </w:r>
            <w:bookmarkStart w:name="_GoBack" w:id="0"/>
            <w:bookmarkEnd w:id="0"/>
            <w:r>
              <w:rPr>
                <w:sz w:val="20"/>
                <w:szCs w:val="24"/>
              </w:rPr>
              <w:t>or No]</w:t>
            </w:r>
          </w:p>
        </w:tc>
        <w:tc>
          <w:tcPr>
            <w:tcW w:w="1324" w:type="dxa"/>
          </w:tcPr>
          <w:p w:rsidRPr="00255486" w:rsidR="00267CEC" w:rsidP="00255486" w:rsidRDefault="00267CEC" w14:paraId="7124FE33" w14:textId="7613C56E">
            <w:pPr>
              <w:tabs>
                <w:tab w:val="left" w:pos="7740"/>
                <w:tab w:val="left" w:pos="8640"/>
              </w:tabs>
              <w:rPr>
                <w:sz w:val="20"/>
                <w:szCs w:val="24"/>
              </w:rPr>
            </w:pPr>
            <w:r>
              <w:rPr>
                <w:sz w:val="20"/>
                <w:szCs w:val="24"/>
              </w:rPr>
              <w:t>[Yes or No]</w:t>
            </w:r>
          </w:p>
        </w:tc>
        <w:tc>
          <w:tcPr>
            <w:tcW w:w="1324" w:type="dxa"/>
          </w:tcPr>
          <w:p w:rsidRPr="00255486" w:rsidR="00267CEC" w:rsidP="00255486" w:rsidRDefault="00267CEC" w14:paraId="2A91AE19" w14:textId="73B99439">
            <w:pPr>
              <w:tabs>
                <w:tab w:val="left" w:pos="7740"/>
                <w:tab w:val="left" w:pos="8640"/>
              </w:tabs>
              <w:rPr>
                <w:sz w:val="20"/>
                <w:szCs w:val="24"/>
              </w:rPr>
            </w:pPr>
            <w:r>
              <w:rPr>
                <w:sz w:val="20"/>
                <w:szCs w:val="24"/>
              </w:rPr>
              <w:t>[Enter Date]</w:t>
            </w:r>
          </w:p>
        </w:tc>
      </w:tr>
    </w:tbl>
    <w:p w:rsidRPr="00D761C4" w:rsidR="00255486" w:rsidP="00255486" w:rsidRDefault="00255486" w14:paraId="2F54CB4D" w14:textId="3DE38C99">
      <w:pPr>
        <w:spacing w:after="120"/>
        <w:rPr>
          <w:i/>
          <w:sz w:val="24"/>
          <w:szCs w:val="24"/>
        </w:rPr>
      </w:pPr>
      <w:r>
        <w:rPr>
          <w:i/>
          <w:sz w:val="24"/>
          <w:szCs w:val="24"/>
        </w:rPr>
        <w:t xml:space="preserve">Note: </w:t>
      </w:r>
      <w:r w:rsidR="0051528D">
        <w:rPr>
          <w:i/>
          <w:sz w:val="24"/>
          <w:szCs w:val="24"/>
        </w:rPr>
        <w:t>Rows may be added for each additional Single Audit accepted by the Federal Audit Clearinghouse during the fiscal year</w:t>
      </w:r>
      <w:r>
        <w:rPr>
          <w:i/>
          <w:sz w:val="24"/>
          <w:szCs w:val="24"/>
        </w:rPr>
        <w:t>.</w:t>
      </w:r>
    </w:p>
    <w:p w:rsidR="00ED5C38" w:rsidP="00930E9F" w:rsidRDefault="00ED5C38" w14:paraId="7A6EA467" w14:textId="0001BEA0">
      <w:pPr>
        <w:tabs>
          <w:tab w:val="left" w:pos="720"/>
          <w:tab w:val="left" w:pos="7740"/>
          <w:tab w:val="left" w:pos="8640"/>
        </w:tabs>
        <w:spacing w:after="120"/>
        <w:ind w:left="720" w:hanging="720"/>
        <w:rPr>
          <w:sz w:val="24"/>
          <w:szCs w:val="24"/>
        </w:rPr>
      </w:pPr>
      <w:r>
        <w:rPr>
          <w:b/>
          <w:sz w:val="24"/>
          <w:szCs w:val="24"/>
        </w:rPr>
        <w:t>H.7.</w:t>
      </w:r>
      <w:r>
        <w:rPr>
          <w:b/>
          <w:sz w:val="24"/>
          <w:szCs w:val="24"/>
        </w:rPr>
        <w:tab/>
        <w:t>Single Audit Management Decisions:</w:t>
      </w:r>
      <w:r>
        <w:rPr>
          <w:sz w:val="24"/>
          <w:szCs w:val="24"/>
        </w:rPr>
        <w:t xml:space="preserve"> Briefly describe any management decisions issued according to state procedures of CSBG eligible entity single audit. Provide the audit finding reference number from the Federal Audit Clearinghouse and describe any required actions and timelines for correction.</w:t>
      </w:r>
    </w:p>
    <w:p w:rsidRPr="00ED5C38" w:rsidR="00ED5C38" w:rsidP="00930E9F" w:rsidRDefault="00ED5C38" w14:paraId="79B0CC56" w14:textId="08A55902">
      <w:pPr>
        <w:tabs>
          <w:tab w:val="left" w:pos="720"/>
          <w:tab w:val="left" w:pos="7740"/>
          <w:tab w:val="left" w:pos="8640"/>
        </w:tabs>
        <w:spacing w:after="120"/>
        <w:ind w:left="720" w:hanging="720"/>
        <w:rPr>
          <w:sz w:val="24"/>
          <w:szCs w:val="24"/>
        </w:rPr>
      </w:pPr>
      <w:r>
        <w:rPr>
          <w:b/>
          <w:sz w:val="24"/>
          <w:szCs w:val="24"/>
        </w:rPr>
        <w:tab/>
        <w:t>Note:</w:t>
      </w:r>
      <w:r>
        <w:rPr>
          <w:sz w:val="24"/>
          <w:szCs w:val="24"/>
        </w:rPr>
        <w:t xml:space="preserve"> This information is associated with State Accountability Measure 4Sd.</w:t>
      </w:r>
    </w:p>
    <w:p w:rsidR="00276F6E" w:rsidRDefault="00276F6E" w14:paraId="1FD741FA" w14:textId="77777777">
      <w:pPr>
        <w:rPr>
          <w:rFonts w:eastAsiaTheme="majorEastAsia" w:cstheme="majorBidi"/>
          <w:b/>
          <w:sz w:val="28"/>
          <w:szCs w:val="32"/>
        </w:rPr>
      </w:pPr>
      <w:r>
        <w:br w:type="page"/>
      </w:r>
    </w:p>
    <w:p w:rsidR="00560049" w:rsidRDefault="00560049" w14:paraId="5EB2F119" w14:textId="6C94B456">
      <w:pPr>
        <w:pStyle w:val="Heading1"/>
      </w:pPr>
      <w:r>
        <w:t>Section I</w:t>
      </w:r>
      <w:r w:rsidR="00541391">
        <w:t xml:space="preserve">: </w:t>
      </w:r>
      <w:r>
        <w:t>Results Oriented Management and Accountability (ROMA) System</w:t>
      </w:r>
    </w:p>
    <w:p w:rsidR="00560049" w:rsidP="00560049" w:rsidRDefault="00560049" w14:paraId="11D82EC4" w14:textId="77777777">
      <w:pPr>
        <w:rPr>
          <w:sz w:val="24"/>
          <w:szCs w:val="24"/>
        </w:rPr>
      </w:pPr>
    </w:p>
    <w:p w:rsidR="00541391" w:rsidP="00B42631" w:rsidRDefault="00B42631" w14:paraId="2D86D126" w14:textId="54DF06D1">
      <w:pPr>
        <w:tabs>
          <w:tab w:val="left" w:pos="720"/>
        </w:tabs>
        <w:spacing w:after="120"/>
        <w:ind w:left="720" w:hanging="720"/>
        <w:rPr>
          <w:sz w:val="24"/>
          <w:szCs w:val="24"/>
        </w:rPr>
      </w:pPr>
      <w:r>
        <w:rPr>
          <w:b/>
          <w:sz w:val="24"/>
          <w:szCs w:val="24"/>
        </w:rPr>
        <w:t>I.1.</w:t>
      </w:r>
      <w:r>
        <w:rPr>
          <w:b/>
          <w:sz w:val="24"/>
          <w:szCs w:val="24"/>
        </w:rPr>
        <w:tab/>
      </w:r>
      <w:r w:rsidR="003914E5">
        <w:rPr>
          <w:b/>
          <w:sz w:val="24"/>
          <w:szCs w:val="24"/>
        </w:rPr>
        <w:t xml:space="preserve">Performance Management System </w:t>
      </w:r>
      <w:r>
        <w:rPr>
          <w:b/>
          <w:sz w:val="24"/>
          <w:szCs w:val="24"/>
        </w:rPr>
        <w:t xml:space="preserve">Participation: </w:t>
      </w:r>
      <w:r w:rsidR="003914E5">
        <w:rPr>
          <w:sz w:val="24"/>
          <w:szCs w:val="24"/>
        </w:rPr>
        <w:t xml:space="preserve">Confirm the </w:t>
      </w:r>
      <w:r>
        <w:rPr>
          <w:sz w:val="24"/>
          <w:szCs w:val="24"/>
        </w:rPr>
        <w:t xml:space="preserve">performance measurement system </w:t>
      </w:r>
      <w:r w:rsidR="003914E5">
        <w:rPr>
          <w:sz w:val="24"/>
          <w:szCs w:val="24"/>
        </w:rPr>
        <w:t>that</w:t>
      </w:r>
      <w:r>
        <w:rPr>
          <w:sz w:val="24"/>
          <w:szCs w:val="24"/>
        </w:rPr>
        <w:t xml:space="preserve"> the state and CBSG eligible entities </w:t>
      </w:r>
      <w:r w:rsidR="003914E5">
        <w:rPr>
          <w:sz w:val="24"/>
          <w:szCs w:val="24"/>
        </w:rPr>
        <w:t>use</w:t>
      </w:r>
      <w:r>
        <w:rPr>
          <w:sz w:val="24"/>
          <w:szCs w:val="24"/>
        </w:rPr>
        <w:t>, as required by Section 678E(a) of the CSBG Act and the assurance under Section 676(b)(12) of the CSBG Act</w:t>
      </w:r>
      <w:r w:rsidR="003914E5">
        <w:rPr>
          <w:sz w:val="24"/>
          <w:szCs w:val="24"/>
        </w:rPr>
        <w:t>.</w:t>
      </w:r>
    </w:p>
    <w:p w:rsidR="00913EE2" w:rsidP="00913EE2" w:rsidRDefault="00735691" w14:paraId="1BCAAFF4" w14:textId="0C67A8A7">
      <w:pPr>
        <w:tabs>
          <w:tab w:val="left" w:pos="1080"/>
        </w:tabs>
        <w:ind w:left="1080" w:hanging="360"/>
        <w:rPr>
          <w:sz w:val="24"/>
          <w:szCs w:val="24"/>
        </w:rPr>
      </w:pPr>
      <w:r>
        <w:rPr>
          <w:sz w:val="24"/>
          <w:szCs w:val="24"/>
        </w:rPr>
        <w:sym w:font="Wingdings" w:char="F0A1"/>
      </w:r>
      <w:r w:rsidR="00913EE2">
        <w:rPr>
          <w:sz w:val="24"/>
          <w:szCs w:val="24"/>
        </w:rPr>
        <w:tab/>
        <w:t>The Results Oriented Management and Accountability (ROMA) System</w:t>
      </w:r>
    </w:p>
    <w:p w:rsidR="00913EE2" w:rsidP="00913EE2" w:rsidRDefault="00735691" w14:paraId="39BBF4F8" w14:textId="0B334970">
      <w:pPr>
        <w:tabs>
          <w:tab w:val="left" w:pos="1080"/>
        </w:tabs>
        <w:ind w:left="1080" w:hanging="360"/>
        <w:rPr>
          <w:sz w:val="24"/>
          <w:szCs w:val="24"/>
        </w:rPr>
      </w:pPr>
      <w:r>
        <w:rPr>
          <w:sz w:val="24"/>
          <w:szCs w:val="24"/>
        </w:rPr>
        <w:sym w:font="Wingdings" w:char="F0A1"/>
      </w:r>
      <w:r w:rsidR="00913EE2">
        <w:rPr>
          <w:sz w:val="24"/>
          <w:szCs w:val="24"/>
        </w:rPr>
        <w:tab/>
        <w:t>Another performance management system that meets the requirements of Section 678E(b) of the CSBG Act</w:t>
      </w:r>
    </w:p>
    <w:p w:rsidRPr="00913EE2" w:rsidR="00913EE2" w:rsidP="00913EE2" w:rsidRDefault="00735691" w14:paraId="5647E52F" w14:textId="2AB069BE">
      <w:pPr>
        <w:tabs>
          <w:tab w:val="left" w:pos="1080"/>
        </w:tabs>
        <w:spacing w:after="120"/>
        <w:ind w:left="1080" w:hanging="360"/>
        <w:rPr>
          <w:sz w:val="24"/>
          <w:szCs w:val="24"/>
        </w:rPr>
      </w:pPr>
      <w:r>
        <w:rPr>
          <w:sz w:val="24"/>
          <w:szCs w:val="24"/>
        </w:rPr>
        <w:sym w:font="Wingdings" w:char="F0A1"/>
      </w:r>
      <w:r w:rsidR="00913EE2">
        <w:rPr>
          <w:sz w:val="24"/>
          <w:szCs w:val="24"/>
        </w:rPr>
        <w:tab/>
        <w:t>An alternative system for measuring performance and results</w:t>
      </w:r>
    </w:p>
    <w:p w:rsidR="00B42631" w:rsidP="00B42631" w:rsidRDefault="00B42631" w14:paraId="6F2A0B0B" w14:textId="1179AE89">
      <w:pPr>
        <w:tabs>
          <w:tab w:val="left" w:pos="1440"/>
        </w:tabs>
        <w:spacing w:after="120"/>
        <w:ind w:left="1440" w:hanging="720"/>
        <w:rPr>
          <w:sz w:val="24"/>
          <w:szCs w:val="24"/>
        </w:rPr>
      </w:pPr>
      <w:r>
        <w:rPr>
          <w:b/>
          <w:sz w:val="24"/>
          <w:szCs w:val="24"/>
        </w:rPr>
        <w:t>I.1a.</w:t>
      </w:r>
      <w:r>
        <w:rPr>
          <w:b/>
          <w:sz w:val="24"/>
          <w:szCs w:val="24"/>
        </w:rPr>
        <w:tab/>
      </w:r>
      <w:r>
        <w:rPr>
          <w:sz w:val="24"/>
          <w:szCs w:val="24"/>
        </w:rPr>
        <w:t>If ROMA was selected in I.1, provide an update on any changes in procedures or to data collection systems that were initiated or completed in the reporting period.</w:t>
      </w:r>
    </w:p>
    <w:p w:rsidR="00B42631" w:rsidP="00B42631" w:rsidRDefault="00B42631" w14:paraId="04296BDB" w14:textId="5BDF8A8F">
      <w:pPr>
        <w:tabs>
          <w:tab w:val="left" w:pos="1440"/>
        </w:tabs>
        <w:spacing w:after="120"/>
        <w:ind w:left="1440" w:hanging="720"/>
        <w:rPr>
          <w:sz w:val="24"/>
          <w:szCs w:val="24"/>
        </w:rPr>
      </w:pPr>
      <w:r>
        <w:rPr>
          <w:b/>
          <w:sz w:val="24"/>
          <w:szCs w:val="24"/>
        </w:rPr>
        <w:t>I.1b.</w:t>
      </w:r>
      <w:r>
        <w:rPr>
          <w:b/>
          <w:sz w:val="24"/>
          <w:szCs w:val="24"/>
        </w:rPr>
        <w:tab/>
      </w:r>
      <w:r>
        <w:rPr>
          <w:sz w:val="24"/>
          <w:szCs w:val="24"/>
        </w:rPr>
        <w:t>If ROMA was not selected in Item I.1, describe the system the state used for performance measurement. Provide an update on any changes in procedures or to data collection systems that were initiated or completed in the reporting period.</w:t>
      </w:r>
    </w:p>
    <w:p w:rsidR="00B42631" w:rsidP="00B42631" w:rsidRDefault="00B42631" w14:paraId="29D3818B" w14:textId="09777D1F">
      <w:pPr>
        <w:tabs>
          <w:tab w:val="left" w:pos="720"/>
        </w:tabs>
        <w:spacing w:after="120"/>
        <w:ind w:left="720" w:hanging="720"/>
        <w:rPr>
          <w:sz w:val="24"/>
          <w:szCs w:val="24"/>
        </w:rPr>
      </w:pPr>
      <w:r>
        <w:rPr>
          <w:b/>
          <w:sz w:val="24"/>
          <w:szCs w:val="24"/>
        </w:rPr>
        <w:t>I.2.</w:t>
      </w:r>
      <w:r>
        <w:rPr>
          <w:b/>
          <w:sz w:val="24"/>
          <w:szCs w:val="24"/>
        </w:rPr>
        <w:tab/>
        <w:t>State ROMA Support:</w:t>
      </w:r>
      <w:r>
        <w:rPr>
          <w:sz w:val="24"/>
          <w:szCs w:val="24"/>
        </w:rPr>
        <w:t xml:space="preserve"> How did the state support the CSBG eligible entities in using the ROMA system or alternative performance measurement system in promoting continuous improvement? For example, describe any data systems improvements, support for community needs assessment, support for strategic planning, data analysis, etc.</w:t>
      </w:r>
    </w:p>
    <w:p w:rsidR="00B42631" w:rsidP="00B42631" w:rsidRDefault="00B42631" w14:paraId="4807BBAB" w14:textId="0BCD82B1">
      <w:pPr>
        <w:tabs>
          <w:tab w:val="left" w:pos="720"/>
        </w:tabs>
        <w:spacing w:after="120"/>
        <w:ind w:left="720" w:hanging="720"/>
        <w:rPr>
          <w:sz w:val="24"/>
          <w:szCs w:val="24"/>
        </w:rPr>
      </w:pPr>
      <w:r>
        <w:rPr>
          <w:b/>
          <w:sz w:val="24"/>
          <w:szCs w:val="24"/>
        </w:rPr>
        <w:t>I.3.</w:t>
      </w:r>
      <w:r>
        <w:rPr>
          <w:b/>
          <w:sz w:val="24"/>
          <w:szCs w:val="24"/>
        </w:rPr>
        <w:tab/>
        <w:t>State Review of CSBG Eligible Entity Data:</w:t>
      </w:r>
      <w:r>
        <w:rPr>
          <w:sz w:val="24"/>
          <w:szCs w:val="24"/>
        </w:rPr>
        <w:t xml:space="preserve"> Describe the procedures and activities the state used to review the ROMA data (i.e. all data from elements of the ROMA cycle) from CSBG eligible entities for completion and accuracy (e.g. methodology used for validating the data submitted annually by the local agencies). </w:t>
      </w:r>
    </w:p>
    <w:p w:rsidR="00913EE2" w:rsidP="00913EE2" w:rsidRDefault="00B42631" w14:paraId="37223B99" w14:textId="01DC2D7C">
      <w:pPr>
        <w:tabs>
          <w:tab w:val="left" w:pos="720"/>
        </w:tabs>
        <w:ind w:left="720" w:hanging="720"/>
        <w:rPr>
          <w:sz w:val="24"/>
          <w:szCs w:val="24"/>
        </w:rPr>
      </w:pPr>
      <w:r>
        <w:rPr>
          <w:b/>
          <w:sz w:val="24"/>
          <w:szCs w:val="24"/>
        </w:rPr>
        <w:t>I.4.</w:t>
      </w:r>
      <w:r>
        <w:rPr>
          <w:b/>
          <w:sz w:val="24"/>
          <w:szCs w:val="24"/>
        </w:rPr>
        <w:tab/>
        <w:t>State Feedback on Data Collection, Analysis, and Reporting:</w:t>
      </w:r>
      <w:r>
        <w:rPr>
          <w:sz w:val="24"/>
          <w:szCs w:val="24"/>
        </w:rPr>
        <w:t xml:space="preserve"> State Accountability Measure 5S(ii) requires states to submit written feedback to each CSBG eligible entity regarding the entity’s performance in meeting ROMA goals, as measured through National Performance Indicator (NPI) data, within 60 calendar days of submitting the state’s Annual Report. Has the state provided each CSBG eligible entity with timely </w:t>
      </w:r>
      <w:r w:rsidR="000B581D">
        <w:rPr>
          <w:sz w:val="24"/>
          <w:szCs w:val="24"/>
        </w:rPr>
        <w:t xml:space="preserve">feedback </w:t>
      </w:r>
      <w:r>
        <w:rPr>
          <w:sz w:val="24"/>
          <w:szCs w:val="24"/>
        </w:rPr>
        <w:t>(</w:t>
      </w:r>
      <w:r w:rsidR="00874FA8">
        <w:rPr>
          <w:sz w:val="24"/>
          <w:szCs w:val="24"/>
        </w:rPr>
        <w:t>w</w:t>
      </w:r>
      <w:r>
        <w:rPr>
          <w:sz w:val="24"/>
          <w:szCs w:val="24"/>
        </w:rPr>
        <w:t xml:space="preserve">ithin </w:t>
      </w:r>
      <w:r w:rsidR="00874FA8">
        <w:rPr>
          <w:sz w:val="24"/>
          <w:szCs w:val="24"/>
        </w:rPr>
        <w:t>at least</w:t>
      </w:r>
      <w:r>
        <w:rPr>
          <w:sz w:val="24"/>
          <w:szCs w:val="24"/>
        </w:rPr>
        <w:t xml:space="preserve"> 60 days of the submission) regarding the entity’s performance in meeting ROMA goals as measured through national performance data?</w:t>
      </w:r>
    </w:p>
    <w:p w:rsidR="00B42631" w:rsidP="00913EE2" w:rsidRDefault="00913EE2" w14:paraId="661B6C82" w14:textId="623F4148">
      <w:pPr>
        <w:tabs>
          <w:tab w:val="left" w:pos="720"/>
          <w:tab w:val="left" w:pos="7740"/>
          <w:tab w:val="left" w:pos="8640"/>
        </w:tabs>
        <w:spacing w:after="120"/>
        <w:ind w:left="720" w:hanging="720"/>
        <w:rPr>
          <w:sz w:val="24"/>
          <w:szCs w:val="24"/>
        </w:rPr>
      </w:pPr>
      <w:r>
        <w:rPr>
          <w:b/>
          <w:sz w:val="24"/>
          <w:szCs w:val="24"/>
        </w:rPr>
        <w:tab/>
      </w:r>
      <w:r>
        <w:rPr>
          <w:b/>
          <w:sz w:val="24"/>
          <w:szCs w:val="24"/>
        </w:rPr>
        <w:tab/>
      </w:r>
      <w:r>
        <w:rPr>
          <w:sz w:val="24"/>
          <w:szCs w:val="24"/>
        </w:rPr>
        <w:sym w:font="Wingdings" w:char="F0A1"/>
      </w:r>
      <w:r>
        <w:rPr>
          <w:sz w:val="24"/>
          <w:szCs w:val="24"/>
        </w:rPr>
        <w:t xml:space="preserve"> Yes</w:t>
      </w:r>
      <w:r>
        <w:rPr>
          <w:sz w:val="24"/>
          <w:szCs w:val="24"/>
        </w:rPr>
        <w:tab/>
      </w:r>
      <w:r>
        <w:rPr>
          <w:sz w:val="24"/>
          <w:szCs w:val="24"/>
        </w:rPr>
        <w:sym w:font="Wingdings" w:char="F0A1"/>
      </w:r>
      <w:r w:rsidR="00B42631">
        <w:rPr>
          <w:sz w:val="24"/>
          <w:szCs w:val="24"/>
        </w:rPr>
        <w:t xml:space="preserve"> </w:t>
      </w:r>
      <w:r>
        <w:rPr>
          <w:sz w:val="24"/>
          <w:szCs w:val="24"/>
        </w:rPr>
        <w:t>No</w:t>
      </w:r>
    </w:p>
    <w:p w:rsidR="00913EE2" w:rsidP="00B42631" w:rsidRDefault="00913EE2" w14:paraId="1B190506" w14:textId="18CB7797">
      <w:pPr>
        <w:tabs>
          <w:tab w:val="left" w:pos="720"/>
        </w:tabs>
        <w:spacing w:after="120"/>
        <w:ind w:left="720" w:hanging="720"/>
        <w:rPr>
          <w:sz w:val="24"/>
          <w:szCs w:val="24"/>
        </w:rPr>
      </w:pPr>
      <w:r>
        <w:rPr>
          <w:sz w:val="24"/>
          <w:szCs w:val="24"/>
        </w:rPr>
        <w:tab/>
        <w:t>If yes, please describe.</w:t>
      </w:r>
    </w:p>
    <w:p w:rsidRPr="00913EE2" w:rsidR="00913EE2" w:rsidP="00B42631" w:rsidRDefault="00913EE2" w14:paraId="50B79939" w14:textId="2FB40766">
      <w:pPr>
        <w:tabs>
          <w:tab w:val="left" w:pos="720"/>
        </w:tabs>
        <w:spacing w:after="120"/>
        <w:ind w:left="720" w:hanging="720"/>
        <w:rPr>
          <w:sz w:val="24"/>
          <w:szCs w:val="24"/>
        </w:rPr>
      </w:pPr>
      <w:r>
        <w:rPr>
          <w:sz w:val="24"/>
          <w:szCs w:val="24"/>
        </w:rPr>
        <w:tab/>
      </w:r>
      <w:r>
        <w:rPr>
          <w:b/>
          <w:sz w:val="24"/>
          <w:szCs w:val="24"/>
        </w:rPr>
        <w:t xml:space="preserve">Note: </w:t>
      </w:r>
      <w:r>
        <w:rPr>
          <w:sz w:val="24"/>
          <w:szCs w:val="24"/>
        </w:rPr>
        <w:t>This information is associated with State Accountability Measure 5S(ii).</w:t>
      </w:r>
    </w:p>
    <w:p w:rsidRPr="00913EE2" w:rsidR="00B42631" w:rsidP="00B42631" w:rsidRDefault="00913EE2" w14:paraId="5CEB05D9" w14:textId="270AB508">
      <w:pPr>
        <w:tabs>
          <w:tab w:val="left" w:pos="720"/>
        </w:tabs>
        <w:spacing w:after="120"/>
        <w:ind w:left="720" w:hanging="720"/>
        <w:rPr>
          <w:sz w:val="24"/>
          <w:szCs w:val="24"/>
        </w:rPr>
      </w:pPr>
      <w:r>
        <w:rPr>
          <w:b/>
          <w:sz w:val="24"/>
          <w:szCs w:val="24"/>
        </w:rPr>
        <w:t>I.5.</w:t>
      </w:r>
      <w:r>
        <w:rPr>
          <w:b/>
          <w:sz w:val="24"/>
          <w:szCs w:val="24"/>
        </w:rPr>
        <w:tab/>
        <w:t>State and CSBG Eligible Entity Continuous Improvement:</w:t>
      </w:r>
      <w:r>
        <w:rPr>
          <w:sz w:val="24"/>
          <w:szCs w:val="24"/>
        </w:rPr>
        <w:t xml:space="preserve"> Provide 2 – 3 examples of changes made by CSBG eligible entities to improve service delivery and enhance impact for individuals, families, and communities with low-incomes based on their in-depth analysis of performance data.</w:t>
      </w:r>
    </w:p>
    <w:sectPr w:rsidRPr="00913EE2" w:rsidR="00B42631" w:rsidSect="009E4149">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350F06" w14:textId="77777777" w:rsidR="000C4569" w:rsidRDefault="000C4569" w:rsidP="009E4149">
      <w:r>
        <w:separator/>
      </w:r>
    </w:p>
  </w:endnote>
  <w:endnote w:type="continuationSeparator" w:id="0">
    <w:p w14:paraId="4A76D4D6" w14:textId="77777777" w:rsidR="000C4569" w:rsidRDefault="000C4569" w:rsidP="009E4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8955350"/>
      <w:docPartObj>
        <w:docPartGallery w:val="Page Numbers (Bottom of Page)"/>
        <w:docPartUnique/>
      </w:docPartObj>
    </w:sdtPr>
    <w:sdtEndPr>
      <w:rPr>
        <w:noProof/>
      </w:rPr>
    </w:sdtEndPr>
    <w:sdtContent>
      <w:p w14:paraId="61EFF585" w14:textId="7D9F301C" w:rsidR="000C4569" w:rsidRDefault="000C4569">
        <w:pPr>
          <w:pStyle w:val="Footer"/>
          <w:jc w:val="right"/>
        </w:pPr>
        <w:r>
          <w:fldChar w:fldCharType="begin"/>
        </w:r>
        <w:r>
          <w:instrText xml:space="preserve"> PAGE   \* MERGEFORMAT </w:instrText>
        </w:r>
        <w:r>
          <w:fldChar w:fldCharType="separate"/>
        </w:r>
        <w:r w:rsidR="008B2A77">
          <w:rPr>
            <w:noProof/>
          </w:rPr>
          <w:t>19</w:t>
        </w:r>
        <w:r>
          <w:rPr>
            <w:noProof/>
          </w:rPr>
          <w:fldChar w:fldCharType="end"/>
        </w:r>
      </w:p>
    </w:sdtContent>
  </w:sdt>
  <w:p w14:paraId="7A7D7707" w14:textId="77777777" w:rsidR="000C4569" w:rsidRDefault="000C45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65984" w14:textId="083A5F53" w:rsidR="000C4569" w:rsidRPr="008B2A77" w:rsidRDefault="00703DA0" w:rsidP="00703DA0">
    <w:pPr>
      <w:pStyle w:val="Footer"/>
      <w:rPr>
        <w:sz w:val="17"/>
        <w:szCs w:val="17"/>
      </w:rPr>
    </w:pPr>
    <w:r w:rsidRPr="008B2A77">
      <w:rPr>
        <w:rFonts w:ascii="Times New Roman" w:hAnsi="Times New Roman" w:cs="Times New Roman"/>
        <w:sz w:val="17"/>
        <w:szCs w:val="17"/>
      </w:rPr>
      <w:t xml:space="preserve">PAPERWORK REDUCTION ACT OF 1995 (Pub. L. 104-13) </w:t>
    </w:r>
    <w:r w:rsidRPr="008B2A77">
      <w:rPr>
        <w:rFonts w:ascii="Times New Roman" w:hAnsi="Times New Roman" w:cs="Times New Roman"/>
        <w:sz w:val="17"/>
        <w:szCs w:val="17"/>
        <w:lang w:val="en"/>
      </w:rPr>
      <w:t xml:space="preserve">STATEMENT OF PUBLIC BURDEN: </w:t>
    </w:r>
    <w:r w:rsidRPr="008B2A77">
      <w:rPr>
        <w:rFonts w:ascii="Times New Roman" w:hAnsi="Times New Roman" w:cs="Times New Roman"/>
        <w:color w:val="000000" w:themeColor="text1"/>
        <w:sz w:val="17"/>
        <w:szCs w:val="17"/>
      </w:rPr>
      <w:t xml:space="preserve">The purpose of this collection is to meet the requirement of the Community Services Block Grant (CSBG) Act (42 U.S.C. § 9901, et seq) that all states that receive CSBG funding participate in a performance management system (Section 678E(a)(1)(A))) and submit a report to the Secretary on an annual basis (Section 678E(a)(2)). Public reporting burden for this collection of information is estimated to average 198 hours per grantee and 697 hours per sub-grantee, including the time for reviewing instructions, gathering and maintaining the data needed, and reviewing the collection of information. </w:t>
    </w:r>
    <w:r w:rsidRPr="008B2A77">
      <w:rPr>
        <w:rFonts w:ascii="Times New Roman" w:hAnsi="Times New Roman" w:cs="Times New Roman"/>
        <w:color w:val="000000" w:themeColor="text1"/>
        <w:sz w:val="17"/>
        <w:szCs w:val="17"/>
        <w:lang w:val="en"/>
      </w:rPr>
      <w:t xml:space="preserve">This is a mandatory collection of information per the </w:t>
    </w:r>
    <w:r w:rsidRPr="008B2A77">
      <w:rPr>
        <w:rFonts w:ascii="Times New Roman" w:hAnsi="Times New Roman" w:cs="Times New Roman"/>
        <w:color w:val="000000" w:themeColor="text1"/>
        <w:sz w:val="17"/>
        <w:szCs w:val="17"/>
      </w:rPr>
      <w:t>Community Services Block Grant (CSBG) Act (42 U.S.C. § 9901, et seq) Section 678E(a)(1)(A)) and Section 678E(a)(2).</w:t>
    </w:r>
    <w:r w:rsidRPr="008B2A77">
      <w:rPr>
        <w:rFonts w:ascii="Times New Roman" w:hAnsi="Times New Roman" w:cs="Times New Roman"/>
        <w:color w:val="000000" w:themeColor="text1"/>
        <w:sz w:val="17"/>
        <w:szCs w:val="17"/>
        <w:lang w:val="en"/>
      </w:rPr>
      <w:t xml:space="preserve"> </w:t>
    </w:r>
    <w:r w:rsidRPr="008B2A77">
      <w:rPr>
        <w:rFonts w:ascii="Times New Roman" w:hAnsi="Times New Roman" w:cs="Times New Roman"/>
        <w:color w:val="000000" w:themeColor="text1"/>
        <w:sz w:val="17"/>
        <w:szCs w:val="17"/>
      </w:rPr>
      <w:t xml:space="preserve">An agency may not conduct or sponsor, and a person is not required to respond to, a collection of information subject to the requirements of the Paperwork Reduction Act of 1995, unless it displays a currently valid OMB control number. </w:t>
    </w:r>
    <w:r w:rsidRPr="008B2A77">
      <w:rPr>
        <w:rFonts w:ascii="Times New Roman" w:hAnsi="Times New Roman" w:cs="Times New Roman"/>
        <w:color w:val="000000" w:themeColor="text1"/>
        <w:sz w:val="17"/>
        <w:szCs w:val="17"/>
        <w:lang w:val="en"/>
      </w:rPr>
      <w:t xml:space="preserve">If you </w:t>
    </w:r>
    <w:r w:rsidRPr="008B2A77">
      <w:rPr>
        <w:rFonts w:ascii="Times New Roman" w:hAnsi="Times New Roman" w:cs="Times New Roman"/>
        <w:sz w:val="17"/>
        <w:szCs w:val="17"/>
        <w:lang w:val="en"/>
      </w:rPr>
      <w:t xml:space="preserve">have any comments on this collection of information, please contact </w:t>
    </w:r>
    <w:hyperlink r:id="rId1" w:history="1">
      <w:r w:rsidRPr="008B2A77">
        <w:rPr>
          <w:rStyle w:val="Hyperlink"/>
          <w:rFonts w:ascii="Times New Roman" w:hAnsi="Times New Roman" w:cs="Times New Roman"/>
          <w:sz w:val="17"/>
          <w:szCs w:val="17"/>
          <w:lang w:val="en"/>
        </w:rPr>
        <w:t>CSBGStates@acf.hhs.gov</w:t>
      </w:r>
    </w:hyperlink>
    <w:r w:rsidRPr="008B2A77">
      <w:rPr>
        <w:rFonts w:ascii="Times New Roman" w:hAnsi="Times New Roman" w:cs="Times New Roman"/>
        <w:sz w:val="17"/>
        <w:szCs w:val="17"/>
        <w:lang w:val="en"/>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915029" w14:textId="77777777" w:rsidR="000C4569" w:rsidRDefault="000C4569" w:rsidP="009E4149">
      <w:r>
        <w:separator/>
      </w:r>
    </w:p>
  </w:footnote>
  <w:footnote w:type="continuationSeparator" w:id="0">
    <w:p w14:paraId="4FF348D4" w14:textId="77777777" w:rsidR="000C4569" w:rsidRDefault="000C4569" w:rsidP="009E41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BB902" w14:textId="77777777" w:rsidR="000C4569" w:rsidRDefault="000C4569" w:rsidP="009E4149">
    <w:pPr>
      <w:pStyle w:val="Header"/>
      <w:ind w:left="6480"/>
    </w:pPr>
    <w:r>
      <w:t>OMB #0970-0492</w:t>
    </w:r>
  </w:p>
  <w:p w14:paraId="25FA9AB4" w14:textId="7E23ACDD" w:rsidR="000C4569" w:rsidRDefault="000C4569" w:rsidP="009E4149">
    <w:pPr>
      <w:pStyle w:val="Header"/>
      <w:ind w:left="6480"/>
    </w:pPr>
    <w:r>
      <w:t>Expiration Date: XX/XX/XXXX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47264"/>
    <w:multiLevelType w:val="hybridMultilevel"/>
    <w:tmpl w:val="D924B3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E4793F"/>
    <w:multiLevelType w:val="hybridMultilevel"/>
    <w:tmpl w:val="AAB45D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F53E5C"/>
    <w:multiLevelType w:val="hybridMultilevel"/>
    <w:tmpl w:val="2C94A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550F0A"/>
    <w:multiLevelType w:val="hybridMultilevel"/>
    <w:tmpl w:val="52922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EC54F8"/>
    <w:multiLevelType w:val="hybridMultilevel"/>
    <w:tmpl w:val="10E47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0C280B"/>
    <w:multiLevelType w:val="hybridMultilevel"/>
    <w:tmpl w:val="B3E026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135E99"/>
    <w:multiLevelType w:val="hybridMultilevel"/>
    <w:tmpl w:val="DB2EF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BA6A00"/>
    <w:multiLevelType w:val="hybridMultilevel"/>
    <w:tmpl w:val="A516C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3"/>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049"/>
    <w:rsid w:val="000038E3"/>
    <w:rsid w:val="00011830"/>
    <w:rsid w:val="00016807"/>
    <w:rsid w:val="00040877"/>
    <w:rsid w:val="00052B71"/>
    <w:rsid w:val="000607F5"/>
    <w:rsid w:val="00061EDC"/>
    <w:rsid w:val="00090EA7"/>
    <w:rsid w:val="000A074E"/>
    <w:rsid w:val="000A1299"/>
    <w:rsid w:val="000A13F6"/>
    <w:rsid w:val="000A6FE0"/>
    <w:rsid w:val="000A79D5"/>
    <w:rsid w:val="000B581D"/>
    <w:rsid w:val="000C4569"/>
    <w:rsid w:val="000C6882"/>
    <w:rsid w:val="000D015E"/>
    <w:rsid w:val="00123328"/>
    <w:rsid w:val="0013363E"/>
    <w:rsid w:val="00147A86"/>
    <w:rsid w:val="00152708"/>
    <w:rsid w:val="001678F9"/>
    <w:rsid w:val="00177924"/>
    <w:rsid w:val="00182CF1"/>
    <w:rsid w:val="00184A0E"/>
    <w:rsid w:val="00191809"/>
    <w:rsid w:val="001B7202"/>
    <w:rsid w:val="001C72A8"/>
    <w:rsid w:val="001C7C69"/>
    <w:rsid w:val="001D0B2B"/>
    <w:rsid w:val="001D3FAD"/>
    <w:rsid w:val="001D4F76"/>
    <w:rsid w:val="00200024"/>
    <w:rsid w:val="00203A5C"/>
    <w:rsid w:val="00235E0B"/>
    <w:rsid w:val="00243AE1"/>
    <w:rsid w:val="002447D4"/>
    <w:rsid w:val="00244F0E"/>
    <w:rsid w:val="0025227E"/>
    <w:rsid w:val="00255486"/>
    <w:rsid w:val="00257FEB"/>
    <w:rsid w:val="0026212D"/>
    <w:rsid w:val="00267CEC"/>
    <w:rsid w:val="00276F6E"/>
    <w:rsid w:val="002B1E13"/>
    <w:rsid w:val="002B1F8B"/>
    <w:rsid w:val="002C29E3"/>
    <w:rsid w:val="002C5645"/>
    <w:rsid w:val="002F0D9B"/>
    <w:rsid w:val="00320DDB"/>
    <w:rsid w:val="00324ED3"/>
    <w:rsid w:val="0033408F"/>
    <w:rsid w:val="00342958"/>
    <w:rsid w:val="0035501A"/>
    <w:rsid w:val="003617AB"/>
    <w:rsid w:val="00377230"/>
    <w:rsid w:val="00383947"/>
    <w:rsid w:val="003840E2"/>
    <w:rsid w:val="003914E5"/>
    <w:rsid w:val="003A3B25"/>
    <w:rsid w:val="003B1833"/>
    <w:rsid w:val="003E090B"/>
    <w:rsid w:val="003E5B7B"/>
    <w:rsid w:val="003F5B1E"/>
    <w:rsid w:val="003F7BA8"/>
    <w:rsid w:val="004049BF"/>
    <w:rsid w:val="00443F6B"/>
    <w:rsid w:val="004A770E"/>
    <w:rsid w:val="004B1DEA"/>
    <w:rsid w:val="004D67FE"/>
    <w:rsid w:val="004E1379"/>
    <w:rsid w:val="00502A79"/>
    <w:rsid w:val="0051528D"/>
    <w:rsid w:val="00515A28"/>
    <w:rsid w:val="00517E86"/>
    <w:rsid w:val="00541391"/>
    <w:rsid w:val="005457D6"/>
    <w:rsid w:val="0055455F"/>
    <w:rsid w:val="00560049"/>
    <w:rsid w:val="005669AD"/>
    <w:rsid w:val="00571424"/>
    <w:rsid w:val="005A4ACA"/>
    <w:rsid w:val="00610A5C"/>
    <w:rsid w:val="006232AF"/>
    <w:rsid w:val="00636983"/>
    <w:rsid w:val="0065178C"/>
    <w:rsid w:val="006777BB"/>
    <w:rsid w:val="006A5733"/>
    <w:rsid w:val="006E3F48"/>
    <w:rsid w:val="006E4ECE"/>
    <w:rsid w:val="006F52CC"/>
    <w:rsid w:val="00703DA0"/>
    <w:rsid w:val="0071193B"/>
    <w:rsid w:val="00714E28"/>
    <w:rsid w:val="00722E43"/>
    <w:rsid w:val="007277E7"/>
    <w:rsid w:val="007312BB"/>
    <w:rsid w:val="00732D9F"/>
    <w:rsid w:val="00735691"/>
    <w:rsid w:val="007361F7"/>
    <w:rsid w:val="007372B6"/>
    <w:rsid w:val="00745B5E"/>
    <w:rsid w:val="00790FAF"/>
    <w:rsid w:val="007E66D4"/>
    <w:rsid w:val="007E679D"/>
    <w:rsid w:val="00800FDD"/>
    <w:rsid w:val="00803C07"/>
    <w:rsid w:val="00806BAB"/>
    <w:rsid w:val="00834C51"/>
    <w:rsid w:val="00866B3D"/>
    <w:rsid w:val="00872602"/>
    <w:rsid w:val="00873E5F"/>
    <w:rsid w:val="00874FA8"/>
    <w:rsid w:val="008A41C7"/>
    <w:rsid w:val="008B2A77"/>
    <w:rsid w:val="008B61BE"/>
    <w:rsid w:val="008C3A67"/>
    <w:rsid w:val="008C780E"/>
    <w:rsid w:val="008D5159"/>
    <w:rsid w:val="008D6ACD"/>
    <w:rsid w:val="008F7607"/>
    <w:rsid w:val="00901DEB"/>
    <w:rsid w:val="00913EE2"/>
    <w:rsid w:val="00930E9F"/>
    <w:rsid w:val="00936811"/>
    <w:rsid w:val="00944FEA"/>
    <w:rsid w:val="009667CC"/>
    <w:rsid w:val="0098370D"/>
    <w:rsid w:val="009B0A01"/>
    <w:rsid w:val="009C535B"/>
    <w:rsid w:val="009D5569"/>
    <w:rsid w:val="009E4149"/>
    <w:rsid w:val="00A23C67"/>
    <w:rsid w:val="00A65419"/>
    <w:rsid w:val="00A8755D"/>
    <w:rsid w:val="00AA3D3A"/>
    <w:rsid w:val="00AA56FB"/>
    <w:rsid w:val="00AB7696"/>
    <w:rsid w:val="00AC20F2"/>
    <w:rsid w:val="00AC2B60"/>
    <w:rsid w:val="00B05F46"/>
    <w:rsid w:val="00B16C97"/>
    <w:rsid w:val="00B2043D"/>
    <w:rsid w:val="00B37E49"/>
    <w:rsid w:val="00B42631"/>
    <w:rsid w:val="00B62ACC"/>
    <w:rsid w:val="00B70AF6"/>
    <w:rsid w:val="00B971C4"/>
    <w:rsid w:val="00BB69BD"/>
    <w:rsid w:val="00BC727C"/>
    <w:rsid w:val="00BE765A"/>
    <w:rsid w:val="00BF04A9"/>
    <w:rsid w:val="00C27B30"/>
    <w:rsid w:val="00C435C5"/>
    <w:rsid w:val="00C604CA"/>
    <w:rsid w:val="00C616E9"/>
    <w:rsid w:val="00C93543"/>
    <w:rsid w:val="00CA1FA2"/>
    <w:rsid w:val="00CA65EC"/>
    <w:rsid w:val="00CB0FF5"/>
    <w:rsid w:val="00CB28A9"/>
    <w:rsid w:val="00CD01E3"/>
    <w:rsid w:val="00CE1C6F"/>
    <w:rsid w:val="00CE50A0"/>
    <w:rsid w:val="00D16575"/>
    <w:rsid w:val="00D312F3"/>
    <w:rsid w:val="00D32786"/>
    <w:rsid w:val="00D761C4"/>
    <w:rsid w:val="00DA2ED1"/>
    <w:rsid w:val="00DA7DBA"/>
    <w:rsid w:val="00DC332E"/>
    <w:rsid w:val="00DD0905"/>
    <w:rsid w:val="00DE469C"/>
    <w:rsid w:val="00E15EED"/>
    <w:rsid w:val="00E27E08"/>
    <w:rsid w:val="00E62EEC"/>
    <w:rsid w:val="00E67F53"/>
    <w:rsid w:val="00E76F31"/>
    <w:rsid w:val="00E8021D"/>
    <w:rsid w:val="00E830B7"/>
    <w:rsid w:val="00E91B15"/>
    <w:rsid w:val="00EA0913"/>
    <w:rsid w:val="00EA29CD"/>
    <w:rsid w:val="00EC6B64"/>
    <w:rsid w:val="00ED5C38"/>
    <w:rsid w:val="00EF11C0"/>
    <w:rsid w:val="00EF44A3"/>
    <w:rsid w:val="00F00C15"/>
    <w:rsid w:val="00F07322"/>
    <w:rsid w:val="00F07A95"/>
    <w:rsid w:val="00F26D87"/>
    <w:rsid w:val="00F57E8A"/>
    <w:rsid w:val="00F65DF5"/>
    <w:rsid w:val="00F71936"/>
    <w:rsid w:val="00F73E1E"/>
    <w:rsid w:val="00F9392B"/>
    <w:rsid w:val="00FB02A2"/>
    <w:rsid w:val="00FC0825"/>
    <w:rsid w:val="00FD21A7"/>
    <w:rsid w:val="00FD3CDD"/>
    <w:rsid w:val="00FE59D7"/>
    <w:rsid w:val="00FE7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98D2B1"/>
  <w15:chartTrackingRefBased/>
  <w15:docId w15:val="{CC49C95E-868E-49AA-9010-BF302A77D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DC332E"/>
    <w:pPr>
      <w:keepNext/>
      <w:keepLines/>
      <w:spacing w:after="120"/>
      <w:jc w:val="center"/>
      <w:outlineLvl w:val="0"/>
    </w:pPr>
    <w:rPr>
      <w:rFonts w:eastAsiaTheme="majorEastAsia"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69AD"/>
    <w:pPr>
      <w:ind w:left="720"/>
      <w:contextualSpacing/>
    </w:pPr>
  </w:style>
  <w:style w:type="table" w:styleId="TableGrid">
    <w:name w:val="Table Grid"/>
    <w:basedOn w:val="TableNormal"/>
    <w:uiPriority w:val="59"/>
    <w:rsid w:val="003429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C332E"/>
    <w:rPr>
      <w:rFonts w:eastAsiaTheme="majorEastAsia" w:cstheme="majorBidi"/>
      <w:b/>
      <w:sz w:val="28"/>
      <w:szCs w:val="32"/>
    </w:rPr>
  </w:style>
  <w:style w:type="paragraph" w:styleId="BalloonText">
    <w:name w:val="Balloon Text"/>
    <w:basedOn w:val="Normal"/>
    <w:link w:val="BalloonTextChar"/>
    <w:uiPriority w:val="99"/>
    <w:semiHidden/>
    <w:unhideWhenUsed/>
    <w:rsid w:val="006232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32AF"/>
    <w:rPr>
      <w:rFonts w:ascii="Segoe UI" w:hAnsi="Segoe UI" w:cs="Segoe UI"/>
      <w:sz w:val="18"/>
      <w:szCs w:val="18"/>
    </w:rPr>
  </w:style>
  <w:style w:type="character" w:styleId="CommentReference">
    <w:name w:val="annotation reference"/>
    <w:basedOn w:val="DefaultParagraphFont"/>
    <w:uiPriority w:val="99"/>
    <w:semiHidden/>
    <w:unhideWhenUsed/>
    <w:rsid w:val="00DA7DBA"/>
    <w:rPr>
      <w:sz w:val="16"/>
      <w:szCs w:val="16"/>
    </w:rPr>
  </w:style>
  <w:style w:type="paragraph" w:styleId="CommentText">
    <w:name w:val="annotation text"/>
    <w:basedOn w:val="Normal"/>
    <w:link w:val="CommentTextChar"/>
    <w:uiPriority w:val="99"/>
    <w:semiHidden/>
    <w:unhideWhenUsed/>
    <w:rsid w:val="00DA7DBA"/>
    <w:rPr>
      <w:sz w:val="20"/>
      <w:szCs w:val="20"/>
    </w:rPr>
  </w:style>
  <w:style w:type="character" w:customStyle="1" w:styleId="CommentTextChar">
    <w:name w:val="Comment Text Char"/>
    <w:basedOn w:val="DefaultParagraphFont"/>
    <w:link w:val="CommentText"/>
    <w:uiPriority w:val="99"/>
    <w:semiHidden/>
    <w:rsid w:val="00DA7DBA"/>
    <w:rPr>
      <w:sz w:val="20"/>
      <w:szCs w:val="20"/>
    </w:rPr>
  </w:style>
  <w:style w:type="paragraph" w:styleId="CommentSubject">
    <w:name w:val="annotation subject"/>
    <w:basedOn w:val="CommentText"/>
    <w:next w:val="CommentText"/>
    <w:link w:val="CommentSubjectChar"/>
    <w:uiPriority w:val="99"/>
    <w:semiHidden/>
    <w:unhideWhenUsed/>
    <w:rsid w:val="00DA7DBA"/>
    <w:rPr>
      <w:b/>
      <w:bCs/>
    </w:rPr>
  </w:style>
  <w:style w:type="character" w:customStyle="1" w:styleId="CommentSubjectChar">
    <w:name w:val="Comment Subject Char"/>
    <w:basedOn w:val="CommentTextChar"/>
    <w:link w:val="CommentSubject"/>
    <w:uiPriority w:val="99"/>
    <w:semiHidden/>
    <w:rsid w:val="00DA7DBA"/>
    <w:rPr>
      <w:b/>
      <w:bCs/>
      <w:sz w:val="20"/>
      <w:szCs w:val="20"/>
    </w:rPr>
  </w:style>
  <w:style w:type="paragraph" w:styleId="Revision">
    <w:name w:val="Revision"/>
    <w:hidden/>
    <w:uiPriority w:val="99"/>
    <w:semiHidden/>
    <w:rsid w:val="00011830"/>
  </w:style>
  <w:style w:type="character" w:styleId="Hyperlink">
    <w:name w:val="Hyperlink"/>
    <w:basedOn w:val="DefaultParagraphFont"/>
    <w:uiPriority w:val="99"/>
    <w:unhideWhenUsed/>
    <w:rsid w:val="0071193B"/>
    <w:rPr>
      <w:color w:val="0000FF" w:themeColor="hyperlink"/>
      <w:u w:val="none"/>
    </w:rPr>
  </w:style>
  <w:style w:type="character" w:styleId="FollowedHyperlink">
    <w:name w:val="FollowedHyperlink"/>
    <w:basedOn w:val="DefaultParagraphFont"/>
    <w:uiPriority w:val="99"/>
    <w:semiHidden/>
    <w:unhideWhenUsed/>
    <w:rsid w:val="007277E7"/>
    <w:rPr>
      <w:color w:val="800080" w:themeColor="followedHyperlink"/>
      <w:u w:val="single"/>
    </w:rPr>
  </w:style>
  <w:style w:type="paragraph" w:styleId="Header">
    <w:name w:val="header"/>
    <w:basedOn w:val="Normal"/>
    <w:link w:val="HeaderChar"/>
    <w:unhideWhenUsed/>
    <w:rsid w:val="009E4149"/>
    <w:pPr>
      <w:tabs>
        <w:tab w:val="center" w:pos="4680"/>
        <w:tab w:val="right" w:pos="9360"/>
      </w:tabs>
    </w:pPr>
  </w:style>
  <w:style w:type="character" w:customStyle="1" w:styleId="HeaderChar">
    <w:name w:val="Header Char"/>
    <w:basedOn w:val="DefaultParagraphFont"/>
    <w:link w:val="Header"/>
    <w:uiPriority w:val="99"/>
    <w:rsid w:val="009E4149"/>
  </w:style>
  <w:style w:type="paragraph" w:styleId="Footer">
    <w:name w:val="footer"/>
    <w:basedOn w:val="Normal"/>
    <w:link w:val="FooterChar"/>
    <w:uiPriority w:val="99"/>
    <w:unhideWhenUsed/>
    <w:rsid w:val="009E4149"/>
    <w:pPr>
      <w:tabs>
        <w:tab w:val="center" w:pos="4680"/>
        <w:tab w:val="right" w:pos="9360"/>
      </w:tabs>
    </w:pPr>
  </w:style>
  <w:style w:type="character" w:customStyle="1" w:styleId="FooterChar">
    <w:name w:val="Footer Char"/>
    <w:basedOn w:val="DefaultParagraphFont"/>
    <w:link w:val="Footer"/>
    <w:uiPriority w:val="99"/>
    <w:rsid w:val="009E41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4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cf.hhs.gov/sites/default/files/fysb/sf_425.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CSBGStates@acf.hh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ard_x0020_Copy_x0020_Received_x0020_by_x0020_OD xmlns="529ba1de-83f7-4614-a33a-20d5c69b3234" xsi:nil="true"/>
    <Tracking_x0020_Number xmlns="529ba1de-83f7-4614-a33a-20d5c69b3234">3411</Tracking_x0020_Number>
    <Posted_x0020_Online_x0020_Date xmlns="529ba1de-83f7-4614-a33a-20d5c69b3234" xsi:nil="true"/>
    <Completed_x003f_ xmlns="529ba1de-83f7-4614-a33a-20d5c69b3234">No</Completed_x003f_>
    <Type_x0020_of_x0020_Doc xmlns="529ba1de-83f7-4614-a33a-20d5c69b3234">Dear Colleague Letters</Type_x0020_of_x0020_Doc>
    <Division xmlns="529ba1de-83f7-4614-a33a-20d5c69b3234">DCA</Division>
    <Due_x0020_Date xmlns="529ba1de-83f7-4614-a33a-20d5c69b3234" xsi:nil="true"/>
    <Program xmlns="529ba1de-83f7-4614-a33a-20d5c69b3234">CSBG</Program>
    <V3Comments xmlns="http://schemas.microsoft.com/sharepoint/v3">&lt;div&gt;&lt;/div&gt;</V3Comments>
    <Fiscal_x0020_Year xmlns="529ba1de-83f7-4614-a33a-20d5c69b3234">2019</Fiscal_x0020_Year>
    <Mailed_x0020_Out_x0020_Date xmlns="529ba1de-83f7-4614-a33a-20d5c69b3234" xsi:nil="true"/>
    <Notes0 xmlns="529ba1de-83f7-4614-a33a-20d5c69b3234" xsi:nil="true"/>
    <Lead_x0020_POC xmlns="529ba1de-83f7-4614-a33a-20d5c69b3234">
      <UserInfo>
        <DisplayName/>
        <AccountId>24</AccountId>
        <AccountType/>
      </UserInfo>
    </Lead_x0020_POC>
    <Hard_x0020_Copy_x0020_Returned_x0020_to_x0020_Division xmlns="529ba1de-83f7-4614-a33a-20d5c69b3234" xsi:nil="true"/>
    <Link_x0020_to_x0020_Current_x0020_Task xmlns="529ba1de-83f7-4614-a33a-20d5c69b3234">
      <Url xsi:nil="true"/>
      <Description xsi:nil="true"/>
    </Link_x0020_to_x0020_Current_x0020_Task>
    <Currently_x0020_Tasked_x0020_To xmlns="529ba1de-83f7-4614-a33a-20d5c69b3234">
      <UserInfo>
        <DisplayName/>
        <AccountId xsi:nil="true"/>
        <AccountType/>
      </UserInfo>
    </Currently_x0020_Tasked_x0020_To>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9513618726EA43B759DC4E98B2843D" ma:contentTypeVersion="34" ma:contentTypeDescription="Create a new document." ma:contentTypeScope="" ma:versionID="eb912a7985d6edcbefc478d267123ab3">
  <xsd:schema xmlns:xsd="http://www.w3.org/2001/XMLSchema" xmlns:xs="http://www.w3.org/2001/XMLSchema" xmlns:p="http://schemas.microsoft.com/office/2006/metadata/properties" xmlns:ns1="http://schemas.microsoft.com/sharepoint/v3" xmlns:ns2="529ba1de-83f7-4614-a33a-20d5c69b3234" targetNamespace="http://schemas.microsoft.com/office/2006/metadata/properties" ma:root="true" ma:fieldsID="7da4c8cd5d9e215ee32e41aefe444be0" ns1:_="" ns2:_="">
    <xsd:import namespace="http://schemas.microsoft.com/sharepoint/v3"/>
    <xsd:import namespace="529ba1de-83f7-4614-a33a-20d5c69b3234"/>
    <xsd:element name="properties">
      <xsd:complexType>
        <xsd:sequence>
          <xsd:element name="documentManagement">
            <xsd:complexType>
              <xsd:all>
                <xsd:element ref="ns2:Lead_x0020_POC"/>
                <xsd:element ref="ns2:Division"/>
                <xsd:element ref="ns2:Program"/>
                <xsd:element ref="ns2:Fiscal_x0020_Year"/>
                <xsd:element ref="ns2:Type_x0020_of_x0020_Doc"/>
                <xsd:element ref="ns2:Hard_x0020_Copy_x0020_Received_x0020_by_x0020_OD" minOccurs="0"/>
                <xsd:element ref="ns2:Hard_x0020_Copy_x0020_Returned_x0020_to_x0020_Division" minOccurs="0"/>
                <xsd:element ref="ns2:Completed_x003f_" minOccurs="0"/>
                <xsd:element ref="ns2:Tracking_x0020_Number" minOccurs="0"/>
                <xsd:element ref="ns2:Notes0" minOccurs="0"/>
                <xsd:element ref="ns2:Currently_x0020_Tasked_x0020_To" minOccurs="0"/>
                <xsd:element ref="ns2:Link_x0020_to_x0020_Current_x0020_Task" minOccurs="0"/>
                <xsd:element ref="ns2:Due_x0020_Date" minOccurs="0"/>
                <xsd:element ref="ns2:Mailed_x0020_Out_x0020_Date" minOccurs="0"/>
                <xsd:element ref="ns2:Posted_x0020_Online_x0020_Date"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25" nillable="true" ma:displayName="Append-Only Comments" ma:description="" ma:internalName="Append_x002d_Only_x0020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9ba1de-83f7-4614-a33a-20d5c69b3234" elementFormDefault="qualified">
    <xsd:import namespace="http://schemas.microsoft.com/office/2006/documentManagement/types"/>
    <xsd:import namespace="http://schemas.microsoft.com/office/infopath/2007/PartnerControls"/>
    <xsd:element name="Lead_x0020_POC" ma:index="1" ma:displayName="Lead POC" ma:description="Main Lead and Point of Contact for this Document Set." ma:list="UserInfo" ma:SharePointGroup="0" ma:internalName="Lead_x0020_POC"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ivision" ma:index="2" ma:displayName="Division" ma:format="Dropdown" ma:internalName="Division" ma:readOnly="false">
      <xsd:simpleType>
        <xsd:restriction base="dms:Choice">
          <xsd:enumeration value="All"/>
          <xsd:enumeration value="DCA"/>
          <xsd:enumeration value="DCDDP"/>
          <xsd:enumeration value="DEA"/>
          <xsd:enumeration value="DSS"/>
          <xsd:enumeration value="OD"/>
        </xsd:restriction>
      </xsd:simpleType>
    </xsd:element>
    <xsd:element name="Program" ma:index="3" ma:displayName="Program" ma:format="Dropdown" ma:internalName="Program" ma:readOnly="false">
      <xsd:simpleType>
        <xsd:restriction base="dms:Choice">
          <xsd:enumeration value="All"/>
          <xsd:enumeration value="AFI"/>
          <xsd:enumeration value="CED"/>
          <xsd:enumeration value="CED/RCD"/>
          <xsd:enumeration value="CSBG"/>
          <xsd:enumeration value="LIHEAP"/>
          <xsd:enumeration value="RCD"/>
          <xsd:enumeration value="SSBG"/>
        </xsd:restriction>
      </xsd:simpleType>
    </xsd:element>
    <xsd:element name="Fiscal_x0020_Year" ma:index="4" ma:displayName="Fiscal Year" ma:format="Dropdown" ma:internalName="Fiscal_x0020_Year">
      <xsd:simpleType>
        <xsd:restriction base="dms:Choice">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restriction>
      </xsd:simpleType>
    </xsd:element>
    <xsd:element name="Type_x0020_of_x0020_Doc" ma:index="5" ma:displayName="Type of Doc" ma:format="Dropdown" ma:internalName="Type_x0020_of_x0020_Doc">
      <xsd:simpleType>
        <xsd:restriction base="dms:Choice">
          <xsd:enumeration value="Action Transmittal"/>
          <xsd:enumeration value="Conference Materials"/>
          <xsd:enumeration value="Congressional Report"/>
          <xsd:enumeration value="Dear Colleague Letters"/>
          <xsd:enumeration value="Decision Memo"/>
          <xsd:enumeration value="Deviation Memo"/>
          <xsd:enumeration value="Disallowance"/>
          <xsd:enumeration value="Federal Register Notices"/>
          <xsd:enumeration value="Federal Review"/>
          <xsd:enumeration value="FOAs-Funding Opportunity Announcements"/>
          <xsd:enumeration value="Funding Decision Memo"/>
          <xsd:enumeration value="GAO - Government Accounting Office Responses"/>
          <xsd:enumeration value="Home Energy Notebook"/>
          <xsd:enumeration value="IM-Information Memorandum"/>
          <xsd:enumeration value="MOU-Memorandums of Understanding"/>
          <xsd:enumeration value="Monitoring Report"/>
          <xsd:enumeration value="Non-SWIFT Correspondence"/>
          <xsd:enumeration value="OIG Reponses"/>
          <xsd:enumeration value="Planning and Budget"/>
          <xsd:enumeration value="Public Communications"/>
          <xsd:enumeration value="Test Document"/>
          <xsd:enumeration value="Waiver Letters"/>
        </xsd:restriction>
      </xsd:simpleType>
    </xsd:element>
    <xsd:element name="Hard_x0020_Copy_x0020_Received_x0020_by_x0020_OD" ma:index="6" nillable="true" ma:displayName="Hard Copy Received by OD" ma:description="The date OD received a Hard Copy for OCS Director signature." ma:format="DateOnly" ma:internalName="Hard_x0020_Copy_x0020_Received_x0020_by_x0020_OD">
      <xsd:simpleType>
        <xsd:restriction base="dms:DateTime"/>
      </xsd:simpleType>
    </xsd:element>
    <xsd:element name="Hard_x0020_Copy_x0020_Returned_x0020_to_x0020_Division" ma:index="7" nillable="true" ma:displayName="Hard Copy Returned to Division" ma:description="The date OD returned the signed Hard Copy to the Program Division." ma:format="DateOnly" ma:internalName="Hard_x0020_Copy_x0020_Returned_x0020_to_x0020_Division">
      <xsd:simpleType>
        <xsd:restriction base="dms:DateTime"/>
      </xsd:simpleType>
    </xsd:element>
    <xsd:element name="Completed_x003f_" ma:index="8" nillable="true" ma:displayName="Completed?" ma:default="No" ma:description="Items marked as completed will be hidden from the default view." ma:format="Dropdown" ma:internalName="Completed_x003f_">
      <xsd:simpleType>
        <xsd:restriction base="dms:Choice">
          <xsd:enumeration value="No"/>
          <xsd:enumeration value="Yes"/>
        </xsd:restriction>
      </xsd:simpleType>
    </xsd:element>
    <xsd:element name="Tracking_x0020_Number" ma:index="9" nillable="true" ma:displayName="Tracking Number" ma:hidden="true" ma:internalName="Tracking_x0020_Number" ma:readOnly="false">
      <xsd:simpleType>
        <xsd:restriction base="dms:Number"/>
      </xsd:simpleType>
    </xsd:element>
    <xsd:element name="Notes0" ma:index="10" nillable="true" ma:displayName="Notes" ma:internalName="Notes0">
      <xsd:simpleType>
        <xsd:restriction base="dms:Note">
          <xsd:maxLength value="255"/>
        </xsd:restriction>
      </xsd:simpleType>
    </xsd:element>
    <xsd:element name="Currently_x0020_Tasked_x0020_To" ma:index="20" nillable="true" ma:displayName="Currently Tasked To" ma:hidden="true" ma:list="UserInfo" ma:SearchPeopleOnly="false" ma:SharePointGroup="0" ma:internalName="Currently_x0020_Tasked_x0020_To"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ink_x0020_to_x0020_Current_x0020_Task" ma:index="21" nillable="true" ma:displayName="Link to Current Task" ma:format="Hyperlink" ma:hidden="true" ma:internalName="Link_x0020_to_x0020_Current_x0020_Tas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ue_x0020_Date" ma:index="22" nillable="true" ma:displayName="Due Date" ma:format="DateOnly" ma:hidden="true" ma:internalName="Due_x0020_Date" ma:readOnly="false">
      <xsd:simpleType>
        <xsd:restriction base="dms:DateTime"/>
      </xsd:simpleType>
    </xsd:element>
    <xsd:element name="Mailed_x0020_Out_x0020_Date" ma:index="23" nillable="true" ma:displayName="Mailed Out Date" ma:format="DateOnly" ma:internalName="Mailed_x0020_Out_x0020_Date">
      <xsd:simpleType>
        <xsd:restriction base="dms:DateTime"/>
      </xsd:simpleType>
    </xsd:element>
    <xsd:element name="Posted_x0020_Online_x0020_Date" ma:index="24" nillable="true" ma:displayName="Posted Online Date" ma:format="DateOnly" ma:internalName="Posted_x0020_Online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A80176F5-EAA5-4825-87B3-72E41AA65CE4}"/>
</file>

<file path=customXml/itemProps2.xml><?xml version="1.0" encoding="utf-8"?>
<ds:datastoreItem xmlns:ds="http://schemas.openxmlformats.org/officeDocument/2006/customXml" ds:itemID="{8B7C287D-FF7F-4E99-A3F3-77579A2251F7}"/>
</file>

<file path=customXml/itemProps3.xml><?xml version="1.0" encoding="utf-8"?>
<ds:datastoreItem xmlns:ds="http://schemas.openxmlformats.org/officeDocument/2006/customXml" ds:itemID="{B02862F1-BA04-423E-ACEF-020AF2CF4407}"/>
</file>

<file path=customXml/itemProps4.xml><?xml version="1.0" encoding="utf-8"?>
<ds:datastoreItem xmlns:ds="http://schemas.openxmlformats.org/officeDocument/2006/customXml" ds:itemID="{54BE7BF5-1AE4-4A0D-85C5-F742E354EFF2}"/>
</file>

<file path=docProps/app.xml><?xml version="1.0" encoding="utf-8"?>
<Properties xmlns="http://schemas.openxmlformats.org/officeDocument/2006/extended-properties" xmlns:vt="http://schemas.openxmlformats.org/officeDocument/2006/docPropsVTypes">
  <Template>Normal.dotm</Template>
  <TotalTime>4</TotalTime>
  <Pages>21</Pages>
  <Words>5675</Words>
  <Characters>32351</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37951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Alcantara, Monique (ACF)</dc:creator>
  <cp:keywords/>
  <dc:description/>
  <cp:lastModifiedBy>Alcantara, Monique (ACF)</cp:lastModifiedBy>
  <cp:revision>3</cp:revision>
  <dcterms:created xsi:type="dcterms:W3CDTF">2020-01-16T20:56:00Z</dcterms:created>
  <dcterms:modified xsi:type="dcterms:W3CDTF">2020-01-16T21:00:00Z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0x010100A79513618726EA43B759DC4E98B2843D</vt:lpwstr>
  </property>
  <property fmtid="{D5CDD505-2E9C-101B-9397-08002B2CF9AE}" pid="3" name="WorkflowChangePath">
    <vt:lpwstr>dcd4658e-bb5d-4d4a-b6e3-2b36798d318c,4;dcd4658e-bb5d-4d4a-b6e3-2b36798d318c,3;</vt:lpwstr>
  </property>
  <property fmtid="{D5CDD505-2E9C-101B-9397-08002B2CF9AE}" pid="4" name="_docset_NoMedatataSyncRequired">
    <vt:lpwstr>False</vt:lpwstr>
  </property>
</Properties>
</file>