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2EB17" w14:textId="77777777" w:rsidR="006E7A8B" w:rsidRDefault="006E7A8B" w:rsidP="006E7A8B">
      <w:pPr>
        <w:spacing w:after="0"/>
        <w:jc w:val="center"/>
        <w:rPr>
          <w:rFonts w:ascii="Arial" w:hAnsi="Arial" w:cs="Arial"/>
          <w:b/>
          <w:iCs/>
          <w:sz w:val="40"/>
          <w:szCs w:val="40"/>
        </w:rPr>
      </w:pPr>
      <w:bookmarkStart w:id="0" w:name="_GoBack"/>
      <w:bookmarkEnd w:id="0"/>
      <w:r w:rsidRPr="00245301">
        <w:rPr>
          <w:rFonts w:ascii="Arial" w:hAnsi="Arial" w:cs="Arial"/>
          <w:b/>
          <w:iCs/>
          <w:sz w:val="40"/>
          <w:szCs w:val="40"/>
        </w:rPr>
        <w:t xml:space="preserve">Survey of Head Start Grantees on </w:t>
      </w:r>
    </w:p>
    <w:p w14:paraId="2421ACFF" w14:textId="77777777" w:rsidR="006E7A8B" w:rsidRPr="00245301" w:rsidRDefault="006E7A8B" w:rsidP="006E7A8B">
      <w:pPr>
        <w:spacing w:after="0"/>
        <w:jc w:val="center"/>
        <w:rPr>
          <w:rFonts w:ascii="Arial" w:hAnsi="Arial" w:cs="Arial"/>
          <w:b/>
          <w:sz w:val="40"/>
          <w:szCs w:val="40"/>
        </w:rPr>
      </w:pPr>
      <w:r w:rsidRPr="00245301">
        <w:rPr>
          <w:rFonts w:ascii="Arial" w:hAnsi="Arial" w:cs="Arial"/>
          <w:b/>
          <w:iCs/>
          <w:sz w:val="40"/>
          <w:szCs w:val="40"/>
        </w:rPr>
        <w:t>Training and Technical Assistance</w:t>
      </w:r>
    </w:p>
    <w:p w14:paraId="3AF66BBC" w14:textId="77777777" w:rsidR="006E7A8B" w:rsidRDefault="006E7A8B" w:rsidP="006E7A8B">
      <w:pPr>
        <w:spacing w:line="240" w:lineRule="auto"/>
        <w:jc w:val="center"/>
        <w:rPr>
          <w:rFonts w:ascii="Arial" w:hAnsi="Arial" w:cs="Arial"/>
          <w:b/>
          <w:bCs/>
          <w:sz w:val="40"/>
          <w:szCs w:val="40"/>
        </w:rPr>
      </w:pPr>
    </w:p>
    <w:p w14:paraId="1A8FCE83" w14:textId="77777777" w:rsidR="006E7A8B" w:rsidRDefault="006E7A8B" w:rsidP="006E7A8B">
      <w:pPr>
        <w:spacing w:line="240" w:lineRule="auto"/>
        <w:jc w:val="center"/>
        <w:rPr>
          <w:rFonts w:ascii="Arial" w:hAnsi="Arial" w:cs="Arial"/>
          <w:b/>
          <w:bCs/>
          <w:sz w:val="40"/>
          <w:szCs w:val="40"/>
        </w:rPr>
      </w:pPr>
    </w:p>
    <w:p w14:paraId="19F22872" w14:textId="77777777" w:rsidR="006E7A8B" w:rsidRPr="002C4F75" w:rsidRDefault="006E7A8B" w:rsidP="006E7A8B">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7A06615F" w14:textId="77777777" w:rsidR="006E7A8B" w:rsidRPr="002C4F75" w:rsidRDefault="006E7A8B" w:rsidP="006E7A8B">
      <w:pPr>
        <w:pStyle w:val="ReportCover-Title"/>
        <w:jc w:val="center"/>
        <w:rPr>
          <w:rFonts w:ascii="Arial" w:hAnsi="Arial" w:cs="Arial"/>
          <w:color w:val="auto"/>
          <w:sz w:val="32"/>
          <w:szCs w:val="32"/>
        </w:rPr>
      </w:pPr>
      <w:r>
        <w:rPr>
          <w:rFonts w:ascii="Arial" w:hAnsi="Arial" w:cs="Arial"/>
          <w:color w:val="auto"/>
          <w:sz w:val="32"/>
          <w:szCs w:val="32"/>
        </w:rPr>
        <w:t xml:space="preserve">New Collection </w:t>
      </w:r>
    </w:p>
    <w:p w14:paraId="61D2700C" w14:textId="77777777" w:rsidR="006E7A8B" w:rsidRPr="00245301" w:rsidRDefault="006E7A8B" w:rsidP="006E7A8B">
      <w:pPr>
        <w:spacing w:line="240" w:lineRule="auto"/>
        <w:jc w:val="center"/>
        <w:rPr>
          <w:rFonts w:ascii="Arial" w:hAnsi="Arial" w:cs="Arial"/>
          <w:b/>
          <w:bCs/>
          <w:sz w:val="24"/>
          <w:szCs w:val="24"/>
        </w:rPr>
      </w:pPr>
    </w:p>
    <w:p w14:paraId="612163FC" w14:textId="77777777" w:rsidR="006E7A8B" w:rsidRPr="00245301" w:rsidRDefault="006E7A8B" w:rsidP="006E7A8B">
      <w:pPr>
        <w:spacing w:line="240" w:lineRule="auto"/>
        <w:jc w:val="center"/>
        <w:rPr>
          <w:rFonts w:ascii="Arial" w:hAnsi="Arial" w:cs="Arial"/>
          <w:b/>
          <w:bCs/>
          <w:sz w:val="24"/>
          <w:szCs w:val="24"/>
        </w:rPr>
      </w:pPr>
    </w:p>
    <w:p w14:paraId="59059C67" w14:textId="77777777" w:rsidR="006E7A8B" w:rsidRPr="00245301" w:rsidRDefault="006E7A8B" w:rsidP="006E7A8B">
      <w:pPr>
        <w:jc w:val="center"/>
        <w:rPr>
          <w:rFonts w:ascii="Arial" w:hAnsi="Arial" w:cs="Arial"/>
          <w:b/>
          <w:sz w:val="48"/>
          <w:szCs w:val="48"/>
        </w:rPr>
      </w:pPr>
      <w:r w:rsidRPr="00245301">
        <w:rPr>
          <w:rFonts w:ascii="Arial" w:hAnsi="Arial" w:cs="Arial"/>
          <w:b/>
          <w:sz w:val="48"/>
          <w:szCs w:val="48"/>
        </w:rPr>
        <w:t xml:space="preserve">Supporting Statement </w:t>
      </w:r>
    </w:p>
    <w:p w14:paraId="474DFDCC" w14:textId="2ABCE6C3" w:rsidR="006E7A8B" w:rsidRPr="00245301" w:rsidRDefault="006E7A8B" w:rsidP="006E7A8B">
      <w:pPr>
        <w:jc w:val="center"/>
        <w:rPr>
          <w:rFonts w:ascii="Arial" w:hAnsi="Arial" w:cs="Arial"/>
          <w:b/>
          <w:sz w:val="48"/>
          <w:szCs w:val="48"/>
        </w:rPr>
      </w:pPr>
      <w:r w:rsidRPr="00245301">
        <w:rPr>
          <w:rFonts w:ascii="Arial" w:hAnsi="Arial" w:cs="Arial"/>
          <w:b/>
          <w:sz w:val="48"/>
          <w:szCs w:val="48"/>
        </w:rPr>
        <w:t xml:space="preserve">Part </w:t>
      </w:r>
      <w:r>
        <w:rPr>
          <w:rFonts w:ascii="Arial" w:hAnsi="Arial" w:cs="Arial"/>
          <w:b/>
          <w:sz w:val="48"/>
          <w:szCs w:val="48"/>
        </w:rPr>
        <w:t>B</w:t>
      </w:r>
    </w:p>
    <w:p w14:paraId="160E67E8" w14:textId="7B8B9098" w:rsidR="006E7A8B" w:rsidRPr="00245301" w:rsidRDefault="006C4F63" w:rsidP="006E7A8B">
      <w:pPr>
        <w:spacing w:after="0"/>
        <w:jc w:val="center"/>
        <w:rPr>
          <w:rFonts w:ascii="Arial" w:hAnsi="Arial" w:cs="Arial"/>
          <w:b/>
          <w:sz w:val="40"/>
          <w:szCs w:val="40"/>
        </w:rPr>
      </w:pPr>
      <w:r>
        <w:rPr>
          <w:rFonts w:ascii="Arial" w:hAnsi="Arial" w:cs="Arial"/>
          <w:b/>
          <w:sz w:val="40"/>
          <w:szCs w:val="40"/>
        </w:rPr>
        <w:t>MAY</w:t>
      </w:r>
      <w:r w:rsidR="003C6730">
        <w:rPr>
          <w:rFonts w:ascii="Arial" w:hAnsi="Arial" w:cs="Arial"/>
          <w:b/>
          <w:sz w:val="40"/>
          <w:szCs w:val="40"/>
        </w:rPr>
        <w:t xml:space="preserve"> </w:t>
      </w:r>
      <w:r w:rsidR="006E7A8B" w:rsidRPr="00245301">
        <w:rPr>
          <w:rFonts w:ascii="Arial" w:hAnsi="Arial" w:cs="Arial"/>
          <w:b/>
          <w:sz w:val="40"/>
          <w:szCs w:val="40"/>
        </w:rPr>
        <w:t>2019</w:t>
      </w:r>
    </w:p>
    <w:p w14:paraId="41B4FF3B" w14:textId="77777777" w:rsidR="006E7A8B" w:rsidRPr="00030376" w:rsidRDefault="006E7A8B" w:rsidP="006E7A8B">
      <w:pPr>
        <w:spacing w:after="0"/>
        <w:jc w:val="center"/>
        <w:rPr>
          <w:rFonts w:cs="Times New Roman"/>
          <w:b/>
          <w:color w:val="FF0000"/>
          <w:szCs w:val="24"/>
        </w:rPr>
      </w:pPr>
    </w:p>
    <w:p w14:paraId="2186FFA6" w14:textId="77777777" w:rsidR="006E7A8B" w:rsidRDefault="006E7A8B" w:rsidP="006E7A8B">
      <w:pPr>
        <w:spacing w:after="0"/>
        <w:rPr>
          <w:rFonts w:cs="Times New Roman"/>
          <w:szCs w:val="24"/>
        </w:rPr>
      </w:pPr>
    </w:p>
    <w:p w14:paraId="530A4671" w14:textId="77777777" w:rsidR="006E7A8B" w:rsidRDefault="006E7A8B" w:rsidP="006E7A8B">
      <w:pPr>
        <w:spacing w:after="120"/>
      </w:pPr>
    </w:p>
    <w:p w14:paraId="4C3D2D4C" w14:textId="77777777" w:rsidR="006E7A8B" w:rsidRPr="00FC4716" w:rsidRDefault="006E7A8B" w:rsidP="006E7A8B">
      <w:pPr>
        <w:spacing w:after="120" w:line="240" w:lineRule="auto"/>
        <w:jc w:val="center"/>
        <w:rPr>
          <w:rFonts w:ascii="Arial" w:hAnsi="Arial" w:cs="Arial"/>
          <w:sz w:val="24"/>
        </w:rPr>
      </w:pPr>
      <w:r w:rsidRPr="00FC4716">
        <w:rPr>
          <w:rFonts w:ascii="Arial" w:hAnsi="Arial" w:cs="Arial"/>
          <w:sz w:val="24"/>
        </w:rPr>
        <w:t>Submitted By:</w:t>
      </w:r>
    </w:p>
    <w:p w14:paraId="61FFAB0D" w14:textId="401E96E3" w:rsidR="006E7A8B" w:rsidRPr="00FC4716" w:rsidRDefault="006E7A8B" w:rsidP="006E7A8B">
      <w:pPr>
        <w:spacing w:after="120" w:line="240" w:lineRule="auto"/>
        <w:jc w:val="center"/>
        <w:rPr>
          <w:rFonts w:ascii="Arial" w:hAnsi="Arial" w:cs="Arial"/>
          <w:sz w:val="24"/>
        </w:rPr>
      </w:pPr>
      <w:r w:rsidRPr="00FC4716">
        <w:rPr>
          <w:rFonts w:ascii="Arial" w:hAnsi="Arial" w:cs="Arial"/>
          <w:sz w:val="24"/>
        </w:rPr>
        <w:t>Office of Planning, Research</w:t>
      </w:r>
      <w:r w:rsidR="003B74A8">
        <w:rPr>
          <w:rFonts w:ascii="Arial" w:hAnsi="Arial" w:cs="Arial"/>
          <w:sz w:val="24"/>
        </w:rPr>
        <w:t>,</w:t>
      </w:r>
      <w:r w:rsidRPr="00FC4716">
        <w:rPr>
          <w:rFonts w:ascii="Arial" w:hAnsi="Arial" w:cs="Arial"/>
          <w:sz w:val="24"/>
        </w:rPr>
        <w:t xml:space="preserve"> and Evaluation</w:t>
      </w:r>
    </w:p>
    <w:p w14:paraId="285207E3" w14:textId="77777777" w:rsidR="006E7A8B" w:rsidRPr="00FC4716" w:rsidRDefault="006E7A8B" w:rsidP="006E7A8B">
      <w:pPr>
        <w:spacing w:after="120" w:line="240" w:lineRule="auto"/>
        <w:jc w:val="center"/>
        <w:rPr>
          <w:rFonts w:ascii="Arial" w:hAnsi="Arial" w:cs="Arial"/>
          <w:sz w:val="24"/>
        </w:rPr>
      </w:pPr>
      <w:r w:rsidRPr="00FC4716">
        <w:rPr>
          <w:rFonts w:ascii="Arial" w:hAnsi="Arial" w:cs="Arial"/>
          <w:sz w:val="24"/>
        </w:rPr>
        <w:t xml:space="preserve">Administration for Children and Families </w:t>
      </w:r>
    </w:p>
    <w:p w14:paraId="6E055419" w14:textId="77777777" w:rsidR="006E7A8B" w:rsidRPr="00FC4716" w:rsidRDefault="006E7A8B" w:rsidP="006E7A8B">
      <w:pPr>
        <w:spacing w:after="120" w:line="240" w:lineRule="auto"/>
        <w:jc w:val="center"/>
        <w:rPr>
          <w:rFonts w:ascii="Arial" w:hAnsi="Arial" w:cs="Arial"/>
          <w:sz w:val="24"/>
        </w:rPr>
      </w:pPr>
      <w:r w:rsidRPr="00FC4716">
        <w:rPr>
          <w:rFonts w:ascii="Arial" w:hAnsi="Arial" w:cs="Arial"/>
          <w:sz w:val="24"/>
        </w:rPr>
        <w:t>U.S. Department of Health and Human Services</w:t>
      </w:r>
    </w:p>
    <w:p w14:paraId="5D782B9B" w14:textId="77777777" w:rsidR="006E7A8B" w:rsidRPr="00FC4716" w:rsidRDefault="006E7A8B" w:rsidP="006E7A8B">
      <w:pPr>
        <w:spacing w:after="120" w:line="240" w:lineRule="auto"/>
        <w:jc w:val="center"/>
        <w:rPr>
          <w:rFonts w:ascii="Arial" w:hAnsi="Arial" w:cs="Arial"/>
          <w:sz w:val="24"/>
        </w:rPr>
      </w:pPr>
    </w:p>
    <w:p w14:paraId="662DC222" w14:textId="77777777" w:rsidR="006E7A8B" w:rsidRPr="00FC4716" w:rsidRDefault="006E7A8B" w:rsidP="006E7A8B">
      <w:pPr>
        <w:spacing w:after="120" w:line="240" w:lineRule="auto"/>
        <w:jc w:val="center"/>
        <w:rPr>
          <w:rFonts w:ascii="Arial" w:hAnsi="Arial" w:cs="Arial"/>
          <w:sz w:val="24"/>
        </w:rPr>
      </w:pPr>
      <w:r w:rsidRPr="00FC4716">
        <w:rPr>
          <w:rFonts w:ascii="Arial" w:hAnsi="Arial" w:cs="Arial"/>
          <w:sz w:val="24"/>
        </w:rPr>
        <w:t>4</w:t>
      </w:r>
      <w:r w:rsidRPr="00FC4716">
        <w:rPr>
          <w:rFonts w:ascii="Arial" w:hAnsi="Arial" w:cs="Arial"/>
          <w:sz w:val="24"/>
          <w:vertAlign w:val="superscript"/>
        </w:rPr>
        <w:t>th</w:t>
      </w:r>
      <w:r w:rsidRPr="00FC4716">
        <w:rPr>
          <w:rFonts w:ascii="Arial" w:hAnsi="Arial" w:cs="Arial"/>
          <w:sz w:val="24"/>
        </w:rPr>
        <w:t xml:space="preserve"> Floor, Mary E. Switzer Building</w:t>
      </w:r>
    </w:p>
    <w:p w14:paraId="047D709E" w14:textId="77777777" w:rsidR="006E7A8B" w:rsidRPr="00FC4716" w:rsidRDefault="006E7A8B" w:rsidP="006E7A8B">
      <w:pPr>
        <w:spacing w:after="120" w:line="240" w:lineRule="auto"/>
        <w:jc w:val="center"/>
        <w:rPr>
          <w:rFonts w:ascii="Arial" w:hAnsi="Arial" w:cs="Arial"/>
          <w:sz w:val="24"/>
        </w:rPr>
      </w:pPr>
      <w:r w:rsidRPr="00FC4716">
        <w:rPr>
          <w:rFonts w:ascii="Arial" w:hAnsi="Arial" w:cs="Arial"/>
          <w:sz w:val="24"/>
        </w:rPr>
        <w:t>330 C Street, SW</w:t>
      </w:r>
    </w:p>
    <w:p w14:paraId="5B55FDD7" w14:textId="77777777" w:rsidR="006E7A8B" w:rsidRPr="00FC4716" w:rsidRDefault="006E7A8B" w:rsidP="006E7A8B">
      <w:pPr>
        <w:spacing w:after="120" w:line="240" w:lineRule="auto"/>
        <w:jc w:val="center"/>
        <w:rPr>
          <w:rFonts w:ascii="Arial" w:hAnsi="Arial" w:cs="Arial"/>
          <w:sz w:val="24"/>
        </w:rPr>
      </w:pPr>
      <w:r w:rsidRPr="00FC4716">
        <w:rPr>
          <w:rFonts w:ascii="Arial" w:hAnsi="Arial" w:cs="Arial"/>
          <w:sz w:val="24"/>
        </w:rPr>
        <w:t>Washington, D.C. 20201</w:t>
      </w:r>
    </w:p>
    <w:p w14:paraId="0CF813E6" w14:textId="77777777" w:rsidR="006E7A8B" w:rsidRPr="00FC4716" w:rsidRDefault="006E7A8B" w:rsidP="006E7A8B">
      <w:pPr>
        <w:spacing w:after="120" w:line="240" w:lineRule="auto"/>
        <w:jc w:val="center"/>
        <w:rPr>
          <w:rFonts w:ascii="Arial" w:hAnsi="Arial" w:cs="Arial"/>
          <w:sz w:val="24"/>
        </w:rPr>
      </w:pPr>
    </w:p>
    <w:p w14:paraId="24201C86" w14:textId="77777777" w:rsidR="006E7A8B" w:rsidRPr="00FC4716" w:rsidRDefault="006E7A8B" w:rsidP="006E7A8B">
      <w:pPr>
        <w:spacing w:after="120" w:line="240" w:lineRule="auto"/>
        <w:jc w:val="center"/>
        <w:rPr>
          <w:rFonts w:ascii="Arial" w:hAnsi="Arial" w:cs="Arial"/>
          <w:sz w:val="24"/>
        </w:rPr>
      </w:pPr>
      <w:r w:rsidRPr="00FC4716">
        <w:rPr>
          <w:rFonts w:ascii="Arial" w:hAnsi="Arial" w:cs="Arial"/>
          <w:sz w:val="24"/>
        </w:rPr>
        <w:t>Project Officer:</w:t>
      </w:r>
    </w:p>
    <w:p w14:paraId="7EF2FC78" w14:textId="77777777" w:rsidR="006E7A8B" w:rsidRPr="00FC4716" w:rsidRDefault="006E7A8B" w:rsidP="006E7A8B">
      <w:pPr>
        <w:spacing w:after="0" w:line="240" w:lineRule="auto"/>
        <w:jc w:val="center"/>
        <w:rPr>
          <w:rFonts w:ascii="Arial" w:hAnsi="Arial" w:cs="Arial"/>
          <w:sz w:val="24"/>
        </w:rPr>
      </w:pPr>
      <w:r w:rsidRPr="00FC4716">
        <w:rPr>
          <w:rFonts w:ascii="Arial" w:hAnsi="Arial" w:cs="Arial"/>
          <w:sz w:val="24"/>
        </w:rPr>
        <w:t>Ann Rivera, Ph.D.</w:t>
      </w:r>
    </w:p>
    <w:p w14:paraId="4ACC85D9" w14:textId="77777777" w:rsidR="006E7A8B" w:rsidRPr="00FC4716" w:rsidRDefault="006E7A8B" w:rsidP="006E7A8B">
      <w:pPr>
        <w:spacing w:after="0"/>
        <w:rPr>
          <w:sz w:val="24"/>
        </w:rPr>
      </w:pPr>
    </w:p>
    <w:p w14:paraId="4BD708D7" w14:textId="77777777" w:rsidR="00A41503" w:rsidRDefault="00A41503" w:rsidP="00A41503">
      <w:pPr>
        <w:spacing w:after="0"/>
        <w:rPr>
          <w:rFonts w:cs="Times New Roman"/>
          <w:szCs w:val="24"/>
        </w:rPr>
      </w:pPr>
    </w:p>
    <w:p w14:paraId="04237D95" w14:textId="77777777" w:rsidR="00A65B8E" w:rsidRDefault="00A41503">
      <w:pPr>
        <w:rPr>
          <w:rFonts w:cs="Times New Roman"/>
          <w:szCs w:val="24"/>
        </w:rPr>
        <w:sectPr w:rsidR="00A65B8E" w:rsidSect="00A65B8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r>
        <w:rPr>
          <w:rFonts w:cs="Times New Roman"/>
          <w:szCs w:val="24"/>
        </w:rPr>
        <w:br w:type="page"/>
      </w:r>
    </w:p>
    <w:sdt>
      <w:sdtPr>
        <w:rPr>
          <w:rFonts w:asciiTheme="minorHAnsi" w:eastAsiaTheme="minorHAnsi" w:hAnsiTheme="minorHAnsi" w:cstheme="minorBidi"/>
          <w:color w:val="auto"/>
          <w:sz w:val="22"/>
          <w:szCs w:val="22"/>
        </w:rPr>
        <w:id w:val="913428776"/>
        <w:docPartObj>
          <w:docPartGallery w:val="Table of Contents"/>
          <w:docPartUnique/>
        </w:docPartObj>
      </w:sdtPr>
      <w:sdtEndPr>
        <w:rPr>
          <w:b/>
          <w:bCs/>
          <w:noProof/>
        </w:rPr>
      </w:sdtEndPr>
      <w:sdtContent>
        <w:p w14:paraId="49268D35" w14:textId="08BECFDB" w:rsidR="006E7A8B" w:rsidRDefault="006E7A8B" w:rsidP="006E7A8B">
          <w:pPr>
            <w:pStyle w:val="TOCHeading"/>
            <w:jc w:val="center"/>
            <w:rPr>
              <w:rFonts w:ascii="Times New Roman" w:hAnsi="Times New Roman" w:cs="Times New Roman"/>
              <w:b/>
              <w:color w:val="000000" w:themeColor="text1"/>
              <w:sz w:val="24"/>
            </w:rPr>
          </w:pPr>
          <w:r w:rsidRPr="006E7A8B">
            <w:rPr>
              <w:rFonts w:ascii="Times New Roman" w:hAnsi="Times New Roman" w:cs="Times New Roman"/>
              <w:b/>
              <w:color w:val="000000" w:themeColor="text1"/>
              <w:sz w:val="24"/>
            </w:rPr>
            <w:t>Table of Contents</w:t>
          </w:r>
        </w:p>
        <w:p w14:paraId="79F0CD23" w14:textId="77777777" w:rsidR="00D2000D" w:rsidRPr="00D2000D" w:rsidRDefault="00D2000D" w:rsidP="00D2000D"/>
        <w:p w14:paraId="6D242CB6" w14:textId="3F0B68FD" w:rsidR="006E7A8B" w:rsidRPr="006C4F63" w:rsidRDefault="006E7A8B">
          <w:pPr>
            <w:pStyle w:val="TOC2"/>
            <w:rPr>
              <w:rFonts w:ascii="Times New Roman" w:hAnsi="Times New Roman" w:cs="Times New Roman"/>
              <w:noProof/>
            </w:rPr>
          </w:pPr>
          <w:r w:rsidRPr="006C4F63">
            <w:rPr>
              <w:rFonts w:ascii="Times New Roman" w:hAnsi="Times New Roman" w:cs="Times New Roman"/>
              <w:b/>
              <w:bCs/>
              <w:noProof/>
            </w:rPr>
            <w:fldChar w:fldCharType="begin"/>
          </w:r>
          <w:r w:rsidRPr="006C4F63">
            <w:rPr>
              <w:rFonts w:ascii="Times New Roman" w:hAnsi="Times New Roman" w:cs="Times New Roman"/>
              <w:b/>
              <w:bCs/>
              <w:noProof/>
            </w:rPr>
            <w:instrText xml:space="preserve"> TOC \o "1-3" \h \z \u </w:instrText>
          </w:r>
          <w:r w:rsidRPr="006C4F63">
            <w:rPr>
              <w:rFonts w:ascii="Times New Roman" w:hAnsi="Times New Roman" w:cs="Times New Roman"/>
              <w:b/>
              <w:bCs/>
              <w:noProof/>
            </w:rPr>
            <w:fldChar w:fldCharType="separate"/>
          </w:r>
          <w:hyperlink w:anchor="_Toc3730011" w:history="1">
            <w:r w:rsidRPr="006451FC">
              <w:rPr>
                <w:rStyle w:val="Hyperlink"/>
                <w:rFonts w:ascii="Times New Roman" w:hAnsi="Times New Roman" w:cs="Times New Roman"/>
                <w:noProof/>
              </w:rPr>
              <w:t>B.1</w:t>
            </w:r>
            <w:r w:rsidR="006451FC" w:rsidRPr="006451FC">
              <w:rPr>
                <w:rStyle w:val="Hyperlink"/>
                <w:rFonts w:ascii="Times New Roman" w:hAnsi="Times New Roman" w:cs="Times New Roman"/>
                <w:noProof/>
              </w:rPr>
              <w:tab/>
            </w:r>
            <w:r w:rsidRPr="006451FC">
              <w:rPr>
                <w:rStyle w:val="Hyperlink"/>
                <w:rFonts w:ascii="Times New Roman" w:hAnsi="Times New Roman" w:cs="Times New Roman"/>
                <w:noProof/>
              </w:rPr>
              <w:t>Respondent Universe and Sampling Methods</w:t>
            </w:r>
            <w:r w:rsidRPr="006C4F63">
              <w:rPr>
                <w:rFonts w:ascii="Times New Roman" w:hAnsi="Times New Roman" w:cs="Times New Roman"/>
                <w:noProof/>
                <w:webHidden/>
              </w:rPr>
              <w:tab/>
            </w:r>
            <w:r w:rsidRPr="006C4F63">
              <w:rPr>
                <w:rFonts w:ascii="Times New Roman" w:hAnsi="Times New Roman" w:cs="Times New Roman"/>
                <w:noProof/>
                <w:webHidden/>
              </w:rPr>
              <w:fldChar w:fldCharType="begin"/>
            </w:r>
            <w:r w:rsidRPr="006C4F63">
              <w:rPr>
                <w:rFonts w:ascii="Times New Roman" w:hAnsi="Times New Roman" w:cs="Times New Roman"/>
                <w:noProof/>
                <w:webHidden/>
              </w:rPr>
              <w:instrText xml:space="preserve"> PAGEREF _Toc3730011 \h </w:instrText>
            </w:r>
            <w:r w:rsidRPr="006C4F63">
              <w:rPr>
                <w:rFonts w:ascii="Times New Roman" w:hAnsi="Times New Roman" w:cs="Times New Roman"/>
                <w:noProof/>
                <w:webHidden/>
              </w:rPr>
            </w:r>
            <w:r w:rsidRPr="006C4F63">
              <w:rPr>
                <w:rFonts w:ascii="Times New Roman" w:hAnsi="Times New Roman" w:cs="Times New Roman"/>
                <w:noProof/>
                <w:webHidden/>
              </w:rPr>
              <w:fldChar w:fldCharType="separate"/>
            </w:r>
            <w:r w:rsidR="00044A40" w:rsidRPr="006C4F63">
              <w:rPr>
                <w:rFonts w:ascii="Times New Roman" w:hAnsi="Times New Roman" w:cs="Times New Roman"/>
                <w:noProof/>
                <w:webHidden/>
              </w:rPr>
              <w:t>2</w:t>
            </w:r>
            <w:r w:rsidRPr="006C4F63">
              <w:rPr>
                <w:rFonts w:ascii="Times New Roman" w:hAnsi="Times New Roman" w:cs="Times New Roman"/>
                <w:noProof/>
                <w:webHidden/>
              </w:rPr>
              <w:fldChar w:fldCharType="end"/>
            </w:r>
          </w:hyperlink>
        </w:p>
        <w:p w14:paraId="1FD44492" w14:textId="0B6B3DDA" w:rsidR="006E7A8B" w:rsidRPr="006C4F63" w:rsidRDefault="00803364">
          <w:pPr>
            <w:pStyle w:val="TOC3"/>
            <w:rPr>
              <w:rFonts w:ascii="Times New Roman" w:hAnsi="Times New Roman" w:cs="Times New Roman"/>
              <w:noProof/>
            </w:rPr>
          </w:pPr>
          <w:hyperlink w:anchor="_Toc3730012" w:history="1">
            <w:r w:rsidR="006E7A8B" w:rsidRPr="006451FC">
              <w:rPr>
                <w:rStyle w:val="Hyperlink"/>
                <w:rFonts w:ascii="Times New Roman" w:hAnsi="Times New Roman" w:cs="Times New Roman"/>
                <w:noProof/>
              </w:rPr>
              <w:t>B.1.1</w:t>
            </w:r>
            <w:r w:rsidR="006451FC" w:rsidRPr="006C4F63">
              <w:rPr>
                <w:rFonts w:ascii="Times New Roman" w:hAnsi="Times New Roman" w:cs="Times New Roman"/>
                <w:noProof/>
              </w:rPr>
              <w:tab/>
            </w:r>
            <w:r w:rsidR="006E7A8B" w:rsidRPr="006451FC">
              <w:rPr>
                <w:rStyle w:val="Hyperlink"/>
                <w:rFonts w:ascii="Times New Roman" w:hAnsi="Times New Roman" w:cs="Times New Roman"/>
                <w:noProof/>
              </w:rPr>
              <w:t>Overview of Respondent Universe, Study Population, and Expected Response Rates</w:t>
            </w:r>
            <w:r w:rsidR="006E7A8B" w:rsidRPr="006C4F63">
              <w:rPr>
                <w:rFonts w:ascii="Times New Roman" w:hAnsi="Times New Roman" w:cs="Times New Roman"/>
                <w:noProof/>
                <w:webHidden/>
              </w:rPr>
              <w:tab/>
            </w:r>
            <w:r w:rsidR="006E7A8B" w:rsidRPr="006C4F63">
              <w:rPr>
                <w:rFonts w:ascii="Times New Roman" w:hAnsi="Times New Roman" w:cs="Times New Roman"/>
                <w:noProof/>
                <w:webHidden/>
              </w:rPr>
              <w:fldChar w:fldCharType="begin"/>
            </w:r>
            <w:r w:rsidR="006E7A8B" w:rsidRPr="006C4F63">
              <w:rPr>
                <w:rFonts w:ascii="Times New Roman" w:hAnsi="Times New Roman" w:cs="Times New Roman"/>
                <w:noProof/>
                <w:webHidden/>
              </w:rPr>
              <w:instrText xml:space="preserve"> PAGEREF _Toc3730012 \h </w:instrText>
            </w:r>
            <w:r w:rsidR="006E7A8B" w:rsidRPr="006C4F63">
              <w:rPr>
                <w:rFonts w:ascii="Times New Roman" w:hAnsi="Times New Roman" w:cs="Times New Roman"/>
                <w:noProof/>
                <w:webHidden/>
              </w:rPr>
            </w:r>
            <w:r w:rsidR="006E7A8B" w:rsidRPr="006C4F63">
              <w:rPr>
                <w:rFonts w:ascii="Times New Roman" w:hAnsi="Times New Roman" w:cs="Times New Roman"/>
                <w:noProof/>
                <w:webHidden/>
              </w:rPr>
              <w:fldChar w:fldCharType="separate"/>
            </w:r>
            <w:r w:rsidR="00044A40" w:rsidRPr="006C4F63">
              <w:rPr>
                <w:rFonts w:ascii="Times New Roman" w:hAnsi="Times New Roman" w:cs="Times New Roman"/>
                <w:noProof/>
                <w:webHidden/>
              </w:rPr>
              <w:t>2</w:t>
            </w:r>
            <w:r w:rsidR="006E7A8B" w:rsidRPr="006C4F63">
              <w:rPr>
                <w:rFonts w:ascii="Times New Roman" w:hAnsi="Times New Roman" w:cs="Times New Roman"/>
                <w:noProof/>
                <w:webHidden/>
              </w:rPr>
              <w:fldChar w:fldCharType="end"/>
            </w:r>
          </w:hyperlink>
        </w:p>
        <w:p w14:paraId="2D5751A8" w14:textId="72D77E8E" w:rsidR="006E7A8B" w:rsidRPr="006C4F63" w:rsidRDefault="00803364">
          <w:pPr>
            <w:pStyle w:val="TOC3"/>
            <w:rPr>
              <w:rFonts w:ascii="Times New Roman" w:hAnsi="Times New Roman" w:cs="Times New Roman"/>
              <w:noProof/>
            </w:rPr>
          </w:pPr>
          <w:hyperlink w:anchor="_Toc3730013" w:history="1">
            <w:r w:rsidR="006E7A8B" w:rsidRPr="006451FC">
              <w:rPr>
                <w:rStyle w:val="Hyperlink"/>
                <w:rFonts w:ascii="Times New Roman" w:hAnsi="Times New Roman" w:cs="Times New Roman"/>
                <w:noProof/>
              </w:rPr>
              <w:t>B.1.2</w:t>
            </w:r>
            <w:r w:rsidR="00E647EB" w:rsidRPr="006C4F63">
              <w:rPr>
                <w:rFonts w:ascii="Times New Roman" w:hAnsi="Times New Roman" w:cs="Times New Roman"/>
                <w:noProof/>
              </w:rPr>
              <w:t xml:space="preserve">   </w:t>
            </w:r>
            <w:r w:rsidR="006451FC">
              <w:rPr>
                <w:rFonts w:ascii="Times New Roman" w:hAnsi="Times New Roman" w:cs="Times New Roman"/>
                <w:noProof/>
              </w:rPr>
              <w:tab/>
            </w:r>
            <w:r w:rsidR="006E7A8B" w:rsidRPr="006451FC">
              <w:rPr>
                <w:rStyle w:val="Hyperlink"/>
                <w:rFonts w:ascii="Times New Roman" w:hAnsi="Times New Roman" w:cs="Times New Roman"/>
                <w:noProof/>
              </w:rPr>
              <w:t>Statistical Methodology for Stratification and Sample Selection and Degree of Accuracy Needed</w:t>
            </w:r>
            <w:r w:rsidR="00044A40" w:rsidRPr="006C4F63">
              <w:rPr>
                <w:rFonts w:ascii="Times New Roman" w:hAnsi="Times New Roman" w:cs="Times New Roman"/>
                <w:noProof/>
                <w:webHidden/>
              </w:rPr>
              <w:tab/>
            </w:r>
            <w:r w:rsidR="006E7A8B" w:rsidRPr="006C4F63">
              <w:rPr>
                <w:rFonts w:ascii="Times New Roman" w:hAnsi="Times New Roman" w:cs="Times New Roman"/>
                <w:noProof/>
                <w:webHidden/>
              </w:rPr>
              <w:fldChar w:fldCharType="begin"/>
            </w:r>
            <w:r w:rsidR="006E7A8B" w:rsidRPr="006C4F63">
              <w:rPr>
                <w:rFonts w:ascii="Times New Roman" w:hAnsi="Times New Roman" w:cs="Times New Roman"/>
                <w:noProof/>
                <w:webHidden/>
              </w:rPr>
              <w:instrText xml:space="preserve"> PAGEREF _Toc3730013 \h </w:instrText>
            </w:r>
            <w:r w:rsidR="006E7A8B" w:rsidRPr="006C4F63">
              <w:rPr>
                <w:rFonts w:ascii="Times New Roman" w:hAnsi="Times New Roman" w:cs="Times New Roman"/>
                <w:noProof/>
                <w:webHidden/>
              </w:rPr>
            </w:r>
            <w:r w:rsidR="006E7A8B" w:rsidRPr="006C4F63">
              <w:rPr>
                <w:rFonts w:ascii="Times New Roman" w:hAnsi="Times New Roman" w:cs="Times New Roman"/>
                <w:noProof/>
                <w:webHidden/>
              </w:rPr>
              <w:fldChar w:fldCharType="separate"/>
            </w:r>
            <w:r w:rsidR="00044A40" w:rsidRPr="006C4F63">
              <w:rPr>
                <w:rFonts w:ascii="Times New Roman" w:hAnsi="Times New Roman" w:cs="Times New Roman"/>
                <w:noProof/>
                <w:webHidden/>
              </w:rPr>
              <w:t>4</w:t>
            </w:r>
            <w:r w:rsidR="006E7A8B" w:rsidRPr="006C4F63">
              <w:rPr>
                <w:rFonts w:ascii="Times New Roman" w:hAnsi="Times New Roman" w:cs="Times New Roman"/>
                <w:noProof/>
                <w:webHidden/>
              </w:rPr>
              <w:fldChar w:fldCharType="end"/>
            </w:r>
          </w:hyperlink>
        </w:p>
        <w:p w14:paraId="09E471DA" w14:textId="501EFDFA" w:rsidR="006E7A8B" w:rsidRPr="006C4F63" w:rsidRDefault="00803364">
          <w:pPr>
            <w:pStyle w:val="TOC2"/>
            <w:rPr>
              <w:rFonts w:ascii="Times New Roman" w:hAnsi="Times New Roman" w:cs="Times New Roman"/>
              <w:noProof/>
            </w:rPr>
          </w:pPr>
          <w:hyperlink w:anchor="_Toc3730014" w:history="1">
            <w:r w:rsidR="006E7A8B" w:rsidRPr="006451FC">
              <w:rPr>
                <w:rStyle w:val="Hyperlink"/>
                <w:rFonts w:ascii="Times New Roman" w:hAnsi="Times New Roman" w:cs="Times New Roman"/>
                <w:noProof/>
              </w:rPr>
              <w:t>B.2</w:t>
            </w:r>
            <w:r w:rsidR="006E7A8B" w:rsidRPr="006C4F63">
              <w:rPr>
                <w:rFonts w:ascii="Times New Roman" w:hAnsi="Times New Roman" w:cs="Times New Roman"/>
                <w:noProof/>
              </w:rPr>
              <w:tab/>
            </w:r>
            <w:r w:rsidR="006E7A8B" w:rsidRPr="006451FC">
              <w:rPr>
                <w:rStyle w:val="Hyperlink"/>
                <w:rFonts w:ascii="Times New Roman" w:hAnsi="Times New Roman" w:cs="Times New Roman"/>
                <w:noProof/>
              </w:rPr>
              <w:t>Procedures for Collection of Information</w:t>
            </w:r>
            <w:r w:rsidR="006E7A8B" w:rsidRPr="006C4F63">
              <w:rPr>
                <w:rFonts w:ascii="Times New Roman" w:hAnsi="Times New Roman" w:cs="Times New Roman"/>
                <w:noProof/>
                <w:webHidden/>
              </w:rPr>
              <w:tab/>
            </w:r>
            <w:r w:rsidR="006E7A8B" w:rsidRPr="006C4F63">
              <w:rPr>
                <w:rFonts w:ascii="Times New Roman" w:hAnsi="Times New Roman" w:cs="Times New Roman"/>
                <w:noProof/>
                <w:webHidden/>
              </w:rPr>
              <w:fldChar w:fldCharType="begin"/>
            </w:r>
            <w:r w:rsidR="006E7A8B" w:rsidRPr="006C4F63">
              <w:rPr>
                <w:rFonts w:ascii="Times New Roman" w:hAnsi="Times New Roman" w:cs="Times New Roman"/>
                <w:noProof/>
                <w:webHidden/>
              </w:rPr>
              <w:instrText xml:space="preserve"> PAGEREF _Toc3730014 \h </w:instrText>
            </w:r>
            <w:r w:rsidR="006E7A8B" w:rsidRPr="006C4F63">
              <w:rPr>
                <w:rFonts w:ascii="Times New Roman" w:hAnsi="Times New Roman" w:cs="Times New Roman"/>
                <w:noProof/>
                <w:webHidden/>
              </w:rPr>
            </w:r>
            <w:r w:rsidR="006E7A8B" w:rsidRPr="006C4F63">
              <w:rPr>
                <w:rFonts w:ascii="Times New Roman" w:hAnsi="Times New Roman" w:cs="Times New Roman"/>
                <w:noProof/>
                <w:webHidden/>
              </w:rPr>
              <w:fldChar w:fldCharType="separate"/>
            </w:r>
            <w:r w:rsidR="00044A40" w:rsidRPr="006C4F63">
              <w:rPr>
                <w:rFonts w:ascii="Times New Roman" w:hAnsi="Times New Roman" w:cs="Times New Roman"/>
                <w:noProof/>
                <w:webHidden/>
              </w:rPr>
              <w:t>5</w:t>
            </w:r>
            <w:r w:rsidR="006E7A8B" w:rsidRPr="006C4F63">
              <w:rPr>
                <w:rFonts w:ascii="Times New Roman" w:hAnsi="Times New Roman" w:cs="Times New Roman"/>
                <w:noProof/>
                <w:webHidden/>
              </w:rPr>
              <w:fldChar w:fldCharType="end"/>
            </w:r>
          </w:hyperlink>
        </w:p>
        <w:p w14:paraId="1BF0672E" w14:textId="50024B57" w:rsidR="006E7A8B" w:rsidRPr="006C4F63" w:rsidRDefault="00803364">
          <w:pPr>
            <w:pStyle w:val="TOC2"/>
            <w:rPr>
              <w:rFonts w:ascii="Times New Roman" w:hAnsi="Times New Roman" w:cs="Times New Roman"/>
              <w:noProof/>
            </w:rPr>
          </w:pPr>
          <w:hyperlink w:anchor="_Toc3730015" w:history="1">
            <w:r w:rsidR="006E7A8B" w:rsidRPr="006451FC">
              <w:rPr>
                <w:rStyle w:val="Hyperlink"/>
                <w:rFonts w:ascii="Times New Roman" w:hAnsi="Times New Roman" w:cs="Times New Roman"/>
                <w:noProof/>
              </w:rPr>
              <w:t>B.3</w:t>
            </w:r>
            <w:r w:rsidR="006E7A8B" w:rsidRPr="006C4F63">
              <w:rPr>
                <w:rFonts w:ascii="Times New Roman" w:hAnsi="Times New Roman" w:cs="Times New Roman"/>
                <w:noProof/>
              </w:rPr>
              <w:tab/>
            </w:r>
            <w:r w:rsidR="006E7A8B" w:rsidRPr="006451FC">
              <w:rPr>
                <w:rStyle w:val="Hyperlink"/>
                <w:rFonts w:ascii="Times New Roman" w:hAnsi="Times New Roman" w:cs="Times New Roman"/>
                <w:noProof/>
              </w:rPr>
              <w:t>Methods to Maximize Response Rates and Deal with Nonresponse</w:t>
            </w:r>
            <w:r w:rsidR="006E7A8B" w:rsidRPr="006C4F63">
              <w:rPr>
                <w:rFonts w:ascii="Times New Roman" w:hAnsi="Times New Roman" w:cs="Times New Roman"/>
                <w:noProof/>
                <w:webHidden/>
              </w:rPr>
              <w:tab/>
            </w:r>
            <w:r w:rsidR="006E7A8B" w:rsidRPr="006C4F63">
              <w:rPr>
                <w:rFonts w:ascii="Times New Roman" w:hAnsi="Times New Roman" w:cs="Times New Roman"/>
                <w:noProof/>
                <w:webHidden/>
              </w:rPr>
              <w:fldChar w:fldCharType="begin"/>
            </w:r>
            <w:r w:rsidR="006E7A8B" w:rsidRPr="006C4F63">
              <w:rPr>
                <w:rFonts w:ascii="Times New Roman" w:hAnsi="Times New Roman" w:cs="Times New Roman"/>
                <w:noProof/>
                <w:webHidden/>
              </w:rPr>
              <w:instrText xml:space="preserve"> PAGEREF _Toc3730015 \h </w:instrText>
            </w:r>
            <w:r w:rsidR="006E7A8B" w:rsidRPr="006C4F63">
              <w:rPr>
                <w:rFonts w:ascii="Times New Roman" w:hAnsi="Times New Roman" w:cs="Times New Roman"/>
                <w:noProof/>
                <w:webHidden/>
              </w:rPr>
            </w:r>
            <w:r w:rsidR="006E7A8B" w:rsidRPr="006C4F63">
              <w:rPr>
                <w:rFonts w:ascii="Times New Roman" w:hAnsi="Times New Roman" w:cs="Times New Roman"/>
                <w:noProof/>
                <w:webHidden/>
              </w:rPr>
              <w:fldChar w:fldCharType="separate"/>
            </w:r>
            <w:r w:rsidR="00044A40" w:rsidRPr="006C4F63">
              <w:rPr>
                <w:rFonts w:ascii="Times New Roman" w:hAnsi="Times New Roman" w:cs="Times New Roman"/>
                <w:noProof/>
                <w:webHidden/>
              </w:rPr>
              <w:t>6</w:t>
            </w:r>
            <w:r w:rsidR="006E7A8B" w:rsidRPr="006C4F63">
              <w:rPr>
                <w:rFonts w:ascii="Times New Roman" w:hAnsi="Times New Roman" w:cs="Times New Roman"/>
                <w:noProof/>
                <w:webHidden/>
              </w:rPr>
              <w:fldChar w:fldCharType="end"/>
            </w:r>
          </w:hyperlink>
        </w:p>
        <w:p w14:paraId="70B2FEEA" w14:textId="03113B8D" w:rsidR="006E7A8B" w:rsidRPr="006C4F63" w:rsidRDefault="00803364">
          <w:pPr>
            <w:pStyle w:val="TOC2"/>
            <w:rPr>
              <w:rFonts w:ascii="Times New Roman" w:hAnsi="Times New Roman" w:cs="Times New Roman"/>
              <w:noProof/>
            </w:rPr>
          </w:pPr>
          <w:hyperlink w:anchor="_Toc3730016" w:history="1">
            <w:r w:rsidR="006E7A8B" w:rsidRPr="006451FC">
              <w:rPr>
                <w:rStyle w:val="Hyperlink"/>
                <w:rFonts w:ascii="Times New Roman" w:hAnsi="Times New Roman" w:cs="Times New Roman"/>
                <w:noProof/>
              </w:rPr>
              <w:t>B.4</w:t>
            </w:r>
            <w:r w:rsidR="006E7A8B" w:rsidRPr="006C4F63">
              <w:rPr>
                <w:rFonts w:ascii="Times New Roman" w:hAnsi="Times New Roman" w:cs="Times New Roman"/>
                <w:noProof/>
              </w:rPr>
              <w:tab/>
            </w:r>
            <w:r w:rsidR="006E7A8B" w:rsidRPr="006451FC">
              <w:rPr>
                <w:rStyle w:val="Hyperlink"/>
                <w:rFonts w:ascii="Times New Roman" w:hAnsi="Times New Roman" w:cs="Times New Roman"/>
                <w:noProof/>
              </w:rPr>
              <w:t>Tests of Procedures or Methods to be Undertaken</w:t>
            </w:r>
            <w:r w:rsidR="006E7A8B" w:rsidRPr="006C4F63">
              <w:rPr>
                <w:rFonts w:ascii="Times New Roman" w:hAnsi="Times New Roman" w:cs="Times New Roman"/>
                <w:noProof/>
                <w:webHidden/>
              </w:rPr>
              <w:tab/>
            </w:r>
            <w:r w:rsidR="006E7A8B" w:rsidRPr="006C4F63">
              <w:rPr>
                <w:rFonts w:ascii="Times New Roman" w:hAnsi="Times New Roman" w:cs="Times New Roman"/>
                <w:noProof/>
                <w:webHidden/>
              </w:rPr>
              <w:fldChar w:fldCharType="begin"/>
            </w:r>
            <w:r w:rsidR="006E7A8B" w:rsidRPr="006C4F63">
              <w:rPr>
                <w:rFonts w:ascii="Times New Roman" w:hAnsi="Times New Roman" w:cs="Times New Roman"/>
                <w:noProof/>
                <w:webHidden/>
              </w:rPr>
              <w:instrText xml:space="preserve"> PAGEREF _Toc3730016 \h </w:instrText>
            </w:r>
            <w:r w:rsidR="006E7A8B" w:rsidRPr="006C4F63">
              <w:rPr>
                <w:rFonts w:ascii="Times New Roman" w:hAnsi="Times New Roman" w:cs="Times New Roman"/>
                <w:noProof/>
                <w:webHidden/>
              </w:rPr>
            </w:r>
            <w:r w:rsidR="006E7A8B" w:rsidRPr="006C4F63">
              <w:rPr>
                <w:rFonts w:ascii="Times New Roman" w:hAnsi="Times New Roman" w:cs="Times New Roman"/>
                <w:noProof/>
                <w:webHidden/>
              </w:rPr>
              <w:fldChar w:fldCharType="separate"/>
            </w:r>
            <w:r w:rsidR="00044A40" w:rsidRPr="006C4F63">
              <w:rPr>
                <w:rFonts w:ascii="Times New Roman" w:hAnsi="Times New Roman" w:cs="Times New Roman"/>
                <w:noProof/>
                <w:webHidden/>
              </w:rPr>
              <w:t>6</w:t>
            </w:r>
            <w:r w:rsidR="006E7A8B" w:rsidRPr="006C4F63">
              <w:rPr>
                <w:rFonts w:ascii="Times New Roman" w:hAnsi="Times New Roman" w:cs="Times New Roman"/>
                <w:noProof/>
                <w:webHidden/>
              </w:rPr>
              <w:fldChar w:fldCharType="end"/>
            </w:r>
          </w:hyperlink>
        </w:p>
        <w:p w14:paraId="1DEA417C" w14:textId="472635C3" w:rsidR="006E7A8B" w:rsidRPr="006C4F63" w:rsidRDefault="00803364">
          <w:pPr>
            <w:pStyle w:val="TOC2"/>
            <w:rPr>
              <w:rFonts w:ascii="Times New Roman" w:hAnsi="Times New Roman" w:cs="Times New Roman"/>
              <w:noProof/>
            </w:rPr>
          </w:pPr>
          <w:hyperlink w:anchor="_Toc3730017" w:history="1">
            <w:r w:rsidR="006E7A8B" w:rsidRPr="006451FC">
              <w:rPr>
                <w:rStyle w:val="Hyperlink"/>
                <w:rFonts w:ascii="Times New Roman" w:hAnsi="Times New Roman" w:cs="Times New Roman"/>
                <w:noProof/>
              </w:rPr>
              <w:t>B.5</w:t>
            </w:r>
            <w:r w:rsidR="006E7A8B" w:rsidRPr="006C4F63">
              <w:rPr>
                <w:rFonts w:ascii="Times New Roman" w:hAnsi="Times New Roman" w:cs="Times New Roman"/>
                <w:noProof/>
              </w:rPr>
              <w:tab/>
            </w:r>
            <w:r w:rsidR="006E7A8B" w:rsidRPr="006451FC">
              <w:rPr>
                <w:rStyle w:val="Hyperlink"/>
                <w:rFonts w:ascii="Times New Roman" w:hAnsi="Times New Roman" w:cs="Times New Roman"/>
                <w:noProof/>
              </w:rPr>
              <w:t>Individuals Consulted on Statistical Aspects and Individuals Collecting and/or Analyzing Data</w:t>
            </w:r>
            <w:r w:rsidR="006E7A8B" w:rsidRPr="006C4F63">
              <w:rPr>
                <w:rFonts w:ascii="Times New Roman" w:hAnsi="Times New Roman" w:cs="Times New Roman"/>
                <w:noProof/>
                <w:webHidden/>
              </w:rPr>
              <w:tab/>
            </w:r>
            <w:r w:rsidR="006E7A8B" w:rsidRPr="006C4F63">
              <w:rPr>
                <w:rFonts w:ascii="Times New Roman" w:hAnsi="Times New Roman" w:cs="Times New Roman"/>
                <w:noProof/>
                <w:webHidden/>
              </w:rPr>
              <w:fldChar w:fldCharType="begin"/>
            </w:r>
            <w:r w:rsidR="006E7A8B" w:rsidRPr="006C4F63">
              <w:rPr>
                <w:rFonts w:ascii="Times New Roman" w:hAnsi="Times New Roman" w:cs="Times New Roman"/>
                <w:noProof/>
                <w:webHidden/>
              </w:rPr>
              <w:instrText xml:space="preserve"> PAGEREF _Toc3730017 \h </w:instrText>
            </w:r>
            <w:r w:rsidR="006E7A8B" w:rsidRPr="006C4F63">
              <w:rPr>
                <w:rFonts w:ascii="Times New Roman" w:hAnsi="Times New Roman" w:cs="Times New Roman"/>
                <w:noProof/>
                <w:webHidden/>
              </w:rPr>
            </w:r>
            <w:r w:rsidR="006E7A8B" w:rsidRPr="006C4F63">
              <w:rPr>
                <w:rFonts w:ascii="Times New Roman" w:hAnsi="Times New Roman" w:cs="Times New Roman"/>
                <w:noProof/>
                <w:webHidden/>
              </w:rPr>
              <w:fldChar w:fldCharType="separate"/>
            </w:r>
            <w:r w:rsidR="00044A40" w:rsidRPr="006C4F63">
              <w:rPr>
                <w:rFonts w:ascii="Times New Roman" w:hAnsi="Times New Roman" w:cs="Times New Roman"/>
                <w:noProof/>
                <w:webHidden/>
              </w:rPr>
              <w:t>7</w:t>
            </w:r>
            <w:r w:rsidR="006E7A8B" w:rsidRPr="006C4F63">
              <w:rPr>
                <w:rFonts w:ascii="Times New Roman" w:hAnsi="Times New Roman" w:cs="Times New Roman"/>
                <w:noProof/>
                <w:webHidden/>
              </w:rPr>
              <w:fldChar w:fldCharType="end"/>
            </w:r>
          </w:hyperlink>
        </w:p>
        <w:p w14:paraId="670417A6" w14:textId="30D3BC3C" w:rsidR="006E7A8B" w:rsidRDefault="006E7A8B">
          <w:r w:rsidRPr="006C4F63">
            <w:rPr>
              <w:rFonts w:ascii="Times New Roman" w:hAnsi="Times New Roman" w:cs="Times New Roman"/>
              <w:b/>
              <w:bCs/>
              <w:noProof/>
            </w:rPr>
            <w:fldChar w:fldCharType="end"/>
          </w:r>
        </w:p>
      </w:sdtContent>
    </w:sdt>
    <w:p w14:paraId="3F068460" w14:textId="69711C0B" w:rsidR="009F2259" w:rsidRDefault="009F2259" w:rsidP="009F2259">
      <w:pPr>
        <w:jc w:val="center"/>
        <w:rPr>
          <w:rFonts w:ascii="Times New Roman" w:hAnsi="Times New Roman" w:cs="Times New Roman"/>
          <w:b/>
          <w:bCs/>
          <w:szCs w:val="24"/>
        </w:rPr>
      </w:pPr>
      <w:r>
        <w:rPr>
          <w:rFonts w:ascii="Times New Roman" w:hAnsi="Times New Roman" w:cs="Times New Roman"/>
          <w:b/>
          <w:bCs/>
          <w:szCs w:val="24"/>
        </w:rPr>
        <w:t>Exhibits</w:t>
      </w:r>
    </w:p>
    <w:p w14:paraId="334DCD7B" w14:textId="12D8D906" w:rsidR="009F2259" w:rsidRPr="00044A40" w:rsidRDefault="009F2259" w:rsidP="009F2259">
      <w:pPr>
        <w:rPr>
          <w:rFonts w:ascii="Times New Roman" w:hAnsi="Times New Roman" w:cs="Times New Roman"/>
        </w:rPr>
      </w:pPr>
      <w:r w:rsidRPr="00044A40">
        <w:rPr>
          <w:rFonts w:ascii="Times New Roman" w:hAnsi="Times New Roman" w:cs="Times New Roman"/>
        </w:rPr>
        <w:t xml:space="preserve">Exhibit B1.1  </w:t>
      </w:r>
      <w:r w:rsidR="006451FC">
        <w:rPr>
          <w:rFonts w:ascii="Times New Roman" w:hAnsi="Times New Roman" w:cs="Times New Roman"/>
        </w:rPr>
        <w:tab/>
      </w:r>
      <w:r w:rsidRPr="00044A40">
        <w:rPr>
          <w:rFonts w:ascii="Times New Roman" w:hAnsi="Times New Roman" w:cs="Times New Roman"/>
        </w:rPr>
        <w:t>Estimated Expected Respondent Universe and Response Rates</w:t>
      </w:r>
      <w:r w:rsidR="00044A40">
        <w:rPr>
          <w:rFonts w:ascii="Times New Roman" w:hAnsi="Times New Roman" w:cs="Times New Roman"/>
        </w:rPr>
        <w:t xml:space="preserve"> </w:t>
      </w:r>
      <w:r w:rsidR="00044A40" w:rsidRPr="006C4F63">
        <w:rPr>
          <w:rFonts w:ascii="Times New Roman" w:eastAsia="Times New Roman" w:hAnsi="Times New Roman" w:cs="Times New Roman"/>
          <w:szCs w:val="24"/>
        </w:rPr>
        <w:t>.................</w:t>
      </w:r>
      <w:r w:rsidR="006451FC">
        <w:rPr>
          <w:rFonts w:ascii="Times New Roman" w:eastAsia="Times New Roman" w:hAnsi="Times New Roman" w:cs="Times New Roman"/>
          <w:szCs w:val="24"/>
        </w:rPr>
        <w:t>......</w:t>
      </w:r>
      <w:r w:rsidR="00044A40" w:rsidRPr="006C4F63">
        <w:rPr>
          <w:rFonts w:ascii="Times New Roman" w:eastAsia="Times New Roman" w:hAnsi="Times New Roman" w:cs="Times New Roman"/>
          <w:szCs w:val="24"/>
        </w:rPr>
        <w:t>.................</w:t>
      </w:r>
      <w:r w:rsidR="00E647EB" w:rsidRPr="006C4F63">
        <w:rPr>
          <w:rFonts w:ascii="Times New Roman" w:eastAsia="Times New Roman" w:hAnsi="Times New Roman" w:cs="Times New Roman"/>
          <w:szCs w:val="24"/>
        </w:rPr>
        <w:t>3</w:t>
      </w:r>
    </w:p>
    <w:p w14:paraId="5ED49A6F" w14:textId="40F8E10C" w:rsidR="009F2259" w:rsidRPr="00044A40" w:rsidRDefault="009F2259" w:rsidP="009F2259">
      <w:pPr>
        <w:autoSpaceDE w:val="0"/>
        <w:autoSpaceDN w:val="0"/>
        <w:adjustRightInd w:val="0"/>
        <w:spacing w:after="0" w:line="240" w:lineRule="auto"/>
        <w:rPr>
          <w:rFonts w:ascii="Times New Roman" w:hAnsi="Times New Roman" w:cs="Times New Roman"/>
          <w:sz w:val="20"/>
          <w:szCs w:val="20"/>
        </w:rPr>
      </w:pPr>
      <w:r w:rsidRPr="00044A40">
        <w:rPr>
          <w:rFonts w:ascii="Times New Roman" w:hAnsi="Times New Roman" w:cs="Times New Roman"/>
        </w:rPr>
        <w:t>Exhibit B1.2</w:t>
      </w:r>
      <w:r w:rsidR="006451FC">
        <w:rPr>
          <w:rFonts w:ascii="Times New Roman" w:hAnsi="Times New Roman" w:cs="Times New Roman"/>
        </w:rPr>
        <w:tab/>
      </w:r>
      <w:r w:rsidRPr="00044A40">
        <w:rPr>
          <w:rFonts w:ascii="Times New Roman" w:hAnsi="Times New Roman" w:cs="Times New Roman"/>
        </w:rPr>
        <w:t xml:space="preserve">Detectable Difference in Proportions Given Expected Response Rates </w:t>
      </w:r>
      <w:r w:rsidR="006451FC">
        <w:rPr>
          <w:rFonts w:ascii="Times New Roman" w:eastAsia="Times New Roman" w:hAnsi="Times New Roman" w:cs="Times New Roman"/>
          <w:iCs/>
          <w:color w:val="000000" w:themeColor="text1"/>
          <w:szCs w:val="20"/>
        </w:rPr>
        <w:t>..</w:t>
      </w:r>
      <w:r w:rsidR="00044A40" w:rsidRPr="006C4F63">
        <w:rPr>
          <w:rFonts w:ascii="Times New Roman" w:eastAsia="Times New Roman" w:hAnsi="Times New Roman" w:cs="Times New Roman"/>
          <w:iCs/>
          <w:color w:val="000000" w:themeColor="text1"/>
          <w:szCs w:val="20"/>
        </w:rPr>
        <w:t>.....</w:t>
      </w:r>
      <w:r w:rsidRPr="006C4F63">
        <w:rPr>
          <w:rFonts w:ascii="Times New Roman" w:eastAsia="Times New Roman" w:hAnsi="Times New Roman" w:cs="Times New Roman"/>
          <w:iCs/>
          <w:color w:val="000000" w:themeColor="text1"/>
          <w:szCs w:val="20"/>
        </w:rPr>
        <w:t>...</w:t>
      </w:r>
      <w:r w:rsidR="00044A40" w:rsidRPr="006C4F63">
        <w:rPr>
          <w:rFonts w:ascii="Times New Roman" w:eastAsia="Times New Roman" w:hAnsi="Times New Roman" w:cs="Times New Roman"/>
          <w:iCs/>
          <w:color w:val="000000" w:themeColor="text1"/>
          <w:szCs w:val="20"/>
        </w:rPr>
        <w:t>...................</w:t>
      </w:r>
      <w:r w:rsidR="00DC68E0" w:rsidRPr="006C4F63">
        <w:rPr>
          <w:rFonts w:ascii="Times New Roman" w:eastAsia="Times New Roman" w:hAnsi="Times New Roman" w:cs="Times New Roman"/>
          <w:iCs/>
          <w:color w:val="000000" w:themeColor="text1"/>
          <w:szCs w:val="20"/>
        </w:rPr>
        <w:t>5</w:t>
      </w:r>
    </w:p>
    <w:p w14:paraId="7799B57E" w14:textId="77777777" w:rsidR="009F2259" w:rsidRDefault="009F2259" w:rsidP="009F2259">
      <w:pPr>
        <w:rPr>
          <w:rFonts w:ascii="Times New Roman" w:hAnsi="Times New Roman" w:cs="Times New Roman"/>
          <w:b/>
          <w:bCs/>
          <w:szCs w:val="24"/>
        </w:rPr>
      </w:pPr>
    </w:p>
    <w:p w14:paraId="4AD0A859" w14:textId="77777777" w:rsidR="009F2259" w:rsidRDefault="009F2259" w:rsidP="009F2259">
      <w:pPr>
        <w:jc w:val="center"/>
        <w:rPr>
          <w:rFonts w:ascii="Times New Roman" w:hAnsi="Times New Roman" w:cs="Times New Roman"/>
          <w:b/>
          <w:bCs/>
          <w:szCs w:val="24"/>
        </w:rPr>
      </w:pPr>
    </w:p>
    <w:p w14:paraId="48ECB6D2" w14:textId="5AD5AB28" w:rsidR="009F2259" w:rsidRDefault="009F2259">
      <w:pPr>
        <w:rPr>
          <w:rFonts w:ascii="Times New Roman" w:hAnsi="Times New Roman" w:cs="Times New Roman"/>
          <w:b/>
          <w:bCs/>
          <w:szCs w:val="24"/>
        </w:rPr>
      </w:pPr>
    </w:p>
    <w:p w14:paraId="3E886C5E" w14:textId="77777777" w:rsidR="006E7A8B" w:rsidRDefault="006E7A8B">
      <w:pPr>
        <w:rPr>
          <w:rFonts w:ascii="Times New Roman" w:hAnsi="Times New Roman" w:cs="Times New Roman"/>
          <w:b/>
          <w:bCs/>
          <w:szCs w:val="24"/>
        </w:rPr>
      </w:pPr>
    </w:p>
    <w:p w14:paraId="13D72080" w14:textId="77777777" w:rsidR="009F2259" w:rsidRDefault="009F2259">
      <w:pPr>
        <w:rPr>
          <w:rFonts w:ascii="Times New Roman" w:hAnsi="Times New Roman" w:cs="Times New Roman"/>
          <w:b/>
          <w:bCs/>
          <w:szCs w:val="24"/>
        </w:rPr>
      </w:pPr>
    </w:p>
    <w:p w14:paraId="73EAF101" w14:textId="77777777" w:rsidR="009F2259" w:rsidRDefault="009F2259">
      <w:pPr>
        <w:rPr>
          <w:rFonts w:ascii="Times New Roman" w:hAnsi="Times New Roman" w:cs="Times New Roman"/>
          <w:b/>
          <w:bCs/>
          <w:szCs w:val="24"/>
        </w:rPr>
        <w:sectPr w:rsidR="009F2259" w:rsidSect="00A65B8E">
          <w:footerReference w:type="default" r:id="rId15"/>
          <w:type w:val="continuous"/>
          <w:pgSz w:w="12240" w:h="15840"/>
          <w:pgMar w:top="1440" w:right="1440" w:bottom="1440" w:left="1440" w:header="720" w:footer="720" w:gutter="0"/>
          <w:pgNumType w:start="1"/>
          <w:cols w:space="720"/>
          <w:docGrid w:linePitch="360"/>
        </w:sectPr>
      </w:pPr>
    </w:p>
    <w:p w14:paraId="58233C85" w14:textId="77777777" w:rsidR="009F2259" w:rsidRDefault="009F2259">
      <w:pPr>
        <w:rPr>
          <w:rFonts w:ascii="Times New Roman" w:hAnsi="Times New Roman" w:cs="Times New Roman"/>
          <w:b/>
          <w:bCs/>
          <w:szCs w:val="24"/>
        </w:rPr>
      </w:pPr>
      <w:r>
        <w:rPr>
          <w:rFonts w:ascii="Times New Roman" w:hAnsi="Times New Roman" w:cs="Times New Roman"/>
          <w:b/>
          <w:bCs/>
          <w:szCs w:val="24"/>
        </w:rPr>
        <w:lastRenderedPageBreak/>
        <w:br w:type="page"/>
      </w:r>
    </w:p>
    <w:p w14:paraId="6DDF6116" w14:textId="12B22ADE" w:rsidR="000767A1" w:rsidRPr="00A41503" w:rsidRDefault="000767A1" w:rsidP="00D2000D">
      <w:pPr>
        <w:autoSpaceDE w:val="0"/>
        <w:autoSpaceDN w:val="0"/>
        <w:adjustRightInd w:val="0"/>
        <w:spacing w:after="120" w:line="276" w:lineRule="auto"/>
        <w:rPr>
          <w:rFonts w:ascii="Times New Roman" w:hAnsi="Times New Roman" w:cs="Times New Roman"/>
          <w:b/>
          <w:bCs/>
          <w:szCs w:val="24"/>
        </w:rPr>
      </w:pPr>
      <w:r w:rsidRPr="00A41503">
        <w:rPr>
          <w:rFonts w:ascii="Times New Roman" w:hAnsi="Times New Roman" w:cs="Times New Roman"/>
          <w:b/>
          <w:bCs/>
          <w:szCs w:val="24"/>
        </w:rPr>
        <w:lastRenderedPageBreak/>
        <w:t>B. Collections of Information Employing Statistical Methods</w:t>
      </w:r>
    </w:p>
    <w:p w14:paraId="0D440784" w14:textId="05E0FA98" w:rsidR="00EB663C" w:rsidRPr="00EB663C" w:rsidRDefault="000767A1" w:rsidP="00D2000D">
      <w:pPr>
        <w:pStyle w:val="AbtHeadB"/>
        <w:spacing w:after="120" w:line="276" w:lineRule="auto"/>
        <w:rPr>
          <w:rFonts w:ascii="Times New Roman" w:hAnsi="Times New Roman"/>
          <w:sz w:val="22"/>
          <w:szCs w:val="24"/>
        </w:rPr>
      </w:pPr>
      <w:bookmarkStart w:id="1" w:name="_Toc3730011"/>
      <w:r w:rsidRPr="00A41503">
        <w:rPr>
          <w:rFonts w:ascii="Times New Roman" w:hAnsi="Times New Roman"/>
          <w:sz w:val="22"/>
          <w:szCs w:val="24"/>
        </w:rPr>
        <w:t>B.1.</w:t>
      </w:r>
      <w:r w:rsidRPr="00A41503">
        <w:rPr>
          <w:rFonts w:ascii="Times New Roman" w:hAnsi="Times New Roman"/>
          <w:sz w:val="22"/>
          <w:szCs w:val="24"/>
        </w:rPr>
        <w:tab/>
        <w:t>Respondent Universe and Sampling Methods</w:t>
      </w:r>
      <w:bookmarkEnd w:id="1"/>
    </w:p>
    <w:p w14:paraId="43040237" w14:textId="08B20D5D" w:rsidR="000767A1" w:rsidRDefault="00EB663C" w:rsidP="00D2000D">
      <w:pPr>
        <w:pStyle w:val="BodyText"/>
        <w:spacing w:line="276" w:lineRule="auto"/>
        <w:rPr>
          <w:rFonts w:ascii="Times New Roman" w:hAnsi="Times New Roman" w:cs="Times New Roman"/>
        </w:rPr>
      </w:pPr>
      <w:r w:rsidRPr="00AE1238">
        <w:rPr>
          <w:rFonts w:ascii="Times New Roman" w:hAnsi="Times New Roman" w:cs="Times New Roman"/>
        </w:rPr>
        <w:t>In this section, an overview of the respondent universe and study population for each data collection component</w:t>
      </w:r>
      <w:r w:rsidR="00A654D4">
        <w:rPr>
          <w:rFonts w:ascii="Times New Roman" w:hAnsi="Times New Roman" w:cs="Times New Roman"/>
        </w:rPr>
        <w:t xml:space="preserve"> of the Survey of Head Start Grantees on Training and Technical Assistance</w:t>
      </w:r>
      <w:r w:rsidRPr="00AE1238">
        <w:rPr>
          <w:rFonts w:ascii="Times New Roman" w:hAnsi="Times New Roman" w:cs="Times New Roman"/>
        </w:rPr>
        <w:t xml:space="preserve"> is provided. The relevant procedures for identifying the study population and the data collection procedures are discussed. There are no unusual problems requiring specialized sampling procedures.</w:t>
      </w:r>
      <w:r w:rsidR="00460A43">
        <w:rPr>
          <w:rFonts w:ascii="Times New Roman" w:hAnsi="Times New Roman" w:cs="Times New Roman"/>
        </w:rPr>
        <w:t xml:space="preserve"> </w:t>
      </w:r>
    </w:p>
    <w:p w14:paraId="0BD5C636" w14:textId="77777777" w:rsidR="000767A1" w:rsidRDefault="000767A1" w:rsidP="00D2000D">
      <w:pPr>
        <w:pStyle w:val="AbtHeadC"/>
        <w:spacing w:after="120" w:line="276" w:lineRule="auto"/>
        <w:rPr>
          <w:rFonts w:ascii="Times New Roman" w:hAnsi="Times New Roman"/>
          <w:sz w:val="22"/>
          <w:szCs w:val="24"/>
        </w:rPr>
      </w:pPr>
      <w:bookmarkStart w:id="2" w:name="_Toc3730012"/>
      <w:r w:rsidRPr="00A41503">
        <w:rPr>
          <w:rFonts w:ascii="Times New Roman" w:hAnsi="Times New Roman"/>
          <w:sz w:val="22"/>
          <w:szCs w:val="24"/>
        </w:rPr>
        <w:t>B.1.1.</w:t>
      </w:r>
      <w:r w:rsidRPr="00A41503">
        <w:rPr>
          <w:rFonts w:ascii="Times New Roman" w:hAnsi="Times New Roman"/>
          <w:sz w:val="22"/>
          <w:szCs w:val="24"/>
        </w:rPr>
        <w:tab/>
        <w:t>Overview of Respondent Universe, Study Population, and Expected Response Rates</w:t>
      </w:r>
      <w:bookmarkEnd w:id="2"/>
    </w:p>
    <w:p w14:paraId="08692748" w14:textId="21CB3F9C" w:rsidR="00460A43" w:rsidRPr="00460A43" w:rsidRDefault="00460A43" w:rsidP="00D2000D">
      <w:pPr>
        <w:spacing w:after="120" w:line="276" w:lineRule="auto"/>
        <w:rPr>
          <w:rFonts w:ascii="Times New Roman" w:hAnsi="Times New Roman" w:cs="Times New Roman"/>
          <w:szCs w:val="24"/>
        </w:rPr>
      </w:pPr>
      <w:r w:rsidRPr="00460A43">
        <w:rPr>
          <w:rFonts w:ascii="Times New Roman" w:hAnsi="Times New Roman" w:cs="Times New Roman"/>
          <w:bCs/>
          <w:szCs w:val="24"/>
        </w:rPr>
        <w:t xml:space="preserve">Analyses of 2017 Head </w:t>
      </w:r>
      <w:r w:rsidR="0054555B">
        <w:rPr>
          <w:rFonts w:ascii="Times New Roman" w:hAnsi="Times New Roman" w:cs="Times New Roman"/>
          <w:bCs/>
          <w:szCs w:val="24"/>
        </w:rPr>
        <w:t xml:space="preserve">Start </w:t>
      </w:r>
      <w:r w:rsidRPr="00460A43">
        <w:rPr>
          <w:rFonts w:ascii="Times New Roman" w:hAnsi="Times New Roman" w:cs="Times New Roman"/>
          <w:bCs/>
          <w:szCs w:val="24"/>
        </w:rPr>
        <w:t>Program Information Report (PIR) data and H</w:t>
      </w:r>
      <w:r w:rsidR="00DC68E0">
        <w:rPr>
          <w:rFonts w:ascii="Times New Roman" w:hAnsi="Times New Roman" w:cs="Times New Roman"/>
          <w:bCs/>
          <w:szCs w:val="24"/>
        </w:rPr>
        <w:t xml:space="preserve">ead </w:t>
      </w:r>
      <w:r w:rsidRPr="00460A43">
        <w:rPr>
          <w:rFonts w:ascii="Times New Roman" w:hAnsi="Times New Roman" w:cs="Times New Roman"/>
          <w:bCs/>
          <w:szCs w:val="24"/>
        </w:rPr>
        <w:t>S</w:t>
      </w:r>
      <w:r w:rsidR="00DC68E0">
        <w:rPr>
          <w:rFonts w:ascii="Times New Roman" w:hAnsi="Times New Roman" w:cs="Times New Roman"/>
          <w:bCs/>
          <w:szCs w:val="24"/>
        </w:rPr>
        <w:t xml:space="preserve">tart </w:t>
      </w:r>
      <w:r w:rsidR="00D610F6">
        <w:rPr>
          <w:rFonts w:ascii="Times New Roman" w:hAnsi="Times New Roman" w:cs="Times New Roman"/>
          <w:bCs/>
          <w:szCs w:val="24"/>
        </w:rPr>
        <w:t xml:space="preserve">Enterprise System (HSES) </w:t>
      </w:r>
      <w:r w:rsidRPr="00460A43">
        <w:rPr>
          <w:rFonts w:ascii="Times New Roman" w:hAnsi="Times New Roman" w:cs="Times New Roman"/>
          <w:bCs/>
          <w:szCs w:val="24"/>
        </w:rPr>
        <w:t xml:space="preserve">administrative data indicate that Head Start grantees vary by agency type, organizational structure, and number of children served. </w:t>
      </w:r>
      <w:r w:rsidRPr="00460A43">
        <w:rPr>
          <w:rFonts w:ascii="Times New Roman" w:hAnsi="Times New Roman" w:cs="Times New Roman"/>
          <w:szCs w:val="24"/>
        </w:rPr>
        <w:t xml:space="preserve">Head Start grantees include community action agencies, government agencies, private and public non-profits and for profit agencies, and tribal governments. Grantees range in the number of centers operated and number of children served. Thirteen percent of grantee organizations provide services at one center, 39 percent provide services at 2-8 centers (average number is 5 centers), and 38 percent provide services at 9 or more centers (average number is 15 centers). Together these organizations account for approximately 680,000 Head Start slots. Three percent of Head Start grantees provide direct services at program centers but also delegate services to intermediary organizations. Such grantees account for about 91,000 Head Start slots.  Another three percent of grantees delegate services and do not provide direct services, accounting for about 91,000 slots, as well. </w:t>
      </w:r>
    </w:p>
    <w:p w14:paraId="13291D81" w14:textId="20825D10" w:rsidR="00847454" w:rsidRDefault="00847454" w:rsidP="00D2000D">
      <w:pPr>
        <w:pStyle w:val="BodyText"/>
        <w:spacing w:line="276" w:lineRule="auto"/>
        <w:rPr>
          <w:rFonts w:ascii="Times New Roman" w:hAnsi="Times New Roman" w:cs="Times New Roman"/>
        </w:rPr>
      </w:pPr>
      <w:r w:rsidRPr="000A136D">
        <w:rPr>
          <w:rFonts w:ascii="Times New Roman" w:hAnsi="Times New Roman" w:cs="Times New Roman"/>
        </w:rPr>
        <w:t xml:space="preserve">This study will collect information through two </w:t>
      </w:r>
      <w:r w:rsidR="002065FF">
        <w:rPr>
          <w:rFonts w:ascii="Times New Roman" w:hAnsi="Times New Roman" w:cs="Times New Roman"/>
        </w:rPr>
        <w:t>web</w:t>
      </w:r>
      <w:r w:rsidRPr="000A136D">
        <w:rPr>
          <w:rFonts w:ascii="Times New Roman" w:hAnsi="Times New Roman" w:cs="Times New Roman"/>
        </w:rPr>
        <w:t xml:space="preserve"> surveys. </w:t>
      </w:r>
      <w:r w:rsidR="00173782">
        <w:rPr>
          <w:rFonts w:ascii="Times New Roman" w:hAnsi="Times New Roman" w:cs="Times New Roman"/>
        </w:rPr>
        <w:t xml:space="preserve">We will invite all grantee organizations to respond to the first survey </w:t>
      </w:r>
      <w:r w:rsidRPr="000A136D">
        <w:rPr>
          <w:rFonts w:ascii="Times New Roman" w:hAnsi="Times New Roman" w:cs="Times New Roman"/>
        </w:rPr>
        <w:t>(Wave 1</w:t>
      </w:r>
      <w:r w:rsidR="00BE7A0F">
        <w:rPr>
          <w:rFonts w:ascii="Times New Roman" w:hAnsi="Times New Roman" w:cs="Times New Roman"/>
        </w:rPr>
        <w:t xml:space="preserve"> – Head Start Director survey</w:t>
      </w:r>
      <w:r w:rsidRPr="000A136D">
        <w:rPr>
          <w:rFonts w:ascii="Times New Roman" w:hAnsi="Times New Roman" w:cs="Times New Roman"/>
        </w:rPr>
        <w:t xml:space="preserve">). The second online survey </w:t>
      </w:r>
      <w:r w:rsidR="00387FE6">
        <w:rPr>
          <w:rFonts w:ascii="Times New Roman" w:hAnsi="Times New Roman" w:cs="Times New Roman"/>
        </w:rPr>
        <w:t>(Wave 2</w:t>
      </w:r>
      <w:r w:rsidR="00BE7A0F">
        <w:rPr>
          <w:rFonts w:ascii="Times New Roman" w:hAnsi="Times New Roman" w:cs="Times New Roman"/>
        </w:rPr>
        <w:t xml:space="preserve"> - </w:t>
      </w:r>
      <w:r w:rsidR="00BE7A0F" w:rsidRPr="008F60EF">
        <w:rPr>
          <w:rFonts w:ascii="Times New Roman" w:hAnsi="Times New Roman" w:cs="Times New Roman"/>
        </w:rPr>
        <w:t>Head Start Manager/Coordinator survey</w:t>
      </w:r>
      <w:r w:rsidR="00387FE6">
        <w:rPr>
          <w:rFonts w:ascii="Times New Roman" w:hAnsi="Times New Roman" w:cs="Times New Roman"/>
        </w:rPr>
        <w:t xml:space="preserve">) </w:t>
      </w:r>
      <w:r w:rsidR="00924BA9">
        <w:rPr>
          <w:rFonts w:ascii="Times New Roman" w:hAnsi="Times New Roman" w:cs="Times New Roman"/>
        </w:rPr>
        <w:t xml:space="preserve">will collect </w:t>
      </w:r>
      <w:r w:rsidR="00387FE6">
        <w:rPr>
          <w:rFonts w:ascii="Times New Roman" w:hAnsi="Times New Roman" w:cs="Times New Roman"/>
        </w:rPr>
        <w:t xml:space="preserve">further domain-specific </w:t>
      </w:r>
      <w:r w:rsidR="00924BA9">
        <w:rPr>
          <w:rFonts w:ascii="Times New Roman" w:hAnsi="Times New Roman" w:cs="Times New Roman"/>
        </w:rPr>
        <w:t xml:space="preserve">information from </w:t>
      </w:r>
      <w:r w:rsidR="00387FE6">
        <w:rPr>
          <w:rFonts w:ascii="Times New Roman" w:hAnsi="Times New Roman" w:cs="Times New Roman"/>
        </w:rPr>
        <w:t>grantee organizations that complete the first wave interview.  Of interest are four domains of</w:t>
      </w:r>
      <w:r w:rsidRPr="000A136D">
        <w:rPr>
          <w:rFonts w:ascii="Times New Roman" w:hAnsi="Times New Roman" w:cs="Times New Roman"/>
        </w:rPr>
        <w:t xml:space="preserve"> </w:t>
      </w:r>
      <w:r w:rsidR="00924BA9">
        <w:rPr>
          <w:rFonts w:ascii="Times New Roman" w:hAnsi="Times New Roman" w:cs="Times New Roman"/>
        </w:rPr>
        <w:t xml:space="preserve">Head Start </w:t>
      </w:r>
      <w:r w:rsidRPr="000A136D">
        <w:rPr>
          <w:rFonts w:ascii="Times New Roman" w:hAnsi="Times New Roman" w:cs="Times New Roman"/>
        </w:rPr>
        <w:t xml:space="preserve">practice: 1) fiscal operations; 2) early childhood development and education; 3) health, mental health, and safety; and 4) family and community services. </w:t>
      </w:r>
      <w:r w:rsidR="00387FE6">
        <w:rPr>
          <w:rFonts w:ascii="Times New Roman" w:hAnsi="Times New Roman" w:cs="Times New Roman"/>
        </w:rPr>
        <w:t>Assignment of organizations to domain</w:t>
      </w:r>
      <w:r w:rsidR="002A0D07">
        <w:rPr>
          <w:rFonts w:ascii="Times New Roman" w:hAnsi="Times New Roman" w:cs="Times New Roman"/>
        </w:rPr>
        <w:t>-specific surveys as part of Wave 2</w:t>
      </w:r>
      <w:r w:rsidR="00387FE6">
        <w:rPr>
          <w:rFonts w:ascii="Times New Roman" w:hAnsi="Times New Roman" w:cs="Times New Roman"/>
        </w:rPr>
        <w:t xml:space="preserve"> will use representative sampling procedures.</w:t>
      </w:r>
    </w:p>
    <w:p w14:paraId="62A14607" w14:textId="71288EC3" w:rsidR="00602F41" w:rsidRPr="008637EE" w:rsidRDefault="00254DEE" w:rsidP="00D2000D">
      <w:pPr>
        <w:pStyle w:val="BodyText"/>
        <w:spacing w:line="276" w:lineRule="auto"/>
        <w:rPr>
          <w:rFonts w:ascii="Times New Roman" w:hAnsi="Times New Roman" w:cs="Times New Roman"/>
          <w:sz w:val="24"/>
        </w:rPr>
      </w:pPr>
      <w:r>
        <w:rPr>
          <w:rFonts w:ascii="Times New Roman" w:hAnsi="Times New Roman" w:cs="Times New Roman"/>
        </w:rPr>
        <w:t xml:space="preserve">The unit </w:t>
      </w:r>
      <w:r w:rsidR="004A3BD3">
        <w:rPr>
          <w:rFonts w:ascii="Times New Roman" w:hAnsi="Times New Roman" w:cs="Times New Roman"/>
        </w:rPr>
        <w:t xml:space="preserve">of </w:t>
      </w:r>
      <w:r>
        <w:rPr>
          <w:rFonts w:ascii="Times New Roman" w:hAnsi="Times New Roman" w:cs="Times New Roman"/>
        </w:rPr>
        <w:t>observation for this study, including the Wave 1 and all Wave 2 surveys</w:t>
      </w:r>
      <w:r w:rsidR="003C6730">
        <w:rPr>
          <w:rFonts w:ascii="Times New Roman" w:hAnsi="Times New Roman" w:cs="Times New Roman"/>
        </w:rPr>
        <w:t>,</w:t>
      </w:r>
      <w:r>
        <w:rPr>
          <w:rFonts w:ascii="Times New Roman" w:hAnsi="Times New Roman" w:cs="Times New Roman"/>
        </w:rPr>
        <w:t xml:space="preserve"> is </w:t>
      </w:r>
      <w:r w:rsidR="003C1F34">
        <w:rPr>
          <w:rFonts w:ascii="Times New Roman" w:hAnsi="Times New Roman" w:cs="Times New Roman"/>
        </w:rPr>
        <w:t xml:space="preserve">the </w:t>
      </w:r>
      <w:r>
        <w:rPr>
          <w:rFonts w:ascii="Times New Roman" w:hAnsi="Times New Roman" w:cs="Times New Roman"/>
        </w:rPr>
        <w:t xml:space="preserve">grantee organization. Wave 1 respondents will be individuals with organization-wide perspective and knowledge, most commonly the grantee director. </w:t>
      </w:r>
      <w:r w:rsidR="00602F41" w:rsidRPr="000A136D">
        <w:rPr>
          <w:rFonts w:ascii="Times New Roman" w:hAnsi="Times New Roman" w:cs="Times New Roman"/>
        </w:rPr>
        <w:t xml:space="preserve">For the Wave 1 </w:t>
      </w:r>
      <w:r w:rsidR="00602F41">
        <w:rPr>
          <w:rFonts w:ascii="Times New Roman" w:hAnsi="Times New Roman" w:cs="Times New Roman"/>
        </w:rPr>
        <w:t>sample</w:t>
      </w:r>
      <w:r w:rsidR="00602F41" w:rsidRPr="000A136D">
        <w:rPr>
          <w:rFonts w:ascii="Times New Roman" w:hAnsi="Times New Roman" w:cs="Times New Roman"/>
        </w:rPr>
        <w:t xml:space="preserve">, the universe of Head Start Grantee Organizations will be identified </w:t>
      </w:r>
      <w:r w:rsidR="00602F41">
        <w:rPr>
          <w:rFonts w:ascii="Times New Roman" w:hAnsi="Times New Roman" w:cs="Times New Roman"/>
        </w:rPr>
        <w:t>from</w:t>
      </w:r>
      <w:r w:rsidR="00602F41" w:rsidRPr="000A136D">
        <w:rPr>
          <w:rFonts w:ascii="Times New Roman" w:hAnsi="Times New Roman" w:cs="Times New Roman"/>
        </w:rPr>
        <w:t xml:space="preserve"> the </w:t>
      </w:r>
      <w:r w:rsidR="00602F41">
        <w:rPr>
          <w:rFonts w:ascii="Times New Roman" w:hAnsi="Times New Roman" w:cs="Times New Roman"/>
        </w:rPr>
        <w:t>201</w:t>
      </w:r>
      <w:r w:rsidR="004F2354">
        <w:rPr>
          <w:rFonts w:ascii="Times New Roman" w:hAnsi="Times New Roman" w:cs="Times New Roman"/>
        </w:rPr>
        <w:t>9</w:t>
      </w:r>
      <w:r w:rsidR="00602F41" w:rsidRPr="000A136D">
        <w:rPr>
          <w:rFonts w:ascii="Times New Roman" w:hAnsi="Times New Roman" w:cs="Times New Roman"/>
        </w:rPr>
        <w:t xml:space="preserve"> </w:t>
      </w:r>
      <w:r w:rsidR="00D610F6">
        <w:rPr>
          <w:rFonts w:ascii="Times New Roman" w:hAnsi="Times New Roman" w:cs="Times New Roman"/>
        </w:rPr>
        <w:t xml:space="preserve">HSES </w:t>
      </w:r>
      <w:r w:rsidR="004F2354">
        <w:rPr>
          <w:rFonts w:ascii="Times New Roman" w:hAnsi="Times New Roman" w:cs="Times New Roman"/>
        </w:rPr>
        <w:t>data</w:t>
      </w:r>
      <w:r w:rsidR="00602F41" w:rsidRPr="000A136D">
        <w:rPr>
          <w:rFonts w:ascii="Times New Roman" w:hAnsi="Times New Roman" w:cs="Times New Roman"/>
        </w:rPr>
        <w:t xml:space="preserve">. The </w:t>
      </w:r>
      <w:r w:rsidR="004F2354">
        <w:rPr>
          <w:rFonts w:ascii="Times New Roman" w:hAnsi="Times New Roman" w:cs="Times New Roman"/>
        </w:rPr>
        <w:t xml:space="preserve">HSES </w:t>
      </w:r>
      <w:r w:rsidR="00602F41" w:rsidRPr="000A136D">
        <w:rPr>
          <w:rFonts w:ascii="Times New Roman" w:hAnsi="Times New Roman" w:cs="Times New Roman"/>
        </w:rPr>
        <w:t>database contains contact information for the director</w:t>
      </w:r>
      <w:r w:rsidR="00602F41">
        <w:rPr>
          <w:rFonts w:ascii="Times New Roman" w:hAnsi="Times New Roman" w:cs="Times New Roman"/>
        </w:rPr>
        <w:t>s</w:t>
      </w:r>
      <w:r w:rsidR="00602F41" w:rsidRPr="000A136D">
        <w:rPr>
          <w:rFonts w:ascii="Times New Roman" w:hAnsi="Times New Roman" w:cs="Times New Roman"/>
        </w:rPr>
        <w:t xml:space="preserve"> </w:t>
      </w:r>
      <w:r w:rsidR="00602F41">
        <w:rPr>
          <w:rFonts w:ascii="Times New Roman" w:hAnsi="Times New Roman" w:cs="Times New Roman"/>
        </w:rPr>
        <w:t>of</w:t>
      </w:r>
      <w:r w:rsidR="00602F41" w:rsidRPr="000A136D">
        <w:rPr>
          <w:rFonts w:ascii="Times New Roman" w:hAnsi="Times New Roman" w:cs="Times New Roman"/>
        </w:rPr>
        <w:t xml:space="preserve"> the approximately 1,600 organizations</w:t>
      </w:r>
      <w:r w:rsidR="004F2354">
        <w:rPr>
          <w:rFonts w:ascii="Times New Roman" w:hAnsi="Times New Roman" w:cs="Times New Roman"/>
        </w:rPr>
        <w:t>.</w:t>
      </w:r>
      <w:r w:rsidR="00602F41" w:rsidRPr="000A136D">
        <w:rPr>
          <w:rFonts w:ascii="Times New Roman" w:hAnsi="Times New Roman" w:cs="Times New Roman"/>
        </w:rPr>
        <w:t xml:space="preserve">  </w:t>
      </w:r>
      <w:r w:rsidR="008F60EF" w:rsidRPr="008637EE">
        <w:rPr>
          <w:rFonts w:ascii="Times New Roman" w:hAnsi="Times New Roman" w:cs="Times New Roman"/>
          <w:iCs/>
          <w:szCs w:val="20"/>
        </w:rPr>
        <w:t xml:space="preserve">The table below, Exhibit B1.1, shows expected counts based on 2017 </w:t>
      </w:r>
      <w:r w:rsidR="00F24BD3">
        <w:rPr>
          <w:rFonts w:ascii="Times New Roman" w:hAnsi="Times New Roman" w:cs="Times New Roman"/>
          <w:iCs/>
          <w:szCs w:val="20"/>
        </w:rPr>
        <w:t>HSES</w:t>
      </w:r>
      <w:r w:rsidR="00D01AF6">
        <w:rPr>
          <w:rFonts w:ascii="Times New Roman" w:hAnsi="Times New Roman" w:cs="Times New Roman"/>
          <w:iCs/>
          <w:szCs w:val="20"/>
        </w:rPr>
        <w:t xml:space="preserve"> </w:t>
      </w:r>
      <w:r w:rsidR="008F60EF" w:rsidRPr="008637EE">
        <w:rPr>
          <w:rFonts w:ascii="Times New Roman" w:hAnsi="Times New Roman" w:cs="Times New Roman"/>
          <w:iCs/>
          <w:szCs w:val="20"/>
        </w:rPr>
        <w:t>data. The diversity of agency types, organizational structure, and enrollment size among Head Start grantees, necessitates that we approach all 1,600 grantees to request their participation in the survey. Approaching all grantees for the Wave 1 survey maximizes this data collection’s potential to reliably represent the wide range of organizations comprising Head Start grantees and to achieve the necessary quantity of responses to the Wave 2 surveys in order to understand the variety of T/TA processes, needs, and experiences across grantees and key practice areas.</w:t>
      </w:r>
      <w:r w:rsidR="008F60EF" w:rsidRPr="008637EE">
        <w:rPr>
          <w:rFonts w:ascii="Times New Roman" w:hAnsi="Times New Roman" w:cs="Times New Roman"/>
          <w:i/>
          <w:iCs/>
          <w:szCs w:val="20"/>
        </w:rPr>
        <w:t> </w:t>
      </w:r>
    </w:p>
    <w:p w14:paraId="59A16E87" w14:textId="0878381E" w:rsidR="00254DEE" w:rsidRPr="00360160" w:rsidRDefault="00254DEE" w:rsidP="00360160">
      <w:pPr>
        <w:rPr>
          <w:rFonts w:ascii="Times New Roman" w:hAnsi="Times New Roman" w:cs="Times New Roman"/>
          <w:i/>
          <w:iCs/>
          <w:sz w:val="20"/>
          <w:szCs w:val="20"/>
        </w:rPr>
      </w:pPr>
      <w:r>
        <w:rPr>
          <w:rFonts w:ascii="Times New Roman" w:hAnsi="Times New Roman" w:cs="Times New Roman"/>
        </w:rPr>
        <w:t>Wave 2 respondents will be individuals with detailed knowledge of</w:t>
      </w:r>
      <w:r w:rsidR="00A6548A">
        <w:rPr>
          <w:rFonts w:ascii="Times New Roman" w:hAnsi="Times New Roman" w:cs="Times New Roman"/>
        </w:rPr>
        <w:t xml:space="preserve"> one of </w:t>
      </w:r>
      <w:r>
        <w:rPr>
          <w:rFonts w:ascii="Times New Roman" w:hAnsi="Times New Roman" w:cs="Times New Roman"/>
        </w:rPr>
        <w:t xml:space="preserve">the </w:t>
      </w:r>
      <w:r w:rsidR="004A3BD3">
        <w:rPr>
          <w:rFonts w:ascii="Times New Roman" w:hAnsi="Times New Roman" w:cs="Times New Roman"/>
        </w:rPr>
        <w:t xml:space="preserve">four </w:t>
      </w:r>
      <w:r>
        <w:rPr>
          <w:rFonts w:ascii="Times New Roman" w:hAnsi="Times New Roman" w:cs="Times New Roman"/>
        </w:rPr>
        <w:t xml:space="preserve">domains listed in the previous paragraph. These will be </w:t>
      </w:r>
      <w:r w:rsidR="00F52BCA">
        <w:rPr>
          <w:rFonts w:ascii="Times New Roman" w:hAnsi="Times New Roman" w:cs="Times New Roman"/>
        </w:rPr>
        <w:t xml:space="preserve">managers/coordinators identified by the Wave 1 respondent </w:t>
      </w:r>
      <w:r w:rsidR="00BE7A0F">
        <w:rPr>
          <w:rFonts w:ascii="Times New Roman" w:hAnsi="Times New Roman" w:cs="Times New Roman"/>
        </w:rPr>
        <w:t xml:space="preserve">(i.e., grantee </w:t>
      </w:r>
      <w:r w:rsidR="00175692">
        <w:rPr>
          <w:rFonts w:ascii="Times New Roman" w:hAnsi="Times New Roman" w:cs="Times New Roman"/>
        </w:rPr>
        <w:t>d</w:t>
      </w:r>
      <w:r w:rsidR="00BE7A0F">
        <w:rPr>
          <w:rFonts w:ascii="Times New Roman" w:hAnsi="Times New Roman" w:cs="Times New Roman"/>
        </w:rPr>
        <w:t xml:space="preserve">irector) </w:t>
      </w:r>
      <w:r w:rsidR="00F52BCA">
        <w:rPr>
          <w:rFonts w:ascii="Times New Roman" w:hAnsi="Times New Roman" w:cs="Times New Roman"/>
        </w:rPr>
        <w:t xml:space="preserve">as having responsibility for </w:t>
      </w:r>
      <w:r w:rsidR="00A6548A">
        <w:rPr>
          <w:rFonts w:ascii="Times New Roman" w:hAnsi="Times New Roman" w:cs="Times New Roman"/>
        </w:rPr>
        <w:t xml:space="preserve">each of </w:t>
      </w:r>
      <w:r w:rsidR="00F52BCA">
        <w:rPr>
          <w:rFonts w:ascii="Times New Roman" w:hAnsi="Times New Roman" w:cs="Times New Roman"/>
        </w:rPr>
        <w:t xml:space="preserve">the four </w:t>
      </w:r>
      <w:r>
        <w:rPr>
          <w:rFonts w:ascii="Times New Roman" w:hAnsi="Times New Roman" w:cs="Times New Roman"/>
        </w:rPr>
        <w:t>domain</w:t>
      </w:r>
      <w:r w:rsidR="00F52BCA">
        <w:rPr>
          <w:rFonts w:ascii="Times New Roman" w:hAnsi="Times New Roman" w:cs="Times New Roman"/>
        </w:rPr>
        <w:t>s</w:t>
      </w:r>
      <w:r>
        <w:rPr>
          <w:rFonts w:ascii="Times New Roman" w:hAnsi="Times New Roman" w:cs="Times New Roman"/>
        </w:rPr>
        <w:t xml:space="preserve"> </w:t>
      </w:r>
      <w:r w:rsidR="00F52BCA">
        <w:rPr>
          <w:rFonts w:ascii="Times New Roman" w:hAnsi="Times New Roman" w:cs="Times New Roman"/>
        </w:rPr>
        <w:t>noted above.</w:t>
      </w:r>
      <w:r>
        <w:rPr>
          <w:rFonts w:ascii="Times New Roman" w:hAnsi="Times New Roman" w:cs="Times New Roman"/>
        </w:rPr>
        <w:t xml:space="preserve"> </w:t>
      </w:r>
      <w:r w:rsidR="008F60EF" w:rsidRPr="00DC68E0">
        <w:rPr>
          <w:rFonts w:ascii="Times New Roman" w:hAnsi="Times New Roman" w:cs="Times New Roman"/>
          <w:iCs/>
        </w:rPr>
        <w:t>Each Wave 2 survey will be administered to approximately one quarter of grantee organizations that responded to the Wave 1 survey.  Given the expected number of grantee organizations and anticipated response rates, we can expect to have approximately 215 completes per Wave 2 survey.  This quantity of completed cases will produce adequate estimates from Wave 2 surveys, but any less could lead to estimates with less than desired precisions.</w:t>
      </w:r>
      <w:r w:rsidR="008F60EF" w:rsidRPr="00DC68E0">
        <w:rPr>
          <w:rFonts w:ascii="Times New Roman" w:hAnsi="Times New Roman" w:cs="Times New Roman"/>
          <w:i/>
          <w:iCs/>
        </w:rPr>
        <w:t xml:space="preserve"> </w:t>
      </w:r>
      <w:r w:rsidR="00175692" w:rsidRPr="00DC68E0">
        <w:rPr>
          <w:rFonts w:ascii="Times New Roman" w:hAnsi="Times New Roman" w:cs="Times New Roman"/>
        </w:rPr>
        <w:t>Thus, each grantee organization surveyed (in Wave 1) will have one manager surveyed to represent one of the four domains (in Wave 2)</w:t>
      </w:r>
      <w:r w:rsidR="00090316" w:rsidRPr="00DC68E0">
        <w:rPr>
          <w:rFonts w:ascii="Times New Roman" w:hAnsi="Times New Roman" w:cs="Times New Roman"/>
        </w:rPr>
        <w:t xml:space="preserve">, such that the information collected </w:t>
      </w:r>
      <w:r w:rsidR="00090316">
        <w:rPr>
          <w:rFonts w:ascii="Times New Roman" w:hAnsi="Times New Roman" w:cs="Times New Roman"/>
        </w:rPr>
        <w:t>about the four practice areas will be distributed across all grantees that respond to the Wave 1 survey</w:t>
      </w:r>
      <w:r w:rsidR="00175692" w:rsidRPr="00175692">
        <w:rPr>
          <w:rFonts w:ascii="Times New Roman" w:hAnsi="Times New Roman" w:cs="Times New Roman"/>
        </w:rPr>
        <w:t>.</w:t>
      </w:r>
    </w:p>
    <w:p w14:paraId="731CB5CD" w14:textId="724B5657" w:rsidR="003F4B6D" w:rsidRDefault="00927D13" w:rsidP="00D2000D">
      <w:pPr>
        <w:pStyle w:val="BodyText"/>
        <w:spacing w:line="276" w:lineRule="auto"/>
        <w:rPr>
          <w:rFonts w:ascii="Times New Roman" w:hAnsi="Times New Roman" w:cs="Times New Roman"/>
        </w:rPr>
      </w:pPr>
      <w:r w:rsidRPr="008637EE">
        <w:rPr>
          <w:rFonts w:ascii="Times New Roman" w:hAnsi="Times New Roman" w:cs="Times New Roman"/>
        </w:rPr>
        <w:t>A</w:t>
      </w:r>
      <w:r w:rsidRPr="008F60EF">
        <w:rPr>
          <w:rFonts w:ascii="Times New Roman" w:hAnsi="Times New Roman" w:cs="Times New Roman"/>
        </w:rPr>
        <w:t xml:space="preserve"> primary objective of the study is the comparison of attr</w:t>
      </w:r>
      <w:r w:rsidR="005A7F54">
        <w:rPr>
          <w:rFonts w:ascii="Times New Roman" w:hAnsi="Times New Roman" w:cs="Times New Roman"/>
        </w:rPr>
        <w:t xml:space="preserve">ibutes between Wave 2 domains. </w:t>
      </w:r>
      <w:r w:rsidRPr="008F60EF">
        <w:rPr>
          <w:rFonts w:ascii="Times New Roman" w:hAnsi="Times New Roman" w:cs="Times New Roman"/>
        </w:rPr>
        <w:t>In order to collect data that allows these comparisons while minimizing respondent burden on each grantee, only one Wave 2 domain area survey will be administered for each Wave 1 re</w:t>
      </w:r>
      <w:r w:rsidR="005A7F54">
        <w:rPr>
          <w:rFonts w:ascii="Times New Roman" w:hAnsi="Times New Roman" w:cs="Times New Roman"/>
        </w:rPr>
        <w:t xml:space="preserve">spondent grantee organization. </w:t>
      </w:r>
      <w:r w:rsidR="005E52BA" w:rsidRPr="008F60EF">
        <w:rPr>
          <w:rFonts w:ascii="Times New Roman" w:hAnsi="Times New Roman" w:cs="Times New Roman"/>
        </w:rPr>
        <w:t xml:space="preserve">The limited number </w:t>
      </w:r>
      <w:r w:rsidR="00391870" w:rsidRPr="008F60EF">
        <w:rPr>
          <w:rFonts w:ascii="Times New Roman" w:hAnsi="Times New Roman" w:cs="Times New Roman"/>
        </w:rPr>
        <w:t xml:space="preserve">of </w:t>
      </w:r>
      <w:r w:rsidR="005E52BA" w:rsidRPr="008F60EF">
        <w:rPr>
          <w:rFonts w:ascii="Times New Roman" w:hAnsi="Times New Roman" w:cs="Times New Roman"/>
        </w:rPr>
        <w:t>grantee organizations and the need to have adequate quantity to detect differences between domains requires all 1</w:t>
      </w:r>
      <w:r w:rsidR="00602F41" w:rsidRPr="008F60EF">
        <w:rPr>
          <w:rFonts w:ascii="Times New Roman" w:hAnsi="Times New Roman" w:cs="Times New Roman"/>
        </w:rPr>
        <w:t>,</w:t>
      </w:r>
      <w:r w:rsidR="005E52BA" w:rsidRPr="008F60EF">
        <w:rPr>
          <w:rFonts w:ascii="Times New Roman" w:hAnsi="Times New Roman" w:cs="Times New Roman"/>
        </w:rPr>
        <w:t xml:space="preserve">600 grantee organizations be </w:t>
      </w:r>
      <w:r w:rsidR="005A7F54">
        <w:rPr>
          <w:rFonts w:ascii="Times New Roman" w:hAnsi="Times New Roman" w:cs="Times New Roman"/>
        </w:rPr>
        <w:t xml:space="preserve">surveyed as part of Wave 1. </w:t>
      </w:r>
      <w:r w:rsidR="00602F41" w:rsidRPr="008F60EF">
        <w:rPr>
          <w:rFonts w:ascii="Times New Roman" w:hAnsi="Times New Roman" w:cs="Times New Roman"/>
        </w:rPr>
        <w:t>Administering one randomly selected Wave 2 survey results</w:t>
      </w:r>
      <w:r w:rsidR="005E52BA" w:rsidRPr="008F60EF">
        <w:rPr>
          <w:rFonts w:ascii="Times New Roman" w:hAnsi="Times New Roman" w:cs="Times New Roman"/>
        </w:rPr>
        <w:t xml:space="preserve"> in 25% of all responding grantee organizations being surveyed for ea</w:t>
      </w:r>
      <w:r w:rsidR="005A7F54">
        <w:rPr>
          <w:rFonts w:ascii="Times New Roman" w:hAnsi="Times New Roman" w:cs="Times New Roman"/>
        </w:rPr>
        <w:t xml:space="preserve">ch of the Wave 2 domain areas. </w:t>
      </w:r>
      <w:r w:rsidR="005E52BA" w:rsidRPr="008F60EF">
        <w:rPr>
          <w:rFonts w:ascii="Times New Roman" w:hAnsi="Times New Roman" w:cs="Times New Roman"/>
        </w:rPr>
        <w:t>Exhibit B1.1 shows that with expected response rates this will result in abo</w:t>
      </w:r>
      <w:r w:rsidR="005A7F54">
        <w:rPr>
          <w:rFonts w:ascii="Times New Roman" w:hAnsi="Times New Roman" w:cs="Times New Roman"/>
        </w:rPr>
        <w:t xml:space="preserve">ut 215 respondents per domain. </w:t>
      </w:r>
      <w:r w:rsidR="00602F41" w:rsidRPr="008F60EF">
        <w:rPr>
          <w:rFonts w:ascii="Times New Roman" w:hAnsi="Times New Roman" w:cs="Times New Roman"/>
        </w:rPr>
        <w:t>This quantity will</w:t>
      </w:r>
      <w:r w:rsidR="003F4B6D" w:rsidRPr="008F60EF">
        <w:rPr>
          <w:rFonts w:ascii="Times New Roman" w:hAnsi="Times New Roman" w:cs="Times New Roman"/>
        </w:rPr>
        <w:t xml:space="preserve"> result in the acceptable ability to detect differences between group</w:t>
      </w:r>
      <w:r w:rsidR="005A7F54">
        <w:rPr>
          <w:rFonts w:ascii="Times New Roman" w:hAnsi="Times New Roman" w:cs="Times New Roman"/>
        </w:rPr>
        <w:t xml:space="preserve">s, as shown in Exhibit B1.2. </w:t>
      </w:r>
      <w:r w:rsidR="003F4B6D" w:rsidRPr="008F60EF">
        <w:rPr>
          <w:rFonts w:ascii="Times New Roman" w:hAnsi="Times New Roman" w:cs="Times New Roman"/>
        </w:rPr>
        <w:t xml:space="preserve">Decreased quantities of observations within each domain would </w:t>
      </w:r>
      <w:r w:rsidR="00602F41" w:rsidRPr="008F60EF">
        <w:rPr>
          <w:rFonts w:ascii="Times New Roman" w:hAnsi="Times New Roman" w:cs="Times New Roman"/>
        </w:rPr>
        <w:t>only allow the detection of</w:t>
      </w:r>
      <w:r w:rsidR="003F4B6D" w:rsidRPr="008F60EF">
        <w:rPr>
          <w:rFonts w:ascii="Times New Roman" w:hAnsi="Times New Roman" w:cs="Times New Roman"/>
        </w:rPr>
        <w:t xml:space="preserve"> large differences b</w:t>
      </w:r>
      <w:r w:rsidR="005A7F54">
        <w:rPr>
          <w:rFonts w:ascii="Times New Roman" w:hAnsi="Times New Roman" w:cs="Times New Roman"/>
        </w:rPr>
        <w:t xml:space="preserve">etween domains to be observed. </w:t>
      </w:r>
      <w:r w:rsidR="00602F41" w:rsidRPr="008F60EF">
        <w:rPr>
          <w:rFonts w:ascii="Times New Roman" w:hAnsi="Times New Roman" w:cs="Times New Roman"/>
        </w:rPr>
        <w:t>The objective to maximize the ability to detect differences between Wave 2 domains while minimizing burden on each grantee organization requires sampling all grantee organizations as part of Wave 1.</w:t>
      </w:r>
      <w:r w:rsidR="00602F41">
        <w:rPr>
          <w:rFonts w:ascii="Times New Roman" w:hAnsi="Times New Roman" w:cs="Times New Roman"/>
        </w:rPr>
        <w:t xml:space="preserve">   </w:t>
      </w:r>
    </w:p>
    <w:p w14:paraId="5C8D13A7" w14:textId="4F3C4EDA" w:rsidR="00DC68E0" w:rsidRDefault="00DD3EC5" w:rsidP="00D2000D">
      <w:pPr>
        <w:spacing w:after="120" w:line="276" w:lineRule="auto"/>
        <w:rPr>
          <w:rFonts w:ascii="Times New Roman" w:hAnsi="Times New Roman" w:cs="Times New Roman"/>
        </w:rPr>
      </w:pPr>
      <w:r w:rsidRPr="003C1F34">
        <w:rPr>
          <w:rFonts w:ascii="Times New Roman" w:hAnsi="Times New Roman" w:cs="Times New Roman"/>
          <w:b/>
          <w:i/>
        </w:rPr>
        <w:t>Expected Response Rates</w:t>
      </w:r>
      <w:r>
        <w:rPr>
          <w:rFonts w:ascii="Times New Roman" w:hAnsi="Times New Roman" w:cs="Times New Roman"/>
        </w:rPr>
        <w:t xml:space="preserve">. </w:t>
      </w:r>
      <w:r w:rsidR="00AE1238">
        <w:rPr>
          <w:rFonts w:ascii="Times New Roman" w:hAnsi="Times New Roman" w:cs="Times New Roman"/>
        </w:rPr>
        <w:t>Based on 2012 National Survey of Early Care and Education survey of center-based providers</w:t>
      </w:r>
      <w:r w:rsidR="00173782">
        <w:rPr>
          <w:rStyle w:val="FootnoteReference"/>
          <w:rFonts w:ascii="Times New Roman" w:hAnsi="Times New Roman" w:cs="Times New Roman"/>
        </w:rPr>
        <w:footnoteReference w:id="1"/>
      </w:r>
      <w:r w:rsidR="00173782">
        <w:rPr>
          <w:rFonts w:ascii="Times New Roman" w:hAnsi="Times New Roman" w:cs="Times New Roman"/>
        </w:rPr>
        <w:t xml:space="preserve"> </w:t>
      </w:r>
      <w:r w:rsidR="00AE1238">
        <w:rPr>
          <w:rFonts w:ascii="Times New Roman" w:hAnsi="Times New Roman" w:cs="Times New Roman"/>
        </w:rPr>
        <w:t xml:space="preserve">and the 2012-2013 </w:t>
      </w:r>
      <w:r w:rsidR="00AE1238" w:rsidRPr="00AE1238">
        <w:rPr>
          <w:rFonts w:ascii="Times New Roman" w:hAnsi="Times New Roman" w:cs="Times New Roman"/>
        </w:rPr>
        <w:t xml:space="preserve">Head Start Health Matters </w:t>
      </w:r>
      <w:r w:rsidR="00AE1238">
        <w:rPr>
          <w:rFonts w:ascii="Times New Roman" w:hAnsi="Times New Roman" w:cs="Times New Roman"/>
        </w:rPr>
        <w:t>survey</w:t>
      </w:r>
      <w:r w:rsidR="00173782">
        <w:rPr>
          <w:rStyle w:val="FootnoteReference"/>
          <w:rFonts w:ascii="Times New Roman" w:hAnsi="Times New Roman" w:cs="Times New Roman"/>
        </w:rPr>
        <w:footnoteReference w:id="2"/>
      </w:r>
      <w:r w:rsidR="00AE1238">
        <w:rPr>
          <w:rFonts w:ascii="Times New Roman" w:hAnsi="Times New Roman" w:cs="Times New Roman"/>
        </w:rPr>
        <w:t xml:space="preserve"> </w:t>
      </w:r>
      <w:r w:rsidR="002F6642">
        <w:rPr>
          <w:rFonts w:ascii="Times New Roman" w:hAnsi="Times New Roman" w:cs="Times New Roman"/>
        </w:rPr>
        <w:t xml:space="preserve">we expect 75% of Head </w:t>
      </w:r>
      <w:r w:rsidR="004D4C32" w:rsidRPr="000A136D">
        <w:rPr>
          <w:rFonts w:ascii="Times New Roman" w:hAnsi="Times New Roman" w:cs="Times New Roman"/>
        </w:rPr>
        <w:t xml:space="preserve">Start </w:t>
      </w:r>
      <w:r w:rsidR="009A6140" w:rsidRPr="000A136D">
        <w:rPr>
          <w:rFonts w:ascii="Times New Roman" w:hAnsi="Times New Roman" w:cs="Times New Roman"/>
        </w:rPr>
        <w:t xml:space="preserve">grantee organization directors </w:t>
      </w:r>
      <w:r w:rsidR="002F6642">
        <w:rPr>
          <w:rFonts w:ascii="Times New Roman" w:hAnsi="Times New Roman" w:cs="Times New Roman"/>
        </w:rPr>
        <w:t xml:space="preserve">to respond and complete the </w:t>
      </w:r>
      <w:r w:rsidR="004D4C32" w:rsidRPr="000A136D">
        <w:rPr>
          <w:rFonts w:ascii="Times New Roman" w:hAnsi="Times New Roman" w:cs="Times New Roman"/>
        </w:rPr>
        <w:t xml:space="preserve">Wave 1 survey. </w:t>
      </w:r>
      <w:r w:rsidR="002F6642">
        <w:rPr>
          <w:rFonts w:ascii="Times New Roman" w:hAnsi="Times New Roman" w:cs="Times New Roman"/>
        </w:rPr>
        <w:t>Again</w:t>
      </w:r>
      <w:r w:rsidR="005A7F54">
        <w:rPr>
          <w:rFonts w:ascii="Times New Roman" w:hAnsi="Times New Roman" w:cs="Times New Roman"/>
        </w:rPr>
        <w:t>,</w:t>
      </w:r>
      <w:r w:rsidR="002F6642">
        <w:rPr>
          <w:rFonts w:ascii="Times New Roman" w:hAnsi="Times New Roman" w:cs="Times New Roman"/>
        </w:rPr>
        <w:t xml:space="preserve"> based on </w:t>
      </w:r>
      <w:r w:rsidR="00387FE6">
        <w:rPr>
          <w:rFonts w:ascii="Times New Roman" w:hAnsi="Times New Roman" w:cs="Times New Roman"/>
        </w:rPr>
        <w:t xml:space="preserve">the </w:t>
      </w:r>
      <w:r w:rsidR="002F6642">
        <w:rPr>
          <w:rFonts w:ascii="Times New Roman" w:hAnsi="Times New Roman" w:cs="Times New Roman"/>
        </w:rPr>
        <w:t xml:space="preserve">experience of </w:t>
      </w:r>
      <w:r w:rsidR="00387FE6">
        <w:rPr>
          <w:rFonts w:ascii="Times New Roman" w:hAnsi="Times New Roman" w:cs="Times New Roman"/>
        </w:rPr>
        <w:t xml:space="preserve">a </w:t>
      </w:r>
      <w:r w:rsidR="002F6642">
        <w:rPr>
          <w:rFonts w:ascii="Times New Roman" w:hAnsi="Times New Roman" w:cs="Times New Roman"/>
        </w:rPr>
        <w:t xml:space="preserve">high percentage of Head Start directors supplying information for health coordinators in the Health Matters survey, </w:t>
      </w:r>
      <w:r w:rsidR="004D4C32" w:rsidRPr="000A136D">
        <w:rPr>
          <w:rFonts w:ascii="Times New Roman" w:hAnsi="Times New Roman" w:cs="Times New Roman"/>
        </w:rPr>
        <w:t xml:space="preserve">we expect 95% of </w:t>
      </w:r>
      <w:r w:rsidR="002F6642">
        <w:rPr>
          <w:rFonts w:ascii="Times New Roman" w:hAnsi="Times New Roman" w:cs="Times New Roman"/>
        </w:rPr>
        <w:t xml:space="preserve">directors completing the </w:t>
      </w:r>
      <w:r w:rsidR="00387FE6">
        <w:rPr>
          <w:rFonts w:ascii="Times New Roman" w:hAnsi="Times New Roman" w:cs="Times New Roman"/>
        </w:rPr>
        <w:t xml:space="preserve">Wave 1 </w:t>
      </w:r>
      <w:r w:rsidR="002F6642">
        <w:rPr>
          <w:rFonts w:ascii="Times New Roman" w:hAnsi="Times New Roman" w:cs="Times New Roman"/>
        </w:rPr>
        <w:t>survey t</w:t>
      </w:r>
      <w:r w:rsidR="004D4C32" w:rsidRPr="000A136D">
        <w:rPr>
          <w:rFonts w:ascii="Times New Roman" w:hAnsi="Times New Roman" w:cs="Times New Roman"/>
        </w:rPr>
        <w:t xml:space="preserve">o provide adequate information about domain </w:t>
      </w:r>
      <w:r w:rsidR="000A136D" w:rsidRPr="000A136D">
        <w:rPr>
          <w:rFonts w:ascii="Times New Roman" w:hAnsi="Times New Roman" w:cs="Times New Roman"/>
        </w:rPr>
        <w:t>managers/</w:t>
      </w:r>
      <w:r w:rsidR="004D4C32" w:rsidRPr="000A136D">
        <w:rPr>
          <w:rFonts w:ascii="Times New Roman" w:hAnsi="Times New Roman" w:cs="Times New Roman"/>
        </w:rPr>
        <w:t xml:space="preserve">coordinators to allow for sampling and contacting selected individuals for Wave 2 domain specific surveys. </w:t>
      </w:r>
      <w:r w:rsidR="00737FB2">
        <w:rPr>
          <w:rFonts w:ascii="Times New Roman" w:hAnsi="Times New Roman" w:cs="Times New Roman"/>
        </w:rPr>
        <w:t xml:space="preserve">This </w:t>
      </w:r>
      <w:r w:rsidR="00AA240E">
        <w:rPr>
          <w:rFonts w:ascii="Times New Roman" w:hAnsi="Times New Roman" w:cs="Times New Roman"/>
        </w:rPr>
        <w:t>corresponds</w:t>
      </w:r>
      <w:r w:rsidR="00737FB2">
        <w:rPr>
          <w:rFonts w:ascii="Times New Roman" w:hAnsi="Times New Roman" w:cs="Times New Roman"/>
        </w:rPr>
        <w:t xml:space="preserve"> to 71%</w:t>
      </w:r>
      <w:r w:rsidR="00AA240E">
        <w:rPr>
          <w:rFonts w:ascii="Times New Roman" w:hAnsi="Times New Roman" w:cs="Times New Roman"/>
        </w:rPr>
        <w:t xml:space="preserve"> (95%*75%) </w:t>
      </w:r>
      <w:r w:rsidR="00737FB2">
        <w:rPr>
          <w:rFonts w:ascii="Times New Roman" w:hAnsi="Times New Roman" w:cs="Times New Roman"/>
        </w:rPr>
        <w:t xml:space="preserve">of grantee </w:t>
      </w:r>
      <w:r w:rsidR="00AA240E">
        <w:rPr>
          <w:rFonts w:ascii="Times New Roman" w:hAnsi="Times New Roman" w:cs="Times New Roman"/>
        </w:rPr>
        <w:t xml:space="preserve">organizations completing a Wave 2 survey.  </w:t>
      </w:r>
    </w:p>
    <w:tbl>
      <w:tblPr>
        <w:tblW w:w="9252" w:type="dxa"/>
        <w:tblLayout w:type="fixed"/>
        <w:tblCellMar>
          <w:left w:w="115" w:type="dxa"/>
          <w:right w:w="115" w:type="dxa"/>
        </w:tblCellMar>
        <w:tblLook w:val="01E0" w:firstRow="1" w:lastRow="1" w:firstColumn="1" w:lastColumn="1" w:noHBand="0" w:noVBand="0"/>
      </w:tblPr>
      <w:tblGrid>
        <w:gridCol w:w="3720"/>
        <w:gridCol w:w="1844"/>
        <w:gridCol w:w="1844"/>
        <w:gridCol w:w="1844"/>
      </w:tblGrid>
      <w:tr w:rsidR="00965ACC" w:rsidRPr="00C61A76" w14:paraId="4B1462B7" w14:textId="77777777" w:rsidTr="00DC68E0">
        <w:tc>
          <w:tcPr>
            <w:tcW w:w="9252" w:type="dxa"/>
            <w:gridSpan w:val="4"/>
            <w:vAlign w:val="bottom"/>
          </w:tcPr>
          <w:p w14:paraId="070E4FB4" w14:textId="3FE20691" w:rsidR="00965ACC" w:rsidRPr="00C61A76" w:rsidRDefault="00965ACC" w:rsidP="001D11E1">
            <w:pPr>
              <w:pStyle w:val="Table"/>
              <w:keepNext/>
              <w:keepLines/>
              <w:spacing w:before="240" w:after="120" w:line="240" w:lineRule="auto"/>
              <w:rPr>
                <w:rFonts w:ascii="Arial Narrow" w:hAnsi="Arial Narrow"/>
                <w:b/>
              </w:rPr>
            </w:pPr>
            <w:r w:rsidRPr="00C61A76">
              <w:rPr>
                <w:rFonts w:ascii="Arial Narrow" w:hAnsi="Arial Narrow"/>
                <w:b/>
              </w:rPr>
              <w:t xml:space="preserve">Exhibit B1.1:  </w:t>
            </w:r>
            <w:r w:rsidRPr="00E77C39">
              <w:rPr>
                <w:rFonts w:ascii="Arial Narrow" w:hAnsi="Arial Narrow"/>
                <w:b/>
              </w:rPr>
              <w:t>Estimated Expected Respondent Universe and Response Rates</w:t>
            </w:r>
          </w:p>
        </w:tc>
      </w:tr>
      <w:tr w:rsidR="00EB663C" w:rsidRPr="00C61A76" w14:paraId="1BB1ABFA" w14:textId="77777777" w:rsidTr="00DC68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9"/>
          <w:tblHeader/>
        </w:trPr>
        <w:tc>
          <w:tcPr>
            <w:tcW w:w="3720" w:type="dxa"/>
            <w:vAlign w:val="center"/>
          </w:tcPr>
          <w:p w14:paraId="681BD467" w14:textId="5D7F5E92" w:rsidR="00EB663C" w:rsidRPr="00C61A76" w:rsidRDefault="00DC68E0" w:rsidP="009F2259">
            <w:pPr>
              <w:pStyle w:val="Table"/>
              <w:spacing w:after="120" w:line="240" w:lineRule="auto"/>
              <w:jc w:val="center"/>
              <w:rPr>
                <w:rFonts w:ascii="Arial Narrow" w:hAnsi="Arial Narrow"/>
                <w:b/>
              </w:rPr>
            </w:pPr>
            <w:r>
              <w:rPr>
                <w:rFonts w:ascii="Arial Narrow" w:hAnsi="Arial Narrow"/>
                <w:b/>
              </w:rPr>
              <w:t>S</w:t>
            </w:r>
            <w:r w:rsidR="00965ACC" w:rsidRPr="00C61A76">
              <w:rPr>
                <w:rFonts w:ascii="Arial Narrow" w:hAnsi="Arial Narrow"/>
                <w:b/>
              </w:rPr>
              <w:t xml:space="preserve">urvey </w:t>
            </w:r>
            <w:r w:rsidR="00EB663C" w:rsidRPr="00C61A76">
              <w:rPr>
                <w:rFonts w:ascii="Arial Narrow" w:hAnsi="Arial Narrow"/>
                <w:b/>
              </w:rPr>
              <w:t>Component</w:t>
            </w:r>
            <w:r w:rsidR="00965ACC" w:rsidRPr="00C61A76">
              <w:rPr>
                <w:rFonts w:ascii="Arial Narrow" w:hAnsi="Arial Narrow"/>
                <w:b/>
              </w:rPr>
              <w:t xml:space="preserve"> and </w:t>
            </w:r>
            <w:r w:rsidR="00965ACC" w:rsidRPr="00C61A76">
              <w:rPr>
                <w:rFonts w:ascii="Arial Narrow" w:hAnsi="Arial Narrow"/>
                <w:b/>
              </w:rPr>
              <w:br/>
              <w:t>Respondent Universe Description</w:t>
            </w:r>
          </w:p>
        </w:tc>
        <w:tc>
          <w:tcPr>
            <w:tcW w:w="1844" w:type="dxa"/>
            <w:vAlign w:val="center"/>
          </w:tcPr>
          <w:p w14:paraId="0EB07007" w14:textId="599040D6" w:rsidR="00EB663C" w:rsidRPr="00C61A76" w:rsidRDefault="002A0D07" w:rsidP="009F2259">
            <w:pPr>
              <w:pStyle w:val="Table"/>
              <w:spacing w:after="120" w:line="240" w:lineRule="auto"/>
              <w:jc w:val="center"/>
              <w:rPr>
                <w:rFonts w:ascii="Arial Narrow" w:hAnsi="Arial Narrow"/>
                <w:b/>
              </w:rPr>
            </w:pPr>
            <w:r>
              <w:rPr>
                <w:rFonts w:ascii="Arial Narrow" w:hAnsi="Arial Narrow"/>
                <w:b/>
              </w:rPr>
              <w:t>Sampled Unit</w:t>
            </w:r>
            <w:r w:rsidR="00965ACC" w:rsidRPr="00C61A76">
              <w:rPr>
                <w:rFonts w:ascii="Arial Narrow" w:hAnsi="Arial Narrow"/>
                <w:b/>
              </w:rPr>
              <w:t xml:space="preserve"> Count</w:t>
            </w:r>
          </w:p>
        </w:tc>
        <w:tc>
          <w:tcPr>
            <w:tcW w:w="1844" w:type="dxa"/>
          </w:tcPr>
          <w:p w14:paraId="21C672A5" w14:textId="77777777" w:rsidR="00EB663C" w:rsidRPr="00C61A76" w:rsidRDefault="00EB663C" w:rsidP="009F2259">
            <w:pPr>
              <w:pStyle w:val="Table"/>
              <w:spacing w:after="120" w:line="240" w:lineRule="auto"/>
              <w:ind w:left="-115" w:right="-115"/>
              <w:jc w:val="center"/>
              <w:rPr>
                <w:rFonts w:ascii="Arial Narrow" w:hAnsi="Arial Narrow"/>
                <w:b/>
              </w:rPr>
            </w:pPr>
            <w:r w:rsidRPr="00C61A76">
              <w:rPr>
                <w:rFonts w:ascii="Arial Narrow" w:hAnsi="Arial Narrow"/>
                <w:b/>
              </w:rPr>
              <w:t xml:space="preserve">Expected Response Rate </w:t>
            </w:r>
          </w:p>
        </w:tc>
        <w:tc>
          <w:tcPr>
            <w:tcW w:w="1844" w:type="dxa"/>
          </w:tcPr>
          <w:p w14:paraId="5528DCF6" w14:textId="77777777" w:rsidR="00EB663C" w:rsidRPr="00C61A76" w:rsidRDefault="00EB663C" w:rsidP="009F2259">
            <w:pPr>
              <w:pStyle w:val="Table"/>
              <w:spacing w:after="120" w:line="240" w:lineRule="auto"/>
              <w:ind w:left="-115" w:right="-115"/>
              <w:jc w:val="center"/>
              <w:rPr>
                <w:rFonts w:ascii="Arial Narrow" w:hAnsi="Arial Narrow"/>
                <w:b/>
              </w:rPr>
            </w:pPr>
            <w:r w:rsidRPr="00C61A76">
              <w:rPr>
                <w:rFonts w:ascii="Arial Narrow" w:hAnsi="Arial Narrow"/>
                <w:b/>
              </w:rPr>
              <w:t>Expected Survey Completes</w:t>
            </w:r>
          </w:p>
        </w:tc>
      </w:tr>
      <w:tr w:rsidR="00EB663C" w:rsidRPr="00C61A76" w14:paraId="6E706CFE" w14:textId="77777777" w:rsidTr="00DC68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720" w:type="dxa"/>
          </w:tcPr>
          <w:p w14:paraId="0A1F4ACC" w14:textId="77777777" w:rsidR="00EB663C" w:rsidRPr="00C61A76" w:rsidRDefault="00EB663C" w:rsidP="009F2259">
            <w:pPr>
              <w:pStyle w:val="Table"/>
              <w:spacing w:after="120" w:line="240" w:lineRule="auto"/>
              <w:ind w:left="-115"/>
              <w:rPr>
                <w:rFonts w:ascii="Arial Narrow" w:hAnsi="Arial Narrow"/>
                <w:b/>
                <w:i/>
              </w:rPr>
            </w:pPr>
            <w:r w:rsidRPr="00C61A76">
              <w:rPr>
                <w:rFonts w:ascii="Arial Narrow" w:hAnsi="Arial Narrow"/>
                <w:b/>
                <w:i/>
              </w:rPr>
              <w:t>Wave 1</w:t>
            </w:r>
          </w:p>
        </w:tc>
        <w:tc>
          <w:tcPr>
            <w:tcW w:w="1844" w:type="dxa"/>
          </w:tcPr>
          <w:p w14:paraId="6D8537B1" w14:textId="77777777" w:rsidR="00EB663C" w:rsidRPr="00C61A76" w:rsidRDefault="00EB663C" w:rsidP="009F2259">
            <w:pPr>
              <w:pStyle w:val="Table"/>
              <w:spacing w:after="120" w:line="240" w:lineRule="auto"/>
              <w:jc w:val="center"/>
              <w:rPr>
                <w:rFonts w:ascii="Arial Narrow" w:hAnsi="Arial Narrow"/>
              </w:rPr>
            </w:pPr>
          </w:p>
        </w:tc>
        <w:tc>
          <w:tcPr>
            <w:tcW w:w="1844" w:type="dxa"/>
          </w:tcPr>
          <w:p w14:paraId="2AB67B5C" w14:textId="77777777" w:rsidR="00EB663C" w:rsidRPr="00C61A76" w:rsidRDefault="00EB663C" w:rsidP="009F2259">
            <w:pPr>
              <w:pStyle w:val="Table"/>
              <w:spacing w:after="120" w:line="240" w:lineRule="auto"/>
              <w:jc w:val="center"/>
              <w:rPr>
                <w:rFonts w:ascii="Arial Narrow" w:hAnsi="Arial Narrow"/>
              </w:rPr>
            </w:pPr>
          </w:p>
        </w:tc>
        <w:tc>
          <w:tcPr>
            <w:tcW w:w="1844" w:type="dxa"/>
          </w:tcPr>
          <w:p w14:paraId="35A74E37" w14:textId="77777777" w:rsidR="00EB663C" w:rsidRPr="00C61A76" w:rsidRDefault="00EB663C" w:rsidP="009F2259">
            <w:pPr>
              <w:pStyle w:val="Table"/>
              <w:spacing w:after="120" w:line="240" w:lineRule="auto"/>
              <w:jc w:val="center"/>
              <w:rPr>
                <w:rFonts w:ascii="Arial Narrow" w:hAnsi="Arial Narrow"/>
              </w:rPr>
            </w:pPr>
          </w:p>
        </w:tc>
      </w:tr>
      <w:tr w:rsidR="00EB663C" w:rsidRPr="00C61A76" w14:paraId="09BB48A7" w14:textId="77777777" w:rsidTr="00DC68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76"/>
        </w:trPr>
        <w:tc>
          <w:tcPr>
            <w:tcW w:w="3720" w:type="dxa"/>
            <w:vAlign w:val="center"/>
          </w:tcPr>
          <w:p w14:paraId="6A124462" w14:textId="63737437" w:rsidR="00EB663C" w:rsidRPr="00C61A76" w:rsidRDefault="00EB663C" w:rsidP="009F2259">
            <w:pPr>
              <w:pStyle w:val="Table"/>
              <w:spacing w:after="120" w:line="240" w:lineRule="auto"/>
              <w:ind w:left="65"/>
              <w:rPr>
                <w:rFonts w:ascii="Arial Narrow" w:hAnsi="Arial Narrow"/>
              </w:rPr>
            </w:pPr>
            <w:r w:rsidRPr="00C61A76">
              <w:rPr>
                <w:rFonts w:ascii="Arial Narrow" w:hAnsi="Arial Narrow"/>
              </w:rPr>
              <w:t xml:space="preserve">Head Start Director Survey </w:t>
            </w:r>
          </w:p>
        </w:tc>
        <w:tc>
          <w:tcPr>
            <w:tcW w:w="1844" w:type="dxa"/>
            <w:vAlign w:val="center"/>
          </w:tcPr>
          <w:p w14:paraId="59D64408" w14:textId="77777777" w:rsidR="00EB663C" w:rsidRPr="00C61A76" w:rsidRDefault="00EB663C" w:rsidP="009F2259">
            <w:pPr>
              <w:pStyle w:val="Table"/>
              <w:spacing w:after="120" w:line="240" w:lineRule="auto"/>
              <w:jc w:val="center"/>
              <w:rPr>
                <w:rFonts w:ascii="Arial Narrow" w:hAnsi="Arial Narrow"/>
              </w:rPr>
            </w:pPr>
            <w:r w:rsidRPr="00C61A76">
              <w:rPr>
                <w:rFonts w:ascii="Arial Narrow" w:hAnsi="Arial Narrow"/>
              </w:rPr>
              <w:t>1,600</w:t>
            </w:r>
          </w:p>
        </w:tc>
        <w:tc>
          <w:tcPr>
            <w:tcW w:w="1844" w:type="dxa"/>
            <w:vAlign w:val="center"/>
          </w:tcPr>
          <w:p w14:paraId="0BFCDE58" w14:textId="77777777" w:rsidR="00EB663C" w:rsidRPr="00C61A76" w:rsidRDefault="00EB663C" w:rsidP="009F2259">
            <w:pPr>
              <w:pStyle w:val="Table"/>
              <w:spacing w:after="120" w:line="240" w:lineRule="auto"/>
              <w:jc w:val="center"/>
              <w:rPr>
                <w:rFonts w:ascii="Arial Narrow" w:hAnsi="Arial Narrow"/>
              </w:rPr>
            </w:pPr>
            <w:r w:rsidRPr="00C61A76">
              <w:rPr>
                <w:rFonts w:ascii="Arial Narrow" w:hAnsi="Arial Narrow"/>
              </w:rPr>
              <w:t>75%</w:t>
            </w:r>
          </w:p>
        </w:tc>
        <w:tc>
          <w:tcPr>
            <w:tcW w:w="1844" w:type="dxa"/>
            <w:vAlign w:val="center"/>
          </w:tcPr>
          <w:p w14:paraId="7EEA9DF9" w14:textId="77777777" w:rsidR="00EB663C" w:rsidRPr="00C61A76" w:rsidRDefault="00EB663C" w:rsidP="009F2259">
            <w:pPr>
              <w:pStyle w:val="Table"/>
              <w:spacing w:after="120" w:line="240" w:lineRule="auto"/>
              <w:jc w:val="center"/>
              <w:rPr>
                <w:rFonts w:ascii="Arial Narrow" w:hAnsi="Arial Narrow"/>
              </w:rPr>
            </w:pPr>
            <w:r w:rsidRPr="00C61A76">
              <w:rPr>
                <w:rFonts w:ascii="Arial Narrow" w:hAnsi="Arial Narrow"/>
              </w:rPr>
              <w:t>1,200</w:t>
            </w:r>
          </w:p>
        </w:tc>
      </w:tr>
      <w:tr w:rsidR="00EB663C" w:rsidRPr="00C61A76" w14:paraId="34C6D263" w14:textId="77777777" w:rsidTr="00DC68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252" w:type="dxa"/>
            <w:gridSpan w:val="4"/>
          </w:tcPr>
          <w:p w14:paraId="70DEF76C" w14:textId="7108420E" w:rsidR="00EB663C" w:rsidRPr="00C61A76" w:rsidRDefault="00EB663C" w:rsidP="009F2259">
            <w:pPr>
              <w:pStyle w:val="Table"/>
              <w:spacing w:after="120" w:line="240" w:lineRule="auto"/>
              <w:ind w:left="-115"/>
              <w:rPr>
                <w:rFonts w:ascii="Arial Narrow" w:hAnsi="Arial Narrow"/>
              </w:rPr>
            </w:pPr>
            <w:r w:rsidRPr="00C61A76">
              <w:rPr>
                <w:rFonts w:ascii="Arial Narrow" w:hAnsi="Arial Narrow"/>
                <w:b/>
                <w:i/>
              </w:rPr>
              <w:t>Wave 2</w:t>
            </w:r>
            <w:r w:rsidRPr="00C61A76">
              <w:rPr>
                <w:rFonts w:ascii="Arial Narrow" w:hAnsi="Arial Narrow"/>
                <w:i/>
              </w:rPr>
              <w:t xml:space="preserve"> – assume that 95% of Wave1 completes result in a sampled Wave 2 case</w:t>
            </w:r>
          </w:p>
        </w:tc>
      </w:tr>
      <w:tr w:rsidR="00AA240E" w:rsidRPr="00C61A76" w14:paraId="5D77B7D8" w14:textId="77777777" w:rsidTr="00DC68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252" w:type="dxa"/>
            <w:gridSpan w:val="4"/>
            <w:vAlign w:val="center"/>
          </w:tcPr>
          <w:p w14:paraId="4D91625F" w14:textId="1FA8AC65" w:rsidR="00AA240E" w:rsidRPr="00AA240E" w:rsidRDefault="00AA240E" w:rsidP="009F2259">
            <w:pPr>
              <w:pStyle w:val="Table"/>
              <w:spacing w:after="120" w:line="240" w:lineRule="auto"/>
              <w:rPr>
                <w:rFonts w:ascii="Arial Narrow" w:hAnsi="Arial Narrow"/>
                <w:b/>
              </w:rPr>
            </w:pPr>
            <w:r w:rsidRPr="00AA240E">
              <w:rPr>
                <w:rFonts w:ascii="Arial Narrow" w:hAnsi="Arial Narrow"/>
                <w:b/>
              </w:rPr>
              <w:t xml:space="preserve">Head Start </w:t>
            </w:r>
            <w:r w:rsidR="002065FF">
              <w:rPr>
                <w:rFonts w:ascii="Arial Narrow" w:hAnsi="Arial Narrow"/>
                <w:b/>
              </w:rPr>
              <w:t>M</w:t>
            </w:r>
            <w:r w:rsidRPr="00AA240E">
              <w:rPr>
                <w:rFonts w:ascii="Arial Narrow" w:hAnsi="Arial Narrow"/>
                <w:b/>
              </w:rPr>
              <w:t>anager/Coordinator Survey</w:t>
            </w:r>
            <w:r w:rsidR="003C6730">
              <w:rPr>
                <w:rFonts w:ascii="Arial Narrow" w:hAnsi="Arial Narrow"/>
                <w:b/>
              </w:rPr>
              <w:t>s</w:t>
            </w:r>
          </w:p>
        </w:tc>
      </w:tr>
      <w:tr w:rsidR="00EB663C" w:rsidRPr="00C61A76" w14:paraId="5AD7E868" w14:textId="77777777" w:rsidTr="00DC68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76"/>
        </w:trPr>
        <w:tc>
          <w:tcPr>
            <w:tcW w:w="3720" w:type="dxa"/>
            <w:vAlign w:val="center"/>
          </w:tcPr>
          <w:p w14:paraId="4A81E606" w14:textId="3EDC24E3" w:rsidR="00EB663C" w:rsidRPr="00AA240E" w:rsidRDefault="00AA240E" w:rsidP="009F2259">
            <w:pPr>
              <w:pStyle w:val="Table"/>
              <w:spacing w:after="120" w:line="240" w:lineRule="auto"/>
              <w:ind w:left="65"/>
              <w:rPr>
                <w:rFonts w:ascii="Arial Narrow" w:hAnsi="Arial Narrow"/>
              </w:rPr>
            </w:pPr>
            <w:r w:rsidRPr="00AA240E">
              <w:rPr>
                <w:rFonts w:ascii="Arial Narrow" w:hAnsi="Arial Narrow"/>
                <w:szCs w:val="18"/>
              </w:rPr>
              <w:t xml:space="preserve">Fiscal Operations </w:t>
            </w:r>
          </w:p>
        </w:tc>
        <w:tc>
          <w:tcPr>
            <w:tcW w:w="1844" w:type="dxa"/>
            <w:vAlign w:val="center"/>
          </w:tcPr>
          <w:p w14:paraId="746247A6" w14:textId="77777777" w:rsidR="00EB663C" w:rsidRPr="00C61A76" w:rsidRDefault="00EB663C" w:rsidP="009F2259">
            <w:pPr>
              <w:pStyle w:val="Table"/>
              <w:spacing w:after="120" w:line="240" w:lineRule="auto"/>
              <w:jc w:val="center"/>
              <w:rPr>
                <w:rFonts w:ascii="Arial Narrow" w:hAnsi="Arial Narrow"/>
              </w:rPr>
            </w:pPr>
            <w:r w:rsidRPr="00C61A76">
              <w:rPr>
                <w:rFonts w:ascii="Arial Narrow" w:hAnsi="Arial Narrow"/>
              </w:rPr>
              <w:t>285</w:t>
            </w:r>
          </w:p>
        </w:tc>
        <w:tc>
          <w:tcPr>
            <w:tcW w:w="1844" w:type="dxa"/>
            <w:vAlign w:val="center"/>
          </w:tcPr>
          <w:p w14:paraId="7963927A" w14:textId="77777777" w:rsidR="00EB663C" w:rsidRPr="00C61A76" w:rsidRDefault="00EB663C" w:rsidP="009F2259">
            <w:pPr>
              <w:pStyle w:val="Table"/>
              <w:spacing w:after="120" w:line="240" w:lineRule="auto"/>
              <w:jc w:val="center"/>
              <w:rPr>
                <w:rFonts w:ascii="Arial Narrow" w:hAnsi="Arial Narrow"/>
              </w:rPr>
            </w:pPr>
            <w:r w:rsidRPr="00C61A76">
              <w:rPr>
                <w:rFonts w:ascii="Arial Narrow" w:hAnsi="Arial Narrow"/>
              </w:rPr>
              <w:t>75%</w:t>
            </w:r>
          </w:p>
        </w:tc>
        <w:tc>
          <w:tcPr>
            <w:tcW w:w="1844" w:type="dxa"/>
            <w:vAlign w:val="center"/>
          </w:tcPr>
          <w:p w14:paraId="7BF7572A" w14:textId="77777777" w:rsidR="00EB663C" w:rsidRPr="00C61A76" w:rsidRDefault="00EB663C" w:rsidP="009F2259">
            <w:pPr>
              <w:pStyle w:val="Table"/>
              <w:spacing w:after="120" w:line="240" w:lineRule="auto"/>
              <w:jc w:val="center"/>
              <w:rPr>
                <w:rFonts w:ascii="Arial Narrow" w:hAnsi="Arial Narrow"/>
              </w:rPr>
            </w:pPr>
            <w:r w:rsidRPr="00C61A76">
              <w:rPr>
                <w:rFonts w:ascii="Arial Narrow" w:hAnsi="Arial Narrow"/>
              </w:rPr>
              <w:t>215</w:t>
            </w:r>
          </w:p>
        </w:tc>
      </w:tr>
      <w:tr w:rsidR="00EB663C" w:rsidRPr="00C61A76" w14:paraId="7FB2B22C" w14:textId="77777777" w:rsidTr="00DC68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76"/>
        </w:trPr>
        <w:tc>
          <w:tcPr>
            <w:tcW w:w="3720" w:type="dxa"/>
            <w:vAlign w:val="center"/>
          </w:tcPr>
          <w:p w14:paraId="27FBCB41" w14:textId="74FA956B" w:rsidR="00EB663C" w:rsidRPr="00AA240E" w:rsidRDefault="00AA240E" w:rsidP="009F2259">
            <w:pPr>
              <w:pStyle w:val="Table"/>
              <w:spacing w:after="120" w:line="240" w:lineRule="auto"/>
              <w:ind w:left="65"/>
              <w:rPr>
                <w:rFonts w:ascii="Arial Narrow" w:hAnsi="Arial Narrow"/>
              </w:rPr>
            </w:pPr>
            <w:r w:rsidRPr="00AA240E">
              <w:rPr>
                <w:rFonts w:ascii="Arial Narrow" w:hAnsi="Arial Narrow"/>
                <w:szCs w:val="18"/>
              </w:rPr>
              <w:t>Early Childhood Development and Education</w:t>
            </w:r>
          </w:p>
        </w:tc>
        <w:tc>
          <w:tcPr>
            <w:tcW w:w="1844" w:type="dxa"/>
            <w:vAlign w:val="center"/>
          </w:tcPr>
          <w:p w14:paraId="01B13E8E" w14:textId="77777777" w:rsidR="00EB663C" w:rsidRPr="00C61A76" w:rsidRDefault="00EB663C" w:rsidP="009F2259">
            <w:pPr>
              <w:pStyle w:val="Table"/>
              <w:spacing w:after="120" w:line="240" w:lineRule="auto"/>
              <w:jc w:val="center"/>
              <w:rPr>
                <w:rFonts w:ascii="Arial Narrow" w:hAnsi="Arial Narrow"/>
              </w:rPr>
            </w:pPr>
            <w:r w:rsidRPr="00C61A76">
              <w:rPr>
                <w:rFonts w:ascii="Arial Narrow" w:hAnsi="Arial Narrow"/>
              </w:rPr>
              <w:t>285</w:t>
            </w:r>
          </w:p>
        </w:tc>
        <w:tc>
          <w:tcPr>
            <w:tcW w:w="1844" w:type="dxa"/>
            <w:vAlign w:val="center"/>
          </w:tcPr>
          <w:p w14:paraId="07B97B12" w14:textId="77777777" w:rsidR="00EB663C" w:rsidRPr="00C61A76" w:rsidRDefault="00EB663C" w:rsidP="009F2259">
            <w:pPr>
              <w:pStyle w:val="Table"/>
              <w:spacing w:after="120" w:line="240" w:lineRule="auto"/>
              <w:jc w:val="center"/>
              <w:rPr>
                <w:rFonts w:ascii="Arial Narrow" w:hAnsi="Arial Narrow"/>
              </w:rPr>
            </w:pPr>
            <w:r w:rsidRPr="00C61A76">
              <w:rPr>
                <w:rFonts w:ascii="Arial Narrow" w:hAnsi="Arial Narrow"/>
              </w:rPr>
              <w:t>75%</w:t>
            </w:r>
          </w:p>
        </w:tc>
        <w:tc>
          <w:tcPr>
            <w:tcW w:w="1844" w:type="dxa"/>
            <w:vAlign w:val="center"/>
          </w:tcPr>
          <w:p w14:paraId="71B31ED4" w14:textId="77777777" w:rsidR="00EB663C" w:rsidRPr="00C61A76" w:rsidRDefault="00EB663C" w:rsidP="009F2259">
            <w:pPr>
              <w:pStyle w:val="Table"/>
              <w:spacing w:after="120" w:line="240" w:lineRule="auto"/>
              <w:jc w:val="center"/>
              <w:rPr>
                <w:rFonts w:ascii="Arial Narrow" w:hAnsi="Arial Narrow"/>
              </w:rPr>
            </w:pPr>
            <w:r w:rsidRPr="00C61A76">
              <w:rPr>
                <w:rFonts w:ascii="Arial Narrow" w:hAnsi="Arial Narrow"/>
              </w:rPr>
              <w:t>215</w:t>
            </w:r>
          </w:p>
        </w:tc>
      </w:tr>
      <w:tr w:rsidR="00EB663C" w:rsidRPr="00C61A76" w14:paraId="75BCCBF5" w14:textId="77777777" w:rsidTr="00DC68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76"/>
        </w:trPr>
        <w:tc>
          <w:tcPr>
            <w:tcW w:w="3720" w:type="dxa"/>
            <w:vAlign w:val="center"/>
          </w:tcPr>
          <w:p w14:paraId="056A4D21" w14:textId="49CA703B" w:rsidR="00EB663C" w:rsidRPr="00AA240E" w:rsidRDefault="00AA240E" w:rsidP="009F2259">
            <w:pPr>
              <w:pStyle w:val="Table"/>
              <w:spacing w:after="120" w:line="240" w:lineRule="auto"/>
              <w:ind w:left="65"/>
              <w:rPr>
                <w:rFonts w:ascii="Arial Narrow" w:hAnsi="Arial Narrow"/>
              </w:rPr>
            </w:pPr>
            <w:r w:rsidRPr="00AA240E">
              <w:rPr>
                <w:rFonts w:ascii="Arial Narrow" w:hAnsi="Arial Narrow"/>
                <w:szCs w:val="18"/>
              </w:rPr>
              <w:t>Family and Community Services</w:t>
            </w:r>
          </w:p>
        </w:tc>
        <w:tc>
          <w:tcPr>
            <w:tcW w:w="1844" w:type="dxa"/>
            <w:vAlign w:val="center"/>
          </w:tcPr>
          <w:p w14:paraId="5A1DAA4D" w14:textId="77777777" w:rsidR="00EB663C" w:rsidRPr="00C61A76" w:rsidRDefault="00EB663C" w:rsidP="009F2259">
            <w:pPr>
              <w:pStyle w:val="Table"/>
              <w:spacing w:after="120" w:line="240" w:lineRule="auto"/>
              <w:jc w:val="center"/>
              <w:rPr>
                <w:rFonts w:ascii="Arial Narrow" w:hAnsi="Arial Narrow"/>
              </w:rPr>
            </w:pPr>
            <w:r w:rsidRPr="00C61A76">
              <w:rPr>
                <w:rFonts w:ascii="Arial Narrow" w:hAnsi="Arial Narrow"/>
              </w:rPr>
              <w:t>285</w:t>
            </w:r>
          </w:p>
        </w:tc>
        <w:tc>
          <w:tcPr>
            <w:tcW w:w="1844" w:type="dxa"/>
            <w:vAlign w:val="center"/>
          </w:tcPr>
          <w:p w14:paraId="3F1B3878" w14:textId="77777777" w:rsidR="00EB663C" w:rsidRPr="00C61A76" w:rsidRDefault="00EB663C" w:rsidP="009F2259">
            <w:pPr>
              <w:pStyle w:val="Table"/>
              <w:spacing w:after="120" w:line="240" w:lineRule="auto"/>
              <w:jc w:val="center"/>
              <w:rPr>
                <w:rFonts w:ascii="Arial Narrow" w:hAnsi="Arial Narrow"/>
              </w:rPr>
            </w:pPr>
            <w:r w:rsidRPr="00C61A76">
              <w:rPr>
                <w:rFonts w:ascii="Arial Narrow" w:hAnsi="Arial Narrow"/>
              </w:rPr>
              <w:t>75%</w:t>
            </w:r>
          </w:p>
        </w:tc>
        <w:tc>
          <w:tcPr>
            <w:tcW w:w="1844" w:type="dxa"/>
            <w:vAlign w:val="center"/>
          </w:tcPr>
          <w:p w14:paraId="12522E09" w14:textId="77777777" w:rsidR="00EB663C" w:rsidRPr="00C61A76" w:rsidRDefault="00EB663C" w:rsidP="009F2259">
            <w:pPr>
              <w:pStyle w:val="Table"/>
              <w:spacing w:after="120" w:line="240" w:lineRule="auto"/>
              <w:jc w:val="center"/>
              <w:rPr>
                <w:rFonts w:ascii="Arial Narrow" w:hAnsi="Arial Narrow"/>
              </w:rPr>
            </w:pPr>
            <w:r w:rsidRPr="00C61A76">
              <w:rPr>
                <w:rFonts w:ascii="Arial Narrow" w:hAnsi="Arial Narrow"/>
              </w:rPr>
              <w:t>215</w:t>
            </w:r>
          </w:p>
        </w:tc>
      </w:tr>
      <w:tr w:rsidR="00EB663C" w:rsidRPr="00C61A76" w14:paraId="2560F987" w14:textId="77777777" w:rsidTr="00DC68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76"/>
        </w:trPr>
        <w:tc>
          <w:tcPr>
            <w:tcW w:w="3720" w:type="dxa"/>
            <w:vAlign w:val="center"/>
          </w:tcPr>
          <w:p w14:paraId="66E97B26" w14:textId="7D474C94" w:rsidR="00EB663C" w:rsidRPr="00AA240E" w:rsidRDefault="00AA240E" w:rsidP="003C6730">
            <w:pPr>
              <w:pStyle w:val="Table"/>
              <w:spacing w:after="120" w:line="240" w:lineRule="auto"/>
              <w:ind w:left="65"/>
              <w:rPr>
                <w:rFonts w:ascii="Arial Narrow" w:hAnsi="Arial Narrow"/>
              </w:rPr>
            </w:pPr>
            <w:r w:rsidRPr="00AA240E">
              <w:rPr>
                <w:rFonts w:ascii="Arial Narrow" w:hAnsi="Arial Narrow"/>
                <w:szCs w:val="18"/>
              </w:rPr>
              <w:t xml:space="preserve">Health, Mental Health, and Safety </w:t>
            </w:r>
          </w:p>
        </w:tc>
        <w:tc>
          <w:tcPr>
            <w:tcW w:w="1844" w:type="dxa"/>
            <w:vAlign w:val="center"/>
          </w:tcPr>
          <w:p w14:paraId="26265878" w14:textId="77777777" w:rsidR="00EB663C" w:rsidRPr="00C61A76" w:rsidRDefault="00EB663C" w:rsidP="009F2259">
            <w:pPr>
              <w:pStyle w:val="Table"/>
              <w:spacing w:after="120" w:line="240" w:lineRule="auto"/>
              <w:jc w:val="center"/>
              <w:rPr>
                <w:rFonts w:ascii="Arial Narrow" w:hAnsi="Arial Narrow"/>
              </w:rPr>
            </w:pPr>
            <w:r w:rsidRPr="00C61A76">
              <w:rPr>
                <w:rFonts w:ascii="Arial Narrow" w:hAnsi="Arial Narrow"/>
              </w:rPr>
              <w:t>285</w:t>
            </w:r>
          </w:p>
        </w:tc>
        <w:tc>
          <w:tcPr>
            <w:tcW w:w="1844" w:type="dxa"/>
            <w:vAlign w:val="center"/>
          </w:tcPr>
          <w:p w14:paraId="281CAA25" w14:textId="77777777" w:rsidR="00EB663C" w:rsidRPr="00C61A76" w:rsidRDefault="00EB663C" w:rsidP="009F2259">
            <w:pPr>
              <w:pStyle w:val="Table"/>
              <w:spacing w:after="120" w:line="240" w:lineRule="auto"/>
              <w:jc w:val="center"/>
              <w:rPr>
                <w:rFonts w:ascii="Arial Narrow" w:hAnsi="Arial Narrow"/>
              </w:rPr>
            </w:pPr>
            <w:r w:rsidRPr="00C61A76">
              <w:rPr>
                <w:rFonts w:ascii="Arial Narrow" w:hAnsi="Arial Narrow"/>
              </w:rPr>
              <w:t>75%</w:t>
            </w:r>
          </w:p>
        </w:tc>
        <w:tc>
          <w:tcPr>
            <w:tcW w:w="1844" w:type="dxa"/>
            <w:vAlign w:val="center"/>
          </w:tcPr>
          <w:p w14:paraId="6EB809E8" w14:textId="77777777" w:rsidR="00EB663C" w:rsidRPr="00C61A76" w:rsidRDefault="00EB663C" w:rsidP="009F2259">
            <w:pPr>
              <w:pStyle w:val="Table"/>
              <w:spacing w:after="120" w:line="240" w:lineRule="auto"/>
              <w:jc w:val="center"/>
              <w:rPr>
                <w:rFonts w:ascii="Arial Narrow" w:hAnsi="Arial Narrow"/>
              </w:rPr>
            </w:pPr>
            <w:r w:rsidRPr="00C61A76">
              <w:rPr>
                <w:rFonts w:ascii="Arial Narrow" w:hAnsi="Arial Narrow"/>
              </w:rPr>
              <w:t>215</w:t>
            </w:r>
          </w:p>
        </w:tc>
      </w:tr>
      <w:tr w:rsidR="00EB663C" w:rsidRPr="00C61A76" w14:paraId="799CD077" w14:textId="77777777" w:rsidTr="00DC68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720" w:type="dxa"/>
          </w:tcPr>
          <w:p w14:paraId="1451676B" w14:textId="77777777" w:rsidR="00EB663C" w:rsidRPr="00C61A76" w:rsidRDefault="00EB663C" w:rsidP="009F2259">
            <w:pPr>
              <w:pStyle w:val="Table"/>
              <w:spacing w:after="120" w:line="240" w:lineRule="auto"/>
              <w:ind w:left="65"/>
              <w:jc w:val="right"/>
              <w:rPr>
                <w:rFonts w:ascii="Arial Narrow" w:hAnsi="Arial Narrow"/>
                <w:b/>
              </w:rPr>
            </w:pPr>
            <w:r w:rsidRPr="00C61A76">
              <w:rPr>
                <w:rFonts w:ascii="Arial Narrow" w:hAnsi="Arial Narrow"/>
                <w:b/>
              </w:rPr>
              <w:t>Total for Wave 2</w:t>
            </w:r>
          </w:p>
        </w:tc>
        <w:tc>
          <w:tcPr>
            <w:tcW w:w="1844" w:type="dxa"/>
            <w:vAlign w:val="center"/>
          </w:tcPr>
          <w:p w14:paraId="11F93044" w14:textId="77777777" w:rsidR="00EB663C" w:rsidRPr="00C61A76" w:rsidRDefault="00EB663C" w:rsidP="009F2259">
            <w:pPr>
              <w:pStyle w:val="Table"/>
              <w:spacing w:after="120" w:line="240" w:lineRule="auto"/>
              <w:jc w:val="center"/>
              <w:rPr>
                <w:rFonts w:ascii="Arial Narrow" w:hAnsi="Arial Narrow"/>
              </w:rPr>
            </w:pPr>
            <w:r w:rsidRPr="00C61A76">
              <w:rPr>
                <w:rFonts w:ascii="Arial Narrow" w:hAnsi="Arial Narrow"/>
              </w:rPr>
              <w:t>1,140</w:t>
            </w:r>
          </w:p>
        </w:tc>
        <w:tc>
          <w:tcPr>
            <w:tcW w:w="1844" w:type="dxa"/>
            <w:vAlign w:val="center"/>
          </w:tcPr>
          <w:p w14:paraId="1FBD639E" w14:textId="77777777" w:rsidR="00EB663C" w:rsidRPr="00C61A76" w:rsidRDefault="00EB663C" w:rsidP="009F2259">
            <w:pPr>
              <w:pStyle w:val="Table"/>
              <w:spacing w:after="120" w:line="240" w:lineRule="auto"/>
              <w:jc w:val="center"/>
              <w:rPr>
                <w:rFonts w:ascii="Arial Narrow" w:hAnsi="Arial Narrow"/>
              </w:rPr>
            </w:pPr>
            <w:r w:rsidRPr="00C61A76">
              <w:rPr>
                <w:rFonts w:ascii="Arial Narrow" w:hAnsi="Arial Narrow"/>
              </w:rPr>
              <w:t>75%</w:t>
            </w:r>
          </w:p>
        </w:tc>
        <w:tc>
          <w:tcPr>
            <w:tcW w:w="1844" w:type="dxa"/>
            <w:vAlign w:val="center"/>
          </w:tcPr>
          <w:p w14:paraId="3FA35FBE" w14:textId="77777777" w:rsidR="00EB663C" w:rsidRPr="00C61A76" w:rsidRDefault="00EB663C" w:rsidP="009F2259">
            <w:pPr>
              <w:pStyle w:val="Table"/>
              <w:spacing w:after="120" w:line="240" w:lineRule="auto"/>
              <w:jc w:val="center"/>
              <w:rPr>
                <w:rFonts w:ascii="Arial Narrow" w:hAnsi="Arial Narrow"/>
              </w:rPr>
            </w:pPr>
            <w:r w:rsidRPr="00C61A76">
              <w:rPr>
                <w:rFonts w:ascii="Arial Narrow" w:hAnsi="Arial Narrow"/>
              </w:rPr>
              <w:t>860</w:t>
            </w:r>
          </w:p>
        </w:tc>
      </w:tr>
    </w:tbl>
    <w:p w14:paraId="0FF65A46" w14:textId="77777777" w:rsidR="00EB663C" w:rsidRDefault="00EB663C" w:rsidP="00EB663C">
      <w:pPr>
        <w:pStyle w:val="BodyText"/>
        <w:spacing w:line="240" w:lineRule="auto"/>
      </w:pPr>
    </w:p>
    <w:p w14:paraId="54EEA5E0" w14:textId="1644C9B6" w:rsidR="009A6140" w:rsidRPr="0019535A" w:rsidRDefault="009A6140" w:rsidP="0019535A">
      <w:pPr>
        <w:pStyle w:val="AbtHeadC"/>
        <w:spacing w:after="120" w:line="276" w:lineRule="auto"/>
        <w:rPr>
          <w:rFonts w:ascii="Times New Roman" w:hAnsi="Times New Roman"/>
          <w:sz w:val="22"/>
          <w:szCs w:val="22"/>
        </w:rPr>
      </w:pPr>
      <w:bookmarkStart w:id="3" w:name="_Toc3730013"/>
      <w:r w:rsidRPr="0019535A">
        <w:rPr>
          <w:rFonts w:ascii="Times New Roman" w:hAnsi="Times New Roman"/>
          <w:sz w:val="22"/>
          <w:szCs w:val="22"/>
        </w:rPr>
        <w:t>B.1.2.</w:t>
      </w:r>
      <w:r w:rsidRPr="0019535A">
        <w:rPr>
          <w:rFonts w:ascii="Times New Roman" w:hAnsi="Times New Roman"/>
          <w:sz w:val="22"/>
          <w:szCs w:val="22"/>
        </w:rPr>
        <w:tab/>
        <w:t>Statistical Methodology for Stratification and Sample Selection and Degree of Accuracy Needed</w:t>
      </w:r>
      <w:bookmarkEnd w:id="3"/>
    </w:p>
    <w:p w14:paraId="5F389423" w14:textId="4D2A9C95" w:rsidR="004F5960" w:rsidRDefault="004F5960" w:rsidP="0019535A">
      <w:pPr>
        <w:autoSpaceDE w:val="0"/>
        <w:autoSpaceDN w:val="0"/>
        <w:adjustRightInd w:val="0"/>
        <w:spacing w:after="120" w:line="276" w:lineRule="auto"/>
        <w:rPr>
          <w:rFonts w:ascii="Times New Roman" w:hAnsi="Times New Roman" w:cs="Times New Roman"/>
          <w:szCs w:val="24"/>
        </w:rPr>
      </w:pPr>
      <w:r>
        <w:rPr>
          <w:rFonts w:ascii="Times New Roman" w:hAnsi="Times New Roman" w:cs="Times New Roman"/>
          <w:szCs w:val="24"/>
        </w:rPr>
        <w:t xml:space="preserve">Response rates </w:t>
      </w:r>
      <w:r w:rsidR="009541C8">
        <w:rPr>
          <w:rFonts w:ascii="Times New Roman" w:hAnsi="Times New Roman" w:cs="Times New Roman"/>
          <w:szCs w:val="24"/>
        </w:rPr>
        <w:t>of</w:t>
      </w:r>
      <w:r>
        <w:rPr>
          <w:rFonts w:ascii="Times New Roman" w:hAnsi="Times New Roman" w:cs="Times New Roman"/>
          <w:szCs w:val="24"/>
        </w:rPr>
        <w:t xml:space="preserve"> 75% </w:t>
      </w:r>
      <w:r w:rsidR="009541C8">
        <w:rPr>
          <w:rFonts w:ascii="Times New Roman" w:hAnsi="Times New Roman" w:cs="Times New Roman"/>
          <w:szCs w:val="24"/>
        </w:rPr>
        <w:t>are expected for both Wave 1 and wave 2 surveys</w:t>
      </w:r>
      <w:r w:rsidR="00E83A52">
        <w:rPr>
          <w:rFonts w:ascii="Times New Roman" w:hAnsi="Times New Roman" w:cs="Times New Roman"/>
          <w:szCs w:val="24"/>
        </w:rPr>
        <w:t xml:space="preserve"> </w:t>
      </w:r>
      <w:r w:rsidR="00E83A52" w:rsidRPr="00E83A52">
        <w:rPr>
          <w:rFonts w:ascii="Times New Roman" w:hAnsi="Times New Roman" w:cs="Times New Roman"/>
        </w:rPr>
        <w:t>(see Exhibit B1.1)</w:t>
      </w:r>
      <w:r w:rsidR="005A7F54">
        <w:rPr>
          <w:rFonts w:ascii="Times New Roman" w:hAnsi="Times New Roman" w:cs="Times New Roman"/>
          <w:szCs w:val="24"/>
        </w:rPr>
        <w:t xml:space="preserve">. </w:t>
      </w:r>
      <w:r>
        <w:rPr>
          <w:rFonts w:ascii="Times New Roman" w:hAnsi="Times New Roman" w:cs="Times New Roman"/>
          <w:szCs w:val="24"/>
        </w:rPr>
        <w:t>Each of the surveys will be weighted accordingl</w:t>
      </w:r>
      <w:r w:rsidR="005A7F54">
        <w:rPr>
          <w:rFonts w:ascii="Times New Roman" w:hAnsi="Times New Roman" w:cs="Times New Roman"/>
          <w:szCs w:val="24"/>
        </w:rPr>
        <w:t xml:space="preserve">y to account for non-response. </w:t>
      </w:r>
      <w:r>
        <w:rPr>
          <w:rFonts w:ascii="Times New Roman" w:hAnsi="Times New Roman" w:cs="Times New Roman"/>
          <w:szCs w:val="24"/>
        </w:rPr>
        <w:t xml:space="preserve">In addition, any bias observed in non-response rates will be corrected via post-stratification.  </w:t>
      </w:r>
    </w:p>
    <w:p w14:paraId="5BB89FC8" w14:textId="2F534D47" w:rsidR="00B90FA6" w:rsidRDefault="00FF7170" w:rsidP="0019535A">
      <w:pPr>
        <w:autoSpaceDE w:val="0"/>
        <w:autoSpaceDN w:val="0"/>
        <w:adjustRightInd w:val="0"/>
        <w:spacing w:after="120" w:line="276" w:lineRule="auto"/>
        <w:rPr>
          <w:rFonts w:ascii="Times New Roman" w:hAnsi="Times New Roman" w:cs="Times New Roman"/>
          <w:szCs w:val="24"/>
        </w:rPr>
      </w:pPr>
      <w:r>
        <w:rPr>
          <w:rFonts w:ascii="Times New Roman" w:hAnsi="Times New Roman" w:cs="Times New Roman"/>
          <w:szCs w:val="24"/>
        </w:rPr>
        <w:t xml:space="preserve">Much of the analysis of both Wave 1 and Wave 2 surveys will consist of the proportions of </w:t>
      </w:r>
      <w:r w:rsidR="0076622E">
        <w:rPr>
          <w:rFonts w:ascii="Times New Roman" w:hAnsi="Times New Roman" w:cs="Times New Roman"/>
          <w:szCs w:val="24"/>
        </w:rPr>
        <w:t xml:space="preserve">subgroups of interest </w:t>
      </w:r>
      <w:r>
        <w:rPr>
          <w:rFonts w:ascii="Times New Roman" w:hAnsi="Times New Roman" w:cs="Times New Roman"/>
          <w:szCs w:val="24"/>
        </w:rPr>
        <w:t xml:space="preserve">that possess a </w:t>
      </w:r>
      <w:r w:rsidR="0076622E">
        <w:rPr>
          <w:rFonts w:ascii="Times New Roman" w:hAnsi="Times New Roman" w:cs="Times New Roman"/>
          <w:szCs w:val="24"/>
        </w:rPr>
        <w:t>particular characteristic</w:t>
      </w:r>
      <w:r w:rsidR="00B90FA6">
        <w:rPr>
          <w:rFonts w:ascii="Times New Roman" w:hAnsi="Times New Roman" w:cs="Times New Roman"/>
          <w:szCs w:val="24"/>
        </w:rPr>
        <w:t>, s</w:t>
      </w:r>
      <w:r>
        <w:rPr>
          <w:rFonts w:ascii="Times New Roman" w:hAnsi="Times New Roman" w:cs="Times New Roman"/>
          <w:szCs w:val="24"/>
        </w:rPr>
        <w:t xml:space="preserve">uch as the proportion </w:t>
      </w:r>
      <w:r w:rsidR="00B90FA6">
        <w:rPr>
          <w:rFonts w:ascii="Times New Roman" w:hAnsi="Times New Roman" w:cs="Times New Roman"/>
          <w:szCs w:val="24"/>
        </w:rPr>
        <w:t xml:space="preserve">of grantees receiving T/TA for </w:t>
      </w:r>
      <w:r w:rsidR="00173782">
        <w:rPr>
          <w:rFonts w:ascii="Times New Roman" w:hAnsi="Times New Roman" w:cs="Times New Roman"/>
          <w:szCs w:val="24"/>
        </w:rPr>
        <w:t>e</w:t>
      </w:r>
      <w:r w:rsidR="00B90FA6" w:rsidRPr="00B90FA6">
        <w:rPr>
          <w:rFonts w:ascii="Times New Roman" w:hAnsi="Times New Roman" w:cs="Times New Roman"/>
          <w:szCs w:val="24"/>
        </w:rPr>
        <w:t>arly childhood development and education</w:t>
      </w:r>
      <w:r w:rsidR="00B90FA6">
        <w:rPr>
          <w:rFonts w:ascii="Times New Roman" w:hAnsi="Times New Roman" w:cs="Times New Roman"/>
          <w:szCs w:val="24"/>
        </w:rPr>
        <w:t xml:space="preserve">. The proportion </w:t>
      </w:r>
      <w:r w:rsidR="006009D7">
        <w:rPr>
          <w:rFonts w:ascii="Times New Roman" w:hAnsi="Times New Roman" w:cs="Times New Roman"/>
          <w:szCs w:val="24"/>
        </w:rPr>
        <w:t xml:space="preserve">of </w:t>
      </w:r>
      <w:r w:rsidR="00B90FA6">
        <w:rPr>
          <w:rFonts w:ascii="Times New Roman" w:hAnsi="Times New Roman" w:cs="Times New Roman"/>
          <w:szCs w:val="24"/>
        </w:rPr>
        <w:t xml:space="preserve">grantees receiving such T/TA could be examined between </w:t>
      </w:r>
      <w:r w:rsidR="0076622E">
        <w:rPr>
          <w:rFonts w:ascii="Times New Roman" w:hAnsi="Times New Roman" w:cs="Times New Roman"/>
          <w:szCs w:val="24"/>
        </w:rPr>
        <w:t>subgroups that are evenly split across</w:t>
      </w:r>
      <w:r w:rsidR="00B90FA6">
        <w:rPr>
          <w:rFonts w:ascii="Times New Roman" w:hAnsi="Times New Roman" w:cs="Times New Roman"/>
          <w:szCs w:val="24"/>
        </w:rPr>
        <w:t xml:space="preserve"> entire population of grantees, or </w:t>
      </w:r>
      <w:r w:rsidR="0076622E">
        <w:rPr>
          <w:rFonts w:ascii="Times New Roman" w:hAnsi="Times New Roman" w:cs="Times New Roman"/>
          <w:szCs w:val="24"/>
        </w:rPr>
        <w:t xml:space="preserve">subgroups </w:t>
      </w:r>
      <w:r w:rsidR="00B90FA6">
        <w:rPr>
          <w:rFonts w:ascii="Times New Roman" w:hAnsi="Times New Roman" w:cs="Times New Roman"/>
          <w:szCs w:val="24"/>
        </w:rPr>
        <w:t>could be disproportionately</w:t>
      </w:r>
      <w:r w:rsidR="005A7F54">
        <w:rPr>
          <w:rFonts w:ascii="Times New Roman" w:hAnsi="Times New Roman" w:cs="Times New Roman"/>
          <w:szCs w:val="24"/>
        </w:rPr>
        <w:t xml:space="preserve"> spread across the population. </w:t>
      </w:r>
      <w:r w:rsidR="00B90FA6">
        <w:rPr>
          <w:rFonts w:ascii="Times New Roman" w:hAnsi="Times New Roman" w:cs="Times New Roman"/>
          <w:szCs w:val="24"/>
        </w:rPr>
        <w:t>In addition</w:t>
      </w:r>
      <w:r w:rsidR="005A7F54">
        <w:rPr>
          <w:rFonts w:ascii="Times New Roman" w:hAnsi="Times New Roman" w:cs="Times New Roman"/>
          <w:szCs w:val="24"/>
        </w:rPr>
        <w:t>,</w:t>
      </w:r>
      <w:r w:rsidR="00B90FA6">
        <w:rPr>
          <w:rFonts w:ascii="Times New Roman" w:hAnsi="Times New Roman" w:cs="Times New Roman"/>
          <w:szCs w:val="24"/>
        </w:rPr>
        <w:t xml:space="preserve"> the expected proportion having the characteristic of interest can vary greatly. The table below </w:t>
      </w:r>
      <w:r w:rsidR="005A7F54">
        <w:rPr>
          <w:rFonts w:ascii="Times New Roman" w:hAnsi="Times New Roman" w:cs="Times New Roman"/>
          <w:szCs w:val="24"/>
        </w:rPr>
        <w:t xml:space="preserve">(Exhibit B1.2) </w:t>
      </w:r>
      <w:r w:rsidR="00B90FA6">
        <w:rPr>
          <w:rFonts w:ascii="Times New Roman" w:hAnsi="Times New Roman" w:cs="Times New Roman"/>
          <w:szCs w:val="24"/>
        </w:rPr>
        <w:t xml:space="preserve">shows the expected </w:t>
      </w:r>
      <w:r w:rsidR="006344FC">
        <w:rPr>
          <w:rFonts w:ascii="Times New Roman" w:hAnsi="Times New Roman" w:cs="Times New Roman"/>
          <w:szCs w:val="24"/>
        </w:rPr>
        <w:t xml:space="preserve">observable differences in proportions between groups for various configurations of </w:t>
      </w:r>
      <w:r w:rsidR="0076622E">
        <w:rPr>
          <w:rFonts w:ascii="Times New Roman" w:hAnsi="Times New Roman" w:cs="Times New Roman"/>
          <w:szCs w:val="24"/>
        </w:rPr>
        <w:t xml:space="preserve">group </w:t>
      </w:r>
      <w:r w:rsidR="006344FC">
        <w:rPr>
          <w:rFonts w:ascii="Times New Roman" w:hAnsi="Times New Roman" w:cs="Times New Roman"/>
          <w:szCs w:val="24"/>
        </w:rPr>
        <w:t xml:space="preserve">split, and expected proportion for both Wave 1 and Wave 2 given the expected population sizes and response rates from </w:t>
      </w:r>
      <w:r w:rsidR="00173782">
        <w:rPr>
          <w:rFonts w:ascii="Times New Roman" w:hAnsi="Times New Roman" w:cs="Times New Roman"/>
          <w:szCs w:val="24"/>
        </w:rPr>
        <w:t xml:space="preserve">Exhibit B1.1 </w:t>
      </w:r>
      <w:r w:rsidR="006344FC">
        <w:rPr>
          <w:rFonts w:ascii="Times New Roman" w:hAnsi="Times New Roman" w:cs="Times New Roman"/>
          <w:szCs w:val="24"/>
        </w:rPr>
        <w:t xml:space="preserve">above.  </w:t>
      </w:r>
    </w:p>
    <w:p w14:paraId="1486E67B" w14:textId="6A437BE7" w:rsidR="0076622E" w:rsidRDefault="00B51951" w:rsidP="0019535A">
      <w:pPr>
        <w:autoSpaceDE w:val="0"/>
        <w:autoSpaceDN w:val="0"/>
        <w:adjustRightInd w:val="0"/>
        <w:spacing w:after="120" w:line="276" w:lineRule="auto"/>
        <w:rPr>
          <w:rFonts w:ascii="Times New Roman" w:hAnsi="Times New Roman" w:cs="Times New Roman"/>
          <w:szCs w:val="24"/>
        </w:rPr>
      </w:pPr>
      <w:r>
        <w:rPr>
          <w:rFonts w:ascii="Times New Roman" w:hAnsi="Times New Roman" w:cs="Times New Roman"/>
          <w:szCs w:val="24"/>
        </w:rPr>
        <w:t>T</w:t>
      </w:r>
      <w:r w:rsidR="0076622E">
        <w:rPr>
          <w:rFonts w:ascii="Times New Roman" w:hAnsi="Times New Roman" w:cs="Times New Roman"/>
          <w:szCs w:val="24"/>
        </w:rPr>
        <w:t xml:space="preserve">he table </w:t>
      </w:r>
      <w:r w:rsidR="00407CBA">
        <w:rPr>
          <w:rFonts w:ascii="Times New Roman" w:hAnsi="Times New Roman" w:cs="Times New Roman"/>
          <w:szCs w:val="24"/>
        </w:rPr>
        <w:t xml:space="preserve">below </w:t>
      </w:r>
      <w:r>
        <w:rPr>
          <w:rFonts w:ascii="Times New Roman" w:hAnsi="Times New Roman" w:cs="Times New Roman"/>
          <w:szCs w:val="24"/>
        </w:rPr>
        <w:t xml:space="preserve">(Exhibit </w:t>
      </w:r>
      <w:r w:rsidR="003C1F34">
        <w:rPr>
          <w:rFonts w:ascii="Times New Roman" w:hAnsi="Times New Roman" w:cs="Times New Roman"/>
          <w:szCs w:val="24"/>
        </w:rPr>
        <w:t>B1.2</w:t>
      </w:r>
      <w:r>
        <w:rPr>
          <w:rFonts w:ascii="Times New Roman" w:hAnsi="Times New Roman" w:cs="Times New Roman"/>
          <w:szCs w:val="24"/>
        </w:rPr>
        <w:t xml:space="preserve">) </w:t>
      </w:r>
      <w:r w:rsidR="0076622E">
        <w:rPr>
          <w:rFonts w:ascii="Times New Roman" w:hAnsi="Times New Roman" w:cs="Times New Roman"/>
          <w:szCs w:val="24"/>
        </w:rPr>
        <w:t xml:space="preserve">shows that if we are interested in </w:t>
      </w:r>
      <w:r w:rsidR="00407CBA">
        <w:rPr>
          <w:rFonts w:ascii="Times New Roman" w:hAnsi="Times New Roman" w:cs="Times New Roman"/>
          <w:szCs w:val="24"/>
        </w:rPr>
        <w:t xml:space="preserve">comparing a proportion with an expected value near 0.2 between </w:t>
      </w:r>
      <w:r w:rsidR="0076622E">
        <w:rPr>
          <w:rFonts w:ascii="Times New Roman" w:hAnsi="Times New Roman" w:cs="Times New Roman"/>
          <w:szCs w:val="24"/>
        </w:rPr>
        <w:t>two equally sized subgroups</w:t>
      </w:r>
      <w:r w:rsidR="00407CBA">
        <w:rPr>
          <w:rFonts w:ascii="Times New Roman" w:hAnsi="Times New Roman" w:cs="Times New Roman"/>
          <w:szCs w:val="24"/>
        </w:rPr>
        <w:t xml:space="preserve"> covering all </w:t>
      </w:r>
      <w:r w:rsidR="0076622E">
        <w:rPr>
          <w:rFonts w:ascii="Times New Roman" w:hAnsi="Times New Roman" w:cs="Times New Roman"/>
          <w:szCs w:val="24"/>
        </w:rPr>
        <w:t xml:space="preserve">Wave 1 grantees, our proposed number of completed interviews would allow us to </w:t>
      </w:r>
      <w:r w:rsidR="00407CBA">
        <w:rPr>
          <w:rFonts w:ascii="Times New Roman" w:hAnsi="Times New Roman" w:cs="Times New Roman"/>
          <w:szCs w:val="24"/>
        </w:rPr>
        <w:t xml:space="preserve">say with 95% confidence that an observed difference of 0.068 indicates a difference in the proportion between those two groups. In a similar fashion, </w:t>
      </w:r>
      <w:r w:rsidR="004A3915">
        <w:rPr>
          <w:rFonts w:ascii="Times New Roman" w:hAnsi="Times New Roman" w:cs="Times New Roman"/>
          <w:szCs w:val="24"/>
        </w:rPr>
        <w:t xml:space="preserve">comparisons of the same </w:t>
      </w:r>
      <w:r w:rsidR="00407CBA">
        <w:rPr>
          <w:rFonts w:ascii="Times New Roman" w:hAnsi="Times New Roman" w:cs="Times New Roman"/>
          <w:szCs w:val="24"/>
        </w:rPr>
        <w:t>proportion between two subject matter domains from Wave</w:t>
      </w:r>
      <w:r w:rsidR="004A3915">
        <w:rPr>
          <w:rFonts w:ascii="Times New Roman" w:hAnsi="Times New Roman" w:cs="Times New Roman"/>
          <w:szCs w:val="24"/>
        </w:rPr>
        <w:t xml:space="preserve"> 2</w:t>
      </w:r>
      <w:r w:rsidR="00407CBA">
        <w:rPr>
          <w:rFonts w:ascii="Times New Roman" w:hAnsi="Times New Roman" w:cs="Times New Roman"/>
          <w:szCs w:val="24"/>
        </w:rPr>
        <w:t xml:space="preserve">, such as child development and family and community services, </w:t>
      </w:r>
      <w:r w:rsidR="004A3915">
        <w:rPr>
          <w:rFonts w:ascii="Times New Roman" w:hAnsi="Times New Roman" w:cs="Times New Roman"/>
          <w:szCs w:val="24"/>
        </w:rPr>
        <w:t xml:space="preserve">would allow us to say with 95% confidence that the proportions are different between the two domains if the observed difference was </w:t>
      </w:r>
      <w:r w:rsidR="009E60F3">
        <w:rPr>
          <w:rFonts w:ascii="Times New Roman" w:hAnsi="Times New Roman" w:cs="Times New Roman"/>
          <w:szCs w:val="24"/>
        </w:rPr>
        <w:t>0.118</w:t>
      </w:r>
      <w:r w:rsidR="004A3915">
        <w:rPr>
          <w:rFonts w:ascii="Times New Roman" w:hAnsi="Times New Roman" w:cs="Times New Roman"/>
          <w:szCs w:val="24"/>
        </w:rPr>
        <w:t>.</w:t>
      </w:r>
    </w:p>
    <w:p w14:paraId="213D1B0C" w14:textId="088D8CC5" w:rsidR="006D133A" w:rsidRDefault="006D133A" w:rsidP="0019535A">
      <w:pPr>
        <w:autoSpaceDE w:val="0"/>
        <w:autoSpaceDN w:val="0"/>
        <w:adjustRightInd w:val="0"/>
        <w:spacing w:after="120" w:line="276" w:lineRule="auto"/>
        <w:rPr>
          <w:rFonts w:ascii="Times New Roman" w:hAnsi="Times New Roman" w:cs="Times New Roman"/>
          <w:szCs w:val="24"/>
        </w:rPr>
      </w:pPr>
      <w:r>
        <w:rPr>
          <w:rFonts w:ascii="Times New Roman" w:hAnsi="Times New Roman" w:cs="Times New Roman"/>
          <w:szCs w:val="24"/>
        </w:rPr>
        <w:t xml:space="preserve">The Wave 2 row shows even for expected base probabilities near 0.5 differences of 0.133 must be observed to be at least 95% confident that there is a difference in proportion between the two Wave 2 subject matter domains. While this resolution is acceptable, more sample would provide improved resolutions. However, we are limited by the total number of grantees, </w:t>
      </w:r>
      <w:r w:rsidR="0054555B">
        <w:rPr>
          <w:rFonts w:ascii="Times New Roman" w:hAnsi="Times New Roman" w:cs="Times New Roman"/>
          <w:szCs w:val="24"/>
        </w:rPr>
        <w:t>s</w:t>
      </w:r>
      <w:r>
        <w:rPr>
          <w:rFonts w:ascii="Times New Roman" w:hAnsi="Times New Roman" w:cs="Times New Roman"/>
          <w:szCs w:val="24"/>
        </w:rPr>
        <w:t xml:space="preserve">o these numbers represent the </w:t>
      </w:r>
      <w:r w:rsidR="0054555B">
        <w:rPr>
          <w:rFonts w:ascii="Times New Roman" w:hAnsi="Times New Roman" w:cs="Times New Roman"/>
          <w:szCs w:val="24"/>
        </w:rPr>
        <w:t>best possible</w:t>
      </w:r>
      <w:r>
        <w:rPr>
          <w:rFonts w:ascii="Times New Roman" w:hAnsi="Times New Roman" w:cs="Times New Roman"/>
          <w:szCs w:val="24"/>
        </w:rPr>
        <w:t xml:space="preserve"> resolution for these comparisons between Wave 2 domains. </w:t>
      </w:r>
      <w:r w:rsidR="0054555B">
        <w:rPr>
          <w:rFonts w:ascii="Times New Roman" w:hAnsi="Times New Roman" w:cs="Times New Roman"/>
          <w:szCs w:val="24"/>
        </w:rPr>
        <w:t xml:space="preserve">In order to achieve this while administering a single Wave 2 </w:t>
      </w:r>
      <w:r w:rsidR="005A7F54">
        <w:rPr>
          <w:rFonts w:ascii="Times New Roman" w:hAnsi="Times New Roman" w:cs="Times New Roman"/>
          <w:szCs w:val="24"/>
        </w:rPr>
        <w:t>s</w:t>
      </w:r>
      <w:r w:rsidR="0054555B">
        <w:rPr>
          <w:rFonts w:ascii="Times New Roman" w:hAnsi="Times New Roman" w:cs="Times New Roman"/>
          <w:szCs w:val="24"/>
        </w:rPr>
        <w:t>urvey to each grantee, we need to include all grantees in Wave 1.</w:t>
      </w:r>
    </w:p>
    <w:p w14:paraId="7436471C" w14:textId="77777777" w:rsidR="00DC68E0" w:rsidRDefault="00DC68E0" w:rsidP="008637EE">
      <w:pPr>
        <w:autoSpaceDE w:val="0"/>
        <w:autoSpaceDN w:val="0"/>
        <w:adjustRightInd w:val="0"/>
        <w:spacing w:before="240" w:after="0" w:line="240" w:lineRule="auto"/>
        <w:rPr>
          <w:rFonts w:ascii="Arial Narrow" w:hAnsi="Arial Narrow"/>
          <w:b/>
          <w:sz w:val="20"/>
          <w:szCs w:val="20"/>
        </w:rPr>
      </w:pPr>
    </w:p>
    <w:p w14:paraId="6153053D" w14:textId="77777777" w:rsidR="00DC68E0" w:rsidRDefault="00DC68E0" w:rsidP="008637EE">
      <w:pPr>
        <w:autoSpaceDE w:val="0"/>
        <w:autoSpaceDN w:val="0"/>
        <w:adjustRightInd w:val="0"/>
        <w:spacing w:before="240" w:after="0" w:line="240" w:lineRule="auto"/>
        <w:rPr>
          <w:rFonts w:ascii="Arial Narrow" w:hAnsi="Arial Narrow"/>
          <w:b/>
          <w:sz w:val="20"/>
          <w:szCs w:val="20"/>
        </w:rPr>
      </w:pPr>
    </w:p>
    <w:p w14:paraId="48FCEFF8" w14:textId="77777777" w:rsidR="00DC68E0" w:rsidRDefault="00DC68E0" w:rsidP="008637EE">
      <w:pPr>
        <w:autoSpaceDE w:val="0"/>
        <w:autoSpaceDN w:val="0"/>
        <w:adjustRightInd w:val="0"/>
        <w:spacing w:before="240" w:after="0" w:line="240" w:lineRule="auto"/>
        <w:rPr>
          <w:rFonts w:ascii="Arial Narrow" w:hAnsi="Arial Narrow"/>
          <w:b/>
          <w:sz w:val="20"/>
          <w:szCs w:val="20"/>
        </w:rPr>
      </w:pPr>
    </w:p>
    <w:p w14:paraId="2A8ECBC5" w14:textId="77777777" w:rsidR="00DC68E0" w:rsidRDefault="00DC68E0" w:rsidP="008637EE">
      <w:pPr>
        <w:autoSpaceDE w:val="0"/>
        <w:autoSpaceDN w:val="0"/>
        <w:adjustRightInd w:val="0"/>
        <w:spacing w:before="240" w:after="0" w:line="240" w:lineRule="auto"/>
        <w:rPr>
          <w:rFonts w:ascii="Arial Narrow" w:hAnsi="Arial Narrow"/>
          <w:b/>
          <w:sz w:val="20"/>
          <w:szCs w:val="20"/>
        </w:rPr>
      </w:pPr>
    </w:p>
    <w:p w14:paraId="45E65989" w14:textId="7BC33F75" w:rsidR="003C31AE" w:rsidRPr="003C31AE" w:rsidRDefault="003C31AE" w:rsidP="008637EE">
      <w:pPr>
        <w:autoSpaceDE w:val="0"/>
        <w:autoSpaceDN w:val="0"/>
        <w:adjustRightInd w:val="0"/>
        <w:spacing w:before="240" w:after="0" w:line="240" w:lineRule="auto"/>
        <w:rPr>
          <w:rFonts w:ascii="Times New Roman" w:hAnsi="Times New Roman" w:cs="Times New Roman"/>
          <w:sz w:val="20"/>
          <w:szCs w:val="20"/>
        </w:rPr>
      </w:pPr>
      <w:r>
        <w:rPr>
          <w:rFonts w:ascii="Arial Narrow" w:hAnsi="Arial Narrow"/>
          <w:b/>
          <w:sz w:val="20"/>
          <w:szCs w:val="20"/>
        </w:rPr>
        <w:t>Exhibit B1.2</w:t>
      </w:r>
      <w:r w:rsidRPr="003C31AE">
        <w:rPr>
          <w:rFonts w:ascii="Arial Narrow" w:hAnsi="Arial Narrow"/>
          <w:b/>
          <w:sz w:val="20"/>
          <w:szCs w:val="20"/>
        </w:rPr>
        <w:t xml:space="preserve">:  </w:t>
      </w:r>
      <w:r>
        <w:rPr>
          <w:rFonts w:ascii="Arial Narrow" w:hAnsi="Arial Narrow"/>
          <w:b/>
          <w:sz w:val="20"/>
          <w:szCs w:val="20"/>
        </w:rPr>
        <w:t>Detectable Difference in Proportions Given Expected Response Rates</w:t>
      </w:r>
    </w:p>
    <w:bookmarkStart w:id="4" w:name="_MON_1615807251"/>
    <w:bookmarkEnd w:id="4"/>
    <w:p w14:paraId="3105C8E4" w14:textId="3A2FC162" w:rsidR="003C31AE" w:rsidRPr="003C31AE" w:rsidRDefault="00DC68E0" w:rsidP="000767A1">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object w:dxaOrig="7758" w:dyaOrig="2344" w14:anchorId="46C35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111pt" o:ole="">
            <v:imagedata r:id="rId16" o:title=""/>
          </v:shape>
          <o:OLEObject Type="Embed" ProgID="Excel.Sheet.12" ShapeID="_x0000_i1025" DrawAspect="Content" ObjectID="_1619939208" r:id="rId17"/>
        </w:object>
      </w:r>
    </w:p>
    <w:p w14:paraId="275AA312" w14:textId="77777777" w:rsidR="001D11E1" w:rsidRDefault="001D11E1" w:rsidP="00D2000D">
      <w:pPr>
        <w:pStyle w:val="AbtHeadB"/>
        <w:spacing w:after="120" w:line="276" w:lineRule="auto"/>
        <w:rPr>
          <w:rFonts w:ascii="Times New Roman" w:hAnsi="Times New Roman"/>
          <w:sz w:val="22"/>
          <w:szCs w:val="24"/>
        </w:rPr>
      </w:pPr>
      <w:bookmarkStart w:id="5" w:name="_Toc3730014"/>
    </w:p>
    <w:p w14:paraId="480165B8" w14:textId="6865E04C" w:rsidR="00F634A9" w:rsidRDefault="00A41503" w:rsidP="00D2000D">
      <w:pPr>
        <w:pStyle w:val="AbtHeadB"/>
        <w:spacing w:after="120" w:line="276" w:lineRule="auto"/>
        <w:rPr>
          <w:rFonts w:ascii="Times New Roman" w:hAnsi="Times New Roman"/>
          <w:sz w:val="22"/>
          <w:szCs w:val="24"/>
        </w:rPr>
      </w:pPr>
      <w:r w:rsidRPr="00A41503">
        <w:rPr>
          <w:rFonts w:ascii="Times New Roman" w:hAnsi="Times New Roman"/>
          <w:sz w:val="22"/>
          <w:szCs w:val="24"/>
        </w:rPr>
        <w:t>B.2.</w:t>
      </w:r>
      <w:r w:rsidRPr="00A41503">
        <w:rPr>
          <w:rFonts w:ascii="Times New Roman" w:hAnsi="Times New Roman"/>
          <w:sz w:val="22"/>
          <w:szCs w:val="24"/>
        </w:rPr>
        <w:tab/>
        <w:t>Procedures for Collection of Information</w:t>
      </w:r>
      <w:bookmarkEnd w:id="5"/>
    </w:p>
    <w:p w14:paraId="58CF9B75" w14:textId="1E5000EF" w:rsidR="00847454" w:rsidRDefault="00847454" w:rsidP="00D2000D">
      <w:pPr>
        <w:spacing w:after="120" w:line="276" w:lineRule="auto"/>
        <w:rPr>
          <w:rFonts w:ascii="Times New Roman" w:hAnsi="Times New Roman" w:cs="Times New Roman"/>
        </w:rPr>
      </w:pPr>
      <w:r w:rsidRPr="000A136D">
        <w:rPr>
          <w:rFonts w:ascii="Times New Roman" w:hAnsi="Times New Roman" w:cs="Times New Roman"/>
        </w:rPr>
        <w:t>In this section, we describe the data collection procedures for the online surveys. We also discuss relevant estimation procedures. Since this is a one-time data collection, the use of periodic data collection cycles is not applicable.</w:t>
      </w:r>
    </w:p>
    <w:p w14:paraId="3D397AB0" w14:textId="505876E1" w:rsidR="00522CCF" w:rsidRPr="000A136D" w:rsidRDefault="00522CCF" w:rsidP="00D2000D">
      <w:pPr>
        <w:pStyle w:val="BodyText"/>
        <w:spacing w:line="276" w:lineRule="auto"/>
        <w:rPr>
          <w:rFonts w:ascii="Times New Roman" w:hAnsi="Times New Roman" w:cs="Times New Roman"/>
          <w:b/>
        </w:rPr>
      </w:pPr>
      <w:r w:rsidRPr="000A136D">
        <w:rPr>
          <w:rFonts w:ascii="Times New Roman" w:hAnsi="Times New Roman" w:cs="Times New Roman"/>
          <w:b/>
        </w:rPr>
        <w:t xml:space="preserve">B.2.1 </w:t>
      </w:r>
      <w:r w:rsidRPr="000A136D">
        <w:rPr>
          <w:rFonts w:ascii="Times New Roman" w:hAnsi="Times New Roman" w:cs="Times New Roman"/>
          <w:b/>
        </w:rPr>
        <w:tab/>
        <w:t xml:space="preserve">Data Collection Procedures  </w:t>
      </w:r>
    </w:p>
    <w:p w14:paraId="68E97C7D" w14:textId="77777777" w:rsidR="006C45A7" w:rsidRPr="009F2259" w:rsidRDefault="006C45A7" w:rsidP="00D2000D">
      <w:pPr>
        <w:spacing w:after="120" w:line="276" w:lineRule="auto"/>
        <w:rPr>
          <w:rFonts w:ascii="Times New Roman" w:hAnsi="Times New Roman" w:cs="Times New Roman"/>
          <w:b/>
          <w:bCs/>
          <w:i/>
        </w:rPr>
      </w:pPr>
      <w:r w:rsidRPr="009F2259">
        <w:rPr>
          <w:rFonts w:ascii="Times New Roman" w:hAnsi="Times New Roman" w:cs="Times New Roman"/>
          <w:bCs/>
        </w:rPr>
        <w:t xml:space="preserve">Data collection will begin upon OMB approval and is expected to take place over an 8 month period in 2019-2020. </w:t>
      </w:r>
    </w:p>
    <w:p w14:paraId="7D5F21C6" w14:textId="6C0639E3" w:rsidR="003C0FC5" w:rsidRDefault="008F60EF" w:rsidP="00D2000D">
      <w:pPr>
        <w:autoSpaceDE w:val="0"/>
        <w:autoSpaceDN w:val="0"/>
        <w:adjustRightInd w:val="0"/>
        <w:spacing w:after="120" w:line="276" w:lineRule="auto"/>
        <w:rPr>
          <w:rFonts w:ascii="Times New Roman" w:hAnsi="Times New Roman" w:cs="Times New Roman"/>
          <w:szCs w:val="24"/>
        </w:rPr>
      </w:pPr>
      <w:r>
        <w:rPr>
          <w:rFonts w:ascii="Times New Roman" w:hAnsi="Times New Roman" w:cs="Times New Roman"/>
          <w:szCs w:val="24"/>
        </w:rPr>
        <w:t xml:space="preserve">As described in B.1.1 </w:t>
      </w:r>
      <w:r w:rsidRPr="00A41503">
        <w:rPr>
          <w:rFonts w:ascii="Times New Roman" w:hAnsi="Times New Roman"/>
          <w:szCs w:val="24"/>
        </w:rPr>
        <w:t>Overview of Respondent Universe, Study Population, and Expected Response Rates</w:t>
      </w:r>
      <w:r>
        <w:rPr>
          <w:rFonts w:ascii="Times New Roman" w:hAnsi="Times New Roman"/>
          <w:szCs w:val="24"/>
        </w:rPr>
        <w:t>,</w:t>
      </w:r>
      <w:r>
        <w:rPr>
          <w:rFonts w:ascii="Times New Roman" w:hAnsi="Times New Roman" w:cs="Times New Roman"/>
          <w:szCs w:val="24"/>
        </w:rPr>
        <w:t xml:space="preserve"> t</w:t>
      </w:r>
      <w:r w:rsidR="00F634A9">
        <w:rPr>
          <w:rFonts w:ascii="Times New Roman" w:hAnsi="Times New Roman" w:cs="Times New Roman"/>
          <w:szCs w:val="24"/>
        </w:rPr>
        <w:t>he entire universe of grantee organizations and their directors will be selected into the sample for the Wave 1 survey of g</w:t>
      </w:r>
      <w:r w:rsidR="005A7F54">
        <w:rPr>
          <w:rFonts w:ascii="Times New Roman" w:hAnsi="Times New Roman" w:cs="Times New Roman"/>
          <w:szCs w:val="24"/>
        </w:rPr>
        <w:t xml:space="preserve">rantee organization directors. </w:t>
      </w:r>
      <w:r w:rsidR="003C0FC5">
        <w:rPr>
          <w:rFonts w:ascii="Times New Roman" w:hAnsi="Times New Roman" w:cs="Times New Roman"/>
          <w:szCs w:val="24"/>
        </w:rPr>
        <w:t xml:space="preserve">One </w:t>
      </w:r>
      <w:r w:rsidR="00522CCF">
        <w:rPr>
          <w:rFonts w:ascii="Times New Roman" w:hAnsi="Times New Roman" w:cs="Times New Roman"/>
          <w:szCs w:val="24"/>
        </w:rPr>
        <w:t>W</w:t>
      </w:r>
      <w:r w:rsidR="003C0FC5">
        <w:rPr>
          <w:rFonts w:ascii="Times New Roman" w:hAnsi="Times New Roman" w:cs="Times New Roman"/>
          <w:szCs w:val="24"/>
        </w:rPr>
        <w:t xml:space="preserve">ave 2 respondent </w:t>
      </w:r>
      <w:r w:rsidR="00F634A9">
        <w:rPr>
          <w:rFonts w:ascii="Times New Roman" w:hAnsi="Times New Roman" w:cs="Times New Roman"/>
          <w:szCs w:val="24"/>
        </w:rPr>
        <w:t>will th</w:t>
      </w:r>
      <w:r w:rsidR="003C0FC5">
        <w:rPr>
          <w:rFonts w:ascii="Times New Roman" w:hAnsi="Times New Roman" w:cs="Times New Roman"/>
          <w:szCs w:val="24"/>
        </w:rPr>
        <w:t xml:space="preserve">en be selected from each </w:t>
      </w:r>
      <w:r w:rsidR="00F634A9">
        <w:rPr>
          <w:rFonts w:ascii="Times New Roman" w:hAnsi="Times New Roman" w:cs="Times New Roman"/>
          <w:szCs w:val="24"/>
        </w:rPr>
        <w:t xml:space="preserve">Wave 1 </w:t>
      </w:r>
      <w:r w:rsidR="006009D7">
        <w:rPr>
          <w:rFonts w:ascii="Times New Roman" w:hAnsi="Times New Roman" w:cs="Times New Roman"/>
          <w:szCs w:val="24"/>
        </w:rPr>
        <w:t xml:space="preserve">interview </w:t>
      </w:r>
      <w:r w:rsidR="001C54CB">
        <w:rPr>
          <w:rFonts w:ascii="Times New Roman" w:hAnsi="Times New Roman" w:cs="Times New Roman"/>
          <w:szCs w:val="24"/>
        </w:rPr>
        <w:t xml:space="preserve">that </w:t>
      </w:r>
      <w:r w:rsidR="006009D7">
        <w:rPr>
          <w:rFonts w:ascii="Times New Roman" w:hAnsi="Times New Roman" w:cs="Times New Roman"/>
          <w:szCs w:val="24"/>
        </w:rPr>
        <w:t>inclu</w:t>
      </w:r>
      <w:r w:rsidR="00F634A9">
        <w:rPr>
          <w:rFonts w:ascii="Times New Roman" w:hAnsi="Times New Roman" w:cs="Times New Roman"/>
          <w:szCs w:val="24"/>
        </w:rPr>
        <w:t>d</w:t>
      </w:r>
      <w:r w:rsidR="001C54CB">
        <w:rPr>
          <w:rFonts w:ascii="Times New Roman" w:hAnsi="Times New Roman" w:cs="Times New Roman"/>
          <w:szCs w:val="24"/>
        </w:rPr>
        <w:t>es</w:t>
      </w:r>
      <w:r w:rsidR="00F634A9">
        <w:rPr>
          <w:rFonts w:ascii="Times New Roman" w:hAnsi="Times New Roman" w:cs="Times New Roman"/>
          <w:szCs w:val="24"/>
        </w:rPr>
        <w:t xml:space="preserve"> adequate information for </w:t>
      </w:r>
      <w:r w:rsidR="006009D7">
        <w:rPr>
          <w:rFonts w:ascii="Times New Roman" w:hAnsi="Times New Roman" w:cs="Times New Roman"/>
          <w:szCs w:val="24"/>
        </w:rPr>
        <w:t>Wave 2 sampling</w:t>
      </w:r>
      <w:r w:rsidR="003C0FC5">
        <w:rPr>
          <w:rFonts w:ascii="Times New Roman" w:hAnsi="Times New Roman" w:cs="Times New Roman"/>
          <w:szCs w:val="24"/>
        </w:rPr>
        <w:t xml:space="preserve">. The </w:t>
      </w:r>
      <w:r w:rsidR="00522CCF">
        <w:rPr>
          <w:rFonts w:ascii="Times New Roman" w:hAnsi="Times New Roman" w:cs="Times New Roman"/>
          <w:szCs w:val="24"/>
        </w:rPr>
        <w:t>manager/</w:t>
      </w:r>
      <w:r w:rsidR="00DC68E0">
        <w:rPr>
          <w:rFonts w:ascii="Times New Roman" w:hAnsi="Times New Roman" w:cs="Times New Roman"/>
          <w:szCs w:val="24"/>
        </w:rPr>
        <w:t xml:space="preserve"> </w:t>
      </w:r>
      <w:r w:rsidR="003C0FC5">
        <w:rPr>
          <w:rFonts w:ascii="Times New Roman" w:hAnsi="Times New Roman" w:cs="Times New Roman"/>
          <w:szCs w:val="24"/>
        </w:rPr>
        <w:t xml:space="preserve">coordinator sampled from each eligible Wave 1 respondent will </w:t>
      </w:r>
      <w:r w:rsidR="00522CCF">
        <w:rPr>
          <w:rFonts w:ascii="Times New Roman" w:hAnsi="Times New Roman" w:cs="Times New Roman"/>
          <w:szCs w:val="24"/>
        </w:rPr>
        <w:t xml:space="preserve">be </w:t>
      </w:r>
      <w:r w:rsidR="003C0FC5">
        <w:rPr>
          <w:rFonts w:ascii="Times New Roman" w:hAnsi="Times New Roman" w:cs="Times New Roman"/>
          <w:szCs w:val="24"/>
        </w:rPr>
        <w:t xml:space="preserve">randomly selected ensuring that approximately 25% of all </w:t>
      </w:r>
      <w:r w:rsidR="00F06E69">
        <w:rPr>
          <w:rFonts w:ascii="Times New Roman" w:hAnsi="Times New Roman" w:cs="Times New Roman"/>
          <w:szCs w:val="24"/>
        </w:rPr>
        <w:t xml:space="preserve">grantees who participated in </w:t>
      </w:r>
      <w:r w:rsidR="003C0FC5">
        <w:rPr>
          <w:rFonts w:ascii="Times New Roman" w:hAnsi="Times New Roman" w:cs="Times New Roman"/>
          <w:szCs w:val="24"/>
        </w:rPr>
        <w:t xml:space="preserve">Wave 1 are </w:t>
      </w:r>
      <w:r w:rsidR="00F06E69">
        <w:rPr>
          <w:rFonts w:ascii="Times New Roman" w:hAnsi="Times New Roman" w:cs="Times New Roman"/>
          <w:szCs w:val="24"/>
        </w:rPr>
        <w:t xml:space="preserve">represented by </w:t>
      </w:r>
      <w:r w:rsidR="00BE2098">
        <w:rPr>
          <w:rFonts w:ascii="Times New Roman" w:hAnsi="Times New Roman" w:cs="Times New Roman"/>
          <w:szCs w:val="24"/>
        </w:rPr>
        <w:t xml:space="preserve">exactly </w:t>
      </w:r>
      <w:r w:rsidR="00F06E69">
        <w:rPr>
          <w:rFonts w:ascii="Times New Roman" w:hAnsi="Times New Roman" w:cs="Times New Roman"/>
          <w:szCs w:val="24"/>
        </w:rPr>
        <w:t xml:space="preserve">one </w:t>
      </w:r>
      <w:r w:rsidR="003C0FC5">
        <w:rPr>
          <w:rFonts w:ascii="Times New Roman" w:hAnsi="Times New Roman" w:cs="Times New Roman"/>
          <w:szCs w:val="24"/>
        </w:rPr>
        <w:t>of the four Wave 2 survey domains.</w:t>
      </w:r>
    </w:p>
    <w:p w14:paraId="62207342" w14:textId="4BEC1277" w:rsidR="00F52BCA" w:rsidRPr="00BB070A" w:rsidRDefault="00F52BCA" w:rsidP="00D2000D">
      <w:pPr>
        <w:spacing w:after="120" w:line="276" w:lineRule="auto"/>
        <w:rPr>
          <w:rFonts w:ascii="Times New Roman" w:hAnsi="Times New Roman" w:cs="Times New Roman"/>
          <w:color w:val="000000" w:themeColor="text1"/>
        </w:rPr>
      </w:pPr>
      <w:r w:rsidRPr="00F52BCA">
        <w:rPr>
          <w:rFonts w:ascii="Times New Roman" w:hAnsi="Times New Roman" w:cs="Times New Roman"/>
        </w:rPr>
        <w:t xml:space="preserve">NORC will use a multi-mode </w:t>
      </w:r>
      <w:r>
        <w:rPr>
          <w:rFonts w:ascii="Times New Roman" w:hAnsi="Times New Roman" w:cs="Times New Roman"/>
        </w:rPr>
        <w:t xml:space="preserve">data collection </w:t>
      </w:r>
      <w:r w:rsidRPr="00F52BCA">
        <w:rPr>
          <w:rFonts w:ascii="Times New Roman" w:hAnsi="Times New Roman" w:cs="Times New Roman"/>
        </w:rPr>
        <w:t>for both survey waves</w:t>
      </w:r>
      <w:r w:rsidR="006B1733">
        <w:rPr>
          <w:rFonts w:ascii="Times New Roman" w:hAnsi="Times New Roman" w:cs="Times New Roman"/>
        </w:rPr>
        <w:t xml:space="preserve">, beginning with a web-based data collection and transitioning to telephone </w:t>
      </w:r>
      <w:r w:rsidR="00B8133C">
        <w:rPr>
          <w:rFonts w:ascii="Times New Roman" w:hAnsi="Times New Roman" w:cs="Times New Roman"/>
        </w:rPr>
        <w:t>collection as needed (as described in A.3 Improved Information Technology to Reduce Burden)</w:t>
      </w:r>
      <w:r w:rsidRPr="00F52BCA">
        <w:rPr>
          <w:rFonts w:ascii="Times New Roman" w:hAnsi="Times New Roman" w:cs="Times New Roman"/>
        </w:rPr>
        <w:t xml:space="preserve">. NORC will begin data collection for each wave with an advance letter </w:t>
      </w:r>
      <w:r w:rsidR="006B1733">
        <w:rPr>
          <w:rFonts w:ascii="Times New Roman" w:hAnsi="Times New Roman" w:cs="Times New Roman"/>
        </w:rPr>
        <w:t xml:space="preserve">sent by email </w:t>
      </w:r>
      <w:r w:rsidRPr="00F52BCA">
        <w:rPr>
          <w:rFonts w:ascii="Times New Roman" w:hAnsi="Times New Roman" w:cs="Times New Roman"/>
        </w:rPr>
        <w:t>to all sample members explaining the study and encouraging their participation. </w:t>
      </w:r>
      <w:r w:rsidR="00AD5F2F" w:rsidRPr="008F60EF">
        <w:rPr>
          <w:rFonts w:ascii="Times New Roman" w:hAnsi="Times New Roman" w:cs="Times New Roman"/>
        </w:rPr>
        <w:t xml:space="preserve">(See Appendix </w:t>
      </w:r>
      <w:r w:rsidR="00391870" w:rsidRPr="008F60EF">
        <w:rPr>
          <w:rFonts w:ascii="Times New Roman" w:hAnsi="Times New Roman" w:cs="Times New Roman"/>
        </w:rPr>
        <w:t>E</w:t>
      </w:r>
      <w:r w:rsidR="00AD5F2F" w:rsidRPr="008F60EF">
        <w:rPr>
          <w:rFonts w:ascii="Times New Roman" w:hAnsi="Times New Roman" w:cs="Times New Roman"/>
        </w:rPr>
        <w:t xml:space="preserve">.1 for the Head Start Director </w:t>
      </w:r>
      <w:r w:rsidR="003C6730">
        <w:rPr>
          <w:rFonts w:ascii="Times New Roman" w:hAnsi="Times New Roman" w:cs="Times New Roman"/>
        </w:rPr>
        <w:t xml:space="preserve">letter </w:t>
      </w:r>
      <w:r w:rsidR="00AD5F2F" w:rsidRPr="008F60EF">
        <w:rPr>
          <w:rFonts w:ascii="Times New Roman" w:hAnsi="Times New Roman" w:cs="Times New Roman"/>
        </w:rPr>
        <w:t xml:space="preserve">and Appendix </w:t>
      </w:r>
      <w:r w:rsidR="00391870" w:rsidRPr="008F60EF">
        <w:rPr>
          <w:rFonts w:ascii="Times New Roman" w:hAnsi="Times New Roman" w:cs="Times New Roman"/>
        </w:rPr>
        <w:t>F</w:t>
      </w:r>
      <w:r w:rsidR="00AD5F2F" w:rsidRPr="008F60EF">
        <w:rPr>
          <w:rFonts w:ascii="Times New Roman" w:hAnsi="Times New Roman" w:cs="Times New Roman"/>
        </w:rPr>
        <w:t>.1. for the Head Start Manager/Coordinator letter).</w:t>
      </w:r>
      <w:r w:rsidR="00AD5F2F">
        <w:rPr>
          <w:rFonts w:ascii="Times New Roman" w:hAnsi="Times New Roman" w:cs="Times New Roman"/>
        </w:rPr>
        <w:t xml:space="preserve"> </w:t>
      </w:r>
      <w:r w:rsidR="00684E5B">
        <w:rPr>
          <w:rFonts w:ascii="Times New Roman" w:hAnsi="Times New Roman" w:cs="Times New Roman"/>
        </w:rPr>
        <w:t xml:space="preserve">Wave 1 mailings </w:t>
      </w:r>
      <w:r w:rsidR="00AD5F2F">
        <w:rPr>
          <w:rFonts w:ascii="Times New Roman" w:hAnsi="Times New Roman" w:cs="Times New Roman"/>
        </w:rPr>
        <w:t xml:space="preserve">to Head Start </w:t>
      </w:r>
      <w:r w:rsidR="00E76508">
        <w:rPr>
          <w:rFonts w:ascii="Times New Roman" w:hAnsi="Times New Roman" w:cs="Times New Roman"/>
        </w:rPr>
        <w:t>d</w:t>
      </w:r>
      <w:r w:rsidR="00AD5F2F">
        <w:rPr>
          <w:rFonts w:ascii="Times New Roman" w:hAnsi="Times New Roman" w:cs="Times New Roman"/>
        </w:rPr>
        <w:t xml:space="preserve">irectors </w:t>
      </w:r>
      <w:r w:rsidR="00684E5B">
        <w:rPr>
          <w:rFonts w:ascii="Times New Roman" w:hAnsi="Times New Roman" w:cs="Times New Roman"/>
        </w:rPr>
        <w:t xml:space="preserve">will initiate </w:t>
      </w:r>
      <w:r w:rsidR="00AD5F2F">
        <w:rPr>
          <w:rFonts w:ascii="Times New Roman" w:hAnsi="Times New Roman" w:cs="Times New Roman"/>
        </w:rPr>
        <w:t>upon OMB approval</w:t>
      </w:r>
      <w:r w:rsidR="001C54CB">
        <w:rPr>
          <w:rFonts w:ascii="Times New Roman" w:hAnsi="Times New Roman" w:cs="Times New Roman"/>
        </w:rPr>
        <w:t>, estimated</w:t>
      </w:r>
      <w:r w:rsidR="00AD5F2F">
        <w:rPr>
          <w:rFonts w:ascii="Times New Roman" w:hAnsi="Times New Roman" w:cs="Times New Roman"/>
        </w:rPr>
        <w:t xml:space="preserve"> in October 2019.</w:t>
      </w:r>
      <w:r w:rsidR="00684E5B">
        <w:rPr>
          <w:rFonts w:ascii="Times New Roman" w:hAnsi="Times New Roman" w:cs="Times New Roman"/>
        </w:rPr>
        <w:t xml:space="preserve"> Wave 2 will begin </w:t>
      </w:r>
      <w:r w:rsidR="001C54CB">
        <w:rPr>
          <w:rFonts w:ascii="Times New Roman" w:hAnsi="Times New Roman" w:cs="Times New Roman"/>
        </w:rPr>
        <w:t xml:space="preserve">4 months later, estimated </w:t>
      </w:r>
      <w:r w:rsidR="00AD5F2F">
        <w:rPr>
          <w:rFonts w:ascii="Times New Roman" w:hAnsi="Times New Roman" w:cs="Times New Roman"/>
        </w:rPr>
        <w:t>in February 2020</w:t>
      </w:r>
      <w:r w:rsidR="005A7F54">
        <w:rPr>
          <w:rFonts w:ascii="Times New Roman" w:hAnsi="Times New Roman" w:cs="Times New Roman"/>
        </w:rPr>
        <w:t xml:space="preserve">. </w:t>
      </w:r>
      <w:r w:rsidR="00AD5F2F">
        <w:rPr>
          <w:rFonts w:ascii="Times New Roman" w:hAnsi="Times New Roman" w:cs="Times New Roman"/>
        </w:rPr>
        <w:t xml:space="preserve">Respondents </w:t>
      </w:r>
      <w:r w:rsidRPr="00F52BCA">
        <w:rPr>
          <w:rFonts w:ascii="Times New Roman" w:hAnsi="Times New Roman" w:cs="Times New Roman"/>
        </w:rPr>
        <w:t xml:space="preserve">will be provided with a URL, PIN and password to complete the survey online.  </w:t>
      </w:r>
      <w:r w:rsidR="00BB070A" w:rsidRPr="00BB070A">
        <w:rPr>
          <w:rFonts w:ascii="Times New Roman" w:hAnsi="Times New Roman" w:cs="Times New Roman"/>
          <w:color w:val="000000" w:themeColor="text1"/>
        </w:rPr>
        <w:t xml:space="preserve">Approximately two weeks following the initial mailing, NORC will </w:t>
      </w:r>
      <w:r w:rsidR="005A7F54">
        <w:rPr>
          <w:rFonts w:ascii="Times New Roman" w:hAnsi="Times New Roman" w:cs="Times New Roman"/>
          <w:color w:val="000000" w:themeColor="text1"/>
        </w:rPr>
        <w:t xml:space="preserve">make </w:t>
      </w:r>
      <w:r w:rsidR="00BB070A" w:rsidRPr="00BB070A">
        <w:rPr>
          <w:rFonts w:ascii="Times New Roman" w:hAnsi="Times New Roman" w:cs="Times New Roman"/>
          <w:color w:val="000000" w:themeColor="text1"/>
        </w:rPr>
        <w:t xml:space="preserve">additional contacts using various strategies as outlined in section B.3 to prompt non-respondents. These contacts are intended to reduce non-response and will continue for approximately ten weeks after the initial contact. </w:t>
      </w:r>
      <w:r w:rsidR="006B1733" w:rsidRPr="00BB070A">
        <w:rPr>
          <w:rFonts w:ascii="Times New Roman" w:hAnsi="Times New Roman" w:cs="Times New Roman"/>
          <w:color w:val="000000" w:themeColor="text1"/>
        </w:rPr>
        <w:t xml:space="preserve">Recruitment materials for Head Start </w:t>
      </w:r>
      <w:r w:rsidR="00E76508">
        <w:rPr>
          <w:rFonts w:ascii="Times New Roman" w:hAnsi="Times New Roman" w:cs="Times New Roman"/>
          <w:color w:val="000000" w:themeColor="text1"/>
        </w:rPr>
        <w:t>d</w:t>
      </w:r>
      <w:r w:rsidR="006B1733" w:rsidRPr="00BB070A">
        <w:rPr>
          <w:rFonts w:ascii="Times New Roman" w:hAnsi="Times New Roman" w:cs="Times New Roman"/>
          <w:color w:val="000000" w:themeColor="text1"/>
        </w:rPr>
        <w:t xml:space="preserve">irectors and </w:t>
      </w:r>
      <w:r w:rsidR="00E76508">
        <w:rPr>
          <w:rFonts w:ascii="Times New Roman" w:hAnsi="Times New Roman" w:cs="Times New Roman"/>
          <w:color w:val="000000" w:themeColor="text1"/>
        </w:rPr>
        <w:t>m</w:t>
      </w:r>
      <w:r w:rsidR="006B1733" w:rsidRPr="00BB070A">
        <w:rPr>
          <w:rFonts w:ascii="Times New Roman" w:hAnsi="Times New Roman" w:cs="Times New Roman"/>
          <w:color w:val="000000" w:themeColor="text1"/>
        </w:rPr>
        <w:t>anager/</w:t>
      </w:r>
      <w:r w:rsidR="00E76508">
        <w:rPr>
          <w:rFonts w:ascii="Times New Roman" w:hAnsi="Times New Roman" w:cs="Times New Roman"/>
          <w:color w:val="000000" w:themeColor="text1"/>
        </w:rPr>
        <w:t>c</w:t>
      </w:r>
      <w:r w:rsidR="006B1733" w:rsidRPr="00BB070A">
        <w:rPr>
          <w:rFonts w:ascii="Times New Roman" w:hAnsi="Times New Roman" w:cs="Times New Roman"/>
          <w:color w:val="000000" w:themeColor="text1"/>
        </w:rPr>
        <w:t xml:space="preserve">oordinators include a reminder email, a reminder phone call from a field interviewer, a postcard, and a letter sent by USPS. These materials are provided in Appendices </w:t>
      </w:r>
      <w:r w:rsidR="00391870">
        <w:rPr>
          <w:rFonts w:ascii="Times New Roman" w:hAnsi="Times New Roman" w:cs="Times New Roman"/>
          <w:color w:val="000000" w:themeColor="text1"/>
        </w:rPr>
        <w:t>E</w:t>
      </w:r>
      <w:r w:rsidR="006B1733" w:rsidRPr="00BB070A">
        <w:rPr>
          <w:rFonts w:ascii="Times New Roman" w:hAnsi="Times New Roman" w:cs="Times New Roman"/>
          <w:color w:val="000000" w:themeColor="text1"/>
        </w:rPr>
        <w:t xml:space="preserve"> and </w:t>
      </w:r>
      <w:r w:rsidR="00391870">
        <w:rPr>
          <w:rFonts w:ascii="Times New Roman" w:hAnsi="Times New Roman" w:cs="Times New Roman"/>
          <w:color w:val="000000" w:themeColor="text1"/>
        </w:rPr>
        <w:t>F</w:t>
      </w:r>
      <w:r w:rsidR="006B1733" w:rsidRPr="00BB070A">
        <w:rPr>
          <w:rFonts w:ascii="Times New Roman" w:hAnsi="Times New Roman" w:cs="Times New Roman"/>
          <w:color w:val="000000" w:themeColor="text1"/>
        </w:rPr>
        <w:t xml:space="preserve">. </w:t>
      </w:r>
    </w:p>
    <w:p w14:paraId="6CD583F5" w14:textId="2B05EE7D" w:rsidR="00522CCF" w:rsidRPr="00847454" w:rsidRDefault="00522CCF" w:rsidP="00D2000D">
      <w:pPr>
        <w:autoSpaceDE w:val="0"/>
        <w:autoSpaceDN w:val="0"/>
        <w:adjustRightInd w:val="0"/>
        <w:spacing w:after="120" w:line="276" w:lineRule="auto"/>
        <w:rPr>
          <w:rFonts w:ascii="Times New Roman" w:hAnsi="Times New Roman" w:cs="Times New Roman"/>
          <w:b/>
          <w:szCs w:val="24"/>
        </w:rPr>
      </w:pPr>
      <w:r w:rsidRPr="00847454">
        <w:rPr>
          <w:rFonts w:ascii="Times New Roman" w:hAnsi="Times New Roman" w:cs="Times New Roman"/>
          <w:b/>
          <w:szCs w:val="24"/>
        </w:rPr>
        <w:t>B.2.2</w:t>
      </w:r>
      <w:r w:rsidRPr="00847454">
        <w:rPr>
          <w:rFonts w:ascii="Times New Roman" w:hAnsi="Times New Roman" w:cs="Times New Roman"/>
          <w:b/>
          <w:szCs w:val="24"/>
        </w:rPr>
        <w:tab/>
        <w:t>Estimation Procedure</w:t>
      </w:r>
    </w:p>
    <w:p w14:paraId="19F64F44" w14:textId="22040166" w:rsidR="000767A1" w:rsidRDefault="00F634A9" w:rsidP="00D2000D">
      <w:pPr>
        <w:autoSpaceDE w:val="0"/>
        <w:autoSpaceDN w:val="0"/>
        <w:adjustRightInd w:val="0"/>
        <w:spacing w:after="120" w:line="276" w:lineRule="auto"/>
        <w:rPr>
          <w:rFonts w:ascii="Times New Roman" w:hAnsi="Times New Roman" w:cs="Times New Roman"/>
          <w:szCs w:val="24"/>
        </w:rPr>
      </w:pPr>
      <w:r>
        <w:rPr>
          <w:rFonts w:ascii="Times New Roman" w:hAnsi="Times New Roman" w:cs="Times New Roman"/>
          <w:szCs w:val="24"/>
        </w:rPr>
        <w:t>Given the large sampling rates and simplicity of the sampling design</w:t>
      </w:r>
      <w:r w:rsidR="003C0FC5">
        <w:rPr>
          <w:rFonts w:ascii="Times New Roman" w:hAnsi="Times New Roman" w:cs="Times New Roman"/>
          <w:szCs w:val="24"/>
        </w:rPr>
        <w:t>,</w:t>
      </w:r>
      <w:r>
        <w:rPr>
          <w:rFonts w:ascii="Times New Roman" w:hAnsi="Times New Roman" w:cs="Times New Roman"/>
          <w:szCs w:val="24"/>
        </w:rPr>
        <w:t xml:space="preserve"> estimates will be generated using standard </w:t>
      </w:r>
      <w:r w:rsidR="00E76508">
        <w:rPr>
          <w:rFonts w:ascii="Times New Roman" w:hAnsi="Times New Roman" w:cs="Times New Roman"/>
          <w:szCs w:val="24"/>
        </w:rPr>
        <w:t xml:space="preserve">quantitative analysis methods. </w:t>
      </w:r>
      <w:r>
        <w:rPr>
          <w:rFonts w:ascii="Times New Roman" w:hAnsi="Times New Roman" w:cs="Times New Roman"/>
          <w:szCs w:val="24"/>
        </w:rPr>
        <w:t xml:space="preserve">Non-response in both Wave 1 </w:t>
      </w:r>
      <w:r w:rsidR="003C0FC5">
        <w:rPr>
          <w:rFonts w:ascii="Times New Roman" w:hAnsi="Times New Roman" w:cs="Times New Roman"/>
          <w:szCs w:val="24"/>
        </w:rPr>
        <w:t xml:space="preserve">and Wave 2 will be examined and standard statistical procedures to correct for potential non-response bias will be applied if deemed necessary. </w:t>
      </w:r>
    </w:p>
    <w:p w14:paraId="194BA9FD" w14:textId="77777777" w:rsidR="00A41503" w:rsidRPr="00A41503" w:rsidRDefault="00A41503" w:rsidP="00D2000D">
      <w:pPr>
        <w:pStyle w:val="AbtHeadB"/>
        <w:spacing w:after="120" w:line="276" w:lineRule="auto"/>
        <w:rPr>
          <w:rFonts w:ascii="Times New Roman" w:hAnsi="Times New Roman"/>
          <w:sz w:val="22"/>
          <w:szCs w:val="24"/>
        </w:rPr>
      </w:pPr>
      <w:bookmarkStart w:id="6" w:name="_Toc3730015"/>
      <w:r w:rsidRPr="00A41503">
        <w:rPr>
          <w:rFonts w:ascii="Times New Roman" w:hAnsi="Times New Roman"/>
          <w:sz w:val="22"/>
          <w:szCs w:val="24"/>
        </w:rPr>
        <w:t>B.3.</w:t>
      </w:r>
      <w:r w:rsidRPr="00A41503">
        <w:rPr>
          <w:rFonts w:ascii="Times New Roman" w:hAnsi="Times New Roman"/>
          <w:sz w:val="22"/>
          <w:szCs w:val="24"/>
        </w:rPr>
        <w:tab/>
        <w:t>Methods to Maximize Response Rates and Deal with Nonresponse</w:t>
      </w:r>
      <w:bookmarkEnd w:id="6"/>
    </w:p>
    <w:p w14:paraId="34A0D9D3" w14:textId="62F116FB" w:rsidR="00E56FD9" w:rsidRPr="000A136D" w:rsidRDefault="00972FF1" w:rsidP="00D2000D">
      <w:pPr>
        <w:spacing w:after="120" w:line="276" w:lineRule="auto"/>
        <w:rPr>
          <w:rFonts w:ascii="Times New Roman" w:hAnsi="Times New Roman" w:cs="Times New Roman"/>
        </w:rPr>
      </w:pPr>
      <w:r w:rsidRPr="000A136D">
        <w:rPr>
          <w:rFonts w:ascii="Times New Roman" w:hAnsi="Times New Roman" w:cs="Times New Roman"/>
        </w:rPr>
        <w:t xml:space="preserve">NORC </w:t>
      </w:r>
      <w:r w:rsidR="00E56FD9" w:rsidRPr="000A136D">
        <w:rPr>
          <w:rFonts w:ascii="Times New Roman" w:hAnsi="Times New Roman" w:cs="Times New Roman"/>
        </w:rPr>
        <w:t xml:space="preserve">expects to obtain a high response rate for </w:t>
      </w:r>
      <w:r w:rsidRPr="000A136D">
        <w:rPr>
          <w:rFonts w:ascii="Times New Roman" w:hAnsi="Times New Roman" w:cs="Times New Roman"/>
        </w:rPr>
        <w:t>both Wave 1 and Wave 2 surveys</w:t>
      </w:r>
      <w:r w:rsidR="00A2485E">
        <w:rPr>
          <w:rFonts w:ascii="Times New Roman" w:hAnsi="Times New Roman" w:cs="Times New Roman"/>
        </w:rPr>
        <w:t>, as</w:t>
      </w:r>
      <w:r w:rsidRPr="000A136D">
        <w:rPr>
          <w:rFonts w:ascii="Times New Roman" w:hAnsi="Times New Roman" w:cs="Times New Roman"/>
        </w:rPr>
        <w:t xml:space="preserve"> d</w:t>
      </w:r>
      <w:r w:rsidR="00E56FD9" w:rsidRPr="000A136D">
        <w:rPr>
          <w:rFonts w:ascii="Times New Roman" w:hAnsi="Times New Roman" w:cs="Times New Roman"/>
        </w:rPr>
        <w:t xml:space="preserve">iscussed in Section B.1. We will </w:t>
      </w:r>
      <w:r w:rsidR="00AE6A90">
        <w:rPr>
          <w:rFonts w:ascii="Times New Roman" w:hAnsi="Times New Roman" w:cs="Times New Roman"/>
        </w:rPr>
        <w:t xml:space="preserve">execute </w:t>
      </w:r>
      <w:r w:rsidR="00E56FD9" w:rsidRPr="000A136D">
        <w:rPr>
          <w:rFonts w:ascii="Times New Roman" w:hAnsi="Times New Roman" w:cs="Times New Roman"/>
        </w:rPr>
        <w:t xml:space="preserve">a number of strategies </w:t>
      </w:r>
      <w:r w:rsidR="00AE6A90">
        <w:rPr>
          <w:rFonts w:ascii="Times New Roman" w:hAnsi="Times New Roman" w:cs="Times New Roman"/>
        </w:rPr>
        <w:t xml:space="preserve">to achieve the best response rates possible. </w:t>
      </w:r>
      <w:r w:rsidR="000973B3" w:rsidRPr="000A136D">
        <w:rPr>
          <w:rFonts w:ascii="Times New Roman" w:hAnsi="Times New Roman" w:cs="Times New Roman"/>
        </w:rPr>
        <w:t xml:space="preserve">A letter from the Office of Head Start will </w:t>
      </w:r>
      <w:r w:rsidR="000973B3">
        <w:rPr>
          <w:rFonts w:ascii="Times New Roman" w:hAnsi="Times New Roman" w:cs="Times New Roman"/>
        </w:rPr>
        <w:t xml:space="preserve">be sent to </w:t>
      </w:r>
      <w:r w:rsidR="000973B3" w:rsidRPr="000A136D">
        <w:rPr>
          <w:rFonts w:ascii="Times New Roman" w:hAnsi="Times New Roman" w:cs="Times New Roman"/>
        </w:rPr>
        <w:t>encourage participation</w:t>
      </w:r>
      <w:r w:rsidR="000973B3">
        <w:rPr>
          <w:rFonts w:ascii="Times New Roman" w:hAnsi="Times New Roman" w:cs="Times New Roman"/>
        </w:rPr>
        <w:t xml:space="preserve"> in the surveys </w:t>
      </w:r>
      <w:r w:rsidR="000973B3" w:rsidRPr="008F60EF">
        <w:rPr>
          <w:rFonts w:ascii="Times New Roman" w:hAnsi="Times New Roman" w:cs="Times New Roman"/>
        </w:rPr>
        <w:t xml:space="preserve">(see Appendix </w:t>
      </w:r>
      <w:r w:rsidR="00391870" w:rsidRPr="008F60EF">
        <w:rPr>
          <w:rFonts w:ascii="Times New Roman" w:hAnsi="Times New Roman" w:cs="Times New Roman"/>
        </w:rPr>
        <w:t>D</w:t>
      </w:r>
      <w:r w:rsidR="000973B3" w:rsidRPr="008F60EF">
        <w:rPr>
          <w:rFonts w:ascii="Times New Roman" w:hAnsi="Times New Roman" w:cs="Times New Roman"/>
        </w:rPr>
        <w:t>).</w:t>
      </w:r>
      <w:r w:rsidR="000973B3" w:rsidRPr="000A136D">
        <w:rPr>
          <w:rFonts w:ascii="Times New Roman" w:hAnsi="Times New Roman" w:cs="Times New Roman"/>
        </w:rPr>
        <w:t xml:space="preserve"> </w:t>
      </w:r>
      <w:r w:rsidR="00AE6A90">
        <w:rPr>
          <w:rFonts w:ascii="Times New Roman" w:hAnsi="Times New Roman" w:cs="Times New Roman"/>
        </w:rPr>
        <w:t xml:space="preserve"> </w:t>
      </w:r>
      <w:r w:rsidR="00AE6A90" w:rsidRPr="000A136D">
        <w:rPr>
          <w:rFonts w:ascii="Times New Roman" w:hAnsi="Times New Roman" w:cs="Times New Roman"/>
        </w:rPr>
        <w:t xml:space="preserve">The Head Start </w:t>
      </w:r>
      <w:r w:rsidR="00E76508">
        <w:rPr>
          <w:rFonts w:ascii="Times New Roman" w:hAnsi="Times New Roman" w:cs="Times New Roman"/>
        </w:rPr>
        <w:t>d</w:t>
      </w:r>
      <w:r w:rsidR="00AE6A90" w:rsidRPr="000A136D">
        <w:rPr>
          <w:rFonts w:ascii="Times New Roman" w:hAnsi="Times New Roman" w:cs="Times New Roman"/>
        </w:rPr>
        <w:t xml:space="preserve">irectors and </w:t>
      </w:r>
      <w:r w:rsidR="00E76508">
        <w:rPr>
          <w:rFonts w:ascii="Times New Roman" w:hAnsi="Times New Roman" w:cs="Times New Roman"/>
        </w:rPr>
        <w:t>m</w:t>
      </w:r>
      <w:r w:rsidR="00AE6A90" w:rsidRPr="000A136D">
        <w:rPr>
          <w:rFonts w:ascii="Times New Roman" w:hAnsi="Times New Roman" w:cs="Times New Roman"/>
        </w:rPr>
        <w:t>anager/</w:t>
      </w:r>
      <w:r w:rsidR="00E76508">
        <w:rPr>
          <w:rFonts w:ascii="Times New Roman" w:hAnsi="Times New Roman" w:cs="Times New Roman"/>
        </w:rPr>
        <w:t>c</w:t>
      </w:r>
      <w:r w:rsidR="00AE6A90" w:rsidRPr="000A136D">
        <w:rPr>
          <w:rFonts w:ascii="Times New Roman" w:hAnsi="Times New Roman" w:cs="Times New Roman"/>
        </w:rPr>
        <w:t xml:space="preserve">oordinators </w:t>
      </w:r>
      <w:r w:rsidR="000973B3">
        <w:rPr>
          <w:rFonts w:ascii="Times New Roman" w:hAnsi="Times New Roman" w:cs="Times New Roman"/>
        </w:rPr>
        <w:t xml:space="preserve">will receive an email invitation </w:t>
      </w:r>
      <w:r w:rsidR="00AE6A90" w:rsidRPr="000A136D">
        <w:rPr>
          <w:rFonts w:ascii="Times New Roman" w:hAnsi="Times New Roman" w:cs="Times New Roman"/>
        </w:rPr>
        <w:t xml:space="preserve">to participate in the study </w:t>
      </w:r>
      <w:r w:rsidR="000973B3">
        <w:rPr>
          <w:rFonts w:ascii="Times New Roman" w:hAnsi="Times New Roman" w:cs="Times New Roman"/>
        </w:rPr>
        <w:t xml:space="preserve">which describes </w:t>
      </w:r>
      <w:r w:rsidR="00AE6A90" w:rsidRPr="000A136D">
        <w:rPr>
          <w:rFonts w:ascii="Times New Roman" w:hAnsi="Times New Roman" w:cs="Times New Roman"/>
        </w:rPr>
        <w:t>the motivation for the study and highlights the importance of participation</w:t>
      </w:r>
      <w:r w:rsidR="003C1F34">
        <w:rPr>
          <w:rFonts w:ascii="Times New Roman" w:hAnsi="Times New Roman" w:cs="Times New Roman"/>
        </w:rPr>
        <w:t xml:space="preserve"> </w:t>
      </w:r>
      <w:r w:rsidR="003C1F34" w:rsidRPr="00391870">
        <w:rPr>
          <w:rFonts w:ascii="Times New Roman" w:hAnsi="Times New Roman" w:cs="Times New Roman"/>
        </w:rPr>
        <w:t>(see Appendi</w:t>
      </w:r>
      <w:r w:rsidR="006B1733" w:rsidRPr="00391870">
        <w:rPr>
          <w:rFonts w:ascii="Times New Roman" w:hAnsi="Times New Roman" w:cs="Times New Roman"/>
        </w:rPr>
        <w:t>ces</w:t>
      </w:r>
      <w:r w:rsidR="003C1F34" w:rsidRPr="00391870">
        <w:rPr>
          <w:rFonts w:ascii="Times New Roman" w:hAnsi="Times New Roman" w:cs="Times New Roman"/>
        </w:rPr>
        <w:t xml:space="preserve"> </w:t>
      </w:r>
      <w:r w:rsidR="00391870" w:rsidRPr="00391870">
        <w:rPr>
          <w:rFonts w:ascii="Times New Roman" w:hAnsi="Times New Roman" w:cs="Times New Roman"/>
        </w:rPr>
        <w:t>E</w:t>
      </w:r>
      <w:r w:rsidR="006B1733" w:rsidRPr="00391870">
        <w:rPr>
          <w:rFonts w:ascii="Times New Roman" w:hAnsi="Times New Roman" w:cs="Times New Roman"/>
        </w:rPr>
        <w:t>.1</w:t>
      </w:r>
      <w:r w:rsidR="003C1F34" w:rsidRPr="00391870">
        <w:rPr>
          <w:rFonts w:ascii="Times New Roman" w:hAnsi="Times New Roman" w:cs="Times New Roman"/>
        </w:rPr>
        <w:t xml:space="preserve"> and </w:t>
      </w:r>
      <w:r w:rsidR="00391870" w:rsidRPr="00391870">
        <w:rPr>
          <w:rFonts w:ascii="Times New Roman" w:hAnsi="Times New Roman" w:cs="Times New Roman"/>
        </w:rPr>
        <w:t>F</w:t>
      </w:r>
      <w:r w:rsidR="006B1733" w:rsidRPr="00391870">
        <w:rPr>
          <w:rFonts w:ascii="Times New Roman" w:hAnsi="Times New Roman" w:cs="Times New Roman"/>
        </w:rPr>
        <w:t>.1, respectively</w:t>
      </w:r>
      <w:r w:rsidR="003C1F34" w:rsidRPr="00391870">
        <w:rPr>
          <w:rFonts w:ascii="Times New Roman" w:hAnsi="Times New Roman" w:cs="Times New Roman"/>
        </w:rPr>
        <w:t>)</w:t>
      </w:r>
      <w:r w:rsidR="00AE6A90" w:rsidRPr="00391870">
        <w:rPr>
          <w:rFonts w:ascii="Times New Roman" w:hAnsi="Times New Roman" w:cs="Times New Roman"/>
        </w:rPr>
        <w:t>.</w:t>
      </w:r>
      <w:r w:rsidR="00AE6A90" w:rsidRPr="000A136D">
        <w:rPr>
          <w:rFonts w:ascii="Times New Roman" w:hAnsi="Times New Roman" w:cs="Times New Roman"/>
        </w:rPr>
        <w:t xml:space="preserve"> </w:t>
      </w:r>
      <w:r w:rsidR="003C1F34">
        <w:rPr>
          <w:rFonts w:ascii="Times New Roman" w:hAnsi="Times New Roman" w:cs="Times New Roman"/>
        </w:rPr>
        <w:t xml:space="preserve">We will send email and telephone reminders to encourage completion of the surveys by directors and managers/coordinators </w:t>
      </w:r>
      <w:r w:rsidR="003C1F34" w:rsidRPr="00391870">
        <w:rPr>
          <w:rFonts w:ascii="Times New Roman" w:hAnsi="Times New Roman" w:cs="Times New Roman"/>
        </w:rPr>
        <w:t>(</w:t>
      </w:r>
      <w:r w:rsidR="0072425B" w:rsidRPr="00391870">
        <w:rPr>
          <w:rFonts w:ascii="Times New Roman" w:hAnsi="Times New Roman" w:cs="Times New Roman"/>
        </w:rPr>
        <w:t>s</w:t>
      </w:r>
      <w:r w:rsidR="003C1F34" w:rsidRPr="00391870">
        <w:rPr>
          <w:rFonts w:ascii="Times New Roman" w:hAnsi="Times New Roman" w:cs="Times New Roman"/>
        </w:rPr>
        <w:t>ee Appendi</w:t>
      </w:r>
      <w:r w:rsidR="00B8133C" w:rsidRPr="00391870">
        <w:rPr>
          <w:rFonts w:ascii="Times New Roman" w:hAnsi="Times New Roman" w:cs="Times New Roman"/>
        </w:rPr>
        <w:t>x</w:t>
      </w:r>
      <w:r w:rsidR="003C1F34" w:rsidRPr="00391870">
        <w:rPr>
          <w:rFonts w:ascii="Times New Roman" w:hAnsi="Times New Roman" w:cs="Times New Roman"/>
        </w:rPr>
        <w:t xml:space="preserve"> </w:t>
      </w:r>
      <w:r w:rsidR="00391870" w:rsidRPr="00391870">
        <w:rPr>
          <w:rFonts w:ascii="Times New Roman" w:hAnsi="Times New Roman" w:cs="Times New Roman"/>
        </w:rPr>
        <w:t>E</w:t>
      </w:r>
      <w:r w:rsidR="006B1733" w:rsidRPr="00391870">
        <w:rPr>
          <w:rFonts w:ascii="Times New Roman" w:hAnsi="Times New Roman" w:cs="Times New Roman"/>
        </w:rPr>
        <w:t>.</w:t>
      </w:r>
      <w:r w:rsidR="00391870" w:rsidRPr="00391870">
        <w:rPr>
          <w:rFonts w:ascii="Times New Roman" w:hAnsi="Times New Roman" w:cs="Times New Roman"/>
        </w:rPr>
        <w:t>3</w:t>
      </w:r>
      <w:r w:rsidR="006B1733" w:rsidRPr="00391870">
        <w:rPr>
          <w:rFonts w:ascii="Times New Roman" w:hAnsi="Times New Roman" w:cs="Times New Roman"/>
        </w:rPr>
        <w:t xml:space="preserve">, </w:t>
      </w:r>
      <w:r w:rsidR="00391870" w:rsidRPr="00391870">
        <w:rPr>
          <w:rFonts w:ascii="Times New Roman" w:hAnsi="Times New Roman" w:cs="Times New Roman"/>
        </w:rPr>
        <w:t>E</w:t>
      </w:r>
      <w:r w:rsidR="006B1733" w:rsidRPr="00391870">
        <w:rPr>
          <w:rFonts w:ascii="Times New Roman" w:hAnsi="Times New Roman" w:cs="Times New Roman"/>
        </w:rPr>
        <w:t>.</w:t>
      </w:r>
      <w:r w:rsidR="00391870" w:rsidRPr="00391870">
        <w:rPr>
          <w:rFonts w:ascii="Times New Roman" w:hAnsi="Times New Roman" w:cs="Times New Roman"/>
        </w:rPr>
        <w:t>4</w:t>
      </w:r>
      <w:r w:rsidR="006B1733" w:rsidRPr="00391870">
        <w:rPr>
          <w:rFonts w:ascii="Times New Roman" w:hAnsi="Times New Roman" w:cs="Times New Roman"/>
        </w:rPr>
        <w:t xml:space="preserve"> for the Head Start Director </w:t>
      </w:r>
      <w:r w:rsidR="003C1F34" w:rsidRPr="00391870">
        <w:rPr>
          <w:rFonts w:ascii="Times New Roman" w:hAnsi="Times New Roman" w:cs="Times New Roman"/>
        </w:rPr>
        <w:t xml:space="preserve">and </w:t>
      </w:r>
      <w:r w:rsidR="006B1733" w:rsidRPr="00391870">
        <w:rPr>
          <w:rFonts w:ascii="Times New Roman" w:hAnsi="Times New Roman" w:cs="Times New Roman"/>
        </w:rPr>
        <w:t xml:space="preserve">Appendix </w:t>
      </w:r>
      <w:r w:rsidR="00391870" w:rsidRPr="00391870">
        <w:rPr>
          <w:rFonts w:ascii="Times New Roman" w:hAnsi="Times New Roman" w:cs="Times New Roman"/>
        </w:rPr>
        <w:t>F</w:t>
      </w:r>
      <w:r w:rsidR="006B1733" w:rsidRPr="00391870">
        <w:rPr>
          <w:rFonts w:ascii="Times New Roman" w:hAnsi="Times New Roman" w:cs="Times New Roman"/>
        </w:rPr>
        <w:t xml:space="preserve">.2 and </w:t>
      </w:r>
      <w:r w:rsidR="00391870" w:rsidRPr="00391870">
        <w:rPr>
          <w:rFonts w:ascii="Times New Roman" w:hAnsi="Times New Roman" w:cs="Times New Roman"/>
        </w:rPr>
        <w:t>F</w:t>
      </w:r>
      <w:r w:rsidR="006B1733" w:rsidRPr="00391870">
        <w:rPr>
          <w:rFonts w:ascii="Times New Roman" w:hAnsi="Times New Roman" w:cs="Times New Roman"/>
        </w:rPr>
        <w:t>.3 for the Manager/Coordinator</w:t>
      </w:r>
      <w:r w:rsidR="003C1F34" w:rsidRPr="00391870">
        <w:rPr>
          <w:rFonts w:ascii="Times New Roman" w:hAnsi="Times New Roman" w:cs="Times New Roman"/>
        </w:rPr>
        <w:t>).</w:t>
      </w:r>
      <w:r w:rsidR="003C1F34">
        <w:rPr>
          <w:rFonts w:ascii="Times New Roman" w:hAnsi="Times New Roman" w:cs="Times New Roman"/>
        </w:rPr>
        <w:t xml:space="preserve"> </w:t>
      </w:r>
    </w:p>
    <w:p w14:paraId="0FD9888D" w14:textId="62A95CA7" w:rsidR="005F660B" w:rsidRPr="000A136D" w:rsidRDefault="00E56FD9" w:rsidP="00D2000D">
      <w:pPr>
        <w:spacing w:after="120" w:line="276" w:lineRule="auto"/>
        <w:rPr>
          <w:rFonts w:ascii="Times New Roman" w:hAnsi="Times New Roman" w:cs="Times New Roman"/>
        </w:rPr>
      </w:pPr>
      <w:r w:rsidRPr="000A136D">
        <w:rPr>
          <w:rFonts w:ascii="Times New Roman" w:hAnsi="Times New Roman" w:cs="Times New Roman"/>
        </w:rPr>
        <w:t xml:space="preserve">Despite encouraging participation through clear and attractive materials, we do anticipate some nonresponse to our initial requests to </w:t>
      </w:r>
      <w:r w:rsidR="0085735B">
        <w:rPr>
          <w:rFonts w:ascii="Times New Roman" w:hAnsi="Times New Roman" w:cs="Times New Roman"/>
        </w:rPr>
        <w:t xml:space="preserve">participate in the study. </w:t>
      </w:r>
      <w:r w:rsidR="0072425B">
        <w:rPr>
          <w:rFonts w:ascii="Times New Roman" w:hAnsi="Times New Roman" w:cs="Times New Roman"/>
        </w:rPr>
        <w:t xml:space="preserve">Head Start </w:t>
      </w:r>
      <w:r w:rsidR="00E76508">
        <w:rPr>
          <w:rFonts w:ascii="Times New Roman" w:hAnsi="Times New Roman" w:cs="Times New Roman"/>
        </w:rPr>
        <w:t>d</w:t>
      </w:r>
      <w:r w:rsidRPr="000A136D">
        <w:rPr>
          <w:rFonts w:ascii="Times New Roman" w:hAnsi="Times New Roman" w:cs="Times New Roman"/>
        </w:rPr>
        <w:t>irector</w:t>
      </w:r>
      <w:r w:rsidR="0085735B">
        <w:rPr>
          <w:rFonts w:ascii="Times New Roman" w:hAnsi="Times New Roman" w:cs="Times New Roman"/>
        </w:rPr>
        <w:t>s</w:t>
      </w:r>
      <w:r w:rsidRPr="000A136D">
        <w:rPr>
          <w:rFonts w:ascii="Times New Roman" w:hAnsi="Times New Roman" w:cs="Times New Roman"/>
        </w:rPr>
        <w:t xml:space="preserve"> and </w:t>
      </w:r>
      <w:r w:rsidR="00E76508">
        <w:rPr>
          <w:rFonts w:ascii="Times New Roman" w:hAnsi="Times New Roman" w:cs="Times New Roman"/>
        </w:rPr>
        <w:t>m</w:t>
      </w:r>
      <w:r w:rsidR="00522CCF" w:rsidRPr="000A136D">
        <w:rPr>
          <w:rFonts w:ascii="Times New Roman" w:hAnsi="Times New Roman" w:cs="Times New Roman"/>
        </w:rPr>
        <w:t>anager</w:t>
      </w:r>
      <w:r w:rsidR="0085735B">
        <w:rPr>
          <w:rFonts w:ascii="Times New Roman" w:hAnsi="Times New Roman" w:cs="Times New Roman"/>
        </w:rPr>
        <w:t>s</w:t>
      </w:r>
      <w:r w:rsidR="00522CCF" w:rsidRPr="000A136D">
        <w:rPr>
          <w:rFonts w:ascii="Times New Roman" w:hAnsi="Times New Roman" w:cs="Times New Roman"/>
        </w:rPr>
        <w:t>/</w:t>
      </w:r>
      <w:r w:rsidR="003977B9">
        <w:rPr>
          <w:rFonts w:ascii="Times New Roman" w:hAnsi="Times New Roman" w:cs="Times New Roman"/>
        </w:rPr>
        <w:t xml:space="preserve"> </w:t>
      </w:r>
      <w:r w:rsidR="00E76508">
        <w:rPr>
          <w:rFonts w:ascii="Times New Roman" w:hAnsi="Times New Roman" w:cs="Times New Roman"/>
        </w:rPr>
        <w:t>c</w:t>
      </w:r>
      <w:r w:rsidRPr="000A136D">
        <w:rPr>
          <w:rFonts w:ascii="Times New Roman" w:hAnsi="Times New Roman" w:cs="Times New Roman"/>
        </w:rPr>
        <w:t>oordinator</w:t>
      </w:r>
      <w:r w:rsidR="0085735B">
        <w:rPr>
          <w:rFonts w:ascii="Times New Roman" w:hAnsi="Times New Roman" w:cs="Times New Roman"/>
        </w:rPr>
        <w:t>s</w:t>
      </w:r>
      <w:r w:rsidRPr="000A136D">
        <w:rPr>
          <w:rFonts w:ascii="Times New Roman" w:hAnsi="Times New Roman" w:cs="Times New Roman"/>
        </w:rPr>
        <w:t xml:space="preserve"> invited to participate in the online survey will be assigned a unique ID used to track </w:t>
      </w:r>
      <w:r w:rsidR="0085735B">
        <w:rPr>
          <w:rFonts w:ascii="Times New Roman" w:hAnsi="Times New Roman" w:cs="Times New Roman"/>
        </w:rPr>
        <w:t xml:space="preserve">selected cases throughout the survey fielding process. </w:t>
      </w:r>
      <w:r w:rsidRPr="000A136D">
        <w:rPr>
          <w:rFonts w:ascii="Times New Roman" w:hAnsi="Times New Roman" w:cs="Times New Roman"/>
        </w:rPr>
        <w:t xml:space="preserve">Thus, we will monitor whether </w:t>
      </w:r>
      <w:r w:rsidR="006B1733">
        <w:rPr>
          <w:rFonts w:ascii="Times New Roman" w:hAnsi="Times New Roman" w:cs="Times New Roman"/>
        </w:rPr>
        <w:t xml:space="preserve">the </w:t>
      </w:r>
      <w:r w:rsidR="003977B9">
        <w:rPr>
          <w:rFonts w:ascii="Times New Roman" w:hAnsi="Times New Roman" w:cs="Times New Roman"/>
        </w:rPr>
        <w:t>d</w:t>
      </w:r>
      <w:r w:rsidR="003977B9" w:rsidRPr="000A136D">
        <w:rPr>
          <w:rFonts w:ascii="Times New Roman" w:hAnsi="Times New Roman" w:cs="Times New Roman"/>
        </w:rPr>
        <w:t xml:space="preserve">irectors and </w:t>
      </w:r>
      <w:r w:rsidR="003977B9">
        <w:rPr>
          <w:rFonts w:ascii="Times New Roman" w:hAnsi="Times New Roman" w:cs="Times New Roman"/>
        </w:rPr>
        <w:t>m</w:t>
      </w:r>
      <w:r w:rsidR="003977B9" w:rsidRPr="000A136D">
        <w:rPr>
          <w:rFonts w:ascii="Times New Roman" w:hAnsi="Times New Roman" w:cs="Times New Roman"/>
        </w:rPr>
        <w:t>anagers/</w:t>
      </w:r>
      <w:r w:rsidR="003977B9">
        <w:rPr>
          <w:rFonts w:ascii="Times New Roman" w:hAnsi="Times New Roman" w:cs="Times New Roman"/>
        </w:rPr>
        <w:t>c</w:t>
      </w:r>
      <w:r w:rsidR="003977B9" w:rsidRPr="000A136D">
        <w:rPr>
          <w:rFonts w:ascii="Times New Roman" w:hAnsi="Times New Roman" w:cs="Times New Roman"/>
        </w:rPr>
        <w:t xml:space="preserve">oordinators </w:t>
      </w:r>
      <w:r w:rsidRPr="000A136D">
        <w:rPr>
          <w:rFonts w:ascii="Times New Roman" w:hAnsi="Times New Roman" w:cs="Times New Roman"/>
        </w:rPr>
        <w:t xml:space="preserve">complete the questionnaire in a timely manner. For those who do not initially respond, we will use several strategies to encourage their participation. For </w:t>
      </w:r>
      <w:r w:rsidR="005F660B" w:rsidRPr="000A136D">
        <w:rPr>
          <w:rFonts w:ascii="Times New Roman" w:hAnsi="Times New Roman" w:cs="Times New Roman"/>
        </w:rPr>
        <w:t>example</w:t>
      </w:r>
      <w:r w:rsidRPr="000A136D">
        <w:rPr>
          <w:rFonts w:ascii="Times New Roman" w:hAnsi="Times New Roman" w:cs="Times New Roman"/>
        </w:rPr>
        <w:t xml:space="preserve">, </w:t>
      </w:r>
      <w:r w:rsidR="005F660B" w:rsidRPr="000A136D">
        <w:rPr>
          <w:rFonts w:ascii="Times New Roman" w:hAnsi="Times New Roman" w:cs="Times New Roman"/>
        </w:rPr>
        <w:t>NORC will follow up the initial mailing with a postcard and letter</w:t>
      </w:r>
      <w:r w:rsidR="0072425B">
        <w:rPr>
          <w:rFonts w:ascii="Times New Roman" w:hAnsi="Times New Roman" w:cs="Times New Roman"/>
        </w:rPr>
        <w:t xml:space="preserve"> </w:t>
      </w:r>
      <w:r w:rsidR="006B1733" w:rsidRPr="00391870">
        <w:rPr>
          <w:rFonts w:ascii="Times New Roman" w:hAnsi="Times New Roman" w:cs="Times New Roman"/>
        </w:rPr>
        <w:t xml:space="preserve">(see Appendix </w:t>
      </w:r>
      <w:r w:rsidR="00391870" w:rsidRPr="00391870">
        <w:rPr>
          <w:rFonts w:ascii="Times New Roman" w:hAnsi="Times New Roman" w:cs="Times New Roman"/>
        </w:rPr>
        <w:t>E</w:t>
      </w:r>
      <w:r w:rsidR="006B1733" w:rsidRPr="00391870">
        <w:rPr>
          <w:rFonts w:ascii="Times New Roman" w:hAnsi="Times New Roman" w:cs="Times New Roman"/>
        </w:rPr>
        <w:t>.</w:t>
      </w:r>
      <w:r w:rsidR="00391870" w:rsidRPr="00391870">
        <w:rPr>
          <w:rFonts w:ascii="Times New Roman" w:hAnsi="Times New Roman" w:cs="Times New Roman"/>
        </w:rPr>
        <w:t>5</w:t>
      </w:r>
      <w:r w:rsidR="006B1733" w:rsidRPr="00391870">
        <w:rPr>
          <w:rFonts w:ascii="Times New Roman" w:hAnsi="Times New Roman" w:cs="Times New Roman"/>
        </w:rPr>
        <w:t xml:space="preserve">, </w:t>
      </w:r>
      <w:r w:rsidR="00391870" w:rsidRPr="00391870">
        <w:rPr>
          <w:rFonts w:ascii="Times New Roman" w:hAnsi="Times New Roman" w:cs="Times New Roman"/>
        </w:rPr>
        <w:t>E</w:t>
      </w:r>
      <w:r w:rsidR="006B1733" w:rsidRPr="00391870">
        <w:rPr>
          <w:rFonts w:ascii="Times New Roman" w:hAnsi="Times New Roman" w:cs="Times New Roman"/>
        </w:rPr>
        <w:t>.</w:t>
      </w:r>
      <w:r w:rsidR="00391870" w:rsidRPr="00391870">
        <w:rPr>
          <w:rFonts w:ascii="Times New Roman" w:hAnsi="Times New Roman" w:cs="Times New Roman"/>
        </w:rPr>
        <w:t>6</w:t>
      </w:r>
      <w:r w:rsidR="006B1733" w:rsidRPr="00391870">
        <w:rPr>
          <w:rFonts w:ascii="Times New Roman" w:hAnsi="Times New Roman" w:cs="Times New Roman"/>
        </w:rPr>
        <w:t xml:space="preserve"> for the Head Start Director and Appendix </w:t>
      </w:r>
      <w:r w:rsidR="00391870" w:rsidRPr="00391870">
        <w:rPr>
          <w:rFonts w:ascii="Times New Roman" w:hAnsi="Times New Roman" w:cs="Times New Roman"/>
        </w:rPr>
        <w:t>F</w:t>
      </w:r>
      <w:r w:rsidR="006B1733" w:rsidRPr="00391870">
        <w:rPr>
          <w:rFonts w:ascii="Times New Roman" w:hAnsi="Times New Roman" w:cs="Times New Roman"/>
        </w:rPr>
        <w:t xml:space="preserve">.4 and </w:t>
      </w:r>
      <w:r w:rsidR="00391870" w:rsidRPr="00391870">
        <w:rPr>
          <w:rFonts w:ascii="Times New Roman" w:hAnsi="Times New Roman" w:cs="Times New Roman"/>
        </w:rPr>
        <w:t>F</w:t>
      </w:r>
      <w:r w:rsidR="006B1733" w:rsidRPr="00391870">
        <w:rPr>
          <w:rFonts w:ascii="Times New Roman" w:hAnsi="Times New Roman" w:cs="Times New Roman"/>
        </w:rPr>
        <w:t>.5 for the Manager/Coordinator)</w:t>
      </w:r>
      <w:r w:rsidR="005F660B" w:rsidRPr="00391870">
        <w:rPr>
          <w:rFonts w:ascii="Times New Roman" w:hAnsi="Times New Roman" w:cs="Times New Roman"/>
        </w:rPr>
        <w:t>,</w:t>
      </w:r>
      <w:r w:rsidR="005F660B" w:rsidRPr="000A136D">
        <w:rPr>
          <w:rFonts w:ascii="Times New Roman" w:hAnsi="Times New Roman" w:cs="Times New Roman"/>
        </w:rPr>
        <w:t xml:space="preserve"> again encouraging participation via the web. Once the mail prompting phase has been completed, NORC will enlist field interviewers to prompt non-respondents </w:t>
      </w:r>
      <w:r w:rsidR="0072425B">
        <w:rPr>
          <w:rFonts w:ascii="Times New Roman" w:hAnsi="Times New Roman" w:cs="Times New Roman"/>
        </w:rPr>
        <w:t xml:space="preserve">by telephone </w:t>
      </w:r>
      <w:r w:rsidR="005F660B" w:rsidRPr="000A136D">
        <w:rPr>
          <w:rFonts w:ascii="Times New Roman" w:hAnsi="Times New Roman" w:cs="Times New Roman"/>
        </w:rPr>
        <w:t>to complete the survey</w:t>
      </w:r>
      <w:r w:rsidR="0072425B">
        <w:rPr>
          <w:rFonts w:ascii="Times New Roman" w:hAnsi="Times New Roman" w:cs="Times New Roman"/>
        </w:rPr>
        <w:t xml:space="preserve"> </w:t>
      </w:r>
      <w:r w:rsidR="006B1733" w:rsidRPr="00391870">
        <w:rPr>
          <w:rFonts w:ascii="Times New Roman" w:hAnsi="Times New Roman" w:cs="Times New Roman"/>
        </w:rPr>
        <w:t xml:space="preserve">(see Appendix </w:t>
      </w:r>
      <w:r w:rsidR="00391870" w:rsidRPr="00391870">
        <w:rPr>
          <w:rFonts w:ascii="Times New Roman" w:hAnsi="Times New Roman" w:cs="Times New Roman"/>
        </w:rPr>
        <w:t>E</w:t>
      </w:r>
      <w:r w:rsidR="006B1733" w:rsidRPr="00391870">
        <w:rPr>
          <w:rFonts w:ascii="Times New Roman" w:hAnsi="Times New Roman" w:cs="Times New Roman"/>
        </w:rPr>
        <w:t>.</w:t>
      </w:r>
      <w:r w:rsidR="00391870" w:rsidRPr="00391870">
        <w:rPr>
          <w:rFonts w:ascii="Times New Roman" w:hAnsi="Times New Roman" w:cs="Times New Roman"/>
        </w:rPr>
        <w:t>4</w:t>
      </w:r>
      <w:r w:rsidR="006B1733" w:rsidRPr="00391870">
        <w:rPr>
          <w:rFonts w:ascii="Times New Roman" w:hAnsi="Times New Roman" w:cs="Times New Roman"/>
        </w:rPr>
        <w:t xml:space="preserve"> for the Head Start Director and Appendix </w:t>
      </w:r>
      <w:r w:rsidR="00391870" w:rsidRPr="00391870">
        <w:rPr>
          <w:rFonts w:ascii="Times New Roman" w:hAnsi="Times New Roman" w:cs="Times New Roman"/>
        </w:rPr>
        <w:t>F</w:t>
      </w:r>
      <w:r w:rsidR="006B1733" w:rsidRPr="00391870">
        <w:rPr>
          <w:rFonts w:ascii="Times New Roman" w:hAnsi="Times New Roman" w:cs="Times New Roman"/>
        </w:rPr>
        <w:t>.3 for the Manager/Coordinator).</w:t>
      </w:r>
      <w:r w:rsidR="006B1733">
        <w:rPr>
          <w:rFonts w:ascii="Times New Roman" w:hAnsi="Times New Roman" w:cs="Times New Roman"/>
        </w:rPr>
        <w:t xml:space="preserve"> </w:t>
      </w:r>
      <w:r w:rsidR="005F660B" w:rsidRPr="000A136D">
        <w:rPr>
          <w:rFonts w:ascii="Times New Roman" w:hAnsi="Times New Roman" w:cs="Times New Roman"/>
        </w:rPr>
        <w:t xml:space="preserve">Field interviewers can either simply encourage non-respondents to complete </w:t>
      </w:r>
      <w:r w:rsidR="0072425B">
        <w:rPr>
          <w:rFonts w:ascii="Times New Roman" w:hAnsi="Times New Roman" w:cs="Times New Roman"/>
        </w:rPr>
        <w:t xml:space="preserve">the survey </w:t>
      </w:r>
      <w:r w:rsidR="005F660B" w:rsidRPr="000A136D">
        <w:rPr>
          <w:rFonts w:ascii="Times New Roman" w:hAnsi="Times New Roman" w:cs="Times New Roman"/>
        </w:rPr>
        <w:t xml:space="preserve">over the </w:t>
      </w:r>
      <w:r w:rsidR="00522CCF" w:rsidRPr="000A136D">
        <w:rPr>
          <w:rFonts w:ascii="Times New Roman" w:hAnsi="Times New Roman" w:cs="Times New Roman"/>
        </w:rPr>
        <w:t>w</w:t>
      </w:r>
      <w:r w:rsidR="005F660B" w:rsidRPr="000A136D">
        <w:rPr>
          <w:rFonts w:ascii="Times New Roman" w:hAnsi="Times New Roman" w:cs="Times New Roman"/>
        </w:rPr>
        <w:t>eb, or complete the survey with the</w:t>
      </w:r>
      <w:r w:rsidR="0072425B">
        <w:rPr>
          <w:rFonts w:ascii="Times New Roman" w:hAnsi="Times New Roman" w:cs="Times New Roman"/>
        </w:rPr>
        <w:t>m</w:t>
      </w:r>
      <w:r w:rsidR="005F660B" w:rsidRPr="000A136D">
        <w:rPr>
          <w:rFonts w:ascii="Times New Roman" w:hAnsi="Times New Roman" w:cs="Times New Roman"/>
        </w:rPr>
        <w:t xml:space="preserve"> over the phone. Additionally, NORC anticipates having a concentrated number of sample</w:t>
      </w:r>
      <w:r w:rsidR="003977B9">
        <w:rPr>
          <w:rFonts w:ascii="Times New Roman" w:hAnsi="Times New Roman" w:cs="Times New Roman"/>
        </w:rPr>
        <w:t xml:space="preserve"> members in larger urban areas.</w:t>
      </w:r>
      <w:r w:rsidR="005F660B" w:rsidRPr="000A136D">
        <w:rPr>
          <w:rFonts w:ascii="Times New Roman" w:hAnsi="Times New Roman" w:cs="Times New Roman"/>
        </w:rPr>
        <w:t xml:space="preserve"> In these areas, NORC may enlist field interviewers to make in-person outreach to complete the survey.  </w:t>
      </w:r>
    </w:p>
    <w:p w14:paraId="19D1544E" w14:textId="165457D3" w:rsidR="00E56FD9" w:rsidRPr="000A136D" w:rsidRDefault="005F660B" w:rsidP="00D2000D">
      <w:pPr>
        <w:spacing w:after="120" w:line="276" w:lineRule="auto"/>
        <w:rPr>
          <w:rFonts w:ascii="Times New Roman" w:hAnsi="Times New Roman" w:cs="Times New Roman"/>
        </w:rPr>
      </w:pPr>
      <w:r w:rsidRPr="000A136D">
        <w:rPr>
          <w:rFonts w:ascii="Times New Roman" w:hAnsi="Times New Roman" w:cs="Times New Roman"/>
        </w:rPr>
        <w:t>A</w:t>
      </w:r>
      <w:r w:rsidR="00E56FD9" w:rsidRPr="000A136D">
        <w:rPr>
          <w:rFonts w:ascii="Times New Roman" w:hAnsi="Times New Roman" w:cs="Times New Roman"/>
        </w:rPr>
        <w:t>lthough we will make our best efforts to avoid nonresponse, we will also have procedures in place to convert nonresponse cases and maximize completion rates.</w:t>
      </w:r>
      <w:r w:rsidR="0079054F">
        <w:rPr>
          <w:rFonts w:ascii="Times New Roman" w:hAnsi="Times New Roman" w:cs="Times New Roman"/>
        </w:rPr>
        <w:t xml:space="preserve"> Non-responder follow up contact will include postcards, prompting letters, and phone follow-up</w:t>
      </w:r>
      <w:r w:rsidR="00B8133C">
        <w:rPr>
          <w:rFonts w:ascii="Times New Roman" w:hAnsi="Times New Roman" w:cs="Times New Roman"/>
        </w:rPr>
        <w:t>, using the recruitment materials and procedures described above</w:t>
      </w:r>
      <w:r w:rsidR="0079054F">
        <w:rPr>
          <w:rFonts w:ascii="Times New Roman" w:hAnsi="Times New Roman" w:cs="Times New Roman"/>
        </w:rPr>
        <w:t xml:space="preserve">. </w:t>
      </w:r>
      <w:r w:rsidR="00E56FD9" w:rsidRPr="000A136D">
        <w:rPr>
          <w:rFonts w:ascii="Times New Roman" w:hAnsi="Times New Roman" w:cs="Times New Roman"/>
        </w:rPr>
        <w:t>In reporting our results, we will calculate nonresponse rates according to the standards promulgated by the American Association for Public Opinion Research. According to this standard, the response rate will be calculated as the ratio of the number of eligible completed cases to the number of eligible cases.</w:t>
      </w:r>
    </w:p>
    <w:p w14:paraId="7D5166DE" w14:textId="77777777" w:rsidR="00A41503" w:rsidRPr="00A41503" w:rsidRDefault="00A41503" w:rsidP="00D2000D">
      <w:pPr>
        <w:pStyle w:val="AbtHeadB"/>
        <w:spacing w:after="120" w:line="276" w:lineRule="auto"/>
        <w:rPr>
          <w:rFonts w:ascii="Times New Roman" w:hAnsi="Times New Roman"/>
          <w:sz w:val="22"/>
          <w:szCs w:val="24"/>
        </w:rPr>
      </w:pPr>
      <w:bookmarkStart w:id="7" w:name="_Toc3730016"/>
      <w:r w:rsidRPr="00A41503">
        <w:rPr>
          <w:rFonts w:ascii="Times New Roman" w:hAnsi="Times New Roman"/>
          <w:sz w:val="22"/>
          <w:szCs w:val="24"/>
        </w:rPr>
        <w:t>B.4.</w:t>
      </w:r>
      <w:r w:rsidRPr="00A41503">
        <w:rPr>
          <w:rFonts w:ascii="Times New Roman" w:hAnsi="Times New Roman"/>
          <w:sz w:val="22"/>
          <w:szCs w:val="24"/>
        </w:rPr>
        <w:tab/>
        <w:t>Tests of Procedures or Methods to be Undertaken</w:t>
      </w:r>
      <w:bookmarkEnd w:id="7"/>
    </w:p>
    <w:p w14:paraId="6AB0AD28" w14:textId="3351B7E9" w:rsidR="00007314" w:rsidRDefault="003B2108" w:rsidP="00D2000D">
      <w:pPr>
        <w:pStyle w:val="NormalSS"/>
        <w:spacing w:after="120" w:line="276" w:lineRule="auto"/>
        <w:ind w:firstLine="0"/>
      </w:pPr>
      <w:r>
        <w:t xml:space="preserve">As described in </w:t>
      </w:r>
      <w:r w:rsidR="00007314">
        <w:t xml:space="preserve">A.2 </w:t>
      </w:r>
      <w:r w:rsidR="00A2485E" w:rsidRPr="00314F02">
        <w:t>Purpose of Survey and Data Collection Procedures</w:t>
      </w:r>
      <w:r>
        <w:t xml:space="preserve">, some items included in the Head Start Director and </w:t>
      </w:r>
      <w:r w:rsidR="00007314">
        <w:t xml:space="preserve">the Head Start </w:t>
      </w:r>
      <w:r>
        <w:t xml:space="preserve">Manager/ Coordinator surveys were adapted from existing </w:t>
      </w:r>
      <w:r w:rsidR="00007314">
        <w:t xml:space="preserve">Head Start </w:t>
      </w:r>
      <w:r>
        <w:t xml:space="preserve">surveys </w:t>
      </w:r>
      <w:r w:rsidRPr="008F60EF">
        <w:t>(</w:t>
      </w:r>
      <w:r w:rsidR="00052395" w:rsidRPr="008F60EF">
        <w:t>s</w:t>
      </w:r>
      <w:r w:rsidRPr="008F60EF">
        <w:t>ee A</w:t>
      </w:r>
      <w:r w:rsidR="00007314" w:rsidRPr="008F60EF">
        <w:t>ppendi</w:t>
      </w:r>
      <w:r w:rsidR="003C6730">
        <w:t>ces</w:t>
      </w:r>
      <w:r w:rsidR="00007314" w:rsidRPr="008F60EF">
        <w:rPr>
          <w:b/>
        </w:rPr>
        <w:t xml:space="preserve"> </w:t>
      </w:r>
      <w:r w:rsidR="00B8133C" w:rsidRPr="008F60EF">
        <w:t>A</w:t>
      </w:r>
      <w:r w:rsidR="003C6730">
        <w:t>.1 and A.2</w:t>
      </w:r>
      <w:r w:rsidRPr="008F60EF">
        <w:t>).</w:t>
      </w:r>
      <w:r>
        <w:t xml:space="preserve"> </w:t>
      </w:r>
      <w:r w:rsidR="00F52BCA">
        <w:t xml:space="preserve">NORC </w:t>
      </w:r>
      <w:r>
        <w:t xml:space="preserve">developed new items </w:t>
      </w:r>
      <w:r w:rsidR="00007314">
        <w:t xml:space="preserve">to </w:t>
      </w:r>
      <w:r>
        <w:t>measur</w:t>
      </w:r>
      <w:r w:rsidR="00007314">
        <w:t xml:space="preserve">e </w:t>
      </w:r>
      <w:r>
        <w:t>constructs for which existing measures are not currently available. These items draw</w:t>
      </w:r>
      <w:r w:rsidR="00007314">
        <w:t xml:space="preserve"> upon</w:t>
      </w:r>
      <w:r>
        <w:t xml:space="preserve"> phrasing and language from prior research on Head Start and other studies of training and technical assistance. </w:t>
      </w:r>
      <w:r w:rsidR="00F8773F">
        <w:t xml:space="preserve">ACF federal project officers (FPO) and specialists that oversee Head Start operations and training and technical assistance efforts reviewed all of the questions and response items for both survey instruments. In addition, </w:t>
      </w:r>
      <w:r w:rsidR="00656E98">
        <w:t xml:space="preserve">the study team consulted with the </w:t>
      </w:r>
      <w:r w:rsidR="00F8773F">
        <w:t xml:space="preserve">ACF FPOs </w:t>
      </w:r>
      <w:r w:rsidR="00656E98">
        <w:t xml:space="preserve">to develop the </w:t>
      </w:r>
      <w:r w:rsidR="00F8773F">
        <w:t xml:space="preserve">domain-specific </w:t>
      </w:r>
      <w:r w:rsidR="00656E98">
        <w:t xml:space="preserve">constructs and questions </w:t>
      </w:r>
      <w:r w:rsidR="00F8773F">
        <w:t>for the Head Start Manager/Coordinators survey</w:t>
      </w:r>
      <w:r w:rsidR="00656E98">
        <w:t>.</w:t>
      </w:r>
      <w:r w:rsidR="00F8773F">
        <w:t xml:space="preserve"> </w:t>
      </w:r>
      <w:r w:rsidR="00656E98">
        <w:t xml:space="preserve">During an earlier phase of the project (under the Generic Clearance </w:t>
      </w:r>
      <w:r w:rsidR="00C84101">
        <w:t xml:space="preserve">for Formative Data Collections, OMB #0970-0356, </w:t>
      </w:r>
      <w:r w:rsidR="00656E98">
        <w:t xml:space="preserve">issued in April 2016), the study team had consulted extensively with ACF regional stakeholders (i.e., regional program managers and specialists) about terminology related to training and technical assistance. This information also informed survey development. </w:t>
      </w:r>
    </w:p>
    <w:p w14:paraId="6A272FB7" w14:textId="1A58AC53" w:rsidR="0045182F" w:rsidRDefault="00F52BCA" w:rsidP="00D2000D">
      <w:pPr>
        <w:pStyle w:val="NormalSS"/>
        <w:spacing w:after="120" w:line="276" w:lineRule="auto"/>
        <w:ind w:firstLine="0"/>
      </w:pPr>
      <w:r>
        <w:t xml:space="preserve">NORC </w:t>
      </w:r>
      <w:r w:rsidR="0045182F">
        <w:t>conducted cognitive interviews of the two surveys in February – March 2019. The purpose of the cognitive interviews was to: 1) ensure that the questions are understandable, use language familiar to respondents, and are consistent with the concepts they aim to measure; 2) identify typical instrumentation problems such as question wording and incomplete or inappropriate response categories; and 3) measure the response burden.</w:t>
      </w:r>
      <w:r w:rsidR="0045182F" w:rsidDel="0019535A">
        <w:t xml:space="preserve"> </w:t>
      </w:r>
    </w:p>
    <w:p w14:paraId="4CAC1868" w14:textId="28F0A41D" w:rsidR="0045182F" w:rsidRPr="0045182F" w:rsidRDefault="00F52BCA" w:rsidP="00D2000D">
      <w:pPr>
        <w:spacing w:after="120" w:line="276" w:lineRule="auto"/>
        <w:rPr>
          <w:rFonts w:ascii="Times New Roman" w:hAnsi="Times New Roman" w:cs="Times New Roman"/>
        </w:rPr>
      </w:pPr>
      <w:r>
        <w:rPr>
          <w:rFonts w:ascii="Times New Roman" w:hAnsi="Times New Roman" w:cs="Times New Roman"/>
        </w:rPr>
        <w:t xml:space="preserve">We </w:t>
      </w:r>
      <w:r w:rsidR="00007314">
        <w:rPr>
          <w:rFonts w:ascii="Times New Roman" w:hAnsi="Times New Roman" w:cs="Times New Roman"/>
        </w:rPr>
        <w:t xml:space="preserve">conducted </w:t>
      </w:r>
      <w:r w:rsidR="00007314" w:rsidRPr="000A136D">
        <w:rPr>
          <w:rFonts w:ascii="Times New Roman" w:hAnsi="Times New Roman" w:cs="Times New Roman"/>
        </w:rPr>
        <w:t xml:space="preserve">cognitive interviews </w:t>
      </w:r>
      <w:r w:rsidR="00A765C6" w:rsidRPr="000A136D">
        <w:rPr>
          <w:rFonts w:ascii="Times New Roman" w:hAnsi="Times New Roman" w:cs="Times New Roman"/>
        </w:rPr>
        <w:t xml:space="preserve">with </w:t>
      </w:r>
      <w:r w:rsidR="00360160">
        <w:rPr>
          <w:rFonts w:ascii="Times New Roman" w:hAnsi="Times New Roman" w:cs="Times New Roman"/>
        </w:rPr>
        <w:t>5</w:t>
      </w:r>
      <w:r w:rsidR="00A765C6" w:rsidRPr="000A136D">
        <w:rPr>
          <w:rFonts w:ascii="Times New Roman" w:hAnsi="Times New Roman" w:cs="Times New Roman"/>
        </w:rPr>
        <w:t xml:space="preserve"> potential respondents </w:t>
      </w:r>
      <w:r w:rsidR="00A765C6">
        <w:rPr>
          <w:rFonts w:ascii="Times New Roman" w:hAnsi="Times New Roman" w:cs="Times New Roman"/>
        </w:rPr>
        <w:t xml:space="preserve">to </w:t>
      </w:r>
      <w:r w:rsidR="00007314" w:rsidRPr="000A136D">
        <w:rPr>
          <w:rFonts w:ascii="Times New Roman" w:hAnsi="Times New Roman" w:cs="Times New Roman"/>
        </w:rPr>
        <w:t xml:space="preserve">test the Head Start </w:t>
      </w:r>
      <w:r w:rsidR="00B8133C">
        <w:rPr>
          <w:rFonts w:ascii="Times New Roman" w:hAnsi="Times New Roman" w:cs="Times New Roman"/>
        </w:rPr>
        <w:t>D</w:t>
      </w:r>
      <w:r w:rsidR="00007314" w:rsidRPr="000A136D">
        <w:rPr>
          <w:rFonts w:ascii="Times New Roman" w:hAnsi="Times New Roman" w:cs="Times New Roman"/>
        </w:rPr>
        <w:t xml:space="preserve">irector </w:t>
      </w:r>
      <w:r w:rsidR="00007314">
        <w:rPr>
          <w:rFonts w:ascii="Times New Roman" w:hAnsi="Times New Roman" w:cs="Times New Roman"/>
        </w:rPr>
        <w:t>s</w:t>
      </w:r>
      <w:r w:rsidR="00007314" w:rsidRPr="000A136D">
        <w:rPr>
          <w:rFonts w:ascii="Times New Roman" w:hAnsi="Times New Roman" w:cs="Times New Roman"/>
        </w:rPr>
        <w:t xml:space="preserve">urvey and </w:t>
      </w:r>
      <w:r w:rsidR="00A765C6">
        <w:rPr>
          <w:rFonts w:ascii="Times New Roman" w:hAnsi="Times New Roman" w:cs="Times New Roman"/>
        </w:rPr>
        <w:t xml:space="preserve">with </w:t>
      </w:r>
      <w:r w:rsidR="00360160">
        <w:rPr>
          <w:rFonts w:ascii="Times New Roman" w:hAnsi="Times New Roman" w:cs="Times New Roman"/>
        </w:rPr>
        <w:t>7</w:t>
      </w:r>
      <w:r w:rsidR="00007314" w:rsidRPr="000A136D">
        <w:rPr>
          <w:rFonts w:ascii="Times New Roman" w:hAnsi="Times New Roman" w:cs="Times New Roman"/>
        </w:rPr>
        <w:t xml:space="preserve"> potential respondents to </w:t>
      </w:r>
      <w:r w:rsidR="00A765C6">
        <w:rPr>
          <w:rFonts w:ascii="Times New Roman" w:hAnsi="Times New Roman" w:cs="Times New Roman"/>
        </w:rPr>
        <w:t xml:space="preserve">test </w:t>
      </w:r>
      <w:r w:rsidR="00007314" w:rsidRPr="000A136D">
        <w:rPr>
          <w:rFonts w:ascii="Times New Roman" w:hAnsi="Times New Roman" w:cs="Times New Roman"/>
        </w:rPr>
        <w:t xml:space="preserve">the Head Start </w:t>
      </w:r>
      <w:r w:rsidR="00B8133C">
        <w:rPr>
          <w:rFonts w:ascii="Times New Roman" w:hAnsi="Times New Roman" w:cs="Times New Roman"/>
        </w:rPr>
        <w:t>M</w:t>
      </w:r>
      <w:r w:rsidR="00007314" w:rsidRPr="000A136D">
        <w:rPr>
          <w:rFonts w:ascii="Times New Roman" w:hAnsi="Times New Roman" w:cs="Times New Roman"/>
        </w:rPr>
        <w:t>anager/</w:t>
      </w:r>
      <w:r w:rsidR="00B8133C">
        <w:rPr>
          <w:rFonts w:ascii="Times New Roman" w:hAnsi="Times New Roman" w:cs="Times New Roman"/>
        </w:rPr>
        <w:t>C</w:t>
      </w:r>
      <w:r w:rsidR="00007314" w:rsidRPr="000A136D">
        <w:rPr>
          <w:rFonts w:ascii="Times New Roman" w:hAnsi="Times New Roman" w:cs="Times New Roman"/>
        </w:rPr>
        <w:t>oordinator survey</w:t>
      </w:r>
      <w:r w:rsidR="00007314">
        <w:rPr>
          <w:rFonts w:ascii="Times New Roman" w:hAnsi="Times New Roman" w:cs="Times New Roman"/>
        </w:rPr>
        <w:t>, which included the domain</w:t>
      </w:r>
      <w:r w:rsidR="00A765C6">
        <w:rPr>
          <w:rFonts w:ascii="Times New Roman" w:hAnsi="Times New Roman" w:cs="Times New Roman"/>
        </w:rPr>
        <w:t>-</w:t>
      </w:r>
      <w:r w:rsidR="00007314">
        <w:rPr>
          <w:rFonts w:ascii="Times New Roman" w:hAnsi="Times New Roman" w:cs="Times New Roman"/>
        </w:rPr>
        <w:t>specific items</w:t>
      </w:r>
      <w:r w:rsidR="0045182F">
        <w:rPr>
          <w:rFonts w:ascii="Times New Roman" w:hAnsi="Times New Roman" w:cs="Times New Roman"/>
        </w:rPr>
        <w:t>.</w:t>
      </w:r>
      <w:r w:rsidR="00007314" w:rsidRPr="000A136D" w:rsidDel="00007314">
        <w:rPr>
          <w:rFonts w:ascii="Times New Roman" w:hAnsi="Times New Roman" w:cs="Times New Roman"/>
        </w:rPr>
        <w:t xml:space="preserve"> </w:t>
      </w:r>
      <w:r w:rsidR="00A2485E">
        <w:rPr>
          <w:rFonts w:ascii="Times New Roman" w:hAnsi="Times New Roman" w:cs="Times New Roman"/>
        </w:rPr>
        <w:t>During the cognitive interviews, t</w:t>
      </w:r>
      <w:r w:rsidR="00DD3EC5" w:rsidRPr="0045182F">
        <w:rPr>
          <w:rFonts w:ascii="Times New Roman" w:hAnsi="Times New Roman" w:cs="Times New Roman"/>
        </w:rPr>
        <w:t>he same question was not asked of more than 9 people. Instruments were revised as needed after the pretests.</w:t>
      </w:r>
      <w:r w:rsidR="0045182F" w:rsidRPr="0045182F">
        <w:rPr>
          <w:rFonts w:ascii="Times New Roman" w:hAnsi="Times New Roman" w:cs="Times New Roman"/>
        </w:rPr>
        <w:t xml:space="preserve"> The respondent burden was also estimated </w:t>
      </w:r>
      <w:r w:rsidR="00395B7A">
        <w:rPr>
          <w:rFonts w:ascii="Times New Roman" w:hAnsi="Times New Roman" w:cs="Times New Roman"/>
        </w:rPr>
        <w:t>based on</w:t>
      </w:r>
      <w:r w:rsidR="00395B7A" w:rsidRPr="0045182F">
        <w:rPr>
          <w:rFonts w:ascii="Times New Roman" w:hAnsi="Times New Roman" w:cs="Times New Roman"/>
        </w:rPr>
        <w:t xml:space="preserve"> </w:t>
      </w:r>
      <w:r w:rsidR="0045182F" w:rsidRPr="0045182F">
        <w:rPr>
          <w:rFonts w:ascii="Times New Roman" w:hAnsi="Times New Roman" w:cs="Times New Roman"/>
        </w:rPr>
        <w:t>these tests.</w:t>
      </w:r>
    </w:p>
    <w:p w14:paraId="351241AB" w14:textId="20230BEB" w:rsidR="00A41503" w:rsidRPr="00A41503" w:rsidRDefault="00A41503" w:rsidP="00D2000D">
      <w:pPr>
        <w:pStyle w:val="AbtHeadB"/>
        <w:spacing w:after="120" w:line="276" w:lineRule="auto"/>
        <w:ind w:left="720" w:hanging="720"/>
        <w:rPr>
          <w:rFonts w:ascii="Times New Roman" w:hAnsi="Times New Roman"/>
          <w:sz w:val="24"/>
        </w:rPr>
      </w:pPr>
      <w:bookmarkStart w:id="8" w:name="_Toc3730017"/>
      <w:r w:rsidRPr="00A41503">
        <w:rPr>
          <w:rFonts w:ascii="Times New Roman" w:hAnsi="Times New Roman"/>
          <w:sz w:val="24"/>
        </w:rPr>
        <w:t>B.5.</w:t>
      </w:r>
      <w:r w:rsidRPr="00A41503">
        <w:rPr>
          <w:rFonts w:ascii="Times New Roman" w:hAnsi="Times New Roman"/>
          <w:sz w:val="24"/>
        </w:rPr>
        <w:tab/>
        <w:t>Individuals Consulted on Statistical Aspects and Individuals Collecting and/or Analyzing Data</w:t>
      </w:r>
      <w:bookmarkEnd w:id="8"/>
    </w:p>
    <w:p w14:paraId="36424052" w14:textId="6F67D32A" w:rsidR="00531DC1" w:rsidRPr="000A136D" w:rsidRDefault="00531DC1" w:rsidP="00D2000D">
      <w:pPr>
        <w:pStyle w:val="NormalSS"/>
        <w:spacing w:after="120" w:line="276" w:lineRule="auto"/>
        <w:ind w:firstLine="0"/>
      </w:pPr>
      <w:r w:rsidRPr="000A136D">
        <w:t>The data for this study is being collected by the NORC at the University of Chicago on behalf of the Administration for Children and Families, Office of Planning, Research</w:t>
      </w:r>
      <w:r w:rsidR="0014293F">
        <w:t>,</w:t>
      </w:r>
      <w:r w:rsidRPr="000A136D">
        <w:t xml:space="preserve"> and Evaluation. With ACF oversight, NORC at the University of Chicago is responsible for the study design, data collection, analysis, and report preparation. </w:t>
      </w:r>
      <w:r w:rsidR="00DD3EC5">
        <w:t>The following individuals at NORC and ACF are leading the study team and have contributed k</w:t>
      </w:r>
      <w:r w:rsidRPr="000A136D">
        <w:t xml:space="preserve">ey input </w:t>
      </w:r>
      <w:r w:rsidR="00DD3EC5">
        <w:t>on</w:t>
      </w:r>
      <w:r w:rsidR="00DD3EC5" w:rsidRPr="000A136D">
        <w:t xml:space="preserve"> </w:t>
      </w:r>
      <w:r w:rsidRPr="000A136D">
        <w:t xml:space="preserve">the statistical aspects of the </w:t>
      </w:r>
      <w:r w:rsidR="00DD3EC5">
        <w:t xml:space="preserve">study </w:t>
      </w:r>
      <w:r w:rsidRPr="000A136D">
        <w:t>design:</w:t>
      </w:r>
    </w:p>
    <w:p w14:paraId="4494CDE5" w14:textId="1BABA0BC" w:rsidR="0045182F" w:rsidRDefault="0045182F" w:rsidP="00D2000D">
      <w:pPr>
        <w:pStyle w:val="BodyText"/>
        <w:spacing w:line="276" w:lineRule="auto"/>
        <w:rPr>
          <w:rFonts w:ascii="Times New Roman" w:hAnsi="Times New Roman" w:cs="Times New Roman"/>
        </w:rPr>
      </w:pPr>
      <w:r>
        <w:rPr>
          <w:rFonts w:ascii="Times New Roman" w:hAnsi="Times New Roman" w:cs="Times New Roman"/>
        </w:rPr>
        <w:t>NORC at the University of Chicago</w:t>
      </w:r>
    </w:p>
    <w:p w14:paraId="4576661A" w14:textId="32D19CF1" w:rsidR="0045182F" w:rsidRPr="009A6140" w:rsidRDefault="0045182F" w:rsidP="00D2000D">
      <w:pPr>
        <w:pStyle w:val="BodyText"/>
        <w:numPr>
          <w:ilvl w:val="0"/>
          <w:numId w:val="4"/>
        </w:numPr>
        <w:spacing w:line="276" w:lineRule="auto"/>
        <w:rPr>
          <w:rFonts w:ascii="Times New Roman" w:hAnsi="Times New Roman" w:cs="Times New Roman"/>
        </w:rPr>
      </w:pPr>
      <w:r w:rsidRPr="009A6140">
        <w:rPr>
          <w:rFonts w:ascii="Times New Roman" w:hAnsi="Times New Roman" w:cs="Times New Roman"/>
        </w:rPr>
        <w:t>Joshua Borton, Statistician</w:t>
      </w:r>
    </w:p>
    <w:p w14:paraId="707AF7A4" w14:textId="2E7EAAA9" w:rsidR="00531DC1" w:rsidRPr="009A6140" w:rsidRDefault="00531DC1" w:rsidP="00D2000D">
      <w:pPr>
        <w:pStyle w:val="BodyText"/>
        <w:numPr>
          <w:ilvl w:val="0"/>
          <w:numId w:val="4"/>
        </w:numPr>
        <w:spacing w:line="276" w:lineRule="auto"/>
        <w:rPr>
          <w:rFonts w:ascii="Times New Roman" w:hAnsi="Times New Roman" w:cs="Times New Roman"/>
        </w:rPr>
      </w:pPr>
      <w:r w:rsidRPr="009A6140">
        <w:rPr>
          <w:rFonts w:ascii="Times New Roman" w:hAnsi="Times New Roman" w:cs="Times New Roman"/>
        </w:rPr>
        <w:t xml:space="preserve">Rupa Datta, </w:t>
      </w:r>
      <w:r w:rsidR="00173782">
        <w:rPr>
          <w:rFonts w:ascii="Times New Roman" w:hAnsi="Times New Roman" w:cs="Times New Roman"/>
        </w:rPr>
        <w:t>Senior Fellow</w:t>
      </w:r>
    </w:p>
    <w:p w14:paraId="6A37CB55" w14:textId="44C84693" w:rsidR="0045182F" w:rsidRDefault="0045182F" w:rsidP="00D2000D">
      <w:pPr>
        <w:pStyle w:val="BodyText"/>
        <w:numPr>
          <w:ilvl w:val="0"/>
          <w:numId w:val="4"/>
        </w:numPr>
        <w:spacing w:line="276" w:lineRule="auto"/>
        <w:rPr>
          <w:rFonts w:ascii="Times New Roman" w:hAnsi="Times New Roman" w:cs="Times New Roman"/>
        </w:rPr>
      </w:pPr>
      <w:r>
        <w:rPr>
          <w:rFonts w:ascii="Times New Roman" w:hAnsi="Times New Roman" w:cs="Times New Roman"/>
        </w:rPr>
        <w:t>Claudia Gentile, Senior Fellow</w:t>
      </w:r>
    </w:p>
    <w:p w14:paraId="47936B8B" w14:textId="7D917D72" w:rsidR="0045182F" w:rsidRDefault="0045182F" w:rsidP="00D2000D">
      <w:pPr>
        <w:pStyle w:val="BodyText"/>
        <w:numPr>
          <w:ilvl w:val="0"/>
          <w:numId w:val="4"/>
        </w:numPr>
        <w:spacing w:line="276" w:lineRule="auto"/>
        <w:rPr>
          <w:rFonts w:ascii="Times New Roman" w:hAnsi="Times New Roman" w:cs="Times New Roman"/>
        </w:rPr>
      </w:pPr>
      <w:r>
        <w:rPr>
          <w:rFonts w:ascii="Times New Roman" w:hAnsi="Times New Roman" w:cs="Times New Roman"/>
        </w:rPr>
        <w:t xml:space="preserve">Eileen Graf, Research Scientist </w:t>
      </w:r>
    </w:p>
    <w:p w14:paraId="4B1020D4" w14:textId="0566D2C4" w:rsidR="0045182F" w:rsidRDefault="0045182F" w:rsidP="00D2000D">
      <w:pPr>
        <w:pStyle w:val="BodyText"/>
        <w:numPr>
          <w:ilvl w:val="0"/>
          <w:numId w:val="4"/>
        </w:numPr>
        <w:spacing w:line="276" w:lineRule="auto"/>
        <w:rPr>
          <w:rFonts w:ascii="Times New Roman" w:hAnsi="Times New Roman" w:cs="Times New Roman"/>
        </w:rPr>
      </w:pPr>
      <w:r>
        <w:rPr>
          <w:rFonts w:ascii="Times New Roman" w:hAnsi="Times New Roman" w:cs="Times New Roman"/>
        </w:rPr>
        <w:t xml:space="preserve">Carol Hafford, Principal Research Scientist </w:t>
      </w:r>
    </w:p>
    <w:p w14:paraId="382F3090" w14:textId="0DE5E51E" w:rsidR="0045182F" w:rsidRDefault="0045182F" w:rsidP="00D2000D">
      <w:pPr>
        <w:pStyle w:val="BodyText"/>
        <w:numPr>
          <w:ilvl w:val="0"/>
          <w:numId w:val="4"/>
        </w:numPr>
        <w:spacing w:line="276" w:lineRule="auto"/>
        <w:rPr>
          <w:rFonts w:ascii="Times New Roman" w:hAnsi="Times New Roman" w:cs="Times New Roman"/>
        </w:rPr>
      </w:pPr>
      <w:r>
        <w:rPr>
          <w:rFonts w:ascii="Times New Roman" w:hAnsi="Times New Roman" w:cs="Times New Roman"/>
        </w:rPr>
        <w:t xml:space="preserve">Marc Hernandez, Principal Research Scientist </w:t>
      </w:r>
    </w:p>
    <w:p w14:paraId="54B0637F" w14:textId="1925846D" w:rsidR="0045182F" w:rsidRDefault="0045182F" w:rsidP="00D2000D">
      <w:pPr>
        <w:pStyle w:val="BodyText"/>
        <w:numPr>
          <w:ilvl w:val="0"/>
          <w:numId w:val="4"/>
        </w:numPr>
        <w:spacing w:line="276" w:lineRule="auto"/>
        <w:rPr>
          <w:rFonts w:ascii="Times New Roman" w:hAnsi="Times New Roman" w:cs="Times New Roman"/>
        </w:rPr>
      </w:pPr>
      <w:r>
        <w:rPr>
          <w:rFonts w:ascii="Times New Roman" w:hAnsi="Times New Roman" w:cs="Times New Roman"/>
        </w:rPr>
        <w:t xml:space="preserve">Lekha Venkataraman, </w:t>
      </w:r>
      <w:r w:rsidR="00F8773F">
        <w:rPr>
          <w:rFonts w:ascii="Times New Roman" w:hAnsi="Times New Roman" w:cs="Times New Roman"/>
        </w:rPr>
        <w:t xml:space="preserve">Senior </w:t>
      </w:r>
      <w:r>
        <w:rPr>
          <w:rFonts w:ascii="Times New Roman" w:hAnsi="Times New Roman" w:cs="Times New Roman"/>
        </w:rPr>
        <w:t>Research Director</w:t>
      </w:r>
    </w:p>
    <w:p w14:paraId="29B168D5" w14:textId="77777777" w:rsidR="0045182F" w:rsidRDefault="0045182F" w:rsidP="00D2000D">
      <w:pPr>
        <w:pStyle w:val="BodyText"/>
        <w:spacing w:line="276" w:lineRule="auto"/>
        <w:rPr>
          <w:rFonts w:ascii="Times New Roman" w:hAnsi="Times New Roman" w:cs="Times New Roman"/>
        </w:rPr>
      </w:pPr>
      <w:r>
        <w:rPr>
          <w:rFonts w:ascii="Times New Roman" w:hAnsi="Times New Roman" w:cs="Times New Roman"/>
        </w:rPr>
        <w:t xml:space="preserve">Administration for Children and Families </w:t>
      </w:r>
    </w:p>
    <w:p w14:paraId="3F345E45" w14:textId="3AB05476" w:rsidR="0045182F" w:rsidRDefault="0045182F" w:rsidP="00D2000D">
      <w:pPr>
        <w:pStyle w:val="BodyText"/>
        <w:numPr>
          <w:ilvl w:val="0"/>
          <w:numId w:val="6"/>
        </w:numPr>
        <w:spacing w:line="276" w:lineRule="auto"/>
        <w:rPr>
          <w:rFonts w:ascii="Times New Roman" w:hAnsi="Times New Roman" w:cs="Times New Roman"/>
        </w:rPr>
      </w:pPr>
      <w:r>
        <w:rPr>
          <w:rFonts w:ascii="Times New Roman" w:hAnsi="Times New Roman" w:cs="Times New Roman"/>
        </w:rPr>
        <w:t xml:space="preserve">Kiersten Beigel, ACF, Office of Head Start </w:t>
      </w:r>
    </w:p>
    <w:p w14:paraId="5A68D928" w14:textId="2E12AAAA" w:rsidR="0045182F" w:rsidRDefault="0045182F" w:rsidP="00D2000D">
      <w:pPr>
        <w:pStyle w:val="BodyText"/>
        <w:numPr>
          <w:ilvl w:val="0"/>
          <w:numId w:val="6"/>
        </w:numPr>
        <w:spacing w:line="276" w:lineRule="auto"/>
        <w:rPr>
          <w:rFonts w:ascii="Times New Roman" w:hAnsi="Times New Roman" w:cs="Times New Roman"/>
        </w:rPr>
      </w:pPr>
      <w:r>
        <w:rPr>
          <w:rFonts w:ascii="Times New Roman" w:hAnsi="Times New Roman" w:cs="Times New Roman"/>
        </w:rPr>
        <w:t xml:space="preserve">Nina Hetzner, ACF, Office of Planning, Research, and Evaluation </w:t>
      </w:r>
    </w:p>
    <w:p w14:paraId="2D306FEA" w14:textId="47B3FDAA" w:rsidR="00531DC1" w:rsidRPr="00F52BCA" w:rsidRDefault="0045182F" w:rsidP="00D2000D">
      <w:pPr>
        <w:pStyle w:val="BodyText"/>
        <w:numPr>
          <w:ilvl w:val="0"/>
          <w:numId w:val="6"/>
        </w:numPr>
        <w:spacing w:line="276" w:lineRule="auto"/>
        <w:rPr>
          <w:rFonts w:ascii="Times New Roman" w:hAnsi="Times New Roman" w:cs="Times New Roman"/>
          <w:szCs w:val="24"/>
        </w:rPr>
      </w:pPr>
      <w:r>
        <w:rPr>
          <w:rFonts w:ascii="Times New Roman" w:hAnsi="Times New Roman" w:cs="Times New Roman"/>
        </w:rPr>
        <w:t>Ann Rivera, ACF, Office of Plann</w:t>
      </w:r>
      <w:r w:rsidR="00A654D4">
        <w:rPr>
          <w:rFonts w:ascii="Times New Roman" w:hAnsi="Times New Roman" w:cs="Times New Roman"/>
        </w:rPr>
        <w:t xml:space="preserve">ing, Research, and Evaluation (Contracting </w:t>
      </w:r>
      <w:r>
        <w:rPr>
          <w:rFonts w:ascii="Times New Roman" w:hAnsi="Times New Roman" w:cs="Times New Roman"/>
        </w:rPr>
        <w:t>O</w:t>
      </w:r>
      <w:r w:rsidR="00A654D4">
        <w:rPr>
          <w:rFonts w:ascii="Times New Roman" w:hAnsi="Times New Roman" w:cs="Times New Roman"/>
        </w:rPr>
        <w:t xml:space="preserve">fficer’s </w:t>
      </w:r>
      <w:r>
        <w:rPr>
          <w:rFonts w:ascii="Times New Roman" w:hAnsi="Times New Roman" w:cs="Times New Roman"/>
        </w:rPr>
        <w:t>R</w:t>
      </w:r>
      <w:r w:rsidR="00A654D4">
        <w:rPr>
          <w:rFonts w:ascii="Times New Roman" w:hAnsi="Times New Roman" w:cs="Times New Roman"/>
        </w:rPr>
        <w:t>epresentative</w:t>
      </w:r>
      <w:r>
        <w:rPr>
          <w:rFonts w:ascii="Times New Roman" w:hAnsi="Times New Roman" w:cs="Times New Roman"/>
        </w:rPr>
        <w:t>)</w:t>
      </w:r>
    </w:p>
    <w:sectPr w:rsidR="00531DC1" w:rsidRPr="00F52BCA" w:rsidSect="006E7A8B">
      <w:footerReference w:type="default" r:id="rId18"/>
      <w:type w:val="continuous"/>
      <w:pgSz w:w="12240" w:h="15840"/>
      <w:pgMar w:top="1440" w:right="1440" w:bottom="1440" w:left="1440" w:header="720" w:footer="720" w:gutter="0"/>
      <w:pgNumType w:start="1" w:chapStyle="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A3426" w14:textId="77777777" w:rsidR="00E82111" w:rsidRDefault="00E82111" w:rsidP="009A6140">
      <w:pPr>
        <w:spacing w:after="0" w:line="240" w:lineRule="auto"/>
      </w:pPr>
      <w:r>
        <w:separator/>
      </w:r>
    </w:p>
  </w:endnote>
  <w:endnote w:type="continuationSeparator" w:id="0">
    <w:p w14:paraId="36D01793" w14:textId="77777777" w:rsidR="00E82111" w:rsidRDefault="00E82111" w:rsidP="009A6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F9068" w14:textId="77777777" w:rsidR="009C7E7F" w:rsidRDefault="009C7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E245E" w14:textId="77777777" w:rsidR="009C7E7F" w:rsidRDefault="009C7E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6AB69" w14:textId="77777777" w:rsidR="009C7E7F" w:rsidRDefault="009C7E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4CAC2" w14:textId="77777777" w:rsidR="00A65B8E" w:rsidRDefault="00A65B8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66BB4" w14:textId="43DD4A09" w:rsidR="006E7A8B" w:rsidRPr="008E2C66" w:rsidRDefault="009C7E7F">
    <w:pPr>
      <w:pStyle w:val="Footer"/>
      <w:jc w:val="center"/>
      <w:rPr>
        <w:rFonts w:ascii="Times New Roman" w:hAnsi="Times New Roman"/>
      </w:rPr>
    </w:pPr>
    <w:r>
      <w:rPr>
        <w:rFonts w:ascii="Times New Roman" w:hAnsi="Times New Roman"/>
      </w:rPr>
      <w:t>SS</w:t>
    </w:r>
    <w:r w:rsidR="008E2269" w:rsidRPr="008E2C66">
      <w:rPr>
        <w:rFonts w:ascii="Times New Roman" w:hAnsi="Times New Roman"/>
      </w:rPr>
      <w:t>B-</w:t>
    </w:r>
    <w:sdt>
      <w:sdtPr>
        <w:rPr>
          <w:rFonts w:ascii="Times New Roman" w:hAnsi="Times New Roman"/>
        </w:rPr>
        <w:id w:val="-1165080211"/>
        <w:docPartObj>
          <w:docPartGallery w:val="Page Numbers (Bottom of Page)"/>
          <w:docPartUnique/>
        </w:docPartObj>
      </w:sdtPr>
      <w:sdtEndPr>
        <w:rPr>
          <w:noProof/>
        </w:rPr>
      </w:sdtEndPr>
      <w:sdtContent>
        <w:r w:rsidR="006E7A8B" w:rsidRPr="008E2C66">
          <w:rPr>
            <w:rFonts w:ascii="Times New Roman" w:hAnsi="Times New Roman"/>
          </w:rPr>
          <w:fldChar w:fldCharType="begin"/>
        </w:r>
        <w:r w:rsidR="006E7A8B" w:rsidRPr="008E2C66">
          <w:rPr>
            <w:rFonts w:ascii="Times New Roman" w:hAnsi="Times New Roman"/>
          </w:rPr>
          <w:instrText xml:space="preserve"> PAGE   \* MERGEFORMAT </w:instrText>
        </w:r>
        <w:r w:rsidR="006E7A8B" w:rsidRPr="008E2C66">
          <w:rPr>
            <w:rFonts w:ascii="Times New Roman" w:hAnsi="Times New Roman"/>
          </w:rPr>
          <w:fldChar w:fldCharType="separate"/>
        </w:r>
        <w:r w:rsidR="006C4F63">
          <w:rPr>
            <w:rFonts w:ascii="Times New Roman" w:hAnsi="Times New Roman"/>
            <w:noProof/>
          </w:rPr>
          <w:t>7</w:t>
        </w:r>
        <w:r w:rsidR="006E7A8B" w:rsidRPr="008E2C66">
          <w:rPr>
            <w:rFonts w:ascii="Times New Roman" w:hAnsi="Times New Roman"/>
            <w:noProof/>
          </w:rPr>
          <w:fldChar w:fldCharType="end"/>
        </w:r>
      </w:sdtContent>
    </w:sdt>
  </w:p>
  <w:p w14:paraId="4D59C4A1" w14:textId="222FE99A" w:rsidR="006E7A8B" w:rsidRPr="006E7A8B" w:rsidRDefault="006E7A8B" w:rsidP="006E7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F40BE" w14:textId="77777777" w:rsidR="00E82111" w:rsidRDefault="00E82111" w:rsidP="009A6140">
      <w:pPr>
        <w:spacing w:after="0" w:line="240" w:lineRule="auto"/>
      </w:pPr>
      <w:r>
        <w:separator/>
      </w:r>
    </w:p>
  </w:footnote>
  <w:footnote w:type="continuationSeparator" w:id="0">
    <w:p w14:paraId="7FF59888" w14:textId="77777777" w:rsidR="00E82111" w:rsidRDefault="00E82111" w:rsidP="009A6140">
      <w:pPr>
        <w:spacing w:after="0" w:line="240" w:lineRule="auto"/>
      </w:pPr>
      <w:r>
        <w:continuationSeparator/>
      </w:r>
    </w:p>
  </w:footnote>
  <w:footnote w:id="1">
    <w:p w14:paraId="4833E372" w14:textId="00D3CD5E" w:rsidR="00AD5F2F" w:rsidRPr="00DC68E0" w:rsidRDefault="00173782" w:rsidP="00DC68E0">
      <w:pPr>
        <w:pStyle w:val="FootnoteText"/>
        <w:spacing w:after="120"/>
        <w:rPr>
          <w:rFonts w:ascii="Times New Roman" w:hAnsi="Times New Roman" w:cs="Times New Roman"/>
          <w:sz w:val="18"/>
        </w:rPr>
      </w:pPr>
      <w:r w:rsidRPr="00DC68E0">
        <w:rPr>
          <w:rStyle w:val="FootnoteReference"/>
          <w:rFonts w:ascii="Times New Roman" w:hAnsi="Times New Roman" w:cs="Times New Roman"/>
          <w:sz w:val="18"/>
        </w:rPr>
        <w:footnoteRef/>
      </w:r>
      <w:r w:rsidRPr="00DC68E0">
        <w:rPr>
          <w:rFonts w:ascii="Times New Roman" w:hAnsi="Times New Roman" w:cs="Times New Roman"/>
          <w:sz w:val="18"/>
        </w:rPr>
        <w:t xml:space="preserve"> National Survey of Early Care and Education Project Team. (2013). National Survey of Early Care and Education: Summary Data Collection and Sampling Methodology. OPRE Report #2013-46, Washington DC: Office of Planning, Research and Evaluation, Administration for Children and Families, U.S. Department of Health and Human Services.</w:t>
      </w:r>
      <w:r w:rsidR="00DC68E0" w:rsidRPr="00DC68E0">
        <w:rPr>
          <w:rFonts w:ascii="Times New Roman" w:hAnsi="Times New Roman" w:cs="Times New Roman"/>
          <w:sz w:val="18"/>
        </w:rPr>
        <w:t xml:space="preserve"> </w:t>
      </w:r>
    </w:p>
  </w:footnote>
  <w:footnote w:id="2">
    <w:p w14:paraId="1D35B859" w14:textId="542F220A" w:rsidR="00173782" w:rsidRPr="00173782" w:rsidRDefault="00173782" w:rsidP="00DC68E0">
      <w:pPr>
        <w:pStyle w:val="FootnoteText"/>
        <w:spacing w:after="120"/>
        <w:rPr>
          <w:rFonts w:ascii="Times New Roman" w:hAnsi="Times New Roman" w:cs="Times New Roman"/>
        </w:rPr>
      </w:pPr>
      <w:r w:rsidRPr="00DC68E0">
        <w:rPr>
          <w:rStyle w:val="FootnoteReference"/>
          <w:rFonts w:ascii="Times New Roman" w:hAnsi="Times New Roman" w:cs="Times New Roman"/>
          <w:sz w:val="18"/>
        </w:rPr>
        <w:footnoteRef/>
      </w:r>
      <w:r w:rsidRPr="00DC68E0">
        <w:rPr>
          <w:rFonts w:ascii="Times New Roman" w:hAnsi="Times New Roman" w:cs="Times New Roman"/>
          <w:sz w:val="18"/>
        </w:rPr>
        <w:t xml:space="preserve"> Karoly, L. A., Martin, L.T., Chandra, A. &amp; Setodji, C.M. (2016). Head Start Health Matters: Findings from the 2012–2013 Head Start Health Manager Descriptive Study for Regions I–XII, OPRE Report 2016-44, Washington, DC: Office of Planning, Research and Evaluation, Administration for Children and Families, U.S. Department of Health and Human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1253A" w14:textId="77777777" w:rsidR="009C7E7F" w:rsidRDefault="009C7E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D561B" w14:textId="77777777" w:rsidR="009C7E7F" w:rsidRDefault="009C7E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D85E8" w14:textId="77777777" w:rsidR="009C7E7F" w:rsidRDefault="009C7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46897"/>
    <w:multiLevelType w:val="hybridMultilevel"/>
    <w:tmpl w:val="63F4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03BD6"/>
    <w:multiLevelType w:val="hybridMultilevel"/>
    <w:tmpl w:val="5F5A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31230F"/>
    <w:multiLevelType w:val="hybridMultilevel"/>
    <w:tmpl w:val="7AF0EDBA"/>
    <w:lvl w:ilvl="0" w:tplc="5CE2B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24791F"/>
    <w:multiLevelType w:val="hybridMultilevel"/>
    <w:tmpl w:val="F286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367098"/>
    <w:multiLevelType w:val="hybridMultilevel"/>
    <w:tmpl w:val="97FE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C70C5"/>
    <w:multiLevelType w:val="hybridMultilevel"/>
    <w:tmpl w:val="05D88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A1"/>
    <w:rsid w:val="00007314"/>
    <w:rsid w:val="00044A40"/>
    <w:rsid w:val="00052395"/>
    <w:rsid w:val="00061576"/>
    <w:rsid w:val="0007555B"/>
    <w:rsid w:val="000767A1"/>
    <w:rsid w:val="00090316"/>
    <w:rsid w:val="000973B3"/>
    <w:rsid w:val="000A1215"/>
    <w:rsid w:val="000A136D"/>
    <w:rsid w:val="000F0FE7"/>
    <w:rsid w:val="00134ABF"/>
    <w:rsid w:val="0014293F"/>
    <w:rsid w:val="00173782"/>
    <w:rsid w:val="00175692"/>
    <w:rsid w:val="00182125"/>
    <w:rsid w:val="0019535A"/>
    <w:rsid w:val="001A44CF"/>
    <w:rsid w:val="001C54CB"/>
    <w:rsid w:val="001D001B"/>
    <w:rsid w:val="001D11E1"/>
    <w:rsid w:val="002065FF"/>
    <w:rsid w:val="002305AE"/>
    <w:rsid w:val="00254DEE"/>
    <w:rsid w:val="00255ADD"/>
    <w:rsid w:val="00287D1F"/>
    <w:rsid w:val="002A0D07"/>
    <w:rsid w:val="002B0EEF"/>
    <w:rsid w:val="002D0B02"/>
    <w:rsid w:val="002F6642"/>
    <w:rsid w:val="003021A8"/>
    <w:rsid w:val="0030539F"/>
    <w:rsid w:val="003065E6"/>
    <w:rsid w:val="0034499E"/>
    <w:rsid w:val="00350B63"/>
    <w:rsid w:val="00355AE4"/>
    <w:rsid w:val="00360160"/>
    <w:rsid w:val="00387FE6"/>
    <w:rsid w:val="00391870"/>
    <w:rsid w:val="00395B7A"/>
    <w:rsid w:val="003977B9"/>
    <w:rsid w:val="003A26C0"/>
    <w:rsid w:val="003A28ED"/>
    <w:rsid w:val="003B2108"/>
    <w:rsid w:val="003B74A8"/>
    <w:rsid w:val="003C0FC5"/>
    <w:rsid w:val="003C1F34"/>
    <w:rsid w:val="003C31AE"/>
    <w:rsid w:val="003C6730"/>
    <w:rsid w:val="003C75E9"/>
    <w:rsid w:val="003E235C"/>
    <w:rsid w:val="003E411C"/>
    <w:rsid w:val="003F4B6D"/>
    <w:rsid w:val="00407CBA"/>
    <w:rsid w:val="0045182F"/>
    <w:rsid w:val="00460A43"/>
    <w:rsid w:val="00487C86"/>
    <w:rsid w:val="004A3915"/>
    <w:rsid w:val="004A3BD3"/>
    <w:rsid w:val="004D4C32"/>
    <w:rsid w:val="004E658D"/>
    <w:rsid w:val="004F2354"/>
    <w:rsid w:val="004F5960"/>
    <w:rsid w:val="00512FDA"/>
    <w:rsid w:val="00522CCF"/>
    <w:rsid w:val="00531DC1"/>
    <w:rsid w:val="0054555B"/>
    <w:rsid w:val="0057055B"/>
    <w:rsid w:val="00572A82"/>
    <w:rsid w:val="005A7F54"/>
    <w:rsid w:val="005E52BA"/>
    <w:rsid w:val="005F660B"/>
    <w:rsid w:val="006009D7"/>
    <w:rsid w:val="00602F41"/>
    <w:rsid w:val="006344FC"/>
    <w:rsid w:val="006451FC"/>
    <w:rsid w:val="006456C9"/>
    <w:rsid w:val="00656E98"/>
    <w:rsid w:val="006706FD"/>
    <w:rsid w:val="00672723"/>
    <w:rsid w:val="00684E5B"/>
    <w:rsid w:val="006B1733"/>
    <w:rsid w:val="006C45A7"/>
    <w:rsid w:val="006C4F63"/>
    <w:rsid w:val="006D133A"/>
    <w:rsid w:val="006D4922"/>
    <w:rsid w:val="006E7A8B"/>
    <w:rsid w:val="006F70F4"/>
    <w:rsid w:val="0070207F"/>
    <w:rsid w:val="007074E5"/>
    <w:rsid w:val="0072425B"/>
    <w:rsid w:val="00737FB2"/>
    <w:rsid w:val="0076622E"/>
    <w:rsid w:val="007763C2"/>
    <w:rsid w:val="00781CFE"/>
    <w:rsid w:val="0078745B"/>
    <w:rsid w:val="0079054F"/>
    <w:rsid w:val="007C67D7"/>
    <w:rsid w:val="007D0143"/>
    <w:rsid w:val="00803364"/>
    <w:rsid w:val="00837A8E"/>
    <w:rsid w:val="00847454"/>
    <w:rsid w:val="0085735B"/>
    <w:rsid w:val="00860211"/>
    <w:rsid w:val="008637EE"/>
    <w:rsid w:val="008B5937"/>
    <w:rsid w:val="008B6249"/>
    <w:rsid w:val="008C269A"/>
    <w:rsid w:val="008D67E4"/>
    <w:rsid w:val="008E2269"/>
    <w:rsid w:val="008E26F4"/>
    <w:rsid w:val="008E2C66"/>
    <w:rsid w:val="008F1A64"/>
    <w:rsid w:val="008F60EF"/>
    <w:rsid w:val="00902468"/>
    <w:rsid w:val="00920FC5"/>
    <w:rsid w:val="00924BA9"/>
    <w:rsid w:val="00927D13"/>
    <w:rsid w:val="009541C8"/>
    <w:rsid w:val="00956E15"/>
    <w:rsid w:val="00965ACC"/>
    <w:rsid w:val="00972FF1"/>
    <w:rsid w:val="00993302"/>
    <w:rsid w:val="009A6140"/>
    <w:rsid w:val="009A6FB5"/>
    <w:rsid w:val="009C7E19"/>
    <w:rsid w:val="009C7E7F"/>
    <w:rsid w:val="009E60F3"/>
    <w:rsid w:val="009E65AF"/>
    <w:rsid w:val="009E77A6"/>
    <w:rsid w:val="009F2259"/>
    <w:rsid w:val="00A012CE"/>
    <w:rsid w:val="00A2485E"/>
    <w:rsid w:val="00A41503"/>
    <w:rsid w:val="00A6548A"/>
    <w:rsid w:val="00A654D4"/>
    <w:rsid w:val="00A65B8E"/>
    <w:rsid w:val="00A765C6"/>
    <w:rsid w:val="00AA0C55"/>
    <w:rsid w:val="00AA240E"/>
    <w:rsid w:val="00AA4CFD"/>
    <w:rsid w:val="00AD5A64"/>
    <w:rsid w:val="00AD5F2F"/>
    <w:rsid w:val="00AE0194"/>
    <w:rsid w:val="00AE1238"/>
    <w:rsid w:val="00AE6A90"/>
    <w:rsid w:val="00B2630C"/>
    <w:rsid w:val="00B51951"/>
    <w:rsid w:val="00B8133C"/>
    <w:rsid w:val="00B90FA6"/>
    <w:rsid w:val="00BB070A"/>
    <w:rsid w:val="00BE2098"/>
    <w:rsid w:val="00BE7A0F"/>
    <w:rsid w:val="00C3290A"/>
    <w:rsid w:val="00C42907"/>
    <w:rsid w:val="00C56503"/>
    <w:rsid w:val="00C5716F"/>
    <w:rsid w:val="00C61A76"/>
    <w:rsid w:val="00C84101"/>
    <w:rsid w:val="00CA6936"/>
    <w:rsid w:val="00D01AF6"/>
    <w:rsid w:val="00D2000D"/>
    <w:rsid w:val="00D50A62"/>
    <w:rsid w:val="00D610F6"/>
    <w:rsid w:val="00DC68E0"/>
    <w:rsid w:val="00DD2B2F"/>
    <w:rsid w:val="00DD3EC5"/>
    <w:rsid w:val="00DF5124"/>
    <w:rsid w:val="00DF7E53"/>
    <w:rsid w:val="00E3486E"/>
    <w:rsid w:val="00E40102"/>
    <w:rsid w:val="00E53AFB"/>
    <w:rsid w:val="00E56FD9"/>
    <w:rsid w:val="00E647EB"/>
    <w:rsid w:val="00E76508"/>
    <w:rsid w:val="00E77C39"/>
    <w:rsid w:val="00E82111"/>
    <w:rsid w:val="00E83A52"/>
    <w:rsid w:val="00EB663C"/>
    <w:rsid w:val="00EE0B73"/>
    <w:rsid w:val="00F06E69"/>
    <w:rsid w:val="00F24BD3"/>
    <w:rsid w:val="00F47F11"/>
    <w:rsid w:val="00F52BCA"/>
    <w:rsid w:val="00F54D41"/>
    <w:rsid w:val="00F634A9"/>
    <w:rsid w:val="00F8773F"/>
    <w:rsid w:val="00FA2300"/>
    <w:rsid w:val="00FF0E9C"/>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0D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A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D67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7A1"/>
    <w:pPr>
      <w:ind w:left="720"/>
      <w:contextualSpacing/>
    </w:pPr>
  </w:style>
  <w:style w:type="paragraph" w:customStyle="1" w:styleId="AbtHeadB">
    <w:name w:val="AbtHead B"/>
    <w:basedOn w:val="Normal"/>
    <w:next w:val="BodyText"/>
    <w:rsid w:val="000767A1"/>
    <w:pPr>
      <w:keepNext/>
      <w:keepLines/>
      <w:tabs>
        <w:tab w:val="left" w:pos="720"/>
        <w:tab w:val="left" w:pos="1080"/>
        <w:tab w:val="left" w:pos="1440"/>
        <w:tab w:val="left" w:pos="1800"/>
      </w:tabs>
      <w:spacing w:after="280" w:line="264" w:lineRule="auto"/>
      <w:outlineLvl w:val="1"/>
    </w:pPr>
    <w:rPr>
      <w:rFonts w:ascii="Arial" w:eastAsia="Times New Roman" w:hAnsi="Arial" w:cs="Times New Roman"/>
      <w:b/>
      <w:sz w:val="28"/>
      <w:szCs w:val="20"/>
    </w:rPr>
  </w:style>
  <w:style w:type="paragraph" w:styleId="BodyText">
    <w:name w:val="Body Text"/>
    <w:basedOn w:val="Normal"/>
    <w:link w:val="BodyTextChar"/>
    <w:uiPriority w:val="99"/>
    <w:unhideWhenUsed/>
    <w:rsid w:val="000767A1"/>
    <w:pPr>
      <w:spacing w:after="120"/>
    </w:pPr>
  </w:style>
  <w:style w:type="character" w:customStyle="1" w:styleId="BodyTextChar">
    <w:name w:val="Body Text Char"/>
    <w:basedOn w:val="DefaultParagraphFont"/>
    <w:link w:val="BodyText"/>
    <w:uiPriority w:val="99"/>
    <w:rsid w:val="000767A1"/>
  </w:style>
  <w:style w:type="paragraph" w:customStyle="1" w:styleId="AbtHeadC">
    <w:name w:val="AbtHead C"/>
    <w:basedOn w:val="Normal"/>
    <w:next w:val="BodyText"/>
    <w:rsid w:val="000767A1"/>
    <w:pPr>
      <w:keepNext/>
      <w:keepLines/>
      <w:tabs>
        <w:tab w:val="left" w:pos="720"/>
        <w:tab w:val="left" w:pos="1080"/>
        <w:tab w:val="left" w:pos="1440"/>
        <w:tab w:val="left" w:pos="1800"/>
      </w:tabs>
      <w:spacing w:after="240" w:line="264" w:lineRule="auto"/>
      <w:outlineLvl w:val="2"/>
    </w:pPr>
    <w:rPr>
      <w:rFonts w:ascii="Arial" w:eastAsia="Times New Roman" w:hAnsi="Arial" w:cs="Times New Roman"/>
      <w:b/>
      <w:sz w:val="20"/>
      <w:szCs w:val="20"/>
    </w:rPr>
  </w:style>
  <w:style w:type="character" w:styleId="CommentReference">
    <w:name w:val="annotation reference"/>
    <w:basedOn w:val="DefaultParagraphFont"/>
    <w:unhideWhenUsed/>
    <w:rsid w:val="0070207F"/>
    <w:rPr>
      <w:sz w:val="16"/>
      <w:szCs w:val="16"/>
    </w:rPr>
  </w:style>
  <w:style w:type="paragraph" w:styleId="CommentText">
    <w:name w:val="annotation text"/>
    <w:basedOn w:val="Normal"/>
    <w:link w:val="CommentTextChar"/>
    <w:unhideWhenUsed/>
    <w:rsid w:val="0070207F"/>
    <w:pPr>
      <w:spacing w:line="240" w:lineRule="auto"/>
    </w:pPr>
    <w:rPr>
      <w:sz w:val="20"/>
      <w:szCs w:val="20"/>
    </w:rPr>
  </w:style>
  <w:style w:type="character" w:customStyle="1" w:styleId="CommentTextChar">
    <w:name w:val="Comment Text Char"/>
    <w:basedOn w:val="DefaultParagraphFont"/>
    <w:link w:val="CommentText"/>
    <w:rsid w:val="0070207F"/>
    <w:rPr>
      <w:sz w:val="20"/>
      <w:szCs w:val="20"/>
    </w:rPr>
  </w:style>
  <w:style w:type="paragraph" w:styleId="CommentSubject">
    <w:name w:val="annotation subject"/>
    <w:basedOn w:val="CommentText"/>
    <w:next w:val="CommentText"/>
    <w:link w:val="CommentSubjectChar"/>
    <w:uiPriority w:val="99"/>
    <w:semiHidden/>
    <w:unhideWhenUsed/>
    <w:rsid w:val="0070207F"/>
    <w:rPr>
      <w:b/>
      <w:bCs/>
    </w:rPr>
  </w:style>
  <w:style w:type="character" w:customStyle="1" w:styleId="CommentSubjectChar">
    <w:name w:val="Comment Subject Char"/>
    <w:basedOn w:val="CommentTextChar"/>
    <w:link w:val="CommentSubject"/>
    <w:uiPriority w:val="99"/>
    <w:semiHidden/>
    <w:rsid w:val="0070207F"/>
    <w:rPr>
      <w:b/>
      <w:bCs/>
      <w:sz w:val="20"/>
      <w:szCs w:val="20"/>
    </w:rPr>
  </w:style>
  <w:style w:type="paragraph" w:styleId="BalloonText">
    <w:name w:val="Balloon Text"/>
    <w:basedOn w:val="Normal"/>
    <w:link w:val="BalloonTextChar"/>
    <w:uiPriority w:val="99"/>
    <w:semiHidden/>
    <w:unhideWhenUsed/>
    <w:rsid w:val="00702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07F"/>
    <w:rPr>
      <w:rFonts w:ascii="Segoe UI" w:hAnsi="Segoe UI" w:cs="Segoe UI"/>
      <w:sz w:val="18"/>
      <w:szCs w:val="18"/>
    </w:rPr>
  </w:style>
  <w:style w:type="paragraph" w:customStyle="1" w:styleId="Table">
    <w:name w:val="Table"/>
    <w:basedOn w:val="Normal"/>
    <w:rsid w:val="00EB663C"/>
    <w:p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paragraph" w:styleId="Footer">
    <w:name w:val="footer"/>
    <w:basedOn w:val="Normal"/>
    <w:link w:val="FooterChar"/>
    <w:uiPriority w:val="99"/>
    <w:rsid w:val="009A6140"/>
    <w:pPr>
      <w:tabs>
        <w:tab w:val="right" w:pos="7560"/>
        <w:tab w:val="right" w:pos="9000"/>
      </w:tabs>
      <w:spacing w:after="0" w:line="240" w:lineRule="auto"/>
    </w:pPr>
    <w:rPr>
      <w:rFonts w:ascii="Arial" w:eastAsia="Times New Roman" w:hAnsi="Arial" w:cs="Times New Roman"/>
      <w:b/>
      <w:sz w:val="18"/>
      <w:szCs w:val="20"/>
    </w:rPr>
  </w:style>
  <w:style w:type="character" w:customStyle="1" w:styleId="FooterChar">
    <w:name w:val="Footer Char"/>
    <w:basedOn w:val="DefaultParagraphFont"/>
    <w:link w:val="Footer"/>
    <w:uiPriority w:val="99"/>
    <w:rsid w:val="009A6140"/>
    <w:rPr>
      <w:rFonts w:ascii="Arial" w:eastAsia="Times New Roman" w:hAnsi="Arial" w:cs="Times New Roman"/>
      <w:b/>
      <w:sz w:val="18"/>
      <w:szCs w:val="20"/>
    </w:rPr>
  </w:style>
  <w:style w:type="character" w:styleId="PageNumber">
    <w:name w:val="page number"/>
    <w:rsid w:val="009A6140"/>
    <w:rPr>
      <w:rFonts w:ascii="Arial" w:hAnsi="Arial"/>
      <w:dstrike w:val="0"/>
      <w:color w:val="auto"/>
      <w:sz w:val="18"/>
      <w:bdr w:val="none" w:sz="0" w:space="0" w:color="auto"/>
      <w:vertAlign w:val="baseline"/>
    </w:rPr>
  </w:style>
  <w:style w:type="paragraph" w:styleId="Header">
    <w:name w:val="header"/>
    <w:basedOn w:val="Normal"/>
    <w:link w:val="HeaderChar"/>
    <w:rsid w:val="009A6140"/>
    <w:pPr>
      <w:tabs>
        <w:tab w:val="left" w:pos="1800"/>
        <w:tab w:val="center" w:pos="4320"/>
        <w:tab w:val="right" w:pos="8640"/>
      </w:tabs>
      <w:spacing w:after="0" w:line="264"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9A6140"/>
    <w:rPr>
      <w:rFonts w:ascii="Times New Roman" w:eastAsia="Times New Roman" w:hAnsi="Times New Roman" w:cs="Times New Roman"/>
      <w:szCs w:val="20"/>
    </w:rPr>
  </w:style>
  <w:style w:type="character" w:customStyle="1" w:styleId="NormalSSChar">
    <w:name w:val="NormalSS Char"/>
    <w:basedOn w:val="DefaultParagraphFont"/>
    <w:link w:val="NormalSS"/>
    <w:locked/>
    <w:rsid w:val="003B2108"/>
    <w:rPr>
      <w:rFonts w:ascii="Times New Roman" w:eastAsia="Times New Roman" w:hAnsi="Times New Roman" w:cs="Times New Roman"/>
      <w:szCs w:val="20"/>
    </w:rPr>
  </w:style>
  <w:style w:type="paragraph" w:customStyle="1" w:styleId="NormalSS">
    <w:name w:val="NormalSS"/>
    <w:basedOn w:val="Normal"/>
    <w:link w:val="NormalSSChar"/>
    <w:qFormat/>
    <w:rsid w:val="003B2108"/>
    <w:pPr>
      <w:spacing w:after="240" w:line="240" w:lineRule="auto"/>
      <w:ind w:firstLine="432"/>
    </w:pPr>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1737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3782"/>
    <w:rPr>
      <w:sz w:val="20"/>
      <w:szCs w:val="20"/>
    </w:rPr>
  </w:style>
  <w:style w:type="character" w:styleId="FootnoteReference">
    <w:name w:val="footnote reference"/>
    <w:basedOn w:val="DefaultParagraphFont"/>
    <w:uiPriority w:val="99"/>
    <w:semiHidden/>
    <w:unhideWhenUsed/>
    <w:rsid w:val="00173782"/>
    <w:rPr>
      <w:vertAlign w:val="superscript"/>
    </w:rPr>
  </w:style>
  <w:style w:type="paragraph" w:customStyle="1" w:styleId="H4Number">
    <w:name w:val="H4_Number"/>
    <w:basedOn w:val="Heading3"/>
    <w:next w:val="NormalSS"/>
    <w:link w:val="H4NumberChar"/>
    <w:qFormat/>
    <w:rsid w:val="008D67E4"/>
    <w:pPr>
      <w:keepLines w:val="0"/>
      <w:tabs>
        <w:tab w:val="left" w:pos="432"/>
      </w:tabs>
      <w:spacing w:before="0" w:after="120" w:line="240" w:lineRule="auto"/>
      <w:ind w:left="432" w:hanging="432"/>
      <w:outlineLvl w:val="3"/>
    </w:pPr>
    <w:rPr>
      <w:rFonts w:ascii="Times New Roman" w:eastAsia="Times New Roman" w:hAnsi="Times New Roman" w:cs="Times New Roman"/>
      <w:b/>
      <w:szCs w:val="20"/>
    </w:rPr>
  </w:style>
  <w:style w:type="character" w:customStyle="1" w:styleId="H4NumberChar">
    <w:name w:val="H4_Number Char"/>
    <w:basedOn w:val="Heading3Char"/>
    <w:link w:val="H4Number"/>
    <w:rsid w:val="008D67E4"/>
    <w:rPr>
      <w:rFonts w:ascii="Times New Roman" w:eastAsia="Times New Roman" w:hAnsi="Times New Roman" w:cs="Times New Roman"/>
      <w:b/>
      <w:color w:val="1F4D78" w:themeColor="accent1" w:themeShade="7F"/>
      <w:sz w:val="24"/>
      <w:szCs w:val="20"/>
    </w:rPr>
  </w:style>
  <w:style w:type="character" w:customStyle="1" w:styleId="Heading3Char">
    <w:name w:val="Heading 3 Char"/>
    <w:basedOn w:val="DefaultParagraphFont"/>
    <w:link w:val="Heading3"/>
    <w:uiPriority w:val="9"/>
    <w:semiHidden/>
    <w:rsid w:val="008D67E4"/>
    <w:rPr>
      <w:rFonts w:asciiTheme="majorHAnsi" w:eastAsiaTheme="majorEastAsia" w:hAnsiTheme="majorHAnsi" w:cstheme="majorBidi"/>
      <w:color w:val="1F4D78" w:themeColor="accent1" w:themeShade="7F"/>
      <w:sz w:val="24"/>
      <w:szCs w:val="24"/>
    </w:rPr>
  </w:style>
  <w:style w:type="paragraph" w:customStyle="1" w:styleId="ReportCover-Title">
    <w:name w:val="ReportCover-Title"/>
    <w:basedOn w:val="Normal"/>
    <w:rsid w:val="006E7A8B"/>
    <w:pPr>
      <w:spacing w:after="0" w:line="420" w:lineRule="exact"/>
    </w:pPr>
    <w:rPr>
      <w:rFonts w:ascii="Franklin Gothic Medium" w:eastAsia="Times New Roman" w:hAnsi="Franklin Gothic Medium" w:cs="Times New Roman"/>
      <w:b/>
      <w:color w:val="003C79"/>
      <w:sz w:val="40"/>
      <w:szCs w:val="40"/>
    </w:rPr>
  </w:style>
  <w:style w:type="character" w:customStyle="1" w:styleId="Heading1Char">
    <w:name w:val="Heading 1 Char"/>
    <w:basedOn w:val="DefaultParagraphFont"/>
    <w:link w:val="Heading1"/>
    <w:uiPriority w:val="9"/>
    <w:rsid w:val="006E7A8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A8B"/>
    <w:pPr>
      <w:outlineLvl w:val="9"/>
    </w:pPr>
  </w:style>
  <w:style w:type="paragraph" w:styleId="TOC2">
    <w:name w:val="toc 2"/>
    <w:basedOn w:val="Normal"/>
    <w:next w:val="Normal"/>
    <w:autoRedefine/>
    <w:uiPriority w:val="39"/>
    <w:unhideWhenUsed/>
    <w:rsid w:val="006451FC"/>
    <w:pPr>
      <w:tabs>
        <w:tab w:val="left" w:pos="720"/>
        <w:tab w:val="left" w:pos="880"/>
        <w:tab w:val="right" w:leader="dot" w:pos="9350"/>
      </w:tabs>
      <w:spacing w:after="100"/>
    </w:pPr>
  </w:style>
  <w:style w:type="paragraph" w:styleId="TOC3">
    <w:name w:val="toc 3"/>
    <w:basedOn w:val="Normal"/>
    <w:next w:val="Normal"/>
    <w:autoRedefine/>
    <w:uiPriority w:val="39"/>
    <w:unhideWhenUsed/>
    <w:rsid w:val="006451FC"/>
    <w:pPr>
      <w:tabs>
        <w:tab w:val="left" w:pos="720"/>
        <w:tab w:val="left" w:pos="1320"/>
        <w:tab w:val="right" w:leader="dot" w:pos="9350"/>
      </w:tabs>
      <w:spacing w:after="100"/>
    </w:pPr>
  </w:style>
  <w:style w:type="character" w:styleId="Hyperlink">
    <w:name w:val="Hyperlink"/>
    <w:basedOn w:val="DefaultParagraphFont"/>
    <w:uiPriority w:val="99"/>
    <w:unhideWhenUsed/>
    <w:rsid w:val="006E7A8B"/>
    <w:rPr>
      <w:color w:val="0563C1" w:themeColor="hyperlink"/>
      <w:u w:val="single"/>
    </w:rPr>
  </w:style>
  <w:style w:type="paragraph" w:styleId="Revision">
    <w:name w:val="Revision"/>
    <w:hidden/>
    <w:uiPriority w:val="99"/>
    <w:semiHidden/>
    <w:rsid w:val="00D50A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A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D67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7A1"/>
    <w:pPr>
      <w:ind w:left="720"/>
      <w:contextualSpacing/>
    </w:pPr>
  </w:style>
  <w:style w:type="paragraph" w:customStyle="1" w:styleId="AbtHeadB">
    <w:name w:val="AbtHead B"/>
    <w:basedOn w:val="Normal"/>
    <w:next w:val="BodyText"/>
    <w:rsid w:val="000767A1"/>
    <w:pPr>
      <w:keepNext/>
      <w:keepLines/>
      <w:tabs>
        <w:tab w:val="left" w:pos="720"/>
        <w:tab w:val="left" w:pos="1080"/>
        <w:tab w:val="left" w:pos="1440"/>
        <w:tab w:val="left" w:pos="1800"/>
      </w:tabs>
      <w:spacing w:after="280" w:line="264" w:lineRule="auto"/>
      <w:outlineLvl w:val="1"/>
    </w:pPr>
    <w:rPr>
      <w:rFonts w:ascii="Arial" w:eastAsia="Times New Roman" w:hAnsi="Arial" w:cs="Times New Roman"/>
      <w:b/>
      <w:sz w:val="28"/>
      <w:szCs w:val="20"/>
    </w:rPr>
  </w:style>
  <w:style w:type="paragraph" w:styleId="BodyText">
    <w:name w:val="Body Text"/>
    <w:basedOn w:val="Normal"/>
    <w:link w:val="BodyTextChar"/>
    <w:uiPriority w:val="99"/>
    <w:unhideWhenUsed/>
    <w:rsid w:val="000767A1"/>
    <w:pPr>
      <w:spacing w:after="120"/>
    </w:pPr>
  </w:style>
  <w:style w:type="character" w:customStyle="1" w:styleId="BodyTextChar">
    <w:name w:val="Body Text Char"/>
    <w:basedOn w:val="DefaultParagraphFont"/>
    <w:link w:val="BodyText"/>
    <w:uiPriority w:val="99"/>
    <w:rsid w:val="000767A1"/>
  </w:style>
  <w:style w:type="paragraph" w:customStyle="1" w:styleId="AbtHeadC">
    <w:name w:val="AbtHead C"/>
    <w:basedOn w:val="Normal"/>
    <w:next w:val="BodyText"/>
    <w:rsid w:val="000767A1"/>
    <w:pPr>
      <w:keepNext/>
      <w:keepLines/>
      <w:tabs>
        <w:tab w:val="left" w:pos="720"/>
        <w:tab w:val="left" w:pos="1080"/>
        <w:tab w:val="left" w:pos="1440"/>
        <w:tab w:val="left" w:pos="1800"/>
      </w:tabs>
      <w:spacing w:after="240" w:line="264" w:lineRule="auto"/>
      <w:outlineLvl w:val="2"/>
    </w:pPr>
    <w:rPr>
      <w:rFonts w:ascii="Arial" w:eastAsia="Times New Roman" w:hAnsi="Arial" w:cs="Times New Roman"/>
      <w:b/>
      <w:sz w:val="20"/>
      <w:szCs w:val="20"/>
    </w:rPr>
  </w:style>
  <w:style w:type="character" w:styleId="CommentReference">
    <w:name w:val="annotation reference"/>
    <w:basedOn w:val="DefaultParagraphFont"/>
    <w:unhideWhenUsed/>
    <w:rsid w:val="0070207F"/>
    <w:rPr>
      <w:sz w:val="16"/>
      <w:szCs w:val="16"/>
    </w:rPr>
  </w:style>
  <w:style w:type="paragraph" w:styleId="CommentText">
    <w:name w:val="annotation text"/>
    <w:basedOn w:val="Normal"/>
    <w:link w:val="CommentTextChar"/>
    <w:unhideWhenUsed/>
    <w:rsid w:val="0070207F"/>
    <w:pPr>
      <w:spacing w:line="240" w:lineRule="auto"/>
    </w:pPr>
    <w:rPr>
      <w:sz w:val="20"/>
      <w:szCs w:val="20"/>
    </w:rPr>
  </w:style>
  <w:style w:type="character" w:customStyle="1" w:styleId="CommentTextChar">
    <w:name w:val="Comment Text Char"/>
    <w:basedOn w:val="DefaultParagraphFont"/>
    <w:link w:val="CommentText"/>
    <w:rsid w:val="0070207F"/>
    <w:rPr>
      <w:sz w:val="20"/>
      <w:szCs w:val="20"/>
    </w:rPr>
  </w:style>
  <w:style w:type="paragraph" w:styleId="CommentSubject">
    <w:name w:val="annotation subject"/>
    <w:basedOn w:val="CommentText"/>
    <w:next w:val="CommentText"/>
    <w:link w:val="CommentSubjectChar"/>
    <w:uiPriority w:val="99"/>
    <w:semiHidden/>
    <w:unhideWhenUsed/>
    <w:rsid w:val="0070207F"/>
    <w:rPr>
      <w:b/>
      <w:bCs/>
    </w:rPr>
  </w:style>
  <w:style w:type="character" w:customStyle="1" w:styleId="CommentSubjectChar">
    <w:name w:val="Comment Subject Char"/>
    <w:basedOn w:val="CommentTextChar"/>
    <w:link w:val="CommentSubject"/>
    <w:uiPriority w:val="99"/>
    <w:semiHidden/>
    <w:rsid w:val="0070207F"/>
    <w:rPr>
      <w:b/>
      <w:bCs/>
      <w:sz w:val="20"/>
      <w:szCs w:val="20"/>
    </w:rPr>
  </w:style>
  <w:style w:type="paragraph" w:styleId="BalloonText">
    <w:name w:val="Balloon Text"/>
    <w:basedOn w:val="Normal"/>
    <w:link w:val="BalloonTextChar"/>
    <w:uiPriority w:val="99"/>
    <w:semiHidden/>
    <w:unhideWhenUsed/>
    <w:rsid w:val="00702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07F"/>
    <w:rPr>
      <w:rFonts w:ascii="Segoe UI" w:hAnsi="Segoe UI" w:cs="Segoe UI"/>
      <w:sz w:val="18"/>
      <w:szCs w:val="18"/>
    </w:rPr>
  </w:style>
  <w:style w:type="paragraph" w:customStyle="1" w:styleId="Table">
    <w:name w:val="Table"/>
    <w:basedOn w:val="Normal"/>
    <w:rsid w:val="00EB663C"/>
    <w:p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paragraph" w:styleId="Footer">
    <w:name w:val="footer"/>
    <w:basedOn w:val="Normal"/>
    <w:link w:val="FooterChar"/>
    <w:uiPriority w:val="99"/>
    <w:rsid w:val="009A6140"/>
    <w:pPr>
      <w:tabs>
        <w:tab w:val="right" w:pos="7560"/>
        <w:tab w:val="right" w:pos="9000"/>
      </w:tabs>
      <w:spacing w:after="0" w:line="240" w:lineRule="auto"/>
    </w:pPr>
    <w:rPr>
      <w:rFonts w:ascii="Arial" w:eastAsia="Times New Roman" w:hAnsi="Arial" w:cs="Times New Roman"/>
      <w:b/>
      <w:sz w:val="18"/>
      <w:szCs w:val="20"/>
    </w:rPr>
  </w:style>
  <w:style w:type="character" w:customStyle="1" w:styleId="FooterChar">
    <w:name w:val="Footer Char"/>
    <w:basedOn w:val="DefaultParagraphFont"/>
    <w:link w:val="Footer"/>
    <w:uiPriority w:val="99"/>
    <w:rsid w:val="009A6140"/>
    <w:rPr>
      <w:rFonts w:ascii="Arial" w:eastAsia="Times New Roman" w:hAnsi="Arial" w:cs="Times New Roman"/>
      <w:b/>
      <w:sz w:val="18"/>
      <w:szCs w:val="20"/>
    </w:rPr>
  </w:style>
  <w:style w:type="character" w:styleId="PageNumber">
    <w:name w:val="page number"/>
    <w:rsid w:val="009A6140"/>
    <w:rPr>
      <w:rFonts w:ascii="Arial" w:hAnsi="Arial"/>
      <w:dstrike w:val="0"/>
      <w:color w:val="auto"/>
      <w:sz w:val="18"/>
      <w:bdr w:val="none" w:sz="0" w:space="0" w:color="auto"/>
      <w:vertAlign w:val="baseline"/>
    </w:rPr>
  </w:style>
  <w:style w:type="paragraph" w:styleId="Header">
    <w:name w:val="header"/>
    <w:basedOn w:val="Normal"/>
    <w:link w:val="HeaderChar"/>
    <w:rsid w:val="009A6140"/>
    <w:pPr>
      <w:tabs>
        <w:tab w:val="left" w:pos="1800"/>
        <w:tab w:val="center" w:pos="4320"/>
        <w:tab w:val="right" w:pos="8640"/>
      </w:tabs>
      <w:spacing w:after="0" w:line="264"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9A6140"/>
    <w:rPr>
      <w:rFonts w:ascii="Times New Roman" w:eastAsia="Times New Roman" w:hAnsi="Times New Roman" w:cs="Times New Roman"/>
      <w:szCs w:val="20"/>
    </w:rPr>
  </w:style>
  <w:style w:type="character" w:customStyle="1" w:styleId="NormalSSChar">
    <w:name w:val="NormalSS Char"/>
    <w:basedOn w:val="DefaultParagraphFont"/>
    <w:link w:val="NormalSS"/>
    <w:locked/>
    <w:rsid w:val="003B2108"/>
    <w:rPr>
      <w:rFonts w:ascii="Times New Roman" w:eastAsia="Times New Roman" w:hAnsi="Times New Roman" w:cs="Times New Roman"/>
      <w:szCs w:val="20"/>
    </w:rPr>
  </w:style>
  <w:style w:type="paragraph" w:customStyle="1" w:styleId="NormalSS">
    <w:name w:val="NormalSS"/>
    <w:basedOn w:val="Normal"/>
    <w:link w:val="NormalSSChar"/>
    <w:qFormat/>
    <w:rsid w:val="003B2108"/>
    <w:pPr>
      <w:spacing w:after="240" w:line="240" w:lineRule="auto"/>
      <w:ind w:firstLine="432"/>
    </w:pPr>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1737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3782"/>
    <w:rPr>
      <w:sz w:val="20"/>
      <w:szCs w:val="20"/>
    </w:rPr>
  </w:style>
  <w:style w:type="character" w:styleId="FootnoteReference">
    <w:name w:val="footnote reference"/>
    <w:basedOn w:val="DefaultParagraphFont"/>
    <w:uiPriority w:val="99"/>
    <w:semiHidden/>
    <w:unhideWhenUsed/>
    <w:rsid w:val="00173782"/>
    <w:rPr>
      <w:vertAlign w:val="superscript"/>
    </w:rPr>
  </w:style>
  <w:style w:type="paragraph" w:customStyle="1" w:styleId="H4Number">
    <w:name w:val="H4_Number"/>
    <w:basedOn w:val="Heading3"/>
    <w:next w:val="NormalSS"/>
    <w:link w:val="H4NumberChar"/>
    <w:qFormat/>
    <w:rsid w:val="008D67E4"/>
    <w:pPr>
      <w:keepLines w:val="0"/>
      <w:tabs>
        <w:tab w:val="left" w:pos="432"/>
      </w:tabs>
      <w:spacing w:before="0" w:after="120" w:line="240" w:lineRule="auto"/>
      <w:ind w:left="432" w:hanging="432"/>
      <w:outlineLvl w:val="3"/>
    </w:pPr>
    <w:rPr>
      <w:rFonts w:ascii="Times New Roman" w:eastAsia="Times New Roman" w:hAnsi="Times New Roman" w:cs="Times New Roman"/>
      <w:b/>
      <w:szCs w:val="20"/>
    </w:rPr>
  </w:style>
  <w:style w:type="character" w:customStyle="1" w:styleId="H4NumberChar">
    <w:name w:val="H4_Number Char"/>
    <w:basedOn w:val="Heading3Char"/>
    <w:link w:val="H4Number"/>
    <w:rsid w:val="008D67E4"/>
    <w:rPr>
      <w:rFonts w:ascii="Times New Roman" w:eastAsia="Times New Roman" w:hAnsi="Times New Roman" w:cs="Times New Roman"/>
      <w:b/>
      <w:color w:val="1F4D78" w:themeColor="accent1" w:themeShade="7F"/>
      <w:sz w:val="24"/>
      <w:szCs w:val="20"/>
    </w:rPr>
  </w:style>
  <w:style w:type="character" w:customStyle="1" w:styleId="Heading3Char">
    <w:name w:val="Heading 3 Char"/>
    <w:basedOn w:val="DefaultParagraphFont"/>
    <w:link w:val="Heading3"/>
    <w:uiPriority w:val="9"/>
    <w:semiHidden/>
    <w:rsid w:val="008D67E4"/>
    <w:rPr>
      <w:rFonts w:asciiTheme="majorHAnsi" w:eastAsiaTheme="majorEastAsia" w:hAnsiTheme="majorHAnsi" w:cstheme="majorBidi"/>
      <w:color w:val="1F4D78" w:themeColor="accent1" w:themeShade="7F"/>
      <w:sz w:val="24"/>
      <w:szCs w:val="24"/>
    </w:rPr>
  </w:style>
  <w:style w:type="paragraph" w:customStyle="1" w:styleId="ReportCover-Title">
    <w:name w:val="ReportCover-Title"/>
    <w:basedOn w:val="Normal"/>
    <w:rsid w:val="006E7A8B"/>
    <w:pPr>
      <w:spacing w:after="0" w:line="420" w:lineRule="exact"/>
    </w:pPr>
    <w:rPr>
      <w:rFonts w:ascii="Franklin Gothic Medium" w:eastAsia="Times New Roman" w:hAnsi="Franklin Gothic Medium" w:cs="Times New Roman"/>
      <w:b/>
      <w:color w:val="003C79"/>
      <w:sz w:val="40"/>
      <w:szCs w:val="40"/>
    </w:rPr>
  </w:style>
  <w:style w:type="character" w:customStyle="1" w:styleId="Heading1Char">
    <w:name w:val="Heading 1 Char"/>
    <w:basedOn w:val="DefaultParagraphFont"/>
    <w:link w:val="Heading1"/>
    <w:uiPriority w:val="9"/>
    <w:rsid w:val="006E7A8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A8B"/>
    <w:pPr>
      <w:outlineLvl w:val="9"/>
    </w:pPr>
  </w:style>
  <w:style w:type="paragraph" w:styleId="TOC2">
    <w:name w:val="toc 2"/>
    <w:basedOn w:val="Normal"/>
    <w:next w:val="Normal"/>
    <w:autoRedefine/>
    <w:uiPriority w:val="39"/>
    <w:unhideWhenUsed/>
    <w:rsid w:val="006451FC"/>
    <w:pPr>
      <w:tabs>
        <w:tab w:val="left" w:pos="720"/>
        <w:tab w:val="left" w:pos="880"/>
        <w:tab w:val="right" w:leader="dot" w:pos="9350"/>
      </w:tabs>
      <w:spacing w:after="100"/>
    </w:pPr>
  </w:style>
  <w:style w:type="paragraph" w:styleId="TOC3">
    <w:name w:val="toc 3"/>
    <w:basedOn w:val="Normal"/>
    <w:next w:val="Normal"/>
    <w:autoRedefine/>
    <w:uiPriority w:val="39"/>
    <w:unhideWhenUsed/>
    <w:rsid w:val="006451FC"/>
    <w:pPr>
      <w:tabs>
        <w:tab w:val="left" w:pos="720"/>
        <w:tab w:val="left" w:pos="1320"/>
        <w:tab w:val="right" w:leader="dot" w:pos="9350"/>
      </w:tabs>
      <w:spacing w:after="100"/>
    </w:pPr>
  </w:style>
  <w:style w:type="character" w:styleId="Hyperlink">
    <w:name w:val="Hyperlink"/>
    <w:basedOn w:val="DefaultParagraphFont"/>
    <w:uiPriority w:val="99"/>
    <w:unhideWhenUsed/>
    <w:rsid w:val="006E7A8B"/>
    <w:rPr>
      <w:color w:val="0563C1" w:themeColor="hyperlink"/>
      <w:u w:val="single"/>
    </w:rPr>
  </w:style>
  <w:style w:type="paragraph" w:styleId="Revision">
    <w:name w:val="Revision"/>
    <w:hidden/>
    <w:uiPriority w:val="99"/>
    <w:semiHidden/>
    <w:rsid w:val="00D50A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1486">
      <w:bodyDiv w:val="1"/>
      <w:marLeft w:val="0"/>
      <w:marRight w:val="0"/>
      <w:marTop w:val="0"/>
      <w:marBottom w:val="0"/>
      <w:divBdr>
        <w:top w:val="none" w:sz="0" w:space="0" w:color="auto"/>
        <w:left w:val="none" w:sz="0" w:space="0" w:color="auto"/>
        <w:bottom w:val="none" w:sz="0" w:space="0" w:color="auto"/>
        <w:right w:val="none" w:sz="0" w:space="0" w:color="auto"/>
      </w:divBdr>
    </w:div>
    <w:div w:id="969940257">
      <w:bodyDiv w:val="1"/>
      <w:marLeft w:val="0"/>
      <w:marRight w:val="0"/>
      <w:marTop w:val="0"/>
      <w:marBottom w:val="0"/>
      <w:divBdr>
        <w:top w:val="none" w:sz="0" w:space="0" w:color="auto"/>
        <w:left w:val="none" w:sz="0" w:space="0" w:color="auto"/>
        <w:bottom w:val="none" w:sz="0" w:space="0" w:color="auto"/>
        <w:right w:val="none" w:sz="0" w:space="0" w:color="auto"/>
      </w:divBdr>
    </w:div>
    <w:div w:id="1007637920">
      <w:bodyDiv w:val="1"/>
      <w:marLeft w:val="0"/>
      <w:marRight w:val="0"/>
      <w:marTop w:val="0"/>
      <w:marBottom w:val="0"/>
      <w:divBdr>
        <w:top w:val="none" w:sz="0" w:space="0" w:color="auto"/>
        <w:left w:val="none" w:sz="0" w:space="0" w:color="auto"/>
        <w:bottom w:val="none" w:sz="0" w:space="0" w:color="auto"/>
        <w:right w:val="none" w:sz="0" w:space="0" w:color="auto"/>
      </w:divBdr>
    </w:div>
    <w:div w:id="1171288403">
      <w:bodyDiv w:val="1"/>
      <w:marLeft w:val="0"/>
      <w:marRight w:val="0"/>
      <w:marTop w:val="0"/>
      <w:marBottom w:val="0"/>
      <w:divBdr>
        <w:top w:val="none" w:sz="0" w:space="0" w:color="auto"/>
        <w:left w:val="none" w:sz="0" w:space="0" w:color="auto"/>
        <w:bottom w:val="none" w:sz="0" w:space="0" w:color="auto"/>
        <w:right w:val="none" w:sz="0" w:space="0" w:color="auto"/>
      </w:divBdr>
    </w:div>
    <w:div w:id="1252858884">
      <w:bodyDiv w:val="1"/>
      <w:marLeft w:val="0"/>
      <w:marRight w:val="0"/>
      <w:marTop w:val="0"/>
      <w:marBottom w:val="0"/>
      <w:divBdr>
        <w:top w:val="none" w:sz="0" w:space="0" w:color="auto"/>
        <w:left w:val="none" w:sz="0" w:space="0" w:color="auto"/>
        <w:bottom w:val="none" w:sz="0" w:space="0" w:color="auto"/>
        <w:right w:val="none" w:sz="0" w:space="0" w:color="auto"/>
      </w:divBdr>
    </w:div>
    <w:div w:id="20328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9B183-3EEE-4D30-95AD-7F6C4851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2996</Words>
  <Characters>17081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Hafford</dc:creator>
  <cp:keywords/>
  <dc:description/>
  <cp:lastModifiedBy>SYSTEM</cp:lastModifiedBy>
  <cp:revision>2</cp:revision>
  <cp:lastPrinted>2019-04-04T21:52:00Z</cp:lastPrinted>
  <dcterms:created xsi:type="dcterms:W3CDTF">2019-05-21T14:20:00Z</dcterms:created>
  <dcterms:modified xsi:type="dcterms:W3CDTF">2019-05-21T14:20:00Z</dcterms:modified>
</cp:coreProperties>
</file>