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A2" w:rsidP="003945A2" w:rsidRDefault="003945A2" w14:paraId="37AB6710" w14:textId="77777777">
      <w:pPr>
        <w:spacing w:after="300" w:line="240" w:lineRule="auto"/>
        <w:rPr>
          <w:rFonts w:ascii="Source Sans Pro" w:hAnsi="Source Sans Pro" w:eastAsia="Times New Roman" w:cs="Segoe UI"/>
          <w:b/>
          <w:bCs/>
          <w:color w:val="212121"/>
          <w:sz w:val="25"/>
          <w:szCs w:val="25"/>
          <w:lang w:val="en"/>
        </w:rPr>
      </w:pPr>
      <w:r>
        <w:rPr>
          <w:rFonts w:ascii="Source Sans Pro" w:hAnsi="Source Sans Pro" w:eastAsia="Times New Roman" w:cs="Segoe UI"/>
          <w:b/>
          <w:bCs/>
          <w:color w:val="212121"/>
          <w:sz w:val="25"/>
          <w:szCs w:val="25"/>
          <w:lang w:val="en"/>
        </w:rPr>
        <w:t>Instructions for Form WH-530: Application for a Farm Labor Contractor or Farm Labor Contractor Employee Certificate of Registration</w:t>
      </w:r>
      <w:bookmarkStart w:name="_GoBack" w:id="0"/>
      <w:bookmarkEnd w:id="0"/>
    </w:p>
    <w:p w:rsidR="003945A2" w:rsidP="003945A2" w:rsidRDefault="003945A2" w14:paraId="459DB272" w14:textId="77777777">
      <w:pPr>
        <w:spacing w:after="300" w:line="240" w:lineRule="auto"/>
        <w:rPr>
          <w:rFonts w:ascii="Source Sans Pro" w:hAnsi="Source Sans Pro" w:eastAsia="Times New Roman" w:cs="Segoe UI"/>
          <w:b/>
          <w:bCs/>
          <w:color w:val="212121"/>
          <w:sz w:val="25"/>
          <w:szCs w:val="25"/>
          <w:lang w:val="en"/>
        </w:rPr>
      </w:pPr>
    </w:p>
    <w:p w:rsidRPr="003945A2" w:rsidR="003945A2" w:rsidP="003945A2" w:rsidRDefault="003945A2" w14:paraId="4DD38CE4"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b/>
          <w:bCs/>
          <w:color w:val="212121"/>
          <w:sz w:val="25"/>
          <w:szCs w:val="25"/>
          <w:lang w:val="en"/>
        </w:rPr>
        <w:t xml:space="preserve">Registration Requirement </w:t>
      </w:r>
      <w:proofErr w:type="gramStart"/>
      <w:r w:rsidRPr="003945A2">
        <w:rPr>
          <w:rFonts w:ascii="Source Sans Pro" w:hAnsi="Source Sans Pro" w:eastAsia="Times New Roman" w:cs="Segoe UI"/>
          <w:b/>
          <w:bCs/>
          <w:color w:val="212121"/>
          <w:sz w:val="25"/>
          <w:szCs w:val="25"/>
          <w:lang w:val="en"/>
        </w:rPr>
        <w:t>Under</w:t>
      </w:r>
      <w:proofErr w:type="gramEnd"/>
      <w:r w:rsidRPr="003945A2">
        <w:rPr>
          <w:rFonts w:ascii="Source Sans Pro" w:hAnsi="Source Sans Pro" w:eastAsia="Times New Roman" w:cs="Segoe UI"/>
          <w:b/>
          <w:bCs/>
          <w:color w:val="212121"/>
          <w:sz w:val="25"/>
          <w:szCs w:val="25"/>
          <w:lang w:val="en"/>
        </w:rPr>
        <w:t xml:space="preserve"> The Migrant and Seasonal Agricultural Worker Protection Act (MSPA) </w:t>
      </w:r>
    </w:p>
    <w:p w:rsidRPr="003945A2" w:rsidR="003945A2" w:rsidP="003945A2" w:rsidRDefault="003945A2" w14:paraId="47D0D9A0"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 </w:t>
      </w:r>
    </w:p>
    <w:p w:rsidRPr="003945A2" w:rsidR="003945A2" w:rsidP="003945A2" w:rsidRDefault="003945A2" w14:paraId="32399DF3"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 </w:t>
      </w:r>
    </w:p>
    <w:p w:rsidRPr="003945A2" w:rsidR="003945A2" w:rsidP="003945A2" w:rsidRDefault="003945A2" w14:paraId="676D5069"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 Form WH-530 can be obtained electronically from this site or by contacting the nearest office of the Wage and Hour Division. The form can also be obtained from any local office of the state workforce agency or employment service. </w:t>
      </w:r>
    </w:p>
    <w:p w:rsidRPr="003945A2" w:rsidR="003945A2" w:rsidP="003945A2" w:rsidRDefault="003945A2" w14:paraId="67B2C3E1"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Certain persons and organizations, such as small businesses meeting the exemption criteria of 29 U.S.C. § 213(a</w:t>
      </w:r>
      <w:proofErr w:type="gramStart"/>
      <w:r w:rsidRPr="003945A2">
        <w:rPr>
          <w:rFonts w:ascii="Source Sans Pro" w:hAnsi="Source Sans Pro" w:eastAsia="Times New Roman" w:cs="Segoe UI"/>
          <w:color w:val="212121"/>
          <w:sz w:val="25"/>
          <w:szCs w:val="25"/>
          <w:lang w:val="en"/>
        </w:rPr>
        <w:t>)(</w:t>
      </w:r>
      <w:proofErr w:type="gramEnd"/>
      <w:r w:rsidRPr="003945A2">
        <w:rPr>
          <w:rFonts w:ascii="Source Sans Pro" w:hAnsi="Source Sans Pro" w:eastAsia="Times New Roman" w:cs="Segoe UI"/>
          <w:color w:val="212121"/>
          <w:sz w:val="25"/>
          <w:szCs w:val="25"/>
          <w:lang w:val="en"/>
        </w:rPr>
        <w:t xml:space="preserve">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 WH-530 is attached. </w:t>
      </w:r>
    </w:p>
    <w:p w:rsidRPr="003945A2" w:rsidR="003945A2" w:rsidP="003945A2" w:rsidRDefault="003945A2" w14:paraId="5011729E"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b/>
          <w:bCs/>
          <w:color w:val="212121"/>
          <w:sz w:val="25"/>
          <w:szCs w:val="25"/>
          <w:lang w:val="en"/>
        </w:rPr>
        <w:t xml:space="preserve">IMPORTANT: Submitting the application form does not authorize you to engage in farm labor contracting activities. If the application is approved, you will be issued either a Farm Labor Contractor (FLC) or a Farm Labor Contractor Employee (FLCE) </w:t>
      </w:r>
      <w:r w:rsidRPr="003945A2">
        <w:rPr>
          <w:rFonts w:ascii="Source Sans Pro" w:hAnsi="Source Sans Pro" w:eastAsia="Times New Roman" w:cs="Segoe UI"/>
          <w:b/>
          <w:bCs/>
          <w:color w:val="212121"/>
          <w:sz w:val="25"/>
          <w:szCs w:val="25"/>
          <w:lang w:val="en"/>
        </w:rPr>
        <w:lastRenderedPageBreak/>
        <w:t xml:space="preserve">Certificate of Registration, at which time you may begin to engage in the authorized activities. </w:t>
      </w:r>
    </w:p>
    <w:p w:rsidRPr="003945A2" w:rsidR="003945A2" w:rsidP="003945A2" w:rsidRDefault="003945A2" w14:paraId="4866F61C"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In addition, depending upon the specific activities you are seeking authorization for </w:t>
      </w:r>
      <w:proofErr w:type="gramStart"/>
      <w:r w:rsidRPr="003945A2">
        <w:rPr>
          <w:rFonts w:ascii="Source Sans Pro" w:hAnsi="Source Sans Pro" w:eastAsia="Times New Roman" w:cs="Segoe UI"/>
          <w:color w:val="212121"/>
          <w:sz w:val="25"/>
          <w:szCs w:val="25"/>
          <w:lang w:val="en"/>
        </w:rPr>
        <w:t xml:space="preserve">( </w:t>
      </w:r>
      <w:r w:rsidRPr="003945A2">
        <w:rPr>
          <w:rFonts w:ascii="Source Sans Pro" w:hAnsi="Source Sans Pro" w:eastAsia="Times New Roman" w:cs="Segoe UI"/>
          <w:i/>
          <w:iCs/>
          <w:color w:val="212121"/>
          <w:sz w:val="25"/>
          <w:szCs w:val="25"/>
          <w:lang w:val="en"/>
        </w:rPr>
        <w:t>i.e</w:t>
      </w:r>
      <w:proofErr w:type="gramEnd"/>
      <w:r w:rsidRPr="003945A2">
        <w:rPr>
          <w:rFonts w:ascii="Source Sans Pro" w:hAnsi="Source Sans Pro" w:eastAsia="Times New Roman" w:cs="Segoe UI"/>
          <w:i/>
          <w:iCs/>
          <w:color w:val="212121"/>
          <w:sz w:val="25"/>
          <w:szCs w:val="25"/>
          <w:lang w:val="en"/>
        </w:rPr>
        <w:t xml:space="preserve">. </w:t>
      </w:r>
      <w:r w:rsidRPr="003945A2">
        <w:rPr>
          <w:rFonts w:ascii="Source Sans Pro" w:hAnsi="Source Sans Pro" w:eastAsia="Times New Roman" w:cs="Segoe UI"/>
          <w:color w:val="212121"/>
          <w:sz w:val="25"/>
          <w:szCs w:val="25"/>
          <w:lang w:val="en"/>
        </w:rPr>
        <w:t xml:space="preserve">, housing, transporting, or driving covered workers) you may have to submit additional forms/documentation with your application. This additional documentation may consist of one or more of the forms listed below: </w:t>
      </w:r>
    </w:p>
    <w:p w:rsidRPr="003945A2" w:rsidR="003945A2" w:rsidP="003945A2" w:rsidRDefault="003945A2" w14:paraId="30FC5A6D" w14:textId="77777777">
      <w:pPr>
        <w:numPr>
          <w:ilvl w:val="0"/>
          <w:numId w:val="1"/>
        </w:numPr>
        <w:spacing w:before="100" w:beforeAutospacing="1" w:after="6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Fingerprint Card, FD-258 </w:t>
      </w:r>
    </w:p>
    <w:p w:rsidRPr="003945A2" w:rsidR="003945A2" w:rsidP="003945A2" w:rsidRDefault="003945A2" w14:paraId="5C25E1A9" w14:textId="77777777">
      <w:pPr>
        <w:numPr>
          <w:ilvl w:val="0"/>
          <w:numId w:val="1"/>
        </w:numPr>
        <w:spacing w:before="100" w:beforeAutospacing="1" w:after="6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Copy of Alien Registration Card </w:t>
      </w:r>
    </w:p>
    <w:p w:rsidRPr="003945A2" w:rsidR="003945A2" w:rsidP="003945A2" w:rsidRDefault="003945A2" w14:paraId="344EF6F9" w14:textId="77777777">
      <w:pPr>
        <w:numPr>
          <w:ilvl w:val="0"/>
          <w:numId w:val="1"/>
        </w:numPr>
        <w:spacing w:before="100" w:beforeAutospacing="1" w:after="6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Copy of Driver’s License (front and back) </w:t>
      </w:r>
    </w:p>
    <w:p w:rsidRPr="003945A2" w:rsidR="003945A2" w:rsidP="003945A2" w:rsidRDefault="003945A2" w14:paraId="54657B7B" w14:textId="77777777">
      <w:pPr>
        <w:numPr>
          <w:ilvl w:val="0"/>
          <w:numId w:val="1"/>
        </w:numPr>
        <w:spacing w:before="100" w:beforeAutospacing="1" w:after="6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Doctor's Certificate, WH-515 </w:t>
      </w:r>
    </w:p>
    <w:p w:rsidRPr="003945A2" w:rsidR="003945A2" w:rsidP="003945A2" w:rsidRDefault="003945A2" w14:paraId="543F1365" w14:textId="77777777">
      <w:pPr>
        <w:numPr>
          <w:ilvl w:val="0"/>
          <w:numId w:val="1"/>
        </w:numPr>
        <w:spacing w:before="100" w:beforeAutospacing="1" w:after="6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Vehicle Mechanical Inspection Report for Transportation Subject to Department of Transportation Requirement, WH-514 </w:t>
      </w:r>
    </w:p>
    <w:p w:rsidRPr="003945A2" w:rsidR="003945A2" w:rsidP="003945A2" w:rsidRDefault="003945A2" w14:paraId="12D7F13F" w14:textId="77777777">
      <w:pPr>
        <w:numPr>
          <w:ilvl w:val="0"/>
          <w:numId w:val="1"/>
        </w:numPr>
        <w:spacing w:before="100" w:beforeAutospacing="1" w:after="6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Vehicle Mechanical Inspection Report for Transportation Subject to Department of Labor Requirement, WH-514a </w:t>
      </w:r>
    </w:p>
    <w:p w:rsidRPr="003945A2" w:rsidR="003945A2" w:rsidP="003945A2" w:rsidRDefault="003945A2" w14:paraId="014EB26A" w14:textId="77777777">
      <w:pPr>
        <w:numPr>
          <w:ilvl w:val="0"/>
          <w:numId w:val="1"/>
        </w:numPr>
        <w:spacing w:before="100" w:beforeAutospacing="1" w:after="6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Proof of Automobile Liability Insurance </w:t>
      </w:r>
    </w:p>
    <w:p w:rsidRPr="003945A2" w:rsidR="003945A2" w:rsidP="003945A2" w:rsidRDefault="003945A2" w14:paraId="431F4CA6" w14:textId="77777777">
      <w:pPr>
        <w:numPr>
          <w:ilvl w:val="0"/>
          <w:numId w:val="1"/>
        </w:numPr>
        <w:spacing w:before="100" w:beforeAutospacing="1" w:after="6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Workers' Compensation Information or Certificate of Workers' Compensation Insurance </w:t>
      </w:r>
    </w:p>
    <w:p w:rsidRPr="003945A2" w:rsidR="003945A2" w:rsidP="003945A2" w:rsidRDefault="003945A2" w14:paraId="22CC425E" w14:textId="77777777">
      <w:pPr>
        <w:numPr>
          <w:ilvl w:val="0"/>
          <w:numId w:val="1"/>
        </w:numPr>
        <w:spacing w:before="100" w:beforeAutospacing="1" w:after="6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Insurance Cancellation Agreement under MSPA </w:t>
      </w:r>
    </w:p>
    <w:p w:rsidRPr="003945A2" w:rsidR="003945A2" w:rsidP="003945A2" w:rsidRDefault="003945A2" w14:paraId="111AC8B9" w14:textId="77777777">
      <w:pPr>
        <w:numPr>
          <w:ilvl w:val="0"/>
          <w:numId w:val="1"/>
        </w:numPr>
        <w:spacing w:before="100" w:beforeAutospacing="1" w:after="6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Housing Occupancy Certificate </w:t>
      </w:r>
    </w:p>
    <w:p w:rsidRPr="003945A2" w:rsidR="003945A2" w:rsidP="003945A2" w:rsidRDefault="003945A2" w14:paraId="4B931A01"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Note that workers' compensation provides specific coverage and may not cover out-of-state travel or non-work-related travel. Also note that if transportation authorization is issued based on a workers' compensation insurance policy provided by a specific employer, the insurance coverage is limited to such times as the applicant is actually working for that employer. </w:t>
      </w:r>
    </w:p>
    <w:p w:rsidRPr="003945A2" w:rsidR="003945A2" w:rsidP="003945A2" w:rsidRDefault="003945A2" w14:paraId="65596610"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The Wage and Hour Division of the U.S. Department of Labor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 </w:t>
      </w:r>
    </w:p>
    <w:p w:rsidRPr="003945A2" w:rsidR="003945A2" w:rsidP="003945A2" w:rsidRDefault="003945A2" w14:paraId="31AD5B84" w14:textId="77777777">
      <w:pPr>
        <w:numPr>
          <w:ilvl w:val="0"/>
          <w:numId w:val="2"/>
        </w:numPr>
        <w:spacing w:before="100" w:beforeAutospacing="1" w:after="60" w:line="240" w:lineRule="auto"/>
        <w:rPr>
          <w:rFonts w:ascii="Source Sans Pro" w:hAnsi="Source Sans Pro" w:eastAsia="Times New Roman" w:cs="Segoe UI"/>
          <w:color w:val="212121"/>
          <w:sz w:val="25"/>
          <w:szCs w:val="25"/>
          <w:lang w:val="en"/>
        </w:rPr>
      </w:pPr>
      <w:hyperlink w:history="1" r:id="rId8">
        <w:r w:rsidRPr="003945A2">
          <w:rPr>
            <w:rFonts w:ascii="Source Sans Pro" w:hAnsi="Source Sans Pro" w:eastAsia="Times New Roman" w:cs="Segoe UI"/>
            <w:b/>
            <w:bCs/>
            <w:color w:val="0071BC"/>
            <w:sz w:val="25"/>
            <w:szCs w:val="25"/>
            <w:lang w:val="en"/>
          </w:rPr>
          <w:t xml:space="preserve">WH-530 </w:t>
        </w:r>
      </w:hyperlink>
      <w:r w:rsidRPr="003945A2">
        <w:rPr>
          <w:rFonts w:ascii="Source Sans Pro" w:hAnsi="Source Sans Pro" w:eastAsia="Times New Roman" w:cs="Segoe UI"/>
          <w:b/>
          <w:bCs/>
          <w:color w:val="212121"/>
          <w:sz w:val="25"/>
          <w:szCs w:val="25"/>
          <w:lang w:val="en"/>
        </w:rPr>
        <w:t xml:space="preserve">(PDF) </w:t>
      </w:r>
    </w:p>
    <w:p w:rsidRPr="003945A2" w:rsidR="003945A2" w:rsidP="003945A2" w:rsidRDefault="003945A2" w14:paraId="629C996A" w14:textId="77777777">
      <w:pPr>
        <w:numPr>
          <w:ilvl w:val="0"/>
          <w:numId w:val="2"/>
        </w:numPr>
        <w:spacing w:before="100" w:beforeAutospacing="1" w:after="60" w:line="240" w:lineRule="auto"/>
        <w:rPr>
          <w:rFonts w:ascii="Source Sans Pro" w:hAnsi="Source Sans Pro" w:eastAsia="Times New Roman" w:cs="Segoe UI"/>
          <w:color w:val="212121"/>
          <w:sz w:val="25"/>
          <w:szCs w:val="25"/>
          <w:lang w:val="en"/>
        </w:rPr>
      </w:pPr>
      <w:hyperlink w:history="1" r:id="rId9">
        <w:r w:rsidRPr="003945A2">
          <w:rPr>
            <w:rFonts w:ascii="Source Sans Pro" w:hAnsi="Source Sans Pro" w:eastAsia="Times New Roman" w:cs="Segoe UI"/>
            <w:b/>
            <w:bCs/>
            <w:color w:val="0071BC"/>
            <w:sz w:val="25"/>
            <w:szCs w:val="25"/>
            <w:lang w:val="en"/>
          </w:rPr>
          <w:t xml:space="preserve">WH-530 Spanish </w:t>
        </w:r>
      </w:hyperlink>
      <w:r w:rsidRPr="003945A2">
        <w:rPr>
          <w:rFonts w:ascii="Source Sans Pro" w:hAnsi="Source Sans Pro" w:eastAsia="Times New Roman" w:cs="Segoe UI"/>
          <w:b/>
          <w:bCs/>
          <w:color w:val="212121"/>
          <w:sz w:val="25"/>
          <w:szCs w:val="25"/>
          <w:lang w:val="en"/>
        </w:rPr>
        <w:t xml:space="preserve">(PDF) </w:t>
      </w:r>
      <w:r w:rsidRPr="003945A2">
        <w:rPr>
          <w:rFonts w:ascii="Source Sans Pro" w:hAnsi="Source Sans Pro" w:eastAsia="Times New Roman" w:cs="Segoe UI"/>
          <w:color w:val="212121"/>
          <w:sz w:val="25"/>
          <w:szCs w:val="25"/>
          <w:lang w:val="en"/>
        </w:rPr>
        <w:br/>
        <w:t xml:space="preserve">OMB Control No. 1235-0016, Expires 3/31/2020. </w:t>
      </w:r>
      <w:r w:rsidRPr="003945A2">
        <w:rPr>
          <w:rFonts w:ascii="Source Sans Pro" w:hAnsi="Source Sans Pro" w:eastAsia="Times New Roman" w:cs="Segoe UI"/>
          <w:color w:val="212121"/>
          <w:sz w:val="25"/>
          <w:szCs w:val="25"/>
          <w:lang w:val="en"/>
        </w:rPr>
        <w:br/>
        <w:t xml:space="preserve">Persons are not required to respond to the collection of information unless it displays a currently valid OMB control number. </w:t>
      </w:r>
      <w:r w:rsidRPr="003945A2">
        <w:rPr>
          <w:rFonts w:ascii="Source Sans Pro" w:hAnsi="Source Sans Pro" w:eastAsia="Times New Roman" w:cs="Segoe UI"/>
          <w:color w:val="212121"/>
          <w:sz w:val="25"/>
          <w:szCs w:val="25"/>
          <w:lang w:val="en"/>
        </w:rPr>
        <w:br/>
      </w:r>
      <w:r w:rsidRPr="003945A2">
        <w:rPr>
          <w:rFonts w:ascii="Source Sans Pro" w:hAnsi="Source Sans Pro" w:eastAsia="Times New Roman" w:cs="Segoe UI"/>
          <w:color w:val="212121"/>
          <w:sz w:val="25"/>
          <w:szCs w:val="25"/>
          <w:lang w:val="en"/>
        </w:rPr>
        <w:br/>
        <w:t xml:space="preserve">Please provide as much of the requested information as possible. Attach additional sheets if you need additional space to respond to a question. If you do not understand a term, or need assistance in the completion of this form, please contact the Wage and </w:t>
      </w:r>
      <w:r w:rsidRPr="003945A2">
        <w:rPr>
          <w:rFonts w:ascii="Source Sans Pro" w:hAnsi="Source Sans Pro" w:eastAsia="Times New Roman" w:cs="Segoe UI"/>
          <w:color w:val="212121"/>
          <w:sz w:val="25"/>
          <w:szCs w:val="25"/>
          <w:lang w:val="en"/>
        </w:rPr>
        <w:lastRenderedPageBreak/>
        <w:t xml:space="preserve">Hour Division of the U.S. Department of Labor. After you submit the form, a representative from the Department of Labor may contact you if further information is necessary to initiate an investigation. </w:t>
      </w:r>
    </w:p>
    <w:p w:rsidRPr="003945A2" w:rsidR="003945A2" w:rsidP="003945A2" w:rsidRDefault="003945A2" w14:paraId="2CB655C5"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b/>
          <w:bCs/>
          <w:color w:val="212121"/>
          <w:sz w:val="25"/>
          <w:szCs w:val="25"/>
          <w:lang w:val="en"/>
        </w:rPr>
        <w:t xml:space="preserve">Submission of Application </w:t>
      </w:r>
      <w:bookmarkStart w:name="AppSubmission" w:id="1"/>
      <w:bookmarkEnd w:id="1"/>
    </w:p>
    <w:p w:rsidRPr="003945A2" w:rsidR="003945A2" w:rsidP="003945A2" w:rsidRDefault="003945A2" w14:paraId="6A052D5F"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b/>
          <w:bCs/>
          <w:color w:val="212121"/>
          <w:sz w:val="25"/>
          <w:szCs w:val="25"/>
          <w:lang w:val="en"/>
        </w:rPr>
        <w:t xml:space="preserve">All applications for FLC and FLCE Certificates of Registration should be sent to: </w:t>
      </w:r>
    </w:p>
    <w:p w:rsidRPr="003945A2" w:rsidR="003945A2" w:rsidP="003945A2" w:rsidRDefault="003945A2" w14:paraId="63AA884D"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U.S. Department of Labor </w:t>
      </w:r>
      <w:r w:rsidRPr="003945A2">
        <w:rPr>
          <w:rFonts w:ascii="Source Sans Pro" w:hAnsi="Source Sans Pro" w:eastAsia="Times New Roman" w:cs="Segoe UI"/>
          <w:color w:val="212121"/>
          <w:sz w:val="25"/>
          <w:szCs w:val="25"/>
          <w:lang w:val="en"/>
        </w:rPr>
        <w:br/>
        <w:t xml:space="preserve">Wage Hour Division </w:t>
      </w:r>
      <w:r w:rsidRPr="003945A2">
        <w:rPr>
          <w:rFonts w:ascii="Source Sans Pro" w:hAnsi="Source Sans Pro" w:eastAsia="Times New Roman" w:cs="Segoe UI"/>
          <w:color w:val="212121"/>
          <w:sz w:val="25"/>
          <w:szCs w:val="25"/>
          <w:lang w:val="en"/>
        </w:rPr>
        <w:br/>
      </w:r>
      <w:r w:rsidRPr="003945A2">
        <w:rPr>
          <w:rFonts w:ascii="Source Sans Pro" w:hAnsi="Source Sans Pro" w:eastAsia="Times New Roman" w:cs="Segoe UI"/>
          <w:b/>
          <w:bCs/>
          <w:color w:val="212121"/>
          <w:sz w:val="25"/>
          <w:szCs w:val="25"/>
          <w:lang w:val="en"/>
        </w:rPr>
        <w:t xml:space="preserve">Farm Labor Certificate Processing </w:t>
      </w:r>
      <w:r w:rsidRPr="003945A2">
        <w:rPr>
          <w:rFonts w:ascii="Source Sans Pro" w:hAnsi="Source Sans Pro" w:eastAsia="Times New Roman" w:cs="Segoe UI"/>
          <w:color w:val="212121"/>
          <w:sz w:val="25"/>
          <w:szCs w:val="25"/>
          <w:lang w:val="en"/>
        </w:rPr>
        <w:br/>
        <w:t xml:space="preserve">90 Seventh Street Suite 11-100 </w:t>
      </w:r>
      <w:r w:rsidRPr="003945A2">
        <w:rPr>
          <w:rFonts w:ascii="Source Sans Pro" w:hAnsi="Source Sans Pro" w:eastAsia="Times New Roman" w:cs="Segoe UI"/>
          <w:color w:val="212121"/>
          <w:sz w:val="25"/>
          <w:szCs w:val="25"/>
          <w:lang w:val="en"/>
        </w:rPr>
        <w:br/>
        <w:t xml:space="preserve">San Francisco, CA 94103 </w:t>
      </w:r>
    </w:p>
    <w:p w:rsidRPr="003945A2" w:rsidR="003945A2" w:rsidP="003945A2" w:rsidRDefault="003945A2" w14:paraId="203BD64E"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Please note our address has recently changed </w:t>
      </w:r>
    </w:p>
    <w:p w:rsidRPr="003945A2" w:rsidR="003945A2" w:rsidP="003945A2" w:rsidRDefault="003945A2" w14:paraId="32992A21"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Phone Hours: 8:00am – 12:00pm and 1pm – 4:30pm Pacific Standard Time Monday through Friday </w:t>
      </w:r>
      <w:r w:rsidRPr="003945A2">
        <w:rPr>
          <w:rFonts w:ascii="Source Sans Pro" w:hAnsi="Source Sans Pro" w:eastAsia="Times New Roman" w:cs="Segoe UI"/>
          <w:color w:val="212121"/>
          <w:sz w:val="25"/>
          <w:szCs w:val="25"/>
          <w:lang w:val="en"/>
        </w:rPr>
        <w:br/>
      </w:r>
      <w:r w:rsidRPr="003945A2">
        <w:rPr>
          <w:rFonts w:ascii="Source Sans Pro" w:hAnsi="Source Sans Pro" w:eastAsia="Times New Roman" w:cs="Segoe UI"/>
          <w:color w:val="212121"/>
          <w:sz w:val="25"/>
          <w:szCs w:val="25"/>
          <w:lang w:val="en"/>
        </w:rPr>
        <w:br/>
        <w:t xml:space="preserve">Appointments: San Francisco, CA office 9:00am - 3:00pm and Clovis, CA office 9:00am - 3:00pm </w:t>
      </w:r>
      <w:r w:rsidRPr="003945A2">
        <w:rPr>
          <w:rFonts w:ascii="Source Sans Pro" w:hAnsi="Source Sans Pro" w:eastAsia="Times New Roman" w:cs="Segoe UI"/>
          <w:color w:val="212121"/>
          <w:sz w:val="25"/>
          <w:szCs w:val="25"/>
          <w:lang w:val="en"/>
        </w:rPr>
        <w:br/>
      </w:r>
      <w:r w:rsidRPr="003945A2">
        <w:rPr>
          <w:rFonts w:ascii="Source Sans Pro" w:hAnsi="Source Sans Pro" w:eastAsia="Times New Roman" w:cs="Segoe UI"/>
          <w:color w:val="212121"/>
          <w:sz w:val="25"/>
          <w:szCs w:val="25"/>
          <w:lang w:val="en"/>
        </w:rPr>
        <w:br/>
        <w:t xml:space="preserve">General office hours for both San Francisco and Clovis are 8:00am - 4:30pm. NO drop ins. Appointments must be made for initials and renewals. All amendments and updates should go through our </w:t>
      </w:r>
      <w:hyperlink w:history="1" r:id="rId10">
        <w:r w:rsidRPr="003945A2">
          <w:rPr>
            <w:rFonts w:ascii="Source Sans Pro" w:hAnsi="Source Sans Pro" w:eastAsia="Times New Roman" w:cs="Segoe UI"/>
            <w:color w:val="0071BC"/>
            <w:sz w:val="25"/>
            <w:szCs w:val="25"/>
            <w:lang w:val="en"/>
          </w:rPr>
          <w:t xml:space="preserve">mspaflc@dol.gov </w:t>
        </w:r>
      </w:hyperlink>
      <w:r w:rsidRPr="003945A2">
        <w:rPr>
          <w:rFonts w:ascii="Source Sans Pro" w:hAnsi="Source Sans Pro" w:eastAsia="Times New Roman" w:cs="Segoe UI"/>
          <w:color w:val="212121"/>
          <w:sz w:val="25"/>
          <w:szCs w:val="25"/>
          <w:lang w:val="en"/>
        </w:rPr>
        <w:t xml:space="preserve">email. </w:t>
      </w:r>
      <w:r w:rsidRPr="003945A2">
        <w:rPr>
          <w:rFonts w:ascii="Source Sans Pro" w:hAnsi="Source Sans Pro" w:eastAsia="Times New Roman" w:cs="Segoe UI"/>
          <w:color w:val="212121"/>
          <w:sz w:val="25"/>
          <w:szCs w:val="25"/>
          <w:lang w:val="en"/>
        </w:rPr>
        <w:br/>
      </w:r>
      <w:r w:rsidRPr="003945A2">
        <w:rPr>
          <w:rFonts w:ascii="Source Sans Pro" w:hAnsi="Source Sans Pro" w:eastAsia="Times New Roman" w:cs="Segoe UI"/>
          <w:color w:val="212121"/>
          <w:sz w:val="25"/>
          <w:szCs w:val="25"/>
          <w:lang w:val="en"/>
        </w:rPr>
        <w:br/>
        <w:t xml:space="preserve">Please call (415) 241-3505 for inquiries and appointments. </w:t>
      </w:r>
    </w:p>
    <w:p w:rsidRPr="003945A2" w:rsidR="003945A2" w:rsidP="003945A2" w:rsidRDefault="003945A2" w14:paraId="38F20BE1"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b/>
          <w:bCs/>
          <w:color w:val="212121"/>
          <w:sz w:val="25"/>
          <w:szCs w:val="25"/>
          <w:lang w:val="en"/>
        </w:rPr>
        <w:t xml:space="preserve">What if I have questions as I complete the application? </w:t>
      </w:r>
    </w:p>
    <w:p w:rsidRPr="003945A2" w:rsidR="003945A2" w:rsidP="003945A2" w:rsidRDefault="003945A2" w14:paraId="38BE930D"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color w:val="212121"/>
          <w:sz w:val="25"/>
          <w:szCs w:val="25"/>
          <w:lang w:val="en"/>
        </w:rPr>
        <w:t xml:space="preserve">The WH-530, WH-514, WH-514a and the WH-515 include detailed instructions. Read them carefully. However, if you still have questions, you may wish to contact the Certification Team at (415) 241-3505. </w:t>
      </w:r>
    </w:p>
    <w:p w:rsidRPr="003945A2" w:rsidR="003945A2" w:rsidP="003945A2" w:rsidRDefault="003945A2" w14:paraId="021C2B2C" w14:textId="77777777">
      <w:pPr>
        <w:spacing w:after="300" w:line="240" w:lineRule="auto"/>
        <w:rPr>
          <w:rFonts w:ascii="Source Sans Pro" w:hAnsi="Source Sans Pro" w:eastAsia="Times New Roman" w:cs="Segoe UI"/>
          <w:color w:val="212121"/>
          <w:sz w:val="25"/>
          <w:szCs w:val="25"/>
          <w:lang w:val="en"/>
        </w:rPr>
      </w:pPr>
      <w:r w:rsidRPr="003945A2">
        <w:rPr>
          <w:rFonts w:ascii="Source Sans Pro" w:hAnsi="Source Sans Pro" w:eastAsia="Times New Roman" w:cs="Segoe UI"/>
          <w:b/>
          <w:bCs/>
          <w:color w:val="212121"/>
          <w:sz w:val="25"/>
          <w:szCs w:val="25"/>
          <w:lang w:val="en"/>
        </w:rPr>
        <w:t xml:space="preserve">Note: </w:t>
      </w:r>
      <w:r w:rsidRPr="003945A2">
        <w:rPr>
          <w:rFonts w:ascii="Source Sans Pro" w:hAnsi="Source Sans Pro" w:eastAsia="Times New Roman" w:cs="Segoe UI"/>
          <w:color w:val="212121"/>
          <w:sz w:val="25"/>
          <w:szCs w:val="25"/>
          <w:lang w:val="en"/>
        </w:rPr>
        <w:t xml:space="preserve">In order to view, fill out, and print PDF forms, you need Adobe® Acrobat® Reader® version 5 or later, which you may download for free at </w:t>
      </w:r>
      <w:hyperlink w:tgtFrame="_blank" w:history="1" r:id="rId11">
        <w:r w:rsidRPr="003945A2">
          <w:rPr>
            <w:rFonts w:ascii="Source Sans Pro" w:hAnsi="Source Sans Pro" w:eastAsia="Times New Roman" w:cs="Segoe UI"/>
            <w:color w:val="0071BC"/>
            <w:sz w:val="25"/>
            <w:szCs w:val="25"/>
            <w:lang w:val="en"/>
          </w:rPr>
          <w:t xml:space="preserve">http://www.adobe.com/products/acrobat/readstep2.html </w:t>
        </w:r>
      </w:hyperlink>
      <w:r w:rsidRPr="003945A2">
        <w:rPr>
          <w:rFonts w:ascii="Source Sans Pro" w:hAnsi="Source Sans Pro" w:eastAsia="Times New Roman" w:cs="Segoe UI"/>
          <w:color w:val="212121"/>
          <w:sz w:val="25"/>
          <w:szCs w:val="25"/>
          <w:lang w:val="en"/>
        </w:rPr>
        <w:t xml:space="preserve">. </w:t>
      </w:r>
    </w:p>
    <w:p w:rsidR="009B0CA3" w:rsidRDefault="009B0CA3" w14:paraId="0DB0FB79" w14:textId="77777777"/>
    <w:sectPr w:rsidR="009B0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849E5"/>
    <w:multiLevelType w:val="multilevel"/>
    <w:tmpl w:val="4540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E07EC"/>
    <w:multiLevelType w:val="multilevel"/>
    <w:tmpl w:val="272A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A2"/>
    <w:rsid w:val="003945A2"/>
    <w:rsid w:val="009B0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A822"/>
  <w15:chartTrackingRefBased/>
  <w15:docId w15:val="{A41997FC-5A01-4872-912B-C44A0494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487900">
      <w:bodyDiv w:val="1"/>
      <w:marLeft w:val="0"/>
      <w:marRight w:val="0"/>
      <w:marTop w:val="0"/>
      <w:marBottom w:val="0"/>
      <w:divBdr>
        <w:top w:val="none" w:sz="0" w:space="0" w:color="auto"/>
        <w:left w:val="none" w:sz="0" w:space="0" w:color="auto"/>
        <w:bottom w:val="none" w:sz="0" w:space="0" w:color="auto"/>
        <w:right w:val="none" w:sz="0" w:space="0" w:color="auto"/>
      </w:divBdr>
      <w:divsChild>
        <w:div w:id="1391999076">
          <w:marLeft w:val="0"/>
          <w:marRight w:val="0"/>
          <w:marTop w:val="0"/>
          <w:marBottom w:val="0"/>
          <w:divBdr>
            <w:top w:val="none" w:sz="0" w:space="0" w:color="auto"/>
            <w:left w:val="none" w:sz="0" w:space="0" w:color="auto"/>
            <w:bottom w:val="none" w:sz="0" w:space="0" w:color="auto"/>
            <w:right w:val="none" w:sz="0" w:space="0" w:color="auto"/>
          </w:divBdr>
          <w:divsChild>
            <w:div w:id="1809205175">
              <w:marLeft w:val="0"/>
              <w:marRight w:val="0"/>
              <w:marTop w:val="0"/>
              <w:marBottom w:val="0"/>
              <w:divBdr>
                <w:top w:val="none" w:sz="0" w:space="0" w:color="auto"/>
                <w:left w:val="none" w:sz="0" w:space="0" w:color="auto"/>
                <w:bottom w:val="none" w:sz="0" w:space="0" w:color="auto"/>
                <w:right w:val="none" w:sz="0" w:space="0" w:color="auto"/>
              </w:divBdr>
              <w:divsChild>
                <w:div w:id="919561566">
                  <w:marLeft w:val="0"/>
                  <w:marRight w:val="0"/>
                  <w:marTop w:val="0"/>
                  <w:marBottom w:val="0"/>
                  <w:divBdr>
                    <w:top w:val="none" w:sz="0" w:space="0" w:color="auto"/>
                    <w:left w:val="none" w:sz="0" w:space="0" w:color="auto"/>
                    <w:bottom w:val="none" w:sz="0" w:space="0" w:color="auto"/>
                    <w:right w:val="none" w:sz="0" w:space="0" w:color="auto"/>
                  </w:divBdr>
                  <w:divsChild>
                    <w:div w:id="431629209">
                      <w:marLeft w:val="0"/>
                      <w:marRight w:val="0"/>
                      <w:marTop w:val="0"/>
                      <w:marBottom w:val="0"/>
                      <w:divBdr>
                        <w:top w:val="none" w:sz="0" w:space="0" w:color="auto"/>
                        <w:left w:val="none" w:sz="0" w:space="0" w:color="auto"/>
                        <w:bottom w:val="none" w:sz="0" w:space="0" w:color="auto"/>
                        <w:right w:val="none" w:sz="0" w:space="0" w:color="auto"/>
                      </w:divBdr>
                      <w:divsChild>
                        <w:div w:id="399837315">
                          <w:marLeft w:val="0"/>
                          <w:marRight w:val="0"/>
                          <w:marTop w:val="0"/>
                          <w:marBottom w:val="0"/>
                          <w:divBdr>
                            <w:top w:val="none" w:sz="0" w:space="0" w:color="auto"/>
                            <w:left w:val="none" w:sz="0" w:space="0" w:color="auto"/>
                            <w:bottom w:val="none" w:sz="0" w:space="0" w:color="auto"/>
                            <w:right w:val="none" w:sz="0" w:space="0" w:color="auto"/>
                          </w:divBdr>
                          <w:divsChild>
                            <w:div w:id="535889581">
                              <w:marLeft w:val="0"/>
                              <w:marRight w:val="0"/>
                              <w:marTop w:val="0"/>
                              <w:marBottom w:val="0"/>
                              <w:divBdr>
                                <w:top w:val="none" w:sz="0" w:space="0" w:color="auto"/>
                                <w:left w:val="none" w:sz="0" w:space="0" w:color="auto"/>
                                <w:bottom w:val="none" w:sz="0" w:space="0" w:color="auto"/>
                                <w:right w:val="none" w:sz="0" w:space="0" w:color="auto"/>
                              </w:divBdr>
                              <w:divsChild>
                                <w:div w:id="1379548352">
                                  <w:marLeft w:val="0"/>
                                  <w:marRight w:val="0"/>
                                  <w:marTop w:val="0"/>
                                  <w:marBottom w:val="0"/>
                                  <w:divBdr>
                                    <w:top w:val="none" w:sz="0" w:space="0" w:color="auto"/>
                                    <w:left w:val="none" w:sz="0" w:space="0" w:color="auto"/>
                                    <w:bottom w:val="none" w:sz="0" w:space="0" w:color="auto"/>
                                    <w:right w:val="none" w:sz="0" w:space="0" w:color="auto"/>
                                  </w:divBdr>
                                  <w:divsChild>
                                    <w:div w:id="1077477855">
                                      <w:marLeft w:val="0"/>
                                      <w:marRight w:val="0"/>
                                      <w:marTop w:val="0"/>
                                      <w:marBottom w:val="0"/>
                                      <w:divBdr>
                                        <w:top w:val="none" w:sz="0" w:space="0" w:color="auto"/>
                                        <w:left w:val="none" w:sz="0" w:space="0" w:color="auto"/>
                                        <w:bottom w:val="none" w:sz="0" w:space="0" w:color="auto"/>
                                        <w:right w:val="none" w:sz="0" w:space="0" w:color="auto"/>
                                      </w:divBdr>
                                      <w:divsChild>
                                        <w:div w:id="2126387587">
                                          <w:marLeft w:val="0"/>
                                          <w:marRight w:val="0"/>
                                          <w:marTop w:val="0"/>
                                          <w:marBottom w:val="0"/>
                                          <w:divBdr>
                                            <w:top w:val="none" w:sz="0" w:space="0" w:color="auto"/>
                                            <w:left w:val="none" w:sz="0" w:space="0" w:color="auto"/>
                                            <w:bottom w:val="none" w:sz="0" w:space="0" w:color="auto"/>
                                            <w:right w:val="none" w:sz="0" w:space="0" w:color="auto"/>
                                          </w:divBdr>
                                          <w:divsChild>
                                            <w:div w:id="712651349">
                                              <w:marLeft w:val="0"/>
                                              <w:marRight w:val="0"/>
                                              <w:marTop w:val="0"/>
                                              <w:marBottom w:val="0"/>
                                              <w:divBdr>
                                                <w:top w:val="none" w:sz="0" w:space="0" w:color="auto"/>
                                                <w:left w:val="none" w:sz="0" w:space="0" w:color="auto"/>
                                                <w:bottom w:val="none" w:sz="0" w:space="0" w:color="auto"/>
                                                <w:right w:val="none" w:sz="0" w:space="0" w:color="auto"/>
                                              </w:divBdr>
                                              <w:divsChild>
                                                <w:div w:id="193806999">
                                                  <w:marLeft w:val="0"/>
                                                  <w:marRight w:val="0"/>
                                                  <w:marTop w:val="0"/>
                                                  <w:marBottom w:val="0"/>
                                                  <w:divBdr>
                                                    <w:top w:val="none" w:sz="0" w:space="0" w:color="auto"/>
                                                    <w:left w:val="none" w:sz="0" w:space="0" w:color="auto"/>
                                                    <w:bottom w:val="none" w:sz="0" w:space="0" w:color="auto"/>
                                                    <w:right w:val="none" w:sz="0" w:space="0" w:color="auto"/>
                                                  </w:divBdr>
                                                  <w:divsChild>
                                                    <w:div w:id="1503159020">
                                                      <w:marLeft w:val="0"/>
                                                      <w:marRight w:val="0"/>
                                                      <w:marTop w:val="0"/>
                                                      <w:marBottom w:val="0"/>
                                                      <w:divBdr>
                                                        <w:top w:val="none" w:sz="0" w:space="0" w:color="auto"/>
                                                        <w:left w:val="none" w:sz="0" w:space="0" w:color="auto"/>
                                                        <w:bottom w:val="none" w:sz="0" w:space="0" w:color="auto"/>
                                                        <w:right w:val="none" w:sz="0" w:space="0" w:color="auto"/>
                                                      </w:divBdr>
                                                      <w:divsChild>
                                                        <w:div w:id="9880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sites/dolgov/files/WHD/legacy/files/wh530.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obe.com/products/acrobat/readstep2.html" TargetMode="External"/><Relationship Id="rId5" Type="http://schemas.openxmlformats.org/officeDocument/2006/relationships/styles" Target="styles.xml"/><Relationship Id="rId10" Type="http://schemas.openxmlformats.org/officeDocument/2006/relationships/hyperlink" Target="mailto:mspaflc@dol.gov" TargetMode="External"/><Relationship Id="rId4" Type="http://schemas.openxmlformats.org/officeDocument/2006/relationships/numbering" Target="numbering.xml"/><Relationship Id="rId9" Type="http://schemas.openxmlformats.org/officeDocument/2006/relationships/hyperlink" Target="https://www.dol.gov/sites/dolgov/files/WHD/legacy/files/WH530_S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9C4C2-63A3-47B1-A90D-DB523CDE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35BEC-34B8-49B1-A81D-A1B52EED3C2B}">
  <ds:schemaRefs>
    <ds:schemaRef ds:uri="http://schemas.microsoft.com/sharepoint/v3/contenttype/forms"/>
  </ds:schemaRefs>
</ds:datastoreItem>
</file>

<file path=customXml/itemProps3.xml><?xml version="1.0" encoding="utf-8"?>
<ds:datastoreItem xmlns:ds="http://schemas.openxmlformats.org/officeDocument/2006/customXml" ds:itemID="{7C1E580C-6701-498A-AEA5-491B4232F998}">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9f75c5af-d26c-4511-82f9-262aceebea2e"/>
    <ds:schemaRef ds:uri="http://purl.org/dc/terms/"/>
    <ds:schemaRef ds:uri="http://schemas.openxmlformats.org/package/2006/metadata/core-properties"/>
    <ds:schemaRef ds:uri="14ca70b7-b93c-4334-ab56-eeed2676982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Waterman, Robert - WHD</dc:creator>
  <cp:keywords/>
  <dc:description/>
  <cp:lastModifiedBy>Waterman, Robert - WHD</cp:lastModifiedBy>
  <cp:revision>1</cp:revision>
  <dcterms:created xsi:type="dcterms:W3CDTF">2020-02-10T20:04:00Z</dcterms:created>
  <dcterms:modified xsi:type="dcterms:W3CDTF">2020-02-10T20:07:00Z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