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3893" w:rsidR="00833893" w:rsidP="00833893" w:rsidRDefault="00833893" w14:paraId="4DFB364B" w14:textId="77777777">
      <w:pPr>
        <w:tabs>
          <w:tab w:val="left" w:pos="0"/>
        </w:tabs>
        <w:suppressAutoHyphens/>
        <w:spacing w:after="0" w:line="240" w:lineRule="auto"/>
        <w:rPr>
          <w:rFonts w:ascii="Times New Roman" w:hAnsi="Times New Roman"/>
          <w:iCs/>
          <w:sz w:val="24"/>
          <w:szCs w:val="24"/>
        </w:rPr>
      </w:pPr>
      <w:bookmarkStart w:name="_GoBack" w:id="0"/>
      <w:bookmarkEnd w:id="0"/>
      <w:r w:rsidRPr="00833893">
        <w:rPr>
          <w:rFonts w:ascii="Times New Roman" w:hAnsi="Times New Roman"/>
          <w:iCs/>
          <w:sz w:val="24"/>
          <w:szCs w:val="24"/>
        </w:rPr>
        <w:t>On July 6, 2012, the Moving Ahead for Progress in the 21st Century Act (MAP-21) was signed into law.  MAP-21 included two changes to the William D. Ford Federal Direct Loan (Direct Loan) Program.  Specifically, MAP-21 amended section 455 of the Higher Education Act of 1965,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Pr="00833893" w:rsidR="00607361" w:rsidP="00833893" w:rsidRDefault="00607361" w14:paraId="395EB131" w14:textId="77777777">
      <w:pPr>
        <w:tabs>
          <w:tab w:val="left" w:pos="0"/>
        </w:tabs>
        <w:suppressAutoHyphens/>
        <w:spacing w:after="0" w:line="240" w:lineRule="auto"/>
        <w:rPr>
          <w:rFonts w:ascii="Times New Roman" w:hAnsi="Times New Roman"/>
          <w:iCs/>
          <w:sz w:val="24"/>
          <w:szCs w:val="24"/>
        </w:rPr>
      </w:pPr>
    </w:p>
    <w:p w:rsidRPr="00833893" w:rsidR="00607361" w:rsidP="00833893" w:rsidRDefault="00607361" w14:paraId="00C06565" w14:textId="77777777">
      <w:pPr>
        <w:spacing w:after="0" w:line="240" w:lineRule="auto"/>
        <w:jc w:val="both"/>
        <w:rPr>
          <w:rFonts w:ascii="Times New Roman" w:hAnsi="Times New Roman"/>
          <w:b/>
          <w:iCs/>
          <w:sz w:val="24"/>
          <w:szCs w:val="24"/>
          <w:u w:val="single"/>
        </w:rPr>
      </w:pPr>
      <w:r w:rsidRPr="00833893">
        <w:rPr>
          <w:rFonts w:ascii="Times New Roman" w:hAnsi="Times New Roman"/>
          <w:b/>
          <w:iCs/>
          <w:sz w:val="24"/>
          <w:szCs w:val="24"/>
          <w:u w:val="single"/>
        </w:rPr>
        <w:t>Section 685.301(c)--Reporting to the Secretary.</w:t>
      </w:r>
    </w:p>
    <w:p w:rsidRPr="00833893" w:rsidR="00607361" w:rsidP="00833893" w:rsidRDefault="00607361" w14:paraId="6FFE76D5" w14:textId="77777777">
      <w:pPr>
        <w:spacing w:after="0" w:line="240" w:lineRule="auto"/>
        <w:jc w:val="both"/>
        <w:rPr>
          <w:rFonts w:ascii="Times New Roman" w:hAnsi="Times New Roman"/>
          <w:b/>
          <w:iCs/>
          <w:sz w:val="24"/>
          <w:szCs w:val="24"/>
          <w:u w:val="single"/>
        </w:rPr>
      </w:pPr>
    </w:p>
    <w:p w:rsidRPr="00833893" w:rsidR="00607361" w:rsidP="00833893" w:rsidRDefault="00607361" w14:paraId="1021AA7E" w14:textId="77777777">
      <w:pPr>
        <w:spacing w:after="0" w:line="240" w:lineRule="auto"/>
        <w:rPr>
          <w:rFonts w:ascii="Times New Roman" w:hAnsi="Times New Roman"/>
          <w:iCs/>
          <w:sz w:val="24"/>
          <w:szCs w:val="24"/>
        </w:rPr>
      </w:pPr>
      <w:r w:rsidRPr="00833893">
        <w:rPr>
          <w:rFonts w:ascii="Times New Roman" w:hAnsi="Times New Roman"/>
          <w:iCs/>
          <w:sz w:val="24"/>
          <w:szCs w:val="24"/>
        </w:rPr>
        <w:t>Section 685.301(c)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Pr="00833893" w:rsidR="00607361" w:rsidP="00833893" w:rsidRDefault="00607361" w14:paraId="76964C02" w14:textId="77777777">
      <w:pPr>
        <w:spacing w:after="0" w:line="240" w:lineRule="auto"/>
        <w:rPr>
          <w:rFonts w:ascii="Times New Roman" w:hAnsi="Times New Roman"/>
          <w:iCs/>
          <w:sz w:val="24"/>
          <w:szCs w:val="24"/>
        </w:rPr>
      </w:pPr>
    </w:p>
    <w:p w:rsidRPr="00833893" w:rsidR="00607361" w:rsidP="00833893" w:rsidRDefault="00607361" w14:paraId="7EEED751" w14:textId="77777777">
      <w:pPr>
        <w:spacing w:after="0" w:line="240" w:lineRule="auto"/>
        <w:rPr>
          <w:rFonts w:ascii="Times New Roman" w:hAnsi="Times New Roman"/>
          <w:iCs/>
          <w:sz w:val="24"/>
          <w:szCs w:val="24"/>
        </w:rPr>
      </w:pPr>
      <w:r w:rsidRPr="00833893">
        <w:rPr>
          <w:rFonts w:ascii="Times New Roman" w:hAnsi="Times New Roman"/>
          <w:iCs/>
          <w:sz w:val="24"/>
          <w:szCs w:val="24"/>
        </w:rPr>
        <w:t>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Pr="00833893" w:rsidR="00607361" w:rsidP="00833893" w:rsidRDefault="00607361" w14:paraId="2BC74287" w14:textId="77777777">
      <w:pPr>
        <w:spacing w:after="0" w:line="240" w:lineRule="auto"/>
        <w:rPr>
          <w:rFonts w:ascii="Times New Roman" w:hAnsi="Times New Roman"/>
          <w:iCs/>
          <w:sz w:val="24"/>
          <w:szCs w:val="24"/>
        </w:rPr>
      </w:pPr>
    </w:p>
    <w:p w:rsidRPr="00833893" w:rsidR="00607361" w:rsidP="00833893" w:rsidRDefault="00607361" w14:paraId="164FF183"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  To estimate the total increase in burden imposed on institutions of higher education, the Department estimated the average number of reports that each institution submitted to COD each business day (by institutional </w:t>
      </w:r>
      <w:r w:rsidRPr="00833893">
        <w:rPr>
          <w:rFonts w:ascii="Times New Roman" w:hAnsi="Times New Roman"/>
          <w:iCs/>
          <w:sz w:val="24"/>
          <w:szCs w:val="24"/>
        </w:rPr>
        <w:lastRenderedPageBreak/>
        <w:t xml:space="preserve">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Pr="00833893" w:rsidR="00607361" w:rsidP="00833893" w:rsidRDefault="00607361" w14:paraId="13F0F879" w14:textId="77777777">
      <w:pPr>
        <w:spacing w:after="0" w:line="240" w:lineRule="auto"/>
        <w:rPr>
          <w:rFonts w:ascii="Times New Roman" w:hAnsi="Times New Roman"/>
          <w:iCs/>
          <w:sz w:val="24"/>
          <w:szCs w:val="24"/>
        </w:rPr>
      </w:pPr>
    </w:p>
    <w:p w:rsidRPr="00833893" w:rsidR="00833893" w:rsidP="00833893" w:rsidRDefault="00833893" w14:paraId="1E78F12E" w14:textId="77777777">
      <w:pPr>
        <w:spacing w:after="0" w:line="240" w:lineRule="auto"/>
        <w:rPr>
          <w:rFonts w:ascii="Times New Roman" w:hAnsi="Times New Roman"/>
          <w:iCs/>
          <w:sz w:val="24"/>
          <w:szCs w:val="24"/>
        </w:rPr>
      </w:pPr>
      <w:r w:rsidRPr="00833893">
        <w:rPr>
          <w:rFonts w:ascii="Times New Roman" w:hAnsi="Times New Roman"/>
          <w:iCs/>
          <w:sz w:val="24"/>
          <w:szCs w:val="24"/>
        </w:rPr>
        <w:t>Of the 5,161 institutions that disbursed Direct Loans during the 2018-2019 award year, 1,815 of them are public institutions.  The average number of reports per day that public institutions submit is 2.73.  We further estimate that additional reporting will add 24,577 hours (1,815 institutions multiplied by 248 business days, multiplied by 2.73 reports per day, multiplied by 0.02 hours per report).</w:t>
      </w:r>
    </w:p>
    <w:p w:rsidRPr="00833893" w:rsidR="00607361" w:rsidP="00833893" w:rsidRDefault="00607361" w14:paraId="20C94688" w14:textId="77777777">
      <w:pPr>
        <w:spacing w:after="0" w:line="240" w:lineRule="auto"/>
        <w:rPr>
          <w:rFonts w:ascii="Times New Roman" w:hAnsi="Times New Roman"/>
          <w:iCs/>
          <w:sz w:val="24"/>
          <w:szCs w:val="24"/>
        </w:rPr>
      </w:pPr>
    </w:p>
    <w:p w:rsidRPr="00833893" w:rsidR="00933E0B" w:rsidP="00833893" w:rsidRDefault="00933E0B" w14:paraId="64A39A8F" w14:textId="77777777">
      <w:pPr>
        <w:spacing w:after="0" w:line="240" w:lineRule="auto"/>
        <w:jc w:val="both"/>
        <w:rPr>
          <w:rFonts w:ascii="Times New Roman" w:hAnsi="Times New Roman"/>
          <w:b/>
          <w:iCs/>
          <w:sz w:val="24"/>
          <w:szCs w:val="24"/>
          <w:u w:val="single"/>
        </w:rPr>
      </w:pPr>
      <w:r w:rsidRPr="00833893">
        <w:rPr>
          <w:rFonts w:ascii="Times New Roman" w:hAnsi="Times New Roman"/>
          <w:b/>
          <w:iCs/>
          <w:sz w:val="24"/>
          <w:szCs w:val="24"/>
          <w:u w:val="single"/>
        </w:rPr>
        <w:t>Section 685.309(b)--Enrollment reporting process.</w:t>
      </w:r>
    </w:p>
    <w:p w:rsidRPr="00833893" w:rsidR="00933E0B" w:rsidP="00833893" w:rsidRDefault="00933E0B" w14:paraId="736D40E7" w14:textId="77777777">
      <w:pPr>
        <w:spacing w:after="0" w:line="240" w:lineRule="auto"/>
        <w:jc w:val="both"/>
        <w:rPr>
          <w:rFonts w:ascii="Times New Roman" w:hAnsi="Times New Roman"/>
          <w:b/>
          <w:iCs/>
          <w:sz w:val="24"/>
          <w:szCs w:val="24"/>
          <w:u w:val="single"/>
        </w:rPr>
      </w:pPr>
    </w:p>
    <w:p w:rsidRPr="00833893" w:rsidR="00933E0B" w:rsidP="00833893" w:rsidRDefault="00933E0B" w14:paraId="415FDFC5"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Direct Subsidized Loan regulations in §685.200(f)(3)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Pr="00833893" w:rsidR="00933E0B" w:rsidP="00833893" w:rsidRDefault="00933E0B" w14:paraId="16185A2B" w14:textId="77777777">
      <w:pPr>
        <w:spacing w:after="0" w:line="240" w:lineRule="auto"/>
        <w:rPr>
          <w:rFonts w:ascii="Times New Roman" w:hAnsi="Times New Roman"/>
          <w:iCs/>
          <w:sz w:val="24"/>
          <w:szCs w:val="24"/>
        </w:rPr>
      </w:pPr>
    </w:p>
    <w:p w:rsidRPr="00833893" w:rsidR="00933E0B" w:rsidP="00833893" w:rsidRDefault="00933E0B" w14:paraId="3F47CFAE" w14:textId="77777777">
      <w:pPr>
        <w:spacing w:after="0" w:line="240" w:lineRule="auto"/>
        <w:rPr>
          <w:rFonts w:ascii="Times New Roman" w:hAnsi="Times New Roman"/>
          <w:iCs/>
          <w:sz w:val="24"/>
          <w:szCs w:val="24"/>
        </w:rPr>
      </w:pPr>
      <w:r w:rsidRPr="00833893">
        <w:rPr>
          <w:rFonts w:ascii="Times New Roman" w:hAnsi="Times New Roman"/>
          <w:iCs/>
          <w:sz w:val="24"/>
          <w:szCs w:val="24"/>
        </w:rPr>
        <w:t>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Pr="00833893" w:rsidR="00933E0B" w:rsidP="00833893" w:rsidRDefault="00933E0B" w14:paraId="40F7188F" w14:textId="77777777">
      <w:pPr>
        <w:spacing w:after="0" w:line="240" w:lineRule="auto"/>
        <w:rPr>
          <w:rFonts w:ascii="Times New Roman" w:hAnsi="Times New Roman"/>
          <w:iCs/>
          <w:sz w:val="24"/>
          <w:szCs w:val="24"/>
        </w:rPr>
      </w:pPr>
    </w:p>
    <w:p w:rsidRPr="00833893" w:rsidR="00933E0B" w:rsidP="00833893" w:rsidRDefault="00933E0B" w14:paraId="6275F153" w14:textId="77777777">
      <w:pPr>
        <w:spacing w:after="0" w:line="240" w:lineRule="auto"/>
        <w:rPr>
          <w:rFonts w:ascii="Times New Roman" w:hAnsi="Times New Roman"/>
          <w:iCs/>
          <w:sz w:val="24"/>
          <w:szCs w:val="24"/>
        </w:rPr>
      </w:pPr>
      <w:r w:rsidRPr="00833893">
        <w:rPr>
          <w:rFonts w:ascii="Times New Roman" w:hAnsi="Times New Roman"/>
          <w:iCs/>
          <w:sz w:val="24"/>
          <w:szCs w:val="24"/>
        </w:rPr>
        <w:t>These data will allow the Department to determine whether a borrower who is not eligible for additional Direct Subsidized Loans is responsible for accruing interest on his or her previously received Direct Subsidized Loans.</w:t>
      </w:r>
    </w:p>
    <w:p w:rsidRPr="00833893" w:rsidR="00933E0B" w:rsidP="00833893" w:rsidRDefault="00933E0B" w14:paraId="61B7F303" w14:textId="77777777">
      <w:pPr>
        <w:spacing w:after="0" w:line="240" w:lineRule="auto"/>
        <w:rPr>
          <w:rFonts w:ascii="Times New Roman" w:hAnsi="Times New Roman"/>
          <w:iCs/>
          <w:sz w:val="24"/>
          <w:szCs w:val="24"/>
        </w:rPr>
      </w:pPr>
    </w:p>
    <w:p w:rsidRPr="00833893" w:rsidR="00933E0B" w:rsidP="00833893" w:rsidRDefault="00933E0B" w14:paraId="68F2AF93"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twice per year (as minimally required).  We estimate that the additional reporting will, </w:t>
      </w:r>
      <w:r w:rsidRPr="00833893">
        <w:rPr>
          <w:rFonts w:ascii="Times New Roman" w:hAnsi="Times New Roman"/>
          <w:iCs/>
          <w:sz w:val="24"/>
          <w:szCs w:val="24"/>
        </w:rPr>
        <w:lastRenderedPageBreak/>
        <w:t>for institutions using an enrollment servicer, add 0.25 hours of burden per report.  For institutions that do not use an enrollment servicer, we estimate that the additional reporting will add 0.5 hours of additional burden per report.</w:t>
      </w:r>
    </w:p>
    <w:p w:rsidRPr="00833893" w:rsidR="00933E0B" w:rsidP="00833893" w:rsidRDefault="00933E0B" w14:paraId="41469369" w14:textId="77777777">
      <w:pPr>
        <w:spacing w:after="0" w:line="240" w:lineRule="auto"/>
        <w:rPr>
          <w:rFonts w:ascii="Times New Roman" w:hAnsi="Times New Roman"/>
          <w:iCs/>
          <w:sz w:val="24"/>
          <w:szCs w:val="24"/>
        </w:rPr>
      </w:pPr>
    </w:p>
    <w:p w:rsidRPr="00833893" w:rsidR="00833893" w:rsidP="00833893" w:rsidRDefault="00833893" w14:paraId="4B920A65"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Of the 5,738 institutions that participated in title IV programs as of April 2019 and reported enrollment information 2,164 of them are public institutions.  Of the 2,164 public institutions, we estimate 1,666 use enrollment servicers.  For the 1,666 public institutions that use enrollment servicers, we estimate that additional reporting will add 2,499 hours (1,666 institutions multiplied by 0.25 additional hours per report, multiplied by 6 reports per year).  </w:t>
      </w:r>
    </w:p>
    <w:p w:rsidRPr="00833893" w:rsidR="00933E0B" w:rsidP="00833893" w:rsidRDefault="00933E0B" w14:paraId="3CA5AA12" w14:textId="77777777">
      <w:pPr>
        <w:spacing w:after="0" w:line="240" w:lineRule="auto"/>
        <w:rPr>
          <w:rFonts w:ascii="Times New Roman" w:hAnsi="Times New Roman"/>
          <w:iCs/>
          <w:sz w:val="24"/>
          <w:szCs w:val="24"/>
        </w:rPr>
      </w:pPr>
    </w:p>
    <w:p w:rsidRPr="00833893" w:rsidR="00833893" w:rsidP="00833893" w:rsidRDefault="00833893" w14:paraId="3A7A452A" w14:textId="77777777">
      <w:pPr>
        <w:spacing w:after="0" w:line="240" w:lineRule="auto"/>
        <w:rPr>
          <w:rFonts w:ascii="Times New Roman" w:hAnsi="Times New Roman"/>
          <w:iCs/>
          <w:sz w:val="24"/>
          <w:szCs w:val="24"/>
        </w:rPr>
      </w:pPr>
      <w:r w:rsidRPr="00833893">
        <w:rPr>
          <w:rFonts w:ascii="Times New Roman" w:hAnsi="Times New Roman"/>
          <w:iCs/>
          <w:sz w:val="24"/>
          <w:szCs w:val="24"/>
        </w:rPr>
        <w:t>Of the 5,738 institutions that participated in title IV programs as of April 2019 and reported enrollment 2,164 of them are public institutions.  Of the 2,164 public institutions, we estimate 498 of them do not use enrollment servicers.  For the 498 public institutions that do not use enrollment servicers, we estimate that additional reporting will add 1,494 hours (498 institutions multiplied by 0.5 additional hours per report, multiplied by 6 reports per year).</w:t>
      </w:r>
    </w:p>
    <w:p w:rsidRPr="00833893" w:rsidR="00933E0B" w:rsidP="00833893" w:rsidRDefault="00933E0B" w14:paraId="7FBC20D0" w14:textId="77777777">
      <w:pPr>
        <w:spacing w:after="0" w:line="240" w:lineRule="auto"/>
        <w:jc w:val="both"/>
        <w:rPr>
          <w:rFonts w:ascii="Times New Roman" w:hAnsi="Times New Roman"/>
          <w:b/>
          <w:iCs/>
          <w:sz w:val="24"/>
          <w:szCs w:val="24"/>
          <w:u w:val="single"/>
        </w:rPr>
      </w:pPr>
      <w:r w:rsidRPr="00833893">
        <w:rPr>
          <w:rFonts w:ascii="Times New Roman" w:hAnsi="Times New Roman"/>
          <w:b/>
          <w:iCs/>
          <w:sz w:val="24"/>
          <w:szCs w:val="24"/>
          <w:u w:val="single"/>
        </w:rPr>
        <w:t>Section 685.304 –Counseling borrowers</w:t>
      </w:r>
    </w:p>
    <w:p w:rsidRPr="00833893" w:rsidR="00933E0B" w:rsidP="00833893" w:rsidRDefault="00933E0B" w14:paraId="6F43D37B" w14:textId="77777777">
      <w:pPr>
        <w:spacing w:after="0" w:line="240" w:lineRule="auto"/>
        <w:jc w:val="both"/>
        <w:rPr>
          <w:rFonts w:ascii="Times New Roman" w:hAnsi="Times New Roman"/>
          <w:b/>
          <w:iCs/>
          <w:sz w:val="24"/>
          <w:szCs w:val="24"/>
          <w:u w:val="single"/>
        </w:rPr>
      </w:pPr>
    </w:p>
    <w:p w:rsidRPr="00833893" w:rsidR="00933E0B" w:rsidP="00833893" w:rsidRDefault="00933E0B" w14:paraId="181502B5"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The regulations implement the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Pr="00833893" w:rsidR="00933E0B" w:rsidP="00833893" w:rsidRDefault="00933E0B" w14:paraId="79159851" w14:textId="77777777">
      <w:pPr>
        <w:spacing w:after="0" w:line="240" w:lineRule="auto"/>
        <w:rPr>
          <w:rFonts w:ascii="Times New Roman" w:hAnsi="Times New Roman"/>
          <w:iCs/>
          <w:sz w:val="24"/>
          <w:szCs w:val="24"/>
        </w:rPr>
      </w:pPr>
    </w:p>
    <w:p w:rsidRPr="00833893" w:rsidR="00933E0B" w:rsidP="00833893" w:rsidRDefault="00933E0B" w14:paraId="4C814EF7" w14:textId="77777777">
      <w:pPr>
        <w:spacing w:after="0" w:line="240" w:lineRule="auto"/>
        <w:rPr>
          <w:rFonts w:ascii="Times New Roman" w:hAnsi="Times New Roman"/>
          <w:iCs/>
          <w:sz w:val="24"/>
          <w:szCs w:val="24"/>
        </w:rPr>
      </w:pPr>
      <w:r w:rsidRPr="00833893">
        <w:rPr>
          <w:rFonts w:ascii="Times New Roman" w:hAnsi="Times New Roman"/>
          <w:iCs/>
          <w:sz w:val="24"/>
          <w:szCs w:val="24"/>
        </w:rPr>
        <w:t>Entrance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Pr="00833893" w:rsidR="00933E0B" w:rsidP="00833893" w:rsidRDefault="00933E0B" w14:paraId="17BF372B" w14:textId="77777777">
      <w:pPr>
        <w:spacing w:after="0" w:line="240" w:lineRule="auto"/>
        <w:rPr>
          <w:rFonts w:ascii="Times New Roman" w:hAnsi="Times New Roman"/>
          <w:iCs/>
          <w:sz w:val="24"/>
          <w:szCs w:val="24"/>
        </w:rPr>
      </w:pPr>
    </w:p>
    <w:p w:rsidRPr="00833893" w:rsidR="00933E0B" w:rsidP="00833893" w:rsidRDefault="00933E0B" w14:paraId="1DB43381"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Exit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w:t>
      </w:r>
      <w:r w:rsidRPr="00833893">
        <w:rPr>
          <w:rFonts w:ascii="Times New Roman" w:hAnsi="Times New Roman"/>
          <w:iCs/>
          <w:sz w:val="24"/>
          <w:szCs w:val="24"/>
        </w:rPr>
        <w:lastRenderedPageBreak/>
        <w:t>borrower can access NSLDS to determine whether the borrower has become responsible for accruing interest on his or her Direct Subsidized Loans, as provided in §685.200(f)(3).</w:t>
      </w:r>
    </w:p>
    <w:p w:rsidRPr="00833893" w:rsidR="00933E0B" w:rsidP="00833893" w:rsidRDefault="00933E0B" w14:paraId="2528AF43" w14:textId="77777777">
      <w:pPr>
        <w:spacing w:after="0" w:line="240" w:lineRule="auto"/>
        <w:rPr>
          <w:rFonts w:ascii="Times New Roman" w:hAnsi="Times New Roman"/>
          <w:iCs/>
          <w:sz w:val="24"/>
          <w:szCs w:val="24"/>
        </w:rPr>
      </w:pPr>
    </w:p>
    <w:p w:rsidRPr="00833893" w:rsidR="00933E0B" w:rsidP="00833893" w:rsidRDefault="00933E0B" w14:paraId="24D85730" w14:textId="77777777">
      <w:pPr>
        <w:spacing w:after="0" w:line="240" w:lineRule="auto"/>
        <w:rPr>
          <w:rFonts w:ascii="Times New Roman" w:hAnsi="Times New Roman"/>
          <w:iCs/>
          <w:sz w:val="24"/>
          <w:szCs w:val="24"/>
        </w:rPr>
      </w:pPr>
      <w:r w:rsidRPr="00833893">
        <w:rPr>
          <w:rFonts w:ascii="Times New Roman" w:hAnsi="Times New Roman"/>
          <w:iCs/>
          <w:sz w:val="24"/>
          <w:szCs w:val="24"/>
        </w:rPr>
        <w:t>The</w:t>
      </w:r>
      <w:r w:rsidRPr="00833893" w:rsidR="00071D44">
        <w:rPr>
          <w:rFonts w:ascii="Times New Roman" w:hAnsi="Times New Roman"/>
          <w:iCs/>
          <w:sz w:val="24"/>
          <w:szCs w:val="24"/>
        </w:rPr>
        <w:t>re is</w:t>
      </w:r>
      <w:r w:rsidRPr="00833893">
        <w:rPr>
          <w:rFonts w:ascii="Times New Roman" w:hAnsi="Times New Roman"/>
          <w:iCs/>
          <w:sz w:val="24"/>
          <w:szCs w:val="24"/>
        </w:rPr>
        <w:t xml:space="preserve"> burden associated with entrance and exit counseling on institutions to provide counseling to borrowers.</w:t>
      </w:r>
    </w:p>
    <w:p w:rsidRPr="00833893" w:rsidR="00933E0B" w:rsidP="00833893" w:rsidRDefault="00933E0B" w14:paraId="1A95889C" w14:textId="77777777">
      <w:pPr>
        <w:spacing w:after="0" w:line="240" w:lineRule="auto"/>
        <w:rPr>
          <w:rFonts w:ascii="Times New Roman" w:hAnsi="Times New Roman"/>
          <w:iCs/>
          <w:sz w:val="24"/>
          <w:szCs w:val="24"/>
        </w:rPr>
      </w:pPr>
    </w:p>
    <w:p w:rsidRPr="00833893" w:rsidR="00071D44" w:rsidP="00833893" w:rsidRDefault="00833893" w14:paraId="75A676AD" w14:textId="77777777">
      <w:pPr>
        <w:spacing w:after="0" w:line="240" w:lineRule="auto"/>
        <w:rPr>
          <w:rFonts w:ascii="Times New Roman" w:hAnsi="Times New Roman"/>
          <w:iCs/>
          <w:sz w:val="24"/>
          <w:szCs w:val="24"/>
        </w:rPr>
      </w:pPr>
      <w:r w:rsidRPr="00833893">
        <w:rPr>
          <w:rFonts w:ascii="Times New Roman" w:hAnsi="Times New Roman"/>
          <w:iCs/>
          <w:sz w:val="24"/>
          <w:szCs w:val="24"/>
        </w:rPr>
        <w:t>We estimate that, for all institutions, the additional entrance counseling requirements will add 1 hour of burden per institution to incorporate material into their counseling and implement counseling procedures.  Of the 5,161 institutions that are required to perform entrance counseling, 1,815 are public institutions</w:t>
      </w:r>
      <w:r w:rsidRPr="00833893" w:rsidR="00933E0B">
        <w:rPr>
          <w:rFonts w:ascii="Times New Roman" w:hAnsi="Times New Roman"/>
          <w:iCs/>
          <w:sz w:val="24"/>
          <w:szCs w:val="24"/>
        </w:rPr>
        <w:t xml:space="preserve">.  </w:t>
      </w:r>
      <w:r w:rsidRPr="00833893">
        <w:rPr>
          <w:rFonts w:ascii="Times New Roman" w:hAnsi="Times New Roman"/>
          <w:iCs/>
          <w:sz w:val="24"/>
          <w:szCs w:val="24"/>
        </w:rPr>
        <w:t xml:space="preserve">For the 1,815 public institutions, we estimate that burden will increase by 1,815 hours (1,815 institutions multiplied by 1 hour).  </w:t>
      </w:r>
    </w:p>
    <w:p w:rsidRPr="00833893" w:rsidR="00833893" w:rsidP="00833893" w:rsidRDefault="00833893" w14:paraId="0E23B8EC" w14:textId="77777777">
      <w:pPr>
        <w:spacing w:after="0" w:line="240" w:lineRule="auto"/>
        <w:rPr>
          <w:rFonts w:ascii="Times New Roman" w:hAnsi="Times New Roman"/>
          <w:iCs/>
          <w:sz w:val="24"/>
          <w:szCs w:val="24"/>
        </w:rPr>
      </w:pPr>
    </w:p>
    <w:p w:rsidRPr="00833893" w:rsidR="00933E0B" w:rsidP="00833893" w:rsidRDefault="00933E0B" w14:paraId="0B79E2C5" w14:textId="77777777">
      <w:pPr>
        <w:spacing w:after="0" w:line="240" w:lineRule="auto"/>
        <w:rPr>
          <w:rFonts w:ascii="Times New Roman" w:hAnsi="Times New Roman"/>
          <w:iCs/>
          <w:sz w:val="24"/>
          <w:szCs w:val="24"/>
        </w:rPr>
      </w:pPr>
      <w:r w:rsidRPr="00833893">
        <w:rPr>
          <w:rFonts w:ascii="Times New Roman" w:hAnsi="Times New Roman"/>
          <w:iCs/>
          <w:sz w:val="24"/>
          <w:szCs w:val="24"/>
        </w:rPr>
        <w:t xml:space="preserve">We estimate that, for all institutions, the additional exit counseling requirements will add 1.5 hours of burden per institution to incorporate material into their counseling and implement counseling procedures.  </w:t>
      </w:r>
      <w:r w:rsidRPr="00833893" w:rsidR="00833893">
        <w:rPr>
          <w:rFonts w:ascii="Times New Roman" w:hAnsi="Times New Roman"/>
          <w:iCs/>
          <w:sz w:val="24"/>
          <w:szCs w:val="24"/>
        </w:rPr>
        <w:t xml:space="preserve">For the 1,815 public institutions, we estimate that burden will increase by 2,723 hours (1,815 institutions multiplied by 1.5 hours).  </w:t>
      </w:r>
    </w:p>
    <w:p w:rsidRPr="00833893" w:rsidR="00DB39FD" w:rsidP="00833893" w:rsidRDefault="00DB39FD" w14:paraId="5DFD5969" w14:textId="77777777">
      <w:pPr>
        <w:pStyle w:val="NoSpacing"/>
        <w:rPr>
          <w:rFonts w:ascii="Times New Roman" w:hAnsi="Times New Roman"/>
          <w:iCs/>
          <w:sz w:val="24"/>
          <w:szCs w:val="24"/>
        </w:rPr>
      </w:pPr>
    </w:p>
    <w:p w:rsidRPr="00833893" w:rsidR="00DB39FD" w:rsidP="00833893" w:rsidRDefault="00DB39FD" w14:paraId="5B5BF3AD" w14:textId="77777777">
      <w:pPr>
        <w:pStyle w:val="NoSpacing"/>
        <w:rPr>
          <w:rFonts w:ascii="Times New Roman" w:hAnsi="Times New Roman"/>
          <w:iCs/>
          <w:sz w:val="24"/>
          <w:szCs w:val="24"/>
        </w:rPr>
      </w:pPr>
    </w:p>
    <w:p w:rsidRPr="00833893" w:rsidR="00DB39FD" w:rsidP="00833893" w:rsidRDefault="00DB39FD" w14:paraId="71A00837" w14:textId="77777777">
      <w:pPr>
        <w:pStyle w:val="NoSpacing"/>
        <w:rPr>
          <w:rFonts w:ascii="Times New Roman" w:hAnsi="Times New Roman"/>
          <w:iCs/>
          <w:sz w:val="24"/>
          <w:szCs w:val="24"/>
        </w:rPr>
      </w:pPr>
      <w:r w:rsidRPr="00833893">
        <w:rPr>
          <w:rFonts w:ascii="Times New Roman" w:hAnsi="Times New Roman"/>
          <w:iCs/>
          <w:sz w:val="24"/>
          <w:szCs w:val="24"/>
        </w:rPr>
        <w:t>TOTALS</w:t>
      </w:r>
    </w:p>
    <w:p w:rsidRPr="00833893" w:rsidR="00E13FB1" w:rsidP="00833893" w:rsidRDefault="00DB39FD" w14:paraId="2368140D" w14:textId="77777777">
      <w:pPr>
        <w:pStyle w:val="NoSpacing"/>
        <w:rPr>
          <w:rFonts w:ascii="Times New Roman" w:hAnsi="Times New Roman"/>
          <w:iCs/>
          <w:sz w:val="24"/>
          <w:szCs w:val="24"/>
        </w:rPr>
      </w:pPr>
      <w:r w:rsidRPr="00833893">
        <w:rPr>
          <w:rFonts w:ascii="Times New Roman" w:hAnsi="Times New Roman"/>
          <w:iCs/>
          <w:sz w:val="24"/>
          <w:szCs w:val="24"/>
        </w:rPr>
        <w:tab/>
        <w:t>Responses</w:t>
      </w:r>
      <w:r w:rsidRPr="00833893">
        <w:rPr>
          <w:rFonts w:ascii="Times New Roman" w:hAnsi="Times New Roman"/>
          <w:iCs/>
          <w:sz w:val="24"/>
          <w:szCs w:val="24"/>
        </w:rPr>
        <w:tab/>
      </w:r>
      <w:r w:rsidRPr="00833893" w:rsidR="00E13FB1">
        <w:rPr>
          <w:rFonts w:ascii="Times New Roman" w:hAnsi="Times New Roman"/>
          <w:iCs/>
          <w:sz w:val="24"/>
          <w:szCs w:val="24"/>
        </w:rPr>
        <w:t>1,2</w:t>
      </w:r>
      <w:r w:rsidRPr="00833893" w:rsidR="00A43484">
        <w:rPr>
          <w:rFonts w:ascii="Times New Roman" w:hAnsi="Times New Roman"/>
          <w:iCs/>
          <w:sz w:val="24"/>
          <w:szCs w:val="24"/>
        </w:rPr>
        <w:t>4</w:t>
      </w:r>
      <w:r w:rsidRPr="00833893" w:rsidR="00833893">
        <w:rPr>
          <w:rFonts w:ascii="Times New Roman" w:hAnsi="Times New Roman"/>
          <w:iCs/>
          <w:sz w:val="24"/>
          <w:szCs w:val="24"/>
        </w:rPr>
        <w:t>5</w:t>
      </w:r>
      <w:r w:rsidRPr="00833893" w:rsidR="00E13FB1">
        <w:rPr>
          <w:rFonts w:ascii="Times New Roman" w:hAnsi="Times New Roman"/>
          <w:iCs/>
          <w:sz w:val="24"/>
          <w:szCs w:val="24"/>
        </w:rPr>
        <w:t>,</w:t>
      </w:r>
      <w:r w:rsidRPr="00833893" w:rsidR="00833893">
        <w:rPr>
          <w:rFonts w:ascii="Times New Roman" w:hAnsi="Times New Roman"/>
          <w:iCs/>
          <w:sz w:val="24"/>
          <w:szCs w:val="24"/>
        </w:rPr>
        <w:t>442</w:t>
      </w:r>
    </w:p>
    <w:p w:rsidRPr="00833893" w:rsidR="00DB39FD" w:rsidP="00833893" w:rsidRDefault="00DB39FD" w14:paraId="6AD60A1E" w14:textId="77777777">
      <w:pPr>
        <w:pStyle w:val="NoSpacing"/>
        <w:rPr>
          <w:rFonts w:ascii="Times New Roman" w:hAnsi="Times New Roman"/>
          <w:iCs/>
          <w:sz w:val="24"/>
          <w:szCs w:val="24"/>
        </w:rPr>
      </w:pPr>
      <w:r w:rsidRPr="00833893">
        <w:rPr>
          <w:rFonts w:ascii="Times New Roman" w:hAnsi="Times New Roman"/>
          <w:iCs/>
          <w:sz w:val="24"/>
          <w:szCs w:val="24"/>
        </w:rPr>
        <w:tab/>
        <w:t>Respondents</w:t>
      </w:r>
      <w:r w:rsidRPr="00833893">
        <w:rPr>
          <w:rFonts w:ascii="Times New Roman" w:hAnsi="Times New Roman"/>
          <w:iCs/>
          <w:sz w:val="24"/>
          <w:szCs w:val="24"/>
        </w:rPr>
        <w:tab/>
      </w:r>
      <w:r w:rsidRPr="00833893" w:rsidR="00E13FB1">
        <w:rPr>
          <w:rFonts w:ascii="Times New Roman" w:hAnsi="Times New Roman"/>
          <w:iCs/>
          <w:sz w:val="24"/>
          <w:szCs w:val="24"/>
        </w:rPr>
        <w:t xml:space="preserve">       2,1</w:t>
      </w:r>
      <w:r w:rsidRPr="00833893" w:rsidR="00833893">
        <w:rPr>
          <w:rFonts w:ascii="Times New Roman" w:hAnsi="Times New Roman"/>
          <w:iCs/>
          <w:sz w:val="24"/>
          <w:szCs w:val="24"/>
        </w:rPr>
        <w:t>64</w:t>
      </w:r>
    </w:p>
    <w:p w:rsidRPr="00833893" w:rsidR="00DB39FD" w:rsidP="00833893" w:rsidRDefault="00DB39FD" w14:paraId="304F011C" w14:textId="77777777">
      <w:pPr>
        <w:pStyle w:val="NoSpacing"/>
        <w:rPr>
          <w:rFonts w:ascii="Times New Roman" w:hAnsi="Times New Roman"/>
          <w:iCs/>
          <w:sz w:val="24"/>
          <w:szCs w:val="24"/>
        </w:rPr>
      </w:pPr>
      <w:r w:rsidRPr="00833893">
        <w:rPr>
          <w:rFonts w:ascii="Times New Roman" w:hAnsi="Times New Roman"/>
          <w:iCs/>
          <w:sz w:val="24"/>
          <w:szCs w:val="24"/>
        </w:rPr>
        <w:tab/>
        <w:t>Burden Hours</w:t>
      </w:r>
      <w:r w:rsidRPr="00833893">
        <w:rPr>
          <w:rFonts w:ascii="Times New Roman" w:hAnsi="Times New Roman"/>
          <w:iCs/>
          <w:sz w:val="24"/>
          <w:szCs w:val="24"/>
        </w:rPr>
        <w:tab/>
      </w:r>
      <w:r w:rsidRPr="00833893" w:rsidR="00E13FB1">
        <w:rPr>
          <w:rFonts w:ascii="Times New Roman" w:hAnsi="Times New Roman"/>
          <w:iCs/>
          <w:sz w:val="24"/>
          <w:szCs w:val="24"/>
        </w:rPr>
        <w:t xml:space="preserve">     3</w:t>
      </w:r>
      <w:r w:rsidRPr="00833893" w:rsidR="00A43484">
        <w:rPr>
          <w:rFonts w:ascii="Times New Roman" w:hAnsi="Times New Roman"/>
          <w:iCs/>
          <w:sz w:val="24"/>
          <w:szCs w:val="24"/>
        </w:rPr>
        <w:t>3</w:t>
      </w:r>
      <w:r w:rsidRPr="00833893" w:rsidR="00E13FB1">
        <w:rPr>
          <w:rFonts w:ascii="Times New Roman" w:hAnsi="Times New Roman"/>
          <w:iCs/>
          <w:sz w:val="24"/>
          <w:szCs w:val="24"/>
        </w:rPr>
        <w:t>,</w:t>
      </w:r>
      <w:r w:rsidRPr="00833893" w:rsidR="00833893">
        <w:rPr>
          <w:rFonts w:ascii="Times New Roman" w:hAnsi="Times New Roman"/>
          <w:iCs/>
          <w:sz w:val="24"/>
          <w:szCs w:val="24"/>
        </w:rPr>
        <w:t>108</w:t>
      </w:r>
    </w:p>
    <w:p w:rsidRPr="00833893" w:rsidR="00DB39FD" w:rsidP="00833893" w:rsidRDefault="00DB39FD" w14:paraId="61EA4B56" w14:textId="77777777">
      <w:pPr>
        <w:spacing w:after="0" w:line="240" w:lineRule="auto"/>
        <w:rPr>
          <w:iCs/>
          <w:sz w:val="24"/>
          <w:szCs w:val="24"/>
        </w:rPr>
      </w:pPr>
    </w:p>
    <w:sectPr w:rsidRPr="00833893" w:rsidR="00DB39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BB9" w14:textId="77777777" w:rsidR="002A33B0" w:rsidRDefault="002A33B0" w:rsidP="00C50755">
      <w:pPr>
        <w:spacing w:after="0" w:line="240" w:lineRule="auto"/>
      </w:pPr>
      <w:r>
        <w:separator/>
      </w:r>
    </w:p>
  </w:endnote>
  <w:endnote w:type="continuationSeparator" w:id="0">
    <w:p w14:paraId="1F741179" w14:textId="77777777" w:rsidR="002A33B0" w:rsidRDefault="002A33B0"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91CF9" w14:textId="77777777" w:rsidR="002A33B0" w:rsidRDefault="002A33B0" w:rsidP="00C50755">
      <w:pPr>
        <w:spacing w:after="0" w:line="240" w:lineRule="auto"/>
      </w:pPr>
      <w:r>
        <w:separator/>
      </w:r>
    </w:p>
  </w:footnote>
  <w:footnote w:type="continuationSeparator" w:id="0">
    <w:p w14:paraId="7938906F" w14:textId="77777777" w:rsidR="002A33B0" w:rsidRDefault="002A33B0"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D709" w14:textId="77777777" w:rsidR="00C50755" w:rsidRPr="00DB39FD" w:rsidRDefault="00C50755" w:rsidP="00F72645">
    <w:pPr>
      <w:spacing w:after="0"/>
      <w:rPr>
        <w:rFonts w:ascii="Times New Roman" w:hAnsi="Times New Roman"/>
        <w:sz w:val="20"/>
        <w:szCs w:val="20"/>
      </w:rPr>
    </w:pPr>
    <w:r w:rsidRPr="00DB39FD">
      <w:rPr>
        <w:rFonts w:ascii="Times New Roman" w:hAnsi="Times New Roman"/>
        <w:sz w:val="20"/>
        <w:szCs w:val="20"/>
      </w:rPr>
      <w:t>1845-</w:t>
    </w:r>
    <w:r w:rsidR="00607361">
      <w:rPr>
        <w:rFonts w:ascii="Times New Roman" w:hAnsi="Times New Roman"/>
        <w:sz w:val="20"/>
        <w:szCs w:val="20"/>
      </w:rPr>
      <w:t>0116</w:t>
    </w:r>
    <w:r w:rsidRPr="00DB39FD">
      <w:rPr>
        <w:rFonts w:ascii="Times New Roman" w:hAnsi="Times New Roman"/>
        <w:sz w:val="20"/>
        <w:szCs w:val="20"/>
      </w:rPr>
      <w:t xml:space="preserve"> – Affected Public </w:t>
    </w:r>
    <w:r w:rsidR="00CC2AA3" w:rsidRPr="00DB39FD">
      <w:rPr>
        <w:rFonts w:ascii="Times New Roman" w:hAnsi="Times New Roman"/>
        <w:sz w:val="20"/>
        <w:szCs w:val="20"/>
      </w:rPr>
      <w:t>–</w:t>
    </w:r>
    <w:r w:rsidR="00E837DE" w:rsidRPr="00DB39FD">
      <w:rPr>
        <w:rFonts w:ascii="Times New Roman" w:hAnsi="Times New Roman"/>
        <w:sz w:val="20"/>
        <w:szCs w:val="20"/>
      </w:rPr>
      <w:t xml:space="preserve"> </w:t>
    </w:r>
    <w:r w:rsidR="006514D1" w:rsidRPr="00DB39FD">
      <w:rPr>
        <w:rFonts w:ascii="Times New Roman" w:hAnsi="Times New Roman"/>
        <w:sz w:val="20"/>
        <w:szCs w:val="20"/>
      </w:rPr>
      <w:t xml:space="preserve">State, Local or Tribal Governments </w:t>
    </w:r>
    <w:r w:rsidR="00DB39FD" w:rsidRPr="00DB39FD">
      <w:rPr>
        <w:rFonts w:ascii="Times New Roman" w:hAnsi="Times New Roman"/>
        <w:sz w:val="20"/>
        <w:szCs w:val="20"/>
      </w:rPr>
      <w:tab/>
    </w:r>
    <w:r w:rsidR="00DB39FD" w:rsidRPr="00DB39FD">
      <w:rPr>
        <w:rFonts w:ascii="Times New Roman" w:hAnsi="Times New Roman"/>
        <w:sz w:val="20"/>
        <w:szCs w:val="20"/>
      </w:rPr>
      <w:tab/>
    </w:r>
    <w:r w:rsidR="00F72645">
      <w:rPr>
        <w:rFonts w:ascii="Times New Roman" w:hAnsi="Times New Roman"/>
        <w:sz w:val="20"/>
        <w:szCs w:val="20"/>
      </w:rPr>
      <w:tab/>
    </w:r>
    <w:r w:rsidR="00F72645">
      <w:rPr>
        <w:rFonts w:ascii="Times New Roman" w:hAnsi="Times New Roman"/>
        <w:sz w:val="20"/>
        <w:szCs w:val="20"/>
      </w:rPr>
      <w:tab/>
    </w:r>
    <w:r w:rsidR="00833893">
      <w:rPr>
        <w:rFonts w:ascii="Times New Roman" w:hAnsi="Times New Roman"/>
        <w:sz w:val="20"/>
        <w:szCs w:val="20"/>
      </w:rPr>
      <w:t>1/17/2020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71D44"/>
    <w:rsid w:val="000E5548"/>
    <w:rsid w:val="0017353A"/>
    <w:rsid w:val="0020695E"/>
    <w:rsid w:val="002464F3"/>
    <w:rsid w:val="002A33B0"/>
    <w:rsid w:val="00482525"/>
    <w:rsid w:val="00515C73"/>
    <w:rsid w:val="00525134"/>
    <w:rsid w:val="005500CC"/>
    <w:rsid w:val="00557675"/>
    <w:rsid w:val="005A28A3"/>
    <w:rsid w:val="005B262C"/>
    <w:rsid w:val="00607361"/>
    <w:rsid w:val="006514D1"/>
    <w:rsid w:val="007738FA"/>
    <w:rsid w:val="00833893"/>
    <w:rsid w:val="00933E0B"/>
    <w:rsid w:val="009D3795"/>
    <w:rsid w:val="009F22E7"/>
    <w:rsid w:val="00A43484"/>
    <w:rsid w:val="00AF42A4"/>
    <w:rsid w:val="00B16783"/>
    <w:rsid w:val="00B36517"/>
    <w:rsid w:val="00B71A7A"/>
    <w:rsid w:val="00C50755"/>
    <w:rsid w:val="00C75CFC"/>
    <w:rsid w:val="00CA0E3F"/>
    <w:rsid w:val="00CC2AA3"/>
    <w:rsid w:val="00CD4FE4"/>
    <w:rsid w:val="00DB39FD"/>
    <w:rsid w:val="00E13FB1"/>
    <w:rsid w:val="00E837DE"/>
    <w:rsid w:val="00F57169"/>
    <w:rsid w:val="00F7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01CD01"/>
  <w15:chartTrackingRefBased/>
  <w15:docId w15:val="{E6D178CF-1602-48E0-B16B-CAF6646A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82987-B0B2-42D6-9047-0D63125A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3A9DC-763A-4957-812F-483BA07A5A87}">
  <ds:schemaRefs>
    <ds:schemaRef ds:uri="http://schemas.microsoft.com/sharepoint/v3/contenttype/forms"/>
  </ds:schemaRefs>
</ds:datastoreItem>
</file>

<file path=customXml/itemProps3.xml><?xml version="1.0" encoding="utf-8"?>
<ds:datastoreItem xmlns:ds="http://schemas.openxmlformats.org/officeDocument/2006/customXml" ds:itemID="{B055762E-D684-466C-9940-6C9A1C9DD16F}">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02e41e38-1731-4866-b09a-6257d8bc047f"/>
    <ds:schemaRef ds:uri="http://www.w3.org/XML/1998/namespace"/>
    <ds:schemaRef ds:uri="f87c7b8b-c0e7-4b77-a067-2c707fd1239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2020-01-21T18:14:00Z</dcterms:created>
  <dcterms:modified xsi:type="dcterms:W3CDTF">2020-01-21T18:14:00Z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