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555AF" w:rsidR="00A555AF" w:rsidP="00A555AF" w:rsidRDefault="00A555AF" w14:paraId="09747B7C" w14:textId="3F0CAB1D">
      <w:pPr>
        <w:spacing w:before="100" w:beforeAutospacing="1" w:after="100" w:afterAutospacing="1"/>
        <w:rPr>
          <w:rFonts w:ascii="Calibri" w:hAnsi="Calibri" w:eastAsia="Times New Roman" w:cs="Calibri"/>
          <w:color w:val="000000"/>
          <w:sz w:val="22"/>
          <w:szCs w:val="22"/>
        </w:rPr>
      </w:pPr>
      <w:bookmarkStart w:name="_GoBack" w:id="0"/>
      <w:bookmarkEnd w:id="0"/>
      <w:r w:rsidRPr="00A555AF">
        <w:rPr>
          <w:rFonts w:ascii="Calibri" w:hAnsi="Calibri" w:eastAsia="Times New Roman" w:cs="Calibri"/>
          <w:b/>
          <w:bCs/>
          <w:color w:val="000000"/>
          <w:sz w:val="22"/>
          <w:szCs w:val="22"/>
        </w:rPr>
        <w:t>Docket: </w:t>
      </w:r>
      <w:r w:rsidRPr="00A555AF">
        <w:rPr>
          <w:rFonts w:ascii="Calibri" w:hAnsi="Calibri" w:eastAsia="Times New Roman" w:cs="Calibri"/>
          <w:color w:val="000000"/>
          <w:sz w:val="22"/>
          <w:szCs w:val="22"/>
        </w:rPr>
        <w:t>ED-2020-SCC-0021</w:t>
      </w:r>
      <w:r w:rsidRPr="00A555AF">
        <w:rPr>
          <w:rFonts w:ascii="Calibri" w:hAnsi="Calibri" w:eastAsia="Times New Roman" w:cs="Calibri"/>
          <w:color w:val="000000"/>
          <w:sz w:val="22"/>
          <w:szCs w:val="22"/>
        </w:rPr>
        <w:br/>
        <w:t>Application and Employment Certification for Public Service Loan Forgiveness</w:t>
      </w:r>
    </w:p>
    <w:p w:rsidRPr="00A555AF" w:rsidR="00A555AF" w:rsidP="00A555AF" w:rsidRDefault="00A555AF" w14:paraId="54B1F3ED" w14:textId="77777777">
      <w:pPr>
        <w:spacing w:before="100" w:beforeAutospacing="1" w:after="100" w:afterAutospacing="1"/>
        <w:rPr>
          <w:rFonts w:ascii="Calibri" w:hAnsi="Calibri" w:eastAsia="Times New Roman" w:cs="Calibri"/>
          <w:color w:val="000000"/>
          <w:sz w:val="22"/>
          <w:szCs w:val="22"/>
        </w:rPr>
      </w:pPr>
      <w:r w:rsidRPr="00A555AF">
        <w:rPr>
          <w:rFonts w:ascii="Calibri" w:hAnsi="Calibri" w:eastAsia="Times New Roman" w:cs="Calibri"/>
          <w:b/>
          <w:bCs/>
          <w:color w:val="000000"/>
          <w:sz w:val="22"/>
          <w:szCs w:val="22"/>
        </w:rPr>
        <w:t>Comment On: </w:t>
      </w:r>
      <w:r w:rsidRPr="00A555AF">
        <w:rPr>
          <w:rFonts w:ascii="Calibri" w:hAnsi="Calibri" w:eastAsia="Times New Roman" w:cs="Calibri"/>
          <w:color w:val="000000"/>
          <w:sz w:val="22"/>
          <w:szCs w:val="22"/>
        </w:rPr>
        <w:t>ED-2020-SCC-0021-0001</w:t>
      </w:r>
      <w:r w:rsidRPr="00A555AF">
        <w:rPr>
          <w:rFonts w:ascii="Calibri" w:hAnsi="Calibri" w:eastAsia="Times New Roman" w:cs="Calibri"/>
          <w:color w:val="000000"/>
          <w:sz w:val="22"/>
          <w:szCs w:val="22"/>
        </w:rPr>
        <w:br/>
        <w:t>Agency Information Collection Activities; Proposals, Submissions, and Approvals: Agency Information Collection Activities; Comment Request; Application and Employment Certification for Public Service Loan Forgiveness</w:t>
      </w:r>
    </w:p>
    <w:tbl>
      <w:tblPr>
        <w:tblStyle w:val="TableGrid"/>
        <w:tblW w:w="18330" w:type="dxa"/>
        <w:tblLook w:val="04A0" w:firstRow="1" w:lastRow="0" w:firstColumn="1" w:lastColumn="0" w:noHBand="0" w:noVBand="1"/>
      </w:tblPr>
      <w:tblGrid>
        <w:gridCol w:w="2531"/>
        <w:gridCol w:w="3876"/>
        <w:gridCol w:w="6703"/>
        <w:gridCol w:w="5220"/>
      </w:tblGrid>
      <w:tr w:rsidRPr="00493B06" w:rsidR="00445B56" w:rsidTr="617E1001" w14:paraId="538793F3" w14:textId="77777777">
        <w:tc>
          <w:tcPr>
            <w:tcW w:w="2531" w:type="dxa"/>
          </w:tcPr>
          <w:p w:rsidRPr="00493B06" w:rsidR="00A555AF" w:rsidP="00A555AF" w:rsidRDefault="00A555AF" w14:paraId="7320A494" w14:textId="462E1244">
            <w:pPr>
              <w:rPr>
                <w:rFonts w:ascii="Calibri" w:hAnsi="Calibri" w:eastAsia="Times New Roman" w:cs="Calibri"/>
                <w:sz w:val="22"/>
                <w:szCs w:val="22"/>
              </w:rPr>
            </w:pPr>
            <w:r w:rsidRPr="00493B06">
              <w:rPr>
                <w:rFonts w:ascii="Calibri" w:hAnsi="Calibri" w:eastAsia="Times New Roman" w:cs="Calibri"/>
                <w:sz w:val="22"/>
                <w:szCs w:val="22"/>
              </w:rPr>
              <w:t>Document</w:t>
            </w:r>
          </w:p>
        </w:tc>
        <w:tc>
          <w:tcPr>
            <w:tcW w:w="3876" w:type="dxa"/>
          </w:tcPr>
          <w:p w:rsidRPr="00493B06" w:rsidR="00A555AF" w:rsidP="00A555AF" w:rsidRDefault="00A555AF" w14:paraId="4656A9C4" w14:textId="71974222">
            <w:pPr>
              <w:rPr>
                <w:rFonts w:ascii="Calibri" w:hAnsi="Calibri" w:eastAsia="Times New Roman" w:cs="Calibri"/>
                <w:sz w:val="22"/>
                <w:szCs w:val="22"/>
              </w:rPr>
            </w:pPr>
            <w:r w:rsidRPr="00493B06">
              <w:rPr>
                <w:rFonts w:ascii="Calibri" w:hAnsi="Calibri" w:eastAsia="Times New Roman" w:cs="Calibri"/>
                <w:sz w:val="22"/>
                <w:szCs w:val="22"/>
              </w:rPr>
              <w:t>Submitte</w:t>
            </w:r>
            <w:r w:rsidRPr="00493B06" w:rsidR="00292161">
              <w:rPr>
                <w:rFonts w:ascii="Calibri" w:hAnsi="Calibri" w:eastAsia="Times New Roman" w:cs="Calibri"/>
                <w:sz w:val="22"/>
                <w:szCs w:val="22"/>
              </w:rPr>
              <w:t>r</w:t>
            </w:r>
            <w:r w:rsidRPr="00493B06">
              <w:rPr>
                <w:rFonts w:ascii="Calibri" w:hAnsi="Calibri" w:eastAsia="Times New Roman" w:cs="Calibri"/>
                <w:sz w:val="22"/>
                <w:szCs w:val="22"/>
              </w:rPr>
              <w:t xml:space="preserve"> </w:t>
            </w:r>
            <w:r w:rsidR="001934BD">
              <w:rPr>
                <w:rFonts w:ascii="Calibri" w:hAnsi="Calibri" w:eastAsia="Times New Roman" w:cs="Calibri"/>
                <w:sz w:val="22"/>
                <w:szCs w:val="22"/>
              </w:rPr>
              <w:t>Name</w:t>
            </w:r>
          </w:p>
        </w:tc>
        <w:tc>
          <w:tcPr>
            <w:tcW w:w="6703" w:type="dxa"/>
          </w:tcPr>
          <w:p w:rsidRPr="00493B06" w:rsidR="00A555AF" w:rsidP="00A555AF" w:rsidRDefault="00A555AF" w14:paraId="05BBA28B" w14:textId="29FC904A">
            <w:pPr>
              <w:rPr>
                <w:rFonts w:ascii="Calibri" w:hAnsi="Calibri" w:eastAsia="Times New Roman" w:cs="Calibri"/>
                <w:sz w:val="22"/>
                <w:szCs w:val="22"/>
              </w:rPr>
            </w:pPr>
            <w:r w:rsidRPr="00493B06">
              <w:rPr>
                <w:rFonts w:ascii="Calibri" w:hAnsi="Calibri" w:eastAsia="Times New Roman" w:cs="Calibri"/>
                <w:sz w:val="22"/>
                <w:szCs w:val="22"/>
              </w:rPr>
              <w:t>Comment</w:t>
            </w:r>
          </w:p>
        </w:tc>
        <w:tc>
          <w:tcPr>
            <w:tcW w:w="5220" w:type="dxa"/>
          </w:tcPr>
          <w:p w:rsidRPr="00493B06" w:rsidR="00A555AF" w:rsidP="00A555AF" w:rsidRDefault="00A555AF" w14:paraId="0A5755E9" w14:textId="52D1078A">
            <w:pPr>
              <w:rPr>
                <w:rFonts w:ascii="Calibri" w:hAnsi="Calibri" w:eastAsia="Times New Roman" w:cs="Calibri"/>
                <w:sz w:val="22"/>
                <w:szCs w:val="22"/>
              </w:rPr>
            </w:pPr>
            <w:r w:rsidRPr="00493B06">
              <w:rPr>
                <w:rFonts w:ascii="Calibri" w:hAnsi="Calibri" w:eastAsia="Times New Roman" w:cs="Calibri"/>
                <w:sz w:val="22"/>
                <w:szCs w:val="22"/>
              </w:rPr>
              <w:t>Response</w:t>
            </w:r>
          </w:p>
        </w:tc>
      </w:tr>
      <w:tr w:rsidRPr="00493B06" w:rsidR="00445B56" w:rsidTr="617E1001" w14:paraId="184610B2" w14:textId="77777777">
        <w:tc>
          <w:tcPr>
            <w:tcW w:w="2531" w:type="dxa"/>
          </w:tcPr>
          <w:p w:rsidRPr="00493B06" w:rsidR="00A555AF" w:rsidP="00A555AF" w:rsidRDefault="00A555AF" w14:paraId="1343B5FC" w14:textId="6FB962A5">
            <w:pPr>
              <w:rPr>
                <w:rFonts w:ascii="Calibri" w:hAnsi="Calibri" w:cs="Calibri"/>
                <w:sz w:val="22"/>
                <w:szCs w:val="22"/>
              </w:rPr>
            </w:pPr>
            <w:r w:rsidRPr="00493B06">
              <w:rPr>
                <w:rFonts w:ascii="Calibri" w:hAnsi="Calibri" w:cs="Calibri"/>
                <w:color w:val="000000"/>
                <w:sz w:val="22"/>
                <w:szCs w:val="22"/>
              </w:rPr>
              <w:t>ED-2020-SCC-0021-0004</w:t>
            </w:r>
          </w:p>
        </w:tc>
        <w:tc>
          <w:tcPr>
            <w:tcW w:w="3876" w:type="dxa"/>
          </w:tcPr>
          <w:p w:rsidRPr="00493B06" w:rsidR="00A555AF" w:rsidP="00A555AF" w:rsidRDefault="00292161" w14:paraId="27A93CD2" w14:textId="0A88CC66">
            <w:pPr>
              <w:rPr>
                <w:rFonts w:ascii="Calibri" w:hAnsi="Calibri" w:cs="Calibri"/>
                <w:sz w:val="22"/>
                <w:szCs w:val="22"/>
              </w:rPr>
            </w:pPr>
            <w:r w:rsidRPr="00493B06">
              <w:rPr>
                <w:rFonts w:ascii="Calibri" w:hAnsi="Calibri" w:cs="Calibri"/>
                <w:b/>
                <w:bCs/>
                <w:color w:val="000000"/>
                <w:sz w:val="22"/>
                <w:szCs w:val="22"/>
              </w:rPr>
              <w:t>Name:</w:t>
            </w:r>
            <w:r w:rsidRPr="00493B06">
              <w:rPr>
                <w:rStyle w:val="apple-converted-space"/>
                <w:rFonts w:ascii="Calibri" w:hAnsi="Calibri" w:cs="Calibri"/>
                <w:b/>
                <w:bCs/>
                <w:color w:val="000000"/>
                <w:sz w:val="22"/>
                <w:szCs w:val="22"/>
              </w:rPr>
              <w:t> </w:t>
            </w:r>
            <w:r w:rsidRPr="00493B06">
              <w:rPr>
                <w:rFonts w:ascii="Calibri" w:hAnsi="Calibri" w:cs="Calibri"/>
                <w:color w:val="000000"/>
                <w:sz w:val="22"/>
                <w:szCs w:val="22"/>
              </w:rPr>
              <w:t>Matthew Austin</w:t>
            </w:r>
          </w:p>
        </w:tc>
        <w:tc>
          <w:tcPr>
            <w:tcW w:w="6703" w:type="dxa"/>
          </w:tcPr>
          <w:p w:rsidRPr="00493B06" w:rsidR="00A555AF" w:rsidP="00A555AF" w:rsidRDefault="00292161" w14:paraId="228F0794" w14:textId="6783083E">
            <w:pPr>
              <w:rPr>
                <w:rFonts w:ascii="Calibri" w:hAnsi="Calibri" w:cs="Calibri"/>
                <w:sz w:val="22"/>
                <w:szCs w:val="22"/>
              </w:rPr>
            </w:pPr>
            <w:r w:rsidRPr="00493B06">
              <w:rPr>
                <w:rFonts w:ascii="Calibri" w:hAnsi="Calibri" w:cs="Calibri"/>
                <w:color w:val="000000"/>
                <w:sz w:val="22"/>
                <w:szCs w:val="22"/>
              </w:rPr>
              <w:t>This is *much* better--starting off by having us indicate to what purpose we believe this form is put to use will be very helpful, as previously the ECF and the PSLF application were nearly indistinguishable.</w:t>
            </w:r>
            <w:r w:rsidRPr="00493B06">
              <w:rPr>
                <w:rFonts w:ascii="Calibri" w:hAnsi="Calibri" w:cs="Calibri"/>
                <w:color w:val="000000"/>
                <w:sz w:val="22"/>
                <w:szCs w:val="22"/>
              </w:rPr>
              <w:br/>
            </w:r>
            <w:r w:rsidRPr="00493B06">
              <w:rPr>
                <w:rFonts w:ascii="Calibri" w:hAnsi="Calibri" w:cs="Calibri"/>
                <w:color w:val="000000"/>
                <w:sz w:val="22"/>
                <w:szCs w:val="22"/>
              </w:rPr>
              <w:br/>
              <w:t xml:space="preserve">I do think that the paperwork-hours accounting given in the supporting document lowballs the true time it takes to assemble documents and complete paperwork. Borrowers </w:t>
            </w:r>
            <w:proofErr w:type="gramStart"/>
            <w:r w:rsidRPr="00493B06">
              <w:rPr>
                <w:rFonts w:ascii="Calibri" w:hAnsi="Calibri" w:cs="Calibri"/>
                <w:color w:val="000000"/>
                <w:sz w:val="22"/>
                <w:szCs w:val="22"/>
              </w:rPr>
              <w:t>have to</w:t>
            </w:r>
            <w:proofErr w:type="gramEnd"/>
            <w:r w:rsidRPr="00493B06">
              <w:rPr>
                <w:rFonts w:ascii="Calibri" w:hAnsi="Calibri" w:cs="Calibri"/>
                <w:color w:val="000000"/>
                <w:sz w:val="22"/>
                <w:szCs w:val="22"/>
              </w:rPr>
              <w:t xml:space="preserve"> provide ten years' employment information. Either they're frequently (Ed suggests annually) submitting ECFs at, say, 0.25 hours each for ten years, yielding 2.5 hours; or they're compiling everything all together for one submission. Having recently done that, I will attest it takes more than half an hour--somewhere in the 2-5 </w:t>
            </w:r>
            <w:proofErr w:type="spellStart"/>
            <w:r w:rsidRPr="00493B06">
              <w:rPr>
                <w:rFonts w:ascii="Calibri" w:hAnsi="Calibri" w:cs="Calibri"/>
                <w:color w:val="000000"/>
                <w:sz w:val="22"/>
                <w:szCs w:val="22"/>
              </w:rPr>
              <w:t>hrs</w:t>
            </w:r>
            <w:proofErr w:type="spellEnd"/>
            <w:r w:rsidRPr="00493B06">
              <w:rPr>
                <w:rFonts w:ascii="Calibri" w:hAnsi="Calibri" w:cs="Calibri"/>
                <w:color w:val="000000"/>
                <w:sz w:val="22"/>
                <w:szCs w:val="22"/>
              </w:rPr>
              <w:t xml:space="preserve"> range would be a more honest assessment. (It only takes one employer who's hard to track down/get information from to eat up more than half an hour!)</w:t>
            </w:r>
          </w:p>
        </w:tc>
        <w:tc>
          <w:tcPr>
            <w:tcW w:w="5220" w:type="dxa"/>
          </w:tcPr>
          <w:p w:rsidRPr="00493B06" w:rsidR="00A555AF" w:rsidP="00A555AF" w:rsidRDefault="006C69EA" w14:paraId="64227096" w14:textId="02322671">
            <w:pPr>
              <w:rPr>
                <w:rFonts w:ascii="Calibri" w:hAnsi="Calibri" w:eastAsia="Times New Roman" w:cs="Calibri"/>
                <w:sz w:val="22"/>
                <w:szCs w:val="22"/>
              </w:rPr>
            </w:pPr>
            <w:r w:rsidRPr="00493B06">
              <w:rPr>
                <w:rFonts w:ascii="Calibri" w:hAnsi="Calibri" w:eastAsia="Times New Roman" w:cs="Calibri"/>
                <w:sz w:val="22"/>
                <w:szCs w:val="22"/>
              </w:rPr>
              <w:t xml:space="preserve">We understand that, for borrowers who do not submit forms annually, that the time it may take to complete a full 10 years of employment certification, it </w:t>
            </w:r>
            <w:r w:rsidR="00935E60">
              <w:rPr>
                <w:rFonts w:ascii="Calibri" w:hAnsi="Calibri" w:eastAsia="Times New Roman" w:cs="Calibri"/>
                <w:sz w:val="22"/>
                <w:szCs w:val="22"/>
              </w:rPr>
              <w:t>may</w:t>
            </w:r>
            <w:r w:rsidRPr="00493B06" w:rsidR="00935E60">
              <w:rPr>
                <w:rFonts w:ascii="Calibri" w:hAnsi="Calibri" w:eastAsia="Times New Roman" w:cs="Calibri"/>
                <w:sz w:val="22"/>
                <w:szCs w:val="22"/>
              </w:rPr>
              <w:t xml:space="preserve"> </w:t>
            </w:r>
            <w:r w:rsidRPr="00493B06">
              <w:rPr>
                <w:rFonts w:ascii="Calibri" w:hAnsi="Calibri" w:eastAsia="Times New Roman" w:cs="Calibri"/>
                <w:sz w:val="22"/>
                <w:szCs w:val="22"/>
              </w:rPr>
              <w:t xml:space="preserve">take more than 0.25 hours. We also understand that it may take some borrowers longer than 0.25 hours </w:t>
            </w:r>
            <w:r w:rsidR="00493B06">
              <w:rPr>
                <w:rFonts w:ascii="Calibri" w:hAnsi="Calibri" w:eastAsia="Times New Roman" w:cs="Calibri"/>
                <w:sz w:val="22"/>
                <w:szCs w:val="22"/>
              </w:rPr>
              <w:t>to have their employer certify their employment. However, the number presented is an annualized average</w:t>
            </w:r>
            <w:r w:rsidR="00971790">
              <w:rPr>
                <w:rFonts w:ascii="Calibri" w:hAnsi="Calibri" w:eastAsia="Times New Roman" w:cs="Calibri"/>
                <w:sz w:val="22"/>
                <w:szCs w:val="22"/>
              </w:rPr>
              <w:t>. This means that the burden for 10 years of employment certification is spread out over the course of 10 years. It also means that it is an average, which accounts for outlying cases where employment certifications take more time than other cases but reflect most borrower’s experience. We believe that 0.25 hours is an accurate average, based on user testing and Departmental data concerning usage of the PSLF Help Tool.</w:t>
            </w:r>
          </w:p>
        </w:tc>
      </w:tr>
      <w:tr w:rsidRPr="00493B06" w:rsidR="00445B56" w:rsidTr="617E1001" w14:paraId="382598BB" w14:textId="77777777">
        <w:tc>
          <w:tcPr>
            <w:tcW w:w="2531" w:type="dxa"/>
          </w:tcPr>
          <w:p w:rsidRPr="00493B06" w:rsidR="00292161" w:rsidP="00A555AF" w:rsidRDefault="00292161" w14:paraId="5836FE0E" w14:textId="6F454968">
            <w:pPr>
              <w:rPr>
                <w:rFonts w:ascii="Calibri" w:hAnsi="Calibri" w:cs="Calibri"/>
                <w:sz w:val="22"/>
                <w:szCs w:val="22"/>
              </w:rPr>
            </w:pPr>
            <w:r w:rsidRPr="00493B06">
              <w:rPr>
                <w:rFonts w:ascii="Calibri" w:hAnsi="Calibri" w:cs="Calibri"/>
                <w:color w:val="000000"/>
                <w:sz w:val="22"/>
                <w:szCs w:val="22"/>
              </w:rPr>
              <w:t>ED-2020-SCC-0021-0005</w:t>
            </w:r>
          </w:p>
        </w:tc>
        <w:tc>
          <w:tcPr>
            <w:tcW w:w="3876" w:type="dxa"/>
          </w:tcPr>
          <w:p w:rsidRPr="00493B06" w:rsidR="00292161" w:rsidP="00A555AF" w:rsidRDefault="00292161" w14:paraId="50BD5296" w14:textId="44431B05">
            <w:pPr>
              <w:rPr>
                <w:rFonts w:ascii="Calibri" w:hAnsi="Calibri" w:cs="Calibri"/>
                <w:sz w:val="22"/>
                <w:szCs w:val="22"/>
              </w:rPr>
            </w:pPr>
            <w:r w:rsidRPr="00493B06">
              <w:rPr>
                <w:rFonts w:ascii="Calibri" w:hAnsi="Calibri" w:cs="Calibri"/>
                <w:b/>
                <w:bCs/>
                <w:color w:val="000000"/>
                <w:sz w:val="22"/>
                <w:szCs w:val="22"/>
              </w:rPr>
              <w:t>Name:</w:t>
            </w:r>
            <w:r w:rsidRPr="00493B06">
              <w:rPr>
                <w:rStyle w:val="apple-converted-space"/>
                <w:rFonts w:ascii="Calibri" w:hAnsi="Calibri" w:cs="Calibri"/>
                <w:b/>
                <w:bCs/>
                <w:color w:val="000000"/>
                <w:sz w:val="22"/>
                <w:szCs w:val="22"/>
              </w:rPr>
              <w:t> </w:t>
            </w:r>
            <w:r w:rsidRPr="00493B06">
              <w:rPr>
                <w:rFonts w:ascii="Calibri" w:hAnsi="Calibri" w:cs="Calibri"/>
                <w:color w:val="000000"/>
                <w:sz w:val="22"/>
                <w:szCs w:val="22"/>
              </w:rPr>
              <w:t>Pamela Garcia</w:t>
            </w:r>
          </w:p>
        </w:tc>
        <w:tc>
          <w:tcPr>
            <w:tcW w:w="6703" w:type="dxa"/>
          </w:tcPr>
          <w:p w:rsidRPr="00493B06" w:rsidR="00292161" w:rsidP="00A555AF" w:rsidRDefault="00292161" w14:paraId="0A163171" w14:textId="3E5419D4">
            <w:pPr>
              <w:rPr>
                <w:rFonts w:ascii="Calibri" w:hAnsi="Calibri" w:cs="Calibri"/>
                <w:sz w:val="22"/>
                <w:szCs w:val="22"/>
              </w:rPr>
            </w:pPr>
            <w:r w:rsidRPr="00493B06">
              <w:rPr>
                <w:rFonts w:ascii="Calibri" w:hAnsi="Calibri" w:cs="Calibri"/>
                <w:color w:val="000000"/>
                <w:sz w:val="22"/>
                <w:szCs w:val="22"/>
              </w:rPr>
              <w:t>Not sure if this is relevant to this new regulation...</w:t>
            </w:r>
            <w:r w:rsidRPr="00493B06">
              <w:rPr>
                <w:rFonts w:ascii="Calibri" w:hAnsi="Calibri" w:cs="Calibri"/>
                <w:color w:val="000000"/>
                <w:sz w:val="22"/>
                <w:szCs w:val="22"/>
              </w:rPr>
              <w:br/>
            </w:r>
            <w:r w:rsidRPr="00493B06">
              <w:rPr>
                <w:rFonts w:ascii="Calibri" w:hAnsi="Calibri" w:cs="Calibri"/>
                <w:color w:val="000000"/>
                <w:sz w:val="22"/>
                <w:szCs w:val="22"/>
              </w:rPr>
              <w:br/>
              <w:t>Please ensure that public service student loan forgiveness applies to parent loans taken for children as well, with forgiveness qualifications including student or parent who work in public service.</w:t>
            </w:r>
          </w:p>
        </w:tc>
        <w:tc>
          <w:tcPr>
            <w:tcW w:w="5220" w:type="dxa"/>
          </w:tcPr>
          <w:p w:rsidRPr="00493B06" w:rsidR="00292161" w:rsidP="00A555AF" w:rsidRDefault="008B5BD5" w14:paraId="10737393" w14:textId="57B29D16">
            <w:pPr>
              <w:rPr>
                <w:rFonts w:ascii="Calibri" w:hAnsi="Calibri" w:eastAsia="Times New Roman" w:cs="Calibri"/>
                <w:sz w:val="22"/>
                <w:szCs w:val="22"/>
              </w:rPr>
            </w:pPr>
            <w:r>
              <w:rPr>
                <w:rFonts w:ascii="Calibri" w:hAnsi="Calibri" w:eastAsia="Times New Roman" w:cs="Calibri"/>
                <w:sz w:val="22"/>
                <w:szCs w:val="22"/>
              </w:rPr>
              <w:t xml:space="preserve">This comment is outside the scope of the request for comment, which is limited to a proposed new form for PSLF and TEPSLF. However, PSLF and TEPSLF were created by Congress, and the statute that created both programs </w:t>
            </w:r>
            <w:r w:rsidR="00935E60">
              <w:rPr>
                <w:rFonts w:ascii="Calibri" w:hAnsi="Calibri" w:eastAsia="Times New Roman" w:cs="Calibri"/>
                <w:sz w:val="22"/>
                <w:szCs w:val="22"/>
              </w:rPr>
              <w:t xml:space="preserve">does </w:t>
            </w:r>
            <w:r>
              <w:rPr>
                <w:rFonts w:ascii="Calibri" w:hAnsi="Calibri" w:eastAsia="Times New Roman" w:cs="Calibri"/>
                <w:sz w:val="22"/>
                <w:szCs w:val="22"/>
              </w:rPr>
              <w:t xml:space="preserve">not support providing PSLF or TEPSLF to parent PLUS borrowers based on </w:t>
            </w:r>
            <w:r w:rsidR="008145CD">
              <w:rPr>
                <w:rFonts w:ascii="Calibri" w:hAnsi="Calibri" w:eastAsia="Times New Roman" w:cs="Calibri"/>
                <w:sz w:val="22"/>
                <w:szCs w:val="22"/>
              </w:rPr>
              <w:t>student’s qualifying service.</w:t>
            </w:r>
          </w:p>
        </w:tc>
      </w:tr>
      <w:tr w:rsidRPr="00493B06" w:rsidR="00445B56" w:rsidTr="617E1001" w14:paraId="6FBC43EF" w14:textId="77777777">
        <w:tc>
          <w:tcPr>
            <w:tcW w:w="2531" w:type="dxa"/>
          </w:tcPr>
          <w:p w:rsidRPr="00493B06" w:rsidR="004F1487" w:rsidP="00A555AF" w:rsidRDefault="004F1487" w14:paraId="63E4344D" w14:textId="58510ED9">
            <w:pPr>
              <w:rPr>
                <w:rFonts w:ascii="Calibri" w:hAnsi="Calibri" w:cs="Calibri"/>
                <w:sz w:val="22"/>
                <w:szCs w:val="22"/>
              </w:rPr>
            </w:pPr>
            <w:r w:rsidRPr="00493B06">
              <w:rPr>
                <w:rFonts w:ascii="Calibri" w:hAnsi="Calibri" w:cs="Calibri"/>
                <w:color w:val="000000"/>
                <w:sz w:val="22"/>
                <w:szCs w:val="22"/>
              </w:rPr>
              <w:t>ED-2020-SCC-0021-0006</w:t>
            </w:r>
          </w:p>
        </w:tc>
        <w:tc>
          <w:tcPr>
            <w:tcW w:w="3876" w:type="dxa"/>
          </w:tcPr>
          <w:p w:rsidRPr="00493B06" w:rsidR="004F1487" w:rsidP="006A4ACF" w:rsidRDefault="004F1487" w14:paraId="5497833A" w14:textId="631A21C1">
            <w:pPr>
              <w:rPr>
                <w:rFonts w:ascii="Calibri" w:hAnsi="Calibri" w:cs="Calibri"/>
                <w:sz w:val="22"/>
                <w:szCs w:val="22"/>
              </w:rPr>
            </w:pPr>
            <w:r w:rsidRPr="00493B06">
              <w:rPr>
                <w:rFonts w:ascii="Calibri" w:hAnsi="Calibri" w:cs="Calibri"/>
                <w:b/>
                <w:bCs/>
                <w:color w:val="000000"/>
                <w:sz w:val="22"/>
                <w:szCs w:val="22"/>
              </w:rPr>
              <w:t>Name:</w:t>
            </w:r>
            <w:r w:rsidRPr="00493B06">
              <w:rPr>
                <w:rStyle w:val="apple-converted-space"/>
                <w:rFonts w:ascii="Calibri" w:hAnsi="Calibri" w:cs="Calibri"/>
                <w:b/>
                <w:bCs/>
                <w:color w:val="000000"/>
                <w:sz w:val="22"/>
                <w:szCs w:val="22"/>
              </w:rPr>
              <w:t> </w:t>
            </w:r>
            <w:r w:rsidRPr="00493B06">
              <w:rPr>
                <w:rFonts w:ascii="Calibri" w:hAnsi="Calibri" w:cs="Calibri"/>
                <w:color w:val="000000"/>
                <w:sz w:val="22"/>
                <w:szCs w:val="22"/>
              </w:rPr>
              <w:t>Trevor Roberts</w:t>
            </w:r>
            <w:r w:rsidRPr="00493B06">
              <w:rPr>
                <w:rFonts w:ascii="Calibri" w:hAnsi="Calibri" w:cs="Calibri"/>
                <w:color w:val="000000"/>
                <w:sz w:val="22"/>
                <w:szCs w:val="22"/>
              </w:rPr>
              <w:br/>
            </w:r>
            <w:r w:rsidRPr="00493B06">
              <w:rPr>
                <w:rFonts w:ascii="Calibri" w:hAnsi="Calibri" w:cs="Calibri"/>
                <w:b/>
                <w:bCs/>
                <w:color w:val="000000"/>
                <w:sz w:val="22"/>
                <w:szCs w:val="22"/>
              </w:rPr>
              <w:t>Address:</w:t>
            </w:r>
            <w:r w:rsidRPr="00493B06">
              <w:rPr>
                <w:rStyle w:val="apple-converted-space"/>
                <w:rFonts w:ascii="Calibri" w:hAnsi="Calibri" w:cs="Calibri"/>
                <w:b/>
                <w:bCs/>
                <w:color w:val="000000"/>
                <w:sz w:val="22"/>
                <w:szCs w:val="22"/>
              </w:rPr>
              <w:t> </w:t>
            </w:r>
          </w:p>
          <w:p w:rsidRPr="00493B06" w:rsidR="004F1487" w:rsidP="00403221" w:rsidRDefault="004F1487" w14:paraId="5392208F" w14:textId="6706AA98">
            <w:pPr>
              <w:rPr>
                <w:rFonts w:ascii="Calibri" w:hAnsi="Calibri" w:cs="Calibri"/>
                <w:color w:val="000000"/>
                <w:sz w:val="22"/>
                <w:szCs w:val="22"/>
              </w:rPr>
            </w:pPr>
            <w:proofErr w:type="gramStart"/>
            <w:r w:rsidRPr="00493B06">
              <w:rPr>
                <w:rFonts w:ascii="Calibri" w:hAnsi="Calibri" w:cs="Calibri"/>
                <w:color w:val="000000"/>
                <w:sz w:val="22"/>
                <w:szCs w:val="22"/>
              </w:rPr>
              <w:t>Apex,  NC</w:t>
            </w:r>
            <w:proofErr w:type="gramEnd"/>
            <w:r w:rsidRPr="00493B06">
              <w:rPr>
                <w:rFonts w:ascii="Calibri" w:hAnsi="Calibri" w:cs="Calibri"/>
                <w:color w:val="000000"/>
                <w:sz w:val="22"/>
                <w:szCs w:val="22"/>
              </w:rPr>
              <w:t>,  27502</w:t>
            </w:r>
          </w:p>
          <w:p w:rsidRPr="00493B06" w:rsidR="004F1487" w:rsidP="006A4ACF" w:rsidRDefault="004F1487" w14:paraId="44B75A05" w14:textId="528444DE">
            <w:pPr>
              <w:rPr>
                <w:rFonts w:ascii="Calibri" w:hAnsi="Calibri" w:cs="Calibri"/>
                <w:sz w:val="22"/>
                <w:szCs w:val="22"/>
              </w:rPr>
            </w:pPr>
            <w:r w:rsidRPr="00493B06">
              <w:rPr>
                <w:rFonts w:ascii="Calibri" w:hAnsi="Calibri" w:cs="Calibri"/>
                <w:b/>
                <w:bCs/>
                <w:color w:val="000000"/>
                <w:sz w:val="22"/>
                <w:szCs w:val="22"/>
              </w:rPr>
              <w:t>Email:</w:t>
            </w:r>
            <w:r w:rsidRPr="00493B06">
              <w:rPr>
                <w:rFonts w:ascii="Calibri" w:hAnsi="Calibri" w:cs="Calibri"/>
                <w:color w:val="000000"/>
                <w:sz w:val="22"/>
                <w:szCs w:val="22"/>
              </w:rPr>
              <w:t> trevor.e.roberts@gmail.com</w:t>
            </w:r>
          </w:p>
        </w:tc>
        <w:tc>
          <w:tcPr>
            <w:tcW w:w="6703" w:type="dxa"/>
          </w:tcPr>
          <w:p w:rsidRPr="00493B06" w:rsidR="004F1487" w:rsidP="00A555AF" w:rsidRDefault="004F1487" w14:paraId="490548CF" w14:textId="23C539B2">
            <w:pPr>
              <w:rPr>
                <w:rFonts w:ascii="Calibri" w:hAnsi="Calibri" w:cs="Calibri"/>
                <w:sz w:val="22"/>
                <w:szCs w:val="22"/>
              </w:rPr>
            </w:pPr>
            <w:r w:rsidRPr="00493B06">
              <w:rPr>
                <w:rFonts w:ascii="Calibri" w:hAnsi="Calibri" w:cs="Calibri"/>
                <w:color w:val="000000"/>
                <w:sz w:val="22"/>
                <w:szCs w:val="22"/>
              </w:rPr>
              <w:t xml:space="preserve">Borrows are 1) burden by the process of having to track down multiple employers across LEAs, gathering paperwork that gov already has through tax returns. 2) having to stay abreast of any programmatic changes in applications or repayment options and 3) continuingly pay their loan obligations all while serving the public good. </w:t>
            </w:r>
            <w:proofErr w:type="gramStart"/>
            <w:r w:rsidRPr="00493B06">
              <w:rPr>
                <w:rFonts w:ascii="Calibri" w:hAnsi="Calibri" w:cs="Calibri"/>
                <w:color w:val="000000"/>
                <w:sz w:val="22"/>
                <w:szCs w:val="22"/>
              </w:rPr>
              <w:t>It would seem that the</w:t>
            </w:r>
            <w:proofErr w:type="gramEnd"/>
            <w:r w:rsidRPr="00493B06">
              <w:rPr>
                <w:rFonts w:ascii="Calibri" w:hAnsi="Calibri" w:cs="Calibri"/>
                <w:color w:val="000000"/>
                <w:sz w:val="22"/>
                <w:szCs w:val="22"/>
              </w:rPr>
              <w:t xml:space="preserve"> DOE's is most concerned with the payment and not the service. Simplify the whole process by using tax information or W2s to verify employment and be proactive to assist borrows who could have some </w:t>
            </w:r>
            <w:r w:rsidRPr="00493B06">
              <w:rPr>
                <w:rFonts w:ascii="Calibri" w:hAnsi="Calibri" w:cs="Calibri"/>
                <w:color w:val="000000"/>
                <w:sz w:val="22"/>
                <w:szCs w:val="22"/>
              </w:rPr>
              <w:lastRenderedPageBreak/>
              <w:t>portion or all debt forgiven. Regardless of payment options, move to qualify ALL public service workers.</w:t>
            </w:r>
          </w:p>
        </w:tc>
        <w:tc>
          <w:tcPr>
            <w:tcW w:w="5220" w:type="dxa"/>
          </w:tcPr>
          <w:p w:rsidRPr="00493B06" w:rsidR="004F1487" w:rsidP="00A555AF" w:rsidRDefault="008145CD" w14:paraId="6AC7029D" w14:textId="11CAC980">
            <w:pPr>
              <w:rPr>
                <w:rFonts w:ascii="Calibri" w:hAnsi="Calibri" w:eastAsia="Times New Roman" w:cs="Calibri"/>
                <w:sz w:val="22"/>
                <w:szCs w:val="22"/>
              </w:rPr>
            </w:pPr>
            <w:r>
              <w:rPr>
                <w:rFonts w:ascii="Calibri" w:hAnsi="Calibri" w:eastAsia="Times New Roman" w:cs="Calibri"/>
                <w:sz w:val="22"/>
                <w:szCs w:val="22"/>
              </w:rPr>
              <w:lastRenderedPageBreak/>
              <w:t>Thank you for the comment. We understand and agree that the use of</w:t>
            </w:r>
            <w:proofErr w:type="gramStart"/>
            <w:r>
              <w:rPr>
                <w:rFonts w:ascii="Calibri" w:hAnsi="Calibri" w:eastAsia="Times New Roman" w:cs="Calibri"/>
                <w:sz w:val="22"/>
                <w:szCs w:val="22"/>
              </w:rPr>
              <w:t>, in particular, W-2</w:t>
            </w:r>
            <w:proofErr w:type="gramEnd"/>
            <w:r>
              <w:rPr>
                <w:rFonts w:ascii="Calibri" w:hAnsi="Calibri" w:eastAsia="Times New Roman" w:cs="Calibri"/>
                <w:sz w:val="22"/>
                <w:szCs w:val="22"/>
              </w:rPr>
              <w:t xml:space="preserve"> information could be helpful in certifying employment and lessening the burden of certifying employment. However, because available data does not represent the exact dates of an individual’s employment, </w:t>
            </w:r>
            <w:r w:rsidR="007113C6">
              <w:rPr>
                <w:rFonts w:ascii="Calibri" w:hAnsi="Calibri" w:eastAsia="Times New Roman" w:cs="Calibri"/>
                <w:sz w:val="22"/>
                <w:szCs w:val="22"/>
              </w:rPr>
              <w:t xml:space="preserve">the only conclusion that could be drawn is that the borrower was employed at some point during a calendar year. Again, while this may be useful in lessening burden and simplifying certain </w:t>
            </w:r>
            <w:r w:rsidR="007113C6">
              <w:rPr>
                <w:rFonts w:ascii="Calibri" w:hAnsi="Calibri" w:eastAsia="Times New Roman" w:cs="Calibri"/>
                <w:sz w:val="22"/>
                <w:szCs w:val="22"/>
              </w:rPr>
              <w:lastRenderedPageBreak/>
              <w:t>processes, employment dates would need to continue to be certified.</w:t>
            </w:r>
          </w:p>
        </w:tc>
      </w:tr>
      <w:tr w:rsidRPr="00493B06" w:rsidR="00445B56" w:rsidTr="617E1001" w14:paraId="29090742" w14:textId="77777777">
        <w:tc>
          <w:tcPr>
            <w:tcW w:w="2531" w:type="dxa"/>
          </w:tcPr>
          <w:p w:rsidRPr="00493B06" w:rsidR="004F1487" w:rsidP="004F1487" w:rsidRDefault="004F1487" w14:paraId="4F9EE7D8" w14:textId="77777777">
            <w:pPr>
              <w:rPr>
                <w:rFonts w:ascii="Calibri" w:hAnsi="Calibri" w:cs="Calibri"/>
                <w:sz w:val="22"/>
                <w:szCs w:val="22"/>
              </w:rPr>
            </w:pPr>
            <w:r w:rsidRPr="00493B06">
              <w:rPr>
                <w:rFonts w:ascii="Calibri" w:hAnsi="Calibri" w:cs="Calibri"/>
                <w:color w:val="000000"/>
                <w:sz w:val="22"/>
                <w:szCs w:val="22"/>
              </w:rPr>
              <w:lastRenderedPageBreak/>
              <w:t>ED-2020-SCC-0021-0007</w:t>
            </w:r>
          </w:p>
          <w:p w:rsidRPr="00493B06" w:rsidR="004F1487" w:rsidP="00A555AF" w:rsidRDefault="004F1487" w14:paraId="659D6A90" w14:textId="77777777">
            <w:pPr>
              <w:rPr>
                <w:rFonts w:ascii="Calibri" w:hAnsi="Calibri" w:cs="Calibri"/>
                <w:color w:val="000000"/>
                <w:sz w:val="22"/>
                <w:szCs w:val="22"/>
              </w:rPr>
            </w:pPr>
          </w:p>
        </w:tc>
        <w:tc>
          <w:tcPr>
            <w:tcW w:w="3876" w:type="dxa"/>
          </w:tcPr>
          <w:p w:rsidRPr="00493B06" w:rsidR="004F1487" w:rsidP="006A4ACF" w:rsidRDefault="004F1487" w14:paraId="79E4EDE5" w14:textId="02F3C7C5">
            <w:pPr>
              <w:rPr>
                <w:rFonts w:ascii="Calibri" w:hAnsi="Calibri" w:cs="Calibri"/>
                <w:sz w:val="22"/>
                <w:szCs w:val="22"/>
              </w:rPr>
            </w:pPr>
            <w:r w:rsidRPr="00493B06">
              <w:rPr>
                <w:rFonts w:ascii="Calibri" w:hAnsi="Calibri" w:cs="Calibri"/>
                <w:b/>
                <w:bCs/>
                <w:color w:val="000000"/>
                <w:sz w:val="22"/>
                <w:szCs w:val="22"/>
              </w:rPr>
              <w:t>Name:</w:t>
            </w:r>
            <w:r w:rsidRPr="00493B06">
              <w:rPr>
                <w:rStyle w:val="apple-converted-space"/>
                <w:rFonts w:ascii="Calibri" w:hAnsi="Calibri" w:cs="Calibri"/>
                <w:b/>
                <w:bCs/>
                <w:color w:val="000000"/>
                <w:sz w:val="22"/>
                <w:szCs w:val="22"/>
              </w:rPr>
              <w:t> </w:t>
            </w:r>
            <w:r w:rsidRPr="00493B06">
              <w:rPr>
                <w:rFonts w:ascii="Calibri" w:hAnsi="Calibri" w:cs="Calibri"/>
                <w:color w:val="000000"/>
                <w:sz w:val="22"/>
                <w:szCs w:val="22"/>
              </w:rPr>
              <w:t>Kristi Beck</w:t>
            </w:r>
            <w:r w:rsidRPr="00493B06">
              <w:rPr>
                <w:rFonts w:ascii="Calibri" w:hAnsi="Calibri" w:cs="Calibri"/>
                <w:color w:val="000000"/>
                <w:sz w:val="22"/>
                <w:szCs w:val="22"/>
              </w:rPr>
              <w:br/>
            </w:r>
            <w:r w:rsidRPr="00493B06">
              <w:rPr>
                <w:rFonts w:ascii="Calibri" w:hAnsi="Calibri" w:cs="Calibri"/>
                <w:b/>
                <w:bCs/>
                <w:color w:val="000000"/>
                <w:sz w:val="22"/>
                <w:szCs w:val="22"/>
              </w:rPr>
              <w:t>Address:</w:t>
            </w:r>
            <w:r w:rsidRPr="00493B06">
              <w:rPr>
                <w:rStyle w:val="apple-converted-space"/>
                <w:rFonts w:ascii="Calibri" w:hAnsi="Calibri" w:cs="Calibri"/>
                <w:b/>
                <w:bCs/>
                <w:color w:val="000000"/>
                <w:sz w:val="22"/>
                <w:szCs w:val="22"/>
              </w:rPr>
              <w:t> </w:t>
            </w:r>
          </w:p>
          <w:p w:rsidRPr="00493B06" w:rsidR="004F1487" w:rsidP="00403221" w:rsidRDefault="004F1487" w14:paraId="630E02F5" w14:textId="5D438A8F">
            <w:pPr>
              <w:rPr>
                <w:rFonts w:ascii="Calibri" w:hAnsi="Calibri" w:cs="Calibri"/>
                <w:color w:val="000000"/>
                <w:sz w:val="22"/>
                <w:szCs w:val="22"/>
              </w:rPr>
            </w:pPr>
            <w:r w:rsidRPr="00493B06">
              <w:rPr>
                <w:rFonts w:ascii="Calibri" w:hAnsi="Calibri" w:cs="Calibri"/>
                <w:color w:val="000000"/>
                <w:sz w:val="22"/>
                <w:szCs w:val="22"/>
              </w:rPr>
              <w:t>AZ, </w:t>
            </w:r>
          </w:p>
        </w:tc>
        <w:tc>
          <w:tcPr>
            <w:tcW w:w="6703" w:type="dxa"/>
          </w:tcPr>
          <w:p w:rsidRPr="00493B06" w:rsidR="004F1487" w:rsidP="00A555AF" w:rsidRDefault="004F1487" w14:paraId="2B945961" w14:textId="48F2DCAE">
            <w:pPr>
              <w:rPr>
                <w:rFonts w:ascii="Calibri" w:hAnsi="Calibri" w:cs="Calibri"/>
                <w:sz w:val="22"/>
                <w:szCs w:val="22"/>
              </w:rPr>
            </w:pPr>
            <w:r w:rsidRPr="00493B06">
              <w:rPr>
                <w:rFonts w:ascii="Calibri" w:hAnsi="Calibri" w:cs="Calibri"/>
                <w:color w:val="000000"/>
                <w:sz w:val="22"/>
                <w:szCs w:val="22"/>
              </w:rPr>
              <w:t>This does not go far enough. There is so much more that could be done to improve this program.</w:t>
            </w:r>
            <w:r w:rsidRPr="00493B06">
              <w:rPr>
                <w:rFonts w:ascii="Calibri" w:hAnsi="Calibri" w:cs="Calibri"/>
                <w:color w:val="000000"/>
                <w:sz w:val="22"/>
                <w:szCs w:val="22"/>
              </w:rPr>
              <w:br/>
            </w:r>
            <w:r w:rsidRPr="00493B06">
              <w:rPr>
                <w:rFonts w:ascii="Calibri" w:hAnsi="Calibri" w:cs="Calibri"/>
                <w:color w:val="000000"/>
                <w:sz w:val="22"/>
                <w:szCs w:val="22"/>
              </w:rPr>
              <w:br/>
              <w:t xml:space="preserve">1. Rather than using income from the last year to determine payments over the last 10 years, look at income and family size for the first ten years the applicant worked in public service. Determine the full amount the applicant should have paid each year under </w:t>
            </w:r>
            <w:proofErr w:type="gramStart"/>
            <w:r w:rsidRPr="00493B06">
              <w:rPr>
                <w:rFonts w:ascii="Calibri" w:hAnsi="Calibri" w:cs="Calibri"/>
                <w:color w:val="000000"/>
                <w:sz w:val="22"/>
                <w:szCs w:val="22"/>
              </w:rPr>
              <w:t>income based</w:t>
            </w:r>
            <w:proofErr w:type="gramEnd"/>
            <w:r w:rsidRPr="00493B06">
              <w:rPr>
                <w:rFonts w:ascii="Calibri" w:hAnsi="Calibri" w:cs="Calibri"/>
                <w:color w:val="000000"/>
                <w:sz w:val="22"/>
                <w:szCs w:val="22"/>
              </w:rPr>
              <w:t xml:space="preserve"> repayment. Then determine the total amount paid (excluding late payments) during years where the applicant worked in public service. If the amount paid is greater than the amount they should have paid, the applicant should be granted loan forgiveness.</w:t>
            </w:r>
            <w:r w:rsidRPr="00493B06">
              <w:rPr>
                <w:rStyle w:val="apple-converted-space"/>
                <w:rFonts w:ascii="Calibri" w:hAnsi="Calibri" w:cs="Calibri"/>
                <w:color w:val="000000"/>
                <w:sz w:val="22"/>
                <w:szCs w:val="22"/>
              </w:rPr>
              <w:t> </w:t>
            </w:r>
            <w:r w:rsidRPr="00493B06">
              <w:rPr>
                <w:rFonts w:ascii="Calibri" w:hAnsi="Calibri" w:cs="Calibri"/>
                <w:color w:val="000000"/>
                <w:sz w:val="22"/>
                <w:szCs w:val="22"/>
              </w:rPr>
              <w:br/>
            </w:r>
            <w:r w:rsidRPr="00493B06">
              <w:rPr>
                <w:rFonts w:ascii="Calibri" w:hAnsi="Calibri" w:cs="Calibri"/>
                <w:color w:val="000000"/>
                <w:sz w:val="22"/>
                <w:szCs w:val="22"/>
              </w:rPr>
              <w:br/>
              <w:t>2. Stop penalizing applicants who made payments in months when their accounts were in forbearance, applicants who paid more than was due on their bill some months, and applicants who made payments in months when no bill was generated. Applicants who did the responsible thing by attempting to pay down their debt and reduce the amount of outstanding interest on their loans should not be penalized. All payments that were made on-time while the account was not in default should be considered, even if the payments were not technically "due" during the month when they were paid.</w:t>
            </w:r>
            <w:r w:rsidRPr="00493B06">
              <w:rPr>
                <w:rFonts w:ascii="Calibri" w:hAnsi="Calibri" w:cs="Calibri"/>
                <w:color w:val="000000"/>
                <w:sz w:val="22"/>
                <w:szCs w:val="22"/>
              </w:rPr>
              <w:br/>
            </w:r>
            <w:r w:rsidRPr="00493B06">
              <w:rPr>
                <w:rFonts w:ascii="Calibri" w:hAnsi="Calibri" w:cs="Calibri"/>
                <w:color w:val="000000"/>
                <w:sz w:val="22"/>
                <w:szCs w:val="22"/>
              </w:rPr>
              <w:br/>
              <w:t xml:space="preserve">3. The private contractors overseeing this program should be accountable for providing better customer service. When people </w:t>
            </w:r>
            <w:proofErr w:type="gramStart"/>
            <w:r w:rsidRPr="00493B06">
              <w:rPr>
                <w:rFonts w:ascii="Calibri" w:hAnsi="Calibri" w:cs="Calibri"/>
                <w:color w:val="000000"/>
                <w:sz w:val="22"/>
                <w:szCs w:val="22"/>
              </w:rPr>
              <w:t>apply</w:t>
            </w:r>
            <w:proofErr w:type="gramEnd"/>
            <w:r w:rsidRPr="00493B06">
              <w:rPr>
                <w:rFonts w:ascii="Calibri" w:hAnsi="Calibri" w:cs="Calibri"/>
                <w:color w:val="000000"/>
                <w:sz w:val="22"/>
                <w:szCs w:val="22"/>
              </w:rPr>
              <w:t xml:space="preserve"> they should be informed that their application has been received get an idea of how long the evaluation process is expected to take and when they will get a decision.</w:t>
            </w:r>
          </w:p>
        </w:tc>
        <w:tc>
          <w:tcPr>
            <w:tcW w:w="5220" w:type="dxa"/>
          </w:tcPr>
          <w:p w:rsidR="00814D44" w:rsidP="00814D44" w:rsidRDefault="00814D44" w14:paraId="23A17DED" w14:textId="1D593484">
            <w:pPr>
              <w:rPr>
                <w:rFonts w:ascii="Calibri" w:hAnsi="Calibri" w:cs="Calibri"/>
                <w:sz w:val="22"/>
                <w:szCs w:val="22"/>
              </w:rPr>
            </w:pPr>
            <w:r>
              <w:rPr>
                <w:rFonts w:ascii="Calibri" w:hAnsi="Calibri" w:cs="Calibri"/>
                <w:sz w:val="22"/>
                <w:szCs w:val="22"/>
              </w:rPr>
              <w:t>All comments are outside the scope of the request for comment, which are limited to the form. However, responses are below.</w:t>
            </w:r>
          </w:p>
          <w:p w:rsidRPr="00814D44" w:rsidR="00814D44" w:rsidP="00814D44" w:rsidRDefault="00814D44" w14:paraId="02405EAF" w14:textId="77777777">
            <w:pPr>
              <w:rPr>
                <w:rFonts w:ascii="Calibri" w:hAnsi="Calibri" w:cs="Calibri"/>
                <w:sz w:val="22"/>
                <w:szCs w:val="22"/>
              </w:rPr>
            </w:pPr>
          </w:p>
          <w:p w:rsidR="004F1487" w:rsidP="007113C6" w:rsidRDefault="005642B6" w14:paraId="394D2D6C" w14:textId="5E9F62E3">
            <w:pPr>
              <w:pStyle w:val="ListParagraph"/>
              <w:numPr>
                <w:ilvl w:val="0"/>
                <w:numId w:val="2"/>
              </w:numPr>
              <w:rPr>
                <w:rFonts w:ascii="Calibri" w:hAnsi="Calibri" w:cs="Calibri"/>
                <w:sz w:val="22"/>
                <w:szCs w:val="22"/>
              </w:rPr>
            </w:pPr>
            <w:r>
              <w:rPr>
                <w:rFonts w:ascii="Calibri" w:hAnsi="Calibri" w:cs="Calibri"/>
                <w:sz w:val="22"/>
                <w:szCs w:val="22"/>
              </w:rPr>
              <w:t>We believe this comment is related to TEPSLF and that it is in reference to the requirement that a borrower can only qualify if the amount the borrower paid 12 months prior to applying for TEPSLF and the last amount the borrower paid prior to applying for TEPSLF are at least as much as what the borrower would have paid under an income-driven repayment plan. This requirement was created by Congress and cannot be changed by the Department.</w:t>
            </w:r>
          </w:p>
          <w:p w:rsidR="005642B6" w:rsidP="007113C6" w:rsidRDefault="005642B6" w14:paraId="493DB040" w14:textId="77777777">
            <w:pPr>
              <w:pStyle w:val="ListParagraph"/>
              <w:numPr>
                <w:ilvl w:val="0"/>
                <w:numId w:val="2"/>
              </w:numPr>
              <w:rPr>
                <w:rFonts w:ascii="Calibri" w:hAnsi="Calibri" w:cs="Calibri"/>
                <w:sz w:val="22"/>
                <w:szCs w:val="22"/>
              </w:rPr>
            </w:pPr>
            <w:r w:rsidRPr="225B2940">
              <w:rPr>
                <w:rFonts w:ascii="Calibri" w:hAnsi="Calibri" w:cs="Calibri"/>
                <w:sz w:val="22"/>
                <w:szCs w:val="22"/>
              </w:rPr>
              <w:t>We are in the process of</w:t>
            </w:r>
            <w:r w:rsidRPr="225B2940" w:rsidR="00814D44">
              <w:rPr>
                <w:rFonts w:ascii="Calibri" w:hAnsi="Calibri" w:cs="Calibri"/>
                <w:sz w:val="22"/>
                <w:szCs w:val="22"/>
              </w:rPr>
              <w:t xml:space="preserve"> changing our practices to allow borrowers who have made prepayments such that they are “paid ahead” to receive credit towards PSLF and TEPSLF.</w:t>
            </w:r>
          </w:p>
          <w:p w:rsidRPr="007113C6" w:rsidR="00814D44" w:rsidP="007113C6" w:rsidRDefault="00814D44" w14:paraId="7535B90C" w14:textId="4BDACB51">
            <w:pPr>
              <w:pStyle w:val="ListParagraph"/>
              <w:numPr>
                <w:ilvl w:val="0"/>
                <w:numId w:val="2"/>
              </w:numPr>
              <w:rPr>
                <w:rFonts w:ascii="Calibri" w:hAnsi="Calibri" w:cs="Calibri"/>
                <w:sz w:val="22"/>
                <w:szCs w:val="22"/>
              </w:rPr>
            </w:pPr>
            <w:r>
              <w:rPr>
                <w:rFonts w:ascii="Calibri" w:hAnsi="Calibri" w:cs="Calibri"/>
                <w:sz w:val="22"/>
                <w:szCs w:val="22"/>
              </w:rPr>
              <w:t>We take our oversight responsibility seriously and are continually improving such practices.</w:t>
            </w:r>
          </w:p>
        </w:tc>
      </w:tr>
      <w:tr w:rsidRPr="00493B06" w:rsidR="00445B56" w:rsidTr="617E1001" w14:paraId="59915FF5" w14:textId="77777777">
        <w:tc>
          <w:tcPr>
            <w:tcW w:w="2531" w:type="dxa"/>
          </w:tcPr>
          <w:p w:rsidRPr="00493B06" w:rsidR="004F1487" w:rsidP="004F1487" w:rsidRDefault="004F1487" w14:paraId="3E230661" w14:textId="4F3B7AB1">
            <w:pPr>
              <w:rPr>
                <w:rFonts w:ascii="Calibri" w:hAnsi="Calibri" w:cs="Calibri"/>
                <w:sz w:val="22"/>
                <w:szCs w:val="22"/>
              </w:rPr>
            </w:pPr>
            <w:r w:rsidRPr="00493B06">
              <w:rPr>
                <w:rFonts w:ascii="Calibri" w:hAnsi="Calibri" w:cs="Calibri"/>
                <w:color w:val="000000"/>
                <w:sz w:val="22"/>
                <w:szCs w:val="22"/>
              </w:rPr>
              <w:t>ED-2020-SCC-0021-0008</w:t>
            </w:r>
          </w:p>
        </w:tc>
        <w:tc>
          <w:tcPr>
            <w:tcW w:w="3876" w:type="dxa"/>
          </w:tcPr>
          <w:p w:rsidRPr="00493B06" w:rsidR="004F1487" w:rsidP="006A4ACF" w:rsidRDefault="004F1487" w14:paraId="3940CBF6" w14:textId="6FA15972">
            <w:pPr>
              <w:rPr>
                <w:rFonts w:ascii="Calibri" w:hAnsi="Calibri" w:cs="Calibri"/>
                <w:sz w:val="22"/>
                <w:szCs w:val="22"/>
              </w:rPr>
            </w:pPr>
            <w:r w:rsidRPr="00493B06">
              <w:rPr>
                <w:rFonts w:ascii="Calibri" w:hAnsi="Calibri" w:cs="Calibri"/>
                <w:b/>
                <w:bCs/>
                <w:color w:val="000000"/>
                <w:sz w:val="22"/>
                <w:szCs w:val="22"/>
              </w:rPr>
              <w:t>Name:</w:t>
            </w:r>
            <w:r w:rsidRPr="00493B06">
              <w:rPr>
                <w:rStyle w:val="apple-converted-space"/>
                <w:rFonts w:ascii="Calibri" w:hAnsi="Calibri" w:cs="Calibri"/>
                <w:b/>
                <w:bCs/>
                <w:color w:val="000000"/>
                <w:sz w:val="22"/>
                <w:szCs w:val="22"/>
              </w:rPr>
              <w:t> </w:t>
            </w:r>
            <w:r w:rsidRPr="00493B06">
              <w:rPr>
                <w:rFonts w:ascii="Calibri" w:hAnsi="Calibri" w:cs="Calibri"/>
                <w:color w:val="000000"/>
                <w:sz w:val="22"/>
                <w:szCs w:val="22"/>
              </w:rPr>
              <w:t>Donna Baker-</w:t>
            </w:r>
            <w:proofErr w:type="spellStart"/>
            <w:r w:rsidRPr="00493B06">
              <w:rPr>
                <w:rFonts w:ascii="Calibri" w:hAnsi="Calibri" w:cs="Calibri"/>
                <w:color w:val="000000"/>
                <w:sz w:val="22"/>
                <w:szCs w:val="22"/>
              </w:rPr>
              <w:t>Geidner</w:t>
            </w:r>
            <w:proofErr w:type="spellEnd"/>
            <w:r w:rsidRPr="00493B06">
              <w:rPr>
                <w:rFonts w:ascii="Calibri" w:hAnsi="Calibri" w:cs="Calibri"/>
                <w:color w:val="000000"/>
                <w:sz w:val="22"/>
                <w:szCs w:val="22"/>
              </w:rPr>
              <w:br/>
            </w:r>
            <w:r w:rsidRPr="00493B06">
              <w:rPr>
                <w:rFonts w:ascii="Calibri" w:hAnsi="Calibri" w:cs="Calibri"/>
                <w:b/>
                <w:bCs/>
                <w:color w:val="000000"/>
                <w:sz w:val="22"/>
                <w:szCs w:val="22"/>
              </w:rPr>
              <w:t>Address:</w:t>
            </w:r>
            <w:r w:rsidRPr="00493B06">
              <w:rPr>
                <w:rStyle w:val="apple-converted-space"/>
                <w:rFonts w:ascii="Calibri" w:hAnsi="Calibri" w:cs="Calibri"/>
                <w:b/>
                <w:bCs/>
                <w:color w:val="000000"/>
                <w:sz w:val="22"/>
                <w:szCs w:val="22"/>
              </w:rPr>
              <w:t> </w:t>
            </w:r>
          </w:p>
          <w:p w:rsidRPr="00493B06" w:rsidR="004F1487" w:rsidP="00403221" w:rsidRDefault="004F1487" w14:paraId="05DD7A2E" w14:textId="1363D176">
            <w:pPr>
              <w:rPr>
                <w:rFonts w:ascii="Calibri" w:hAnsi="Calibri" w:cs="Calibri"/>
                <w:color w:val="000000"/>
                <w:sz w:val="22"/>
                <w:szCs w:val="22"/>
              </w:rPr>
            </w:pPr>
            <w:proofErr w:type="gramStart"/>
            <w:r w:rsidRPr="00493B06">
              <w:rPr>
                <w:rFonts w:ascii="Calibri" w:hAnsi="Calibri" w:cs="Calibri"/>
                <w:color w:val="000000"/>
                <w:sz w:val="22"/>
                <w:szCs w:val="22"/>
              </w:rPr>
              <w:t>Fresno,  CA</w:t>
            </w:r>
            <w:proofErr w:type="gramEnd"/>
            <w:r w:rsidRPr="00493B06">
              <w:rPr>
                <w:rFonts w:ascii="Calibri" w:hAnsi="Calibri" w:cs="Calibri"/>
                <w:color w:val="000000"/>
                <w:sz w:val="22"/>
                <w:szCs w:val="22"/>
              </w:rPr>
              <w:t>,  93706</w:t>
            </w:r>
          </w:p>
          <w:p w:rsidRPr="00493B06" w:rsidR="004F1487" w:rsidP="006A4ACF" w:rsidRDefault="004F1487" w14:paraId="60B88AC8" w14:textId="53C5B8D6">
            <w:pPr>
              <w:rPr>
                <w:rFonts w:ascii="Calibri" w:hAnsi="Calibri" w:cs="Calibri"/>
                <w:sz w:val="22"/>
                <w:szCs w:val="22"/>
              </w:rPr>
            </w:pPr>
            <w:r w:rsidRPr="00493B06">
              <w:rPr>
                <w:rFonts w:ascii="Calibri" w:hAnsi="Calibri" w:cs="Calibri"/>
                <w:b/>
                <w:bCs/>
                <w:color w:val="000000"/>
                <w:sz w:val="22"/>
                <w:szCs w:val="22"/>
              </w:rPr>
              <w:t>Email:</w:t>
            </w:r>
            <w:r w:rsidRPr="00493B06">
              <w:rPr>
                <w:rFonts w:ascii="Calibri" w:hAnsi="Calibri" w:cs="Calibri"/>
                <w:color w:val="000000"/>
                <w:sz w:val="22"/>
                <w:szCs w:val="22"/>
              </w:rPr>
              <w:t> djgeidner@sbcglobal.net</w:t>
            </w:r>
          </w:p>
        </w:tc>
        <w:tc>
          <w:tcPr>
            <w:tcW w:w="6703" w:type="dxa"/>
          </w:tcPr>
          <w:p w:rsidRPr="00493B06" w:rsidR="004F1487" w:rsidP="00A555AF" w:rsidRDefault="004F1487" w14:paraId="22B108CE" w14:textId="66AE8997">
            <w:pPr>
              <w:rPr>
                <w:rFonts w:ascii="Calibri" w:hAnsi="Calibri" w:cs="Calibri"/>
                <w:sz w:val="22"/>
                <w:szCs w:val="22"/>
              </w:rPr>
            </w:pPr>
            <w:r w:rsidRPr="00493B06">
              <w:rPr>
                <w:rFonts w:ascii="Calibri" w:hAnsi="Calibri" w:cs="Calibri"/>
                <w:color w:val="000000"/>
                <w:sz w:val="22"/>
                <w:szCs w:val="22"/>
              </w:rPr>
              <w:t>I</w:t>
            </w:r>
            <w:r w:rsidRPr="00493B06">
              <w:rPr>
                <w:rFonts w:ascii="Calibri" w:hAnsi="Calibri" w:cs="Calibri"/>
                <w:sz w:val="22"/>
                <w:szCs w:val="22"/>
              </w:rPr>
              <w:t xml:space="preserve"> </w:t>
            </w:r>
            <w:r w:rsidRPr="00493B06">
              <w:rPr>
                <w:rFonts w:ascii="Calibri" w:hAnsi="Calibri" w:cs="Calibri"/>
                <w:color w:val="000000"/>
                <w:sz w:val="22"/>
                <w:szCs w:val="22"/>
              </w:rPr>
              <w:t>have had trouble getting "credit" for all the payments already made. Where and HOW do I ensure that PSLF is considering the 10 years of payments I already made when assessing the forgiveness?</w:t>
            </w:r>
          </w:p>
        </w:tc>
        <w:tc>
          <w:tcPr>
            <w:tcW w:w="5220" w:type="dxa"/>
          </w:tcPr>
          <w:p w:rsidRPr="00D5296B" w:rsidR="004F1487" w:rsidP="1B3F6A2B" w:rsidRDefault="0076386F" w14:paraId="7CAB7AC2" w14:textId="4C3C1BAF">
            <w:pPr>
              <w:rPr>
                <w:rFonts w:ascii="Calibri" w:hAnsi="Calibri" w:cs="Calibri"/>
                <w:color w:val="FF0000"/>
                <w:sz w:val="22"/>
                <w:szCs w:val="22"/>
              </w:rPr>
            </w:pPr>
            <w:r w:rsidRPr="00D5296B">
              <w:rPr>
                <w:rFonts w:ascii="Calibri" w:hAnsi="Calibri" w:cs="Calibri"/>
                <w:sz w:val="22"/>
                <w:szCs w:val="22"/>
              </w:rPr>
              <w:t>This comment is outside the scope of the request for comment, which are limited to the form.</w:t>
            </w:r>
          </w:p>
        </w:tc>
      </w:tr>
      <w:tr w:rsidRPr="00493B06" w:rsidR="00981F35" w:rsidTr="617E1001" w14:paraId="2F592D0C" w14:textId="77777777">
        <w:tc>
          <w:tcPr>
            <w:tcW w:w="2531" w:type="dxa"/>
          </w:tcPr>
          <w:p w:rsidRPr="00493B06" w:rsidR="00981F35" w:rsidP="00981F35" w:rsidRDefault="00981F35" w14:paraId="2C1E2BD9" w14:textId="55E8DE5B">
            <w:pPr>
              <w:rPr>
                <w:rFonts w:ascii="Calibri" w:hAnsi="Calibri" w:cs="Calibri"/>
                <w:sz w:val="22"/>
                <w:szCs w:val="22"/>
              </w:rPr>
            </w:pPr>
            <w:r w:rsidRPr="00493B06">
              <w:rPr>
                <w:rFonts w:ascii="Calibri" w:hAnsi="Calibri" w:cs="Calibri"/>
                <w:color w:val="000000"/>
                <w:sz w:val="22"/>
                <w:szCs w:val="22"/>
              </w:rPr>
              <w:t>ED-2020-SCC-0021-0009</w:t>
            </w:r>
          </w:p>
        </w:tc>
        <w:tc>
          <w:tcPr>
            <w:tcW w:w="3876" w:type="dxa"/>
          </w:tcPr>
          <w:p w:rsidRPr="00493B06" w:rsidR="00981F35" w:rsidP="006A4ACF" w:rsidRDefault="00981F35" w14:paraId="2BEB974D" w14:textId="1D263D68">
            <w:pPr>
              <w:rPr>
                <w:rFonts w:ascii="Calibri" w:hAnsi="Calibri" w:cs="Calibri"/>
                <w:sz w:val="22"/>
                <w:szCs w:val="22"/>
              </w:rPr>
            </w:pPr>
            <w:r w:rsidRPr="00493B06">
              <w:rPr>
                <w:rFonts w:ascii="Calibri" w:hAnsi="Calibri" w:cs="Calibri"/>
                <w:b/>
                <w:bCs/>
                <w:color w:val="000000"/>
                <w:sz w:val="22"/>
                <w:szCs w:val="22"/>
              </w:rPr>
              <w:t>Name:</w:t>
            </w:r>
            <w:r w:rsidRPr="00493B06">
              <w:rPr>
                <w:rStyle w:val="apple-converted-space"/>
                <w:rFonts w:ascii="Calibri" w:hAnsi="Calibri" w:cs="Calibri"/>
                <w:b/>
                <w:bCs/>
                <w:color w:val="000000"/>
                <w:sz w:val="22"/>
                <w:szCs w:val="22"/>
              </w:rPr>
              <w:t> </w:t>
            </w:r>
            <w:r w:rsidRPr="00493B06">
              <w:rPr>
                <w:rFonts w:ascii="Calibri" w:hAnsi="Calibri" w:cs="Calibri"/>
                <w:color w:val="000000"/>
                <w:sz w:val="22"/>
                <w:szCs w:val="22"/>
              </w:rPr>
              <w:t>Michael Womersley</w:t>
            </w:r>
            <w:r w:rsidRPr="00493B06">
              <w:rPr>
                <w:rFonts w:ascii="Calibri" w:hAnsi="Calibri" w:cs="Calibri"/>
                <w:color w:val="000000"/>
                <w:sz w:val="22"/>
                <w:szCs w:val="22"/>
              </w:rPr>
              <w:br/>
            </w:r>
            <w:r w:rsidRPr="00493B06">
              <w:rPr>
                <w:rFonts w:ascii="Calibri" w:hAnsi="Calibri" w:cs="Calibri"/>
                <w:b/>
                <w:bCs/>
                <w:color w:val="000000"/>
                <w:sz w:val="22"/>
                <w:szCs w:val="22"/>
              </w:rPr>
              <w:t>Address:</w:t>
            </w:r>
            <w:r w:rsidRPr="00493B06">
              <w:rPr>
                <w:rStyle w:val="apple-converted-space"/>
                <w:rFonts w:ascii="Calibri" w:hAnsi="Calibri" w:cs="Calibri"/>
                <w:b/>
                <w:bCs/>
                <w:color w:val="000000"/>
                <w:sz w:val="22"/>
                <w:szCs w:val="22"/>
              </w:rPr>
              <w:t> </w:t>
            </w:r>
          </w:p>
          <w:p w:rsidRPr="00493B06" w:rsidR="00981F35" w:rsidP="00403221" w:rsidRDefault="00981F35" w14:paraId="08183394" w14:textId="4C19336B">
            <w:pPr>
              <w:rPr>
                <w:rFonts w:ascii="Calibri" w:hAnsi="Calibri" w:cs="Calibri"/>
                <w:color w:val="000000"/>
                <w:sz w:val="22"/>
                <w:szCs w:val="22"/>
              </w:rPr>
            </w:pPr>
            <w:proofErr w:type="gramStart"/>
            <w:r w:rsidRPr="00493B06">
              <w:rPr>
                <w:rFonts w:ascii="Calibri" w:hAnsi="Calibri" w:cs="Calibri"/>
                <w:color w:val="000000"/>
                <w:sz w:val="22"/>
                <w:szCs w:val="22"/>
              </w:rPr>
              <w:t>Jackson,  ME</w:t>
            </w:r>
            <w:proofErr w:type="gramEnd"/>
            <w:r w:rsidRPr="00493B06">
              <w:rPr>
                <w:rFonts w:ascii="Calibri" w:hAnsi="Calibri" w:cs="Calibri"/>
                <w:color w:val="000000"/>
                <w:sz w:val="22"/>
                <w:szCs w:val="22"/>
              </w:rPr>
              <w:t>,  04921</w:t>
            </w:r>
          </w:p>
          <w:p w:rsidRPr="00493B06" w:rsidR="00981F35" w:rsidP="006A4ACF" w:rsidRDefault="00981F35" w14:paraId="1C84E4F2" w14:textId="27122C3D">
            <w:pPr>
              <w:rPr>
                <w:rFonts w:ascii="Calibri" w:hAnsi="Calibri" w:cs="Calibri"/>
                <w:sz w:val="22"/>
                <w:szCs w:val="22"/>
              </w:rPr>
            </w:pPr>
            <w:r w:rsidRPr="00493B06">
              <w:rPr>
                <w:rFonts w:ascii="Calibri" w:hAnsi="Calibri" w:cs="Calibri"/>
                <w:b/>
                <w:bCs/>
                <w:color w:val="000000"/>
                <w:sz w:val="22"/>
                <w:szCs w:val="22"/>
              </w:rPr>
              <w:t>Email:</w:t>
            </w:r>
            <w:r w:rsidRPr="00493B06">
              <w:rPr>
                <w:rFonts w:ascii="Calibri" w:hAnsi="Calibri" w:cs="Calibri"/>
                <w:color w:val="000000"/>
                <w:sz w:val="22"/>
                <w:szCs w:val="22"/>
              </w:rPr>
              <w:t> mwomersley@unity.edu</w:t>
            </w:r>
          </w:p>
        </w:tc>
        <w:tc>
          <w:tcPr>
            <w:tcW w:w="6703" w:type="dxa"/>
          </w:tcPr>
          <w:p w:rsidRPr="00493B06" w:rsidR="00981F35" w:rsidP="00981F35" w:rsidRDefault="00981F35" w14:paraId="314FEBD6" w14:textId="236C70AC">
            <w:pPr>
              <w:rPr>
                <w:rFonts w:ascii="Calibri" w:hAnsi="Calibri" w:cs="Calibri"/>
                <w:sz w:val="22"/>
                <w:szCs w:val="22"/>
              </w:rPr>
            </w:pPr>
            <w:r w:rsidRPr="00493B06">
              <w:rPr>
                <w:rFonts w:ascii="Calibri" w:hAnsi="Calibri" w:cs="Calibri"/>
                <w:color w:val="000000"/>
                <w:sz w:val="22"/>
                <w:szCs w:val="22"/>
              </w:rPr>
              <w:t xml:space="preserve">We are college teachers at a qualifying 501 (c) (3) college with 18 and 15 years of payments respectively. We qualify for TEPSLF. We fell into a black hole/endless data loop with </w:t>
            </w:r>
            <w:proofErr w:type="spellStart"/>
            <w:r w:rsidRPr="00493B06">
              <w:rPr>
                <w:rFonts w:ascii="Calibri" w:hAnsi="Calibri" w:cs="Calibri"/>
                <w:color w:val="000000"/>
                <w:sz w:val="22"/>
                <w:szCs w:val="22"/>
              </w:rPr>
              <w:t>FedLoan</w:t>
            </w:r>
            <w:proofErr w:type="spellEnd"/>
            <w:r w:rsidRPr="00493B06">
              <w:rPr>
                <w:rFonts w:ascii="Calibri" w:hAnsi="Calibri" w:cs="Calibri"/>
                <w:color w:val="000000"/>
                <w:sz w:val="22"/>
                <w:szCs w:val="22"/>
              </w:rPr>
              <w:t xml:space="preserve"> because we had used a spousal consolidation loan from Direct Loans. </w:t>
            </w:r>
            <w:proofErr w:type="gramStart"/>
            <w:r w:rsidRPr="00493B06">
              <w:rPr>
                <w:rFonts w:ascii="Calibri" w:hAnsi="Calibri" w:cs="Calibri"/>
                <w:color w:val="000000"/>
                <w:sz w:val="22"/>
                <w:szCs w:val="22"/>
              </w:rPr>
              <w:t>Apparently</w:t>
            </w:r>
            <w:proofErr w:type="gramEnd"/>
            <w:r w:rsidRPr="00493B06">
              <w:rPr>
                <w:rFonts w:ascii="Calibri" w:hAnsi="Calibri" w:cs="Calibri"/>
                <w:color w:val="000000"/>
                <w:sz w:val="22"/>
                <w:szCs w:val="22"/>
              </w:rPr>
              <w:t xml:space="preserve"> the computer and call center operators couldn't handle the consolidation situation, or the fact that we both worked for the same institution. Most likely, our situation simply didn't match available computer data input fields. In a </w:t>
            </w:r>
            <w:r w:rsidRPr="00493B06">
              <w:rPr>
                <w:rFonts w:ascii="Calibri" w:hAnsi="Calibri" w:cs="Calibri"/>
                <w:color w:val="000000"/>
                <w:sz w:val="22"/>
                <w:szCs w:val="22"/>
              </w:rPr>
              <w:lastRenderedPageBreak/>
              <w:t xml:space="preserve">Kafkaesque limbo, I kept making regular, on-time payments each month, while submitting endless forms, only to be denied over and again by </w:t>
            </w:r>
            <w:proofErr w:type="spellStart"/>
            <w:r w:rsidRPr="00493B06">
              <w:rPr>
                <w:rFonts w:ascii="Calibri" w:hAnsi="Calibri" w:cs="Calibri"/>
                <w:color w:val="000000"/>
                <w:sz w:val="22"/>
                <w:szCs w:val="22"/>
              </w:rPr>
              <w:t>FedLoan</w:t>
            </w:r>
            <w:proofErr w:type="spellEnd"/>
            <w:r w:rsidRPr="00493B06">
              <w:rPr>
                <w:rFonts w:ascii="Calibri" w:hAnsi="Calibri" w:cs="Calibri"/>
                <w:color w:val="000000"/>
                <w:sz w:val="22"/>
                <w:szCs w:val="22"/>
              </w:rPr>
              <w:t xml:space="preserve"> for not having "eligible loans" (because my spouse was the first borrower). They also miscounted the qualifying payments several times and denied us for that a couple times. Luckily, I kept all our bill stubs back to 2002 when payments began, so could prove that payments had been made. The endless loop of </w:t>
            </w:r>
            <w:proofErr w:type="spellStart"/>
            <w:r w:rsidRPr="00493B06">
              <w:rPr>
                <w:rFonts w:ascii="Calibri" w:hAnsi="Calibri" w:cs="Calibri"/>
                <w:color w:val="000000"/>
                <w:sz w:val="22"/>
                <w:szCs w:val="22"/>
              </w:rPr>
              <w:t>FedLoan</w:t>
            </w:r>
            <w:proofErr w:type="spellEnd"/>
            <w:r w:rsidRPr="00493B06">
              <w:rPr>
                <w:rFonts w:ascii="Calibri" w:hAnsi="Calibri" w:cs="Calibri"/>
                <w:color w:val="000000"/>
                <w:sz w:val="22"/>
                <w:szCs w:val="22"/>
              </w:rPr>
              <w:t xml:space="preserve"> denials and requests for new ECFs and PSLF/TEPSLF applications only ended when we complained to the ED Ombudsman, sending in .pdfs of the bill stubs. We then were finally given a responsive associate at </w:t>
            </w:r>
            <w:proofErr w:type="spellStart"/>
            <w:r w:rsidRPr="00493B06">
              <w:rPr>
                <w:rFonts w:ascii="Calibri" w:hAnsi="Calibri" w:cs="Calibri"/>
                <w:color w:val="000000"/>
                <w:sz w:val="22"/>
                <w:szCs w:val="22"/>
              </w:rPr>
              <w:t>FedLoan</w:t>
            </w:r>
            <w:proofErr w:type="spellEnd"/>
            <w:r w:rsidRPr="00493B06">
              <w:rPr>
                <w:rFonts w:ascii="Calibri" w:hAnsi="Calibri" w:cs="Calibri"/>
                <w:color w:val="000000"/>
                <w:sz w:val="22"/>
                <w:szCs w:val="22"/>
              </w:rPr>
              <w:t xml:space="preserve">, who found a pathway through the red tape for us. It still took nearly two years. We are now on track for forgiveness, but the anxiety </w:t>
            </w:r>
            <w:proofErr w:type="gramStart"/>
            <w:r w:rsidRPr="00493B06">
              <w:rPr>
                <w:rFonts w:ascii="Calibri" w:hAnsi="Calibri" w:cs="Calibri"/>
                <w:color w:val="000000"/>
                <w:sz w:val="22"/>
                <w:szCs w:val="22"/>
              </w:rPr>
              <w:t>caused</w:t>
            </w:r>
            <w:proofErr w:type="gramEnd"/>
            <w:r w:rsidRPr="00493B06">
              <w:rPr>
                <w:rFonts w:ascii="Calibri" w:hAnsi="Calibri" w:cs="Calibri"/>
                <w:color w:val="000000"/>
                <w:sz w:val="22"/>
                <w:szCs w:val="22"/>
              </w:rPr>
              <w:t xml:space="preserve"> and time consumed were considerable. I'll never get those worried hours and the sleepless nights </w:t>
            </w:r>
            <w:proofErr w:type="spellStart"/>
            <w:proofErr w:type="gramStart"/>
            <w:r w:rsidRPr="00493B06">
              <w:rPr>
                <w:rFonts w:ascii="Calibri" w:hAnsi="Calibri" w:cs="Calibri"/>
                <w:color w:val="000000"/>
                <w:sz w:val="22"/>
                <w:szCs w:val="22"/>
              </w:rPr>
              <w:t>back.This</w:t>
            </w:r>
            <w:proofErr w:type="spellEnd"/>
            <w:proofErr w:type="gramEnd"/>
            <w:r w:rsidRPr="00493B06">
              <w:rPr>
                <w:rFonts w:ascii="Calibri" w:hAnsi="Calibri" w:cs="Calibri"/>
                <w:color w:val="000000"/>
                <w:sz w:val="22"/>
                <w:szCs w:val="22"/>
              </w:rPr>
              <w:t xml:space="preserve"> new form is a great improvement, but it still doesn't seem to address the dysfunctional looping that occurs when there is a spousal consolidation loan. It's clearly written for individuals, not couples. I'm not confident that the full scope of the problem has been addressed.</w:t>
            </w:r>
          </w:p>
        </w:tc>
        <w:tc>
          <w:tcPr>
            <w:tcW w:w="5220" w:type="dxa"/>
          </w:tcPr>
          <w:p w:rsidRPr="00493B06" w:rsidR="00981F35" w:rsidP="00981F35" w:rsidRDefault="00981F35" w14:paraId="62173500" w14:textId="26EA3B0B">
            <w:pPr>
              <w:rPr>
                <w:rFonts w:ascii="Calibri" w:hAnsi="Calibri" w:eastAsia="Times New Roman" w:cs="Calibri"/>
                <w:sz w:val="22"/>
                <w:szCs w:val="22"/>
              </w:rPr>
            </w:pPr>
            <w:r w:rsidRPr="1B3F6A2B">
              <w:rPr>
                <w:rFonts w:ascii="Calibri" w:hAnsi="Calibri" w:cs="Calibri"/>
                <w:sz w:val="22"/>
                <w:szCs w:val="22"/>
              </w:rPr>
              <w:lastRenderedPageBreak/>
              <w:t>This comment is outside the scope of the request for comment, which are limited to the form.</w:t>
            </w:r>
          </w:p>
        </w:tc>
      </w:tr>
      <w:tr w:rsidRPr="00493B06" w:rsidR="00981F35" w:rsidTr="617E1001" w14:paraId="7C32494D" w14:textId="77777777">
        <w:tc>
          <w:tcPr>
            <w:tcW w:w="2531" w:type="dxa"/>
          </w:tcPr>
          <w:p w:rsidRPr="00493B06" w:rsidR="00981F35" w:rsidP="00981F35" w:rsidRDefault="00981F35" w14:paraId="79FF51B2" w14:textId="47E5E1C4">
            <w:pPr>
              <w:rPr>
                <w:rFonts w:ascii="Calibri" w:hAnsi="Calibri" w:cs="Calibri"/>
                <w:sz w:val="22"/>
                <w:szCs w:val="22"/>
              </w:rPr>
            </w:pPr>
            <w:r w:rsidRPr="00493B06">
              <w:rPr>
                <w:rFonts w:ascii="Calibri" w:hAnsi="Calibri" w:cs="Calibri"/>
                <w:color w:val="000000"/>
                <w:sz w:val="22"/>
                <w:szCs w:val="22"/>
              </w:rPr>
              <w:t>ED-2020-SCC-0021-0010</w:t>
            </w:r>
          </w:p>
        </w:tc>
        <w:tc>
          <w:tcPr>
            <w:tcW w:w="3876" w:type="dxa"/>
          </w:tcPr>
          <w:p w:rsidRPr="00493B06" w:rsidR="00981F35" w:rsidP="006A4ACF" w:rsidRDefault="00981F35" w14:paraId="6E558E4D" w14:textId="582AD0F0">
            <w:pPr>
              <w:rPr>
                <w:rFonts w:ascii="Calibri" w:hAnsi="Calibri" w:cs="Calibri"/>
                <w:sz w:val="22"/>
                <w:szCs w:val="22"/>
              </w:rPr>
            </w:pPr>
            <w:r w:rsidRPr="00493B06">
              <w:rPr>
                <w:rFonts w:ascii="Calibri" w:hAnsi="Calibri" w:cs="Calibri"/>
                <w:b/>
                <w:bCs/>
                <w:color w:val="000000"/>
                <w:sz w:val="22"/>
                <w:szCs w:val="22"/>
              </w:rPr>
              <w:t>Name:</w:t>
            </w:r>
            <w:r w:rsidRPr="00493B06">
              <w:rPr>
                <w:rStyle w:val="apple-converted-space"/>
                <w:rFonts w:ascii="Calibri" w:hAnsi="Calibri" w:cs="Calibri"/>
                <w:b/>
                <w:bCs/>
                <w:color w:val="000000"/>
                <w:sz w:val="22"/>
                <w:szCs w:val="22"/>
              </w:rPr>
              <w:t> </w:t>
            </w:r>
            <w:r w:rsidRPr="00493B06">
              <w:rPr>
                <w:rFonts w:ascii="Calibri" w:hAnsi="Calibri" w:cs="Calibri"/>
                <w:color w:val="000000"/>
                <w:sz w:val="22"/>
                <w:szCs w:val="22"/>
              </w:rPr>
              <w:t>E Dana</w:t>
            </w:r>
            <w:r w:rsidRPr="00493B06">
              <w:rPr>
                <w:rFonts w:ascii="Calibri" w:hAnsi="Calibri" w:cs="Calibri"/>
                <w:color w:val="000000"/>
                <w:sz w:val="22"/>
                <w:szCs w:val="22"/>
              </w:rPr>
              <w:br/>
            </w:r>
            <w:r w:rsidRPr="00493B06">
              <w:rPr>
                <w:rFonts w:ascii="Calibri" w:hAnsi="Calibri" w:cs="Calibri"/>
                <w:b/>
                <w:bCs/>
                <w:color w:val="000000"/>
                <w:sz w:val="22"/>
                <w:szCs w:val="22"/>
              </w:rPr>
              <w:t>Address:</w:t>
            </w:r>
            <w:r w:rsidRPr="00493B06">
              <w:rPr>
                <w:rStyle w:val="apple-converted-space"/>
                <w:rFonts w:ascii="Calibri" w:hAnsi="Calibri" w:cs="Calibri"/>
                <w:b/>
                <w:bCs/>
                <w:color w:val="000000"/>
                <w:sz w:val="22"/>
                <w:szCs w:val="22"/>
              </w:rPr>
              <w:t> </w:t>
            </w:r>
          </w:p>
          <w:p w:rsidRPr="00493B06" w:rsidR="00981F35" w:rsidP="00403221" w:rsidRDefault="00981F35" w14:paraId="63410ABE" w14:textId="3F1FC52C">
            <w:pPr>
              <w:rPr>
                <w:rFonts w:ascii="Calibri" w:hAnsi="Calibri" w:cs="Calibri"/>
                <w:color w:val="000000"/>
                <w:sz w:val="22"/>
                <w:szCs w:val="22"/>
              </w:rPr>
            </w:pPr>
            <w:proofErr w:type="gramStart"/>
            <w:r w:rsidRPr="00493B06">
              <w:rPr>
                <w:rFonts w:ascii="Calibri" w:hAnsi="Calibri" w:cs="Calibri"/>
                <w:color w:val="000000"/>
                <w:sz w:val="22"/>
                <w:szCs w:val="22"/>
              </w:rPr>
              <w:t>Syracuse,  New</w:t>
            </w:r>
            <w:proofErr w:type="gramEnd"/>
            <w:r w:rsidRPr="00493B06">
              <w:rPr>
                <w:rFonts w:ascii="Calibri" w:hAnsi="Calibri" w:cs="Calibri"/>
                <w:color w:val="000000"/>
                <w:sz w:val="22"/>
                <w:szCs w:val="22"/>
              </w:rPr>
              <w:t xml:space="preserve"> York,  13104</w:t>
            </w:r>
          </w:p>
          <w:p w:rsidRPr="00493B06" w:rsidR="00981F35" w:rsidP="006A4ACF" w:rsidRDefault="00981F35" w14:paraId="52EE1E70" w14:textId="54E658FE">
            <w:pPr>
              <w:rPr>
                <w:rFonts w:ascii="Calibri" w:hAnsi="Calibri" w:cs="Calibri"/>
                <w:sz w:val="22"/>
                <w:szCs w:val="22"/>
              </w:rPr>
            </w:pPr>
            <w:r w:rsidRPr="00493B06">
              <w:rPr>
                <w:rFonts w:ascii="Calibri" w:hAnsi="Calibri" w:cs="Calibri"/>
                <w:b/>
                <w:bCs/>
                <w:color w:val="000000"/>
                <w:sz w:val="22"/>
                <w:szCs w:val="22"/>
              </w:rPr>
              <w:t>Submitter's Representative:</w:t>
            </w:r>
            <w:r w:rsidRPr="00493B06">
              <w:rPr>
                <w:rFonts w:ascii="Calibri" w:hAnsi="Calibri" w:cs="Calibri"/>
                <w:color w:val="000000"/>
                <w:sz w:val="22"/>
                <w:szCs w:val="22"/>
              </w:rPr>
              <w:t> self</w:t>
            </w:r>
          </w:p>
        </w:tc>
        <w:tc>
          <w:tcPr>
            <w:tcW w:w="6703" w:type="dxa"/>
          </w:tcPr>
          <w:p w:rsidRPr="00493B06" w:rsidR="00981F35" w:rsidP="00981F35" w:rsidRDefault="00981F35" w14:paraId="1412836F" w14:textId="6183387B">
            <w:pPr>
              <w:rPr>
                <w:rFonts w:ascii="Calibri" w:hAnsi="Calibri" w:cs="Calibri"/>
                <w:sz w:val="22"/>
                <w:szCs w:val="22"/>
              </w:rPr>
            </w:pPr>
            <w:r w:rsidRPr="00493B06">
              <w:rPr>
                <w:rFonts w:ascii="Calibri" w:hAnsi="Calibri" w:cs="Calibri"/>
                <w:color w:val="000000"/>
                <w:sz w:val="22"/>
                <w:szCs w:val="22"/>
              </w:rPr>
              <w:t>I am 63 years young with $30,000 in student loan debt. I was a Teacher of the Year, won fellowships and taught over 20 years on both the k-12 and college levels.</w:t>
            </w:r>
            <w:r w:rsidRPr="00493B06">
              <w:rPr>
                <w:rFonts w:ascii="Calibri" w:hAnsi="Calibri" w:cs="Calibri"/>
                <w:color w:val="000000"/>
                <w:sz w:val="22"/>
                <w:szCs w:val="22"/>
              </w:rPr>
              <w:br/>
            </w:r>
            <w:r w:rsidRPr="00493B06">
              <w:rPr>
                <w:rFonts w:ascii="Calibri" w:hAnsi="Calibri" w:cs="Calibri"/>
                <w:color w:val="000000"/>
                <w:sz w:val="22"/>
                <w:szCs w:val="22"/>
              </w:rPr>
              <w:br/>
              <w:t>Since all of my payments to my student loans and teaching in California before 2007 does not count toward a pension, social security , and working for federal grant programs like McNair Funded Trio EOP and Reach programs do not count, here I sit. When my Direct loans were took over by Navient , under their recommendation and advise, I was told to consolidate the 2 loans, those payments now do not count.</w:t>
            </w:r>
            <w:r w:rsidRPr="00493B06">
              <w:rPr>
                <w:rFonts w:ascii="Calibri" w:hAnsi="Calibri" w:cs="Calibri"/>
                <w:color w:val="000000"/>
                <w:sz w:val="22"/>
                <w:szCs w:val="22"/>
              </w:rPr>
              <w:br/>
            </w:r>
            <w:r w:rsidRPr="00493B06">
              <w:rPr>
                <w:rFonts w:ascii="Calibri" w:hAnsi="Calibri" w:cs="Calibri"/>
                <w:color w:val="000000"/>
                <w:sz w:val="22"/>
                <w:szCs w:val="22"/>
              </w:rPr>
              <w:br/>
              <w:t>I am now a working (Teaching in Special Education) widow with a disabled adult child who has to work for medical insurance coverage AND still paying student loans since 2001.</w:t>
            </w:r>
            <w:r w:rsidRPr="00493B06">
              <w:rPr>
                <w:rFonts w:ascii="Calibri" w:hAnsi="Calibri" w:cs="Calibri"/>
                <w:color w:val="000000"/>
                <w:sz w:val="22"/>
                <w:szCs w:val="22"/>
              </w:rPr>
              <w:br/>
            </w:r>
            <w:r w:rsidRPr="00493B06">
              <w:rPr>
                <w:rFonts w:ascii="Calibri" w:hAnsi="Calibri" w:cs="Calibri"/>
                <w:color w:val="000000"/>
                <w:sz w:val="22"/>
                <w:szCs w:val="22"/>
              </w:rPr>
              <w:br/>
              <w:t>I have been a volunteer NYS paramedic, and was dedicated to enter teaching to serve our first generation college students with academic, economic and learning needs from economically deprived areas of society.</w:t>
            </w:r>
            <w:r w:rsidRPr="00493B06">
              <w:rPr>
                <w:rFonts w:ascii="Calibri" w:hAnsi="Calibri" w:cs="Calibri"/>
                <w:color w:val="000000"/>
                <w:sz w:val="22"/>
                <w:szCs w:val="22"/>
              </w:rPr>
              <w:br/>
            </w:r>
            <w:r w:rsidRPr="00493B06">
              <w:rPr>
                <w:rFonts w:ascii="Calibri" w:hAnsi="Calibri" w:cs="Calibri"/>
                <w:color w:val="000000"/>
                <w:sz w:val="22"/>
                <w:szCs w:val="22"/>
              </w:rPr>
              <w:br/>
              <w:t xml:space="preserve">I was turned down for the Teacher Forgiveness Program, Temporary Public Service Loan Program. </w:t>
            </w:r>
            <w:proofErr w:type="spellStart"/>
            <w:r w:rsidRPr="00493B06">
              <w:rPr>
                <w:rFonts w:ascii="Calibri" w:hAnsi="Calibri" w:cs="Calibri"/>
                <w:color w:val="000000"/>
                <w:sz w:val="22"/>
                <w:szCs w:val="22"/>
              </w:rPr>
              <w:t>FOr</w:t>
            </w:r>
            <w:proofErr w:type="spellEnd"/>
            <w:r w:rsidRPr="00493B06">
              <w:rPr>
                <w:rFonts w:ascii="Calibri" w:hAnsi="Calibri" w:cs="Calibri"/>
                <w:color w:val="000000"/>
                <w:sz w:val="22"/>
                <w:szCs w:val="22"/>
              </w:rPr>
              <w:t xml:space="preserve"> over 20 years I have taught and served </w:t>
            </w:r>
            <w:r w:rsidRPr="00493B06">
              <w:rPr>
                <w:rFonts w:ascii="Calibri" w:hAnsi="Calibri" w:cs="Calibri"/>
                <w:color w:val="000000"/>
                <w:sz w:val="22"/>
                <w:szCs w:val="22"/>
              </w:rPr>
              <w:lastRenderedPageBreak/>
              <w:t>the public. Please streamline the program to forgive loans for people near retirement an opportunity not to pay student loans to their funerals.</w:t>
            </w:r>
          </w:p>
        </w:tc>
        <w:tc>
          <w:tcPr>
            <w:tcW w:w="5220" w:type="dxa"/>
          </w:tcPr>
          <w:p w:rsidRPr="00493B06" w:rsidR="00981F35" w:rsidP="00981F35" w:rsidRDefault="00981F35" w14:paraId="2548FD83" w14:textId="3F871C29">
            <w:pPr>
              <w:rPr>
                <w:rFonts w:ascii="Calibri" w:hAnsi="Calibri" w:eastAsia="Times New Roman" w:cs="Calibri"/>
                <w:sz w:val="22"/>
                <w:szCs w:val="22"/>
              </w:rPr>
            </w:pPr>
            <w:r>
              <w:rPr>
                <w:rFonts w:ascii="Calibri" w:hAnsi="Calibri" w:cs="Calibri"/>
                <w:sz w:val="22"/>
                <w:szCs w:val="22"/>
              </w:rPr>
              <w:lastRenderedPageBreak/>
              <w:t>This comment is outside the scope of the request for comment, which are limited to the form. The requirements for the PSLF and TEPSLF programs were established by Congress and cannot be changed by the Department.</w:t>
            </w:r>
          </w:p>
        </w:tc>
      </w:tr>
      <w:tr w:rsidRPr="00493B06" w:rsidR="00AE7627" w:rsidTr="617E1001" w14:paraId="102409FA" w14:textId="77777777">
        <w:tc>
          <w:tcPr>
            <w:tcW w:w="2531" w:type="dxa"/>
          </w:tcPr>
          <w:p w:rsidRPr="00493B06" w:rsidR="00AE7627" w:rsidP="00AE7627" w:rsidRDefault="00AE7627" w14:paraId="23A582CC" w14:textId="1E55F28C">
            <w:pPr>
              <w:rPr>
                <w:rFonts w:ascii="Calibri" w:hAnsi="Calibri" w:cs="Calibri"/>
                <w:sz w:val="22"/>
                <w:szCs w:val="22"/>
              </w:rPr>
            </w:pPr>
            <w:r w:rsidRPr="00493B06">
              <w:rPr>
                <w:rFonts w:ascii="Calibri" w:hAnsi="Calibri" w:cs="Calibri"/>
                <w:color w:val="000000"/>
                <w:sz w:val="22"/>
                <w:szCs w:val="22"/>
              </w:rPr>
              <w:t>ED-2020-SCC-0021-0011</w:t>
            </w:r>
          </w:p>
        </w:tc>
        <w:tc>
          <w:tcPr>
            <w:tcW w:w="3876" w:type="dxa"/>
          </w:tcPr>
          <w:p w:rsidRPr="00493B06" w:rsidR="00AE7627" w:rsidP="006A4ACF" w:rsidRDefault="00AE7627" w14:paraId="77555DDA" w14:textId="621E7B28">
            <w:pPr>
              <w:rPr>
                <w:rFonts w:ascii="Calibri" w:hAnsi="Calibri" w:cs="Calibri"/>
                <w:sz w:val="22"/>
                <w:szCs w:val="22"/>
              </w:rPr>
            </w:pPr>
            <w:r w:rsidRPr="00493B06">
              <w:rPr>
                <w:rFonts w:ascii="Calibri" w:hAnsi="Calibri" w:cs="Calibri"/>
                <w:b/>
                <w:bCs/>
                <w:color w:val="000000"/>
                <w:sz w:val="22"/>
                <w:szCs w:val="22"/>
              </w:rPr>
              <w:t>Name:</w:t>
            </w:r>
            <w:r w:rsidRPr="00493B06">
              <w:rPr>
                <w:rStyle w:val="apple-converted-space"/>
                <w:rFonts w:ascii="Calibri" w:hAnsi="Calibri" w:cs="Calibri"/>
                <w:b/>
                <w:bCs/>
                <w:color w:val="000000"/>
                <w:sz w:val="22"/>
                <w:szCs w:val="22"/>
              </w:rPr>
              <w:t> </w:t>
            </w:r>
            <w:r w:rsidRPr="00493B06">
              <w:rPr>
                <w:rFonts w:ascii="Calibri" w:hAnsi="Calibri" w:cs="Calibri"/>
                <w:color w:val="000000"/>
                <w:sz w:val="22"/>
                <w:szCs w:val="22"/>
              </w:rPr>
              <w:t>Jennifer Holzman</w:t>
            </w:r>
            <w:r w:rsidRPr="00493B06">
              <w:rPr>
                <w:rFonts w:ascii="Calibri" w:hAnsi="Calibri" w:cs="Calibri"/>
                <w:color w:val="000000"/>
                <w:sz w:val="22"/>
                <w:szCs w:val="22"/>
              </w:rPr>
              <w:br/>
            </w:r>
            <w:r w:rsidRPr="00493B06">
              <w:rPr>
                <w:rFonts w:ascii="Calibri" w:hAnsi="Calibri" w:cs="Calibri"/>
                <w:b/>
                <w:bCs/>
                <w:color w:val="000000"/>
                <w:sz w:val="22"/>
                <w:szCs w:val="22"/>
              </w:rPr>
              <w:t>Address:</w:t>
            </w:r>
            <w:r w:rsidRPr="00493B06">
              <w:rPr>
                <w:rStyle w:val="apple-converted-space"/>
                <w:rFonts w:ascii="Calibri" w:hAnsi="Calibri" w:cs="Calibri"/>
                <w:b/>
                <w:bCs/>
                <w:color w:val="000000"/>
                <w:sz w:val="22"/>
                <w:szCs w:val="22"/>
              </w:rPr>
              <w:t> </w:t>
            </w:r>
          </w:p>
          <w:p w:rsidRPr="00493B06" w:rsidR="00AE7627" w:rsidP="00403221" w:rsidRDefault="00AE7627" w14:paraId="20FE61D1" w14:textId="10B7CB89">
            <w:pPr>
              <w:rPr>
                <w:rFonts w:ascii="Calibri" w:hAnsi="Calibri" w:cs="Calibri"/>
                <w:color w:val="000000"/>
                <w:sz w:val="22"/>
                <w:szCs w:val="22"/>
              </w:rPr>
            </w:pPr>
            <w:proofErr w:type="gramStart"/>
            <w:r w:rsidRPr="00493B06">
              <w:rPr>
                <w:rFonts w:ascii="Calibri" w:hAnsi="Calibri" w:cs="Calibri"/>
                <w:color w:val="000000"/>
                <w:sz w:val="22"/>
                <w:szCs w:val="22"/>
              </w:rPr>
              <w:t>Rockville,  MD</w:t>
            </w:r>
            <w:proofErr w:type="gramEnd"/>
            <w:r w:rsidRPr="00493B06">
              <w:rPr>
                <w:rFonts w:ascii="Calibri" w:hAnsi="Calibri" w:cs="Calibri"/>
                <w:color w:val="000000"/>
                <w:sz w:val="22"/>
                <w:szCs w:val="22"/>
              </w:rPr>
              <w:t>,  20850</w:t>
            </w:r>
          </w:p>
          <w:p w:rsidRPr="00493B06" w:rsidR="00AE7627" w:rsidP="006A4ACF" w:rsidRDefault="00AE7627" w14:paraId="1F978B93" w14:textId="2B7CB009">
            <w:pPr>
              <w:rPr>
                <w:rFonts w:ascii="Calibri" w:hAnsi="Calibri" w:cs="Calibri"/>
                <w:sz w:val="22"/>
                <w:szCs w:val="22"/>
              </w:rPr>
            </w:pPr>
            <w:r w:rsidRPr="00493B06">
              <w:rPr>
                <w:rFonts w:ascii="Calibri" w:hAnsi="Calibri" w:cs="Calibri"/>
                <w:b/>
                <w:bCs/>
                <w:color w:val="000000"/>
                <w:sz w:val="22"/>
                <w:szCs w:val="22"/>
              </w:rPr>
              <w:t>Email:</w:t>
            </w:r>
            <w:r w:rsidRPr="00493B06">
              <w:rPr>
                <w:rFonts w:ascii="Calibri" w:hAnsi="Calibri" w:cs="Calibri"/>
                <w:color w:val="000000"/>
                <w:sz w:val="22"/>
                <w:szCs w:val="22"/>
              </w:rPr>
              <w:t> jennifer.holzman@nrc.gov</w:t>
            </w:r>
          </w:p>
        </w:tc>
        <w:tc>
          <w:tcPr>
            <w:tcW w:w="6703" w:type="dxa"/>
          </w:tcPr>
          <w:p w:rsidRPr="00493B06" w:rsidR="00AE7627" w:rsidP="00AE7627" w:rsidRDefault="00AE7627" w14:paraId="13D25A7A" w14:textId="3DCD6A3F">
            <w:pPr>
              <w:rPr>
                <w:rFonts w:ascii="Calibri" w:hAnsi="Calibri" w:cs="Calibri"/>
                <w:sz w:val="22"/>
                <w:szCs w:val="22"/>
              </w:rPr>
            </w:pPr>
            <w:r w:rsidRPr="00493B06">
              <w:rPr>
                <w:rFonts w:ascii="Calibri" w:hAnsi="Calibri" w:cs="Calibri"/>
                <w:color w:val="000000"/>
                <w:sz w:val="22"/>
                <w:szCs w:val="22"/>
              </w:rPr>
              <w:t>I am a proud Federal employee with almost 18 years of service. I have applied and been rejected from both PSLF and TEPSLF multiple times due to "not being enrolled in the correct repayment program." To my knowledge, the "correct" repayment program was never advertised when the loan forgiveness program started. I have paid my loan on time and in full every month and I believe that I should qualify for forgiveness given my record of federal service. I know there are many others in my situation. The Student Loan Forgiveness Program should benefit ALL public servants who have fulfilled the years of service required, REGARDLESS of what payment program they have been in. We would all appreciate a simplified form and full consideration of our requests. I would appreciate if someone from the Department could contact me to assist me in re-applying.</w:t>
            </w:r>
          </w:p>
        </w:tc>
        <w:tc>
          <w:tcPr>
            <w:tcW w:w="5220" w:type="dxa"/>
          </w:tcPr>
          <w:p w:rsidRPr="00493B06" w:rsidR="00AE7627" w:rsidP="00AE7627" w:rsidRDefault="00AE7627" w14:paraId="07E5A628" w14:textId="1186D5AF">
            <w:pPr>
              <w:rPr>
                <w:rFonts w:ascii="Calibri" w:hAnsi="Calibri" w:eastAsia="Times New Roman" w:cs="Calibri"/>
                <w:sz w:val="22"/>
                <w:szCs w:val="22"/>
              </w:rPr>
            </w:pPr>
            <w:r w:rsidRPr="1B3F6A2B">
              <w:rPr>
                <w:rFonts w:ascii="Calibri" w:hAnsi="Calibri" w:cs="Calibri"/>
                <w:sz w:val="22"/>
                <w:szCs w:val="22"/>
              </w:rPr>
              <w:t>This comment is outside the scope of the request for comment, which are limited to the form. The requirements for the PSLF and TEPSLF programs were established by Congress and cannot be changed by the Department.</w:t>
            </w:r>
          </w:p>
        </w:tc>
      </w:tr>
      <w:tr w:rsidRPr="00493B06" w:rsidR="00AE7627" w:rsidTr="617E1001" w14:paraId="2D44B84A" w14:textId="77777777">
        <w:tc>
          <w:tcPr>
            <w:tcW w:w="2531" w:type="dxa"/>
          </w:tcPr>
          <w:p w:rsidRPr="00493B06" w:rsidR="00AE7627" w:rsidP="00AE7627" w:rsidRDefault="00AE7627" w14:paraId="31546DB0" w14:textId="6BCC203D">
            <w:pPr>
              <w:rPr>
                <w:rFonts w:ascii="Calibri" w:hAnsi="Calibri" w:cs="Calibri"/>
                <w:sz w:val="22"/>
                <w:szCs w:val="22"/>
              </w:rPr>
            </w:pPr>
            <w:r w:rsidRPr="00493B06">
              <w:rPr>
                <w:rFonts w:ascii="Calibri" w:hAnsi="Calibri" w:cs="Calibri"/>
                <w:color w:val="000000"/>
                <w:sz w:val="22"/>
                <w:szCs w:val="22"/>
              </w:rPr>
              <w:t>ED-2020-SCC-0021-0012</w:t>
            </w:r>
          </w:p>
        </w:tc>
        <w:tc>
          <w:tcPr>
            <w:tcW w:w="3876" w:type="dxa"/>
          </w:tcPr>
          <w:p w:rsidRPr="00493B06" w:rsidR="00AE7627" w:rsidP="006A4ACF" w:rsidRDefault="00AE7627" w14:paraId="3734EC6E" w14:textId="0187ADEA">
            <w:pPr>
              <w:rPr>
                <w:rFonts w:ascii="Calibri" w:hAnsi="Calibri" w:cs="Calibri"/>
                <w:sz w:val="22"/>
                <w:szCs w:val="22"/>
              </w:rPr>
            </w:pPr>
            <w:r w:rsidRPr="00493B06">
              <w:rPr>
                <w:rFonts w:ascii="Calibri" w:hAnsi="Calibri" w:cs="Calibri"/>
                <w:b/>
                <w:bCs/>
                <w:color w:val="000000"/>
                <w:sz w:val="22"/>
                <w:szCs w:val="22"/>
              </w:rPr>
              <w:t>Name:</w:t>
            </w:r>
            <w:r w:rsidRPr="00493B06">
              <w:rPr>
                <w:rStyle w:val="apple-converted-space"/>
                <w:rFonts w:ascii="Calibri" w:hAnsi="Calibri" w:cs="Calibri"/>
                <w:b/>
                <w:bCs/>
                <w:color w:val="000000"/>
                <w:sz w:val="22"/>
                <w:szCs w:val="22"/>
              </w:rPr>
              <w:t> </w:t>
            </w:r>
            <w:r w:rsidRPr="00493B06">
              <w:rPr>
                <w:rFonts w:ascii="Calibri" w:hAnsi="Calibri" w:cs="Calibri"/>
                <w:color w:val="000000"/>
                <w:sz w:val="22"/>
                <w:szCs w:val="22"/>
              </w:rPr>
              <w:t>Wendy Hathaway</w:t>
            </w:r>
            <w:r w:rsidRPr="00493B06">
              <w:rPr>
                <w:rFonts w:ascii="Calibri" w:hAnsi="Calibri" w:cs="Calibri"/>
                <w:color w:val="000000"/>
                <w:sz w:val="22"/>
                <w:szCs w:val="22"/>
              </w:rPr>
              <w:br/>
            </w:r>
            <w:r w:rsidRPr="00493B06">
              <w:rPr>
                <w:rFonts w:ascii="Calibri" w:hAnsi="Calibri" w:cs="Calibri"/>
                <w:b/>
                <w:bCs/>
                <w:color w:val="000000"/>
                <w:sz w:val="22"/>
                <w:szCs w:val="22"/>
              </w:rPr>
              <w:t>Address:</w:t>
            </w:r>
            <w:r w:rsidRPr="00493B06">
              <w:rPr>
                <w:rStyle w:val="apple-converted-space"/>
                <w:rFonts w:ascii="Calibri" w:hAnsi="Calibri" w:cs="Calibri"/>
                <w:b/>
                <w:bCs/>
                <w:color w:val="000000"/>
                <w:sz w:val="22"/>
                <w:szCs w:val="22"/>
              </w:rPr>
              <w:t> </w:t>
            </w:r>
          </w:p>
          <w:p w:rsidRPr="00493B06" w:rsidR="00AE7627" w:rsidP="00403221" w:rsidRDefault="00AE7627" w14:paraId="045F15ED" w14:textId="145A7361">
            <w:pPr>
              <w:rPr>
                <w:rFonts w:ascii="Calibri" w:hAnsi="Calibri" w:cs="Calibri"/>
                <w:color w:val="000000"/>
                <w:sz w:val="22"/>
                <w:szCs w:val="22"/>
              </w:rPr>
            </w:pPr>
            <w:proofErr w:type="gramStart"/>
            <w:r w:rsidRPr="00493B06">
              <w:rPr>
                <w:rFonts w:ascii="Calibri" w:hAnsi="Calibri" w:cs="Calibri"/>
                <w:color w:val="000000"/>
                <w:sz w:val="22"/>
                <w:szCs w:val="22"/>
              </w:rPr>
              <w:t>Tampa,  FL</w:t>
            </w:r>
            <w:proofErr w:type="gramEnd"/>
            <w:r w:rsidRPr="00493B06">
              <w:rPr>
                <w:rFonts w:ascii="Calibri" w:hAnsi="Calibri" w:cs="Calibri"/>
                <w:color w:val="000000"/>
                <w:sz w:val="22"/>
                <w:szCs w:val="22"/>
              </w:rPr>
              <w:t>,  33613</w:t>
            </w:r>
          </w:p>
          <w:p w:rsidRPr="00493B06" w:rsidR="00AE7627" w:rsidP="006A4ACF" w:rsidRDefault="00AE7627" w14:paraId="0F00B7BB" w14:textId="10221B29">
            <w:pPr>
              <w:rPr>
                <w:rFonts w:ascii="Calibri" w:hAnsi="Calibri" w:cs="Calibri"/>
                <w:sz w:val="22"/>
                <w:szCs w:val="22"/>
              </w:rPr>
            </w:pPr>
            <w:r w:rsidRPr="00493B06">
              <w:rPr>
                <w:rFonts w:ascii="Calibri" w:hAnsi="Calibri" w:cs="Calibri"/>
                <w:b/>
                <w:bCs/>
                <w:color w:val="000000"/>
                <w:sz w:val="22"/>
                <w:szCs w:val="22"/>
              </w:rPr>
              <w:t>Email:</w:t>
            </w:r>
            <w:r w:rsidRPr="00493B06">
              <w:rPr>
                <w:rFonts w:ascii="Calibri" w:hAnsi="Calibri" w:cs="Calibri"/>
                <w:color w:val="000000"/>
                <w:sz w:val="22"/>
                <w:szCs w:val="22"/>
              </w:rPr>
              <w:t> wendy.hathaway@gmail.com</w:t>
            </w:r>
          </w:p>
        </w:tc>
        <w:tc>
          <w:tcPr>
            <w:tcW w:w="6703" w:type="dxa"/>
          </w:tcPr>
          <w:p w:rsidRPr="00493B06" w:rsidR="00AE7627" w:rsidP="00AE7627" w:rsidRDefault="00AE7627" w14:paraId="29953CA7" w14:textId="709058B7">
            <w:pPr>
              <w:rPr>
                <w:rFonts w:ascii="Calibri" w:hAnsi="Calibri" w:cs="Calibri"/>
                <w:sz w:val="22"/>
                <w:szCs w:val="22"/>
              </w:rPr>
            </w:pPr>
            <w:r w:rsidRPr="00493B06">
              <w:rPr>
                <w:rFonts w:ascii="Calibri" w:hAnsi="Calibri" w:cs="Calibri"/>
                <w:color w:val="000000"/>
                <w:sz w:val="22"/>
                <w:szCs w:val="22"/>
              </w:rPr>
              <w:t>I was directed towards a FFEL and consolidated and have been paying IBR for over 12 years while working in the public sector. Sallie Mae and my university financial officers were of zero help in explaining what I needed to do while being very clear about what my intentions were for my loan repayment. I have never missed a payment, never late, and always what I owed. If FFEL loans were to be included, I would have my loans paid off while working as a health science specialist at the Department of Veterans Affairs. I continue to think about working in the public sector so that I can afford my graduate school, which at the time I chose to work for the VA (a passion to serve those who served). I feel like I was cheated by a confusing and predatory financial aid system. Please consider adding FFEL payments to ANY Loan Forgiveness policy changes.</w:t>
            </w:r>
          </w:p>
        </w:tc>
        <w:tc>
          <w:tcPr>
            <w:tcW w:w="5220" w:type="dxa"/>
          </w:tcPr>
          <w:p w:rsidRPr="00493B06" w:rsidR="00AE7627" w:rsidP="00AE7627" w:rsidRDefault="00AE7627" w14:paraId="5D44A397" w14:textId="19F0FF25">
            <w:pPr>
              <w:rPr>
                <w:rFonts w:ascii="Calibri" w:hAnsi="Calibri" w:eastAsia="Times New Roman" w:cs="Calibri"/>
                <w:sz w:val="22"/>
                <w:szCs w:val="22"/>
              </w:rPr>
            </w:pPr>
            <w:r>
              <w:rPr>
                <w:rFonts w:ascii="Calibri" w:hAnsi="Calibri" w:cs="Calibri"/>
                <w:sz w:val="22"/>
                <w:szCs w:val="22"/>
              </w:rPr>
              <w:t>This comment is outside the scope of the request for comment, which are limited to the form. The requirements for the PSLF and TEPSLF programs</w:t>
            </w:r>
            <w:r w:rsidR="005F3253">
              <w:rPr>
                <w:rFonts w:ascii="Calibri" w:hAnsi="Calibri" w:cs="Calibri"/>
                <w:sz w:val="22"/>
                <w:szCs w:val="22"/>
              </w:rPr>
              <w:t>, including that they are only available on Direct Loans,</w:t>
            </w:r>
            <w:r>
              <w:rPr>
                <w:rFonts w:ascii="Calibri" w:hAnsi="Calibri" w:cs="Calibri"/>
                <w:sz w:val="22"/>
                <w:szCs w:val="22"/>
              </w:rPr>
              <w:t xml:space="preserve"> were established by Congress and cannot be changed by the Department.</w:t>
            </w:r>
          </w:p>
        </w:tc>
      </w:tr>
      <w:tr w:rsidRPr="00493B06" w:rsidR="00AE7627" w:rsidTr="617E1001" w14:paraId="084D3758" w14:textId="77777777">
        <w:tc>
          <w:tcPr>
            <w:tcW w:w="2531" w:type="dxa"/>
          </w:tcPr>
          <w:p w:rsidRPr="00493B06" w:rsidR="00AE7627" w:rsidP="00AE7627" w:rsidRDefault="00AE7627" w14:paraId="2276812A" w14:textId="4208026F">
            <w:pPr>
              <w:rPr>
                <w:rFonts w:ascii="Calibri" w:hAnsi="Calibri" w:cs="Calibri"/>
                <w:sz w:val="22"/>
                <w:szCs w:val="22"/>
              </w:rPr>
            </w:pPr>
            <w:r w:rsidRPr="00493B06">
              <w:rPr>
                <w:rFonts w:ascii="Calibri" w:hAnsi="Calibri" w:cs="Calibri"/>
                <w:color w:val="000000"/>
                <w:sz w:val="22"/>
                <w:szCs w:val="22"/>
              </w:rPr>
              <w:t>ED-2020-SCC-0021-0013</w:t>
            </w:r>
          </w:p>
        </w:tc>
        <w:tc>
          <w:tcPr>
            <w:tcW w:w="3876" w:type="dxa"/>
          </w:tcPr>
          <w:p w:rsidRPr="00493B06" w:rsidR="00AE7627" w:rsidP="006A4ACF" w:rsidRDefault="00AE7627" w14:paraId="38119E14" w14:textId="24914487">
            <w:pPr>
              <w:rPr>
                <w:rFonts w:ascii="Calibri" w:hAnsi="Calibri" w:cs="Calibri"/>
                <w:sz w:val="22"/>
                <w:szCs w:val="22"/>
              </w:rPr>
            </w:pPr>
            <w:r w:rsidRPr="00493B06">
              <w:rPr>
                <w:rFonts w:ascii="Calibri" w:hAnsi="Calibri" w:cs="Calibri"/>
                <w:b/>
                <w:bCs/>
                <w:color w:val="000000"/>
                <w:sz w:val="22"/>
                <w:szCs w:val="22"/>
              </w:rPr>
              <w:t>Name:</w:t>
            </w:r>
            <w:r w:rsidRPr="00493B06">
              <w:rPr>
                <w:rStyle w:val="apple-converted-space"/>
                <w:rFonts w:ascii="Calibri" w:hAnsi="Calibri" w:cs="Calibri"/>
                <w:b/>
                <w:bCs/>
                <w:color w:val="000000"/>
                <w:sz w:val="22"/>
                <w:szCs w:val="22"/>
              </w:rPr>
              <w:t> </w:t>
            </w:r>
            <w:r w:rsidRPr="00493B06">
              <w:rPr>
                <w:rFonts w:ascii="Calibri" w:hAnsi="Calibri" w:cs="Calibri"/>
                <w:color w:val="000000"/>
                <w:sz w:val="22"/>
                <w:szCs w:val="22"/>
              </w:rPr>
              <w:t xml:space="preserve">Serena </w:t>
            </w:r>
            <w:proofErr w:type="spellStart"/>
            <w:r w:rsidRPr="00493B06">
              <w:rPr>
                <w:rFonts w:ascii="Calibri" w:hAnsi="Calibri" w:cs="Calibri"/>
                <w:color w:val="000000"/>
                <w:sz w:val="22"/>
                <w:szCs w:val="22"/>
              </w:rPr>
              <w:t>Cookingham</w:t>
            </w:r>
            <w:proofErr w:type="spellEnd"/>
            <w:r w:rsidRPr="00493B06">
              <w:rPr>
                <w:rFonts w:ascii="Calibri" w:hAnsi="Calibri" w:cs="Calibri"/>
                <w:color w:val="000000"/>
                <w:sz w:val="22"/>
                <w:szCs w:val="22"/>
              </w:rPr>
              <w:br/>
            </w:r>
            <w:r w:rsidRPr="00493B06">
              <w:rPr>
                <w:rFonts w:ascii="Calibri" w:hAnsi="Calibri" w:cs="Calibri"/>
                <w:b/>
                <w:bCs/>
                <w:color w:val="000000"/>
                <w:sz w:val="22"/>
                <w:szCs w:val="22"/>
              </w:rPr>
              <w:t>Address:</w:t>
            </w:r>
            <w:r w:rsidRPr="00493B06">
              <w:rPr>
                <w:rStyle w:val="apple-converted-space"/>
                <w:rFonts w:ascii="Calibri" w:hAnsi="Calibri" w:cs="Calibri"/>
                <w:b/>
                <w:bCs/>
                <w:color w:val="000000"/>
                <w:sz w:val="22"/>
                <w:szCs w:val="22"/>
              </w:rPr>
              <w:t> </w:t>
            </w:r>
          </w:p>
          <w:p w:rsidRPr="00493B06" w:rsidR="00AE7627" w:rsidP="00403221" w:rsidRDefault="00AE7627" w14:paraId="16EA343E" w14:textId="0EA72C36">
            <w:pPr>
              <w:rPr>
                <w:rFonts w:ascii="Calibri" w:hAnsi="Calibri" w:cs="Calibri"/>
                <w:color w:val="000000"/>
                <w:sz w:val="22"/>
                <w:szCs w:val="22"/>
              </w:rPr>
            </w:pPr>
            <w:proofErr w:type="gramStart"/>
            <w:r w:rsidRPr="00493B06">
              <w:rPr>
                <w:rFonts w:ascii="Calibri" w:hAnsi="Calibri" w:cs="Calibri"/>
                <w:color w:val="000000"/>
                <w:sz w:val="22"/>
                <w:szCs w:val="22"/>
              </w:rPr>
              <w:t>Phoenix,  AZ</w:t>
            </w:r>
            <w:proofErr w:type="gramEnd"/>
            <w:r w:rsidRPr="00493B06">
              <w:rPr>
                <w:rFonts w:ascii="Calibri" w:hAnsi="Calibri" w:cs="Calibri"/>
                <w:color w:val="000000"/>
                <w:sz w:val="22"/>
                <w:szCs w:val="22"/>
              </w:rPr>
              <w:t>,  85042</w:t>
            </w:r>
          </w:p>
          <w:p w:rsidRPr="00493B06" w:rsidR="00AE7627" w:rsidP="006A4ACF" w:rsidRDefault="00AE7627" w14:paraId="3745EDDE" w14:textId="484437FA">
            <w:pPr>
              <w:rPr>
                <w:rFonts w:ascii="Calibri" w:hAnsi="Calibri" w:cs="Calibri"/>
                <w:sz w:val="22"/>
                <w:szCs w:val="22"/>
              </w:rPr>
            </w:pPr>
            <w:r w:rsidRPr="00493B06">
              <w:rPr>
                <w:rFonts w:ascii="Calibri" w:hAnsi="Calibri" w:cs="Calibri"/>
                <w:b/>
                <w:bCs/>
                <w:color w:val="000000"/>
                <w:sz w:val="22"/>
                <w:szCs w:val="22"/>
              </w:rPr>
              <w:t>Email:</w:t>
            </w:r>
            <w:r w:rsidRPr="00493B06">
              <w:rPr>
                <w:rFonts w:ascii="Calibri" w:hAnsi="Calibri" w:cs="Calibri"/>
                <w:color w:val="000000"/>
                <w:sz w:val="22"/>
                <w:szCs w:val="22"/>
              </w:rPr>
              <w:t> serena.cookingham@gmail.com</w:t>
            </w:r>
          </w:p>
        </w:tc>
        <w:tc>
          <w:tcPr>
            <w:tcW w:w="6703" w:type="dxa"/>
          </w:tcPr>
          <w:p w:rsidRPr="00493B06" w:rsidR="00AE7627" w:rsidP="00AE7627" w:rsidRDefault="00AE7627" w14:paraId="10C32DAD" w14:textId="31E15BED">
            <w:pPr>
              <w:rPr>
                <w:rFonts w:ascii="Calibri" w:hAnsi="Calibri" w:cs="Calibri"/>
                <w:sz w:val="22"/>
                <w:szCs w:val="22"/>
              </w:rPr>
            </w:pPr>
            <w:r w:rsidRPr="00493B06">
              <w:rPr>
                <w:rFonts w:ascii="Calibri" w:hAnsi="Calibri" w:cs="Calibri"/>
                <w:color w:val="000000"/>
                <w:sz w:val="22"/>
                <w:szCs w:val="22"/>
              </w:rPr>
              <w:t xml:space="preserve">This is a step in the right direction. Combining the Employment Certification Form for PSLF, PSLF Application for Forgiveness, and the email procedure for TEPSLF into one application will help simplify things for borrowers. The ECF and Application for Forgiveness looked similar and borrowers were confused on which application they needed to send in. I like the "I request" portion at the top of section 2 that gives the borrower the option to select the reason for the request and whether they want a forbearance while the application is reviewed. The wording is easy to read and </w:t>
            </w:r>
            <w:proofErr w:type="gramStart"/>
            <w:r w:rsidRPr="00493B06">
              <w:rPr>
                <w:rFonts w:ascii="Calibri" w:hAnsi="Calibri" w:cs="Calibri"/>
                <w:color w:val="000000"/>
                <w:sz w:val="22"/>
                <w:szCs w:val="22"/>
              </w:rPr>
              <w:t>concise;</w:t>
            </w:r>
            <w:proofErr w:type="gramEnd"/>
            <w:r w:rsidRPr="00493B06">
              <w:rPr>
                <w:rFonts w:ascii="Calibri" w:hAnsi="Calibri" w:cs="Calibri"/>
                <w:color w:val="000000"/>
                <w:sz w:val="22"/>
                <w:szCs w:val="22"/>
              </w:rPr>
              <w:t xml:space="preserve"> which will help borrowers better understand the qualifications for PSLF and TEPSLF.</w:t>
            </w:r>
            <w:r w:rsidRPr="00493B06">
              <w:rPr>
                <w:rStyle w:val="apple-converted-space"/>
                <w:rFonts w:ascii="Calibri" w:hAnsi="Calibri" w:cs="Calibri"/>
                <w:color w:val="000000"/>
                <w:sz w:val="22"/>
                <w:szCs w:val="22"/>
              </w:rPr>
              <w:t> </w:t>
            </w:r>
            <w:r w:rsidRPr="00493B06">
              <w:rPr>
                <w:rFonts w:ascii="Calibri" w:hAnsi="Calibri" w:cs="Calibri"/>
                <w:color w:val="000000"/>
                <w:sz w:val="22"/>
                <w:szCs w:val="22"/>
              </w:rPr>
              <w:br/>
            </w:r>
            <w:r w:rsidRPr="00493B06">
              <w:rPr>
                <w:rFonts w:ascii="Calibri" w:hAnsi="Calibri" w:cs="Calibri"/>
                <w:color w:val="000000"/>
                <w:sz w:val="22"/>
                <w:szCs w:val="22"/>
              </w:rPr>
              <w:br/>
            </w:r>
            <w:r w:rsidRPr="00493B06">
              <w:rPr>
                <w:rFonts w:ascii="Calibri" w:hAnsi="Calibri" w:cs="Calibri"/>
                <w:color w:val="000000"/>
                <w:sz w:val="22"/>
                <w:szCs w:val="22"/>
              </w:rPr>
              <w:lastRenderedPageBreak/>
              <w:t>When the current funding for TEPSLF is used, are there plans to create additional funding opportunities? Or will TEPSLF be discontinued and removed from this proposed application?</w:t>
            </w:r>
          </w:p>
        </w:tc>
        <w:tc>
          <w:tcPr>
            <w:tcW w:w="5220" w:type="dxa"/>
          </w:tcPr>
          <w:p w:rsidRPr="00493B06" w:rsidR="00AE7627" w:rsidP="00AE7627" w:rsidRDefault="005F3253" w14:paraId="2ABBF906" w14:textId="70E4EE83">
            <w:pPr>
              <w:rPr>
                <w:rFonts w:ascii="Calibri" w:hAnsi="Calibri" w:eastAsia="Times New Roman" w:cs="Calibri"/>
                <w:sz w:val="22"/>
                <w:szCs w:val="22"/>
              </w:rPr>
            </w:pPr>
            <w:r>
              <w:rPr>
                <w:rFonts w:ascii="Calibri" w:hAnsi="Calibri" w:eastAsia="Times New Roman" w:cs="Calibri"/>
                <w:sz w:val="22"/>
                <w:szCs w:val="22"/>
              </w:rPr>
              <w:lastRenderedPageBreak/>
              <w:t>Thank you for your comments. TEPSLF was created by Congress. Once the funds for TEPSLF are expended, the program will end unless or until Congress appropriates more money for the program. If this does not occur, the form would be modified to eliminate nearly all references to TEPSLF.</w:t>
            </w:r>
          </w:p>
        </w:tc>
      </w:tr>
      <w:tr w:rsidRPr="00493B06" w:rsidR="00C928B9" w:rsidTr="617E1001" w14:paraId="14AEACAA" w14:textId="77777777">
        <w:tc>
          <w:tcPr>
            <w:tcW w:w="2531" w:type="dxa"/>
          </w:tcPr>
          <w:p w:rsidRPr="00493B06" w:rsidR="00C928B9" w:rsidP="00C928B9" w:rsidRDefault="00C928B9" w14:paraId="704DB1CC" w14:textId="0F7AC89F">
            <w:pPr>
              <w:rPr>
                <w:rFonts w:ascii="Calibri" w:hAnsi="Calibri" w:cs="Calibri"/>
                <w:sz w:val="22"/>
                <w:szCs w:val="22"/>
              </w:rPr>
            </w:pPr>
            <w:r w:rsidRPr="00493B06">
              <w:rPr>
                <w:rFonts w:ascii="Calibri" w:hAnsi="Calibri" w:cs="Calibri"/>
                <w:color w:val="000000"/>
                <w:sz w:val="22"/>
                <w:szCs w:val="22"/>
              </w:rPr>
              <w:t>ED-2020-SCC-0021-0014</w:t>
            </w:r>
          </w:p>
        </w:tc>
        <w:tc>
          <w:tcPr>
            <w:tcW w:w="3876" w:type="dxa"/>
          </w:tcPr>
          <w:p w:rsidRPr="00493B06" w:rsidR="00C928B9" w:rsidP="006A4ACF" w:rsidRDefault="00C928B9" w14:paraId="475808B0" w14:textId="0CD2B940">
            <w:pPr>
              <w:rPr>
                <w:rFonts w:ascii="Calibri" w:hAnsi="Calibri" w:cs="Calibri"/>
                <w:sz w:val="22"/>
                <w:szCs w:val="22"/>
              </w:rPr>
            </w:pPr>
            <w:r w:rsidRPr="00493B06">
              <w:rPr>
                <w:rFonts w:ascii="Calibri" w:hAnsi="Calibri" w:cs="Calibri"/>
                <w:b/>
                <w:bCs/>
                <w:color w:val="000000"/>
                <w:sz w:val="22"/>
                <w:szCs w:val="22"/>
              </w:rPr>
              <w:t>Name:</w:t>
            </w:r>
            <w:r w:rsidRPr="00493B06">
              <w:rPr>
                <w:rStyle w:val="apple-converted-space"/>
                <w:rFonts w:ascii="Calibri" w:hAnsi="Calibri" w:cs="Calibri"/>
                <w:b/>
                <w:bCs/>
                <w:color w:val="000000"/>
                <w:sz w:val="22"/>
                <w:szCs w:val="22"/>
              </w:rPr>
              <w:t> </w:t>
            </w:r>
            <w:r w:rsidRPr="00493B06">
              <w:rPr>
                <w:rFonts w:ascii="Calibri" w:hAnsi="Calibri" w:cs="Calibri"/>
                <w:color w:val="000000"/>
                <w:sz w:val="22"/>
                <w:szCs w:val="22"/>
              </w:rPr>
              <w:t>Jade East</w:t>
            </w:r>
            <w:r w:rsidRPr="00493B06">
              <w:rPr>
                <w:rFonts w:ascii="Calibri" w:hAnsi="Calibri" w:cs="Calibri"/>
                <w:color w:val="000000"/>
                <w:sz w:val="22"/>
                <w:szCs w:val="22"/>
              </w:rPr>
              <w:br/>
            </w:r>
            <w:r w:rsidRPr="00493B06">
              <w:rPr>
                <w:rFonts w:ascii="Calibri" w:hAnsi="Calibri" w:cs="Calibri"/>
                <w:b/>
                <w:bCs/>
                <w:color w:val="000000"/>
                <w:sz w:val="22"/>
                <w:szCs w:val="22"/>
              </w:rPr>
              <w:t>Address:</w:t>
            </w:r>
            <w:r w:rsidRPr="00493B06">
              <w:rPr>
                <w:rStyle w:val="apple-converted-space"/>
                <w:rFonts w:ascii="Calibri" w:hAnsi="Calibri" w:cs="Calibri"/>
                <w:b/>
                <w:bCs/>
                <w:color w:val="000000"/>
                <w:sz w:val="22"/>
                <w:szCs w:val="22"/>
              </w:rPr>
              <w:t> </w:t>
            </w:r>
          </w:p>
          <w:p w:rsidRPr="00493B06" w:rsidR="00C928B9" w:rsidP="00403221" w:rsidRDefault="00C928B9" w14:paraId="1752138B" w14:textId="6A2C4C6D">
            <w:pPr>
              <w:rPr>
                <w:rFonts w:ascii="Calibri" w:hAnsi="Calibri" w:cs="Calibri"/>
                <w:color w:val="000000"/>
                <w:sz w:val="22"/>
                <w:szCs w:val="22"/>
              </w:rPr>
            </w:pPr>
            <w:r w:rsidRPr="00493B06">
              <w:rPr>
                <w:rFonts w:ascii="Calibri" w:hAnsi="Calibri" w:cs="Calibri"/>
                <w:color w:val="000000"/>
                <w:sz w:val="22"/>
                <w:szCs w:val="22"/>
              </w:rPr>
              <w:t xml:space="preserve">Coeur D </w:t>
            </w:r>
            <w:proofErr w:type="gramStart"/>
            <w:r w:rsidRPr="00493B06">
              <w:rPr>
                <w:rFonts w:ascii="Calibri" w:hAnsi="Calibri" w:cs="Calibri"/>
                <w:color w:val="000000"/>
                <w:sz w:val="22"/>
                <w:szCs w:val="22"/>
              </w:rPr>
              <w:t>Alene,  ID</w:t>
            </w:r>
            <w:proofErr w:type="gramEnd"/>
            <w:r w:rsidRPr="00493B06">
              <w:rPr>
                <w:rFonts w:ascii="Calibri" w:hAnsi="Calibri" w:cs="Calibri"/>
                <w:color w:val="000000"/>
                <w:sz w:val="22"/>
                <w:szCs w:val="22"/>
              </w:rPr>
              <w:t>,  83815</w:t>
            </w:r>
          </w:p>
          <w:p w:rsidRPr="00493B06" w:rsidR="00C928B9" w:rsidP="006A4ACF" w:rsidRDefault="00C928B9" w14:paraId="6FAAD532" w14:textId="0F057452">
            <w:pPr>
              <w:rPr>
                <w:rFonts w:ascii="Calibri" w:hAnsi="Calibri" w:cs="Calibri"/>
                <w:sz w:val="22"/>
                <w:szCs w:val="22"/>
              </w:rPr>
            </w:pPr>
            <w:r w:rsidRPr="00493B06">
              <w:rPr>
                <w:rFonts w:ascii="Calibri" w:hAnsi="Calibri" w:cs="Calibri"/>
                <w:b/>
                <w:bCs/>
                <w:color w:val="000000"/>
                <w:sz w:val="22"/>
                <w:szCs w:val="22"/>
              </w:rPr>
              <w:t>Email:</w:t>
            </w:r>
            <w:r w:rsidRPr="00493B06">
              <w:rPr>
                <w:rFonts w:ascii="Calibri" w:hAnsi="Calibri" w:cs="Calibri"/>
                <w:color w:val="000000"/>
                <w:sz w:val="22"/>
                <w:szCs w:val="22"/>
              </w:rPr>
              <w:t> jadeeric@outlook.com</w:t>
            </w:r>
          </w:p>
        </w:tc>
        <w:tc>
          <w:tcPr>
            <w:tcW w:w="6703" w:type="dxa"/>
          </w:tcPr>
          <w:p w:rsidRPr="00493B06" w:rsidR="00C928B9" w:rsidP="00C928B9" w:rsidRDefault="00C928B9" w14:paraId="07C1C332" w14:textId="34462078">
            <w:pPr>
              <w:rPr>
                <w:rFonts w:ascii="Calibri" w:hAnsi="Calibri" w:cs="Calibri"/>
                <w:sz w:val="22"/>
                <w:szCs w:val="22"/>
              </w:rPr>
            </w:pPr>
            <w:r w:rsidRPr="617E1001">
              <w:rPr>
                <w:rFonts w:ascii="Calibri" w:hAnsi="Calibri" w:cs="Calibri"/>
                <w:color w:val="000000" w:themeColor="text1"/>
                <w:sz w:val="22"/>
                <w:szCs w:val="22"/>
              </w:rPr>
              <w:t xml:space="preserve">I would like to see </w:t>
            </w:r>
            <w:proofErr w:type="spellStart"/>
            <w:r w:rsidRPr="617E1001">
              <w:rPr>
                <w:rFonts w:ascii="Calibri" w:hAnsi="Calibri" w:cs="Calibri"/>
                <w:color w:val="000000" w:themeColor="text1"/>
                <w:sz w:val="22"/>
                <w:szCs w:val="22"/>
              </w:rPr>
              <w:t>chnages</w:t>
            </w:r>
            <w:proofErr w:type="spellEnd"/>
            <w:r w:rsidRPr="617E1001">
              <w:rPr>
                <w:rFonts w:ascii="Calibri" w:hAnsi="Calibri" w:cs="Calibri"/>
                <w:color w:val="000000" w:themeColor="text1"/>
                <w:sz w:val="22"/>
                <w:szCs w:val="22"/>
              </w:rPr>
              <w:t xml:space="preserve"> made to Loan Forgiveness on behalf of Public Service. I have been working in Federally Qualified Health Centers for over 13 years. I called originally and had my loans put into the correct loan type and merged over 10 years ago so I could qualify. I just called the board after over 5 years of public service with the State of Washington and 13 years with Federally Qualified Health Centers. They told me I needed to revise my loans and wait another 10 years. They now want me to serve over 23 years in Federal Qualified Health Centers with almost 20 years of my life in public service to have my loans forgiven for a 10-year rule.</w:t>
            </w:r>
          </w:p>
        </w:tc>
        <w:tc>
          <w:tcPr>
            <w:tcW w:w="5220" w:type="dxa"/>
          </w:tcPr>
          <w:p w:rsidRPr="00493B06" w:rsidR="00C928B9" w:rsidP="00C928B9" w:rsidRDefault="00C928B9" w14:paraId="2F6A1B86" w14:textId="78C42E4A">
            <w:pPr>
              <w:rPr>
                <w:rFonts w:ascii="Calibri" w:hAnsi="Calibri" w:eastAsia="Times New Roman" w:cs="Calibri"/>
                <w:sz w:val="22"/>
                <w:szCs w:val="22"/>
              </w:rPr>
            </w:pPr>
            <w:r w:rsidRPr="1B3F6A2B">
              <w:rPr>
                <w:rFonts w:ascii="Calibri" w:hAnsi="Calibri" w:cs="Calibri"/>
                <w:sz w:val="22"/>
                <w:szCs w:val="22"/>
              </w:rPr>
              <w:t>This comment is outside the scope of the request for comment, which are limited to the form. The requirements for the PSLF and TEPSLF programs were established by Congress and cannot be changed by the Department.</w:t>
            </w:r>
          </w:p>
        </w:tc>
      </w:tr>
      <w:tr w:rsidRPr="00493B06" w:rsidR="00C928B9" w:rsidTr="617E1001" w14:paraId="52D4CB0F" w14:textId="77777777">
        <w:tc>
          <w:tcPr>
            <w:tcW w:w="2531" w:type="dxa"/>
          </w:tcPr>
          <w:p w:rsidRPr="00493B06" w:rsidR="00C928B9" w:rsidP="00C928B9" w:rsidRDefault="00C928B9" w14:paraId="7D093E1D" w14:textId="4255A42E">
            <w:pPr>
              <w:rPr>
                <w:rFonts w:ascii="Calibri" w:hAnsi="Calibri" w:cs="Calibri"/>
                <w:sz w:val="22"/>
                <w:szCs w:val="22"/>
              </w:rPr>
            </w:pPr>
            <w:r w:rsidRPr="00493B06">
              <w:rPr>
                <w:rFonts w:ascii="Calibri" w:hAnsi="Calibri" w:cs="Calibri"/>
                <w:color w:val="000000"/>
                <w:sz w:val="22"/>
                <w:szCs w:val="22"/>
              </w:rPr>
              <w:t>ED-2020-SCC-0021-0015</w:t>
            </w:r>
          </w:p>
        </w:tc>
        <w:tc>
          <w:tcPr>
            <w:tcW w:w="3876" w:type="dxa"/>
          </w:tcPr>
          <w:p w:rsidRPr="00493B06" w:rsidR="00C928B9" w:rsidP="006A4ACF" w:rsidRDefault="00C928B9" w14:paraId="13EE9597" w14:textId="514BA5F0">
            <w:pPr>
              <w:rPr>
                <w:rFonts w:ascii="Calibri" w:hAnsi="Calibri" w:cs="Calibri"/>
                <w:sz w:val="22"/>
                <w:szCs w:val="22"/>
              </w:rPr>
            </w:pPr>
            <w:r w:rsidRPr="00493B06">
              <w:rPr>
                <w:rFonts w:ascii="Calibri" w:hAnsi="Calibri" w:cs="Calibri"/>
                <w:b/>
                <w:bCs/>
                <w:color w:val="000000"/>
                <w:sz w:val="22"/>
                <w:szCs w:val="22"/>
              </w:rPr>
              <w:t>Name:</w:t>
            </w:r>
            <w:r w:rsidRPr="00493B06">
              <w:rPr>
                <w:rStyle w:val="apple-converted-space"/>
                <w:rFonts w:ascii="Calibri" w:hAnsi="Calibri" w:cs="Calibri"/>
                <w:b/>
                <w:bCs/>
                <w:color w:val="000000"/>
                <w:sz w:val="22"/>
                <w:szCs w:val="22"/>
              </w:rPr>
              <w:t> </w:t>
            </w:r>
            <w:r w:rsidRPr="00493B06">
              <w:rPr>
                <w:rFonts w:ascii="Calibri" w:hAnsi="Calibri" w:cs="Calibri"/>
                <w:color w:val="000000"/>
                <w:sz w:val="22"/>
                <w:szCs w:val="22"/>
              </w:rPr>
              <w:t>Elizabeth Tidwell</w:t>
            </w:r>
            <w:r w:rsidRPr="00493B06">
              <w:rPr>
                <w:rFonts w:ascii="Calibri" w:hAnsi="Calibri" w:cs="Calibri"/>
                <w:color w:val="000000"/>
                <w:sz w:val="22"/>
                <w:szCs w:val="22"/>
              </w:rPr>
              <w:br/>
            </w:r>
            <w:r w:rsidRPr="00493B06">
              <w:rPr>
                <w:rFonts w:ascii="Calibri" w:hAnsi="Calibri" w:cs="Calibri"/>
                <w:b/>
                <w:bCs/>
                <w:color w:val="000000"/>
                <w:sz w:val="22"/>
                <w:szCs w:val="22"/>
              </w:rPr>
              <w:t>Address:</w:t>
            </w:r>
            <w:r w:rsidRPr="00493B06">
              <w:rPr>
                <w:rStyle w:val="apple-converted-space"/>
                <w:rFonts w:ascii="Calibri" w:hAnsi="Calibri" w:cs="Calibri"/>
                <w:b/>
                <w:bCs/>
                <w:color w:val="000000"/>
                <w:sz w:val="22"/>
                <w:szCs w:val="22"/>
              </w:rPr>
              <w:t> </w:t>
            </w:r>
          </w:p>
          <w:p w:rsidRPr="00493B06" w:rsidR="00C928B9" w:rsidP="00403221" w:rsidRDefault="00C928B9" w14:paraId="42ED8404" w14:textId="0358B478">
            <w:pPr>
              <w:rPr>
                <w:rFonts w:ascii="Calibri" w:hAnsi="Calibri" w:cs="Calibri"/>
                <w:color w:val="000000"/>
                <w:sz w:val="22"/>
                <w:szCs w:val="22"/>
              </w:rPr>
            </w:pPr>
            <w:proofErr w:type="gramStart"/>
            <w:r w:rsidRPr="00493B06">
              <w:rPr>
                <w:rFonts w:ascii="Calibri" w:hAnsi="Calibri" w:cs="Calibri"/>
                <w:color w:val="000000"/>
                <w:sz w:val="22"/>
                <w:szCs w:val="22"/>
              </w:rPr>
              <w:t>Topeka,  66604</w:t>
            </w:r>
            <w:proofErr w:type="gramEnd"/>
          </w:p>
          <w:p w:rsidRPr="00493B06" w:rsidR="00C928B9" w:rsidP="006A4ACF" w:rsidRDefault="00C928B9" w14:paraId="66A0DDE9" w14:textId="6BFD939D">
            <w:pPr>
              <w:rPr>
                <w:rFonts w:ascii="Calibri" w:hAnsi="Calibri" w:cs="Calibri"/>
                <w:sz w:val="22"/>
                <w:szCs w:val="22"/>
              </w:rPr>
            </w:pPr>
            <w:r w:rsidRPr="00493B06">
              <w:rPr>
                <w:rFonts w:ascii="Calibri" w:hAnsi="Calibri" w:cs="Calibri"/>
                <w:b/>
                <w:bCs/>
                <w:color w:val="000000"/>
                <w:sz w:val="22"/>
                <w:szCs w:val="22"/>
              </w:rPr>
              <w:t>Email:</w:t>
            </w:r>
            <w:r w:rsidRPr="00493B06">
              <w:rPr>
                <w:rFonts w:ascii="Calibri" w:hAnsi="Calibri" w:cs="Calibri"/>
                <w:color w:val="000000"/>
                <w:sz w:val="22"/>
                <w:szCs w:val="22"/>
              </w:rPr>
              <w:t> libby.tidwell@gmail.com</w:t>
            </w:r>
          </w:p>
        </w:tc>
        <w:tc>
          <w:tcPr>
            <w:tcW w:w="6703" w:type="dxa"/>
          </w:tcPr>
          <w:p w:rsidRPr="00493B06" w:rsidR="00C928B9" w:rsidP="00C928B9" w:rsidRDefault="00C928B9" w14:paraId="446E2BC1" w14:textId="33B10E40">
            <w:pPr>
              <w:rPr>
                <w:rFonts w:ascii="Calibri" w:hAnsi="Calibri" w:cs="Calibri"/>
                <w:sz w:val="22"/>
                <w:szCs w:val="22"/>
              </w:rPr>
            </w:pPr>
            <w:r w:rsidRPr="00493B06">
              <w:rPr>
                <w:rFonts w:ascii="Calibri" w:hAnsi="Calibri" w:cs="Calibri"/>
                <w:color w:val="000000"/>
                <w:sz w:val="22"/>
                <w:szCs w:val="22"/>
              </w:rPr>
              <w:t>Regarding the Supporting Statement, item 7, bullet #4:</w:t>
            </w:r>
            <w:r w:rsidRPr="00493B06">
              <w:rPr>
                <w:rFonts w:ascii="Calibri" w:hAnsi="Calibri" w:cs="Calibri"/>
                <w:color w:val="000000"/>
                <w:sz w:val="22"/>
                <w:szCs w:val="22"/>
              </w:rPr>
              <w:br/>
              <w:t>requiring respondents to retain records, other than health, medical, government contract, grant-in-aid, or tax records for more than three years;</w:t>
            </w:r>
            <w:r w:rsidRPr="00493B06">
              <w:rPr>
                <w:rFonts w:ascii="Calibri" w:hAnsi="Calibri" w:cs="Calibri"/>
                <w:color w:val="000000"/>
                <w:sz w:val="22"/>
                <w:szCs w:val="22"/>
              </w:rPr>
              <w:br/>
            </w:r>
            <w:r w:rsidRPr="00493B06">
              <w:rPr>
                <w:rFonts w:ascii="Calibri" w:hAnsi="Calibri" w:cs="Calibri"/>
                <w:color w:val="000000"/>
                <w:sz w:val="22"/>
                <w:szCs w:val="22"/>
              </w:rPr>
              <w:br/>
              <w:t xml:space="preserve">I am unable to obtain proof in the form of checking account statements that I made on-time payments in 2009 while in the process of consolidating my loans to become eligible for PSLF. My bank's records don't go back that far and </w:t>
            </w:r>
            <w:proofErr w:type="spellStart"/>
            <w:r w:rsidRPr="00493B06">
              <w:rPr>
                <w:rFonts w:ascii="Calibri" w:hAnsi="Calibri" w:cs="Calibri"/>
                <w:color w:val="000000"/>
                <w:sz w:val="22"/>
                <w:szCs w:val="22"/>
              </w:rPr>
              <w:t>FedLoan</w:t>
            </w:r>
            <w:proofErr w:type="spellEnd"/>
            <w:r w:rsidRPr="00493B06">
              <w:rPr>
                <w:rFonts w:ascii="Calibri" w:hAnsi="Calibri" w:cs="Calibri"/>
                <w:color w:val="000000"/>
                <w:sz w:val="22"/>
                <w:szCs w:val="22"/>
              </w:rPr>
              <w:t xml:space="preserve"> doesn't have the records either. If the form would tell people to save proof in the form of bank statements that they made their payments on time it would help people like me.</w:t>
            </w:r>
            <w:r w:rsidRPr="00493B06">
              <w:rPr>
                <w:rStyle w:val="apple-converted-space"/>
                <w:rFonts w:ascii="Calibri" w:hAnsi="Calibri" w:cs="Calibri"/>
                <w:color w:val="000000"/>
                <w:sz w:val="22"/>
                <w:szCs w:val="22"/>
              </w:rPr>
              <w:t> </w:t>
            </w:r>
            <w:r w:rsidRPr="00493B06">
              <w:rPr>
                <w:rFonts w:ascii="Calibri" w:hAnsi="Calibri" w:cs="Calibri"/>
                <w:color w:val="000000"/>
                <w:sz w:val="22"/>
                <w:szCs w:val="22"/>
              </w:rPr>
              <w:br/>
            </w:r>
            <w:r w:rsidRPr="00493B06">
              <w:rPr>
                <w:rFonts w:ascii="Calibri" w:hAnsi="Calibri" w:cs="Calibri"/>
                <w:color w:val="000000"/>
                <w:sz w:val="22"/>
                <w:szCs w:val="22"/>
              </w:rPr>
              <w:br/>
              <w:t>Regarding the section titled, "Loan Eligibility," 2nd paragraph, sentence #3:</w:t>
            </w:r>
            <w:r w:rsidRPr="00493B06">
              <w:rPr>
                <w:rFonts w:ascii="Calibri" w:hAnsi="Calibri" w:cs="Calibri"/>
                <w:color w:val="000000"/>
                <w:sz w:val="22"/>
                <w:szCs w:val="22"/>
              </w:rPr>
              <w:br/>
              <w:t>"In addition, if you made qualifying payments on a Direct Loan and then consolidate it into a Direct Consolidation Loan, you must start over making qualifying payments on the new Direct Consolidation Loan."</w:t>
            </w:r>
            <w:r w:rsidRPr="00493B06">
              <w:rPr>
                <w:rFonts w:ascii="Calibri" w:hAnsi="Calibri" w:cs="Calibri"/>
                <w:color w:val="000000"/>
                <w:sz w:val="22"/>
                <w:szCs w:val="22"/>
              </w:rPr>
              <w:br/>
            </w:r>
            <w:r w:rsidRPr="00493B06">
              <w:rPr>
                <w:rFonts w:ascii="Calibri" w:hAnsi="Calibri" w:cs="Calibri"/>
                <w:color w:val="000000"/>
                <w:sz w:val="22"/>
                <w:szCs w:val="22"/>
              </w:rPr>
              <w:br/>
              <w:t>Why? This was confusing to me when I was trying to consolidate my loans back then and it's still confusing.</w:t>
            </w:r>
            <w:r w:rsidRPr="00493B06">
              <w:rPr>
                <w:rFonts w:ascii="Calibri" w:hAnsi="Calibri" w:cs="Calibri"/>
                <w:color w:val="000000"/>
                <w:sz w:val="22"/>
                <w:szCs w:val="22"/>
              </w:rPr>
              <w:br/>
            </w:r>
            <w:r w:rsidRPr="00493B06">
              <w:rPr>
                <w:rFonts w:ascii="Calibri" w:hAnsi="Calibri" w:cs="Calibri"/>
                <w:color w:val="000000"/>
                <w:sz w:val="22"/>
                <w:szCs w:val="22"/>
              </w:rPr>
              <w:br/>
              <w:t xml:space="preserve">And wouldn't the TEPSLF apply in this case if someone was paying on Direct Loans from the </w:t>
            </w:r>
            <w:proofErr w:type="gramStart"/>
            <w:r w:rsidRPr="00493B06">
              <w:rPr>
                <w:rFonts w:ascii="Calibri" w:hAnsi="Calibri" w:cs="Calibri"/>
                <w:color w:val="000000"/>
                <w:sz w:val="22"/>
                <w:szCs w:val="22"/>
              </w:rPr>
              <w:t>time</w:t>
            </w:r>
            <w:proofErr w:type="gramEnd"/>
            <w:r w:rsidRPr="00493B06">
              <w:rPr>
                <w:rFonts w:ascii="Calibri" w:hAnsi="Calibri" w:cs="Calibri"/>
                <w:color w:val="000000"/>
                <w:sz w:val="22"/>
                <w:szCs w:val="22"/>
              </w:rPr>
              <w:t xml:space="preserve"> they graduated college?</w:t>
            </w:r>
            <w:r w:rsidRPr="00493B06">
              <w:rPr>
                <w:rStyle w:val="apple-converted-space"/>
                <w:rFonts w:ascii="Calibri" w:hAnsi="Calibri" w:cs="Calibri"/>
                <w:color w:val="000000"/>
                <w:sz w:val="22"/>
                <w:szCs w:val="22"/>
              </w:rPr>
              <w:t> </w:t>
            </w:r>
            <w:r w:rsidRPr="00493B06">
              <w:rPr>
                <w:rFonts w:ascii="Calibri" w:hAnsi="Calibri" w:cs="Calibri"/>
                <w:color w:val="000000"/>
                <w:sz w:val="22"/>
                <w:szCs w:val="22"/>
              </w:rPr>
              <w:br/>
            </w:r>
            <w:r w:rsidRPr="00493B06">
              <w:rPr>
                <w:rFonts w:ascii="Calibri" w:hAnsi="Calibri" w:cs="Calibri"/>
                <w:color w:val="000000"/>
                <w:sz w:val="22"/>
                <w:szCs w:val="22"/>
              </w:rPr>
              <w:br/>
              <w:t>Some clarification on this would be helpful.</w:t>
            </w:r>
          </w:p>
        </w:tc>
        <w:tc>
          <w:tcPr>
            <w:tcW w:w="5220" w:type="dxa"/>
          </w:tcPr>
          <w:p w:rsidR="004A1CA3" w:rsidP="00C928B9" w:rsidRDefault="004A1CA3" w14:paraId="678D6FDF" w14:textId="063C90E3">
            <w:pPr>
              <w:rPr>
                <w:rFonts w:ascii="Calibri" w:hAnsi="Calibri" w:cs="Calibri"/>
                <w:sz w:val="22"/>
                <w:szCs w:val="22"/>
              </w:rPr>
            </w:pPr>
            <w:r>
              <w:rPr>
                <w:rFonts w:ascii="Calibri" w:hAnsi="Calibri" w:cs="Calibri"/>
                <w:sz w:val="22"/>
                <w:szCs w:val="22"/>
              </w:rPr>
              <w:t xml:space="preserve">Regarding the comment concerning checking account statements, borrowers are not required to retain bank account statements to receive PSLF, as a clear record of payments is retained by </w:t>
            </w:r>
            <w:proofErr w:type="gramStart"/>
            <w:r>
              <w:rPr>
                <w:rFonts w:ascii="Calibri" w:hAnsi="Calibri" w:cs="Calibri"/>
                <w:sz w:val="22"/>
                <w:szCs w:val="22"/>
              </w:rPr>
              <w:t>all of</w:t>
            </w:r>
            <w:proofErr w:type="gramEnd"/>
            <w:r>
              <w:rPr>
                <w:rFonts w:ascii="Calibri" w:hAnsi="Calibri" w:cs="Calibri"/>
                <w:sz w:val="22"/>
                <w:szCs w:val="22"/>
              </w:rPr>
              <w:t xml:space="preserve"> a borrower’s servicers. However, </w:t>
            </w:r>
            <w:r w:rsidR="006678A2">
              <w:rPr>
                <w:rFonts w:ascii="Calibri" w:hAnsi="Calibri" w:cs="Calibri"/>
                <w:sz w:val="22"/>
                <w:szCs w:val="22"/>
              </w:rPr>
              <w:t>we are researching your request for PSLF and will respond directly.</w:t>
            </w:r>
          </w:p>
          <w:p w:rsidR="004A1CA3" w:rsidP="00C928B9" w:rsidRDefault="004A1CA3" w14:paraId="7619B252" w14:textId="77777777">
            <w:pPr>
              <w:rPr>
                <w:rFonts w:ascii="Calibri" w:hAnsi="Calibri" w:cs="Calibri"/>
                <w:sz w:val="22"/>
                <w:szCs w:val="22"/>
              </w:rPr>
            </w:pPr>
          </w:p>
          <w:p w:rsidRPr="00493B06" w:rsidR="00C928B9" w:rsidP="00C928B9" w:rsidRDefault="006678A2" w14:paraId="51916B78" w14:textId="39F9BC5B">
            <w:pPr>
              <w:rPr>
                <w:rFonts w:ascii="Calibri" w:hAnsi="Calibri" w:eastAsia="Times New Roman" w:cs="Calibri"/>
                <w:sz w:val="22"/>
                <w:szCs w:val="22"/>
              </w:rPr>
            </w:pPr>
            <w:r>
              <w:rPr>
                <w:rFonts w:ascii="Calibri" w:hAnsi="Calibri" w:cs="Calibri"/>
                <w:sz w:val="22"/>
                <w:szCs w:val="22"/>
              </w:rPr>
              <w:t xml:space="preserve">Regarding the comment on loan eligibility, the requirements for PSLF and TEPSLF were created by Congress, which requires that a borrower make 120 qualifying payments on the Direct Loan on which they are seeking </w:t>
            </w:r>
            <w:r w:rsidR="009B1E44">
              <w:rPr>
                <w:rFonts w:ascii="Calibri" w:hAnsi="Calibri" w:cs="Calibri"/>
                <w:sz w:val="22"/>
                <w:szCs w:val="22"/>
              </w:rPr>
              <w:t>forgiveness</w:t>
            </w:r>
            <w:r>
              <w:rPr>
                <w:rFonts w:ascii="Calibri" w:hAnsi="Calibri" w:cs="Calibri"/>
                <w:sz w:val="22"/>
                <w:szCs w:val="22"/>
              </w:rPr>
              <w:t>. When a borrower consolidates a loan (of any type) into a Direct Loan, the</w:t>
            </w:r>
            <w:r w:rsidR="009B1E44">
              <w:rPr>
                <w:rFonts w:ascii="Calibri" w:hAnsi="Calibri" w:cs="Calibri"/>
                <w:sz w:val="22"/>
                <w:szCs w:val="22"/>
              </w:rPr>
              <w:t xml:space="preserve"> old loans are paid off, and the repayment obligation is now </w:t>
            </w:r>
            <w:r w:rsidR="00935E60">
              <w:rPr>
                <w:rFonts w:ascii="Calibri" w:hAnsi="Calibri" w:cs="Calibri"/>
                <w:sz w:val="22"/>
                <w:szCs w:val="22"/>
              </w:rPr>
              <w:t xml:space="preserve">for </w:t>
            </w:r>
            <w:r w:rsidR="009B1E44">
              <w:rPr>
                <w:rFonts w:ascii="Calibri" w:hAnsi="Calibri" w:cs="Calibri"/>
                <w:sz w:val="22"/>
                <w:szCs w:val="22"/>
              </w:rPr>
              <w:t xml:space="preserve">a new Direct Consolidation Loan. Because the borrower </w:t>
            </w:r>
            <w:proofErr w:type="gramStart"/>
            <w:r w:rsidR="009B1E44">
              <w:rPr>
                <w:rFonts w:ascii="Calibri" w:hAnsi="Calibri" w:cs="Calibri"/>
                <w:sz w:val="22"/>
                <w:szCs w:val="22"/>
              </w:rPr>
              <w:t>has to</w:t>
            </w:r>
            <w:proofErr w:type="gramEnd"/>
            <w:r w:rsidR="009B1E44">
              <w:rPr>
                <w:rFonts w:ascii="Calibri" w:hAnsi="Calibri" w:cs="Calibri"/>
                <w:sz w:val="22"/>
                <w:szCs w:val="22"/>
              </w:rPr>
              <w:t xml:space="preserve"> make 120 qualifying payments on the Direct Loan on which the borrower is seeking </w:t>
            </w:r>
            <w:r w:rsidR="00947B3C">
              <w:rPr>
                <w:rFonts w:ascii="Calibri" w:hAnsi="Calibri" w:cs="Calibri"/>
                <w:sz w:val="22"/>
                <w:szCs w:val="22"/>
              </w:rPr>
              <w:t>PSLF or TEPSLF, the payments made on loans that were consolidated cannot be considered towards PSLF or TEPSLF on the Direct Consolidation Loan.</w:t>
            </w:r>
          </w:p>
        </w:tc>
      </w:tr>
      <w:tr w:rsidRPr="00493B06" w:rsidR="00C928B9" w:rsidTr="617E1001" w14:paraId="2DCB05A1" w14:textId="77777777">
        <w:tc>
          <w:tcPr>
            <w:tcW w:w="2531" w:type="dxa"/>
          </w:tcPr>
          <w:p w:rsidRPr="00493B06" w:rsidR="00C928B9" w:rsidP="00C928B9" w:rsidRDefault="00C928B9" w14:paraId="45F2DE08" w14:textId="5DF70094">
            <w:pPr>
              <w:rPr>
                <w:rFonts w:ascii="Calibri" w:hAnsi="Calibri" w:cs="Calibri"/>
                <w:sz w:val="22"/>
                <w:szCs w:val="22"/>
              </w:rPr>
            </w:pPr>
            <w:r w:rsidRPr="00493B06">
              <w:rPr>
                <w:rFonts w:ascii="Calibri" w:hAnsi="Calibri" w:cs="Calibri"/>
                <w:color w:val="000000"/>
                <w:sz w:val="22"/>
                <w:szCs w:val="22"/>
              </w:rPr>
              <w:t>ED-2020-SCC-0021-0016</w:t>
            </w:r>
          </w:p>
        </w:tc>
        <w:tc>
          <w:tcPr>
            <w:tcW w:w="3876" w:type="dxa"/>
          </w:tcPr>
          <w:p w:rsidRPr="00493B06" w:rsidR="00C928B9" w:rsidP="006A4ACF" w:rsidRDefault="00C928B9" w14:paraId="7DFDE788" w14:textId="1815629D">
            <w:pPr>
              <w:rPr>
                <w:rFonts w:ascii="Calibri" w:hAnsi="Calibri" w:cs="Calibri"/>
                <w:sz w:val="22"/>
                <w:szCs w:val="22"/>
              </w:rPr>
            </w:pPr>
            <w:r w:rsidRPr="00493B06">
              <w:rPr>
                <w:rFonts w:ascii="Calibri" w:hAnsi="Calibri" w:cs="Calibri"/>
                <w:b/>
                <w:bCs/>
                <w:color w:val="000000"/>
                <w:sz w:val="22"/>
                <w:szCs w:val="22"/>
              </w:rPr>
              <w:t>Name:</w:t>
            </w:r>
            <w:r w:rsidRPr="00493B06">
              <w:rPr>
                <w:rStyle w:val="apple-converted-space"/>
                <w:rFonts w:ascii="Calibri" w:hAnsi="Calibri" w:cs="Calibri"/>
                <w:b/>
                <w:bCs/>
                <w:color w:val="000000"/>
                <w:sz w:val="22"/>
                <w:szCs w:val="22"/>
              </w:rPr>
              <w:t> </w:t>
            </w:r>
            <w:r w:rsidRPr="00493B06">
              <w:rPr>
                <w:rFonts w:ascii="Calibri" w:hAnsi="Calibri" w:cs="Calibri"/>
                <w:color w:val="000000"/>
                <w:sz w:val="22"/>
                <w:szCs w:val="22"/>
              </w:rPr>
              <w:t xml:space="preserve">Anonymous </w:t>
            </w:r>
            <w:proofErr w:type="spellStart"/>
            <w:r w:rsidRPr="00493B06">
              <w:rPr>
                <w:rFonts w:ascii="Calibri" w:hAnsi="Calibri" w:cs="Calibri"/>
                <w:color w:val="000000"/>
                <w:sz w:val="22"/>
                <w:szCs w:val="22"/>
              </w:rPr>
              <w:t>Anonymous</w:t>
            </w:r>
            <w:proofErr w:type="spellEnd"/>
            <w:r w:rsidRPr="00493B06">
              <w:rPr>
                <w:rFonts w:ascii="Calibri" w:hAnsi="Calibri" w:cs="Calibri"/>
                <w:color w:val="000000"/>
                <w:sz w:val="22"/>
                <w:szCs w:val="22"/>
              </w:rPr>
              <w:br/>
            </w:r>
            <w:r w:rsidRPr="00493B06">
              <w:rPr>
                <w:rFonts w:ascii="Calibri" w:hAnsi="Calibri" w:cs="Calibri"/>
                <w:b/>
                <w:bCs/>
                <w:color w:val="000000"/>
                <w:sz w:val="22"/>
                <w:szCs w:val="22"/>
              </w:rPr>
              <w:t>Address:</w:t>
            </w:r>
            <w:r w:rsidRPr="00493B06">
              <w:rPr>
                <w:rStyle w:val="apple-converted-space"/>
                <w:rFonts w:ascii="Calibri" w:hAnsi="Calibri" w:cs="Calibri"/>
                <w:b/>
                <w:bCs/>
                <w:color w:val="000000"/>
                <w:sz w:val="22"/>
                <w:szCs w:val="22"/>
              </w:rPr>
              <w:t> </w:t>
            </w:r>
          </w:p>
          <w:p w:rsidRPr="00493B06" w:rsidR="00C928B9" w:rsidP="00403221" w:rsidRDefault="00C928B9" w14:paraId="113CC029" w14:textId="0774DEC8">
            <w:pPr>
              <w:rPr>
                <w:rFonts w:ascii="Calibri" w:hAnsi="Calibri" w:cs="Calibri"/>
                <w:color w:val="000000"/>
                <w:sz w:val="22"/>
                <w:szCs w:val="22"/>
              </w:rPr>
            </w:pPr>
            <w:proofErr w:type="gramStart"/>
            <w:r w:rsidRPr="00493B06">
              <w:rPr>
                <w:rFonts w:ascii="Calibri" w:hAnsi="Calibri" w:cs="Calibri"/>
                <w:color w:val="000000"/>
                <w:sz w:val="22"/>
                <w:szCs w:val="22"/>
              </w:rPr>
              <w:lastRenderedPageBreak/>
              <w:t xml:space="preserve">Arlington,  </w:t>
            </w:r>
            <w:proofErr w:type="spellStart"/>
            <w:r w:rsidRPr="00493B06">
              <w:rPr>
                <w:rFonts w:ascii="Calibri" w:hAnsi="Calibri" w:cs="Calibri"/>
                <w:color w:val="000000"/>
                <w:sz w:val="22"/>
                <w:szCs w:val="22"/>
              </w:rPr>
              <w:t>va</w:t>
            </w:r>
            <w:proofErr w:type="spellEnd"/>
            <w:proofErr w:type="gramEnd"/>
            <w:r w:rsidRPr="00493B06">
              <w:rPr>
                <w:rFonts w:ascii="Calibri" w:hAnsi="Calibri" w:cs="Calibri"/>
                <w:color w:val="000000"/>
                <w:sz w:val="22"/>
                <w:szCs w:val="22"/>
              </w:rPr>
              <w:t>, </w:t>
            </w:r>
          </w:p>
        </w:tc>
        <w:tc>
          <w:tcPr>
            <w:tcW w:w="6703" w:type="dxa"/>
          </w:tcPr>
          <w:p w:rsidRPr="00493B06" w:rsidR="00C928B9" w:rsidP="00C928B9" w:rsidRDefault="00C928B9" w14:paraId="62A4A3E8" w14:textId="0DDBB9CA">
            <w:pPr>
              <w:rPr>
                <w:rFonts w:ascii="Calibri" w:hAnsi="Calibri" w:cs="Calibri"/>
                <w:sz w:val="22"/>
                <w:szCs w:val="22"/>
              </w:rPr>
            </w:pPr>
            <w:r w:rsidRPr="00493B06">
              <w:rPr>
                <w:rFonts w:ascii="Calibri" w:hAnsi="Calibri" w:cs="Calibri"/>
                <w:color w:val="000000"/>
                <w:sz w:val="22"/>
                <w:szCs w:val="22"/>
              </w:rPr>
              <w:lastRenderedPageBreak/>
              <w:t xml:space="preserve">Over the last four years I have applied for both programs. My first application was in 2016 for which I received a mailed denial. I then </w:t>
            </w:r>
            <w:r w:rsidRPr="00493B06">
              <w:rPr>
                <w:rFonts w:ascii="Calibri" w:hAnsi="Calibri" w:cs="Calibri"/>
                <w:color w:val="000000"/>
                <w:sz w:val="22"/>
                <w:szCs w:val="22"/>
              </w:rPr>
              <w:lastRenderedPageBreak/>
              <w:t xml:space="preserve">learned about TEPSLF and applied but in December 2018 was told the TEPSLF request was denied and I should apply to PSLF. I applied to PSLF in May 2019 and have still not received a response. Four years after my initial attempt, and two years after I reached ten years of public service and eligibility for forgiveness, I still do not have an answer. Consolidating the requests will help this </w:t>
            </w:r>
            <w:proofErr w:type="spellStart"/>
            <w:r w:rsidRPr="00493B06">
              <w:rPr>
                <w:rFonts w:ascii="Calibri" w:hAnsi="Calibri" w:cs="Calibri"/>
                <w:color w:val="000000"/>
                <w:sz w:val="22"/>
                <w:szCs w:val="22"/>
              </w:rPr>
              <w:t>neverending</w:t>
            </w:r>
            <w:proofErr w:type="spellEnd"/>
            <w:r w:rsidRPr="00493B06">
              <w:rPr>
                <w:rFonts w:ascii="Calibri" w:hAnsi="Calibri" w:cs="Calibri"/>
                <w:color w:val="000000"/>
                <w:sz w:val="22"/>
                <w:szCs w:val="22"/>
              </w:rPr>
              <w:t xml:space="preserve"> loop I have been stuck in. The next step </w:t>
            </w:r>
            <w:proofErr w:type="gramStart"/>
            <w:r w:rsidRPr="00493B06">
              <w:rPr>
                <w:rFonts w:ascii="Calibri" w:hAnsi="Calibri" w:cs="Calibri"/>
                <w:color w:val="000000"/>
                <w:sz w:val="22"/>
                <w:szCs w:val="22"/>
              </w:rPr>
              <w:t>will to</w:t>
            </w:r>
            <w:proofErr w:type="gramEnd"/>
            <w:r w:rsidRPr="00493B06">
              <w:rPr>
                <w:rFonts w:ascii="Calibri" w:hAnsi="Calibri" w:cs="Calibri"/>
                <w:color w:val="000000"/>
                <w:sz w:val="22"/>
                <w:szCs w:val="22"/>
              </w:rPr>
              <w:t xml:space="preserve"> provide an answer.</w:t>
            </w:r>
          </w:p>
        </w:tc>
        <w:tc>
          <w:tcPr>
            <w:tcW w:w="5220" w:type="dxa"/>
          </w:tcPr>
          <w:p w:rsidRPr="00493B06" w:rsidR="00C928B9" w:rsidP="00C928B9" w:rsidRDefault="007C1795" w14:paraId="6130F244" w14:textId="001275D6">
            <w:pPr>
              <w:rPr>
                <w:rFonts w:ascii="Calibri" w:hAnsi="Calibri" w:eastAsia="Times New Roman" w:cs="Calibri"/>
                <w:sz w:val="22"/>
                <w:szCs w:val="22"/>
              </w:rPr>
            </w:pPr>
            <w:r>
              <w:rPr>
                <w:rFonts w:ascii="Calibri" w:hAnsi="Calibri" w:cs="Calibri"/>
                <w:sz w:val="22"/>
                <w:szCs w:val="22"/>
              </w:rPr>
              <w:lastRenderedPageBreak/>
              <w:t>This comment is outside the scope of the request for comment, which are limited to the form.</w:t>
            </w:r>
          </w:p>
        </w:tc>
      </w:tr>
      <w:tr w:rsidRPr="00493B06" w:rsidR="00387417" w:rsidTr="617E1001" w14:paraId="60B183C4" w14:textId="77777777">
        <w:tc>
          <w:tcPr>
            <w:tcW w:w="2531" w:type="dxa"/>
          </w:tcPr>
          <w:p w:rsidRPr="00493B06" w:rsidR="00387417" w:rsidP="00387417" w:rsidRDefault="00387417" w14:paraId="0C90128D" w14:textId="56CC5D2C">
            <w:pPr>
              <w:rPr>
                <w:rFonts w:ascii="Calibri" w:hAnsi="Calibri" w:cs="Calibri"/>
                <w:sz w:val="22"/>
                <w:szCs w:val="22"/>
              </w:rPr>
            </w:pPr>
            <w:r w:rsidRPr="00493B06">
              <w:rPr>
                <w:rFonts w:ascii="Calibri" w:hAnsi="Calibri" w:cs="Calibri"/>
                <w:color w:val="000000"/>
                <w:sz w:val="22"/>
                <w:szCs w:val="22"/>
              </w:rPr>
              <w:t>ED-2020-SCC-0021-0017</w:t>
            </w:r>
          </w:p>
        </w:tc>
        <w:tc>
          <w:tcPr>
            <w:tcW w:w="3876" w:type="dxa"/>
          </w:tcPr>
          <w:p w:rsidRPr="00493B06" w:rsidR="00387417" w:rsidP="00387417" w:rsidRDefault="00387417" w14:paraId="0E245B41" w14:textId="4392F372">
            <w:pPr>
              <w:rPr>
                <w:rFonts w:ascii="Calibri" w:hAnsi="Calibri" w:cs="Calibri"/>
                <w:sz w:val="22"/>
                <w:szCs w:val="22"/>
              </w:rPr>
            </w:pPr>
            <w:r w:rsidRPr="00493B06">
              <w:rPr>
                <w:rFonts w:ascii="Calibri" w:hAnsi="Calibri" w:cs="Calibri"/>
                <w:b/>
                <w:bCs/>
                <w:color w:val="000000"/>
                <w:sz w:val="22"/>
                <w:szCs w:val="22"/>
              </w:rPr>
              <w:t>Name:</w:t>
            </w:r>
            <w:r w:rsidRPr="00493B06">
              <w:rPr>
                <w:rStyle w:val="apple-converted-space"/>
                <w:rFonts w:ascii="Calibri" w:hAnsi="Calibri" w:cs="Calibri"/>
                <w:b/>
                <w:bCs/>
                <w:color w:val="000000"/>
                <w:sz w:val="22"/>
                <w:szCs w:val="22"/>
              </w:rPr>
              <w:t> </w:t>
            </w:r>
            <w:r w:rsidRPr="00493B06">
              <w:rPr>
                <w:rFonts w:ascii="Calibri" w:hAnsi="Calibri" w:cs="Calibri"/>
                <w:color w:val="000000"/>
                <w:sz w:val="22"/>
                <w:szCs w:val="22"/>
              </w:rPr>
              <w:t>C Douglas</w:t>
            </w:r>
          </w:p>
        </w:tc>
        <w:tc>
          <w:tcPr>
            <w:tcW w:w="6703" w:type="dxa"/>
          </w:tcPr>
          <w:p w:rsidRPr="00493B06" w:rsidR="00387417" w:rsidP="00387417" w:rsidRDefault="00387417" w14:paraId="23CD90A6" w14:textId="6810CE08">
            <w:pPr>
              <w:rPr>
                <w:rFonts w:ascii="Calibri" w:hAnsi="Calibri" w:cs="Calibri"/>
                <w:sz w:val="22"/>
                <w:szCs w:val="22"/>
              </w:rPr>
            </w:pPr>
            <w:r w:rsidRPr="00493B06">
              <w:rPr>
                <w:rFonts w:ascii="Calibri" w:hAnsi="Calibri" w:cs="Calibri"/>
                <w:color w:val="000000"/>
                <w:sz w:val="22"/>
                <w:szCs w:val="22"/>
              </w:rPr>
              <w:t xml:space="preserve">I agree with others this process is flawed, thank you for the fix. I've been making payments under a Direct Loan since August 2008 and was told I didn't qualify for an ICR plan. Now I suddenly qualify. My question or comment is why </w:t>
            </w:r>
            <w:proofErr w:type="gramStart"/>
            <w:r w:rsidRPr="00493B06">
              <w:rPr>
                <w:rFonts w:ascii="Calibri" w:hAnsi="Calibri" w:cs="Calibri"/>
                <w:color w:val="000000"/>
                <w:sz w:val="22"/>
                <w:szCs w:val="22"/>
              </w:rPr>
              <w:t>is it</w:t>
            </w:r>
            <w:proofErr w:type="gramEnd"/>
            <w:r w:rsidRPr="00493B06">
              <w:rPr>
                <w:rFonts w:ascii="Calibri" w:hAnsi="Calibri" w:cs="Calibri"/>
                <w:color w:val="000000"/>
                <w:sz w:val="22"/>
                <w:szCs w:val="22"/>
              </w:rPr>
              <w:t xml:space="preserve"> 12 months of payments in a correct payment plan and the "last payment" must be an equal amount. Do you want us to make 13 payments in the correct plan or 12, then apply under the TEPSLF program? Please be clear and concise so folks don't have to assume. Also consider telling people when rejecting them under the TEPSLF plan what they can do to qualify instead of "keep making payments and try to apply for PSLF", especially if they've made over 120 payments under a Direct Loan.</w:t>
            </w:r>
          </w:p>
        </w:tc>
        <w:tc>
          <w:tcPr>
            <w:tcW w:w="5220" w:type="dxa"/>
          </w:tcPr>
          <w:p w:rsidR="00387417" w:rsidP="00387417" w:rsidRDefault="00387417" w14:paraId="63931FA7" w14:textId="77777777">
            <w:pPr>
              <w:rPr>
                <w:rFonts w:ascii="Calibri" w:hAnsi="Calibri" w:cs="Calibri"/>
                <w:sz w:val="22"/>
                <w:szCs w:val="22"/>
              </w:rPr>
            </w:pPr>
            <w:r>
              <w:rPr>
                <w:rFonts w:ascii="Calibri" w:hAnsi="Calibri" w:cs="Calibri"/>
                <w:sz w:val="22"/>
                <w:szCs w:val="22"/>
              </w:rPr>
              <w:t>This comment is outside the scope of the request for comment, which are limited to the form. The requirements for the PSLF and TEPSLF programs were established by Congress and cannot be changed by the Department.</w:t>
            </w:r>
          </w:p>
          <w:p w:rsidR="00387417" w:rsidP="00387417" w:rsidRDefault="00387417" w14:paraId="05FBD338" w14:textId="77777777">
            <w:pPr>
              <w:rPr>
                <w:rFonts w:ascii="Calibri" w:hAnsi="Calibri" w:cs="Calibri"/>
                <w:sz w:val="22"/>
                <w:szCs w:val="22"/>
              </w:rPr>
            </w:pPr>
          </w:p>
          <w:p w:rsidR="00387417" w:rsidP="00387417" w:rsidRDefault="00387417" w14:paraId="695E806D" w14:textId="77777777">
            <w:pPr>
              <w:rPr>
                <w:rFonts w:ascii="Calibri" w:hAnsi="Calibri" w:cs="Calibri"/>
                <w:sz w:val="22"/>
                <w:szCs w:val="22"/>
              </w:rPr>
            </w:pPr>
            <w:r>
              <w:rPr>
                <w:rFonts w:ascii="Calibri" w:hAnsi="Calibri" w:cs="Calibri"/>
                <w:sz w:val="22"/>
                <w:szCs w:val="22"/>
              </w:rPr>
              <w:t xml:space="preserve">In particular, the provision of the law that the commenter is referencing is the requirement that a borrower can only qualify if the amount the borrower paid 12 months prior to applying for TEPSLF and the last amount the borrower paid prior to applying for TEPSLF are at least as much as what the borrower would have paid under an income-driven repayment plan. This does not require that the borrower be in a qualifying plan for </w:t>
            </w:r>
            <w:r w:rsidR="00DF5548">
              <w:rPr>
                <w:rFonts w:ascii="Calibri" w:hAnsi="Calibri" w:cs="Calibri"/>
                <w:sz w:val="22"/>
                <w:szCs w:val="22"/>
              </w:rPr>
              <w:t>both of those payments. Instead, it requires the borrower’s actual payment to be of a certain amount, regardless of the plan the borrower is in.</w:t>
            </w:r>
          </w:p>
          <w:p w:rsidR="00DF5548" w:rsidP="00387417" w:rsidRDefault="00DF5548" w14:paraId="4F51E913" w14:textId="77777777">
            <w:pPr>
              <w:rPr>
                <w:rFonts w:ascii="Calibri" w:hAnsi="Calibri" w:eastAsia="Times New Roman" w:cs="Calibri"/>
                <w:sz w:val="22"/>
                <w:szCs w:val="22"/>
              </w:rPr>
            </w:pPr>
          </w:p>
          <w:p w:rsidRPr="00493B06" w:rsidR="00DF5548" w:rsidP="00387417" w:rsidRDefault="00DF5548" w14:paraId="20330773" w14:textId="06969B26">
            <w:pPr>
              <w:rPr>
                <w:rFonts w:ascii="Calibri" w:hAnsi="Calibri" w:eastAsia="Times New Roman" w:cs="Calibri"/>
                <w:sz w:val="22"/>
                <w:szCs w:val="22"/>
              </w:rPr>
            </w:pPr>
            <w:r>
              <w:rPr>
                <w:rFonts w:ascii="Calibri" w:hAnsi="Calibri" w:eastAsia="Times New Roman" w:cs="Calibri"/>
                <w:sz w:val="22"/>
                <w:szCs w:val="22"/>
              </w:rPr>
              <w:t xml:space="preserve">The commenter may be referencing the fact that, if borrowers fail to meet this requirement, they may change to an income-driven repayment plan for one year, reapply for TEPSLF, and necessarily meet the above-referenced requirement. </w:t>
            </w:r>
          </w:p>
        </w:tc>
      </w:tr>
      <w:tr w:rsidRPr="00493B06" w:rsidR="00387417" w:rsidTr="617E1001" w14:paraId="74ACC5D9" w14:textId="77777777">
        <w:tc>
          <w:tcPr>
            <w:tcW w:w="2531" w:type="dxa"/>
          </w:tcPr>
          <w:p w:rsidRPr="00493B06" w:rsidR="00387417" w:rsidP="00387417" w:rsidRDefault="00387417" w14:paraId="39317BB6" w14:textId="3BFA1789">
            <w:pPr>
              <w:rPr>
                <w:rFonts w:ascii="Calibri" w:hAnsi="Calibri" w:cs="Calibri"/>
                <w:sz w:val="22"/>
                <w:szCs w:val="22"/>
              </w:rPr>
            </w:pPr>
            <w:r w:rsidRPr="00493B06">
              <w:rPr>
                <w:rFonts w:ascii="Calibri" w:hAnsi="Calibri" w:cs="Calibri"/>
                <w:color w:val="000000"/>
                <w:sz w:val="22"/>
                <w:szCs w:val="22"/>
              </w:rPr>
              <w:t>ED-2020-SCC-0021-0018</w:t>
            </w:r>
          </w:p>
        </w:tc>
        <w:tc>
          <w:tcPr>
            <w:tcW w:w="3876" w:type="dxa"/>
          </w:tcPr>
          <w:p w:rsidRPr="00493B06" w:rsidR="00387417" w:rsidP="006A4ACF" w:rsidRDefault="00387417" w14:paraId="30153825" w14:textId="3DDD3F34">
            <w:pPr>
              <w:rPr>
                <w:rFonts w:ascii="Calibri" w:hAnsi="Calibri" w:cs="Calibri"/>
                <w:sz w:val="22"/>
                <w:szCs w:val="22"/>
              </w:rPr>
            </w:pPr>
            <w:r w:rsidRPr="00493B06">
              <w:rPr>
                <w:rFonts w:ascii="Calibri" w:hAnsi="Calibri" w:cs="Calibri"/>
                <w:b/>
                <w:bCs/>
                <w:color w:val="000000"/>
                <w:sz w:val="22"/>
                <w:szCs w:val="22"/>
              </w:rPr>
              <w:t>Name:</w:t>
            </w:r>
            <w:r w:rsidRPr="00493B06">
              <w:rPr>
                <w:rStyle w:val="apple-converted-space"/>
                <w:rFonts w:ascii="Calibri" w:hAnsi="Calibri" w:cs="Calibri"/>
                <w:b/>
                <w:bCs/>
                <w:color w:val="000000"/>
                <w:sz w:val="22"/>
                <w:szCs w:val="22"/>
              </w:rPr>
              <w:t> </w:t>
            </w:r>
            <w:r w:rsidRPr="00493B06">
              <w:rPr>
                <w:rFonts w:ascii="Calibri" w:hAnsi="Calibri" w:cs="Calibri"/>
                <w:color w:val="000000"/>
                <w:sz w:val="22"/>
                <w:szCs w:val="22"/>
              </w:rPr>
              <w:t>Mateo Sanchez</w:t>
            </w:r>
            <w:r w:rsidRPr="00493B06">
              <w:rPr>
                <w:rFonts w:ascii="Calibri" w:hAnsi="Calibri" w:cs="Calibri"/>
                <w:color w:val="000000"/>
                <w:sz w:val="22"/>
                <w:szCs w:val="22"/>
              </w:rPr>
              <w:br/>
            </w:r>
            <w:r w:rsidRPr="00493B06">
              <w:rPr>
                <w:rFonts w:ascii="Calibri" w:hAnsi="Calibri" w:cs="Calibri"/>
                <w:b/>
                <w:bCs/>
                <w:color w:val="000000"/>
                <w:sz w:val="22"/>
                <w:szCs w:val="22"/>
              </w:rPr>
              <w:t>Address:</w:t>
            </w:r>
            <w:r w:rsidRPr="00493B06">
              <w:rPr>
                <w:rStyle w:val="apple-converted-space"/>
                <w:rFonts w:ascii="Calibri" w:hAnsi="Calibri" w:cs="Calibri"/>
                <w:b/>
                <w:bCs/>
                <w:color w:val="000000"/>
                <w:sz w:val="22"/>
                <w:szCs w:val="22"/>
              </w:rPr>
              <w:t> </w:t>
            </w:r>
          </w:p>
          <w:p w:rsidRPr="00493B06" w:rsidR="00387417" w:rsidP="00403221" w:rsidRDefault="00387417" w14:paraId="3917B916" w14:textId="6BFDB0D4">
            <w:pPr>
              <w:rPr>
                <w:rFonts w:ascii="Calibri" w:hAnsi="Calibri" w:cs="Calibri"/>
                <w:color w:val="000000"/>
                <w:sz w:val="22"/>
                <w:szCs w:val="22"/>
              </w:rPr>
            </w:pPr>
            <w:r w:rsidRPr="00493B06">
              <w:rPr>
                <w:rFonts w:ascii="Calibri" w:hAnsi="Calibri" w:cs="Calibri"/>
                <w:color w:val="000000"/>
                <w:sz w:val="22"/>
                <w:szCs w:val="22"/>
              </w:rPr>
              <w:t xml:space="preserve">Costa </w:t>
            </w:r>
            <w:proofErr w:type="gramStart"/>
            <w:r w:rsidRPr="00493B06">
              <w:rPr>
                <w:rFonts w:ascii="Calibri" w:hAnsi="Calibri" w:cs="Calibri"/>
                <w:color w:val="000000"/>
                <w:sz w:val="22"/>
                <w:szCs w:val="22"/>
              </w:rPr>
              <w:t>Mesa,  92626</w:t>
            </w:r>
            <w:proofErr w:type="gramEnd"/>
          </w:p>
          <w:p w:rsidRPr="00493B06" w:rsidR="00387417" w:rsidP="00403221" w:rsidRDefault="00387417" w14:paraId="3A63C5E4" w14:textId="03968407">
            <w:pPr>
              <w:rPr>
                <w:rFonts w:ascii="Calibri" w:hAnsi="Calibri" w:cs="Calibri"/>
                <w:sz w:val="22"/>
                <w:szCs w:val="22"/>
              </w:rPr>
            </w:pPr>
            <w:r w:rsidRPr="00493B06">
              <w:rPr>
                <w:rFonts w:ascii="Calibri" w:hAnsi="Calibri" w:cs="Calibri"/>
                <w:b/>
                <w:bCs/>
                <w:color w:val="000000"/>
                <w:sz w:val="22"/>
                <w:szCs w:val="22"/>
              </w:rPr>
              <w:t>Email:</w:t>
            </w:r>
            <w:r w:rsidRPr="00493B06">
              <w:rPr>
                <w:rFonts w:ascii="Calibri" w:hAnsi="Calibri" w:cs="Calibri"/>
                <w:color w:val="000000"/>
                <w:sz w:val="22"/>
                <w:szCs w:val="22"/>
              </w:rPr>
              <w:t xml:space="preserve"> 186 Brookline Lane, Costa </w:t>
            </w:r>
            <w:proofErr w:type="spellStart"/>
            <w:r w:rsidRPr="00493B06">
              <w:rPr>
                <w:rFonts w:ascii="Calibri" w:hAnsi="Calibri" w:cs="Calibri"/>
                <w:color w:val="000000"/>
                <w:sz w:val="22"/>
                <w:szCs w:val="22"/>
              </w:rPr>
              <w:t>Mess</w:t>
            </w:r>
            <w:proofErr w:type="spellEnd"/>
            <w:r w:rsidRPr="00493B06">
              <w:rPr>
                <w:rFonts w:ascii="Calibri" w:hAnsi="Calibri" w:cs="Calibri"/>
                <w:color w:val="000000"/>
                <w:sz w:val="22"/>
                <w:szCs w:val="22"/>
              </w:rPr>
              <w:t>, CA</w:t>
            </w:r>
          </w:p>
        </w:tc>
        <w:tc>
          <w:tcPr>
            <w:tcW w:w="6703" w:type="dxa"/>
          </w:tcPr>
          <w:p w:rsidRPr="00493B06" w:rsidR="00387417" w:rsidP="00387417" w:rsidRDefault="00387417" w14:paraId="20AB8E54" w14:textId="6F1BC635">
            <w:pPr>
              <w:rPr>
                <w:rFonts w:ascii="Calibri" w:hAnsi="Calibri" w:cs="Calibri"/>
                <w:sz w:val="22"/>
                <w:szCs w:val="22"/>
              </w:rPr>
            </w:pPr>
            <w:r w:rsidRPr="00493B06">
              <w:rPr>
                <w:rFonts w:ascii="Calibri" w:hAnsi="Calibri" w:cs="Calibri"/>
                <w:color w:val="000000"/>
                <w:sz w:val="22"/>
                <w:szCs w:val="22"/>
              </w:rPr>
              <w:t xml:space="preserve">I was accepted into the PSLF loan forgiveness program in 2008. I am a </w:t>
            </w:r>
            <w:proofErr w:type="gramStart"/>
            <w:r w:rsidRPr="00493B06">
              <w:rPr>
                <w:rFonts w:ascii="Calibri" w:hAnsi="Calibri" w:cs="Calibri"/>
                <w:color w:val="000000"/>
                <w:sz w:val="22"/>
                <w:szCs w:val="22"/>
              </w:rPr>
              <w:t>public school</w:t>
            </w:r>
            <w:proofErr w:type="gramEnd"/>
            <w:r w:rsidRPr="00493B06">
              <w:rPr>
                <w:rFonts w:ascii="Calibri" w:hAnsi="Calibri" w:cs="Calibri"/>
                <w:color w:val="000000"/>
                <w:sz w:val="22"/>
                <w:szCs w:val="22"/>
              </w:rPr>
              <w:t xml:space="preserve"> teacher at a title 1 school. I have been teaching there continuously for 12 years. Beginning in </w:t>
            </w:r>
            <w:proofErr w:type="gramStart"/>
            <w:r w:rsidRPr="00493B06">
              <w:rPr>
                <w:rFonts w:ascii="Calibri" w:hAnsi="Calibri" w:cs="Calibri"/>
                <w:color w:val="000000"/>
                <w:sz w:val="22"/>
                <w:szCs w:val="22"/>
              </w:rPr>
              <w:t>2008 ,</w:t>
            </w:r>
            <w:proofErr w:type="gramEnd"/>
            <w:r w:rsidRPr="00493B06">
              <w:rPr>
                <w:rFonts w:ascii="Calibri" w:hAnsi="Calibri" w:cs="Calibri"/>
                <w:color w:val="000000"/>
                <w:sz w:val="22"/>
                <w:szCs w:val="22"/>
              </w:rPr>
              <w:t xml:space="preserve"> I made my payments on time, assuming that my payments would count toward my loan forgiveness. I called </w:t>
            </w:r>
            <w:proofErr w:type="spellStart"/>
            <w:r w:rsidRPr="00493B06">
              <w:rPr>
                <w:rFonts w:ascii="Calibri" w:hAnsi="Calibri" w:cs="Calibri"/>
                <w:color w:val="000000"/>
                <w:sz w:val="22"/>
                <w:szCs w:val="22"/>
              </w:rPr>
              <w:t>Fedloan</w:t>
            </w:r>
            <w:proofErr w:type="spellEnd"/>
            <w:r w:rsidRPr="00493B06">
              <w:rPr>
                <w:rFonts w:ascii="Calibri" w:hAnsi="Calibri" w:cs="Calibri"/>
                <w:color w:val="000000"/>
                <w:sz w:val="22"/>
                <w:szCs w:val="22"/>
              </w:rPr>
              <w:t xml:space="preserve"> in 2013 to check on the status of my loan forgiveness. They told me only seven payments counted toward my loan forgiveness because of paperwork I did not fill out. Needless to </w:t>
            </w:r>
            <w:proofErr w:type="gramStart"/>
            <w:r w:rsidRPr="00493B06">
              <w:rPr>
                <w:rFonts w:ascii="Calibri" w:hAnsi="Calibri" w:cs="Calibri"/>
                <w:color w:val="000000"/>
                <w:sz w:val="22"/>
                <w:szCs w:val="22"/>
              </w:rPr>
              <w:t>say</w:t>
            </w:r>
            <w:proofErr w:type="gramEnd"/>
            <w:r w:rsidRPr="00493B06">
              <w:rPr>
                <w:rFonts w:ascii="Calibri" w:hAnsi="Calibri" w:cs="Calibri"/>
                <w:color w:val="000000"/>
                <w:sz w:val="22"/>
                <w:szCs w:val="22"/>
              </w:rPr>
              <w:t xml:space="preserve"> I was crushed. I was not made aware of any new paperwork through email or paper mail. Since then all my paperwork has been impeccable. </w:t>
            </w:r>
            <w:r w:rsidRPr="00493B06">
              <w:rPr>
                <w:rFonts w:ascii="Calibri" w:hAnsi="Calibri" w:cs="Calibri"/>
                <w:color w:val="000000"/>
                <w:sz w:val="22"/>
                <w:szCs w:val="22"/>
              </w:rPr>
              <w:lastRenderedPageBreak/>
              <w:t>However, I feel it is wrong that I lost so many qualifying payments due to a form I was not made aware of. Is there anything I can do? Can I apply to the TEPSLF? Something needs to be done to right this wrong. Please let me know.</w:t>
            </w:r>
          </w:p>
        </w:tc>
        <w:tc>
          <w:tcPr>
            <w:tcW w:w="5220" w:type="dxa"/>
          </w:tcPr>
          <w:p w:rsidRPr="00405B10" w:rsidR="00387417" w:rsidP="00387417" w:rsidRDefault="00405B10" w14:paraId="707FDF77" w14:textId="19E5BEFA">
            <w:pPr>
              <w:rPr>
                <w:rFonts w:ascii="Calibri" w:hAnsi="Calibri" w:cs="Calibri"/>
                <w:sz w:val="22"/>
                <w:szCs w:val="22"/>
              </w:rPr>
            </w:pPr>
            <w:r w:rsidRPr="1B3F6A2B">
              <w:rPr>
                <w:rFonts w:ascii="Calibri" w:hAnsi="Calibri" w:cs="Calibri"/>
                <w:sz w:val="22"/>
                <w:szCs w:val="22"/>
              </w:rPr>
              <w:lastRenderedPageBreak/>
              <w:t>This comment is outside the scope of the request for comment, which are limited to the form. The requirements for the PSLF and TEPSLF programs were established by Congress and cannot be changed by the Department.</w:t>
            </w:r>
          </w:p>
        </w:tc>
      </w:tr>
      <w:tr w:rsidRPr="00493B06" w:rsidR="00387417" w:rsidTr="617E1001" w14:paraId="536B2618" w14:textId="77777777">
        <w:tc>
          <w:tcPr>
            <w:tcW w:w="2531" w:type="dxa"/>
          </w:tcPr>
          <w:p w:rsidRPr="00493B06" w:rsidR="00387417" w:rsidP="00387417" w:rsidRDefault="00387417" w14:paraId="058F42A7" w14:textId="2C95A165">
            <w:pPr>
              <w:rPr>
                <w:rFonts w:ascii="Calibri" w:hAnsi="Calibri" w:cs="Calibri"/>
                <w:sz w:val="22"/>
                <w:szCs w:val="22"/>
              </w:rPr>
            </w:pPr>
            <w:r w:rsidRPr="00493B06">
              <w:rPr>
                <w:rFonts w:ascii="Calibri" w:hAnsi="Calibri" w:cs="Calibri"/>
                <w:color w:val="000000"/>
                <w:sz w:val="22"/>
                <w:szCs w:val="22"/>
              </w:rPr>
              <w:t>ED-2020-SCC-0021-0019</w:t>
            </w:r>
          </w:p>
        </w:tc>
        <w:tc>
          <w:tcPr>
            <w:tcW w:w="3876" w:type="dxa"/>
          </w:tcPr>
          <w:p w:rsidRPr="00493B06" w:rsidR="00387417" w:rsidP="00387417" w:rsidRDefault="00387417" w14:paraId="63FCC500" w14:textId="1AF3A524">
            <w:pPr>
              <w:rPr>
                <w:rFonts w:ascii="Calibri" w:hAnsi="Calibri" w:cs="Calibri"/>
                <w:sz w:val="22"/>
                <w:szCs w:val="22"/>
              </w:rPr>
            </w:pPr>
            <w:r w:rsidRPr="00493B06">
              <w:rPr>
                <w:rFonts w:ascii="Calibri" w:hAnsi="Calibri" w:cs="Calibri"/>
                <w:b/>
                <w:bCs/>
                <w:color w:val="000000"/>
                <w:sz w:val="22"/>
                <w:szCs w:val="22"/>
              </w:rPr>
              <w:t>Name:</w:t>
            </w:r>
            <w:r w:rsidRPr="00493B06">
              <w:rPr>
                <w:rStyle w:val="apple-converted-space"/>
                <w:rFonts w:ascii="Calibri" w:hAnsi="Calibri" w:cs="Calibri"/>
                <w:b/>
                <w:bCs/>
                <w:color w:val="000000"/>
                <w:sz w:val="22"/>
                <w:szCs w:val="22"/>
              </w:rPr>
              <w:t> </w:t>
            </w:r>
            <w:r w:rsidRPr="00493B06">
              <w:rPr>
                <w:rFonts w:ascii="Calibri" w:hAnsi="Calibri" w:cs="Calibri"/>
                <w:color w:val="000000"/>
                <w:sz w:val="22"/>
                <w:szCs w:val="22"/>
              </w:rPr>
              <w:t>Meg M</w:t>
            </w:r>
          </w:p>
        </w:tc>
        <w:tc>
          <w:tcPr>
            <w:tcW w:w="6703" w:type="dxa"/>
          </w:tcPr>
          <w:p w:rsidRPr="00493B06" w:rsidR="00387417" w:rsidP="00387417" w:rsidRDefault="00387417" w14:paraId="731E8403" w14:textId="787EFB49">
            <w:pPr>
              <w:rPr>
                <w:rFonts w:ascii="Calibri" w:hAnsi="Calibri" w:cs="Calibri"/>
                <w:sz w:val="22"/>
                <w:szCs w:val="22"/>
              </w:rPr>
            </w:pPr>
            <w:r w:rsidRPr="00493B06">
              <w:rPr>
                <w:rFonts w:ascii="Calibri" w:hAnsi="Calibri" w:cs="Calibri"/>
                <w:color w:val="000000"/>
                <w:sz w:val="22"/>
                <w:szCs w:val="22"/>
              </w:rPr>
              <w:t xml:space="preserve">I have worked in the public sector for 15 years and have always paid my student loan payment. Not until 5 years ago </w:t>
            </w:r>
            <w:proofErr w:type="gramStart"/>
            <w:r w:rsidRPr="00493B06">
              <w:rPr>
                <w:rFonts w:ascii="Calibri" w:hAnsi="Calibri" w:cs="Calibri"/>
                <w:color w:val="000000"/>
                <w:sz w:val="22"/>
                <w:szCs w:val="22"/>
              </w:rPr>
              <w:t>did</w:t>
            </w:r>
            <w:proofErr w:type="gramEnd"/>
            <w:r w:rsidRPr="00493B06">
              <w:rPr>
                <w:rFonts w:ascii="Calibri" w:hAnsi="Calibri" w:cs="Calibri"/>
                <w:color w:val="000000"/>
                <w:sz w:val="22"/>
                <w:szCs w:val="22"/>
              </w:rPr>
              <w:t xml:space="preserve"> I realize that FFEL Loans were not included in this plan. By then it was pointless to refinance into Direct Loans. I still owe 13k. Please consider including FFEL loans into the revision of this broken plan.</w:t>
            </w:r>
          </w:p>
        </w:tc>
        <w:tc>
          <w:tcPr>
            <w:tcW w:w="5220" w:type="dxa"/>
          </w:tcPr>
          <w:p w:rsidRPr="00405B10" w:rsidR="00387417" w:rsidP="00387417" w:rsidRDefault="00405B10" w14:paraId="74BB6052" w14:textId="5B3DB210">
            <w:pPr>
              <w:rPr>
                <w:rFonts w:ascii="Calibri" w:hAnsi="Calibri" w:cs="Calibri"/>
                <w:sz w:val="22"/>
                <w:szCs w:val="22"/>
              </w:rPr>
            </w:pPr>
            <w:r>
              <w:rPr>
                <w:rFonts w:ascii="Calibri" w:hAnsi="Calibri" w:cs="Calibri"/>
                <w:sz w:val="22"/>
                <w:szCs w:val="22"/>
              </w:rPr>
              <w:t>This comment is outside the scope of the request for comment, which are limited to the form. The requirements for the PSLF and TEPSLF programs, including that they are only available on Direct Loans, were established by Congress and cannot be changed by the Department.</w:t>
            </w:r>
          </w:p>
        </w:tc>
      </w:tr>
      <w:tr w:rsidRPr="00493B06" w:rsidR="00387417" w:rsidTr="617E1001" w14:paraId="63577CEF" w14:textId="77777777">
        <w:tc>
          <w:tcPr>
            <w:tcW w:w="2531" w:type="dxa"/>
          </w:tcPr>
          <w:p w:rsidRPr="00493B06" w:rsidR="00387417" w:rsidP="00387417" w:rsidRDefault="00387417" w14:paraId="231D8B0F" w14:textId="26A616F2">
            <w:pPr>
              <w:rPr>
                <w:rFonts w:ascii="Calibri" w:hAnsi="Calibri" w:cs="Calibri"/>
                <w:sz w:val="22"/>
                <w:szCs w:val="22"/>
              </w:rPr>
            </w:pPr>
            <w:r w:rsidRPr="00493B06">
              <w:rPr>
                <w:rFonts w:ascii="Calibri" w:hAnsi="Calibri" w:cs="Calibri"/>
                <w:color w:val="000000"/>
                <w:sz w:val="22"/>
                <w:szCs w:val="22"/>
              </w:rPr>
              <w:t>ED-2020-SCC-0021-0020</w:t>
            </w:r>
          </w:p>
        </w:tc>
        <w:tc>
          <w:tcPr>
            <w:tcW w:w="3876" w:type="dxa"/>
          </w:tcPr>
          <w:p w:rsidRPr="00493B06" w:rsidR="00387417" w:rsidP="006A4ACF" w:rsidRDefault="00387417" w14:paraId="7D750161" w14:textId="6281993D">
            <w:pPr>
              <w:rPr>
                <w:rFonts w:ascii="Calibri" w:hAnsi="Calibri" w:cs="Calibri"/>
                <w:sz w:val="22"/>
                <w:szCs w:val="22"/>
              </w:rPr>
            </w:pPr>
            <w:r w:rsidRPr="00493B06">
              <w:rPr>
                <w:rFonts w:ascii="Calibri" w:hAnsi="Calibri" w:cs="Calibri"/>
                <w:b/>
                <w:bCs/>
                <w:color w:val="000000"/>
                <w:sz w:val="22"/>
                <w:szCs w:val="22"/>
              </w:rPr>
              <w:t>Name:</w:t>
            </w:r>
            <w:r w:rsidRPr="00493B06">
              <w:rPr>
                <w:rStyle w:val="apple-converted-space"/>
                <w:rFonts w:ascii="Calibri" w:hAnsi="Calibri" w:cs="Calibri"/>
                <w:b/>
                <w:bCs/>
                <w:color w:val="000000"/>
                <w:sz w:val="22"/>
                <w:szCs w:val="22"/>
              </w:rPr>
              <w:t> </w:t>
            </w:r>
            <w:proofErr w:type="spellStart"/>
            <w:r w:rsidRPr="00493B06">
              <w:rPr>
                <w:rFonts w:ascii="Calibri" w:hAnsi="Calibri" w:cs="Calibri"/>
                <w:color w:val="000000"/>
                <w:sz w:val="22"/>
                <w:szCs w:val="22"/>
              </w:rPr>
              <w:t>Apri</w:t>
            </w:r>
            <w:proofErr w:type="spellEnd"/>
            <w:r w:rsidRPr="00493B06">
              <w:rPr>
                <w:rFonts w:ascii="Calibri" w:hAnsi="Calibri" w:cs="Calibri"/>
                <w:color w:val="000000"/>
                <w:sz w:val="22"/>
                <w:szCs w:val="22"/>
              </w:rPr>
              <w:t xml:space="preserve"> Medina</w:t>
            </w:r>
            <w:r w:rsidRPr="00493B06">
              <w:rPr>
                <w:rFonts w:ascii="Calibri" w:hAnsi="Calibri" w:cs="Calibri"/>
                <w:color w:val="000000"/>
                <w:sz w:val="22"/>
                <w:szCs w:val="22"/>
              </w:rPr>
              <w:br/>
            </w:r>
            <w:r w:rsidRPr="00493B06">
              <w:rPr>
                <w:rFonts w:ascii="Calibri" w:hAnsi="Calibri" w:cs="Calibri"/>
                <w:b/>
                <w:bCs/>
                <w:color w:val="000000"/>
                <w:sz w:val="22"/>
                <w:szCs w:val="22"/>
              </w:rPr>
              <w:t>Address:</w:t>
            </w:r>
            <w:r w:rsidRPr="00493B06">
              <w:rPr>
                <w:rStyle w:val="apple-converted-space"/>
                <w:rFonts w:ascii="Calibri" w:hAnsi="Calibri" w:cs="Calibri"/>
                <w:b/>
                <w:bCs/>
                <w:color w:val="000000"/>
                <w:sz w:val="22"/>
                <w:szCs w:val="22"/>
              </w:rPr>
              <w:t> </w:t>
            </w:r>
          </w:p>
          <w:p w:rsidRPr="00493B06" w:rsidR="00387417" w:rsidP="00403221" w:rsidRDefault="00387417" w14:paraId="0CC2DB6E" w14:textId="647C8143">
            <w:pPr>
              <w:pStyle w:val="indent1"/>
              <w:spacing w:before="0" w:beforeAutospacing="0" w:after="0" w:afterAutospacing="0"/>
              <w:ind w:left="581"/>
              <w:rPr>
                <w:rFonts w:ascii="Calibri" w:hAnsi="Calibri" w:cs="Calibri"/>
                <w:color w:val="000000"/>
                <w:sz w:val="22"/>
                <w:szCs w:val="22"/>
              </w:rPr>
            </w:pPr>
            <w:r w:rsidRPr="00493B06">
              <w:rPr>
                <w:rFonts w:ascii="Calibri" w:hAnsi="Calibri" w:cs="Calibri"/>
                <w:color w:val="000000"/>
                <w:sz w:val="22"/>
                <w:szCs w:val="22"/>
              </w:rPr>
              <w:t xml:space="preserve">Santa </w:t>
            </w:r>
            <w:proofErr w:type="gramStart"/>
            <w:r w:rsidRPr="00493B06">
              <w:rPr>
                <w:rFonts w:ascii="Calibri" w:hAnsi="Calibri" w:cs="Calibri"/>
                <w:color w:val="000000"/>
                <w:sz w:val="22"/>
                <w:szCs w:val="22"/>
              </w:rPr>
              <w:t>Cruz,  CA</w:t>
            </w:r>
            <w:proofErr w:type="gramEnd"/>
            <w:r w:rsidRPr="00493B06">
              <w:rPr>
                <w:rFonts w:ascii="Calibri" w:hAnsi="Calibri" w:cs="Calibri"/>
                <w:color w:val="000000"/>
                <w:sz w:val="22"/>
                <w:szCs w:val="22"/>
              </w:rPr>
              <w:t>,  95060</w:t>
            </w:r>
          </w:p>
          <w:p w:rsidRPr="00493B06" w:rsidR="00387417" w:rsidP="006A4ACF" w:rsidRDefault="00387417" w14:paraId="3F6C954B" w14:textId="6B5CCF4C">
            <w:pPr>
              <w:rPr>
                <w:rFonts w:ascii="Calibri" w:hAnsi="Calibri" w:cs="Calibri"/>
                <w:sz w:val="22"/>
                <w:szCs w:val="22"/>
              </w:rPr>
            </w:pPr>
            <w:r w:rsidRPr="00493B06">
              <w:rPr>
                <w:rFonts w:ascii="Calibri" w:hAnsi="Calibri" w:cs="Calibri"/>
                <w:b/>
                <w:bCs/>
                <w:color w:val="000000"/>
                <w:sz w:val="22"/>
                <w:szCs w:val="22"/>
              </w:rPr>
              <w:t>Email:</w:t>
            </w:r>
            <w:r w:rsidRPr="00493B06">
              <w:rPr>
                <w:rFonts w:ascii="Calibri" w:hAnsi="Calibri" w:cs="Calibri"/>
                <w:color w:val="000000"/>
                <w:sz w:val="22"/>
                <w:szCs w:val="22"/>
              </w:rPr>
              <w:t> apri@ucsc.edu</w:t>
            </w:r>
          </w:p>
        </w:tc>
        <w:tc>
          <w:tcPr>
            <w:tcW w:w="6703" w:type="dxa"/>
          </w:tcPr>
          <w:p w:rsidRPr="00493B06" w:rsidR="00387417" w:rsidP="00387417" w:rsidRDefault="00387417" w14:paraId="43A825BA" w14:textId="6F8087F7">
            <w:pPr>
              <w:rPr>
                <w:rFonts w:ascii="Calibri" w:hAnsi="Calibri" w:cs="Calibri"/>
                <w:sz w:val="22"/>
                <w:szCs w:val="22"/>
              </w:rPr>
            </w:pPr>
            <w:r w:rsidRPr="00493B06">
              <w:rPr>
                <w:rFonts w:ascii="Calibri" w:hAnsi="Calibri" w:cs="Calibri"/>
                <w:color w:val="000000"/>
                <w:sz w:val="22"/>
                <w:szCs w:val="22"/>
              </w:rPr>
              <w:t xml:space="preserve">The introductory paragraph of Section 2 is confusing in relation to the option of "I </w:t>
            </w:r>
            <w:proofErr w:type="spellStart"/>
            <w:r w:rsidRPr="00493B06">
              <w:rPr>
                <w:rFonts w:ascii="Calibri" w:hAnsi="Calibri" w:cs="Calibri"/>
                <w:color w:val="000000"/>
                <w:sz w:val="22"/>
                <w:szCs w:val="22"/>
              </w:rPr>
              <w:t>dont</w:t>
            </w:r>
            <w:proofErr w:type="spellEnd"/>
            <w:r w:rsidRPr="00493B06">
              <w:rPr>
                <w:rFonts w:ascii="Calibri" w:hAnsi="Calibri" w:cs="Calibri"/>
                <w:color w:val="000000"/>
                <w:sz w:val="22"/>
                <w:szCs w:val="22"/>
              </w:rPr>
              <w:t xml:space="preserve"> think I qualify for forgiveness but am asking to find out how many qualifying payments I have made." Can it be revised to be </w:t>
            </w:r>
            <w:proofErr w:type="gramStart"/>
            <w:r w:rsidRPr="00493B06">
              <w:rPr>
                <w:rFonts w:ascii="Calibri" w:hAnsi="Calibri" w:cs="Calibri"/>
                <w:color w:val="000000"/>
                <w:sz w:val="22"/>
                <w:szCs w:val="22"/>
              </w:rPr>
              <w:t>more clear</w:t>
            </w:r>
            <w:proofErr w:type="gramEnd"/>
            <w:r w:rsidRPr="00493B06">
              <w:rPr>
                <w:rFonts w:ascii="Calibri" w:hAnsi="Calibri" w:cs="Calibri"/>
                <w:color w:val="000000"/>
                <w:sz w:val="22"/>
                <w:szCs w:val="22"/>
              </w:rPr>
              <w:t>? Since the form will result in a payment count either way, perhaps the text can be updated to read:</w:t>
            </w:r>
            <w:r w:rsidRPr="00493B06">
              <w:rPr>
                <w:rFonts w:ascii="Calibri" w:hAnsi="Calibri" w:cs="Calibri"/>
                <w:color w:val="000000"/>
                <w:sz w:val="22"/>
                <w:szCs w:val="22"/>
              </w:rPr>
              <w:br/>
            </w:r>
            <w:r w:rsidRPr="00493B06">
              <w:rPr>
                <w:rFonts w:ascii="Calibri" w:hAnsi="Calibri" w:cs="Calibri"/>
                <w:color w:val="000000"/>
                <w:sz w:val="22"/>
                <w:szCs w:val="22"/>
              </w:rPr>
              <w:br/>
              <w:t>"I request (1) that the U.S. Department of Education (the Department) determine how many qualifying payments I have made towards PSLF and TEPSLF, and (2) review and take action on my requests as selected below regarding payment count, or eligibility for PSLF/TEPSLF."</w:t>
            </w:r>
            <w:r w:rsidRPr="00493B06">
              <w:rPr>
                <w:rFonts w:ascii="Calibri" w:hAnsi="Calibri" w:cs="Calibri"/>
                <w:color w:val="000000"/>
                <w:sz w:val="22"/>
                <w:szCs w:val="22"/>
              </w:rPr>
              <w:br/>
            </w:r>
            <w:r w:rsidRPr="00493B06">
              <w:rPr>
                <w:rFonts w:ascii="Calibri" w:hAnsi="Calibri" w:cs="Calibri"/>
                <w:color w:val="000000"/>
                <w:sz w:val="22"/>
                <w:szCs w:val="22"/>
              </w:rPr>
              <w:br/>
            </w:r>
            <w:r w:rsidRPr="00493B06">
              <w:rPr>
                <w:rFonts w:ascii="Calibri" w:hAnsi="Calibri" w:cs="Calibri"/>
                <w:color w:val="000000"/>
                <w:sz w:val="22"/>
                <w:szCs w:val="22"/>
              </w:rPr>
              <w:br/>
              <w:t xml:space="preserve">Also, under the "I understand" clauses, number 5 does not address what happens to interest accrued if the borrower applies for </w:t>
            </w:r>
            <w:proofErr w:type="spellStart"/>
            <w:r w:rsidRPr="00493B06">
              <w:rPr>
                <w:rFonts w:ascii="Calibri" w:hAnsi="Calibri" w:cs="Calibri"/>
                <w:color w:val="000000"/>
                <w:sz w:val="22"/>
                <w:szCs w:val="22"/>
              </w:rPr>
              <w:t>forebearance</w:t>
            </w:r>
            <w:proofErr w:type="spellEnd"/>
            <w:r w:rsidRPr="00493B06">
              <w:rPr>
                <w:rFonts w:ascii="Calibri" w:hAnsi="Calibri" w:cs="Calibri"/>
                <w:color w:val="000000"/>
                <w:sz w:val="22"/>
                <w:szCs w:val="22"/>
              </w:rPr>
              <w:t xml:space="preserve"> while the review is underway. Can the language be expanded for clause 5 to be more specific about accrued interest/principal during forbearance and review? See example amended clause below.</w:t>
            </w:r>
            <w:r w:rsidRPr="00493B06">
              <w:rPr>
                <w:rFonts w:ascii="Calibri" w:hAnsi="Calibri" w:cs="Calibri"/>
                <w:color w:val="000000"/>
                <w:sz w:val="22"/>
                <w:szCs w:val="22"/>
              </w:rPr>
              <w:br/>
            </w:r>
            <w:r w:rsidRPr="00493B06">
              <w:rPr>
                <w:rFonts w:ascii="Calibri" w:hAnsi="Calibri" w:cs="Calibri"/>
                <w:color w:val="000000"/>
                <w:sz w:val="22"/>
                <w:szCs w:val="22"/>
              </w:rPr>
              <w:br/>
              <w:t>Example: " If I am eligible for forgiveness: 1) the amount forgiven will be the principal and interest that was due on my eligible Direct Loans when I made my final qualifying payment, and 2) any interest accrued during a forbearance will be cancelled. Any amount that I pay on those loans after I have made my final qualifying payment will be treated as an overpayment. I must continue to make payments on any of my other loans."</w:t>
            </w:r>
          </w:p>
        </w:tc>
        <w:tc>
          <w:tcPr>
            <w:tcW w:w="5220" w:type="dxa"/>
          </w:tcPr>
          <w:p w:rsidR="00387417" w:rsidP="00387417" w:rsidRDefault="00E03C48" w14:paraId="4C175CD2" w14:textId="77777777">
            <w:pPr>
              <w:rPr>
                <w:rFonts w:ascii="Calibri" w:hAnsi="Calibri" w:eastAsia="Times New Roman" w:cs="Calibri"/>
                <w:sz w:val="22"/>
                <w:szCs w:val="22"/>
              </w:rPr>
            </w:pPr>
            <w:r>
              <w:rPr>
                <w:rFonts w:ascii="Calibri" w:hAnsi="Calibri" w:eastAsia="Times New Roman" w:cs="Calibri"/>
                <w:sz w:val="22"/>
                <w:szCs w:val="22"/>
              </w:rPr>
              <w:t xml:space="preserve">We thank the commenter for her comments. We have attempted to make both points more </w:t>
            </w:r>
            <w:proofErr w:type="gramStart"/>
            <w:r>
              <w:rPr>
                <w:rFonts w:ascii="Calibri" w:hAnsi="Calibri" w:eastAsia="Times New Roman" w:cs="Calibri"/>
                <w:sz w:val="22"/>
                <w:szCs w:val="22"/>
              </w:rPr>
              <w:t>clear, but</w:t>
            </w:r>
            <w:proofErr w:type="gramEnd"/>
            <w:r>
              <w:rPr>
                <w:rFonts w:ascii="Calibri" w:hAnsi="Calibri" w:eastAsia="Times New Roman" w:cs="Calibri"/>
                <w:sz w:val="22"/>
                <w:szCs w:val="22"/>
              </w:rPr>
              <w:t xml:space="preserve"> are constrained by space on the form and could not adopt the suggested text as provided.</w:t>
            </w:r>
          </w:p>
          <w:p w:rsidR="00245703" w:rsidP="00387417" w:rsidRDefault="00245703" w14:paraId="32CE04CE" w14:textId="77777777">
            <w:pPr>
              <w:rPr>
                <w:rFonts w:ascii="Calibri" w:hAnsi="Calibri" w:eastAsia="Times New Roman" w:cs="Calibri"/>
                <w:sz w:val="22"/>
                <w:szCs w:val="22"/>
              </w:rPr>
            </w:pPr>
          </w:p>
          <w:p w:rsidRPr="00493B06" w:rsidR="00245703" w:rsidP="00387417" w:rsidRDefault="00245703" w14:paraId="24BC355A" w14:textId="7DEAFC7C">
            <w:pPr>
              <w:rPr>
                <w:rFonts w:ascii="Calibri" w:hAnsi="Calibri" w:eastAsia="Times New Roman" w:cs="Calibri"/>
                <w:sz w:val="22"/>
                <w:szCs w:val="22"/>
              </w:rPr>
            </w:pPr>
            <w:r>
              <w:rPr>
                <w:rFonts w:ascii="Calibri" w:hAnsi="Calibri" w:eastAsia="Times New Roman" w:cs="Calibri"/>
                <w:sz w:val="22"/>
                <w:szCs w:val="22"/>
              </w:rPr>
              <w:t xml:space="preserve">In particular, with respect to the comment about forbearance, because the entire remaining balance is retroactively forgiven </w:t>
            </w:r>
            <w:r w:rsidR="005C6031">
              <w:rPr>
                <w:rFonts w:ascii="Calibri" w:hAnsi="Calibri" w:eastAsia="Times New Roman" w:cs="Calibri"/>
                <w:sz w:val="22"/>
                <w:szCs w:val="22"/>
              </w:rPr>
              <w:t>as of the date the borrower made his or her final qualifying payment, both the forbearance and the interest that accrued during the forbearance never existed after the forgiveness is processed.</w:t>
            </w:r>
          </w:p>
        </w:tc>
      </w:tr>
      <w:tr w:rsidRPr="00493B06" w:rsidR="008F4874" w:rsidTr="617E1001" w14:paraId="208DD718" w14:textId="77777777">
        <w:tc>
          <w:tcPr>
            <w:tcW w:w="2531" w:type="dxa"/>
          </w:tcPr>
          <w:p w:rsidRPr="00493B06" w:rsidR="008F4874" w:rsidP="00387417" w:rsidRDefault="008F4874" w14:paraId="322380D3" w14:textId="68CCB3C5">
            <w:pPr>
              <w:rPr>
                <w:rFonts w:ascii="Calibri" w:hAnsi="Calibri" w:cs="Calibri"/>
                <w:sz w:val="22"/>
                <w:szCs w:val="22"/>
              </w:rPr>
            </w:pPr>
            <w:r w:rsidRPr="00493B06">
              <w:rPr>
                <w:rFonts w:ascii="Calibri" w:hAnsi="Calibri" w:cs="Calibri"/>
                <w:color w:val="000000"/>
                <w:sz w:val="22"/>
                <w:szCs w:val="22"/>
              </w:rPr>
              <w:t>ED-2020-SCC-0021-0021</w:t>
            </w:r>
          </w:p>
        </w:tc>
        <w:tc>
          <w:tcPr>
            <w:tcW w:w="3876" w:type="dxa"/>
          </w:tcPr>
          <w:p w:rsidRPr="00493B06" w:rsidR="008F4874" w:rsidP="006A4ACF" w:rsidRDefault="008F4874" w14:paraId="6AF8CEE2" w14:textId="28723869">
            <w:pPr>
              <w:rPr>
                <w:rFonts w:ascii="Calibri" w:hAnsi="Calibri" w:cs="Calibri"/>
                <w:sz w:val="22"/>
                <w:szCs w:val="22"/>
              </w:rPr>
            </w:pPr>
            <w:r w:rsidRPr="00493B06">
              <w:rPr>
                <w:rFonts w:ascii="Calibri" w:hAnsi="Calibri" w:cs="Calibri"/>
                <w:b/>
                <w:bCs/>
                <w:color w:val="000000"/>
                <w:sz w:val="22"/>
                <w:szCs w:val="22"/>
              </w:rPr>
              <w:t>Name</w:t>
            </w:r>
            <w:r w:rsidRPr="00935E60">
              <w:rPr>
                <w:rFonts w:ascii="Calibri" w:hAnsi="Calibri" w:cs="Calibri"/>
                <w:b/>
                <w:bCs/>
                <w:color w:val="000000"/>
                <w:sz w:val="22"/>
                <w:szCs w:val="22"/>
              </w:rPr>
              <w:t>:</w:t>
            </w:r>
            <w:r w:rsidRPr="00935E60">
              <w:rPr>
                <w:rStyle w:val="apple-converted-space"/>
                <w:rFonts w:ascii="Calibri" w:hAnsi="Calibri" w:cs="Calibri"/>
                <w:b/>
                <w:bCs/>
                <w:color w:val="000000"/>
                <w:sz w:val="22"/>
                <w:szCs w:val="22"/>
              </w:rPr>
              <w:t> </w:t>
            </w:r>
            <w:r w:rsidRPr="00403221">
              <w:rPr>
                <w:rFonts w:ascii="Calibri" w:hAnsi="Calibri" w:cs="Calibri"/>
                <w:color w:val="000000"/>
                <w:sz w:val="22"/>
                <w:szCs w:val="22"/>
              </w:rPr>
              <w:t>Betsy Mayotte</w:t>
            </w:r>
            <w:r w:rsidRPr="00493B06">
              <w:rPr>
                <w:rFonts w:ascii="Calibri" w:hAnsi="Calibri" w:cs="Calibri"/>
                <w:color w:val="000000"/>
                <w:sz w:val="22"/>
                <w:szCs w:val="22"/>
              </w:rPr>
              <w:br/>
            </w:r>
            <w:r w:rsidRPr="00493B06">
              <w:rPr>
                <w:rFonts w:ascii="Calibri" w:hAnsi="Calibri" w:cs="Calibri"/>
                <w:b/>
                <w:bCs/>
                <w:color w:val="000000"/>
                <w:sz w:val="22"/>
                <w:szCs w:val="22"/>
              </w:rPr>
              <w:t>Address:</w:t>
            </w:r>
            <w:r w:rsidRPr="00493B06">
              <w:rPr>
                <w:rStyle w:val="apple-converted-space"/>
                <w:rFonts w:ascii="Calibri" w:hAnsi="Calibri" w:cs="Calibri"/>
                <w:b/>
                <w:bCs/>
                <w:color w:val="000000"/>
                <w:sz w:val="22"/>
                <w:szCs w:val="22"/>
              </w:rPr>
              <w:t> </w:t>
            </w:r>
          </w:p>
          <w:p w:rsidRPr="00493B06" w:rsidR="008F4874" w:rsidP="00403221" w:rsidRDefault="008F4874" w14:paraId="66259D00" w14:textId="0E76BCB5">
            <w:pPr>
              <w:rPr>
                <w:rFonts w:ascii="Calibri" w:hAnsi="Calibri" w:cs="Calibri"/>
                <w:color w:val="000000"/>
                <w:sz w:val="22"/>
                <w:szCs w:val="22"/>
              </w:rPr>
            </w:pPr>
            <w:proofErr w:type="gramStart"/>
            <w:r w:rsidRPr="00493B06">
              <w:rPr>
                <w:rFonts w:ascii="Calibri" w:hAnsi="Calibri" w:cs="Calibri"/>
                <w:color w:val="000000"/>
                <w:sz w:val="22"/>
                <w:szCs w:val="22"/>
              </w:rPr>
              <w:t>Plymouth,  MA</w:t>
            </w:r>
            <w:proofErr w:type="gramEnd"/>
            <w:r w:rsidRPr="00493B06">
              <w:rPr>
                <w:rFonts w:ascii="Calibri" w:hAnsi="Calibri" w:cs="Calibri"/>
                <w:color w:val="000000"/>
                <w:sz w:val="22"/>
                <w:szCs w:val="22"/>
              </w:rPr>
              <w:t>,  02360</w:t>
            </w:r>
          </w:p>
          <w:p w:rsidRPr="00493B06" w:rsidR="008F4874" w:rsidP="006A4ACF" w:rsidRDefault="008F4874" w14:paraId="1711FECA" w14:textId="128E868E">
            <w:pPr>
              <w:rPr>
                <w:rFonts w:ascii="Calibri" w:hAnsi="Calibri" w:cs="Calibri"/>
                <w:sz w:val="22"/>
                <w:szCs w:val="22"/>
              </w:rPr>
            </w:pPr>
            <w:r w:rsidRPr="00493B06">
              <w:rPr>
                <w:rFonts w:ascii="Calibri" w:hAnsi="Calibri" w:cs="Calibri"/>
                <w:b/>
                <w:bCs/>
                <w:color w:val="000000"/>
                <w:sz w:val="22"/>
                <w:szCs w:val="22"/>
              </w:rPr>
              <w:t>Email:</w:t>
            </w:r>
            <w:r w:rsidRPr="00493B06">
              <w:rPr>
                <w:rFonts w:ascii="Calibri" w:hAnsi="Calibri" w:cs="Calibri"/>
                <w:color w:val="000000"/>
                <w:sz w:val="22"/>
                <w:szCs w:val="22"/>
              </w:rPr>
              <w:t> </w:t>
            </w:r>
            <w:hyperlink w:history="1" r:id="rId11">
              <w:r w:rsidRPr="00493B06">
                <w:rPr>
                  <w:rStyle w:val="Hyperlink"/>
                  <w:rFonts w:ascii="Calibri" w:hAnsi="Calibri" w:cs="Calibri"/>
                  <w:sz w:val="22"/>
                  <w:szCs w:val="22"/>
                </w:rPr>
                <w:t>betsy@freestudentloanadvice.org</w:t>
              </w:r>
            </w:hyperlink>
          </w:p>
        </w:tc>
        <w:tc>
          <w:tcPr>
            <w:tcW w:w="11923" w:type="dxa"/>
            <w:gridSpan w:val="2"/>
          </w:tcPr>
          <w:p w:rsidRPr="00493B06" w:rsidR="008F4874" w:rsidP="00387417" w:rsidRDefault="008F4874" w14:paraId="07A36148" w14:textId="77777777">
            <w:pPr>
              <w:shd w:val="clear" w:color="auto" w:fill="FFFFFF"/>
              <w:rPr>
                <w:rFonts w:ascii="Calibri" w:hAnsi="Calibri" w:cs="Calibri"/>
                <w:b/>
                <w:bCs/>
                <w:sz w:val="22"/>
                <w:szCs w:val="22"/>
              </w:rPr>
            </w:pPr>
            <w:r w:rsidRPr="00493B06">
              <w:rPr>
                <w:rFonts w:ascii="Calibri" w:hAnsi="Calibri" w:cs="Calibri"/>
                <w:b/>
                <w:bCs/>
                <w:sz w:val="22"/>
                <w:szCs w:val="22"/>
              </w:rPr>
              <w:t>General:</w:t>
            </w:r>
          </w:p>
          <w:p w:rsidRPr="00493B06" w:rsidR="008F4874" w:rsidP="00387417" w:rsidRDefault="008F4874" w14:paraId="21D7BADC" w14:textId="77777777">
            <w:pPr>
              <w:shd w:val="clear" w:color="auto" w:fill="FFFFFF"/>
              <w:rPr>
                <w:rFonts w:ascii="Calibri" w:hAnsi="Calibri" w:cs="Calibri"/>
                <w:sz w:val="22"/>
                <w:szCs w:val="22"/>
              </w:rPr>
            </w:pPr>
          </w:p>
          <w:p w:rsidR="008F4874" w:rsidP="00387417" w:rsidRDefault="008F4874" w14:paraId="6C284A22" w14:textId="611DD293">
            <w:pPr>
              <w:shd w:val="clear" w:color="auto" w:fill="FFFFFF"/>
              <w:rPr>
                <w:rFonts w:ascii="Calibri" w:hAnsi="Calibri" w:cs="Calibri"/>
                <w:sz w:val="22"/>
                <w:szCs w:val="22"/>
              </w:rPr>
            </w:pPr>
            <w:r w:rsidRPr="00493B06">
              <w:rPr>
                <w:rFonts w:ascii="Calibri" w:hAnsi="Calibri" w:cs="Calibri"/>
                <w:sz w:val="22"/>
                <w:szCs w:val="22"/>
              </w:rPr>
              <w:t xml:space="preserve">Historically, such forms have used the phrase “I believe” rather than “I think” when referring to borrower declarations.  We recommend maintaining that format </w:t>
            </w:r>
            <w:proofErr w:type="gramStart"/>
            <w:r w:rsidRPr="00493B06">
              <w:rPr>
                <w:rFonts w:ascii="Calibri" w:hAnsi="Calibri" w:cs="Calibri"/>
                <w:sz w:val="22"/>
                <w:szCs w:val="22"/>
              </w:rPr>
              <w:t>as a way to</w:t>
            </w:r>
            <w:proofErr w:type="gramEnd"/>
            <w:r w:rsidRPr="00493B06">
              <w:rPr>
                <w:rFonts w:ascii="Calibri" w:hAnsi="Calibri" w:cs="Calibri"/>
                <w:sz w:val="22"/>
                <w:szCs w:val="22"/>
              </w:rPr>
              <w:t xml:space="preserve"> further discourage consumers from submitting these applications before doing their own at least preliminary research to determine if they are eligible.</w:t>
            </w:r>
          </w:p>
          <w:p w:rsidR="008F4874" w:rsidP="00387417" w:rsidRDefault="008F4874" w14:paraId="50244CCF" w14:textId="1BA38143">
            <w:pPr>
              <w:shd w:val="clear" w:color="auto" w:fill="FFFFFF"/>
              <w:rPr>
                <w:rFonts w:ascii="Calibri" w:hAnsi="Calibri" w:cs="Calibri"/>
                <w:sz w:val="22"/>
                <w:szCs w:val="22"/>
              </w:rPr>
            </w:pPr>
          </w:p>
          <w:p w:rsidRPr="008F4874" w:rsidR="008F4874" w:rsidP="00387417" w:rsidRDefault="008F4874" w14:paraId="6AA29591" w14:textId="2EF45E1F">
            <w:pPr>
              <w:shd w:val="clear" w:color="auto" w:fill="FFFFFF"/>
              <w:rPr>
                <w:rFonts w:ascii="Calibri" w:hAnsi="Calibri" w:cs="Calibri"/>
                <w:color w:val="FF0000"/>
                <w:sz w:val="22"/>
                <w:szCs w:val="22"/>
              </w:rPr>
            </w:pPr>
            <w:r>
              <w:rPr>
                <w:rFonts w:ascii="Calibri" w:hAnsi="Calibri" w:cs="Calibri"/>
                <w:color w:val="FF0000"/>
                <w:sz w:val="22"/>
                <w:szCs w:val="22"/>
              </w:rPr>
              <w:t>Accepted.</w:t>
            </w:r>
          </w:p>
          <w:p w:rsidRPr="00493B06" w:rsidR="008F4874" w:rsidP="00387417" w:rsidRDefault="008F4874" w14:paraId="60B0EDBD" w14:textId="77777777">
            <w:pPr>
              <w:shd w:val="clear" w:color="auto" w:fill="FFFFFF"/>
              <w:rPr>
                <w:rFonts w:ascii="Calibri" w:hAnsi="Calibri" w:cs="Calibri"/>
                <w:sz w:val="22"/>
                <w:szCs w:val="22"/>
              </w:rPr>
            </w:pPr>
          </w:p>
          <w:p w:rsidRPr="00493B06" w:rsidR="008F4874" w:rsidP="00387417" w:rsidRDefault="008F4874" w14:paraId="7E9D615E" w14:textId="77777777">
            <w:pPr>
              <w:shd w:val="clear" w:color="auto" w:fill="FFFFFF"/>
              <w:spacing w:after="192" w:line="264" w:lineRule="atLeast"/>
              <w:rPr>
                <w:rFonts w:ascii="Calibri" w:hAnsi="Calibri" w:cs="Calibri"/>
                <w:b/>
                <w:sz w:val="22"/>
                <w:szCs w:val="22"/>
                <w:u w:val="single"/>
              </w:rPr>
            </w:pPr>
            <w:r w:rsidRPr="00493B06">
              <w:rPr>
                <w:rFonts w:ascii="Calibri" w:hAnsi="Calibri" w:cs="Calibri"/>
                <w:b/>
                <w:sz w:val="22"/>
                <w:szCs w:val="22"/>
                <w:u w:val="single"/>
              </w:rPr>
              <w:t>Section 2</w:t>
            </w:r>
          </w:p>
          <w:p w:rsidRPr="00493B06" w:rsidR="008F4874" w:rsidP="00387417" w:rsidRDefault="008F4874" w14:paraId="76AD610F" w14:textId="77777777">
            <w:pPr>
              <w:shd w:val="clear" w:color="auto" w:fill="FFFFFF"/>
              <w:spacing w:after="192" w:line="264" w:lineRule="atLeast"/>
              <w:rPr>
                <w:rFonts w:ascii="Calibri" w:hAnsi="Calibri" w:cs="Calibri"/>
                <w:sz w:val="22"/>
                <w:szCs w:val="22"/>
              </w:rPr>
            </w:pPr>
            <w:r w:rsidRPr="00493B06">
              <w:rPr>
                <w:rFonts w:ascii="Calibri" w:hAnsi="Calibri" w:cs="Calibri"/>
                <w:b/>
                <w:sz w:val="22"/>
                <w:szCs w:val="22"/>
              </w:rPr>
              <w:t>Comment:</w:t>
            </w:r>
            <w:r w:rsidRPr="00493B06">
              <w:rPr>
                <w:rFonts w:ascii="Calibri" w:hAnsi="Calibri" w:cs="Calibri"/>
                <w:sz w:val="22"/>
                <w:szCs w:val="22"/>
              </w:rPr>
              <w:t xml:space="preserve"> </w:t>
            </w:r>
          </w:p>
          <w:p w:rsidRPr="00493B06" w:rsidR="008F4874" w:rsidP="00387417" w:rsidRDefault="008F4874" w14:paraId="74717DD9" w14:textId="77777777">
            <w:pPr>
              <w:shd w:val="clear" w:color="auto" w:fill="FFFFFF"/>
              <w:spacing w:after="192" w:line="264" w:lineRule="atLeast"/>
              <w:rPr>
                <w:rFonts w:ascii="Calibri" w:hAnsi="Calibri" w:cs="Calibri"/>
                <w:sz w:val="22"/>
                <w:szCs w:val="22"/>
              </w:rPr>
            </w:pPr>
            <w:r w:rsidRPr="00493B06">
              <w:rPr>
                <w:rFonts w:ascii="Calibri" w:hAnsi="Calibri" w:cs="Calibri"/>
                <w:sz w:val="22"/>
                <w:szCs w:val="22"/>
              </w:rPr>
              <w:t xml:space="preserve"> In the first line of instructions, add a “the” as follows”</w:t>
            </w:r>
          </w:p>
          <w:p w:rsidRPr="00493B06" w:rsidR="008F4874" w:rsidP="00387417" w:rsidRDefault="008F4874" w14:paraId="40F5E259" w14:textId="77777777">
            <w:pPr>
              <w:shd w:val="clear" w:color="auto" w:fill="FFFFFF"/>
              <w:spacing w:after="192" w:line="264" w:lineRule="atLeast"/>
              <w:rPr>
                <w:rFonts w:ascii="Calibri" w:hAnsi="Calibri" w:cs="Calibri"/>
                <w:sz w:val="22"/>
                <w:szCs w:val="22"/>
              </w:rPr>
            </w:pPr>
            <w:r w:rsidRPr="00493B06">
              <w:rPr>
                <w:rFonts w:ascii="Calibri" w:hAnsi="Calibri" w:cs="Calibri"/>
                <w:sz w:val="22"/>
                <w:szCs w:val="22"/>
              </w:rPr>
              <w:t xml:space="preserve">I request (1) that the U.S. Department of Education (the Department) determine whether I qualify for PSLF or </w:t>
            </w:r>
            <w:r w:rsidRPr="00493B06">
              <w:rPr>
                <w:rFonts w:ascii="Calibri" w:hAnsi="Calibri" w:cs="Calibri"/>
                <w:sz w:val="22"/>
                <w:szCs w:val="22"/>
                <w:u w:val="single"/>
              </w:rPr>
              <w:t>the</w:t>
            </w:r>
            <w:r w:rsidRPr="00493B06">
              <w:rPr>
                <w:rFonts w:ascii="Calibri" w:hAnsi="Calibri" w:cs="Calibri"/>
                <w:sz w:val="22"/>
                <w:szCs w:val="22"/>
              </w:rPr>
              <w:t xml:space="preserve"> TESPLF and discharge any qualifying loans that I have, and (2) if none of my loans qualify for PSLF or </w:t>
            </w:r>
            <w:r w:rsidRPr="00493B06">
              <w:rPr>
                <w:rFonts w:ascii="Calibri" w:hAnsi="Calibri" w:cs="Calibri"/>
                <w:sz w:val="22"/>
                <w:szCs w:val="22"/>
                <w:u w:val="single"/>
              </w:rPr>
              <w:t>the</w:t>
            </w:r>
            <w:r w:rsidRPr="00493B06">
              <w:rPr>
                <w:rFonts w:ascii="Calibri" w:hAnsi="Calibri" w:cs="Calibri"/>
                <w:sz w:val="22"/>
                <w:szCs w:val="22"/>
              </w:rPr>
              <w:t xml:space="preserve"> TEPSLF when I submit this form, determine how many qualifying payments I have made towards PSLF and </w:t>
            </w:r>
            <w:r w:rsidRPr="00493B06">
              <w:rPr>
                <w:rFonts w:ascii="Calibri" w:hAnsi="Calibri" w:cs="Calibri"/>
                <w:sz w:val="22"/>
                <w:szCs w:val="22"/>
                <w:u w:val="single"/>
              </w:rPr>
              <w:t>the</w:t>
            </w:r>
            <w:r w:rsidRPr="00493B06">
              <w:rPr>
                <w:rFonts w:ascii="Calibri" w:hAnsi="Calibri" w:cs="Calibri"/>
                <w:sz w:val="22"/>
                <w:szCs w:val="22"/>
              </w:rPr>
              <w:t xml:space="preserve"> TEPSLF.</w:t>
            </w:r>
          </w:p>
          <w:p w:rsidRPr="00493B06" w:rsidR="008F4874" w:rsidP="00387417" w:rsidRDefault="008F4874" w14:paraId="33F93531" w14:textId="77777777">
            <w:pPr>
              <w:shd w:val="clear" w:color="auto" w:fill="FFFFFF"/>
              <w:spacing w:after="192" w:line="264" w:lineRule="atLeast"/>
              <w:rPr>
                <w:rFonts w:ascii="Calibri" w:hAnsi="Calibri" w:cs="Calibri"/>
                <w:b/>
                <w:bCs/>
                <w:sz w:val="22"/>
                <w:szCs w:val="22"/>
              </w:rPr>
            </w:pPr>
            <w:r w:rsidRPr="00493B06">
              <w:rPr>
                <w:rFonts w:ascii="Calibri" w:hAnsi="Calibri" w:cs="Calibri"/>
                <w:b/>
                <w:bCs/>
                <w:sz w:val="22"/>
                <w:szCs w:val="22"/>
              </w:rPr>
              <w:t>Reason:</w:t>
            </w:r>
          </w:p>
          <w:p w:rsidR="008F4874" w:rsidP="00387417" w:rsidRDefault="008F4874" w14:paraId="7A7A6FDD" w14:textId="6FCBAA58">
            <w:pPr>
              <w:shd w:val="clear" w:color="auto" w:fill="FFFFFF"/>
              <w:spacing w:after="192" w:line="264" w:lineRule="atLeast"/>
              <w:rPr>
                <w:rFonts w:ascii="Calibri" w:hAnsi="Calibri" w:cs="Calibri"/>
                <w:sz w:val="22"/>
                <w:szCs w:val="22"/>
              </w:rPr>
            </w:pPr>
            <w:r w:rsidRPr="00493B06">
              <w:rPr>
                <w:rFonts w:ascii="Calibri" w:hAnsi="Calibri" w:cs="Calibri"/>
                <w:sz w:val="22"/>
                <w:szCs w:val="22"/>
              </w:rPr>
              <w:t>When spoken, users would state they qualified for Public Service Loan Forgiveness or the Temporary Extension of…</w:t>
            </w:r>
          </w:p>
          <w:p w:rsidRPr="008F4874" w:rsidR="008F4874" w:rsidP="00387417" w:rsidRDefault="008F4874" w14:paraId="7352DF10" w14:textId="24F6849A">
            <w:pPr>
              <w:shd w:val="clear" w:color="auto" w:fill="FFFFFF"/>
              <w:spacing w:after="192" w:line="264" w:lineRule="atLeast"/>
              <w:rPr>
                <w:rFonts w:ascii="Calibri" w:hAnsi="Calibri" w:cs="Calibri"/>
                <w:color w:val="FF0000"/>
                <w:sz w:val="22"/>
                <w:szCs w:val="22"/>
              </w:rPr>
            </w:pPr>
            <w:r>
              <w:rPr>
                <w:rFonts w:ascii="Calibri" w:hAnsi="Calibri" w:cs="Calibri"/>
                <w:color w:val="FF0000"/>
                <w:sz w:val="22"/>
                <w:szCs w:val="22"/>
              </w:rPr>
              <w:t>Rejected. While we appreciate the comment</w:t>
            </w:r>
            <w:r w:rsidR="00245703">
              <w:rPr>
                <w:rFonts w:ascii="Calibri" w:hAnsi="Calibri" w:cs="Calibri"/>
                <w:color w:val="FF0000"/>
                <w:sz w:val="22"/>
                <w:szCs w:val="22"/>
              </w:rPr>
              <w:t xml:space="preserve">, and common parlance, </w:t>
            </w:r>
            <w:r>
              <w:rPr>
                <w:rFonts w:ascii="Calibri" w:hAnsi="Calibri" w:cs="Calibri"/>
                <w:color w:val="FF0000"/>
                <w:sz w:val="22"/>
                <w:szCs w:val="22"/>
              </w:rPr>
              <w:t xml:space="preserve">TEPSLF </w:t>
            </w:r>
            <w:proofErr w:type="spellStart"/>
            <w:r>
              <w:rPr>
                <w:rFonts w:ascii="Calibri" w:hAnsi="Calibri" w:cs="Calibri"/>
                <w:color w:val="FF0000"/>
                <w:sz w:val="22"/>
                <w:szCs w:val="22"/>
              </w:rPr>
              <w:t>as</w:t>
            </w:r>
            <w:proofErr w:type="spellEnd"/>
            <w:r>
              <w:rPr>
                <w:rFonts w:ascii="Calibri" w:hAnsi="Calibri" w:cs="Calibri"/>
                <w:color w:val="FF0000"/>
                <w:sz w:val="22"/>
                <w:szCs w:val="22"/>
              </w:rPr>
              <w:t xml:space="preserve"> used here, and as noted above, is “Temporary Expanded PSLF.”</w:t>
            </w:r>
          </w:p>
          <w:p w:rsidRPr="00493B06" w:rsidR="008F4874" w:rsidP="00387417" w:rsidRDefault="008F4874" w14:paraId="46227409" w14:textId="77777777">
            <w:pPr>
              <w:shd w:val="clear" w:color="auto" w:fill="FFFFFF"/>
              <w:spacing w:after="192" w:line="264" w:lineRule="atLeast"/>
              <w:rPr>
                <w:rFonts w:ascii="Calibri" w:hAnsi="Calibri" w:cs="Calibri"/>
                <w:b/>
                <w:bCs/>
                <w:sz w:val="22"/>
                <w:szCs w:val="22"/>
              </w:rPr>
            </w:pPr>
            <w:r w:rsidRPr="00493B06">
              <w:rPr>
                <w:rFonts w:ascii="Calibri" w:hAnsi="Calibri" w:cs="Calibri"/>
                <w:b/>
                <w:bCs/>
                <w:sz w:val="22"/>
                <w:szCs w:val="22"/>
              </w:rPr>
              <w:t>Comment:</w:t>
            </w:r>
          </w:p>
          <w:p w:rsidRPr="00493B06" w:rsidR="008F4874" w:rsidP="00387417" w:rsidRDefault="008F4874" w14:paraId="32CA55C3" w14:textId="77777777">
            <w:pPr>
              <w:shd w:val="clear" w:color="auto" w:fill="FFFFFF"/>
              <w:spacing w:after="192" w:line="264" w:lineRule="atLeast"/>
              <w:rPr>
                <w:rFonts w:ascii="Calibri" w:hAnsi="Calibri" w:cs="Calibri"/>
                <w:sz w:val="22"/>
                <w:szCs w:val="22"/>
              </w:rPr>
            </w:pPr>
            <w:r w:rsidRPr="00493B06">
              <w:rPr>
                <w:rFonts w:ascii="Calibri" w:hAnsi="Calibri" w:cs="Calibri"/>
                <w:sz w:val="22"/>
                <w:szCs w:val="22"/>
              </w:rPr>
              <w:t>Under the 4</w:t>
            </w:r>
            <w:r w:rsidRPr="00493B06">
              <w:rPr>
                <w:rFonts w:ascii="Calibri" w:hAnsi="Calibri" w:cs="Calibri"/>
                <w:sz w:val="22"/>
                <w:szCs w:val="22"/>
                <w:vertAlign w:val="superscript"/>
              </w:rPr>
              <w:t>th</w:t>
            </w:r>
            <w:r w:rsidRPr="00493B06">
              <w:rPr>
                <w:rFonts w:ascii="Calibri" w:hAnsi="Calibri" w:cs="Calibri"/>
                <w:sz w:val="22"/>
                <w:szCs w:val="22"/>
              </w:rPr>
              <w:t xml:space="preserve"> checkbox, add the following language:</w:t>
            </w:r>
          </w:p>
          <w:p w:rsidR="008F4874" w:rsidP="00387417" w:rsidRDefault="008F4874" w14:paraId="1748E12D" w14:textId="3AE520BA">
            <w:pPr>
              <w:shd w:val="clear" w:color="auto" w:fill="FFFFFF"/>
              <w:spacing w:after="192" w:line="264" w:lineRule="atLeast"/>
              <w:rPr>
                <w:rFonts w:ascii="Calibri" w:hAnsi="Calibri" w:cs="Calibri"/>
                <w:sz w:val="22"/>
                <w:szCs w:val="22"/>
                <w:u w:val="single"/>
              </w:rPr>
            </w:pPr>
            <w:r w:rsidRPr="00493B06">
              <w:rPr>
                <w:rFonts w:ascii="Calibri" w:hAnsi="Calibri" w:cs="Calibri"/>
                <w:sz w:val="22"/>
                <w:szCs w:val="22"/>
              </w:rPr>
              <w:t xml:space="preserve">“If I indicated that I believe I qualify for forgiveness now, I want a forbearance while my application is being </w:t>
            </w:r>
            <w:proofErr w:type="gramStart"/>
            <w:r w:rsidRPr="00493B06">
              <w:rPr>
                <w:rFonts w:ascii="Calibri" w:hAnsi="Calibri" w:cs="Calibri"/>
                <w:sz w:val="22"/>
                <w:szCs w:val="22"/>
              </w:rPr>
              <w:t>processed, but</w:t>
            </w:r>
            <w:proofErr w:type="gramEnd"/>
            <w:r w:rsidRPr="00493B06">
              <w:rPr>
                <w:rFonts w:ascii="Calibri" w:hAnsi="Calibri" w:cs="Calibri"/>
                <w:sz w:val="22"/>
                <w:szCs w:val="22"/>
              </w:rPr>
              <w:t xml:space="preserve"> understand that periods of forbearance do not count towards forgiveness.  </w:t>
            </w:r>
            <w:r w:rsidRPr="00493B06">
              <w:rPr>
                <w:rFonts w:ascii="Calibri" w:hAnsi="Calibri" w:cs="Calibri"/>
                <w:sz w:val="22"/>
                <w:szCs w:val="22"/>
                <w:u w:val="single"/>
              </w:rPr>
              <w:t>Not checking this box will result in payments being due during the forgiveness review period.  Any payments made beyond the 120 qualifying payments needed for forgiveness will be refunded to the borrower”</w:t>
            </w:r>
          </w:p>
          <w:p w:rsidRPr="00493B06" w:rsidR="008F4874" w:rsidP="00387417" w:rsidRDefault="008F4874" w14:paraId="61F32BD3" w14:textId="77777777">
            <w:pPr>
              <w:shd w:val="clear" w:color="auto" w:fill="FFFFFF"/>
              <w:spacing w:after="192" w:line="264" w:lineRule="atLeast"/>
              <w:rPr>
                <w:rFonts w:ascii="Calibri" w:hAnsi="Calibri" w:cs="Calibri"/>
                <w:b/>
                <w:bCs/>
                <w:sz w:val="22"/>
                <w:szCs w:val="22"/>
              </w:rPr>
            </w:pPr>
            <w:r w:rsidRPr="00493B06">
              <w:rPr>
                <w:rFonts w:ascii="Calibri" w:hAnsi="Calibri" w:cs="Calibri"/>
                <w:b/>
                <w:bCs/>
                <w:sz w:val="22"/>
                <w:szCs w:val="22"/>
              </w:rPr>
              <w:t>Reason:</w:t>
            </w:r>
          </w:p>
          <w:p w:rsidR="008F4874" w:rsidP="00387417" w:rsidRDefault="008F4874" w14:paraId="48E52B7F" w14:textId="5345A352">
            <w:pPr>
              <w:shd w:val="clear" w:color="auto" w:fill="FFFFFF"/>
              <w:spacing w:after="192" w:line="264" w:lineRule="atLeast"/>
              <w:rPr>
                <w:rFonts w:ascii="Calibri" w:hAnsi="Calibri" w:cs="Calibri"/>
                <w:sz w:val="22"/>
                <w:szCs w:val="22"/>
              </w:rPr>
            </w:pPr>
            <w:r w:rsidRPr="00493B06">
              <w:rPr>
                <w:rFonts w:ascii="Calibri" w:hAnsi="Calibri" w:cs="Calibri"/>
                <w:sz w:val="22"/>
                <w:szCs w:val="22"/>
              </w:rPr>
              <w:t>Clarity.  Many borrowers have anxiety over the possibility of extending the timeframe for forgiveness and will be reassured by the option to be able to continue to pay and knowing those extra payments will be refunded.</w:t>
            </w:r>
          </w:p>
          <w:p w:rsidRPr="0098199A" w:rsidR="0098199A" w:rsidP="00387417" w:rsidRDefault="0098199A" w14:paraId="3197693E" w14:textId="46553AF7">
            <w:pPr>
              <w:shd w:val="clear" w:color="auto" w:fill="FFFFFF"/>
              <w:spacing w:after="192" w:line="264" w:lineRule="atLeast"/>
              <w:rPr>
                <w:rFonts w:ascii="Calibri" w:hAnsi="Calibri" w:cs="Calibri"/>
                <w:color w:val="FF0000"/>
                <w:sz w:val="22"/>
                <w:szCs w:val="22"/>
              </w:rPr>
            </w:pPr>
            <w:r w:rsidRPr="0098199A">
              <w:rPr>
                <w:rFonts w:ascii="Calibri" w:hAnsi="Calibri" w:cs="Calibri"/>
                <w:color w:val="FF0000"/>
                <w:sz w:val="22"/>
                <w:szCs w:val="22"/>
              </w:rPr>
              <w:t xml:space="preserve">Rejected. We do not have </w:t>
            </w:r>
            <w:proofErr w:type="gramStart"/>
            <w:r w:rsidRPr="0098199A">
              <w:rPr>
                <w:rFonts w:ascii="Calibri" w:hAnsi="Calibri" w:cs="Calibri"/>
                <w:color w:val="FF0000"/>
                <w:sz w:val="22"/>
                <w:szCs w:val="22"/>
              </w:rPr>
              <w:t>sufficient</w:t>
            </w:r>
            <w:proofErr w:type="gramEnd"/>
            <w:r w:rsidRPr="0098199A">
              <w:rPr>
                <w:rFonts w:ascii="Calibri" w:hAnsi="Calibri" w:cs="Calibri"/>
                <w:color w:val="FF0000"/>
                <w:sz w:val="22"/>
                <w:szCs w:val="22"/>
              </w:rPr>
              <w:t xml:space="preserve"> space to add this text to the form. However, we have made this point clearer in Section 8, and will elevate this content in the online version of the form.</w:t>
            </w:r>
          </w:p>
          <w:p w:rsidRPr="00493B06" w:rsidR="008F4874" w:rsidP="00387417" w:rsidRDefault="008F4874" w14:paraId="1AC28BEB" w14:textId="77777777">
            <w:pPr>
              <w:shd w:val="clear" w:color="auto" w:fill="FFFFFF"/>
              <w:spacing w:after="192" w:line="264" w:lineRule="atLeast"/>
              <w:rPr>
                <w:rFonts w:ascii="Calibri" w:hAnsi="Calibri" w:cs="Calibri"/>
                <w:b/>
                <w:bCs/>
                <w:sz w:val="22"/>
                <w:szCs w:val="22"/>
              </w:rPr>
            </w:pPr>
            <w:r w:rsidRPr="00493B06">
              <w:rPr>
                <w:rFonts w:ascii="Calibri" w:hAnsi="Calibri" w:cs="Calibri"/>
                <w:b/>
                <w:bCs/>
                <w:sz w:val="22"/>
                <w:szCs w:val="22"/>
              </w:rPr>
              <w:t>Comment:</w:t>
            </w:r>
          </w:p>
          <w:p w:rsidRPr="00493B06" w:rsidR="008F4874" w:rsidP="00387417" w:rsidRDefault="008F4874" w14:paraId="347E759D" w14:textId="77777777">
            <w:pPr>
              <w:shd w:val="clear" w:color="auto" w:fill="FFFFFF"/>
              <w:spacing w:after="192" w:line="264" w:lineRule="atLeast"/>
              <w:rPr>
                <w:rFonts w:ascii="Calibri" w:hAnsi="Calibri" w:cs="Calibri"/>
                <w:sz w:val="22"/>
                <w:szCs w:val="22"/>
              </w:rPr>
            </w:pPr>
            <w:r w:rsidRPr="00493B06">
              <w:rPr>
                <w:rFonts w:ascii="Calibri" w:hAnsi="Calibri" w:cs="Calibri"/>
                <w:sz w:val="22"/>
                <w:szCs w:val="22"/>
              </w:rPr>
              <w:t>Under 2, make the following edit</w:t>
            </w:r>
          </w:p>
          <w:p w:rsidRPr="00493B06" w:rsidR="008F4874" w:rsidP="00387417" w:rsidRDefault="008F4874" w14:paraId="7272C732" w14:textId="77777777">
            <w:pPr>
              <w:shd w:val="clear" w:color="auto" w:fill="FFFFFF"/>
              <w:spacing w:after="192" w:line="264" w:lineRule="atLeast"/>
              <w:rPr>
                <w:rFonts w:ascii="Calibri" w:hAnsi="Calibri" w:cs="Calibri"/>
                <w:sz w:val="22"/>
                <w:szCs w:val="22"/>
              </w:rPr>
            </w:pPr>
            <w:r w:rsidRPr="00493B06">
              <w:rPr>
                <w:rFonts w:ascii="Calibri" w:hAnsi="Calibri" w:cs="Calibri"/>
                <w:sz w:val="22"/>
                <w:szCs w:val="22"/>
              </w:rPr>
              <w:t xml:space="preserve">2. To qualify for forgiveness, I must be employed full-time by a qualifying employer when I apply for and </w:t>
            </w:r>
            <w:proofErr w:type="gramStart"/>
            <w:r w:rsidRPr="00493B06">
              <w:rPr>
                <w:rFonts w:ascii="Calibri" w:hAnsi="Calibri" w:cs="Calibri"/>
                <w:strike/>
                <w:sz w:val="22"/>
                <w:szCs w:val="22"/>
              </w:rPr>
              <w:t xml:space="preserve">get </w:t>
            </w:r>
            <w:r w:rsidRPr="00493B06">
              <w:rPr>
                <w:rFonts w:ascii="Calibri" w:hAnsi="Calibri" w:cs="Calibri"/>
                <w:sz w:val="22"/>
                <w:szCs w:val="22"/>
                <w:u w:val="single"/>
              </w:rPr>
              <w:t xml:space="preserve"> receive</w:t>
            </w:r>
            <w:proofErr w:type="gramEnd"/>
            <w:r w:rsidRPr="00493B06">
              <w:rPr>
                <w:rFonts w:ascii="Calibri" w:hAnsi="Calibri" w:cs="Calibri"/>
                <w:sz w:val="22"/>
                <w:szCs w:val="22"/>
                <w:u w:val="single"/>
              </w:rPr>
              <w:t xml:space="preserve"> final approval for </w:t>
            </w:r>
            <w:r w:rsidRPr="00493B06">
              <w:rPr>
                <w:rFonts w:ascii="Calibri" w:hAnsi="Calibri" w:cs="Calibri"/>
                <w:sz w:val="22"/>
                <w:szCs w:val="22"/>
              </w:rPr>
              <w:t>forgiveness.</w:t>
            </w:r>
          </w:p>
          <w:p w:rsidRPr="00493B06" w:rsidR="008F4874" w:rsidP="00387417" w:rsidRDefault="008F4874" w14:paraId="3850CE16" w14:textId="77777777">
            <w:pPr>
              <w:shd w:val="clear" w:color="auto" w:fill="FFFFFF"/>
              <w:spacing w:after="192" w:line="264" w:lineRule="atLeast"/>
              <w:rPr>
                <w:rFonts w:ascii="Calibri" w:hAnsi="Calibri" w:cs="Calibri"/>
                <w:b/>
                <w:bCs/>
                <w:sz w:val="22"/>
                <w:szCs w:val="22"/>
              </w:rPr>
            </w:pPr>
            <w:r w:rsidRPr="00493B06">
              <w:rPr>
                <w:rFonts w:ascii="Calibri" w:hAnsi="Calibri" w:cs="Calibri"/>
                <w:b/>
                <w:bCs/>
                <w:sz w:val="22"/>
                <w:szCs w:val="22"/>
              </w:rPr>
              <w:lastRenderedPageBreak/>
              <w:t>Reason:</w:t>
            </w:r>
          </w:p>
          <w:p w:rsidR="008F4874" w:rsidP="00387417" w:rsidRDefault="008F4874" w14:paraId="0EFF04D3" w14:textId="6BACD965">
            <w:pPr>
              <w:shd w:val="clear" w:color="auto" w:fill="FFFFFF"/>
              <w:spacing w:after="192" w:line="264" w:lineRule="atLeast"/>
              <w:rPr>
                <w:rFonts w:ascii="Calibri" w:hAnsi="Calibri" w:cs="Calibri"/>
                <w:sz w:val="22"/>
                <w:szCs w:val="22"/>
              </w:rPr>
            </w:pPr>
            <w:r w:rsidRPr="00493B06">
              <w:rPr>
                <w:rFonts w:ascii="Calibri" w:hAnsi="Calibri" w:cs="Calibri"/>
                <w:sz w:val="22"/>
                <w:szCs w:val="22"/>
              </w:rPr>
              <w:t>Clarity.  Borrowers must be working full time for an eligible employer at the time they make all qualifying payments, at the time they apply for forgiveness and at the time the application is reviewed.  “Getting” forgiveness is ambiguous and can be misinterpreted.</w:t>
            </w:r>
          </w:p>
          <w:p w:rsidRPr="00F16863" w:rsidR="00F16863" w:rsidP="00387417" w:rsidRDefault="00F16863" w14:paraId="611CF0A0" w14:textId="60335A17">
            <w:pPr>
              <w:shd w:val="clear" w:color="auto" w:fill="FFFFFF"/>
              <w:spacing w:after="192" w:line="264" w:lineRule="atLeast"/>
              <w:rPr>
                <w:rFonts w:ascii="Calibri" w:hAnsi="Calibri" w:cs="Calibri"/>
                <w:color w:val="FF0000"/>
                <w:sz w:val="22"/>
                <w:szCs w:val="22"/>
              </w:rPr>
            </w:pPr>
            <w:r>
              <w:rPr>
                <w:rFonts w:ascii="Calibri" w:hAnsi="Calibri" w:cs="Calibri"/>
                <w:color w:val="FF0000"/>
                <w:sz w:val="22"/>
                <w:szCs w:val="22"/>
              </w:rPr>
              <w:t xml:space="preserve">Rejected. We do not have </w:t>
            </w:r>
            <w:proofErr w:type="gramStart"/>
            <w:r>
              <w:rPr>
                <w:rFonts w:ascii="Calibri" w:hAnsi="Calibri" w:cs="Calibri"/>
                <w:color w:val="FF0000"/>
                <w:sz w:val="22"/>
                <w:szCs w:val="22"/>
              </w:rPr>
              <w:t>sufficient</w:t>
            </w:r>
            <w:proofErr w:type="gramEnd"/>
            <w:r>
              <w:rPr>
                <w:rFonts w:ascii="Calibri" w:hAnsi="Calibri" w:cs="Calibri"/>
                <w:color w:val="FF0000"/>
                <w:sz w:val="22"/>
                <w:szCs w:val="22"/>
              </w:rPr>
              <w:t xml:space="preserve"> space to add this text to the form.</w:t>
            </w:r>
          </w:p>
          <w:p w:rsidRPr="00493B06" w:rsidR="008F4874" w:rsidP="00387417" w:rsidRDefault="008F4874" w14:paraId="6868DC88" w14:textId="77777777">
            <w:pPr>
              <w:rPr>
                <w:rFonts w:ascii="Calibri" w:hAnsi="Calibri" w:cs="Calibri"/>
                <w:b/>
                <w:bCs/>
                <w:sz w:val="22"/>
                <w:szCs w:val="22"/>
              </w:rPr>
            </w:pPr>
            <w:r w:rsidRPr="00493B06">
              <w:rPr>
                <w:rFonts w:ascii="Calibri" w:hAnsi="Calibri" w:cs="Calibri"/>
                <w:b/>
                <w:bCs/>
                <w:sz w:val="22"/>
                <w:szCs w:val="22"/>
              </w:rPr>
              <w:t>Comment:</w:t>
            </w:r>
          </w:p>
          <w:p w:rsidRPr="00493B06" w:rsidR="008F4874" w:rsidP="00387417" w:rsidRDefault="008F4874" w14:paraId="19E12AFF" w14:textId="77777777">
            <w:pPr>
              <w:rPr>
                <w:rFonts w:ascii="Calibri" w:hAnsi="Calibri" w:cs="Calibri"/>
                <w:sz w:val="22"/>
                <w:szCs w:val="22"/>
              </w:rPr>
            </w:pPr>
            <w:r w:rsidRPr="00493B06">
              <w:rPr>
                <w:rFonts w:ascii="Calibri" w:hAnsi="Calibri" w:cs="Calibri"/>
                <w:sz w:val="22"/>
                <w:szCs w:val="22"/>
              </w:rPr>
              <w:t>Make the following edit</w:t>
            </w:r>
          </w:p>
          <w:p w:rsidRPr="00493B06" w:rsidR="008F4874" w:rsidP="00387417" w:rsidRDefault="008F4874" w14:paraId="6E3B2717" w14:textId="77777777">
            <w:pPr>
              <w:rPr>
                <w:rFonts w:ascii="Calibri" w:hAnsi="Calibri" w:cs="Calibri"/>
                <w:sz w:val="22"/>
                <w:szCs w:val="22"/>
              </w:rPr>
            </w:pPr>
            <w:r w:rsidRPr="00493B06">
              <w:rPr>
                <w:rFonts w:ascii="Calibri" w:hAnsi="Calibri" w:cs="Calibri"/>
                <w:sz w:val="22"/>
                <w:szCs w:val="22"/>
              </w:rPr>
              <w:t xml:space="preserve">3. By submitting this form, my </w:t>
            </w:r>
            <w:r w:rsidRPr="00493B06">
              <w:rPr>
                <w:rFonts w:ascii="Calibri" w:hAnsi="Calibri" w:cs="Calibri"/>
                <w:sz w:val="22"/>
                <w:szCs w:val="22"/>
                <w:u w:val="single"/>
              </w:rPr>
              <w:t>federal</w:t>
            </w:r>
            <w:r w:rsidRPr="00493B06">
              <w:rPr>
                <w:rFonts w:ascii="Calibri" w:hAnsi="Calibri" w:cs="Calibri"/>
                <w:sz w:val="22"/>
                <w:szCs w:val="22"/>
              </w:rPr>
              <w:t xml:space="preserve"> student loans </w:t>
            </w:r>
            <w:r w:rsidRPr="00493B06">
              <w:rPr>
                <w:rFonts w:ascii="Calibri" w:hAnsi="Calibri" w:cs="Calibri"/>
                <w:strike/>
                <w:sz w:val="22"/>
                <w:szCs w:val="22"/>
              </w:rPr>
              <w:t>held by the Department</w:t>
            </w:r>
            <w:r w:rsidRPr="00493B06">
              <w:rPr>
                <w:rFonts w:ascii="Calibri" w:hAnsi="Calibri" w:cs="Calibri"/>
                <w:sz w:val="22"/>
                <w:szCs w:val="22"/>
              </w:rPr>
              <w:t xml:space="preserve"> may be transferred to </w:t>
            </w:r>
            <w:proofErr w:type="spellStart"/>
            <w:r w:rsidRPr="00493B06">
              <w:rPr>
                <w:rFonts w:ascii="Calibri" w:hAnsi="Calibri" w:cs="Calibri"/>
                <w:sz w:val="22"/>
                <w:szCs w:val="22"/>
              </w:rPr>
              <w:t>FedLoan</w:t>
            </w:r>
            <w:proofErr w:type="spellEnd"/>
            <w:r w:rsidRPr="00493B06">
              <w:rPr>
                <w:rFonts w:ascii="Calibri" w:hAnsi="Calibri" w:cs="Calibri"/>
                <w:sz w:val="22"/>
                <w:szCs w:val="22"/>
              </w:rPr>
              <w:t xml:space="preserve"> Servicing.</w:t>
            </w:r>
          </w:p>
          <w:p w:rsidRPr="00493B06" w:rsidR="008F4874" w:rsidP="00387417" w:rsidRDefault="008F4874" w14:paraId="6E578EDF" w14:textId="77777777">
            <w:pPr>
              <w:rPr>
                <w:rFonts w:ascii="Calibri" w:hAnsi="Calibri" w:cs="Calibri"/>
                <w:b/>
                <w:bCs/>
                <w:sz w:val="22"/>
                <w:szCs w:val="22"/>
              </w:rPr>
            </w:pPr>
            <w:r w:rsidRPr="00493B06">
              <w:rPr>
                <w:rFonts w:ascii="Calibri" w:hAnsi="Calibri" w:cs="Calibri"/>
                <w:b/>
                <w:bCs/>
                <w:sz w:val="22"/>
                <w:szCs w:val="22"/>
              </w:rPr>
              <w:t>Reason:</w:t>
            </w:r>
          </w:p>
          <w:p w:rsidR="008F4874" w:rsidP="00387417" w:rsidRDefault="008F4874" w14:paraId="3010E20C" w14:textId="1ED69DC0">
            <w:pPr>
              <w:rPr>
                <w:rFonts w:ascii="Calibri" w:hAnsi="Calibri" w:cs="Calibri"/>
                <w:sz w:val="22"/>
                <w:szCs w:val="22"/>
              </w:rPr>
            </w:pPr>
            <w:r w:rsidRPr="00493B06">
              <w:rPr>
                <w:rFonts w:ascii="Calibri" w:hAnsi="Calibri" w:cs="Calibri"/>
                <w:sz w:val="22"/>
                <w:szCs w:val="22"/>
              </w:rPr>
              <w:t>Clarity.  Borrowers generally don’t understand what “held by the Department” means.</w:t>
            </w:r>
          </w:p>
          <w:p w:rsidR="00811B72" w:rsidP="00387417" w:rsidRDefault="00811B72" w14:paraId="2A6E94BC" w14:textId="6F4CBCCC">
            <w:pPr>
              <w:rPr>
                <w:rFonts w:ascii="Calibri" w:hAnsi="Calibri" w:cs="Calibri"/>
                <w:sz w:val="22"/>
                <w:szCs w:val="22"/>
              </w:rPr>
            </w:pPr>
          </w:p>
          <w:p w:rsidRPr="00811B72" w:rsidR="00811B72" w:rsidP="00387417" w:rsidRDefault="00811B72" w14:paraId="6DF3C967" w14:textId="60213E48">
            <w:pPr>
              <w:rPr>
                <w:rFonts w:ascii="Calibri" w:hAnsi="Calibri" w:cs="Calibri"/>
                <w:color w:val="FF0000"/>
                <w:sz w:val="22"/>
                <w:szCs w:val="22"/>
              </w:rPr>
            </w:pPr>
            <w:r w:rsidRPr="00811B72">
              <w:rPr>
                <w:rFonts w:ascii="Calibri" w:hAnsi="Calibri" w:cs="Calibri"/>
                <w:color w:val="FF0000"/>
                <w:sz w:val="22"/>
                <w:szCs w:val="22"/>
              </w:rPr>
              <w:t>Rejected. The edit would make the form inaccurate, as the Department does not own all federal student loans.</w:t>
            </w:r>
          </w:p>
          <w:p w:rsidRPr="00493B06" w:rsidR="00811B72" w:rsidP="00387417" w:rsidRDefault="00811B72" w14:paraId="7461C243" w14:textId="77777777">
            <w:pPr>
              <w:rPr>
                <w:rFonts w:ascii="Calibri" w:hAnsi="Calibri" w:cs="Calibri"/>
                <w:sz w:val="22"/>
                <w:szCs w:val="22"/>
              </w:rPr>
            </w:pPr>
          </w:p>
          <w:p w:rsidRPr="00493B06" w:rsidR="008F4874" w:rsidP="00387417" w:rsidRDefault="008F4874" w14:paraId="12BCA288" w14:textId="77777777">
            <w:pPr>
              <w:rPr>
                <w:rFonts w:ascii="Calibri" w:hAnsi="Calibri" w:cs="Calibri"/>
                <w:b/>
                <w:bCs/>
                <w:sz w:val="22"/>
                <w:szCs w:val="22"/>
              </w:rPr>
            </w:pPr>
            <w:r w:rsidRPr="00493B06">
              <w:rPr>
                <w:rFonts w:ascii="Calibri" w:hAnsi="Calibri" w:cs="Calibri"/>
                <w:b/>
                <w:bCs/>
                <w:sz w:val="22"/>
                <w:szCs w:val="22"/>
              </w:rPr>
              <w:t>Comment:</w:t>
            </w:r>
          </w:p>
          <w:p w:rsidRPr="00493B06" w:rsidR="008F4874" w:rsidP="00387417" w:rsidRDefault="008F4874" w14:paraId="69B3E969" w14:textId="77777777">
            <w:pPr>
              <w:rPr>
                <w:rFonts w:ascii="Calibri" w:hAnsi="Calibri" w:cs="Calibri"/>
                <w:sz w:val="22"/>
                <w:szCs w:val="22"/>
              </w:rPr>
            </w:pPr>
            <w:r w:rsidRPr="00493B06">
              <w:rPr>
                <w:rFonts w:ascii="Calibri" w:hAnsi="Calibri" w:cs="Calibri"/>
                <w:sz w:val="22"/>
                <w:szCs w:val="22"/>
              </w:rPr>
              <w:t>Add the following clarifying language</w:t>
            </w:r>
          </w:p>
          <w:p w:rsidRPr="00493B06" w:rsidR="008F4874" w:rsidP="00387417" w:rsidRDefault="008F4874" w14:paraId="360E4F37" w14:textId="77777777">
            <w:pPr>
              <w:rPr>
                <w:rFonts w:ascii="Calibri" w:hAnsi="Calibri" w:cs="Calibri"/>
                <w:sz w:val="22"/>
                <w:szCs w:val="22"/>
              </w:rPr>
            </w:pPr>
            <w:r w:rsidRPr="00493B06">
              <w:rPr>
                <w:rFonts w:ascii="Calibri" w:hAnsi="Calibri" w:cs="Calibri"/>
                <w:sz w:val="22"/>
                <w:szCs w:val="22"/>
              </w:rPr>
              <w:t xml:space="preserve">5. If I am eligible for forgiveness, the amount forgiven will be the principal and interest that was due on my eligible Direct Loans when I made my final qualifying payment. Any amount that I pay on those loans after I have made my final qualifying payment will be treated as an overpayment. I must continue to make payments on any of my other loans </w:t>
            </w:r>
            <w:r w:rsidRPr="00493B06">
              <w:rPr>
                <w:rFonts w:ascii="Calibri" w:hAnsi="Calibri" w:cs="Calibri"/>
                <w:sz w:val="22"/>
                <w:szCs w:val="22"/>
                <w:u w:val="single"/>
              </w:rPr>
              <w:t>that have not been forgiven</w:t>
            </w:r>
            <w:r w:rsidRPr="00493B06">
              <w:rPr>
                <w:rFonts w:ascii="Calibri" w:hAnsi="Calibri" w:cs="Calibri"/>
                <w:sz w:val="22"/>
                <w:szCs w:val="22"/>
              </w:rPr>
              <w:t>.</w:t>
            </w:r>
          </w:p>
          <w:p w:rsidRPr="00493B06" w:rsidR="008F4874" w:rsidP="00387417" w:rsidRDefault="008F4874" w14:paraId="5E01C44D" w14:textId="77777777">
            <w:pPr>
              <w:rPr>
                <w:rFonts w:ascii="Calibri" w:hAnsi="Calibri" w:cs="Calibri"/>
                <w:b/>
                <w:bCs/>
                <w:sz w:val="22"/>
                <w:szCs w:val="22"/>
              </w:rPr>
            </w:pPr>
            <w:r w:rsidRPr="00493B06">
              <w:rPr>
                <w:rFonts w:ascii="Calibri" w:hAnsi="Calibri" w:cs="Calibri"/>
                <w:b/>
                <w:bCs/>
                <w:sz w:val="22"/>
                <w:szCs w:val="22"/>
              </w:rPr>
              <w:t>Reason:</w:t>
            </w:r>
          </w:p>
          <w:p w:rsidR="008F4874" w:rsidP="00387417" w:rsidRDefault="008F4874" w14:paraId="04D49737" w14:textId="2F3401DB">
            <w:pPr>
              <w:rPr>
                <w:rFonts w:ascii="Calibri" w:hAnsi="Calibri" w:cs="Calibri"/>
                <w:sz w:val="22"/>
                <w:szCs w:val="22"/>
              </w:rPr>
            </w:pPr>
            <w:r w:rsidRPr="00493B06">
              <w:rPr>
                <w:rFonts w:ascii="Calibri" w:hAnsi="Calibri" w:cs="Calibri"/>
                <w:sz w:val="22"/>
                <w:szCs w:val="22"/>
              </w:rPr>
              <w:t>Clarity</w:t>
            </w:r>
          </w:p>
          <w:p w:rsidR="002B250A" w:rsidP="00387417" w:rsidRDefault="002B250A" w14:paraId="79380001" w14:textId="74651135">
            <w:pPr>
              <w:rPr>
                <w:rFonts w:ascii="Calibri" w:hAnsi="Calibri" w:cs="Calibri"/>
                <w:sz w:val="22"/>
                <w:szCs w:val="22"/>
              </w:rPr>
            </w:pPr>
          </w:p>
          <w:p w:rsidRPr="002B250A" w:rsidR="002B250A" w:rsidP="002B250A" w:rsidRDefault="002B250A" w14:paraId="64521F5A" w14:textId="5FB20D91">
            <w:pPr>
              <w:shd w:val="clear" w:color="auto" w:fill="FFFFFF"/>
              <w:spacing w:after="192" w:line="264" w:lineRule="atLeast"/>
              <w:rPr>
                <w:rFonts w:ascii="Calibri" w:hAnsi="Calibri" w:cs="Calibri"/>
                <w:color w:val="FF0000"/>
                <w:sz w:val="22"/>
                <w:szCs w:val="22"/>
              </w:rPr>
            </w:pPr>
            <w:r>
              <w:rPr>
                <w:rFonts w:ascii="Calibri" w:hAnsi="Calibri" w:cs="Calibri"/>
                <w:color w:val="FF0000"/>
                <w:sz w:val="22"/>
                <w:szCs w:val="22"/>
              </w:rPr>
              <w:t xml:space="preserve">Rejected. We do not have </w:t>
            </w:r>
            <w:proofErr w:type="gramStart"/>
            <w:r>
              <w:rPr>
                <w:rFonts w:ascii="Calibri" w:hAnsi="Calibri" w:cs="Calibri"/>
                <w:color w:val="FF0000"/>
                <w:sz w:val="22"/>
                <w:szCs w:val="22"/>
              </w:rPr>
              <w:t>sufficient</w:t>
            </w:r>
            <w:proofErr w:type="gramEnd"/>
            <w:r>
              <w:rPr>
                <w:rFonts w:ascii="Calibri" w:hAnsi="Calibri" w:cs="Calibri"/>
                <w:color w:val="FF0000"/>
                <w:sz w:val="22"/>
                <w:szCs w:val="22"/>
              </w:rPr>
              <w:t xml:space="preserve"> space to add this text to the form.</w:t>
            </w:r>
          </w:p>
          <w:p w:rsidRPr="00493B06" w:rsidR="008F4874" w:rsidP="00387417" w:rsidRDefault="008F4874" w14:paraId="6AB9D944" w14:textId="77777777">
            <w:pPr>
              <w:rPr>
                <w:rFonts w:ascii="Calibri" w:hAnsi="Calibri" w:cs="Calibri"/>
                <w:b/>
                <w:bCs/>
                <w:sz w:val="22"/>
                <w:szCs w:val="22"/>
              </w:rPr>
            </w:pPr>
            <w:r w:rsidRPr="00493B06">
              <w:rPr>
                <w:rFonts w:ascii="Calibri" w:hAnsi="Calibri" w:cs="Calibri"/>
                <w:b/>
                <w:bCs/>
                <w:sz w:val="22"/>
                <w:szCs w:val="22"/>
              </w:rPr>
              <w:t>Comment:</w:t>
            </w:r>
          </w:p>
          <w:p w:rsidRPr="00493B06" w:rsidR="008F4874" w:rsidP="00387417" w:rsidRDefault="008F4874" w14:paraId="76D1000F" w14:textId="77777777">
            <w:pPr>
              <w:rPr>
                <w:rFonts w:ascii="Calibri" w:hAnsi="Calibri" w:cs="Calibri"/>
                <w:sz w:val="22"/>
                <w:szCs w:val="22"/>
              </w:rPr>
            </w:pPr>
            <w:r w:rsidRPr="00493B06">
              <w:rPr>
                <w:rFonts w:ascii="Calibri" w:hAnsi="Calibri" w:cs="Calibri"/>
                <w:sz w:val="22"/>
                <w:szCs w:val="22"/>
              </w:rPr>
              <w:t>Add the following language</w:t>
            </w:r>
          </w:p>
          <w:p w:rsidRPr="00493B06" w:rsidR="008F4874" w:rsidP="00387417" w:rsidRDefault="008F4874" w14:paraId="4AFC310A" w14:textId="77777777">
            <w:pPr>
              <w:rPr>
                <w:rFonts w:ascii="Calibri" w:hAnsi="Calibri" w:cs="Calibri"/>
                <w:sz w:val="22"/>
                <w:szCs w:val="22"/>
                <w:u w:val="single"/>
              </w:rPr>
            </w:pPr>
            <w:r w:rsidRPr="00493B06">
              <w:rPr>
                <w:rFonts w:ascii="Calibri" w:hAnsi="Calibri" w:cs="Calibri"/>
                <w:sz w:val="22"/>
                <w:szCs w:val="22"/>
                <w:u w:val="single"/>
              </w:rPr>
              <w:t xml:space="preserve">7. I understand that if I have evidence proving why my loans should have been approved for forgiveness, I may submit an appeal to </w:t>
            </w:r>
            <w:proofErr w:type="spellStart"/>
            <w:r w:rsidRPr="00493B06">
              <w:rPr>
                <w:rFonts w:ascii="Calibri" w:hAnsi="Calibri" w:cs="Calibri"/>
                <w:sz w:val="22"/>
                <w:szCs w:val="22"/>
                <w:u w:val="single"/>
              </w:rPr>
              <w:t>FedLoan</w:t>
            </w:r>
            <w:proofErr w:type="spellEnd"/>
            <w:r w:rsidRPr="00493B06">
              <w:rPr>
                <w:rFonts w:ascii="Calibri" w:hAnsi="Calibri" w:cs="Calibri"/>
                <w:sz w:val="22"/>
                <w:szCs w:val="22"/>
                <w:u w:val="single"/>
              </w:rPr>
              <w:t xml:space="preserve"> Servicing or via the Department of Education’s complaint system</w:t>
            </w:r>
          </w:p>
          <w:p w:rsidRPr="00493B06" w:rsidR="008F4874" w:rsidP="00387417" w:rsidRDefault="008F4874" w14:paraId="47F2348F" w14:textId="77777777">
            <w:pPr>
              <w:rPr>
                <w:rFonts w:ascii="Calibri" w:hAnsi="Calibri" w:cs="Calibri"/>
                <w:b/>
                <w:bCs/>
                <w:sz w:val="22"/>
                <w:szCs w:val="22"/>
              </w:rPr>
            </w:pPr>
            <w:r w:rsidRPr="00493B06">
              <w:rPr>
                <w:rFonts w:ascii="Calibri" w:hAnsi="Calibri" w:cs="Calibri"/>
                <w:b/>
                <w:bCs/>
                <w:sz w:val="22"/>
                <w:szCs w:val="22"/>
              </w:rPr>
              <w:t>Reason:</w:t>
            </w:r>
          </w:p>
          <w:p w:rsidRPr="00493B06" w:rsidR="008F4874" w:rsidP="00387417" w:rsidRDefault="008F4874" w14:paraId="31D72951" w14:textId="77777777">
            <w:pPr>
              <w:rPr>
                <w:rFonts w:ascii="Calibri" w:hAnsi="Calibri" w:cs="Calibri"/>
                <w:sz w:val="22"/>
                <w:szCs w:val="22"/>
              </w:rPr>
            </w:pPr>
            <w:r w:rsidRPr="00493B06">
              <w:rPr>
                <w:rFonts w:ascii="Calibri" w:hAnsi="Calibri" w:cs="Calibri"/>
                <w:sz w:val="22"/>
                <w:szCs w:val="22"/>
              </w:rPr>
              <w:t>To ensure borrowers understand the process to dispute inaccurate PSLF and TEPSLF denials</w:t>
            </w:r>
          </w:p>
          <w:p w:rsidR="008F4874" w:rsidP="00387417" w:rsidRDefault="008F4874" w14:paraId="2658DA53" w14:textId="007A1682">
            <w:pPr>
              <w:rPr>
                <w:rFonts w:ascii="Calibri" w:hAnsi="Calibri" w:cs="Calibri"/>
                <w:sz w:val="22"/>
                <w:szCs w:val="22"/>
              </w:rPr>
            </w:pPr>
          </w:p>
          <w:p w:rsidRPr="002B250A" w:rsidR="002B250A" w:rsidP="002B250A" w:rsidRDefault="002B250A" w14:paraId="66BE274E" w14:textId="42A4CD8A">
            <w:pPr>
              <w:shd w:val="clear" w:color="auto" w:fill="FFFFFF"/>
              <w:spacing w:after="192" w:line="264" w:lineRule="atLeast"/>
              <w:rPr>
                <w:rFonts w:ascii="Calibri" w:hAnsi="Calibri" w:cs="Calibri"/>
                <w:color w:val="FF0000"/>
                <w:sz w:val="22"/>
                <w:szCs w:val="22"/>
              </w:rPr>
            </w:pPr>
            <w:r>
              <w:rPr>
                <w:rFonts w:ascii="Calibri" w:hAnsi="Calibri" w:cs="Calibri"/>
                <w:color w:val="FF0000"/>
                <w:sz w:val="22"/>
                <w:szCs w:val="22"/>
              </w:rPr>
              <w:t xml:space="preserve">Rejected. We do not have </w:t>
            </w:r>
            <w:proofErr w:type="gramStart"/>
            <w:r>
              <w:rPr>
                <w:rFonts w:ascii="Calibri" w:hAnsi="Calibri" w:cs="Calibri"/>
                <w:color w:val="FF0000"/>
                <w:sz w:val="22"/>
                <w:szCs w:val="22"/>
              </w:rPr>
              <w:t>sufficient</w:t>
            </w:r>
            <w:proofErr w:type="gramEnd"/>
            <w:r>
              <w:rPr>
                <w:rFonts w:ascii="Calibri" w:hAnsi="Calibri" w:cs="Calibri"/>
                <w:color w:val="FF0000"/>
                <w:sz w:val="22"/>
                <w:szCs w:val="22"/>
              </w:rPr>
              <w:t xml:space="preserve"> space to add this text to the form.</w:t>
            </w:r>
          </w:p>
          <w:p w:rsidRPr="00493B06" w:rsidR="002B250A" w:rsidP="00387417" w:rsidRDefault="002B250A" w14:paraId="6363A33C" w14:textId="77777777">
            <w:pPr>
              <w:rPr>
                <w:rFonts w:ascii="Calibri" w:hAnsi="Calibri" w:cs="Calibri"/>
                <w:sz w:val="22"/>
                <w:szCs w:val="22"/>
              </w:rPr>
            </w:pPr>
          </w:p>
          <w:p w:rsidRPr="00493B06" w:rsidR="008F4874" w:rsidP="00387417" w:rsidRDefault="008F4874" w14:paraId="39BC6A16" w14:textId="77777777">
            <w:pPr>
              <w:rPr>
                <w:rFonts w:ascii="Calibri" w:hAnsi="Calibri" w:cs="Calibri"/>
                <w:b/>
                <w:bCs/>
                <w:sz w:val="22"/>
                <w:szCs w:val="22"/>
                <w:u w:val="single"/>
              </w:rPr>
            </w:pPr>
            <w:r w:rsidRPr="00493B06">
              <w:rPr>
                <w:rFonts w:ascii="Calibri" w:hAnsi="Calibri" w:cs="Calibri"/>
                <w:b/>
                <w:bCs/>
                <w:sz w:val="22"/>
                <w:szCs w:val="22"/>
                <w:u w:val="single"/>
              </w:rPr>
              <w:t>Section Three</w:t>
            </w:r>
          </w:p>
          <w:p w:rsidRPr="00493B06" w:rsidR="008F4874" w:rsidP="00387417" w:rsidRDefault="008F4874" w14:paraId="0C3E8FDC" w14:textId="77777777">
            <w:pPr>
              <w:rPr>
                <w:rFonts w:ascii="Calibri" w:hAnsi="Calibri" w:cs="Calibri"/>
                <w:b/>
                <w:bCs/>
                <w:sz w:val="22"/>
                <w:szCs w:val="22"/>
              </w:rPr>
            </w:pPr>
            <w:r w:rsidRPr="00493B06">
              <w:rPr>
                <w:rFonts w:ascii="Calibri" w:hAnsi="Calibri" w:cs="Calibri"/>
                <w:b/>
                <w:bCs/>
                <w:sz w:val="22"/>
                <w:szCs w:val="22"/>
              </w:rPr>
              <w:t>Comment:</w:t>
            </w:r>
          </w:p>
          <w:p w:rsidRPr="00493B06" w:rsidR="008F4874" w:rsidP="00387417" w:rsidRDefault="008F4874" w14:paraId="5721916F" w14:textId="77777777">
            <w:pPr>
              <w:rPr>
                <w:rFonts w:ascii="Calibri" w:hAnsi="Calibri" w:cs="Calibri"/>
                <w:sz w:val="22"/>
                <w:szCs w:val="22"/>
              </w:rPr>
            </w:pPr>
            <w:r w:rsidRPr="00493B06">
              <w:rPr>
                <w:rFonts w:ascii="Calibri" w:hAnsi="Calibri" w:cs="Calibri"/>
                <w:sz w:val="22"/>
                <w:szCs w:val="22"/>
              </w:rPr>
              <w:t>We suggest adding clarifying instructions at the top of this section such as:</w:t>
            </w:r>
          </w:p>
          <w:p w:rsidRPr="00493B06" w:rsidR="008F4874" w:rsidP="00387417" w:rsidRDefault="008F4874" w14:paraId="3DD5371A" w14:textId="77777777">
            <w:pPr>
              <w:rPr>
                <w:rFonts w:ascii="Calibri" w:hAnsi="Calibri" w:cs="Calibri"/>
                <w:sz w:val="22"/>
                <w:szCs w:val="22"/>
                <w:u w:val="single"/>
              </w:rPr>
            </w:pPr>
            <w:r w:rsidRPr="00493B06">
              <w:rPr>
                <w:rFonts w:ascii="Calibri" w:hAnsi="Calibri" w:cs="Calibri"/>
                <w:sz w:val="22"/>
                <w:szCs w:val="22"/>
                <w:u w:val="single"/>
              </w:rPr>
              <w:lastRenderedPageBreak/>
              <w:t>“Please provide the most recent employment information.  If you have worked for multiple employers during the time of your making the 120 qualifying payments and have not previously submitted proof of this employment, please submit separate employment certification forms to cover each of these employers and time periods.”</w:t>
            </w:r>
          </w:p>
          <w:p w:rsidRPr="00493B06" w:rsidR="008F4874" w:rsidP="00387417" w:rsidRDefault="008F4874" w14:paraId="37AFA9E0" w14:textId="77777777">
            <w:pPr>
              <w:rPr>
                <w:rFonts w:ascii="Calibri" w:hAnsi="Calibri" w:cs="Calibri"/>
                <w:b/>
                <w:bCs/>
                <w:sz w:val="22"/>
                <w:szCs w:val="22"/>
              </w:rPr>
            </w:pPr>
            <w:r w:rsidRPr="00493B06">
              <w:rPr>
                <w:rFonts w:ascii="Calibri" w:hAnsi="Calibri" w:cs="Calibri"/>
                <w:b/>
                <w:bCs/>
                <w:sz w:val="22"/>
                <w:szCs w:val="22"/>
              </w:rPr>
              <w:t>Reason:</w:t>
            </w:r>
          </w:p>
          <w:p w:rsidR="008F4874" w:rsidP="00387417" w:rsidRDefault="008F4874" w14:paraId="6914D083" w14:textId="22854845">
            <w:pPr>
              <w:rPr>
                <w:rFonts w:ascii="Calibri" w:hAnsi="Calibri" w:cs="Calibri"/>
                <w:sz w:val="22"/>
                <w:szCs w:val="22"/>
              </w:rPr>
            </w:pPr>
            <w:r w:rsidRPr="00493B06">
              <w:rPr>
                <w:rFonts w:ascii="Calibri" w:hAnsi="Calibri" w:cs="Calibri"/>
                <w:sz w:val="22"/>
                <w:szCs w:val="22"/>
              </w:rPr>
              <w:t xml:space="preserve">This section is confusing as it’s not clear whether the borrower should provide the full ten years of employment or just the most recent.  </w:t>
            </w:r>
          </w:p>
          <w:p w:rsidR="00D2307B" w:rsidP="00387417" w:rsidRDefault="00D2307B" w14:paraId="6E324233" w14:textId="19229524">
            <w:pPr>
              <w:rPr>
                <w:rFonts w:ascii="Calibri" w:hAnsi="Calibri" w:cs="Calibri"/>
                <w:sz w:val="22"/>
                <w:szCs w:val="22"/>
              </w:rPr>
            </w:pPr>
          </w:p>
          <w:p w:rsidRPr="00D2307B" w:rsidR="00D2307B" w:rsidP="00D2307B" w:rsidRDefault="00D2307B" w14:paraId="401BBD30" w14:textId="2A36587E">
            <w:pPr>
              <w:shd w:val="clear" w:color="auto" w:fill="FFFFFF"/>
              <w:spacing w:after="192" w:line="264" w:lineRule="atLeast"/>
              <w:rPr>
                <w:rFonts w:ascii="Calibri" w:hAnsi="Calibri" w:cs="Calibri"/>
                <w:color w:val="FF0000"/>
                <w:sz w:val="22"/>
                <w:szCs w:val="22"/>
              </w:rPr>
            </w:pPr>
            <w:r>
              <w:rPr>
                <w:rFonts w:ascii="Calibri" w:hAnsi="Calibri" w:cs="Calibri"/>
                <w:color w:val="FF0000"/>
                <w:sz w:val="22"/>
                <w:szCs w:val="22"/>
              </w:rPr>
              <w:t xml:space="preserve">Rejected. We do not have </w:t>
            </w:r>
            <w:proofErr w:type="gramStart"/>
            <w:r>
              <w:rPr>
                <w:rFonts w:ascii="Calibri" w:hAnsi="Calibri" w:cs="Calibri"/>
                <w:color w:val="FF0000"/>
                <w:sz w:val="22"/>
                <w:szCs w:val="22"/>
              </w:rPr>
              <w:t>sufficient</w:t>
            </w:r>
            <w:proofErr w:type="gramEnd"/>
            <w:r>
              <w:rPr>
                <w:rFonts w:ascii="Calibri" w:hAnsi="Calibri" w:cs="Calibri"/>
                <w:color w:val="FF0000"/>
                <w:sz w:val="22"/>
                <w:szCs w:val="22"/>
              </w:rPr>
              <w:t xml:space="preserve"> space to add this text to the form. However, this will be much clearer in the updated online version of the application.</w:t>
            </w:r>
          </w:p>
          <w:p w:rsidRPr="00493B06" w:rsidR="008F4874" w:rsidP="00387417" w:rsidRDefault="008F4874" w14:paraId="5E901F22" w14:textId="77777777">
            <w:pPr>
              <w:rPr>
                <w:rFonts w:ascii="Calibri" w:hAnsi="Calibri" w:cs="Calibri"/>
                <w:b/>
                <w:bCs/>
                <w:sz w:val="22"/>
                <w:szCs w:val="22"/>
                <w:u w:val="single"/>
              </w:rPr>
            </w:pPr>
            <w:r w:rsidRPr="00493B06">
              <w:rPr>
                <w:rFonts w:ascii="Calibri" w:hAnsi="Calibri" w:cs="Calibri"/>
                <w:b/>
                <w:bCs/>
                <w:sz w:val="22"/>
                <w:szCs w:val="22"/>
                <w:u w:val="single"/>
              </w:rPr>
              <w:t>Section Eight</w:t>
            </w:r>
          </w:p>
          <w:p w:rsidRPr="00493B06" w:rsidR="008F4874" w:rsidP="00387417" w:rsidRDefault="008F4874" w14:paraId="5A074A9E" w14:textId="77777777">
            <w:pPr>
              <w:rPr>
                <w:rFonts w:ascii="Calibri" w:hAnsi="Calibri" w:cs="Calibri"/>
                <w:b/>
                <w:bCs/>
                <w:sz w:val="22"/>
                <w:szCs w:val="22"/>
              </w:rPr>
            </w:pPr>
            <w:r w:rsidRPr="00493B06">
              <w:rPr>
                <w:rFonts w:ascii="Calibri" w:hAnsi="Calibri" w:cs="Calibri"/>
                <w:b/>
                <w:bCs/>
                <w:sz w:val="22"/>
                <w:szCs w:val="22"/>
              </w:rPr>
              <w:t>Comment:</w:t>
            </w:r>
          </w:p>
          <w:p w:rsidRPr="00493B06" w:rsidR="008F4874" w:rsidP="00387417" w:rsidRDefault="008F4874" w14:paraId="64C6857C" w14:textId="77777777">
            <w:pPr>
              <w:rPr>
                <w:rFonts w:ascii="Calibri" w:hAnsi="Calibri" w:cs="Calibri"/>
                <w:sz w:val="22"/>
                <w:szCs w:val="22"/>
              </w:rPr>
            </w:pPr>
            <w:r w:rsidRPr="00493B06">
              <w:rPr>
                <w:rFonts w:ascii="Calibri" w:hAnsi="Calibri" w:cs="Calibri"/>
                <w:sz w:val="22"/>
                <w:szCs w:val="22"/>
              </w:rPr>
              <w:t>We suggest adding the following language</w:t>
            </w:r>
          </w:p>
          <w:p w:rsidRPr="00493B06" w:rsidR="008F4874" w:rsidP="00387417" w:rsidRDefault="008F4874" w14:paraId="2EFBCA14" w14:textId="77777777">
            <w:pPr>
              <w:rPr>
                <w:rFonts w:ascii="Calibri" w:hAnsi="Calibri" w:cs="Calibri"/>
                <w:sz w:val="22"/>
                <w:szCs w:val="22"/>
              </w:rPr>
            </w:pPr>
            <w:r w:rsidRPr="00493B06">
              <w:rPr>
                <w:rFonts w:ascii="Calibri" w:hAnsi="Calibri" w:cs="Calibri"/>
                <w:sz w:val="22"/>
                <w:szCs w:val="22"/>
              </w:rPr>
              <w:t>Full payments are payments on your Direct Loan in an amount that equals or exceeds the amount you are required to pay each month. If you make multiple, partial payments in a month and the total of those partial payments equals the required full monthly payment amount, those payments will count as one qualifying payment</w:t>
            </w:r>
            <w:r w:rsidRPr="00493B06">
              <w:rPr>
                <w:rFonts w:ascii="Calibri" w:hAnsi="Calibri" w:cs="Calibri"/>
                <w:sz w:val="22"/>
                <w:szCs w:val="22"/>
                <w:u w:val="single"/>
              </w:rPr>
              <w:t xml:space="preserve"> provided all of the partial payments were made within 15 days of the due date</w:t>
            </w:r>
            <w:r w:rsidRPr="00493B06">
              <w:rPr>
                <w:rFonts w:ascii="Calibri" w:hAnsi="Calibri" w:cs="Calibri"/>
                <w:sz w:val="22"/>
                <w:szCs w:val="22"/>
              </w:rPr>
              <w:t>.</w:t>
            </w:r>
          </w:p>
          <w:p w:rsidRPr="00493B06" w:rsidR="008F4874" w:rsidP="00387417" w:rsidRDefault="008F4874" w14:paraId="0C84278D" w14:textId="77777777">
            <w:pPr>
              <w:rPr>
                <w:rFonts w:ascii="Calibri" w:hAnsi="Calibri" w:cs="Calibri"/>
                <w:b/>
                <w:bCs/>
                <w:sz w:val="22"/>
                <w:szCs w:val="22"/>
              </w:rPr>
            </w:pPr>
            <w:r w:rsidRPr="00493B06">
              <w:rPr>
                <w:rFonts w:ascii="Calibri" w:hAnsi="Calibri" w:cs="Calibri"/>
                <w:b/>
                <w:bCs/>
                <w:sz w:val="22"/>
                <w:szCs w:val="22"/>
              </w:rPr>
              <w:t>Reason:</w:t>
            </w:r>
          </w:p>
          <w:p w:rsidR="008F4874" w:rsidP="00387417" w:rsidRDefault="008F4874" w14:paraId="44EE0E3C" w14:textId="7D391CEB">
            <w:pPr>
              <w:rPr>
                <w:rFonts w:ascii="Calibri" w:hAnsi="Calibri" w:cs="Calibri"/>
                <w:sz w:val="22"/>
                <w:szCs w:val="22"/>
              </w:rPr>
            </w:pPr>
            <w:r w:rsidRPr="00493B06">
              <w:rPr>
                <w:rFonts w:ascii="Calibri" w:hAnsi="Calibri" w:cs="Calibri"/>
                <w:sz w:val="22"/>
                <w:szCs w:val="22"/>
              </w:rPr>
              <w:t>It is important the borrowers understand that the full monthly payment must be received within 15 days of the due date to be considered a qualifying PSLF or TEPSLF payment.</w:t>
            </w:r>
          </w:p>
          <w:p w:rsidR="000A4B49" w:rsidP="00387417" w:rsidRDefault="000A4B49" w14:paraId="13176FCA" w14:textId="67B9EA4D">
            <w:pPr>
              <w:rPr>
                <w:rFonts w:ascii="Calibri" w:hAnsi="Calibri" w:cs="Calibri"/>
                <w:sz w:val="22"/>
                <w:szCs w:val="22"/>
              </w:rPr>
            </w:pPr>
          </w:p>
          <w:p w:rsidRPr="000A4B49" w:rsidR="000A4B49" w:rsidP="00387417" w:rsidRDefault="000A4B49" w14:paraId="625E8056" w14:textId="6753ECB9">
            <w:pPr>
              <w:rPr>
                <w:rFonts w:ascii="Calibri" w:hAnsi="Calibri" w:cs="Calibri"/>
                <w:color w:val="FF0000"/>
                <w:sz w:val="22"/>
                <w:szCs w:val="22"/>
              </w:rPr>
            </w:pPr>
            <w:r>
              <w:rPr>
                <w:rFonts w:ascii="Calibri" w:hAnsi="Calibri" w:cs="Calibri"/>
                <w:color w:val="FF0000"/>
                <w:sz w:val="22"/>
                <w:szCs w:val="22"/>
              </w:rPr>
              <w:t>Accepted.</w:t>
            </w:r>
          </w:p>
          <w:p w:rsidRPr="00493B06" w:rsidR="000A4B49" w:rsidP="00387417" w:rsidRDefault="000A4B49" w14:paraId="783D6E35" w14:textId="77777777">
            <w:pPr>
              <w:rPr>
                <w:rFonts w:ascii="Calibri" w:hAnsi="Calibri" w:cs="Calibri"/>
                <w:sz w:val="22"/>
                <w:szCs w:val="22"/>
              </w:rPr>
            </w:pPr>
          </w:p>
          <w:p w:rsidRPr="00493B06" w:rsidR="008F4874" w:rsidP="00387417" w:rsidRDefault="008F4874" w14:paraId="7BA4EE9B" w14:textId="77777777">
            <w:pPr>
              <w:rPr>
                <w:rFonts w:ascii="Calibri" w:hAnsi="Calibri" w:cs="Calibri"/>
                <w:b/>
                <w:bCs/>
                <w:sz w:val="22"/>
                <w:szCs w:val="22"/>
              </w:rPr>
            </w:pPr>
            <w:r w:rsidRPr="00493B06">
              <w:rPr>
                <w:rFonts w:ascii="Calibri" w:hAnsi="Calibri" w:cs="Calibri"/>
                <w:b/>
                <w:bCs/>
                <w:sz w:val="22"/>
                <w:szCs w:val="22"/>
              </w:rPr>
              <w:t>Comment:</w:t>
            </w:r>
          </w:p>
          <w:p w:rsidRPr="00493B06" w:rsidR="008F4874" w:rsidP="00387417" w:rsidRDefault="008F4874" w14:paraId="0162B636" w14:textId="77777777">
            <w:pPr>
              <w:rPr>
                <w:rFonts w:ascii="Calibri" w:hAnsi="Calibri" w:cs="Calibri"/>
                <w:sz w:val="22"/>
                <w:szCs w:val="22"/>
              </w:rPr>
            </w:pPr>
            <w:r w:rsidRPr="00493B06">
              <w:rPr>
                <w:rFonts w:ascii="Calibri" w:hAnsi="Calibri" w:cs="Calibri"/>
                <w:sz w:val="22"/>
                <w:szCs w:val="22"/>
              </w:rPr>
              <w:t>On page 2 of Section 8, in the 2</w:t>
            </w:r>
            <w:r w:rsidRPr="00493B06">
              <w:rPr>
                <w:rFonts w:ascii="Calibri" w:hAnsi="Calibri" w:cs="Calibri"/>
                <w:sz w:val="22"/>
                <w:szCs w:val="22"/>
                <w:vertAlign w:val="superscript"/>
              </w:rPr>
              <w:t>nd</w:t>
            </w:r>
            <w:r w:rsidRPr="00493B06">
              <w:rPr>
                <w:rFonts w:ascii="Calibri" w:hAnsi="Calibri" w:cs="Calibri"/>
                <w:sz w:val="22"/>
                <w:szCs w:val="22"/>
              </w:rPr>
              <w:t xml:space="preserve"> paragraph under loan eligibility, add the following language:</w:t>
            </w:r>
          </w:p>
          <w:p w:rsidRPr="00493B06" w:rsidR="008F4874" w:rsidP="00387417" w:rsidRDefault="008F4874" w14:paraId="42F4D982" w14:textId="77777777">
            <w:pPr>
              <w:rPr>
                <w:rFonts w:ascii="Calibri" w:hAnsi="Calibri" w:cs="Calibri"/>
                <w:sz w:val="22"/>
                <w:szCs w:val="22"/>
              </w:rPr>
            </w:pPr>
            <w:r w:rsidRPr="00493B06">
              <w:rPr>
                <w:rFonts w:ascii="Calibri" w:hAnsi="Calibri" w:cs="Calibri"/>
                <w:sz w:val="22"/>
                <w:szCs w:val="22"/>
              </w:rPr>
              <w:t xml:space="preserve">“If you are planning to consolidate your FFEL Program or Perkins Loan Program loans into a Direct Consolidation Loan to take advantage of PSLF and do not have any Direct Loans, do not submit this form until you have consolidated your loans </w:t>
            </w:r>
            <w:r w:rsidRPr="00493B06">
              <w:rPr>
                <w:rFonts w:ascii="Calibri" w:hAnsi="Calibri" w:cs="Calibri"/>
                <w:sz w:val="22"/>
                <w:szCs w:val="22"/>
                <w:u w:val="single"/>
              </w:rPr>
              <w:t>and have subsequently made 120 qualifying payments</w:t>
            </w:r>
            <w:r w:rsidRPr="00493B06">
              <w:rPr>
                <w:rFonts w:ascii="Calibri" w:hAnsi="Calibri" w:cs="Calibri"/>
                <w:sz w:val="22"/>
                <w:szCs w:val="22"/>
              </w:rPr>
              <w:t>.”</w:t>
            </w:r>
          </w:p>
          <w:p w:rsidRPr="00493B06" w:rsidR="008F4874" w:rsidP="00387417" w:rsidRDefault="008F4874" w14:paraId="46492A4B" w14:textId="77777777">
            <w:pPr>
              <w:rPr>
                <w:rFonts w:ascii="Calibri" w:hAnsi="Calibri" w:cs="Calibri"/>
                <w:b/>
                <w:bCs/>
                <w:sz w:val="22"/>
                <w:szCs w:val="22"/>
              </w:rPr>
            </w:pPr>
            <w:r w:rsidRPr="00493B06">
              <w:rPr>
                <w:rFonts w:ascii="Calibri" w:hAnsi="Calibri" w:cs="Calibri"/>
                <w:b/>
                <w:bCs/>
                <w:sz w:val="22"/>
                <w:szCs w:val="22"/>
              </w:rPr>
              <w:t>Reason:</w:t>
            </w:r>
          </w:p>
          <w:p w:rsidR="008F4874" w:rsidP="00387417" w:rsidRDefault="008F4874" w14:paraId="2DEE5549" w14:textId="77777777">
            <w:pPr>
              <w:rPr>
                <w:rFonts w:ascii="Calibri" w:hAnsi="Calibri" w:cs="Calibri"/>
                <w:sz w:val="22"/>
                <w:szCs w:val="22"/>
              </w:rPr>
            </w:pPr>
            <w:r w:rsidRPr="00493B06">
              <w:rPr>
                <w:rFonts w:ascii="Calibri" w:hAnsi="Calibri" w:cs="Calibri"/>
                <w:sz w:val="22"/>
                <w:szCs w:val="22"/>
              </w:rPr>
              <w:t>The existing language makes it appear like a borrower can receive forgiveness immediately after consolidating – despite the prior explanation.</w:t>
            </w:r>
          </w:p>
          <w:p w:rsidR="000A4B49" w:rsidP="00387417" w:rsidRDefault="000A4B49" w14:paraId="66EDE483" w14:textId="77777777">
            <w:pPr>
              <w:rPr>
                <w:rFonts w:ascii="Calibri" w:hAnsi="Calibri" w:eastAsia="Times New Roman" w:cs="Calibri"/>
                <w:sz w:val="22"/>
                <w:szCs w:val="22"/>
              </w:rPr>
            </w:pPr>
          </w:p>
          <w:p w:rsidRPr="000A4B49" w:rsidR="000A4B49" w:rsidP="00387417" w:rsidRDefault="000A4B49" w14:paraId="42826C9F" w14:textId="358E5192">
            <w:pPr>
              <w:rPr>
                <w:rFonts w:ascii="Calibri" w:hAnsi="Calibri" w:cs="Calibri"/>
                <w:color w:val="FF0000"/>
                <w:sz w:val="22"/>
                <w:szCs w:val="22"/>
              </w:rPr>
            </w:pPr>
            <w:r>
              <w:rPr>
                <w:rFonts w:ascii="Calibri" w:hAnsi="Calibri" w:cs="Calibri"/>
                <w:color w:val="FF0000"/>
                <w:sz w:val="22"/>
                <w:szCs w:val="22"/>
              </w:rPr>
              <w:t>Accepted.</w:t>
            </w:r>
          </w:p>
        </w:tc>
      </w:tr>
      <w:tr w:rsidRPr="00493B06" w:rsidR="00387417" w:rsidTr="617E1001" w14:paraId="4BE057F1" w14:textId="77777777">
        <w:tc>
          <w:tcPr>
            <w:tcW w:w="2531" w:type="dxa"/>
          </w:tcPr>
          <w:p w:rsidRPr="00493B06" w:rsidR="00387417" w:rsidP="00387417" w:rsidRDefault="00387417" w14:paraId="08DCDC28" w14:textId="04063E56">
            <w:pPr>
              <w:rPr>
                <w:rFonts w:ascii="Calibri" w:hAnsi="Calibri" w:cs="Calibri"/>
                <w:sz w:val="22"/>
                <w:szCs w:val="22"/>
              </w:rPr>
            </w:pPr>
            <w:r w:rsidRPr="00493B06">
              <w:rPr>
                <w:rFonts w:ascii="Calibri" w:hAnsi="Calibri" w:cs="Calibri"/>
                <w:color w:val="000000"/>
                <w:sz w:val="22"/>
                <w:szCs w:val="22"/>
              </w:rPr>
              <w:lastRenderedPageBreak/>
              <w:t>ED-2020-SCC-0021-0022</w:t>
            </w:r>
          </w:p>
        </w:tc>
        <w:tc>
          <w:tcPr>
            <w:tcW w:w="3876" w:type="dxa"/>
          </w:tcPr>
          <w:p w:rsidRPr="00493B06" w:rsidR="00387417" w:rsidP="006A4ACF" w:rsidRDefault="00387417" w14:paraId="634F067C" w14:textId="2362B37A">
            <w:pPr>
              <w:rPr>
                <w:rFonts w:ascii="Calibri" w:hAnsi="Calibri" w:cs="Calibri"/>
                <w:sz w:val="22"/>
                <w:szCs w:val="22"/>
              </w:rPr>
            </w:pPr>
            <w:r w:rsidRPr="00493B06">
              <w:rPr>
                <w:rFonts w:ascii="Calibri" w:hAnsi="Calibri" w:cs="Calibri"/>
                <w:b/>
                <w:bCs/>
                <w:color w:val="000000"/>
                <w:sz w:val="22"/>
                <w:szCs w:val="22"/>
              </w:rPr>
              <w:t>Name:</w:t>
            </w:r>
            <w:r w:rsidRPr="00493B06">
              <w:rPr>
                <w:rStyle w:val="apple-converted-space"/>
                <w:rFonts w:ascii="Calibri" w:hAnsi="Calibri" w:cs="Calibri"/>
                <w:b/>
                <w:bCs/>
                <w:color w:val="000000"/>
                <w:sz w:val="22"/>
                <w:szCs w:val="22"/>
              </w:rPr>
              <w:t> </w:t>
            </w:r>
            <w:r w:rsidRPr="00493B06">
              <w:rPr>
                <w:rFonts w:ascii="Calibri" w:hAnsi="Calibri" w:cs="Calibri"/>
                <w:color w:val="000000"/>
                <w:sz w:val="22"/>
                <w:szCs w:val="22"/>
              </w:rPr>
              <w:t>Maggie Waller</w:t>
            </w:r>
            <w:r w:rsidRPr="00493B06">
              <w:rPr>
                <w:rFonts w:ascii="Calibri" w:hAnsi="Calibri" w:cs="Calibri"/>
                <w:color w:val="000000"/>
                <w:sz w:val="22"/>
                <w:szCs w:val="22"/>
              </w:rPr>
              <w:br/>
            </w:r>
            <w:r w:rsidRPr="00493B06">
              <w:rPr>
                <w:rFonts w:ascii="Calibri" w:hAnsi="Calibri" w:cs="Calibri"/>
                <w:b/>
                <w:bCs/>
                <w:color w:val="000000"/>
                <w:sz w:val="22"/>
                <w:szCs w:val="22"/>
              </w:rPr>
              <w:t>Address:</w:t>
            </w:r>
            <w:r w:rsidRPr="00493B06">
              <w:rPr>
                <w:rStyle w:val="apple-converted-space"/>
                <w:rFonts w:ascii="Calibri" w:hAnsi="Calibri" w:cs="Calibri"/>
                <w:b/>
                <w:bCs/>
                <w:color w:val="000000"/>
                <w:sz w:val="22"/>
                <w:szCs w:val="22"/>
              </w:rPr>
              <w:t> </w:t>
            </w:r>
          </w:p>
          <w:p w:rsidRPr="00493B06" w:rsidR="00387417" w:rsidP="00403221" w:rsidRDefault="00387417" w14:paraId="69B89BFC" w14:textId="431794FD">
            <w:pPr>
              <w:rPr>
                <w:rFonts w:ascii="Calibri" w:hAnsi="Calibri" w:cs="Calibri"/>
                <w:color w:val="000000"/>
                <w:sz w:val="22"/>
                <w:szCs w:val="22"/>
              </w:rPr>
            </w:pPr>
            <w:proofErr w:type="gramStart"/>
            <w:r w:rsidRPr="00493B06">
              <w:rPr>
                <w:rFonts w:ascii="Calibri" w:hAnsi="Calibri" w:cs="Calibri"/>
                <w:color w:val="000000"/>
                <w:sz w:val="22"/>
                <w:szCs w:val="22"/>
              </w:rPr>
              <w:t>phoenix,  AZ</w:t>
            </w:r>
            <w:proofErr w:type="gramEnd"/>
            <w:r w:rsidRPr="00493B06">
              <w:rPr>
                <w:rFonts w:ascii="Calibri" w:hAnsi="Calibri" w:cs="Calibri"/>
                <w:color w:val="000000"/>
                <w:sz w:val="22"/>
                <w:szCs w:val="22"/>
              </w:rPr>
              <w:t>,  85041</w:t>
            </w:r>
          </w:p>
          <w:p w:rsidRPr="00493B06" w:rsidR="00387417" w:rsidP="006A4ACF" w:rsidRDefault="00387417" w14:paraId="1BF6A640" w14:textId="2A0DB0FA">
            <w:pPr>
              <w:rPr>
                <w:rFonts w:ascii="Calibri" w:hAnsi="Calibri" w:cs="Calibri"/>
                <w:sz w:val="22"/>
                <w:szCs w:val="22"/>
              </w:rPr>
            </w:pPr>
            <w:r w:rsidRPr="00493B06">
              <w:rPr>
                <w:rFonts w:ascii="Calibri" w:hAnsi="Calibri" w:cs="Calibri"/>
                <w:b/>
                <w:bCs/>
                <w:color w:val="000000"/>
                <w:sz w:val="22"/>
                <w:szCs w:val="22"/>
              </w:rPr>
              <w:t>Email:</w:t>
            </w:r>
            <w:r w:rsidRPr="00493B06">
              <w:rPr>
                <w:rFonts w:ascii="Calibri" w:hAnsi="Calibri" w:cs="Calibri"/>
                <w:color w:val="000000"/>
                <w:sz w:val="22"/>
                <w:szCs w:val="22"/>
              </w:rPr>
              <w:t> </w:t>
            </w:r>
            <w:hyperlink w:history="1" r:id="rId12">
              <w:r w:rsidRPr="00493B06">
                <w:rPr>
                  <w:rStyle w:val="Hyperlink"/>
                  <w:rFonts w:ascii="Calibri" w:hAnsi="Calibri" w:cs="Calibri"/>
                  <w:sz w:val="22"/>
                  <w:szCs w:val="22"/>
                </w:rPr>
                <w:t>maggie.waller@phoenix.edu</w:t>
              </w:r>
            </w:hyperlink>
          </w:p>
        </w:tc>
        <w:tc>
          <w:tcPr>
            <w:tcW w:w="6703" w:type="dxa"/>
          </w:tcPr>
          <w:p w:rsidRPr="00493B06" w:rsidR="00387417" w:rsidP="00387417" w:rsidRDefault="00387417" w14:paraId="6054B62C" w14:textId="17971527">
            <w:pPr>
              <w:rPr>
                <w:rFonts w:ascii="Calibri" w:hAnsi="Calibri" w:cs="Calibri"/>
                <w:sz w:val="22"/>
                <w:szCs w:val="22"/>
              </w:rPr>
            </w:pPr>
            <w:r w:rsidRPr="00493B06">
              <w:rPr>
                <w:rFonts w:ascii="Calibri" w:hAnsi="Calibri" w:cs="Calibri"/>
                <w:color w:val="000000"/>
                <w:sz w:val="22"/>
                <w:szCs w:val="22"/>
              </w:rPr>
              <w:t>The questions under Section 2 should be written more assertively, with clear direction. Please consider the following revisions:</w:t>
            </w:r>
            <w:r w:rsidRPr="00493B06">
              <w:rPr>
                <w:rStyle w:val="apple-converted-space"/>
                <w:rFonts w:ascii="Calibri" w:hAnsi="Calibri" w:cs="Calibri"/>
                <w:color w:val="000000"/>
                <w:sz w:val="22"/>
                <w:szCs w:val="22"/>
              </w:rPr>
              <w:t> </w:t>
            </w:r>
            <w:r w:rsidRPr="00493B06">
              <w:rPr>
                <w:rFonts w:ascii="Calibri" w:hAnsi="Calibri" w:cs="Calibri"/>
                <w:color w:val="000000"/>
                <w:sz w:val="22"/>
                <w:szCs w:val="22"/>
              </w:rPr>
              <w:br/>
            </w:r>
            <w:r w:rsidRPr="00493B06">
              <w:rPr>
                <w:rFonts w:ascii="Calibri" w:hAnsi="Calibri" w:cs="Calibri"/>
                <w:color w:val="000000"/>
                <w:sz w:val="22"/>
                <w:szCs w:val="22"/>
              </w:rPr>
              <w:br/>
              <w:t>Option 1 Revised: I want to certify my employment and/or confirm how many qualifying payments I have made toward PSLF.</w:t>
            </w:r>
            <w:r w:rsidRPr="00493B06">
              <w:rPr>
                <w:rStyle w:val="apple-converted-space"/>
                <w:rFonts w:ascii="Calibri" w:hAnsi="Calibri" w:cs="Calibri"/>
                <w:color w:val="000000"/>
                <w:sz w:val="22"/>
                <w:szCs w:val="22"/>
              </w:rPr>
              <w:t> </w:t>
            </w:r>
            <w:r w:rsidRPr="00493B06">
              <w:rPr>
                <w:rFonts w:ascii="Calibri" w:hAnsi="Calibri" w:cs="Calibri"/>
                <w:color w:val="000000"/>
                <w:sz w:val="22"/>
                <w:szCs w:val="22"/>
              </w:rPr>
              <w:br/>
            </w:r>
            <w:r w:rsidRPr="00493B06">
              <w:rPr>
                <w:rFonts w:ascii="Calibri" w:hAnsi="Calibri" w:cs="Calibri"/>
                <w:color w:val="000000"/>
                <w:sz w:val="22"/>
                <w:szCs w:val="22"/>
              </w:rPr>
              <w:br/>
              <w:t xml:space="preserve">Option 2 Revised: I am submitting my application for forgiveness under </w:t>
            </w:r>
            <w:r w:rsidRPr="00493B06">
              <w:rPr>
                <w:rFonts w:ascii="Calibri" w:hAnsi="Calibri" w:cs="Calibri"/>
                <w:color w:val="000000"/>
                <w:sz w:val="22"/>
                <w:szCs w:val="22"/>
              </w:rPr>
              <w:lastRenderedPageBreak/>
              <w:t>PSLF right now because I have made 120 qualifying payments while working for a qualifying employer.</w:t>
            </w:r>
            <w:r w:rsidRPr="00493B06">
              <w:rPr>
                <w:rStyle w:val="apple-converted-space"/>
                <w:rFonts w:ascii="Calibri" w:hAnsi="Calibri" w:cs="Calibri"/>
                <w:color w:val="000000"/>
                <w:sz w:val="22"/>
                <w:szCs w:val="22"/>
              </w:rPr>
              <w:t> </w:t>
            </w:r>
            <w:r w:rsidRPr="00493B06">
              <w:rPr>
                <w:rFonts w:ascii="Calibri" w:hAnsi="Calibri" w:cs="Calibri"/>
                <w:color w:val="000000"/>
                <w:sz w:val="22"/>
                <w:szCs w:val="22"/>
              </w:rPr>
              <w:br/>
              <w:t>ADD DEFINITIONS NEXT or SEE DEFINITIONS IN SECTION 6 for:</w:t>
            </w:r>
            <w:r w:rsidRPr="00493B06">
              <w:rPr>
                <w:rStyle w:val="apple-converted-space"/>
                <w:rFonts w:ascii="Calibri" w:hAnsi="Calibri" w:cs="Calibri"/>
                <w:color w:val="000000"/>
                <w:sz w:val="22"/>
                <w:szCs w:val="22"/>
              </w:rPr>
              <w:t> </w:t>
            </w:r>
            <w:r w:rsidRPr="00493B06">
              <w:rPr>
                <w:rFonts w:ascii="Calibri" w:hAnsi="Calibri" w:cs="Calibri"/>
                <w:color w:val="000000"/>
                <w:sz w:val="22"/>
                <w:szCs w:val="22"/>
              </w:rPr>
              <w:br/>
              <w:t>Qualifying repayment plans for PSLF include the Revised Pay As You Earn (REPAYE) plan, the Pay As You Earn (PAYE)</w:t>
            </w:r>
            <w:r w:rsidRPr="00493B06">
              <w:rPr>
                <w:rStyle w:val="apple-converted-space"/>
                <w:rFonts w:ascii="Calibri" w:hAnsi="Calibri" w:cs="Calibri"/>
                <w:color w:val="000000"/>
                <w:sz w:val="22"/>
                <w:szCs w:val="22"/>
              </w:rPr>
              <w:t> </w:t>
            </w:r>
            <w:r w:rsidRPr="00493B06">
              <w:rPr>
                <w:rFonts w:ascii="Calibri" w:hAnsi="Calibri" w:cs="Calibri"/>
                <w:color w:val="000000"/>
                <w:sz w:val="22"/>
                <w:szCs w:val="22"/>
              </w:rPr>
              <w:br/>
              <w:t>plan, the Income-Based Repayment (IBR) plan, the Income-Contingent Repayment (ICR) plan, the Standard Repayment</w:t>
            </w:r>
            <w:r w:rsidRPr="00493B06">
              <w:rPr>
                <w:rStyle w:val="apple-converted-space"/>
                <w:rFonts w:ascii="Calibri" w:hAnsi="Calibri" w:cs="Calibri"/>
                <w:color w:val="000000"/>
                <w:sz w:val="22"/>
                <w:szCs w:val="22"/>
              </w:rPr>
              <w:t> </w:t>
            </w:r>
            <w:r w:rsidRPr="00493B06">
              <w:rPr>
                <w:rFonts w:ascii="Calibri" w:hAnsi="Calibri" w:cs="Calibri"/>
                <w:color w:val="000000"/>
                <w:sz w:val="22"/>
                <w:szCs w:val="22"/>
              </w:rPr>
              <w:br/>
              <w:t>plan with a maximum 10-year repayment period, and any other Direct Loan repayment plan if payments are at least equal</w:t>
            </w:r>
            <w:r w:rsidRPr="00493B06">
              <w:rPr>
                <w:rStyle w:val="apple-converted-space"/>
                <w:rFonts w:ascii="Calibri" w:hAnsi="Calibri" w:cs="Calibri"/>
                <w:color w:val="000000"/>
                <w:sz w:val="22"/>
                <w:szCs w:val="22"/>
              </w:rPr>
              <w:t> </w:t>
            </w:r>
            <w:r w:rsidRPr="00493B06">
              <w:rPr>
                <w:rFonts w:ascii="Calibri" w:hAnsi="Calibri" w:cs="Calibri"/>
                <w:color w:val="000000"/>
                <w:sz w:val="22"/>
                <w:szCs w:val="22"/>
              </w:rPr>
              <w:br/>
              <w:t>to the monthly payment amount that would be required under the Standard Repayment plan with a 10-year repayment</w:t>
            </w:r>
            <w:r w:rsidRPr="00493B06">
              <w:rPr>
                <w:rStyle w:val="apple-converted-space"/>
                <w:rFonts w:ascii="Calibri" w:hAnsi="Calibri" w:cs="Calibri"/>
                <w:color w:val="000000"/>
                <w:sz w:val="22"/>
                <w:szCs w:val="22"/>
              </w:rPr>
              <w:t> </w:t>
            </w:r>
            <w:r w:rsidRPr="00493B06">
              <w:rPr>
                <w:rFonts w:ascii="Calibri" w:hAnsi="Calibri" w:cs="Calibri"/>
                <w:color w:val="000000"/>
                <w:sz w:val="22"/>
                <w:szCs w:val="22"/>
              </w:rPr>
              <w:br/>
              <w:t>period.</w:t>
            </w:r>
            <w:r w:rsidRPr="00493B06">
              <w:rPr>
                <w:rStyle w:val="apple-converted-space"/>
                <w:rFonts w:ascii="Calibri" w:hAnsi="Calibri" w:cs="Calibri"/>
                <w:color w:val="000000"/>
                <w:sz w:val="22"/>
                <w:szCs w:val="22"/>
              </w:rPr>
              <w:t> </w:t>
            </w:r>
            <w:r w:rsidRPr="00493B06">
              <w:rPr>
                <w:rFonts w:ascii="Calibri" w:hAnsi="Calibri" w:cs="Calibri"/>
                <w:color w:val="000000"/>
                <w:sz w:val="22"/>
                <w:szCs w:val="22"/>
              </w:rPr>
              <w:br/>
            </w:r>
            <w:r w:rsidRPr="00493B06">
              <w:rPr>
                <w:rFonts w:ascii="Calibri" w:hAnsi="Calibri" w:cs="Calibri"/>
                <w:color w:val="000000"/>
                <w:sz w:val="22"/>
                <w:szCs w:val="22"/>
              </w:rPr>
              <w:br/>
              <w:t>A Qualifying employer includes the government, a not-for-profit organization that is tax-exempt under Section 501(c)(3) of</w:t>
            </w:r>
            <w:r w:rsidRPr="00493B06">
              <w:rPr>
                <w:rStyle w:val="apple-converted-space"/>
                <w:rFonts w:ascii="Calibri" w:hAnsi="Calibri" w:cs="Calibri"/>
                <w:color w:val="000000"/>
                <w:sz w:val="22"/>
                <w:szCs w:val="22"/>
              </w:rPr>
              <w:t> </w:t>
            </w:r>
            <w:r w:rsidRPr="00493B06">
              <w:rPr>
                <w:rFonts w:ascii="Calibri" w:hAnsi="Calibri" w:cs="Calibri"/>
                <w:color w:val="000000"/>
                <w:sz w:val="22"/>
                <w:szCs w:val="22"/>
              </w:rPr>
              <w:br/>
              <w:t>the Internal Revenue Code, or a private not-for-profit organization that provides certain public services. Serving in an</w:t>
            </w:r>
            <w:r w:rsidRPr="00493B06">
              <w:rPr>
                <w:rStyle w:val="apple-converted-space"/>
                <w:rFonts w:ascii="Calibri" w:hAnsi="Calibri" w:cs="Calibri"/>
                <w:color w:val="000000"/>
                <w:sz w:val="22"/>
                <w:szCs w:val="22"/>
              </w:rPr>
              <w:t> </w:t>
            </w:r>
            <w:r w:rsidRPr="00493B06">
              <w:rPr>
                <w:rFonts w:ascii="Calibri" w:hAnsi="Calibri" w:cs="Calibri"/>
                <w:color w:val="000000"/>
                <w:sz w:val="22"/>
                <w:szCs w:val="22"/>
              </w:rPr>
              <w:br/>
              <w:t>AmeriCorps or Peace Corps position is also qualifying employment.</w:t>
            </w:r>
            <w:r w:rsidRPr="00493B06">
              <w:rPr>
                <w:rFonts w:ascii="Calibri" w:hAnsi="Calibri" w:cs="Calibri"/>
                <w:color w:val="000000"/>
                <w:sz w:val="22"/>
                <w:szCs w:val="22"/>
              </w:rPr>
              <w:br/>
            </w:r>
            <w:r w:rsidRPr="00493B06">
              <w:rPr>
                <w:rFonts w:ascii="Calibri" w:hAnsi="Calibri" w:cs="Calibri"/>
                <w:color w:val="000000"/>
                <w:sz w:val="22"/>
                <w:szCs w:val="22"/>
              </w:rPr>
              <w:br/>
              <w:t>Option 3 Revised: I am submitting my application for forgiveness under TEPSLF right now because I have made 120 TEPSLF qualifying payments while working for a qualifying employer.</w:t>
            </w:r>
            <w:r w:rsidRPr="00493B06">
              <w:rPr>
                <w:rFonts w:ascii="Calibri" w:hAnsi="Calibri" w:cs="Calibri"/>
                <w:color w:val="000000"/>
                <w:sz w:val="22"/>
                <w:szCs w:val="22"/>
              </w:rPr>
              <w:br/>
              <w:t>ADD DEFINITIONS NEXT or SEE DEFINITIONS IN SECTION 6 for:</w:t>
            </w:r>
            <w:r w:rsidRPr="00493B06">
              <w:rPr>
                <w:rStyle w:val="apple-converted-space"/>
                <w:rFonts w:ascii="Calibri" w:hAnsi="Calibri" w:cs="Calibri"/>
                <w:color w:val="000000"/>
                <w:sz w:val="22"/>
                <w:szCs w:val="22"/>
              </w:rPr>
              <w:t> </w:t>
            </w:r>
            <w:r w:rsidRPr="00493B06">
              <w:rPr>
                <w:rFonts w:ascii="Calibri" w:hAnsi="Calibri" w:cs="Calibri"/>
                <w:color w:val="000000"/>
                <w:sz w:val="22"/>
                <w:szCs w:val="22"/>
              </w:rPr>
              <w:br/>
              <w:t>Qualifying repayment plans** for TEPSLF include the qualifying repayment plans for PSLF, as well as the Graduated</w:t>
            </w:r>
            <w:r w:rsidRPr="00493B06">
              <w:rPr>
                <w:rStyle w:val="apple-converted-space"/>
                <w:rFonts w:ascii="Calibri" w:hAnsi="Calibri" w:cs="Calibri"/>
                <w:color w:val="000000"/>
                <w:sz w:val="22"/>
                <w:szCs w:val="22"/>
              </w:rPr>
              <w:t> </w:t>
            </w:r>
            <w:r w:rsidRPr="00493B06">
              <w:rPr>
                <w:rFonts w:ascii="Calibri" w:hAnsi="Calibri" w:cs="Calibri"/>
                <w:color w:val="000000"/>
                <w:sz w:val="22"/>
                <w:szCs w:val="22"/>
              </w:rPr>
              <w:br/>
              <w:t>Repayment Plan, Extended Repayment Plan, Standard Repayment Plan for Direct Consolidation Loans, and Graduated</w:t>
            </w:r>
            <w:r w:rsidRPr="00493B06">
              <w:rPr>
                <w:rFonts w:ascii="Calibri" w:hAnsi="Calibri" w:cs="Calibri"/>
                <w:color w:val="000000"/>
                <w:sz w:val="22"/>
                <w:szCs w:val="22"/>
              </w:rPr>
              <w:br/>
            </w:r>
            <w:r w:rsidRPr="00493B06">
              <w:rPr>
                <w:rFonts w:ascii="Calibri" w:hAnsi="Calibri" w:cs="Calibri"/>
                <w:color w:val="000000"/>
                <w:sz w:val="22"/>
                <w:szCs w:val="22"/>
              </w:rPr>
              <w:br/>
              <w:t>A Qualifying employer includes the government, a not-for-profit organization that is tax-exempt under Section 501(c)(3) of</w:t>
            </w:r>
            <w:r w:rsidRPr="00493B06">
              <w:rPr>
                <w:rStyle w:val="apple-converted-space"/>
                <w:rFonts w:ascii="Calibri" w:hAnsi="Calibri" w:cs="Calibri"/>
                <w:color w:val="000000"/>
                <w:sz w:val="22"/>
                <w:szCs w:val="22"/>
              </w:rPr>
              <w:t> </w:t>
            </w:r>
            <w:r w:rsidRPr="00493B06">
              <w:rPr>
                <w:rFonts w:ascii="Calibri" w:hAnsi="Calibri" w:cs="Calibri"/>
                <w:color w:val="000000"/>
                <w:sz w:val="22"/>
                <w:szCs w:val="22"/>
              </w:rPr>
              <w:br/>
              <w:t>the Internal Revenue Code, or a private not-for-profit organization that provides certain public services. Serving in an</w:t>
            </w:r>
            <w:r w:rsidRPr="00493B06">
              <w:rPr>
                <w:rStyle w:val="apple-converted-space"/>
                <w:rFonts w:ascii="Calibri" w:hAnsi="Calibri" w:cs="Calibri"/>
                <w:color w:val="000000"/>
                <w:sz w:val="22"/>
                <w:szCs w:val="22"/>
              </w:rPr>
              <w:t> </w:t>
            </w:r>
            <w:r w:rsidRPr="00493B06">
              <w:rPr>
                <w:rFonts w:ascii="Calibri" w:hAnsi="Calibri" w:cs="Calibri"/>
                <w:color w:val="000000"/>
                <w:sz w:val="22"/>
                <w:szCs w:val="22"/>
              </w:rPr>
              <w:br/>
              <w:t>AmeriCorps or Peace Corps position is also qualifying employment.</w:t>
            </w:r>
            <w:r w:rsidRPr="00493B06">
              <w:rPr>
                <w:rFonts w:ascii="Calibri" w:hAnsi="Calibri" w:cs="Calibri"/>
                <w:color w:val="000000"/>
                <w:sz w:val="22"/>
                <w:szCs w:val="22"/>
              </w:rPr>
              <w:br/>
            </w:r>
            <w:r w:rsidRPr="00493B06">
              <w:rPr>
                <w:rFonts w:ascii="Calibri" w:hAnsi="Calibri" w:cs="Calibri"/>
                <w:color w:val="000000"/>
                <w:sz w:val="22"/>
                <w:szCs w:val="22"/>
              </w:rPr>
              <w:br/>
              <w:t>Option 4 Revised: If I indicated that I am submitting my application for forgiveness now, I want a forbearance while my application is being processed but understand that periods of forbearance do not count towards forgiveness.</w:t>
            </w:r>
            <w:r w:rsidRPr="00493B06">
              <w:rPr>
                <w:rFonts w:ascii="Calibri" w:hAnsi="Calibri" w:cs="Calibri"/>
                <w:color w:val="000000"/>
                <w:sz w:val="22"/>
                <w:szCs w:val="22"/>
              </w:rPr>
              <w:br/>
            </w:r>
            <w:r w:rsidRPr="00493B06">
              <w:rPr>
                <w:rFonts w:ascii="Calibri" w:hAnsi="Calibri" w:cs="Calibri"/>
                <w:color w:val="000000"/>
                <w:sz w:val="22"/>
                <w:szCs w:val="22"/>
              </w:rPr>
              <w:br/>
              <w:t>**Qualifying repayment "pans" p.3 is spelled incorrectly</w:t>
            </w:r>
          </w:p>
        </w:tc>
        <w:tc>
          <w:tcPr>
            <w:tcW w:w="5220" w:type="dxa"/>
          </w:tcPr>
          <w:p w:rsidR="00387417" w:rsidP="00387417" w:rsidRDefault="005D0965" w14:paraId="7E8D14B7" w14:textId="77777777">
            <w:pPr>
              <w:rPr>
                <w:rFonts w:ascii="Calibri" w:hAnsi="Calibri" w:eastAsia="Times New Roman" w:cs="Calibri"/>
                <w:sz w:val="22"/>
                <w:szCs w:val="22"/>
              </w:rPr>
            </w:pPr>
            <w:r>
              <w:rPr>
                <w:rFonts w:ascii="Calibri" w:hAnsi="Calibri" w:eastAsia="Times New Roman" w:cs="Calibri"/>
                <w:sz w:val="22"/>
                <w:szCs w:val="22"/>
              </w:rPr>
              <w:lastRenderedPageBreak/>
              <w:t>We have accepted the comments to revise the checkboxes in section 2 of the form.</w:t>
            </w:r>
          </w:p>
          <w:p w:rsidR="005D0965" w:rsidP="00387417" w:rsidRDefault="005D0965" w14:paraId="66985BA7" w14:textId="77777777">
            <w:pPr>
              <w:rPr>
                <w:rFonts w:ascii="Calibri" w:hAnsi="Calibri" w:eastAsia="Times New Roman" w:cs="Calibri"/>
                <w:sz w:val="22"/>
                <w:szCs w:val="22"/>
              </w:rPr>
            </w:pPr>
          </w:p>
          <w:p w:rsidRPr="00493B06" w:rsidR="005D0965" w:rsidP="00387417" w:rsidRDefault="000678A6" w14:paraId="2CDD966B" w14:textId="2F6104BC">
            <w:pPr>
              <w:rPr>
                <w:rFonts w:ascii="Calibri" w:hAnsi="Calibri" w:eastAsia="Times New Roman" w:cs="Calibri"/>
                <w:sz w:val="22"/>
                <w:szCs w:val="22"/>
              </w:rPr>
            </w:pPr>
            <w:r>
              <w:rPr>
                <w:rFonts w:ascii="Calibri" w:hAnsi="Calibri" w:eastAsia="Times New Roman" w:cs="Calibri"/>
                <w:sz w:val="22"/>
                <w:szCs w:val="22"/>
              </w:rPr>
              <w:t xml:space="preserve">However, we cannot incorporate the full definitions of the eligibility criteria </w:t>
            </w:r>
            <w:r w:rsidR="00C12B9C">
              <w:rPr>
                <w:rFonts w:ascii="Calibri" w:hAnsi="Calibri" w:eastAsia="Times New Roman" w:cs="Calibri"/>
                <w:sz w:val="22"/>
                <w:szCs w:val="22"/>
              </w:rPr>
              <w:t xml:space="preserve">into or near these checkboxes due to spacing constraints. The online version of the form, which is being re-designed, will help borrowers </w:t>
            </w:r>
            <w:r w:rsidR="00C12B9C">
              <w:rPr>
                <w:rFonts w:ascii="Calibri" w:hAnsi="Calibri" w:eastAsia="Times New Roman" w:cs="Calibri"/>
                <w:sz w:val="22"/>
                <w:szCs w:val="22"/>
              </w:rPr>
              <w:lastRenderedPageBreak/>
              <w:t>under</w:t>
            </w:r>
            <w:r w:rsidR="007D337E">
              <w:rPr>
                <w:rFonts w:ascii="Calibri" w:hAnsi="Calibri" w:eastAsia="Times New Roman" w:cs="Calibri"/>
                <w:sz w:val="22"/>
                <w:szCs w:val="22"/>
              </w:rPr>
              <w:t xml:space="preserve">stand the eligibility criteria to assist users answering this question. Understand, though, that even if a user answers this question incorrectly, they will get forgiveness, if eligible, and a count of qualifying payments, if </w:t>
            </w:r>
            <w:r w:rsidR="006A4ACF">
              <w:rPr>
                <w:rFonts w:ascii="Calibri" w:hAnsi="Calibri" w:eastAsia="Times New Roman" w:cs="Calibri"/>
                <w:sz w:val="22"/>
                <w:szCs w:val="22"/>
              </w:rPr>
              <w:t>currently ineligible</w:t>
            </w:r>
            <w:r w:rsidR="007D337E">
              <w:rPr>
                <w:rFonts w:ascii="Calibri" w:hAnsi="Calibri" w:eastAsia="Times New Roman" w:cs="Calibri"/>
                <w:sz w:val="22"/>
                <w:szCs w:val="22"/>
              </w:rPr>
              <w:t>.</w:t>
            </w:r>
          </w:p>
        </w:tc>
      </w:tr>
      <w:tr w:rsidRPr="00493B06" w:rsidR="00387417" w:rsidTr="617E1001" w14:paraId="5F89EA76" w14:textId="77777777">
        <w:tc>
          <w:tcPr>
            <w:tcW w:w="2531" w:type="dxa"/>
          </w:tcPr>
          <w:p w:rsidRPr="00493B06" w:rsidR="00387417" w:rsidP="00387417" w:rsidRDefault="00387417" w14:paraId="69D2C3ED" w14:textId="37BB355E">
            <w:pPr>
              <w:rPr>
                <w:rFonts w:ascii="Calibri" w:hAnsi="Calibri" w:cs="Calibri"/>
                <w:sz w:val="22"/>
                <w:szCs w:val="22"/>
              </w:rPr>
            </w:pPr>
            <w:r w:rsidRPr="00493B06">
              <w:rPr>
                <w:rFonts w:ascii="Calibri" w:hAnsi="Calibri" w:cs="Calibri"/>
                <w:color w:val="000000"/>
                <w:sz w:val="22"/>
                <w:szCs w:val="22"/>
              </w:rPr>
              <w:lastRenderedPageBreak/>
              <w:t>ED-2020-SCC-0021-0023</w:t>
            </w:r>
          </w:p>
        </w:tc>
        <w:tc>
          <w:tcPr>
            <w:tcW w:w="3876" w:type="dxa"/>
          </w:tcPr>
          <w:p w:rsidRPr="00493B06" w:rsidR="00387417" w:rsidP="00387417" w:rsidRDefault="00387417" w14:paraId="55B354C8" w14:textId="25B08EED">
            <w:pPr>
              <w:rPr>
                <w:rFonts w:ascii="Calibri" w:hAnsi="Calibri" w:cs="Calibri"/>
                <w:sz w:val="22"/>
                <w:szCs w:val="22"/>
              </w:rPr>
            </w:pPr>
            <w:r w:rsidRPr="00493B06">
              <w:rPr>
                <w:rFonts w:ascii="Calibri" w:hAnsi="Calibri" w:cs="Calibri"/>
                <w:b/>
                <w:bCs/>
                <w:color w:val="000000"/>
                <w:sz w:val="22"/>
                <w:szCs w:val="22"/>
              </w:rPr>
              <w:t>Name</w:t>
            </w:r>
            <w:r w:rsidRPr="0003396A">
              <w:rPr>
                <w:rFonts w:ascii="Calibri" w:hAnsi="Calibri" w:cs="Calibri"/>
                <w:b/>
                <w:bCs/>
                <w:color w:val="000000"/>
                <w:sz w:val="22"/>
                <w:szCs w:val="22"/>
              </w:rPr>
              <w:t>:</w:t>
            </w:r>
            <w:r w:rsidRPr="0003396A">
              <w:rPr>
                <w:rStyle w:val="apple-converted-space"/>
                <w:rFonts w:ascii="Calibri" w:hAnsi="Calibri" w:cs="Calibri"/>
                <w:b/>
                <w:bCs/>
                <w:color w:val="000000"/>
                <w:sz w:val="22"/>
                <w:szCs w:val="22"/>
              </w:rPr>
              <w:t> </w:t>
            </w:r>
            <w:r w:rsidRPr="0003396A">
              <w:rPr>
                <w:rFonts w:ascii="Calibri" w:hAnsi="Calibri" w:cs="Calibri"/>
                <w:color w:val="000000"/>
                <w:sz w:val="22"/>
                <w:szCs w:val="22"/>
              </w:rPr>
              <w:t>Lucius Pham</w:t>
            </w:r>
          </w:p>
        </w:tc>
        <w:tc>
          <w:tcPr>
            <w:tcW w:w="6703" w:type="dxa"/>
          </w:tcPr>
          <w:p w:rsidRPr="00493B06" w:rsidR="00387417" w:rsidP="00387417" w:rsidRDefault="00387417" w14:paraId="5BC855E5" w14:textId="2DF92F8E">
            <w:pPr>
              <w:rPr>
                <w:rFonts w:ascii="Calibri" w:hAnsi="Calibri" w:cs="Calibri"/>
                <w:sz w:val="22"/>
                <w:szCs w:val="22"/>
              </w:rPr>
            </w:pPr>
            <w:r w:rsidRPr="00493B06">
              <w:rPr>
                <w:rFonts w:ascii="Calibri" w:hAnsi="Calibri" w:cs="Calibri"/>
                <w:color w:val="000000"/>
                <w:sz w:val="22"/>
                <w:szCs w:val="22"/>
              </w:rPr>
              <w:t>Section 3 - #8: Suggest adding, "If your employer is a part of the Federal government, include time during furloughs and partial or full government shutdowns."</w:t>
            </w:r>
            <w:r w:rsidRPr="00493B06">
              <w:rPr>
                <w:rFonts w:ascii="Calibri" w:hAnsi="Calibri" w:cs="Calibri"/>
                <w:color w:val="000000"/>
                <w:sz w:val="22"/>
                <w:szCs w:val="22"/>
              </w:rPr>
              <w:br/>
            </w:r>
            <w:r w:rsidRPr="00493B06">
              <w:rPr>
                <w:rFonts w:ascii="Calibri" w:hAnsi="Calibri" w:cs="Calibri"/>
                <w:color w:val="000000"/>
                <w:sz w:val="22"/>
                <w:szCs w:val="22"/>
              </w:rPr>
              <w:br/>
              <w:t>Section 2: Suggest making statements more assertive, combining the ECF/PSLF components, and adding checklist-type check boxes for the TEPSLF component. Example:</w:t>
            </w:r>
            <w:r w:rsidRPr="00493B06">
              <w:rPr>
                <w:rFonts w:ascii="Calibri" w:hAnsi="Calibri" w:cs="Calibri"/>
                <w:color w:val="000000"/>
                <w:sz w:val="22"/>
                <w:szCs w:val="22"/>
              </w:rPr>
              <w:br/>
            </w:r>
            <w:r w:rsidRPr="00493B06">
              <w:rPr>
                <w:rFonts w:ascii="Calibri" w:hAnsi="Calibri" w:cs="Calibri"/>
                <w:color w:val="000000"/>
                <w:sz w:val="22"/>
                <w:szCs w:val="22"/>
              </w:rPr>
              <w:br/>
              <w:t>A - I want to certify my employment and/or confirm the number of qualifying payments I have made toward PSLF. If I have reached 120 qualifying payments, this submission will substitute for my final application for forgiveness under PSLF.</w:t>
            </w:r>
            <w:r w:rsidRPr="00493B06">
              <w:rPr>
                <w:rFonts w:ascii="Calibri" w:hAnsi="Calibri" w:cs="Calibri"/>
                <w:color w:val="000000"/>
                <w:sz w:val="22"/>
                <w:szCs w:val="22"/>
              </w:rPr>
              <w:br/>
            </w:r>
            <w:r w:rsidRPr="00493B06">
              <w:rPr>
                <w:rFonts w:ascii="Calibri" w:hAnsi="Calibri" w:cs="Calibri"/>
                <w:color w:val="000000"/>
                <w:sz w:val="22"/>
                <w:szCs w:val="22"/>
              </w:rPr>
              <w:br/>
              <w:t>B - I am submitting my application for forgiveness under PSLF. I have made 120 qualifying payments.</w:t>
            </w:r>
            <w:r w:rsidRPr="00493B06">
              <w:rPr>
                <w:rFonts w:ascii="Calibri" w:hAnsi="Calibri" w:cs="Calibri"/>
                <w:color w:val="000000"/>
                <w:sz w:val="22"/>
                <w:szCs w:val="22"/>
              </w:rPr>
              <w:br/>
            </w:r>
            <w:r w:rsidRPr="00493B06">
              <w:rPr>
                <w:rFonts w:ascii="Calibri" w:hAnsi="Calibri" w:cs="Calibri"/>
                <w:color w:val="000000"/>
                <w:sz w:val="22"/>
                <w:szCs w:val="22"/>
              </w:rPr>
              <w:br/>
              <w:t>C - I am submitting my application for forgiveness under TEPSLF.</w:t>
            </w:r>
            <w:r w:rsidRPr="00493B06">
              <w:rPr>
                <w:rFonts w:ascii="Calibri" w:hAnsi="Calibri" w:cs="Calibri"/>
                <w:color w:val="000000"/>
                <w:sz w:val="22"/>
                <w:szCs w:val="22"/>
              </w:rPr>
              <w:br/>
            </w:r>
            <w:proofErr w:type="spellStart"/>
            <w:r w:rsidRPr="00493B06">
              <w:rPr>
                <w:rFonts w:ascii="Calibri" w:hAnsi="Calibri" w:cs="Calibri"/>
                <w:color w:val="000000"/>
                <w:sz w:val="22"/>
                <w:szCs w:val="22"/>
              </w:rPr>
              <w:t>i</w:t>
            </w:r>
            <w:proofErr w:type="spellEnd"/>
            <w:r w:rsidRPr="00493B06">
              <w:rPr>
                <w:rFonts w:ascii="Calibri" w:hAnsi="Calibri" w:cs="Calibri"/>
                <w:color w:val="000000"/>
                <w:sz w:val="22"/>
                <w:szCs w:val="22"/>
              </w:rPr>
              <w:t>. I have done x.</w:t>
            </w:r>
            <w:r w:rsidRPr="00493B06">
              <w:rPr>
                <w:rFonts w:ascii="Calibri" w:hAnsi="Calibri" w:cs="Calibri"/>
                <w:color w:val="000000"/>
                <w:sz w:val="22"/>
                <w:szCs w:val="22"/>
              </w:rPr>
              <w:br/>
              <w:t>ii. I have done y.</w:t>
            </w:r>
          </w:p>
        </w:tc>
        <w:tc>
          <w:tcPr>
            <w:tcW w:w="5220" w:type="dxa"/>
          </w:tcPr>
          <w:p w:rsidRPr="00493B06" w:rsidR="00387417" w:rsidP="00387417" w:rsidRDefault="00DA0E37" w14:paraId="2F9418D8" w14:textId="644D5106">
            <w:pPr>
              <w:rPr>
                <w:rFonts w:ascii="Calibri" w:hAnsi="Calibri" w:eastAsia="Times New Roman" w:cs="Calibri"/>
                <w:sz w:val="22"/>
                <w:szCs w:val="22"/>
              </w:rPr>
            </w:pPr>
            <w:r>
              <w:rPr>
                <w:rFonts w:ascii="Calibri" w:hAnsi="Calibri" w:eastAsia="Times New Roman" w:cs="Calibri"/>
                <w:sz w:val="22"/>
                <w:szCs w:val="22"/>
              </w:rPr>
              <w:t xml:space="preserve">We have revised the checkboxes to make them clearer about their intent. </w:t>
            </w:r>
            <w:r w:rsidR="00CA51C7">
              <w:rPr>
                <w:rFonts w:ascii="Calibri" w:hAnsi="Calibri" w:eastAsia="Times New Roman" w:cs="Calibri"/>
                <w:sz w:val="22"/>
                <w:szCs w:val="22"/>
              </w:rPr>
              <w:t xml:space="preserve">However, it should be noted that </w:t>
            </w:r>
            <w:r w:rsidR="00122574">
              <w:rPr>
                <w:rFonts w:ascii="Calibri" w:hAnsi="Calibri" w:eastAsia="Times New Roman" w:cs="Calibri"/>
                <w:sz w:val="22"/>
                <w:szCs w:val="22"/>
              </w:rPr>
              <w:t>borrowers</w:t>
            </w:r>
            <w:r w:rsidR="00CA51C7">
              <w:rPr>
                <w:rFonts w:ascii="Calibri" w:hAnsi="Calibri" w:eastAsia="Times New Roman" w:cs="Calibri"/>
                <w:sz w:val="22"/>
                <w:szCs w:val="22"/>
              </w:rPr>
              <w:t xml:space="preserve"> will no longer need to request a specific action. Each time they submit a form, they will be reviewed for PSLF and TEPSLF eligibility, and granted whichever one they may qualify for (with a preference for PSLF if they qualify for both).</w:t>
            </w:r>
            <w:r w:rsidR="00122574">
              <w:rPr>
                <w:rFonts w:ascii="Calibri" w:hAnsi="Calibri" w:eastAsia="Times New Roman" w:cs="Calibri"/>
                <w:sz w:val="22"/>
                <w:szCs w:val="22"/>
              </w:rPr>
              <w:t xml:space="preserve"> These checkboxes will do nothing more than help us understand whether the borrower believes he or she qualifies for forgiveness, so that we can tailor communications back to that borrower </w:t>
            </w:r>
            <w:r w:rsidR="0003396A">
              <w:rPr>
                <w:rFonts w:ascii="Calibri" w:hAnsi="Calibri" w:eastAsia="Times New Roman" w:cs="Calibri"/>
                <w:sz w:val="22"/>
                <w:szCs w:val="22"/>
              </w:rPr>
              <w:t>in the context of what they thought they were eligible for.</w:t>
            </w:r>
          </w:p>
        </w:tc>
      </w:tr>
      <w:tr w:rsidRPr="00493B06" w:rsidR="00387417" w:rsidTr="617E1001" w14:paraId="1212C084" w14:textId="77777777">
        <w:tc>
          <w:tcPr>
            <w:tcW w:w="2531" w:type="dxa"/>
          </w:tcPr>
          <w:p w:rsidRPr="00493B06" w:rsidR="00387417" w:rsidP="00387417" w:rsidRDefault="00387417" w14:paraId="706F1E15" w14:textId="08F4B3D4">
            <w:pPr>
              <w:rPr>
                <w:rFonts w:ascii="Calibri" w:hAnsi="Calibri" w:cs="Calibri"/>
                <w:sz w:val="22"/>
                <w:szCs w:val="22"/>
              </w:rPr>
            </w:pPr>
            <w:r w:rsidRPr="00493B06">
              <w:rPr>
                <w:rFonts w:ascii="Calibri" w:hAnsi="Calibri" w:cs="Calibri"/>
                <w:color w:val="000000"/>
                <w:sz w:val="22"/>
                <w:szCs w:val="22"/>
              </w:rPr>
              <w:t>ED-2020-SCC-0021-0024</w:t>
            </w:r>
          </w:p>
        </w:tc>
        <w:tc>
          <w:tcPr>
            <w:tcW w:w="3876" w:type="dxa"/>
          </w:tcPr>
          <w:p w:rsidRPr="00493B06" w:rsidR="00387417" w:rsidP="006A4ACF" w:rsidRDefault="00387417" w14:paraId="29A18C20" w14:textId="7F1F55F7">
            <w:pPr>
              <w:rPr>
                <w:rFonts w:ascii="Calibri" w:hAnsi="Calibri" w:cs="Calibri"/>
                <w:sz w:val="22"/>
                <w:szCs w:val="22"/>
              </w:rPr>
            </w:pPr>
            <w:r w:rsidRPr="00493B06">
              <w:rPr>
                <w:rFonts w:ascii="Calibri" w:hAnsi="Calibri" w:cs="Calibri"/>
                <w:b/>
                <w:bCs/>
                <w:color w:val="000000"/>
                <w:sz w:val="22"/>
                <w:szCs w:val="22"/>
              </w:rPr>
              <w:t>Name</w:t>
            </w:r>
            <w:r w:rsidRPr="0003396A">
              <w:rPr>
                <w:rFonts w:ascii="Calibri" w:hAnsi="Calibri" w:cs="Calibri"/>
                <w:b/>
                <w:bCs/>
                <w:color w:val="000000"/>
                <w:sz w:val="22"/>
                <w:szCs w:val="22"/>
              </w:rPr>
              <w:t>:</w:t>
            </w:r>
            <w:r w:rsidRPr="0003396A">
              <w:rPr>
                <w:rStyle w:val="apple-converted-space"/>
                <w:rFonts w:ascii="Calibri" w:hAnsi="Calibri" w:cs="Calibri"/>
                <w:b/>
                <w:bCs/>
                <w:color w:val="000000"/>
                <w:sz w:val="22"/>
                <w:szCs w:val="22"/>
              </w:rPr>
              <w:t> </w:t>
            </w:r>
            <w:r w:rsidRPr="0003396A">
              <w:rPr>
                <w:rFonts w:ascii="Calibri" w:hAnsi="Calibri" w:cs="Calibri"/>
                <w:color w:val="000000"/>
                <w:sz w:val="22"/>
                <w:szCs w:val="22"/>
              </w:rPr>
              <w:t xml:space="preserve">Deborah </w:t>
            </w:r>
            <w:proofErr w:type="spellStart"/>
            <w:r w:rsidRPr="0003396A">
              <w:rPr>
                <w:rFonts w:ascii="Calibri" w:hAnsi="Calibri" w:cs="Calibri"/>
                <w:color w:val="000000"/>
                <w:sz w:val="22"/>
                <w:szCs w:val="22"/>
              </w:rPr>
              <w:t>Cona</w:t>
            </w:r>
            <w:proofErr w:type="spellEnd"/>
            <w:r w:rsidRPr="00493B06">
              <w:rPr>
                <w:rFonts w:ascii="Calibri" w:hAnsi="Calibri" w:cs="Calibri"/>
                <w:color w:val="000000"/>
                <w:sz w:val="22"/>
                <w:szCs w:val="22"/>
              </w:rPr>
              <w:br/>
            </w:r>
            <w:r w:rsidRPr="00493B06">
              <w:rPr>
                <w:rFonts w:ascii="Calibri" w:hAnsi="Calibri" w:cs="Calibri"/>
                <w:b/>
                <w:bCs/>
                <w:color w:val="000000"/>
                <w:sz w:val="22"/>
                <w:szCs w:val="22"/>
              </w:rPr>
              <w:t>Address:</w:t>
            </w:r>
            <w:r w:rsidRPr="00493B06">
              <w:rPr>
                <w:rStyle w:val="apple-converted-space"/>
                <w:rFonts w:ascii="Calibri" w:hAnsi="Calibri" w:cs="Calibri"/>
                <w:b/>
                <w:bCs/>
                <w:color w:val="000000"/>
                <w:sz w:val="22"/>
                <w:szCs w:val="22"/>
              </w:rPr>
              <w:t> </w:t>
            </w:r>
          </w:p>
          <w:p w:rsidRPr="00493B06" w:rsidR="00387417" w:rsidP="00DA0E37" w:rsidRDefault="00387417" w14:paraId="35896897" w14:textId="42B01306">
            <w:pPr>
              <w:rPr>
                <w:rFonts w:ascii="Calibri" w:hAnsi="Calibri" w:cs="Calibri"/>
                <w:color w:val="000000"/>
                <w:sz w:val="22"/>
                <w:szCs w:val="22"/>
              </w:rPr>
            </w:pPr>
            <w:proofErr w:type="gramStart"/>
            <w:r w:rsidRPr="00493B06">
              <w:rPr>
                <w:rFonts w:ascii="Calibri" w:hAnsi="Calibri" w:cs="Calibri"/>
                <w:color w:val="000000"/>
                <w:sz w:val="22"/>
                <w:szCs w:val="22"/>
              </w:rPr>
              <w:t>Billerica,  MA</w:t>
            </w:r>
            <w:proofErr w:type="gramEnd"/>
            <w:r w:rsidRPr="00493B06">
              <w:rPr>
                <w:rFonts w:ascii="Calibri" w:hAnsi="Calibri" w:cs="Calibri"/>
                <w:color w:val="000000"/>
                <w:sz w:val="22"/>
                <w:szCs w:val="22"/>
              </w:rPr>
              <w:t>,  01821</w:t>
            </w:r>
          </w:p>
          <w:p w:rsidRPr="00493B06" w:rsidR="00387417" w:rsidP="006A4ACF" w:rsidRDefault="00387417" w14:paraId="71E1F37A" w14:textId="058F170D">
            <w:pPr>
              <w:rPr>
                <w:rFonts w:ascii="Calibri" w:hAnsi="Calibri" w:cs="Calibri"/>
                <w:sz w:val="22"/>
                <w:szCs w:val="22"/>
              </w:rPr>
            </w:pPr>
            <w:r w:rsidRPr="00493B06">
              <w:rPr>
                <w:rFonts w:ascii="Calibri" w:hAnsi="Calibri" w:cs="Calibri"/>
                <w:b/>
                <w:bCs/>
                <w:color w:val="000000"/>
                <w:sz w:val="22"/>
                <w:szCs w:val="22"/>
              </w:rPr>
              <w:t>Email:</w:t>
            </w:r>
            <w:r w:rsidRPr="00493B06">
              <w:rPr>
                <w:rFonts w:ascii="Calibri" w:hAnsi="Calibri" w:cs="Calibri"/>
                <w:color w:val="000000"/>
                <w:sz w:val="22"/>
                <w:szCs w:val="22"/>
              </w:rPr>
              <w:t> </w:t>
            </w:r>
            <w:hyperlink w:history="1" r:id="rId13">
              <w:r w:rsidRPr="00493B06">
                <w:rPr>
                  <w:rStyle w:val="Hyperlink"/>
                  <w:rFonts w:ascii="Calibri" w:hAnsi="Calibri" w:cs="Calibri"/>
                  <w:sz w:val="22"/>
                  <w:szCs w:val="22"/>
                </w:rPr>
                <w:t>segerfan4012@hotmail.com</w:t>
              </w:r>
            </w:hyperlink>
          </w:p>
        </w:tc>
        <w:tc>
          <w:tcPr>
            <w:tcW w:w="6703" w:type="dxa"/>
          </w:tcPr>
          <w:p w:rsidRPr="00493B06" w:rsidR="00387417" w:rsidP="00387417" w:rsidRDefault="00387417" w14:paraId="0446863C" w14:textId="2D20CD76">
            <w:pPr>
              <w:rPr>
                <w:rFonts w:ascii="Calibri" w:hAnsi="Calibri" w:cs="Calibri"/>
                <w:sz w:val="22"/>
                <w:szCs w:val="22"/>
              </w:rPr>
            </w:pPr>
            <w:r w:rsidRPr="00493B06">
              <w:rPr>
                <w:rFonts w:ascii="Calibri" w:hAnsi="Calibri" w:cs="Calibri"/>
                <w:color w:val="000000"/>
                <w:sz w:val="22"/>
                <w:szCs w:val="22"/>
              </w:rPr>
              <w:t>Couple of typos to clean up:</w:t>
            </w:r>
            <w:r w:rsidRPr="00493B06">
              <w:rPr>
                <w:rFonts w:ascii="Calibri" w:hAnsi="Calibri" w:cs="Calibri"/>
                <w:color w:val="000000"/>
                <w:sz w:val="22"/>
                <w:szCs w:val="22"/>
              </w:rPr>
              <w:br/>
              <w:t xml:space="preserve">Page 2. Item 13. Third sentence in first paragraph - "if you </w:t>
            </w:r>
            <w:proofErr w:type="spellStart"/>
            <w:r w:rsidRPr="00493B06">
              <w:rPr>
                <w:rFonts w:ascii="Calibri" w:hAnsi="Calibri" w:cs="Calibri"/>
                <w:color w:val="000000"/>
                <w:sz w:val="22"/>
                <w:szCs w:val="22"/>
              </w:rPr>
              <w:t>you</w:t>
            </w:r>
            <w:proofErr w:type="spellEnd"/>
            <w:r w:rsidRPr="00493B06">
              <w:rPr>
                <w:rFonts w:ascii="Calibri" w:hAnsi="Calibri" w:cs="Calibri"/>
                <w:color w:val="000000"/>
                <w:sz w:val="22"/>
                <w:szCs w:val="22"/>
              </w:rPr>
              <w:t>" - eliminate one 'you'</w:t>
            </w:r>
            <w:r w:rsidRPr="00493B06">
              <w:rPr>
                <w:rFonts w:ascii="Calibri" w:hAnsi="Calibri" w:cs="Calibri"/>
                <w:color w:val="000000"/>
                <w:sz w:val="22"/>
                <w:szCs w:val="22"/>
              </w:rPr>
              <w:br/>
              <w:t xml:space="preserve">Page 5. Last paragraph - "when evaluating whether to </w:t>
            </w:r>
            <w:proofErr w:type="spellStart"/>
            <w:r w:rsidRPr="00493B06">
              <w:rPr>
                <w:rFonts w:ascii="Calibri" w:hAnsi="Calibri" w:cs="Calibri"/>
                <w:color w:val="000000"/>
                <w:sz w:val="22"/>
                <w:szCs w:val="22"/>
              </w:rPr>
              <w:t>chose</w:t>
            </w:r>
            <w:proofErr w:type="spellEnd"/>
            <w:r w:rsidRPr="00493B06">
              <w:rPr>
                <w:rFonts w:ascii="Calibri" w:hAnsi="Calibri" w:cs="Calibri"/>
                <w:color w:val="000000"/>
                <w:sz w:val="22"/>
                <w:szCs w:val="22"/>
              </w:rPr>
              <w:t>" - should be 'choose'</w:t>
            </w:r>
          </w:p>
        </w:tc>
        <w:tc>
          <w:tcPr>
            <w:tcW w:w="5220" w:type="dxa"/>
          </w:tcPr>
          <w:p w:rsidRPr="00493B06" w:rsidR="00387417" w:rsidP="00387417" w:rsidRDefault="006824C7" w14:paraId="20986977" w14:textId="0B4F1BFB">
            <w:pPr>
              <w:rPr>
                <w:rFonts w:ascii="Calibri" w:hAnsi="Calibri" w:eastAsia="Times New Roman" w:cs="Calibri"/>
                <w:sz w:val="22"/>
                <w:szCs w:val="22"/>
              </w:rPr>
            </w:pPr>
            <w:r>
              <w:rPr>
                <w:rFonts w:ascii="Calibri" w:hAnsi="Calibri" w:eastAsia="Times New Roman" w:cs="Calibri"/>
                <w:sz w:val="22"/>
                <w:szCs w:val="22"/>
              </w:rPr>
              <w:t xml:space="preserve">Thank you. </w:t>
            </w:r>
            <w:r w:rsidR="006A4ACF">
              <w:rPr>
                <w:rFonts w:ascii="Calibri" w:hAnsi="Calibri" w:eastAsia="Times New Roman" w:cs="Calibri"/>
                <w:sz w:val="22"/>
                <w:szCs w:val="22"/>
              </w:rPr>
              <w:t>T</w:t>
            </w:r>
            <w:r>
              <w:rPr>
                <w:rFonts w:ascii="Calibri" w:hAnsi="Calibri" w:eastAsia="Times New Roman" w:cs="Calibri"/>
                <w:sz w:val="22"/>
                <w:szCs w:val="22"/>
              </w:rPr>
              <w:t>hese changes</w:t>
            </w:r>
            <w:r w:rsidR="006A4ACF">
              <w:rPr>
                <w:rFonts w:ascii="Calibri" w:hAnsi="Calibri" w:eastAsia="Times New Roman" w:cs="Calibri"/>
                <w:sz w:val="22"/>
                <w:szCs w:val="22"/>
              </w:rPr>
              <w:t xml:space="preserve"> have been incorporated into the updated version of the form</w:t>
            </w:r>
            <w:r>
              <w:rPr>
                <w:rFonts w:ascii="Calibri" w:hAnsi="Calibri" w:eastAsia="Times New Roman" w:cs="Calibri"/>
                <w:sz w:val="22"/>
                <w:szCs w:val="22"/>
              </w:rPr>
              <w:t>.</w:t>
            </w:r>
          </w:p>
        </w:tc>
      </w:tr>
      <w:tr w:rsidRPr="00493B06" w:rsidR="00387417" w:rsidTr="617E1001" w14:paraId="0627BDA5" w14:textId="77777777">
        <w:tc>
          <w:tcPr>
            <w:tcW w:w="2531" w:type="dxa"/>
          </w:tcPr>
          <w:p w:rsidRPr="00493B06" w:rsidR="00387417" w:rsidP="00387417" w:rsidRDefault="00387417" w14:paraId="5F53416B" w14:textId="62BD69B5">
            <w:pPr>
              <w:rPr>
                <w:rFonts w:ascii="Calibri" w:hAnsi="Calibri" w:cs="Calibri"/>
                <w:sz w:val="22"/>
                <w:szCs w:val="22"/>
              </w:rPr>
            </w:pPr>
            <w:r w:rsidRPr="00493B06">
              <w:rPr>
                <w:rFonts w:ascii="Calibri" w:hAnsi="Calibri" w:cs="Calibri"/>
                <w:color w:val="000000"/>
                <w:sz w:val="22"/>
                <w:szCs w:val="22"/>
              </w:rPr>
              <w:t>ED-2020-SCC-0021-0025</w:t>
            </w:r>
          </w:p>
        </w:tc>
        <w:tc>
          <w:tcPr>
            <w:tcW w:w="3876" w:type="dxa"/>
          </w:tcPr>
          <w:p w:rsidRPr="00493B06" w:rsidR="00387417" w:rsidP="006A4ACF" w:rsidRDefault="00387417" w14:paraId="30D6211E" w14:textId="62393A3F">
            <w:pPr>
              <w:rPr>
                <w:rFonts w:ascii="Calibri" w:hAnsi="Calibri" w:cs="Calibri"/>
                <w:sz w:val="22"/>
                <w:szCs w:val="22"/>
              </w:rPr>
            </w:pPr>
            <w:r w:rsidRPr="00493B06">
              <w:rPr>
                <w:rFonts w:ascii="Calibri" w:hAnsi="Calibri" w:cs="Calibri"/>
                <w:b/>
                <w:bCs/>
                <w:color w:val="000000"/>
                <w:sz w:val="22"/>
                <w:szCs w:val="22"/>
              </w:rPr>
              <w:t>Name:</w:t>
            </w:r>
            <w:r w:rsidRPr="00493B06">
              <w:rPr>
                <w:rStyle w:val="apple-converted-space"/>
                <w:rFonts w:ascii="Calibri" w:hAnsi="Calibri" w:cs="Calibri"/>
                <w:b/>
                <w:bCs/>
                <w:color w:val="000000"/>
                <w:sz w:val="22"/>
                <w:szCs w:val="22"/>
              </w:rPr>
              <w:t> </w:t>
            </w:r>
            <w:r w:rsidRPr="00493B06">
              <w:rPr>
                <w:rFonts w:ascii="Calibri" w:hAnsi="Calibri" w:cs="Calibri"/>
                <w:color w:val="000000"/>
                <w:sz w:val="22"/>
                <w:szCs w:val="22"/>
              </w:rPr>
              <w:t xml:space="preserve">Kenneth </w:t>
            </w:r>
            <w:proofErr w:type="spellStart"/>
            <w:r w:rsidRPr="00493B06">
              <w:rPr>
                <w:rFonts w:ascii="Calibri" w:hAnsi="Calibri" w:cs="Calibri"/>
                <w:color w:val="000000"/>
                <w:sz w:val="22"/>
                <w:szCs w:val="22"/>
              </w:rPr>
              <w:t>Polishchuk</w:t>
            </w:r>
            <w:proofErr w:type="spellEnd"/>
            <w:r w:rsidRPr="00493B06">
              <w:rPr>
                <w:rFonts w:ascii="Calibri" w:hAnsi="Calibri" w:cs="Calibri"/>
                <w:color w:val="000000"/>
                <w:sz w:val="22"/>
                <w:szCs w:val="22"/>
              </w:rPr>
              <w:br/>
            </w:r>
            <w:r w:rsidRPr="00493B06">
              <w:rPr>
                <w:rFonts w:ascii="Calibri" w:hAnsi="Calibri" w:cs="Calibri"/>
                <w:b/>
                <w:bCs/>
                <w:color w:val="000000"/>
                <w:sz w:val="22"/>
                <w:szCs w:val="22"/>
              </w:rPr>
              <w:t>Address:</w:t>
            </w:r>
            <w:r w:rsidRPr="00493B06">
              <w:rPr>
                <w:rStyle w:val="apple-converted-space"/>
                <w:rFonts w:ascii="Calibri" w:hAnsi="Calibri" w:cs="Calibri"/>
                <w:b/>
                <w:bCs/>
                <w:color w:val="000000"/>
                <w:sz w:val="22"/>
                <w:szCs w:val="22"/>
              </w:rPr>
              <w:t> </w:t>
            </w:r>
          </w:p>
          <w:p w:rsidRPr="00493B06" w:rsidR="00387417" w:rsidP="00DA0E37" w:rsidRDefault="00387417" w14:paraId="21C15344" w14:textId="68AD1E55">
            <w:pPr>
              <w:rPr>
                <w:rFonts w:ascii="Calibri" w:hAnsi="Calibri" w:cs="Calibri"/>
                <w:color w:val="000000"/>
                <w:sz w:val="22"/>
                <w:szCs w:val="22"/>
              </w:rPr>
            </w:pPr>
            <w:proofErr w:type="gramStart"/>
            <w:r w:rsidRPr="00493B06">
              <w:rPr>
                <w:rFonts w:ascii="Calibri" w:hAnsi="Calibri" w:cs="Calibri"/>
                <w:color w:val="000000"/>
                <w:sz w:val="22"/>
                <w:szCs w:val="22"/>
              </w:rPr>
              <w:t>Washington,  20002</w:t>
            </w:r>
            <w:proofErr w:type="gramEnd"/>
          </w:p>
          <w:p w:rsidRPr="00493B06" w:rsidR="00387417" w:rsidP="006A4ACF" w:rsidRDefault="00387417" w14:paraId="18018CD3" w14:textId="6228F8F9">
            <w:pPr>
              <w:rPr>
                <w:rFonts w:ascii="Calibri" w:hAnsi="Calibri" w:cs="Calibri"/>
                <w:sz w:val="22"/>
                <w:szCs w:val="22"/>
              </w:rPr>
            </w:pPr>
            <w:r w:rsidRPr="00493B06">
              <w:rPr>
                <w:rFonts w:ascii="Calibri" w:hAnsi="Calibri" w:cs="Calibri"/>
                <w:b/>
                <w:bCs/>
                <w:color w:val="000000"/>
                <w:sz w:val="22"/>
                <w:szCs w:val="22"/>
              </w:rPr>
              <w:t>Email:</w:t>
            </w:r>
            <w:r w:rsidRPr="00493B06">
              <w:rPr>
                <w:rFonts w:ascii="Calibri" w:hAnsi="Calibri" w:cs="Calibri"/>
                <w:color w:val="000000"/>
                <w:sz w:val="22"/>
                <w:szCs w:val="22"/>
              </w:rPr>
              <w:t> </w:t>
            </w:r>
            <w:hyperlink w:history="1" r:id="rId14">
              <w:r w:rsidRPr="00493B06">
                <w:rPr>
                  <w:rStyle w:val="Hyperlink"/>
                  <w:rFonts w:ascii="Calibri" w:hAnsi="Calibri" w:cs="Calibri"/>
                  <w:sz w:val="22"/>
                  <w:szCs w:val="22"/>
                </w:rPr>
                <w:t>kpolishchuk@apa.org</w:t>
              </w:r>
            </w:hyperlink>
          </w:p>
        </w:tc>
        <w:tc>
          <w:tcPr>
            <w:tcW w:w="6703" w:type="dxa"/>
          </w:tcPr>
          <w:p w:rsidRPr="00493B06" w:rsidR="00387417" w:rsidP="00387417" w:rsidRDefault="00387417" w14:paraId="4310D5C9" w14:textId="77777777">
            <w:pPr>
              <w:tabs>
                <w:tab w:val="left" w:pos="270"/>
              </w:tabs>
              <w:rPr>
                <w:rFonts w:ascii="Calibri" w:hAnsi="Calibri" w:cs="Calibri"/>
                <w:sz w:val="22"/>
                <w:szCs w:val="22"/>
              </w:rPr>
            </w:pPr>
            <w:r w:rsidRPr="00493B06">
              <w:rPr>
                <w:rFonts w:ascii="Calibri" w:hAnsi="Calibri" w:cs="Calibri"/>
                <w:sz w:val="22"/>
                <w:szCs w:val="22"/>
              </w:rPr>
              <w:t>However, while we support this initial effort to make fixes in both programs, APA believes there are additional steps that could be taken to quickly address several other concerns with the department’s management of PSLF and TEPSLF:</w:t>
            </w:r>
          </w:p>
          <w:p w:rsidRPr="00493B06" w:rsidR="00387417" w:rsidP="00387417" w:rsidRDefault="00387417" w14:paraId="77E658E2" w14:textId="77777777">
            <w:pPr>
              <w:tabs>
                <w:tab w:val="left" w:pos="270"/>
              </w:tabs>
              <w:rPr>
                <w:rFonts w:ascii="Calibri" w:hAnsi="Calibri" w:cs="Calibri"/>
                <w:sz w:val="22"/>
                <w:szCs w:val="22"/>
              </w:rPr>
            </w:pPr>
          </w:p>
          <w:p w:rsidRPr="00493B06" w:rsidR="00387417" w:rsidP="00387417" w:rsidRDefault="00387417" w14:paraId="5AECC046" w14:textId="77777777">
            <w:pPr>
              <w:pStyle w:val="ListParagraph"/>
              <w:numPr>
                <w:ilvl w:val="0"/>
                <w:numId w:val="1"/>
              </w:numPr>
              <w:tabs>
                <w:tab w:val="left" w:pos="270"/>
              </w:tabs>
              <w:rPr>
                <w:rFonts w:ascii="Calibri" w:hAnsi="Calibri" w:cs="Calibri"/>
                <w:sz w:val="22"/>
                <w:szCs w:val="22"/>
              </w:rPr>
            </w:pPr>
            <w:r w:rsidRPr="00493B06">
              <w:rPr>
                <w:rFonts w:ascii="Calibri" w:hAnsi="Calibri" w:cs="Calibri"/>
                <w:sz w:val="22"/>
                <w:szCs w:val="22"/>
              </w:rPr>
              <w:t>Since 2018, Congress has appropriated close to $800 million for TEPSLF, however a very small amount of that funding has been used to assist rejected borrowers.</w:t>
            </w:r>
            <w:r w:rsidRPr="00493B06">
              <w:rPr>
                <w:rStyle w:val="FootnoteReference"/>
                <w:rFonts w:ascii="Calibri" w:hAnsi="Calibri" w:cs="Calibri"/>
                <w:sz w:val="22"/>
                <w:szCs w:val="22"/>
              </w:rPr>
              <w:footnoteReference w:id="1"/>
            </w:r>
            <w:r w:rsidRPr="00493B06">
              <w:rPr>
                <w:rFonts w:ascii="Calibri" w:hAnsi="Calibri" w:cs="Calibri"/>
                <w:sz w:val="22"/>
                <w:szCs w:val="22"/>
              </w:rPr>
              <w:t xml:space="preserve"> We urge the department to expeditiously apply this money as Congress intended and are hopeful that the change to the application process will aid this effort. </w:t>
            </w:r>
          </w:p>
          <w:p w:rsidRPr="00493B06" w:rsidR="00387417" w:rsidP="00387417" w:rsidRDefault="00387417" w14:paraId="4799261B" w14:textId="77777777">
            <w:pPr>
              <w:pStyle w:val="ListParagraph"/>
              <w:tabs>
                <w:tab w:val="left" w:pos="270"/>
              </w:tabs>
              <w:rPr>
                <w:rFonts w:ascii="Calibri" w:hAnsi="Calibri" w:cs="Calibri"/>
                <w:sz w:val="22"/>
                <w:szCs w:val="22"/>
              </w:rPr>
            </w:pPr>
          </w:p>
          <w:p w:rsidRPr="00493B06" w:rsidR="00387417" w:rsidP="00387417" w:rsidRDefault="00387417" w14:paraId="5957AA21" w14:textId="77777777">
            <w:pPr>
              <w:pStyle w:val="ListParagraph"/>
              <w:numPr>
                <w:ilvl w:val="0"/>
                <w:numId w:val="1"/>
              </w:numPr>
              <w:tabs>
                <w:tab w:val="left" w:pos="270"/>
              </w:tabs>
              <w:rPr>
                <w:rFonts w:ascii="Calibri" w:hAnsi="Calibri" w:cs="Calibri"/>
                <w:sz w:val="22"/>
                <w:szCs w:val="22"/>
              </w:rPr>
            </w:pPr>
            <w:r w:rsidRPr="00493B06">
              <w:rPr>
                <w:rFonts w:ascii="Calibri" w:hAnsi="Calibri" w:cs="Calibri"/>
                <w:sz w:val="22"/>
                <w:szCs w:val="22"/>
              </w:rPr>
              <w:lastRenderedPageBreak/>
              <w:t xml:space="preserve">We also encourage the department to consider ways to better correct for simple processing errors—such as enrolling in the wrong repayment plan and/or failing to consolidate necessary loans—without denying forgiveness, which causes borrowers much distress and undue financial harm. This could include reconsidering previously denied applications or providing notification to borrowers who had previously been wrongfully denied, to resubmit their applications. </w:t>
            </w:r>
          </w:p>
          <w:p w:rsidRPr="00493B06" w:rsidR="00387417" w:rsidP="00387417" w:rsidRDefault="00387417" w14:paraId="1326A967" w14:textId="77777777">
            <w:pPr>
              <w:pStyle w:val="ListParagraph"/>
              <w:tabs>
                <w:tab w:val="left" w:pos="270"/>
              </w:tabs>
              <w:rPr>
                <w:rFonts w:ascii="Calibri" w:hAnsi="Calibri" w:cs="Calibri"/>
                <w:sz w:val="22"/>
                <w:szCs w:val="22"/>
              </w:rPr>
            </w:pPr>
          </w:p>
          <w:p w:rsidRPr="00493B06" w:rsidR="00387417" w:rsidP="00387417" w:rsidRDefault="00387417" w14:paraId="4D3DA018" w14:textId="77777777">
            <w:pPr>
              <w:pStyle w:val="ListParagraph"/>
              <w:numPr>
                <w:ilvl w:val="0"/>
                <w:numId w:val="1"/>
              </w:numPr>
              <w:tabs>
                <w:tab w:val="left" w:pos="270"/>
              </w:tabs>
              <w:rPr>
                <w:rFonts w:ascii="Calibri" w:hAnsi="Calibri" w:cs="Calibri"/>
                <w:sz w:val="22"/>
                <w:szCs w:val="22"/>
              </w:rPr>
            </w:pPr>
            <w:r w:rsidRPr="00493B06">
              <w:rPr>
                <w:rFonts w:ascii="Calibri" w:hAnsi="Calibri" w:cs="Calibri"/>
                <w:sz w:val="22"/>
                <w:szCs w:val="22"/>
              </w:rPr>
              <w:t>According to recent reporting,</w:t>
            </w:r>
            <w:r w:rsidRPr="00493B06">
              <w:rPr>
                <w:rStyle w:val="FootnoteReference"/>
                <w:rFonts w:ascii="Calibri" w:hAnsi="Calibri" w:cs="Calibri"/>
                <w:sz w:val="22"/>
                <w:szCs w:val="22"/>
              </w:rPr>
              <w:footnoteReference w:id="2"/>
            </w:r>
            <w:r w:rsidRPr="00493B06">
              <w:rPr>
                <w:rFonts w:ascii="Calibri" w:hAnsi="Calibri" w:cs="Calibri"/>
                <w:sz w:val="22"/>
                <w:szCs w:val="22"/>
              </w:rPr>
              <w:t xml:space="preserve"> although the department currently has a system for investigating complaints and making fixes related to PSLF, very few borrowers are aware of this process. Per the GAO data cited above, a portion of the forgiveness denials were due to mistakes made by loan servicers. In order to provide borrowers an avenue to resolve disputes, APA strongly urges the department to widely publicize </w:t>
            </w:r>
            <w:proofErr w:type="gramStart"/>
            <w:r w:rsidRPr="00493B06">
              <w:rPr>
                <w:rFonts w:ascii="Calibri" w:hAnsi="Calibri" w:cs="Calibri"/>
                <w:sz w:val="22"/>
                <w:szCs w:val="22"/>
              </w:rPr>
              <w:t>this appeals</w:t>
            </w:r>
            <w:proofErr w:type="gramEnd"/>
            <w:r w:rsidRPr="00493B06">
              <w:rPr>
                <w:rFonts w:ascii="Calibri" w:hAnsi="Calibri" w:cs="Calibri"/>
                <w:sz w:val="22"/>
                <w:szCs w:val="22"/>
              </w:rPr>
              <w:t xml:space="preserve"> process to all current and future PSLF and TEPSLF applicants. </w:t>
            </w:r>
          </w:p>
          <w:p w:rsidRPr="00493B06" w:rsidR="00387417" w:rsidP="00387417" w:rsidRDefault="00387417" w14:paraId="5033A417" w14:textId="77777777">
            <w:pPr>
              <w:pStyle w:val="ListParagraph"/>
              <w:rPr>
                <w:rFonts w:ascii="Calibri" w:hAnsi="Calibri" w:cs="Calibri"/>
                <w:sz w:val="22"/>
                <w:szCs w:val="22"/>
              </w:rPr>
            </w:pPr>
          </w:p>
          <w:p w:rsidRPr="00493B06" w:rsidR="00387417" w:rsidP="00387417" w:rsidRDefault="00387417" w14:paraId="0E844429" w14:textId="7C6F74E6">
            <w:pPr>
              <w:pStyle w:val="ListParagraph"/>
              <w:numPr>
                <w:ilvl w:val="0"/>
                <w:numId w:val="1"/>
              </w:numPr>
              <w:tabs>
                <w:tab w:val="left" w:pos="270"/>
              </w:tabs>
              <w:rPr>
                <w:rFonts w:ascii="Calibri" w:hAnsi="Calibri" w:cs="Calibri"/>
                <w:sz w:val="22"/>
                <w:szCs w:val="22"/>
              </w:rPr>
            </w:pPr>
            <w:r w:rsidRPr="00493B06">
              <w:rPr>
                <w:rFonts w:ascii="Calibri" w:hAnsi="Calibri" w:cs="Calibri"/>
                <w:sz w:val="22"/>
                <w:szCs w:val="22"/>
              </w:rPr>
              <w:t>Finally, we ask the department to make a stronger effort to clarify, on its website, employment requirements for nonprofit organizations—which are qualifying employers for PSLF—by explicitly removing any mention of the “primary purpose” condition, as it was required to do by a February 2019 U.S. District Court ruling.</w:t>
            </w:r>
            <w:r w:rsidRPr="00493B06">
              <w:rPr>
                <w:rStyle w:val="FootnoteReference"/>
                <w:rFonts w:ascii="Calibri" w:hAnsi="Calibri" w:cs="Calibri"/>
                <w:sz w:val="22"/>
                <w:szCs w:val="22"/>
              </w:rPr>
              <w:footnoteReference w:id="3"/>
            </w:r>
            <w:r w:rsidRPr="00493B06">
              <w:rPr>
                <w:rFonts w:ascii="Calibri" w:hAnsi="Calibri" w:cs="Calibri"/>
                <w:sz w:val="22"/>
                <w:szCs w:val="22"/>
              </w:rPr>
              <w:t xml:space="preserve"> This would increase transparency and further limit confusion associated with the program. </w:t>
            </w:r>
          </w:p>
        </w:tc>
        <w:tc>
          <w:tcPr>
            <w:tcW w:w="5220" w:type="dxa"/>
          </w:tcPr>
          <w:p w:rsidRPr="00493B06" w:rsidR="00387417" w:rsidP="00387417" w:rsidRDefault="006824C7" w14:paraId="033793A4" w14:textId="01587849">
            <w:pPr>
              <w:rPr>
                <w:rFonts w:ascii="Calibri" w:hAnsi="Calibri" w:eastAsia="Times New Roman" w:cs="Calibri"/>
                <w:sz w:val="22"/>
                <w:szCs w:val="22"/>
              </w:rPr>
            </w:pPr>
            <w:r>
              <w:rPr>
                <w:rFonts w:ascii="Calibri" w:hAnsi="Calibri" w:eastAsia="Times New Roman" w:cs="Calibri"/>
                <w:sz w:val="22"/>
                <w:szCs w:val="22"/>
              </w:rPr>
              <w:lastRenderedPageBreak/>
              <w:t>These comments are outside the scope of the request for comment.</w:t>
            </w:r>
            <w:r w:rsidR="00CE7E82">
              <w:rPr>
                <w:rFonts w:ascii="Calibri" w:hAnsi="Calibri" w:eastAsia="Times New Roman" w:cs="Calibri"/>
                <w:sz w:val="22"/>
                <w:szCs w:val="22"/>
              </w:rPr>
              <w:t xml:space="preserve"> However, we are always </w:t>
            </w:r>
            <w:r w:rsidR="00BF094A">
              <w:rPr>
                <w:rFonts w:ascii="Calibri" w:hAnsi="Calibri" w:eastAsia="Times New Roman" w:cs="Calibri"/>
                <w:sz w:val="22"/>
                <w:szCs w:val="22"/>
              </w:rPr>
              <w:t>striving to improve our administration of PSLF and TEPSLF, and have enhancements planned throughout 2020. With respect to the information on our website, that information was added back to our website in error and has been removed.</w:t>
            </w:r>
          </w:p>
        </w:tc>
      </w:tr>
      <w:tr w:rsidRPr="00493B06" w:rsidR="00BF094A" w:rsidTr="617E1001" w14:paraId="2D9B61F6" w14:textId="77777777">
        <w:tc>
          <w:tcPr>
            <w:tcW w:w="2531" w:type="dxa"/>
          </w:tcPr>
          <w:p w:rsidRPr="00493B06" w:rsidR="00BF094A" w:rsidP="00387417" w:rsidRDefault="00BF094A" w14:paraId="26A139F1" w14:textId="64B05358">
            <w:pPr>
              <w:rPr>
                <w:rFonts w:ascii="Calibri" w:hAnsi="Calibri" w:cs="Calibri"/>
                <w:sz w:val="22"/>
                <w:szCs w:val="22"/>
              </w:rPr>
            </w:pPr>
            <w:r w:rsidRPr="00493B06">
              <w:rPr>
                <w:rFonts w:ascii="Calibri" w:hAnsi="Calibri" w:cs="Calibri"/>
                <w:color w:val="000000"/>
                <w:sz w:val="22"/>
                <w:szCs w:val="22"/>
              </w:rPr>
              <w:t>ED-2020-SCC-0021-0026</w:t>
            </w:r>
          </w:p>
        </w:tc>
        <w:tc>
          <w:tcPr>
            <w:tcW w:w="3876" w:type="dxa"/>
          </w:tcPr>
          <w:p w:rsidRPr="00493B06" w:rsidR="00BF094A" w:rsidP="00387417" w:rsidRDefault="00BF094A" w14:paraId="560341F5" w14:textId="77777777">
            <w:pPr>
              <w:rPr>
                <w:rFonts w:ascii="Calibri" w:hAnsi="Calibri" w:cs="Calibri"/>
                <w:sz w:val="22"/>
                <w:szCs w:val="22"/>
              </w:rPr>
            </w:pPr>
            <w:r w:rsidRPr="00493B06">
              <w:rPr>
                <w:rFonts w:ascii="Calibri" w:hAnsi="Calibri" w:cs="Calibri"/>
                <w:b/>
                <w:bCs/>
                <w:color w:val="000000"/>
                <w:sz w:val="22"/>
                <w:szCs w:val="22"/>
              </w:rPr>
              <w:t>Name:</w:t>
            </w:r>
            <w:r w:rsidRPr="00493B06">
              <w:rPr>
                <w:rStyle w:val="apple-converted-space"/>
                <w:rFonts w:ascii="Calibri" w:hAnsi="Calibri" w:cs="Calibri"/>
                <w:b/>
                <w:bCs/>
                <w:color w:val="000000"/>
                <w:sz w:val="22"/>
                <w:szCs w:val="22"/>
              </w:rPr>
              <w:t> </w:t>
            </w:r>
            <w:r w:rsidRPr="00493B06">
              <w:rPr>
                <w:rFonts w:ascii="Calibri" w:hAnsi="Calibri" w:cs="Calibri"/>
                <w:color w:val="000000"/>
                <w:sz w:val="22"/>
                <w:szCs w:val="22"/>
              </w:rPr>
              <w:t>Xavier Becerra</w:t>
            </w:r>
          </w:p>
          <w:p w:rsidRPr="00493B06" w:rsidR="00BF094A" w:rsidP="00387417" w:rsidRDefault="00BF094A" w14:paraId="12388C06" w14:textId="77777777">
            <w:pPr>
              <w:rPr>
                <w:rFonts w:ascii="Calibri" w:hAnsi="Calibri" w:cs="Calibri"/>
                <w:b/>
                <w:bCs/>
                <w:color w:val="000000"/>
                <w:sz w:val="22"/>
                <w:szCs w:val="22"/>
              </w:rPr>
            </w:pPr>
          </w:p>
        </w:tc>
        <w:tc>
          <w:tcPr>
            <w:tcW w:w="11923" w:type="dxa"/>
            <w:gridSpan w:val="2"/>
          </w:tcPr>
          <w:p w:rsidRPr="00493B06" w:rsidR="00BF094A" w:rsidP="00387417" w:rsidRDefault="006A4ACF" w14:paraId="77630A9F" w14:textId="6CFA22D4">
            <w:pPr>
              <w:rPr>
                <w:rFonts w:ascii="Calibri" w:hAnsi="Calibri" w:eastAsia="Times New Roman" w:cs="Calibri"/>
                <w:sz w:val="22"/>
                <w:szCs w:val="22"/>
              </w:rPr>
            </w:pPr>
            <w:r>
              <w:rPr>
                <w:rFonts w:ascii="Calibri" w:hAnsi="Calibri" w:cs="Calibri"/>
                <w:sz w:val="22"/>
                <w:szCs w:val="22"/>
              </w:rPr>
              <w:t>We believe this comment should be considered</w:t>
            </w:r>
            <w:r w:rsidRPr="00493B06" w:rsidR="00BF094A">
              <w:rPr>
                <w:rFonts w:ascii="Calibri" w:hAnsi="Calibri" w:cs="Calibri"/>
                <w:sz w:val="22"/>
                <w:szCs w:val="22"/>
              </w:rPr>
              <w:t xml:space="preserve"> a control letter to the </w:t>
            </w:r>
            <w:proofErr w:type="gramStart"/>
            <w:r w:rsidRPr="00493B06" w:rsidR="00BF094A">
              <w:rPr>
                <w:rFonts w:ascii="Calibri" w:hAnsi="Calibri" w:cs="Calibri"/>
                <w:sz w:val="22"/>
                <w:szCs w:val="22"/>
              </w:rPr>
              <w:t>Secretary</w:t>
            </w:r>
            <w:r>
              <w:rPr>
                <w:rFonts w:ascii="Calibri" w:hAnsi="Calibri" w:cs="Calibri"/>
                <w:sz w:val="22"/>
                <w:szCs w:val="22"/>
              </w:rPr>
              <w:t>,</w:t>
            </w:r>
            <w:proofErr w:type="gramEnd"/>
            <w:r>
              <w:rPr>
                <w:rFonts w:ascii="Calibri" w:hAnsi="Calibri" w:cs="Calibri"/>
                <w:sz w:val="22"/>
                <w:szCs w:val="22"/>
              </w:rPr>
              <w:t xml:space="preserve"> in</w:t>
            </w:r>
            <w:r w:rsidRPr="00493B06" w:rsidR="00BF094A">
              <w:rPr>
                <w:rFonts w:ascii="Calibri" w:hAnsi="Calibri" w:cs="Calibri"/>
                <w:sz w:val="22"/>
                <w:szCs w:val="22"/>
              </w:rPr>
              <w:t xml:space="preserve"> that</w:t>
            </w:r>
            <w:r>
              <w:rPr>
                <w:rFonts w:ascii="Calibri" w:hAnsi="Calibri" w:cs="Calibri"/>
                <w:sz w:val="22"/>
                <w:szCs w:val="22"/>
              </w:rPr>
              <w:t xml:space="preserve"> it</w:t>
            </w:r>
            <w:r w:rsidRPr="00493B06" w:rsidR="00BF094A">
              <w:rPr>
                <w:rFonts w:ascii="Calibri" w:hAnsi="Calibri" w:cs="Calibri"/>
                <w:sz w:val="22"/>
                <w:szCs w:val="22"/>
              </w:rPr>
              <w:t xml:space="preserve"> doesn’t provide comments on the form.</w:t>
            </w:r>
          </w:p>
        </w:tc>
      </w:tr>
      <w:tr w:rsidRPr="00493B06" w:rsidR="00BF094A" w:rsidTr="617E1001" w14:paraId="7D72B67D" w14:textId="77777777">
        <w:tc>
          <w:tcPr>
            <w:tcW w:w="2531" w:type="dxa"/>
          </w:tcPr>
          <w:p w:rsidRPr="00493B06" w:rsidR="00BF094A" w:rsidP="00387417" w:rsidRDefault="00BF094A" w14:paraId="08724AE8" w14:textId="65D383FD">
            <w:pPr>
              <w:rPr>
                <w:rFonts w:ascii="Calibri" w:hAnsi="Calibri" w:cs="Calibri"/>
                <w:sz w:val="22"/>
                <w:szCs w:val="22"/>
              </w:rPr>
            </w:pPr>
            <w:r w:rsidRPr="00493B06">
              <w:rPr>
                <w:rFonts w:ascii="Calibri" w:hAnsi="Calibri" w:cs="Calibri"/>
                <w:color w:val="000000"/>
                <w:sz w:val="22"/>
                <w:szCs w:val="22"/>
              </w:rPr>
              <w:t>ED-2020-SCC-0021-0027</w:t>
            </w:r>
          </w:p>
        </w:tc>
        <w:tc>
          <w:tcPr>
            <w:tcW w:w="3876" w:type="dxa"/>
          </w:tcPr>
          <w:p w:rsidRPr="00493B06" w:rsidR="00BF094A" w:rsidP="006A4ACF" w:rsidRDefault="00BF094A" w14:paraId="678ABDBC" w14:textId="00BF101C">
            <w:pPr>
              <w:rPr>
                <w:rFonts w:ascii="Calibri" w:hAnsi="Calibri" w:cs="Calibri"/>
                <w:sz w:val="22"/>
                <w:szCs w:val="22"/>
              </w:rPr>
            </w:pPr>
            <w:r w:rsidRPr="00493B06">
              <w:rPr>
                <w:rFonts w:ascii="Calibri" w:hAnsi="Calibri" w:cs="Calibri"/>
                <w:b/>
                <w:bCs/>
                <w:color w:val="000000"/>
                <w:sz w:val="22"/>
                <w:szCs w:val="22"/>
              </w:rPr>
              <w:t>Name:</w:t>
            </w:r>
            <w:r w:rsidRPr="00493B06">
              <w:rPr>
                <w:rStyle w:val="apple-converted-space"/>
                <w:rFonts w:ascii="Calibri" w:hAnsi="Calibri" w:cs="Calibri"/>
                <w:b/>
                <w:bCs/>
                <w:color w:val="000000"/>
                <w:sz w:val="22"/>
                <w:szCs w:val="22"/>
              </w:rPr>
              <w:t> </w:t>
            </w:r>
            <w:r w:rsidRPr="00493B06">
              <w:rPr>
                <w:rFonts w:ascii="Calibri" w:hAnsi="Calibri" w:cs="Calibri"/>
                <w:color w:val="000000"/>
                <w:sz w:val="22"/>
                <w:szCs w:val="22"/>
              </w:rPr>
              <w:t>Justin Draeger</w:t>
            </w:r>
            <w:r w:rsidRPr="00493B06">
              <w:rPr>
                <w:rFonts w:ascii="Calibri" w:hAnsi="Calibri" w:cs="Calibri"/>
                <w:color w:val="000000"/>
                <w:sz w:val="22"/>
                <w:szCs w:val="22"/>
              </w:rPr>
              <w:br/>
            </w:r>
            <w:r w:rsidRPr="00493B06">
              <w:rPr>
                <w:rFonts w:ascii="Calibri" w:hAnsi="Calibri" w:cs="Calibri"/>
                <w:b/>
                <w:bCs/>
                <w:color w:val="000000"/>
                <w:sz w:val="22"/>
                <w:szCs w:val="22"/>
              </w:rPr>
              <w:t>Address:</w:t>
            </w:r>
            <w:r w:rsidRPr="00493B06">
              <w:rPr>
                <w:rStyle w:val="apple-converted-space"/>
                <w:rFonts w:ascii="Calibri" w:hAnsi="Calibri" w:cs="Calibri"/>
                <w:b/>
                <w:bCs/>
                <w:color w:val="000000"/>
                <w:sz w:val="22"/>
                <w:szCs w:val="22"/>
              </w:rPr>
              <w:t> </w:t>
            </w:r>
          </w:p>
          <w:p w:rsidRPr="00493B06" w:rsidR="00BF094A" w:rsidP="0003396A" w:rsidRDefault="00BF094A" w14:paraId="509DB43B" w14:textId="041815A4">
            <w:pPr>
              <w:rPr>
                <w:rFonts w:ascii="Calibri" w:hAnsi="Calibri" w:cs="Calibri"/>
                <w:color w:val="000000"/>
                <w:sz w:val="22"/>
                <w:szCs w:val="22"/>
              </w:rPr>
            </w:pPr>
            <w:proofErr w:type="gramStart"/>
            <w:r w:rsidRPr="00493B06">
              <w:rPr>
                <w:rFonts w:ascii="Calibri" w:hAnsi="Calibri" w:cs="Calibri"/>
                <w:color w:val="000000"/>
                <w:sz w:val="22"/>
                <w:szCs w:val="22"/>
              </w:rPr>
              <w:t>Washington,  DC</w:t>
            </w:r>
            <w:proofErr w:type="gramEnd"/>
            <w:r w:rsidRPr="00493B06">
              <w:rPr>
                <w:rFonts w:ascii="Calibri" w:hAnsi="Calibri" w:cs="Calibri"/>
                <w:color w:val="000000"/>
                <w:sz w:val="22"/>
                <w:szCs w:val="22"/>
              </w:rPr>
              <w:t>,  20006</w:t>
            </w:r>
          </w:p>
          <w:p w:rsidRPr="00493B06" w:rsidR="00BF094A" w:rsidP="006A4ACF" w:rsidRDefault="00BF094A" w14:paraId="4D181A98" w14:textId="759B3799">
            <w:pPr>
              <w:rPr>
                <w:rFonts w:ascii="Calibri" w:hAnsi="Calibri" w:cs="Calibri"/>
                <w:sz w:val="22"/>
                <w:szCs w:val="22"/>
              </w:rPr>
            </w:pPr>
            <w:r w:rsidRPr="00493B06">
              <w:rPr>
                <w:rFonts w:ascii="Calibri" w:hAnsi="Calibri" w:cs="Calibri"/>
                <w:b/>
                <w:bCs/>
                <w:color w:val="000000"/>
                <w:sz w:val="22"/>
                <w:szCs w:val="22"/>
              </w:rPr>
              <w:t>Email:</w:t>
            </w:r>
            <w:r w:rsidRPr="00493B06">
              <w:rPr>
                <w:rFonts w:ascii="Calibri" w:hAnsi="Calibri" w:cs="Calibri"/>
                <w:color w:val="000000"/>
                <w:sz w:val="22"/>
                <w:szCs w:val="22"/>
              </w:rPr>
              <w:t> policy@nasfaa.org</w:t>
            </w:r>
          </w:p>
          <w:p w:rsidRPr="00493B06" w:rsidR="00BF094A" w:rsidRDefault="00BF094A" w14:paraId="23B051AB" w14:textId="77777777">
            <w:pPr>
              <w:rPr>
                <w:rFonts w:ascii="Calibri" w:hAnsi="Calibri" w:cs="Calibri"/>
                <w:b/>
                <w:bCs/>
                <w:color w:val="000000"/>
                <w:sz w:val="22"/>
                <w:szCs w:val="22"/>
              </w:rPr>
            </w:pPr>
          </w:p>
        </w:tc>
        <w:tc>
          <w:tcPr>
            <w:tcW w:w="11923" w:type="dxa"/>
            <w:gridSpan w:val="2"/>
          </w:tcPr>
          <w:p w:rsidRPr="00493B06" w:rsidR="00BF094A" w:rsidP="00387417" w:rsidRDefault="00BF094A" w14:paraId="4A3B3820" w14:textId="77777777">
            <w:pPr>
              <w:rPr>
                <w:rFonts w:ascii="Calibri" w:hAnsi="Calibri" w:cs="Calibri"/>
                <w:sz w:val="22"/>
                <w:szCs w:val="22"/>
              </w:rPr>
            </w:pPr>
            <w:proofErr w:type="gramStart"/>
            <w:r w:rsidRPr="00493B06">
              <w:rPr>
                <w:rFonts w:ascii="Calibri" w:hAnsi="Calibri" w:cs="Calibri"/>
                <w:sz w:val="22"/>
                <w:szCs w:val="22"/>
              </w:rPr>
              <w:t>That being said, we</w:t>
            </w:r>
            <w:proofErr w:type="gramEnd"/>
            <w:r w:rsidRPr="00493B06">
              <w:rPr>
                <w:rFonts w:ascii="Calibri" w:hAnsi="Calibri" w:cs="Calibri"/>
                <w:sz w:val="22"/>
                <w:szCs w:val="22"/>
              </w:rPr>
              <w:t xml:space="preserve"> believe the form - and the borrowers who will use it - could profit from the following modifications.</w:t>
            </w:r>
          </w:p>
          <w:p w:rsidRPr="00493B06" w:rsidR="00BF094A" w:rsidP="00387417" w:rsidRDefault="00BF094A" w14:paraId="5CE4F8BE" w14:textId="77777777">
            <w:pPr>
              <w:rPr>
                <w:rFonts w:ascii="Calibri" w:hAnsi="Calibri" w:cs="Calibri"/>
                <w:sz w:val="22"/>
                <w:szCs w:val="22"/>
              </w:rPr>
            </w:pPr>
          </w:p>
          <w:p w:rsidRPr="00493B06" w:rsidR="00BF094A" w:rsidP="00387417" w:rsidRDefault="00BF094A" w14:paraId="5727780C" w14:textId="77777777">
            <w:pPr>
              <w:rPr>
                <w:rFonts w:ascii="Calibri" w:hAnsi="Calibri" w:cs="Calibri"/>
                <w:b/>
                <w:bCs/>
                <w:sz w:val="22"/>
                <w:szCs w:val="22"/>
              </w:rPr>
            </w:pPr>
            <w:r w:rsidRPr="00493B06">
              <w:rPr>
                <w:rFonts w:ascii="Calibri" w:hAnsi="Calibri" w:cs="Calibri"/>
                <w:b/>
                <w:bCs/>
                <w:sz w:val="22"/>
                <w:szCs w:val="22"/>
              </w:rPr>
              <w:t>Certification Language</w:t>
            </w:r>
          </w:p>
          <w:p w:rsidR="00BF094A" w:rsidP="00387417" w:rsidRDefault="00BF094A" w14:paraId="20355B33" w14:textId="04D82F24">
            <w:pPr>
              <w:rPr>
                <w:rFonts w:ascii="Calibri" w:hAnsi="Calibri" w:cs="Calibri"/>
                <w:sz w:val="22"/>
                <w:szCs w:val="22"/>
              </w:rPr>
            </w:pPr>
            <w:r w:rsidRPr="00493B06">
              <w:rPr>
                <w:rFonts w:ascii="Calibri" w:hAnsi="Calibri" w:cs="Calibri"/>
                <w:sz w:val="22"/>
                <w:szCs w:val="22"/>
              </w:rPr>
              <w:t>This form lacks an option for borrowers who want to submit an Employment Certification Form solely to determine whether they are employed at an eligible employer and can begin making payments toward PSLF. We therefore believe the form should include a checkbox that reads something similar to, “I am submitting an employer certification for the first time”, or updating the current checkbox to read, “I don’t think I qualify for forgiveness right now. I want to find out how many qualifying payments I have made, or I want to submit new or updated employment certification information”.</w:t>
            </w:r>
          </w:p>
          <w:p w:rsidR="00BF094A" w:rsidP="00387417" w:rsidRDefault="00BF094A" w14:paraId="74952302" w14:textId="186D0701">
            <w:pPr>
              <w:rPr>
                <w:rFonts w:ascii="Calibri" w:hAnsi="Calibri" w:cs="Calibri"/>
                <w:sz w:val="22"/>
                <w:szCs w:val="22"/>
              </w:rPr>
            </w:pPr>
          </w:p>
          <w:p w:rsidRPr="009E09BF" w:rsidR="00BF094A" w:rsidP="009E09BF" w:rsidRDefault="00BF094A" w14:paraId="29B26DD5" w14:textId="2D2AAFFA">
            <w:pPr>
              <w:pStyle w:val="NormalWeb"/>
              <w:rPr>
                <w:rFonts w:ascii="Calibri" w:hAnsi="Calibri" w:cs="Calibri"/>
                <w:color w:val="FF0000"/>
                <w:sz w:val="22"/>
                <w:szCs w:val="22"/>
              </w:rPr>
            </w:pPr>
            <w:r w:rsidRPr="009E09BF">
              <w:rPr>
                <w:rFonts w:ascii="Calibri" w:hAnsi="Calibri" w:cs="Calibri"/>
                <w:color w:val="FF0000"/>
                <w:sz w:val="22"/>
                <w:szCs w:val="22"/>
              </w:rPr>
              <w:lastRenderedPageBreak/>
              <w:t xml:space="preserve">This option existed </w:t>
            </w:r>
            <w:r w:rsidR="006A4ACF">
              <w:rPr>
                <w:rFonts w:ascii="Calibri" w:hAnsi="Calibri" w:cs="Calibri"/>
                <w:color w:val="FF0000"/>
                <w:sz w:val="22"/>
                <w:szCs w:val="22"/>
              </w:rPr>
              <w:t>on the</w:t>
            </w:r>
            <w:r w:rsidRPr="009E09BF">
              <w:rPr>
                <w:rFonts w:ascii="Calibri" w:hAnsi="Calibri" w:cs="Calibri"/>
                <w:color w:val="FF0000"/>
                <w:sz w:val="22"/>
                <w:szCs w:val="22"/>
              </w:rPr>
              <w:t xml:space="preserve"> draft form</w:t>
            </w:r>
            <w:r w:rsidRPr="009E09BF" w:rsidR="009E09BF">
              <w:rPr>
                <w:rFonts w:ascii="Calibri" w:hAnsi="Calibri" w:cs="Calibri"/>
                <w:color w:val="FF0000"/>
                <w:sz w:val="22"/>
                <w:szCs w:val="22"/>
              </w:rPr>
              <w:t xml:space="preserve"> as “I don't think I qualify for forgiveness right now, I just wanted to find out how many qualifying payments I have made” which would have functioned like an ECF does today. However, we have revised this text to make this </w:t>
            </w:r>
            <w:r w:rsidRPr="009E09BF" w:rsidR="006A4ACF">
              <w:rPr>
                <w:rFonts w:ascii="Calibri" w:hAnsi="Calibri" w:cs="Calibri"/>
                <w:color w:val="FF0000"/>
                <w:sz w:val="22"/>
                <w:szCs w:val="22"/>
              </w:rPr>
              <w:t>clearer</w:t>
            </w:r>
            <w:r w:rsidRPr="009E09BF" w:rsidR="009E09BF">
              <w:rPr>
                <w:rFonts w:ascii="Calibri" w:hAnsi="Calibri" w:cs="Calibri"/>
                <w:color w:val="FF0000"/>
                <w:sz w:val="22"/>
                <w:szCs w:val="22"/>
              </w:rPr>
              <w:t>.</w:t>
            </w:r>
          </w:p>
          <w:p w:rsidRPr="00493B06" w:rsidR="00BF094A" w:rsidP="00387417" w:rsidRDefault="00BF094A" w14:paraId="39F86A27" w14:textId="77777777">
            <w:pPr>
              <w:rPr>
                <w:rFonts w:ascii="Calibri" w:hAnsi="Calibri" w:cs="Calibri"/>
                <w:sz w:val="22"/>
                <w:szCs w:val="22"/>
              </w:rPr>
            </w:pPr>
          </w:p>
          <w:p w:rsidRPr="00493B06" w:rsidR="00BF094A" w:rsidP="00387417" w:rsidRDefault="00BF094A" w14:paraId="0A0D1D9B" w14:textId="77777777">
            <w:pPr>
              <w:rPr>
                <w:rFonts w:ascii="Calibri" w:hAnsi="Calibri" w:cs="Calibri"/>
                <w:b/>
                <w:bCs/>
                <w:sz w:val="22"/>
                <w:szCs w:val="22"/>
              </w:rPr>
            </w:pPr>
            <w:r w:rsidRPr="00493B06">
              <w:rPr>
                <w:rFonts w:ascii="Calibri" w:hAnsi="Calibri" w:cs="Calibri"/>
                <w:b/>
                <w:bCs/>
                <w:sz w:val="22"/>
                <w:szCs w:val="22"/>
              </w:rPr>
              <w:t>Order of Information</w:t>
            </w:r>
          </w:p>
          <w:p w:rsidR="00BF094A" w:rsidP="00387417" w:rsidRDefault="00BF094A" w14:paraId="7F2880F5" w14:textId="77777777">
            <w:pPr>
              <w:rPr>
                <w:rFonts w:ascii="Calibri" w:hAnsi="Calibri" w:cs="Calibri"/>
                <w:sz w:val="22"/>
                <w:szCs w:val="22"/>
              </w:rPr>
            </w:pPr>
            <w:r w:rsidRPr="00493B06">
              <w:rPr>
                <w:rFonts w:ascii="Calibri" w:hAnsi="Calibri" w:cs="Calibri"/>
                <w:sz w:val="22"/>
                <w:szCs w:val="22"/>
              </w:rPr>
              <w:t>We believe the consolidated form should list the “I understand that:” portion of Section 2 first, before a borrower completing the form makes their request. This reordering would prompt the borrower to ensure they are aware of the requirements for loan forgiveness under this program before checking any of the boxes.</w:t>
            </w:r>
          </w:p>
          <w:p w:rsidR="009E09BF" w:rsidP="00387417" w:rsidRDefault="009E09BF" w14:paraId="1B023959" w14:textId="77777777">
            <w:pPr>
              <w:rPr>
                <w:rFonts w:ascii="Calibri" w:hAnsi="Calibri" w:eastAsia="Times New Roman" w:cs="Calibri"/>
                <w:sz w:val="22"/>
                <w:szCs w:val="22"/>
              </w:rPr>
            </w:pPr>
          </w:p>
          <w:p w:rsidRPr="00531CA8" w:rsidR="009E09BF" w:rsidP="00387417" w:rsidRDefault="00531CA8" w14:paraId="49989401" w14:textId="7AE1CBA8">
            <w:pPr>
              <w:rPr>
                <w:rFonts w:ascii="Calibri" w:hAnsi="Calibri" w:eastAsia="Times New Roman" w:cs="Calibri"/>
                <w:color w:val="FF0000"/>
                <w:sz w:val="22"/>
                <w:szCs w:val="22"/>
              </w:rPr>
            </w:pPr>
            <w:r>
              <w:rPr>
                <w:rFonts w:ascii="Calibri" w:hAnsi="Calibri" w:eastAsia="Times New Roman" w:cs="Calibri"/>
                <w:color w:val="FF0000"/>
                <w:sz w:val="22"/>
                <w:szCs w:val="22"/>
              </w:rPr>
              <w:t xml:space="preserve">This text is consistent on </w:t>
            </w:r>
            <w:proofErr w:type="gramStart"/>
            <w:r>
              <w:rPr>
                <w:rFonts w:ascii="Calibri" w:hAnsi="Calibri" w:eastAsia="Times New Roman" w:cs="Calibri"/>
                <w:color w:val="FF0000"/>
                <w:sz w:val="22"/>
                <w:szCs w:val="22"/>
              </w:rPr>
              <w:t>all of</w:t>
            </w:r>
            <w:proofErr w:type="gramEnd"/>
            <w:r>
              <w:rPr>
                <w:rFonts w:ascii="Calibri" w:hAnsi="Calibri" w:eastAsia="Times New Roman" w:cs="Calibri"/>
                <w:color w:val="FF0000"/>
                <w:sz w:val="22"/>
                <w:szCs w:val="22"/>
              </w:rPr>
              <w:t xml:space="preserve"> our loan servicing forms and so we decline to make the change. However, for </w:t>
            </w:r>
            <w:r w:rsidR="006A3FA6">
              <w:rPr>
                <w:rFonts w:ascii="Calibri" w:hAnsi="Calibri" w:eastAsia="Times New Roman" w:cs="Calibri"/>
                <w:color w:val="FF0000"/>
                <w:sz w:val="22"/>
                <w:szCs w:val="22"/>
              </w:rPr>
              <w:t>borrowers</w:t>
            </w:r>
            <w:r>
              <w:rPr>
                <w:rFonts w:ascii="Calibri" w:hAnsi="Calibri" w:eastAsia="Times New Roman" w:cs="Calibri"/>
                <w:color w:val="FF0000"/>
                <w:sz w:val="22"/>
                <w:szCs w:val="22"/>
              </w:rPr>
              <w:t xml:space="preserve"> who complete this form electronically, they will have a different, more </w:t>
            </w:r>
            <w:r w:rsidR="006A4ACF">
              <w:rPr>
                <w:rFonts w:ascii="Calibri" w:hAnsi="Calibri" w:eastAsia="Times New Roman" w:cs="Calibri"/>
                <w:color w:val="FF0000"/>
                <w:sz w:val="22"/>
                <w:szCs w:val="22"/>
              </w:rPr>
              <w:t>enhance</w:t>
            </w:r>
            <w:r w:rsidR="00837053">
              <w:rPr>
                <w:rFonts w:ascii="Calibri" w:hAnsi="Calibri" w:eastAsia="Times New Roman" w:cs="Calibri"/>
                <w:color w:val="FF0000"/>
                <w:sz w:val="22"/>
                <w:szCs w:val="22"/>
              </w:rPr>
              <w:t>d</w:t>
            </w:r>
            <w:r w:rsidR="006A4ACF">
              <w:rPr>
                <w:rFonts w:ascii="Calibri" w:hAnsi="Calibri" w:eastAsia="Times New Roman" w:cs="Calibri"/>
                <w:color w:val="FF0000"/>
                <w:sz w:val="22"/>
                <w:szCs w:val="22"/>
              </w:rPr>
              <w:t xml:space="preserve"> </w:t>
            </w:r>
            <w:r>
              <w:rPr>
                <w:rFonts w:ascii="Calibri" w:hAnsi="Calibri" w:eastAsia="Times New Roman" w:cs="Calibri"/>
                <w:color w:val="FF0000"/>
                <w:sz w:val="22"/>
                <w:szCs w:val="22"/>
              </w:rPr>
              <w:t xml:space="preserve">experience </w:t>
            </w:r>
            <w:r w:rsidR="006A3FA6">
              <w:rPr>
                <w:rFonts w:ascii="Calibri" w:hAnsi="Calibri" w:eastAsia="Times New Roman" w:cs="Calibri"/>
                <w:color w:val="FF0000"/>
                <w:sz w:val="22"/>
                <w:szCs w:val="22"/>
              </w:rPr>
              <w:t>that should enable them to know whether they should check one box ver</w:t>
            </w:r>
            <w:r w:rsidR="006A4ACF">
              <w:rPr>
                <w:rFonts w:ascii="Calibri" w:hAnsi="Calibri" w:eastAsia="Times New Roman" w:cs="Calibri"/>
                <w:color w:val="FF0000"/>
                <w:sz w:val="22"/>
                <w:szCs w:val="22"/>
              </w:rPr>
              <w:t>s</w:t>
            </w:r>
            <w:r w:rsidR="006A3FA6">
              <w:rPr>
                <w:rFonts w:ascii="Calibri" w:hAnsi="Calibri" w:eastAsia="Times New Roman" w:cs="Calibri"/>
                <w:color w:val="FF0000"/>
                <w:sz w:val="22"/>
                <w:szCs w:val="22"/>
              </w:rPr>
              <w:t xml:space="preserve">us another. It is also important to </w:t>
            </w:r>
            <w:r w:rsidRPr="008E64C5" w:rsidR="008E64C5">
              <w:rPr>
                <w:rFonts w:ascii="Calibri" w:hAnsi="Calibri" w:eastAsia="Times New Roman" w:cs="Calibri"/>
                <w:color w:val="FF0000"/>
                <w:sz w:val="22"/>
                <w:szCs w:val="22"/>
              </w:rPr>
              <w:t>understand that even if a user answers this question incorrectly, they will get forgiveness, if eligible, and a count of qualifying payments, if not.</w:t>
            </w:r>
          </w:p>
        </w:tc>
      </w:tr>
      <w:tr w:rsidRPr="00493B06" w:rsidR="00387417" w:rsidTr="617E1001" w14:paraId="0B9AE5D4" w14:textId="77777777">
        <w:tc>
          <w:tcPr>
            <w:tcW w:w="2531" w:type="dxa"/>
          </w:tcPr>
          <w:p w:rsidRPr="00493B06" w:rsidR="00387417" w:rsidP="00387417" w:rsidRDefault="00387417" w14:paraId="7751F3CC" w14:textId="2E88ED48">
            <w:pPr>
              <w:rPr>
                <w:rFonts w:ascii="Calibri" w:hAnsi="Calibri" w:cs="Calibri"/>
                <w:sz w:val="22"/>
                <w:szCs w:val="22"/>
              </w:rPr>
            </w:pPr>
            <w:r w:rsidRPr="00493B06">
              <w:rPr>
                <w:rFonts w:ascii="Calibri" w:hAnsi="Calibri" w:cs="Calibri"/>
                <w:color w:val="000000"/>
                <w:sz w:val="22"/>
                <w:szCs w:val="22"/>
              </w:rPr>
              <w:lastRenderedPageBreak/>
              <w:t>ED-2020-SCC-0021-0028</w:t>
            </w:r>
          </w:p>
        </w:tc>
        <w:tc>
          <w:tcPr>
            <w:tcW w:w="3876" w:type="dxa"/>
          </w:tcPr>
          <w:p w:rsidRPr="00493B06" w:rsidR="00387417" w:rsidP="006A4ACF" w:rsidRDefault="00387417" w14:paraId="4A6CE0A4" w14:textId="4331B9B5">
            <w:pPr>
              <w:rPr>
                <w:rFonts w:ascii="Calibri" w:hAnsi="Calibri" w:cs="Calibri"/>
                <w:color w:val="000000"/>
                <w:sz w:val="22"/>
                <w:szCs w:val="22"/>
              </w:rPr>
            </w:pPr>
            <w:r w:rsidRPr="00493B06">
              <w:rPr>
                <w:rFonts w:ascii="Calibri" w:hAnsi="Calibri" w:cs="Calibri"/>
                <w:b/>
                <w:bCs/>
                <w:color w:val="000000"/>
                <w:sz w:val="22"/>
                <w:szCs w:val="22"/>
              </w:rPr>
              <w:t>Name:</w:t>
            </w:r>
            <w:r w:rsidRPr="00493B06">
              <w:rPr>
                <w:rStyle w:val="apple-converted-space"/>
                <w:rFonts w:ascii="Calibri" w:hAnsi="Calibri" w:cs="Calibri"/>
                <w:b/>
                <w:bCs/>
                <w:color w:val="000000"/>
                <w:sz w:val="22"/>
                <w:szCs w:val="22"/>
              </w:rPr>
              <w:t> </w:t>
            </w:r>
            <w:r w:rsidRPr="00493B06">
              <w:rPr>
                <w:rFonts w:ascii="Calibri" w:hAnsi="Calibri" w:cs="Calibri"/>
                <w:color w:val="000000"/>
                <w:sz w:val="22"/>
                <w:szCs w:val="22"/>
              </w:rPr>
              <w:t>Bianca Singh</w:t>
            </w:r>
            <w:r w:rsidRPr="00493B06">
              <w:rPr>
                <w:rFonts w:ascii="Calibri" w:hAnsi="Calibri" w:cs="Calibri"/>
                <w:color w:val="000000"/>
                <w:sz w:val="22"/>
                <w:szCs w:val="22"/>
              </w:rPr>
              <w:br/>
            </w:r>
            <w:r w:rsidRPr="00493B06">
              <w:rPr>
                <w:rFonts w:ascii="Calibri" w:hAnsi="Calibri" w:cs="Calibri"/>
                <w:b/>
                <w:bCs/>
                <w:color w:val="000000"/>
                <w:sz w:val="22"/>
                <w:szCs w:val="22"/>
              </w:rPr>
              <w:t>Submitter's Representative:</w:t>
            </w:r>
            <w:r w:rsidRPr="00493B06">
              <w:rPr>
                <w:rFonts w:ascii="Calibri" w:hAnsi="Calibri" w:cs="Calibri"/>
                <w:color w:val="000000"/>
                <w:sz w:val="22"/>
                <w:szCs w:val="22"/>
              </w:rPr>
              <w:t> Bianca Singh</w:t>
            </w:r>
            <w:r w:rsidRPr="00493B06">
              <w:rPr>
                <w:rFonts w:ascii="Calibri" w:hAnsi="Calibri" w:cs="Calibri"/>
                <w:color w:val="000000"/>
                <w:sz w:val="22"/>
                <w:szCs w:val="22"/>
              </w:rPr>
              <w:br/>
            </w:r>
            <w:r w:rsidRPr="00493B06">
              <w:rPr>
                <w:rFonts w:ascii="Calibri" w:hAnsi="Calibri" w:cs="Calibri"/>
                <w:b/>
                <w:bCs/>
                <w:color w:val="000000"/>
                <w:sz w:val="22"/>
                <w:szCs w:val="22"/>
              </w:rPr>
              <w:t>Organization:</w:t>
            </w:r>
            <w:r w:rsidRPr="00493B06">
              <w:rPr>
                <w:rFonts w:ascii="Calibri" w:hAnsi="Calibri" w:cs="Calibri"/>
                <w:color w:val="000000"/>
                <w:sz w:val="22"/>
                <w:szCs w:val="22"/>
              </w:rPr>
              <w:t> National Education Association</w:t>
            </w:r>
          </w:p>
          <w:p w:rsidRPr="00493B06" w:rsidR="00387417" w:rsidRDefault="00670C47" w14:paraId="1E02D9EA" w14:textId="33D0A88D">
            <w:pPr>
              <w:rPr>
                <w:rFonts w:ascii="Calibri" w:hAnsi="Calibri" w:cs="Calibri"/>
                <w:sz w:val="22"/>
                <w:szCs w:val="22"/>
              </w:rPr>
            </w:pPr>
            <w:hyperlink w:history="1" r:id="rId15">
              <w:r w:rsidRPr="00493B06" w:rsidR="00387417">
                <w:rPr>
                  <w:rStyle w:val="Hyperlink"/>
                  <w:rFonts w:ascii="Calibri" w:hAnsi="Calibri" w:cs="Calibri"/>
                  <w:sz w:val="22"/>
                  <w:szCs w:val="22"/>
                </w:rPr>
                <w:t>bsingh@nea.org</w:t>
              </w:r>
            </w:hyperlink>
            <w:r w:rsidRPr="00493B06" w:rsidR="00387417">
              <w:rPr>
                <w:rFonts w:ascii="Calibri" w:hAnsi="Calibri" w:cs="Calibri"/>
                <w:color w:val="0000FF"/>
                <w:sz w:val="22"/>
                <w:szCs w:val="22"/>
              </w:rPr>
              <w:t xml:space="preserve"> </w:t>
            </w:r>
          </w:p>
        </w:tc>
        <w:tc>
          <w:tcPr>
            <w:tcW w:w="6703" w:type="dxa"/>
          </w:tcPr>
          <w:p w:rsidRPr="00493B06" w:rsidR="00387417" w:rsidP="00387417" w:rsidRDefault="00387417" w14:paraId="39ECF2AE" w14:textId="77777777">
            <w:pPr>
              <w:pStyle w:val="NormalWeb"/>
              <w:rPr>
                <w:rFonts w:ascii="Calibri" w:hAnsi="Calibri" w:cs="Calibri"/>
                <w:sz w:val="22"/>
                <w:szCs w:val="22"/>
              </w:rPr>
            </w:pPr>
            <w:r w:rsidRPr="00493B06">
              <w:rPr>
                <w:rFonts w:ascii="Calibri" w:hAnsi="Calibri" w:cs="Calibri"/>
                <w:sz w:val="22"/>
                <w:szCs w:val="22"/>
              </w:rPr>
              <w:t xml:space="preserve">Dear Director, </w:t>
            </w:r>
          </w:p>
          <w:p w:rsidRPr="00493B06" w:rsidR="00387417" w:rsidP="00387417" w:rsidRDefault="00387417" w14:paraId="5226C717" w14:textId="77777777">
            <w:pPr>
              <w:pStyle w:val="NormalWeb"/>
              <w:rPr>
                <w:rFonts w:ascii="Calibri" w:hAnsi="Calibri" w:cs="Calibri"/>
                <w:sz w:val="22"/>
                <w:szCs w:val="22"/>
              </w:rPr>
            </w:pPr>
            <w:r w:rsidRPr="00493B06">
              <w:rPr>
                <w:rFonts w:ascii="Calibri" w:hAnsi="Calibri" w:cs="Calibri"/>
                <w:sz w:val="22"/>
                <w:szCs w:val="22"/>
              </w:rPr>
              <w:t xml:space="preserve">On behalf of the 3 million members of the National Education Association (NEA), we submit the following response to the U.S. Department of Education’s comment request on the proposed change to consolidate forms that borrowers must complete to receive Public Service Loan Forgiveness (PSLF) and Temporary Expanded PLSF (TEPSLF). Part of the bipartisan College Cost Reduction and Access Act of 2007, PSLF was created to encourage talented individuals to pursue careers in public service, such as education. We are pleased with the U.S. Department of Education’s proposal to consolidate the PSLF and TEPSLF’s application process </w:t>
            </w:r>
            <w:proofErr w:type="gramStart"/>
            <w:r w:rsidRPr="00493B06">
              <w:rPr>
                <w:rFonts w:ascii="Calibri" w:hAnsi="Calibri" w:cs="Calibri"/>
                <w:sz w:val="22"/>
                <w:szCs w:val="22"/>
              </w:rPr>
              <w:t>in an effort to</w:t>
            </w:r>
            <w:proofErr w:type="gramEnd"/>
            <w:r w:rsidRPr="00493B06">
              <w:rPr>
                <w:rFonts w:ascii="Calibri" w:hAnsi="Calibri" w:cs="Calibri"/>
                <w:sz w:val="22"/>
                <w:szCs w:val="22"/>
              </w:rPr>
              <w:t xml:space="preserve"> further improve implementation of the program and ensure public service professionals are able to receive appropriate debt relief. </w:t>
            </w:r>
          </w:p>
          <w:p w:rsidRPr="00493B06" w:rsidR="00387417" w:rsidP="00387417" w:rsidRDefault="00387417" w14:paraId="34B09AF1" w14:textId="77777777">
            <w:pPr>
              <w:pStyle w:val="NormalWeb"/>
              <w:rPr>
                <w:rFonts w:ascii="Calibri" w:hAnsi="Calibri" w:cs="Calibri"/>
                <w:sz w:val="22"/>
                <w:szCs w:val="22"/>
              </w:rPr>
            </w:pPr>
            <w:r w:rsidRPr="00493B06">
              <w:rPr>
                <w:rFonts w:ascii="Calibri" w:hAnsi="Calibri" w:cs="Calibri"/>
                <w:sz w:val="22"/>
                <w:szCs w:val="22"/>
              </w:rPr>
              <w:t xml:space="preserve">According to findings from the U.S. Government Accountability Office, between May 2018 and May 2019, the U.S Department of Education processed 54,000 requests for TEPSLF, 99 percent of which were denied; 71 percent of those denied were rejected because the borrowers had not completed the application for PSLF first. This is just one of the many administrative requirements that prevent successful processing of the PSLF and TEPSLF applications. We believe that combining the PSLF and TEPSLF applications into one form will make the application process less confusing and burdensome and will result in </w:t>
            </w:r>
            <w:r w:rsidRPr="00493B06">
              <w:rPr>
                <w:rFonts w:ascii="Calibri" w:hAnsi="Calibri" w:cs="Calibri"/>
                <w:sz w:val="22"/>
                <w:szCs w:val="22"/>
              </w:rPr>
              <w:lastRenderedPageBreak/>
              <w:t xml:space="preserve">more borrowers receiving approval for student debt relief. Consolidating the application process also removes barriers for borrowers and can increase the recruitment and retention of educators of color. Black and Latino students who train to teach are more likely than their white peers to borrow from the federal government to pay for their undergraduate degrees and for graduate school, and they are more likely to struggle to repay their loans once they enter the profession. Improvements to PSLF, </w:t>
            </w:r>
          </w:p>
          <w:p w:rsidRPr="00493B06" w:rsidR="00387417" w:rsidP="00387417" w:rsidRDefault="00387417" w14:paraId="7634E45E" w14:textId="77777777">
            <w:pPr>
              <w:pStyle w:val="NormalWeb"/>
              <w:rPr>
                <w:rFonts w:ascii="Calibri" w:hAnsi="Calibri" w:cs="Calibri"/>
                <w:sz w:val="22"/>
                <w:szCs w:val="22"/>
              </w:rPr>
            </w:pPr>
            <w:r w:rsidRPr="00493B06">
              <w:rPr>
                <w:rFonts w:ascii="Calibri" w:hAnsi="Calibri" w:cs="Calibri"/>
                <w:sz w:val="22"/>
                <w:szCs w:val="22"/>
              </w:rPr>
              <w:t xml:space="preserve">TEPSLF, and other programs that work to reduce the impacts of student debt also work to promote diversity within the education profession. </w:t>
            </w:r>
          </w:p>
          <w:p w:rsidRPr="00493B06" w:rsidR="00387417" w:rsidP="00387417" w:rsidRDefault="00387417" w14:paraId="6629DBAA" w14:textId="77777777">
            <w:pPr>
              <w:pStyle w:val="NormalWeb"/>
              <w:rPr>
                <w:rFonts w:ascii="Calibri" w:hAnsi="Calibri" w:cs="Calibri"/>
                <w:sz w:val="22"/>
                <w:szCs w:val="22"/>
              </w:rPr>
            </w:pPr>
            <w:r w:rsidRPr="00493B06">
              <w:rPr>
                <w:rFonts w:ascii="Calibri" w:hAnsi="Calibri" w:cs="Calibri"/>
                <w:sz w:val="22"/>
                <w:szCs w:val="22"/>
              </w:rPr>
              <w:t xml:space="preserve">Although we vigorously support the Department’s decision to combine the applications, we also believe that additional administrative changes are needed to improve the overall application process. We believe loan providers should be required to include TEPSLF information on their websites; the PSLF online help tool should include information about TEPSLF; and information on how to contest TEPSLF decisions should be outlined on the TEPSLF website and clearly stated in denial letters. </w:t>
            </w:r>
          </w:p>
          <w:p w:rsidRPr="00493B06" w:rsidR="00387417" w:rsidP="00387417" w:rsidRDefault="00387417" w14:paraId="6EDCE9CA" w14:textId="77777777">
            <w:pPr>
              <w:pStyle w:val="NormalWeb"/>
              <w:rPr>
                <w:rFonts w:ascii="Calibri" w:hAnsi="Calibri" w:cs="Calibri"/>
                <w:sz w:val="22"/>
                <w:szCs w:val="22"/>
              </w:rPr>
            </w:pPr>
            <w:r w:rsidRPr="00493B06">
              <w:rPr>
                <w:rFonts w:ascii="Calibri" w:hAnsi="Calibri" w:cs="Calibri"/>
                <w:sz w:val="22"/>
                <w:szCs w:val="22"/>
              </w:rPr>
              <w:t xml:space="preserve">We respectfully submit the above comments for consideration and urge the U.S. Department of Education to continue making improvements to PSLF, TEPSLF, and other programs that aim to reduce the negative impact of student debt that continues to burden millions of student borrowers each year. </w:t>
            </w:r>
          </w:p>
          <w:p w:rsidRPr="00493B06" w:rsidR="00387417" w:rsidP="00387417" w:rsidRDefault="00387417" w14:paraId="6E6EA2C6" w14:textId="3E4403CC">
            <w:pPr>
              <w:pStyle w:val="NormalWeb"/>
              <w:rPr>
                <w:rFonts w:ascii="Calibri" w:hAnsi="Calibri" w:cs="Calibri"/>
                <w:sz w:val="22"/>
                <w:szCs w:val="22"/>
              </w:rPr>
            </w:pPr>
            <w:r w:rsidRPr="00493B06">
              <w:rPr>
                <w:rFonts w:ascii="Calibri" w:hAnsi="Calibri" w:cs="Calibri"/>
                <w:sz w:val="22"/>
                <w:szCs w:val="22"/>
              </w:rPr>
              <w:t xml:space="preserve">If we can provide additional information or answer any questions, please do not hesitate to contact NEA Senior Policy Analysts Bianca Singh at </w:t>
            </w:r>
            <w:r w:rsidRPr="00493B06">
              <w:rPr>
                <w:rFonts w:ascii="Calibri" w:hAnsi="Calibri" w:cs="Calibri"/>
                <w:color w:val="0000FF"/>
                <w:sz w:val="22"/>
                <w:szCs w:val="22"/>
              </w:rPr>
              <w:t xml:space="preserve">bsingh@nea.org </w:t>
            </w:r>
            <w:r w:rsidRPr="00493B06">
              <w:rPr>
                <w:rFonts w:ascii="Calibri" w:hAnsi="Calibri" w:cs="Calibri"/>
                <w:sz w:val="22"/>
                <w:szCs w:val="22"/>
              </w:rPr>
              <w:t xml:space="preserve">or Antwan Perry at </w:t>
            </w:r>
            <w:r w:rsidRPr="00493B06">
              <w:rPr>
                <w:rFonts w:ascii="Calibri" w:hAnsi="Calibri" w:cs="Calibri"/>
                <w:color w:val="0000FF"/>
                <w:sz w:val="22"/>
                <w:szCs w:val="22"/>
              </w:rPr>
              <w:t>aperry@nea.org</w:t>
            </w:r>
            <w:r w:rsidRPr="00493B06">
              <w:rPr>
                <w:rFonts w:ascii="Calibri" w:hAnsi="Calibri" w:cs="Calibri"/>
                <w:sz w:val="22"/>
                <w:szCs w:val="22"/>
              </w:rPr>
              <w:t>.</w:t>
            </w:r>
          </w:p>
        </w:tc>
        <w:tc>
          <w:tcPr>
            <w:tcW w:w="5220" w:type="dxa"/>
          </w:tcPr>
          <w:p w:rsidRPr="00493B06" w:rsidR="00387417" w:rsidP="00387417" w:rsidRDefault="0087357E" w14:paraId="25676BAF" w14:textId="5811364B">
            <w:pPr>
              <w:rPr>
                <w:rFonts w:ascii="Calibri" w:hAnsi="Calibri" w:eastAsia="Times New Roman" w:cs="Calibri"/>
                <w:sz w:val="22"/>
                <w:szCs w:val="22"/>
              </w:rPr>
            </w:pPr>
            <w:r>
              <w:rPr>
                <w:rFonts w:ascii="Calibri" w:hAnsi="Calibri" w:eastAsia="Times New Roman" w:cs="Calibri"/>
                <w:sz w:val="22"/>
                <w:szCs w:val="22"/>
              </w:rPr>
              <w:lastRenderedPageBreak/>
              <w:t xml:space="preserve">Though outside the scope of this comment request, we have agreed with </w:t>
            </w:r>
            <w:proofErr w:type="gramStart"/>
            <w:r>
              <w:rPr>
                <w:rFonts w:ascii="Calibri" w:hAnsi="Calibri" w:eastAsia="Times New Roman" w:cs="Calibri"/>
                <w:sz w:val="22"/>
                <w:szCs w:val="22"/>
              </w:rPr>
              <w:t>all of</w:t>
            </w:r>
            <w:proofErr w:type="gramEnd"/>
            <w:r>
              <w:rPr>
                <w:rFonts w:ascii="Calibri" w:hAnsi="Calibri" w:eastAsia="Times New Roman" w:cs="Calibri"/>
                <w:sz w:val="22"/>
                <w:szCs w:val="22"/>
              </w:rPr>
              <w:t xml:space="preserve"> the GAO’s recommendations, which are the same as the NEA’s recommendations, and are working on implementing them.</w:t>
            </w:r>
          </w:p>
        </w:tc>
      </w:tr>
    </w:tbl>
    <w:p w:rsidRPr="00A555AF" w:rsidR="00A555AF" w:rsidP="00A555AF" w:rsidRDefault="00A555AF" w14:paraId="49E7A78F" w14:textId="77777777">
      <w:pPr>
        <w:rPr>
          <w:rFonts w:ascii="Calibri" w:hAnsi="Calibri" w:eastAsia="Times New Roman" w:cs="Calibri"/>
          <w:sz w:val="22"/>
          <w:szCs w:val="22"/>
        </w:rPr>
      </w:pPr>
    </w:p>
    <w:p w:rsidRPr="00493B06" w:rsidR="00147CF4" w:rsidRDefault="00147CF4" w14:paraId="5713F855" w14:textId="77777777">
      <w:pPr>
        <w:rPr>
          <w:rFonts w:ascii="Calibri" w:hAnsi="Calibri" w:cs="Calibri"/>
          <w:sz w:val="22"/>
          <w:szCs w:val="22"/>
        </w:rPr>
      </w:pPr>
    </w:p>
    <w:sectPr w:rsidRPr="00493B06" w:rsidR="00147CF4" w:rsidSect="00493B06">
      <w:pgSz w:w="2016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57907" w14:textId="77777777" w:rsidR="004002CD" w:rsidRDefault="004002CD" w:rsidP="00445B56">
      <w:r>
        <w:separator/>
      </w:r>
    </w:p>
  </w:endnote>
  <w:endnote w:type="continuationSeparator" w:id="0">
    <w:p w14:paraId="19D0B2FE" w14:textId="77777777" w:rsidR="004002CD" w:rsidRDefault="004002CD" w:rsidP="0044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0CF80" w14:textId="77777777" w:rsidR="004002CD" w:rsidRDefault="004002CD" w:rsidP="00445B56">
      <w:r>
        <w:separator/>
      </w:r>
    </w:p>
  </w:footnote>
  <w:footnote w:type="continuationSeparator" w:id="0">
    <w:p w14:paraId="77059E52" w14:textId="77777777" w:rsidR="004002CD" w:rsidRDefault="004002CD" w:rsidP="00445B56">
      <w:r>
        <w:continuationSeparator/>
      </w:r>
    </w:p>
  </w:footnote>
  <w:footnote w:id="1">
    <w:p w14:paraId="5193FC91" w14:textId="77777777" w:rsidR="00387417" w:rsidRPr="001624BC" w:rsidRDefault="00387417" w:rsidP="00445B56">
      <w:pPr>
        <w:pStyle w:val="FootnoteText"/>
        <w:rPr>
          <w:sz w:val="16"/>
          <w:szCs w:val="16"/>
        </w:rPr>
      </w:pPr>
      <w:r w:rsidRPr="001624BC">
        <w:rPr>
          <w:rStyle w:val="FootnoteReference"/>
          <w:sz w:val="16"/>
          <w:szCs w:val="16"/>
        </w:rPr>
        <w:footnoteRef/>
      </w:r>
      <w:r w:rsidRPr="001624BC">
        <w:rPr>
          <w:sz w:val="16"/>
          <w:szCs w:val="16"/>
        </w:rPr>
        <w:t xml:space="preserve"> Danielle Douglas-Gabriel, “Education Dept. rejects vast majority of applicants for temporary student loan forgiveness program,” The Washington Post, April 2, 2019. Retrieved from </w:t>
      </w:r>
      <w:hyperlink r:id="rId1" w:history="1">
        <w:r w:rsidRPr="001624BC">
          <w:rPr>
            <w:rStyle w:val="Hyperlink"/>
            <w:sz w:val="16"/>
            <w:szCs w:val="16"/>
          </w:rPr>
          <w:t>https://www.washingtonpost.com/education/2019/04/03/education-dept-rejects-vast-majority-applicants-temporary-student-loan-forgiveness-program/</w:t>
        </w:r>
      </w:hyperlink>
      <w:r w:rsidRPr="001624BC">
        <w:rPr>
          <w:sz w:val="16"/>
          <w:szCs w:val="16"/>
        </w:rPr>
        <w:t xml:space="preserve"> </w:t>
      </w:r>
    </w:p>
  </w:footnote>
  <w:footnote w:id="2">
    <w:p w14:paraId="354D1FD7" w14:textId="77777777" w:rsidR="00387417" w:rsidRPr="007C74E1" w:rsidRDefault="00387417" w:rsidP="00445B56">
      <w:pPr>
        <w:pStyle w:val="FootnoteText"/>
        <w:rPr>
          <w:sz w:val="16"/>
          <w:szCs w:val="16"/>
        </w:rPr>
      </w:pPr>
      <w:r w:rsidRPr="007C74E1">
        <w:rPr>
          <w:rStyle w:val="FootnoteReference"/>
          <w:sz w:val="16"/>
          <w:szCs w:val="16"/>
        </w:rPr>
        <w:footnoteRef/>
      </w:r>
      <w:r w:rsidRPr="007C74E1">
        <w:rPr>
          <w:sz w:val="16"/>
          <w:szCs w:val="16"/>
        </w:rPr>
        <w:t xml:space="preserve"> Stacey Cowley, “The Student Loan Appeal Process the Government Doesn’t Tell You About,” The New York Times, February 17, 2020. Retrieved from </w:t>
      </w:r>
      <w:hyperlink r:id="rId2" w:history="1">
        <w:r w:rsidRPr="007C74E1">
          <w:rPr>
            <w:rStyle w:val="Hyperlink"/>
            <w:sz w:val="16"/>
            <w:szCs w:val="16"/>
          </w:rPr>
          <w:t>https://www.nytimes.com/2020/02/17/business/federal-student-loan-appeals.html</w:t>
        </w:r>
      </w:hyperlink>
      <w:r w:rsidRPr="007C74E1">
        <w:rPr>
          <w:sz w:val="16"/>
          <w:szCs w:val="16"/>
        </w:rPr>
        <w:t xml:space="preserve"> </w:t>
      </w:r>
    </w:p>
  </w:footnote>
  <w:footnote w:id="3">
    <w:p w14:paraId="6ACB5AC9" w14:textId="77777777" w:rsidR="00387417" w:rsidRPr="00DB78CA" w:rsidRDefault="00387417" w:rsidP="00445B56">
      <w:pPr>
        <w:pStyle w:val="FootnoteText"/>
        <w:rPr>
          <w:sz w:val="16"/>
          <w:szCs w:val="16"/>
        </w:rPr>
      </w:pPr>
      <w:r w:rsidRPr="00DB78CA">
        <w:rPr>
          <w:rStyle w:val="FootnoteReference"/>
          <w:sz w:val="16"/>
          <w:szCs w:val="16"/>
        </w:rPr>
        <w:footnoteRef/>
      </w:r>
      <w:r w:rsidRPr="00DB78CA">
        <w:rPr>
          <w:sz w:val="16"/>
          <w:szCs w:val="16"/>
        </w:rPr>
        <w:t xml:space="preserve"> American Bar Association v. United States Department of Education, case number 1:16-cv-02476 in U.S. District Court for the District of Columbia. Retrieved from </w:t>
      </w:r>
      <w:hyperlink r:id="rId3" w:history="1">
        <w:r w:rsidRPr="00DB78CA">
          <w:rPr>
            <w:rStyle w:val="Hyperlink"/>
            <w:sz w:val="16"/>
            <w:szCs w:val="16"/>
          </w:rPr>
          <w:t>https://www.americanbar.org/content/dam/aba/uncategorized/GAO/20190222Opinion.pdf</w:t>
        </w:r>
      </w:hyperlink>
      <w:r w:rsidRPr="00DB78CA">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A055B2"/>
    <w:multiLevelType w:val="hybridMultilevel"/>
    <w:tmpl w:val="9F0E7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C01891"/>
    <w:multiLevelType w:val="hybridMultilevel"/>
    <w:tmpl w:val="3196B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AF"/>
    <w:rsid w:val="00001078"/>
    <w:rsid w:val="00006A7F"/>
    <w:rsid w:val="0003396A"/>
    <w:rsid w:val="000678A6"/>
    <w:rsid w:val="000A4B49"/>
    <w:rsid w:val="000F30D4"/>
    <w:rsid w:val="00122574"/>
    <w:rsid w:val="00147CF4"/>
    <w:rsid w:val="00173CCB"/>
    <w:rsid w:val="001934BD"/>
    <w:rsid w:val="00196487"/>
    <w:rsid w:val="001D4D78"/>
    <w:rsid w:val="00245703"/>
    <w:rsid w:val="00292161"/>
    <w:rsid w:val="002B250A"/>
    <w:rsid w:val="00387417"/>
    <w:rsid w:val="004002CD"/>
    <w:rsid w:val="00403221"/>
    <w:rsid w:val="00405B10"/>
    <w:rsid w:val="00445B56"/>
    <w:rsid w:val="0046371C"/>
    <w:rsid w:val="00493B06"/>
    <w:rsid w:val="00496520"/>
    <w:rsid w:val="004A1CA3"/>
    <w:rsid w:val="004D313E"/>
    <w:rsid w:val="004F1487"/>
    <w:rsid w:val="00531CA8"/>
    <w:rsid w:val="005429C7"/>
    <w:rsid w:val="005642B6"/>
    <w:rsid w:val="005C6031"/>
    <w:rsid w:val="005D0965"/>
    <w:rsid w:val="005E0AB2"/>
    <w:rsid w:val="005F3253"/>
    <w:rsid w:val="006678A2"/>
    <w:rsid w:val="00670C47"/>
    <w:rsid w:val="006824C7"/>
    <w:rsid w:val="006A3FA6"/>
    <w:rsid w:val="006A4ACF"/>
    <w:rsid w:val="006C69EA"/>
    <w:rsid w:val="007113C6"/>
    <w:rsid w:val="0076386F"/>
    <w:rsid w:val="007C1795"/>
    <w:rsid w:val="007D337E"/>
    <w:rsid w:val="00811B72"/>
    <w:rsid w:val="008145CD"/>
    <w:rsid w:val="00814D44"/>
    <w:rsid w:val="00837053"/>
    <w:rsid w:val="0087357E"/>
    <w:rsid w:val="008B5BD5"/>
    <w:rsid w:val="008E64C5"/>
    <w:rsid w:val="008F4874"/>
    <w:rsid w:val="00935E60"/>
    <w:rsid w:val="00947B3C"/>
    <w:rsid w:val="00971790"/>
    <w:rsid w:val="0098199A"/>
    <w:rsid w:val="00981F35"/>
    <w:rsid w:val="009B1E44"/>
    <w:rsid w:val="009E09BF"/>
    <w:rsid w:val="00A555AF"/>
    <w:rsid w:val="00AB2556"/>
    <w:rsid w:val="00AD6030"/>
    <w:rsid w:val="00AE7627"/>
    <w:rsid w:val="00B41084"/>
    <w:rsid w:val="00B571ED"/>
    <w:rsid w:val="00BF094A"/>
    <w:rsid w:val="00C12B9C"/>
    <w:rsid w:val="00C21D12"/>
    <w:rsid w:val="00C61BAE"/>
    <w:rsid w:val="00C928B9"/>
    <w:rsid w:val="00CA2606"/>
    <w:rsid w:val="00CA51C7"/>
    <w:rsid w:val="00CE7E82"/>
    <w:rsid w:val="00D01738"/>
    <w:rsid w:val="00D2307B"/>
    <w:rsid w:val="00D5296B"/>
    <w:rsid w:val="00DA0E37"/>
    <w:rsid w:val="00DF5548"/>
    <w:rsid w:val="00E03C48"/>
    <w:rsid w:val="00F16863"/>
    <w:rsid w:val="00F52E84"/>
    <w:rsid w:val="00F562E3"/>
    <w:rsid w:val="00F828F7"/>
    <w:rsid w:val="00F94519"/>
    <w:rsid w:val="00FC6058"/>
    <w:rsid w:val="020303AD"/>
    <w:rsid w:val="15419CC1"/>
    <w:rsid w:val="17F20926"/>
    <w:rsid w:val="1B3F6A2B"/>
    <w:rsid w:val="2062D4CA"/>
    <w:rsid w:val="225B2940"/>
    <w:rsid w:val="3DD54295"/>
    <w:rsid w:val="3FDA5568"/>
    <w:rsid w:val="3FE4CDCF"/>
    <w:rsid w:val="48CD9432"/>
    <w:rsid w:val="4BC63F98"/>
    <w:rsid w:val="4CD6832B"/>
    <w:rsid w:val="4F510B69"/>
    <w:rsid w:val="53F88D83"/>
    <w:rsid w:val="617E1001"/>
    <w:rsid w:val="68221B95"/>
    <w:rsid w:val="6C9268FB"/>
    <w:rsid w:val="73C58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855280"/>
  <w15:chartTrackingRefBased/>
  <w15:docId w15:val="{1153FB43-3F97-A04E-98C6-145355B8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align">
    <w:name w:val="leftalign"/>
    <w:basedOn w:val="Normal"/>
    <w:rsid w:val="00A555A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555AF"/>
  </w:style>
  <w:style w:type="table" w:styleId="TableGrid">
    <w:name w:val="Table Grid"/>
    <w:basedOn w:val="TableNormal"/>
    <w:uiPriority w:val="39"/>
    <w:rsid w:val="00A55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Normal"/>
    <w:rsid w:val="004F148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562E3"/>
    <w:rPr>
      <w:color w:val="0563C1" w:themeColor="hyperlink"/>
      <w:u w:val="single"/>
    </w:rPr>
  </w:style>
  <w:style w:type="character" w:styleId="UnresolvedMention">
    <w:name w:val="Unresolved Mention"/>
    <w:basedOn w:val="DefaultParagraphFont"/>
    <w:uiPriority w:val="99"/>
    <w:unhideWhenUsed/>
    <w:rsid w:val="00F562E3"/>
    <w:rPr>
      <w:color w:val="605E5C"/>
      <w:shd w:val="clear" w:color="auto" w:fill="E1DFDD"/>
    </w:rPr>
  </w:style>
  <w:style w:type="paragraph" w:styleId="FootnoteText">
    <w:name w:val="footnote text"/>
    <w:basedOn w:val="Normal"/>
    <w:link w:val="FootnoteTextChar"/>
    <w:uiPriority w:val="99"/>
    <w:unhideWhenUsed/>
    <w:rsid w:val="00445B5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45B5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445B56"/>
    <w:rPr>
      <w:vertAlign w:val="superscript"/>
    </w:rPr>
  </w:style>
  <w:style w:type="paragraph" w:styleId="ListParagraph">
    <w:name w:val="List Paragraph"/>
    <w:basedOn w:val="Normal"/>
    <w:uiPriority w:val="34"/>
    <w:qFormat/>
    <w:rsid w:val="00445B56"/>
    <w:pPr>
      <w:ind w:left="720"/>
      <w:contextualSpacing/>
    </w:pPr>
    <w:rPr>
      <w:rFonts w:ascii="Times New Roman" w:eastAsia="Times New Roman" w:hAnsi="Times New Roman" w:cs="Times New Roman"/>
    </w:rPr>
  </w:style>
  <w:style w:type="paragraph" w:styleId="NormalWeb">
    <w:name w:val="Normal (Web)"/>
    <w:basedOn w:val="Normal"/>
    <w:uiPriority w:val="99"/>
    <w:unhideWhenUsed/>
    <w:rsid w:val="00AD6030"/>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D337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337E"/>
    <w:rPr>
      <w:rFonts w:ascii="Times New Roman" w:hAnsi="Times New Roman" w:cs="Times New Roman"/>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E0AB2"/>
    <w:rPr>
      <w:b/>
      <w:bCs/>
    </w:rPr>
  </w:style>
  <w:style w:type="character" w:customStyle="1" w:styleId="CommentSubjectChar">
    <w:name w:val="Comment Subject Char"/>
    <w:basedOn w:val="CommentTextChar"/>
    <w:link w:val="CommentSubject"/>
    <w:uiPriority w:val="99"/>
    <w:semiHidden/>
    <w:rsid w:val="005E0AB2"/>
    <w:rPr>
      <w:b/>
      <w:bCs/>
      <w:sz w:val="20"/>
      <w:szCs w:val="20"/>
    </w:rPr>
  </w:style>
  <w:style w:type="character" w:styleId="FollowedHyperlink">
    <w:name w:val="FollowedHyperlink"/>
    <w:basedOn w:val="DefaultParagraphFont"/>
    <w:uiPriority w:val="99"/>
    <w:semiHidden/>
    <w:unhideWhenUsed/>
    <w:rsid w:val="0046371C"/>
    <w:rPr>
      <w:color w:val="954F72" w:themeColor="followedHyperlink"/>
      <w:u w:val="single"/>
    </w:rPr>
  </w:style>
  <w:style w:type="character" w:styleId="Mention">
    <w:name w:val="Mention"/>
    <w:basedOn w:val="DefaultParagraphFont"/>
    <w:uiPriority w:val="99"/>
    <w:unhideWhenUsed/>
    <w:rsid w:val="00B410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5028">
      <w:bodyDiv w:val="1"/>
      <w:marLeft w:val="0"/>
      <w:marRight w:val="0"/>
      <w:marTop w:val="0"/>
      <w:marBottom w:val="0"/>
      <w:divBdr>
        <w:top w:val="none" w:sz="0" w:space="0" w:color="auto"/>
        <w:left w:val="none" w:sz="0" w:space="0" w:color="auto"/>
        <w:bottom w:val="none" w:sz="0" w:space="0" w:color="auto"/>
        <w:right w:val="none" w:sz="0" w:space="0" w:color="auto"/>
      </w:divBdr>
    </w:div>
    <w:div w:id="71246317">
      <w:bodyDiv w:val="1"/>
      <w:marLeft w:val="0"/>
      <w:marRight w:val="0"/>
      <w:marTop w:val="0"/>
      <w:marBottom w:val="0"/>
      <w:divBdr>
        <w:top w:val="none" w:sz="0" w:space="0" w:color="auto"/>
        <w:left w:val="none" w:sz="0" w:space="0" w:color="auto"/>
        <w:bottom w:val="none" w:sz="0" w:space="0" w:color="auto"/>
        <w:right w:val="none" w:sz="0" w:space="0" w:color="auto"/>
      </w:divBdr>
    </w:div>
    <w:div w:id="93287750">
      <w:bodyDiv w:val="1"/>
      <w:marLeft w:val="0"/>
      <w:marRight w:val="0"/>
      <w:marTop w:val="0"/>
      <w:marBottom w:val="0"/>
      <w:divBdr>
        <w:top w:val="none" w:sz="0" w:space="0" w:color="auto"/>
        <w:left w:val="none" w:sz="0" w:space="0" w:color="auto"/>
        <w:bottom w:val="none" w:sz="0" w:space="0" w:color="auto"/>
        <w:right w:val="none" w:sz="0" w:space="0" w:color="auto"/>
      </w:divBdr>
    </w:div>
    <w:div w:id="207380821">
      <w:bodyDiv w:val="1"/>
      <w:marLeft w:val="0"/>
      <w:marRight w:val="0"/>
      <w:marTop w:val="0"/>
      <w:marBottom w:val="0"/>
      <w:divBdr>
        <w:top w:val="none" w:sz="0" w:space="0" w:color="auto"/>
        <w:left w:val="none" w:sz="0" w:space="0" w:color="auto"/>
        <w:bottom w:val="none" w:sz="0" w:space="0" w:color="auto"/>
        <w:right w:val="none" w:sz="0" w:space="0" w:color="auto"/>
      </w:divBdr>
    </w:div>
    <w:div w:id="236674530">
      <w:bodyDiv w:val="1"/>
      <w:marLeft w:val="0"/>
      <w:marRight w:val="0"/>
      <w:marTop w:val="0"/>
      <w:marBottom w:val="0"/>
      <w:divBdr>
        <w:top w:val="none" w:sz="0" w:space="0" w:color="auto"/>
        <w:left w:val="none" w:sz="0" w:space="0" w:color="auto"/>
        <w:bottom w:val="none" w:sz="0" w:space="0" w:color="auto"/>
        <w:right w:val="none" w:sz="0" w:space="0" w:color="auto"/>
      </w:divBdr>
    </w:div>
    <w:div w:id="319777110">
      <w:bodyDiv w:val="1"/>
      <w:marLeft w:val="0"/>
      <w:marRight w:val="0"/>
      <w:marTop w:val="0"/>
      <w:marBottom w:val="0"/>
      <w:divBdr>
        <w:top w:val="none" w:sz="0" w:space="0" w:color="auto"/>
        <w:left w:val="none" w:sz="0" w:space="0" w:color="auto"/>
        <w:bottom w:val="none" w:sz="0" w:space="0" w:color="auto"/>
        <w:right w:val="none" w:sz="0" w:space="0" w:color="auto"/>
      </w:divBdr>
    </w:div>
    <w:div w:id="388918409">
      <w:bodyDiv w:val="1"/>
      <w:marLeft w:val="0"/>
      <w:marRight w:val="0"/>
      <w:marTop w:val="0"/>
      <w:marBottom w:val="0"/>
      <w:divBdr>
        <w:top w:val="none" w:sz="0" w:space="0" w:color="auto"/>
        <w:left w:val="none" w:sz="0" w:space="0" w:color="auto"/>
        <w:bottom w:val="none" w:sz="0" w:space="0" w:color="auto"/>
        <w:right w:val="none" w:sz="0" w:space="0" w:color="auto"/>
      </w:divBdr>
    </w:div>
    <w:div w:id="405105875">
      <w:bodyDiv w:val="1"/>
      <w:marLeft w:val="0"/>
      <w:marRight w:val="0"/>
      <w:marTop w:val="0"/>
      <w:marBottom w:val="0"/>
      <w:divBdr>
        <w:top w:val="none" w:sz="0" w:space="0" w:color="auto"/>
        <w:left w:val="none" w:sz="0" w:space="0" w:color="auto"/>
        <w:bottom w:val="none" w:sz="0" w:space="0" w:color="auto"/>
        <w:right w:val="none" w:sz="0" w:space="0" w:color="auto"/>
      </w:divBdr>
    </w:div>
    <w:div w:id="495386866">
      <w:bodyDiv w:val="1"/>
      <w:marLeft w:val="0"/>
      <w:marRight w:val="0"/>
      <w:marTop w:val="0"/>
      <w:marBottom w:val="0"/>
      <w:divBdr>
        <w:top w:val="none" w:sz="0" w:space="0" w:color="auto"/>
        <w:left w:val="none" w:sz="0" w:space="0" w:color="auto"/>
        <w:bottom w:val="none" w:sz="0" w:space="0" w:color="auto"/>
        <w:right w:val="none" w:sz="0" w:space="0" w:color="auto"/>
      </w:divBdr>
    </w:div>
    <w:div w:id="505247126">
      <w:bodyDiv w:val="1"/>
      <w:marLeft w:val="0"/>
      <w:marRight w:val="0"/>
      <w:marTop w:val="0"/>
      <w:marBottom w:val="0"/>
      <w:divBdr>
        <w:top w:val="none" w:sz="0" w:space="0" w:color="auto"/>
        <w:left w:val="none" w:sz="0" w:space="0" w:color="auto"/>
        <w:bottom w:val="none" w:sz="0" w:space="0" w:color="auto"/>
        <w:right w:val="none" w:sz="0" w:space="0" w:color="auto"/>
      </w:divBdr>
    </w:div>
    <w:div w:id="523253084">
      <w:bodyDiv w:val="1"/>
      <w:marLeft w:val="0"/>
      <w:marRight w:val="0"/>
      <w:marTop w:val="0"/>
      <w:marBottom w:val="0"/>
      <w:divBdr>
        <w:top w:val="none" w:sz="0" w:space="0" w:color="auto"/>
        <w:left w:val="none" w:sz="0" w:space="0" w:color="auto"/>
        <w:bottom w:val="none" w:sz="0" w:space="0" w:color="auto"/>
        <w:right w:val="none" w:sz="0" w:space="0" w:color="auto"/>
      </w:divBdr>
    </w:div>
    <w:div w:id="548883253">
      <w:bodyDiv w:val="1"/>
      <w:marLeft w:val="0"/>
      <w:marRight w:val="0"/>
      <w:marTop w:val="0"/>
      <w:marBottom w:val="0"/>
      <w:divBdr>
        <w:top w:val="none" w:sz="0" w:space="0" w:color="auto"/>
        <w:left w:val="none" w:sz="0" w:space="0" w:color="auto"/>
        <w:bottom w:val="none" w:sz="0" w:space="0" w:color="auto"/>
        <w:right w:val="none" w:sz="0" w:space="0" w:color="auto"/>
      </w:divBdr>
      <w:divsChild>
        <w:div w:id="173694576">
          <w:marLeft w:val="0"/>
          <w:marRight w:val="0"/>
          <w:marTop w:val="0"/>
          <w:marBottom w:val="0"/>
          <w:divBdr>
            <w:top w:val="none" w:sz="0" w:space="0" w:color="auto"/>
            <w:left w:val="none" w:sz="0" w:space="0" w:color="auto"/>
            <w:bottom w:val="none" w:sz="0" w:space="0" w:color="auto"/>
            <w:right w:val="none" w:sz="0" w:space="0" w:color="auto"/>
          </w:divBdr>
          <w:divsChild>
            <w:div w:id="104347222">
              <w:marLeft w:val="0"/>
              <w:marRight w:val="0"/>
              <w:marTop w:val="0"/>
              <w:marBottom w:val="0"/>
              <w:divBdr>
                <w:top w:val="none" w:sz="0" w:space="0" w:color="auto"/>
                <w:left w:val="none" w:sz="0" w:space="0" w:color="auto"/>
                <w:bottom w:val="none" w:sz="0" w:space="0" w:color="auto"/>
                <w:right w:val="none" w:sz="0" w:space="0" w:color="auto"/>
              </w:divBdr>
              <w:divsChild>
                <w:div w:id="8135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437637">
      <w:bodyDiv w:val="1"/>
      <w:marLeft w:val="0"/>
      <w:marRight w:val="0"/>
      <w:marTop w:val="0"/>
      <w:marBottom w:val="0"/>
      <w:divBdr>
        <w:top w:val="none" w:sz="0" w:space="0" w:color="auto"/>
        <w:left w:val="none" w:sz="0" w:space="0" w:color="auto"/>
        <w:bottom w:val="none" w:sz="0" w:space="0" w:color="auto"/>
        <w:right w:val="none" w:sz="0" w:space="0" w:color="auto"/>
      </w:divBdr>
    </w:div>
    <w:div w:id="645357643">
      <w:bodyDiv w:val="1"/>
      <w:marLeft w:val="0"/>
      <w:marRight w:val="0"/>
      <w:marTop w:val="0"/>
      <w:marBottom w:val="0"/>
      <w:divBdr>
        <w:top w:val="none" w:sz="0" w:space="0" w:color="auto"/>
        <w:left w:val="none" w:sz="0" w:space="0" w:color="auto"/>
        <w:bottom w:val="none" w:sz="0" w:space="0" w:color="auto"/>
        <w:right w:val="none" w:sz="0" w:space="0" w:color="auto"/>
      </w:divBdr>
    </w:div>
    <w:div w:id="655500761">
      <w:bodyDiv w:val="1"/>
      <w:marLeft w:val="0"/>
      <w:marRight w:val="0"/>
      <w:marTop w:val="0"/>
      <w:marBottom w:val="0"/>
      <w:divBdr>
        <w:top w:val="none" w:sz="0" w:space="0" w:color="auto"/>
        <w:left w:val="none" w:sz="0" w:space="0" w:color="auto"/>
        <w:bottom w:val="none" w:sz="0" w:space="0" w:color="auto"/>
        <w:right w:val="none" w:sz="0" w:space="0" w:color="auto"/>
      </w:divBdr>
    </w:div>
    <w:div w:id="688986660">
      <w:bodyDiv w:val="1"/>
      <w:marLeft w:val="0"/>
      <w:marRight w:val="0"/>
      <w:marTop w:val="0"/>
      <w:marBottom w:val="0"/>
      <w:divBdr>
        <w:top w:val="none" w:sz="0" w:space="0" w:color="auto"/>
        <w:left w:val="none" w:sz="0" w:space="0" w:color="auto"/>
        <w:bottom w:val="none" w:sz="0" w:space="0" w:color="auto"/>
        <w:right w:val="none" w:sz="0" w:space="0" w:color="auto"/>
      </w:divBdr>
    </w:div>
    <w:div w:id="722095719">
      <w:bodyDiv w:val="1"/>
      <w:marLeft w:val="0"/>
      <w:marRight w:val="0"/>
      <w:marTop w:val="0"/>
      <w:marBottom w:val="0"/>
      <w:divBdr>
        <w:top w:val="none" w:sz="0" w:space="0" w:color="auto"/>
        <w:left w:val="none" w:sz="0" w:space="0" w:color="auto"/>
        <w:bottom w:val="none" w:sz="0" w:space="0" w:color="auto"/>
        <w:right w:val="none" w:sz="0" w:space="0" w:color="auto"/>
      </w:divBdr>
    </w:div>
    <w:div w:id="742485579">
      <w:bodyDiv w:val="1"/>
      <w:marLeft w:val="0"/>
      <w:marRight w:val="0"/>
      <w:marTop w:val="0"/>
      <w:marBottom w:val="0"/>
      <w:divBdr>
        <w:top w:val="none" w:sz="0" w:space="0" w:color="auto"/>
        <w:left w:val="none" w:sz="0" w:space="0" w:color="auto"/>
        <w:bottom w:val="none" w:sz="0" w:space="0" w:color="auto"/>
        <w:right w:val="none" w:sz="0" w:space="0" w:color="auto"/>
      </w:divBdr>
    </w:div>
    <w:div w:id="750739067">
      <w:bodyDiv w:val="1"/>
      <w:marLeft w:val="0"/>
      <w:marRight w:val="0"/>
      <w:marTop w:val="0"/>
      <w:marBottom w:val="0"/>
      <w:divBdr>
        <w:top w:val="none" w:sz="0" w:space="0" w:color="auto"/>
        <w:left w:val="none" w:sz="0" w:space="0" w:color="auto"/>
        <w:bottom w:val="none" w:sz="0" w:space="0" w:color="auto"/>
        <w:right w:val="none" w:sz="0" w:space="0" w:color="auto"/>
      </w:divBdr>
    </w:div>
    <w:div w:id="759984265">
      <w:bodyDiv w:val="1"/>
      <w:marLeft w:val="0"/>
      <w:marRight w:val="0"/>
      <w:marTop w:val="0"/>
      <w:marBottom w:val="0"/>
      <w:divBdr>
        <w:top w:val="none" w:sz="0" w:space="0" w:color="auto"/>
        <w:left w:val="none" w:sz="0" w:space="0" w:color="auto"/>
        <w:bottom w:val="none" w:sz="0" w:space="0" w:color="auto"/>
        <w:right w:val="none" w:sz="0" w:space="0" w:color="auto"/>
      </w:divBdr>
    </w:div>
    <w:div w:id="760033607">
      <w:bodyDiv w:val="1"/>
      <w:marLeft w:val="0"/>
      <w:marRight w:val="0"/>
      <w:marTop w:val="0"/>
      <w:marBottom w:val="0"/>
      <w:divBdr>
        <w:top w:val="none" w:sz="0" w:space="0" w:color="auto"/>
        <w:left w:val="none" w:sz="0" w:space="0" w:color="auto"/>
        <w:bottom w:val="none" w:sz="0" w:space="0" w:color="auto"/>
        <w:right w:val="none" w:sz="0" w:space="0" w:color="auto"/>
      </w:divBdr>
    </w:div>
    <w:div w:id="856579195">
      <w:bodyDiv w:val="1"/>
      <w:marLeft w:val="0"/>
      <w:marRight w:val="0"/>
      <w:marTop w:val="0"/>
      <w:marBottom w:val="0"/>
      <w:divBdr>
        <w:top w:val="none" w:sz="0" w:space="0" w:color="auto"/>
        <w:left w:val="none" w:sz="0" w:space="0" w:color="auto"/>
        <w:bottom w:val="none" w:sz="0" w:space="0" w:color="auto"/>
        <w:right w:val="none" w:sz="0" w:space="0" w:color="auto"/>
      </w:divBdr>
    </w:div>
    <w:div w:id="881285868">
      <w:bodyDiv w:val="1"/>
      <w:marLeft w:val="0"/>
      <w:marRight w:val="0"/>
      <w:marTop w:val="0"/>
      <w:marBottom w:val="0"/>
      <w:divBdr>
        <w:top w:val="none" w:sz="0" w:space="0" w:color="auto"/>
        <w:left w:val="none" w:sz="0" w:space="0" w:color="auto"/>
        <w:bottom w:val="none" w:sz="0" w:space="0" w:color="auto"/>
        <w:right w:val="none" w:sz="0" w:space="0" w:color="auto"/>
      </w:divBdr>
    </w:div>
    <w:div w:id="923878446">
      <w:bodyDiv w:val="1"/>
      <w:marLeft w:val="0"/>
      <w:marRight w:val="0"/>
      <w:marTop w:val="0"/>
      <w:marBottom w:val="0"/>
      <w:divBdr>
        <w:top w:val="none" w:sz="0" w:space="0" w:color="auto"/>
        <w:left w:val="none" w:sz="0" w:space="0" w:color="auto"/>
        <w:bottom w:val="none" w:sz="0" w:space="0" w:color="auto"/>
        <w:right w:val="none" w:sz="0" w:space="0" w:color="auto"/>
      </w:divBdr>
    </w:div>
    <w:div w:id="945967482">
      <w:bodyDiv w:val="1"/>
      <w:marLeft w:val="0"/>
      <w:marRight w:val="0"/>
      <w:marTop w:val="0"/>
      <w:marBottom w:val="0"/>
      <w:divBdr>
        <w:top w:val="none" w:sz="0" w:space="0" w:color="auto"/>
        <w:left w:val="none" w:sz="0" w:space="0" w:color="auto"/>
        <w:bottom w:val="none" w:sz="0" w:space="0" w:color="auto"/>
        <w:right w:val="none" w:sz="0" w:space="0" w:color="auto"/>
      </w:divBdr>
    </w:div>
    <w:div w:id="954141200">
      <w:bodyDiv w:val="1"/>
      <w:marLeft w:val="0"/>
      <w:marRight w:val="0"/>
      <w:marTop w:val="0"/>
      <w:marBottom w:val="0"/>
      <w:divBdr>
        <w:top w:val="none" w:sz="0" w:space="0" w:color="auto"/>
        <w:left w:val="none" w:sz="0" w:space="0" w:color="auto"/>
        <w:bottom w:val="none" w:sz="0" w:space="0" w:color="auto"/>
        <w:right w:val="none" w:sz="0" w:space="0" w:color="auto"/>
      </w:divBdr>
    </w:div>
    <w:div w:id="997733376">
      <w:bodyDiv w:val="1"/>
      <w:marLeft w:val="0"/>
      <w:marRight w:val="0"/>
      <w:marTop w:val="0"/>
      <w:marBottom w:val="0"/>
      <w:divBdr>
        <w:top w:val="none" w:sz="0" w:space="0" w:color="auto"/>
        <w:left w:val="none" w:sz="0" w:space="0" w:color="auto"/>
        <w:bottom w:val="none" w:sz="0" w:space="0" w:color="auto"/>
        <w:right w:val="none" w:sz="0" w:space="0" w:color="auto"/>
      </w:divBdr>
    </w:div>
    <w:div w:id="1015762384">
      <w:bodyDiv w:val="1"/>
      <w:marLeft w:val="0"/>
      <w:marRight w:val="0"/>
      <w:marTop w:val="0"/>
      <w:marBottom w:val="0"/>
      <w:divBdr>
        <w:top w:val="none" w:sz="0" w:space="0" w:color="auto"/>
        <w:left w:val="none" w:sz="0" w:space="0" w:color="auto"/>
        <w:bottom w:val="none" w:sz="0" w:space="0" w:color="auto"/>
        <w:right w:val="none" w:sz="0" w:space="0" w:color="auto"/>
      </w:divBdr>
    </w:div>
    <w:div w:id="1020279728">
      <w:bodyDiv w:val="1"/>
      <w:marLeft w:val="0"/>
      <w:marRight w:val="0"/>
      <w:marTop w:val="0"/>
      <w:marBottom w:val="0"/>
      <w:divBdr>
        <w:top w:val="none" w:sz="0" w:space="0" w:color="auto"/>
        <w:left w:val="none" w:sz="0" w:space="0" w:color="auto"/>
        <w:bottom w:val="none" w:sz="0" w:space="0" w:color="auto"/>
        <w:right w:val="none" w:sz="0" w:space="0" w:color="auto"/>
      </w:divBdr>
    </w:div>
    <w:div w:id="1040476612">
      <w:bodyDiv w:val="1"/>
      <w:marLeft w:val="0"/>
      <w:marRight w:val="0"/>
      <w:marTop w:val="0"/>
      <w:marBottom w:val="0"/>
      <w:divBdr>
        <w:top w:val="none" w:sz="0" w:space="0" w:color="auto"/>
        <w:left w:val="none" w:sz="0" w:space="0" w:color="auto"/>
        <w:bottom w:val="none" w:sz="0" w:space="0" w:color="auto"/>
        <w:right w:val="none" w:sz="0" w:space="0" w:color="auto"/>
      </w:divBdr>
    </w:div>
    <w:div w:id="1063480609">
      <w:bodyDiv w:val="1"/>
      <w:marLeft w:val="0"/>
      <w:marRight w:val="0"/>
      <w:marTop w:val="0"/>
      <w:marBottom w:val="0"/>
      <w:divBdr>
        <w:top w:val="none" w:sz="0" w:space="0" w:color="auto"/>
        <w:left w:val="none" w:sz="0" w:space="0" w:color="auto"/>
        <w:bottom w:val="none" w:sz="0" w:space="0" w:color="auto"/>
        <w:right w:val="none" w:sz="0" w:space="0" w:color="auto"/>
      </w:divBdr>
    </w:div>
    <w:div w:id="1072124621">
      <w:bodyDiv w:val="1"/>
      <w:marLeft w:val="0"/>
      <w:marRight w:val="0"/>
      <w:marTop w:val="0"/>
      <w:marBottom w:val="0"/>
      <w:divBdr>
        <w:top w:val="none" w:sz="0" w:space="0" w:color="auto"/>
        <w:left w:val="none" w:sz="0" w:space="0" w:color="auto"/>
        <w:bottom w:val="none" w:sz="0" w:space="0" w:color="auto"/>
        <w:right w:val="none" w:sz="0" w:space="0" w:color="auto"/>
      </w:divBdr>
    </w:div>
    <w:div w:id="1119762550">
      <w:bodyDiv w:val="1"/>
      <w:marLeft w:val="0"/>
      <w:marRight w:val="0"/>
      <w:marTop w:val="0"/>
      <w:marBottom w:val="0"/>
      <w:divBdr>
        <w:top w:val="none" w:sz="0" w:space="0" w:color="auto"/>
        <w:left w:val="none" w:sz="0" w:space="0" w:color="auto"/>
        <w:bottom w:val="none" w:sz="0" w:space="0" w:color="auto"/>
        <w:right w:val="none" w:sz="0" w:space="0" w:color="auto"/>
      </w:divBdr>
    </w:div>
    <w:div w:id="1131901474">
      <w:bodyDiv w:val="1"/>
      <w:marLeft w:val="0"/>
      <w:marRight w:val="0"/>
      <w:marTop w:val="0"/>
      <w:marBottom w:val="0"/>
      <w:divBdr>
        <w:top w:val="none" w:sz="0" w:space="0" w:color="auto"/>
        <w:left w:val="none" w:sz="0" w:space="0" w:color="auto"/>
        <w:bottom w:val="none" w:sz="0" w:space="0" w:color="auto"/>
        <w:right w:val="none" w:sz="0" w:space="0" w:color="auto"/>
      </w:divBdr>
      <w:divsChild>
        <w:div w:id="1826388406">
          <w:marLeft w:val="0"/>
          <w:marRight w:val="0"/>
          <w:marTop w:val="0"/>
          <w:marBottom w:val="0"/>
          <w:divBdr>
            <w:top w:val="none" w:sz="0" w:space="0" w:color="auto"/>
            <w:left w:val="none" w:sz="0" w:space="0" w:color="auto"/>
            <w:bottom w:val="none" w:sz="0" w:space="0" w:color="auto"/>
            <w:right w:val="none" w:sz="0" w:space="0" w:color="auto"/>
          </w:divBdr>
          <w:divsChild>
            <w:div w:id="1882085418">
              <w:marLeft w:val="0"/>
              <w:marRight w:val="0"/>
              <w:marTop w:val="0"/>
              <w:marBottom w:val="0"/>
              <w:divBdr>
                <w:top w:val="none" w:sz="0" w:space="0" w:color="auto"/>
                <w:left w:val="none" w:sz="0" w:space="0" w:color="auto"/>
                <w:bottom w:val="none" w:sz="0" w:space="0" w:color="auto"/>
                <w:right w:val="none" w:sz="0" w:space="0" w:color="auto"/>
              </w:divBdr>
              <w:divsChild>
                <w:div w:id="10695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6273">
          <w:marLeft w:val="0"/>
          <w:marRight w:val="0"/>
          <w:marTop w:val="0"/>
          <w:marBottom w:val="0"/>
          <w:divBdr>
            <w:top w:val="none" w:sz="0" w:space="0" w:color="auto"/>
            <w:left w:val="none" w:sz="0" w:space="0" w:color="auto"/>
            <w:bottom w:val="none" w:sz="0" w:space="0" w:color="auto"/>
            <w:right w:val="none" w:sz="0" w:space="0" w:color="auto"/>
          </w:divBdr>
          <w:divsChild>
            <w:div w:id="994651671">
              <w:marLeft w:val="0"/>
              <w:marRight w:val="0"/>
              <w:marTop w:val="0"/>
              <w:marBottom w:val="0"/>
              <w:divBdr>
                <w:top w:val="none" w:sz="0" w:space="0" w:color="auto"/>
                <w:left w:val="none" w:sz="0" w:space="0" w:color="auto"/>
                <w:bottom w:val="none" w:sz="0" w:space="0" w:color="auto"/>
                <w:right w:val="none" w:sz="0" w:space="0" w:color="auto"/>
              </w:divBdr>
              <w:divsChild>
                <w:div w:id="16756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93335">
      <w:bodyDiv w:val="1"/>
      <w:marLeft w:val="0"/>
      <w:marRight w:val="0"/>
      <w:marTop w:val="0"/>
      <w:marBottom w:val="0"/>
      <w:divBdr>
        <w:top w:val="none" w:sz="0" w:space="0" w:color="auto"/>
        <w:left w:val="none" w:sz="0" w:space="0" w:color="auto"/>
        <w:bottom w:val="none" w:sz="0" w:space="0" w:color="auto"/>
        <w:right w:val="none" w:sz="0" w:space="0" w:color="auto"/>
      </w:divBdr>
    </w:div>
    <w:div w:id="1149712178">
      <w:bodyDiv w:val="1"/>
      <w:marLeft w:val="0"/>
      <w:marRight w:val="0"/>
      <w:marTop w:val="0"/>
      <w:marBottom w:val="0"/>
      <w:divBdr>
        <w:top w:val="none" w:sz="0" w:space="0" w:color="auto"/>
        <w:left w:val="none" w:sz="0" w:space="0" w:color="auto"/>
        <w:bottom w:val="none" w:sz="0" w:space="0" w:color="auto"/>
        <w:right w:val="none" w:sz="0" w:space="0" w:color="auto"/>
      </w:divBdr>
    </w:div>
    <w:div w:id="1173109394">
      <w:bodyDiv w:val="1"/>
      <w:marLeft w:val="0"/>
      <w:marRight w:val="0"/>
      <w:marTop w:val="0"/>
      <w:marBottom w:val="0"/>
      <w:divBdr>
        <w:top w:val="none" w:sz="0" w:space="0" w:color="auto"/>
        <w:left w:val="none" w:sz="0" w:space="0" w:color="auto"/>
        <w:bottom w:val="none" w:sz="0" w:space="0" w:color="auto"/>
        <w:right w:val="none" w:sz="0" w:space="0" w:color="auto"/>
      </w:divBdr>
    </w:div>
    <w:div w:id="1246769668">
      <w:bodyDiv w:val="1"/>
      <w:marLeft w:val="0"/>
      <w:marRight w:val="0"/>
      <w:marTop w:val="0"/>
      <w:marBottom w:val="0"/>
      <w:divBdr>
        <w:top w:val="none" w:sz="0" w:space="0" w:color="auto"/>
        <w:left w:val="none" w:sz="0" w:space="0" w:color="auto"/>
        <w:bottom w:val="none" w:sz="0" w:space="0" w:color="auto"/>
        <w:right w:val="none" w:sz="0" w:space="0" w:color="auto"/>
      </w:divBdr>
    </w:div>
    <w:div w:id="1273437912">
      <w:bodyDiv w:val="1"/>
      <w:marLeft w:val="0"/>
      <w:marRight w:val="0"/>
      <w:marTop w:val="0"/>
      <w:marBottom w:val="0"/>
      <w:divBdr>
        <w:top w:val="none" w:sz="0" w:space="0" w:color="auto"/>
        <w:left w:val="none" w:sz="0" w:space="0" w:color="auto"/>
        <w:bottom w:val="none" w:sz="0" w:space="0" w:color="auto"/>
        <w:right w:val="none" w:sz="0" w:space="0" w:color="auto"/>
      </w:divBdr>
    </w:div>
    <w:div w:id="1278372096">
      <w:bodyDiv w:val="1"/>
      <w:marLeft w:val="0"/>
      <w:marRight w:val="0"/>
      <w:marTop w:val="0"/>
      <w:marBottom w:val="0"/>
      <w:divBdr>
        <w:top w:val="none" w:sz="0" w:space="0" w:color="auto"/>
        <w:left w:val="none" w:sz="0" w:space="0" w:color="auto"/>
        <w:bottom w:val="none" w:sz="0" w:space="0" w:color="auto"/>
        <w:right w:val="none" w:sz="0" w:space="0" w:color="auto"/>
      </w:divBdr>
    </w:div>
    <w:div w:id="1284115948">
      <w:bodyDiv w:val="1"/>
      <w:marLeft w:val="0"/>
      <w:marRight w:val="0"/>
      <w:marTop w:val="0"/>
      <w:marBottom w:val="0"/>
      <w:divBdr>
        <w:top w:val="none" w:sz="0" w:space="0" w:color="auto"/>
        <w:left w:val="none" w:sz="0" w:space="0" w:color="auto"/>
        <w:bottom w:val="none" w:sz="0" w:space="0" w:color="auto"/>
        <w:right w:val="none" w:sz="0" w:space="0" w:color="auto"/>
      </w:divBdr>
    </w:div>
    <w:div w:id="1287156105">
      <w:bodyDiv w:val="1"/>
      <w:marLeft w:val="0"/>
      <w:marRight w:val="0"/>
      <w:marTop w:val="0"/>
      <w:marBottom w:val="0"/>
      <w:divBdr>
        <w:top w:val="none" w:sz="0" w:space="0" w:color="auto"/>
        <w:left w:val="none" w:sz="0" w:space="0" w:color="auto"/>
        <w:bottom w:val="none" w:sz="0" w:space="0" w:color="auto"/>
        <w:right w:val="none" w:sz="0" w:space="0" w:color="auto"/>
      </w:divBdr>
    </w:div>
    <w:div w:id="1295597457">
      <w:bodyDiv w:val="1"/>
      <w:marLeft w:val="0"/>
      <w:marRight w:val="0"/>
      <w:marTop w:val="0"/>
      <w:marBottom w:val="0"/>
      <w:divBdr>
        <w:top w:val="none" w:sz="0" w:space="0" w:color="auto"/>
        <w:left w:val="none" w:sz="0" w:space="0" w:color="auto"/>
        <w:bottom w:val="none" w:sz="0" w:space="0" w:color="auto"/>
        <w:right w:val="none" w:sz="0" w:space="0" w:color="auto"/>
      </w:divBdr>
    </w:div>
    <w:div w:id="1331375074">
      <w:bodyDiv w:val="1"/>
      <w:marLeft w:val="0"/>
      <w:marRight w:val="0"/>
      <w:marTop w:val="0"/>
      <w:marBottom w:val="0"/>
      <w:divBdr>
        <w:top w:val="none" w:sz="0" w:space="0" w:color="auto"/>
        <w:left w:val="none" w:sz="0" w:space="0" w:color="auto"/>
        <w:bottom w:val="none" w:sz="0" w:space="0" w:color="auto"/>
        <w:right w:val="none" w:sz="0" w:space="0" w:color="auto"/>
      </w:divBdr>
    </w:div>
    <w:div w:id="1335260026">
      <w:bodyDiv w:val="1"/>
      <w:marLeft w:val="0"/>
      <w:marRight w:val="0"/>
      <w:marTop w:val="0"/>
      <w:marBottom w:val="0"/>
      <w:divBdr>
        <w:top w:val="none" w:sz="0" w:space="0" w:color="auto"/>
        <w:left w:val="none" w:sz="0" w:space="0" w:color="auto"/>
        <w:bottom w:val="none" w:sz="0" w:space="0" w:color="auto"/>
        <w:right w:val="none" w:sz="0" w:space="0" w:color="auto"/>
      </w:divBdr>
    </w:div>
    <w:div w:id="1397243762">
      <w:bodyDiv w:val="1"/>
      <w:marLeft w:val="0"/>
      <w:marRight w:val="0"/>
      <w:marTop w:val="0"/>
      <w:marBottom w:val="0"/>
      <w:divBdr>
        <w:top w:val="none" w:sz="0" w:space="0" w:color="auto"/>
        <w:left w:val="none" w:sz="0" w:space="0" w:color="auto"/>
        <w:bottom w:val="none" w:sz="0" w:space="0" w:color="auto"/>
        <w:right w:val="none" w:sz="0" w:space="0" w:color="auto"/>
      </w:divBdr>
    </w:div>
    <w:div w:id="1402291156">
      <w:bodyDiv w:val="1"/>
      <w:marLeft w:val="0"/>
      <w:marRight w:val="0"/>
      <w:marTop w:val="0"/>
      <w:marBottom w:val="0"/>
      <w:divBdr>
        <w:top w:val="none" w:sz="0" w:space="0" w:color="auto"/>
        <w:left w:val="none" w:sz="0" w:space="0" w:color="auto"/>
        <w:bottom w:val="none" w:sz="0" w:space="0" w:color="auto"/>
        <w:right w:val="none" w:sz="0" w:space="0" w:color="auto"/>
      </w:divBdr>
    </w:div>
    <w:div w:id="1423456419">
      <w:bodyDiv w:val="1"/>
      <w:marLeft w:val="0"/>
      <w:marRight w:val="0"/>
      <w:marTop w:val="0"/>
      <w:marBottom w:val="0"/>
      <w:divBdr>
        <w:top w:val="none" w:sz="0" w:space="0" w:color="auto"/>
        <w:left w:val="none" w:sz="0" w:space="0" w:color="auto"/>
        <w:bottom w:val="none" w:sz="0" w:space="0" w:color="auto"/>
        <w:right w:val="none" w:sz="0" w:space="0" w:color="auto"/>
      </w:divBdr>
    </w:div>
    <w:div w:id="1476219455">
      <w:bodyDiv w:val="1"/>
      <w:marLeft w:val="0"/>
      <w:marRight w:val="0"/>
      <w:marTop w:val="0"/>
      <w:marBottom w:val="0"/>
      <w:divBdr>
        <w:top w:val="none" w:sz="0" w:space="0" w:color="auto"/>
        <w:left w:val="none" w:sz="0" w:space="0" w:color="auto"/>
        <w:bottom w:val="none" w:sz="0" w:space="0" w:color="auto"/>
        <w:right w:val="none" w:sz="0" w:space="0" w:color="auto"/>
      </w:divBdr>
    </w:div>
    <w:div w:id="1497191338">
      <w:bodyDiv w:val="1"/>
      <w:marLeft w:val="0"/>
      <w:marRight w:val="0"/>
      <w:marTop w:val="0"/>
      <w:marBottom w:val="0"/>
      <w:divBdr>
        <w:top w:val="none" w:sz="0" w:space="0" w:color="auto"/>
        <w:left w:val="none" w:sz="0" w:space="0" w:color="auto"/>
        <w:bottom w:val="none" w:sz="0" w:space="0" w:color="auto"/>
        <w:right w:val="none" w:sz="0" w:space="0" w:color="auto"/>
      </w:divBdr>
    </w:div>
    <w:div w:id="1523594385">
      <w:bodyDiv w:val="1"/>
      <w:marLeft w:val="0"/>
      <w:marRight w:val="0"/>
      <w:marTop w:val="0"/>
      <w:marBottom w:val="0"/>
      <w:divBdr>
        <w:top w:val="none" w:sz="0" w:space="0" w:color="auto"/>
        <w:left w:val="none" w:sz="0" w:space="0" w:color="auto"/>
        <w:bottom w:val="none" w:sz="0" w:space="0" w:color="auto"/>
        <w:right w:val="none" w:sz="0" w:space="0" w:color="auto"/>
      </w:divBdr>
    </w:div>
    <w:div w:id="1638416729">
      <w:bodyDiv w:val="1"/>
      <w:marLeft w:val="0"/>
      <w:marRight w:val="0"/>
      <w:marTop w:val="0"/>
      <w:marBottom w:val="0"/>
      <w:divBdr>
        <w:top w:val="none" w:sz="0" w:space="0" w:color="auto"/>
        <w:left w:val="none" w:sz="0" w:space="0" w:color="auto"/>
        <w:bottom w:val="none" w:sz="0" w:space="0" w:color="auto"/>
        <w:right w:val="none" w:sz="0" w:space="0" w:color="auto"/>
      </w:divBdr>
    </w:div>
    <w:div w:id="1671716223">
      <w:bodyDiv w:val="1"/>
      <w:marLeft w:val="0"/>
      <w:marRight w:val="0"/>
      <w:marTop w:val="0"/>
      <w:marBottom w:val="0"/>
      <w:divBdr>
        <w:top w:val="none" w:sz="0" w:space="0" w:color="auto"/>
        <w:left w:val="none" w:sz="0" w:space="0" w:color="auto"/>
        <w:bottom w:val="none" w:sz="0" w:space="0" w:color="auto"/>
        <w:right w:val="none" w:sz="0" w:space="0" w:color="auto"/>
      </w:divBdr>
    </w:div>
    <w:div w:id="1717436721">
      <w:bodyDiv w:val="1"/>
      <w:marLeft w:val="0"/>
      <w:marRight w:val="0"/>
      <w:marTop w:val="0"/>
      <w:marBottom w:val="0"/>
      <w:divBdr>
        <w:top w:val="none" w:sz="0" w:space="0" w:color="auto"/>
        <w:left w:val="none" w:sz="0" w:space="0" w:color="auto"/>
        <w:bottom w:val="none" w:sz="0" w:space="0" w:color="auto"/>
        <w:right w:val="none" w:sz="0" w:space="0" w:color="auto"/>
      </w:divBdr>
    </w:div>
    <w:div w:id="1767770876">
      <w:bodyDiv w:val="1"/>
      <w:marLeft w:val="0"/>
      <w:marRight w:val="0"/>
      <w:marTop w:val="0"/>
      <w:marBottom w:val="0"/>
      <w:divBdr>
        <w:top w:val="none" w:sz="0" w:space="0" w:color="auto"/>
        <w:left w:val="none" w:sz="0" w:space="0" w:color="auto"/>
        <w:bottom w:val="none" w:sz="0" w:space="0" w:color="auto"/>
        <w:right w:val="none" w:sz="0" w:space="0" w:color="auto"/>
      </w:divBdr>
    </w:div>
    <w:div w:id="1780176535">
      <w:bodyDiv w:val="1"/>
      <w:marLeft w:val="0"/>
      <w:marRight w:val="0"/>
      <w:marTop w:val="0"/>
      <w:marBottom w:val="0"/>
      <w:divBdr>
        <w:top w:val="none" w:sz="0" w:space="0" w:color="auto"/>
        <w:left w:val="none" w:sz="0" w:space="0" w:color="auto"/>
        <w:bottom w:val="none" w:sz="0" w:space="0" w:color="auto"/>
        <w:right w:val="none" w:sz="0" w:space="0" w:color="auto"/>
      </w:divBdr>
    </w:div>
    <w:div w:id="1790859331">
      <w:bodyDiv w:val="1"/>
      <w:marLeft w:val="0"/>
      <w:marRight w:val="0"/>
      <w:marTop w:val="0"/>
      <w:marBottom w:val="0"/>
      <w:divBdr>
        <w:top w:val="none" w:sz="0" w:space="0" w:color="auto"/>
        <w:left w:val="none" w:sz="0" w:space="0" w:color="auto"/>
        <w:bottom w:val="none" w:sz="0" w:space="0" w:color="auto"/>
        <w:right w:val="none" w:sz="0" w:space="0" w:color="auto"/>
      </w:divBdr>
    </w:div>
    <w:div w:id="1822581216">
      <w:bodyDiv w:val="1"/>
      <w:marLeft w:val="0"/>
      <w:marRight w:val="0"/>
      <w:marTop w:val="0"/>
      <w:marBottom w:val="0"/>
      <w:divBdr>
        <w:top w:val="none" w:sz="0" w:space="0" w:color="auto"/>
        <w:left w:val="none" w:sz="0" w:space="0" w:color="auto"/>
        <w:bottom w:val="none" w:sz="0" w:space="0" w:color="auto"/>
        <w:right w:val="none" w:sz="0" w:space="0" w:color="auto"/>
      </w:divBdr>
    </w:div>
    <w:div w:id="1858228943">
      <w:bodyDiv w:val="1"/>
      <w:marLeft w:val="0"/>
      <w:marRight w:val="0"/>
      <w:marTop w:val="0"/>
      <w:marBottom w:val="0"/>
      <w:divBdr>
        <w:top w:val="none" w:sz="0" w:space="0" w:color="auto"/>
        <w:left w:val="none" w:sz="0" w:space="0" w:color="auto"/>
        <w:bottom w:val="none" w:sz="0" w:space="0" w:color="auto"/>
        <w:right w:val="none" w:sz="0" w:space="0" w:color="auto"/>
      </w:divBdr>
    </w:div>
    <w:div w:id="1892570034">
      <w:bodyDiv w:val="1"/>
      <w:marLeft w:val="0"/>
      <w:marRight w:val="0"/>
      <w:marTop w:val="0"/>
      <w:marBottom w:val="0"/>
      <w:divBdr>
        <w:top w:val="none" w:sz="0" w:space="0" w:color="auto"/>
        <w:left w:val="none" w:sz="0" w:space="0" w:color="auto"/>
        <w:bottom w:val="none" w:sz="0" w:space="0" w:color="auto"/>
        <w:right w:val="none" w:sz="0" w:space="0" w:color="auto"/>
      </w:divBdr>
    </w:div>
    <w:div w:id="1935894753">
      <w:bodyDiv w:val="1"/>
      <w:marLeft w:val="0"/>
      <w:marRight w:val="0"/>
      <w:marTop w:val="0"/>
      <w:marBottom w:val="0"/>
      <w:divBdr>
        <w:top w:val="none" w:sz="0" w:space="0" w:color="auto"/>
        <w:left w:val="none" w:sz="0" w:space="0" w:color="auto"/>
        <w:bottom w:val="none" w:sz="0" w:space="0" w:color="auto"/>
        <w:right w:val="none" w:sz="0" w:space="0" w:color="auto"/>
      </w:divBdr>
    </w:div>
    <w:div w:id="1946574999">
      <w:bodyDiv w:val="1"/>
      <w:marLeft w:val="0"/>
      <w:marRight w:val="0"/>
      <w:marTop w:val="0"/>
      <w:marBottom w:val="0"/>
      <w:divBdr>
        <w:top w:val="none" w:sz="0" w:space="0" w:color="auto"/>
        <w:left w:val="none" w:sz="0" w:space="0" w:color="auto"/>
        <w:bottom w:val="none" w:sz="0" w:space="0" w:color="auto"/>
        <w:right w:val="none" w:sz="0" w:space="0" w:color="auto"/>
      </w:divBdr>
    </w:div>
    <w:div w:id="1952273764">
      <w:bodyDiv w:val="1"/>
      <w:marLeft w:val="0"/>
      <w:marRight w:val="0"/>
      <w:marTop w:val="0"/>
      <w:marBottom w:val="0"/>
      <w:divBdr>
        <w:top w:val="none" w:sz="0" w:space="0" w:color="auto"/>
        <w:left w:val="none" w:sz="0" w:space="0" w:color="auto"/>
        <w:bottom w:val="none" w:sz="0" w:space="0" w:color="auto"/>
        <w:right w:val="none" w:sz="0" w:space="0" w:color="auto"/>
      </w:divBdr>
    </w:div>
    <w:div w:id="1999770136">
      <w:bodyDiv w:val="1"/>
      <w:marLeft w:val="0"/>
      <w:marRight w:val="0"/>
      <w:marTop w:val="0"/>
      <w:marBottom w:val="0"/>
      <w:divBdr>
        <w:top w:val="none" w:sz="0" w:space="0" w:color="auto"/>
        <w:left w:val="none" w:sz="0" w:space="0" w:color="auto"/>
        <w:bottom w:val="none" w:sz="0" w:space="0" w:color="auto"/>
        <w:right w:val="none" w:sz="0" w:space="0" w:color="auto"/>
      </w:divBdr>
    </w:div>
    <w:div w:id="2006929859">
      <w:bodyDiv w:val="1"/>
      <w:marLeft w:val="0"/>
      <w:marRight w:val="0"/>
      <w:marTop w:val="0"/>
      <w:marBottom w:val="0"/>
      <w:divBdr>
        <w:top w:val="none" w:sz="0" w:space="0" w:color="auto"/>
        <w:left w:val="none" w:sz="0" w:space="0" w:color="auto"/>
        <w:bottom w:val="none" w:sz="0" w:space="0" w:color="auto"/>
        <w:right w:val="none" w:sz="0" w:space="0" w:color="auto"/>
      </w:divBdr>
    </w:div>
    <w:div w:id="2020348261">
      <w:bodyDiv w:val="1"/>
      <w:marLeft w:val="0"/>
      <w:marRight w:val="0"/>
      <w:marTop w:val="0"/>
      <w:marBottom w:val="0"/>
      <w:divBdr>
        <w:top w:val="none" w:sz="0" w:space="0" w:color="auto"/>
        <w:left w:val="none" w:sz="0" w:space="0" w:color="auto"/>
        <w:bottom w:val="none" w:sz="0" w:space="0" w:color="auto"/>
        <w:right w:val="none" w:sz="0" w:space="0" w:color="auto"/>
      </w:divBdr>
    </w:div>
    <w:div w:id="2040009734">
      <w:bodyDiv w:val="1"/>
      <w:marLeft w:val="0"/>
      <w:marRight w:val="0"/>
      <w:marTop w:val="0"/>
      <w:marBottom w:val="0"/>
      <w:divBdr>
        <w:top w:val="none" w:sz="0" w:space="0" w:color="auto"/>
        <w:left w:val="none" w:sz="0" w:space="0" w:color="auto"/>
        <w:bottom w:val="none" w:sz="0" w:space="0" w:color="auto"/>
        <w:right w:val="none" w:sz="0" w:space="0" w:color="auto"/>
      </w:divBdr>
    </w:div>
    <w:div w:id="2054889384">
      <w:bodyDiv w:val="1"/>
      <w:marLeft w:val="0"/>
      <w:marRight w:val="0"/>
      <w:marTop w:val="0"/>
      <w:marBottom w:val="0"/>
      <w:divBdr>
        <w:top w:val="none" w:sz="0" w:space="0" w:color="auto"/>
        <w:left w:val="none" w:sz="0" w:space="0" w:color="auto"/>
        <w:bottom w:val="none" w:sz="0" w:space="0" w:color="auto"/>
        <w:right w:val="none" w:sz="0" w:space="0" w:color="auto"/>
      </w:divBdr>
    </w:div>
    <w:div w:id="2058354756">
      <w:bodyDiv w:val="1"/>
      <w:marLeft w:val="0"/>
      <w:marRight w:val="0"/>
      <w:marTop w:val="0"/>
      <w:marBottom w:val="0"/>
      <w:divBdr>
        <w:top w:val="none" w:sz="0" w:space="0" w:color="auto"/>
        <w:left w:val="none" w:sz="0" w:space="0" w:color="auto"/>
        <w:bottom w:val="none" w:sz="0" w:space="0" w:color="auto"/>
        <w:right w:val="none" w:sz="0" w:space="0" w:color="auto"/>
      </w:divBdr>
    </w:div>
    <w:div w:id="2081127473">
      <w:bodyDiv w:val="1"/>
      <w:marLeft w:val="0"/>
      <w:marRight w:val="0"/>
      <w:marTop w:val="0"/>
      <w:marBottom w:val="0"/>
      <w:divBdr>
        <w:top w:val="none" w:sz="0" w:space="0" w:color="auto"/>
        <w:left w:val="none" w:sz="0" w:space="0" w:color="auto"/>
        <w:bottom w:val="none" w:sz="0" w:space="0" w:color="auto"/>
        <w:right w:val="none" w:sz="0" w:space="0" w:color="auto"/>
      </w:divBdr>
    </w:div>
    <w:div w:id="2086220651">
      <w:bodyDiv w:val="1"/>
      <w:marLeft w:val="0"/>
      <w:marRight w:val="0"/>
      <w:marTop w:val="0"/>
      <w:marBottom w:val="0"/>
      <w:divBdr>
        <w:top w:val="none" w:sz="0" w:space="0" w:color="auto"/>
        <w:left w:val="none" w:sz="0" w:space="0" w:color="auto"/>
        <w:bottom w:val="none" w:sz="0" w:space="0" w:color="auto"/>
        <w:right w:val="none" w:sz="0" w:space="0" w:color="auto"/>
      </w:divBdr>
    </w:div>
    <w:div w:id="2094663170">
      <w:bodyDiv w:val="1"/>
      <w:marLeft w:val="0"/>
      <w:marRight w:val="0"/>
      <w:marTop w:val="0"/>
      <w:marBottom w:val="0"/>
      <w:divBdr>
        <w:top w:val="none" w:sz="0" w:space="0" w:color="auto"/>
        <w:left w:val="none" w:sz="0" w:space="0" w:color="auto"/>
        <w:bottom w:val="none" w:sz="0" w:space="0" w:color="auto"/>
        <w:right w:val="none" w:sz="0" w:space="0" w:color="auto"/>
      </w:divBdr>
    </w:div>
    <w:div w:id="210757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gerfan4012@hot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ggie.waller@phoenix.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tsy@freestudentloanadvice.org" TargetMode="External"/><Relationship Id="rId5" Type="http://schemas.openxmlformats.org/officeDocument/2006/relationships/numbering" Target="numbering.xml"/><Relationship Id="rId15" Type="http://schemas.openxmlformats.org/officeDocument/2006/relationships/hyperlink" Target="mailto:bsingh@nea.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polishchuk@apa.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mericanbar.org/content/dam/aba/uncategorized/GAO/20190222Opinion.pdf" TargetMode="External"/><Relationship Id="rId2" Type="http://schemas.openxmlformats.org/officeDocument/2006/relationships/hyperlink" Target="https://www.nytimes.com/2020/02/17/business/federal-student-loan-appeals.html" TargetMode="External"/><Relationship Id="rId1" Type="http://schemas.openxmlformats.org/officeDocument/2006/relationships/hyperlink" Target="https://www.washingtonpost.com/education/2019/04/03/education-dept-rejects-vast-majority-applicants-temporary-student-loan-forgiveness-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6E7DE-3094-4FCA-A3FD-4744B216E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62379-E4E5-4F0D-B942-2BC9149EEED6}">
  <ds:schemaRefs>
    <ds:schemaRef ds:uri="http://schemas.microsoft.com/sharepoint/v3/contenttype/forms"/>
  </ds:schemaRefs>
</ds:datastoreItem>
</file>

<file path=customXml/itemProps3.xml><?xml version="1.0" encoding="utf-8"?>
<ds:datastoreItem xmlns:ds="http://schemas.openxmlformats.org/officeDocument/2006/customXml" ds:itemID="{F6FA42FA-0F93-432C-B1CB-5181B3AA0D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F5D3CB-49A8-45A4-9B6F-674B18CE5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6270</Words>
  <Characters>35743</Characters>
  <Application>Microsoft Office Word</Application>
  <DocSecurity>4</DocSecurity>
  <Lines>297</Lines>
  <Paragraphs>83</Paragraphs>
  <ScaleCrop>false</ScaleCrop>
  <Company/>
  <LinksUpToDate>false</LinksUpToDate>
  <CharactersWithSpaces>41930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Foss, Ian</dc:creator>
  <cp:keywords/>
  <dc:description/>
  <cp:lastModifiedBy>Kate</cp:lastModifiedBy>
  <cp:revision>2</cp:revision>
  <dcterms:created xsi:type="dcterms:W3CDTF">2020-04-10T13:59:00Z</dcterms:created>
  <dcterms:modified xsi:type="dcterms:W3CDTF">2020-04-10T13:59:00Z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