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5CD1" w:rsidP="00DE5CD1" w:rsidRDefault="00DE5CD1" w14:paraId="2341C115" w14:textId="77777777">
      <w:pPr>
        <w:tabs>
          <w:tab w:val="left" w:pos="1080"/>
        </w:tabs>
      </w:pPr>
    </w:p>
    <w:p w:rsidR="00DE5CD1" w:rsidP="006D5CD5" w:rsidRDefault="00DE5CD1" w14:paraId="2C98FB0D" w14:textId="77777777">
      <w:pPr>
        <w:rPr>
          <w:rFonts w:ascii="Arial" w:hAnsi="Arial" w:cs="Arial"/>
          <w:sz w:val="20"/>
          <w:szCs w:val="20"/>
        </w:rPr>
      </w:pPr>
    </w:p>
    <w:p w:rsidRPr="006D5CD5" w:rsidR="006D5CD5" w:rsidP="006D5CD5" w:rsidRDefault="006D5CD5" w14:paraId="03E3F2F3" w14:textId="77777777">
      <w:pPr>
        <w:rPr>
          <w:rFonts w:ascii="Arial" w:hAnsi="Arial" w:cs="Arial"/>
          <w:sz w:val="20"/>
          <w:szCs w:val="20"/>
        </w:rPr>
      </w:pPr>
      <w:r w:rsidRPr="006D5CD5">
        <w:rPr>
          <w:rFonts w:ascii="Arial" w:hAnsi="Arial" w:cs="Arial"/>
          <w:sz w:val="20"/>
          <w:szCs w:val="20"/>
        </w:rPr>
        <w:t>Kate Mull</w:t>
      </w:r>
      <w:r w:rsidR="005710FE">
        <w:rPr>
          <w:rFonts w:ascii="Arial" w:hAnsi="Arial" w:cs="Arial"/>
          <w:sz w:val="20"/>
          <w:szCs w:val="20"/>
        </w:rPr>
        <w:t>a</w:t>
      </w:r>
      <w:r w:rsidRPr="006D5CD5">
        <w:rPr>
          <w:rFonts w:ascii="Arial" w:hAnsi="Arial" w:cs="Arial"/>
          <w:sz w:val="20"/>
          <w:szCs w:val="20"/>
        </w:rPr>
        <w:t>n</w:t>
      </w:r>
    </w:p>
    <w:p w:rsidR="00DD19F9" w:rsidP="006D5CD5" w:rsidRDefault="00DD19F9" w14:paraId="5AEC03DB" w14:textId="77777777">
      <w:pPr>
        <w:rPr>
          <w:rFonts w:ascii="Arial" w:hAnsi="Arial" w:cs="Arial"/>
          <w:sz w:val="20"/>
          <w:szCs w:val="20"/>
        </w:rPr>
      </w:pPr>
      <w:r>
        <w:rPr>
          <w:rFonts w:ascii="Arial" w:hAnsi="Arial" w:cs="Arial"/>
          <w:sz w:val="20"/>
          <w:szCs w:val="20"/>
        </w:rPr>
        <w:t xml:space="preserve">PRA Coordinator, Strategic Collections and Clearance </w:t>
      </w:r>
    </w:p>
    <w:p w:rsidRPr="006D5CD5" w:rsidR="006D5CD5" w:rsidP="006D5CD5" w:rsidRDefault="00DD19F9" w14:paraId="2B5CCF83" w14:textId="77777777">
      <w:pPr>
        <w:rPr>
          <w:rFonts w:ascii="Arial" w:hAnsi="Arial" w:cs="Arial"/>
          <w:sz w:val="20"/>
          <w:szCs w:val="20"/>
        </w:rPr>
      </w:pPr>
      <w:r>
        <w:rPr>
          <w:rFonts w:ascii="Arial" w:hAnsi="Arial" w:cs="Arial"/>
          <w:sz w:val="20"/>
          <w:szCs w:val="20"/>
        </w:rPr>
        <w:t>Governance and Strategy Division, Office of Chief Data Officer</w:t>
      </w:r>
    </w:p>
    <w:p w:rsidRPr="006D5CD5" w:rsidR="006D5CD5" w:rsidP="006D5CD5" w:rsidRDefault="006D5CD5" w14:paraId="22919E19" w14:textId="77777777">
      <w:pPr>
        <w:rPr>
          <w:rFonts w:ascii="Arial" w:hAnsi="Arial" w:cs="Arial"/>
          <w:sz w:val="20"/>
          <w:szCs w:val="20"/>
        </w:rPr>
      </w:pPr>
      <w:r w:rsidRPr="006D5CD5">
        <w:rPr>
          <w:rFonts w:ascii="Arial" w:hAnsi="Arial" w:cs="Arial"/>
          <w:sz w:val="20"/>
          <w:szCs w:val="20"/>
        </w:rPr>
        <w:t>U.S. Department of Education</w:t>
      </w:r>
    </w:p>
    <w:p w:rsidRPr="006D5CD5" w:rsidR="006D5CD5" w:rsidP="006D5CD5" w:rsidRDefault="006D5CD5" w14:paraId="476ADFD3" w14:textId="77777777">
      <w:pPr>
        <w:rPr>
          <w:rFonts w:ascii="Arial" w:hAnsi="Arial" w:cs="Arial"/>
          <w:sz w:val="20"/>
          <w:szCs w:val="20"/>
        </w:rPr>
      </w:pPr>
      <w:r w:rsidRPr="006D5CD5">
        <w:rPr>
          <w:rFonts w:ascii="Arial" w:hAnsi="Arial" w:cs="Arial"/>
          <w:sz w:val="20"/>
          <w:szCs w:val="20"/>
        </w:rPr>
        <w:t>550 12</w:t>
      </w:r>
      <w:r w:rsidRPr="006D5CD5">
        <w:rPr>
          <w:rFonts w:ascii="Arial" w:hAnsi="Arial" w:cs="Arial"/>
          <w:sz w:val="20"/>
          <w:szCs w:val="20"/>
          <w:vertAlign w:val="superscript"/>
        </w:rPr>
        <w:t>th</w:t>
      </w:r>
      <w:r w:rsidRPr="006D5CD5">
        <w:rPr>
          <w:rFonts w:ascii="Arial" w:hAnsi="Arial" w:cs="Arial"/>
          <w:sz w:val="20"/>
          <w:szCs w:val="20"/>
        </w:rPr>
        <w:t xml:space="preserve"> Street SW, PCP, Room 9086</w:t>
      </w:r>
    </w:p>
    <w:p w:rsidRPr="006D5CD5" w:rsidR="006D5CD5" w:rsidP="006D5CD5" w:rsidRDefault="006D5CD5" w14:paraId="6A198B13" w14:textId="77777777">
      <w:pPr>
        <w:rPr>
          <w:rFonts w:ascii="Arial" w:hAnsi="Arial" w:cs="Arial"/>
          <w:sz w:val="20"/>
          <w:szCs w:val="20"/>
        </w:rPr>
      </w:pPr>
      <w:r w:rsidRPr="006D5CD5">
        <w:rPr>
          <w:rFonts w:ascii="Arial" w:hAnsi="Arial" w:cs="Arial"/>
          <w:sz w:val="20"/>
          <w:szCs w:val="20"/>
        </w:rPr>
        <w:t>Washington D.C. 20202-0023</w:t>
      </w:r>
    </w:p>
    <w:p w:rsidRPr="006D5CD5" w:rsidR="006D5CD5" w:rsidP="006D5CD5" w:rsidRDefault="006D5CD5" w14:paraId="70F9478B" w14:textId="77777777">
      <w:pPr>
        <w:rPr>
          <w:rFonts w:ascii="Arial" w:hAnsi="Arial" w:cs="Arial"/>
          <w:sz w:val="20"/>
          <w:szCs w:val="20"/>
        </w:rPr>
      </w:pPr>
    </w:p>
    <w:p w:rsidRPr="006D5CD5" w:rsidR="006D5CD5" w:rsidP="00DC46C0" w:rsidRDefault="00AD0A52" w14:paraId="263A9210" w14:textId="77777777">
      <w:pPr>
        <w:tabs>
          <w:tab w:val="left" w:pos="2417"/>
        </w:tabs>
        <w:rPr>
          <w:rFonts w:ascii="Arial" w:hAnsi="Arial" w:cs="Arial"/>
          <w:sz w:val="20"/>
          <w:szCs w:val="20"/>
        </w:rPr>
      </w:pPr>
      <w:r>
        <w:rPr>
          <w:rFonts w:ascii="Arial" w:hAnsi="Arial" w:cs="Arial"/>
          <w:sz w:val="20"/>
          <w:szCs w:val="20"/>
        </w:rPr>
        <w:t>Ms. Mulla</w:t>
      </w:r>
      <w:r w:rsidRPr="006D5CD5" w:rsidR="006D5CD5">
        <w:rPr>
          <w:rFonts w:ascii="Arial" w:hAnsi="Arial" w:cs="Arial"/>
          <w:sz w:val="20"/>
          <w:szCs w:val="20"/>
        </w:rPr>
        <w:t>n,</w:t>
      </w:r>
      <w:r w:rsidR="00DC46C0">
        <w:rPr>
          <w:rFonts w:ascii="Arial" w:hAnsi="Arial" w:cs="Arial"/>
          <w:sz w:val="20"/>
          <w:szCs w:val="20"/>
        </w:rPr>
        <w:tab/>
      </w:r>
    </w:p>
    <w:p w:rsidRPr="006D5CD5" w:rsidR="006D5CD5" w:rsidP="006D5CD5" w:rsidRDefault="006D5CD5" w14:paraId="30023F50" w14:textId="77777777">
      <w:pPr>
        <w:rPr>
          <w:rFonts w:ascii="Arial" w:hAnsi="Arial" w:cs="Arial"/>
          <w:sz w:val="20"/>
          <w:szCs w:val="20"/>
        </w:rPr>
      </w:pPr>
    </w:p>
    <w:p w:rsidRPr="006D5CD5" w:rsidR="006D5CD5" w:rsidP="006D5CD5" w:rsidRDefault="006D5CD5" w14:paraId="6143AF2F" w14:textId="77777777">
      <w:pPr>
        <w:rPr>
          <w:rFonts w:ascii="Arial" w:hAnsi="Arial" w:cs="Arial"/>
          <w:sz w:val="20"/>
          <w:szCs w:val="20"/>
        </w:rPr>
      </w:pPr>
      <w:r w:rsidRPr="006D5CD5">
        <w:rPr>
          <w:rFonts w:ascii="Arial" w:hAnsi="Arial" w:cs="Arial"/>
          <w:sz w:val="20"/>
          <w:szCs w:val="20"/>
        </w:rPr>
        <w:t xml:space="preserve">On </w:t>
      </w:r>
      <w:r w:rsidR="003B34E6">
        <w:rPr>
          <w:rFonts w:ascii="Arial" w:hAnsi="Arial" w:cs="Arial"/>
          <w:sz w:val="20"/>
          <w:szCs w:val="20"/>
        </w:rPr>
        <w:t>April 15</w:t>
      </w:r>
      <w:r w:rsidRPr="006D5CD5">
        <w:rPr>
          <w:rFonts w:ascii="Arial" w:hAnsi="Arial" w:cs="Arial"/>
          <w:sz w:val="20"/>
          <w:szCs w:val="20"/>
        </w:rPr>
        <w:t>, 20</w:t>
      </w:r>
      <w:r w:rsidR="003B34E6">
        <w:rPr>
          <w:rFonts w:ascii="Arial" w:hAnsi="Arial" w:cs="Arial"/>
          <w:sz w:val="20"/>
          <w:szCs w:val="20"/>
        </w:rPr>
        <w:t>20</w:t>
      </w:r>
      <w:r w:rsidRPr="006D5CD5">
        <w:rPr>
          <w:rFonts w:ascii="Arial" w:hAnsi="Arial" w:cs="Arial"/>
          <w:sz w:val="20"/>
          <w:szCs w:val="20"/>
        </w:rPr>
        <w:t>, the U.S. Department of Education published a notice in the Federal Register (8</w:t>
      </w:r>
      <w:r w:rsidR="003B34E6">
        <w:rPr>
          <w:rFonts w:ascii="Arial" w:hAnsi="Arial" w:cs="Arial"/>
          <w:sz w:val="20"/>
          <w:szCs w:val="20"/>
        </w:rPr>
        <w:t>5</w:t>
      </w:r>
      <w:r w:rsidRPr="006D5CD5">
        <w:rPr>
          <w:rFonts w:ascii="Arial" w:hAnsi="Arial" w:cs="Arial"/>
          <w:sz w:val="20"/>
          <w:szCs w:val="20"/>
        </w:rPr>
        <w:t xml:space="preserve"> FR </w:t>
      </w:r>
      <w:r w:rsidR="003B34E6">
        <w:rPr>
          <w:rFonts w:ascii="Arial" w:hAnsi="Arial" w:cs="Arial"/>
          <w:sz w:val="20"/>
          <w:szCs w:val="20"/>
        </w:rPr>
        <w:t>20992</w:t>
      </w:r>
      <w:r w:rsidRPr="006D5CD5">
        <w:rPr>
          <w:rFonts w:ascii="Arial" w:hAnsi="Arial" w:cs="Arial"/>
          <w:sz w:val="20"/>
          <w:szCs w:val="20"/>
        </w:rPr>
        <w:t xml:space="preserve">) soliciting public comment regarding the </w:t>
      </w:r>
      <w:r w:rsidR="003B34E6">
        <w:rPr>
          <w:rFonts w:ascii="Arial" w:hAnsi="Arial" w:cs="Arial"/>
          <w:sz w:val="20"/>
          <w:szCs w:val="20"/>
        </w:rPr>
        <w:t>Application and Employment Certification for Public Service Loan Forgiveness</w:t>
      </w:r>
      <w:r w:rsidRPr="006D5CD5">
        <w:rPr>
          <w:rFonts w:ascii="Arial" w:hAnsi="Arial" w:cs="Arial"/>
          <w:sz w:val="20"/>
          <w:szCs w:val="20"/>
        </w:rPr>
        <w:t xml:space="preserve"> [Docket No.: ED-20</w:t>
      </w:r>
      <w:r w:rsidR="003B34E6">
        <w:rPr>
          <w:rFonts w:ascii="Arial" w:hAnsi="Arial" w:cs="Arial"/>
          <w:sz w:val="20"/>
          <w:szCs w:val="20"/>
        </w:rPr>
        <w:t>20</w:t>
      </w:r>
      <w:r w:rsidRPr="006D5CD5">
        <w:rPr>
          <w:rFonts w:ascii="Arial" w:hAnsi="Arial" w:cs="Arial"/>
          <w:sz w:val="20"/>
          <w:szCs w:val="20"/>
        </w:rPr>
        <w:t>-</w:t>
      </w:r>
      <w:r w:rsidR="003B34E6">
        <w:rPr>
          <w:rFonts w:ascii="Arial" w:hAnsi="Arial" w:cs="Arial"/>
          <w:sz w:val="20"/>
          <w:szCs w:val="20"/>
        </w:rPr>
        <w:t>SCC</w:t>
      </w:r>
      <w:r w:rsidRPr="006D5CD5">
        <w:rPr>
          <w:rFonts w:ascii="Arial" w:hAnsi="Arial" w:cs="Arial"/>
          <w:sz w:val="20"/>
          <w:szCs w:val="20"/>
        </w:rPr>
        <w:t>-</w:t>
      </w:r>
      <w:r w:rsidR="003B34E6">
        <w:rPr>
          <w:rFonts w:ascii="Arial" w:hAnsi="Arial" w:cs="Arial"/>
          <w:sz w:val="20"/>
          <w:szCs w:val="20"/>
        </w:rPr>
        <w:t>0021</w:t>
      </w:r>
      <w:r w:rsidRPr="006D5CD5">
        <w:rPr>
          <w:rFonts w:ascii="Arial" w:hAnsi="Arial" w:cs="Arial"/>
          <w:sz w:val="20"/>
          <w:szCs w:val="20"/>
        </w:rPr>
        <w:t xml:space="preserve">].   </w:t>
      </w:r>
    </w:p>
    <w:p w:rsidRPr="006D5CD5" w:rsidR="006D5CD5" w:rsidP="006D5CD5" w:rsidRDefault="006D5CD5" w14:paraId="7CA49714" w14:textId="77777777">
      <w:pPr>
        <w:rPr>
          <w:rFonts w:ascii="Arial" w:hAnsi="Arial" w:cs="Arial"/>
          <w:sz w:val="20"/>
          <w:szCs w:val="20"/>
        </w:rPr>
      </w:pPr>
    </w:p>
    <w:p w:rsidRPr="006D5CD5" w:rsidR="006D5CD5" w:rsidP="006D5CD5" w:rsidRDefault="003B34E6" w14:paraId="5144E7E1" w14:textId="77777777">
      <w:pPr>
        <w:jc w:val="both"/>
        <w:rPr>
          <w:rFonts w:ascii="Arial" w:hAnsi="Arial" w:cs="Arial"/>
          <w:sz w:val="20"/>
          <w:szCs w:val="20"/>
        </w:rPr>
      </w:pPr>
      <w:r>
        <w:rPr>
          <w:rFonts w:ascii="Arial" w:hAnsi="Arial" w:cs="Arial"/>
          <w:sz w:val="20"/>
          <w:szCs w:val="20"/>
        </w:rPr>
        <w:t>W</w:t>
      </w:r>
      <w:r w:rsidRPr="006D5CD5" w:rsidR="006D5CD5">
        <w:rPr>
          <w:rFonts w:ascii="Arial" w:hAnsi="Arial" w:cs="Arial"/>
          <w:sz w:val="20"/>
          <w:szCs w:val="20"/>
        </w:rPr>
        <w:t xml:space="preserve">e recommend the following </w:t>
      </w:r>
      <w:r>
        <w:rPr>
          <w:rFonts w:ascii="Arial" w:hAnsi="Arial" w:cs="Arial"/>
          <w:sz w:val="20"/>
          <w:szCs w:val="20"/>
        </w:rPr>
        <w:t>updates to the form</w:t>
      </w:r>
      <w:r w:rsidRPr="006D5CD5" w:rsidR="006D5CD5">
        <w:rPr>
          <w:rFonts w:ascii="Arial" w:hAnsi="Arial" w:cs="Arial"/>
          <w:sz w:val="20"/>
          <w:szCs w:val="20"/>
        </w:rPr>
        <w:t xml:space="preserve">:  </w:t>
      </w:r>
    </w:p>
    <w:p w:rsidRPr="006D5CD5" w:rsidR="006D5CD5" w:rsidP="006D5CD5" w:rsidRDefault="006D5CD5" w14:paraId="5B808844" w14:textId="77777777">
      <w:pPr>
        <w:spacing w:line="280" w:lineRule="exact"/>
        <w:jc w:val="both"/>
        <w:rPr>
          <w:rFonts w:ascii="Arial" w:hAnsi="Arial" w:cs="Arial"/>
          <w:sz w:val="20"/>
          <w:szCs w:val="20"/>
        </w:rPr>
      </w:pPr>
    </w:p>
    <w:p w:rsidRPr="006D5CD5" w:rsidR="006D5CD5" w:rsidP="006D5CD5" w:rsidRDefault="006D5CD5" w14:paraId="6CF87743" w14:textId="77777777">
      <w:pPr>
        <w:numPr>
          <w:ilvl w:val="0"/>
          <w:numId w:val="1"/>
        </w:numPr>
        <w:jc w:val="both"/>
        <w:rPr>
          <w:rFonts w:ascii="Arial" w:hAnsi="Arial" w:cs="Arial"/>
          <w:b/>
          <w:i/>
          <w:sz w:val="20"/>
          <w:szCs w:val="20"/>
        </w:rPr>
      </w:pPr>
      <w:r w:rsidRPr="006D5CD5">
        <w:rPr>
          <w:rFonts w:ascii="Arial" w:hAnsi="Arial" w:cs="Arial"/>
          <w:b/>
          <w:i/>
          <w:sz w:val="20"/>
          <w:szCs w:val="20"/>
        </w:rPr>
        <w:t>S</w:t>
      </w:r>
      <w:r w:rsidR="003B34E6">
        <w:rPr>
          <w:rFonts w:ascii="Arial" w:hAnsi="Arial" w:cs="Arial"/>
          <w:b/>
          <w:i/>
          <w:sz w:val="20"/>
          <w:szCs w:val="20"/>
        </w:rPr>
        <w:t>ection 2 - Heading</w:t>
      </w:r>
      <w:r w:rsidRPr="006D5CD5">
        <w:rPr>
          <w:rFonts w:ascii="Arial" w:hAnsi="Arial" w:cs="Arial"/>
          <w:b/>
          <w:i/>
          <w:sz w:val="20"/>
          <w:szCs w:val="20"/>
        </w:rPr>
        <w:t xml:space="preserve">  </w:t>
      </w:r>
    </w:p>
    <w:p w:rsidR="00894E02" w:rsidP="006D5CD5" w:rsidRDefault="006D5CD5" w14:paraId="07DC4E6D" w14:textId="77777777">
      <w:pPr>
        <w:ind w:left="720"/>
        <w:jc w:val="both"/>
        <w:rPr>
          <w:rFonts w:ascii="Arial" w:hAnsi="Arial" w:cs="Arial"/>
          <w:sz w:val="20"/>
          <w:szCs w:val="20"/>
        </w:rPr>
      </w:pPr>
      <w:r w:rsidRPr="006D5CD5">
        <w:rPr>
          <w:rFonts w:ascii="Arial" w:hAnsi="Arial" w:cs="Arial"/>
          <w:sz w:val="20"/>
          <w:szCs w:val="20"/>
        </w:rPr>
        <w:t xml:space="preserve">Although </w:t>
      </w:r>
      <w:r w:rsidR="003B34E6">
        <w:rPr>
          <w:rFonts w:ascii="Arial" w:hAnsi="Arial" w:cs="Arial"/>
          <w:sz w:val="20"/>
          <w:szCs w:val="20"/>
        </w:rPr>
        <w:t xml:space="preserve">this section is titled, “Borrower Request, Understandings, Certification, and Authorization”, it does not contain an Authorization piece.  Therefore, we recommend removing “Authorization” from the heading to state “Borrower Request, Understandings, and Certification”, unless the U.S. Department of Education incorporates the standard “Authorization” language that is present on other OMB approved forms.  </w:t>
      </w:r>
      <w:r w:rsidRPr="006D5CD5">
        <w:rPr>
          <w:rFonts w:ascii="Arial" w:hAnsi="Arial" w:cs="Arial"/>
          <w:sz w:val="20"/>
          <w:szCs w:val="20"/>
        </w:rPr>
        <w:t xml:space="preserve">  </w:t>
      </w:r>
    </w:p>
    <w:p w:rsidR="00894E02" w:rsidP="006D5CD5" w:rsidRDefault="00894E02" w14:paraId="06767EDC" w14:textId="77777777">
      <w:pPr>
        <w:ind w:left="720"/>
        <w:jc w:val="both"/>
        <w:rPr>
          <w:rFonts w:ascii="Arial" w:hAnsi="Arial" w:cs="Arial"/>
          <w:sz w:val="20"/>
          <w:szCs w:val="20"/>
        </w:rPr>
      </w:pPr>
    </w:p>
    <w:p w:rsidRPr="00894E02" w:rsidR="006D5CD5" w:rsidP="006D5CD5" w:rsidRDefault="004F7FAF" w14:paraId="13042806" w14:textId="72E641C8">
      <w:pPr>
        <w:ind w:left="720"/>
        <w:jc w:val="both"/>
        <w:rPr>
          <w:rFonts w:ascii="Arial" w:hAnsi="Arial" w:cs="Arial"/>
          <w:i/>
          <w:iCs/>
          <w:sz w:val="20"/>
          <w:szCs w:val="20"/>
        </w:rPr>
      </w:pPr>
      <w:r w:rsidRPr="00894E02">
        <w:rPr>
          <w:rFonts w:ascii="Arial" w:hAnsi="Arial" w:cs="Arial"/>
          <w:i/>
          <w:iCs/>
          <w:sz w:val="20"/>
          <w:szCs w:val="20"/>
        </w:rPr>
        <w:t>FSA accepts and has incorporated this change into the final version of the form.  7-31-2020</w:t>
      </w:r>
    </w:p>
    <w:p w:rsidRPr="006D5CD5" w:rsidR="006D5CD5" w:rsidP="006D5CD5" w:rsidRDefault="006D5CD5" w14:paraId="21802A33" w14:textId="77777777">
      <w:pPr>
        <w:jc w:val="both"/>
        <w:rPr>
          <w:rFonts w:ascii="Arial" w:hAnsi="Arial" w:cs="Arial"/>
          <w:sz w:val="20"/>
          <w:szCs w:val="20"/>
        </w:rPr>
      </w:pPr>
    </w:p>
    <w:p w:rsidRPr="006D5CD5" w:rsidR="006D5CD5" w:rsidP="006D5CD5" w:rsidRDefault="003B34E6" w14:paraId="4CDFACF6" w14:textId="77777777">
      <w:pPr>
        <w:numPr>
          <w:ilvl w:val="0"/>
          <w:numId w:val="1"/>
        </w:numPr>
        <w:jc w:val="both"/>
        <w:rPr>
          <w:rFonts w:ascii="Arial" w:hAnsi="Arial" w:cs="Arial"/>
          <w:b/>
          <w:i/>
          <w:sz w:val="20"/>
          <w:szCs w:val="20"/>
        </w:rPr>
      </w:pPr>
      <w:r>
        <w:rPr>
          <w:rFonts w:ascii="Arial" w:hAnsi="Arial" w:cs="Arial"/>
          <w:b/>
          <w:i/>
          <w:sz w:val="20"/>
          <w:szCs w:val="20"/>
        </w:rPr>
        <w:t>Section 8 - Heading</w:t>
      </w:r>
    </w:p>
    <w:p w:rsidR="00894E02" w:rsidP="006D5CD5" w:rsidRDefault="003B34E6" w14:paraId="5246A62C" w14:textId="77777777">
      <w:pPr>
        <w:ind w:left="720"/>
        <w:jc w:val="both"/>
        <w:rPr>
          <w:rFonts w:ascii="Arial" w:hAnsi="Arial" w:cs="Arial"/>
          <w:sz w:val="20"/>
          <w:szCs w:val="20"/>
        </w:rPr>
      </w:pPr>
      <w:r>
        <w:rPr>
          <w:rFonts w:ascii="Arial" w:hAnsi="Arial" w:cs="Arial"/>
          <w:sz w:val="20"/>
          <w:szCs w:val="20"/>
        </w:rPr>
        <w:t>Please correct the typo in the heading of this section.  “TESPLF” should be “TEPSLF”.</w:t>
      </w:r>
      <w:r w:rsidRPr="006D5CD5" w:rsidR="006D5CD5">
        <w:rPr>
          <w:rFonts w:ascii="Arial" w:hAnsi="Arial" w:cs="Arial"/>
          <w:sz w:val="20"/>
          <w:szCs w:val="20"/>
        </w:rPr>
        <w:t xml:space="preserve"> </w:t>
      </w:r>
      <w:r w:rsidR="004F7FAF">
        <w:rPr>
          <w:rFonts w:ascii="Arial" w:hAnsi="Arial" w:cs="Arial"/>
          <w:sz w:val="20"/>
          <w:szCs w:val="20"/>
        </w:rPr>
        <w:t xml:space="preserve">  </w:t>
      </w:r>
    </w:p>
    <w:p w:rsidR="00894E02" w:rsidP="006D5CD5" w:rsidRDefault="00894E02" w14:paraId="740DE506" w14:textId="77777777">
      <w:pPr>
        <w:ind w:left="720"/>
        <w:jc w:val="both"/>
        <w:rPr>
          <w:rFonts w:ascii="Arial" w:hAnsi="Arial" w:cs="Arial"/>
          <w:sz w:val="20"/>
          <w:szCs w:val="20"/>
        </w:rPr>
      </w:pPr>
    </w:p>
    <w:p w:rsidRPr="00894E02" w:rsidR="006D5CD5" w:rsidP="006D5CD5" w:rsidRDefault="00894E02" w14:paraId="3BFB2951" w14:textId="68ABA975">
      <w:pPr>
        <w:ind w:left="720"/>
        <w:jc w:val="both"/>
        <w:rPr>
          <w:rFonts w:ascii="Arial" w:hAnsi="Arial" w:cs="Arial"/>
          <w:i/>
          <w:iCs/>
          <w:sz w:val="20"/>
          <w:szCs w:val="20"/>
        </w:rPr>
      </w:pPr>
      <w:r>
        <w:rPr>
          <w:rFonts w:ascii="Arial" w:hAnsi="Arial" w:cs="Arial"/>
          <w:i/>
          <w:iCs/>
          <w:sz w:val="20"/>
          <w:szCs w:val="20"/>
        </w:rPr>
        <w:t>T</w:t>
      </w:r>
      <w:r w:rsidRPr="00894E02" w:rsidR="004F7FAF">
        <w:rPr>
          <w:rFonts w:ascii="Arial" w:hAnsi="Arial" w:cs="Arial"/>
          <w:i/>
          <w:iCs/>
          <w:sz w:val="20"/>
          <w:szCs w:val="20"/>
        </w:rPr>
        <w:t>hank you for catching that error, it has been corrected on the final version of the form.  7-31-2020</w:t>
      </w:r>
    </w:p>
    <w:p w:rsidRPr="006D5CD5" w:rsidR="006D5CD5" w:rsidP="006D5CD5" w:rsidRDefault="006D5CD5" w14:paraId="2D6CDB00" w14:textId="77777777">
      <w:pPr>
        <w:jc w:val="both"/>
        <w:rPr>
          <w:rFonts w:ascii="Arial" w:hAnsi="Arial" w:cs="Arial"/>
          <w:sz w:val="20"/>
          <w:szCs w:val="20"/>
        </w:rPr>
      </w:pPr>
    </w:p>
    <w:p w:rsidRPr="006D5CD5" w:rsidR="006D5CD5" w:rsidP="006D5CD5" w:rsidRDefault="00A71049" w14:paraId="441A48EB" w14:textId="77777777">
      <w:pPr>
        <w:numPr>
          <w:ilvl w:val="0"/>
          <w:numId w:val="1"/>
        </w:numPr>
        <w:jc w:val="both"/>
        <w:rPr>
          <w:rFonts w:ascii="Arial" w:hAnsi="Arial" w:cs="Arial"/>
          <w:b/>
          <w:i/>
          <w:sz w:val="20"/>
          <w:szCs w:val="20"/>
        </w:rPr>
      </w:pPr>
      <w:r>
        <w:rPr>
          <w:rFonts w:ascii="Arial" w:hAnsi="Arial" w:cs="Arial"/>
          <w:b/>
          <w:i/>
          <w:sz w:val="20"/>
          <w:szCs w:val="20"/>
        </w:rPr>
        <w:t>Section 8 – Payment Eligibility (Continued)</w:t>
      </w:r>
      <w:r w:rsidRPr="006D5CD5" w:rsidR="006D5CD5">
        <w:rPr>
          <w:rFonts w:ascii="Arial" w:hAnsi="Arial" w:cs="Arial"/>
          <w:b/>
          <w:i/>
          <w:sz w:val="20"/>
          <w:szCs w:val="20"/>
        </w:rPr>
        <w:t xml:space="preserve">  </w:t>
      </w:r>
    </w:p>
    <w:p w:rsidR="00894E02" w:rsidP="006D5CD5" w:rsidRDefault="00A71049" w14:paraId="697E11A6" w14:textId="77777777">
      <w:pPr>
        <w:ind w:left="720"/>
        <w:jc w:val="both"/>
        <w:rPr>
          <w:rFonts w:ascii="Arial" w:hAnsi="Arial" w:cs="Arial"/>
          <w:sz w:val="20"/>
          <w:szCs w:val="20"/>
        </w:rPr>
      </w:pPr>
      <w:r>
        <w:rPr>
          <w:rFonts w:ascii="Arial" w:hAnsi="Arial" w:cs="Arial"/>
          <w:sz w:val="20"/>
          <w:szCs w:val="20"/>
        </w:rPr>
        <w:t>Under the third paragraph in this section, beginning with “</w:t>
      </w:r>
      <w:r w:rsidRPr="00A71049">
        <w:rPr>
          <w:rFonts w:ascii="Arial" w:hAnsi="Arial" w:cs="Arial"/>
          <w:sz w:val="20"/>
          <w:szCs w:val="20"/>
        </w:rPr>
        <w:t xml:space="preserve">Your payments must be made </w:t>
      </w:r>
      <w:proofErr w:type="gramStart"/>
      <w:r w:rsidRPr="00A71049">
        <w:rPr>
          <w:rFonts w:ascii="Arial" w:hAnsi="Arial" w:cs="Arial"/>
          <w:sz w:val="20"/>
          <w:szCs w:val="20"/>
        </w:rPr>
        <w:t>under</w:t>
      </w:r>
      <w:r>
        <w:rPr>
          <w:rFonts w:ascii="Arial" w:hAnsi="Arial" w:cs="Arial"/>
          <w:sz w:val="20"/>
          <w:szCs w:val="20"/>
        </w:rPr>
        <w:t>..</w:t>
      </w:r>
      <w:proofErr w:type="gramEnd"/>
      <w:r>
        <w:rPr>
          <w:rFonts w:ascii="Arial" w:hAnsi="Arial" w:cs="Arial"/>
          <w:sz w:val="20"/>
          <w:szCs w:val="20"/>
        </w:rPr>
        <w:t>”, we believe the 3</w:t>
      </w:r>
      <w:r w:rsidRPr="00A71049">
        <w:rPr>
          <w:rFonts w:ascii="Arial" w:hAnsi="Arial" w:cs="Arial"/>
          <w:sz w:val="20"/>
          <w:szCs w:val="20"/>
          <w:vertAlign w:val="superscript"/>
        </w:rPr>
        <w:t>rd</w:t>
      </w:r>
      <w:r>
        <w:rPr>
          <w:rFonts w:ascii="Arial" w:hAnsi="Arial" w:cs="Arial"/>
          <w:sz w:val="20"/>
          <w:szCs w:val="20"/>
        </w:rPr>
        <w:t xml:space="preserve"> sentence outlining the qualifying repayment plans for TEPSLF is misleading.  As written, it insinuates that the G</w:t>
      </w:r>
      <w:r w:rsidRPr="00A71049">
        <w:rPr>
          <w:rFonts w:ascii="Arial" w:hAnsi="Arial" w:cs="Arial"/>
          <w:sz w:val="20"/>
          <w:szCs w:val="20"/>
        </w:rPr>
        <w:t xml:space="preserve">raduated, </w:t>
      </w:r>
      <w:r>
        <w:rPr>
          <w:rFonts w:ascii="Arial" w:hAnsi="Arial" w:cs="Arial"/>
          <w:sz w:val="20"/>
          <w:szCs w:val="20"/>
        </w:rPr>
        <w:t>E</w:t>
      </w:r>
      <w:r w:rsidRPr="00A71049">
        <w:rPr>
          <w:rFonts w:ascii="Arial" w:hAnsi="Arial" w:cs="Arial"/>
          <w:sz w:val="20"/>
          <w:szCs w:val="20"/>
        </w:rPr>
        <w:t xml:space="preserve">xtended, </w:t>
      </w:r>
      <w:r>
        <w:rPr>
          <w:rFonts w:ascii="Arial" w:hAnsi="Arial" w:cs="Arial"/>
          <w:sz w:val="20"/>
          <w:szCs w:val="20"/>
        </w:rPr>
        <w:t>Standard R</w:t>
      </w:r>
      <w:r w:rsidRPr="00A71049">
        <w:rPr>
          <w:rFonts w:ascii="Arial" w:hAnsi="Arial" w:cs="Arial"/>
          <w:sz w:val="20"/>
          <w:szCs w:val="20"/>
        </w:rPr>
        <w:t>epayment</w:t>
      </w:r>
      <w:r>
        <w:rPr>
          <w:rFonts w:ascii="Arial" w:hAnsi="Arial" w:cs="Arial"/>
          <w:sz w:val="20"/>
          <w:szCs w:val="20"/>
        </w:rPr>
        <w:t xml:space="preserve"> Plan</w:t>
      </w:r>
      <w:r w:rsidRPr="00A71049">
        <w:rPr>
          <w:rFonts w:ascii="Arial" w:hAnsi="Arial" w:cs="Arial"/>
          <w:sz w:val="20"/>
          <w:szCs w:val="20"/>
        </w:rPr>
        <w:t xml:space="preserve"> for </w:t>
      </w:r>
      <w:r>
        <w:rPr>
          <w:rFonts w:ascii="Arial" w:hAnsi="Arial" w:cs="Arial"/>
          <w:sz w:val="20"/>
          <w:szCs w:val="20"/>
        </w:rPr>
        <w:t>Direct C</w:t>
      </w:r>
      <w:r w:rsidRPr="00A71049">
        <w:rPr>
          <w:rFonts w:ascii="Arial" w:hAnsi="Arial" w:cs="Arial"/>
          <w:sz w:val="20"/>
          <w:szCs w:val="20"/>
        </w:rPr>
        <w:t>onsolidation</w:t>
      </w:r>
      <w:r>
        <w:rPr>
          <w:rFonts w:ascii="Arial" w:hAnsi="Arial" w:cs="Arial"/>
          <w:sz w:val="20"/>
          <w:szCs w:val="20"/>
        </w:rPr>
        <w:t xml:space="preserve"> Loans</w:t>
      </w:r>
      <w:r w:rsidRPr="00A71049">
        <w:rPr>
          <w:rFonts w:ascii="Arial" w:hAnsi="Arial" w:cs="Arial"/>
          <w:sz w:val="20"/>
          <w:szCs w:val="20"/>
        </w:rPr>
        <w:t xml:space="preserve"> and </w:t>
      </w:r>
      <w:r>
        <w:rPr>
          <w:rFonts w:ascii="Arial" w:hAnsi="Arial" w:cs="Arial"/>
          <w:sz w:val="20"/>
          <w:szCs w:val="20"/>
        </w:rPr>
        <w:t>G</w:t>
      </w:r>
      <w:r w:rsidRPr="00A71049">
        <w:rPr>
          <w:rFonts w:ascii="Arial" w:hAnsi="Arial" w:cs="Arial"/>
          <w:sz w:val="20"/>
          <w:szCs w:val="20"/>
        </w:rPr>
        <w:t xml:space="preserve">raduated </w:t>
      </w:r>
      <w:r>
        <w:rPr>
          <w:rFonts w:ascii="Arial" w:hAnsi="Arial" w:cs="Arial"/>
          <w:sz w:val="20"/>
          <w:szCs w:val="20"/>
        </w:rPr>
        <w:t>R</w:t>
      </w:r>
      <w:r w:rsidRPr="00A71049">
        <w:rPr>
          <w:rFonts w:ascii="Arial" w:hAnsi="Arial" w:cs="Arial"/>
          <w:sz w:val="20"/>
          <w:szCs w:val="20"/>
        </w:rPr>
        <w:t xml:space="preserve">epayment </w:t>
      </w:r>
      <w:r>
        <w:rPr>
          <w:rFonts w:ascii="Arial" w:hAnsi="Arial" w:cs="Arial"/>
          <w:sz w:val="20"/>
          <w:szCs w:val="20"/>
        </w:rPr>
        <w:t xml:space="preserve">Plan </w:t>
      </w:r>
      <w:r w:rsidRPr="00A71049">
        <w:rPr>
          <w:rFonts w:ascii="Arial" w:hAnsi="Arial" w:cs="Arial"/>
          <w:sz w:val="20"/>
          <w:szCs w:val="20"/>
        </w:rPr>
        <w:t xml:space="preserve">for </w:t>
      </w:r>
      <w:r>
        <w:rPr>
          <w:rFonts w:ascii="Arial" w:hAnsi="Arial" w:cs="Arial"/>
          <w:sz w:val="20"/>
          <w:szCs w:val="20"/>
        </w:rPr>
        <w:t>Direct C</w:t>
      </w:r>
      <w:r w:rsidRPr="00A71049">
        <w:rPr>
          <w:rFonts w:ascii="Arial" w:hAnsi="Arial" w:cs="Arial"/>
          <w:sz w:val="20"/>
          <w:szCs w:val="20"/>
        </w:rPr>
        <w:t>onsolidation</w:t>
      </w:r>
      <w:r>
        <w:rPr>
          <w:rFonts w:ascii="Arial" w:hAnsi="Arial" w:cs="Arial"/>
          <w:sz w:val="20"/>
          <w:szCs w:val="20"/>
        </w:rPr>
        <w:t xml:space="preserve"> Loans are the only plans that qualify.  However, this should also </w:t>
      </w:r>
      <w:r w:rsidRPr="00A71049">
        <w:rPr>
          <w:rFonts w:ascii="Arial" w:hAnsi="Arial" w:cs="Arial"/>
          <w:sz w:val="20"/>
          <w:szCs w:val="20"/>
        </w:rPr>
        <w:t>indicate that all of the repayment plans that qualify under PSLF are eligible</w:t>
      </w:r>
      <w:r>
        <w:rPr>
          <w:rFonts w:ascii="Arial" w:hAnsi="Arial" w:cs="Arial"/>
          <w:sz w:val="20"/>
          <w:szCs w:val="20"/>
        </w:rPr>
        <w:t xml:space="preserve">.  For example (and similar language </w:t>
      </w:r>
      <w:r w:rsidR="00323E40">
        <w:rPr>
          <w:rFonts w:ascii="Arial" w:hAnsi="Arial" w:cs="Arial"/>
          <w:sz w:val="20"/>
          <w:szCs w:val="20"/>
        </w:rPr>
        <w:t xml:space="preserve">is </w:t>
      </w:r>
      <w:r>
        <w:rPr>
          <w:rFonts w:ascii="Arial" w:hAnsi="Arial" w:cs="Arial"/>
          <w:sz w:val="20"/>
          <w:szCs w:val="20"/>
        </w:rPr>
        <w:t>used elsewhere on the form</w:t>
      </w:r>
      <w:r w:rsidR="00323E40">
        <w:rPr>
          <w:rFonts w:ascii="Arial" w:hAnsi="Arial" w:cs="Arial"/>
          <w:sz w:val="20"/>
          <w:szCs w:val="20"/>
        </w:rPr>
        <w:t>)</w:t>
      </w:r>
      <w:r>
        <w:rPr>
          <w:rFonts w:ascii="Arial" w:hAnsi="Arial" w:cs="Arial"/>
          <w:sz w:val="20"/>
          <w:szCs w:val="20"/>
        </w:rPr>
        <w:t xml:space="preserve">, “Qualifying </w:t>
      </w:r>
      <w:r w:rsidR="00323E40">
        <w:rPr>
          <w:rFonts w:ascii="Arial" w:hAnsi="Arial" w:cs="Arial"/>
          <w:sz w:val="20"/>
          <w:szCs w:val="20"/>
        </w:rPr>
        <w:t>repayment plans</w:t>
      </w:r>
      <w:r>
        <w:rPr>
          <w:rFonts w:ascii="Arial" w:hAnsi="Arial" w:cs="Arial"/>
          <w:sz w:val="20"/>
          <w:szCs w:val="20"/>
        </w:rPr>
        <w:t xml:space="preserve"> for TEPSLF include the qualifying repayment plans for PSLF, as well as the</w:t>
      </w:r>
      <w:r w:rsidR="00323E40">
        <w:rPr>
          <w:rFonts w:ascii="Arial" w:hAnsi="Arial" w:cs="Arial"/>
          <w:sz w:val="20"/>
          <w:szCs w:val="20"/>
        </w:rPr>
        <w:t xml:space="preserve"> G</w:t>
      </w:r>
      <w:r w:rsidRPr="00A71049" w:rsidR="00323E40">
        <w:rPr>
          <w:rFonts w:ascii="Arial" w:hAnsi="Arial" w:cs="Arial"/>
          <w:sz w:val="20"/>
          <w:szCs w:val="20"/>
        </w:rPr>
        <w:t xml:space="preserve">raduated, </w:t>
      </w:r>
      <w:r w:rsidR="00323E40">
        <w:rPr>
          <w:rFonts w:ascii="Arial" w:hAnsi="Arial" w:cs="Arial"/>
          <w:sz w:val="20"/>
          <w:szCs w:val="20"/>
        </w:rPr>
        <w:t>E</w:t>
      </w:r>
      <w:r w:rsidRPr="00A71049" w:rsidR="00323E40">
        <w:rPr>
          <w:rFonts w:ascii="Arial" w:hAnsi="Arial" w:cs="Arial"/>
          <w:sz w:val="20"/>
          <w:szCs w:val="20"/>
        </w:rPr>
        <w:t xml:space="preserve">xtended, </w:t>
      </w:r>
      <w:r w:rsidR="00323E40">
        <w:rPr>
          <w:rFonts w:ascii="Arial" w:hAnsi="Arial" w:cs="Arial"/>
          <w:sz w:val="20"/>
          <w:szCs w:val="20"/>
        </w:rPr>
        <w:t>Standard R</w:t>
      </w:r>
      <w:r w:rsidRPr="00A71049" w:rsidR="00323E40">
        <w:rPr>
          <w:rFonts w:ascii="Arial" w:hAnsi="Arial" w:cs="Arial"/>
          <w:sz w:val="20"/>
          <w:szCs w:val="20"/>
        </w:rPr>
        <w:t>epayment</w:t>
      </w:r>
      <w:r w:rsidR="00323E40">
        <w:rPr>
          <w:rFonts w:ascii="Arial" w:hAnsi="Arial" w:cs="Arial"/>
          <w:sz w:val="20"/>
          <w:szCs w:val="20"/>
        </w:rPr>
        <w:t xml:space="preserve"> Plan</w:t>
      </w:r>
      <w:r w:rsidRPr="00A71049" w:rsidR="00323E40">
        <w:rPr>
          <w:rFonts w:ascii="Arial" w:hAnsi="Arial" w:cs="Arial"/>
          <w:sz w:val="20"/>
          <w:szCs w:val="20"/>
        </w:rPr>
        <w:t xml:space="preserve"> for </w:t>
      </w:r>
      <w:r w:rsidR="00323E40">
        <w:rPr>
          <w:rFonts w:ascii="Arial" w:hAnsi="Arial" w:cs="Arial"/>
          <w:sz w:val="20"/>
          <w:szCs w:val="20"/>
        </w:rPr>
        <w:t>Direct C</w:t>
      </w:r>
      <w:r w:rsidRPr="00A71049" w:rsidR="00323E40">
        <w:rPr>
          <w:rFonts w:ascii="Arial" w:hAnsi="Arial" w:cs="Arial"/>
          <w:sz w:val="20"/>
          <w:szCs w:val="20"/>
        </w:rPr>
        <w:t>onsolidation</w:t>
      </w:r>
      <w:r w:rsidR="00323E40">
        <w:rPr>
          <w:rFonts w:ascii="Arial" w:hAnsi="Arial" w:cs="Arial"/>
          <w:sz w:val="20"/>
          <w:szCs w:val="20"/>
        </w:rPr>
        <w:t xml:space="preserve"> Loans</w:t>
      </w:r>
      <w:r w:rsidRPr="00A71049" w:rsidR="00323E40">
        <w:rPr>
          <w:rFonts w:ascii="Arial" w:hAnsi="Arial" w:cs="Arial"/>
          <w:sz w:val="20"/>
          <w:szCs w:val="20"/>
        </w:rPr>
        <w:t xml:space="preserve"> and </w:t>
      </w:r>
      <w:r w:rsidR="00323E40">
        <w:rPr>
          <w:rFonts w:ascii="Arial" w:hAnsi="Arial" w:cs="Arial"/>
          <w:sz w:val="20"/>
          <w:szCs w:val="20"/>
        </w:rPr>
        <w:t>G</w:t>
      </w:r>
      <w:r w:rsidRPr="00A71049" w:rsidR="00323E40">
        <w:rPr>
          <w:rFonts w:ascii="Arial" w:hAnsi="Arial" w:cs="Arial"/>
          <w:sz w:val="20"/>
          <w:szCs w:val="20"/>
        </w:rPr>
        <w:t xml:space="preserve">raduated </w:t>
      </w:r>
      <w:r w:rsidR="00323E40">
        <w:rPr>
          <w:rFonts w:ascii="Arial" w:hAnsi="Arial" w:cs="Arial"/>
          <w:sz w:val="20"/>
          <w:szCs w:val="20"/>
        </w:rPr>
        <w:t>R</w:t>
      </w:r>
      <w:r w:rsidRPr="00A71049" w:rsidR="00323E40">
        <w:rPr>
          <w:rFonts w:ascii="Arial" w:hAnsi="Arial" w:cs="Arial"/>
          <w:sz w:val="20"/>
          <w:szCs w:val="20"/>
        </w:rPr>
        <w:t xml:space="preserve">epayment </w:t>
      </w:r>
      <w:r w:rsidR="00323E40">
        <w:rPr>
          <w:rFonts w:ascii="Arial" w:hAnsi="Arial" w:cs="Arial"/>
          <w:sz w:val="20"/>
          <w:szCs w:val="20"/>
        </w:rPr>
        <w:t xml:space="preserve">Plan </w:t>
      </w:r>
      <w:r w:rsidRPr="00A71049" w:rsidR="00323E40">
        <w:rPr>
          <w:rFonts w:ascii="Arial" w:hAnsi="Arial" w:cs="Arial"/>
          <w:sz w:val="20"/>
          <w:szCs w:val="20"/>
        </w:rPr>
        <w:t xml:space="preserve">for </w:t>
      </w:r>
      <w:r w:rsidR="00323E40">
        <w:rPr>
          <w:rFonts w:ascii="Arial" w:hAnsi="Arial" w:cs="Arial"/>
          <w:sz w:val="20"/>
          <w:szCs w:val="20"/>
        </w:rPr>
        <w:t>Direct C</w:t>
      </w:r>
      <w:r w:rsidRPr="00A71049" w:rsidR="00323E40">
        <w:rPr>
          <w:rFonts w:ascii="Arial" w:hAnsi="Arial" w:cs="Arial"/>
          <w:sz w:val="20"/>
          <w:szCs w:val="20"/>
        </w:rPr>
        <w:t>onsolidation</w:t>
      </w:r>
      <w:r w:rsidR="00323E40">
        <w:rPr>
          <w:rFonts w:ascii="Arial" w:hAnsi="Arial" w:cs="Arial"/>
          <w:sz w:val="20"/>
          <w:szCs w:val="20"/>
        </w:rPr>
        <w:t xml:space="preserve"> Loans”</w:t>
      </w:r>
      <w:r w:rsidRPr="006D5CD5" w:rsidR="006D5CD5">
        <w:rPr>
          <w:rFonts w:ascii="Arial" w:hAnsi="Arial" w:cs="Arial"/>
          <w:sz w:val="20"/>
          <w:szCs w:val="20"/>
        </w:rPr>
        <w:t>.</w:t>
      </w:r>
      <w:r w:rsidR="003F3999">
        <w:rPr>
          <w:rFonts w:ascii="Arial" w:hAnsi="Arial" w:cs="Arial"/>
          <w:sz w:val="20"/>
          <w:szCs w:val="20"/>
        </w:rPr>
        <w:t xml:space="preserve">  </w:t>
      </w:r>
    </w:p>
    <w:p w:rsidR="00894E02" w:rsidP="006D5CD5" w:rsidRDefault="00894E02" w14:paraId="2B01990A" w14:textId="77777777">
      <w:pPr>
        <w:ind w:left="720"/>
        <w:jc w:val="both"/>
        <w:rPr>
          <w:rFonts w:ascii="Arial" w:hAnsi="Arial" w:cs="Arial"/>
          <w:sz w:val="20"/>
          <w:szCs w:val="20"/>
        </w:rPr>
      </w:pPr>
    </w:p>
    <w:p w:rsidRPr="00894E02" w:rsidR="006D5CD5" w:rsidP="006D5CD5" w:rsidRDefault="003F3999" w14:paraId="3F6C48DF" w14:textId="2478026B">
      <w:pPr>
        <w:ind w:left="720"/>
        <w:jc w:val="both"/>
        <w:rPr>
          <w:rFonts w:ascii="Arial" w:hAnsi="Arial" w:cs="Arial"/>
          <w:i/>
          <w:iCs/>
          <w:sz w:val="20"/>
          <w:szCs w:val="20"/>
        </w:rPr>
      </w:pPr>
      <w:r w:rsidRPr="00894E02">
        <w:rPr>
          <w:rFonts w:ascii="Arial" w:hAnsi="Arial" w:cs="Arial"/>
          <w:i/>
          <w:iCs/>
          <w:sz w:val="20"/>
          <w:szCs w:val="20"/>
        </w:rPr>
        <w:t>FSA accepts and has incorporated this change into the final version of the form.  7-31-2020</w:t>
      </w:r>
    </w:p>
    <w:p w:rsidRPr="006D5CD5" w:rsidR="006D5CD5" w:rsidP="006D5CD5" w:rsidRDefault="006D5CD5" w14:paraId="38346343" w14:textId="77777777">
      <w:pPr>
        <w:jc w:val="both"/>
        <w:rPr>
          <w:rFonts w:ascii="Arial" w:hAnsi="Arial" w:cs="Arial"/>
          <w:sz w:val="20"/>
          <w:szCs w:val="20"/>
        </w:rPr>
      </w:pPr>
    </w:p>
    <w:p w:rsidRPr="006D5CD5" w:rsidR="006D5CD5" w:rsidP="006D5CD5" w:rsidRDefault="006D5CD5" w14:paraId="4CD0C96C" w14:textId="77777777">
      <w:pPr>
        <w:tabs>
          <w:tab w:val="left" w:pos="360"/>
        </w:tabs>
        <w:rPr>
          <w:rFonts w:ascii="Arial" w:hAnsi="Arial" w:cs="Arial"/>
          <w:sz w:val="20"/>
          <w:szCs w:val="20"/>
        </w:rPr>
      </w:pPr>
    </w:p>
    <w:p w:rsidR="00DC46C0" w:rsidP="00DC46C0" w:rsidRDefault="00DC46C0" w14:paraId="00CC040A" w14:textId="77777777">
      <w:pPr>
        <w:rPr>
          <w:rFonts w:ascii="Arial" w:hAnsi="Arial" w:cs="Arial"/>
          <w:sz w:val="20"/>
          <w:szCs w:val="20"/>
        </w:rPr>
      </w:pPr>
      <w:r w:rsidRPr="006D5CD5">
        <w:rPr>
          <w:rFonts w:ascii="Arial" w:hAnsi="Arial" w:cs="Arial"/>
          <w:sz w:val="20"/>
          <w:szCs w:val="20"/>
        </w:rPr>
        <w:t xml:space="preserve">We appreciate the opportunity to comment. </w:t>
      </w:r>
    </w:p>
    <w:p w:rsidR="00DC46C0" w:rsidP="00DC46C0" w:rsidRDefault="00DC46C0" w14:paraId="2DC391E8" w14:textId="77777777">
      <w:pPr>
        <w:ind w:left="5760"/>
        <w:rPr>
          <w:rFonts w:ascii="Arial" w:hAnsi="Arial" w:cs="Arial"/>
          <w:sz w:val="20"/>
          <w:szCs w:val="20"/>
        </w:rPr>
      </w:pPr>
    </w:p>
    <w:p w:rsidR="006D5CD5" w:rsidP="00DC46C0" w:rsidRDefault="006D5CD5" w14:paraId="42C13372" w14:textId="77777777">
      <w:pPr>
        <w:ind w:left="7200"/>
        <w:rPr>
          <w:rFonts w:ascii="Arial" w:hAnsi="Arial" w:cs="Arial"/>
          <w:sz w:val="20"/>
          <w:szCs w:val="20"/>
        </w:rPr>
      </w:pPr>
      <w:r w:rsidRPr="006D5CD5">
        <w:rPr>
          <w:rFonts w:ascii="Arial" w:hAnsi="Arial" w:cs="Arial"/>
          <w:sz w:val="20"/>
          <w:szCs w:val="20"/>
        </w:rPr>
        <w:t>Sincerely,</w:t>
      </w:r>
    </w:p>
    <w:p w:rsidRPr="006D5CD5" w:rsidR="00DC46C0" w:rsidP="00DC46C0" w:rsidRDefault="00DC46C0" w14:paraId="08DF6A4E" w14:textId="77777777">
      <w:pPr>
        <w:ind w:left="7200"/>
        <w:rPr>
          <w:rFonts w:ascii="Arial" w:hAnsi="Arial" w:cs="Arial"/>
          <w:sz w:val="20"/>
          <w:szCs w:val="20"/>
        </w:rPr>
      </w:pPr>
    </w:p>
    <w:p w:rsidRPr="006D5CD5" w:rsidR="006D5CD5" w:rsidP="00DC46C0" w:rsidRDefault="00323E40" w14:paraId="7DFDF1DF" w14:textId="77777777">
      <w:pPr>
        <w:ind w:left="7200"/>
        <w:rPr>
          <w:rFonts w:ascii="Arial" w:hAnsi="Arial" w:cs="Arial"/>
          <w:sz w:val="20"/>
          <w:szCs w:val="20"/>
        </w:rPr>
      </w:pPr>
      <w:r>
        <w:rPr>
          <w:rFonts w:ascii="Arial" w:hAnsi="Arial" w:cs="Arial"/>
          <w:sz w:val="20"/>
          <w:szCs w:val="20"/>
        </w:rPr>
        <w:t>Kimberly Myers</w:t>
      </w:r>
    </w:p>
    <w:p w:rsidRPr="006D5CD5" w:rsidR="00DE5CD1" w:rsidP="00DC46C0" w:rsidRDefault="00323E40" w14:paraId="1234F96A" w14:textId="77777777">
      <w:pPr>
        <w:ind w:left="7200"/>
        <w:rPr>
          <w:sz w:val="20"/>
          <w:szCs w:val="20"/>
        </w:rPr>
      </w:pPr>
      <w:r>
        <w:rPr>
          <w:rFonts w:ascii="Arial" w:hAnsi="Arial" w:cs="Arial"/>
          <w:sz w:val="20"/>
          <w:szCs w:val="20"/>
        </w:rPr>
        <w:t>Senior Compliance Specialist</w:t>
      </w:r>
    </w:p>
    <w:sectPr w:rsidRPr="006D5CD5" w:rsidR="00DE5CD1" w:rsidSect="00DE5CD1">
      <w:headerReference w:type="default" r:id="rId10"/>
      <w:footerReference w:type="default" r:id="rId11"/>
      <w:pgSz w:w="12240" w:h="15840" w:code="1"/>
      <w:pgMar w:top="1010" w:right="1080" w:bottom="1440" w:left="108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635C14" w14:textId="77777777" w:rsidR="001011E4" w:rsidRDefault="001011E4">
      <w:r>
        <w:separator/>
      </w:r>
    </w:p>
  </w:endnote>
  <w:endnote w:type="continuationSeparator" w:id="0">
    <w:p w14:paraId="43D4967C" w14:textId="77777777" w:rsidR="001011E4" w:rsidRDefault="0010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4CAC6" w14:textId="77777777" w:rsidR="00DE5CD1" w:rsidRPr="00AF329B" w:rsidRDefault="00DE5CD1" w:rsidP="00DE5CD1">
    <w:pPr>
      <w:pStyle w:val="Footer"/>
      <w:jc w:val="center"/>
      <w:rPr>
        <w:szCs w:val="18"/>
      </w:rPr>
    </w:pPr>
    <w:bookmarkStart w:id="0" w:name="OLE_LINK1"/>
    <w:bookmarkStart w:id="1" w:name="OLE_LINK2"/>
    <w:r w:rsidRPr="003B4367">
      <w:rPr>
        <w:rFonts w:ascii="Arial" w:hAnsi="Arial" w:cs="Arial"/>
        <w:b/>
        <w:sz w:val="18"/>
        <w:szCs w:val="18"/>
      </w:rPr>
      <w:t>FedLoan Servicing • 1200 North Seventh Street, Harrisburg, PA 17102</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94192" w14:textId="77777777" w:rsidR="001011E4" w:rsidRDefault="001011E4">
      <w:r>
        <w:separator/>
      </w:r>
    </w:p>
  </w:footnote>
  <w:footnote w:type="continuationSeparator" w:id="0">
    <w:p w14:paraId="6874CB26" w14:textId="77777777" w:rsidR="001011E4" w:rsidRDefault="00101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2DCEF" w14:textId="77777777" w:rsidR="00DE5CD1" w:rsidRDefault="00DE5CD1" w:rsidP="00DE5CD1">
    <w:pPr>
      <w:tabs>
        <w:tab w:val="left" w:pos="5580"/>
      </w:tabs>
      <w:ind w:left="2880"/>
      <w:rPr>
        <w:rFonts w:ascii="Arial" w:hAnsi="Arial" w:cs="Arial"/>
        <w:b/>
        <w:color w:val="1C1C1C"/>
        <w:sz w:val="18"/>
        <w:szCs w:val="18"/>
      </w:rPr>
    </w:pPr>
    <w:r>
      <w:rPr>
        <w:noProof/>
        <w:szCs w:val="20"/>
      </w:rPr>
      <w:drawing>
        <wp:anchor distT="0" distB="0" distL="114300" distR="114300" simplePos="0" relativeHeight="251657728" behindDoc="1" locked="0" layoutInCell="1" allowOverlap="1" wp14:anchorId="490BA0C8" wp14:editId="5E23FD49">
          <wp:simplePos x="0" y="0"/>
          <wp:positionH relativeFrom="column">
            <wp:posOffset>-73025</wp:posOffset>
          </wp:positionH>
          <wp:positionV relativeFrom="paragraph">
            <wp:posOffset>0</wp:posOffset>
          </wp:positionV>
          <wp:extent cx="2020570" cy="713740"/>
          <wp:effectExtent l="0" t="0" r="0" b="0"/>
          <wp:wrapNone/>
          <wp:docPr id="7" name="Picture 7" descr="FL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S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570" cy="713740"/>
                  </a:xfrm>
                  <a:prstGeom prst="rect">
                    <a:avLst/>
                  </a:prstGeom>
                  <a:noFill/>
                </pic:spPr>
              </pic:pic>
            </a:graphicData>
          </a:graphic>
          <wp14:sizeRelH relativeFrom="page">
            <wp14:pctWidth>0</wp14:pctWidth>
          </wp14:sizeRelH>
          <wp14:sizeRelV relativeFrom="page">
            <wp14:pctHeight>0</wp14:pctHeight>
          </wp14:sizeRelV>
        </wp:anchor>
      </w:drawing>
    </w:r>
  </w:p>
  <w:p w14:paraId="64B2AAF8" w14:textId="77777777" w:rsidR="00D523B7" w:rsidRPr="00C5486D" w:rsidRDefault="00D523B7" w:rsidP="00D523B7">
    <w:pPr>
      <w:tabs>
        <w:tab w:val="left" w:pos="4880"/>
      </w:tabs>
      <w:ind w:left="2880"/>
      <w:rPr>
        <w:rFonts w:ascii="Arial" w:hAnsi="Arial" w:cs="Arial"/>
        <w:b/>
        <w:color w:val="1C1C1C"/>
        <w:sz w:val="12"/>
        <w:szCs w:val="12"/>
      </w:rPr>
    </w:pPr>
  </w:p>
  <w:p w14:paraId="3555C688" w14:textId="77777777" w:rsidR="00D523B7" w:rsidRDefault="00D523B7" w:rsidP="00D523B7">
    <w:pPr>
      <w:ind w:left="4320"/>
      <w:rPr>
        <w:rFonts w:ascii="Arial" w:hAnsi="Arial" w:cs="Arial"/>
        <w:b/>
        <w:color w:val="1C1C1C"/>
        <w:sz w:val="18"/>
        <w:szCs w:val="18"/>
      </w:rPr>
    </w:pPr>
    <w:r>
      <w:rPr>
        <w:rFonts w:ascii="Arial" w:hAnsi="Arial" w:cs="Arial"/>
        <w:b/>
        <w:color w:val="1C1C1C"/>
        <w:sz w:val="18"/>
        <w:szCs w:val="18"/>
      </w:rPr>
      <w:t>Enterprise Risk Management Division</w:t>
    </w:r>
  </w:p>
  <w:p w14:paraId="36AE3276" w14:textId="77777777" w:rsidR="00D523B7" w:rsidRPr="00946F37" w:rsidRDefault="00D523B7" w:rsidP="00D523B7">
    <w:pPr>
      <w:ind w:left="4320"/>
      <w:rPr>
        <w:rFonts w:ascii="Arial" w:hAnsi="Arial" w:cs="Arial"/>
        <w:b/>
        <w:color w:val="1C1C1C"/>
        <w:sz w:val="18"/>
        <w:szCs w:val="18"/>
      </w:rPr>
    </w:pPr>
    <w:r>
      <w:rPr>
        <w:rFonts w:ascii="Arial" w:hAnsi="Arial" w:cs="Arial"/>
        <w:b/>
        <w:color w:val="1C1C1C"/>
        <w:sz w:val="18"/>
        <w:szCs w:val="18"/>
      </w:rPr>
      <w:t>Compliance@aesSuccess.org</w:t>
    </w:r>
  </w:p>
  <w:p w14:paraId="53D2B7A7" w14:textId="77777777" w:rsidR="00DE5CD1" w:rsidRDefault="00DE5CD1" w:rsidP="006D5CD5">
    <w:pPr>
      <w:ind w:left="43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A72F7E"/>
    <w:multiLevelType w:val="hybridMultilevel"/>
    <w:tmpl w:val="56BCC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CD5"/>
    <w:rsid w:val="001011E4"/>
    <w:rsid w:val="00323E40"/>
    <w:rsid w:val="003B34E6"/>
    <w:rsid w:val="003F3999"/>
    <w:rsid w:val="004F7FAF"/>
    <w:rsid w:val="005710FE"/>
    <w:rsid w:val="006D5CD5"/>
    <w:rsid w:val="0079258A"/>
    <w:rsid w:val="00894E02"/>
    <w:rsid w:val="008B67F2"/>
    <w:rsid w:val="009D7757"/>
    <w:rsid w:val="009F4D0C"/>
    <w:rsid w:val="00A71049"/>
    <w:rsid w:val="00AD0A52"/>
    <w:rsid w:val="00D523B7"/>
    <w:rsid w:val="00DC46C0"/>
    <w:rsid w:val="00DD19F9"/>
    <w:rsid w:val="00DE5CD1"/>
    <w:rsid w:val="00EF7098"/>
    <w:rsid w:val="00FF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7245D8"/>
  <w15:docId w15:val="{53BD62D0-4030-42CF-BB6A-3CA5057E9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5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15FD"/>
    <w:pPr>
      <w:tabs>
        <w:tab w:val="center" w:pos="4320"/>
        <w:tab w:val="right" w:pos="8640"/>
      </w:tabs>
    </w:pPr>
  </w:style>
  <w:style w:type="paragraph" w:styleId="Footer">
    <w:name w:val="footer"/>
    <w:basedOn w:val="Normal"/>
    <w:rsid w:val="005115F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3E6FB-6185-4BAD-A640-11D268C5A6C6}">
  <ds:schemaRefs>
    <ds:schemaRef ds:uri="http://schemas.microsoft.com/sharepoint/v3/contenttype/forms"/>
  </ds:schemaRefs>
</ds:datastoreItem>
</file>

<file path=customXml/itemProps2.xml><?xml version="1.0" encoding="utf-8"?>
<ds:datastoreItem xmlns:ds="http://schemas.openxmlformats.org/officeDocument/2006/customXml" ds:itemID="{CC2CF500-DDB3-4E4A-8DF2-3A425B9902C2}">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02e41e38-1731-4866-b09a-6257d8bc047f"/>
    <ds:schemaRef ds:uri="http://purl.org/dc/elements/1.1/"/>
    <ds:schemaRef ds:uri="http://schemas.openxmlformats.org/package/2006/metadata/core-properties"/>
    <ds:schemaRef ds:uri="http://purl.org/dc/terms/"/>
    <ds:schemaRef ds:uri="http://www.w3.org/XML/1998/namespace"/>
    <ds:schemaRef ds:uri="f87c7b8b-c0e7-4b77-a067-2c707fd1239f"/>
  </ds:schemaRefs>
</ds:datastoreItem>
</file>

<file path=customXml/itemProps3.xml><?xml version="1.0" encoding="utf-8"?>
<ds:datastoreItem xmlns:ds="http://schemas.openxmlformats.org/officeDocument/2006/customXml" ds:itemID="{A4B7E967-02EA-4207-B558-271734FBA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2015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"Click to Enter Date"</vt:lpstr>
    </vt:vector>
  </TitlesOfParts>
  <Company>AES</Company>
  <LinksUpToDate>false</LinksUpToDate>
  <CharactersWithSpaces>2346</CharactersWithSpaces>
  <SharedDoc>false</SharedDoc>
  <HLinks>
    <vt:vector size="12" baseType="variant">
      <vt:variant>
        <vt:i4>3801111</vt:i4>
      </vt:variant>
      <vt:variant>
        <vt:i4>-1</vt:i4>
      </vt:variant>
      <vt:variant>
        <vt:i4>2054</vt:i4>
      </vt:variant>
      <vt:variant>
        <vt:i4>1</vt:i4>
      </vt:variant>
      <vt:variant>
        <vt:lpwstr>Chlorine-Free-logo-25</vt:lpwstr>
      </vt:variant>
      <vt:variant>
        <vt:lpwstr/>
      </vt:variant>
      <vt:variant>
        <vt:i4>6815795</vt:i4>
      </vt:variant>
      <vt:variant>
        <vt:i4>-1</vt:i4>
      </vt:variant>
      <vt:variant>
        <vt:i4>2055</vt:i4>
      </vt:variant>
      <vt:variant>
        <vt:i4>1</vt:i4>
      </vt:variant>
      <vt:variant>
        <vt:lpwstr>FLS_Color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 to Enter Date"</dc:title>
  <dc:creator>Bethany Bosha</dc:creator>
  <cp:lastModifiedBy>Mullan, Kate</cp:lastModifiedBy>
  <cp:revision>2</cp:revision>
  <cp:lastPrinted>2010-04-23T16:11:00Z</cp:lastPrinted>
  <dcterms:created xsi:type="dcterms:W3CDTF">2020-08-11T17:17:00Z</dcterms:created>
  <dcterms:modified xsi:type="dcterms:W3CDTF">2020-08-11T17:17:00Z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