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0ADB7" w14:textId="77777777" w:rsidR="00986E60" w:rsidRDefault="00986E60" w:rsidP="00701599">
      <w:pPr>
        <w:spacing w:after="200" w:line="240" w:lineRule="auto"/>
        <w:jc w:val="center"/>
        <w:rPr>
          <w:rFonts w:ascii="Arial" w:eastAsia="Arial Unicode MS" w:hAnsi="Arial" w:cs="Arial"/>
          <w:b/>
          <w:noProof/>
          <w:color w:val="003C79"/>
          <w:sz w:val="40"/>
          <w:szCs w:val="40"/>
        </w:rPr>
      </w:pPr>
      <w:bookmarkStart w:id="0" w:name="_Toc420580018"/>
      <w:bookmarkStart w:id="1" w:name="_Toc13754968"/>
      <w:bookmarkStart w:id="2" w:name="_Toc13755955"/>
      <w:bookmarkStart w:id="3" w:name="_GoBack"/>
      <w:bookmarkEnd w:id="3"/>
    </w:p>
    <w:p w14:paraId="72C53665" w14:textId="77777777" w:rsidR="00986E60" w:rsidRPr="00023982" w:rsidRDefault="00986E60" w:rsidP="00701599">
      <w:pPr>
        <w:spacing w:after="200" w:line="240" w:lineRule="auto"/>
        <w:jc w:val="center"/>
        <w:rPr>
          <w:rFonts w:ascii="Arial" w:eastAsia="Arial Unicode MS" w:hAnsi="Arial"/>
          <w:b/>
          <w:color w:val="002060"/>
          <w:sz w:val="40"/>
        </w:rPr>
      </w:pPr>
      <w:bookmarkStart w:id="4" w:name="_Toc13754958"/>
      <w:r w:rsidRPr="00023982">
        <w:rPr>
          <w:rFonts w:ascii="Arial" w:eastAsia="Arial Unicode MS" w:hAnsi="Arial"/>
          <w:b/>
          <w:color w:val="002060"/>
          <w:sz w:val="40"/>
        </w:rPr>
        <w:t>Early Childhood Longitudinal Study, Kindergarten Class of 2022-23 (ECLS-K:2023)</w:t>
      </w:r>
    </w:p>
    <w:p w14:paraId="12C4B6B5" w14:textId="77777777" w:rsidR="00986E60" w:rsidRPr="00023982" w:rsidRDefault="00986E60" w:rsidP="00701599">
      <w:pPr>
        <w:spacing w:after="200" w:line="240" w:lineRule="auto"/>
        <w:jc w:val="center"/>
        <w:rPr>
          <w:rFonts w:ascii="Arial" w:eastAsia="Arial Unicode MS" w:hAnsi="Arial"/>
          <w:b/>
          <w:color w:val="002060"/>
          <w:sz w:val="16"/>
        </w:rPr>
      </w:pPr>
    </w:p>
    <w:p w14:paraId="1FA1F487" w14:textId="77777777" w:rsidR="00986E60" w:rsidRPr="00023982" w:rsidRDefault="00986E60" w:rsidP="00701599">
      <w:pPr>
        <w:spacing w:after="200" w:line="240" w:lineRule="auto"/>
        <w:jc w:val="center"/>
        <w:rPr>
          <w:rFonts w:ascii="Arial" w:eastAsia="Arial Unicode MS" w:hAnsi="Arial"/>
          <w:b/>
          <w:color w:val="002060"/>
          <w:sz w:val="36"/>
        </w:rPr>
      </w:pPr>
      <w:r w:rsidRPr="00023982">
        <w:rPr>
          <w:rFonts w:ascii="Arial" w:eastAsia="Arial Unicode MS" w:hAnsi="Arial"/>
          <w:b/>
          <w:color w:val="002060"/>
          <w:sz w:val="36"/>
        </w:rPr>
        <w:t>Preschool Field Test</w:t>
      </w:r>
    </w:p>
    <w:p w14:paraId="232EB06B" w14:textId="77777777" w:rsidR="00986E60" w:rsidRPr="00023982" w:rsidRDefault="00986E60" w:rsidP="00701599">
      <w:pPr>
        <w:spacing w:after="200" w:line="240" w:lineRule="auto"/>
        <w:jc w:val="center"/>
        <w:rPr>
          <w:rFonts w:ascii="Arial" w:hAnsi="Arial"/>
          <w:b/>
          <w:color w:val="002060"/>
          <w:sz w:val="40"/>
        </w:rPr>
      </w:pPr>
    </w:p>
    <w:p w14:paraId="5132B663" w14:textId="472A6565" w:rsidR="00986E60" w:rsidRDefault="00986E60" w:rsidP="00701599">
      <w:pPr>
        <w:spacing w:after="200" w:line="240" w:lineRule="auto"/>
        <w:jc w:val="center"/>
        <w:rPr>
          <w:rFonts w:ascii="Arial" w:hAnsi="Arial" w:cs="Arial"/>
          <w:b/>
          <w:color w:val="002060"/>
          <w:sz w:val="32"/>
          <w:szCs w:val="32"/>
        </w:rPr>
      </w:pPr>
    </w:p>
    <w:p w14:paraId="218BD2AD" w14:textId="70FE3B8C" w:rsidR="00986E60" w:rsidRPr="00023982" w:rsidRDefault="00E94937" w:rsidP="00701599">
      <w:pPr>
        <w:spacing w:after="200" w:line="240" w:lineRule="auto"/>
        <w:jc w:val="center"/>
        <w:rPr>
          <w:rFonts w:ascii="Arial" w:hAnsi="Arial"/>
          <w:b/>
          <w:color w:val="002060"/>
          <w:sz w:val="32"/>
        </w:rPr>
      </w:pPr>
      <w:r>
        <w:rPr>
          <w:rFonts w:ascii="Arial" w:hAnsi="Arial" w:cs="Arial"/>
          <w:b/>
          <w:color w:val="002060"/>
          <w:sz w:val="32"/>
          <w:szCs w:val="32"/>
        </w:rPr>
        <w:t>OMB</w:t>
      </w:r>
      <w:r w:rsidR="00986E60" w:rsidRPr="00815208">
        <w:rPr>
          <w:rFonts w:ascii="Arial" w:hAnsi="Arial" w:cs="Arial"/>
          <w:b/>
          <w:color w:val="002060"/>
          <w:sz w:val="32"/>
          <w:szCs w:val="32"/>
        </w:rPr>
        <w:t>#</w:t>
      </w:r>
      <w:r w:rsidR="00701599">
        <w:rPr>
          <w:rFonts w:ascii="Arial" w:hAnsi="Arial" w:cs="Arial"/>
          <w:b/>
          <w:color w:val="002060"/>
          <w:sz w:val="32"/>
          <w:szCs w:val="32"/>
        </w:rPr>
        <w:t xml:space="preserve"> </w:t>
      </w:r>
      <w:r w:rsidR="00986E60" w:rsidRPr="00815208">
        <w:rPr>
          <w:rFonts w:ascii="Arial" w:hAnsi="Arial" w:cs="Arial"/>
          <w:b/>
          <w:color w:val="002060"/>
          <w:sz w:val="32"/>
          <w:szCs w:val="32"/>
        </w:rPr>
        <w:t>1850-0750 v</w:t>
      </w:r>
      <w:r w:rsidR="00986E60">
        <w:rPr>
          <w:rFonts w:ascii="Arial" w:hAnsi="Arial" w:cs="Arial"/>
          <w:b/>
          <w:color w:val="002060"/>
          <w:sz w:val="32"/>
          <w:szCs w:val="32"/>
        </w:rPr>
        <w:t>.</w:t>
      </w:r>
      <w:r w:rsidR="00F90BC1">
        <w:rPr>
          <w:rFonts w:ascii="Arial" w:hAnsi="Arial" w:cs="Arial"/>
          <w:b/>
          <w:color w:val="002060"/>
          <w:sz w:val="32"/>
          <w:szCs w:val="32"/>
        </w:rPr>
        <w:t>20</w:t>
      </w:r>
    </w:p>
    <w:p w14:paraId="0C1E011B" w14:textId="77777777" w:rsidR="00986E60" w:rsidRPr="00023982" w:rsidRDefault="00986E60" w:rsidP="00701599">
      <w:pPr>
        <w:spacing w:after="840" w:line="240" w:lineRule="auto"/>
        <w:jc w:val="center"/>
        <w:rPr>
          <w:rFonts w:ascii="Franklin Gothic Medium" w:hAnsi="Franklin Gothic Medium"/>
          <w:b/>
          <w:color w:val="002060"/>
        </w:rPr>
      </w:pPr>
    </w:p>
    <w:p w14:paraId="761D1C82" w14:textId="77777777" w:rsidR="00986E60" w:rsidRPr="00023982" w:rsidRDefault="00986E60" w:rsidP="00701599">
      <w:pPr>
        <w:tabs>
          <w:tab w:val="left" w:pos="1932"/>
          <w:tab w:val="center" w:pos="5501"/>
        </w:tabs>
        <w:spacing w:after="360" w:line="240" w:lineRule="auto"/>
        <w:jc w:val="center"/>
        <w:rPr>
          <w:rFonts w:ascii="Franklin Gothic Medium" w:hAnsi="Franklin Gothic Medium"/>
          <w:b/>
          <w:color w:val="002060"/>
          <w:sz w:val="48"/>
        </w:rPr>
      </w:pPr>
      <w:bookmarkStart w:id="5" w:name="_Toc13754957"/>
      <w:r w:rsidRPr="00023982">
        <w:rPr>
          <w:rFonts w:ascii="Franklin Gothic Medium" w:hAnsi="Franklin Gothic Medium"/>
          <w:b/>
          <w:color w:val="002060"/>
          <w:sz w:val="48"/>
        </w:rPr>
        <w:t>Supporting Statement</w:t>
      </w:r>
      <w:bookmarkEnd w:id="5"/>
    </w:p>
    <w:p w14:paraId="55DB8DCD" w14:textId="6ADAFF8E" w:rsidR="00986E60" w:rsidRPr="009E1D22" w:rsidRDefault="00986E60" w:rsidP="00701599">
      <w:pPr>
        <w:pStyle w:val="Heading1"/>
        <w:spacing w:line="240" w:lineRule="auto"/>
        <w:jc w:val="center"/>
        <w:rPr>
          <w:rFonts w:ascii="Arial Bold" w:hAnsi="Arial Bold" w:cs="Arial"/>
          <w:b w:val="0"/>
          <w:color w:val="003C79"/>
          <w:sz w:val="48"/>
          <w:szCs w:val="32"/>
        </w:rPr>
      </w:pPr>
      <w:bookmarkStart w:id="6" w:name="_Toc15653055"/>
      <w:bookmarkStart w:id="7" w:name="_Toc15653320"/>
      <w:bookmarkStart w:id="8" w:name="_Toc15653450"/>
      <w:bookmarkStart w:id="9" w:name="_Toc15653504"/>
      <w:r w:rsidRPr="009E1D22">
        <w:rPr>
          <w:rFonts w:ascii="Arial Bold" w:hAnsi="Arial Bold" w:cs="Arial"/>
          <w:color w:val="003C79"/>
          <w:sz w:val="48"/>
          <w:szCs w:val="32"/>
        </w:rPr>
        <w:t xml:space="preserve">Part </w:t>
      </w:r>
      <w:bookmarkEnd w:id="4"/>
      <w:r>
        <w:rPr>
          <w:rFonts w:ascii="Arial Bold" w:hAnsi="Arial Bold" w:cs="Arial"/>
          <w:color w:val="003C79"/>
          <w:sz w:val="48"/>
          <w:szCs w:val="32"/>
        </w:rPr>
        <w:t>C</w:t>
      </w:r>
      <w:bookmarkEnd w:id="6"/>
      <w:bookmarkEnd w:id="7"/>
      <w:bookmarkEnd w:id="8"/>
      <w:bookmarkEnd w:id="9"/>
    </w:p>
    <w:p w14:paraId="28EAA182" w14:textId="279AB5EA" w:rsidR="00986E60" w:rsidRDefault="00986E60" w:rsidP="00701599">
      <w:pPr>
        <w:spacing w:after="480" w:line="240" w:lineRule="auto"/>
        <w:rPr>
          <w:rFonts w:ascii="Franklin Gothic Medium" w:hAnsi="Franklin Gothic Medium"/>
          <w:b/>
          <w:color w:val="003C79"/>
        </w:rPr>
      </w:pPr>
    </w:p>
    <w:p w14:paraId="4C42B54B" w14:textId="77777777" w:rsidR="00986E60" w:rsidRPr="007B7E5A" w:rsidRDefault="00986E60" w:rsidP="00701599">
      <w:pPr>
        <w:spacing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3631D982" w14:textId="77777777" w:rsidR="00986E60" w:rsidRDefault="00986E60" w:rsidP="00701599">
      <w:pPr>
        <w:spacing w:after="600"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14:paraId="38C6172B" w14:textId="77777777" w:rsidR="00C572A5" w:rsidRDefault="00701599" w:rsidP="00C572A5">
      <w:pPr>
        <w:spacing w:after="12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July 2019</w:t>
      </w:r>
      <w:r w:rsidR="00C572A5" w:rsidRPr="00C572A5">
        <w:rPr>
          <w:rFonts w:ascii="Franklin Gothic Medium" w:hAnsi="Franklin Gothic Medium"/>
          <w:b/>
          <w:color w:val="003C79"/>
          <w:sz w:val="32"/>
          <w:szCs w:val="32"/>
        </w:rPr>
        <w:t xml:space="preserve"> </w:t>
      </w:r>
    </w:p>
    <w:p w14:paraId="6BD3663E" w14:textId="3B57F7B1" w:rsidR="00C572A5" w:rsidRDefault="00C572A5" w:rsidP="00C572A5">
      <w:pPr>
        <w:spacing w:after="12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revised August 2019</w:t>
      </w:r>
    </w:p>
    <w:p w14:paraId="280640E6" w14:textId="77777777" w:rsidR="00C572A5" w:rsidRDefault="00C572A5" w:rsidP="00C572A5">
      <w:pPr>
        <w:spacing w:after="12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second revision January 2020</w:t>
      </w:r>
    </w:p>
    <w:bookmarkEnd w:id="0"/>
    <w:p w14:paraId="42D84DAF" w14:textId="0D9AA0BA" w:rsidR="00E94937" w:rsidRDefault="00DB0D53">
      <w:pPr>
        <w:spacing w:after="200" w:line="276" w:lineRule="auto"/>
        <w:jc w:val="left"/>
        <w:rPr>
          <w:b/>
          <w:sz w:val="34"/>
        </w:rPr>
      </w:pPr>
      <w:r>
        <w:rPr>
          <w:b/>
          <w:sz w:val="34"/>
        </w:rPr>
        <w:t>Contents</w:t>
      </w:r>
    </w:p>
    <w:p w14:paraId="13C197EB" w14:textId="4B6B0495" w:rsidR="00DB0D53" w:rsidRDefault="00DB0D53" w:rsidP="00340FFE">
      <w:pPr>
        <w:pStyle w:val="TOC1"/>
        <w:tabs>
          <w:tab w:val="clear" w:pos="8208"/>
          <w:tab w:val="clear" w:pos="8640"/>
          <w:tab w:val="right" w:leader="dot" w:pos="9173"/>
        </w:tabs>
        <w:spacing w:before="80" w:after="80"/>
        <w:rPr>
          <w:rFonts w:asciiTheme="minorHAnsi" w:eastAsiaTheme="minorEastAsia" w:hAnsiTheme="minorHAnsi" w:cstheme="minorBidi"/>
          <w:noProof/>
          <w:szCs w:val="22"/>
        </w:rPr>
      </w:pPr>
      <w:r>
        <w:rPr>
          <w:b/>
        </w:rPr>
        <w:fldChar w:fldCharType="begin"/>
      </w:r>
      <w:r>
        <w:rPr>
          <w:b/>
        </w:rPr>
        <w:instrText xml:space="preserve"> TOC \h \z \t "Heading 2,1,Heading 3,2,Heading 4,3" </w:instrText>
      </w:r>
      <w:r>
        <w:rPr>
          <w:b/>
        </w:rPr>
        <w:fldChar w:fldCharType="separate"/>
      </w:r>
      <w:hyperlink w:anchor="_Toc16696429" w:history="1">
        <w:r w:rsidRPr="00A653C1">
          <w:rPr>
            <w:rStyle w:val="Hyperlink"/>
            <w:noProof/>
          </w:rPr>
          <w:t>Part C – The ECLS-K:2023 Preschool Field Test Instrument Details</w:t>
        </w:r>
        <w:r>
          <w:rPr>
            <w:noProof/>
            <w:webHidden/>
          </w:rPr>
          <w:tab/>
        </w:r>
        <w:r w:rsidR="00340FFE">
          <w:rPr>
            <w:noProof/>
            <w:webHidden/>
          </w:rPr>
          <w:t>C-</w:t>
        </w:r>
        <w:r>
          <w:rPr>
            <w:noProof/>
            <w:webHidden/>
          </w:rPr>
          <w:fldChar w:fldCharType="begin"/>
        </w:r>
        <w:r>
          <w:rPr>
            <w:noProof/>
            <w:webHidden/>
          </w:rPr>
          <w:instrText xml:space="preserve"> PAGEREF _Toc16696429 \h </w:instrText>
        </w:r>
        <w:r>
          <w:rPr>
            <w:noProof/>
            <w:webHidden/>
          </w:rPr>
        </w:r>
        <w:r>
          <w:rPr>
            <w:noProof/>
            <w:webHidden/>
          </w:rPr>
          <w:fldChar w:fldCharType="separate"/>
        </w:r>
        <w:r w:rsidR="0018104F">
          <w:rPr>
            <w:noProof/>
            <w:webHidden/>
          </w:rPr>
          <w:t>1</w:t>
        </w:r>
        <w:r>
          <w:rPr>
            <w:noProof/>
            <w:webHidden/>
          </w:rPr>
          <w:fldChar w:fldCharType="end"/>
        </w:r>
      </w:hyperlink>
    </w:p>
    <w:p w14:paraId="04EDBCDC" w14:textId="6A12B5C5" w:rsidR="00DB0D53" w:rsidRDefault="00C70DD8"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0" w:history="1">
        <w:r w:rsidR="00DB0D53" w:rsidRPr="00A653C1">
          <w:rPr>
            <w:rStyle w:val="Hyperlink"/>
            <w:noProof/>
          </w:rPr>
          <w:t>C.1</w:t>
        </w:r>
        <w:r w:rsidR="00DB0D53">
          <w:rPr>
            <w:rFonts w:asciiTheme="minorHAnsi" w:eastAsiaTheme="minorEastAsia" w:hAnsiTheme="minorHAnsi" w:cstheme="minorBidi"/>
            <w:noProof/>
            <w:szCs w:val="22"/>
          </w:rPr>
          <w:tab/>
        </w:r>
        <w:r w:rsidR="00DB0D53" w:rsidRPr="00A653C1">
          <w:rPr>
            <w:rStyle w:val="Hyperlink"/>
            <w:noProof/>
          </w:rPr>
          <w:t>Introduction</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_Toc16696430 \h </w:instrText>
        </w:r>
        <w:r w:rsidR="00DB0D53">
          <w:rPr>
            <w:noProof/>
            <w:webHidden/>
          </w:rPr>
        </w:r>
        <w:r w:rsidR="00DB0D53">
          <w:rPr>
            <w:noProof/>
            <w:webHidden/>
          </w:rPr>
          <w:fldChar w:fldCharType="separate"/>
        </w:r>
        <w:r w:rsidR="0018104F">
          <w:rPr>
            <w:noProof/>
            <w:webHidden/>
          </w:rPr>
          <w:t>1</w:t>
        </w:r>
        <w:r w:rsidR="00DB0D53">
          <w:rPr>
            <w:noProof/>
            <w:webHidden/>
          </w:rPr>
          <w:fldChar w:fldCharType="end"/>
        </w:r>
      </w:hyperlink>
    </w:p>
    <w:p w14:paraId="2F72F706" w14:textId="20A05B83" w:rsidR="00DB0D53" w:rsidRDefault="00C70DD8"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1" w:history="1">
        <w:r w:rsidR="00DB0D53" w:rsidRPr="00A653C1">
          <w:rPr>
            <w:rStyle w:val="Hyperlink"/>
            <w:noProof/>
          </w:rPr>
          <w:t>C.2</w:t>
        </w:r>
        <w:r w:rsidR="00DB0D53">
          <w:rPr>
            <w:rFonts w:asciiTheme="minorHAnsi" w:eastAsiaTheme="minorEastAsia" w:hAnsiTheme="minorHAnsi" w:cstheme="minorBidi"/>
            <w:noProof/>
            <w:szCs w:val="22"/>
          </w:rPr>
          <w:tab/>
        </w:r>
        <w:r w:rsidR="00DB0D53" w:rsidRPr="00A653C1">
          <w:rPr>
            <w:rStyle w:val="Hyperlink"/>
            <w:noProof/>
          </w:rPr>
          <w:t>The ECLS-K:2023 Preschool Household Screener</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_Toc16696431 \h </w:instrText>
        </w:r>
        <w:r w:rsidR="00DB0D53">
          <w:rPr>
            <w:noProof/>
            <w:webHidden/>
          </w:rPr>
        </w:r>
        <w:r w:rsidR="00DB0D53">
          <w:rPr>
            <w:noProof/>
            <w:webHidden/>
          </w:rPr>
          <w:fldChar w:fldCharType="separate"/>
        </w:r>
        <w:r w:rsidR="0018104F">
          <w:rPr>
            <w:noProof/>
            <w:webHidden/>
          </w:rPr>
          <w:t>1</w:t>
        </w:r>
        <w:r w:rsidR="00DB0D53">
          <w:rPr>
            <w:noProof/>
            <w:webHidden/>
          </w:rPr>
          <w:fldChar w:fldCharType="end"/>
        </w:r>
      </w:hyperlink>
    </w:p>
    <w:p w14:paraId="687B765F" w14:textId="4A0BAFCC" w:rsidR="00DB0D53" w:rsidRDefault="00C70DD8"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2" w:history="1">
        <w:r w:rsidR="00DB0D53" w:rsidRPr="00A653C1">
          <w:rPr>
            <w:rStyle w:val="Hyperlink"/>
            <w:noProof/>
          </w:rPr>
          <w:t>C.3</w:t>
        </w:r>
        <w:r w:rsidR="00DB0D53">
          <w:rPr>
            <w:rFonts w:asciiTheme="minorHAnsi" w:eastAsiaTheme="minorEastAsia" w:hAnsiTheme="minorHAnsi" w:cstheme="minorBidi"/>
            <w:noProof/>
            <w:szCs w:val="22"/>
          </w:rPr>
          <w:tab/>
        </w:r>
        <w:r w:rsidR="00DB0D53" w:rsidRPr="00A653C1">
          <w:rPr>
            <w:rStyle w:val="Hyperlink"/>
            <w:noProof/>
          </w:rPr>
          <w:t>The ECLS-K:2023 Preschool Parent Survey</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_Toc16696432 \h </w:instrText>
        </w:r>
        <w:r w:rsidR="00DB0D53">
          <w:rPr>
            <w:noProof/>
            <w:webHidden/>
          </w:rPr>
        </w:r>
        <w:r w:rsidR="00DB0D53">
          <w:rPr>
            <w:noProof/>
            <w:webHidden/>
          </w:rPr>
          <w:fldChar w:fldCharType="separate"/>
        </w:r>
        <w:r w:rsidR="0018104F">
          <w:rPr>
            <w:noProof/>
            <w:webHidden/>
          </w:rPr>
          <w:t>1</w:t>
        </w:r>
        <w:r w:rsidR="00DB0D53">
          <w:rPr>
            <w:noProof/>
            <w:webHidden/>
          </w:rPr>
          <w:fldChar w:fldCharType="end"/>
        </w:r>
      </w:hyperlink>
    </w:p>
    <w:p w14:paraId="63790881" w14:textId="3D56C26E" w:rsidR="00DB0D53" w:rsidRDefault="00C70DD8" w:rsidP="00340FFE">
      <w:pPr>
        <w:pStyle w:val="TOC3"/>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3" w:history="1">
        <w:r w:rsidR="00DB0D53" w:rsidRPr="00A653C1">
          <w:rPr>
            <w:rStyle w:val="Hyperlink"/>
            <w:noProof/>
          </w:rPr>
          <w:t>C.3.1</w:t>
        </w:r>
        <w:r w:rsidR="00DB0D53">
          <w:rPr>
            <w:rFonts w:asciiTheme="minorHAnsi" w:eastAsiaTheme="minorEastAsia" w:hAnsiTheme="minorHAnsi" w:cstheme="minorBidi"/>
            <w:noProof/>
            <w:szCs w:val="22"/>
          </w:rPr>
          <w:tab/>
        </w:r>
        <w:r w:rsidR="00DB0D53" w:rsidRPr="00A653C1">
          <w:rPr>
            <w:rStyle w:val="Hyperlink"/>
            <w:noProof/>
          </w:rPr>
          <w:t>Preschool Parent Survey: Research Questions</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_Toc16696433 \h </w:instrText>
        </w:r>
        <w:r w:rsidR="00DB0D53">
          <w:rPr>
            <w:noProof/>
            <w:webHidden/>
          </w:rPr>
        </w:r>
        <w:r w:rsidR="00DB0D53">
          <w:rPr>
            <w:noProof/>
            <w:webHidden/>
          </w:rPr>
          <w:fldChar w:fldCharType="separate"/>
        </w:r>
        <w:r w:rsidR="0018104F">
          <w:rPr>
            <w:noProof/>
            <w:webHidden/>
          </w:rPr>
          <w:t>1</w:t>
        </w:r>
        <w:r w:rsidR="00DB0D53">
          <w:rPr>
            <w:noProof/>
            <w:webHidden/>
          </w:rPr>
          <w:fldChar w:fldCharType="end"/>
        </w:r>
      </w:hyperlink>
    </w:p>
    <w:p w14:paraId="35482F94" w14:textId="0D867EBA" w:rsidR="00DB0D53" w:rsidRDefault="00C70DD8" w:rsidP="00340FFE">
      <w:pPr>
        <w:pStyle w:val="TOC3"/>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4" w:history="1">
        <w:r w:rsidR="00DB0D53" w:rsidRPr="00A653C1">
          <w:rPr>
            <w:rStyle w:val="Hyperlink"/>
            <w:noProof/>
          </w:rPr>
          <w:t>C.3.2</w:t>
        </w:r>
        <w:r w:rsidR="00DB0D53">
          <w:rPr>
            <w:rFonts w:asciiTheme="minorHAnsi" w:eastAsiaTheme="minorEastAsia" w:hAnsiTheme="minorHAnsi" w:cstheme="minorBidi"/>
            <w:noProof/>
            <w:szCs w:val="22"/>
          </w:rPr>
          <w:tab/>
        </w:r>
        <w:r w:rsidR="00DB0D53" w:rsidRPr="00A653C1">
          <w:rPr>
            <w:rStyle w:val="Hyperlink"/>
            <w:noProof/>
          </w:rPr>
          <w:t>Parent Survey: Construct Coverage</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_Toc16696434 \h </w:instrText>
        </w:r>
        <w:r w:rsidR="00DB0D53">
          <w:rPr>
            <w:noProof/>
            <w:webHidden/>
          </w:rPr>
        </w:r>
        <w:r w:rsidR="00DB0D53">
          <w:rPr>
            <w:noProof/>
            <w:webHidden/>
          </w:rPr>
          <w:fldChar w:fldCharType="separate"/>
        </w:r>
        <w:r w:rsidR="0018104F">
          <w:rPr>
            <w:noProof/>
            <w:webHidden/>
          </w:rPr>
          <w:t>2</w:t>
        </w:r>
        <w:r w:rsidR="00DB0D53">
          <w:rPr>
            <w:noProof/>
            <w:webHidden/>
          </w:rPr>
          <w:fldChar w:fldCharType="end"/>
        </w:r>
      </w:hyperlink>
    </w:p>
    <w:p w14:paraId="2D561E21" w14:textId="7BB8512D" w:rsidR="00DB0D53" w:rsidRDefault="00C70DD8"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5" w:history="1">
        <w:r w:rsidR="00DB0D53" w:rsidRPr="00A653C1">
          <w:rPr>
            <w:rStyle w:val="Hyperlink"/>
            <w:noProof/>
          </w:rPr>
          <w:t>C.4</w:t>
        </w:r>
        <w:r w:rsidR="00DB0D53">
          <w:rPr>
            <w:rFonts w:asciiTheme="minorHAnsi" w:eastAsiaTheme="minorEastAsia" w:hAnsiTheme="minorHAnsi" w:cstheme="minorBidi"/>
            <w:noProof/>
            <w:szCs w:val="22"/>
          </w:rPr>
          <w:tab/>
        </w:r>
        <w:r w:rsidR="00DB0D53" w:rsidRPr="00A653C1">
          <w:rPr>
            <w:rStyle w:val="Hyperlink"/>
            <w:noProof/>
          </w:rPr>
          <w:t>Parent Follow-up Survey</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_Toc16696435 \h </w:instrText>
        </w:r>
        <w:r w:rsidR="00DB0D53">
          <w:rPr>
            <w:noProof/>
            <w:webHidden/>
          </w:rPr>
        </w:r>
        <w:r w:rsidR="00DB0D53">
          <w:rPr>
            <w:noProof/>
            <w:webHidden/>
          </w:rPr>
          <w:fldChar w:fldCharType="separate"/>
        </w:r>
        <w:r w:rsidR="0018104F">
          <w:rPr>
            <w:noProof/>
            <w:webHidden/>
          </w:rPr>
          <w:t>9</w:t>
        </w:r>
        <w:r w:rsidR="00DB0D53">
          <w:rPr>
            <w:noProof/>
            <w:webHidden/>
          </w:rPr>
          <w:fldChar w:fldCharType="end"/>
        </w:r>
      </w:hyperlink>
    </w:p>
    <w:p w14:paraId="5BCE97E7" w14:textId="690F209C" w:rsidR="00DB0D53" w:rsidRDefault="00C70DD8" w:rsidP="00340FFE">
      <w:pPr>
        <w:pStyle w:val="TOC1"/>
        <w:tabs>
          <w:tab w:val="clear" w:pos="1440"/>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6" w:history="1">
        <w:r w:rsidR="00DB0D53" w:rsidRPr="00A653C1">
          <w:rPr>
            <w:rStyle w:val="Hyperlink"/>
            <w:noProof/>
          </w:rPr>
          <w:t>References</w:t>
        </w:r>
        <w:r w:rsidR="00DB0D53">
          <w:rPr>
            <w:noProof/>
            <w:webHidden/>
          </w:rPr>
          <w:tab/>
        </w:r>
        <w:r w:rsidR="00FE772E">
          <w:rPr>
            <w:noProof/>
            <w:webHidden/>
          </w:rPr>
          <w:t>C</w:t>
        </w:r>
        <w:r w:rsidR="00340FFE">
          <w:rPr>
            <w:noProof/>
            <w:webHidden/>
          </w:rPr>
          <w:t>-</w:t>
        </w:r>
        <w:r w:rsidR="00DB0D53">
          <w:rPr>
            <w:noProof/>
            <w:webHidden/>
          </w:rPr>
          <w:fldChar w:fldCharType="begin"/>
        </w:r>
        <w:r w:rsidR="00DB0D53">
          <w:rPr>
            <w:noProof/>
            <w:webHidden/>
          </w:rPr>
          <w:instrText xml:space="preserve"> PAGEREF _Toc16696436 \h </w:instrText>
        </w:r>
        <w:r w:rsidR="00DB0D53">
          <w:rPr>
            <w:noProof/>
            <w:webHidden/>
          </w:rPr>
        </w:r>
        <w:r w:rsidR="00DB0D53">
          <w:rPr>
            <w:noProof/>
            <w:webHidden/>
          </w:rPr>
          <w:fldChar w:fldCharType="separate"/>
        </w:r>
        <w:r w:rsidR="0018104F">
          <w:rPr>
            <w:noProof/>
            <w:webHidden/>
          </w:rPr>
          <w:t>10</w:t>
        </w:r>
        <w:r w:rsidR="00DB0D53">
          <w:rPr>
            <w:noProof/>
            <w:webHidden/>
          </w:rPr>
          <w:fldChar w:fldCharType="end"/>
        </w:r>
      </w:hyperlink>
    </w:p>
    <w:p w14:paraId="4E2DBA47" w14:textId="77777777" w:rsidR="001F4AC6" w:rsidRDefault="00DB0D53" w:rsidP="00023982">
      <w:pPr>
        <w:pStyle w:val="Heading2"/>
        <w:spacing w:after="120" w:line="252" w:lineRule="auto"/>
        <w:ind w:firstLine="0"/>
        <w:jc w:val="left"/>
        <w:rPr>
          <w:b w:val="0"/>
        </w:rPr>
        <w:sectPr w:rsidR="001F4AC6" w:rsidSect="00023982">
          <w:pgSz w:w="12240" w:h="15840" w:code="1"/>
          <w:pgMar w:top="864" w:right="864" w:bottom="720" w:left="864" w:header="432" w:footer="288" w:gutter="0"/>
          <w:pgNumType w:start="1"/>
          <w:cols w:space="720"/>
          <w:docGrid w:linePitch="360"/>
        </w:sectPr>
      </w:pPr>
      <w:r>
        <w:rPr>
          <w:b w:val="0"/>
        </w:rPr>
        <w:fldChar w:fldCharType="end"/>
      </w:r>
      <w:bookmarkStart w:id="10" w:name="_Toc15653056"/>
      <w:bookmarkStart w:id="11" w:name="_Toc391625757"/>
      <w:bookmarkStart w:id="12" w:name="_Toc392706715"/>
      <w:bookmarkStart w:id="13" w:name="_Toc420609077"/>
      <w:bookmarkStart w:id="14" w:name="_Toc16696429"/>
    </w:p>
    <w:p w14:paraId="3783881A" w14:textId="35746AB0" w:rsidR="00986E60" w:rsidRPr="000510EB" w:rsidRDefault="00986E60" w:rsidP="00023982">
      <w:pPr>
        <w:pStyle w:val="Heading2"/>
        <w:spacing w:after="120" w:line="252" w:lineRule="auto"/>
        <w:ind w:firstLine="0"/>
        <w:jc w:val="left"/>
      </w:pPr>
      <w:r w:rsidRPr="000510EB">
        <w:lastRenderedPageBreak/>
        <w:t>Part C – The ECLS-K:2023 Preschool Field Test</w:t>
      </w:r>
      <w:bookmarkEnd w:id="1"/>
      <w:bookmarkEnd w:id="2"/>
      <w:bookmarkEnd w:id="10"/>
      <w:r w:rsidRPr="000510EB">
        <w:t xml:space="preserve"> </w:t>
      </w:r>
      <w:bookmarkStart w:id="15" w:name="_Toc13754969"/>
      <w:bookmarkStart w:id="16" w:name="_Toc13755956"/>
      <w:bookmarkStart w:id="17" w:name="_Toc15653057"/>
      <w:r w:rsidRPr="000510EB">
        <w:t>Instrument Details</w:t>
      </w:r>
      <w:bookmarkEnd w:id="11"/>
      <w:bookmarkEnd w:id="12"/>
      <w:bookmarkEnd w:id="13"/>
      <w:bookmarkEnd w:id="14"/>
      <w:bookmarkEnd w:id="15"/>
      <w:bookmarkEnd w:id="16"/>
      <w:bookmarkEnd w:id="17"/>
    </w:p>
    <w:p w14:paraId="4C0913CD" w14:textId="7DECDBF6" w:rsidR="00986E60" w:rsidRPr="002D739F" w:rsidRDefault="00986E60" w:rsidP="00023982">
      <w:pPr>
        <w:pStyle w:val="Heading3"/>
        <w:spacing w:after="120" w:line="252" w:lineRule="auto"/>
        <w:ind w:firstLine="0"/>
        <w:jc w:val="left"/>
      </w:pPr>
      <w:bookmarkStart w:id="18" w:name="_Toc13754970"/>
      <w:bookmarkStart w:id="19" w:name="_Toc13755957"/>
      <w:bookmarkStart w:id="20" w:name="_Toc15653058"/>
      <w:bookmarkStart w:id="21" w:name="_Toc16696430"/>
      <w:r w:rsidRPr="002D739F">
        <w:t>C.1</w:t>
      </w:r>
      <w:r w:rsidRPr="002D739F">
        <w:tab/>
      </w:r>
      <w:r>
        <w:t>Introduction</w:t>
      </w:r>
      <w:bookmarkEnd w:id="18"/>
      <w:bookmarkEnd w:id="19"/>
      <w:bookmarkEnd w:id="20"/>
      <w:bookmarkEnd w:id="21"/>
    </w:p>
    <w:p w14:paraId="041B9905" w14:textId="77777777" w:rsidR="007D1D26" w:rsidRDefault="00986E60" w:rsidP="00023982">
      <w:pPr>
        <w:pStyle w:val="P1-StandPara"/>
        <w:spacing w:after="120" w:line="252" w:lineRule="auto"/>
        <w:ind w:firstLine="0"/>
        <w:jc w:val="left"/>
      </w:pPr>
      <w:r w:rsidRPr="002A532D">
        <w:t>The design of the ECLS-K:20</w:t>
      </w:r>
      <w:r>
        <w:t>23 preschool round</w:t>
      </w:r>
      <w:r w:rsidRPr="002A532D">
        <w:t xml:space="preserve"> is guided by a conceptual framework of children</w:t>
      </w:r>
      <w:r>
        <w:t>’</w:t>
      </w:r>
      <w:r w:rsidRPr="002A532D">
        <w:t xml:space="preserve">s development and learning that emphasizes the interaction among various environments </w:t>
      </w:r>
      <w:r>
        <w:t>that</w:t>
      </w:r>
      <w:r w:rsidRPr="002A532D">
        <w:t xml:space="preserve"> children experience </w:t>
      </w:r>
      <w:r>
        <w:t xml:space="preserve">prior to formal school entrance and into formal schooling, </w:t>
      </w:r>
      <w:r w:rsidRPr="002A532D">
        <w:t>and the resources within those environments to which children have access. For this reason, information on a wide array of topics</w:t>
      </w:r>
      <w:r>
        <w:t xml:space="preserve"> will be collected during the preschool round</w:t>
      </w:r>
      <w:r w:rsidRPr="002A532D">
        <w:t>, including the characteristics of the child, the child</w:t>
      </w:r>
      <w:r>
        <w:t>’</w:t>
      </w:r>
      <w:r w:rsidRPr="002A532D">
        <w:t xml:space="preserve">s family, </w:t>
      </w:r>
      <w:r>
        <w:t>and the child’s early</w:t>
      </w:r>
      <w:r w:rsidRPr="002A532D">
        <w:t xml:space="preserve"> care and education environments.</w:t>
      </w:r>
    </w:p>
    <w:p w14:paraId="2DD280C0" w14:textId="4B25F889" w:rsidR="007D1D26" w:rsidRDefault="00DD6868" w:rsidP="00DD6868">
      <w:pPr>
        <w:pStyle w:val="P1-StandPara"/>
        <w:spacing w:after="120" w:line="252" w:lineRule="auto"/>
        <w:ind w:firstLine="0"/>
        <w:jc w:val="left"/>
      </w:pPr>
      <w:r w:rsidRPr="002A532D">
        <w:t xml:space="preserve">This section provides information about the general contents of the ECLS-K:2023 </w:t>
      </w:r>
      <w:r>
        <w:t>household</w:t>
      </w:r>
      <w:r w:rsidRPr="002A532D">
        <w:t xml:space="preserve"> screener, the preschool parent survey, and the follow-up survey for use in the field test.</w:t>
      </w:r>
      <w:r>
        <w:t xml:space="preserve"> The survey instruments can be viewed in Attachment B</w:t>
      </w:r>
      <w:r w:rsidR="002E4619">
        <w:t>1 (web survey), Attachment B2 (paper survey)</w:t>
      </w:r>
      <w:r>
        <w:t>, and Attachment D contains the full catalog of items along with information about the role each item plays in addressing the research questions and theoretical constructs described below.</w:t>
      </w:r>
    </w:p>
    <w:p w14:paraId="6CB5934E" w14:textId="31CA0299" w:rsidR="00986E60" w:rsidRDefault="00986E60" w:rsidP="00023982">
      <w:pPr>
        <w:pStyle w:val="Heading3"/>
        <w:spacing w:after="120" w:line="252" w:lineRule="auto"/>
        <w:ind w:firstLine="0"/>
        <w:jc w:val="left"/>
      </w:pPr>
      <w:bookmarkStart w:id="22" w:name="_Toc13754971"/>
      <w:bookmarkStart w:id="23" w:name="_Toc13755958"/>
      <w:bookmarkStart w:id="24" w:name="_Toc15653059"/>
      <w:bookmarkStart w:id="25" w:name="_Toc16696431"/>
      <w:r>
        <w:t>C.2</w:t>
      </w:r>
      <w:r>
        <w:tab/>
        <w:t xml:space="preserve">The </w:t>
      </w:r>
      <w:r w:rsidRPr="00D92872">
        <w:t xml:space="preserve">ECLS-K:2023 </w:t>
      </w:r>
      <w:r>
        <w:t>Preschool Household</w:t>
      </w:r>
      <w:r w:rsidRPr="00D92872">
        <w:t xml:space="preserve"> Screener</w:t>
      </w:r>
      <w:bookmarkEnd w:id="22"/>
      <w:bookmarkEnd w:id="23"/>
      <w:bookmarkEnd w:id="24"/>
      <w:bookmarkEnd w:id="25"/>
    </w:p>
    <w:p w14:paraId="27EAAA68" w14:textId="77777777" w:rsidR="007D1D26" w:rsidRDefault="00986E60" w:rsidP="00023982">
      <w:pPr>
        <w:pStyle w:val="P1-StandPara"/>
        <w:spacing w:after="120" w:line="252" w:lineRule="auto"/>
        <w:ind w:firstLine="0"/>
        <w:jc w:val="left"/>
      </w:pPr>
      <w:r w:rsidRPr="00C01BCB">
        <w:t xml:space="preserve">The ECLS-K:2023 will administer a </w:t>
      </w:r>
      <w:r>
        <w:t>household</w:t>
      </w:r>
      <w:r w:rsidRPr="00C01BCB">
        <w:t xml:space="preserve"> screener based on the 2019 NHES. The purpose of this screener </w:t>
      </w:r>
      <w:r>
        <w:t xml:space="preserve">(for both the field test and main national study) </w:t>
      </w:r>
      <w:r w:rsidRPr="00C01BCB">
        <w:t>is to identify and sample eligible children</w:t>
      </w:r>
      <w:r>
        <w:t xml:space="preserve"> to be the target of the preschool parent survey.</w:t>
      </w:r>
    </w:p>
    <w:p w14:paraId="2F70FBFD" w14:textId="3818BBD5" w:rsidR="00986E60" w:rsidRDefault="00986E60" w:rsidP="00023982">
      <w:pPr>
        <w:pStyle w:val="P1-StandPara"/>
        <w:spacing w:after="120" w:line="252" w:lineRule="auto"/>
        <w:ind w:firstLine="0"/>
        <w:jc w:val="left"/>
      </w:pPr>
      <w:r w:rsidRPr="00C01BCB">
        <w:t xml:space="preserve">The </w:t>
      </w:r>
      <w:r>
        <w:t>household</w:t>
      </w:r>
      <w:r w:rsidRPr="00C01BCB">
        <w:t xml:space="preserve"> screener includes questions about:</w:t>
      </w:r>
    </w:p>
    <w:p w14:paraId="1C7FE617" w14:textId="77777777" w:rsidR="00986E60" w:rsidRDefault="00986E60" w:rsidP="00023982">
      <w:pPr>
        <w:pStyle w:val="N2-2ndBullet"/>
        <w:spacing w:after="120" w:line="252" w:lineRule="auto"/>
        <w:ind w:firstLine="0"/>
        <w:jc w:val="left"/>
      </w:pPr>
      <w:r>
        <w:t>Whether there are children in the household;</w:t>
      </w:r>
    </w:p>
    <w:p w14:paraId="71AAB746" w14:textId="77777777" w:rsidR="00986E60" w:rsidRDefault="00986E60" w:rsidP="00023982">
      <w:pPr>
        <w:pStyle w:val="N2-2ndBullet"/>
        <w:spacing w:after="120" w:line="252" w:lineRule="auto"/>
        <w:ind w:firstLine="0"/>
        <w:jc w:val="left"/>
      </w:pPr>
      <w:r w:rsidRPr="009C28CD">
        <w:t xml:space="preserve">How many children are </w:t>
      </w:r>
      <w:r>
        <w:t>in the household (under the age of 10);</w:t>
      </w:r>
    </w:p>
    <w:p w14:paraId="3D45FE1A" w14:textId="77777777" w:rsidR="00986E60" w:rsidRDefault="00986E60" w:rsidP="00023982">
      <w:pPr>
        <w:pStyle w:val="N2-2ndBullet"/>
        <w:spacing w:after="120" w:line="252" w:lineRule="auto"/>
        <w:ind w:firstLine="0"/>
        <w:jc w:val="left"/>
      </w:pPr>
      <w:r>
        <w:t>Each child’s name (or initials/nicknames, if the respondent prefers), age, and sex; and</w:t>
      </w:r>
    </w:p>
    <w:p w14:paraId="41320715" w14:textId="77777777" w:rsidR="00986E60" w:rsidRDefault="00986E60" w:rsidP="00023982">
      <w:pPr>
        <w:pStyle w:val="N2-2ndBullet"/>
        <w:spacing w:after="120" w:line="252" w:lineRule="auto"/>
        <w:ind w:firstLine="0"/>
        <w:jc w:val="left"/>
      </w:pPr>
      <w:r>
        <w:t xml:space="preserve">Each child’s </w:t>
      </w:r>
      <w:r w:rsidRPr="009C28CD">
        <w:t>enrollment in school</w:t>
      </w:r>
      <w:r>
        <w:t>, current grade/equivalent (if applicable), and expected grade/equivalent the following fall.</w:t>
      </w:r>
    </w:p>
    <w:p w14:paraId="37469017" w14:textId="7289791B" w:rsidR="00986E60" w:rsidRDefault="00986E60" w:rsidP="00023982">
      <w:pPr>
        <w:pStyle w:val="N2-2ndBullet"/>
        <w:numPr>
          <w:ilvl w:val="0"/>
          <w:numId w:val="0"/>
        </w:numPr>
        <w:spacing w:after="120" w:line="252" w:lineRule="auto"/>
        <w:jc w:val="left"/>
      </w:pPr>
      <w:r>
        <w:t xml:space="preserve">In the field test, the </w:t>
      </w:r>
      <w:r w:rsidR="002E4619">
        <w:t xml:space="preserve">web </w:t>
      </w:r>
      <w:r>
        <w:t>screener will have additional questions about where children age 10 or younger and in the third grade or below who were not eligible for the preschool parent survey attended kindergarten and questions about the mobility of the household. These questions will inform the national study design about the location of schools within selected catchment areas.</w:t>
      </w:r>
    </w:p>
    <w:p w14:paraId="29128591" w14:textId="7BEB8793" w:rsidR="00986E60" w:rsidRPr="00A14039" w:rsidRDefault="00986E60" w:rsidP="00023982">
      <w:pPr>
        <w:pStyle w:val="Heading3"/>
        <w:spacing w:after="120" w:line="252" w:lineRule="auto"/>
        <w:ind w:firstLine="0"/>
        <w:jc w:val="left"/>
      </w:pPr>
      <w:bookmarkStart w:id="26" w:name="_Toc13754972"/>
      <w:bookmarkStart w:id="27" w:name="_Toc13755959"/>
      <w:bookmarkStart w:id="28" w:name="_Toc15653060"/>
      <w:bookmarkStart w:id="29" w:name="_Toc16696432"/>
      <w:r w:rsidRPr="00632590">
        <w:t>C.3</w:t>
      </w:r>
      <w:r w:rsidRPr="00632590">
        <w:tab/>
        <w:t>The ECLS-K:2023 Preschool Parent Survey</w:t>
      </w:r>
      <w:bookmarkEnd w:id="26"/>
      <w:bookmarkEnd w:id="27"/>
      <w:bookmarkEnd w:id="28"/>
      <w:bookmarkEnd w:id="29"/>
    </w:p>
    <w:p w14:paraId="469AE2E4" w14:textId="0ABC7D6F" w:rsidR="00986E60" w:rsidRDefault="00986E60" w:rsidP="00023982">
      <w:pPr>
        <w:pStyle w:val="P1-StandPara"/>
        <w:spacing w:after="120" w:line="252" w:lineRule="auto"/>
        <w:ind w:firstLine="0"/>
        <w:jc w:val="left"/>
      </w:pPr>
      <w:r w:rsidRPr="00BB2C87">
        <w:t>The children in the ECLS-K:20</w:t>
      </w:r>
      <w:r>
        <w:t>23</w:t>
      </w:r>
      <w:r w:rsidRPr="00BB2C87">
        <w:t xml:space="preserve"> </w:t>
      </w:r>
      <w:r>
        <w:t xml:space="preserve">will </w:t>
      </w:r>
      <w:r w:rsidRPr="00BB2C87">
        <w:t xml:space="preserve">come from a broad range of family and community backgrounds and enter </w:t>
      </w:r>
      <w:r>
        <w:t xml:space="preserve">formal </w:t>
      </w:r>
      <w:r w:rsidRPr="00BB2C87">
        <w:t>school</w:t>
      </w:r>
      <w:r>
        <w:t>ing</w:t>
      </w:r>
      <w:r w:rsidRPr="00BB2C87">
        <w:t xml:space="preserve"> with widely differing abilities and levels of preparation for school. Understanding these variations and examining the ways in which home and school environments interact as children </w:t>
      </w:r>
      <w:r>
        <w:t xml:space="preserve">enter and </w:t>
      </w:r>
      <w:r w:rsidRPr="00BB2C87">
        <w:t>progress through school is a key goal of the ECLS-K:20</w:t>
      </w:r>
      <w:r>
        <w:t>23</w:t>
      </w:r>
      <w:r w:rsidRPr="00BB2C87">
        <w:t xml:space="preserve">. Conducting </w:t>
      </w:r>
      <w:r>
        <w:t>surveys</w:t>
      </w:r>
      <w:r w:rsidRPr="00BB2C87">
        <w:t xml:space="preserve"> with parents and guardians is vital to obtaining the information necessary in order to understand how child and family characteristics are related to school experiences over time. </w:t>
      </w:r>
      <w:r>
        <w:t>In respondent materials for the preschool screener, it will be requested that the household member who responds to the screener should be the parent, guardian, or adult who knows about the household children’s care and education. If a child is eligible for</w:t>
      </w:r>
      <w:r w:rsidR="00A90F2B">
        <w:t xml:space="preserve"> a parent to complete</w:t>
      </w:r>
      <w:r>
        <w:t xml:space="preserve"> the parent survey, a web version of the parent survey will follow the screener and be conducted with </w:t>
      </w:r>
      <w:r w:rsidRPr="00BB2C87">
        <w:t>the child</w:t>
      </w:r>
      <w:r>
        <w:t>’</w:t>
      </w:r>
      <w:r w:rsidRPr="00BB2C87">
        <w:t xml:space="preserve">s parent or guardian in the household who </w:t>
      </w:r>
      <w:r>
        <w:t xml:space="preserve">responded to the preschool screener. In the parent survey, if the screener respondent does not feel knowledgeable enough about the </w:t>
      </w:r>
      <w:r w:rsidRPr="00BB2C87">
        <w:t>child</w:t>
      </w:r>
      <w:r>
        <w:t xml:space="preserve"> to continue with the parent survey, there will be an option to change the respondent to another household member who is more knowledgeable</w:t>
      </w:r>
      <w:r w:rsidRPr="00BB2C87">
        <w:t>.</w:t>
      </w:r>
    </w:p>
    <w:p w14:paraId="3EFF2F27" w14:textId="77777777" w:rsidR="00986E60" w:rsidRDefault="00986E60" w:rsidP="00023982">
      <w:pPr>
        <w:pStyle w:val="Heading4"/>
        <w:spacing w:after="120" w:line="252" w:lineRule="auto"/>
        <w:ind w:firstLine="0"/>
        <w:jc w:val="left"/>
      </w:pPr>
      <w:bookmarkStart w:id="30" w:name="_Toc13755960"/>
      <w:bookmarkStart w:id="31" w:name="_Toc16696433"/>
      <w:r>
        <w:t>C.3</w:t>
      </w:r>
      <w:r w:rsidRPr="00D92872">
        <w:t>.1</w:t>
      </w:r>
      <w:r w:rsidRPr="00D92872">
        <w:tab/>
      </w:r>
      <w:r>
        <w:t>Preschool Parent Survey: Research Questions</w:t>
      </w:r>
      <w:bookmarkEnd w:id="30"/>
      <w:bookmarkEnd w:id="31"/>
    </w:p>
    <w:p w14:paraId="5EC0BB57" w14:textId="77777777" w:rsidR="00986E60" w:rsidRDefault="00986E60" w:rsidP="00023982">
      <w:pPr>
        <w:pStyle w:val="P1-StandPara"/>
        <w:spacing w:after="120" w:line="252" w:lineRule="auto"/>
        <w:ind w:firstLine="0"/>
        <w:jc w:val="left"/>
      </w:pPr>
      <w:r w:rsidRPr="002A532D">
        <w:t xml:space="preserve">Research questions related to the ECLS-K:2023 spring preschool parent survey </w:t>
      </w:r>
      <w:r>
        <w:t xml:space="preserve">items </w:t>
      </w:r>
      <w:r w:rsidRPr="002A532D">
        <w:t>are shown below.</w:t>
      </w:r>
    </w:p>
    <w:p w14:paraId="22DFE015" w14:textId="77777777" w:rsidR="00986E60" w:rsidRPr="007A5BCC" w:rsidRDefault="00986E60" w:rsidP="00023982">
      <w:pPr>
        <w:pStyle w:val="N1-1stBullet"/>
        <w:spacing w:after="120" w:line="252" w:lineRule="auto"/>
        <w:ind w:firstLine="0"/>
        <w:jc w:val="left"/>
      </w:pPr>
      <w:r w:rsidRPr="007A5BCC">
        <w:t>1.</w:t>
      </w:r>
      <w:r>
        <w:tab/>
      </w:r>
      <w:r w:rsidRPr="007A5BCC">
        <w:t>Policy Issues</w:t>
      </w:r>
    </w:p>
    <w:p w14:paraId="175BAD77" w14:textId="77777777" w:rsidR="007D1D26" w:rsidRDefault="00986E60" w:rsidP="00023982">
      <w:pPr>
        <w:pStyle w:val="N2-2ndBullet"/>
        <w:spacing w:after="120" w:line="252" w:lineRule="auto"/>
        <w:ind w:firstLine="0"/>
        <w:jc w:val="left"/>
      </w:pPr>
      <w:r w:rsidRPr="007A5BCC">
        <w:t xml:space="preserve">What is the early care and education </w:t>
      </w:r>
      <w:r>
        <w:t xml:space="preserve">(ECE) </w:t>
      </w:r>
      <w:r w:rsidRPr="007A5BCC">
        <w:t>landscape for children during the year prior to kindergarten entry?</w:t>
      </w:r>
      <w:r>
        <w:t xml:space="preserve"> </w:t>
      </w:r>
      <w:r w:rsidRPr="007A5BCC">
        <w:t>How does it differ by child background characteristics such as SES, region, and other demographics?</w:t>
      </w:r>
    </w:p>
    <w:p w14:paraId="190C3A7C" w14:textId="709821F5" w:rsidR="00986E60" w:rsidRPr="007A5BCC" w:rsidRDefault="00986E60" w:rsidP="00023982">
      <w:pPr>
        <w:pStyle w:val="N2-2ndBullet"/>
        <w:spacing w:after="120" w:line="252" w:lineRule="auto"/>
        <w:ind w:firstLine="0"/>
        <w:jc w:val="left"/>
      </w:pPr>
      <w:r w:rsidRPr="007A5BCC">
        <w:lastRenderedPageBreak/>
        <w:t>What special education and related services are being made available to children through the Individuals with Disabilities Act (IDEA)?</w:t>
      </w:r>
    </w:p>
    <w:p w14:paraId="052C6CBC" w14:textId="77777777" w:rsidR="00986E60" w:rsidRPr="007A5BCC" w:rsidRDefault="00986E60" w:rsidP="00023982">
      <w:pPr>
        <w:pStyle w:val="N1-1stBullet"/>
        <w:spacing w:after="120" w:line="252" w:lineRule="auto"/>
        <w:ind w:firstLine="0"/>
        <w:jc w:val="left"/>
      </w:pPr>
      <w:r w:rsidRPr="007A5BCC">
        <w:t>2</w:t>
      </w:r>
      <w:r>
        <w:t>.</w:t>
      </w:r>
      <w:r>
        <w:tab/>
      </w:r>
      <w:r w:rsidRPr="007A5BCC">
        <w:t>School Readiness</w:t>
      </w:r>
    </w:p>
    <w:p w14:paraId="1454246E" w14:textId="77777777" w:rsidR="00986E60" w:rsidRPr="007A5BCC" w:rsidRDefault="00986E60" w:rsidP="00023982">
      <w:pPr>
        <w:pStyle w:val="N2-2ndBullet"/>
        <w:spacing w:after="120" w:line="252" w:lineRule="auto"/>
        <w:ind w:firstLine="0"/>
        <w:jc w:val="left"/>
      </w:pPr>
      <w:r w:rsidRPr="007A5BCC">
        <w:t>What skills and experiences do children have prior to kindergarten entry and how do these relate to development through elementary school?</w:t>
      </w:r>
    </w:p>
    <w:p w14:paraId="18ACD133" w14:textId="77777777" w:rsidR="007D1D26" w:rsidRDefault="00986E60" w:rsidP="00023982">
      <w:pPr>
        <w:pStyle w:val="N2-2ndBullet"/>
        <w:spacing w:after="120" w:line="252" w:lineRule="auto"/>
        <w:ind w:firstLine="0"/>
        <w:jc w:val="left"/>
      </w:pPr>
      <w:r w:rsidRPr="007A5BCC">
        <w:t>What actions do parents take to prepare their children for school and to ease their adjustment to school</w:t>
      </w:r>
      <w:r>
        <w:t>?</w:t>
      </w:r>
      <w:r w:rsidRPr="007A5BCC">
        <w:t xml:space="preserve"> </w:t>
      </w:r>
      <w:r>
        <w:t>H</w:t>
      </w:r>
      <w:r w:rsidRPr="007A5BCC">
        <w:t>ow do these actions relate to later experiences as children progress though elementary school?</w:t>
      </w:r>
    </w:p>
    <w:p w14:paraId="3BDE4FB5" w14:textId="331A72A4" w:rsidR="00986E60" w:rsidRPr="007A5BCC" w:rsidRDefault="00986E60" w:rsidP="00023982">
      <w:pPr>
        <w:pStyle w:val="N1-1stBullet"/>
        <w:keepNext/>
        <w:keepLines/>
        <w:spacing w:after="120" w:line="252" w:lineRule="auto"/>
        <w:ind w:firstLine="0"/>
        <w:jc w:val="left"/>
      </w:pPr>
      <w:r w:rsidRPr="007A5BCC">
        <w:t>3.</w:t>
      </w:r>
      <w:r>
        <w:tab/>
      </w:r>
      <w:r w:rsidRPr="007A5BCC">
        <w:t>Early School Experience and Academic Performance</w:t>
      </w:r>
    </w:p>
    <w:p w14:paraId="5AA4A5FF" w14:textId="77777777" w:rsidR="00986E60" w:rsidRPr="007A5BCC" w:rsidRDefault="00986E60" w:rsidP="00023982">
      <w:pPr>
        <w:pStyle w:val="N2-2ndBullet"/>
        <w:spacing w:after="120" w:line="252" w:lineRule="auto"/>
        <w:ind w:firstLine="0"/>
        <w:jc w:val="left"/>
      </w:pPr>
      <w:r w:rsidRPr="007A5BCC">
        <w:t>What protective factors and/or difficulties do children experience prior to kindergarten entry?</w:t>
      </w:r>
    </w:p>
    <w:p w14:paraId="79812045" w14:textId="77777777" w:rsidR="00986E60" w:rsidRPr="007A5BCC" w:rsidRDefault="00986E60" w:rsidP="00023982">
      <w:pPr>
        <w:pStyle w:val="N2-2ndBullet"/>
        <w:spacing w:after="120" w:line="252" w:lineRule="auto"/>
        <w:ind w:firstLine="0"/>
        <w:jc w:val="left"/>
      </w:pPr>
      <w:r w:rsidRPr="007A5BCC">
        <w:t>How varied are children</w:t>
      </w:r>
      <w:r>
        <w:t>’</w:t>
      </w:r>
      <w:r w:rsidRPr="007A5BCC">
        <w:t>s experiences in the year prior to kindergarten? In what ways does this variation relate to success at school entry?</w:t>
      </w:r>
    </w:p>
    <w:p w14:paraId="5F9459F5" w14:textId="77777777" w:rsidR="007D1D26" w:rsidRDefault="00986E60" w:rsidP="00023982">
      <w:pPr>
        <w:pStyle w:val="N2-2ndBullet"/>
        <w:spacing w:after="120" w:line="252" w:lineRule="auto"/>
        <w:ind w:firstLine="0"/>
        <w:jc w:val="left"/>
      </w:pPr>
      <w:r w:rsidRPr="007A5BCC">
        <w:t>How are parents involved in their children</w:t>
      </w:r>
      <w:r>
        <w:t>’</w:t>
      </w:r>
      <w:r w:rsidRPr="007A5BCC">
        <w:t>s education before the elementary school years and how does this involvement relate to child development over this period?</w:t>
      </w:r>
    </w:p>
    <w:p w14:paraId="0147C8CE" w14:textId="38E26047" w:rsidR="00986E60" w:rsidRPr="007A5BCC" w:rsidRDefault="00986E60" w:rsidP="00023982">
      <w:pPr>
        <w:pStyle w:val="N2-2ndBullet"/>
        <w:spacing w:after="120" w:line="252" w:lineRule="auto"/>
        <w:ind w:firstLine="0"/>
        <w:jc w:val="left"/>
      </w:pPr>
      <w:r w:rsidRPr="007A5BCC">
        <w:t>How do ECE settings, schools</w:t>
      </w:r>
      <w:r>
        <w:t>,</w:t>
      </w:r>
      <w:r w:rsidRPr="007A5BCC">
        <w:t xml:space="preserve"> and teachers involve parents in their children</w:t>
      </w:r>
      <w:r>
        <w:t>’</w:t>
      </w:r>
      <w:r w:rsidRPr="007A5BCC">
        <w:t>s education, or how do parents involve themselves in both ECE and the schooling process?</w:t>
      </w:r>
    </w:p>
    <w:p w14:paraId="39EF3631" w14:textId="77777777" w:rsidR="00986E60" w:rsidRPr="007A5BCC" w:rsidRDefault="00986E60" w:rsidP="00023982">
      <w:pPr>
        <w:pStyle w:val="N1-1stBullet"/>
        <w:spacing w:after="120" w:line="252" w:lineRule="auto"/>
        <w:ind w:firstLine="0"/>
        <w:jc w:val="left"/>
      </w:pPr>
      <w:r w:rsidRPr="007A5BCC">
        <w:t>4.</w:t>
      </w:r>
      <w:r>
        <w:tab/>
      </w:r>
      <w:r w:rsidRPr="007A5BCC">
        <w:t>Transitions to Kindergarten</w:t>
      </w:r>
    </w:p>
    <w:p w14:paraId="28FEC7DA" w14:textId="77777777" w:rsidR="00986E60" w:rsidRPr="007A5BCC" w:rsidRDefault="00986E60" w:rsidP="00023982">
      <w:pPr>
        <w:pStyle w:val="N2-2ndBullet"/>
        <w:spacing w:after="120" w:line="252" w:lineRule="auto"/>
        <w:ind w:firstLine="0"/>
        <w:jc w:val="left"/>
      </w:pPr>
      <w:r w:rsidRPr="007A5BCC">
        <w:t>What kinds of transition patterns exist for children as they make the move from preschool (or no school) to kindergarten and later elementary school grades?</w:t>
      </w:r>
    </w:p>
    <w:p w14:paraId="5145B12A" w14:textId="77777777" w:rsidR="00986E60" w:rsidRPr="007A5BCC" w:rsidRDefault="00986E60" w:rsidP="00023982">
      <w:pPr>
        <w:pStyle w:val="N2-2ndBullet"/>
        <w:spacing w:after="120" w:line="252" w:lineRule="auto"/>
        <w:ind w:firstLine="0"/>
        <w:jc w:val="left"/>
      </w:pPr>
      <w:r w:rsidRPr="007A5BCC">
        <w:t xml:space="preserve">How much movement occurs across and within sectors (e.g., private school to public school) during and between preschool, kindergarten, and later elementary school? How do those children and families who change sectors compare </w:t>
      </w:r>
      <w:r>
        <w:t>to</w:t>
      </w:r>
      <w:r w:rsidRPr="007A5BCC">
        <w:t xml:space="preserve"> those who remain in the same sector?</w:t>
      </w:r>
    </w:p>
    <w:p w14:paraId="79AA7038" w14:textId="77777777" w:rsidR="00986E60" w:rsidRPr="007A5BCC" w:rsidRDefault="00986E60" w:rsidP="00023982">
      <w:pPr>
        <w:pStyle w:val="N1-1stBullet"/>
        <w:spacing w:after="120" w:line="252" w:lineRule="auto"/>
        <w:ind w:firstLine="0"/>
        <w:jc w:val="left"/>
      </w:pPr>
      <w:r w:rsidRPr="007A5BCC">
        <w:t>5.</w:t>
      </w:r>
      <w:r>
        <w:tab/>
      </w:r>
      <w:r w:rsidRPr="007A5BCC">
        <w:t>Cognitive and Socioemotional Growth</w:t>
      </w:r>
    </w:p>
    <w:p w14:paraId="54D6666D" w14:textId="77777777" w:rsidR="007D1D26" w:rsidRDefault="00986E60" w:rsidP="00023982">
      <w:pPr>
        <w:pStyle w:val="N2-2ndBullet"/>
        <w:spacing w:after="120" w:line="252" w:lineRule="auto"/>
        <w:ind w:firstLine="0"/>
        <w:jc w:val="left"/>
      </w:pPr>
      <w:r w:rsidRPr="002964FF">
        <w:t>How does socioemotional development differ by student and family characteristics? How is socioemotional development related to children</w:t>
      </w:r>
      <w:r>
        <w:t>’</w:t>
      </w:r>
      <w:r w:rsidRPr="002964FF">
        <w:t>s difficulties and successes in school?</w:t>
      </w:r>
    </w:p>
    <w:p w14:paraId="0BAB4051" w14:textId="594C07DC" w:rsidR="00986E60" w:rsidRPr="00D92872" w:rsidRDefault="00986E60" w:rsidP="00023982">
      <w:pPr>
        <w:pStyle w:val="Heading4"/>
        <w:spacing w:after="120" w:line="252" w:lineRule="auto"/>
        <w:ind w:firstLine="0"/>
        <w:jc w:val="left"/>
      </w:pPr>
      <w:bookmarkStart w:id="32" w:name="_Toc13755961"/>
      <w:bookmarkStart w:id="33" w:name="_Toc16696434"/>
      <w:r>
        <w:t>C.3.2</w:t>
      </w:r>
      <w:r w:rsidRPr="00D92872">
        <w:tab/>
      </w:r>
      <w:r>
        <w:t>Parent Survey: Construct Coverage</w:t>
      </w:r>
      <w:bookmarkEnd w:id="32"/>
      <w:bookmarkEnd w:id="33"/>
    </w:p>
    <w:p w14:paraId="43CF08E4" w14:textId="680DCFAA" w:rsidR="00986E60" w:rsidRPr="002A532D" w:rsidRDefault="00986E60" w:rsidP="00023982">
      <w:pPr>
        <w:pStyle w:val="Heading5"/>
        <w:spacing w:after="120" w:line="252" w:lineRule="auto"/>
        <w:jc w:val="left"/>
      </w:pPr>
      <w:r w:rsidRPr="002A532D">
        <w:t>Child Characteristics</w:t>
      </w:r>
    </w:p>
    <w:p w14:paraId="7894E5C5" w14:textId="77777777" w:rsidR="00986E60" w:rsidRDefault="00986E60" w:rsidP="00023982">
      <w:pPr>
        <w:pStyle w:val="N2-2ndBullet"/>
        <w:numPr>
          <w:ilvl w:val="0"/>
          <w:numId w:val="0"/>
        </w:numPr>
        <w:spacing w:after="120" w:line="252" w:lineRule="auto"/>
        <w:jc w:val="left"/>
      </w:pPr>
      <w:r w:rsidRPr="002A532D">
        <w:t xml:space="preserve">The preschool parent survey includes </w:t>
      </w:r>
      <w:r>
        <w:t xml:space="preserve">a </w:t>
      </w:r>
      <w:r w:rsidRPr="002A532D">
        <w:t>question about</w:t>
      </w:r>
      <w:r>
        <w:t xml:space="preserve"> the following child characteristics:</w:t>
      </w:r>
    </w:p>
    <w:p w14:paraId="6C760240" w14:textId="77777777" w:rsidR="00C572A5" w:rsidRDefault="00986E60" w:rsidP="00023982">
      <w:pPr>
        <w:pStyle w:val="N2-2ndBullet"/>
        <w:spacing w:after="120" w:line="252" w:lineRule="auto"/>
        <w:ind w:firstLine="0"/>
        <w:jc w:val="left"/>
      </w:pPr>
      <w:r w:rsidRPr="002A532D">
        <w:t>Child</w:t>
      </w:r>
      <w:r>
        <w:t>’</w:t>
      </w:r>
      <w:r w:rsidRPr="002A532D">
        <w:t xml:space="preserve">s </w:t>
      </w:r>
      <w:r>
        <w:t>age</w:t>
      </w:r>
      <w:r w:rsidRPr="002A532D">
        <w:t xml:space="preserve">; </w:t>
      </w:r>
    </w:p>
    <w:p w14:paraId="033FB9B2" w14:textId="59550899" w:rsidR="00986E60" w:rsidRPr="002A532D" w:rsidRDefault="00C572A5" w:rsidP="00C572A5">
      <w:pPr>
        <w:pStyle w:val="N2-2ndBullet"/>
        <w:spacing w:after="120" w:line="252" w:lineRule="auto"/>
        <w:ind w:firstLine="0"/>
        <w:jc w:val="left"/>
      </w:pPr>
      <w:r>
        <w:t xml:space="preserve">Child’s gender; </w:t>
      </w:r>
      <w:r w:rsidR="00986E60" w:rsidRPr="002A532D">
        <w:t>and</w:t>
      </w:r>
    </w:p>
    <w:p w14:paraId="3EC39058" w14:textId="77777777" w:rsidR="00986E60" w:rsidRDefault="00986E60" w:rsidP="00023982">
      <w:pPr>
        <w:pStyle w:val="N2-2ndBullet"/>
        <w:spacing w:after="120" w:line="252" w:lineRule="auto"/>
        <w:ind w:firstLine="0"/>
        <w:jc w:val="left"/>
      </w:pPr>
      <w:r w:rsidRPr="002A532D">
        <w:t>Child</w:t>
      </w:r>
      <w:r>
        <w:t>’</w:t>
      </w:r>
      <w:r w:rsidRPr="002A532D">
        <w:t>s race and ethnicity</w:t>
      </w:r>
      <w:r>
        <w:t>.</w:t>
      </w:r>
    </w:p>
    <w:p w14:paraId="6F856007" w14:textId="74E48F96" w:rsidR="00986E60" w:rsidRDefault="00986E60" w:rsidP="00023982">
      <w:pPr>
        <w:pStyle w:val="Heading5"/>
        <w:spacing w:after="120" w:line="252" w:lineRule="auto"/>
        <w:jc w:val="left"/>
      </w:pPr>
      <w:r>
        <w:t>Preschool Skills</w:t>
      </w:r>
    </w:p>
    <w:p w14:paraId="6AC1D823" w14:textId="0D8F9D04" w:rsidR="00986E60" w:rsidRDefault="00986E60" w:rsidP="00023982">
      <w:pPr>
        <w:pStyle w:val="P1-StandPara"/>
        <w:spacing w:after="120" w:line="252" w:lineRule="auto"/>
        <w:ind w:firstLine="0"/>
        <w:jc w:val="left"/>
      </w:pPr>
      <w:r w:rsidRPr="00C73CFE">
        <w:t>Academic</w:t>
      </w:r>
      <w:r>
        <w:t xml:space="preserve"> readiness</w:t>
      </w:r>
      <w:r w:rsidRPr="00C73CFE">
        <w:t xml:space="preserve">, </w:t>
      </w:r>
      <w:r>
        <w:t>i</w:t>
      </w:r>
      <w:r w:rsidRPr="00C73CFE">
        <w:t xml:space="preserve">n addition to behavioral and social readiness </w:t>
      </w:r>
      <w:r>
        <w:t xml:space="preserve">both before and </w:t>
      </w:r>
      <w:r w:rsidRPr="00C73CFE">
        <w:t>at school entry, is also linked to later school achievement</w:t>
      </w:r>
      <w:r>
        <w:t>. For example, prior to school entry, findings have shown that young children’s vocabulary is positively related to achievement and behavior at the beginning of kindergarten (Morgan et al. 2015).</w:t>
      </w:r>
      <w:r w:rsidR="00FB7CF8">
        <w:t xml:space="preserve"> </w:t>
      </w:r>
      <w:r>
        <w:t>In addition, relationships between readiness at school entry and later academic skills and success have been found in the domains of literacy (La Paro and Pianta 2000), oral language</w:t>
      </w:r>
      <w:r w:rsidRPr="00C73CFE">
        <w:t xml:space="preserve"> (</w:t>
      </w:r>
      <w:r>
        <w:t>NICHD Early Child Care Research Network 2004; Scarborough 2001</w:t>
      </w:r>
      <w:r w:rsidRPr="00C73CFE">
        <w:t>)</w:t>
      </w:r>
      <w:r>
        <w:t>, and mathematics (Baroody 2003). Additionally, in a meta-analysis across six studies, Duncan et al. (2007) found that both mathematics and reading skills at school entry retained the greatest predictive power (in addition to attention skills) for later school achievement.</w:t>
      </w:r>
    </w:p>
    <w:p w14:paraId="3AE45B37" w14:textId="77777777" w:rsidR="007D1D26" w:rsidRDefault="00986E60" w:rsidP="00023982">
      <w:pPr>
        <w:pStyle w:val="P1-StandPara"/>
        <w:spacing w:after="120" w:line="252" w:lineRule="auto"/>
        <w:ind w:firstLine="0"/>
        <w:jc w:val="left"/>
      </w:pPr>
      <w:r>
        <w:t>The ECLS-K:2023 preschool parent survey will provide information on the following data related to children’s academic school readiness in the year prior to kindergarten entry:</w:t>
      </w:r>
    </w:p>
    <w:p w14:paraId="4ABA6EFB" w14:textId="77777777" w:rsidR="007D1D26" w:rsidRDefault="00986E60" w:rsidP="00023982">
      <w:pPr>
        <w:pStyle w:val="N2-2ndBullet"/>
        <w:spacing w:after="120" w:line="252" w:lineRule="auto"/>
        <w:ind w:firstLine="0"/>
        <w:jc w:val="left"/>
      </w:pPr>
      <w:r>
        <w:t>Ratings of child competence in literacy, language, and mathematics;</w:t>
      </w:r>
    </w:p>
    <w:p w14:paraId="775EEB91" w14:textId="658C197B" w:rsidR="00986E60" w:rsidRDefault="00986E60" w:rsidP="00023982">
      <w:pPr>
        <w:pStyle w:val="N2-2ndBullet"/>
        <w:spacing w:after="120" w:line="252" w:lineRule="auto"/>
        <w:ind w:firstLine="0"/>
        <w:jc w:val="left"/>
      </w:pPr>
      <w:r>
        <w:t>Child language use; and</w:t>
      </w:r>
    </w:p>
    <w:p w14:paraId="0F801529" w14:textId="77777777" w:rsidR="00986E60" w:rsidRDefault="00986E60" w:rsidP="00023982">
      <w:pPr>
        <w:pStyle w:val="N2-2ndBullet"/>
        <w:spacing w:after="120" w:line="252" w:lineRule="auto"/>
        <w:ind w:firstLine="0"/>
        <w:jc w:val="left"/>
      </w:pPr>
      <w:r>
        <w:t>Vocabulary.</w:t>
      </w:r>
    </w:p>
    <w:p w14:paraId="3FB8868F" w14:textId="7F655DBB" w:rsidR="00986E60" w:rsidRPr="00BA69C1" w:rsidRDefault="00986E60" w:rsidP="00023982">
      <w:pPr>
        <w:pStyle w:val="Heading5"/>
        <w:spacing w:after="120" w:line="252" w:lineRule="auto"/>
        <w:jc w:val="left"/>
      </w:pPr>
      <w:r>
        <w:t>Primary</w:t>
      </w:r>
      <w:r w:rsidRPr="00BA69C1">
        <w:t xml:space="preserve"> </w:t>
      </w:r>
      <w:r>
        <w:t xml:space="preserve">Home </w:t>
      </w:r>
      <w:r w:rsidRPr="00BA69C1">
        <w:t>Language</w:t>
      </w:r>
    </w:p>
    <w:p w14:paraId="250EEC6D" w14:textId="77777777" w:rsidR="00986E60" w:rsidRDefault="00986E60" w:rsidP="00023982">
      <w:pPr>
        <w:pStyle w:val="P1-StandPara"/>
        <w:spacing w:after="120" w:line="252" w:lineRule="auto"/>
        <w:ind w:firstLine="0"/>
        <w:jc w:val="left"/>
      </w:pPr>
      <w:r>
        <w:t>There is research</w:t>
      </w:r>
      <w:r w:rsidRPr="00025579">
        <w:t xml:space="preserve"> interest </w:t>
      </w:r>
      <w:r>
        <w:t>in determining</w:t>
      </w:r>
      <w:r w:rsidRPr="00025579">
        <w:t xml:space="preserve"> how young children in homes where the primary language is not English become English proficient. One study found that children who started school classified as English language learners (ELL), but </w:t>
      </w:r>
      <w:r>
        <w:t xml:space="preserve">later were </w:t>
      </w:r>
      <w:r w:rsidRPr="00025579">
        <w:t xml:space="preserve">reclassified as English proficient in school, performed similarly on achievement tests compared to those who started school speaking English, and performed better on achievement tests compared to those who were never reclassified as English proficient (Flores, Painter, and Pachon 2009). The </w:t>
      </w:r>
      <w:r>
        <w:t xml:space="preserve">preschool </w:t>
      </w:r>
      <w:r w:rsidRPr="00025579">
        <w:t xml:space="preserve">parent survey will include questions about the </w:t>
      </w:r>
      <w:r>
        <w:t>primary</w:t>
      </w:r>
      <w:r w:rsidRPr="00025579">
        <w:t xml:space="preserve"> languages </w:t>
      </w:r>
      <w:r>
        <w:t xml:space="preserve">spoken in the homes </w:t>
      </w:r>
      <w:r w:rsidRPr="00025579">
        <w:t xml:space="preserve">of the study children. Researchers can consider the language environment at home and potential relationships </w:t>
      </w:r>
      <w:r>
        <w:t xml:space="preserve">of this construct </w:t>
      </w:r>
      <w:r w:rsidRPr="00025579">
        <w:t xml:space="preserve">with </w:t>
      </w:r>
      <w:r>
        <w:t xml:space="preserve">school </w:t>
      </w:r>
      <w:r w:rsidRPr="00025579">
        <w:t>readiness skills and experiences prior to kindergarten entry. Researchers can also consider the language environment prior to school entry along with information from the school and teacher questionnaires</w:t>
      </w:r>
      <w:r>
        <w:t xml:space="preserve"> collected</w:t>
      </w:r>
      <w:r w:rsidRPr="00025579">
        <w:t xml:space="preserve"> in later</w:t>
      </w:r>
      <w:r>
        <w:t xml:space="preserve"> study</w:t>
      </w:r>
      <w:r w:rsidRPr="00025579">
        <w:t xml:space="preserve"> rounds, to better understand the interplay of factors related t</w:t>
      </w:r>
      <w:r>
        <w:t>o the child’s instructional environment and</w:t>
      </w:r>
      <w:r w:rsidRPr="00025579">
        <w:t xml:space="preserve"> ELL</w:t>
      </w:r>
      <w:r>
        <w:t xml:space="preserve"> children’s </w:t>
      </w:r>
      <w:r w:rsidRPr="00025579">
        <w:t>academic progress.</w:t>
      </w:r>
    </w:p>
    <w:p w14:paraId="5C44499C" w14:textId="77777777" w:rsidR="007D1D26" w:rsidRDefault="00986E60" w:rsidP="00023982">
      <w:pPr>
        <w:pStyle w:val="P1-StandPara"/>
        <w:spacing w:after="120" w:line="252" w:lineRule="auto"/>
        <w:ind w:firstLine="0"/>
        <w:jc w:val="left"/>
      </w:pPr>
      <w:r w:rsidRPr="007B29FB">
        <w:t xml:space="preserve">The </w:t>
      </w:r>
      <w:r>
        <w:t xml:space="preserve">ECLS-K:2023 preschool </w:t>
      </w:r>
      <w:r w:rsidRPr="007B29FB">
        <w:t xml:space="preserve">parent </w:t>
      </w:r>
      <w:r>
        <w:t>survey</w:t>
      </w:r>
      <w:r w:rsidRPr="007B29FB">
        <w:t xml:space="preserve"> </w:t>
      </w:r>
      <w:r>
        <w:t xml:space="preserve">will </w:t>
      </w:r>
      <w:r w:rsidRPr="007B29FB">
        <w:t xml:space="preserve">include </w:t>
      </w:r>
      <w:r>
        <w:t xml:space="preserve">a </w:t>
      </w:r>
      <w:r w:rsidRPr="007B29FB">
        <w:t>question about</w:t>
      </w:r>
      <w:r>
        <w:t xml:space="preserve"> the primary language spoken in the home as well as follow-up to ascertain the language(s) used.</w:t>
      </w:r>
    </w:p>
    <w:p w14:paraId="755DF624" w14:textId="6D407137" w:rsidR="00986E60" w:rsidRDefault="00986E60" w:rsidP="00023982">
      <w:pPr>
        <w:pStyle w:val="Heading5"/>
        <w:spacing w:after="120" w:line="252" w:lineRule="auto"/>
        <w:jc w:val="left"/>
      </w:pPr>
      <w:r>
        <w:t>Home Environment</w:t>
      </w:r>
    </w:p>
    <w:p w14:paraId="30B8AF33" w14:textId="77777777" w:rsidR="00986E60" w:rsidRDefault="00986E60" w:rsidP="00023982">
      <w:pPr>
        <w:pStyle w:val="P1-StandPara"/>
        <w:spacing w:after="120" w:line="252" w:lineRule="auto"/>
        <w:ind w:firstLine="0"/>
        <w:jc w:val="left"/>
      </w:pPr>
      <w:r w:rsidRPr="00025579">
        <w:t>The environment parents create in the home and the activities in which they engage with their children represent a direct linkage between parental characteristics and the child</w:t>
      </w:r>
      <w:r>
        <w:t>’</w:t>
      </w:r>
      <w:r w:rsidRPr="00025579">
        <w:t xml:space="preserve">s development. The parenting practices of the mother are closely associated with the development of the child (Maccoby and Martin 1983), </w:t>
      </w:r>
      <w:r>
        <w:t>and</w:t>
      </w:r>
      <w:r w:rsidRPr="00025579">
        <w:t xml:space="preserve"> the practices of the biological father and other parent figures in the household such as step-parents and grandmothers have also been shown to also play a role in children</w:t>
      </w:r>
      <w:r>
        <w:t>’</w:t>
      </w:r>
      <w:r w:rsidRPr="00025579">
        <w:t>s development (e.g., Dunifon and Kowaleski-Jones 2007).</w:t>
      </w:r>
    </w:p>
    <w:p w14:paraId="38261590" w14:textId="77777777" w:rsidR="00986E60" w:rsidRDefault="00986E60" w:rsidP="00023982">
      <w:pPr>
        <w:pStyle w:val="P1-StandPara"/>
        <w:spacing w:after="120" w:line="252" w:lineRule="auto"/>
        <w:ind w:firstLine="0"/>
        <w:jc w:val="left"/>
      </w:pPr>
      <w:r w:rsidRPr="002D739F">
        <w:t>Many parent-child activities</w:t>
      </w:r>
      <w:r>
        <w:t>, for example, with respect to literacy,</w:t>
      </w:r>
      <w:r w:rsidRPr="002D739F">
        <w:t xml:space="preserve"> have been linked to children</w:t>
      </w:r>
      <w:r>
        <w:t>’</w:t>
      </w:r>
      <w:r w:rsidRPr="002D739F">
        <w:t>s achievement in school. ECLS-K</w:t>
      </w:r>
      <w:r>
        <w:t xml:space="preserve"> data have shown that</w:t>
      </w:r>
      <w:r w:rsidRPr="002D739F">
        <w:t xml:space="preserve"> children</w:t>
      </w:r>
      <w:r>
        <w:t>’</w:t>
      </w:r>
      <w:r w:rsidRPr="002D739F">
        <w:t xml:space="preserve">s literacy </w:t>
      </w:r>
      <w:r>
        <w:t>is</w:t>
      </w:r>
      <w:r w:rsidRPr="002D739F">
        <w:t xml:space="preserve"> positively correlated with the frequency with which parents read to their children (Almond and Holt 2005; U.S. Department of Education 2000;</w:t>
      </w:r>
      <w:r>
        <w:t xml:space="preserve"> </w:t>
      </w:r>
      <w:r w:rsidRPr="002D739F">
        <w:t>Sy and Schulenberg 2005) and also with nonliterary, social activities (e.g., teaching children about nature, doing arts and crafts, parents and children eating breakfast together) (Almond and Holt 2005). Other activities related to children</w:t>
      </w:r>
      <w:r>
        <w:t>’</w:t>
      </w:r>
      <w:r w:rsidRPr="002D739F">
        <w:t>s reading achievement</w:t>
      </w:r>
      <w:r>
        <w:t xml:space="preserve"> measured</w:t>
      </w:r>
      <w:r w:rsidRPr="002D739F">
        <w:t xml:space="preserve"> in the ECLS-K </w:t>
      </w:r>
      <w:r>
        <w:t>are</w:t>
      </w:r>
      <w:r w:rsidRPr="002D739F">
        <w:t xml:space="preserve"> the parent telling stories to the child, going to the library, going to museums, and the number of books in the home (Almond and Holt 2005).</w:t>
      </w:r>
      <w:r w:rsidRPr="002D739F" w:rsidDel="00DB7F40">
        <w:t xml:space="preserve"> </w:t>
      </w:r>
      <w:r w:rsidRPr="002D739F">
        <w:t xml:space="preserve">The amount of time children spend reading </w:t>
      </w:r>
      <w:r>
        <w:t xml:space="preserve">to </w:t>
      </w:r>
      <w:r w:rsidRPr="002D739F">
        <w:t xml:space="preserve">themselves has also been related to reading achievement (Mullis, Campbell, and Farstrup 1993). </w:t>
      </w:r>
      <w:r>
        <w:t>The ECLS-K:2011 focused</w:t>
      </w:r>
      <w:r w:rsidRPr="002D739F">
        <w:t xml:space="preserve"> on different aspects of the home environment in different years of the study</w:t>
      </w:r>
      <w:r>
        <w:t xml:space="preserve"> and these data may also be used to explore relationships to child achievement</w:t>
      </w:r>
      <w:r w:rsidRPr="002D739F">
        <w:t xml:space="preserve">. In </w:t>
      </w:r>
      <w:r>
        <w:t>the ECLS-K:2023 preschool parent survey</w:t>
      </w:r>
      <w:r w:rsidRPr="002D739F">
        <w:t xml:space="preserve">, the home environment will be measured by asking parents about home activities (e.g., reading, </w:t>
      </w:r>
      <w:r>
        <w:t>playing games or doing puzzles with the child</w:t>
      </w:r>
      <w:r w:rsidRPr="002D739F">
        <w:t>).</w:t>
      </w:r>
    </w:p>
    <w:p w14:paraId="28160D94" w14:textId="77777777" w:rsidR="00986E60" w:rsidRDefault="00986E60" w:rsidP="00023982">
      <w:pPr>
        <w:pStyle w:val="P1-StandPara"/>
        <w:spacing w:after="120" w:line="252" w:lineRule="auto"/>
        <w:ind w:firstLine="0"/>
        <w:jc w:val="left"/>
      </w:pPr>
      <w:r>
        <w:t>The opportunity for mathematical activities within the home environment has also been linked to children’s early mathematics achievement. Home environments that are of high quality and include mathematical activities have been shown to relate to children’s early mathematical development (Blevins-Knabe and Musun-Miller 1996; Blevins-Knabe,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LeFevre et al. 2009).</w:t>
      </w:r>
    </w:p>
    <w:p w14:paraId="7113BF8E" w14:textId="77777777" w:rsidR="00986E60" w:rsidRDefault="00986E60" w:rsidP="00023982">
      <w:pPr>
        <w:pStyle w:val="P1-StandPara"/>
        <w:spacing w:after="120" w:line="252" w:lineRule="auto"/>
        <w:ind w:firstLine="0"/>
        <w:jc w:val="left"/>
      </w:pPr>
      <w:r>
        <w:t xml:space="preserve">Engagement with technology is another valuable piece of information related to children’s home experiences. Questions about technological access (primarily access to computers) were included in ECLS-K. </w:t>
      </w:r>
      <w:r w:rsidRPr="002D739F">
        <w:t xml:space="preserve">Because </w:t>
      </w:r>
      <w:r>
        <w:t xml:space="preserve">in later years </w:t>
      </w:r>
      <w:r w:rsidRPr="002D739F">
        <w:t xml:space="preserve">computers </w:t>
      </w:r>
      <w:r>
        <w:t>became</w:t>
      </w:r>
      <w:r w:rsidRPr="002D739F">
        <w:t xml:space="preserve"> available in many different forms, including various handheld devices such as cell phones and tablets</w:t>
      </w:r>
      <w:r>
        <w:t>, as well as the development of social media</w:t>
      </w:r>
      <w:r w:rsidRPr="002D739F">
        <w:t xml:space="preserve">, questions about </w:t>
      </w:r>
      <w:r>
        <w:t>technology</w:t>
      </w:r>
      <w:r w:rsidRPr="002D739F">
        <w:t xml:space="preserve"> use in the ECLS-K:2011 </w:t>
      </w:r>
      <w:r>
        <w:t>were</w:t>
      </w:r>
      <w:r w:rsidRPr="002D739F">
        <w:t xml:space="preserve"> modified to allow for other electronic devices</w:t>
      </w:r>
      <w:r>
        <w:t xml:space="preserve"> and to include parent monitoring of social media</w:t>
      </w:r>
      <w:r w:rsidRPr="002D739F">
        <w:t xml:space="preserve">. </w:t>
      </w:r>
      <w:r>
        <w:t>Currently, s</w:t>
      </w:r>
      <w:r w:rsidRPr="004C733B">
        <w:t xml:space="preserve">tudents </w:t>
      </w:r>
      <w:r>
        <w:t>have</w:t>
      </w:r>
      <w:r w:rsidRPr="004C733B">
        <w:t xml:space="preserve"> access to cell phones, smartphones, computers, </w:t>
      </w:r>
      <w:r>
        <w:t>tablets</w:t>
      </w:r>
      <w:r w:rsidRPr="004C733B">
        <w:t>, and other electronic devi</w:t>
      </w:r>
      <w:r>
        <w:t>c</w:t>
      </w:r>
      <w:r w:rsidRPr="004C733B">
        <w:t xml:space="preserve">es at increasingly younger ages. </w:t>
      </w:r>
      <w:r>
        <w:t xml:space="preserve">The ECLS-K:2023 will continue to ask questions about access and parental monitoring of use across more media options than in the ECLS-K:2011 in order to reflect growth in technology use. It will also add questions about children’s own devices, family rules about device use, and whether such devices are allowed in children’s bedrooms at night. </w:t>
      </w:r>
      <w:r w:rsidRPr="006B3771">
        <w:t>The ECLS-K:20</w:t>
      </w:r>
      <w:r>
        <w:t>23</w:t>
      </w:r>
      <w:r w:rsidRPr="006B3771">
        <w:t xml:space="preserve"> provides a unique opportunity to investigate children</w:t>
      </w:r>
      <w:r>
        <w:t>’</w:t>
      </w:r>
      <w:r w:rsidRPr="006B3771">
        <w:t xml:space="preserve">s </w:t>
      </w:r>
      <w:r>
        <w:t xml:space="preserve">early </w:t>
      </w:r>
      <w:r w:rsidRPr="006B3771">
        <w:t xml:space="preserve">use of </w:t>
      </w:r>
      <w:r>
        <w:t>media and technology and allow r</w:t>
      </w:r>
      <w:r w:rsidRPr="006B3771">
        <w:t xml:space="preserve">esearchers </w:t>
      </w:r>
      <w:r>
        <w:t>to</w:t>
      </w:r>
      <w:r w:rsidRPr="006B3771">
        <w:t xml:space="preserve"> examin</w:t>
      </w:r>
      <w:r>
        <w:t>e</w:t>
      </w:r>
      <w:r w:rsidRPr="006B3771">
        <w:t xml:space="preserve"> how </w:t>
      </w:r>
      <w:r>
        <w:t>screen time</w:t>
      </w:r>
      <w:r w:rsidRPr="006B3771">
        <w:t xml:space="preserve"> affects not just learning and achievement but also social relationships, emotional health, behavior, and physical health.</w:t>
      </w:r>
    </w:p>
    <w:p w14:paraId="2A4557D1" w14:textId="77777777" w:rsidR="007D1D26" w:rsidRDefault="00986E60" w:rsidP="00023982">
      <w:pPr>
        <w:autoSpaceDE w:val="0"/>
        <w:autoSpaceDN w:val="0"/>
        <w:adjustRightInd w:val="0"/>
        <w:spacing w:after="120" w:line="252" w:lineRule="auto"/>
        <w:jc w:val="left"/>
      </w:pPr>
      <w:r>
        <w:t xml:space="preserve">The amount of chaos in the home environment has also been related to children’s outcomes.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lower cognitive ability </w:t>
      </w:r>
      <w:r>
        <w:rPr>
          <w:lang w:val="en"/>
        </w:rPr>
        <w:t>(Hart et al. 2007), a</w:t>
      </w:r>
      <w:r>
        <w:t>nd behavior problems (Coldwell, Pike, &amp; Dunn 2006).</w:t>
      </w:r>
    </w:p>
    <w:p w14:paraId="66546B1A" w14:textId="42C8BE9D" w:rsidR="00986E60" w:rsidRDefault="00986E60" w:rsidP="00023982">
      <w:pPr>
        <w:autoSpaceDE w:val="0"/>
        <w:autoSpaceDN w:val="0"/>
        <w:adjustRightInd w:val="0"/>
        <w:spacing w:after="120" w:line="252" w:lineRule="auto"/>
        <w:jc w:val="left"/>
      </w:pPr>
      <w:r>
        <w:t>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 In addition, findings from the ECLS-K also showed a link between parents setting regular bedtimes and children’s kindergarten reading scores.</w:t>
      </w:r>
    </w:p>
    <w:p w14:paraId="4F9DB3CA" w14:textId="77777777" w:rsidR="00986E60" w:rsidRDefault="00986E60" w:rsidP="00023982">
      <w:pPr>
        <w:pStyle w:val="P1-StandPara"/>
        <w:spacing w:after="120" w:line="252" w:lineRule="auto"/>
        <w:ind w:firstLine="0"/>
        <w:jc w:val="left"/>
      </w:pPr>
      <w:r w:rsidRPr="002D739F">
        <w:t>The ECLS-K:20</w:t>
      </w:r>
      <w:r>
        <w:t>23</w:t>
      </w:r>
      <w:r w:rsidRPr="002D739F">
        <w:t xml:space="preserve"> </w:t>
      </w:r>
      <w:r>
        <w:t xml:space="preserve">preschool </w:t>
      </w:r>
      <w:r w:rsidRPr="002D739F">
        <w:t xml:space="preserve">parent </w:t>
      </w:r>
      <w:r>
        <w:t>survey</w:t>
      </w:r>
      <w:r w:rsidRPr="002D739F">
        <w:t xml:space="preserve"> will also ask about the hours of sleep children generally get on a</w:t>
      </w:r>
      <w:r>
        <w:t>verage</w:t>
      </w:r>
      <w:r w:rsidRPr="002D739F">
        <w:t xml:space="preserve"> </w:t>
      </w:r>
      <w:r>
        <w:t>week</w:t>
      </w:r>
      <w:r w:rsidRPr="002D739F">
        <w:t xml:space="preserve"> night. Sleep has been related to many different children</w:t>
      </w:r>
      <w:r>
        <w:t>’</w:t>
      </w:r>
      <w:r w:rsidRPr="002D739F">
        <w:t>s outcomes including achievement (Eide and Showalter 2012)</w:t>
      </w:r>
      <w:r>
        <w:t xml:space="preserve"> and </w:t>
      </w:r>
      <w:r w:rsidRPr="002D739F">
        <w:t>depression (Smaldone, Honig, and Byrne 2007).</w:t>
      </w:r>
    </w:p>
    <w:p w14:paraId="70072312" w14:textId="77777777" w:rsidR="00986E60" w:rsidRDefault="00986E60" w:rsidP="00023982">
      <w:pPr>
        <w:pStyle w:val="P1-StandPara"/>
        <w:spacing w:after="120" w:line="252" w:lineRule="auto"/>
        <w:ind w:firstLine="0"/>
        <w:jc w:val="left"/>
      </w:pPr>
      <w:r w:rsidRPr="002D739F">
        <w:t>The following informat</w:t>
      </w:r>
      <w:r>
        <w:t>ion collected in the ECLS-K:2023</w:t>
      </w:r>
      <w:r w:rsidRPr="002D739F">
        <w:t xml:space="preserve"> </w:t>
      </w:r>
      <w:r>
        <w:t xml:space="preserve">preschool </w:t>
      </w:r>
      <w:r w:rsidRPr="002D739F">
        <w:t xml:space="preserve">parent </w:t>
      </w:r>
      <w:r>
        <w:t>survey</w:t>
      </w:r>
      <w:r w:rsidRPr="002D739F">
        <w:t xml:space="preserve"> will address research questions concerning how the home environment influences children</w:t>
      </w:r>
      <w:r>
        <w:t>’</w:t>
      </w:r>
      <w:r w:rsidRPr="002D739F">
        <w:t>s cognitive and social development:</w:t>
      </w:r>
    </w:p>
    <w:p w14:paraId="5CD96FCF" w14:textId="77777777" w:rsidR="00986E60" w:rsidRDefault="00986E60" w:rsidP="00023982">
      <w:pPr>
        <w:pStyle w:val="N2-2ndBullet"/>
        <w:spacing w:after="120" w:line="252" w:lineRule="auto"/>
        <w:ind w:firstLine="0"/>
        <w:jc w:val="left"/>
      </w:pPr>
      <w:r w:rsidRPr="002D739F">
        <w:t xml:space="preserve">Home </w:t>
      </w:r>
      <w:r>
        <w:t xml:space="preserve">learning </w:t>
      </w:r>
      <w:r w:rsidRPr="002D739F">
        <w:t>activities;</w:t>
      </w:r>
    </w:p>
    <w:p w14:paraId="1CA34539" w14:textId="77777777" w:rsidR="00986E60" w:rsidRDefault="00986E60" w:rsidP="00023982">
      <w:pPr>
        <w:pStyle w:val="N2-2ndBullet"/>
        <w:spacing w:after="120" w:line="252" w:lineRule="auto"/>
        <w:ind w:firstLine="0"/>
        <w:jc w:val="left"/>
      </w:pPr>
      <w:r>
        <w:t>Language other than English used in the home for activities, reading, etc.;</w:t>
      </w:r>
    </w:p>
    <w:p w14:paraId="3EA35A33" w14:textId="77777777" w:rsidR="00986E60" w:rsidRDefault="00986E60" w:rsidP="00023982">
      <w:pPr>
        <w:pStyle w:val="N2-2ndBullet"/>
        <w:spacing w:after="120" w:line="252" w:lineRule="auto"/>
        <w:ind w:firstLine="0"/>
        <w:jc w:val="left"/>
      </w:pPr>
      <w:r>
        <w:t>Parents’ frequency of engaging with books (reading, looking at, etc.) with the child;</w:t>
      </w:r>
    </w:p>
    <w:p w14:paraId="1BC81CBD" w14:textId="77777777" w:rsidR="00986E60" w:rsidRDefault="00986E60" w:rsidP="00023982">
      <w:pPr>
        <w:pStyle w:val="N2-2ndBullet"/>
        <w:spacing w:after="120" w:line="252" w:lineRule="auto"/>
        <w:ind w:firstLine="0"/>
        <w:jc w:val="left"/>
      </w:pPr>
      <w:r>
        <w:t>Math activities;</w:t>
      </w:r>
    </w:p>
    <w:p w14:paraId="670339B4" w14:textId="77777777" w:rsidR="00986E60" w:rsidRDefault="00986E60" w:rsidP="00023982">
      <w:pPr>
        <w:pStyle w:val="N2-2ndBullet"/>
        <w:spacing w:after="120" w:line="252" w:lineRule="auto"/>
        <w:ind w:firstLine="0"/>
        <w:jc w:val="left"/>
      </w:pPr>
      <w:r>
        <w:t>Amount of chaos in the home;</w:t>
      </w:r>
    </w:p>
    <w:p w14:paraId="01C98D54" w14:textId="77777777" w:rsidR="00986E60" w:rsidRDefault="00986E60" w:rsidP="00023982">
      <w:pPr>
        <w:pStyle w:val="N2-2ndBullet"/>
        <w:spacing w:after="120" w:line="252" w:lineRule="auto"/>
        <w:ind w:firstLine="0"/>
        <w:jc w:val="left"/>
      </w:pPr>
      <w:r>
        <w:t>Media engagement and usage;</w:t>
      </w:r>
    </w:p>
    <w:p w14:paraId="2C3F8850" w14:textId="77777777" w:rsidR="00986E60" w:rsidRDefault="00986E60" w:rsidP="00023982">
      <w:pPr>
        <w:pStyle w:val="N2-2ndBullet"/>
        <w:spacing w:after="120" w:line="252" w:lineRule="auto"/>
        <w:ind w:firstLine="0"/>
        <w:jc w:val="left"/>
      </w:pPr>
      <w:r>
        <w:t>Children’s organized activities (sports, music, art, etc.);</w:t>
      </w:r>
    </w:p>
    <w:p w14:paraId="1C5D32C5" w14:textId="77777777" w:rsidR="00986E60" w:rsidRDefault="00986E60" w:rsidP="00023982">
      <w:pPr>
        <w:pStyle w:val="N2-2ndBullet"/>
        <w:spacing w:after="120" w:line="252" w:lineRule="auto"/>
        <w:ind w:firstLine="0"/>
        <w:jc w:val="left"/>
      </w:pPr>
      <w:r>
        <w:t>Outings to zoos, concerts, museums, etc.;</w:t>
      </w:r>
    </w:p>
    <w:p w14:paraId="3E71618B" w14:textId="77777777" w:rsidR="00986E60" w:rsidRPr="002D739F" w:rsidRDefault="00986E60" w:rsidP="00023982">
      <w:pPr>
        <w:pStyle w:val="N2-2ndBullet"/>
        <w:spacing w:after="120" w:line="252" w:lineRule="auto"/>
        <w:ind w:firstLine="0"/>
        <w:jc w:val="left"/>
      </w:pPr>
      <w:r w:rsidRPr="009F219C">
        <w:t xml:space="preserve">Frequency </w:t>
      </w:r>
      <w:r>
        <w:t>with which the family ea</w:t>
      </w:r>
      <w:r w:rsidRPr="009F219C">
        <w:t xml:space="preserve">ts </w:t>
      </w:r>
      <w:r>
        <w:t>meals</w:t>
      </w:r>
      <w:r w:rsidRPr="009F219C">
        <w:t xml:space="preserve"> together</w:t>
      </w:r>
      <w:r>
        <w:t>;</w:t>
      </w:r>
    </w:p>
    <w:p w14:paraId="4F1C8EBA" w14:textId="77777777" w:rsidR="007D1D26" w:rsidRDefault="00986E60" w:rsidP="00023982">
      <w:pPr>
        <w:pStyle w:val="N2-2ndBullet"/>
        <w:keepNext/>
        <w:keepLines/>
        <w:spacing w:after="120" w:line="252" w:lineRule="auto"/>
        <w:ind w:firstLine="0"/>
        <w:jc w:val="left"/>
      </w:pPr>
      <w:r>
        <w:t>Hours of child sleep and whether child has regular bedtime; and</w:t>
      </w:r>
    </w:p>
    <w:p w14:paraId="11AF29B3" w14:textId="4146AB0B" w:rsidR="00986E60" w:rsidRDefault="00986E60" w:rsidP="00023982">
      <w:pPr>
        <w:pStyle w:val="N2-2ndBullet"/>
        <w:keepNext/>
        <w:keepLines/>
        <w:spacing w:after="120" w:line="252" w:lineRule="auto"/>
        <w:ind w:firstLine="0"/>
        <w:jc w:val="left"/>
      </w:pPr>
      <w:r>
        <w:t>Outside play and perception of how safe it is for children to play outside.</w:t>
      </w:r>
    </w:p>
    <w:p w14:paraId="07DF7EC3" w14:textId="4FB1BCBC" w:rsidR="00986E60" w:rsidRPr="006B3771" w:rsidRDefault="00986E60" w:rsidP="00023982">
      <w:pPr>
        <w:pStyle w:val="Heading5"/>
        <w:spacing w:after="120" w:line="252" w:lineRule="auto"/>
        <w:jc w:val="left"/>
      </w:pPr>
      <w:r w:rsidRPr="006B3771">
        <w:t>Child</w:t>
      </w:r>
      <w:r>
        <w:t>’</w:t>
      </w:r>
      <w:r w:rsidRPr="006B3771">
        <w:t>s Social Skills</w:t>
      </w:r>
      <w:r>
        <w:t xml:space="preserve">, Problem Behaviors, and </w:t>
      </w:r>
      <w:r w:rsidRPr="006B3771">
        <w:t xml:space="preserve">Approaches </w:t>
      </w:r>
      <w:r>
        <w:t>to</w:t>
      </w:r>
      <w:r w:rsidRPr="006B3771">
        <w:t xml:space="preserve"> Learning</w:t>
      </w:r>
    </w:p>
    <w:p w14:paraId="27185268" w14:textId="77777777" w:rsidR="007D1D26" w:rsidRDefault="00986E60" w:rsidP="00023982">
      <w:pPr>
        <w:pStyle w:val="P1-StandPara"/>
        <w:spacing w:after="120" w:line="252" w:lineRule="auto"/>
        <w:ind w:firstLine="0"/>
        <w:jc w:val="left"/>
      </w:pPr>
      <w:r w:rsidRPr="008A14E1">
        <w:t>Social skills have been found to be significant predictors of academic achievement (Clark, Gresham, and Elliot 1985). Problem behaviors, such as aggression or withdrawal, are consistently correlated with negative outcomes for children, including rejection by their peers (for a review of this research see Meisels, Atkins-Burnett, and Nicholson 1995). Based on work by Meisels and</w:t>
      </w:r>
      <w:r>
        <w:t xml:space="preserve"> his colleagues, the ECLS-K:2023</w:t>
      </w:r>
      <w:r w:rsidRPr="008A14E1">
        <w:t xml:space="preserve"> includes items</w:t>
      </w:r>
      <w:r>
        <w:t xml:space="preserve"> from two scales (Self-control and Social interaction)</w:t>
      </w:r>
      <w:r w:rsidRPr="008A14E1">
        <w:t xml:space="preserve"> adapted from the </w:t>
      </w:r>
      <w:r>
        <w:t>S</w:t>
      </w:r>
      <w:r w:rsidRPr="008A14E1">
        <w:t xml:space="preserve">ocial </w:t>
      </w:r>
      <w:r>
        <w:t>S</w:t>
      </w:r>
      <w:r w:rsidRPr="008A14E1">
        <w:t xml:space="preserve">kills </w:t>
      </w:r>
      <w:r>
        <w:t>R</w:t>
      </w:r>
      <w:r w:rsidRPr="008A14E1">
        <w:t xml:space="preserve">ating </w:t>
      </w:r>
      <w:r>
        <w:t>S</w:t>
      </w:r>
      <w:r w:rsidRPr="008A14E1">
        <w:t>ystem (SSRS) (Gresham and Elliot 1990).</w:t>
      </w:r>
    </w:p>
    <w:p w14:paraId="658D800F" w14:textId="159C4539" w:rsidR="00986E60" w:rsidRDefault="00986E60" w:rsidP="00023982">
      <w:pPr>
        <w:pStyle w:val="P1-StandPara"/>
        <w:spacing w:after="120" w:line="252" w:lineRule="auto"/>
        <w:ind w:firstLine="0"/>
        <w:jc w:val="left"/>
      </w:pPr>
      <w:r w:rsidRPr="008A14E1">
        <w:t>The ECLS-K:20</w:t>
      </w:r>
      <w:r>
        <w:t>23</w:t>
      </w:r>
      <w:r w:rsidRPr="008A14E1">
        <w:t xml:space="preserve"> </w:t>
      </w:r>
      <w:r>
        <w:t xml:space="preserve">preschool parent survey </w:t>
      </w:r>
      <w:r w:rsidRPr="008A14E1">
        <w:t>also includes measures of approaches toward learning. Learning styles include intellectual openness and curiosity, task persistence and attentiveness, reflection and interpretation, and imagination and creativity. The</w:t>
      </w:r>
      <w:r>
        <w:t xml:space="preserve"> ECLS-K:2023</w:t>
      </w:r>
      <w:r w:rsidRPr="008A14E1">
        <w:t xml:space="preserve"> social skills and approaches to learning behavior ratings from </w:t>
      </w:r>
      <w:r>
        <w:t xml:space="preserve">preschool </w:t>
      </w:r>
      <w:r w:rsidRPr="008A14E1">
        <w:t xml:space="preserve">parents are a useful complement to similar </w:t>
      </w:r>
      <w:r>
        <w:t xml:space="preserve">measures that will be provided, in later years, </w:t>
      </w:r>
      <w:r w:rsidRPr="008A14E1">
        <w:t>by the</w:t>
      </w:r>
      <w:r>
        <w:t xml:space="preserve"> child’s</w:t>
      </w:r>
      <w:r w:rsidRPr="008A14E1">
        <w:t xml:space="preserve"> teacher. Having two sources of information about the social skills of the children allows researchers to view children</w:t>
      </w:r>
      <w:r>
        <w:t>’</w:t>
      </w:r>
      <w:r w:rsidRPr="008A14E1">
        <w:t xml:space="preserve">s development in this area in both the home and school environments. </w:t>
      </w:r>
      <w:r>
        <w:t xml:space="preserve">In addition, the </w:t>
      </w:r>
      <w:r w:rsidRPr="008A14E1">
        <w:t>ECLS-K:20</w:t>
      </w:r>
      <w:r>
        <w:t>23</w:t>
      </w:r>
      <w:r w:rsidRPr="008A14E1">
        <w:t xml:space="preserve"> </w:t>
      </w:r>
      <w:r>
        <w:t xml:space="preserve">preschool parent survey includes items on attention and inhibitory control, </w:t>
      </w:r>
      <w:r w:rsidRPr="006128C4">
        <w:t xml:space="preserve">which have both been found to relate to mathematics and literacy skills (Blair and Raver 2015; </w:t>
      </w:r>
      <w:r w:rsidRPr="00651EBB">
        <w:t xml:space="preserve">Fuhs et al., </w:t>
      </w:r>
      <w:r w:rsidRPr="006128C4">
        <w:t>2014</w:t>
      </w:r>
      <w:r>
        <w:t xml:space="preserve">; </w:t>
      </w:r>
      <w:r w:rsidRPr="006128C4">
        <w:t>McClelland</w:t>
      </w:r>
      <w:r>
        <w:t xml:space="preserve"> et al. </w:t>
      </w:r>
      <w:r w:rsidRPr="006128C4">
        <w:t>2015</w:t>
      </w:r>
      <w:r>
        <w:t>)</w:t>
      </w:r>
      <w:r w:rsidRPr="006128C4">
        <w:t>.</w:t>
      </w:r>
      <w:r>
        <w:t xml:space="preserve"> For example, McClelland et al. (2013) found that attention span persistence at age 4 significant</w:t>
      </w:r>
      <w:r w:rsidR="00B60C10">
        <w:t>ly</w:t>
      </w:r>
      <w:r>
        <w:t xml:space="preserve"> predicted math and reading achievement at age 21 as well as the odds of college completion by age 25. Additionally, using a direct assessment of self-regulation (including inhibitory control, attention flexibility, and working memory), such skills have been found predictive of emergent literacy, vocabulary, and mathematics skills for young children (McClelland 2007; Ponitz et al. 2009).</w:t>
      </w:r>
    </w:p>
    <w:p w14:paraId="0076A13C" w14:textId="77777777" w:rsidR="00986E60" w:rsidRDefault="00986E60" w:rsidP="00023982">
      <w:pPr>
        <w:pStyle w:val="P1-StandPara"/>
        <w:spacing w:after="120" w:line="252" w:lineRule="auto"/>
        <w:ind w:firstLine="0"/>
        <w:jc w:val="left"/>
      </w:pPr>
      <w:r w:rsidRPr="00936193">
        <w:t>The ECLS-K:2023 preschool parent survey also includes a measure of the child’s understanding of other people’s emotions, or affective empathy. Affective empathy has been found to be negatively relate to aggression in early childhood (Belacchi and Farina 2012; Noten</w:t>
      </w:r>
      <w:r>
        <w:t xml:space="preserve"> et al. </w:t>
      </w:r>
      <w:r w:rsidRPr="00936193">
        <w:t xml:space="preserve">2019). For example, Belacci and Farina (2012) investigating components of empathy in relation to prosocial and hostile roles within bullying situations with children ages 3-6. Results indicated a significant positive relationship between affective empathy and prosocial roles (defender, consoler, and mediator) and </w:t>
      </w:r>
      <w:r w:rsidR="00833A6D">
        <w:t xml:space="preserve">a </w:t>
      </w:r>
      <w:r w:rsidRPr="00936193">
        <w:t>significant negative relationship with hostile roles (bully, assistant, and reinforcer).</w:t>
      </w:r>
    </w:p>
    <w:p w14:paraId="62142FD8" w14:textId="77777777"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children</w:t>
      </w:r>
      <w:r>
        <w:rPr>
          <w:szCs w:val="24"/>
        </w:rPr>
        <w:t>’</w:t>
      </w:r>
      <w:r w:rsidRPr="006B3771">
        <w:rPr>
          <w:szCs w:val="24"/>
        </w:rPr>
        <w:t xml:space="preserve">s </w:t>
      </w:r>
      <w:r>
        <w:rPr>
          <w:szCs w:val="24"/>
        </w:rPr>
        <w:t>school readiness in the year prior to kindergarten entry</w:t>
      </w:r>
      <w:r w:rsidRPr="006B3771">
        <w:rPr>
          <w:szCs w:val="24"/>
        </w:rPr>
        <w:t>:</w:t>
      </w:r>
    </w:p>
    <w:p w14:paraId="3B7C6263" w14:textId="77777777" w:rsidR="00986E60" w:rsidRDefault="00986E60" w:rsidP="00023982">
      <w:pPr>
        <w:pStyle w:val="N2-2ndBullet"/>
        <w:spacing w:after="120" w:line="252" w:lineRule="auto"/>
        <w:ind w:firstLine="0"/>
        <w:jc w:val="left"/>
      </w:pPr>
      <w:r>
        <w:t>Approaches to learning;</w:t>
      </w:r>
    </w:p>
    <w:p w14:paraId="2DD74B01" w14:textId="77777777" w:rsidR="00986E60" w:rsidRDefault="00986E60" w:rsidP="00023982">
      <w:pPr>
        <w:pStyle w:val="N2-2ndBullet"/>
        <w:spacing w:after="120" w:line="252" w:lineRule="auto"/>
        <w:ind w:firstLine="0"/>
        <w:jc w:val="left"/>
      </w:pPr>
      <w:r>
        <w:t>Social interaction;</w:t>
      </w:r>
    </w:p>
    <w:p w14:paraId="37653370" w14:textId="77777777" w:rsidR="00986E60" w:rsidRDefault="00986E60" w:rsidP="00023982">
      <w:pPr>
        <w:pStyle w:val="N2-2ndBullet"/>
        <w:spacing w:after="120" w:line="252" w:lineRule="auto"/>
        <w:ind w:firstLine="0"/>
        <w:jc w:val="left"/>
      </w:pPr>
      <w:r>
        <w:t>Self control;</w:t>
      </w:r>
    </w:p>
    <w:p w14:paraId="407333DE" w14:textId="77777777" w:rsidR="00986E60" w:rsidRDefault="00986E60" w:rsidP="00023982">
      <w:pPr>
        <w:pStyle w:val="N2-2ndBullet"/>
        <w:spacing w:after="120" w:line="252" w:lineRule="auto"/>
        <w:ind w:firstLine="0"/>
        <w:jc w:val="left"/>
      </w:pPr>
      <w:r>
        <w:t>Attention focusing;</w:t>
      </w:r>
    </w:p>
    <w:p w14:paraId="1E999FDF" w14:textId="77777777" w:rsidR="00986E60" w:rsidRDefault="00986E60" w:rsidP="00023982">
      <w:pPr>
        <w:pStyle w:val="N2-2ndBullet"/>
        <w:spacing w:after="120" w:line="252" w:lineRule="auto"/>
        <w:ind w:firstLine="0"/>
        <w:jc w:val="left"/>
      </w:pPr>
      <w:r>
        <w:t>Inhibitory control; and</w:t>
      </w:r>
    </w:p>
    <w:p w14:paraId="0696E7C9" w14:textId="77777777" w:rsidR="00986E60" w:rsidRDefault="00986E60" w:rsidP="00023982">
      <w:pPr>
        <w:pStyle w:val="N2-2ndBullet"/>
        <w:spacing w:after="120" w:line="252" w:lineRule="auto"/>
        <w:ind w:firstLine="0"/>
        <w:jc w:val="left"/>
      </w:pPr>
      <w:r>
        <w:t>Affective empathy.</w:t>
      </w:r>
    </w:p>
    <w:p w14:paraId="6646BF37" w14:textId="4D8BF8B4" w:rsidR="00986E60" w:rsidRPr="002A532D" w:rsidRDefault="00986E60" w:rsidP="00023982">
      <w:pPr>
        <w:pStyle w:val="Heading5"/>
        <w:spacing w:after="120" w:line="252" w:lineRule="auto"/>
        <w:jc w:val="left"/>
      </w:pPr>
      <w:r w:rsidRPr="002A532D">
        <w:t>Family Structure</w:t>
      </w:r>
    </w:p>
    <w:p w14:paraId="43229FD6" w14:textId="77777777" w:rsidR="00986E60" w:rsidRDefault="00986E60" w:rsidP="00023982">
      <w:pPr>
        <w:pStyle w:val="P1-StandPara"/>
        <w:spacing w:after="120" w:line="252" w:lineRule="auto"/>
        <w:ind w:firstLine="0"/>
        <w:jc w:val="left"/>
      </w:pPr>
      <w:r w:rsidRPr="006B3771">
        <w:t xml:space="preserve">Family structure </w:t>
      </w:r>
      <w:r>
        <w:t>is associated with</w:t>
      </w:r>
      <w:r w:rsidRPr="006B3771">
        <w:t xml:space="preserve"> the economic, social, and psychological resources available to the family for child rearing purposes. In 2010, 31.6</w:t>
      </w:r>
      <w:r>
        <w:t xml:space="preserve"> percent</w:t>
      </w:r>
      <w:r w:rsidRPr="006B3771">
        <w:t xml:space="preserve"> of families headed by a single mother were in poverty, compared to 6.2</w:t>
      </w:r>
      <w:r>
        <w:t xml:space="preserve"> percent</w:t>
      </w:r>
      <w:r w:rsidRPr="006B3771">
        <w:t xml:space="preserve"> of families with married parents (National Poverty Center n.d.). Research indicates that a wide range of outcomes for children under 18, including academic performance, mental health, behavior, and relationships with parents and peers are more optimal in families composed of two biological parents who interact with minimal conflict than for children who do not live with both biological parents (Dawson 1991; McLanahan and Sandefur 1994; Peterson and Zill 1986; Morrison and Cherlin 1992). Also, having the additional support of </w:t>
      </w:r>
      <w:r>
        <w:t>a second</w:t>
      </w:r>
      <w:r w:rsidRPr="006B3771">
        <w:t xml:space="preserve"> adult</w:t>
      </w:r>
      <w:r>
        <w:t xml:space="preserve"> in the household</w:t>
      </w:r>
      <w:r w:rsidRPr="006B3771">
        <w:t xml:space="preserve"> appears to be beneficial to children without a second biological parent in their household. Dunifon and Kowaleski-Jones (2007) found that the presence of a residential grandmother in single-mother homes was associated with greater cognitive stimulation and higher reading scores, although this association was only found for White children.</w:t>
      </w:r>
    </w:p>
    <w:p w14:paraId="225A9C13" w14:textId="77777777" w:rsidR="00986E60" w:rsidRDefault="00986E60" w:rsidP="00023982">
      <w:pPr>
        <w:pStyle w:val="P1-StandPara"/>
        <w:spacing w:after="120" w:line="252" w:lineRule="auto"/>
        <w:ind w:firstLine="0"/>
        <w:jc w:val="left"/>
        <w:rPr>
          <w:szCs w:val="24"/>
        </w:rPr>
      </w:pPr>
      <w:r w:rsidRPr="002A532D">
        <w:rPr>
          <w:szCs w:val="24"/>
        </w:rPr>
        <w:t>Effects of family structure are not static. Structural conditions need to be looked at over time, because family turbulence—changing schools, residence, family composition, or even early care and education arrangements—can have a negative influence on children</w:t>
      </w:r>
      <w:r>
        <w:rPr>
          <w:szCs w:val="24"/>
        </w:rPr>
        <w:t>’</w:t>
      </w:r>
      <w:r w:rsidRPr="002A532D">
        <w:rPr>
          <w:szCs w:val="24"/>
        </w:rPr>
        <w:t>s outcomes (Haurin 1992; Peterson and Zill 1986; Howes and Stewart 1987). However, there is evidence suggesting that after accounting for other parental factors, remarriage after divorce may have benefits for children</w:t>
      </w:r>
      <w:r>
        <w:rPr>
          <w:szCs w:val="24"/>
        </w:rPr>
        <w:t>’</w:t>
      </w:r>
      <w:r w:rsidRPr="002A532D">
        <w:rPr>
          <w:szCs w:val="24"/>
        </w:rPr>
        <w:t>s academic achievement (Shaff</w:t>
      </w:r>
      <w:r>
        <w:rPr>
          <w:szCs w:val="24"/>
        </w:rPr>
        <w:t xml:space="preserve"> et al. </w:t>
      </w:r>
      <w:r w:rsidRPr="002A532D">
        <w:rPr>
          <w:szCs w:val="24"/>
        </w:rPr>
        <w:t>2008). The longit</w:t>
      </w:r>
      <w:r>
        <w:rPr>
          <w:szCs w:val="24"/>
        </w:rPr>
        <w:t>udinal nature of the ECLS-K:2023</w:t>
      </w:r>
      <w:r w:rsidRPr="002A532D">
        <w:rPr>
          <w:szCs w:val="24"/>
        </w:rPr>
        <w:t xml:space="preserve"> makes it ideal for investigating the impact of change in family composition </w:t>
      </w:r>
      <w:r>
        <w:rPr>
          <w:szCs w:val="24"/>
        </w:rPr>
        <w:t>prior to and during</w:t>
      </w:r>
      <w:r w:rsidRPr="002A532D">
        <w:rPr>
          <w:szCs w:val="24"/>
        </w:rPr>
        <w:t xml:space="preserve"> children</w:t>
      </w:r>
      <w:r>
        <w:rPr>
          <w:szCs w:val="24"/>
        </w:rPr>
        <w:t>’</w:t>
      </w:r>
      <w:r w:rsidRPr="002A532D">
        <w:rPr>
          <w:szCs w:val="24"/>
        </w:rPr>
        <w:t>s elementary school years.</w:t>
      </w:r>
    </w:p>
    <w:p w14:paraId="09225BBF" w14:textId="77777777" w:rsidR="00986E60" w:rsidRDefault="00986E60" w:rsidP="00023982">
      <w:pPr>
        <w:pStyle w:val="P1-StandPara"/>
        <w:spacing w:after="120" w:line="252" w:lineRule="auto"/>
        <w:ind w:firstLine="0"/>
        <w:jc w:val="left"/>
        <w:rPr>
          <w:szCs w:val="24"/>
        </w:rPr>
      </w:pPr>
      <w:r w:rsidRPr="002A532D">
        <w:rPr>
          <w:szCs w:val="24"/>
        </w:rPr>
        <w:t>The ECLS-K:20</w:t>
      </w:r>
      <w:r>
        <w:rPr>
          <w:szCs w:val="24"/>
        </w:rPr>
        <w:t>23</w:t>
      </w:r>
      <w:r w:rsidRPr="002A532D">
        <w:rPr>
          <w:szCs w:val="24"/>
        </w:rPr>
        <w:t xml:space="preserve"> </w:t>
      </w:r>
      <w:r>
        <w:rPr>
          <w:szCs w:val="24"/>
        </w:rPr>
        <w:t xml:space="preserve">preschool parent survey </w:t>
      </w:r>
      <w:r w:rsidRPr="002A532D">
        <w:rPr>
          <w:szCs w:val="24"/>
        </w:rPr>
        <w:t>will gather data on the following aspects of family structure:</w:t>
      </w:r>
    </w:p>
    <w:p w14:paraId="062675DF" w14:textId="77777777" w:rsidR="00986E60" w:rsidRDefault="00986E60" w:rsidP="00023982">
      <w:pPr>
        <w:pStyle w:val="N2-2ndBullet"/>
        <w:spacing w:after="120" w:line="252" w:lineRule="auto"/>
        <w:ind w:firstLine="0"/>
        <w:jc w:val="left"/>
      </w:pPr>
      <w:r w:rsidRPr="002A532D">
        <w:t>Current household roster;</w:t>
      </w:r>
    </w:p>
    <w:p w14:paraId="0C84AA6E" w14:textId="77777777" w:rsidR="00986E60" w:rsidRPr="002A532D" w:rsidRDefault="00986E60" w:rsidP="00023982">
      <w:pPr>
        <w:pStyle w:val="N2-2ndBullet"/>
        <w:spacing w:after="120" w:line="252" w:lineRule="auto"/>
        <w:ind w:firstLine="0"/>
        <w:jc w:val="left"/>
      </w:pPr>
      <w:r>
        <w:t>F</w:t>
      </w:r>
      <w:r w:rsidRPr="002A532D">
        <w:t>amily relationship of key parent figures to the child (e.g., adopted);</w:t>
      </w:r>
    </w:p>
    <w:p w14:paraId="588AFD33" w14:textId="77777777" w:rsidR="00986E60" w:rsidRDefault="00986E60" w:rsidP="00023982">
      <w:pPr>
        <w:pStyle w:val="N2-2ndBullet"/>
        <w:spacing w:after="120" w:line="252" w:lineRule="auto"/>
        <w:ind w:firstLine="0"/>
        <w:jc w:val="left"/>
      </w:pPr>
      <w:r>
        <w:t>Sex, age, and race/ethnicity of key parent figures; and</w:t>
      </w:r>
    </w:p>
    <w:p w14:paraId="7F453512" w14:textId="77777777" w:rsidR="007D1D26" w:rsidRDefault="00986E60" w:rsidP="00023982">
      <w:pPr>
        <w:pStyle w:val="N2-2ndBullet"/>
        <w:spacing w:after="120" w:line="252" w:lineRule="auto"/>
        <w:ind w:firstLine="0"/>
        <w:jc w:val="left"/>
      </w:pPr>
      <w:r w:rsidRPr="002A532D">
        <w:t>Marital status of the primary caretakers</w:t>
      </w:r>
      <w:r>
        <w:t>.</w:t>
      </w:r>
    </w:p>
    <w:p w14:paraId="62EABEA5" w14:textId="6B1E2A2F" w:rsidR="00986E60" w:rsidRPr="00432C52" w:rsidRDefault="00986E60" w:rsidP="00023982">
      <w:pPr>
        <w:pStyle w:val="Heading5"/>
        <w:spacing w:after="120" w:line="252" w:lineRule="auto"/>
        <w:jc w:val="left"/>
      </w:pPr>
      <w:r>
        <w:t>Early Care and Education Arrangement/Child Care</w:t>
      </w:r>
    </w:p>
    <w:p w14:paraId="12EDD4DB" w14:textId="77777777" w:rsidR="007D1D26" w:rsidRDefault="00986E60" w:rsidP="00023982">
      <w:pPr>
        <w:pStyle w:val="P1-StandPara"/>
        <w:spacing w:after="120" w:line="252" w:lineRule="auto"/>
        <w:ind w:firstLine="0"/>
        <w:jc w:val="left"/>
      </w:pPr>
      <w:r>
        <w:t>Children’s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14:paraId="478B9011" w14:textId="1A178248"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w:t>
      </w:r>
      <w:r>
        <w:rPr>
          <w:szCs w:val="24"/>
        </w:rPr>
        <w:t>children’s ECE experiences prior to kindergarten entry</w:t>
      </w:r>
      <w:r w:rsidRPr="006B3771">
        <w:rPr>
          <w:szCs w:val="24"/>
        </w:rPr>
        <w:t>:</w:t>
      </w:r>
    </w:p>
    <w:p w14:paraId="6FB6A45D" w14:textId="77777777" w:rsidR="007D1D26" w:rsidRDefault="00986E60" w:rsidP="00023982">
      <w:pPr>
        <w:pStyle w:val="N2-2ndBullet"/>
        <w:spacing w:after="120" w:line="252" w:lineRule="auto"/>
        <w:ind w:firstLine="0"/>
        <w:jc w:val="left"/>
      </w:pPr>
      <w:r>
        <w:t xml:space="preserve">Participation in early care and education, by type of arrangement (i.e., relative, non-relative, </w:t>
      </w:r>
      <w:r w:rsidRPr="00EE533B">
        <w:t>and center-based);</w:t>
      </w:r>
    </w:p>
    <w:p w14:paraId="6079746E" w14:textId="5325E45D" w:rsidR="00986E60" w:rsidRPr="00EE533B" w:rsidRDefault="00986E60" w:rsidP="00023982">
      <w:pPr>
        <w:pStyle w:val="N2-2ndBullet"/>
        <w:spacing w:after="120" w:line="252" w:lineRule="auto"/>
        <w:ind w:firstLine="0"/>
        <w:jc w:val="left"/>
      </w:pPr>
      <w:r w:rsidRPr="00EE533B">
        <w:t>Head Start attendance;</w:t>
      </w:r>
    </w:p>
    <w:p w14:paraId="2E749886" w14:textId="77777777" w:rsidR="00986E60" w:rsidRDefault="00986E60" w:rsidP="00023982">
      <w:pPr>
        <w:pStyle w:val="N2-2ndBullet"/>
        <w:spacing w:after="120" w:line="252" w:lineRule="auto"/>
        <w:ind w:firstLine="0"/>
        <w:jc w:val="left"/>
      </w:pPr>
      <w:r w:rsidRPr="00EE533B">
        <w:t>Attendance of state</w:t>
      </w:r>
      <w:r>
        <w:t>-</w:t>
      </w:r>
      <w:r w:rsidRPr="00EE533B">
        <w:t>sponsored preschool;</w:t>
      </w:r>
    </w:p>
    <w:p w14:paraId="4A0C0A1F" w14:textId="77777777" w:rsidR="00986E60" w:rsidRPr="00EE533B" w:rsidRDefault="00986E60" w:rsidP="00023982">
      <w:pPr>
        <w:pStyle w:val="N2-2ndBullet"/>
        <w:spacing w:after="120" w:line="252" w:lineRule="auto"/>
        <w:ind w:firstLine="0"/>
        <w:jc w:val="left"/>
      </w:pPr>
      <w:r w:rsidRPr="00EE533B">
        <w:t xml:space="preserve">Characteristics of the </w:t>
      </w:r>
      <w:r>
        <w:t>ECE</w:t>
      </w:r>
      <w:r w:rsidRPr="00EE533B">
        <w:t xml:space="preserve"> provider</w:t>
      </w:r>
      <w:r>
        <w:t xml:space="preserve"> (i.e., the language the provider speaks most when caring for the child, whether the provider is 18 years old or older)</w:t>
      </w:r>
      <w:r w:rsidRPr="00EE533B">
        <w:t>;</w:t>
      </w:r>
    </w:p>
    <w:p w14:paraId="4AED1F01" w14:textId="77777777" w:rsidR="00986E60" w:rsidRPr="00EE533B" w:rsidRDefault="00986E60" w:rsidP="00023982">
      <w:pPr>
        <w:pStyle w:val="N2-2ndBullet"/>
        <w:spacing w:after="120" w:line="252" w:lineRule="auto"/>
        <w:ind w:firstLine="0"/>
        <w:jc w:val="left"/>
      </w:pPr>
      <w:r w:rsidRPr="00EE533B">
        <w:t>Time child spends in care arrangements;</w:t>
      </w:r>
    </w:p>
    <w:p w14:paraId="05CB37BE" w14:textId="77777777" w:rsidR="00986E60" w:rsidRDefault="00986E60" w:rsidP="00023982">
      <w:pPr>
        <w:pStyle w:val="N2-2ndBullet"/>
        <w:spacing w:after="120" w:line="252" w:lineRule="auto"/>
        <w:ind w:firstLine="0"/>
        <w:jc w:val="left"/>
      </w:pPr>
      <w:r>
        <w:t>Parent endorsement of the ECE setting;</w:t>
      </w:r>
    </w:p>
    <w:p w14:paraId="60262759" w14:textId="77777777" w:rsidR="00986E60" w:rsidRDefault="00986E60" w:rsidP="00023982">
      <w:pPr>
        <w:pStyle w:val="N2-2ndBullet"/>
        <w:spacing w:after="120" w:line="252" w:lineRule="auto"/>
        <w:ind w:firstLine="0"/>
        <w:jc w:val="left"/>
      </w:pPr>
      <w:r>
        <w:t>Distance, time, and mode of transportation to ECE setting;</w:t>
      </w:r>
    </w:p>
    <w:p w14:paraId="32C06B6E" w14:textId="77777777" w:rsidR="00986E60" w:rsidRDefault="00986E60" w:rsidP="00023982">
      <w:pPr>
        <w:pStyle w:val="N2-2ndBullet"/>
        <w:spacing w:after="120" w:line="252" w:lineRule="auto"/>
        <w:ind w:firstLine="0"/>
        <w:jc w:val="left"/>
      </w:pPr>
      <w:r>
        <w:t>Parents’ reasons for selecting the ECE setting;</w:t>
      </w:r>
    </w:p>
    <w:p w14:paraId="5DB6A9A8" w14:textId="77777777" w:rsidR="007D1D26" w:rsidRDefault="00986E60" w:rsidP="00023982">
      <w:pPr>
        <w:pStyle w:val="N2-2ndBullet"/>
        <w:spacing w:after="120" w:line="252" w:lineRule="auto"/>
        <w:ind w:firstLine="0"/>
        <w:jc w:val="left"/>
      </w:pPr>
      <w:r>
        <w:t>Improvements the parent would make in the ECE setting;</w:t>
      </w:r>
    </w:p>
    <w:p w14:paraId="0DAF60B3" w14:textId="4CCC8928" w:rsidR="00986E60" w:rsidRDefault="00986E60" w:rsidP="00023982">
      <w:pPr>
        <w:pStyle w:val="N2-2ndBullet"/>
        <w:spacing w:after="120" w:line="252" w:lineRule="auto"/>
        <w:ind w:firstLine="0"/>
        <w:jc w:val="left"/>
      </w:pPr>
      <w:r>
        <w:t>How behavior problems are handled in the ECE setting; and</w:t>
      </w:r>
    </w:p>
    <w:p w14:paraId="1C1D5F76" w14:textId="77777777" w:rsidR="00986E60" w:rsidRDefault="00986E60" w:rsidP="00023982">
      <w:pPr>
        <w:pStyle w:val="N2-2ndBullet"/>
        <w:spacing w:after="120" w:line="252" w:lineRule="auto"/>
        <w:ind w:firstLine="0"/>
        <w:jc w:val="left"/>
      </w:pPr>
      <w:r>
        <w:t>Whether the child has ever been asked to leave ECE setting due to behavior.</w:t>
      </w:r>
    </w:p>
    <w:p w14:paraId="2DE400B1" w14:textId="22CEA8C1" w:rsidR="00986E60" w:rsidRDefault="00986E60" w:rsidP="00023982">
      <w:pPr>
        <w:pStyle w:val="Heading5"/>
        <w:spacing w:after="120" w:line="252" w:lineRule="auto"/>
        <w:jc w:val="left"/>
      </w:pPr>
      <w:r w:rsidRPr="00944EE1">
        <w:t>Kindergarten Selection and Choice</w:t>
      </w:r>
    </w:p>
    <w:p w14:paraId="1EFB6370" w14:textId="77777777" w:rsidR="00986E60" w:rsidRDefault="00986E60" w:rsidP="00023982">
      <w:pPr>
        <w:pStyle w:val="P1-StandPara"/>
        <w:spacing w:after="120" w:line="252" w:lineRule="auto"/>
        <w:ind w:firstLine="0"/>
        <w:jc w:val="left"/>
        <w:rPr>
          <w:szCs w:val="24"/>
        </w:rPr>
      </w:pPr>
      <w:r>
        <w:rPr>
          <w:szCs w:val="24"/>
        </w:rPr>
        <w:t>Items on learning about and selecting a kindergarten school for the target child are included in the preschool parent survey to identify how parents learn about schooling options as well as their views of the most important factors to consider in selecting a kindergarten for their child.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Figlio 2015).</w:t>
      </w:r>
    </w:p>
    <w:p w14:paraId="2D229110" w14:textId="77777777"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w:t>
      </w:r>
      <w:r>
        <w:rPr>
          <w:szCs w:val="24"/>
        </w:rPr>
        <w:t>children’s ECE experiences prior to kindergarten entry</w:t>
      </w:r>
      <w:r w:rsidRPr="006B3771">
        <w:rPr>
          <w:szCs w:val="24"/>
        </w:rPr>
        <w:t>:</w:t>
      </w:r>
    </w:p>
    <w:p w14:paraId="2223D055" w14:textId="77777777" w:rsidR="00986E60" w:rsidRDefault="00986E60" w:rsidP="00023982">
      <w:pPr>
        <w:pStyle w:val="N2-2ndBullet"/>
        <w:spacing w:after="120" w:line="252" w:lineRule="auto"/>
        <w:ind w:firstLine="0"/>
        <w:jc w:val="left"/>
      </w:pPr>
      <w:r>
        <w:t>School where child is expected to attend kindergarten;</w:t>
      </w:r>
    </w:p>
    <w:p w14:paraId="52FC0539" w14:textId="77777777" w:rsidR="00986E60" w:rsidRDefault="00986E60" w:rsidP="00023982">
      <w:pPr>
        <w:pStyle w:val="N2-2ndBullet"/>
        <w:spacing w:after="120" w:line="252" w:lineRule="auto"/>
        <w:ind w:firstLine="0"/>
        <w:jc w:val="left"/>
      </w:pPr>
      <w:r>
        <w:t>How respondent learned of the selected kindergarten; and</w:t>
      </w:r>
    </w:p>
    <w:p w14:paraId="29614C53" w14:textId="77777777" w:rsidR="00986E60" w:rsidRDefault="00986E60" w:rsidP="00023982">
      <w:pPr>
        <w:pStyle w:val="N2-2ndBullet"/>
        <w:spacing w:after="120" w:line="252" w:lineRule="auto"/>
        <w:ind w:firstLine="0"/>
        <w:jc w:val="left"/>
      </w:pPr>
      <w:r>
        <w:t>Reasons for choosing a kindergarten.</w:t>
      </w:r>
    </w:p>
    <w:p w14:paraId="14B9E638" w14:textId="6D2CBBBE" w:rsidR="00986E60" w:rsidRPr="002A532D" w:rsidRDefault="00986E60" w:rsidP="00023982">
      <w:pPr>
        <w:pStyle w:val="Heading5"/>
        <w:spacing w:after="120" w:line="252" w:lineRule="auto"/>
        <w:jc w:val="left"/>
      </w:pPr>
      <w:r w:rsidRPr="002A532D">
        <w:t>Child</w:t>
      </w:r>
      <w:r>
        <w:t>’</w:t>
      </w:r>
      <w:r w:rsidRPr="002A532D">
        <w:t>s Health and Well-Being</w:t>
      </w:r>
    </w:p>
    <w:p w14:paraId="26621589" w14:textId="77777777" w:rsidR="007D1D26" w:rsidRDefault="00986E60" w:rsidP="00023982">
      <w:pPr>
        <w:pStyle w:val="P1-StandPara"/>
        <w:spacing w:after="120" w:line="252" w:lineRule="auto"/>
        <w:ind w:firstLine="0"/>
        <w:jc w:val="left"/>
      </w:pPr>
      <w:r>
        <w:t>I</w:t>
      </w:r>
      <w:r w:rsidRPr="001E27E2">
        <w:t>tems</w:t>
      </w:r>
      <w:r>
        <w:t xml:space="preserve"> on child health and well-being are included in the preschool parent survey</w:t>
      </w:r>
      <w:r w:rsidRPr="001E27E2">
        <w:t xml:space="preserve"> to identify children with the potential for </w:t>
      </w:r>
      <w:r>
        <w:t xml:space="preserve">developing </w:t>
      </w:r>
      <w:r w:rsidRPr="001E27E2">
        <w:t>disabilities</w:t>
      </w:r>
      <w:r>
        <w:t xml:space="preserve"> or having an undiagnosed disability, as well as</w:t>
      </w:r>
      <w:r w:rsidRPr="001E27E2">
        <w:t xml:space="preserve"> those who have been identified for services. The presence of disabilities is a significant risk factor for children</w:t>
      </w:r>
      <w:r>
        <w:t>’</w:t>
      </w:r>
      <w:r w:rsidRPr="001E27E2">
        <w:t>s outcomes and is related to children</w:t>
      </w:r>
      <w:r>
        <w:t>’</w:t>
      </w:r>
      <w:r w:rsidRPr="001E27E2">
        <w:t xml:space="preserve">s development and education in school. However, most children with disabilities have not yet been identified when they are of preschool age. For example, in 2013, only </w:t>
      </w:r>
      <w:r>
        <w:t>3</w:t>
      </w:r>
      <w:r w:rsidRPr="001E27E2">
        <w:t xml:space="preserve"> percent of </w:t>
      </w:r>
      <w:r>
        <w:t>3</w:t>
      </w:r>
      <w:r w:rsidRPr="001E27E2">
        <w:t xml:space="preserve">- to </w:t>
      </w:r>
      <w:r>
        <w:t>4</w:t>
      </w:r>
      <w:r w:rsidRPr="001E27E2">
        <w:t xml:space="preserve">-year-olds had been diagnosed as having a learning disability while </w:t>
      </w:r>
      <w:r>
        <w:t>8</w:t>
      </w:r>
      <w:r w:rsidRPr="001E27E2">
        <w:t xml:space="preserve"> percent of </w:t>
      </w:r>
      <w:r>
        <w:t>5</w:t>
      </w:r>
      <w:r w:rsidRPr="001E27E2">
        <w:t xml:space="preserve">- to </w:t>
      </w:r>
      <w:r>
        <w:t>11</w:t>
      </w:r>
      <w:r w:rsidRPr="001E27E2">
        <w:t xml:space="preserve">-year-olds and </w:t>
      </w:r>
      <w:r>
        <w:t>9</w:t>
      </w:r>
      <w:r w:rsidRPr="001E27E2">
        <w:t xml:space="preserve"> percent of 12- to 17-year olds had been diagnosed as having a learning disability (Child Trends </w:t>
      </w:r>
      <w:r>
        <w:t>Databank 2014</w:t>
      </w:r>
      <w:r w:rsidRPr="001E27E2">
        <w:t>). Thus, questions in the preschool parent survey will focus on parent perceptions of the child</w:t>
      </w:r>
      <w:r>
        <w:t>’</w:t>
      </w:r>
      <w:r w:rsidRPr="001E27E2">
        <w:t>s skills compared to similar-aged children and whether a health, education, or early intervention professional have indicated that the child is at risk. There will also be questions about children who</w:t>
      </w:r>
      <w:r>
        <w:t xml:space="preserve"> have</w:t>
      </w:r>
      <w:r w:rsidRPr="001E27E2">
        <w:t xml:space="preserve"> been identified as having a disability. Questions will ask about whether the child has an Individualized Education Program (IEP), Individualized Family Services Plan (IFSP), or 504 plan.</w:t>
      </w:r>
      <w:r w:rsidRPr="002D3C63">
        <w:t xml:space="preserve"> </w:t>
      </w:r>
      <w:r w:rsidRPr="006B3771">
        <w:t xml:space="preserve">These items will provide the data to analyze the </w:t>
      </w:r>
      <w:r>
        <w:t>initial indications of potential service needs and how many children already have IEPs, IFSPs, or 504 plans in preschool.</w:t>
      </w:r>
    </w:p>
    <w:p w14:paraId="33EBE4FA" w14:textId="439781F9" w:rsidR="00986E60" w:rsidRDefault="00986E60" w:rsidP="00023982">
      <w:pPr>
        <w:pStyle w:val="P1-StandPara"/>
        <w:spacing w:after="120" w:line="252" w:lineRule="auto"/>
        <w:ind w:firstLine="0"/>
        <w:jc w:val="left"/>
      </w:pPr>
      <w:r w:rsidRPr="006B3771">
        <w:t>The importance of children</w:t>
      </w:r>
      <w:r>
        <w:t>’</w:t>
      </w:r>
      <w:r w:rsidRPr="006B3771">
        <w:t xml:space="preserve">s health for school success is well established. </w:t>
      </w:r>
      <w:r>
        <w:t xml:space="preserve">One </w:t>
      </w:r>
      <w:r w:rsidRPr="00BA36BB">
        <w:t xml:space="preserve">health risk for children is being overweight. The </w:t>
      </w:r>
      <w:r>
        <w:t>proportion</w:t>
      </w:r>
      <w:r w:rsidRPr="00BA36BB">
        <w:t xml:space="preserve"> of U.S. children</w:t>
      </w:r>
      <w:r>
        <w:t xml:space="preserve"> who are obese</w:t>
      </w:r>
      <w:r w:rsidRPr="00BA36BB">
        <w:t xml:space="preserve"> increased sharply</w:t>
      </w:r>
      <w:r>
        <w:t xml:space="preserve"> from 5 percent in 1971-1974 to 19 percent in 2015-2016</w:t>
      </w:r>
      <w:r w:rsidRPr="00BA36BB">
        <w:t xml:space="preserve"> (</w:t>
      </w:r>
      <w:r>
        <w:t>Child Trends 2018</w:t>
      </w:r>
      <w:r w:rsidRPr="00BA36BB">
        <w:t>). Overall, 36 percent of U.S. children (</w:t>
      </w:r>
      <w:r>
        <w:t>40 percent of</w:t>
      </w:r>
      <w:r w:rsidRPr="00BA36BB">
        <w:t xml:space="preserve"> boys and 32</w:t>
      </w:r>
      <w:r>
        <w:t xml:space="preserve"> percent of </w:t>
      </w:r>
      <w:r w:rsidRPr="00BA36BB">
        <w:t>girls) were in the combined category of at risk of overweight or overweight, representing an estimated 17 million children (Tudor-Lock et al. 2007). Health risk factors associated with being overweight or obese are high blood pressure, asthma, diabetes, stroke, and heart disease.</w:t>
      </w:r>
      <w:r w:rsidRPr="00315CE4">
        <w:t xml:space="preserve"> One study </w:t>
      </w:r>
      <w:r>
        <w:t xml:space="preserve">utilizing ECLS-K data </w:t>
      </w:r>
      <w:r w:rsidRPr="00315CE4">
        <w:t>(Judge and Jahns 2007) found that while overweight third</w:t>
      </w:r>
      <w:r>
        <w:t xml:space="preserve"> </w:t>
      </w:r>
      <w:r w:rsidRPr="00315CE4">
        <w:t>graders did not have more academic problems than normal-weight third</w:t>
      </w:r>
      <w:r>
        <w:t xml:space="preserve"> </w:t>
      </w:r>
      <w:r w:rsidRPr="00315CE4">
        <w:t xml:space="preserve">graders, overweight girls in the third grade had less self-control and more problem behaviors such as arguing and fighting (called </w:t>
      </w:r>
      <w:r>
        <w:t>“</w:t>
      </w:r>
      <w:r w:rsidRPr="00315CE4">
        <w:t>externalizing</w:t>
      </w:r>
      <w:r>
        <w:t>”</w:t>
      </w:r>
      <w:r w:rsidRPr="00315CE4">
        <w:t xml:space="preserve"> behaviors) and sadness or loneliness (called </w:t>
      </w:r>
      <w:r>
        <w:t>“</w:t>
      </w:r>
      <w:r w:rsidRPr="00315CE4">
        <w:t>internalizing</w:t>
      </w:r>
      <w:r>
        <w:t>”</w:t>
      </w:r>
      <w:r w:rsidRPr="00315CE4">
        <w:t xml:space="preserve"> behaviors) than normal-weight girls.</w:t>
      </w:r>
    </w:p>
    <w:p w14:paraId="7BBC1A2B" w14:textId="77777777" w:rsidR="00986E60" w:rsidRDefault="00986E60" w:rsidP="00023982">
      <w:pPr>
        <w:pStyle w:val="P1-StandPara"/>
        <w:spacing w:after="120" w:line="252" w:lineRule="auto"/>
        <w:ind w:firstLine="0"/>
        <w:jc w:val="left"/>
      </w:pPr>
      <w:r w:rsidRPr="00BA36BB">
        <w:t xml:space="preserve">However, immediate consequences of being overweight are often psychosocial (Federal Interagency Forum on Child and Family Statistics 2007). An elevated body mass index (BMI) can have a significant impact on test scores and school success. Girls who became overweight between kindergarten and the end of </w:t>
      </w:r>
      <w:r>
        <w:t>third grade</w:t>
      </w:r>
      <w:r w:rsidRPr="00BA36BB">
        <w:t xml:space="preserve"> were significantly </w:t>
      </w:r>
      <w:r>
        <w:t>more likely to have a</w:t>
      </w:r>
      <w:r w:rsidRPr="00BA36BB">
        <w:t xml:space="preserve"> reduction in test scores, teacher ratings of social-behavioral outcomes, and approaches to learning</w:t>
      </w:r>
      <w:r>
        <w:t xml:space="preserve"> during this period</w:t>
      </w:r>
      <w:r w:rsidRPr="00BA36BB">
        <w:t xml:space="preserve"> (Datar and Sturm 200</w:t>
      </w:r>
      <w:r>
        <w:t>6</w:t>
      </w:r>
      <w:r w:rsidRPr="00BA36BB">
        <w:t>). Particularly in girls, appearance and weight gain are linked with perceptions of self-worth (Harter 1999).</w:t>
      </w:r>
    </w:p>
    <w:p w14:paraId="7A44CB2B" w14:textId="77777777" w:rsidR="00986E60" w:rsidRDefault="00986E60" w:rsidP="00023982">
      <w:pPr>
        <w:pStyle w:val="P1-StandPara"/>
        <w:spacing w:after="120" w:line="252" w:lineRule="auto"/>
        <w:ind w:firstLine="0"/>
        <w:jc w:val="left"/>
      </w:pPr>
      <w:r w:rsidRPr="006B3771">
        <w:t>The ECLS-K:2</w:t>
      </w:r>
      <w:r>
        <w:t>023</w:t>
      </w:r>
      <w:r w:rsidRPr="006B3771">
        <w:t xml:space="preserve"> </w:t>
      </w:r>
      <w:r>
        <w:t xml:space="preserve">preschool parent survey </w:t>
      </w:r>
      <w:r w:rsidRPr="006B3771">
        <w:t xml:space="preserve">will </w:t>
      </w:r>
      <w:r>
        <w:t>provide information on</w:t>
      </w:r>
      <w:r w:rsidRPr="006B3771">
        <w:t xml:space="preserve"> the following data related to children</w:t>
      </w:r>
      <w:r>
        <w:t>’</w:t>
      </w:r>
      <w:r w:rsidRPr="006B3771">
        <w:t>s health status</w:t>
      </w:r>
      <w:r>
        <w:t xml:space="preserve"> in the year prior to kindergarten entry</w:t>
      </w:r>
      <w:r w:rsidRPr="006B3771">
        <w:t>:</w:t>
      </w:r>
    </w:p>
    <w:p w14:paraId="3C333206" w14:textId="77777777" w:rsidR="00986E60" w:rsidRDefault="00986E60" w:rsidP="00023982">
      <w:pPr>
        <w:pStyle w:val="N2-2ndBullet"/>
        <w:spacing w:after="120" w:line="252" w:lineRule="auto"/>
        <w:ind w:left="1152" w:firstLine="0"/>
        <w:jc w:val="left"/>
      </w:pPr>
      <w:r w:rsidRPr="002D739F">
        <w:t>Overall health;</w:t>
      </w:r>
    </w:p>
    <w:p w14:paraId="1312DE55" w14:textId="77777777" w:rsidR="00986E60" w:rsidRPr="002D739F" w:rsidRDefault="00986E60" w:rsidP="00023982">
      <w:pPr>
        <w:pStyle w:val="N2-2ndBullet"/>
        <w:spacing w:after="120" w:line="252" w:lineRule="auto"/>
        <w:ind w:left="1152" w:firstLine="0"/>
        <w:jc w:val="left"/>
      </w:pPr>
      <w:r w:rsidRPr="002D739F">
        <w:t>Exercise/physical activities;</w:t>
      </w:r>
    </w:p>
    <w:p w14:paraId="55E827A9" w14:textId="77777777" w:rsidR="00986E60" w:rsidRDefault="00986E60" w:rsidP="00023982">
      <w:pPr>
        <w:pStyle w:val="N2-2ndBullet"/>
        <w:spacing w:after="120" w:line="252" w:lineRule="auto"/>
        <w:ind w:left="1152" w:firstLine="0"/>
        <w:jc w:val="left"/>
      </w:pPr>
      <w:r>
        <w:t>Parent report of the height and weight of the child;</w:t>
      </w:r>
    </w:p>
    <w:p w14:paraId="464674DB" w14:textId="77777777" w:rsidR="00986E60" w:rsidRDefault="00986E60" w:rsidP="00023982">
      <w:pPr>
        <w:pStyle w:val="N2-2ndBullet"/>
        <w:spacing w:after="120" w:line="252" w:lineRule="auto"/>
        <w:ind w:left="1152" w:firstLine="0"/>
        <w:jc w:val="left"/>
      </w:pPr>
      <w:r w:rsidRPr="00863536">
        <w:t>Parent perceptions of child</w:t>
      </w:r>
      <w:r>
        <w:t>’</w:t>
      </w:r>
      <w:r w:rsidRPr="00863536">
        <w:t>s skills compared to other similar-aged children</w:t>
      </w:r>
      <w:r>
        <w:t>;</w:t>
      </w:r>
    </w:p>
    <w:p w14:paraId="17FDD612" w14:textId="77777777" w:rsidR="00986E60" w:rsidRDefault="00986E60" w:rsidP="00023982">
      <w:pPr>
        <w:pStyle w:val="N2-2ndBullet"/>
        <w:spacing w:after="120" w:line="252" w:lineRule="auto"/>
        <w:ind w:left="1152" w:firstLine="0"/>
        <w:jc w:val="left"/>
      </w:pPr>
      <w:r>
        <w:t>Emotional or psychological difficulties;</w:t>
      </w:r>
    </w:p>
    <w:p w14:paraId="000A2239" w14:textId="77777777" w:rsidR="00986E60" w:rsidRDefault="00986E60" w:rsidP="00023982">
      <w:pPr>
        <w:pStyle w:val="N2-2ndBullet"/>
        <w:spacing w:after="120" w:line="252" w:lineRule="auto"/>
        <w:ind w:left="1152" w:firstLine="0"/>
        <w:jc w:val="left"/>
      </w:pPr>
      <w:r>
        <w:t>Whether a health, education, or early intervention professional has indicated child is at-risk; and</w:t>
      </w:r>
    </w:p>
    <w:p w14:paraId="1FCF823B" w14:textId="77777777" w:rsidR="00986E60" w:rsidRDefault="00986E60" w:rsidP="00023982">
      <w:pPr>
        <w:pStyle w:val="N2-2ndBullet"/>
        <w:spacing w:after="120" w:line="252" w:lineRule="auto"/>
        <w:ind w:left="1152" w:firstLine="0"/>
        <w:jc w:val="left"/>
      </w:pPr>
      <w:r>
        <w:t>Whether the child has been diagnosed with a disability and has an IEP, IFSP, or 504 plan.</w:t>
      </w:r>
    </w:p>
    <w:p w14:paraId="76C3DAA3" w14:textId="682B5ABD" w:rsidR="00986E60" w:rsidRPr="006B3771" w:rsidRDefault="00986E60" w:rsidP="00023982">
      <w:pPr>
        <w:pStyle w:val="Heading5"/>
        <w:tabs>
          <w:tab w:val="clear" w:pos="1152"/>
          <w:tab w:val="left" w:pos="0"/>
        </w:tabs>
        <w:spacing w:after="120" w:line="252" w:lineRule="auto"/>
        <w:ind w:left="0" w:firstLine="18"/>
        <w:jc w:val="left"/>
      </w:pPr>
      <w:r>
        <w:t>Discipline, Warmth, and Emotional Supportiveness</w:t>
      </w:r>
    </w:p>
    <w:p w14:paraId="1E25FAC6" w14:textId="77777777" w:rsidR="007D1D26" w:rsidRDefault="00986E60" w:rsidP="00023982">
      <w:pPr>
        <w:pStyle w:val="P1-StandPara"/>
        <w:spacing w:after="120" w:line="252" w:lineRule="auto"/>
        <w:ind w:firstLine="0"/>
        <w:jc w:val="left"/>
        <w:rPr>
          <w:rFonts w:cs="Tahoma"/>
          <w:szCs w:val="24"/>
        </w:rPr>
      </w:pPr>
      <w:r w:rsidRPr="008A14E1">
        <w:t>Warm, accepting behaviors</w:t>
      </w:r>
      <w:r>
        <w:t xml:space="preserve"> from parents or guardians</w:t>
      </w:r>
      <w:r w:rsidRPr="008A14E1">
        <w:t xml:space="preserve"> are positively linked to children</w:t>
      </w:r>
      <w:r>
        <w:t>’</w:t>
      </w:r>
      <w:r w:rsidRPr="008A14E1">
        <w:t>s intellectual and emotional development.</w:t>
      </w:r>
      <w:r>
        <w:t xml:space="preserve"> </w:t>
      </w:r>
      <w:r w:rsidRPr="008A14E1">
        <w:t xml:space="preserve">Greater warmth and support predict more positive child outcomes, regardless of </w:t>
      </w:r>
      <w:r>
        <w:t xml:space="preserve">household </w:t>
      </w:r>
      <w:r w:rsidRPr="008A14E1">
        <w:t>income level (Moore</w:t>
      </w:r>
      <w:r>
        <w:t xml:space="preserve"> et al. </w:t>
      </w:r>
      <w:r w:rsidRPr="008A14E1">
        <w:t xml:space="preserve">1995; </w:t>
      </w:r>
      <w:r w:rsidRPr="008A14E1">
        <w:rPr>
          <w:rFonts w:cs="Tahoma"/>
          <w:szCs w:val="24"/>
        </w:rPr>
        <w:t>Gregory and Rimm-Kaufman 2008)</w:t>
      </w:r>
      <w:r w:rsidRPr="008A14E1">
        <w:t xml:space="preserve">. Research has identified listening and communication as key aspects of parental warmth (Global Exchange, Inc. 1995). </w:t>
      </w:r>
      <w:r w:rsidRPr="008A14E1">
        <w:rPr>
          <w:szCs w:val="24"/>
        </w:rPr>
        <w:t xml:space="preserve">A study by the </w:t>
      </w:r>
      <w:r w:rsidRPr="008A14E1">
        <w:rPr>
          <w:rFonts w:cs="Arial"/>
          <w:szCs w:val="24"/>
        </w:rPr>
        <w:t xml:space="preserve">National Institute of Child Health and Human Development Early Child Care Research Network (2004) </w:t>
      </w:r>
      <w:r w:rsidRPr="008A14E1">
        <w:rPr>
          <w:rFonts w:cs="Tahoma"/>
          <w:szCs w:val="24"/>
        </w:rPr>
        <w:t>found positive academic and social outcomes for children whose fathers are sensitive and supportive and whose mothers support self-directed child behavior.</w:t>
      </w:r>
    </w:p>
    <w:p w14:paraId="029049B9" w14:textId="1BE0E7B6" w:rsidR="00986E60" w:rsidRDefault="00986E60" w:rsidP="00023982">
      <w:pPr>
        <w:pStyle w:val="P1-StandPara"/>
        <w:spacing w:after="120" w:line="252" w:lineRule="auto"/>
        <w:ind w:firstLine="0"/>
        <w:jc w:val="left"/>
      </w:pPr>
      <w:r>
        <w:t>Additionally, t</w:t>
      </w:r>
      <w:r w:rsidRPr="008A14E1">
        <w:t>he use of harsh, controlling disciplinary techniques is negatively associated with children</w:t>
      </w:r>
      <w:r>
        <w:t>’</w:t>
      </w:r>
      <w:r w:rsidRPr="008A14E1">
        <w:t>s adjustment. For example, Hess and McDevitt (1984) found that mothers</w:t>
      </w:r>
      <w:r>
        <w:t>’</w:t>
      </w:r>
      <w:r w:rsidRPr="008A14E1">
        <w:t xml:space="preserve"> use of direct control tactics at age 4 negatively predicted children</w:t>
      </w:r>
      <w:r>
        <w:t>’</w:t>
      </w:r>
      <w:r w:rsidRPr="008A14E1">
        <w:t xml:space="preserve">s school-related abilities at ages 4, 5, 6, and 12 (Powell 1992). </w:t>
      </w:r>
      <w:r w:rsidRPr="002D739F">
        <w:t>The way</w:t>
      </w:r>
      <w:r>
        <w:t>s</w:t>
      </w:r>
      <w:r w:rsidRPr="002D739F">
        <w:t xml:space="preserve"> in which parents discipline and interact with their children have also been related to behavior outcomes. Parents</w:t>
      </w:r>
      <w:r>
        <w:t>’</w:t>
      </w:r>
      <w:r w:rsidRPr="002D739F">
        <w:t xml:space="preserve"> use of inconsistent discipline has been associated with children</w:t>
      </w:r>
      <w:r>
        <w:t>’</w:t>
      </w:r>
      <w:r w:rsidRPr="002D739F">
        <w:t>s Attention-Deficit/Hyperactivity Disorder (Ellis and Nigg 2009) and found to be a mediator between mother</w:t>
      </w:r>
      <w:r>
        <w:t>’</w:t>
      </w:r>
      <w:r w:rsidRPr="002D739F">
        <w:t>s distress and children</w:t>
      </w:r>
      <w:r>
        <w:t>’</w:t>
      </w:r>
      <w:r w:rsidRPr="002D739F">
        <w:t>s aggression (Barry</w:t>
      </w:r>
      <w:r>
        <w:t xml:space="preserve"> et al. </w:t>
      </w:r>
      <w:r w:rsidRPr="002D739F">
        <w:t>2009). Parent-child conflict has also been found to be a strong predictor of children</w:t>
      </w:r>
      <w:r>
        <w:t>’</w:t>
      </w:r>
      <w:r w:rsidRPr="002D739F">
        <w:t xml:space="preserve">s aggressive behavior (e.g., Patterson, Reid, and Dishion 1992; Ingoldsby et al. 2006). </w:t>
      </w:r>
      <w:r>
        <w:t>In early childhood, one manifestation of potentially harsh disciplinary techniques is spanking. In a recent meta-analysis of studies on spanking with more than 111 effect sizes representing more than 160,000 children, the majority of effects were significantly and negatively related to multiple outcomes for children including aggression, internalizing and externalizing problem behaviors, and impaired cognitive ability (Gershoff and Grogan-Kaylor 2016). The ECLS-K:2023</w:t>
      </w:r>
      <w:r w:rsidRPr="002D739F">
        <w:t xml:space="preserve"> </w:t>
      </w:r>
      <w:r>
        <w:t xml:space="preserve">preschool parent survey will provide an opportunity to examine how </w:t>
      </w:r>
      <w:r w:rsidRPr="002D739F">
        <w:t>parent</w:t>
      </w:r>
      <w:r>
        <w:t>al warmth and discipline</w:t>
      </w:r>
      <w:r>
        <w:rPr>
          <w:color w:val="141314"/>
          <w:szCs w:val="24"/>
        </w:rPr>
        <w:t>,</w:t>
      </w:r>
      <w:r w:rsidRPr="009C392F">
        <w:rPr>
          <w:color w:val="141314"/>
          <w:szCs w:val="24"/>
        </w:rPr>
        <w:t xml:space="preserve"> me</w:t>
      </w:r>
      <w:r w:rsidRPr="001B2B14">
        <w:rPr>
          <w:color w:val="141314"/>
          <w:szCs w:val="24"/>
        </w:rPr>
        <w:t xml:space="preserve">asured in </w:t>
      </w:r>
      <w:r>
        <w:rPr>
          <w:color w:val="141314"/>
          <w:szCs w:val="24"/>
        </w:rPr>
        <w:t>the year prior to kindergarten,</w:t>
      </w:r>
      <w:r w:rsidRPr="001B2B14">
        <w:rPr>
          <w:color w:val="141314"/>
          <w:szCs w:val="24"/>
        </w:rPr>
        <w:t xml:space="preserve"> </w:t>
      </w:r>
      <w:r>
        <w:rPr>
          <w:color w:val="141314"/>
          <w:szCs w:val="24"/>
        </w:rPr>
        <w:t>are related to</w:t>
      </w:r>
      <w:r w:rsidRPr="001B2B14">
        <w:rPr>
          <w:color w:val="141314"/>
          <w:szCs w:val="24"/>
        </w:rPr>
        <w:t xml:space="preserve"> </w:t>
      </w:r>
      <w:r>
        <w:rPr>
          <w:color w:val="141314"/>
          <w:szCs w:val="24"/>
        </w:rPr>
        <w:t xml:space="preserve">concurrent development and future </w:t>
      </w:r>
      <w:r w:rsidRPr="001B2B14">
        <w:rPr>
          <w:color w:val="141314"/>
          <w:szCs w:val="24"/>
        </w:rPr>
        <w:t>children</w:t>
      </w:r>
      <w:r>
        <w:rPr>
          <w:color w:val="141314"/>
          <w:szCs w:val="24"/>
        </w:rPr>
        <w:t>’</w:t>
      </w:r>
      <w:r w:rsidRPr="001B2B14">
        <w:rPr>
          <w:color w:val="141314"/>
          <w:szCs w:val="24"/>
        </w:rPr>
        <w:t>s outcomes</w:t>
      </w:r>
      <w:r w:rsidRPr="002D739F">
        <w:t>.</w:t>
      </w:r>
    </w:p>
    <w:p w14:paraId="7468FECB" w14:textId="77777777" w:rsidR="00986E60" w:rsidRDefault="00986E60" w:rsidP="00023982">
      <w:pPr>
        <w:pStyle w:val="P1-StandPara"/>
        <w:spacing w:after="120" w:line="252" w:lineRule="auto"/>
        <w:ind w:firstLine="0"/>
        <w:jc w:val="left"/>
        <w:rPr>
          <w:color w:val="141314"/>
          <w:szCs w:val="24"/>
        </w:rPr>
      </w:pPr>
      <w:r w:rsidRPr="001B2B14">
        <w:rPr>
          <w:szCs w:val="24"/>
        </w:rPr>
        <w:t xml:space="preserve">Parenting stress has </w:t>
      </w:r>
      <w:r>
        <w:rPr>
          <w:szCs w:val="24"/>
        </w:rPr>
        <w:t xml:space="preserve">also </w:t>
      </w:r>
      <w:r w:rsidRPr="001B2B14">
        <w:rPr>
          <w:szCs w:val="24"/>
        </w:rPr>
        <w:t>been related to children</w:t>
      </w:r>
      <w:r>
        <w:rPr>
          <w:szCs w:val="24"/>
        </w:rPr>
        <w:t>’</w:t>
      </w:r>
      <w:r w:rsidRPr="001B2B14">
        <w:rPr>
          <w:szCs w:val="24"/>
        </w:rPr>
        <w:t>s outcomes both directly and through parenting behaviors (</w:t>
      </w:r>
      <w:r w:rsidRPr="001B2B14">
        <w:rPr>
          <w:color w:val="141314"/>
          <w:szCs w:val="24"/>
        </w:rPr>
        <w:t xml:space="preserve">Deater-Deckard 2005). Although many studies have shown </w:t>
      </w:r>
      <w:r w:rsidRPr="009C392F">
        <w:rPr>
          <w:color w:val="141314"/>
          <w:szCs w:val="24"/>
        </w:rPr>
        <w:t xml:space="preserve">that </w:t>
      </w:r>
      <w:r w:rsidRPr="001B2B14">
        <w:rPr>
          <w:color w:val="141314"/>
          <w:szCs w:val="24"/>
        </w:rPr>
        <w:t xml:space="preserve">parenting stress </w:t>
      </w:r>
      <w:r w:rsidRPr="009C392F">
        <w:rPr>
          <w:color w:val="141314"/>
          <w:szCs w:val="24"/>
        </w:rPr>
        <w:t xml:space="preserve">is negatively related to </w:t>
      </w:r>
      <w:r w:rsidRPr="001B2B14">
        <w:rPr>
          <w:color w:val="141314"/>
          <w:szCs w:val="24"/>
        </w:rPr>
        <w:t xml:space="preserve">warm, supportive parenting and </w:t>
      </w:r>
      <w:r w:rsidRPr="009C392F">
        <w:rPr>
          <w:color w:val="141314"/>
          <w:szCs w:val="24"/>
        </w:rPr>
        <w:t xml:space="preserve">positive </w:t>
      </w:r>
      <w:r w:rsidRPr="001B2B14">
        <w:rPr>
          <w:color w:val="141314"/>
          <w:szCs w:val="24"/>
        </w:rPr>
        <w:t>child outcomes, the relationship between parenting stress and parenting is not always in this direction</w:t>
      </w:r>
      <w:r>
        <w:rPr>
          <w:color w:val="141314"/>
          <w:szCs w:val="24"/>
        </w:rPr>
        <w:t xml:space="preserve">. </w:t>
      </w:r>
      <w:r w:rsidRPr="001B2B14">
        <w:rPr>
          <w:color w:val="141314"/>
          <w:szCs w:val="24"/>
        </w:rPr>
        <w:t>Some studies have found that low levels of parenting stress were related to parent</w:t>
      </w:r>
      <w:r w:rsidRPr="009C392F">
        <w:rPr>
          <w:color w:val="141314"/>
          <w:szCs w:val="24"/>
        </w:rPr>
        <w:t>s being disengaged with their children</w:t>
      </w:r>
      <w:r w:rsidRPr="001B2B14">
        <w:rPr>
          <w:color w:val="141314"/>
          <w:szCs w:val="24"/>
        </w:rPr>
        <w:t xml:space="preserve">, while other studies have found individual differences in reactions to stress, such that </w:t>
      </w:r>
      <w:r>
        <w:rPr>
          <w:color w:val="141314"/>
          <w:szCs w:val="24"/>
        </w:rPr>
        <w:t xml:space="preserve">some </w:t>
      </w:r>
      <w:r w:rsidRPr="001B2B14">
        <w:rPr>
          <w:color w:val="141314"/>
          <w:szCs w:val="24"/>
        </w:rPr>
        <w:t xml:space="preserve">caregivers under high stress cope well and have well-adjusted children (Abidin </w:t>
      </w:r>
      <w:r w:rsidRPr="003D232C">
        <w:rPr>
          <w:szCs w:val="24"/>
        </w:rPr>
        <w:t>1992</w:t>
      </w:r>
      <w:r w:rsidRPr="001B2B14">
        <w:rPr>
          <w:color w:val="141314"/>
          <w:szCs w:val="24"/>
        </w:rPr>
        <w:t xml:space="preserve">; Deater-Deckard 2005). Whether parenting stress continues over long periods of time and how parents are able to use social support are also factors </w:t>
      </w:r>
      <w:r>
        <w:rPr>
          <w:color w:val="141314"/>
          <w:szCs w:val="24"/>
        </w:rPr>
        <w:t>contributing to</w:t>
      </w:r>
      <w:r w:rsidRPr="001B2B14">
        <w:rPr>
          <w:color w:val="141314"/>
          <w:szCs w:val="24"/>
        </w:rPr>
        <w:t xml:space="preserve"> the effects of parenting stress</w:t>
      </w:r>
      <w:r>
        <w:rPr>
          <w:color w:val="141314"/>
          <w:szCs w:val="24"/>
        </w:rPr>
        <w:t>. The ECLS-K:2023</w:t>
      </w:r>
      <w:r w:rsidRPr="009C392F">
        <w:rPr>
          <w:color w:val="141314"/>
          <w:szCs w:val="24"/>
        </w:rPr>
        <w:t xml:space="preserve"> </w:t>
      </w:r>
      <w:r>
        <w:rPr>
          <w:color w:val="141314"/>
          <w:szCs w:val="24"/>
        </w:rPr>
        <w:t>preschool parent survey</w:t>
      </w:r>
      <w:r w:rsidRPr="009C392F">
        <w:rPr>
          <w:color w:val="141314"/>
          <w:szCs w:val="24"/>
        </w:rPr>
        <w:t xml:space="preserve"> will provide an opportunity to examine how parenting stress</w:t>
      </w:r>
      <w:r>
        <w:rPr>
          <w:color w:val="141314"/>
          <w:szCs w:val="24"/>
        </w:rPr>
        <w:t>,</w:t>
      </w:r>
      <w:r w:rsidRPr="009C392F">
        <w:rPr>
          <w:color w:val="141314"/>
          <w:szCs w:val="24"/>
        </w:rPr>
        <w:t xml:space="preserve"> me</w:t>
      </w:r>
      <w:r w:rsidRPr="001B2B14">
        <w:rPr>
          <w:color w:val="141314"/>
          <w:szCs w:val="24"/>
        </w:rPr>
        <w:t xml:space="preserve">asured in </w:t>
      </w:r>
      <w:r>
        <w:rPr>
          <w:color w:val="141314"/>
          <w:szCs w:val="24"/>
        </w:rPr>
        <w:t>the year prior to kindergarten,</w:t>
      </w:r>
      <w:r w:rsidRPr="001B2B14">
        <w:rPr>
          <w:color w:val="141314"/>
          <w:szCs w:val="24"/>
        </w:rPr>
        <w:t xml:space="preserve"> </w:t>
      </w:r>
      <w:r>
        <w:rPr>
          <w:color w:val="141314"/>
          <w:szCs w:val="24"/>
        </w:rPr>
        <w:t>is related to</w:t>
      </w:r>
      <w:r w:rsidRPr="001B2B14">
        <w:rPr>
          <w:color w:val="141314"/>
          <w:szCs w:val="24"/>
        </w:rPr>
        <w:t xml:space="preserve"> </w:t>
      </w:r>
      <w:r>
        <w:rPr>
          <w:color w:val="141314"/>
          <w:szCs w:val="24"/>
        </w:rPr>
        <w:t xml:space="preserve">concurrent child development and future </w:t>
      </w:r>
      <w:r w:rsidRPr="001B2B14">
        <w:rPr>
          <w:color w:val="141314"/>
          <w:szCs w:val="24"/>
        </w:rPr>
        <w:t>children</w:t>
      </w:r>
      <w:r>
        <w:rPr>
          <w:color w:val="141314"/>
          <w:szCs w:val="24"/>
        </w:rPr>
        <w:t>’</w:t>
      </w:r>
      <w:r w:rsidRPr="001B2B14">
        <w:rPr>
          <w:color w:val="141314"/>
          <w:szCs w:val="24"/>
        </w:rPr>
        <w:t>s outcomes.</w:t>
      </w:r>
    </w:p>
    <w:p w14:paraId="7B03A19D" w14:textId="77777777" w:rsidR="00986E60" w:rsidRDefault="00986E60" w:rsidP="00023982">
      <w:pPr>
        <w:pStyle w:val="P1-StandPara"/>
        <w:spacing w:after="120" w:line="252" w:lineRule="auto"/>
        <w:ind w:firstLine="0"/>
        <w:jc w:val="left"/>
      </w:pPr>
      <w:r w:rsidRPr="008A14E1">
        <w:rPr>
          <w:rFonts w:cs="Tahoma"/>
          <w:szCs w:val="24"/>
        </w:rPr>
        <w:t>T</w:t>
      </w:r>
      <w:r w:rsidRPr="008A14E1">
        <w:t>he ECLS-K:20</w:t>
      </w:r>
      <w:r>
        <w:t>23</w:t>
      </w:r>
      <w:r w:rsidRPr="008A14E1">
        <w:t xml:space="preserve"> will provide information about how the following </w:t>
      </w:r>
      <w:r>
        <w:t>constructs</w:t>
      </w:r>
      <w:r w:rsidRPr="008A14E1">
        <w:t xml:space="preserve"> relate to both family background and children</w:t>
      </w:r>
      <w:r>
        <w:t>’</w:t>
      </w:r>
      <w:r w:rsidRPr="008A14E1">
        <w:t>s development:</w:t>
      </w:r>
    </w:p>
    <w:p w14:paraId="022BAFDC" w14:textId="77777777" w:rsidR="007D1D26" w:rsidRDefault="00986E60" w:rsidP="00023982">
      <w:pPr>
        <w:pStyle w:val="N2-2ndBullet"/>
        <w:spacing w:after="120" w:line="252" w:lineRule="auto"/>
        <w:ind w:firstLine="0"/>
        <w:jc w:val="left"/>
      </w:pPr>
      <w:r>
        <w:t>Parental warmth;</w:t>
      </w:r>
    </w:p>
    <w:p w14:paraId="44E4F7E0" w14:textId="3212469C" w:rsidR="00986E60" w:rsidRDefault="00986E60" w:rsidP="00023982">
      <w:pPr>
        <w:pStyle w:val="N2-2ndBullet"/>
        <w:spacing w:after="120" w:line="252" w:lineRule="auto"/>
        <w:ind w:firstLine="0"/>
        <w:jc w:val="left"/>
      </w:pPr>
      <w:r>
        <w:t>Disciplinary practices; and</w:t>
      </w:r>
    </w:p>
    <w:p w14:paraId="1F061D73" w14:textId="77777777" w:rsidR="00986E60" w:rsidRDefault="00986E60" w:rsidP="00023982">
      <w:pPr>
        <w:pStyle w:val="N2-2ndBullet"/>
        <w:spacing w:after="120" w:line="252" w:lineRule="auto"/>
        <w:ind w:firstLine="0"/>
        <w:jc w:val="left"/>
      </w:pPr>
      <w:r>
        <w:t>Parenting stress.</w:t>
      </w:r>
    </w:p>
    <w:p w14:paraId="48A48CC9" w14:textId="6244E218" w:rsidR="00986E60" w:rsidRDefault="00986E60" w:rsidP="00023982">
      <w:pPr>
        <w:pStyle w:val="Heading5"/>
        <w:spacing w:after="120" w:line="252" w:lineRule="auto"/>
        <w:jc w:val="left"/>
      </w:pPr>
      <w:r>
        <w:t>Parent’s Psychological Well-Being and Health</w:t>
      </w:r>
    </w:p>
    <w:p w14:paraId="6BB9C3D9" w14:textId="77777777" w:rsidR="00986E60" w:rsidRDefault="00986E60" w:rsidP="00023982">
      <w:pPr>
        <w:autoSpaceDE w:val="0"/>
        <w:autoSpaceDN w:val="0"/>
        <w:adjustRightInd w:val="0"/>
        <w:spacing w:after="120" w:line="252" w:lineRule="auto"/>
        <w:jc w:val="left"/>
      </w:pPr>
      <w:r>
        <w:t>In addition to parenting stress, there are other life stressors experienced by parents (e.g., economic concerns, work stress, health, relationships) that may affect children. A recent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(Deater-Deckard,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p>
    <w:p w14:paraId="509B4AF3" w14:textId="77777777" w:rsidR="00986E60" w:rsidRDefault="00986E60" w:rsidP="00023982">
      <w:pPr>
        <w:pStyle w:val="N2-2ndBullet"/>
        <w:numPr>
          <w:ilvl w:val="0"/>
          <w:numId w:val="0"/>
        </w:numPr>
        <w:spacing w:after="120" w:line="252" w:lineRule="auto"/>
        <w:jc w:val="left"/>
      </w:pPr>
      <w:r w:rsidRPr="008A14E1">
        <w:rPr>
          <w:rFonts w:cs="Tahoma"/>
          <w:szCs w:val="24"/>
        </w:rPr>
        <w:t>T</w:t>
      </w:r>
      <w:r w:rsidRPr="008A14E1">
        <w:t>he ECLS-K:20</w:t>
      </w:r>
      <w:r>
        <w:t>23</w:t>
      </w:r>
      <w:r w:rsidRPr="008A14E1">
        <w:t xml:space="preserve"> </w:t>
      </w:r>
      <w:r>
        <w:t>preschool parent survey will include one question about:</w:t>
      </w:r>
    </w:p>
    <w:p w14:paraId="70973480" w14:textId="77777777" w:rsidR="00986E60" w:rsidRDefault="00986E60" w:rsidP="00023982">
      <w:pPr>
        <w:pStyle w:val="N2-2ndBullet"/>
        <w:numPr>
          <w:ilvl w:val="0"/>
          <w:numId w:val="25"/>
        </w:numPr>
        <w:spacing w:after="120" w:line="252" w:lineRule="auto"/>
        <w:ind w:firstLine="0"/>
        <w:jc w:val="left"/>
        <w:rPr>
          <w:b/>
        </w:rPr>
      </w:pPr>
      <w:r>
        <w:t>Parent life stress.</w:t>
      </w:r>
    </w:p>
    <w:p w14:paraId="73C605BD" w14:textId="04DF9A21" w:rsidR="00986E60" w:rsidRPr="002D739F" w:rsidRDefault="00986E60" w:rsidP="00023982">
      <w:pPr>
        <w:pStyle w:val="Heading5"/>
        <w:spacing w:after="120" w:line="252" w:lineRule="auto"/>
        <w:jc w:val="left"/>
      </w:pPr>
      <w:r w:rsidRPr="00355322">
        <w:t>Parent Education and Human Capital</w:t>
      </w:r>
    </w:p>
    <w:p w14:paraId="0ED70B97" w14:textId="77777777" w:rsidR="00986E60" w:rsidRDefault="00986E60" w:rsidP="00023982">
      <w:pPr>
        <w:pStyle w:val="P1-StandPara"/>
        <w:spacing w:after="120" w:line="252" w:lineRule="auto"/>
        <w:ind w:firstLine="0"/>
        <w:jc w:val="left"/>
      </w:pPr>
      <w:r w:rsidRPr="002D739F">
        <w:t>Parents</w:t>
      </w:r>
      <w:r>
        <w:t>’</w:t>
      </w:r>
      <w:r w:rsidRPr="002D739F">
        <w:t xml:space="preserve"> education</w:t>
      </w:r>
      <w:r>
        <w:t>—</w:t>
      </w:r>
      <w:r w:rsidRPr="002D739F">
        <w:t>especially mothers</w:t>
      </w:r>
      <w:r>
        <w:t>’</w:t>
      </w:r>
      <w:r w:rsidRPr="002D739F">
        <w:t xml:space="preserve"> education</w:t>
      </w:r>
      <w:r>
        <w:t>—</w:t>
      </w:r>
      <w:r w:rsidRPr="002D739F">
        <w:t>has a strong relationship with children</w:t>
      </w:r>
      <w:r>
        <w:t>’</w:t>
      </w:r>
      <w:r w:rsidRPr="002D739F">
        <w:t>s cognitive abilities at the beginning of kindergarten (U.S</w:t>
      </w:r>
      <w:r>
        <w:t>.</w:t>
      </w:r>
      <w:r w:rsidRPr="002D739F">
        <w:t xml:space="preserve"> Department of Education 2000; Lee and Burkam 2002) and as children progress through school (Rathbun and West 2004). Studies have shown that maternal education is a strong predictor of the amount of time mothers spend playing with children, teaching them, and taking them on outings (Hill and Stafford 1980) </w:t>
      </w:r>
      <w:r>
        <w:t>as well as the time spent</w:t>
      </w:r>
      <w:r w:rsidRPr="002D739F">
        <w:t xml:space="preserve"> engaging in high quality home literacy experiences (Roberts, Jurgens, and Burchinal 2005; Storch and Whitehurst 2001). Lower parent education has also been related to children</w:t>
      </w:r>
      <w:r>
        <w:t>’</w:t>
      </w:r>
      <w:r w:rsidRPr="002D739F">
        <w:t>s externalizing problems and maternal depression (Moore et al.</w:t>
      </w:r>
      <w:r>
        <w:t>,</w:t>
      </w:r>
      <w:r w:rsidRPr="002D739F">
        <w:t xml:space="preserve"> 2006).</w:t>
      </w:r>
    </w:p>
    <w:p w14:paraId="6AE450EE" w14:textId="77777777" w:rsidR="00986E60" w:rsidRDefault="00986E60" w:rsidP="00023982">
      <w:pPr>
        <w:pStyle w:val="P1-StandPara"/>
        <w:spacing w:after="120" w:line="252" w:lineRule="auto"/>
        <w:ind w:firstLine="0"/>
        <w:jc w:val="left"/>
      </w:pPr>
      <w:r w:rsidRPr="002D739F">
        <w:t xml:space="preserve">Educational attainment data will be collected for </w:t>
      </w:r>
      <w:r>
        <w:t>up to two parent figures in the household</w:t>
      </w:r>
      <w:r w:rsidRPr="002D739F">
        <w:t>. The following data will be collected:</w:t>
      </w:r>
    </w:p>
    <w:p w14:paraId="5401B9B0" w14:textId="77777777" w:rsidR="00986E60" w:rsidRDefault="00986E60" w:rsidP="00023982">
      <w:pPr>
        <w:pStyle w:val="N2-2ndBullet"/>
        <w:spacing w:after="120" w:line="252" w:lineRule="auto"/>
        <w:ind w:firstLine="0"/>
        <w:jc w:val="left"/>
      </w:pPr>
      <w:r w:rsidRPr="002D739F">
        <w:t>Diplomas or degrees parent has obtained</w:t>
      </w:r>
      <w:r>
        <w:t>.</w:t>
      </w:r>
    </w:p>
    <w:p w14:paraId="613D7F42" w14:textId="11289DD6" w:rsidR="00986E60" w:rsidRDefault="00986E60" w:rsidP="00023982">
      <w:pPr>
        <w:pStyle w:val="Heading5"/>
        <w:spacing w:after="120" w:line="252" w:lineRule="auto"/>
        <w:jc w:val="left"/>
      </w:pPr>
      <w:r>
        <w:t>Parent Employment</w:t>
      </w:r>
    </w:p>
    <w:p w14:paraId="0F47FD84" w14:textId="77777777" w:rsidR="00986E60" w:rsidRDefault="00986E60" w:rsidP="00023982">
      <w:pPr>
        <w:pStyle w:val="P1-StandPara"/>
        <w:spacing w:after="120" w:line="252" w:lineRule="auto"/>
        <w:ind w:firstLine="0"/>
        <w:jc w:val="left"/>
      </w:pPr>
      <w:r w:rsidRPr="002D739F">
        <w:t>Parental employment status affects the amount of material resources available to the child (Jackson, Bentler, and Franke 2006). Meta-analyses of several studies document that socioeconomic status (parent occupation and education) is positively associated with the quality of stimulation that parents provide their children (Gottfried 1984)</w:t>
      </w:r>
      <w:r>
        <w:t>.</w:t>
      </w:r>
    </w:p>
    <w:p w14:paraId="57D57211" w14:textId="77777777" w:rsidR="00986E60" w:rsidRDefault="00986E60" w:rsidP="00023982">
      <w:pPr>
        <w:pStyle w:val="P1-StandPara"/>
        <w:spacing w:after="120" w:line="252" w:lineRule="auto"/>
        <w:ind w:firstLine="0"/>
        <w:jc w:val="left"/>
      </w:pPr>
      <w:r>
        <w:t>Parent employment data will be collected for up to two parent figures in the household. The following data will be collected:</w:t>
      </w:r>
    </w:p>
    <w:p w14:paraId="3285CA19" w14:textId="77777777" w:rsidR="00986E60" w:rsidRDefault="00986E60" w:rsidP="00023982">
      <w:pPr>
        <w:pStyle w:val="N2-2ndBullet"/>
        <w:spacing w:after="120" w:line="252" w:lineRule="auto"/>
        <w:ind w:firstLine="0"/>
        <w:jc w:val="left"/>
      </w:pPr>
      <w:r>
        <w:t>Employment status.</w:t>
      </w:r>
    </w:p>
    <w:p w14:paraId="51A6E557" w14:textId="5E3BD6E8" w:rsidR="00986E60" w:rsidRPr="002D739F" w:rsidRDefault="00986E60" w:rsidP="00023982">
      <w:pPr>
        <w:pStyle w:val="Heading5"/>
        <w:spacing w:after="120" w:line="252" w:lineRule="auto"/>
        <w:jc w:val="left"/>
      </w:pPr>
      <w:r w:rsidRPr="002D739F">
        <w:t>Parent Income and Assets</w:t>
      </w:r>
    </w:p>
    <w:p w14:paraId="45361C04" w14:textId="77777777" w:rsidR="007D1D26" w:rsidRDefault="00986E60" w:rsidP="00023982">
      <w:pPr>
        <w:pStyle w:val="P1-StandPara"/>
        <w:spacing w:after="120" w:line="252" w:lineRule="auto"/>
        <w:ind w:firstLine="0"/>
        <w:jc w:val="left"/>
      </w:pPr>
      <w:r w:rsidRPr="002D739F">
        <w:t>Family income affects the family</w:t>
      </w:r>
      <w:r>
        <w:t>’</w:t>
      </w:r>
      <w:r w:rsidRPr="002D739F">
        <w:t xml:space="preserve">s material standard of living, neighborhood and housing quality, opportunities for stimulating recreation and cultural experiences, and the stress and psychological well-being of the parents. </w:t>
      </w:r>
      <w:r>
        <w:t>Children</w:t>
      </w:r>
      <w:r w:rsidRPr="002D739F">
        <w:t xml:space="preserve"> from more economically advantaged households tend to be more successful in the primary grades compared to their less advantaged peers (Alexander and Entwisle 1988). Any behavior and learning problems the child exhibits in the early grades are more likely to persist for children from economically disadvantaged families than for children in families with more financial resources (Ackerman, Brown, and Izard 2003).</w:t>
      </w:r>
    </w:p>
    <w:p w14:paraId="7C0CABA8" w14:textId="61062E96" w:rsidR="00986E60" w:rsidRDefault="00986E60" w:rsidP="00023982">
      <w:pPr>
        <w:pStyle w:val="P1-StandPara"/>
        <w:spacing w:after="120" w:line="252" w:lineRule="auto"/>
        <w:ind w:firstLine="0"/>
        <w:jc w:val="left"/>
      </w:pPr>
      <w:r w:rsidRPr="002D739F">
        <w:t xml:space="preserve">The </w:t>
      </w:r>
      <w:r>
        <w:t>preschool</w:t>
      </w:r>
      <w:r w:rsidRPr="002D739F">
        <w:t xml:space="preserve"> parent </w:t>
      </w:r>
      <w:r>
        <w:t>survey</w:t>
      </w:r>
      <w:r w:rsidRPr="002D739F">
        <w:t xml:space="preserve"> will include questions about the following:</w:t>
      </w:r>
    </w:p>
    <w:p w14:paraId="1DAA811C" w14:textId="77777777" w:rsidR="007D1D26" w:rsidRDefault="00986E60" w:rsidP="00023982">
      <w:pPr>
        <w:pStyle w:val="N2-2ndBullet"/>
        <w:spacing w:after="120" w:line="252" w:lineRule="auto"/>
        <w:ind w:firstLine="0"/>
        <w:jc w:val="left"/>
      </w:pPr>
      <w:r w:rsidRPr="002D1D27">
        <w:t>Total family income for the year;</w:t>
      </w:r>
    </w:p>
    <w:p w14:paraId="7729D319" w14:textId="47DDA908" w:rsidR="00986E60" w:rsidRDefault="00986E60" w:rsidP="00023982">
      <w:pPr>
        <w:pStyle w:val="N2-2ndBullet"/>
        <w:spacing w:after="120" w:line="252" w:lineRule="auto"/>
        <w:ind w:firstLine="0"/>
        <w:jc w:val="left"/>
      </w:pPr>
      <w:r>
        <w:t>Whether tuition is paid for child’s early care and education setting; and</w:t>
      </w:r>
    </w:p>
    <w:p w14:paraId="5D85AA6C" w14:textId="77777777" w:rsidR="007D1D26" w:rsidRDefault="00986E60" w:rsidP="00023982">
      <w:pPr>
        <w:pStyle w:val="N2-2ndBullet"/>
        <w:spacing w:after="120" w:line="252" w:lineRule="auto"/>
        <w:ind w:firstLine="0"/>
        <w:jc w:val="left"/>
      </w:pPr>
      <w:r>
        <w:t>Whether child care subsidy vouchers are used for tuition.</w:t>
      </w:r>
    </w:p>
    <w:p w14:paraId="46451CF5" w14:textId="3127C38C" w:rsidR="00986E60" w:rsidRDefault="00986E60" w:rsidP="00023982">
      <w:pPr>
        <w:pStyle w:val="Heading5"/>
        <w:spacing w:after="120" w:line="252" w:lineRule="auto"/>
        <w:jc w:val="left"/>
      </w:pPr>
      <w:r>
        <w:t>Child Mobility, Closing, and Tracking Questions</w:t>
      </w:r>
    </w:p>
    <w:p w14:paraId="3A6B7B47" w14:textId="77777777" w:rsidR="007D1D26" w:rsidRDefault="00986E60" w:rsidP="00023982">
      <w:pPr>
        <w:pStyle w:val="P1-StandPara"/>
        <w:spacing w:after="120" w:line="252" w:lineRule="auto"/>
        <w:ind w:firstLine="0"/>
        <w:jc w:val="left"/>
      </w:pPr>
      <w:r>
        <w:t>In order to locate parents for future parent surveys, at the end of the parent survey, questions will be asked about whether parents plan to move as well as questions to collect parent contact information.</w:t>
      </w:r>
    </w:p>
    <w:p w14:paraId="6FDC00DA" w14:textId="6BE7E5E5" w:rsidR="00986E60" w:rsidRDefault="00F53E68" w:rsidP="00986E60">
      <w:pPr>
        <w:pStyle w:val="P1-StandPara"/>
        <w:spacing w:after="120" w:line="252" w:lineRule="auto"/>
        <w:ind w:firstLine="0"/>
        <w:jc w:val="left"/>
      </w:pPr>
      <w:r w:rsidRPr="002D739F">
        <w:t xml:space="preserve">The </w:t>
      </w:r>
      <w:r>
        <w:t>preschool</w:t>
      </w:r>
      <w:r w:rsidRPr="002D739F">
        <w:t xml:space="preserve"> parent </w:t>
      </w:r>
      <w:r>
        <w:t>survey</w:t>
      </w:r>
      <w:r w:rsidRPr="002D739F">
        <w:t xml:space="preserve"> will include questions about the following</w:t>
      </w:r>
      <w:r w:rsidR="00986E60">
        <w:t>:</w:t>
      </w:r>
    </w:p>
    <w:p w14:paraId="66199165" w14:textId="77777777" w:rsidR="00986E60" w:rsidRDefault="00986E60" w:rsidP="00023982">
      <w:pPr>
        <w:pStyle w:val="N2-2ndBullet"/>
        <w:spacing w:after="120" w:line="252" w:lineRule="auto"/>
        <w:ind w:firstLine="0"/>
        <w:jc w:val="left"/>
      </w:pPr>
      <w:r>
        <w:t>Plans to move before the child begins kindergarten,</w:t>
      </w:r>
    </w:p>
    <w:p w14:paraId="7DEBC699" w14:textId="77777777" w:rsidR="00986E60" w:rsidRDefault="00986E60" w:rsidP="00023982">
      <w:pPr>
        <w:pStyle w:val="N2-2ndBullet"/>
        <w:spacing w:after="120" w:line="252" w:lineRule="auto"/>
        <w:ind w:firstLine="0"/>
        <w:jc w:val="left"/>
      </w:pPr>
      <w:r>
        <w:t>Confirmation of address (if the address was not confirmed by the same respondent in the screener),</w:t>
      </w:r>
    </w:p>
    <w:p w14:paraId="69BC338F" w14:textId="77777777" w:rsidR="007D1D26" w:rsidRDefault="00986E60" w:rsidP="00023982">
      <w:pPr>
        <w:pStyle w:val="N2-2ndBullet"/>
        <w:spacing w:after="120" w:line="252" w:lineRule="auto"/>
        <w:ind w:firstLine="0"/>
        <w:jc w:val="left"/>
      </w:pPr>
      <w:r>
        <w:t>Email address,</w:t>
      </w:r>
    </w:p>
    <w:p w14:paraId="77368E61" w14:textId="48651AA6" w:rsidR="00986E60" w:rsidRDefault="00986E60" w:rsidP="00023982">
      <w:pPr>
        <w:pStyle w:val="N2-2ndBullet"/>
        <w:spacing w:after="120" w:line="252" w:lineRule="auto"/>
        <w:ind w:firstLine="0"/>
        <w:jc w:val="left"/>
      </w:pPr>
      <w:r>
        <w:t>Telephone number, and</w:t>
      </w:r>
    </w:p>
    <w:p w14:paraId="030119AD" w14:textId="77777777" w:rsidR="00986E60" w:rsidRDefault="00986E60" w:rsidP="00023982">
      <w:pPr>
        <w:pStyle w:val="N2-2ndBullet"/>
        <w:spacing w:after="120" w:line="252" w:lineRule="auto"/>
        <w:ind w:firstLine="0"/>
        <w:jc w:val="left"/>
      </w:pPr>
      <w:r>
        <w:t>Permission to text.</w:t>
      </w:r>
    </w:p>
    <w:p w14:paraId="5C42ADD4" w14:textId="7DC89CA1" w:rsidR="00986E60" w:rsidRDefault="00986E60" w:rsidP="00023982">
      <w:pPr>
        <w:pStyle w:val="Heading3"/>
        <w:spacing w:after="120" w:line="252" w:lineRule="auto"/>
        <w:ind w:firstLine="0"/>
        <w:jc w:val="left"/>
      </w:pPr>
      <w:bookmarkStart w:id="34" w:name="_Toc13754973"/>
      <w:bookmarkStart w:id="35" w:name="_Toc13755962"/>
      <w:bookmarkStart w:id="36" w:name="_Toc15653061"/>
      <w:bookmarkStart w:id="37" w:name="_Toc16696435"/>
      <w:r>
        <w:t>C.4</w:t>
      </w:r>
      <w:r>
        <w:tab/>
        <w:t>Parent</w:t>
      </w:r>
      <w:r w:rsidRPr="00D92872">
        <w:t xml:space="preserve"> </w:t>
      </w:r>
      <w:r>
        <w:t>Follow-up Survey</w:t>
      </w:r>
      <w:bookmarkEnd w:id="34"/>
      <w:bookmarkEnd w:id="35"/>
      <w:bookmarkEnd w:id="36"/>
      <w:bookmarkEnd w:id="37"/>
    </w:p>
    <w:p w14:paraId="05138FC3" w14:textId="7B9288C4" w:rsidR="00986E60" w:rsidRDefault="00986E60" w:rsidP="00023982">
      <w:pPr>
        <w:pStyle w:val="P1-StandPara"/>
        <w:spacing w:after="120" w:line="252" w:lineRule="auto"/>
        <w:ind w:firstLine="0"/>
        <w:jc w:val="left"/>
      </w:pPr>
      <w:r w:rsidRPr="009C28CD">
        <w:t xml:space="preserve">In the fall of 2020, parents with </w:t>
      </w:r>
      <w:r>
        <w:t xml:space="preserve">(entirely or partially) </w:t>
      </w:r>
      <w:r w:rsidRPr="009C28CD">
        <w:t xml:space="preserve">completed preschool parent surveys </w:t>
      </w:r>
      <w:r>
        <w:t>will be asked to complete a</w:t>
      </w:r>
      <w:r w:rsidRPr="009C28CD">
        <w:t xml:space="preserve"> brief follow-up</w:t>
      </w:r>
      <w:r>
        <w:t xml:space="preserve"> survey on</w:t>
      </w:r>
      <w:r w:rsidRPr="009C28CD">
        <w:t xml:space="preserve"> web </w:t>
      </w:r>
      <w:r>
        <w:t xml:space="preserve">or paper. </w:t>
      </w:r>
      <w:r w:rsidR="0077416F">
        <w:t>This survey starts by confirming that the child still lives with the respondent. If the child still lives with the respondent, further questions are asked</w:t>
      </w:r>
      <w:r w:rsidR="00EC5CA3">
        <w:t xml:space="preserve"> as described below</w:t>
      </w:r>
      <w:r w:rsidR="0077416F">
        <w:t xml:space="preserve">. If the child does not still live with the respondent, the respondent is thanked and the survey is concluded. </w:t>
      </w:r>
      <w:r>
        <w:t>The purpose of this survey is to gauge the extent to which children attend the schools parents stated they would attend the previous year, determining</w:t>
      </w:r>
      <w:r w:rsidRPr="00C01BCB">
        <w:t xml:space="preserve"> how well parents are able to predict where children will go to school the following fall</w:t>
      </w:r>
      <w:r>
        <w:t>. The fall 2020 survey includes questions about:</w:t>
      </w:r>
    </w:p>
    <w:p w14:paraId="15007A1A" w14:textId="77777777" w:rsidR="007D1D26" w:rsidRDefault="00986E60" w:rsidP="00023982">
      <w:pPr>
        <w:pStyle w:val="N2-2ndBullet"/>
        <w:spacing w:after="120" w:line="252" w:lineRule="auto"/>
        <w:ind w:firstLine="0"/>
        <w:jc w:val="left"/>
      </w:pPr>
      <w:r>
        <w:t>Whether the child is currently in kindergarten;</w:t>
      </w:r>
    </w:p>
    <w:p w14:paraId="6126D127" w14:textId="65CF9AA1" w:rsidR="0077416F" w:rsidRDefault="0077416F" w:rsidP="0077416F">
      <w:pPr>
        <w:pStyle w:val="N2-2ndBullet"/>
        <w:spacing w:after="120" w:line="252" w:lineRule="auto"/>
        <w:ind w:firstLine="0"/>
        <w:jc w:val="left"/>
      </w:pPr>
      <w:r>
        <w:t>Whether the child moved since the spring survey and, if so, the state and county or zipcode of the current residence.</w:t>
      </w:r>
    </w:p>
    <w:p w14:paraId="522FC23E" w14:textId="6E82E973" w:rsidR="00986E60" w:rsidRDefault="00986E60" w:rsidP="00023982">
      <w:pPr>
        <w:pStyle w:val="N2-2ndBullet"/>
        <w:spacing w:after="120" w:line="252" w:lineRule="auto"/>
        <w:ind w:firstLine="0"/>
        <w:jc w:val="left"/>
      </w:pPr>
      <w:r>
        <w:t>Whether the child is attending the school named in the parent survey in the previous round (if the parent provided the name of a school); and</w:t>
      </w:r>
    </w:p>
    <w:p w14:paraId="2F42CB54" w14:textId="427DB9BA" w:rsidR="0077416F" w:rsidRDefault="0077416F" w:rsidP="0077416F">
      <w:pPr>
        <w:pStyle w:val="N2-2ndBullet"/>
        <w:numPr>
          <w:ilvl w:val="0"/>
          <w:numId w:val="25"/>
        </w:numPr>
        <w:spacing w:after="120" w:line="252" w:lineRule="auto"/>
        <w:ind w:firstLine="198"/>
        <w:jc w:val="left"/>
      </w:pPr>
      <w:r>
        <w:t>Whether the child is in public school, private school, homeschooled, or not in school.</w:t>
      </w:r>
    </w:p>
    <w:p w14:paraId="4242D273" w14:textId="77777777" w:rsidR="00986E60" w:rsidRDefault="00986E60" w:rsidP="00023982">
      <w:pPr>
        <w:pStyle w:val="P1-StandPara"/>
        <w:spacing w:after="120" w:line="252" w:lineRule="auto"/>
        <w:ind w:firstLine="0"/>
        <w:jc w:val="left"/>
      </w:pPr>
      <w:r>
        <w:t xml:space="preserve">If the </w:t>
      </w:r>
      <w:r w:rsidRPr="00C01BCB">
        <w:t xml:space="preserve">child is not </w:t>
      </w:r>
      <w:r>
        <w:t>reported to be</w:t>
      </w:r>
      <w:r w:rsidRPr="00C01BCB">
        <w:t xml:space="preserve"> in kindergarten</w:t>
      </w:r>
      <w:r>
        <w:t>, the survey will also include questions about:</w:t>
      </w:r>
    </w:p>
    <w:p w14:paraId="480A856F" w14:textId="77777777" w:rsidR="007D1D26" w:rsidRDefault="00986E60" w:rsidP="00023982">
      <w:pPr>
        <w:pStyle w:val="N2-2ndBullet"/>
        <w:spacing w:after="120" w:line="252" w:lineRule="auto"/>
        <w:ind w:firstLine="0"/>
        <w:jc w:val="left"/>
      </w:pPr>
      <w:r>
        <w:t>Whether</w:t>
      </w:r>
      <w:r w:rsidRPr="00C01BCB">
        <w:t xml:space="preserve"> the child </w:t>
      </w:r>
      <w:r>
        <w:t>is currently enrolled in school;</w:t>
      </w:r>
      <w:r w:rsidRPr="00C01BCB">
        <w:t xml:space="preserve"> and</w:t>
      </w:r>
    </w:p>
    <w:p w14:paraId="76605A2E" w14:textId="4E590465" w:rsidR="00986E60" w:rsidRPr="0020086A" w:rsidRDefault="00986E60" w:rsidP="00023982">
      <w:pPr>
        <w:pStyle w:val="N2-2ndBullet"/>
        <w:spacing w:after="120" w:line="252" w:lineRule="auto"/>
        <w:ind w:firstLine="0"/>
        <w:jc w:val="left"/>
      </w:pPr>
      <w:r>
        <w:t>G</w:t>
      </w:r>
      <w:r w:rsidRPr="00C01BCB">
        <w:t xml:space="preserve">rade or grade equivalent </w:t>
      </w:r>
      <w:r>
        <w:t>of the</w:t>
      </w:r>
      <w:r w:rsidRPr="00C01BCB">
        <w:t xml:space="preserve"> child </w:t>
      </w:r>
      <w:r>
        <w:t>(if applicable).</w:t>
      </w:r>
    </w:p>
    <w:p w14:paraId="69708142" w14:textId="77777777" w:rsidR="00986E60" w:rsidRDefault="00986E60" w:rsidP="00986E60">
      <w:pPr>
        <w:sectPr w:rsidR="00986E60" w:rsidSect="00023982">
          <w:headerReference w:type="default" r:id="rId12"/>
          <w:footerReference w:type="default" r:id="rId13"/>
          <w:pgSz w:w="12240" w:h="15840" w:code="1"/>
          <w:pgMar w:top="864" w:right="864" w:bottom="720" w:left="864" w:header="432" w:footer="288" w:gutter="0"/>
          <w:pgNumType w:start="1"/>
          <w:cols w:space="720"/>
          <w:docGrid w:linePitch="360"/>
        </w:sectPr>
      </w:pPr>
    </w:p>
    <w:p w14:paraId="1C1BA635" w14:textId="77777777" w:rsidR="00986E60" w:rsidRPr="00AC72D1" w:rsidRDefault="00986E60" w:rsidP="00FE772E">
      <w:pPr>
        <w:pStyle w:val="Heading2"/>
        <w:jc w:val="left"/>
      </w:pPr>
      <w:bookmarkStart w:id="38" w:name="_Toc391625758"/>
      <w:bookmarkStart w:id="39" w:name="_Toc420609097"/>
      <w:bookmarkStart w:id="40" w:name="_Toc13754974"/>
      <w:bookmarkStart w:id="41" w:name="_Toc13755963"/>
      <w:bookmarkStart w:id="42" w:name="_Toc15653062"/>
      <w:bookmarkStart w:id="43" w:name="_Toc16696436"/>
      <w:r w:rsidRPr="00403DCC">
        <w:t>References</w:t>
      </w:r>
      <w:bookmarkEnd w:id="38"/>
      <w:bookmarkEnd w:id="39"/>
      <w:bookmarkEnd w:id="40"/>
      <w:bookmarkEnd w:id="41"/>
      <w:bookmarkEnd w:id="42"/>
      <w:bookmarkEnd w:id="43"/>
    </w:p>
    <w:p w14:paraId="6BC401F0" w14:textId="77777777" w:rsidR="00986E60" w:rsidRPr="009E4F45" w:rsidRDefault="00986E60" w:rsidP="00FE772E">
      <w:pPr>
        <w:pStyle w:val="N0-FlLftBullet"/>
        <w:spacing w:after="220"/>
        <w:jc w:val="left"/>
      </w:pPr>
      <w:r w:rsidRPr="009E4F45">
        <w:t xml:space="preserve">Abidin, R.R. (1992). The Determinants of Parenting Behavior. </w:t>
      </w:r>
      <w:r w:rsidRPr="009E4F45">
        <w:rPr>
          <w:i/>
        </w:rPr>
        <w:t>Journal of Clinical Child Psychology, 21</w:t>
      </w:r>
      <w:r w:rsidRPr="009E4F45">
        <w:t>(4): 407-412.</w:t>
      </w:r>
    </w:p>
    <w:p w14:paraId="598B475A" w14:textId="77777777" w:rsidR="00986E60" w:rsidRPr="009E4F45" w:rsidRDefault="00986E60" w:rsidP="00FE772E">
      <w:pPr>
        <w:pStyle w:val="N0-FlLftBullet"/>
        <w:spacing w:after="220"/>
        <w:jc w:val="left"/>
      </w:pPr>
      <w:r w:rsidRPr="009E4F45">
        <w:t xml:space="preserve">Ackerman, B., Brown, E., and Izard, C. (2003). Continuity and Change in Levels of Externalizing Behavior in School of Children From Economically Disadvantaged Families. </w:t>
      </w:r>
      <w:r w:rsidRPr="009E4F45">
        <w:rPr>
          <w:i/>
          <w:iCs/>
        </w:rPr>
        <w:t>Child Development</w:t>
      </w:r>
      <w:r w:rsidRPr="009E4F45">
        <w:t xml:space="preserve">, </w:t>
      </w:r>
      <w:r w:rsidRPr="009E4F45">
        <w:rPr>
          <w:i/>
          <w:iCs/>
        </w:rPr>
        <w:t>74</w:t>
      </w:r>
      <w:r w:rsidRPr="009E4F45">
        <w:t>(3): 694-709.</w:t>
      </w:r>
    </w:p>
    <w:p w14:paraId="4F3D2894" w14:textId="77777777" w:rsidR="00986E60" w:rsidRPr="009E4F45" w:rsidRDefault="00986E60" w:rsidP="00FE772E">
      <w:pPr>
        <w:pStyle w:val="N0-FlLftBullet"/>
        <w:spacing w:after="220"/>
        <w:jc w:val="left"/>
      </w:pPr>
      <w:r w:rsidRPr="009E4F45">
        <w:t xml:space="preserve">Alexander, K.L., and Entwisle, D.R. (1988). Achievement in the First Two Years of School: Patterns and Processes. </w:t>
      </w:r>
      <w:r w:rsidRPr="009E4F45">
        <w:rPr>
          <w:i/>
        </w:rPr>
        <w:t>Monographs of the Society for Research in Child Development,</w:t>
      </w:r>
      <w:r w:rsidRPr="009E4F45">
        <w:t xml:space="preserve"> </w:t>
      </w:r>
      <w:r w:rsidRPr="009E4F45">
        <w:rPr>
          <w:i/>
        </w:rPr>
        <w:t>53</w:t>
      </w:r>
      <w:r w:rsidRPr="009E4F45">
        <w:t>(2): 1-140.</w:t>
      </w:r>
    </w:p>
    <w:p w14:paraId="784A8A48" w14:textId="77777777" w:rsidR="00986E60" w:rsidRPr="0020167E" w:rsidRDefault="00986E60" w:rsidP="00FE772E">
      <w:pPr>
        <w:pStyle w:val="N0-FlLftBullet"/>
        <w:spacing w:after="220"/>
        <w:jc w:val="left"/>
        <w:rPr>
          <w:color w:val="0000FF" w:themeColor="hyperlink"/>
          <w:u w:val="single"/>
        </w:rPr>
      </w:pPr>
      <w:r w:rsidRPr="009E4F45">
        <w:rPr>
          <w:color w:val="000000"/>
        </w:rPr>
        <w:t xml:space="preserve">Allegretto, S.A., and Mishel, L. (2016). </w:t>
      </w:r>
      <w:r w:rsidRPr="009E4F45">
        <w:rPr>
          <w:i/>
          <w:iCs/>
          <w:color w:val="000000"/>
        </w:rPr>
        <w:t>The Teacher Pay Gap Is Wider Than Ever</w:t>
      </w:r>
      <w:r w:rsidRPr="009E4F45">
        <w:rPr>
          <w:color w:val="000000"/>
        </w:rPr>
        <w:t xml:space="preserve">. Washington, DC: Economic Policy Institute. </w:t>
      </w:r>
      <w:r w:rsidRPr="0020167E">
        <w:rPr>
          <w:color w:val="000000"/>
        </w:rPr>
        <w:t xml:space="preserve">Retrieved from </w:t>
      </w:r>
      <w:hyperlink r:id="rId14" w:history="1">
        <w:r w:rsidRPr="0020167E">
          <w:rPr>
            <w:color w:val="0000FF" w:themeColor="hyperlink"/>
            <w:u w:val="single"/>
          </w:rPr>
          <w:t>https://www.epi.org/files/pdf/110964.pdf</w:t>
        </w:r>
      </w:hyperlink>
      <w:r w:rsidRPr="0020167E">
        <w:rPr>
          <w:color w:val="0000FF" w:themeColor="hyperlink"/>
          <w:u w:val="single"/>
        </w:rPr>
        <w:t>/</w:t>
      </w:r>
    </w:p>
    <w:p w14:paraId="5EA7E829" w14:textId="77777777" w:rsidR="00986E60" w:rsidRPr="009E4F45" w:rsidRDefault="00986E60" w:rsidP="00FE772E">
      <w:pPr>
        <w:pStyle w:val="N0-FlLftBullet"/>
        <w:spacing w:after="220"/>
        <w:jc w:val="left"/>
      </w:pPr>
      <w:r w:rsidRPr="009E4F45">
        <w:t xml:space="preserve">Almond, T., and Holt, J. (2005). </w:t>
      </w:r>
      <w:r w:rsidRPr="009E4F45">
        <w:rPr>
          <w:i/>
        </w:rPr>
        <w:t>What Parents Do in the Home and Community That Influences Their Child’s Reading.</w:t>
      </w:r>
      <w:r w:rsidRPr="009E4F45">
        <w:t xml:space="preserve"> Paper presented at the annual meeting of the Mid-Western Educational Research Association, Columbus, Ohio.</w:t>
      </w:r>
    </w:p>
    <w:p w14:paraId="6A825E69" w14:textId="77777777" w:rsidR="00986E60" w:rsidRPr="0020167E" w:rsidRDefault="00986E60" w:rsidP="00FE772E">
      <w:pPr>
        <w:pStyle w:val="N0-FlLftBullet"/>
        <w:spacing w:after="220"/>
        <w:jc w:val="left"/>
        <w:rPr>
          <w:rStyle w:val="element-citation"/>
          <w:rFonts w:ascii="Calibri" w:hAnsi="Calibri" w:cs="Calibri"/>
          <w:lang w:val="en"/>
        </w:rPr>
      </w:pPr>
      <w:r w:rsidRPr="009E4F45">
        <w:rPr>
          <w:rStyle w:val="element-citation"/>
          <w:lang w:val="en"/>
        </w:rPr>
        <w:t xml:space="preserve">American Psychological Association. (2010). </w:t>
      </w:r>
      <w:r w:rsidRPr="009E4F45">
        <w:rPr>
          <w:rStyle w:val="element-citation"/>
          <w:i/>
          <w:iCs/>
          <w:lang w:val="en"/>
        </w:rPr>
        <w:t>Stress in America.</w:t>
      </w:r>
      <w:r w:rsidRPr="009E4F45">
        <w:rPr>
          <w:rStyle w:val="element-citation"/>
          <w:lang w:val="en"/>
        </w:rPr>
        <w:t xml:space="preserve"> Washington, DC: Author. Retrieved </w:t>
      </w:r>
      <w:r w:rsidRPr="009E4F45">
        <w:t xml:space="preserve">July 8, 2019, from </w:t>
      </w:r>
      <w:hyperlink r:id="rId15" w:history="1">
        <w:r w:rsidRPr="0020167E">
          <w:rPr>
            <w:rStyle w:val="Hyperlink"/>
            <w:lang w:val="en"/>
          </w:rPr>
          <w:t>https://www.apa.org/news/press/releases/stress/2010/national-report.pdf</w:t>
        </w:r>
      </w:hyperlink>
      <w:r w:rsidRPr="0020167E">
        <w:rPr>
          <w:rStyle w:val="element-citation"/>
          <w:lang w:val="en"/>
        </w:rPr>
        <w:t>.</w:t>
      </w:r>
    </w:p>
    <w:p w14:paraId="266CC31B" w14:textId="77777777" w:rsidR="00986E60" w:rsidRPr="0020167E" w:rsidRDefault="00986E60" w:rsidP="00FE772E">
      <w:pPr>
        <w:pStyle w:val="N0-FlLftBullet"/>
        <w:spacing w:after="220"/>
        <w:jc w:val="left"/>
      </w:pPr>
      <w:r w:rsidRPr="0020167E">
        <w:t xml:space="preserve">American Psychological Association. (2017). </w:t>
      </w:r>
      <w:r w:rsidRPr="0020167E">
        <w:rPr>
          <w:i/>
          <w:iCs/>
        </w:rPr>
        <w:t>Stress in America: The State of Our Nation. Stress in America TM Survey.</w:t>
      </w:r>
      <w:r w:rsidRPr="0020167E">
        <w:t xml:space="preserve"> Washington, DC: Author. Retrieved July 8, 2019, from </w:t>
      </w:r>
      <w:hyperlink r:id="rId16" w:history="1">
        <w:r w:rsidRPr="0020167E">
          <w:rPr>
            <w:rStyle w:val="Hyperlink"/>
          </w:rPr>
          <w:t>https://www.apa.org/news/press/releases/stress/2017/state-nation.pdf</w:t>
        </w:r>
      </w:hyperlink>
      <w:r w:rsidRPr="0020167E">
        <w:t>.</w:t>
      </w:r>
    </w:p>
    <w:p w14:paraId="358597EF" w14:textId="77777777" w:rsidR="00986E60" w:rsidRPr="009E4F45" w:rsidRDefault="00986E60" w:rsidP="00FE772E">
      <w:pPr>
        <w:pStyle w:val="N0-FlLftBullet"/>
        <w:spacing w:after="220"/>
        <w:jc w:val="left"/>
        <w:rPr>
          <w:shd w:val="clear" w:color="auto" w:fill="FFFFFF"/>
        </w:rPr>
      </w:pPr>
      <w:r w:rsidRPr="009E4F45">
        <w:rPr>
          <w:shd w:val="clear" w:color="auto" w:fill="FFFFFF"/>
        </w:rPr>
        <w:t>Anders, Y., Rossbach, H.G., Weinert, S., Ebert, S., Kuger, S., Lehrl, S., and von Maurice, J. (2012). Home and Preschool Learning Environments and Their Relations to the Development of Early Numeracy Skills. </w:t>
      </w:r>
      <w:r w:rsidRPr="009E4F45">
        <w:rPr>
          <w:i/>
          <w:iCs/>
          <w:shd w:val="clear" w:color="auto" w:fill="FFFFFF"/>
        </w:rPr>
        <w:t>Early Childhood Research Quarterly</w:t>
      </w:r>
      <w:r w:rsidRPr="009E4F45">
        <w:rPr>
          <w:shd w:val="clear" w:color="auto" w:fill="FFFFFF"/>
        </w:rPr>
        <w:t>, </w:t>
      </w:r>
      <w:r w:rsidRPr="009E4F45">
        <w:rPr>
          <w:i/>
          <w:iCs/>
          <w:shd w:val="clear" w:color="auto" w:fill="FFFFFF"/>
        </w:rPr>
        <w:t>27</w:t>
      </w:r>
      <w:r w:rsidRPr="009E4F45">
        <w:rPr>
          <w:shd w:val="clear" w:color="auto" w:fill="FFFFFF"/>
        </w:rPr>
        <w:t>(2): 231-244.</w:t>
      </w:r>
    </w:p>
    <w:p w14:paraId="61227D58" w14:textId="77777777" w:rsidR="00986E60" w:rsidRPr="0020167E" w:rsidRDefault="00986E60" w:rsidP="00FE772E">
      <w:pPr>
        <w:pStyle w:val="N0-FlLftBullet"/>
        <w:spacing w:after="220"/>
        <w:jc w:val="left"/>
      </w:pPr>
      <w:r w:rsidRPr="0020167E">
        <w:t xml:space="preserve">Annie E. Casey Foundation. (2017). Kids Count Data Book: State Trends in Child Well-Being. Baltimore, MD: Author. Retrieved May 17, 2019, from </w:t>
      </w:r>
      <w:hyperlink r:id="rId17" w:history="1">
        <w:r w:rsidRPr="0020167E">
          <w:rPr>
            <w:color w:val="0000FF" w:themeColor="hyperlink"/>
            <w:u w:val="single"/>
          </w:rPr>
          <w:t>https://www.aecf.org/resources/2017-kids-count-data-book</w:t>
        </w:r>
      </w:hyperlink>
      <w:r w:rsidRPr="0020167E">
        <w:rPr>
          <w:color w:val="0000FF" w:themeColor="hyperlink"/>
          <w:u w:val="single"/>
        </w:rPr>
        <w:t>.</w:t>
      </w:r>
    </w:p>
    <w:p w14:paraId="032F8ACA" w14:textId="77777777" w:rsidR="00986E60" w:rsidRPr="0020167E" w:rsidRDefault="00986E60" w:rsidP="00FE772E">
      <w:pPr>
        <w:pStyle w:val="N0-FlLftBullet"/>
        <w:spacing w:after="220"/>
        <w:jc w:val="left"/>
      </w:pPr>
      <w:r w:rsidRPr="0020167E">
        <w:t xml:space="preserve">Annie E. Casey Foundation. (2018). Kids Count Data Book: State Trends in Child Well-Being. Baltimore, MD: Author. Retrieved May 17, 2019, from </w:t>
      </w:r>
      <w:hyperlink r:id="rId18" w:history="1">
        <w:r w:rsidRPr="0020167E">
          <w:rPr>
            <w:color w:val="0000FF" w:themeColor="hyperlink"/>
            <w:u w:val="single"/>
          </w:rPr>
          <w:t>https://www.aecf.org/resources/2018-kids-count-data-book</w:t>
        </w:r>
      </w:hyperlink>
      <w:r w:rsidRPr="0020167E">
        <w:rPr>
          <w:color w:val="0000FF" w:themeColor="hyperlink"/>
          <w:u w:val="single"/>
        </w:rPr>
        <w:t>.</w:t>
      </w:r>
    </w:p>
    <w:p w14:paraId="51EC177C" w14:textId="77777777" w:rsidR="00986E60" w:rsidRPr="0020167E" w:rsidRDefault="00986E60" w:rsidP="00FE772E">
      <w:pPr>
        <w:pStyle w:val="N0-FlLftBullet"/>
        <w:spacing w:after="220"/>
        <w:jc w:val="left"/>
        <w:rPr>
          <w:bCs/>
        </w:rPr>
      </w:pPr>
      <w:r w:rsidRPr="0020167E">
        <w:t xml:space="preserve">Baroody, A.J. (2003). The Development of Adaptive Expertise and Flexibility: The Integration of Conceptual and Procedural Knowledge. In A.J. Baroody and A. Dowker (Eds.), </w:t>
      </w:r>
      <w:r w:rsidRPr="0020167E">
        <w:rPr>
          <w:i/>
        </w:rPr>
        <w:t>The Development of Arithmetic Concepts and Skills: Constructing Adaptive Expertise Studies</w:t>
      </w:r>
      <w:r w:rsidRPr="0020167E">
        <w:t>. Mahwah, N.J.: Lawrence Erlbaum Associates, Inc.</w:t>
      </w:r>
    </w:p>
    <w:p w14:paraId="694DE16A" w14:textId="77777777" w:rsidR="00986E60" w:rsidRPr="0020167E" w:rsidRDefault="00986E60" w:rsidP="00FE772E">
      <w:pPr>
        <w:pStyle w:val="N0-FlLftBullet"/>
        <w:spacing w:after="220"/>
        <w:jc w:val="left"/>
        <w:rPr>
          <w:bCs/>
        </w:rPr>
      </w:pPr>
      <w:r w:rsidRPr="0020167E">
        <w:rPr>
          <w:bCs/>
        </w:rPr>
        <w:t xml:space="preserve">Barry, T., Dunlap, S., Lochman, J., and Wells, K. (2009). Inconsistent Discipline as a Mediator Between Maternal Distress and Aggression in Boys. </w:t>
      </w:r>
      <w:r w:rsidRPr="0020167E">
        <w:rPr>
          <w:bCs/>
          <w:i/>
        </w:rPr>
        <w:t>Child and Family Behavior Therapy, 31</w:t>
      </w:r>
      <w:r w:rsidRPr="0020167E">
        <w:rPr>
          <w:bCs/>
        </w:rPr>
        <w:t>(1): 1-19.</w:t>
      </w:r>
    </w:p>
    <w:p w14:paraId="6BCD8987" w14:textId="77777777" w:rsidR="00986E60" w:rsidRPr="0020167E" w:rsidRDefault="00986E60" w:rsidP="00FE772E">
      <w:pPr>
        <w:pStyle w:val="N0-FlLftBullet"/>
        <w:spacing w:after="220"/>
        <w:jc w:val="left"/>
        <w:rPr>
          <w:color w:val="000000"/>
        </w:rPr>
      </w:pPr>
      <w:r w:rsidRPr="0020167E">
        <w:rPr>
          <w:color w:val="000000"/>
        </w:rPr>
        <w:t xml:space="preserve">Bassok, D., and Latham, S. (2017). Kids Today: The Rise in Children’s Academic Skills at Kindergarten Entry. </w:t>
      </w:r>
      <w:r w:rsidRPr="0020167E">
        <w:rPr>
          <w:i/>
          <w:iCs/>
          <w:color w:val="000000"/>
        </w:rPr>
        <w:t>Educational Researcher</w:t>
      </w:r>
      <w:r w:rsidRPr="0020167E">
        <w:rPr>
          <w:color w:val="000000"/>
        </w:rPr>
        <w:t xml:space="preserve">, </w:t>
      </w:r>
      <w:r w:rsidRPr="0020167E">
        <w:rPr>
          <w:i/>
          <w:color w:val="000000"/>
        </w:rPr>
        <w:t>46</w:t>
      </w:r>
      <w:r w:rsidRPr="0020167E">
        <w:rPr>
          <w:color w:val="000000"/>
        </w:rPr>
        <w:t>(1): 7-20. doi: 10.3102/0013189X17694161</w:t>
      </w:r>
    </w:p>
    <w:p w14:paraId="47220112" w14:textId="77777777" w:rsidR="00986E60" w:rsidRPr="0020167E" w:rsidRDefault="00986E60" w:rsidP="00FE772E">
      <w:pPr>
        <w:pStyle w:val="N0-FlLftBullet"/>
        <w:spacing w:after="220"/>
        <w:jc w:val="left"/>
        <w:rPr>
          <w:shd w:val="clear" w:color="auto" w:fill="FFFFFF"/>
        </w:rPr>
      </w:pPr>
      <w:r w:rsidRPr="0020167E">
        <w:rPr>
          <w:shd w:val="clear" w:color="auto" w:fill="FFFFFF"/>
        </w:rPr>
        <w:t>Belacchi, C., and Farina, E. (2012). Feeling and Thinking of Others: Affective and Cognitive Empathy and Emotion Comprehension in Prosocial/Hostile Preschoolers. </w:t>
      </w:r>
      <w:r w:rsidRPr="0020167E">
        <w:rPr>
          <w:i/>
          <w:iCs/>
          <w:shd w:val="clear" w:color="auto" w:fill="FFFFFF"/>
        </w:rPr>
        <w:t>Aggressive Behavior</w:t>
      </w:r>
      <w:r w:rsidRPr="0020167E">
        <w:rPr>
          <w:shd w:val="clear" w:color="auto" w:fill="FFFFFF"/>
        </w:rPr>
        <w:t>, </w:t>
      </w:r>
      <w:r w:rsidRPr="0020167E">
        <w:rPr>
          <w:i/>
          <w:iCs/>
          <w:shd w:val="clear" w:color="auto" w:fill="FFFFFF"/>
        </w:rPr>
        <w:t>38</w:t>
      </w:r>
      <w:r w:rsidRPr="0020167E">
        <w:rPr>
          <w:shd w:val="clear" w:color="auto" w:fill="FFFFFF"/>
        </w:rPr>
        <w:t>(2): 150-165.</w:t>
      </w:r>
    </w:p>
    <w:p w14:paraId="7E8FE148" w14:textId="77777777" w:rsidR="00986E60" w:rsidRPr="0020167E" w:rsidRDefault="00986E60" w:rsidP="00FE772E">
      <w:pPr>
        <w:pStyle w:val="N0-FlLftBullet"/>
        <w:spacing w:after="220"/>
        <w:jc w:val="left"/>
      </w:pPr>
      <w:r w:rsidRPr="0020167E">
        <w:t xml:space="preserve">Blair, C., and Raver, C.C. (2015). School Readiness and Self-Regulation: A Developmental Psychobiological Approach. </w:t>
      </w:r>
      <w:r w:rsidRPr="0020167E">
        <w:rPr>
          <w:i/>
        </w:rPr>
        <w:t>Annual Review of Psychology, 66:</w:t>
      </w:r>
      <w:r w:rsidRPr="0020167E">
        <w:t xml:space="preserve"> 711-731.</w:t>
      </w:r>
    </w:p>
    <w:p w14:paraId="1E8F16D5" w14:textId="77777777" w:rsidR="007D1D26" w:rsidRDefault="00986E60" w:rsidP="00FE772E">
      <w:pPr>
        <w:pStyle w:val="N0-FlLftBullet"/>
        <w:spacing w:after="220"/>
        <w:jc w:val="left"/>
      </w:pPr>
      <w:r w:rsidRPr="0020167E">
        <w:t xml:space="preserve">Blevins-Knabe, B., and Musun-Miller, L. (1996). Number Use at Home by Children and Their Parents and Its Relationship to Early Mathematical Performance. </w:t>
      </w:r>
      <w:r w:rsidRPr="0020167E">
        <w:rPr>
          <w:i/>
        </w:rPr>
        <w:t>Early Development and Parenting, 5:</w:t>
      </w:r>
      <w:r w:rsidRPr="0020167E">
        <w:t xml:space="preserve"> 35-45.</w:t>
      </w:r>
    </w:p>
    <w:p w14:paraId="72C9BAFD" w14:textId="6750B726" w:rsidR="00986E60" w:rsidRPr="0020167E" w:rsidRDefault="00986E60" w:rsidP="00FE772E">
      <w:pPr>
        <w:pStyle w:val="N0-FlLftBullet"/>
        <w:spacing w:after="220"/>
        <w:jc w:val="left"/>
      </w:pPr>
      <w:r w:rsidRPr="0020167E">
        <w:t xml:space="preserve">Blevins-Knabe, B., Whiteside-Mansell, L., and Selig, J.(2007). Parenting and Mathematical Development. </w:t>
      </w:r>
      <w:r w:rsidRPr="0020167E">
        <w:rPr>
          <w:i/>
        </w:rPr>
        <w:t>Academic Exchange Quarterly</w:t>
      </w:r>
      <w:r w:rsidRPr="0020167E">
        <w:t xml:space="preserve">, </w:t>
      </w:r>
      <w:r w:rsidRPr="0020167E">
        <w:rPr>
          <w:i/>
        </w:rPr>
        <w:t>11:</w:t>
      </w:r>
      <w:r w:rsidRPr="0020167E">
        <w:t xml:space="preserve"> 76-80.</w:t>
      </w:r>
    </w:p>
    <w:p w14:paraId="40177C6A" w14:textId="77777777" w:rsidR="00986E60" w:rsidRPr="0020167E" w:rsidRDefault="00986E60" w:rsidP="00FE772E">
      <w:pPr>
        <w:pStyle w:val="N0-FlLftBullet"/>
        <w:spacing w:after="220"/>
        <w:jc w:val="left"/>
      </w:pPr>
      <w:r w:rsidRPr="0020167E">
        <w:t xml:space="preserve">Campbell, F.A., Pungello, E.P., Kainz, K., Burchinal, M., Pan, Y., Wasik, B.H., Barbarin, O., Sparling, J.J., and Ramey, C.T. (2012). Adult Outcomes as a Function of an Early Childhood Educational Program: An Abecedarian Project Follow-Up. </w:t>
      </w:r>
      <w:r w:rsidRPr="0020167E">
        <w:rPr>
          <w:i/>
        </w:rPr>
        <w:t>Developmental Psychology, 48</w:t>
      </w:r>
      <w:r w:rsidRPr="0020167E">
        <w:t>(4): 1033.</w:t>
      </w:r>
    </w:p>
    <w:p w14:paraId="600CB5C3" w14:textId="77777777" w:rsidR="00986E60" w:rsidRPr="0020167E" w:rsidRDefault="00986E60" w:rsidP="00FE772E">
      <w:pPr>
        <w:pStyle w:val="N0-FlLftBullet"/>
        <w:spacing w:after="220"/>
        <w:jc w:val="left"/>
      </w:pPr>
      <w:r w:rsidRPr="0020167E">
        <w:t xml:space="preserve">Child Trends Databank. (2014). </w:t>
      </w:r>
      <w:r w:rsidRPr="0020167E">
        <w:rPr>
          <w:i/>
        </w:rPr>
        <w:t>Learning Disabilities</w:t>
      </w:r>
      <w:r w:rsidRPr="0020167E">
        <w:t xml:space="preserve">. Bethesda, MD: Author. Retrieved from </w:t>
      </w:r>
      <w:hyperlink r:id="rId19" w:history="1">
        <w:r w:rsidRPr="0020167E">
          <w:rPr>
            <w:rStyle w:val="Hyperlink"/>
            <w:szCs w:val="22"/>
          </w:rPr>
          <w:t>https://www.childtrends.org/wp-content/uploads/2015/06/indicator_1435075028.197.pdf</w:t>
        </w:r>
      </w:hyperlink>
      <w:r w:rsidRPr="0020167E">
        <w:t>.</w:t>
      </w:r>
    </w:p>
    <w:p w14:paraId="62A5F013" w14:textId="77777777" w:rsidR="00986E60" w:rsidRPr="0020167E" w:rsidRDefault="00986E60" w:rsidP="00FE772E">
      <w:pPr>
        <w:pStyle w:val="N0-FlLftBullet"/>
        <w:spacing w:after="220"/>
        <w:jc w:val="left"/>
        <w:rPr>
          <w:i/>
          <w:iCs/>
          <w:color w:val="000000" w:themeColor="text1"/>
          <w:bdr w:val="none" w:sz="0" w:space="0" w:color="auto" w:frame="1"/>
          <w:shd w:val="clear" w:color="auto" w:fill="FFFFFF"/>
        </w:rPr>
      </w:pPr>
      <w:r w:rsidRPr="0020167E">
        <w:rPr>
          <w:color w:val="000000"/>
        </w:rPr>
        <w:t xml:space="preserve">Child Trends. (2016). </w:t>
      </w:r>
      <w:r w:rsidRPr="0020167E">
        <w:rPr>
          <w:i/>
          <w:iCs/>
          <w:color w:val="000000"/>
        </w:rPr>
        <w:t>Racial and Ethnic Composition of the Child Population: Indicators of Child and Youth Well-Being</w:t>
      </w:r>
      <w:r w:rsidRPr="0020167E">
        <w:rPr>
          <w:bCs/>
          <w:color w:val="000000"/>
        </w:rPr>
        <w:t>.</w:t>
      </w:r>
      <w:r w:rsidRPr="0020167E">
        <w:rPr>
          <w:b/>
          <w:bCs/>
          <w:color w:val="000000"/>
        </w:rPr>
        <w:t xml:space="preserve"> </w:t>
      </w:r>
      <w:r w:rsidRPr="0020167E">
        <w:rPr>
          <w:bCs/>
          <w:color w:val="000000"/>
        </w:rPr>
        <w:t>Bethesda, MD: Author.</w:t>
      </w:r>
      <w:r w:rsidRPr="0020167E">
        <w:rPr>
          <w:b/>
          <w:bCs/>
          <w:color w:val="000000"/>
        </w:rPr>
        <w:t xml:space="preserve"> </w:t>
      </w:r>
      <w:r w:rsidRPr="0020167E">
        <w:rPr>
          <w:color w:val="000000"/>
        </w:rPr>
        <w:t xml:space="preserve">Retrieved from </w:t>
      </w:r>
      <w:hyperlink r:id="rId20" w:history="1">
        <w:r w:rsidRPr="0020167E">
          <w:rPr>
            <w:color w:val="0000FF" w:themeColor="hyperlink"/>
            <w:u w:val="single"/>
            <w:bdr w:val="none" w:sz="0" w:space="0" w:color="auto" w:frame="1"/>
            <w:shd w:val="clear" w:color="auto" w:fill="FFFFFF"/>
          </w:rPr>
          <w:t>https://www.childtrends.org/indicators/racial-and-ethnic-composition-of-the-child-population</w:t>
        </w:r>
      </w:hyperlink>
      <w:r w:rsidRPr="0020167E">
        <w:rPr>
          <w:color w:val="0000FF" w:themeColor="hyperlink"/>
          <w:u w:val="single"/>
          <w:bdr w:val="none" w:sz="0" w:space="0" w:color="auto" w:frame="1"/>
          <w:shd w:val="clear" w:color="auto" w:fill="FFFFFF"/>
        </w:rPr>
        <w:t>.</w:t>
      </w:r>
    </w:p>
    <w:p w14:paraId="12F7FADF" w14:textId="77777777" w:rsidR="00986E60" w:rsidRPr="0020167E" w:rsidRDefault="00986E60" w:rsidP="00FE772E">
      <w:pPr>
        <w:pStyle w:val="N0-FlLftBullet"/>
        <w:spacing w:after="220"/>
        <w:jc w:val="left"/>
      </w:pPr>
      <w:r w:rsidRPr="0020167E">
        <w:t xml:space="preserve">Child Trends. (2018). </w:t>
      </w:r>
      <w:r w:rsidRPr="0020167E">
        <w:rPr>
          <w:i/>
        </w:rPr>
        <w:t>Overweight Children and Youth</w:t>
      </w:r>
      <w:r w:rsidRPr="0020167E">
        <w:t xml:space="preserve">. Bethesda, MD: Author. Retrieved from </w:t>
      </w:r>
      <w:hyperlink r:id="rId21" w:history="1">
        <w:r w:rsidRPr="0020167E">
          <w:rPr>
            <w:rStyle w:val="Hyperlink"/>
            <w:szCs w:val="22"/>
          </w:rPr>
          <w:t>https://www.childtrends.org/indicators/overweight-children-and-youth</w:t>
        </w:r>
      </w:hyperlink>
      <w:r w:rsidRPr="0020167E">
        <w:t>.</w:t>
      </w:r>
    </w:p>
    <w:p w14:paraId="4E5FFB0D" w14:textId="77777777" w:rsidR="00986E60" w:rsidRPr="0020167E" w:rsidRDefault="00986E60" w:rsidP="00FE772E">
      <w:pPr>
        <w:pStyle w:val="N0-FlLftBullet"/>
        <w:spacing w:after="220"/>
        <w:jc w:val="left"/>
      </w:pPr>
      <w:r w:rsidRPr="0020167E">
        <w:t xml:space="preserve">Clark, L., Gresham, F., and Elliott, S. (1985). Development and Validation of a Social Skills Assessment Measure: The Tross-C. </w:t>
      </w:r>
      <w:r w:rsidRPr="0020167E">
        <w:rPr>
          <w:i/>
        </w:rPr>
        <w:t>Journal of Psychoeducational Assessment</w:t>
      </w:r>
      <w:r w:rsidRPr="0020167E">
        <w:t xml:space="preserve">, </w:t>
      </w:r>
      <w:r w:rsidRPr="0020167E">
        <w:rPr>
          <w:i/>
        </w:rPr>
        <w:t>3</w:t>
      </w:r>
      <w:r w:rsidRPr="0020167E">
        <w:t>(4): 347-356. doi: 10.1177/073428298500300407</w:t>
      </w:r>
    </w:p>
    <w:p w14:paraId="532F0AD9" w14:textId="77777777" w:rsidR="00986E60" w:rsidRPr="009E4F45" w:rsidRDefault="00986E60" w:rsidP="00FE772E">
      <w:pPr>
        <w:pStyle w:val="N0-FlLftBullet"/>
        <w:spacing w:after="220"/>
        <w:jc w:val="left"/>
        <w:rPr>
          <w:color w:val="000000" w:themeColor="text1"/>
        </w:rPr>
      </w:pPr>
      <w:r w:rsidRPr="0020167E">
        <w:rPr>
          <w:color w:val="000000" w:themeColor="text1"/>
        </w:rPr>
        <w:t xml:space="preserve">Colby, S.L., and Ortman, J.M. (2015). Projections of the Size and Composition of the U.S. Population: 2014 to 2060, Population Estimates and Projections. </w:t>
      </w:r>
      <w:r w:rsidRPr="0020167E">
        <w:rPr>
          <w:i/>
          <w:color w:val="000000" w:themeColor="text1"/>
        </w:rPr>
        <w:t>Current Population Reports</w:t>
      </w:r>
      <w:r w:rsidRPr="0020167E">
        <w:rPr>
          <w:color w:val="000000" w:themeColor="text1"/>
        </w:rPr>
        <w:t>. Washington, DC: U.S. Census Bureau.</w:t>
      </w:r>
    </w:p>
    <w:p w14:paraId="258CEDCF" w14:textId="77777777" w:rsidR="007D1D26" w:rsidRDefault="00986E60" w:rsidP="00FE772E">
      <w:pPr>
        <w:pStyle w:val="N0-FlLftBullet"/>
        <w:spacing w:after="220"/>
        <w:jc w:val="left"/>
        <w:rPr>
          <w:color w:val="000000"/>
          <w:shd w:val="clear" w:color="auto" w:fill="FFFFFF"/>
        </w:rPr>
      </w:pPr>
      <w:r w:rsidRPr="009E4F45">
        <w:rPr>
          <w:color w:val="000000"/>
          <w:shd w:val="clear" w:color="auto" w:fill="FFFFFF"/>
        </w:rPr>
        <w:t xml:space="preserve">Coldwell J., Pike A., and Dunn J. (2006). Household </w:t>
      </w:r>
      <w:r w:rsidRPr="0020167E">
        <w:rPr>
          <w:color w:val="000000"/>
          <w:shd w:val="clear" w:color="auto" w:fill="FFFFFF"/>
        </w:rPr>
        <w:t>Chaos–Links with Parenting and Child Behaviour. </w:t>
      </w:r>
      <w:r w:rsidRPr="0020167E">
        <w:rPr>
          <w:rStyle w:val="ref-journal"/>
          <w:i/>
          <w:iCs/>
          <w:color w:val="000000"/>
          <w:shd w:val="clear" w:color="auto" w:fill="FFFFFF"/>
        </w:rPr>
        <w:t xml:space="preserve">Journal of Child Psychology and Psychiatry, </w:t>
      </w:r>
      <w:r w:rsidRPr="0020167E">
        <w:rPr>
          <w:rStyle w:val="ref-vol"/>
          <w:i/>
          <w:iCs/>
          <w:color w:val="000000"/>
          <w:shd w:val="clear" w:color="auto" w:fill="FFFFFF"/>
        </w:rPr>
        <w:t>47</w:t>
      </w:r>
      <w:r w:rsidRPr="0020167E">
        <w:rPr>
          <w:rStyle w:val="ref-vol"/>
          <w:color w:val="000000"/>
          <w:shd w:val="clear" w:color="auto" w:fill="FFFFFF"/>
        </w:rPr>
        <w:t>(11)</w:t>
      </w:r>
      <w:r w:rsidRPr="0020167E">
        <w:rPr>
          <w:color w:val="000000"/>
          <w:shd w:val="clear" w:color="auto" w:fill="FFFFFF"/>
        </w:rPr>
        <w:t>: 1116</w:t>
      </w:r>
      <w:r w:rsidRPr="0020167E">
        <w:t>-</w:t>
      </w:r>
      <w:r w:rsidRPr="0020167E">
        <w:rPr>
          <w:color w:val="000000"/>
          <w:shd w:val="clear" w:color="auto" w:fill="FFFFFF"/>
        </w:rPr>
        <w:t>1122.</w:t>
      </w:r>
    </w:p>
    <w:p w14:paraId="35FDC2A2" w14:textId="726B9DAD" w:rsidR="00986E60" w:rsidRPr="0020167E" w:rsidRDefault="00986E60" w:rsidP="00FE772E">
      <w:pPr>
        <w:pStyle w:val="N0-FlLftBullet"/>
        <w:spacing w:after="220"/>
        <w:jc w:val="left"/>
      </w:pPr>
      <w:r w:rsidRPr="0020167E">
        <w:t xml:space="preserve">Datar, A., and Sturm, R. (2006). Childhood Overweight and Elementary School Outcomes. </w:t>
      </w:r>
      <w:r w:rsidRPr="0020167E">
        <w:rPr>
          <w:i/>
          <w:iCs/>
        </w:rPr>
        <w:t>International Journal of Obesity</w:t>
      </w:r>
      <w:r w:rsidRPr="0020167E">
        <w:t xml:space="preserve">, </w:t>
      </w:r>
      <w:r w:rsidRPr="0020167E">
        <w:rPr>
          <w:i/>
        </w:rPr>
        <w:t>30</w:t>
      </w:r>
      <w:r w:rsidRPr="0020167E">
        <w:t>(9): 1449-1460.</w:t>
      </w:r>
    </w:p>
    <w:p w14:paraId="63208EC6" w14:textId="77777777" w:rsidR="00986E60" w:rsidRPr="0020167E" w:rsidRDefault="00986E60" w:rsidP="00FE772E">
      <w:pPr>
        <w:pStyle w:val="N0-FlLftBullet"/>
        <w:spacing w:after="220"/>
        <w:jc w:val="left"/>
      </w:pPr>
      <w:r w:rsidRPr="0020167E">
        <w:t xml:space="preserve">Dawson, D.A. (1991). Family Structure and Children’s Health and Well-Being: Data From the 1988 National Health Interview Survey on Child Health. </w:t>
      </w:r>
      <w:r w:rsidRPr="0020167E">
        <w:rPr>
          <w:i/>
        </w:rPr>
        <w:t>Journal of Marriage and the Family, 53</w:t>
      </w:r>
      <w:r w:rsidRPr="0020167E">
        <w:t>(3): 573-584.</w:t>
      </w:r>
    </w:p>
    <w:p w14:paraId="73123E88" w14:textId="77777777" w:rsidR="00986E60" w:rsidRPr="0020167E" w:rsidRDefault="00986E60" w:rsidP="00FE772E">
      <w:pPr>
        <w:pStyle w:val="N0-FlLftBullet"/>
        <w:spacing w:after="220"/>
        <w:jc w:val="left"/>
      </w:pPr>
      <w:r w:rsidRPr="0020167E">
        <w:t xml:space="preserve">Deater-Deckard, K. (2005). Parenting Stress and Children’s Development: Introduction to the Special Issue. </w:t>
      </w:r>
      <w:r w:rsidRPr="0020167E">
        <w:rPr>
          <w:i/>
        </w:rPr>
        <w:t>Infant and Child Development, 14</w:t>
      </w:r>
      <w:r w:rsidRPr="0020167E">
        <w:t>: 111-115.</w:t>
      </w:r>
    </w:p>
    <w:p w14:paraId="559DB5FA" w14:textId="77777777" w:rsidR="007D1D26" w:rsidRDefault="00986E60" w:rsidP="00FE772E">
      <w:pPr>
        <w:pStyle w:val="N0-FlLftBullet"/>
        <w:spacing w:after="220"/>
        <w:jc w:val="left"/>
        <w:rPr>
          <w:color w:val="000000" w:themeColor="text1"/>
        </w:rPr>
      </w:pPr>
      <w:r w:rsidRPr="009E4F45">
        <w:rPr>
          <w:color w:val="000000" w:themeColor="text1"/>
        </w:rPr>
        <w:t xml:space="preserve">Deater-Deckard, K, Li, M., and Bell, M. (2016). Multi-Faceted Emotion Regulation, Stress, and Affect in Mothers of Young Children. </w:t>
      </w:r>
      <w:r w:rsidRPr="009E4F45">
        <w:rPr>
          <w:i/>
          <w:iCs/>
          <w:color w:val="000000" w:themeColor="text1"/>
        </w:rPr>
        <w:t>Cognition and Emotion, 30</w:t>
      </w:r>
      <w:r w:rsidRPr="009E4F45">
        <w:rPr>
          <w:color w:val="000000" w:themeColor="text1"/>
        </w:rPr>
        <w:t>(3): 444-457.</w:t>
      </w:r>
    </w:p>
    <w:p w14:paraId="7E27B8F7" w14:textId="2A8BF0B2" w:rsidR="00986E60" w:rsidRPr="009E4F45" w:rsidRDefault="00986E60" w:rsidP="00FE772E">
      <w:pPr>
        <w:pStyle w:val="N0-FlLftBullet"/>
        <w:spacing w:after="220"/>
        <w:jc w:val="left"/>
      </w:pPr>
      <w:r w:rsidRPr="009E4F45">
        <w:t xml:space="preserve">Deming, D. (2009). Early Childhood Intervention and Life-Cycle Skill Development: Evidence from Head Start. </w:t>
      </w:r>
      <w:r w:rsidRPr="009E4F45">
        <w:rPr>
          <w:i/>
        </w:rPr>
        <w:t>American Economic Journal: Applied Economics, 1</w:t>
      </w:r>
      <w:r w:rsidRPr="009E4F45">
        <w:t>(3): 111-134.</w:t>
      </w:r>
    </w:p>
    <w:p w14:paraId="54EFCC46"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Duncan, G.J., Dowsett, C. ., Claessens, A., Magnuson, K., Huston, A.C., Klebanov, P., Pagani, L., Feinstein, L., Engel, M., Brooks-Gunn, J., Sexton, H., Duckworth, K., and Japel, C. (2007). School Readiness and Later Achievement. </w:t>
      </w:r>
      <w:r w:rsidRPr="009E4F45">
        <w:rPr>
          <w:i/>
          <w:iCs/>
          <w:color w:val="222222"/>
          <w:shd w:val="clear" w:color="auto" w:fill="FFFFFF"/>
        </w:rPr>
        <w:t>Developmental Psychology</w:t>
      </w:r>
      <w:r w:rsidRPr="009E4F45">
        <w:rPr>
          <w:color w:val="222222"/>
          <w:shd w:val="clear" w:color="auto" w:fill="FFFFFF"/>
        </w:rPr>
        <w:t>, </w:t>
      </w:r>
      <w:r w:rsidRPr="009E4F45">
        <w:rPr>
          <w:i/>
          <w:iCs/>
          <w:color w:val="222222"/>
          <w:shd w:val="clear" w:color="auto" w:fill="FFFFFF"/>
        </w:rPr>
        <w:t>43</w:t>
      </w:r>
      <w:r w:rsidRPr="009E4F45">
        <w:rPr>
          <w:color w:val="222222"/>
          <w:shd w:val="clear" w:color="auto" w:fill="FFFFFF"/>
        </w:rPr>
        <w:t>(6): 1428.</w:t>
      </w:r>
    </w:p>
    <w:p w14:paraId="0E7C6CAE" w14:textId="77777777" w:rsidR="00986E60" w:rsidRPr="0020167E" w:rsidRDefault="00986E60" w:rsidP="00FE772E">
      <w:pPr>
        <w:pStyle w:val="N0-FlLftBullet"/>
        <w:spacing w:after="220"/>
        <w:jc w:val="left"/>
      </w:pPr>
      <w:r w:rsidRPr="0020167E">
        <w:t xml:space="preserve">Dunifon, R., and Kowaleski-Jones, L. (2007). The Influence of Grandparents in Single-Mother Families. </w:t>
      </w:r>
      <w:r w:rsidRPr="0020167E">
        <w:rPr>
          <w:i/>
        </w:rPr>
        <w:t>Journal of Marriage and Family</w:t>
      </w:r>
      <w:r w:rsidRPr="0020167E">
        <w:t xml:space="preserve">, </w:t>
      </w:r>
      <w:r w:rsidRPr="0020167E">
        <w:rPr>
          <w:i/>
        </w:rPr>
        <w:t>69</w:t>
      </w:r>
      <w:r w:rsidRPr="0020167E">
        <w:t>(2): 465-481. doi: 10.1111/j.1741-3737.2007.00377.x</w:t>
      </w:r>
    </w:p>
    <w:p w14:paraId="5661FB1E" w14:textId="77777777" w:rsidR="00986E60" w:rsidRPr="0020167E" w:rsidRDefault="00986E60" w:rsidP="00FE772E">
      <w:pPr>
        <w:pStyle w:val="N0-FlLftBullet"/>
        <w:spacing w:after="220"/>
        <w:jc w:val="left"/>
      </w:pPr>
      <w:r w:rsidRPr="0020167E">
        <w:rPr>
          <w:bCs/>
        </w:rPr>
        <w:t>Eide, E., and Showalter, M. (2012).</w:t>
      </w:r>
      <w:r w:rsidRPr="0020167E">
        <w:t xml:space="preserve"> Sleep and Student Achievement.</w:t>
      </w:r>
      <w:r w:rsidRPr="0020167E">
        <w:rPr>
          <w:bCs/>
          <w:i/>
          <w:iCs/>
        </w:rPr>
        <w:t xml:space="preserve"> Eastern Economic Journal,</w:t>
      </w:r>
      <w:r w:rsidRPr="0020167E">
        <w:rPr>
          <w:bCs/>
        </w:rPr>
        <w:t xml:space="preserve"> </w:t>
      </w:r>
      <w:r w:rsidRPr="0020167E">
        <w:rPr>
          <w:bCs/>
          <w:i/>
        </w:rPr>
        <w:t>38</w:t>
      </w:r>
      <w:r w:rsidRPr="0020167E">
        <w:rPr>
          <w:bCs/>
        </w:rPr>
        <w:t>: 512</w:t>
      </w:r>
      <w:r w:rsidRPr="0020167E">
        <w:t>-</w:t>
      </w:r>
      <w:r w:rsidRPr="0020167E">
        <w:rPr>
          <w:bCs/>
        </w:rPr>
        <w:t>524.</w:t>
      </w:r>
    </w:p>
    <w:p w14:paraId="07EB98AD" w14:textId="77777777" w:rsidR="00986E60" w:rsidRPr="0020167E" w:rsidRDefault="00986E60" w:rsidP="00FE772E">
      <w:pPr>
        <w:pStyle w:val="N0-FlLftBullet"/>
        <w:spacing w:after="220"/>
        <w:jc w:val="left"/>
      </w:pPr>
      <w:r w:rsidRPr="0020167E">
        <w:t xml:space="preserve">Ellis, B., and Nigg, J. (2009). Parenting Practices and Attention-Deficit/Hyperactivity Disorder: New Findings Suggest Partial Specificity of Effects. </w:t>
      </w:r>
      <w:hyperlink r:id="rId22" w:tooltip="Journal of the American Academy of Child and Adolescent Psychiatry." w:history="1">
        <w:r w:rsidRPr="0020167E">
          <w:rPr>
            <w:i/>
          </w:rPr>
          <w:t>Journal of the American Academy of Child and Adolescent Psychiatry,</w:t>
        </w:r>
      </w:hyperlink>
      <w:r w:rsidRPr="0020167E">
        <w:rPr>
          <w:i/>
        </w:rPr>
        <w:t> 48</w:t>
      </w:r>
      <w:r w:rsidRPr="0020167E">
        <w:t>(2): 146-54.</w:t>
      </w:r>
    </w:p>
    <w:p w14:paraId="744CD21A" w14:textId="77777777" w:rsidR="00986E60" w:rsidRPr="0020167E" w:rsidRDefault="00986E60" w:rsidP="00FE772E">
      <w:pPr>
        <w:pStyle w:val="N0-FlLftBullet"/>
        <w:spacing w:after="220"/>
        <w:jc w:val="left"/>
      </w:pPr>
      <w:r w:rsidRPr="0020167E">
        <w:t xml:space="preserve">Federal Interagency Forum on Child and Family Statistics. (2007). </w:t>
      </w:r>
      <w:r w:rsidRPr="0020167E">
        <w:rPr>
          <w:i/>
        </w:rPr>
        <w:t>America’s Children: Key National Indicators of Well-Being, 2007</w:t>
      </w:r>
      <w:r w:rsidRPr="0020167E">
        <w:t>. Washington, DC: U.S. Government Printing Office.</w:t>
      </w:r>
    </w:p>
    <w:p w14:paraId="4225248F" w14:textId="77777777" w:rsidR="00986E60" w:rsidRPr="0020167E" w:rsidRDefault="00986E60" w:rsidP="00FE772E">
      <w:pPr>
        <w:pStyle w:val="N0-FlLftBullet"/>
        <w:spacing w:after="220"/>
        <w:jc w:val="left"/>
        <w:rPr>
          <w:color w:val="000000" w:themeColor="text1"/>
        </w:rPr>
      </w:pPr>
      <w:r w:rsidRPr="0020167E">
        <w:rPr>
          <w:color w:val="000000" w:themeColor="text1"/>
          <w:shd w:val="clear" w:color="auto" w:fill="FFFFFF"/>
        </w:rPr>
        <w:t>Federal Interagency Forum on Child and Family Studies. (2017). </w:t>
      </w:r>
      <w:r w:rsidRPr="0020167E">
        <w:rPr>
          <w:i/>
          <w:iCs/>
          <w:color w:val="000000" w:themeColor="text1"/>
          <w:shd w:val="clear" w:color="auto" w:fill="FFFFFF"/>
        </w:rPr>
        <w:t>America’s Children: Key National Indicators of Well-Being, 2017</w:t>
      </w:r>
      <w:r w:rsidRPr="0020167E">
        <w:rPr>
          <w:color w:val="000000" w:themeColor="text1"/>
          <w:shd w:val="clear" w:color="auto" w:fill="FFFFFF"/>
        </w:rPr>
        <w:t>. Washington, DC: Government Printing Office.</w:t>
      </w:r>
    </w:p>
    <w:p w14:paraId="25F85832" w14:textId="77777777" w:rsidR="00986E60" w:rsidRPr="0020167E" w:rsidRDefault="00986E60" w:rsidP="00FE772E">
      <w:pPr>
        <w:pStyle w:val="N0-FlLftBullet"/>
        <w:spacing w:after="220"/>
        <w:jc w:val="left"/>
      </w:pPr>
      <w:r w:rsidRPr="0020167E">
        <w:rPr>
          <w:color w:val="000000" w:themeColor="text1"/>
        </w:rPr>
        <w:t xml:space="preserve">First Five Years Fund. (2016). </w:t>
      </w:r>
      <w:r w:rsidRPr="0020167E">
        <w:rPr>
          <w:i/>
          <w:iCs/>
          <w:color w:val="000000" w:themeColor="text1"/>
        </w:rPr>
        <w:t>Every Student Succeeds Act (ESSA)</w:t>
      </w:r>
      <w:r w:rsidRPr="0020167E">
        <w:rPr>
          <w:color w:val="000000" w:themeColor="text1"/>
        </w:rPr>
        <w:t xml:space="preserve">. Washington, DC: Author. Retrieved from </w:t>
      </w:r>
      <w:hyperlink r:id="rId23" w:history="1">
        <w:r w:rsidRPr="0020167E">
          <w:rPr>
            <w:color w:val="0000FF" w:themeColor="hyperlink"/>
            <w:u w:val="single"/>
          </w:rPr>
          <w:t>https://ffyf.org/our-focus/every-student-succeeds-act-essa</w:t>
        </w:r>
      </w:hyperlink>
      <w:r w:rsidRPr="0020167E">
        <w:t>.</w:t>
      </w:r>
    </w:p>
    <w:p w14:paraId="435C2C43" w14:textId="77777777" w:rsidR="00986E60" w:rsidRPr="0020167E" w:rsidRDefault="00986E60" w:rsidP="00FE772E">
      <w:pPr>
        <w:pStyle w:val="N0-FlLftBullet"/>
        <w:spacing w:after="220"/>
        <w:jc w:val="left"/>
      </w:pPr>
      <w:r w:rsidRPr="0020167E">
        <w:t xml:space="preserve">Flores, E., Painter, G., and Pachon, H. (2009, November). </w:t>
      </w:r>
      <w:r w:rsidRPr="0020167E">
        <w:rPr>
          <w:i/>
        </w:rPr>
        <w:t>¿Qué pasa? Are ELL Students Remaining in English? (</w:t>
      </w:r>
      <w:r w:rsidRPr="0020167E">
        <w:t>A Tomás Rivera Policy Institute Full Report). Los Angeles: University of Southern California School of Policy, Planning and Development.</w:t>
      </w:r>
    </w:p>
    <w:p w14:paraId="421AE5B9" w14:textId="77777777" w:rsidR="00986E60" w:rsidRPr="0020167E" w:rsidRDefault="00986E60" w:rsidP="00FE772E">
      <w:pPr>
        <w:pStyle w:val="N0-FlLftBullet"/>
        <w:spacing w:after="220"/>
        <w:jc w:val="left"/>
      </w:pPr>
      <w:r w:rsidRPr="0020167E">
        <w:t xml:space="preserve">Frey, W.H. (2011). </w:t>
      </w:r>
      <w:r w:rsidRPr="0020167E">
        <w:rPr>
          <w:i/>
        </w:rPr>
        <w:t>America’s Diverse Future: Initial Glimpses at the U.S. Child Populations from the 2010 Census</w:t>
      </w:r>
      <w:r w:rsidRPr="0020167E">
        <w:t>. Washington, D.C.: The Metropolitan Policy Program at Brookings.</w:t>
      </w:r>
    </w:p>
    <w:p w14:paraId="1CEBCCD1" w14:textId="77777777" w:rsidR="00986E60" w:rsidRPr="0020167E" w:rsidRDefault="00986E60" w:rsidP="00FE772E">
      <w:pPr>
        <w:pStyle w:val="N0-FlLftBullet"/>
        <w:spacing w:after="220"/>
        <w:jc w:val="left"/>
      </w:pPr>
      <w:r w:rsidRPr="0020167E">
        <w:t xml:space="preserve">Fuhs, M.W., Nesbitt, K.T., Farran, D.C., and Dong, N. (2014). Longitudinal Associations Between Executive Functioning and Academic Skills Across Content Areas. </w:t>
      </w:r>
      <w:r w:rsidRPr="0020167E">
        <w:rPr>
          <w:i/>
        </w:rPr>
        <w:t>Developmental Psychology, 50:</w:t>
      </w:r>
      <w:r w:rsidRPr="0020167E">
        <w:t xml:space="preserve"> 1698-1709.</w:t>
      </w:r>
    </w:p>
    <w:p w14:paraId="1D1D22E7" w14:textId="0AF48C09" w:rsidR="00986E60" w:rsidRPr="0020167E" w:rsidRDefault="00986E60" w:rsidP="00FE772E">
      <w:pPr>
        <w:pStyle w:val="N0-FlLftBullet"/>
        <w:spacing w:after="220"/>
        <w:jc w:val="left"/>
      </w:pPr>
      <w:r w:rsidRPr="0020167E">
        <w:t>Gable, S., Chang, Y., and</w:t>
      </w:r>
      <w:r w:rsidR="00FE772E">
        <w:t xml:space="preserve"> </w:t>
      </w:r>
      <w:r w:rsidRPr="0020167E">
        <w:t>Krull, J.L.</w:t>
      </w:r>
      <w:r w:rsidR="00FE772E">
        <w:t xml:space="preserve"> </w:t>
      </w:r>
      <w:r w:rsidRPr="0020167E">
        <w:t xml:space="preserve">(2007). Television Watching and Frequency of Family Meals Are </w:t>
      </w:r>
      <w:r w:rsidRPr="009E4F45">
        <w:t xml:space="preserve">Predictive of Overweight Onset and Persistence in a National Sample of School-Age Children. </w:t>
      </w:r>
      <w:r w:rsidRPr="009E4F45">
        <w:rPr>
          <w:i/>
          <w:iCs/>
        </w:rPr>
        <w:t>Journal of the American Dietetic Association, 107</w:t>
      </w:r>
      <w:r w:rsidRPr="009E4F45">
        <w:t>(1): 53-61.</w:t>
      </w:r>
    </w:p>
    <w:p w14:paraId="01D0BB82"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Gershoff, E.T., and Grogan-Kaylor, A. (2016). Spanking and Child Outcomes: Old Controversies and New Meta-Analyses. </w:t>
      </w:r>
      <w:r w:rsidRPr="009E4F45">
        <w:rPr>
          <w:i/>
          <w:iCs/>
          <w:color w:val="222222"/>
          <w:shd w:val="clear" w:color="auto" w:fill="FFFFFF"/>
        </w:rPr>
        <w:t>Journal of Family Psychology</w:t>
      </w:r>
      <w:r w:rsidRPr="009E4F45">
        <w:rPr>
          <w:color w:val="222222"/>
          <w:shd w:val="clear" w:color="auto" w:fill="FFFFFF"/>
        </w:rPr>
        <w:t>, </w:t>
      </w:r>
      <w:r w:rsidRPr="009E4F45">
        <w:rPr>
          <w:i/>
          <w:iCs/>
          <w:color w:val="222222"/>
          <w:shd w:val="clear" w:color="auto" w:fill="FFFFFF"/>
        </w:rPr>
        <w:t>30</w:t>
      </w:r>
      <w:r w:rsidRPr="009E4F45">
        <w:rPr>
          <w:color w:val="222222"/>
          <w:shd w:val="clear" w:color="auto" w:fill="FFFFFF"/>
        </w:rPr>
        <w:t>(4): 453.</w:t>
      </w:r>
    </w:p>
    <w:p w14:paraId="3FB6178F" w14:textId="77777777" w:rsidR="00986E60" w:rsidRPr="009E4F45" w:rsidRDefault="00986E60" w:rsidP="00FE772E">
      <w:pPr>
        <w:pStyle w:val="N0-FlLftBullet"/>
        <w:spacing w:after="220"/>
        <w:jc w:val="left"/>
      </w:pPr>
      <w:r w:rsidRPr="009E4F45">
        <w:rPr>
          <w:kern w:val="1"/>
          <w:lang w:eastAsia="ar-SA"/>
        </w:rPr>
        <w:t xml:space="preserve">Global Exchange, Inc. (1995). </w:t>
      </w:r>
      <w:r w:rsidRPr="009E4F45">
        <w:rPr>
          <w:i/>
          <w:kern w:val="1"/>
          <w:lang w:eastAsia="ar-SA"/>
        </w:rPr>
        <w:t>Measures of the mother-child relationship: A focus group report</w:t>
      </w:r>
      <w:r w:rsidRPr="009E4F45">
        <w:rPr>
          <w:kern w:val="1"/>
          <w:lang w:eastAsia="ar-SA"/>
        </w:rPr>
        <w:t>. San Francisco, CA: Author.</w:t>
      </w:r>
    </w:p>
    <w:p w14:paraId="47B29EAB" w14:textId="77777777" w:rsidR="00986E60" w:rsidRPr="0020167E" w:rsidRDefault="00986E60" w:rsidP="00FE772E">
      <w:pPr>
        <w:pStyle w:val="N0-FlLftBullet"/>
        <w:spacing w:after="220"/>
        <w:jc w:val="left"/>
        <w:rPr>
          <w:color w:val="000000"/>
        </w:rPr>
      </w:pPr>
      <w:r w:rsidRPr="0020167E">
        <w:rPr>
          <w:color w:val="000000"/>
        </w:rPr>
        <w:t xml:space="preserve">Gottfried, A.W. (1984). Home Environment and Early Cognitive Development: Integration, Meta-Analyses, and Conclusions. In A.W. Gottfried (Ed.), </w:t>
      </w:r>
      <w:r w:rsidRPr="0020167E">
        <w:rPr>
          <w:i/>
          <w:color w:val="000000"/>
        </w:rPr>
        <w:t>Home Environment and Early Cognitive Development</w:t>
      </w:r>
      <w:r w:rsidRPr="0020167E">
        <w:rPr>
          <w:color w:val="000000"/>
        </w:rPr>
        <w:t xml:space="preserve"> (pp. 329-342). Orlando, FL: Academic Press.</w:t>
      </w:r>
    </w:p>
    <w:p w14:paraId="2A7DEF2C" w14:textId="77777777" w:rsidR="00986E60" w:rsidRPr="0020167E" w:rsidRDefault="00986E60" w:rsidP="00FE772E">
      <w:pPr>
        <w:pStyle w:val="N0-FlLftBullet"/>
        <w:spacing w:after="220"/>
        <w:jc w:val="left"/>
      </w:pPr>
      <w:r w:rsidRPr="0020167E">
        <w:t xml:space="preserve">Gregory, A., and Rimm-Kaufman, S. (2008). Positive Mother-Child Interactions in Kindergarten: Predictors of School Success in High School. </w:t>
      </w:r>
      <w:r w:rsidRPr="0020167E">
        <w:rPr>
          <w:i/>
          <w:iCs/>
        </w:rPr>
        <w:t>School Psychology Review</w:t>
      </w:r>
      <w:r w:rsidRPr="0020167E">
        <w:t xml:space="preserve">, </w:t>
      </w:r>
      <w:r w:rsidRPr="0020167E">
        <w:rPr>
          <w:i/>
          <w:iCs/>
        </w:rPr>
        <w:t>37</w:t>
      </w:r>
      <w:r w:rsidRPr="0020167E">
        <w:t>(4): 499-515.</w:t>
      </w:r>
    </w:p>
    <w:p w14:paraId="3C4D37C9" w14:textId="77777777" w:rsidR="00986E60" w:rsidRPr="0020167E" w:rsidRDefault="00986E60" w:rsidP="00FE772E">
      <w:pPr>
        <w:pStyle w:val="N0-FlLftBullet"/>
        <w:spacing w:after="220"/>
        <w:jc w:val="left"/>
        <w:rPr>
          <w:color w:val="000000"/>
        </w:rPr>
      </w:pPr>
      <w:r w:rsidRPr="0020167E">
        <w:rPr>
          <w:color w:val="000000"/>
        </w:rPr>
        <w:t xml:space="preserve">Gresham, F.M., and Elliott, S.N. (1990). </w:t>
      </w:r>
      <w:r w:rsidRPr="0020167E">
        <w:rPr>
          <w:i/>
          <w:iCs/>
          <w:color w:val="000000"/>
        </w:rPr>
        <w:t xml:space="preserve">Social Skills Rating System Manual. </w:t>
      </w:r>
      <w:r w:rsidRPr="0020167E">
        <w:rPr>
          <w:color w:val="000000"/>
        </w:rPr>
        <w:t>Circle Pines, MN: American Guidance Service.</w:t>
      </w:r>
    </w:p>
    <w:p w14:paraId="7961FAD3" w14:textId="77777777" w:rsidR="00986E60" w:rsidRPr="0020167E" w:rsidRDefault="00986E60" w:rsidP="00FE772E">
      <w:pPr>
        <w:pStyle w:val="N0-FlLftBullet"/>
        <w:spacing w:after="220"/>
        <w:jc w:val="left"/>
        <w:rPr>
          <w:color w:val="0000FF" w:themeColor="hyperlink"/>
          <w:u w:val="single"/>
        </w:rPr>
      </w:pPr>
      <w:r w:rsidRPr="0020167E">
        <w:rPr>
          <w:color w:val="000000"/>
        </w:rPr>
        <w:t xml:space="preserve">Grieco, E.M., Yesenia, D., Acosta, G., de la Cruz, P., Gambino, C., Gryn, T., Larsen, L.J., Trevelyan, E.N., and Walters, N.P. (May 2012). </w:t>
      </w:r>
      <w:r w:rsidRPr="0020167E">
        <w:rPr>
          <w:i/>
          <w:iCs/>
          <w:color w:val="000000"/>
        </w:rPr>
        <w:t>The Foreign-Born Population in the United States: 2010. American Community Survey Reports</w:t>
      </w:r>
      <w:r w:rsidRPr="0020167E">
        <w:rPr>
          <w:color w:val="000000"/>
        </w:rPr>
        <w:t xml:space="preserve">. Washington, DC: U.S. Bureau of the Census. Retrieved from </w:t>
      </w:r>
      <w:hyperlink r:id="rId24" w:history="1">
        <w:r w:rsidRPr="0020167E">
          <w:rPr>
            <w:rStyle w:val="Hyperlink"/>
          </w:rPr>
          <w:t>http://www.census.gov/prod/2012pubs/acs-19.pdf</w:t>
        </w:r>
      </w:hyperlink>
    </w:p>
    <w:p w14:paraId="3EE06491" w14:textId="77777777" w:rsidR="00986E60" w:rsidRPr="0020167E" w:rsidRDefault="00986E60" w:rsidP="00FE772E">
      <w:pPr>
        <w:pStyle w:val="N0-FlLftBullet"/>
        <w:spacing w:after="220"/>
        <w:jc w:val="left"/>
        <w:rPr>
          <w:shd w:val="clear" w:color="auto" w:fill="FFFFFF"/>
        </w:rPr>
      </w:pPr>
      <w:r w:rsidRPr="0020167E">
        <w:rPr>
          <w:shd w:val="clear" w:color="auto" w:fill="FFFFFF"/>
        </w:rPr>
        <w:t xml:space="preserve">Hart, C.M., and Figlio, D.N. (2015). School Accountability and School Choice: Effects on Student Selection Across </w:t>
      </w:r>
      <w:r w:rsidRPr="00E155A9">
        <w:rPr>
          <w:shd w:val="clear" w:color="auto" w:fill="FFFFFF"/>
        </w:rPr>
        <w:t>S</w:t>
      </w:r>
      <w:r w:rsidRPr="009E4F45">
        <w:rPr>
          <w:shd w:val="clear" w:color="auto" w:fill="FFFFFF"/>
        </w:rPr>
        <w:t>chools. </w:t>
      </w:r>
      <w:r w:rsidRPr="009E4F45">
        <w:rPr>
          <w:i/>
          <w:iCs/>
          <w:shd w:val="clear" w:color="auto" w:fill="FFFFFF"/>
        </w:rPr>
        <w:t>National Tax Journal</w:t>
      </w:r>
      <w:r w:rsidRPr="009E4F45">
        <w:rPr>
          <w:shd w:val="clear" w:color="auto" w:fill="FFFFFF"/>
        </w:rPr>
        <w:t>, </w:t>
      </w:r>
      <w:r w:rsidRPr="009E4F45">
        <w:rPr>
          <w:i/>
          <w:iCs/>
          <w:shd w:val="clear" w:color="auto" w:fill="FFFFFF"/>
        </w:rPr>
        <w:t>68</w:t>
      </w:r>
      <w:r w:rsidRPr="009E4F45">
        <w:rPr>
          <w:shd w:val="clear" w:color="auto" w:fill="FFFFFF"/>
        </w:rPr>
        <w:t>(3S): 875-900.</w:t>
      </w:r>
    </w:p>
    <w:p w14:paraId="417EE884" w14:textId="77777777" w:rsidR="00986E60" w:rsidRPr="0020167E" w:rsidRDefault="00986E60" w:rsidP="00FE772E">
      <w:pPr>
        <w:pStyle w:val="N0-FlLftBullet"/>
        <w:spacing w:after="220"/>
        <w:jc w:val="left"/>
        <w:rPr>
          <w:rStyle w:val="element-citation"/>
          <w:color w:val="000000"/>
        </w:rPr>
      </w:pPr>
      <w:r w:rsidRPr="0020167E">
        <w:rPr>
          <w:rStyle w:val="element-citation"/>
          <w:color w:val="000000"/>
        </w:rPr>
        <w:t>Hart, S., Petrill, S., Deckard, K., and Thompson, L. (2007). SES and CHAOS as Environmental Mediators of Cognitive Ability: A Longitudinal Genetic Analysis. </w:t>
      </w:r>
      <w:r w:rsidRPr="0020167E">
        <w:rPr>
          <w:rStyle w:val="ref-journal"/>
          <w:i/>
          <w:iCs/>
          <w:color w:val="000000"/>
        </w:rPr>
        <w:t xml:space="preserve">Intelligence, </w:t>
      </w:r>
      <w:r w:rsidRPr="0020167E">
        <w:rPr>
          <w:rStyle w:val="ref-vol"/>
          <w:i/>
          <w:iCs/>
          <w:color w:val="000000"/>
        </w:rPr>
        <w:t>35</w:t>
      </w:r>
      <w:r w:rsidRPr="0020167E">
        <w:rPr>
          <w:rStyle w:val="ref-vol"/>
          <w:color w:val="000000"/>
        </w:rPr>
        <w:t>(3)</w:t>
      </w:r>
      <w:r w:rsidRPr="0020167E">
        <w:rPr>
          <w:rStyle w:val="element-citation"/>
          <w:color w:val="000000"/>
        </w:rPr>
        <w:t>: 233-242.</w:t>
      </w:r>
    </w:p>
    <w:p w14:paraId="3CAAE1A0" w14:textId="77777777" w:rsidR="00986E60" w:rsidRPr="0020167E" w:rsidRDefault="00986E60" w:rsidP="00FE772E">
      <w:pPr>
        <w:pStyle w:val="N0-FlLftBullet"/>
        <w:spacing w:after="220"/>
        <w:jc w:val="left"/>
      </w:pPr>
      <w:r w:rsidRPr="0020167E">
        <w:t xml:space="preserve">Harter, S. (1999). </w:t>
      </w:r>
      <w:r w:rsidRPr="0020167E">
        <w:rPr>
          <w:i/>
        </w:rPr>
        <w:t>The Construction of the Self: A Developmental Perspective</w:t>
      </w:r>
      <w:r w:rsidRPr="0020167E">
        <w:t>. New York: Guildford</w:t>
      </w:r>
    </w:p>
    <w:p w14:paraId="029E9085" w14:textId="77777777" w:rsidR="00986E60" w:rsidRPr="0020167E" w:rsidRDefault="00986E60" w:rsidP="00FE772E">
      <w:pPr>
        <w:pStyle w:val="N0-FlLftBullet"/>
        <w:spacing w:after="220"/>
        <w:jc w:val="left"/>
      </w:pPr>
      <w:r w:rsidRPr="0020167E">
        <w:t xml:space="preserve">Haurin, R.J. (1992). Patterns of Childhood Residence and the Relationship to Young Adult Outcomes. </w:t>
      </w:r>
      <w:r w:rsidRPr="0020167E">
        <w:rPr>
          <w:i/>
        </w:rPr>
        <w:t>Journal of Marriage and the Family, 54</w:t>
      </w:r>
      <w:r w:rsidRPr="0020167E">
        <w:t>: 846-860.</w:t>
      </w:r>
    </w:p>
    <w:p w14:paraId="181AE62E" w14:textId="77777777" w:rsidR="00986E60" w:rsidRPr="0020167E" w:rsidRDefault="00986E60" w:rsidP="00FE772E">
      <w:pPr>
        <w:pStyle w:val="N0-FlLftBullet"/>
        <w:spacing w:after="220"/>
        <w:jc w:val="left"/>
        <w:rPr>
          <w:kern w:val="1"/>
          <w:lang w:eastAsia="ar-SA"/>
        </w:rPr>
      </w:pPr>
      <w:r w:rsidRPr="0020167E">
        <w:rPr>
          <w:kern w:val="1"/>
          <w:lang w:eastAsia="ar-SA"/>
        </w:rPr>
        <w:t>Hess, R.D., and McDevitt, T.M. (1984). Some Cognitive Consequences of Maternal Intervention Techniques: A Longitudinal Study</w:t>
      </w:r>
      <w:r w:rsidRPr="0020167E">
        <w:rPr>
          <w:i/>
          <w:kern w:val="1"/>
          <w:lang w:eastAsia="ar-SA"/>
        </w:rPr>
        <w:t xml:space="preserve">. Child Development, </w:t>
      </w:r>
      <w:r w:rsidRPr="0020167E">
        <w:rPr>
          <w:kern w:val="1"/>
          <w:lang w:eastAsia="ar-SA"/>
        </w:rPr>
        <w:t>55: 2017-2030.</w:t>
      </w:r>
    </w:p>
    <w:p w14:paraId="5AFD3E77" w14:textId="77777777" w:rsidR="00986E60" w:rsidRPr="0020167E" w:rsidRDefault="00986E60" w:rsidP="00FE772E">
      <w:pPr>
        <w:pStyle w:val="N0-FlLftBullet"/>
        <w:spacing w:after="220"/>
        <w:jc w:val="left"/>
      </w:pPr>
      <w:r w:rsidRPr="0020167E">
        <w:t xml:space="preserve">Hill, C., and Stafford, F. (1980). Parental Care of Children: Time Diary Estimates of Quantity, Predictability, and Variety. </w:t>
      </w:r>
      <w:r w:rsidRPr="0020167E">
        <w:rPr>
          <w:i/>
          <w:iCs/>
        </w:rPr>
        <w:t>Journal of Human Resources</w:t>
      </w:r>
      <w:r w:rsidRPr="0020167E">
        <w:t xml:space="preserve">, </w:t>
      </w:r>
      <w:r w:rsidRPr="0020167E">
        <w:rPr>
          <w:i/>
          <w:iCs/>
        </w:rPr>
        <w:t>15</w:t>
      </w:r>
      <w:r w:rsidRPr="0020167E">
        <w:rPr>
          <w:iCs/>
        </w:rPr>
        <w:t>(2):</w:t>
      </w:r>
      <w:r w:rsidRPr="0020167E">
        <w:t xml:space="preserve"> 219-239.</w:t>
      </w:r>
    </w:p>
    <w:p w14:paraId="40523E36" w14:textId="77777777" w:rsidR="00986E60" w:rsidRPr="0020167E" w:rsidRDefault="00986E60" w:rsidP="00FE772E">
      <w:pPr>
        <w:pStyle w:val="N0-FlLftBullet"/>
        <w:spacing w:after="220"/>
        <w:jc w:val="left"/>
      </w:pPr>
      <w:r w:rsidRPr="0020167E">
        <w:t xml:space="preserve">Howes, C., and Stewart, P. (1987). Child’s Play With Adults, Toys, and Peers: An Examination of Family and Child Care Influences. </w:t>
      </w:r>
      <w:r w:rsidRPr="0020167E">
        <w:rPr>
          <w:i/>
        </w:rPr>
        <w:t>Developmental Psychology, 23</w:t>
      </w:r>
      <w:r w:rsidRPr="0020167E">
        <w:t>: 423-430.</w:t>
      </w:r>
    </w:p>
    <w:p w14:paraId="2E29756F" w14:textId="77777777" w:rsidR="00986E60" w:rsidRPr="0020167E" w:rsidRDefault="00986E60" w:rsidP="00FE772E">
      <w:pPr>
        <w:pStyle w:val="N0-FlLftBullet"/>
        <w:spacing w:after="220"/>
        <w:jc w:val="left"/>
        <w:rPr>
          <w:color w:val="000000"/>
        </w:rPr>
      </w:pPr>
      <w:r w:rsidRPr="0020167E">
        <w:t xml:space="preserve">Ingoldsby, E.M., Shaw, D.S., Winslow, E., Schonberg, M., Gilliom, M., and Criss, M.M. (2006). </w:t>
      </w:r>
      <w:r w:rsidRPr="0020167E">
        <w:rPr>
          <w:color w:val="000000"/>
        </w:rPr>
        <w:t xml:space="preserve">Neighborhood Disadvantage, Parent-Child Conflict, Neighborhood Peer Relationships, and Early Antisocial Behavior Problem Trajectories. </w:t>
      </w:r>
      <w:r w:rsidRPr="0020167E">
        <w:rPr>
          <w:i/>
          <w:color w:val="000000"/>
        </w:rPr>
        <w:t>Journal of Abnormal Child Psychology, Jun</w:t>
      </w:r>
      <w:r w:rsidRPr="0020167E">
        <w:rPr>
          <w:color w:val="000000"/>
        </w:rPr>
        <w:t xml:space="preserve">; </w:t>
      </w:r>
      <w:r w:rsidRPr="0020167E">
        <w:rPr>
          <w:i/>
          <w:color w:val="000000"/>
        </w:rPr>
        <w:t>34</w:t>
      </w:r>
      <w:r w:rsidRPr="0020167E">
        <w:rPr>
          <w:color w:val="000000"/>
        </w:rPr>
        <w:t>(3): 303-319.</w:t>
      </w:r>
    </w:p>
    <w:p w14:paraId="078AF8AC" w14:textId="77777777" w:rsidR="00986E60" w:rsidRPr="0020167E" w:rsidRDefault="00986E60" w:rsidP="00FE772E">
      <w:pPr>
        <w:pStyle w:val="N0-FlLftBullet"/>
        <w:spacing w:after="220"/>
        <w:jc w:val="left"/>
      </w:pPr>
      <w:r w:rsidRPr="0020167E">
        <w:t xml:space="preserve">Internal Revenue Service. (2018). </w:t>
      </w:r>
      <w:r w:rsidRPr="0020167E">
        <w:rPr>
          <w:i/>
        </w:rPr>
        <w:t>Tax Reform Basics for Individuals and Families</w:t>
      </w:r>
      <w:r w:rsidRPr="0020167E">
        <w:t xml:space="preserve"> (5307). U.S. Department of the Treasury. Washington, DC: Author.</w:t>
      </w:r>
    </w:p>
    <w:p w14:paraId="79728DB0" w14:textId="77777777" w:rsidR="00986E60" w:rsidRPr="0020167E" w:rsidRDefault="00986E60" w:rsidP="00FE772E">
      <w:pPr>
        <w:pStyle w:val="N0-FlLftBullet"/>
        <w:spacing w:after="220"/>
        <w:jc w:val="left"/>
      </w:pPr>
      <w:r w:rsidRPr="0020167E">
        <w:t xml:space="preserve">Jackson, A.P., Bentler, P.M., and Franke, T.M. (2006). Employment and Parenting Among Current and Former Welfare Recipients. </w:t>
      </w:r>
      <w:r w:rsidRPr="0020167E">
        <w:rPr>
          <w:i/>
        </w:rPr>
        <w:t>Journal of Social Service Research, 33</w:t>
      </w:r>
      <w:r w:rsidRPr="0020167E">
        <w:t>(2): 13-25.</w:t>
      </w:r>
    </w:p>
    <w:p w14:paraId="3AB28369" w14:textId="77777777" w:rsidR="00986E60" w:rsidRPr="0020167E" w:rsidRDefault="00986E60" w:rsidP="00FE772E">
      <w:pPr>
        <w:pStyle w:val="N0-FlLftBullet"/>
        <w:spacing w:after="220"/>
        <w:jc w:val="left"/>
      </w:pPr>
      <w:r w:rsidRPr="0020167E">
        <w:t xml:space="preserve">Jacobs, J E., Davis-Kean, P., Bleeker, M., Eccles, J.S., and Malanchuk, O. (2005). I Can, But I Don’t Want To: The Impact of Parents, Interests and Activities on Gender Differences in Math. In A. Gallagher and J. Kaufman (Eds.), </w:t>
      </w:r>
      <w:r w:rsidRPr="0020167E">
        <w:rPr>
          <w:i/>
        </w:rPr>
        <w:t>Gender Differences in Mathematics</w:t>
      </w:r>
      <w:r w:rsidRPr="0020167E">
        <w:t xml:space="preserve"> (pp. 246-263). New York, NY: Cambridge University Press.</w:t>
      </w:r>
    </w:p>
    <w:p w14:paraId="6D683154" w14:textId="77777777" w:rsidR="00986E60" w:rsidRPr="0020167E" w:rsidRDefault="00986E60" w:rsidP="00FE772E">
      <w:pPr>
        <w:pStyle w:val="N0-FlLftBullet"/>
        <w:spacing w:after="220"/>
        <w:jc w:val="left"/>
        <w:rPr>
          <w:rStyle w:val="element-citation"/>
          <w:lang w:val="en"/>
        </w:rPr>
      </w:pPr>
      <w:r w:rsidRPr="0020167E">
        <w:rPr>
          <w:rStyle w:val="element-citation"/>
          <w:lang w:val="en"/>
        </w:rPr>
        <w:t>Johnson, A., Martin, A, Brooks-Gunn, J., and</w:t>
      </w:r>
      <w:r w:rsidRPr="00E155A9">
        <w:rPr>
          <w:rStyle w:val="element-citation"/>
          <w:lang w:val="en"/>
        </w:rPr>
        <w:t xml:space="preserve"> Petrill, S. (2008). Order in the House! Associations </w:t>
      </w:r>
      <w:r w:rsidRPr="009E4F45">
        <w:rPr>
          <w:rStyle w:val="element-citation"/>
          <w:lang w:val="en"/>
        </w:rPr>
        <w:t xml:space="preserve">Among Household Chaos, the Home Literacy Environment, Maternal Reading Ability and Children's Early Reading. </w:t>
      </w:r>
      <w:r w:rsidRPr="009E4F45">
        <w:rPr>
          <w:rStyle w:val="ref-journal"/>
          <w:i/>
          <w:iCs/>
          <w:lang w:val="en"/>
        </w:rPr>
        <w:t xml:space="preserve">Merrill-Palmer Quarterly, </w:t>
      </w:r>
      <w:r w:rsidRPr="009E4F45">
        <w:rPr>
          <w:rStyle w:val="ref-vol"/>
          <w:i/>
          <w:iCs/>
          <w:lang w:val="en"/>
        </w:rPr>
        <w:t>54</w:t>
      </w:r>
      <w:r w:rsidRPr="009E4F45">
        <w:rPr>
          <w:rStyle w:val="ref-vol"/>
          <w:lang w:val="en"/>
        </w:rPr>
        <w:t>(4)</w:t>
      </w:r>
      <w:r w:rsidRPr="009E4F45">
        <w:rPr>
          <w:rStyle w:val="element-citation"/>
          <w:lang w:val="en"/>
        </w:rPr>
        <w:t>: 445-472.</w:t>
      </w:r>
    </w:p>
    <w:p w14:paraId="513949B8" w14:textId="77777777" w:rsidR="00986E60" w:rsidRPr="0020167E" w:rsidRDefault="00986E60" w:rsidP="00FE772E">
      <w:pPr>
        <w:pStyle w:val="N0-FlLftBullet"/>
        <w:spacing w:after="220"/>
        <w:jc w:val="left"/>
      </w:pPr>
      <w:r w:rsidRPr="0020167E">
        <w:t xml:space="preserve">Judge, S., and Jahns, L. (2007). Association of Overweight With Academic Performance and Social and Behavioral Problems: An Update From the Early Childhood Longitudinal Study. </w:t>
      </w:r>
      <w:r w:rsidRPr="0020167E">
        <w:rPr>
          <w:i/>
        </w:rPr>
        <w:t>Journal of School Health</w:t>
      </w:r>
      <w:r w:rsidRPr="0020167E">
        <w:t xml:space="preserve">, </w:t>
      </w:r>
      <w:r w:rsidRPr="0020167E">
        <w:rPr>
          <w:i/>
        </w:rPr>
        <w:t>77</w:t>
      </w:r>
      <w:r w:rsidRPr="0020167E">
        <w:t>(10): 672-678. doi: 10.1111/j.1746-1561.2007.00250.x</w:t>
      </w:r>
    </w:p>
    <w:p w14:paraId="1DCDE865" w14:textId="77777777" w:rsidR="00986E60" w:rsidRPr="00917CA2" w:rsidRDefault="00986E60" w:rsidP="00FE772E">
      <w:pPr>
        <w:pStyle w:val="N0-FlLftBullet"/>
        <w:spacing w:after="220"/>
        <w:jc w:val="left"/>
      </w:pPr>
      <w:r w:rsidRPr="0020167E">
        <w:rPr>
          <w:color w:val="000000"/>
        </w:rPr>
        <w:t xml:space="preserve">Klein, A. (2016, March 31). The Every Student Succeeds Act: An ESSA Overview. </w:t>
      </w:r>
      <w:r w:rsidRPr="0020167E">
        <w:rPr>
          <w:i/>
          <w:iCs/>
          <w:color w:val="000000"/>
        </w:rPr>
        <w:t xml:space="preserve">Education Week. </w:t>
      </w:r>
      <w:r w:rsidRPr="0020167E">
        <w:rPr>
          <w:color w:val="000000"/>
        </w:rPr>
        <w:t xml:space="preserve">Retrieved from </w:t>
      </w:r>
      <w:hyperlink r:id="rId25" w:history="1">
        <w:r w:rsidRPr="00C11DFE">
          <w:rPr>
            <w:rStyle w:val="Hyperlink"/>
          </w:rPr>
          <w:t>http://www.edweek.org/ew/issues/every-student-succeeds-act/</w:t>
        </w:r>
      </w:hyperlink>
      <w:r w:rsidRPr="00917CA2">
        <w:t>.</w:t>
      </w:r>
    </w:p>
    <w:p w14:paraId="7F592847" w14:textId="77777777" w:rsidR="00986E60" w:rsidRPr="0020167E" w:rsidRDefault="00986E60" w:rsidP="00FE772E">
      <w:pPr>
        <w:pStyle w:val="N0-FlLftBullet"/>
        <w:spacing w:after="220"/>
        <w:jc w:val="left"/>
      </w:pPr>
      <w:r w:rsidRPr="0020167E">
        <w:t xml:space="preserve">LaParo, K.M., and Pianta, R.C. (2000). Predicting Children’s Competence in the Early School Years. A Meta-Analytic Review. </w:t>
      </w:r>
      <w:r w:rsidRPr="0020167E">
        <w:rPr>
          <w:i/>
        </w:rPr>
        <w:t>Review of Educational Research, 70:</w:t>
      </w:r>
      <w:r w:rsidRPr="0020167E">
        <w:t xml:space="preserve"> 443-484.</w:t>
      </w:r>
    </w:p>
    <w:p w14:paraId="1A6B37D6" w14:textId="77777777" w:rsidR="00986E60" w:rsidRPr="0020167E" w:rsidRDefault="00986E60" w:rsidP="00FE772E">
      <w:pPr>
        <w:pStyle w:val="N0-FlLftBullet"/>
        <w:spacing w:after="220"/>
        <w:jc w:val="left"/>
      </w:pPr>
      <w:r w:rsidRPr="0020167E">
        <w:t xml:space="preserve">Larsen, L.J. (2004). </w:t>
      </w:r>
      <w:r w:rsidRPr="0020167E">
        <w:rPr>
          <w:i/>
          <w:iCs/>
        </w:rPr>
        <w:t>The Foreign-Born Population in the United States: 2003. Current Population Reports P20-551.</w:t>
      </w:r>
      <w:r w:rsidRPr="0020167E">
        <w:t xml:space="preserve"> Washington, DC: U.S. Bureau of the Census.</w:t>
      </w:r>
    </w:p>
    <w:p w14:paraId="1E49D2F4" w14:textId="77777777" w:rsidR="00986E60" w:rsidRPr="0020167E" w:rsidRDefault="00986E60" w:rsidP="00FE772E">
      <w:pPr>
        <w:pStyle w:val="N0-FlLftBullet"/>
        <w:spacing w:after="220"/>
        <w:jc w:val="left"/>
      </w:pPr>
      <w:r w:rsidRPr="0020167E">
        <w:t xml:space="preserve">Lee, V., and Burkam, D.T. (2002). </w:t>
      </w:r>
      <w:r w:rsidRPr="0020167E">
        <w:rPr>
          <w:i/>
          <w:iCs/>
        </w:rPr>
        <w:t>Inequality at the Starting Gate: Social Background Differences in Achievement as Children Begin School</w:t>
      </w:r>
      <w:r w:rsidRPr="0020167E">
        <w:t>. Washington, DC: Economic Policy Institute.</w:t>
      </w:r>
    </w:p>
    <w:p w14:paraId="29B82FED" w14:textId="77777777" w:rsidR="007D1D26" w:rsidRDefault="00986E60" w:rsidP="00FE772E">
      <w:pPr>
        <w:pStyle w:val="N0-FlLftBullet"/>
        <w:spacing w:after="220"/>
        <w:jc w:val="left"/>
      </w:pPr>
      <w:r w:rsidRPr="0020167E">
        <w:t xml:space="preserve">LeFevre, J., Skwarchuk, S. L., Smith-Chant, B. L., Fast, L., Kamawar, D., and Bisanz, J. (2009). Home Numeracy Experiences and Children’s Math Performance in the Early School Years. </w:t>
      </w:r>
      <w:r w:rsidRPr="0020167E">
        <w:rPr>
          <w:i/>
        </w:rPr>
        <w:t>Canadian</w:t>
      </w:r>
      <w:r w:rsidRPr="0020167E">
        <w:t xml:space="preserve"> </w:t>
      </w:r>
      <w:r w:rsidRPr="0020167E">
        <w:rPr>
          <w:i/>
        </w:rPr>
        <w:t>Journal of Behavioural Science, 41:</w:t>
      </w:r>
      <w:r w:rsidRPr="0020167E">
        <w:t xml:space="preserve"> 55-66.</w:t>
      </w:r>
    </w:p>
    <w:p w14:paraId="43313982" w14:textId="1E5B2571" w:rsidR="00986E60" w:rsidRPr="0020167E" w:rsidRDefault="00986E60" w:rsidP="00FE772E">
      <w:pPr>
        <w:pStyle w:val="N0-FlLftBullet"/>
        <w:spacing w:after="220"/>
        <w:jc w:val="left"/>
      </w:pPr>
      <w:r w:rsidRPr="0020167E">
        <w:t xml:space="preserve">Maccoby, E., and Martin, J. (1983). Socialization in the Context of the Family: Parent-Child Interaction. In E.M. Hetherington (Ed.), P.H. Mussen (Series Ed.), </w:t>
      </w:r>
      <w:r w:rsidRPr="0020167E">
        <w:rPr>
          <w:i/>
        </w:rPr>
        <w:t xml:space="preserve">Handbook of Child Psychology: Vol. 4. Socialization, Personality, and Social Development </w:t>
      </w:r>
      <w:r w:rsidRPr="0020167E">
        <w:t>(pp.1-101). New York: Wiley.</w:t>
      </w:r>
    </w:p>
    <w:p w14:paraId="52780F62" w14:textId="77777777" w:rsidR="00986E60" w:rsidRPr="0020167E" w:rsidRDefault="00986E60" w:rsidP="00FE772E">
      <w:pPr>
        <w:pStyle w:val="N0-FlLftBullet"/>
        <w:spacing w:after="220"/>
        <w:jc w:val="left"/>
        <w:rPr>
          <w:rStyle w:val="element-citation"/>
          <w:lang w:val="en"/>
        </w:rPr>
      </w:pPr>
      <w:r w:rsidRPr="0020167E">
        <w:rPr>
          <w:rStyle w:val="element-citation"/>
          <w:lang w:val="en"/>
        </w:rPr>
        <w:t>Matheny, A., Wachs, T., Ludwig, J., and</w:t>
      </w:r>
      <w:r w:rsidRPr="00E155A9">
        <w:rPr>
          <w:rStyle w:val="element-citation"/>
          <w:lang w:val="en"/>
        </w:rPr>
        <w:t xml:space="preserve"> Phillips, K. (1995). Bringing Order Out of Chaos: Psychometric </w:t>
      </w:r>
      <w:r w:rsidRPr="0020167E">
        <w:rPr>
          <w:rStyle w:val="element-citation"/>
          <w:lang w:val="en"/>
        </w:rPr>
        <w:t xml:space="preserve">Characteristics of the Confusion, Hubbub and Order Scale. </w:t>
      </w:r>
      <w:r w:rsidRPr="0020167E">
        <w:rPr>
          <w:rStyle w:val="ref-journal"/>
          <w:i/>
          <w:iCs/>
          <w:lang w:val="en"/>
        </w:rPr>
        <w:t xml:space="preserve">Journal of Applied Developmental Psychology, </w:t>
      </w:r>
      <w:r w:rsidRPr="0020167E">
        <w:rPr>
          <w:rStyle w:val="ref-vol"/>
          <w:i/>
          <w:iCs/>
          <w:lang w:val="en"/>
        </w:rPr>
        <w:t>16</w:t>
      </w:r>
      <w:r w:rsidRPr="0020167E">
        <w:rPr>
          <w:rStyle w:val="ref-vol"/>
          <w:lang w:val="en"/>
        </w:rPr>
        <w:t>(3)</w:t>
      </w:r>
      <w:r w:rsidRPr="0020167E">
        <w:rPr>
          <w:rStyle w:val="element-citation"/>
          <w:lang w:val="en"/>
        </w:rPr>
        <w:t>: 429-444</w:t>
      </w:r>
      <w:r>
        <w:rPr>
          <w:rStyle w:val="element-citation"/>
          <w:lang w:val="en"/>
        </w:rPr>
        <w:t>.</w:t>
      </w:r>
    </w:p>
    <w:p w14:paraId="62F316AA" w14:textId="77777777" w:rsidR="00986E60" w:rsidRPr="0020167E" w:rsidRDefault="00986E60" w:rsidP="00FE772E">
      <w:pPr>
        <w:pStyle w:val="N0-FlLftBullet"/>
        <w:spacing w:after="220"/>
        <w:jc w:val="left"/>
      </w:pPr>
      <w:r w:rsidRPr="00E155A9">
        <w:t xml:space="preserve">McClelland, M.M., Acock, A.C., Piccinin, A., Rhea, S.A., and Stallings, M.C. (2013). Relations Between Preschool Attention Span-Persistence and Age 25 Educational Outcomes. </w:t>
      </w:r>
      <w:r w:rsidRPr="00E155A9">
        <w:rPr>
          <w:i/>
        </w:rPr>
        <w:t xml:space="preserve">Early Childhood Research Quarterly, </w:t>
      </w:r>
      <w:r w:rsidRPr="0020167E">
        <w:rPr>
          <w:i/>
        </w:rPr>
        <w:t>28:</w:t>
      </w:r>
      <w:r w:rsidRPr="0020167E">
        <w:t xml:space="preserve"> 314-324</w:t>
      </w:r>
      <w:r>
        <w:t>.</w:t>
      </w:r>
    </w:p>
    <w:p w14:paraId="22B95F76" w14:textId="77777777" w:rsidR="00986E60" w:rsidRPr="00E155A9" w:rsidRDefault="00986E60" w:rsidP="00FE772E">
      <w:pPr>
        <w:pStyle w:val="N0-FlLftBullet"/>
        <w:spacing w:after="220"/>
        <w:jc w:val="left"/>
      </w:pPr>
      <w:r w:rsidRPr="00E155A9">
        <w:t xml:space="preserve">McClelland, M.M., Cameron, C.E., Connor, C.M., Farris, C.L., Jewkes, A.M., and Morrison, F. J. (2007). Links Between Behavioral Regulation and Preschoolers’ Literacy, Vocabulary and Math Skills. </w:t>
      </w:r>
      <w:r w:rsidRPr="00E155A9">
        <w:rPr>
          <w:i/>
        </w:rPr>
        <w:t>Developmental Psychology, 43</w:t>
      </w:r>
      <w:r w:rsidRPr="00E155A9">
        <w:t>(4): 947-959.</w:t>
      </w:r>
    </w:p>
    <w:p w14:paraId="3C8FF454" w14:textId="77777777" w:rsidR="00986E60" w:rsidRPr="00E155A9" w:rsidRDefault="00986E60" w:rsidP="00FE772E">
      <w:pPr>
        <w:pStyle w:val="N0-FlLftBullet"/>
        <w:spacing w:after="220"/>
        <w:jc w:val="left"/>
      </w:pPr>
      <w:r w:rsidRPr="00E155A9">
        <w:t xml:space="preserve">McClelland, M.M., John Geldhof, G., Cameron, C.E., and Wanless, S.B. (2015). Development and Self‐Regulation. In R. M. Lerner (Ed.), </w:t>
      </w:r>
      <w:r w:rsidRPr="00E155A9">
        <w:rPr>
          <w:i/>
        </w:rPr>
        <w:t>Handbook of Child Psychology and Developmental Science</w:t>
      </w:r>
      <w:r w:rsidRPr="00E155A9">
        <w:t xml:space="preserve"> (pp.1-43). Hoboken, NJ: John Wiley &amp; Sons.</w:t>
      </w:r>
    </w:p>
    <w:p w14:paraId="799D18C6" w14:textId="77777777" w:rsidR="00986E60" w:rsidRPr="00E155A9" w:rsidRDefault="00986E60" w:rsidP="00FE772E">
      <w:pPr>
        <w:pStyle w:val="N0-FlLftBullet"/>
        <w:spacing w:after="220"/>
        <w:jc w:val="left"/>
      </w:pPr>
      <w:r w:rsidRPr="00E155A9">
        <w:t xml:space="preserve">McLanahan, S., and Sandefur, G. (1994). </w:t>
      </w:r>
      <w:r w:rsidRPr="00E155A9">
        <w:rPr>
          <w:i/>
        </w:rPr>
        <w:t xml:space="preserve">Growing Up With a Single Parent: What Hurts, What Helps. </w:t>
      </w:r>
      <w:r w:rsidRPr="00E155A9">
        <w:t>Cambridge, MA: Harvard University Press.</w:t>
      </w:r>
    </w:p>
    <w:p w14:paraId="74BE516E" w14:textId="77777777" w:rsidR="007D1D26" w:rsidRDefault="00986E60" w:rsidP="00FE772E">
      <w:pPr>
        <w:pStyle w:val="N0-FlLftBullet"/>
        <w:spacing w:after="220"/>
        <w:jc w:val="left"/>
      </w:pPr>
      <w:r w:rsidRPr="009E4F45">
        <w:t>McPhee, C., Jackson, M., Bielick, S., Masterton, M., Battle, D., McQuiggan, M., Payri, M., Cox, C., and Medway, R. (2018). National Household Education Surveys Program of 2016: Data File User’s Manual (NCES 2018</w:t>
      </w:r>
      <w:r w:rsidRPr="0020167E">
        <w:t>-100). Washington, DC: National Center for Education Statistics, Institute of Education Sciences, U.S. Department of Education.</w:t>
      </w:r>
    </w:p>
    <w:p w14:paraId="2B501EF3" w14:textId="1A1362B4" w:rsidR="00986E60" w:rsidRPr="00E155A9" w:rsidRDefault="00986E60" w:rsidP="00FE772E">
      <w:pPr>
        <w:pStyle w:val="N0-FlLftBullet"/>
        <w:spacing w:after="220"/>
        <w:jc w:val="left"/>
      </w:pPr>
      <w:r w:rsidRPr="00E155A9">
        <w:rPr>
          <w:kern w:val="1"/>
          <w:lang w:eastAsia="ar-SA"/>
        </w:rPr>
        <w:t xml:space="preserve">Meisels, S.J., Atkins-Burnett, S., and Nicholson, J. (1995). </w:t>
      </w:r>
      <w:r w:rsidRPr="00E155A9">
        <w:rPr>
          <w:i/>
          <w:kern w:val="1"/>
          <w:lang w:eastAsia="ar-SA"/>
        </w:rPr>
        <w:t>Assessment of Social Competence, Adaptive Behaviors, and Approaches to Learning</w:t>
      </w:r>
      <w:r w:rsidRPr="00E155A9">
        <w:rPr>
          <w:kern w:val="1"/>
          <w:lang w:eastAsia="ar-SA"/>
        </w:rPr>
        <w:t>. Background paper prepared for the Assessment Technical Review Panel, Early Childhood Longitudinal Study, National Opinion Research Center.</w:t>
      </w:r>
    </w:p>
    <w:p w14:paraId="6BF669D6" w14:textId="77777777" w:rsidR="007D1D26" w:rsidRDefault="00986E60" w:rsidP="00FE772E">
      <w:pPr>
        <w:pStyle w:val="N0-FlLftBullet"/>
        <w:spacing w:after="220"/>
        <w:jc w:val="left"/>
      </w:pPr>
      <w:r w:rsidRPr="00E155A9">
        <w:rPr>
          <w:noProof/>
        </w:rPr>
        <w:t xml:space="preserve">Moore, K., Hair, E., Vandivere, S., McPhee, C., McNamara, M., and Ling, T. (2006). </w:t>
      </w:r>
      <w:r w:rsidRPr="00AD4714">
        <w:rPr>
          <w:noProof/>
        </w:rPr>
        <w:t>Depression Among Moms: Prevalence, Predictors, and Acting Out Among Third Grade Children.</w:t>
      </w:r>
      <w:r>
        <w:rPr>
          <w:i/>
          <w:noProof/>
        </w:rPr>
        <w:t xml:space="preserve"> Child Trends Research Brief, 19, </w:t>
      </w:r>
      <w:r>
        <w:rPr>
          <w:noProof/>
        </w:rPr>
        <w:t>1-8</w:t>
      </w:r>
      <w:r w:rsidRPr="00917CA2">
        <w:t>.</w:t>
      </w:r>
    </w:p>
    <w:p w14:paraId="52FA96A7" w14:textId="4446D216" w:rsidR="00986E60" w:rsidRPr="00E155A9" w:rsidRDefault="00986E60" w:rsidP="00FE772E">
      <w:pPr>
        <w:pStyle w:val="N0-FlLftBullet"/>
        <w:spacing w:after="220"/>
        <w:jc w:val="left"/>
      </w:pPr>
      <w:r w:rsidRPr="00E155A9">
        <w:t xml:space="preserve">Moore, K.A., Zaslow, M., Coiro, M.J, Miller, S.M., and Magenheim, F.B. (1995). </w:t>
      </w:r>
      <w:r w:rsidRPr="00E155A9">
        <w:rPr>
          <w:i/>
        </w:rPr>
        <w:t xml:space="preserve">How Well Are They Faring? AFDC Families with Preschool-Aged Children in Atlanta at the Outset of the JOBS Program. </w:t>
      </w:r>
      <w:r w:rsidRPr="00E155A9">
        <w:t>Washington, DC: U.S. Department of Health and Human Services.</w:t>
      </w:r>
    </w:p>
    <w:p w14:paraId="72725CEE" w14:textId="77777777" w:rsidR="00986E60" w:rsidRPr="0020167E" w:rsidRDefault="00986E60" w:rsidP="00FE772E">
      <w:pPr>
        <w:pStyle w:val="N0-FlLftBullet"/>
        <w:spacing w:after="220"/>
        <w:jc w:val="left"/>
        <w:rPr>
          <w:rStyle w:val="element-citation"/>
          <w:lang w:val="en"/>
        </w:rPr>
      </w:pPr>
      <w:r w:rsidRPr="00E155A9">
        <w:rPr>
          <w:rStyle w:val="element-citation"/>
          <w:lang w:val="en"/>
        </w:rPr>
        <w:t>Morgan, P., Farkas, G., Hillemeier, M., Hammer, C., and Maczuga, S. (2015). 24-Month-Old Children with Larger Oral Vocabularies Display Greater Academic and Behavioral Functioning at Kindergarten Entry.</w:t>
      </w:r>
      <w:r w:rsidRPr="009E4F45">
        <w:rPr>
          <w:rStyle w:val="element-citation"/>
          <w:i/>
          <w:iCs/>
          <w:lang w:val="en"/>
        </w:rPr>
        <w:t xml:space="preserve"> Child Development, 86</w:t>
      </w:r>
      <w:r w:rsidRPr="009E4F45">
        <w:rPr>
          <w:rStyle w:val="element-citation"/>
          <w:lang w:val="en"/>
        </w:rPr>
        <w:t>(5): 1351-1370.</w:t>
      </w:r>
    </w:p>
    <w:p w14:paraId="2864159E" w14:textId="77777777" w:rsidR="00986E60" w:rsidRPr="00E155A9" w:rsidRDefault="00986E60" w:rsidP="00FE772E">
      <w:pPr>
        <w:pStyle w:val="N0-FlLftBullet"/>
        <w:spacing w:after="220"/>
        <w:jc w:val="left"/>
      </w:pPr>
      <w:r w:rsidRPr="00E155A9">
        <w:t xml:space="preserve">Morrison, D.R., and Cherlin, A.J. (1992). </w:t>
      </w:r>
      <w:r w:rsidRPr="00E155A9">
        <w:rPr>
          <w:i/>
        </w:rPr>
        <w:t xml:space="preserve">The Divorce Process and Young Children’s Well-Being: A Prospective Analysis. </w:t>
      </w:r>
      <w:r w:rsidRPr="00E155A9">
        <w:t>Paper presented at the annual meeting of the Population Association of America, Denver, CO.</w:t>
      </w:r>
    </w:p>
    <w:p w14:paraId="229E0B51" w14:textId="77777777" w:rsidR="00986E60" w:rsidRPr="00E155A9" w:rsidRDefault="00986E60" w:rsidP="00FE772E">
      <w:pPr>
        <w:pStyle w:val="N0-FlLftBullet"/>
        <w:spacing w:after="220"/>
        <w:jc w:val="left"/>
      </w:pPr>
      <w:r w:rsidRPr="00E155A9">
        <w:t>Mullis, I., Campbell, J., and Farstrup, A. (1993). </w:t>
      </w:r>
      <w:r w:rsidRPr="00E155A9">
        <w:rPr>
          <w:i/>
          <w:iCs/>
        </w:rPr>
        <w:t>NAEP 1992 Reading Report Card for the Nation and the States</w:t>
      </w:r>
      <w:r w:rsidRPr="00E155A9">
        <w:t>. Washington, D.C.: National Center for Education Statistics.</w:t>
      </w:r>
    </w:p>
    <w:p w14:paraId="2424EFC1" w14:textId="77777777" w:rsidR="00986E60" w:rsidRPr="0020167E" w:rsidRDefault="00986E60" w:rsidP="00FE772E">
      <w:pPr>
        <w:pStyle w:val="N0-FlLftBullet"/>
        <w:spacing w:after="220"/>
        <w:jc w:val="left"/>
      </w:pPr>
      <w:r w:rsidRPr="00E155A9">
        <w:t xml:space="preserve">National Institute of Child Health and Human Development Early Child Care Research Network. (2004). Fathers’ and Mothers’ Parenting Behavior and Beliefs as Predictors of Children’s Social Adjustment in the Transition to School. </w:t>
      </w:r>
      <w:r w:rsidRPr="00E155A9">
        <w:rPr>
          <w:i/>
        </w:rPr>
        <w:t>Journal of Family Psychology</w:t>
      </w:r>
      <w:r w:rsidRPr="00E155A9">
        <w:t xml:space="preserve">, </w:t>
      </w:r>
      <w:r w:rsidRPr="0020167E">
        <w:t>18: 628-638.</w:t>
      </w:r>
    </w:p>
    <w:p w14:paraId="380E83F9" w14:textId="77777777" w:rsidR="00986E60" w:rsidRPr="00917CA2" w:rsidRDefault="00986E60" w:rsidP="00FE772E">
      <w:pPr>
        <w:pStyle w:val="N0-FlLftBullet"/>
        <w:spacing w:after="220"/>
        <w:jc w:val="left"/>
      </w:pPr>
      <w:r w:rsidRPr="0020167E">
        <w:t xml:space="preserve">National Poverty Center (n.d.) </w:t>
      </w:r>
      <w:r w:rsidRPr="0020167E">
        <w:rPr>
          <w:i/>
        </w:rPr>
        <w:t>Poverty in the United States.</w:t>
      </w:r>
      <w:r w:rsidRPr="0020167E">
        <w:t xml:space="preserve"> Retrieved April 26, 2013, from </w:t>
      </w:r>
      <w:hyperlink r:id="rId26" w:history="1">
        <w:r w:rsidRPr="00C11DFE">
          <w:rPr>
            <w:rStyle w:val="Hyperlink"/>
          </w:rPr>
          <w:t>http://www.npc.umich.edu/poverty/</w:t>
        </w:r>
      </w:hyperlink>
      <w:r w:rsidRPr="00917CA2">
        <w:t>.</w:t>
      </w:r>
    </w:p>
    <w:p w14:paraId="1FE9BE87" w14:textId="77777777" w:rsidR="00986E60" w:rsidRPr="0020167E" w:rsidRDefault="00986E60" w:rsidP="00FE772E">
      <w:pPr>
        <w:pStyle w:val="N0-FlLftBullet"/>
        <w:spacing w:after="220"/>
        <w:jc w:val="left"/>
      </w:pPr>
      <w:r w:rsidRPr="00E155A9">
        <w:rPr>
          <w:color w:val="222222"/>
          <w:shd w:val="clear" w:color="auto" w:fill="FFFFFF"/>
        </w:rPr>
        <w:t>Noten, M.M.P.G., Van der Heijden, K.B., Huijbregts, S.C.J., Van Goozen, S.H.M., and Swaab, H. (2019). Indicators of Affective Empathy, Cognitive Empathy, and Social Attention During Emotional Clips in Relation to Aggression in 3-Year-</w:t>
      </w:r>
      <w:r w:rsidRPr="009E4F45">
        <w:rPr>
          <w:color w:val="222222"/>
          <w:shd w:val="clear" w:color="auto" w:fill="FFFFFF"/>
        </w:rPr>
        <w:t>Olds. </w:t>
      </w:r>
      <w:r w:rsidRPr="009E4F45">
        <w:rPr>
          <w:i/>
          <w:iCs/>
          <w:color w:val="222222"/>
          <w:shd w:val="clear" w:color="auto" w:fill="FFFFFF"/>
        </w:rPr>
        <w:t>Journal of Experimental Child Psychology</w:t>
      </w:r>
      <w:r w:rsidRPr="0020167E">
        <w:rPr>
          <w:color w:val="222222"/>
          <w:shd w:val="clear" w:color="auto" w:fill="FFFFFF"/>
        </w:rPr>
        <w:t>, </w:t>
      </w:r>
      <w:r w:rsidRPr="0020167E">
        <w:rPr>
          <w:i/>
          <w:iCs/>
          <w:color w:val="222222"/>
          <w:shd w:val="clear" w:color="auto" w:fill="FFFFFF"/>
        </w:rPr>
        <w:t>185:</w:t>
      </w:r>
      <w:r w:rsidRPr="0020167E">
        <w:rPr>
          <w:color w:val="222222"/>
          <w:shd w:val="clear" w:color="auto" w:fill="FFFFFF"/>
        </w:rPr>
        <w:t xml:space="preserve"> 35-50.</w:t>
      </w:r>
    </w:p>
    <w:p w14:paraId="653EF710"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Ogletree, C., and Robinson, K. (2016). The K-12 Funding Crisis. </w:t>
      </w:r>
      <w:r w:rsidRPr="009E4F45">
        <w:rPr>
          <w:i/>
          <w:iCs/>
          <w:color w:val="222222"/>
          <w:shd w:val="clear" w:color="auto" w:fill="FFFFFF"/>
        </w:rPr>
        <w:t>Education Week</w:t>
      </w:r>
      <w:r w:rsidRPr="009E4F45">
        <w:rPr>
          <w:color w:val="222222"/>
          <w:shd w:val="clear" w:color="auto" w:fill="FFFFFF"/>
        </w:rPr>
        <w:t>, </w:t>
      </w:r>
      <w:r w:rsidRPr="009E4F45">
        <w:rPr>
          <w:i/>
          <w:iCs/>
          <w:color w:val="222222"/>
          <w:shd w:val="clear" w:color="auto" w:fill="FFFFFF"/>
        </w:rPr>
        <w:t>35</w:t>
      </w:r>
      <w:r w:rsidRPr="009E4F45">
        <w:rPr>
          <w:color w:val="222222"/>
          <w:shd w:val="clear" w:color="auto" w:fill="FFFFFF"/>
        </w:rPr>
        <w:t>(31): 26-27.</w:t>
      </w:r>
    </w:p>
    <w:p w14:paraId="3B991F97" w14:textId="77777777" w:rsidR="00986E60" w:rsidRPr="00E155A9" w:rsidRDefault="00986E60" w:rsidP="00FE772E">
      <w:pPr>
        <w:pStyle w:val="N0-FlLftBullet"/>
        <w:spacing w:after="220"/>
        <w:jc w:val="left"/>
      </w:pPr>
      <w:r w:rsidRPr="00E155A9">
        <w:rPr>
          <w:color w:val="000000"/>
        </w:rPr>
        <w:t xml:space="preserve">Patterson, G.R., Reid, J., and Dishion, T.J. (1992). </w:t>
      </w:r>
      <w:r w:rsidRPr="00E155A9">
        <w:rPr>
          <w:i/>
          <w:iCs/>
          <w:color w:val="000000"/>
        </w:rPr>
        <w:t>Antisocial Boys</w:t>
      </w:r>
      <w:r w:rsidRPr="00E155A9">
        <w:rPr>
          <w:color w:val="000000"/>
        </w:rPr>
        <w:t>. Eugene, OR: Castalia.</w:t>
      </w:r>
    </w:p>
    <w:p w14:paraId="7C5DCA94" w14:textId="77777777" w:rsidR="00986E60" w:rsidRPr="00E155A9" w:rsidRDefault="00986E60" w:rsidP="00FE772E">
      <w:pPr>
        <w:pStyle w:val="N0-FlLftBullet"/>
        <w:spacing w:after="220"/>
        <w:jc w:val="left"/>
      </w:pPr>
      <w:r w:rsidRPr="00E155A9">
        <w:t xml:space="preserve">Peterson, J.L., and Zill, N. (1986). Marital Disruption, Parent-Child Relationships, and Behavior Problems in Children. </w:t>
      </w:r>
      <w:r w:rsidRPr="00E155A9">
        <w:rPr>
          <w:i/>
        </w:rPr>
        <w:t>Journal of Marriage and the Family, 48</w:t>
      </w:r>
      <w:r w:rsidRPr="00E155A9">
        <w:t>: 295-307.</w:t>
      </w:r>
    </w:p>
    <w:p w14:paraId="35319118" w14:textId="77777777" w:rsidR="00986E60" w:rsidRPr="00E155A9" w:rsidRDefault="00986E60" w:rsidP="00FE772E">
      <w:pPr>
        <w:pStyle w:val="N0-FlLftBullet"/>
        <w:spacing w:after="220"/>
        <w:jc w:val="left"/>
      </w:pPr>
      <w:r w:rsidRPr="00E155A9">
        <w:t xml:space="preserve">Ponitz, C.C., McClelland, M.M., Matthews, J.M., and Morrison, F.J. (2009). A Structured Observation of Behavioral Self-Regulation and Its Contribution to Kindergarten Outcomes. </w:t>
      </w:r>
      <w:r w:rsidRPr="00E155A9">
        <w:rPr>
          <w:i/>
        </w:rPr>
        <w:t>Developmental Psychology, 45</w:t>
      </w:r>
      <w:r w:rsidRPr="00E155A9">
        <w:t>(3): 605-619.</w:t>
      </w:r>
    </w:p>
    <w:p w14:paraId="49980CFA" w14:textId="77777777" w:rsidR="00986E60" w:rsidRPr="00E155A9" w:rsidRDefault="00986E60" w:rsidP="00FE772E">
      <w:pPr>
        <w:pStyle w:val="N0-FlLftBullet"/>
        <w:spacing w:after="220"/>
        <w:jc w:val="left"/>
      </w:pPr>
      <w:r w:rsidRPr="00E155A9">
        <w:rPr>
          <w:kern w:val="1"/>
          <w:lang w:eastAsia="ar-SA"/>
        </w:rPr>
        <w:t xml:space="preserve">Powell, D.R. (1992). </w:t>
      </w:r>
      <w:r w:rsidRPr="00E155A9">
        <w:rPr>
          <w:i/>
          <w:kern w:val="1"/>
          <w:lang w:eastAsia="ar-SA"/>
        </w:rPr>
        <w:t xml:space="preserve">Families and Young Children’s School Readiness. </w:t>
      </w:r>
      <w:r w:rsidRPr="00E155A9">
        <w:rPr>
          <w:kern w:val="1"/>
          <w:lang w:eastAsia="ar-SA"/>
        </w:rPr>
        <w:t>Paper prepared for the National Center for Education Statistics.</w:t>
      </w:r>
    </w:p>
    <w:p w14:paraId="6936A2B1" w14:textId="77777777" w:rsidR="00986E60" w:rsidRPr="00E155A9" w:rsidRDefault="00986E60" w:rsidP="00FE772E">
      <w:pPr>
        <w:pStyle w:val="N0-FlLftBullet"/>
        <w:spacing w:after="220"/>
        <w:jc w:val="left"/>
      </w:pPr>
      <w:r w:rsidRPr="00E155A9">
        <w:t xml:space="preserve">Rathbun, A., and West, J. (2004). </w:t>
      </w:r>
      <w:r w:rsidRPr="00E155A9">
        <w:rPr>
          <w:i/>
        </w:rPr>
        <w:t>From Kindergarten through Third Grade: Children’s Beginning School Experiences</w:t>
      </w:r>
      <w:r w:rsidRPr="00E155A9">
        <w:t xml:space="preserve"> (NCES 2004-007). U.S. Department of Education, National Center for Education Statistics. Washington, DC: U.S. Government Printing Office.</w:t>
      </w:r>
    </w:p>
    <w:p w14:paraId="700C5244" w14:textId="77777777" w:rsidR="00986E60" w:rsidRPr="00E155A9" w:rsidRDefault="00986E60" w:rsidP="00FE772E">
      <w:pPr>
        <w:pStyle w:val="N0-FlLftBullet"/>
        <w:spacing w:after="220"/>
        <w:jc w:val="left"/>
        <w:rPr>
          <w:kern w:val="1"/>
          <w:lang w:eastAsia="ar-SA"/>
        </w:rPr>
      </w:pPr>
      <w:r w:rsidRPr="00E155A9">
        <w:rPr>
          <w:kern w:val="1"/>
          <w:lang w:eastAsia="ar-SA"/>
        </w:rPr>
        <w:t xml:space="preserve">Roberts, J., Jurgens, J., and Burchinal, M. (2005). The Role of Home Literacy Practices in Preschool Children’s Language and Emergent Literacy Skills. </w:t>
      </w:r>
      <w:r w:rsidRPr="00E155A9">
        <w:rPr>
          <w:i/>
          <w:iCs/>
          <w:kern w:val="1"/>
          <w:lang w:eastAsia="ar-SA"/>
        </w:rPr>
        <w:t>Journal of Speech, Language, and Hearing Research</w:t>
      </w:r>
      <w:r w:rsidRPr="00E155A9">
        <w:rPr>
          <w:kern w:val="1"/>
          <w:lang w:eastAsia="ar-SA"/>
        </w:rPr>
        <w:t xml:space="preserve">, </w:t>
      </w:r>
      <w:r w:rsidRPr="00E155A9">
        <w:rPr>
          <w:i/>
          <w:iCs/>
          <w:kern w:val="1"/>
          <w:lang w:eastAsia="ar-SA"/>
        </w:rPr>
        <w:t>48</w:t>
      </w:r>
      <w:r w:rsidRPr="00E155A9">
        <w:rPr>
          <w:kern w:val="1"/>
          <w:lang w:eastAsia="ar-SA"/>
        </w:rPr>
        <w:t>(2): 345-359.</w:t>
      </w:r>
    </w:p>
    <w:p w14:paraId="23BCDF1C" w14:textId="77777777" w:rsidR="00986E60" w:rsidRPr="00E155A9" w:rsidRDefault="00986E60" w:rsidP="00FE772E">
      <w:pPr>
        <w:pStyle w:val="N0-FlLftBullet"/>
        <w:spacing w:after="220"/>
        <w:jc w:val="left"/>
      </w:pPr>
      <w:r w:rsidRPr="00E155A9">
        <w:t xml:space="preserve">Scarborough, H.S. (2001). Connecting Early Language and Literacy to Later Reading (Dis)abilities: Evidence, Theory, and Practice. In S.B. Neuman, and D.K. Dickinson (Eds.), </w:t>
      </w:r>
      <w:r w:rsidRPr="00E155A9">
        <w:rPr>
          <w:i/>
        </w:rPr>
        <w:t>Handbook of Early Literacy Research.</w:t>
      </w:r>
      <w:r w:rsidRPr="00E155A9">
        <w:t xml:space="preserve"> New York: The Guilford Press.</w:t>
      </w:r>
    </w:p>
    <w:p w14:paraId="1FC7F7EF" w14:textId="77777777" w:rsidR="00986E60" w:rsidRPr="0020167E" w:rsidRDefault="00986E60" w:rsidP="00FE772E">
      <w:pPr>
        <w:pStyle w:val="N0-FlLftBullet"/>
        <w:spacing w:after="220"/>
        <w:jc w:val="left"/>
      </w:pPr>
      <w:r w:rsidRPr="00E155A9">
        <w:t xml:space="preserve">Schneider, M., and Buckley, J. (2002). What Do Parents Want from Schools? Evidence from the Internet. </w:t>
      </w:r>
      <w:r w:rsidRPr="00E155A9">
        <w:rPr>
          <w:i/>
        </w:rPr>
        <w:t>Educational Evaluation and Policy Analysis 24</w:t>
      </w:r>
      <w:r w:rsidRPr="00E155A9">
        <w:t xml:space="preserve">(2), </w:t>
      </w:r>
      <w:r w:rsidRPr="0020167E">
        <w:t>133-144.</w:t>
      </w:r>
    </w:p>
    <w:p w14:paraId="557F5F98" w14:textId="77777777" w:rsidR="00986E60" w:rsidRPr="0020167E" w:rsidRDefault="00986E60" w:rsidP="00FE772E">
      <w:pPr>
        <w:pStyle w:val="N0-FlLftBullet"/>
        <w:spacing w:after="220"/>
        <w:jc w:val="left"/>
        <w:rPr>
          <w:color w:val="0000FF" w:themeColor="hyperlink"/>
          <w:u w:val="single"/>
        </w:rPr>
      </w:pPr>
      <w:r w:rsidRPr="0020167E">
        <w:rPr>
          <w:color w:val="000000"/>
        </w:rPr>
        <w:t xml:space="preserve">Semega, J.L., Fontenot, K.R., and Kollar, M.A. (2017). </w:t>
      </w:r>
      <w:r w:rsidRPr="0020167E">
        <w:rPr>
          <w:i/>
          <w:iCs/>
          <w:color w:val="000000"/>
        </w:rPr>
        <w:t>Income and Poverty in the United States: 2016</w:t>
      </w:r>
      <w:r w:rsidRPr="0020167E">
        <w:rPr>
          <w:i/>
          <w:color w:val="000000"/>
        </w:rPr>
        <w:t>.</w:t>
      </w:r>
      <w:r w:rsidRPr="0020167E">
        <w:rPr>
          <w:color w:val="000000"/>
        </w:rPr>
        <w:t xml:space="preserve"> (Report No. P60-259). Current Populations Reports. Retrieved from </w:t>
      </w:r>
      <w:hyperlink r:id="rId27" w:history="1">
        <w:r w:rsidRPr="0020167E">
          <w:rPr>
            <w:color w:val="0000FF" w:themeColor="hyperlink"/>
            <w:u w:val="single"/>
          </w:rPr>
          <w:t>https://www.census.gov/library/publications/2017/demo/p60-259.html</w:t>
        </w:r>
      </w:hyperlink>
      <w:r w:rsidRPr="0020167E">
        <w:rPr>
          <w:color w:val="0000FF" w:themeColor="hyperlink"/>
          <w:u w:val="single"/>
        </w:rPr>
        <w:t>.</w:t>
      </w:r>
    </w:p>
    <w:p w14:paraId="128326E8" w14:textId="77777777" w:rsidR="00986E60" w:rsidRPr="00E155A9" w:rsidRDefault="00986E60" w:rsidP="00FE772E">
      <w:pPr>
        <w:pStyle w:val="N0-FlLftBullet"/>
        <w:spacing w:after="220"/>
        <w:jc w:val="left"/>
      </w:pPr>
      <w:r w:rsidRPr="00E155A9">
        <w:t xml:space="preserve">Shaff, K., Wolfinger, N., Kowaleski-Jones, L., and Smith, K. (2008). Family Structure Transitions and Child Achievement. </w:t>
      </w:r>
      <w:r w:rsidRPr="00E155A9">
        <w:rPr>
          <w:i/>
          <w:iCs/>
        </w:rPr>
        <w:t>Sociological Spectrum</w:t>
      </w:r>
      <w:r w:rsidRPr="00E155A9">
        <w:t xml:space="preserve">, </w:t>
      </w:r>
      <w:r w:rsidRPr="00E155A9">
        <w:rPr>
          <w:i/>
          <w:iCs/>
        </w:rPr>
        <w:t>28</w:t>
      </w:r>
      <w:r w:rsidRPr="00E155A9">
        <w:t>(6): 681-704.</w:t>
      </w:r>
    </w:p>
    <w:p w14:paraId="4C786035" w14:textId="77777777" w:rsidR="00986E60" w:rsidRPr="00E155A9" w:rsidRDefault="00986E60" w:rsidP="00FE772E">
      <w:pPr>
        <w:pStyle w:val="N0-FlLftBullet"/>
        <w:spacing w:after="220"/>
        <w:jc w:val="left"/>
      </w:pPr>
      <w:r w:rsidRPr="00E155A9">
        <w:t xml:space="preserve">Smaldone, A., Honig, J., and Byrne, M. (2007) Sleepless in America: Inadequate Sleep and Relationships to Health and Well-Being of Our Nation’s Children. </w:t>
      </w:r>
      <w:r w:rsidRPr="00E155A9">
        <w:rPr>
          <w:i/>
        </w:rPr>
        <w:t>Pediatrics, 119</w:t>
      </w:r>
      <w:r w:rsidRPr="00E155A9">
        <w:t>(1): S29 -S37.</w:t>
      </w:r>
    </w:p>
    <w:p w14:paraId="410FA77F" w14:textId="77777777" w:rsidR="00986E60" w:rsidRPr="0020167E" w:rsidRDefault="00986E60" w:rsidP="00FE772E">
      <w:pPr>
        <w:pStyle w:val="N0-FlLftBullet"/>
        <w:spacing w:after="220"/>
        <w:jc w:val="left"/>
        <w:rPr>
          <w:color w:val="0000FF" w:themeColor="hyperlink"/>
          <w:u w:val="single"/>
        </w:rPr>
      </w:pPr>
      <w:r w:rsidRPr="00E155A9">
        <w:rPr>
          <w:color w:val="000000"/>
        </w:rPr>
        <w:t xml:space="preserve">Society for Research in Child Development. (2018). </w:t>
      </w:r>
      <w:r w:rsidRPr="00E155A9">
        <w:rPr>
          <w:i/>
          <w:iCs/>
          <w:color w:val="000000"/>
        </w:rPr>
        <w:t>January 2018 Policy Update</w:t>
      </w:r>
      <w:r w:rsidRPr="00E155A9">
        <w:rPr>
          <w:color w:val="000000"/>
        </w:rPr>
        <w:t xml:space="preserve">. Retrieved from </w:t>
      </w:r>
      <w:hyperlink r:id="rId28" w:history="1">
        <w:r w:rsidRPr="0020167E">
          <w:rPr>
            <w:color w:val="0000FF" w:themeColor="hyperlink"/>
            <w:u w:val="single"/>
          </w:rPr>
          <w:t>https://mailchi.mp/srcd/january-2018-policy-update-1240941?e=23b1c0acc6</w:t>
        </w:r>
      </w:hyperlink>
      <w:r w:rsidRPr="0020167E">
        <w:rPr>
          <w:color w:val="0000FF" w:themeColor="hyperlink"/>
          <w:u w:val="single"/>
        </w:rPr>
        <w:t>.</w:t>
      </w:r>
    </w:p>
    <w:p w14:paraId="10998F9A" w14:textId="77777777" w:rsidR="00986E60" w:rsidRPr="00E155A9" w:rsidRDefault="00986E60" w:rsidP="00FE772E">
      <w:pPr>
        <w:pStyle w:val="N0-FlLftBullet"/>
        <w:spacing w:after="220"/>
        <w:jc w:val="left"/>
        <w:rPr>
          <w:color w:val="000000"/>
        </w:rPr>
      </w:pPr>
      <w:r w:rsidRPr="00E155A9">
        <w:t xml:space="preserve">Storch, S., and Whitehurst, G. (2001). The Role of Family and Home in the Literacy Development of Children from Low-Income Backgrounds. </w:t>
      </w:r>
      <w:r w:rsidRPr="00E155A9">
        <w:rPr>
          <w:i/>
          <w:iCs/>
        </w:rPr>
        <w:t>New Directions for Child and Adolescent Development</w:t>
      </w:r>
      <w:r w:rsidRPr="00E155A9">
        <w:t xml:space="preserve">, </w:t>
      </w:r>
      <w:r w:rsidRPr="00E155A9">
        <w:rPr>
          <w:i/>
        </w:rPr>
        <w:t>92</w:t>
      </w:r>
      <w:r w:rsidRPr="00E155A9">
        <w:t>: 53-72.</w:t>
      </w:r>
    </w:p>
    <w:p w14:paraId="2DCC8503" w14:textId="77777777" w:rsidR="007D1D26" w:rsidRDefault="00986E60" w:rsidP="00FE772E">
      <w:pPr>
        <w:pStyle w:val="N0-FlLftBullet"/>
        <w:spacing w:after="220"/>
        <w:jc w:val="left"/>
      </w:pPr>
      <w:r w:rsidRPr="00E155A9">
        <w:rPr>
          <w:color w:val="000000"/>
        </w:rPr>
        <w:t>Sy, S., and Schulenberg, J. (2005</w:t>
      </w:r>
      <w:r w:rsidRPr="00E155A9">
        <w:t xml:space="preserve">). Parent Beliefs and Children’s Achievement Trajectories During the Transition to School in Asian American and European American Families. </w:t>
      </w:r>
      <w:r w:rsidRPr="00E155A9">
        <w:rPr>
          <w:i/>
        </w:rPr>
        <w:t>International Journal of Behavioral Development, 29</w:t>
      </w:r>
      <w:r w:rsidRPr="00E155A9">
        <w:t>(6): 505-515.</w:t>
      </w:r>
    </w:p>
    <w:p w14:paraId="5F9F4956" w14:textId="67471A65" w:rsidR="00986E60" w:rsidRPr="00E155A9" w:rsidRDefault="00986E60" w:rsidP="00FE772E">
      <w:pPr>
        <w:pStyle w:val="N0-FlLftBullet"/>
        <w:spacing w:after="220"/>
        <w:jc w:val="left"/>
        <w:rPr>
          <w:color w:val="000000"/>
        </w:rPr>
      </w:pPr>
      <w:r w:rsidRPr="00E155A9">
        <w:rPr>
          <w:color w:val="000000"/>
        </w:rPr>
        <w:t xml:space="preserve">Taylor, R.D., Oberle, E., Durlak, J.A., and Weissberg, R.P. (2017). Promoting Positive Youth Development Through School-Based Social and Emotional Learning Interventions: A Meta-Analysis of Follow-Up Effects. </w:t>
      </w:r>
      <w:r w:rsidRPr="00E155A9">
        <w:rPr>
          <w:i/>
          <w:iCs/>
          <w:color w:val="000000"/>
        </w:rPr>
        <w:t>Child Development</w:t>
      </w:r>
      <w:r w:rsidRPr="00E155A9">
        <w:rPr>
          <w:color w:val="000000"/>
        </w:rPr>
        <w:t xml:space="preserve">, </w:t>
      </w:r>
      <w:r w:rsidRPr="00E155A9">
        <w:rPr>
          <w:i/>
          <w:color w:val="000000"/>
        </w:rPr>
        <w:t>88</w:t>
      </w:r>
      <w:r w:rsidRPr="00E155A9">
        <w:rPr>
          <w:color w:val="000000"/>
        </w:rPr>
        <w:t>(4): 1156-1171.</w:t>
      </w:r>
    </w:p>
    <w:p w14:paraId="7CCD4394" w14:textId="77777777" w:rsidR="00986E60" w:rsidRPr="00E155A9" w:rsidRDefault="00986E60" w:rsidP="00FE772E">
      <w:pPr>
        <w:pStyle w:val="N0-FlLftBullet"/>
        <w:spacing w:after="220"/>
        <w:jc w:val="left"/>
        <w:rPr>
          <w:color w:val="000000"/>
          <w:shd w:val="clear" w:color="auto" w:fill="FFFFFF"/>
        </w:rPr>
      </w:pPr>
      <w:r w:rsidRPr="00E155A9">
        <w:rPr>
          <w:color w:val="000000"/>
          <w:shd w:val="clear" w:color="auto" w:fill="FFFFFF"/>
        </w:rPr>
        <w:t>Tudor-Locke, C., Kronenfeld, J., Kim, S., Benin, M., and Kuby, M. (2007). A Geographical Comparison of Prevalence of Overweight School-Aged Children: The National Survey of Children’s Health 2003. </w:t>
      </w:r>
      <w:r w:rsidRPr="00E155A9">
        <w:rPr>
          <w:i/>
          <w:color w:val="000000"/>
          <w:shd w:val="clear" w:color="auto" w:fill="FFFFFF"/>
        </w:rPr>
        <w:t>Pediatrics</w:t>
      </w:r>
      <w:r w:rsidRPr="00E155A9">
        <w:rPr>
          <w:color w:val="000000"/>
          <w:shd w:val="clear" w:color="auto" w:fill="FFFFFF"/>
        </w:rPr>
        <w:t>, </w:t>
      </w:r>
      <w:r w:rsidRPr="00E155A9">
        <w:rPr>
          <w:i/>
          <w:iCs/>
          <w:color w:val="000000"/>
          <w:shd w:val="clear" w:color="auto" w:fill="FFFFFF"/>
        </w:rPr>
        <w:t>120</w:t>
      </w:r>
      <w:r w:rsidRPr="00E155A9">
        <w:rPr>
          <w:color w:val="000000"/>
          <w:shd w:val="clear" w:color="auto" w:fill="FFFFFF"/>
        </w:rPr>
        <w:t>(4): e1043-e1050. doi: 10.1542/peds.2007-0089</w:t>
      </w:r>
    </w:p>
    <w:p w14:paraId="69A66EB6" w14:textId="77777777" w:rsidR="00986E60" w:rsidRPr="0020167E" w:rsidRDefault="00986E60" w:rsidP="00FE772E">
      <w:pPr>
        <w:pStyle w:val="N0-FlLftBullet"/>
        <w:spacing w:after="220"/>
        <w:jc w:val="left"/>
      </w:pPr>
      <w:r w:rsidRPr="00E155A9">
        <w:rPr>
          <w:color w:val="000000"/>
        </w:rPr>
        <w:t xml:space="preserve">Ujifusa, A., and Tully, S. (2016). ESSA May Offer Megaphone for Parent, Community Voices: Advocates See Chance for Greater Impact Under New K-12 Law. </w:t>
      </w:r>
      <w:r w:rsidRPr="00E155A9">
        <w:rPr>
          <w:i/>
          <w:iCs/>
          <w:color w:val="000000"/>
        </w:rPr>
        <w:t>Education Week, 35</w:t>
      </w:r>
      <w:r w:rsidRPr="00E155A9">
        <w:rPr>
          <w:iCs/>
          <w:color w:val="000000"/>
        </w:rPr>
        <w:t>(25): 1</w:t>
      </w:r>
      <w:r w:rsidRPr="00E155A9">
        <w:rPr>
          <w:color w:val="000000"/>
        </w:rPr>
        <w:t xml:space="preserve">. Retrieved from </w:t>
      </w:r>
      <w:hyperlink r:id="rId29" w:history="1">
        <w:r w:rsidRPr="0020167E">
          <w:rPr>
            <w:color w:val="0000FF" w:themeColor="hyperlink"/>
            <w:u w:val="single"/>
          </w:rPr>
          <w:t>https://www.edweek.org/ew/articles/2016/03/23/essa-may-offer-megaphone-for-parent-community.html</w:t>
        </w:r>
      </w:hyperlink>
      <w:r w:rsidRPr="0020167E">
        <w:rPr>
          <w:color w:val="0000FF" w:themeColor="hyperlink"/>
          <w:u w:val="single"/>
        </w:rPr>
        <w:t>.</w:t>
      </w:r>
    </w:p>
    <w:p w14:paraId="30F23654" w14:textId="77777777" w:rsidR="00986E60" w:rsidRPr="00E155A9" w:rsidRDefault="00986E60" w:rsidP="00FE772E">
      <w:pPr>
        <w:pStyle w:val="N0-FlLftBullet"/>
        <w:spacing w:after="220"/>
        <w:jc w:val="left"/>
      </w:pPr>
      <w:r w:rsidRPr="00E155A9">
        <w:t xml:space="preserve">U.S. Department of Education, National Center for Education Statistics. (2000). </w:t>
      </w:r>
      <w:r w:rsidRPr="00E155A9">
        <w:rPr>
          <w:i/>
        </w:rPr>
        <w:t>America’s Kindergartners</w:t>
      </w:r>
      <w:r w:rsidRPr="00E155A9">
        <w:rPr>
          <w:iCs/>
        </w:rPr>
        <w:t xml:space="preserve"> (</w:t>
      </w:r>
      <w:r w:rsidRPr="00E155A9">
        <w:t>NCES 2000-070). By Denton, K., Germino-Hausken, E. Project Officer, Jerry West. Washington, DC: Author.</w:t>
      </w:r>
    </w:p>
    <w:p w14:paraId="571AF1CE" w14:textId="77777777" w:rsidR="00986E60" w:rsidRPr="0020167E" w:rsidRDefault="00986E60" w:rsidP="00FE772E">
      <w:pPr>
        <w:pStyle w:val="N0-FlLftBullet"/>
        <w:spacing w:after="220"/>
        <w:jc w:val="left"/>
        <w:rPr>
          <w:color w:val="000000"/>
          <w:u w:val="single"/>
        </w:rPr>
      </w:pPr>
      <w:r w:rsidRPr="00E155A9">
        <w:rPr>
          <w:color w:val="000000"/>
        </w:rPr>
        <w:t xml:space="preserve">U.S. Department of Education. (2015). </w:t>
      </w:r>
      <w:r w:rsidRPr="00E155A9">
        <w:rPr>
          <w:i/>
          <w:color w:val="000000"/>
        </w:rPr>
        <w:t>The Condition of Education</w:t>
      </w:r>
      <w:r w:rsidRPr="00E155A9">
        <w:rPr>
          <w:color w:val="000000"/>
        </w:rPr>
        <w:t xml:space="preserve">. Washington, DC: Author. Retrieved from </w:t>
      </w:r>
      <w:hyperlink r:id="rId30" w:history="1">
        <w:r w:rsidRPr="0020167E">
          <w:rPr>
            <w:color w:val="0000FF" w:themeColor="hyperlink"/>
            <w:u w:val="single"/>
          </w:rPr>
          <w:t>https://nces.ed.gov/programs/coe/indicator_cgf.asp</w:t>
        </w:r>
      </w:hyperlink>
      <w:r w:rsidRPr="0020167E">
        <w:rPr>
          <w:color w:val="000000"/>
          <w:u w:val="single"/>
        </w:rPr>
        <w:t>.</w:t>
      </w:r>
    </w:p>
    <w:p w14:paraId="3FBB5C01" w14:textId="77777777" w:rsidR="00986E60" w:rsidRPr="00E155A9" w:rsidRDefault="00986E60" w:rsidP="00FE772E">
      <w:pPr>
        <w:pStyle w:val="N0-FlLftBullet"/>
        <w:spacing w:after="220"/>
        <w:jc w:val="left"/>
        <w:rPr>
          <w:color w:val="000000"/>
        </w:rPr>
      </w:pPr>
      <w:r w:rsidRPr="0020167E">
        <w:rPr>
          <w:color w:val="000000"/>
        </w:rPr>
        <w:t xml:space="preserve">U.S. Department of Education. (2017). </w:t>
      </w:r>
      <w:r w:rsidRPr="0020167E">
        <w:rPr>
          <w:i/>
          <w:iCs/>
          <w:color w:val="000000"/>
        </w:rPr>
        <w:t>Reimagining the Role of Technology in Education: 2017 National Education Technology Plan Upd</w:t>
      </w:r>
      <w:r w:rsidRPr="00E155A9">
        <w:rPr>
          <w:i/>
          <w:iCs/>
          <w:color w:val="000000"/>
        </w:rPr>
        <w:t>ate</w:t>
      </w:r>
      <w:r w:rsidRPr="00E155A9">
        <w:rPr>
          <w:color w:val="000000"/>
        </w:rPr>
        <w:t>. Washington, DC: U.S. Department of Education, Office of Educational Technology.</w:t>
      </w:r>
    </w:p>
    <w:p w14:paraId="11C568FC" w14:textId="77777777" w:rsidR="00986E60" w:rsidRPr="00E155A9" w:rsidRDefault="00986E60" w:rsidP="00FE772E">
      <w:pPr>
        <w:pStyle w:val="N0-FlLftBullet"/>
        <w:spacing w:after="220"/>
        <w:jc w:val="left"/>
      </w:pPr>
      <w:r w:rsidRPr="00E155A9">
        <w:t xml:space="preserve">Witte, J. (2001). </w:t>
      </w:r>
      <w:r w:rsidRPr="00E155A9">
        <w:rPr>
          <w:i/>
        </w:rPr>
        <w:t>The Market Approach to Education: An Analysis of America’s First Voucher Program</w:t>
      </w:r>
      <w:r w:rsidRPr="00E155A9">
        <w:t>. Princeton, NJ: Princeton University Press.</w:t>
      </w:r>
    </w:p>
    <w:p w14:paraId="43B11C67" w14:textId="6F45B0B3" w:rsidR="00214704" w:rsidRDefault="00986E60" w:rsidP="00FE772E">
      <w:pPr>
        <w:pStyle w:val="N0-FlLftBullet"/>
        <w:spacing w:after="220"/>
        <w:jc w:val="left"/>
      </w:pPr>
      <w:r w:rsidRPr="009E4F45">
        <w:rPr>
          <w:shd w:val="clear" w:color="auto" w:fill="FFFFFF"/>
        </w:rPr>
        <w:t xml:space="preserve">Yoshikawa, H., Weiland, C., Brooks-Gunn, J., Burchinal, M.R., Espinosa, L.M., Gormley, W.T., Ludwig, J., Magnuson, K.A., Phillips, D., and Zaslow, M.J. (2013). </w:t>
      </w:r>
      <w:r w:rsidRPr="009E4F45">
        <w:rPr>
          <w:i/>
          <w:shd w:val="clear" w:color="auto" w:fill="FFFFFF"/>
        </w:rPr>
        <w:t>Investing in Our Future: The Evidence Base on Preschool Education</w:t>
      </w:r>
      <w:r w:rsidRPr="009E4F45">
        <w:rPr>
          <w:shd w:val="clear" w:color="auto" w:fill="FFFFFF"/>
        </w:rPr>
        <w:t>.</w:t>
      </w:r>
      <w:r w:rsidRPr="009E4F45">
        <w:t xml:space="preserve"> </w:t>
      </w:r>
      <w:r w:rsidRPr="009E4F45">
        <w:rPr>
          <w:shd w:val="clear" w:color="auto" w:fill="FFFFFF"/>
        </w:rPr>
        <w:t>New York, NY: Foundation for Child Development.</w:t>
      </w:r>
    </w:p>
    <w:sectPr w:rsidR="00214704" w:rsidSect="00FE772E">
      <w:footerReference w:type="default" r:id="rId31"/>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EF2B4D" w16cid:durableId="216E971C"/>
  <w16cid:commentId w16cid:paraId="375F53B6" w16cid:durableId="2177BFF4"/>
  <w16cid:commentId w16cid:paraId="6D789C6A" w16cid:durableId="216BFA8C"/>
  <w16cid:commentId w16cid:paraId="7A126D7B" w16cid:durableId="216BFBDA"/>
  <w16cid:commentId w16cid:paraId="0E76A0AD" w16cid:durableId="216E90C2"/>
  <w16cid:commentId w16cid:paraId="11FC1B46" w16cid:durableId="216E9021"/>
  <w16cid:commentId w16cid:paraId="736E24F3" w16cid:durableId="216E8F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3AAF" w14:textId="77777777" w:rsidR="00D3543F" w:rsidRDefault="00D3543F">
      <w:pPr>
        <w:spacing w:line="240" w:lineRule="auto"/>
      </w:pPr>
      <w:r>
        <w:separator/>
      </w:r>
    </w:p>
  </w:endnote>
  <w:endnote w:type="continuationSeparator" w:id="0">
    <w:p w14:paraId="45569EA9" w14:textId="77777777" w:rsidR="00D3543F" w:rsidRDefault="00D3543F">
      <w:pPr>
        <w:spacing w:line="240" w:lineRule="auto"/>
      </w:pPr>
      <w:r>
        <w:continuationSeparator/>
      </w:r>
    </w:p>
  </w:endnote>
  <w:endnote w:type="continuationNotice" w:id="1">
    <w:p w14:paraId="69A04714" w14:textId="77777777" w:rsidR="00D3543F" w:rsidRDefault="00D354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72334" w14:textId="474167D3" w:rsidR="001F4AC6" w:rsidRDefault="001F4AC6" w:rsidP="00DB0D53">
    <w:pPr>
      <w:pStyle w:val="Footer"/>
      <w:jc w:val="center"/>
    </w:pPr>
    <w:r>
      <w:t>C-</w:t>
    </w:r>
    <w:r>
      <w:fldChar w:fldCharType="begin"/>
    </w:r>
    <w:r>
      <w:instrText xml:space="preserve"> PAGE   \* MERGEFORMAT </w:instrText>
    </w:r>
    <w:r>
      <w:fldChar w:fldCharType="separate"/>
    </w:r>
    <w:r w:rsidR="00C70DD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EDDA" w14:textId="2E09C7F1" w:rsidR="008161B3" w:rsidRDefault="00FE772E" w:rsidP="001E558B">
    <w:pPr>
      <w:pStyle w:val="Footer"/>
      <w:jc w:val="center"/>
    </w:pPr>
    <w:r>
      <w:t>C</w:t>
    </w:r>
    <w:r w:rsidR="002C32BE">
      <w:t>-</w:t>
    </w:r>
    <w:r w:rsidR="00986E60">
      <w:fldChar w:fldCharType="begin"/>
    </w:r>
    <w:r w:rsidR="00986E60">
      <w:instrText xml:space="preserve"> PAGE   \* MERGEFORMAT </w:instrText>
    </w:r>
    <w:r w:rsidR="00986E60">
      <w:fldChar w:fldCharType="separate"/>
    </w:r>
    <w:r w:rsidR="00F90BC1">
      <w:rPr>
        <w:noProof/>
      </w:rPr>
      <w:t>10</w:t>
    </w:r>
    <w:r w:rsidR="00986E6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CFD39" w14:textId="77777777" w:rsidR="00D3543F" w:rsidRDefault="00D3543F">
      <w:pPr>
        <w:spacing w:line="240" w:lineRule="auto"/>
      </w:pPr>
      <w:r>
        <w:separator/>
      </w:r>
    </w:p>
  </w:footnote>
  <w:footnote w:type="continuationSeparator" w:id="0">
    <w:p w14:paraId="428F09FC" w14:textId="77777777" w:rsidR="00D3543F" w:rsidRDefault="00D3543F">
      <w:pPr>
        <w:spacing w:line="240" w:lineRule="auto"/>
      </w:pPr>
      <w:r>
        <w:continuationSeparator/>
      </w:r>
    </w:p>
  </w:footnote>
  <w:footnote w:type="continuationNotice" w:id="1">
    <w:p w14:paraId="135DDA87" w14:textId="77777777" w:rsidR="00D3543F" w:rsidRDefault="00D3543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8540" w14:textId="77777777" w:rsidR="001F4AC6" w:rsidRDefault="001F4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8">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70D1B"/>
    <w:multiLevelType w:val="hybridMultilevel"/>
    <w:tmpl w:val="2DCC4F00"/>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6"/>
  </w:num>
  <w:num w:numId="5">
    <w:abstractNumId w:val="21"/>
  </w:num>
  <w:num w:numId="6">
    <w:abstractNumId w:val="1"/>
  </w:num>
  <w:num w:numId="7">
    <w:abstractNumId w:val="9"/>
  </w:num>
  <w:num w:numId="8">
    <w:abstractNumId w:val="25"/>
  </w:num>
  <w:num w:numId="9">
    <w:abstractNumId w:val="13"/>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16"/>
  </w:num>
  <w:num w:numId="12">
    <w:abstractNumId w:val="19"/>
  </w:num>
  <w:num w:numId="13">
    <w:abstractNumId w:val="14"/>
  </w:num>
  <w:num w:numId="14">
    <w:abstractNumId w:val="15"/>
  </w:num>
  <w:num w:numId="15">
    <w:abstractNumId w:val="24"/>
  </w:num>
  <w:num w:numId="16">
    <w:abstractNumId w:val="5"/>
  </w:num>
  <w:num w:numId="17">
    <w:abstractNumId w:val="22"/>
  </w:num>
  <w:num w:numId="18">
    <w:abstractNumId w:val="8"/>
  </w:num>
  <w:num w:numId="19">
    <w:abstractNumId w:val="12"/>
  </w:num>
  <w:num w:numId="20">
    <w:abstractNumId w:val="20"/>
  </w:num>
  <w:num w:numId="21">
    <w:abstractNumId w:val="6"/>
  </w:num>
  <w:num w:numId="22">
    <w:abstractNumId w:val="27"/>
  </w:num>
  <w:num w:numId="23">
    <w:abstractNumId w:val="23"/>
  </w:num>
  <w:num w:numId="24">
    <w:abstractNumId w:val="18"/>
  </w:num>
  <w:num w:numId="25">
    <w:abstractNumId w:val="17"/>
  </w:num>
  <w:num w:numId="26">
    <w:abstractNumId w:val="11"/>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60"/>
    <w:rsid w:val="00000964"/>
    <w:rsid w:val="00001176"/>
    <w:rsid w:val="000016DE"/>
    <w:rsid w:val="0000186E"/>
    <w:rsid w:val="00002FD8"/>
    <w:rsid w:val="000033A9"/>
    <w:rsid w:val="000050A3"/>
    <w:rsid w:val="0000590E"/>
    <w:rsid w:val="00013B71"/>
    <w:rsid w:val="00013D7A"/>
    <w:rsid w:val="000149C6"/>
    <w:rsid w:val="00014CFC"/>
    <w:rsid w:val="00017B14"/>
    <w:rsid w:val="00020C27"/>
    <w:rsid w:val="00023982"/>
    <w:rsid w:val="00026087"/>
    <w:rsid w:val="00027117"/>
    <w:rsid w:val="000440E2"/>
    <w:rsid w:val="000471F9"/>
    <w:rsid w:val="00047993"/>
    <w:rsid w:val="00047AA9"/>
    <w:rsid w:val="000510EB"/>
    <w:rsid w:val="00055D6A"/>
    <w:rsid w:val="000571EA"/>
    <w:rsid w:val="0006284D"/>
    <w:rsid w:val="00065D06"/>
    <w:rsid w:val="00067864"/>
    <w:rsid w:val="00071F4D"/>
    <w:rsid w:val="00082EB7"/>
    <w:rsid w:val="00084533"/>
    <w:rsid w:val="000846C4"/>
    <w:rsid w:val="00085177"/>
    <w:rsid w:val="0008609F"/>
    <w:rsid w:val="00091BDA"/>
    <w:rsid w:val="00096305"/>
    <w:rsid w:val="00096422"/>
    <w:rsid w:val="00096929"/>
    <w:rsid w:val="000A0031"/>
    <w:rsid w:val="000A1C27"/>
    <w:rsid w:val="000A78D2"/>
    <w:rsid w:val="000B0068"/>
    <w:rsid w:val="000B0A7B"/>
    <w:rsid w:val="000B1DC5"/>
    <w:rsid w:val="000C440A"/>
    <w:rsid w:val="000C558C"/>
    <w:rsid w:val="000D1DC4"/>
    <w:rsid w:val="000D4E65"/>
    <w:rsid w:val="000D4F31"/>
    <w:rsid w:val="000E3444"/>
    <w:rsid w:val="000E5C40"/>
    <w:rsid w:val="000E5DFE"/>
    <w:rsid w:val="000F0050"/>
    <w:rsid w:val="000F0443"/>
    <w:rsid w:val="000F21C0"/>
    <w:rsid w:val="000F2C3A"/>
    <w:rsid w:val="000F2DD8"/>
    <w:rsid w:val="000F34F1"/>
    <w:rsid w:val="000F40B0"/>
    <w:rsid w:val="000F6F0E"/>
    <w:rsid w:val="000F71D0"/>
    <w:rsid w:val="00100A29"/>
    <w:rsid w:val="00101B46"/>
    <w:rsid w:val="00103EC0"/>
    <w:rsid w:val="00104267"/>
    <w:rsid w:val="001206D3"/>
    <w:rsid w:val="00123DCB"/>
    <w:rsid w:val="0012411A"/>
    <w:rsid w:val="00130586"/>
    <w:rsid w:val="001410F5"/>
    <w:rsid w:val="0014580E"/>
    <w:rsid w:val="00145825"/>
    <w:rsid w:val="0014750F"/>
    <w:rsid w:val="001506B5"/>
    <w:rsid w:val="00150A09"/>
    <w:rsid w:val="00154362"/>
    <w:rsid w:val="00156C9B"/>
    <w:rsid w:val="001632A1"/>
    <w:rsid w:val="001651AA"/>
    <w:rsid w:val="00165D3A"/>
    <w:rsid w:val="001660DE"/>
    <w:rsid w:val="00172278"/>
    <w:rsid w:val="00173720"/>
    <w:rsid w:val="00174B2A"/>
    <w:rsid w:val="00175575"/>
    <w:rsid w:val="001805C7"/>
    <w:rsid w:val="001806E0"/>
    <w:rsid w:val="0018104F"/>
    <w:rsid w:val="001843F5"/>
    <w:rsid w:val="00192389"/>
    <w:rsid w:val="00193043"/>
    <w:rsid w:val="00194025"/>
    <w:rsid w:val="001942F4"/>
    <w:rsid w:val="00195C4D"/>
    <w:rsid w:val="001A21C9"/>
    <w:rsid w:val="001A27F9"/>
    <w:rsid w:val="001A313D"/>
    <w:rsid w:val="001B4A84"/>
    <w:rsid w:val="001C4077"/>
    <w:rsid w:val="001C714A"/>
    <w:rsid w:val="001D041A"/>
    <w:rsid w:val="001D23A5"/>
    <w:rsid w:val="001D321B"/>
    <w:rsid w:val="001D3FAE"/>
    <w:rsid w:val="001D4929"/>
    <w:rsid w:val="001D5DEF"/>
    <w:rsid w:val="001E27E2"/>
    <w:rsid w:val="001E4C42"/>
    <w:rsid w:val="001E558B"/>
    <w:rsid w:val="001E66E6"/>
    <w:rsid w:val="001F0DE9"/>
    <w:rsid w:val="001F4AC6"/>
    <w:rsid w:val="001F6255"/>
    <w:rsid w:val="001F7EC7"/>
    <w:rsid w:val="00203A8D"/>
    <w:rsid w:val="00204D4A"/>
    <w:rsid w:val="00205F98"/>
    <w:rsid w:val="00213B0B"/>
    <w:rsid w:val="002156DA"/>
    <w:rsid w:val="00216DE3"/>
    <w:rsid w:val="0021712D"/>
    <w:rsid w:val="00217D1E"/>
    <w:rsid w:val="00217E8F"/>
    <w:rsid w:val="00220EB8"/>
    <w:rsid w:val="002236E0"/>
    <w:rsid w:val="0022432B"/>
    <w:rsid w:val="00225718"/>
    <w:rsid w:val="00227112"/>
    <w:rsid w:val="00231372"/>
    <w:rsid w:val="0023617D"/>
    <w:rsid w:val="00237FA3"/>
    <w:rsid w:val="00237FB0"/>
    <w:rsid w:val="00240CDA"/>
    <w:rsid w:val="0024118D"/>
    <w:rsid w:val="002425EE"/>
    <w:rsid w:val="002447A7"/>
    <w:rsid w:val="00246FAB"/>
    <w:rsid w:val="002503D9"/>
    <w:rsid w:val="0025040A"/>
    <w:rsid w:val="00253549"/>
    <w:rsid w:val="00257041"/>
    <w:rsid w:val="002604CE"/>
    <w:rsid w:val="00260E5E"/>
    <w:rsid w:val="002610BC"/>
    <w:rsid w:val="0026160A"/>
    <w:rsid w:val="002646C7"/>
    <w:rsid w:val="00264895"/>
    <w:rsid w:val="00271D77"/>
    <w:rsid w:val="00271FA7"/>
    <w:rsid w:val="00277D13"/>
    <w:rsid w:val="00280625"/>
    <w:rsid w:val="00280E74"/>
    <w:rsid w:val="00283DB6"/>
    <w:rsid w:val="0028509E"/>
    <w:rsid w:val="00285B8F"/>
    <w:rsid w:val="0028601E"/>
    <w:rsid w:val="002918F1"/>
    <w:rsid w:val="00292C06"/>
    <w:rsid w:val="00293FB4"/>
    <w:rsid w:val="0029476D"/>
    <w:rsid w:val="002964FF"/>
    <w:rsid w:val="002A3806"/>
    <w:rsid w:val="002B4C13"/>
    <w:rsid w:val="002C0EB3"/>
    <w:rsid w:val="002C32BE"/>
    <w:rsid w:val="002C4382"/>
    <w:rsid w:val="002C4736"/>
    <w:rsid w:val="002D33F6"/>
    <w:rsid w:val="002D3C63"/>
    <w:rsid w:val="002D4BAD"/>
    <w:rsid w:val="002D5168"/>
    <w:rsid w:val="002D518E"/>
    <w:rsid w:val="002E1D7B"/>
    <w:rsid w:val="002E299D"/>
    <w:rsid w:val="002E368B"/>
    <w:rsid w:val="002E4619"/>
    <w:rsid w:val="002E493F"/>
    <w:rsid w:val="002E51A0"/>
    <w:rsid w:val="002E5F66"/>
    <w:rsid w:val="002E7EA8"/>
    <w:rsid w:val="002F07CC"/>
    <w:rsid w:val="002F1CE7"/>
    <w:rsid w:val="002F335D"/>
    <w:rsid w:val="002F44A3"/>
    <w:rsid w:val="002F63C4"/>
    <w:rsid w:val="003048E7"/>
    <w:rsid w:val="00307163"/>
    <w:rsid w:val="003079BB"/>
    <w:rsid w:val="003100A9"/>
    <w:rsid w:val="003111B4"/>
    <w:rsid w:val="003152ED"/>
    <w:rsid w:val="00315AEC"/>
    <w:rsid w:val="00321A0B"/>
    <w:rsid w:val="003222E6"/>
    <w:rsid w:val="0032680A"/>
    <w:rsid w:val="0032763F"/>
    <w:rsid w:val="00336FD1"/>
    <w:rsid w:val="00340FFE"/>
    <w:rsid w:val="00347711"/>
    <w:rsid w:val="003547B3"/>
    <w:rsid w:val="0035491C"/>
    <w:rsid w:val="00364703"/>
    <w:rsid w:val="00366C74"/>
    <w:rsid w:val="00380D7D"/>
    <w:rsid w:val="00381759"/>
    <w:rsid w:val="003834FF"/>
    <w:rsid w:val="00383E45"/>
    <w:rsid w:val="0038477D"/>
    <w:rsid w:val="00392D16"/>
    <w:rsid w:val="00394266"/>
    <w:rsid w:val="00395D69"/>
    <w:rsid w:val="00396665"/>
    <w:rsid w:val="003A188D"/>
    <w:rsid w:val="003A6ACA"/>
    <w:rsid w:val="003A6D25"/>
    <w:rsid w:val="003B05C3"/>
    <w:rsid w:val="003B12FE"/>
    <w:rsid w:val="003B18A5"/>
    <w:rsid w:val="003B2A80"/>
    <w:rsid w:val="003B3718"/>
    <w:rsid w:val="003B561E"/>
    <w:rsid w:val="003C0341"/>
    <w:rsid w:val="003C195A"/>
    <w:rsid w:val="003C24F9"/>
    <w:rsid w:val="003C2C08"/>
    <w:rsid w:val="003C345A"/>
    <w:rsid w:val="003C38DA"/>
    <w:rsid w:val="003C62C9"/>
    <w:rsid w:val="003C7CF0"/>
    <w:rsid w:val="003D1B0E"/>
    <w:rsid w:val="003D4F07"/>
    <w:rsid w:val="003E0FF9"/>
    <w:rsid w:val="003E1A3E"/>
    <w:rsid w:val="003E4105"/>
    <w:rsid w:val="003F01BD"/>
    <w:rsid w:val="003F4AD0"/>
    <w:rsid w:val="003F5F98"/>
    <w:rsid w:val="003F6073"/>
    <w:rsid w:val="003F7C30"/>
    <w:rsid w:val="00400569"/>
    <w:rsid w:val="0040071D"/>
    <w:rsid w:val="00401A12"/>
    <w:rsid w:val="00405C5A"/>
    <w:rsid w:val="00406858"/>
    <w:rsid w:val="00410281"/>
    <w:rsid w:val="004111B6"/>
    <w:rsid w:val="00411304"/>
    <w:rsid w:val="004140BA"/>
    <w:rsid w:val="00416267"/>
    <w:rsid w:val="00416DCB"/>
    <w:rsid w:val="00417614"/>
    <w:rsid w:val="004219D1"/>
    <w:rsid w:val="004256EC"/>
    <w:rsid w:val="004260A1"/>
    <w:rsid w:val="0043288F"/>
    <w:rsid w:val="00432C52"/>
    <w:rsid w:val="00434D6D"/>
    <w:rsid w:val="00435FFB"/>
    <w:rsid w:val="00437B6F"/>
    <w:rsid w:val="0044377A"/>
    <w:rsid w:val="00443EC2"/>
    <w:rsid w:val="00444FBD"/>
    <w:rsid w:val="00454BF1"/>
    <w:rsid w:val="0045733E"/>
    <w:rsid w:val="00460E9F"/>
    <w:rsid w:val="00463173"/>
    <w:rsid w:val="0046480C"/>
    <w:rsid w:val="00466A24"/>
    <w:rsid w:val="00472057"/>
    <w:rsid w:val="00473249"/>
    <w:rsid w:val="00475337"/>
    <w:rsid w:val="004802B7"/>
    <w:rsid w:val="00480DDB"/>
    <w:rsid w:val="004817ED"/>
    <w:rsid w:val="004818C6"/>
    <w:rsid w:val="0048731E"/>
    <w:rsid w:val="004875D9"/>
    <w:rsid w:val="00492DA5"/>
    <w:rsid w:val="004954F8"/>
    <w:rsid w:val="00495700"/>
    <w:rsid w:val="00495AF6"/>
    <w:rsid w:val="00496012"/>
    <w:rsid w:val="0049681B"/>
    <w:rsid w:val="00496A44"/>
    <w:rsid w:val="004A3102"/>
    <w:rsid w:val="004A60E6"/>
    <w:rsid w:val="004B01CB"/>
    <w:rsid w:val="004B2F4F"/>
    <w:rsid w:val="004B5665"/>
    <w:rsid w:val="004B6FA7"/>
    <w:rsid w:val="004B7672"/>
    <w:rsid w:val="004B783D"/>
    <w:rsid w:val="004C01E5"/>
    <w:rsid w:val="004C1AC1"/>
    <w:rsid w:val="004C4962"/>
    <w:rsid w:val="004D3641"/>
    <w:rsid w:val="004D77E9"/>
    <w:rsid w:val="004E1868"/>
    <w:rsid w:val="004E359E"/>
    <w:rsid w:val="004F1709"/>
    <w:rsid w:val="004F62BC"/>
    <w:rsid w:val="004F62F3"/>
    <w:rsid w:val="004F6945"/>
    <w:rsid w:val="004F7AE8"/>
    <w:rsid w:val="00502022"/>
    <w:rsid w:val="0050339B"/>
    <w:rsid w:val="00504B11"/>
    <w:rsid w:val="00506FE6"/>
    <w:rsid w:val="00507DFB"/>
    <w:rsid w:val="00513202"/>
    <w:rsid w:val="0052097A"/>
    <w:rsid w:val="005229E1"/>
    <w:rsid w:val="0052389A"/>
    <w:rsid w:val="00525FD1"/>
    <w:rsid w:val="00527210"/>
    <w:rsid w:val="00531FC2"/>
    <w:rsid w:val="00532AEA"/>
    <w:rsid w:val="0053390C"/>
    <w:rsid w:val="00534D73"/>
    <w:rsid w:val="005410EF"/>
    <w:rsid w:val="005429EB"/>
    <w:rsid w:val="005439AA"/>
    <w:rsid w:val="005440B6"/>
    <w:rsid w:val="0054649A"/>
    <w:rsid w:val="00547AB1"/>
    <w:rsid w:val="005510F9"/>
    <w:rsid w:val="00556FF0"/>
    <w:rsid w:val="00567A9C"/>
    <w:rsid w:val="00570237"/>
    <w:rsid w:val="0057387A"/>
    <w:rsid w:val="005766A5"/>
    <w:rsid w:val="00580263"/>
    <w:rsid w:val="00594D28"/>
    <w:rsid w:val="005950F1"/>
    <w:rsid w:val="005A100C"/>
    <w:rsid w:val="005A2091"/>
    <w:rsid w:val="005A30EE"/>
    <w:rsid w:val="005A65E0"/>
    <w:rsid w:val="005A6720"/>
    <w:rsid w:val="005A7752"/>
    <w:rsid w:val="005B2F66"/>
    <w:rsid w:val="005B3A4B"/>
    <w:rsid w:val="005B3CA3"/>
    <w:rsid w:val="005C2342"/>
    <w:rsid w:val="005C6FFD"/>
    <w:rsid w:val="005D161A"/>
    <w:rsid w:val="005D5344"/>
    <w:rsid w:val="005D7527"/>
    <w:rsid w:val="005E1E51"/>
    <w:rsid w:val="005E3806"/>
    <w:rsid w:val="005E3F9C"/>
    <w:rsid w:val="005E48C7"/>
    <w:rsid w:val="005E4D87"/>
    <w:rsid w:val="005F041B"/>
    <w:rsid w:val="005F134C"/>
    <w:rsid w:val="005F4A06"/>
    <w:rsid w:val="005F6CAD"/>
    <w:rsid w:val="005F7344"/>
    <w:rsid w:val="005F7A9F"/>
    <w:rsid w:val="00603A1E"/>
    <w:rsid w:val="0060542D"/>
    <w:rsid w:val="00605B70"/>
    <w:rsid w:val="006075F0"/>
    <w:rsid w:val="006104CB"/>
    <w:rsid w:val="00610DA3"/>
    <w:rsid w:val="006128C4"/>
    <w:rsid w:val="00615020"/>
    <w:rsid w:val="0061535F"/>
    <w:rsid w:val="006155B0"/>
    <w:rsid w:val="00615B9E"/>
    <w:rsid w:val="00621BA2"/>
    <w:rsid w:val="00623CA4"/>
    <w:rsid w:val="006260D1"/>
    <w:rsid w:val="00626378"/>
    <w:rsid w:val="006304B1"/>
    <w:rsid w:val="00632590"/>
    <w:rsid w:val="006337A0"/>
    <w:rsid w:val="006353EA"/>
    <w:rsid w:val="006355E3"/>
    <w:rsid w:val="0064582D"/>
    <w:rsid w:val="00651475"/>
    <w:rsid w:val="00651955"/>
    <w:rsid w:val="00651AA4"/>
    <w:rsid w:val="00651EBB"/>
    <w:rsid w:val="006629BE"/>
    <w:rsid w:val="00663845"/>
    <w:rsid w:val="00663D19"/>
    <w:rsid w:val="00664AAA"/>
    <w:rsid w:val="00673CCE"/>
    <w:rsid w:val="006755E8"/>
    <w:rsid w:val="006817F4"/>
    <w:rsid w:val="006829EE"/>
    <w:rsid w:val="00682BC3"/>
    <w:rsid w:val="006841D3"/>
    <w:rsid w:val="00686FA1"/>
    <w:rsid w:val="00690F78"/>
    <w:rsid w:val="006914E0"/>
    <w:rsid w:val="006962A0"/>
    <w:rsid w:val="006A0908"/>
    <w:rsid w:val="006A5E2B"/>
    <w:rsid w:val="006A6903"/>
    <w:rsid w:val="006B1F70"/>
    <w:rsid w:val="006B3615"/>
    <w:rsid w:val="006B4059"/>
    <w:rsid w:val="006B735F"/>
    <w:rsid w:val="006B7D79"/>
    <w:rsid w:val="006C2136"/>
    <w:rsid w:val="006D2272"/>
    <w:rsid w:val="006D280F"/>
    <w:rsid w:val="006D3A32"/>
    <w:rsid w:val="006D68DA"/>
    <w:rsid w:val="006D6D0D"/>
    <w:rsid w:val="006E4D12"/>
    <w:rsid w:val="006E5DCE"/>
    <w:rsid w:val="00701599"/>
    <w:rsid w:val="00702526"/>
    <w:rsid w:val="0070611C"/>
    <w:rsid w:val="00715BD9"/>
    <w:rsid w:val="00717951"/>
    <w:rsid w:val="00722B93"/>
    <w:rsid w:val="007277E1"/>
    <w:rsid w:val="00730857"/>
    <w:rsid w:val="00734553"/>
    <w:rsid w:val="00737D2C"/>
    <w:rsid w:val="00740A9B"/>
    <w:rsid w:val="00741437"/>
    <w:rsid w:val="00746AC0"/>
    <w:rsid w:val="0075047C"/>
    <w:rsid w:val="00750DEA"/>
    <w:rsid w:val="00750EDB"/>
    <w:rsid w:val="00751F2A"/>
    <w:rsid w:val="00756859"/>
    <w:rsid w:val="00756E4F"/>
    <w:rsid w:val="00764945"/>
    <w:rsid w:val="00766060"/>
    <w:rsid w:val="007705C7"/>
    <w:rsid w:val="00771171"/>
    <w:rsid w:val="007713A0"/>
    <w:rsid w:val="00772FAA"/>
    <w:rsid w:val="0077416F"/>
    <w:rsid w:val="00775D51"/>
    <w:rsid w:val="00783ABB"/>
    <w:rsid w:val="007844DD"/>
    <w:rsid w:val="00784BCD"/>
    <w:rsid w:val="00786803"/>
    <w:rsid w:val="00786D7C"/>
    <w:rsid w:val="007877B5"/>
    <w:rsid w:val="00787C5D"/>
    <w:rsid w:val="00792718"/>
    <w:rsid w:val="0079731D"/>
    <w:rsid w:val="007A0393"/>
    <w:rsid w:val="007A1300"/>
    <w:rsid w:val="007A226E"/>
    <w:rsid w:val="007A3908"/>
    <w:rsid w:val="007A5596"/>
    <w:rsid w:val="007A5BCC"/>
    <w:rsid w:val="007B1B54"/>
    <w:rsid w:val="007B2560"/>
    <w:rsid w:val="007B2FA6"/>
    <w:rsid w:val="007B3170"/>
    <w:rsid w:val="007B4861"/>
    <w:rsid w:val="007B699E"/>
    <w:rsid w:val="007C2B40"/>
    <w:rsid w:val="007C4157"/>
    <w:rsid w:val="007C446D"/>
    <w:rsid w:val="007C55A0"/>
    <w:rsid w:val="007C6C78"/>
    <w:rsid w:val="007D0C2E"/>
    <w:rsid w:val="007D0E26"/>
    <w:rsid w:val="007D1D26"/>
    <w:rsid w:val="007D371A"/>
    <w:rsid w:val="007D615F"/>
    <w:rsid w:val="007D7490"/>
    <w:rsid w:val="007D7836"/>
    <w:rsid w:val="007E103F"/>
    <w:rsid w:val="007F03E8"/>
    <w:rsid w:val="0080090E"/>
    <w:rsid w:val="0080365D"/>
    <w:rsid w:val="00807AC7"/>
    <w:rsid w:val="00810C24"/>
    <w:rsid w:val="008121CA"/>
    <w:rsid w:val="00815417"/>
    <w:rsid w:val="00817054"/>
    <w:rsid w:val="0082353C"/>
    <w:rsid w:val="00824360"/>
    <w:rsid w:val="00827B72"/>
    <w:rsid w:val="008319B1"/>
    <w:rsid w:val="00833A6D"/>
    <w:rsid w:val="008351A3"/>
    <w:rsid w:val="0083699A"/>
    <w:rsid w:val="00847B53"/>
    <w:rsid w:val="008508C2"/>
    <w:rsid w:val="008523F8"/>
    <w:rsid w:val="00852860"/>
    <w:rsid w:val="00856287"/>
    <w:rsid w:val="00861168"/>
    <w:rsid w:val="0086556E"/>
    <w:rsid w:val="00867859"/>
    <w:rsid w:val="00872043"/>
    <w:rsid w:val="00874BE2"/>
    <w:rsid w:val="00882386"/>
    <w:rsid w:val="008825D5"/>
    <w:rsid w:val="0088381C"/>
    <w:rsid w:val="00884CDF"/>
    <w:rsid w:val="0088562B"/>
    <w:rsid w:val="008864D4"/>
    <w:rsid w:val="00887D96"/>
    <w:rsid w:val="008926CE"/>
    <w:rsid w:val="008942A2"/>
    <w:rsid w:val="008942D5"/>
    <w:rsid w:val="008A0325"/>
    <w:rsid w:val="008A0D32"/>
    <w:rsid w:val="008A1AE0"/>
    <w:rsid w:val="008A1FD0"/>
    <w:rsid w:val="008A4EBB"/>
    <w:rsid w:val="008A5656"/>
    <w:rsid w:val="008A6F1C"/>
    <w:rsid w:val="008B1EFA"/>
    <w:rsid w:val="008B2A06"/>
    <w:rsid w:val="008B3597"/>
    <w:rsid w:val="008B720A"/>
    <w:rsid w:val="008B7F38"/>
    <w:rsid w:val="008C4E0B"/>
    <w:rsid w:val="008C7EF1"/>
    <w:rsid w:val="008D1C7D"/>
    <w:rsid w:val="008D3607"/>
    <w:rsid w:val="008D6470"/>
    <w:rsid w:val="008E38AA"/>
    <w:rsid w:val="008E3B1D"/>
    <w:rsid w:val="008F1881"/>
    <w:rsid w:val="008F56FC"/>
    <w:rsid w:val="008F64B9"/>
    <w:rsid w:val="0090217C"/>
    <w:rsid w:val="00902DB2"/>
    <w:rsid w:val="009123CF"/>
    <w:rsid w:val="0091637E"/>
    <w:rsid w:val="00917CA2"/>
    <w:rsid w:val="00921D3B"/>
    <w:rsid w:val="0092303D"/>
    <w:rsid w:val="00925552"/>
    <w:rsid w:val="00925E0C"/>
    <w:rsid w:val="00926B9C"/>
    <w:rsid w:val="009331E9"/>
    <w:rsid w:val="00936193"/>
    <w:rsid w:val="00936FC0"/>
    <w:rsid w:val="009418BA"/>
    <w:rsid w:val="00942A18"/>
    <w:rsid w:val="00944EE1"/>
    <w:rsid w:val="009517CC"/>
    <w:rsid w:val="00951F72"/>
    <w:rsid w:val="0096092C"/>
    <w:rsid w:val="009661CC"/>
    <w:rsid w:val="00966D87"/>
    <w:rsid w:val="009670CE"/>
    <w:rsid w:val="0097103A"/>
    <w:rsid w:val="00971841"/>
    <w:rsid w:val="00971894"/>
    <w:rsid w:val="00971B29"/>
    <w:rsid w:val="00972BD9"/>
    <w:rsid w:val="00980C22"/>
    <w:rsid w:val="009810FC"/>
    <w:rsid w:val="009817E8"/>
    <w:rsid w:val="00984186"/>
    <w:rsid w:val="00986E60"/>
    <w:rsid w:val="009912BE"/>
    <w:rsid w:val="009969E3"/>
    <w:rsid w:val="00997669"/>
    <w:rsid w:val="009A17E2"/>
    <w:rsid w:val="009A2598"/>
    <w:rsid w:val="009A4260"/>
    <w:rsid w:val="009A4A61"/>
    <w:rsid w:val="009B054A"/>
    <w:rsid w:val="009B5190"/>
    <w:rsid w:val="009C07B4"/>
    <w:rsid w:val="009C2B25"/>
    <w:rsid w:val="009C3890"/>
    <w:rsid w:val="009C5309"/>
    <w:rsid w:val="009D7C07"/>
    <w:rsid w:val="009E0AE9"/>
    <w:rsid w:val="009E1D22"/>
    <w:rsid w:val="009E1EB6"/>
    <w:rsid w:val="009E3B0E"/>
    <w:rsid w:val="009E4764"/>
    <w:rsid w:val="009F0948"/>
    <w:rsid w:val="009F2728"/>
    <w:rsid w:val="009F471E"/>
    <w:rsid w:val="009F5661"/>
    <w:rsid w:val="00A00269"/>
    <w:rsid w:val="00A00C90"/>
    <w:rsid w:val="00A02AC7"/>
    <w:rsid w:val="00A02FEA"/>
    <w:rsid w:val="00A03FCB"/>
    <w:rsid w:val="00A06FEC"/>
    <w:rsid w:val="00A071DF"/>
    <w:rsid w:val="00A07B36"/>
    <w:rsid w:val="00A11A88"/>
    <w:rsid w:val="00A14039"/>
    <w:rsid w:val="00A17B2D"/>
    <w:rsid w:val="00A22A72"/>
    <w:rsid w:val="00A240E9"/>
    <w:rsid w:val="00A27DAC"/>
    <w:rsid w:val="00A316E1"/>
    <w:rsid w:val="00A32589"/>
    <w:rsid w:val="00A37A42"/>
    <w:rsid w:val="00A40DE3"/>
    <w:rsid w:val="00A41694"/>
    <w:rsid w:val="00A4403F"/>
    <w:rsid w:val="00A475C8"/>
    <w:rsid w:val="00A4787B"/>
    <w:rsid w:val="00A50615"/>
    <w:rsid w:val="00A55D1F"/>
    <w:rsid w:val="00A60F1E"/>
    <w:rsid w:val="00A6148B"/>
    <w:rsid w:val="00A6430D"/>
    <w:rsid w:val="00A7057F"/>
    <w:rsid w:val="00A717B2"/>
    <w:rsid w:val="00A71A81"/>
    <w:rsid w:val="00A838EB"/>
    <w:rsid w:val="00A859A4"/>
    <w:rsid w:val="00A85E6E"/>
    <w:rsid w:val="00A90F2B"/>
    <w:rsid w:val="00A9479E"/>
    <w:rsid w:val="00A969E3"/>
    <w:rsid w:val="00A97FC5"/>
    <w:rsid w:val="00AA77E8"/>
    <w:rsid w:val="00AB0B07"/>
    <w:rsid w:val="00AB7EB0"/>
    <w:rsid w:val="00AC0085"/>
    <w:rsid w:val="00AC147E"/>
    <w:rsid w:val="00AC659E"/>
    <w:rsid w:val="00AC72D1"/>
    <w:rsid w:val="00AC7CD4"/>
    <w:rsid w:val="00AD0DD3"/>
    <w:rsid w:val="00AD5A5B"/>
    <w:rsid w:val="00AD5D1D"/>
    <w:rsid w:val="00AD6616"/>
    <w:rsid w:val="00AD7F13"/>
    <w:rsid w:val="00AE0A39"/>
    <w:rsid w:val="00AE19E2"/>
    <w:rsid w:val="00AE283D"/>
    <w:rsid w:val="00AE4C9F"/>
    <w:rsid w:val="00AE503C"/>
    <w:rsid w:val="00AE523D"/>
    <w:rsid w:val="00AE6D8A"/>
    <w:rsid w:val="00AE6E18"/>
    <w:rsid w:val="00AE6F6F"/>
    <w:rsid w:val="00AF19DE"/>
    <w:rsid w:val="00AF28AA"/>
    <w:rsid w:val="00B037F4"/>
    <w:rsid w:val="00B050DF"/>
    <w:rsid w:val="00B05DEC"/>
    <w:rsid w:val="00B0720D"/>
    <w:rsid w:val="00B101B5"/>
    <w:rsid w:val="00B1531D"/>
    <w:rsid w:val="00B206D3"/>
    <w:rsid w:val="00B2092C"/>
    <w:rsid w:val="00B22117"/>
    <w:rsid w:val="00B27757"/>
    <w:rsid w:val="00B27C34"/>
    <w:rsid w:val="00B30372"/>
    <w:rsid w:val="00B3122C"/>
    <w:rsid w:val="00B36CA7"/>
    <w:rsid w:val="00B37CF3"/>
    <w:rsid w:val="00B429D6"/>
    <w:rsid w:val="00B4318D"/>
    <w:rsid w:val="00B446C5"/>
    <w:rsid w:val="00B458BA"/>
    <w:rsid w:val="00B53B0B"/>
    <w:rsid w:val="00B542EF"/>
    <w:rsid w:val="00B55319"/>
    <w:rsid w:val="00B56DDB"/>
    <w:rsid w:val="00B57201"/>
    <w:rsid w:val="00B60C10"/>
    <w:rsid w:val="00B61896"/>
    <w:rsid w:val="00B64CF6"/>
    <w:rsid w:val="00B6516E"/>
    <w:rsid w:val="00B66EAB"/>
    <w:rsid w:val="00B7089C"/>
    <w:rsid w:val="00B75551"/>
    <w:rsid w:val="00B81D8D"/>
    <w:rsid w:val="00B907FF"/>
    <w:rsid w:val="00B92DD9"/>
    <w:rsid w:val="00B94BC9"/>
    <w:rsid w:val="00B95056"/>
    <w:rsid w:val="00B964DE"/>
    <w:rsid w:val="00B97092"/>
    <w:rsid w:val="00B97F2D"/>
    <w:rsid w:val="00BA0DCF"/>
    <w:rsid w:val="00BA14D7"/>
    <w:rsid w:val="00BA52FF"/>
    <w:rsid w:val="00BB2C87"/>
    <w:rsid w:val="00BB43C5"/>
    <w:rsid w:val="00BB743A"/>
    <w:rsid w:val="00BC022A"/>
    <w:rsid w:val="00BC3E33"/>
    <w:rsid w:val="00BC5162"/>
    <w:rsid w:val="00BC586F"/>
    <w:rsid w:val="00BC647A"/>
    <w:rsid w:val="00BD31E2"/>
    <w:rsid w:val="00BD7E2D"/>
    <w:rsid w:val="00BF1F3C"/>
    <w:rsid w:val="00BF25D9"/>
    <w:rsid w:val="00BF280E"/>
    <w:rsid w:val="00BF5C86"/>
    <w:rsid w:val="00C0393B"/>
    <w:rsid w:val="00C04B2F"/>
    <w:rsid w:val="00C120A9"/>
    <w:rsid w:val="00C15091"/>
    <w:rsid w:val="00C1515F"/>
    <w:rsid w:val="00C1685E"/>
    <w:rsid w:val="00C16C65"/>
    <w:rsid w:val="00C20515"/>
    <w:rsid w:val="00C21A38"/>
    <w:rsid w:val="00C3217D"/>
    <w:rsid w:val="00C32B0D"/>
    <w:rsid w:val="00C572A5"/>
    <w:rsid w:val="00C623FC"/>
    <w:rsid w:val="00C62AE1"/>
    <w:rsid w:val="00C70DD8"/>
    <w:rsid w:val="00C70F9C"/>
    <w:rsid w:val="00C712C6"/>
    <w:rsid w:val="00C73477"/>
    <w:rsid w:val="00C73DA5"/>
    <w:rsid w:val="00C753AD"/>
    <w:rsid w:val="00C75C29"/>
    <w:rsid w:val="00C77C47"/>
    <w:rsid w:val="00C8219F"/>
    <w:rsid w:val="00C8276F"/>
    <w:rsid w:val="00C87890"/>
    <w:rsid w:val="00C93FA8"/>
    <w:rsid w:val="00C94067"/>
    <w:rsid w:val="00CA00E5"/>
    <w:rsid w:val="00CA02BA"/>
    <w:rsid w:val="00CA0732"/>
    <w:rsid w:val="00CA0F59"/>
    <w:rsid w:val="00CA4634"/>
    <w:rsid w:val="00CB0159"/>
    <w:rsid w:val="00CB32A0"/>
    <w:rsid w:val="00CB3762"/>
    <w:rsid w:val="00CB4F60"/>
    <w:rsid w:val="00CB591A"/>
    <w:rsid w:val="00CC46B1"/>
    <w:rsid w:val="00CC57F3"/>
    <w:rsid w:val="00CD089F"/>
    <w:rsid w:val="00CD1A3D"/>
    <w:rsid w:val="00CD567C"/>
    <w:rsid w:val="00CE0CC2"/>
    <w:rsid w:val="00CE1764"/>
    <w:rsid w:val="00CE38F9"/>
    <w:rsid w:val="00CE71A7"/>
    <w:rsid w:val="00D07062"/>
    <w:rsid w:val="00D11ABB"/>
    <w:rsid w:val="00D13B54"/>
    <w:rsid w:val="00D14108"/>
    <w:rsid w:val="00D20483"/>
    <w:rsid w:val="00D20FF2"/>
    <w:rsid w:val="00D253E8"/>
    <w:rsid w:val="00D26821"/>
    <w:rsid w:val="00D27ED0"/>
    <w:rsid w:val="00D30058"/>
    <w:rsid w:val="00D30087"/>
    <w:rsid w:val="00D349AD"/>
    <w:rsid w:val="00D3543F"/>
    <w:rsid w:val="00D361DB"/>
    <w:rsid w:val="00D37D4C"/>
    <w:rsid w:val="00D40B7D"/>
    <w:rsid w:val="00D411F8"/>
    <w:rsid w:val="00D42AB2"/>
    <w:rsid w:val="00D42E46"/>
    <w:rsid w:val="00D47349"/>
    <w:rsid w:val="00D47E52"/>
    <w:rsid w:val="00D510F9"/>
    <w:rsid w:val="00D52A6F"/>
    <w:rsid w:val="00D52FA7"/>
    <w:rsid w:val="00D5334C"/>
    <w:rsid w:val="00D54AC9"/>
    <w:rsid w:val="00D55CA4"/>
    <w:rsid w:val="00D5751C"/>
    <w:rsid w:val="00D57E7D"/>
    <w:rsid w:val="00D60485"/>
    <w:rsid w:val="00D61972"/>
    <w:rsid w:val="00D66890"/>
    <w:rsid w:val="00D7141A"/>
    <w:rsid w:val="00D778A3"/>
    <w:rsid w:val="00D77E3D"/>
    <w:rsid w:val="00D8200B"/>
    <w:rsid w:val="00D84216"/>
    <w:rsid w:val="00D842C9"/>
    <w:rsid w:val="00D85CDD"/>
    <w:rsid w:val="00D86638"/>
    <w:rsid w:val="00D94A7E"/>
    <w:rsid w:val="00DA28F5"/>
    <w:rsid w:val="00DB0D53"/>
    <w:rsid w:val="00DC2325"/>
    <w:rsid w:val="00DC30DD"/>
    <w:rsid w:val="00DC3126"/>
    <w:rsid w:val="00DC6AE9"/>
    <w:rsid w:val="00DD0E73"/>
    <w:rsid w:val="00DD2F5C"/>
    <w:rsid w:val="00DD354B"/>
    <w:rsid w:val="00DD6868"/>
    <w:rsid w:val="00DE142F"/>
    <w:rsid w:val="00DE1BCA"/>
    <w:rsid w:val="00DE5216"/>
    <w:rsid w:val="00DE56C5"/>
    <w:rsid w:val="00DF4118"/>
    <w:rsid w:val="00E003B7"/>
    <w:rsid w:val="00E00AEB"/>
    <w:rsid w:val="00E00EF2"/>
    <w:rsid w:val="00E07F6B"/>
    <w:rsid w:val="00E108C8"/>
    <w:rsid w:val="00E114F2"/>
    <w:rsid w:val="00E1266E"/>
    <w:rsid w:val="00E13C51"/>
    <w:rsid w:val="00E2131A"/>
    <w:rsid w:val="00E34058"/>
    <w:rsid w:val="00E34CD5"/>
    <w:rsid w:val="00E378C0"/>
    <w:rsid w:val="00E37DE2"/>
    <w:rsid w:val="00E41ABA"/>
    <w:rsid w:val="00E424FE"/>
    <w:rsid w:val="00E44893"/>
    <w:rsid w:val="00E50059"/>
    <w:rsid w:val="00E510DB"/>
    <w:rsid w:val="00E5272D"/>
    <w:rsid w:val="00E561AE"/>
    <w:rsid w:val="00E604B0"/>
    <w:rsid w:val="00E620E2"/>
    <w:rsid w:val="00E64EB3"/>
    <w:rsid w:val="00E659FB"/>
    <w:rsid w:val="00E65FA8"/>
    <w:rsid w:val="00E71DAD"/>
    <w:rsid w:val="00E72266"/>
    <w:rsid w:val="00E73663"/>
    <w:rsid w:val="00E758C0"/>
    <w:rsid w:val="00E76A2B"/>
    <w:rsid w:val="00E77875"/>
    <w:rsid w:val="00E80417"/>
    <w:rsid w:val="00E81307"/>
    <w:rsid w:val="00E8229E"/>
    <w:rsid w:val="00E85685"/>
    <w:rsid w:val="00E903C1"/>
    <w:rsid w:val="00E91187"/>
    <w:rsid w:val="00E92139"/>
    <w:rsid w:val="00E94350"/>
    <w:rsid w:val="00E94937"/>
    <w:rsid w:val="00E96247"/>
    <w:rsid w:val="00EA334E"/>
    <w:rsid w:val="00EA7040"/>
    <w:rsid w:val="00EB2893"/>
    <w:rsid w:val="00EB5FFE"/>
    <w:rsid w:val="00EB6B2F"/>
    <w:rsid w:val="00EC04BC"/>
    <w:rsid w:val="00EC0F12"/>
    <w:rsid w:val="00EC21AD"/>
    <w:rsid w:val="00EC5CA3"/>
    <w:rsid w:val="00EC5EA9"/>
    <w:rsid w:val="00ED117B"/>
    <w:rsid w:val="00ED323E"/>
    <w:rsid w:val="00ED3C23"/>
    <w:rsid w:val="00ED41C7"/>
    <w:rsid w:val="00ED67F4"/>
    <w:rsid w:val="00ED6D16"/>
    <w:rsid w:val="00EE131C"/>
    <w:rsid w:val="00EE16ED"/>
    <w:rsid w:val="00EE2AD1"/>
    <w:rsid w:val="00EF2291"/>
    <w:rsid w:val="00EF66B8"/>
    <w:rsid w:val="00EF7EFF"/>
    <w:rsid w:val="00F017BB"/>
    <w:rsid w:val="00F033A6"/>
    <w:rsid w:val="00F039F9"/>
    <w:rsid w:val="00F06359"/>
    <w:rsid w:val="00F0665B"/>
    <w:rsid w:val="00F1282E"/>
    <w:rsid w:val="00F16CD8"/>
    <w:rsid w:val="00F17E65"/>
    <w:rsid w:val="00F215A8"/>
    <w:rsid w:val="00F2190D"/>
    <w:rsid w:val="00F23034"/>
    <w:rsid w:val="00F232AB"/>
    <w:rsid w:val="00F24259"/>
    <w:rsid w:val="00F2509B"/>
    <w:rsid w:val="00F32B36"/>
    <w:rsid w:val="00F33805"/>
    <w:rsid w:val="00F34230"/>
    <w:rsid w:val="00F37F6C"/>
    <w:rsid w:val="00F4174D"/>
    <w:rsid w:val="00F431DC"/>
    <w:rsid w:val="00F432B8"/>
    <w:rsid w:val="00F435E7"/>
    <w:rsid w:val="00F45769"/>
    <w:rsid w:val="00F52896"/>
    <w:rsid w:val="00F53E68"/>
    <w:rsid w:val="00F610EA"/>
    <w:rsid w:val="00F61518"/>
    <w:rsid w:val="00F63557"/>
    <w:rsid w:val="00F65D17"/>
    <w:rsid w:val="00F66424"/>
    <w:rsid w:val="00F66FDE"/>
    <w:rsid w:val="00F7766F"/>
    <w:rsid w:val="00F779D7"/>
    <w:rsid w:val="00F807DF"/>
    <w:rsid w:val="00F80A59"/>
    <w:rsid w:val="00F82B83"/>
    <w:rsid w:val="00F86022"/>
    <w:rsid w:val="00F90BC1"/>
    <w:rsid w:val="00F91F56"/>
    <w:rsid w:val="00F972D4"/>
    <w:rsid w:val="00FA2512"/>
    <w:rsid w:val="00FA3019"/>
    <w:rsid w:val="00FB0F49"/>
    <w:rsid w:val="00FB18D2"/>
    <w:rsid w:val="00FB1919"/>
    <w:rsid w:val="00FB3510"/>
    <w:rsid w:val="00FB4F68"/>
    <w:rsid w:val="00FB7CF8"/>
    <w:rsid w:val="00FC15A5"/>
    <w:rsid w:val="00FD56FB"/>
    <w:rsid w:val="00FD5EFB"/>
    <w:rsid w:val="00FE1881"/>
    <w:rsid w:val="00FE31E9"/>
    <w:rsid w:val="00FE772E"/>
    <w:rsid w:val="00FF5907"/>
    <w:rsid w:val="00FF670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86E60"/>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86E60"/>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86E60"/>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986E60"/>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986E60"/>
    <w:pPr>
      <w:outlineLvl w:val="4"/>
    </w:pPr>
  </w:style>
  <w:style w:type="paragraph" w:styleId="Heading6">
    <w:name w:val="heading 6"/>
    <w:basedOn w:val="Heading5"/>
    <w:next w:val="Normal"/>
    <w:link w:val="Heading6Char"/>
    <w:qFormat/>
    <w:rsid w:val="00986E60"/>
    <w:pPr>
      <w:spacing w:after="0"/>
      <w:outlineLvl w:val="5"/>
    </w:pPr>
    <w:rPr>
      <w:i/>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86E60"/>
    <w:rPr>
      <w:rFonts w:ascii="Times New Roman" w:eastAsia="Times New Roman" w:hAnsi="Times New Roman" w:cs="Times New Roman"/>
      <w:b/>
      <w:sz w:val="34"/>
      <w:szCs w:val="20"/>
    </w:rPr>
  </w:style>
  <w:style w:type="character" w:customStyle="1" w:styleId="Heading2Char">
    <w:name w:val="Heading 2 Char"/>
    <w:aliases w:val="H2-Sec. Head Char,H2-Sec. He Char"/>
    <w:basedOn w:val="DefaultParagraphFont"/>
    <w:link w:val="Heading2"/>
    <w:rsid w:val="00986E60"/>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986E60"/>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986E60"/>
    <w:rPr>
      <w:rFonts w:ascii="Times New Roman" w:eastAsia="Times New Roman" w:hAnsi="Times New Roman" w:cs="Times New Roman"/>
      <w:b/>
      <w:szCs w:val="20"/>
    </w:rPr>
  </w:style>
  <w:style w:type="character" w:customStyle="1" w:styleId="Heading5Char">
    <w:name w:val="Heading 5 Char"/>
    <w:basedOn w:val="DefaultParagraphFont"/>
    <w:link w:val="Heading5"/>
    <w:rsid w:val="00986E60"/>
    <w:rPr>
      <w:rFonts w:ascii="Times New Roman" w:eastAsia="Times New Roman" w:hAnsi="Times New Roman" w:cs="Times New Roman"/>
      <w:b/>
      <w:szCs w:val="20"/>
    </w:rPr>
  </w:style>
  <w:style w:type="character" w:customStyle="1" w:styleId="Heading6Char">
    <w:name w:val="Heading 6 Char"/>
    <w:basedOn w:val="DefaultParagraphFont"/>
    <w:link w:val="Heading6"/>
    <w:rsid w:val="00986E60"/>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986E60"/>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986E6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986E60"/>
    <w:pPr>
      <w:tabs>
        <w:tab w:val="left" w:pos="1152"/>
      </w:tabs>
      <w:spacing w:after="240"/>
      <w:ind w:left="1152" w:hanging="576"/>
    </w:p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986E6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986E60"/>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986E60"/>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986E60"/>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986E60"/>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86E60"/>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986E60"/>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86E60"/>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jc w:val="left"/>
    </w:pPr>
    <w:rPr>
      <w:sz w:val="16"/>
      <w:szCs w:val="16"/>
    </w:rPr>
  </w:style>
  <w:style w:type="paragraph" w:customStyle="1" w:styleId="SL-Indented">
    <w:name w:val="SL-Indented"/>
    <w:basedOn w:val="SL-FlLftSgl"/>
    <w:rsid w:val="00986E60"/>
    <w:pPr>
      <w:ind w:left="230"/>
      <w:jc w:val="left"/>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customStyle="1"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86E60"/>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86E60"/>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86E60"/>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986E60"/>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986E60"/>
    <w:pPr>
      <w:outlineLvl w:val="4"/>
    </w:pPr>
  </w:style>
  <w:style w:type="paragraph" w:styleId="Heading6">
    <w:name w:val="heading 6"/>
    <w:basedOn w:val="Heading5"/>
    <w:next w:val="Normal"/>
    <w:link w:val="Heading6Char"/>
    <w:qFormat/>
    <w:rsid w:val="00986E60"/>
    <w:pPr>
      <w:spacing w:after="0"/>
      <w:outlineLvl w:val="5"/>
    </w:pPr>
    <w:rPr>
      <w:i/>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86E60"/>
    <w:rPr>
      <w:rFonts w:ascii="Times New Roman" w:eastAsia="Times New Roman" w:hAnsi="Times New Roman" w:cs="Times New Roman"/>
      <w:b/>
      <w:sz w:val="34"/>
      <w:szCs w:val="20"/>
    </w:rPr>
  </w:style>
  <w:style w:type="character" w:customStyle="1" w:styleId="Heading2Char">
    <w:name w:val="Heading 2 Char"/>
    <w:aliases w:val="H2-Sec. Head Char,H2-Sec. He Char"/>
    <w:basedOn w:val="DefaultParagraphFont"/>
    <w:link w:val="Heading2"/>
    <w:rsid w:val="00986E60"/>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986E60"/>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986E60"/>
    <w:rPr>
      <w:rFonts w:ascii="Times New Roman" w:eastAsia="Times New Roman" w:hAnsi="Times New Roman" w:cs="Times New Roman"/>
      <w:b/>
      <w:szCs w:val="20"/>
    </w:rPr>
  </w:style>
  <w:style w:type="character" w:customStyle="1" w:styleId="Heading5Char">
    <w:name w:val="Heading 5 Char"/>
    <w:basedOn w:val="DefaultParagraphFont"/>
    <w:link w:val="Heading5"/>
    <w:rsid w:val="00986E60"/>
    <w:rPr>
      <w:rFonts w:ascii="Times New Roman" w:eastAsia="Times New Roman" w:hAnsi="Times New Roman" w:cs="Times New Roman"/>
      <w:b/>
      <w:szCs w:val="20"/>
    </w:rPr>
  </w:style>
  <w:style w:type="character" w:customStyle="1" w:styleId="Heading6Char">
    <w:name w:val="Heading 6 Char"/>
    <w:basedOn w:val="DefaultParagraphFont"/>
    <w:link w:val="Heading6"/>
    <w:rsid w:val="00986E60"/>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986E60"/>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986E6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986E60"/>
    <w:pPr>
      <w:tabs>
        <w:tab w:val="left" w:pos="1152"/>
      </w:tabs>
      <w:spacing w:after="240"/>
      <w:ind w:left="1152" w:hanging="576"/>
    </w:p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986E6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986E60"/>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986E60"/>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986E60"/>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986E60"/>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86E60"/>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986E60"/>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86E60"/>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jc w:val="left"/>
    </w:pPr>
    <w:rPr>
      <w:sz w:val="16"/>
      <w:szCs w:val="16"/>
    </w:rPr>
  </w:style>
  <w:style w:type="paragraph" w:customStyle="1" w:styleId="SL-Indented">
    <w:name w:val="SL-Indented"/>
    <w:basedOn w:val="SL-FlLftSgl"/>
    <w:rsid w:val="00986E60"/>
    <w:pPr>
      <w:ind w:left="230"/>
      <w:jc w:val="left"/>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customStyle="1"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ecf.org/resources/2018-kids-count-data-book" TargetMode="External"/><Relationship Id="rId26" Type="http://schemas.openxmlformats.org/officeDocument/2006/relationships/hyperlink" Target="http://www.npc.umich.edu/poverty/" TargetMode="External"/><Relationship Id="rId3" Type="http://schemas.openxmlformats.org/officeDocument/2006/relationships/customXml" Target="../customXml/item3.xml"/><Relationship Id="rId21" Type="http://schemas.openxmlformats.org/officeDocument/2006/relationships/hyperlink" Target="https://www.childtrends.org/indicators/overweight-children-and-youth"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aecf.org/resources/2017-kids-count-data-book" TargetMode="External"/><Relationship Id="rId25" Type="http://schemas.openxmlformats.org/officeDocument/2006/relationships/hyperlink" Target="http://www.edweek.org/ew/issues/every-student-succeeds-a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pa.org/news/press/releases/stress/2017/state-nation.pdf" TargetMode="External"/><Relationship Id="rId20" Type="http://schemas.openxmlformats.org/officeDocument/2006/relationships/hyperlink" Target="https://www.childtrends.org/indicators/racial-and-ethnic-composition-of-the-child-population" TargetMode="External"/><Relationship Id="rId29" Type="http://schemas.openxmlformats.org/officeDocument/2006/relationships/hyperlink" Target="https://www.edweek.org/ew/articles/2016/03/23/essa-may-offer-megaphone-for-parent-communi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ensus.gov/prod/2012pubs/acs-19.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pa.org/news/press/releases/stress/2010/national-report.pdf" TargetMode="External"/><Relationship Id="rId23" Type="http://schemas.openxmlformats.org/officeDocument/2006/relationships/hyperlink" Target="https://ffyf.org/our-focus/every-student-succeeds-act-essa" TargetMode="External"/><Relationship Id="rId28" Type="http://schemas.openxmlformats.org/officeDocument/2006/relationships/hyperlink" Target="https://mailchi.mp/srcd/january-2018-policy-update-1240941?e=23b1c0acc6" TargetMode="External"/><Relationship Id="rId10" Type="http://schemas.openxmlformats.org/officeDocument/2006/relationships/footnotes" Target="footnotes.xml"/><Relationship Id="rId19" Type="http://schemas.openxmlformats.org/officeDocument/2006/relationships/hyperlink" Target="https://www.childtrends.org/wp-content/uploads/2015/06/indicator_1435075028.197.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i.org/files/pdf/110964.pdf" TargetMode="External"/><Relationship Id="rId22" Type="http://schemas.openxmlformats.org/officeDocument/2006/relationships/hyperlink" Target="http://www.ncbi.nlm.nih.gov/pubmed/19065110" TargetMode="External"/><Relationship Id="rId27" Type="http://schemas.openxmlformats.org/officeDocument/2006/relationships/hyperlink" Target="https://www.census.gov/library/publications/2017/demo/p60-259.html" TargetMode="External"/><Relationship Id="rId30" Type="http://schemas.openxmlformats.org/officeDocument/2006/relationships/hyperlink" Target="https://nces.ed.gov/programs/coe/indicator_cgf.asp"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A8E0-9C77-4E59-8010-618C583BF546}">
  <ds:schemaRefs>
    <ds:schemaRef ds:uri="http://schemas.microsoft.com/sharepoint/v3/contenttype/forms"/>
  </ds:schemaRefs>
</ds:datastoreItem>
</file>

<file path=customXml/itemProps2.xml><?xml version="1.0" encoding="utf-8"?>
<ds:datastoreItem xmlns:ds="http://schemas.openxmlformats.org/officeDocument/2006/customXml" ds:itemID="{B8AF2277-E638-40BC-8438-F01C93EF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8A99C-D024-4BFD-8C28-DD56B3C64E4F}">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2DAC35-EEA1-4F22-B849-39C50A06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8697</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2020-01-15T20:49:00Z</dcterms:created>
  <dcterms:modified xsi:type="dcterms:W3CDTF">2020-01-15T20:49:00Z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