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4DD274C" w14:textId="1AABE1D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65CB" w:rsidR="000C65CB">
        <w:rPr>
          <w:sz w:val="28"/>
        </w:rPr>
        <w:t>1880-0542</w:t>
      </w:r>
      <w:r>
        <w:rPr>
          <w:sz w:val="28"/>
        </w:rPr>
        <w:t>)</w:t>
      </w:r>
    </w:p>
    <w:p w:rsidRPr="00803CE1" w:rsidR="00E50293" w:rsidP="00434E33" w:rsidRDefault="0084416E" w14:paraId="13398A3E" w14:textId="4EE9BE4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01133B6" wp14:anchorId="15AAAF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5EF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E5AB5">
        <w:t>Perkins V Quality Indicators</w:t>
      </w:r>
    </w:p>
    <w:p w:rsidRPr="00803CE1" w:rsidR="005E714A" w:rsidRDefault="005E714A" w14:paraId="21793B20" w14:textId="77777777"/>
    <w:p w:rsidRPr="00803CE1" w:rsidR="001B0AAA" w:rsidRDefault="00F15956" w14:paraId="42DE02DB" w14:textId="77777777">
      <w:r w:rsidRPr="00803CE1">
        <w:rPr>
          <w:b/>
        </w:rPr>
        <w:t>PURPOSE:</w:t>
      </w:r>
      <w:r w:rsidRPr="00803CE1" w:rsidR="00C14CC4">
        <w:rPr>
          <w:b/>
        </w:rPr>
        <w:t xml:space="preserve">  </w:t>
      </w:r>
    </w:p>
    <w:p w:rsidRPr="00803CE1" w:rsidR="001B0AAA" w:rsidRDefault="001B0AAA" w14:paraId="5A20694B" w14:textId="77777777"/>
    <w:p w:rsidR="001C265C" w:rsidRDefault="001C265C" w14:paraId="328C09E1" w14:textId="09E825EA">
      <w:r>
        <w:t>The Quality Indicator Project is a nationwide initiative to build State capacity to implement the Perkins V quality indicators. Project work will inform development of technical assistance materials that States may access online via the Perkins Collaborative Resource Network. Recommendations from Quality Indicator Workgroups</w:t>
      </w:r>
      <w:r w:rsidR="00AE30EB">
        <w:t xml:space="preserve"> (QIWs)</w:t>
      </w:r>
      <w:r>
        <w:t xml:space="preserve"> comprised of State and local-level CTE directors and staff at the secondary and postsecondary levels will support development of the technical assistance materials. Project work entails convening </w:t>
      </w:r>
      <w:r w:rsidR="004A079E">
        <w:t>three</w:t>
      </w:r>
      <w:r>
        <w:t xml:space="preserve"> QIWs</w:t>
      </w:r>
      <w:r w:rsidR="00AE30EB">
        <w:t xml:space="preserve">, which will </w:t>
      </w:r>
      <w:r w:rsidR="006604A5">
        <w:t xml:space="preserve">each </w:t>
      </w:r>
      <w:r w:rsidR="00AE30EB">
        <w:t xml:space="preserve">meet </w:t>
      </w:r>
      <w:r w:rsidRPr="004539D8" w:rsidR="004539D8">
        <w:t xml:space="preserve">online on a bi-monthly basis </w:t>
      </w:r>
      <w:r w:rsidR="009C0C3A">
        <w:t xml:space="preserve">between December 2020 and August 2021 </w:t>
      </w:r>
      <w:r w:rsidRPr="004539D8" w:rsidR="004539D8">
        <w:t>to document challenges and possible solutions to issues identified by OCTAE and QIW members (5 meetings</w:t>
      </w:r>
      <w:r w:rsidR="006604A5">
        <w:t xml:space="preserve">/QIW </w:t>
      </w:r>
      <w:r w:rsidR="009C0C3A">
        <w:t>@ 90-minutes</w:t>
      </w:r>
      <w:r w:rsidR="006604A5">
        <w:t>/</w:t>
      </w:r>
      <w:r w:rsidR="009C0C3A">
        <w:t>meeting</w:t>
      </w:r>
      <w:r w:rsidRPr="004539D8" w:rsidR="004539D8">
        <w:t>).</w:t>
      </w:r>
      <w:r w:rsidR="006604A5">
        <w:t xml:space="preserve"> Following each convening a short online </w:t>
      </w:r>
      <w:r w:rsidR="00750882">
        <w:t>survey will be administered to participants to assess their impression of the event.</w:t>
      </w:r>
    </w:p>
    <w:p w:rsidRPr="00803CE1" w:rsidR="00C8488C" w:rsidRDefault="00C8488C" w14:paraId="0F87FA47" w14:textId="77777777"/>
    <w:p w:rsidRPr="00803CE1" w:rsidR="00434E33" w:rsidP="00434E33" w:rsidRDefault="00434E33" w14:paraId="594CC79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03CE1">
        <w:rPr>
          <w:b/>
        </w:rPr>
        <w:t>DESCRIPTION OF RESPONDENTS</w:t>
      </w:r>
      <w:r w:rsidRPr="00803CE1">
        <w:t xml:space="preserve">: </w:t>
      </w:r>
    </w:p>
    <w:p w:rsidRPr="00803CE1" w:rsidR="00F15956" w:rsidRDefault="00F15956" w14:paraId="71910AE6" w14:textId="77777777"/>
    <w:p w:rsidRPr="00803CE1" w:rsidR="00C8488C" w:rsidRDefault="000C65CB" w14:paraId="645C08BF" w14:textId="50D94C5F">
      <w:r w:rsidRPr="00803CE1">
        <w:t xml:space="preserve">The respondents are </w:t>
      </w:r>
      <w:r w:rsidR="00A44847">
        <w:t>state and local-level CTE directors and staff at the secondary and postsecondary levels</w:t>
      </w:r>
      <w:r w:rsidR="0097446B">
        <w:t xml:space="preserve"> who voluntarily choose to participate</w:t>
      </w:r>
      <w:r w:rsidR="00A44847">
        <w:t xml:space="preserve">. </w:t>
      </w:r>
      <w:r w:rsidR="00D77008">
        <w:t xml:space="preserve">This will include </w:t>
      </w:r>
      <w:r w:rsidR="008E4F5B">
        <w:t xml:space="preserve">16 </w:t>
      </w:r>
      <w:r w:rsidR="00D77008">
        <w:t>individuals who applied for and were accepted to participate as QIW members</w:t>
      </w:r>
      <w:r w:rsidR="008E4F5B">
        <w:t xml:space="preserve"> (total for the three groups)</w:t>
      </w:r>
      <w:r w:rsidR="00D77008">
        <w:t xml:space="preserve"> as well as</w:t>
      </w:r>
      <w:r w:rsidR="00642F63">
        <w:t xml:space="preserve"> ‘drop ins’</w:t>
      </w:r>
      <w:r w:rsidR="00D77008">
        <w:t xml:space="preserve"> choosing to attend</w:t>
      </w:r>
      <w:r w:rsidR="00642F63">
        <w:t>.</w:t>
      </w:r>
    </w:p>
    <w:p w:rsidRPr="00803CE1" w:rsidR="00E26329" w:rsidRDefault="00E26329" w14:paraId="06836B53" w14:textId="77777777">
      <w:pPr>
        <w:rPr>
          <w:b/>
        </w:rPr>
      </w:pPr>
    </w:p>
    <w:p w:rsidRPr="00803CE1" w:rsidR="00F06866" w:rsidRDefault="00F06866" w14:paraId="7AB8F1D7" w14:textId="77777777">
      <w:pPr>
        <w:rPr>
          <w:b/>
        </w:rPr>
      </w:pPr>
      <w:r w:rsidRPr="00803CE1">
        <w:rPr>
          <w:b/>
        </w:rPr>
        <w:t>TYPE OF COLLECTION:</w:t>
      </w:r>
      <w:r w:rsidRPr="00803CE1">
        <w:t xml:space="preserve"> (Check one)</w:t>
      </w:r>
    </w:p>
    <w:p w:rsidRPr="00803CE1" w:rsidR="00441434" w:rsidP="0096108F" w:rsidRDefault="00441434" w14:paraId="2422C92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803CE1" w:rsidR="00F06866" w:rsidP="0096108F" w:rsidRDefault="0096108F" w14:paraId="658AD2EC" w14:textId="3329B49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03CE1">
        <w:rPr>
          <w:bCs/>
          <w:sz w:val="24"/>
        </w:rPr>
        <w:t>[ ]</w:t>
      </w:r>
      <w:proofErr w:type="gramEnd"/>
      <w:r w:rsidRPr="00803CE1">
        <w:rPr>
          <w:bCs/>
          <w:sz w:val="24"/>
        </w:rPr>
        <w:t xml:space="preserve"> </w:t>
      </w:r>
      <w:r w:rsidRPr="00803CE1" w:rsidR="00F06866">
        <w:rPr>
          <w:bCs/>
          <w:sz w:val="24"/>
        </w:rPr>
        <w:t>Customer Comment Card/Complaint Form</w:t>
      </w:r>
      <w:r w:rsidRPr="00803CE1">
        <w:rPr>
          <w:bCs/>
          <w:sz w:val="24"/>
        </w:rPr>
        <w:t xml:space="preserve"> </w:t>
      </w:r>
      <w:r w:rsidRPr="00803CE1">
        <w:rPr>
          <w:bCs/>
          <w:sz w:val="24"/>
        </w:rPr>
        <w:tab/>
        <w:t>[</w:t>
      </w:r>
      <w:r w:rsidRPr="00803CE1" w:rsidR="000C65CB">
        <w:rPr>
          <w:bCs/>
          <w:sz w:val="24"/>
        </w:rPr>
        <w:t>X</w:t>
      </w:r>
      <w:r w:rsidRPr="00803CE1">
        <w:rPr>
          <w:bCs/>
          <w:sz w:val="24"/>
        </w:rPr>
        <w:t xml:space="preserve"> ] </w:t>
      </w:r>
      <w:r w:rsidRPr="00803CE1" w:rsidR="00F06866">
        <w:rPr>
          <w:bCs/>
          <w:sz w:val="24"/>
        </w:rPr>
        <w:t>Customer Satisfaction Survey</w:t>
      </w:r>
      <w:r w:rsidRPr="00803CE1">
        <w:rPr>
          <w:bCs/>
          <w:sz w:val="24"/>
        </w:rPr>
        <w:t xml:space="preserve"> </w:t>
      </w:r>
      <w:r w:rsidRPr="00803CE1" w:rsidR="00CA2650">
        <w:rPr>
          <w:bCs/>
          <w:sz w:val="24"/>
        </w:rPr>
        <w:t xml:space="preserve">  </w:t>
      </w:r>
      <w:r w:rsidRPr="00803CE1">
        <w:rPr>
          <w:bCs/>
          <w:sz w:val="24"/>
        </w:rPr>
        <w:t xml:space="preserve"> </w:t>
      </w:r>
    </w:p>
    <w:p w:rsidRPr="00803CE1" w:rsidR="0096108F" w:rsidP="0096108F" w:rsidRDefault="0096108F" w14:paraId="19CAA31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03CE1">
        <w:rPr>
          <w:bCs/>
          <w:sz w:val="24"/>
        </w:rPr>
        <w:t>[ ]</w:t>
      </w:r>
      <w:proofErr w:type="gramEnd"/>
      <w:r w:rsidRPr="00803CE1">
        <w:rPr>
          <w:bCs/>
          <w:sz w:val="24"/>
        </w:rPr>
        <w:t xml:space="preserve"> </w:t>
      </w:r>
      <w:r w:rsidRPr="00803CE1" w:rsidR="00F06866">
        <w:rPr>
          <w:bCs/>
          <w:sz w:val="24"/>
        </w:rPr>
        <w:t>Usability</w:t>
      </w:r>
      <w:r w:rsidRPr="00803CE1" w:rsidR="009239AA">
        <w:rPr>
          <w:bCs/>
          <w:sz w:val="24"/>
        </w:rPr>
        <w:t xml:space="preserve"> Testing (e.g., Website or Software</w:t>
      </w:r>
      <w:r w:rsidRPr="00803CE1" w:rsidR="00F06866">
        <w:rPr>
          <w:bCs/>
          <w:sz w:val="24"/>
        </w:rPr>
        <w:tab/>
        <w:t>[ ] Small Discussion Group</w:t>
      </w:r>
    </w:p>
    <w:p w:rsidRPr="00803CE1" w:rsidR="00F06866" w:rsidP="0096108F" w:rsidRDefault="00935ADA" w14:paraId="0DDE9C4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03CE1">
        <w:rPr>
          <w:bCs/>
          <w:sz w:val="24"/>
        </w:rPr>
        <w:t>[]  Focus</w:t>
      </w:r>
      <w:proofErr w:type="gramEnd"/>
      <w:r w:rsidRPr="00803CE1">
        <w:rPr>
          <w:bCs/>
          <w:sz w:val="24"/>
        </w:rPr>
        <w:t xml:space="preserve"> Group  </w:t>
      </w:r>
      <w:r w:rsidRPr="00803CE1">
        <w:rPr>
          <w:bCs/>
          <w:sz w:val="24"/>
        </w:rPr>
        <w:tab/>
      </w:r>
      <w:r w:rsidRPr="00803CE1">
        <w:rPr>
          <w:bCs/>
          <w:sz w:val="24"/>
        </w:rPr>
        <w:tab/>
      </w:r>
      <w:r w:rsidRPr="00803CE1">
        <w:rPr>
          <w:bCs/>
          <w:sz w:val="24"/>
        </w:rPr>
        <w:tab/>
      </w:r>
      <w:r w:rsidRPr="00803CE1">
        <w:rPr>
          <w:bCs/>
          <w:sz w:val="24"/>
        </w:rPr>
        <w:tab/>
      </w:r>
      <w:r w:rsidRPr="00803CE1">
        <w:rPr>
          <w:bCs/>
          <w:sz w:val="24"/>
        </w:rPr>
        <w:tab/>
      </w:r>
      <w:r w:rsidRPr="00803CE1" w:rsidR="00F06866">
        <w:rPr>
          <w:bCs/>
          <w:sz w:val="24"/>
        </w:rPr>
        <w:t>[ ] Other:</w:t>
      </w:r>
      <w:r w:rsidRPr="00803CE1" w:rsidR="00F06866">
        <w:rPr>
          <w:bCs/>
          <w:sz w:val="24"/>
          <w:u w:val="single"/>
        </w:rPr>
        <w:t xml:space="preserve"> ______________________</w:t>
      </w:r>
      <w:r w:rsidRPr="00803CE1" w:rsidR="00F06866">
        <w:rPr>
          <w:bCs/>
          <w:sz w:val="24"/>
          <w:u w:val="single"/>
        </w:rPr>
        <w:tab/>
      </w:r>
      <w:r w:rsidRPr="00803CE1" w:rsidR="00F06866">
        <w:rPr>
          <w:bCs/>
          <w:sz w:val="24"/>
          <w:u w:val="single"/>
        </w:rPr>
        <w:tab/>
      </w:r>
    </w:p>
    <w:p w:rsidRPr="00803CE1" w:rsidR="00434E33" w:rsidRDefault="00434E33" w14:paraId="301DB56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EC5A61B" w14:textId="77777777">
      <w:pPr>
        <w:rPr>
          <w:b/>
        </w:rPr>
      </w:pPr>
      <w:r w:rsidRPr="00803CE1">
        <w:rPr>
          <w:b/>
        </w:rPr>
        <w:t>C</w:t>
      </w:r>
      <w:r w:rsidRPr="00803CE1" w:rsidR="009C13B9">
        <w:rPr>
          <w:b/>
        </w:rPr>
        <w:t>ERTIFICATION:</w:t>
      </w:r>
    </w:p>
    <w:p w:rsidR="00441434" w:rsidRDefault="00441434" w14:paraId="7F824AA6" w14:textId="77777777">
      <w:pPr>
        <w:rPr>
          <w:sz w:val="16"/>
          <w:szCs w:val="16"/>
        </w:rPr>
      </w:pPr>
    </w:p>
    <w:p w:rsidRPr="009C13B9" w:rsidR="008101A5" w:rsidP="008101A5" w:rsidRDefault="008101A5" w14:paraId="4476B16C" w14:textId="77777777">
      <w:r>
        <w:t xml:space="preserve">I certify the following to be true: </w:t>
      </w:r>
    </w:p>
    <w:p w:rsidR="008101A5" w:rsidP="008101A5" w:rsidRDefault="008101A5" w14:paraId="1881647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6F7CFB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BE993C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AD7E8E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80EC00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8EAC6A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1D2FDC2" w14:textId="77777777"/>
    <w:p w:rsidRPr="000C65CB" w:rsidR="009C13B9" w:rsidP="009C13B9" w:rsidRDefault="009C13B9" w14:paraId="265DCB34" w14:textId="3F6FD47C">
      <w:r>
        <w:t>Name</w:t>
      </w:r>
      <w:r w:rsidRPr="000C65CB">
        <w:t>:</w:t>
      </w:r>
      <w:r w:rsidR="000C65CB">
        <w:t xml:space="preserve">  </w:t>
      </w:r>
      <w:r w:rsidR="00DC5692">
        <w:rPr>
          <w:b/>
          <w:bCs/>
        </w:rPr>
        <w:t>Sherene Donaldson</w:t>
      </w:r>
    </w:p>
    <w:p w:rsidR="009C13B9" w:rsidP="009C13B9" w:rsidRDefault="009C13B9" w14:paraId="7749478E" w14:textId="77777777">
      <w:pPr>
        <w:pStyle w:val="ListParagraph"/>
        <w:ind w:left="360"/>
      </w:pPr>
    </w:p>
    <w:p w:rsidR="009C13B9" w:rsidP="009C13B9" w:rsidRDefault="009C13B9" w14:paraId="514AFF3B" w14:textId="77777777">
      <w:r>
        <w:t>To assist review, please provide answers to the following question:</w:t>
      </w:r>
    </w:p>
    <w:p w:rsidR="009C13B9" w:rsidP="009C13B9" w:rsidRDefault="009C13B9" w14:paraId="452E62F5" w14:textId="77777777">
      <w:pPr>
        <w:pStyle w:val="ListParagraph"/>
        <w:ind w:left="360"/>
      </w:pPr>
    </w:p>
    <w:p w:rsidRPr="00C86E91" w:rsidR="009C13B9" w:rsidP="0097446B" w:rsidRDefault="00C86E91" w14:paraId="1F9739C2" w14:textId="77777777">
      <w:pPr>
        <w:keepNext/>
        <w:keepLines/>
        <w:rPr>
          <w:b/>
        </w:rPr>
      </w:pPr>
      <w:proofErr w:type="gramStart"/>
      <w:r w:rsidRPr="00C86E91">
        <w:rPr>
          <w:b/>
        </w:rPr>
        <w:lastRenderedPageBreak/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97446B" w:rsidRDefault="009C13B9" w14:paraId="078F7869" w14:textId="44084111">
      <w:pPr>
        <w:pStyle w:val="ListParagraph"/>
        <w:keepNext/>
        <w:keepLines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0C65CB">
        <w:t>X</w:t>
      </w:r>
      <w:r w:rsidR="009239AA">
        <w:t xml:space="preserve"> ]  No </w:t>
      </w:r>
    </w:p>
    <w:p w:rsidR="00C86E91" w:rsidP="00C86E91" w:rsidRDefault="009C13B9" w14:paraId="260AF8B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0DF42A2C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DC5692" w:rsidP="00C86E91" w:rsidRDefault="00DC5692" w14:paraId="27ACFDC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B029B78" w14:textId="403761BA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E13415B" w14:textId="0BB506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0C65CB">
        <w:t>X</w:t>
      </w:r>
      <w:r>
        <w:t xml:space="preserve"> ] No  </w:t>
      </w:r>
    </w:p>
    <w:p w:rsidR="004D6E14" w:rsidRDefault="004D6E14" w14:paraId="23BF1627" w14:textId="77777777">
      <w:pPr>
        <w:rPr>
          <w:b/>
        </w:rPr>
      </w:pPr>
    </w:p>
    <w:p w:rsidR="00F24CFC" w:rsidRDefault="00F24CFC" w14:paraId="74C1A4B1" w14:textId="77777777">
      <w:pPr>
        <w:rPr>
          <w:b/>
        </w:rPr>
      </w:pPr>
    </w:p>
    <w:p w:rsidR="005E714A" w:rsidP="00C86E91" w:rsidRDefault="005E714A" w14:paraId="271CCCE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6ED2F8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05"/>
        <w:gridCol w:w="2250"/>
        <w:gridCol w:w="2003"/>
        <w:gridCol w:w="1003"/>
      </w:tblGrid>
      <w:tr w:rsidR="00EF2095" w:rsidTr="00FF0ADB" w14:paraId="593286CA" w14:textId="77777777">
        <w:trPr>
          <w:trHeight w:val="274"/>
        </w:trPr>
        <w:tc>
          <w:tcPr>
            <w:tcW w:w="4405" w:type="dxa"/>
          </w:tcPr>
          <w:p w:rsidRPr="00F6240A" w:rsidR="006832D9" w:rsidP="00C8488C" w:rsidRDefault="00E40B50" w14:paraId="24443830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F6240A" w:rsidR="006832D9" w:rsidP="00843796" w:rsidRDefault="006832D9" w14:paraId="682C587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003" w:type="dxa"/>
          </w:tcPr>
          <w:p w:rsidRPr="00F6240A" w:rsidR="006832D9" w:rsidP="00843796" w:rsidRDefault="006832D9" w14:paraId="084B7F17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53575A5D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FF0ADB" w14:paraId="5199517C" w14:textId="77777777">
        <w:trPr>
          <w:trHeight w:val="274"/>
        </w:trPr>
        <w:tc>
          <w:tcPr>
            <w:tcW w:w="4405" w:type="dxa"/>
          </w:tcPr>
          <w:p w:rsidR="006832D9" w:rsidP="00843796" w:rsidRDefault="00EC1424" w14:paraId="0269C788" w14:textId="09A07D7A">
            <w:r>
              <w:t>State and local-level CTE directors and staff at the secondary and postsecondary levels</w:t>
            </w:r>
            <w:r w:rsidR="00361F4B">
              <w:t xml:space="preserve"> in QIW 1 @ </w:t>
            </w:r>
            <w:r w:rsidR="004A079E">
              <w:t>5</w:t>
            </w:r>
            <w:r w:rsidR="00361F4B">
              <w:t xml:space="preserve"> meetings</w:t>
            </w:r>
          </w:p>
        </w:tc>
        <w:tc>
          <w:tcPr>
            <w:tcW w:w="2250" w:type="dxa"/>
          </w:tcPr>
          <w:p w:rsidR="006832D9" w:rsidP="00843796" w:rsidRDefault="00EC1424" w14:paraId="2F185F36" w14:textId="442CEDCF">
            <w:r>
              <w:t xml:space="preserve">Roughly </w:t>
            </w:r>
            <w:r w:rsidR="00941984">
              <w:t xml:space="preserve">15 </w:t>
            </w:r>
            <w:r w:rsidR="00FF0ADB">
              <w:t>respondents</w:t>
            </w:r>
            <w:r w:rsidR="000924C8">
              <w:t xml:space="preserve"> per </w:t>
            </w:r>
            <w:r w:rsidR="00941984">
              <w:t xml:space="preserve">meeting </w:t>
            </w:r>
          </w:p>
        </w:tc>
        <w:tc>
          <w:tcPr>
            <w:tcW w:w="2003" w:type="dxa"/>
          </w:tcPr>
          <w:p w:rsidR="006832D9" w:rsidP="00843796" w:rsidRDefault="00941984" w14:paraId="550953F0" w14:textId="44DB506C">
            <w:r>
              <w:t>5</w:t>
            </w:r>
            <w:r w:rsidR="000C65CB">
              <w:t xml:space="preserve"> minutes</w:t>
            </w:r>
            <w:r w:rsidR="00807C80">
              <w:t xml:space="preserve"> per respondent per </w:t>
            </w:r>
            <w:r w:rsidR="00FF0ADB">
              <w:t>meeting</w:t>
            </w:r>
          </w:p>
        </w:tc>
        <w:tc>
          <w:tcPr>
            <w:tcW w:w="1003" w:type="dxa"/>
          </w:tcPr>
          <w:p w:rsidR="006832D9" w:rsidP="00843796" w:rsidRDefault="00393F27" w14:paraId="61E60D4E" w14:textId="3F90D40B">
            <w:r>
              <w:t>6</w:t>
            </w:r>
            <w:r w:rsidR="000179BA">
              <w:t>.25</w:t>
            </w:r>
            <w:r w:rsidR="000C65CB">
              <w:t xml:space="preserve"> hours</w:t>
            </w:r>
          </w:p>
        </w:tc>
      </w:tr>
      <w:tr w:rsidR="004A079E" w:rsidTr="00FF0ADB" w14:paraId="1453E2B2" w14:textId="77777777">
        <w:trPr>
          <w:trHeight w:val="274"/>
        </w:trPr>
        <w:tc>
          <w:tcPr>
            <w:tcW w:w="4405" w:type="dxa"/>
          </w:tcPr>
          <w:p w:rsidR="004A079E" w:rsidP="00613BAF" w:rsidRDefault="004A079E" w14:paraId="19F722B0" w14:textId="561F5F20">
            <w:r>
              <w:t>State and local-level CTE directors and staff at the secondary and postsecondary levels in QIW 2 @ 5 meetings</w:t>
            </w:r>
          </w:p>
        </w:tc>
        <w:tc>
          <w:tcPr>
            <w:tcW w:w="2250" w:type="dxa"/>
          </w:tcPr>
          <w:p w:rsidR="004A079E" w:rsidP="00613BAF" w:rsidRDefault="004A079E" w14:paraId="38FA8C6F" w14:textId="587BFD65">
            <w:r>
              <w:t xml:space="preserve">Roughly 15 </w:t>
            </w:r>
            <w:r w:rsidR="00FF0ADB">
              <w:t xml:space="preserve">respondents </w:t>
            </w:r>
            <w:r w:rsidR="000924C8">
              <w:t>per m</w:t>
            </w:r>
            <w:r>
              <w:t xml:space="preserve">eeting </w:t>
            </w:r>
          </w:p>
        </w:tc>
        <w:tc>
          <w:tcPr>
            <w:tcW w:w="2003" w:type="dxa"/>
          </w:tcPr>
          <w:p w:rsidR="004A079E" w:rsidP="00613BAF" w:rsidRDefault="00807C80" w14:paraId="7EEA57A3" w14:textId="5600D906">
            <w:r>
              <w:t>5 minutes per respondent per meeting</w:t>
            </w:r>
          </w:p>
        </w:tc>
        <w:tc>
          <w:tcPr>
            <w:tcW w:w="1003" w:type="dxa"/>
          </w:tcPr>
          <w:p w:rsidR="004A079E" w:rsidP="00613BAF" w:rsidRDefault="00995A5B" w14:paraId="7F30F5D5" w14:textId="32DE3A73">
            <w:r>
              <w:t>6</w:t>
            </w:r>
            <w:r w:rsidR="000179BA">
              <w:t>.25</w:t>
            </w:r>
            <w:r w:rsidR="004A079E">
              <w:t xml:space="preserve"> hours</w:t>
            </w:r>
          </w:p>
        </w:tc>
      </w:tr>
      <w:tr w:rsidR="004A079E" w:rsidTr="00FF0ADB" w14:paraId="01849274" w14:textId="77777777">
        <w:trPr>
          <w:trHeight w:val="274"/>
        </w:trPr>
        <w:tc>
          <w:tcPr>
            <w:tcW w:w="4405" w:type="dxa"/>
          </w:tcPr>
          <w:p w:rsidR="004A079E" w:rsidP="00613BAF" w:rsidRDefault="004A079E" w14:paraId="712C72F2" w14:textId="3A457252">
            <w:r>
              <w:t>State and local-level CTE directors and staff at the secondary and postsecondary levels in QIW 3 @ 5 meetings</w:t>
            </w:r>
          </w:p>
        </w:tc>
        <w:tc>
          <w:tcPr>
            <w:tcW w:w="2250" w:type="dxa"/>
          </w:tcPr>
          <w:p w:rsidR="004A079E" w:rsidP="00613BAF" w:rsidRDefault="004A079E" w14:paraId="5142952A" w14:textId="4AA5D46B">
            <w:r>
              <w:t xml:space="preserve">Roughly 15 </w:t>
            </w:r>
            <w:r w:rsidR="00FF0ADB">
              <w:t xml:space="preserve">respondents </w:t>
            </w:r>
            <w:r w:rsidR="000924C8">
              <w:t xml:space="preserve">per </w:t>
            </w:r>
            <w:r>
              <w:t xml:space="preserve">meeting </w:t>
            </w:r>
          </w:p>
        </w:tc>
        <w:tc>
          <w:tcPr>
            <w:tcW w:w="2003" w:type="dxa"/>
          </w:tcPr>
          <w:p w:rsidR="004A079E" w:rsidP="00613BAF" w:rsidRDefault="00807C80" w14:paraId="026151CA" w14:textId="0B8D82E6">
            <w:r>
              <w:t>5 minutes per respondent per meeting</w:t>
            </w:r>
          </w:p>
        </w:tc>
        <w:tc>
          <w:tcPr>
            <w:tcW w:w="1003" w:type="dxa"/>
          </w:tcPr>
          <w:p w:rsidR="004A079E" w:rsidP="00613BAF" w:rsidRDefault="00995A5B" w14:paraId="6A8B6A94" w14:textId="1275243F">
            <w:r>
              <w:t>6</w:t>
            </w:r>
            <w:r w:rsidR="000179BA">
              <w:t>.2</w:t>
            </w:r>
            <w:r w:rsidR="004A079E">
              <w:t>5 hours</w:t>
            </w:r>
          </w:p>
        </w:tc>
      </w:tr>
      <w:tr w:rsidR="00EF2095" w:rsidTr="00FF0ADB" w14:paraId="12BA3AD2" w14:textId="77777777">
        <w:trPr>
          <w:trHeight w:val="289"/>
        </w:trPr>
        <w:tc>
          <w:tcPr>
            <w:tcW w:w="4405" w:type="dxa"/>
          </w:tcPr>
          <w:p w:rsidRPr="00F6240A" w:rsidR="006832D9" w:rsidP="00843796" w:rsidRDefault="006832D9" w14:paraId="7FAC8192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F6240A" w:rsidR="00607373" w:rsidP="009717FD" w:rsidRDefault="009717FD" w14:paraId="17F3C5A9" w14:textId="213A99C4">
            <w:pPr>
              <w:rPr>
                <w:b/>
              </w:rPr>
            </w:pPr>
            <w:r>
              <w:rPr>
                <w:b/>
              </w:rPr>
              <w:t>225</w:t>
            </w:r>
            <w:r w:rsidR="00FF0ADB">
              <w:rPr>
                <w:b/>
              </w:rPr>
              <w:t xml:space="preserve"> respondents</w:t>
            </w:r>
          </w:p>
        </w:tc>
        <w:tc>
          <w:tcPr>
            <w:tcW w:w="2003" w:type="dxa"/>
          </w:tcPr>
          <w:p w:rsidRPr="000924C8" w:rsidR="006832D9" w:rsidP="00843796" w:rsidRDefault="000924C8" w14:paraId="7DF2B58A" w14:textId="0F4B90B3">
            <w:pPr>
              <w:rPr>
                <w:b/>
                <w:bCs/>
              </w:rPr>
            </w:pPr>
            <w:r w:rsidRPr="000924C8">
              <w:rPr>
                <w:b/>
                <w:bCs/>
              </w:rPr>
              <w:t>5 minutes per respondent per meeting</w:t>
            </w:r>
          </w:p>
        </w:tc>
        <w:tc>
          <w:tcPr>
            <w:tcW w:w="1003" w:type="dxa"/>
          </w:tcPr>
          <w:p w:rsidRPr="00F6240A" w:rsidR="006832D9" w:rsidP="00843796" w:rsidRDefault="00393F27" w14:paraId="632B6478" w14:textId="77328252">
            <w:pPr>
              <w:rPr>
                <w:b/>
              </w:rPr>
            </w:pPr>
            <w:r>
              <w:rPr>
                <w:b/>
              </w:rPr>
              <w:t>18</w:t>
            </w:r>
            <w:r w:rsidR="00602913">
              <w:rPr>
                <w:b/>
              </w:rPr>
              <w:t>.75 hours</w:t>
            </w:r>
          </w:p>
        </w:tc>
      </w:tr>
    </w:tbl>
    <w:p w:rsidR="00F3170F" w:rsidP="00F3170F" w:rsidRDefault="00F3170F" w14:paraId="0D6F3AFF" w14:textId="77777777"/>
    <w:p w:rsidR="00441434" w:rsidP="00F3170F" w:rsidRDefault="00441434" w14:paraId="7F36FEA8" w14:textId="77777777"/>
    <w:p w:rsidR="005E714A" w:rsidRDefault="001C39F7" w14:paraId="7BD471CE" w14:textId="026CD332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0C65CB">
        <w:t xml:space="preserve"> </w:t>
      </w:r>
      <w:r w:rsidRPr="00484436" w:rsidR="000C65CB">
        <w:t>$</w:t>
      </w:r>
      <w:r w:rsidRPr="00484436" w:rsidR="008617FD">
        <w:t>2</w:t>
      </w:r>
      <w:r w:rsidRPr="00484436" w:rsidR="00E65A57">
        <w:t>,</w:t>
      </w:r>
      <w:r w:rsidRPr="00484436" w:rsidR="008617FD">
        <w:t>18</w:t>
      </w:r>
      <w:r w:rsidRPr="00484436" w:rsidR="00E65A57">
        <w:t>0.85</w:t>
      </w:r>
      <w:r w:rsidRPr="00484436" w:rsidR="000C65CB">
        <w:t>.</w:t>
      </w:r>
    </w:p>
    <w:p w:rsidR="00BA0F70" w:rsidRDefault="00BA0F70" w14:paraId="37824D51" w14:textId="1CDCF0CC"/>
    <w:p w:rsidR="00BA0F70" w:rsidP="00BA0F70" w:rsidRDefault="00BA0F70" w14:paraId="0DE789B0" w14:textId="7EBE9F2B">
      <w:r w:rsidRPr="00740E83">
        <w:t xml:space="preserve">We estimate </w:t>
      </w:r>
      <w:r>
        <w:t xml:space="preserve">that the Contracting Officer’s Representative (COR) for the </w:t>
      </w:r>
      <w:r w:rsidR="005A36D5">
        <w:t>Perkins V</w:t>
      </w:r>
      <w:r>
        <w:t xml:space="preserve"> contract will spend approximately </w:t>
      </w:r>
      <w:r w:rsidR="005A36D5">
        <w:t>5</w:t>
      </w:r>
      <w:r>
        <w:t xml:space="preserve"> hours on the management and oversight of the activity and that various contractor staff will spend approximately </w:t>
      </w:r>
      <w:r w:rsidR="000A2F54">
        <w:t>30</w:t>
      </w:r>
      <w:r>
        <w:t xml:space="preserve"> hours on the design and administration of the survey and the analysis of its results. The GS 13 Step 9 hourly rate is used for both COR and contractor averages. </w:t>
      </w:r>
    </w:p>
    <w:p w:rsidR="00BA0F70" w:rsidP="00BA0F70" w:rsidRDefault="00BA0F70" w14:paraId="0699ED79" w14:textId="7777777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2790"/>
        <w:gridCol w:w="1891"/>
        <w:gridCol w:w="3414"/>
      </w:tblGrid>
      <w:tr w:rsidR="00BA0F70" w:rsidTr="00945909" w14:paraId="6F0297D8" w14:textId="77777777">
        <w:tc>
          <w:tcPr>
            <w:tcW w:w="1255" w:type="dxa"/>
          </w:tcPr>
          <w:p w:rsidRPr="00511AB5" w:rsidR="00BA0F70" w:rsidP="00945909" w:rsidRDefault="00BA0F70" w14:paraId="5A37E7D6" w14:textId="77777777">
            <w:pPr>
              <w:rPr>
                <w:b/>
                <w:bCs/>
              </w:rPr>
            </w:pPr>
            <w:r w:rsidRPr="00511AB5">
              <w:rPr>
                <w:b/>
                <w:bCs/>
              </w:rPr>
              <w:t>GS Grade</w:t>
            </w:r>
          </w:p>
        </w:tc>
        <w:tc>
          <w:tcPr>
            <w:tcW w:w="2790" w:type="dxa"/>
          </w:tcPr>
          <w:p w:rsidRPr="00511AB5" w:rsidR="00BA0F70" w:rsidP="00945909" w:rsidRDefault="00BA0F70" w14:paraId="2DC5F561" w14:textId="77777777">
            <w:pPr>
              <w:rPr>
                <w:b/>
                <w:bCs/>
              </w:rPr>
            </w:pPr>
            <w:r w:rsidRPr="00511AB5">
              <w:rPr>
                <w:b/>
                <w:bCs/>
              </w:rPr>
              <w:t xml:space="preserve">Step </w:t>
            </w:r>
            <w:r>
              <w:rPr>
                <w:b/>
                <w:bCs/>
              </w:rPr>
              <w:t>9 Annual Salary</w:t>
            </w:r>
          </w:p>
        </w:tc>
        <w:tc>
          <w:tcPr>
            <w:tcW w:w="1891" w:type="dxa"/>
          </w:tcPr>
          <w:p w:rsidRPr="00511AB5" w:rsidR="00BA0F70" w:rsidP="00945909" w:rsidRDefault="00BA0F70" w14:paraId="1E634EA6" w14:textId="77777777">
            <w:pPr>
              <w:rPr>
                <w:b/>
                <w:bCs/>
              </w:rPr>
            </w:pPr>
            <w:r w:rsidRPr="00511AB5">
              <w:rPr>
                <w:b/>
                <w:bCs/>
              </w:rPr>
              <w:t xml:space="preserve">Hourly Rate </w:t>
            </w:r>
          </w:p>
        </w:tc>
        <w:tc>
          <w:tcPr>
            <w:tcW w:w="3414" w:type="dxa"/>
          </w:tcPr>
          <w:p w:rsidRPr="00511AB5" w:rsidR="00BA0F70" w:rsidP="00945909" w:rsidRDefault="00BA0F70" w14:paraId="62CD09EC" w14:textId="77777777">
            <w:pPr>
              <w:rPr>
                <w:b/>
                <w:bCs/>
              </w:rPr>
            </w:pPr>
            <w:r w:rsidRPr="00511AB5">
              <w:rPr>
                <w:b/>
                <w:bCs/>
              </w:rPr>
              <w:t>Approximate Cost</w:t>
            </w:r>
          </w:p>
        </w:tc>
      </w:tr>
      <w:tr w:rsidR="00BA0F70" w:rsidTr="00945909" w14:paraId="6D14BF2F" w14:textId="77777777">
        <w:tc>
          <w:tcPr>
            <w:tcW w:w="1255" w:type="dxa"/>
          </w:tcPr>
          <w:p w:rsidR="00BA0F70" w:rsidP="00945909" w:rsidRDefault="00BA0F70" w14:paraId="51883600" w14:textId="77777777">
            <w:r>
              <w:t>GS-13</w:t>
            </w:r>
          </w:p>
        </w:tc>
        <w:tc>
          <w:tcPr>
            <w:tcW w:w="2790" w:type="dxa"/>
          </w:tcPr>
          <w:p w:rsidR="00BA0F70" w:rsidP="00945909" w:rsidRDefault="00BA0F70" w14:paraId="718C73A4" w14:textId="77777777">
            <w:r>
              <w:t xml:space="preserve">$130.043                                         </w:t>
            </w:r>
          </w:p>
        </w:tc>
        <w:tc>
          <w:tcPr>
            <w:tcW w:w="1891" w:type="dxa"/>
          </w:tcPr>
          <w:p w:rsidR="00BA0F70" w:rsidP="00945909" w:rsidRDefault="00BA0F70" w14:paraId="343D4C05" w14:textId="77777777">
            <w:r>
              <w:t>$62.31</w:t>
            </w:r>
          </w:p>
        </w:tc>
        <w:tc>
          <w:tcPr>
            <w:tcW w:w="3414" w:type="dxa"/>
          </w:tcPr>
          <w:p w:rsidR="00BA0F70" w:rsidP="00945909" w:rsidRDefault="00BA0F70" w14:paraId="2E9A35F5" w14:textId="3619D83F">
            <w:r>
              <w:t>$</w:t>
            </w:r>
            <w:r w:rsidR="008617FD">
              <w:t>2,180.85</w:t>
            </w:r>
          </w:p>
        </w:tc>
      </w:tr>
    </w:tbl>
    <w:p w:rsidR="00BA0F70" w:rsidRDefault="00BA0F70" w14:paraId="5BD4CDC9" w14:textId="77777777">
      <w:pPr>
        <w:rPr>
          <w:b/>
        </w:rPr>
      </w:pPr>
    </w:p>
    <w:p w:rsidR="00ED6492" w:rsidRDefault="00ED6492" w14:paraId="201EF8EE" w14:textId="77777777">
      <w:pPr>
        <w:rPr>
          <w:b/>
          <w:bCs/>
          <w:u w:val="single"/>
        </w:rPr>
      </w:pPr>
    </w:p>
    <w:p w:rsidR="0069403B" w:rsidP="00F06866" w:rsidRDefault="00ED6492" w14:paraId="5F40772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72747CA" w14:textId="77777777">
      <w:pPr>
        <w:rPr>
          <w:b/>
        </w:rPr>
      </w:pPr>
    </w:p>
    <w:p w:rsidR="00F06866" w:rsidP="00F06866" w:rsidRDefault="00636621" w14:paraId="48F9F49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8280C88" w14:textId="67EE7D9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0C65CB">
        <w:t>X</w:t>
      </w:r>
      <w:r>
        <w:t xml:space="preserve"> ] No</w:t>
      </w:r>
    </w:p>
    <w:p w:rsidR="00636621" w:rsidP="00636621" w:rsidRDefault="00636621" w14:paraId="73759D89" w14:textId="77777777">
      <w:pPr>
        <w:pStyle w:val="ListParagraph"/>
      </w:pPr>
    </w:p>
    <w:p w:rsidR="00636621" w:rsidP="001B0AAA" w:rsidRDefault="00636621" w14:paraId="022992B3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0FED8F4F" w14:textId="77777777">
      <w:pPr>
        <w:pStyle w:val="ListParagraph"/>
      </w:pPr>
    </w:p>
    <w:p w:rsidR="00A403BB" w:rsidP="00A403BB" w:rsidRDefault="00BA0F70" w14:paraId="2BE2B7EA" w14:textId="1443D45A">
      <w:r w:rsidRPr="00BA0F70">
        <w:t>We will send out a link to the survey</w:t>
      </w:r>
      <w:r w:rsidR="00315107">
        <w:t xml:space="preserve"> at the end of each virtual meeting</w:t>
      </w:r>
      <w:r w:rsidRPr="00BA0F70">
        <w:t xml:space="preserve">. We will </w:t>
      </w:r>
      <w:r w:rsidR="00315107">
        <w:t xml:space="preserve">make the </w:t>
      </w:r>
      <w:r w:rsidRPr="00BA0F70">
        <w:t xml:space="preserve">survey </w:t>
      </w:r>
      <w:r w:rsidR="00315107">
        <w:t>available to all webinar attendees</w:t>
      </w:r>
      <w:r w:rsidR="0097446B">
        <w:t xml:space="preserve">. The survey will be </w:t>
      </w:r>
      <w:r w:rsidR="00607373">
        <w:t xml:space="preserve">hosted and administered </w:t>
      </w:r>
      <w:r w:rsidR="0097446B">
        <w:t xml:space="preserve">on a separate </w:t>
      </w:r>
      <w:r w:rsidR="005E6DB7">
        <w:t>platform and not be visible to anyone other than the evaluators.</w:t>
      </w:r>
    </w:p>
    <w:p w:rsidR="00BA0F70" w:rsidP="00A403BB" w:rsidRDefault="00BA0F70" w14:paraId="5DA217CB" w14:textId="2E77B0C5">
      <w:pPr>
        <w:rPr>
          <w:b/>
        </w:rPr>
      </w:pPr>
    </w:p>
    <w:p w:rsidR="00A403BB" w:rsidP="00A403BB" w:rsidRDefault="00A403BB" w14:paraId="032F247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295D9F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9D7CD8D" w14:textId="6F3698E3">
      <w:pPr>
        <w:ind w:left="720"/>
      </w:pPr>
      <w:r>
        <w:t>[</w:t>
      </w:r>
      <w:proofErr w:type="gramStart"/>
      <w:r w:rsidR="00BA0F70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6F5452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A6AEC70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2FD8DE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438E10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151EBAB8" w14:textId="1C94348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BA0F70">
        <w:t>X</w:t>
      </w:r>
      <w:r>
        <w:t xml:space="preserve"> ] No</w:t>
      </w:r>
    </w:p>
    <w:p w:rsidR="00F24CFC" w:rsidP="00F24CFC" w:rsidRDefault="00F24CFC" w14:paraId="56EDD625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D3D373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307BF0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1DC36F53" w14:textId="77777777">
      <w:pPr>
        <w:rPr>
          <w:b/>
        </w:rPr>
      </w:pPr>
    </w:p>
    <w:p w:rsidR="00F24CFC" w:rsidP="00F24CFC" w:rsidRDefault="0084416E" w14:paraId="6D9281F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0E3B6C00" wp14:anchorId="3EF9BF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A42DE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288FDCA2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321003DA" w14:textId="77777777"/>
    <w:p w:rsidRPr="008F50D4" w:rsidR="00F24CFC" w:rsidP="00F24CFC" w:rsidRDefault="00F24CFC" w14:paraId="2B70833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66761C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171DCB2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6D069CA8" w14:textId="77777777">
      <w:pPr>
        <w:rPr>
          <w:b/>
        </w:rPr>
      </w:pPr>
    </w:p>
    <w:p w:rsidRPr="008F50D4" w:rsidR="00F24CFC" w:rsidP="00F24CFC" w:rsidRDefault="00F24CFC" w14:paraId="31B4D9E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0218834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0172220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28F2B9A" w14:textId="77777777">
      <w:pPr>
        <w:rPr>
          <w:sz w:val="16"/>
          <w:szCs w:val="16"/>
        </w:rPr>
      </w:pPr>
    </w:p>
    <w:p w:rsidR="00F24CFC" w:rsidP="00F24CFC" w:rsidRDefault="00F24CFC" w14:paraId="19887601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2323BA85" w14:textId="77777777"/>
    <w:p w:rsidRPr="008F50D4" w:rsidR="00F24CFC" w:rsidP="008F50D4" w:rsidRDefault="00CB1078" w14:paraId="2CB7482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0E57E94C" w14:textId="77777777">
      <w:pPr>
        <w:rPr>
          <w:b/>
        </w:rPr>
      </w:pPr>
    </w:p>
    <w:p w:rsidR="008F50D4" w:rsidP="00F24CFC" w:rsidRDefault="00F24CFC" w14:paraId="5D9DB604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65C9425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28ABF701" w14:textId="77777777">
      <w:r w:rsidRPr="008F50D4">
        <w:rPr>
          <w:b/>
        </w:rPr>
        <w:lastRenderedPageBreak/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682FB79B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9A391C6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631C11F3" w14:textId="77777777">
      <w:pPr>
        <w:keepNext/>
        <w:keepLines/>
        <w:rPr>
          <w:b/>
        </w:rPr>
      </w:pPr>
    </w:p>
    <w:p w:rsidR="00F24CFC" w:rsidP="00F24CFC" w:rsidRDefault="00F24CFC" w14:paraId="46E979E2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05F5AE71" w14:textId="77777777">
      <w:pPr>
        <w:rPr>
          <w:b/>
          <w:bCs/>
          <w:u w:val="single"/>
        </w:rPr>
      </w:pPr>
    </w:p>
    <w:p w:rsidR="00F24CFC" w:rsidP="00F24CFC" w:rsidRDefault="00F24CFC" w14:paraId="3D31E8A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3EB688E9" w14:textId="77777777">
      <w:pPr>
        <w:rPr>
          <w:b/>
        </w:rPr>
      </w:pPr>
    </w:p>
    <w:p w:rsidR="00F24CFC" w:rsidP="00F24CFC" w:rsidRDefault="00F24CFC" w14:paraId="7BAF285C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09AC49D6" w14:textId="77777777">
      <w:pPr>
        <w:rPr>
          <w:b/>
        </w:rPr>
      </w:pPr>
    </w:p>
    <w:p w:rsidRPr="003F1C5B" w:rsidR="00F24CFC" w:rsidP="00F24CFC" w:rsidRDefault="00F24CFC" w14:paraId="3199465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602B9EBD" w14:textId="77777777">
      <w:pPr>
        <w:pStyle w:val="ListParagraph"/>
        <w:ind w:left="360"/>
      </w:pPr>
    </w:p>
    <w:p w:rsidRPr="00F24CFC" w:rsidR="00F24CFC" w:rsidP="00F24CFC" w:rsidRDefault="00F24CFC" w14:paraId="0475A88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30CF2427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2D3DC" w14:textId="77777777" w:rsidR="00FE57A5" w:rsidRDefault="00FE57A5">
      <w:r>
        <w:separator/>
      </w:r>
    </w:p>
  </w:endnote>
  <w:endnote w:type="continuationSeparator" w:id="0">
    <w:p w14:paraId="420C9D65" w14:textId="77777777" w:rsidR="00FE57A5" w:rsidRDefault="00FE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494E6" w14:textId="77777777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4416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563D0" w14:textId="77777777" w:rsidR="00FE57A5" w:rsidRDefault="00FE57A5">
      <w:r>
        <w:separator/>
      </w:r>
    </w:p>
  </w:footnote>
  <w:footnote w:type="continuationSeparator" w:id="0">
    <w:p w14:paraId="7DA02A50" w14:textId="77777777" w:rsidR="00FE57A5" w:rsidRDefault="00FE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1300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179BA"/>
    <w:rsid w:val="00023A57"/>
    <w:rsid w:val="00047A64"/>
    <w:rsid w:val="00067329"/>
    <w:rsid w:val="00091A28"/>
    <w:rsid w:val="000924C8"/>
    <w:rsid w:val="000A2F54"/>
    <w:rsid w:val="000B2838"/>
    <w:rsid w:val="000C3C86"/>
    <w:rsid w:val="000C65CB"/>
    <w:rsid w:val="000D44CA"/>
    <w:rsid w:val="000E200B"/>
    <w:rsid w:val="000F68BE"/>
    <w:rsid w:val="001213AA"/>
    <w:rsid w:val="00181016"/>
    <w:rsid w:val="001927A4"/>
    <w:rsid w:val="00194AC6"/>
    <w:rsid w:val="001A23B0"/>
    <w:rsid w:val="001A25CC"/>
    <w:rsid w:val="001B0AAA"/>
    <w:rsid w:val="001C265C"/>
    <w:rsid w:val="001C39F7"/>
    <w:rsid w:val="00221809"/>
    <w:rsid w:val="002376D6"/>
    <w:rsid w:val="00237B48"/>
    <w:rsid w:val="0024521E"/>
    <w:rsid w:val="00263C3D"/>
    <w:rsid w:val="00274D0B"/>
    <w:rsid w:val="002B3C95"/>
    <w:rsid w:val="002D0B92"/>
    <w:rsid w:val="002E5AB5"/>
    <w:rsid w:val="00315107"/>
    <w:rsid w:val="00361F4B"/>
    <w:rsid w:val="00362F24"/>
    <w:rsid w:val="00393F27"/>
    <w:rsid w:val="003D5BBE"/>
    <w:rsid w:val="003E3C61"/>
    <w:rsid w:val="003F1C5B"/>
    <w:rsid w:val="00434E33"/>
    <w:rsid w:val="00441434"/>
    <w:rsid w:val="0045264C"/>
    <w:rsid w:val="004539D8"/>
    <w:rsid w:val="00484436"/>
    <w:rsid w:val="004876EC"/>
    <w:rsid w:val="004A079E"/>
    <w:rsid w:val="004A3009"/>
    <w:rsid w:val="004D6E14"/>
    <w:rsid w:val="005009B0"/>
    <w:rsid w:val="00505892"/>
    <w:rsid w:val="00514298"/>
    <w:rsid w:val="005A1006"/>
    <w:rsid w:val="005A36D5"/>
    <w:rsid w:val="005E6DB7"/>
    <w:rsid w:val="005E714A"/>
    <w:rsid w:val="00602913"/>
    <w:rsid w:val="00607373"/>
    <w:rsid w:val="006140A0"/>
    <w:rsid w:val="00636621"/>
    <w:rsid w:val="00642B49"/>
    <w:rsid w:val="00642F63"/>
    <w:rsid w:val="006604A5"/>
    <w:rsid w:val="006832D9"/>
    <w:rsid w:val="0069403B"/>
    <w:rsid w:val="006F3DDE"/>
    <w:rsid w:val="00704678"/>
    <w:rsid w:val="007425E7"/>
    <w:rsid w:val="00743F18"/>
    <w:rsid w:val="00750882"/>
    <w:rsid w:val="00802607"/>
    <w:rsid w:val="00803CE1"/>
    <w:rsid w:val="00807C80"/>
    <w:rsid w:val="008101A5"/>
    <w:rsid w:val="00822664"/>
    <w:rsid w:val="00843796"/>
    <w:rsid w:val="0084416E"/>
    <w:rsid w:val="008617FD"/>
    <w:rsid w:val="00895229"/>
    <w:rsid w:val="008E4F5B"/>
    <w:rsid w:val="008E52D6"/>
    <w:rsid w:val="008F0203"/>
    <w:rsid w:val="008F50D4"/>
    <w:rsid w:val="00915FE8"/>
    <w:rsid w:val="009239AA"/>
    <w:rsid w:val="0093493B"/>
    <w:rsid w:val="00935ADA"/>
    <w:rsid w:val="00941984"/>
    <w:rsid w:val="00946B6C"/>
    <w:rsid w:val="00955A71"/>
    <w:rsid w:val="009607A9"/>
    <w:rsid w:val="0096108F"/>
    <w:rsid w:val="009717FD"/>
    <w:rsid w:val="0097446B"/>
    <w:rsid w:val="00995A5B"/>
    <w:rsid w:val="009C0C3A"/>
    <w:rsid w:val="009C13B9"/>
    <w:rsid w:val="009D01A2"/>
    <w:rsid w:val="009F5923"/>
    <w:rsid w:val="00A403BB"/>
    <w:rsid w:val="00A44847"/>
    <w:rsid w:val="00A674DF"/>
    <w:rsid w:val="00A7415F"/>
    <w:rsid w:val="00A83AA6"/>
    <w:rsid w:val="00AE1809"/>
    <w:rsid w:val="00AE30EB"/>
    <w:rsid w:val="00B040A0"/>
    <w:rsid w:val="00B05A53"/>
    <w:rsid w:val="00B80D76"/>
    <w:rsid w:val="00BA0F70"/>
    <w:rsid w:val="00BA2105"/>
    <w:rsid w:val="00BA4558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7008"/>
    <w:rsid w:val="00DB59D0"/>
    <w:rsid w:val="00DC33D3"/>
    <w:rsid w:val="00DC5692"/>
    <w:rsid w:val="00E26329"/>
    <w:rsid w:val="00E40B50"/>
    <w:rsid w:val="00E442A6"/>
    <w:rsid w:val="00E50293"/>
    <w:rsid w:val="00E65A57"/>
    <w:rsid w:val="00E65FFC"/>
    <w:rsid w:val="00E80951"/>
    <w:rsid w:val="00E86CC6"/>
    <w:rsid w:val="00EB4186"/>
    <w:rsid w:val="00EB56B3"/>
    <w:rsid w:val="00EC1424"/>
    <w:rsid w:val="00ED6492"/>
    <w:rsid w:val="00EF2095"/>
    <w:rsid w:val="00F06866"/>
    <w:rsid w:val="00F15956"/>
    <w:rsid w:val="00F24CFC"/>
    <w:rsid w:val="00F3170F"/>
    <w:rsid w:val="00F47EC2"/>
    <w:rsid w:val="00F976B0"/>
    <w:rsid w:val="00FA6DE7"/>
    <w:rsid w:val="00FC0A8E"/>
    <w:rsid w:val="00FE2FA6"/>
    <w:rsid w:val="00FE3DF2"/>
    <w:rsid w:val="00FE57A5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52A5D6"/>
  <w15:docId w15:val="{7640EE49-DA30-446E-B755-F01939A1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0C65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b0f09d9fd3ea9c9be95455ec7ecc5fdd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88a5baa779dc4cbdf0062d9bacaff2f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3C8D5-5AD6-415D-BB13-2EAE29C83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46722-2EFD-4C86-978D-A4369E710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B1F8C-BE11-4B38-B6A7-97A3E7EE23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6858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Mullan, Kate</cp:lastModifiedBy>
  <cp:revision>2</cp:revision>
  <cp:lastPrinted>2020-12-14T13:08:00Z</cp:lastPrinted>
  <dcterms:created xsi:type="dcterms:W3CDTF">2020-12-14T14:36:00Z</dcterms:created>
  <dcterms:modified xsi:type="dcterms:W3CDTF">2020-12-14T14:36:00Z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