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AE5D0D" w:rsidR="00612F65" w:rsidP="00C22485" w:rsidRDefault="00612F65" w14:paraId="435BEEB4" w14:textId="77777777">
      <w:pPr>
        <w:pStyle w:val="Title"/>
        <w:rPr>
          <w:rFonts w:ascii="Times New Roman" w:hAnsi="Times New Roman" w:cs="Times New Roman"/>
          <w:sz w:val="24"/>
          <w:szCs w:val="24"/>
        </w:rPr>
      </w:pPr>
      <w:r w:rsidRPr="00AE5D0D">
        <w:rPr>
          <w:rFonts w:ascii="Times New Roman" w:hAnsi="Times New Roman" w:cs="Times New Roman"/>
          <w:sz w:val="24"/>
          <w:szCs w:val="24"/>
        </w:rPr>
        <w:t>SUPPORTING STATEMENT</w:t>
      </w:r>
    </w:p>
    <w:p w:rsidRPr="00AE5D0D" w:rsidR="00612F65" w:rsidP="00C22485" w:rsidRDefault="00612F65" w14:paraId="38E13D2B" w14:textId="77777777">
      <w:pPr>
        <w:pStyle w:val="Title"/>
        <w:rPr>
          <w:rFonts w:ascii="Times New Roman" w:hAnsi="Times New Roman" w:cs="Times New Roman"/>
          <w:sz w:val="24"/>
          <w:szCs w:val="24"/>
        </w:rPr>
      </w:pPr>
      <w:r w:rsidRPr="00AE5D0D">
        <w:rPr>
          <w:rFonts w:ascii="Times New Roman" w:hAnsi="Times New Roman" w:cs="Times New Roman"/>
          <w:sz w:val="24"/>
          <w:szCs w:val="24"/>
        </w:rPr>
        <w:t>For Renewal of Information Collection Requirements under the</w:t>
      </w:r>
    </w:p>
    <w:p w:rsidRPr="00AE5D0D" w:rsidR="00612F65" w:rsidP="00C22485" w:rsidRDefault="00612F65" w14:paraId="33F462EE" w14:textId="77777777">
      <w:pPr>
        <w:pStyle w:val="Title"/>
        <w:rPr>
          <w:rFonts w:ascii="Times New Roman" w:hAnsi="Times New Roman" w:cs="Times New Roman"/>
          <w:sz w:val="24"/>
          <w:szCs w:val="24"/>
        </w:rPr>
      </w:pPr>
      <w:r w:rsidRPr="00AE5D0D">
        <w:rPr>
          <w:rFonts w:ascii="Times New Roman" w:hAnsi="Times New Roman" w:cs="Times New Roman"/>
          <w:sz w:val="24"/>
          <w:szCs w:val="24"/>
        </w:rPr>
        <w:t xml:space="preserve">Paperwork Reduction Act, 44 U.S.C. 3501 </w:t>
      </w:r>
      <w:r w:rsidRPr="00AE5D0D">
        <w:rPr>
          <w:rFonts w:ascii="Times New Roman" w:hAnsi="Times New Roman" w:cs="Times New Roman"/>
          <w:i/>
          <w:sz w:val="24"/>
          <w:szCs w:val="24"/>
        </w:rPr>
        <w:t>et seq</w:t>
      </w:r>
      <w:r w:rsidRPr="00AE5D0D">
        <w:rPr>
          <w:rFonts w:ascii="Times New Roman" w:hAnsi="Times New Roman" w:cs="Times New Roman"/>
          <w:sz w:val="24"/>
          <w:szCs w:val="24"/>
        </w:rPr>
        <w:t>.</w:t>
      </w:r>
    </w:p>
    <w:p w:rsidRPr="00AE5D0D" w:rsidR="00612F65" w:rsidP="00C22485" w:rsidRDefault="00612F65" w14:paraId="418402CD" w14:textId="77777777">
      <w:pPr>
        <w:pStyle w:val="Title"/>
        <w:rPr>
          <w:rFonts w:ascii="Times New Roman" w:hAnsi="Times New Roman" w:cs="Times New Roman"/>
          <w:sz w:val="24"/>
          <w:szCs w:val="24"/>
        </w:rPr>
      </w:pPr>
    </w:p>
    <w:p w:rsidRPr="00AE5D0D" w:rsidR="00612F65" w:rsidP="00C22485" w:rsidRDefault="00612F65" w14:paraId="006C511C" w14:textId="77777777">
      <w:pPr>
        <w:pStyle w:val="Title"/>
        <w:rPr>
          <w:rFonts w:ascii="Times New Roman" w:hAnsi="Times New Roman" w:cs="Times New Roman"/>
          <w:sz w:val="24"/>
          <w:szCs w:val="24"/>
        </w:rPr>
      </w:pPr>
      <w:r w:rsidRPr="00AE5D0D">
        <w:rPr>
          <w:rFonts w:ascii="Times New Roman" w:hAnsi="Times New Roman" w:cs="Times New Roman"/>
          <w:sz w:val="24"/>
          <w:szCs w:val="24"/>
        </w:rPr>
        <w:t>40 CFR Part 6:</w:t>
      </w:r>
    </w:p>
    <w:p w:rsidRPr="00AE5D0D" w:rsidR="00612F65" w:rsidP="00C22485" w:rsidRDefault="00612F65" w14:paraId="56706275" w14:textId="77777777">
      <w:pPr>
        <w:pStyle w:val="Title"/>
        <w:rPr>
          <w:rFonts w:ascii="Times New Roman" w:hAnsi="Times New Roman" w:cs="Times New Roman"/>
          <w:sz w:val="24"/>
          <w:szCs w:val="24"/>
        </w:rPr>
      </w:pPr>
      <w:r w:rsidRPr="00AE5D0D">
        <w:rPr>
          <w:rFonts w:ascii="Times New Roman" w:hAnsi="Times New Roman" w:cs="Times New Roman"/>
          <w:sz w:val="24"/>
          <w:szCs w:val="24"/>
        </w:rPr>
        <w:t xml:space="preserve">Procedures for Implementing the National Environmental Policy Act and </w:t>
      </w:r>
    </w:p>
    <w:p w:rsidRPr="00AE5D0D" w:rsidR="00612F65" w:rsidP="00C22485" w:rsidRDefault="00612F65" w14:paraId="307E00B1" w14:textId="77777777">
      <w:pPr>
        <w:pStyle w:val="Title"/>
        <w:rPr>
          <w:rFonts w:ascii="Times New Roman" w:hAnsi="Times New Roman" w:cs="Times New Roman"/>
          <w:sz w:val="24"/>
          <w:szCs w:val="24"/>
        </w:rPr>
      </w:pPr>
      <w:r w:rsidRPr="00AE5D0D">
        <w:rPr>
          <w:rFonts w:ascii="Times New Roman" w:hAnsi="Times New Roman" w:cs="Times New Roman"/>
          <w:sz w:val="24"/>
          <w:szCs w:val="24"/>
        </w:rPr>
        <w:t>Assessing the Environmental Effects Abroad of EPA Actions</w:t>
      </w:r>
    </w:p>
    <w:p w:rsidRPr="00AE5D0D" w:rsidR="00612F65" w:rsidP="00612F65" w:rsidRDefault="00612F65" w14:paraId="6CED519A" w14:textId="77777777">
      <w:pPr>
        <w:jc w:val="center"/>
        <w:rPr>
          <w:rFonts w:ascii="Times New Roman" w:hAnsi="Times New Roman" w:cs="Times New Roman"/>
          <w:b/>
          <w:sz w:val="24"/>
          <w:szCs w:val="24"/>
        </w:rPr>
      </w:pPr>
    </w:p>
    <w:p w:rsidRPr="00AE5D0D" w:rsidR="00F57E18" w:rsidP="00612F65" w:rsidRDefault="00F57E18" w14:paraId="67606FD6" w14:textId="26472AAE">
      <w:pPr>
        <w:jc w:val="center"/>
        <w:rPr>
          <w:rFonts w:ascii="Times New Roman" w:hAnsi="Times New Roman" w:cs="Times New Roman"/>
          <w:b/>
          <w:sz w:val="24"/>
          <w:szCs w:val="24"/>
        </w:rPr>
      </w:pPr>
      <w:r w:rsidRPr="00AE5D0D">
        <w:rPr>
          <w:rFonts w:ascii="Times New Roman" w:hAnsi="Times New Roman" w:cs="Times New Roman"/>
          <w:b/>
          <w:sz w:val="24"/>
          <w:szCs w:val="24"/>
        </w:rPr>
        <w:t xml:space="preserve">OMB Control No. </w:t>
      </w:r>
      <w:r w:rsidRPr="00AE5D0D" w:rsidR="00836FF6">
        <w:rPr>
          <w:rFonts w:ascii="Times New Roman" w:hAnsi="Times New Roman" w:cs="Times New Roman"/>
          <w:b/>
          <w:sz w:val="24"/>
          <w:szCs w:val="24"/>
        </w:rPr>
        <w:t>2020-0033, EPA ICR No. 2243</w:t>
      </w:r>
      <w:r w:rsidR="00006F1A">
        <w:rPr>
          <w:rFonts w:ascii="Times New Roman" w:hAnsi="Times New Roman" w:cs="Times New Roman"/>
          <w:b/>
          <w:sz w:val="24"/>
          <w:szCs w:val="24"/>
        </w:rPr>
        <w:t>.09</w:t>
      </w:r>
    </w:p>
    <w:p w:rsidRPr="00AE5D0D" w:rsidR="00836FF6" w:rsidP="00612F65" w:rsidRDefault="00836FF6" w14:paraId="79AF5E59" w14:textId="77777777">
      <w:pPr>
        <w:jc w:val="center"/>
        <w:rPr>
          <w:rFonts w:ascii="Times New Roman" w:hAnsi="Times New Roman" w:cs="Times New Roman"/>
          <w:b/>
          <w:sz w:val="24"/>
          <w:szCs w:val="24"/>
        </w:rPr>
      </w:pPr>
    </w:p>
    <w:p w:rsidRPr="00AE5D0D" w:rsidR="00F57E18" w:rsidP="00612F65" w:rsidRDefault="00F57E18" w14:paraId="57C374F7" w14:textId="77777777">
      <w:pPr>
        <w:jc w:val="center"/>
        <w:rPr>
          <w:rFonts w:ascii="Times New Roman" w:hAnsi="Times New Roman" w:cs="Times New Roman"/>
          <w:b/>
          <w:sz w:val="24"/>
          <w:szCs w:val="24"/>
        </w:rPr>
      </w:pPr>
      <w:r w:rsidRPr="00AE5D0D">
        <w:rPr>
          <w:rFonts w:ascii="Times New Roman" w:hAnsi="Times New Roman" w:cs="Times New Roman"/>
          <w:b/>
          <w:sz w:val="24"/>
          <w:szCs w:val="24"/>
        </w:rPr>
        <w:br w:type="page"/>
      </w:r>
    </w:p>
    <w:sdt>
      <w:sdtPr>
        <w:rPr>
          <w:rFonts w:ascii="Times New Roman" w:hAnsi="Times New Roman" w:cs="Times New Roman" w:eastAsiaTheme="minorEastAsia"/>
          <w:b w:val="0"/>
          <w:bCs w:val="0"/>
          <w:caps w:val="0"/>
          <w:spacing w:val="0"/>
          <w:sz w:val="24"/>
          <w:szCs w:val="24"/>
        </w:rPr>
        <w:id w:val="-683825294"/>
        <w:docPartObj>
          <w:docPartGallery w:val="Table of Contents"/>
          <w:docPartUnique/>
        </w:docPartObj>
      </w:sdtPr>
      <w:sdtEndPr>
        <w:rPr>
          <w:noProof/>
        </w:rPr>
      </w:sdtEndPr>
      <w:sdtContent>
        <w:p w:rsidRPr="00AE5D0D" w:rsidR="00A92E48" w:rsidRDefault="00A92E48" w14:paraId="006B12A8" w14:textId="77777777">
          <w:pPr>
            <w:pStyle w:val="TOCHeading"/>
            <w:rPr>
              <w:rFonts w:ascii="Times New Roman" w:hAnsi="Times New Roman" w:cs="Times New Roman"/>
              <w:sz w:val="24"/>
              <w:szCs w:val="24"/>
            </w:rPr>
          </w:pPr>
          <w:r w:rsidRPr="00AE5D0D">
            <w:rPr>
              <w:rFonts w:ascii="Times New Roman" w:hAnsi="Times New Roman" w:cs="Times New Roman"/>
              <w:sz w:val="24"/>
              <w:szCs w:val="24"/>
            </w:rPr>
            <w:t>Table of Contents</w:t>
          </w:r>
        </w:p>
        <w:p w:rsidRPr="00AE5D0D" w:rsidR="00A85474" w:rsidRDefault="00A92E48" w14:paraId="26B7723A" w14:textId="77777777">
          <w:pPr>
            <w:pStyle w:val="TOC1"/>
            <w:tabs>
              <w:tab w:val="right" w:leader="dot" w:pos="9440"/>
            </w:tabs>
            <w:rPr>
              <w:rFonts w:ascii="Times New Roman" w:hAnsi="Times New Roman" w:cs="Times New Roman"/>
              <w:noProof/>
              <w:sz w:val="24"/>
              <w:szCs w:val="24"/>
            </w:rPr>
          </w:pPr>
          <w:r w:rsidRPr="00AE5D0D">
            <w:rPr>
              <w:rFonts w:ascii="Times New Roman" w:hAnsi="Times New Roman" w:cs="Times New Roman"/>
              <w:sz w:val="24"/>
              <w:szCs w:val="24"/>
            </w:rPr>
            <w:fldChar w:fldCharType="begin"/>
          </w:r>
          <w:r w:rsidRPr="00AE5D0D">
            <w:rPr>
              <w:rFonts w:ascii="Times New Roman" w:hAnsi="Times New Roman" w:cs="Times New Roman"/>
              <w:sz w:val="24"/>
              <w:szCs w:val="24"/>
            </w:rPr>
            <w:instrText xml:space="preserve"> TOC \o "1-3" \h \z \u </w:instrText>
          </w:r>
          <w:r w:rsidRPr="00AE5D0D">
            <w:rPr>
              <w:rFonts w:ascii="Times New Roman" w:hAnsi="Times New Roman" w:cs="Times New Roman"/>
              <w:sz w:val="24"/>
              <w:szCs w:val="24"/>
            </w:rPr>
            <w:fldChar w:fldCharType="separate"/>
          </w:r>
          <w:hyperlink w:history="1" w:anchor="_Toc18499748">
            <w:r w:rsidRPr="00AE5D0D" w:rsidR="00A85474">
              <w:rPr>
                <w:rStyle w:val="Hyperlink"/>
                <w:rFonts w:ascii="Times New Roman" w:hAnsi="Times New Roman" w:cs="Times New Roman"/>
                <w:noProof/>
                <w:sz w:val="24"/>
                <w:szCs w:val="24"/>
              </w:rPr>
              <w:t>List of Acronyms</w:t>
            </w:r>
            <w:r w:rsidRPr="00AE5D0D" w:rsidR="00A85474">
              <w:rPr>
                <w:rFonts w:ascii="Times New Roman" w:hAnsi="Times New Roman" w:cs="Times New Roman"/>
                <w:noProof/>
                <w:webHidden/>
                <w:sz w:val="24"/>
                <w:szCs w:val="24"/>
              </w:rPr>
              <w:tab/>
            </w:r>
            <w:r w:rsidRPr="00AE5D0D" w:rsidR="00A85474">
              <w:rPr>
                <w:rFonts w:ascii="Times New Roman" w:hAnsi="Times New Roman" w:cs="Times New Roman"/>
                <w:noProof/>
                <w:webHidden/>
                <w:sz w:val="24"/>
                <w:szCs w:val="24"/>
              </w:rPr>
              <w:fldChar w:fldCharType="begin"/>
            </w:r>
            <w:r w:rsidRPr="00AE5D0D" w:rsidR="00A85474">
              <w:rPr>
                <w:rFonts w:ascii="Times New Roman" w:hAnsi="Times New Roman" w:cs="Times New Roman"/>
                <w:noProof/>
                <w:webHidden/>
                <w:sz w:val="24"/>
                <w:szCs w:val="24"/>
              </w:rPr>
              <w:instrText xml:space="preserve"> PAGEREF _Toc18499748 \h </w:instrText>
            </w:r>
            <w:r w:rsidRPr="00AE5D0D" w:rsidR="00A85474">
              <w:rPr>
                <w:rFonts w:ascii="Times New Roman" w:hAnsi="Times New Roman" w:cs="Times New Roman"/>
                <w:noProof/>
                <w:webHidden/>
                <w:sz w:val="24"/>
                <w:szCs w:val="24"/>
              </w:rPr>
            </w:r>
            <w:r w:rsidRPr="00AE5D0D" w:rsidR="00A85474">
              <w:rPr>
                <w:rFonts w:ascii="Times New Roman" w:hAnsi="Times New Roman" w:cs="Times New Roman"/>
                <w:noProof/>
                <w:webHidden/>
                <w:sz w:val="24"/>
                <w:szCs w:val="24"/>
              </w:rPr>
              <w:fldChar w:fldCharType="separate"/>
            </w:r>
            <w:r w:rsidRPr="00AE5D0D" w:rsidR="00440114">
              <w:rPr>
                <w:rFonts w:ascii="Times New Roman" w:hAnsi="Times New Roman" w:cs="Times New Roman"/>
                <w:noProof/>
                <w:webHidden/>
                <w:sz w:val="24"/>
                <w:szCs w:val="24"/>
              </w:rPr>
              <w:t>iv</w:t>
            </w:r>
            <w:r w:rsidRPr="00AE5D0D" w:rsidR="00A85474">
              <w:rPr>
                <w:rFonts w:ascii="Times New Roman" w:hAnsi="Times New Roman" w:cs="Times New Roman"/>
                <w:noProof/>
                <w:webHidden/>
                <w:sz w:val="24"/>
                <w:szCs w:val="24"/>
              </w:rPr>
              <w:fldChar w:fldCharType="end"/>
            </w:r>
          </w:hyperlink>
        </w:p>
        <w:p w:rsidRPr="00AE5D0D" w:rsidR="00A85474" w:rsidRDefault="0004675F" w14:paraId="66A5E194" w14:textId="77777777">
          <w:pPr>
            <w:pStyle w:val="TOC1"/>
            <w:tabs>
              <w:tab w:val="left" w:pos="440"/>
              <w:tab w:val="right" w:leader="dot" w:pos="9440"/>
            </w:tabs>
            <w:rPr>
              <w:rFonts w:ascii="Times New Roman" w:hAnsi="Times New Roman" w:cs="Times New Roman"/>
              <w:noProof/>
              <w:sz w:val="24"/>
              <w:szCs w:val="24"/>
            </w:rPr>
          </w:pPr>
          <w:hyperlink w:history="1" w:anchor="_Toc18499749">
            <w:r w:rsidRPr="00AE5D0D" w:rsidR="00A85474">
              <w:rPr>
                <w:rStyle w:val="Hyperlink"/>
                <w:rFonts w:ascii="Times New Roman" w:hAnsi="Times New Roman" w:cs="Times New Roman"/>
                <w:noProof/>
                <w:sz w:val="24"/>
                <w:szCs w:val="24"/>
              </w:rPr>
              <w:t>1.</w:t>
            </w:r>
            <w:r w:rsidRPr="00AE5D0D" w:rsidR="00A85474">
              <w:rPr>
                <w:rFonts w:ascii="Times New Roman" w:hAnsi="Times New Roman" w:cs="Times New Roman"/>
                <w:noProof/>
                <w:sz w:val="24"/>
                <w:szCs w:val="24"/>
              </w:rPr>
              <w:tab/>
            </w:r>
            <w:r w:rsidRPr="00AE5D0D" w:rsidR="00A85474">
              <w:rPr>
                <w:rStyle w:val="Hyperlink"/>
                <w:rFonts w:ascii="Times New Roman" w:hAnsi="Times New Roman" w:cs="Times New Roman"/>
                <w:noProof/>
                <w:sz w:val="24"/>
                <w:szCs w:val="24"/>
              </w:rPr>
              <w:t>IDENTIFICATION OF THE INFORMATION COLLECTION</w:t>
            </w:r>
            <w:r w:rsidRPr="00AE5D0D" w:rsidR="00A85474">
              <w:rPr>
                <w:rFonts w:ascii="Times New Roman" w:hAnsi="Times New Roman" w:cs="Times New Roman"/>
                <w:noProof/>
                <w:webHidden/>
                <w:sz w:val="24"/>
                <w:szCs w:val="24"/>
              </w:rPr>
              <w:tab/>
            </w:r>
            <w:r w:rsidRPr="00AE5D0D" w:rsidR="00A85474">
              <w:rPr>
                <w:rFonts w:ascii="Times New Roman" w:hAnsi="Times New Roman" w:cs="Times New Roman"/>
                <w:noProof/>
                <w:webHidden/>
                <w:sz w:val="24"/>
                <w:szCs w:val="24"/>
              </w:rPr>
              <w:fldChar w:fldCharType="begin"/>
            </w:r>
            <w:r w:rsidRPr="00AE5D0D" w:rsidR="00A85474">
              <w:rPr>
                <w:rFonts w:ascii="Times New Roman" w:hAnsi="Times New Roman" w:cs="Times New Roman"/>
                <w:noProof/>
                <w:webHidden/>
                <w:sz w:val="24"/>
                <w:szCs w:val="24"/>
              </w:rPr>
              <w:instrText xml:space="preserve"> PAGEREF _Toc18499749 \h </w:instrText>
            </w:r>
            <w:r w:rsidRPr="00AE5D0D" w:rsidR="00A85474">
              <w:rPr>
                <w:rFonts w:ascii="Times New Roman" w:hAnsi="Times New Roman" w:cs="Times New Roman"/>
                <w:noProof/>
                <w:webHidden/>
                <w:sz w:val="24"/>
                <w:szCs w:val="24"/>
              </w:rPr>
            </w:r>
            <w:r w:rsidRPr="00AE5D0D" w:rsidR="00A85474">
              <w:rPr>
                <w:rFonts w:ascii="Times New Roman" w:hAnsi="Times New Roman" w:cs="Times New Roman"/>
                <w:noProof/>
                <w:webHidden/>
                <w:sz w:val="24"/>
                <w:szCs w:val="24"/>
              </w:rPr>
              <w:fldChar w:fldCharType="separate"/>
            </w:r>
            <w:r w:rsidRPr="00AE5D0D" w:rsidR="00440114">
              <w:rPr>
                <w:rFonts w:ascii="Times New Roman" w:hAnsi="Times New Roman" w:cs="Times New Roman"/>
                <w:noProof/>
                <w:webHidden/>
                <w:sz w:val="24"/>
                <w:szCs w:val="24"/>
              </w:rPr>
              <w:t>1</w:t>
            </w:r>
            <w:r w:rsidRPr="00AE5D0D" w:rsidR="00A85474">
              <w:rPr>
                <w:rFonts w:ascii="Times New Roman" w:hAnsi="Times New Roman" w:cs="Times New Roman"/>
                <w:noProof/>
                <w:webHidden/>
                <w:sz w:val="24"/>
                <w:szCs w:val="24"/>
              </w:rPr>
              <w:fldChar w:fldCharType="end"/>
            </w:r>
          </w:hyperlink>
        </w:p>
        <w:p w:rsidRPr="00AE5D0D" w:rsidR="00A85474" w:rsidRDefault="0004675F" w14:paraId="04CBCD30" w14:textId="77777777">
          <w:pPr>
            <w:pStyle w:val="TOC2"/>
            <w:rPr>
              <w:rFonts w:ascii="Times New Roman" w:hAnsi="Times New Roman" w:cs="Times New Roman"/>
              <w:sz w:val="24"/>
              <w:szCs w:val="24"/>
            </w:rPr>
          </w:pPr>
          <w:hyperlink w:history="1" w:anchor="_Toc18499750">
            <w:r w:rsidRPr="00AE5D0D" w:rsidR="00A85474">
              <w:rPr>
                <w:rStyle w:val="Hyperlink"/>
                <w:rFonts w:ascii="Times New Roman" w:hAnsi="Times New Roman" w:cs="Times New Roman"/>
                <w:sz w:val="24"/>
                <w:szCs w:val="24"/>
              </w:rPr>
              <w:t>1(a)</w:t>
            </w:r>
            <w:r w:rsidRPr="00AE5D0D" w:rsidR="00A85474">
              <w:rPr>
                <w:rFonts w:ascii="Times New Roman" w:hAnsi="Times New Roman" w:cs="Times New Roman"/>
                <w:sz w:val="24"/>
                <w:szCs w:val="24"/>
              </w:rPr>
              <w:tab/>
            </w:r>
            <w:r w:rsidRPr="00AE5D0D" w:rsidR="00A85474">
              <w:rPr>
                <w:rStyle w:val="Hyperlink"/>
                <w:rFonts w:ascii="Times New Roman" w:hAnsi="Times New Roman" w:cs="Times New Roman"/>
                <w:sz w:val="24"/>
                <w:szCs w:val="24"/>
              </w:rPr>
              <w:t>Title of the Information Collection</w:t>
            </w:r>
            <w:r w:rsidRPr="00AE5D0D" w:rsidR="00A85474">
              <w:rPr>
                <w:rFonts w:ascii="Times New Roman" w:hAnsi="Times New Roman" w:cs="Times New Roman"/>
                <w:webHidden/>
                <w:sz w:val="24"/>
                <w:szCs w:val="24"/>
              </w:rPr>
              <w:tab/>
            </w:r>
            <w:r w:rsidRPr="00AE5D0D" w:rsidR="00A85474">
              <w:rPr>
                <w:rFonts w:ascii="Times New Roman" w:hAnsi="Times New Roman" w:cs="Times New Roman"/>
                <w:webHidden/>
                <w:sz w:val="24"/>
                <w:szCs w:val="24"/>
              </w:rPr>
              <w:fldChar w:fldCharType="begin"/>
            </w:r>
            <w:r w:rsidRPr="00AE5D0D" w:rsidR="00A85474">
              <w:rPr>
                <w:rFonts w:ascii="Times New Roman" w:hAnsi="Times New Roman" w:cs="Times New Roman"/>
                <w:webHidden/>
                <w:sz w:val="24"/>
                <w:szCs w:val="24"/>
              </w:rPr>
              <w:instrText xml:space="preserve"> PAGEREF _Toc18499750 \h </w:instrText>
            </w:r>
            <w:r w:rsidRPr="00AE5D0D" w:rsidR="00A85474">
              <w:rPr>
                <w:rFonts w:ascii="Times New Roman" w:hAnsi="Times New Roman" w:cs="Times New Roman"/>
                <w:webHidden/>
                <w:sz w:val="24"/>
                <w:szCs w:val="24"/>
              </w:rPr>
            </w:r>
            <w:r w:rsidRPr="00AE5D0D" w:rsidR="00A85474">
              <w:rPr>
                <w:rFonts w:ascii="Times New Roman" w:hAnsi="Times New Roman" w:cs="Times New Roman"/>
                <w:webHidden/>
                <w:sz w:val="24"/>
                <w:szCs w:val="24"/>
              </w:rPr>
              <w:fldChar w:fldCharType="separate"/>
            </w:r>
            <w:r w:rsidRPr="00AE5D0D" w:rsidR="00440114">
              <w:rPr>
                <w:rFonts w:ascii="Times New Roman" w:hAnsi="Times New Roman" w:cs="Times New Roman"/>
                <w:webHidden/>
                <w:sz w:val="24"/>
                <w:szCs w:val="24"/>
              </w:rPr>
              <w:t>1</w:t>
            </w:r>
            <w:r w:rsidRPr="00AE5D0D" w:rsidR="00A85474">
              <w:rPr>
                <w:rFonts w:ascii="Times New Roman" w:hAnsi="Times New Roman" w:cs="Times New Roman"/>
                <w:webHidden/>
                <w:sz w:val="24"/>
                <w:szCs w:val="24"/>
              </w:rPr>
              <w:fldChar w:fldCharType="end"/>
            </w:r>
          </w:hyperlink>
        </w:p>
        <w:p w:rsidRPr="00AE5D0D" w:rsidR="00A85474" w:rsidRDefault="0004675F" w14:paraId="198B6123" w14:textId="77777777">
          <w:pPr>
            <w:pStyle w:val="TOC2"/>
            <w:rPr>
              <w:rFonts w:ascii="Times New Roman" w:hAnsi="Times New Roman" w:cs="Times New Roman"/>
              <w:sz w:val="24"/>
              <w:szCs w:val="24"/>
            </w:rPr>
          </w:pPr>
          <w:hyperlink w:history="1" w:anchor="_Toc18499751">
            <w:r w:rsidRPr="00AE5D0D" w:rsidR="00A85474">
              <w:rPr>
                <w:rStyle w:val="Hyperlink"/>
                <w:rFonts w:ascii="Times New Roman" w:hAnsi="Times New Roman" w:cs="Times New Roman"/>
                <w:sz w:val="24"/>
                <w:szCs w:val="24"/>
              </w:rPr>
              <w:t>1(b)</w:t>
            </w:r>
            <w:r w:rsidRPr="00AE5D0D" w:rsidR="00A85474">
              <w:rPr>
                <w:rFonts w:ascii="Times New Roman" w:hAnsi="Times New Roman" w:cs="Times New Roman"/>
                <w:sz w:val="24"/>
                <w:szCs w:val="24"/>
              </w:rPr>
              <w:tab/>
            </w:r>
            <w:r w:rsidRPr="00AE5D0D" w:rsidR="00A85474">
              <w:rPr>
                <w:rStyle w:val="Hyperlink"/>
                <w:rFonts w:ascii="Times New Roman" w:hAnsi="Times New Roman" w:cs="Times New Roman"/>
                <w:sz w:val="24"/>
                <w:szCs w:val="24"/>
              </w:rPr>
              <w:t>Abstract</w:t>
            </w:r>
            <w:r w:rsidRPr="00AE5D0D" w:rsidR="00A85474">
              <w:rPr>
                <w:rFonts w:ascii="Times New Roman" w:hAnsi="Times New Roman" w:cs="Times New Roman"/>
                <w:webHidden/>
                <w:sz w:val="24"/>
                <w:szCs w:val="24"/>
              </w:rPr>
              <w:tab/>
            </w:r>
            <w:r w:rsidRPr="00AE5D0D" w:rsidR="00A85474">
              <w:rPr>
                <w:rFonts w:ascii="Times New Roman" w:hAnsi="Times New Roman" w:cs="Times New Roman"/>
                <w:webHidden/>
                <w:sz w:val="24"/>
                <w:szCs w:val="24"/>
              </w:rPr>
              <w:fldChar w:fldCharType="begin"/>
            </w:r>
            <w:r w:rsidRPr="00AE5D0D" w:rsidR="00A85474">
              <w:rPr>
                <w:rFonts w:ascii="Times New Roman" w:hAnsi="Times New Roman" w:cs="Times New Roman"/>
                <w:webHidden/>
                <w:sz w:val="24"/>
                <w:szCs w:val="24"/>
              </w:rPr>
              <w:instrText xml:space="preserve"> PAGEREF _Toc18499751 \h </w:instrText>
            </w:r>
            <w:r w:rsidRPr="00AE5D0D" w:rsidR="00A85474">
              <w:rPr>
                <w:rFonts w:ascii="Times New Roman" w:hAnsi="Times New Roman" w:cs="Times New Roman"/>
                <w:webHidden/>
                <w:sz w:val="24"/>
                <w:szCs w:val="24"/>
              </w:rPr>
            </w:r>
            <w:r w:rsidRPr="00AE5D0D" w:rsidR="00A85474">
              <w:rPr>
                <w:rFonts w:ascii="Times New Roman" w:hAnsi="Times New Roman" w:cs="Times New Roman"/>
                <w:webHidden/>
                <w:sz w:val="24"/>
                <w:szCs w:val="24"/>
              </w:rPr>
              <w:fldChar w:fldCharType="separate"/>
            </w:r>
            <w:r w:rsidRPr="00AE5D0D" w:rsidR="00440114">
              <w:rPr>
                <w:rFonts w:ascii="Times New Roman" w:hAnsi="Times New Roman" w:cs="Times New Roman"/>
                <w:webHidden/>
                <w:sz w:val="24"/>
                <w:szCs w:val="24"/>
              </w:rPr>
              <w:t>1</w:t>
            </w:r>
            <w:r w:rsidRPr="00AE5D0D" w:rsidR="00A85474">
              <w:rPr>
                <w:rFonts w:ascii="Times New Roman" w:hAnsi="Times New Roman" w:cs="Times New Roman"/>
                <w:webHidden/>
                <w:sz w:val="24"/>
                <w:szCs w:val="24"/>
              </w:rPr>
              <w:fldChar w:fldCharType="end"/>
            </w:r>
          </w:hyperlink>
        </w:p>
        <w:p w:rsidRPr="00AE5D0D" w:rsidR="00A85474" w:rsidRDefault="0004675F" w14:paraId="131A461F" w14:textId="77777777">
          <w:pPr>
            <w:pStyle w:val="TOC1"/>
            <w:tabs>
              <w:tab w:val="left" w:pos="440"/>
              <w:tab w:val="right" w:leader="dot" w:pos="9440"/>
            </w:tabs>
            <w:rPr>
              <w:rFonts w:ascii="Times New Roman" w:hAnsi="Times New Roman" w:cs="Times New Roman"/>
              <w:noProof/>
              <w:sz w:val="24"/>
              <w:szCs w:val="24"/>
            </w:rPr>
          </w:pPr>
          <w:hyperlink w:history="1" w:anchor="_Toc18499752">
            <w:r w:rsidRPr="00AE5D0D" w:rsidR="00A85474">
              <w:rPr>
                <w:rStyle w:val="Hyperlink"/>
                <w:rFonts w:ascii="Times New Roman" w:hAnsi="Times New Roman" w:cs="Times New Roman"/>
                <w:noProof/>
                <w:sz w:val="24"/>
                <w:szCs w:val="24"/>
              </w:rPr>
              <w:t>2.</w:t>
            </w:r>
            <w:r w:rsidRPr="00AE5D0D" w:rsidR="00A85474">
              <w:rPr>
                <w:rFonts w:ascii="Times New Roman" w:hAnsi="Times New Roman" w:cs="Times New Roman"/>
                <w:noProof/>
                <w:sz w:val="24"/>
                <w:szCs w:val="24"/>
              </w:rPr>
              <w:tab/>
            </w:r>
            <w:r w:rsidRPr="00AE5D0D" w:rsidR="00A85474">
              <w:rPr>
                <w:rStyle w:val="Hyperlink"/>
                <w:rFonts w:ascii="Times New Roman" w:hAnsi="Times New Roman" w:cs="Times New Roman"/>
                <w:noProof/>
                <w:sz w:val="24"/>
                <w:szCs w:val="24"/>
              </w:rPr>
              <w:t>NEED FOR AND USE OF THE COLLECTION</w:t>
            </w:r>
            <w:r w:rsidRPr="00AE5D0D" w:rsidR="00A85474">
              <w:rPr>
                <w:rFonts w:ascii="Times New Roman" w:hAnsi="Times New Roman" w:cs="Times New Roman"/>
                <w:noProof/>
                <w:webHidden/>
                <w:sz w:val="24"/>
                <w:szCs w:val="24"/>
              </w:rPr>
              <w:tab/>
            </w:r>
            <w:r w:rsidRPr="00AE5D0D" w:rsidR="00A85474">
              <w:rPr>
                <w:rFonts w:ascii="Times New Roman" w:hAnsi="Times New Roman" w:cs="Times New Roman"/>
                <w:noProof/>
                <w:webHidden/>
                <w:sz w:val="24"/>
                <w:szCs w:val="24"/>
              </w:rPr>
              <w:fldChar w:fldCharType="begin"/>
            </w:r>
            <w:r w:rsidRPr="00AE5D0D" w:rsidR="00A85474">
              <w:rPr>
                <w:rFonts w:ascii="Times New Roman" w:hAnsi="Times New Roman" w:cs="Times New Roman"/>
                <w:noProof/>
                <w:webHidden/>
                <w:sz w:val="24"/>
                <w:szCs w:val="24"/>
              </w:rPr>
              <w:instrText xml:space="preserve"> PAGEREF _Toc18499752 \h </w:instrText>
            </w:r>
            <w:r w:rsidRPr="00AE5D0D" w:rsidR="00A85474">
              <w:rPr>
                <w:rFonts w:ascii="Times New Roman" w:hAnsi="Times New Roman" w:cs="Times New Roman"/>
                <w:noProof/>
                <w:webHidden/>
                <w:sz w:val="24"/>
                <w:szCs w:val="24"/>
              </w:rPr>
            </w:r>
            <w:r w:rsidRPr="00AE5D0D" w:rsidR="00A85474">
              <w:rPr>
                <w:rFonts w:ascii="Times New Roman" w:hAnsi="Times New Roman" w:cs="Times New Roman"/>
                <w:noProof/>
                <w:webHidden/>
                <w:sz w:val="24"/>
                <w:szCs w:val="24"/>
              </w:rPr>
              <w:fldChar w:fldCharType="separate"/>
            </w:r>
            <w:r w:rsidRPr="00AE5D0D" w:rsidR="00440114">
              <w:rPr>
                <w:rFonts w:ascii="Times New Roman" w:hAnsi="Times New Roman" w:cs="Times New Roman"/>
                <w:noProof/>
                <w:webHidden/>
                <w:sz w:val="24"/>
                <w:szCs w:val="24"/>
              </w:rPr>
              <w:t>3</w:t>
            </w:r>
            <w:r w:rsidRPr="00AE5D0D" w:rsidR="00A85474">
              <w:rPr>
                <w:rFonts w:ascii="Times New Roman" w:hAnsi="Times New Roman" w:cs="Times New Roman"/>
                <w:noProof/>
                <w:webHidden/>
                <w:sz w:val="24"/>
                <w:szCs w:val="24"/>
              </w:rPr>
              <w:fldChar w:fldCharType="end"/>
            </w:r>
          </w:hyperlink>
        </w:p>
        <w:p w:rsidRPr="00AE5D0D" w:rsidR="00A85474" w:rsidRDefault="0004675F" w14:paraId="7200D4E5" w14:textId="77777777">
          <w:pPr>
            <w:pStyle w:val="TOC2"/>
            <w:rPr>
              <w:rFonts w:ascii="Times New Roman" w:hAnsi="Times New Roman" w:cs="Times New Roman"/>
              <w:sz w:val="24"/>
              <w:szCs w:val="24"/>
            </w:rPr>
          </w:pPr>
          <w:hyperlink w:history="1" w:anchor="_Toc18499753">
            <w:r w:rsidRPr="00AE5D0D" w:rsidR="00A85474">
              <w:rPr>
                <w:rStyle w:val="Hyperlink"/>
                <w:rFonts w:ascii="Times New Roman" w:hAnsi="Times New Roman" w:cs="Times New Roman"/>
                <w:sz w:val="24"/>
                <w:szCs w:val="24"/>
              </w:rPr>
              <w:t>2(a)</w:t>
            </w:r>
            <w:r w:rsidRPr="00AE5D0D" w:rsidR="00A85474">
              <w:rPr>
                <w:rFonts w:ascii="Times New Roman" w:hAnsi="Times New Roman" w:cs="Times New Roman"/>
                <w:sz w:val="24"/>
                <w:szCs w:val="24"/>
              </w:rPr>
              <w:tab/>
            </w:r>
            <w:r w:rsidRPr="00AE5D0D" w:rsidR="00A85474">
              <w:rPr>
                <w:rStyle w:val="Hyperlink"/>
                <w:rFonts w:ascii="Times New Roman" w:hAnsi="Times New Roman" w:cs="Times New Roman"/>
                <w:sz w:val="24"/>
                <w:szCs w:val="24"/>
              </w:rPr>
              <w:t>Need/Authority for the Collection</w:t>
            </w:r>
            <w:r w:rsidRPr="00AE5D0D" w:rsidR="00A85474">
              <w:rPr>
                <w:rFonts w:ascii="Times New Roman" w:hAnsi="Times New Roman" w:cs="Times New Roman"/>
                <w:webHidden/>
                <w:sz w:val="24"/>
                <w:szCs w:val="24"/>
              </w:rPr>
              <w:tab/>
            </w:r>
            <w:r w:rsidRPr="00AE5D0D" w:rsidR="00A85474">
              <w:rPr>
                <w:rFonts w:ascii="Times New Roman" w:hAnsi="Times New Roman" w:cs="Times New Roman"/>
                <w:webHidden/>
                <w:sz w:val="24"/>
                <w:szCs w:val="24"/>
              </w:rPr>
              <w:fldChar w:fldCharType="begin"/>
            </w:r>
            <w:r w:rsidRPr="00AE5D0D" w:rsidR="00A85474">
              <w:rPr>
                <w:rFonts w:ascii="Times New Roman" w:hAnsi="Times New Roman" w:cs="Times New Roman"/>
                <w:webHidden/>
                <w:sz w:val="24"/>
                <w:szCs w:val="24"/>
              </w:rPr>
              <w:instrText xml:space="preserve"> PAGEREF _Toc18499753 \h </w:instrText>
            </w:r>
            <w:r w:rsidRPr="00AE5D0D" w:rsidR="00A85474">
              <w:rPr>
                <w:rFonts w:ascii="Times New Roman" w:hAnsi="Times New Roman" w:cs="Times New Roman"/>
                <w:webHidden/>
                <w:sz w:val="24"/>
                <w:szCs w:val="24"/>
              </w:rPr>
            </w:r>
            <w:r w:rsidRPr="00AE5D0D" w:rsidR="00A85474">
              <w:rPr>
                <w:rFonts w:ascii="Times New Roman" w:hAnsi="Times New Roman" w:cs="Times New Roman"/>
                <w:webHidden/>
                <w:sz w:val="24"/>
                <w:szCs w:val="24"/>
              </w:rPr>
              <w:fldChar w:fldCharType="separate"/>
            </w:r>
            <w:r w:rsidRPr="00AE5D0D" w:rsidR="00440114">
              <w:rPr>
                <w:rFonts w:ascii="Times New Roman" w:hAnsi="Times New Roman" w:cs="Times New Roman"/>
                <w:webHidden/>
                <w:sz w:val="24"/>
                <w:szCs w:val="24"/>
              </w:rPr>
              <w:t>3</w:t>
            </w:r>
            <w:r w:rsidRPr="00AE5D0D" w:rsidR="00A85474">
              <w:rPr>
                <w:rFonts w:ascii="Times New Roman" w:hAnsi="Times New Roman" w:cs="Times New Roman"/>
                <w:webHidden/>
                <w:sz w:val="24"/>
                <w:szCs w:val="24"/>
              </w:rPr>
              <w:fldChar w:fldCharType="end"/>
            </w:r>
          </w:hyperlink>
        </w:p>
        <w:p w:rsidRPr="00AE5D0D" w:rsidR="00A85474" w:rsidRDefault="0004675F" w14:paraId="24F459E4" w14:textId="77777777">
          <w:pPr>
            <w:pStyle w:val="TOC2"/>
            <w:rPr>
              <w:rFonts w:ascii="Times New Roman" w:hAnsi="Times New Roman" w:cs="Times New Roman"/>
              <w:sz w:val="24"/>
              <w:szCs w:val="24"/>
            </w:rPr>
          </w:pPr>
          <w:hyperlink w:history="1" w:anchor="_Toc18499754">
            <w:r w:rsidRPr="00AE5D0D" w:rsidR="00A85474">
              <w:rPr>
                <w:rStyle w:val="Hyperlink"/>
                <w:rFonts w:ascii="Times New Roman" w:hAnsi="Times New Roman" w:cs="Times New Roman"/>
                <w:sz w:val="24"/>
                <w:szCs w:val="24"/>
              </w:rPr>
              <w:t>2(b)</w:t>
            </w:r>
            <w:r w:rsidRPr="00AE5D0D" w:rsidR="00A85474">
              <w:rPr>
                <w:rFonts w:ascii="Times New Roman" w:hAnsi="Times New Roman" w:cs="Times New Roman"/>
                <w:sz w:val="24"/>
                <w:szCs w:val="24"/>
              </w:rPr>
              <w:tab/>
            </w:r>
            <w:r w:rsidRPr="00AE5D0D" w:rsidR="00A85474">
              <w:rPr>
                <w:rStyle w:val="Hyperlink"/>
                <w:rFonts w:ascii="Times New Roman" w:hAnsi="Times New Roman" w:cs="Times New Roman"/>
                <w:sz w:val="24"/>
                <w:szCs w:val="24"/>
              </w:rPr>
              <w:t>Practical Utility/Users of the Data</w:t>
            </w:r>
            <w:r w:rsidRPr="00AE5D0D" w:rsidR="00A85474">
              <w:rPr>
                <w:rFonts w:ascii="Times New Roman" w:hAnsi="Times New Roman" w:cs="Times New Roman"/>
                <w:webHidden/>
                <w:sz w:val="24"/>
                <w:szCs w:val="24"/>
              </w:rPr>
              <w:tab/>
            </w:r>
            <w:r w:rsidRPr="00AE5D0D" w:rsidR="00A85474">
              <w:rPr>
                <w:rFonts w:ascii="Times New Roman" w:hAnsi="Times New Roman" w:cs="Times New Roman"/>
                <w:webHidden/>
                <w:sz w:val="24"/>
                <w:szCs w:val="24"/>
              </w:rPr>
              <w:fldChar w:fldCharType="begin"/>
            </w:r>
            <w:r w:rsidRPr="00AE5D0D" w:rsidR="00A85474">
              <w:rPr>
                <w:rFonts w:ascii="Times New Roman" w:hAnsi="Times New Roman" w:cs="Times New Roman"/>
                <w:webHidden/>
                <w:sz w:val="24"/>
                <w:szCs w:val="24"/>
              </w:rPr>
              <w:instrText xml:space="preserve"> PAGEREF _Toc18499754 \h </w:instrText>
            </w:r>
            <w:r w:rsidRPr="00AE5D0D" w:rsidR="00A85474">
              <w:rPr>
                <w:rFonts w:ascii="Times New Roman" w:hAnsi="Times New Roman" w:cs="Times New Roman"/>
                <w:webHidden/>
                <w:sz w:val="24"/>
                <w:szCs w:val="24"/>
              </w:rPr>
            </w:r>
            <w:r w:rsidRPr="00AE5D0D" w:rsidR="00A85474">
              <w:rPr>
                <w:rFonts w:ascii="Times New Roman" w:hAnsi="Times New Roman" w:cs="Times New Roman"/>
                <w:webHidden/>
                <w:sz w:val="24"/>
                <w:szCs w:val="24"/>
              </w:rPr>
              <w:fldChar w:fldCharType="separate"/>
            </w:r>
            <w:r w:rsidRPr="00AE5D0D" w:rsidR="00440114">
              <w:rPr>
                <w:rFonts w:ascii="Times New Roman" w:hAnsi="Times New Roman" w:cs="Times New Roman"/>
                <w:webHidden/>
                <w:sz w:val="24"/>
                <w:szCs w:val="24"/>
              </w:rPr>
              <w:t>3</w:t>
            </w:r>
            <w:r w:rsidRPr="00AE5D0D" w:rsidR="00A85474">
              <w:rPr>
                <w:rFonts w:ascii="Times New Roman" w:hAnsi="Times New Roman" w:cs="Times New Roman"/>
                <w:webHidden/>
                <w:sz w:val="24"/>
                <w:szCs w:val="24"/>
              </w:rPr>
              <w:fldChar w:fldCharType="end"/>
            </w:r>
          </w:hyperlink>
        </w:p>
        <w:p w:rsidRPr="00AE5D0D" w:rsidR="00A85474" w:rsidRDefault="0004675F" w14:paraId="4D294DAE" w14:textId="77777777">
          <w:pPr>
            <w:pStyle w:val="TOC1"/>
            <w:tabs>
              <w:tab w:val="left" w:pos="440"/>
              <w:tab w:val="right" w:leader="dot" w:pos="9440"/>
            </w:tabs>
            <w:rPr>
              <w:rFonts w:ascii="Times New Roman" w:hAnsi="Times New Roman" w:cs="Times New Roman"/>
              <w:noProof/>
              <w:sz w:val="24"/>
              <w:szCs w:val="24"/>
            </w:rPr>
          </w:pPr>
          <w:hyperlink w:history="1" w:anchor="_Toc18499755">
            <w:r w:rsidRPr="00AE5D0D" w:rsidR="00A85474">
              <w:rPr>
                <w:rStyle w:val="Hyperlink"/>
                <w:rFonts w:ascii="Times New Roman" w:hAnsi="Times New Roman" w:cs="Times New Roman"/>
                <w:noProof/>
                <w:sz w:val="24"/>
                <w:szCs w:val="24"/>
              </w:rPr>
              <w:t>3.</w:t>
            </w:r>
            <w:r w:rsidRPr="00AE5D0D" w:rsidR="00A85474">
              <w:rPr>
                <w:rFonts w:ascii="Times New Roman" w:hAnsi="Times New Roman" w:cs="Times New Roman"/>
                <w:noProof/>
                <w:sz w:val="24"/>
                <w:szCs w:val="24"/>
              </w:rPr>
              <w:tab/>
            </w:r>
            <w:r w:rsidRPr="00AE5D0D" w:rsidR="00A85474">
              <w:rPr>
                <w:rStyle w:val="Hyperlink"/>
                <w:rFonts w:ascii="Times New Roman" w:hAnsi="Times New Roman" w:cs="Times New Roman"/>
                <w:noProof/>
                <w:sz w:val="24"/>
                <w:szCs w:val="24"/>
              </w:rPr>
              <w:t>NONDUPLICATION, CONSULTATIONS, AND OTHER COLLECTION CRITERIA</w:t>
            </w:r>
            <w:r w:rsidRPr="00AE5D0D" w:rsidR="00A85474">
              <w:rPr>
                <w:rFonts w:ascii="Times New Roman" w:hAnsi="Times New Roman" w:cs="Times New Roman"/>
                <w:noProof/>
                <w:webHidden/>
                <w:sz w:val="24"/>
                <w:szCs w:val="24"/>
              </w:rPr>
              <w:tab/>
            </w:r>
            <w:r w:rsidRPr="00AE5D0D" w:rsidR="00A85474">
              <w:rPr>
                <w:rFonts w:ascii="Times New Roman" w:hAnsi="Times New Roman" w:cs="Times New Roman"/>
                <w:noProof/>
                <w:webHidden/>
                <w:sz w:val="24"/>
                <w:szCs w:val="24"/>
              </w:rPr>
              <w:fldChar w:fldCharType="begin"/>
            </w:r>
            <w:r w:rsidRPr="00AE5D0D" w:rsidR="00A85474">
              <w:rPr>
                <w:rFonts w:ascii="Times New Roman" w:hAnsi="Times New Roman" w:cs="Times New Roman"/>
                <w:noProof/>
                <w:webHidden/>
                <w:sz w:val="24"/>
                <w:szCs w:val="24"/>
              </w:rPr>
              <w:instrText xml:space="preserve"> PAGEREF _Toc18499755 \h </w:instrText>
            </w:r>
            <w:r w:rsidRPr="00AE5D0D" w:rsidR="00A85474">
              <w:rPr>
                <w:rFonts w:ascii="Times New Roman" w:hAnsi="Times New Roman" w:cs="Times New Roman"/>
                <w:noProof/>
                <w:webHidden/>
                <w:sz w:val="24"/>
                <w:szCs w:val="24"/>
              </w:rPr>
            </w:r>
            <w:r w:rsidRPr="00AE5D0D" w:rsidR="00A85474">
              <w:rPr>
                <w:rFonts w:ascii="Times New Roman" w:hAnsi="Times New Roman" w:cs="Times New Roman"/>
                <w:noProof/>
                <w:webHidden/>
                <w:sz w:val="24"/>
                <w:szCs w:val="24"/>
              </w:rPr>
              <w:fldChar w:fldCharType="separate"/>
            </w:r>
            <w:r w:rsidRPr="00AE5D0D" w:rsidR="00440114">
              <w:rPr>
                <w:rFonts w:ascii="Times New Roman" w:hAnsi="Times New Roman" w:cs="Times New Roman"/>
                <w:noProof/>
                <w:webHidden/>
                <w:sz w:val="24"/>
                <w:szCs w:val="24"/>
              </w:rPr>
              <w:t>4</w:t>
            </w:r>
            <w:r w:rsidRPr="00AE5D0D" w:rsidR="00A85474">
              <w:rPr>
                <w:rFonts w:ascii="Times New Roman" w:hAnsi="Times New Roman" w:cs="Times New Roman"/>
                <w:noProof/>
                <w:webHidden/>
                <w:sz w:val="24"/>
                <w:szCs w:val="24"/>
              </w:rPr>
              <w:fldChar w:fldCharType="end"/>
            </w:r>
          </w:hyperlink>
        </w:p>
        <w:p w:rsidRPr="00AE5D0D" w:rsidR="00A85474" w:rsidRDefault="0004675F" w14:paraId="4495DB7C" w14:textId="77777777">
          <w:pPr>
            <w:pStyle w:val="TOC2"/>
            <w:rPr>
              <w:rFonts w:ascii="Times New Roman" w:hAnsi="Times New Roman" w:cs="Times New Roman"/>
              <w:sz w:val="24"/>
              <w:szCs w:val="24"/>
            </w:rPr>
          </w:pPr>
          <w:hyperlink w:history="1" w:anchor="_Toc18499756">
            <w:r w:rsidRPr="00AE5D0D" w:rsidR="00A85474">
              <w:rPr>
                <w:rStyle w:val="Hyperlink"/>
                <w:rFonts w:ascii="Times New Roman" w:hAnsi="Times New Roman" w:cs="Times New Roman"/>
                <w:sz w:val="24"/>
                <w:szCs w:val="24"/>
              </w:rPr>
              <w:t>3(a)</w:t>
            </w:r>
            <w:r w:rsidRPr="00AE5D0D" w:rsidR="00A85474">
              <w:rPr>
                <w:rFonts w:ascii="Times New Roman" w:hAnsi="Times New Roman" w:cs="Times New Roman"/>
                <w:sz w:val="24"/>
                <w:szCs w:val="24"/>
              </w:rPr>
              <w:tab/>
            </w:r>
            <w:r w:rsidRPr="00AE5D0D" w:rsidR="00A85474">
              <w:rPr>
                <w:rStyle w:val="Hyperlink"/>
                <w:rFonts w:ascii="Times New Roman" w:hAnsi="Times New Roman" w:cs="Times New Roman"/>
                <w:sz w:val="24"/>
                <w:szCs w:val="24"/>
              </w:rPr>
              <w:t>Nonduplication</w:t>
            </w:r>
            <w:r w:rsidRPr="00AE5D0D" w:rsidR="00A85474">
              <w:rPr>
                <w:rFonts w:ascii="Times New Roman" w:hAnsi="Times New Roman" w:cs="Times New Roman"/>
                <w:webHidden/>
                <w:sz w:val="24"/>
                <w:szCs w:val="24"/>
              </w:rPr>
              <w:tab/>
            </w:r>
            <w:r w:rsidRPr="00AE5D0D" w:rsidR="00A85474">
              <w:rPr>
                <w:rFonts w:ascii="Times New Roman" w:hAnsi="Times New Roman" w:cs="Times New Roman"/>
                <w:webHidden/>
                <w:sz w:val="24"/>
                <w:szCs w:val="24"/>
              </w:rPr>
              <w:fldChar w:fldCharType="begin"/>
            </w:r>
            <w:r w:rsidRPr="00AE5D0D" w:rsidR="00A85474">
              <w:rPr>
                <w:rFonts w:ascii="Times New Roman" w:hAnsi="Times New Roman" w:cs="Times New Roman"/>
                <w:webHidden/>
                <w:sz w:val="24"/>
                <w:szCs w:val="24"/>
              </w:rPr>
              <w:instrText xml:space="preserve"> PAGEREF _Toc18499756 \h </w:instrText>
            </w:r>
            <w:r w:rsidRPr="00AE5D0D" w:rsidR="00A85474">
              <w:rPr>
                <w:rFonts w:ascii="Times New Roman" w:hAnsi="Times New Roman" w:cs="Times New Roman"/>
                <w:webHidden/>
                <w:sz w:val="24"/>
                <w:szCs w:val="24"/>
              </w:rPr>
            </w:r>
            <w:r w:rsidRPr="00AE5D0D" w:rsidR="00A85474">
              <w:rPr>
                <w:rFonts w:ascii="Times New Roman" w:hAnsi="Times New Roman" w:cs="Times New Roman"/>
                <w:webHidden/>
                <w:sz w:val="24"/>
                <w:szCs w:val="24"/>
              </w:rPr>
              <w:fldChar w:fldCharType="separate"/>
            </w:r>
            <w:r w:rsidRPr="00AE5D0D" w:rsidR="00440114">
              <w:rPr>
                <w:rFonts w:ascii="Times New Roman" w:hAnsi="Times New Roman" w:cs="Times New Roman"/>
                <w:webHidden/>
                <w:sz w:val="24"/>
                <w:szCs w:val="24"/>
              </w:rPr>
              <w:t>4</w:t>
            </w:r>
            <w:r w:rsidRPr="00AE5D0D" w:rsidR="00A85474">
              <w:rPr>
                <w:rFonts w:ascii="Times New Roman" w:hAnsi="Times New Roman" w:cs="Times New Roman"/>
                <w:webHidden/>
                <w:sz w:val="24"/>
                <w:szCs w:val="24"/>
              </w:rPr>
              <w:fldChar w:fldCharType="end"/>
            </w:r>
          </w:hyperlink>
        </w:p>
        <w:p w:rsidRPr="00AE5D0D" w:rsidR="00A85474" w:rsidRDefault="0004675F" w14:paraId="441204A1" w14:textId="77777777">
          <w:pPr>
            <w:pStyle w:val="TOC2"/>
            <w:rPr>
              <w:rFonts w:ascii="Times New Roman" w:hAnsi="Times New Roman" w:cs="Times New Roman"/>
              <w:sz w:val="24"/>
              <w:szCs w:val="24"/>
            </w:rPr>
          </w:pPr>
          <w:hyperlink w:history="1" w:anchor="_Toc18499757">
            <w:r w:rsidRPr="00AE5D0D" w:rsidR="00A85474">
              <w:rPr>
                <w:rStyle w:val="Hyperlink"/>
                <w:rFonts w:ascii="Times New Roman" w:hAnsi="Times New Roman" w:cs="Times New Roman"/>
                <w:sz w:val="24"/>
                <w:szCs w:val="24"/>
              </w:rPr>
              <w:t>3(b)</w:t>
            </w:r>
            <w:r w:rsidRPr="00AE5D0D" w:rsidR="00A85474">
              <w:rPr>
                <w:rFonts w:ascii="Times New Roman" w:hAnsi="Times New Roman" w:cs="Times New Roman"/>
                <w:sz w:val="24"/>
                <w:szCs w:val="24"/>
              </w:rPr>
              <w:tab/>
            </w:r>
            <w:r w:rsidRPr="00AE5D0D" w:rsidR="00A85474">
              <w:rPr>
                <w:rStyle w:val="Hyperlink"/>
                <w:rFonts w:ascii="Times New Roman" w:hAnsi="Times New Roman" w:cs="Times New Roman"/>
                <w:sz w:val="24"/>
                <w:szCs w:val="24"/>
              </w:rPr>
              <w:t>Public Notice Requirement Regarding ICR Submission to OMB</w:t>
            </w:r>
            <w:r w:rsidRPr="00AE5D0D" w:rsidR="00A85474">
              <w:rPr>
                <w:rFonts w:ascii="Times New Roman" w:hAnsi="Times New Roman" w:cs="Times New Roman"/>
                <w:webHidden/>
                <w:sz w:val="24"/>
                <w:szCs w:val="24"/>
              </w:rPr>
              <w:tab/>
            </w:r>
            <w:r w:rsidRPr="00AE5D0D" w:rsidR="00A85474">
              <w:rPr>
                <w:rFonts w:ascii="Times New Roman" w:hAnsi="Times New Roman" w:cs="Times New Roman"/>
                <w:webHidden/>
                <w:sz w:val="24"/>
                <w:szCs w:val="24"/>
              </w:rPr>
              <w:fldChar w:fldCharType="begin"/>
            </w:r>
            <w:r w:rsidRPr="00AE5D0D" w:rsidR="00A85474">
              <w:rPr>
                <w:rFonts w:ascii="Times New Roman" w:hAnsi="Times New Roman" w:cs="Times New Roman"/>
                <w:webHidden/>
                <w:sz w:val="24"/>
                <w:szCs w:val="24"/>
              </w:rPr>
              <w:instrText xml:space="preserve"> PAGEREF _Toc18499757 \h </w:instrText>
            </w:r>
            <w:r w:rsidRPr="00AE5D0D" w:rsidR="00A85474">
              <w:rPr>
                <w:rFonts w:ascii="Times New Roman" w:hAnsi="Times New Roman" w:cs="Times New Roman"/>
                <w:webHidden/>
                <w:sz w:val="24"/>
                <w:szCs w:val="24"/>
              </w:rPr>
            </w:r>
            <w:r w:rsidRPr="00AE5D0D" w:rsidR="00A85474">
              <w:rPr>
                <w:rFonts w:ascii="Times New Roman" w:hAnsi="Times New Roman" w:cs="Times New Roman"/>
                <w:webHidden/>
                <w:sz w:val="24"/>
                <w:szCs w:val="24"/>
              </w:rPr>
              <w:fldChar w:fldCharType="separate"/>
            </w:r>
            <w:r w:rsidRPr="00AE5D0D" w:rsidR="00440114">
              <w:rPr>
                <w:rFonts w:ascii="Times New Roman" w:hAnsi="Times New Roman" w:cs="Times New Roman"/>
                <w:webHidden/>
                <w:sz w:val="24"/>
                <w:szCs w:val="24"/>
              </w:rPr>
              <w:t>4</w:t>
            </w:r>
            <w:r w:rsidRPr="00AE5D0D" w:rsidR="00A85474">
              <w:rPr>
                <w:rFonts w:ascii="Times New Roman" w:hAnsi="Times New Roman" w:cs="Times New Roman"/>
                <w:webHidden/>
                <w:sz w:val="24"/>
                <w:szCs w:val="24"/>
              </w:rPr>
              <w:fldChar w:fldCharType="end"/>
            </w:r>
          </w:hyperlink>
        </w:p>
        <w:p w:rsidRPr="00AE5D0D" w:rsidR="00A85474" w:rsidRDefault="0004675F" w14:paraId="02487380" w14:textId="77777777">
          <w:pPr>
            <w:pStyle w:val="TOC2"/>
            <w:rPr>
              <w:rFonts w:ascii="Times New Roman" w:hAnsi="Times New Roman" w:cs="Times New Roman"/>
              <w:sz w:val="24"/>
              <w:szCs w:val="24"/>
            </w:rPr>
          </w:pPr>
          <w:hyperlink w:history="1" w:anchor="_Toc18499758">
            <w:r w:rsidRPr="00AE5D0D" w:rsidR="00A85474">
              <w:rPr>
                <w:rStyle w:val="Hyperlink"/>
                <w:rFonts w:ascii="Times New Roman" w:hAnsi="Times New Roman" w:cs="Times New Roman"/>
                <w:sz w:val="24"/>
                <w:szCs w:val="24"/>
              </w:rPr>
              <w:t>3(c)</w:t>
            </w:r>
            <w:r w:rsidRPr="00AE5D0D" w:rsidR="00A85474">
              <w:rPr>
                <w:rFonts w:ascii="Times New Roman" w:hAnsi="Times New Roman" w:cs="Times New Roman"/>
                <w:sz w:val="24"/>
                <w:szCs w:val="24"/>
              </w:rPr>
              <w:tab/>
            </w:r>
            <w:r w:rsidRPr="00AE5D0D" w:rsidR="00A85474">
              <w:rPr>
                <w:rStyle w:val="Hyperlink"/>
                <w:rFonts w:ascii="Times New Roman" w:hAnsi="Times New Roman" w:cs="Times New Roman"/>
                <w:sz w:val="24"/>
                <w:szCs w:val="24"/>
              </w:rPr>
              <w:t>Consultations</w:t>
            </w:r>
            <w:r w:rsidRPr="00AE5D0D" w:rsidR="00A85474">
              <w:rPr>
                <w:rFonts w:ascii="Times New Roman" w:hAnsi="Times New Roman" w:cs="Times New Roman"/>
                <w:webHidden/>
                <w:sz w:val="24"/>
                <w:szCs w:val="24"/>
              </w:rPr>
              <w:tab/>
            </w:r>
            <w:r w:rsidRPr="00AE5D0D" w:rsidR="00A85474">
              <w:rPr>
                <w:rFonts w:ascii="Times New Roman" w:hAnsi="Times New Roman" w:cs="Times New Roman"/>
                <w:webHidden/>
                <w:sz w:val="24"/>
                <w:szCs w:val="24"/>
              </w:rPr>
              <w:fldChar w:fldCharType="begin"/>
            </w:r>
            <w:r w:rsidRPr="00AE5D0D" w:rsidR="00A85474">
              <w:rPr>
                <w:rFonts w:ascii="Times New Roman" w:hAnsi="Times New Roman" w:cs="Times New Roman"/>
                <w:webHidden/>
                <w:sz w:val="24"/>
                <w:szCs w:val="24"/>
              </w:rPr>
              <w:instrText xml:space="preserve"> PAGEREF _Toc18499758 \h </w:instrText>
            </w:r>
            <w:r w:rsidRPr="00AE5D0D" w:rsidR="00A85474">
              <w:rPr>
                <w:rFonts w:ascii="Times New Roman" w:hAnsi="Times New Roman" w:cs="Times New Roman"/>
                <w:webHidden/>
                <w:sz w:val="24"/>
                <w:szCs w:val="24"/>
              </w:rPr>
            </w:r>
            <w:r w:rsidRPr="00AE5D0D" w:rsidR="00A85474">
              <w:rPr>
                <w:rFonts w:ascii="Times New Roman" w:hAnsi="Times New Roman" w:cs="Times New Roman"/>
                <w:webHidden/>
                <w:sz w:val="24"/>
                <w:szCs w:val="24"/>
              </w:rPr>
              <w:fldChar w:fldCharType="separate"/>
            </w:r>
            <w:r w:rsidRPr="00AE5D0D" w:rsidR="00440114">
              <w:rPr>
                <w:rFonts w:ascii="Times New Roman" w:hAnsi="Times New Roman" w:cs="Times New Roman"/>
                <w:webHidden/>
                <w:sz w:val="24"/>
                <w:szCs w:val="24"/>
              </w:rPr>
              <w:t>4</w:t>
            </w:r>
            <w:r w:rsidRPr="00AE5D0D" w:rsidR="00A85474">
              <w:rPr>
                <w:rFonts w:ascii="Times New Roman" w:hAnsi="Times New Roman" w:cs="Times New Roman"/>
                <w:webHidden/>
                <w:sz w:val="24"/>
                <w:szCs w:val="24"/>
              </w:rPr>
              <w:fldChar w:fldCharType="end"/>
            </w:r>
          </w:hyperlink>
        </w:p>
        <w:p w:rsidRPr="00AE5D0D" w:rsidR="00A85474" w:rsidRDefault="0004675F" w14:paraId="3083B544" w14:textId="77777777">
          <w:pPr>
            <w:pStyle w:val="TOC2"/>
            <w:rPr>
              <w:rFonts w:ascii="Times New Roman" w:hAnsi="Times New Roman" w:cs="Times New Roman"/>
              <w:sz w:val="24"/>
              <w:szCs w:val="24"/>
            </w:rPr>
          </w:pPr>
          <w:hyperlink w:history="1" w:anchor="_Toc18499759">
            <w:r w:rsidRPr="00AE5D0D" w:rsidR="00A85474">
              <w:rPr>
                <w:rStyle w:val="Hyperlink"/>
                <w:rFonts w:ascii="Times New Roman" w:hAnsi="Times New Roman" w:cs="Times New Roman"/>
                <w:sz w:val="24"/>
                <w:szCs w:val="24"/>
              </w:rPr>
              <w:t>3(d)</w:t>
            </w:r>
            <w:r w:rsidRPr="00AE5D0D" w:rsidR="00A85474">
              <w:rPr>
                <w:rFonts w:ascii="Times New Roman" w:hAnsi="Times New Roman" w:cs="Times New Roman"/>
                <w:sz w:val="24"/>
                <w:szCs w:val="24"/>
              </w:rPr>
              <w:tab/>
            </w:r>
            <w:r w:rsidRPr="00AE5D0D" w:rsidR="00A85474">
              <w:rPr>
                <w:rStyle w:val="Hyperlink"/>
                <w:rFonts w:ascii="Times New Roman" w:hAnsi="Times New Roman" w:cs="Times New Roman"/>
                <w:sz w:val="24"/>
                <w:szCs w:val="24"/>
              </w:rPr>
              <w:t>Effects of Less Frequent Collection</w:t>
            </w:r>
            <w:r w:rsidRPr="00AE5D0D" w:rsidR="00A85474">
              <w:rPr>
                <w:rFonts w:ascii="Times New Roman" w:hAnsi="Times New Roman" w:cs="Times New Roman"/>
                <w:webHidden/>
                <w:sz w:val="24"/>
                <w:szCs w:val="24"/>
              </w:rPr>
              <w:tab/>
            </w:r>
            <w:r w:rsidRPr="00AE5D0D" w:rsidR="00A85474">
              <w:rPr>
                <w:rFonts w:ascii="Times New Roman" w:hAnsi="Times New Roman" w:cs="Times New Roman"/>
                <w:webHidden/>
                <w:sz w:val="24"/>
                <w:szCs w:val="24"/>
              </w:rPr>
              <w:fldChar w:fldCharType="begin"/>
            </w:r>
            <w:r w:rsidRPr="00AE5D0D" w:rsidR="00A85474">
              <w:rPr>
                <w:rFonts w:ascii="Times New Roman" w:hAnsi="Times New Roman" w:cs="Times New Roman"/>
                <w:webHidden/>
                <w:sz w:val="24"/>
                <w:szCs w:val="24"/>
              </w:rPr>
              <w:instrText xml:space="preserve"> PAGEREF _Toc18499759 \h </w:instrText>
            </w:r>
            <w:r w:rsidRPr="00AE5D0D" w:rsidR="00A85474">
              <w:rPr>
                <w:rFonts w:ascii="Times New Roman" w:hAnsi="Times New Roman" w:cs="Times New Roman"/>
                <w:webHidden/>
                <w:sz w:val="24"/>
                <w:szCs w:val="24"/>
              </w:rPr>
            </w:r>
            <w:r w:rsidRPr="00AE5D0D" w:rsidR="00A85474">
              <w:rPr>
                <w:rFonts w:ascii="Times New Roman" w:hAnsi="Times New Roman" w:cs="Times New Roman"/>
                <w:webHidden/>
                <w:sz w:val="24"/>
                <w:szCs w:val="24"/>
              </w:rPr>
              <w:fldChar w:fldCharType="separate"/>
            </w:r>
            <w:r w:rsidRPr="00AE5D0D" w:rsidR="00440114">
              <w:rPr>
                <w:rFonts w:ascii="Times New Roman" w:hAnsi="Times New Roman" w:cs="Times New Roman"/>
                <w:webHidden/>
                <w:sz w:val="24"/>
                <w:szCs w:val="24"/>
              </w:rPr>
              <w:t>5</w:t>
            </w:r>
            <w:r w:rsidRPr="00AE5D0D" w:rsidR="00A85474">
              <w:rPr>
                <w:rFonts w:ascii="Times New Roman" w:hAnsi="Times New Roman" w:cs="Times New Roman"/>
                <w:webHidden/>
                <w:sz w:val="24"/>
                <w:szCs w:val="24"/>
              </w:rPr>
              <w:fldChar w:fldCharType="end"/>
            </w:r>
          </w:hyperlink>
        </w:p>
        <w:p w:rsidRPr="00AE5D0D" w:rsidR="00A85474" w:rsidRDefault="0004675F" w14:paraId="47CDBB49" w14:textId="77777777">
          <w:pPr>
            <w:pStyle w:val="TOC2"/>
            <w:rPr>
              <w:rFonts w:ascii="Times New Roman" w:hAnsi="Times New Roman" w:cs="Times New Roman"/>
              <w:sz w:val="24"/>
              <w:szCs w:val="24"/>
            </w:rPr>
          </w:pPr>
          <w:hyperlink w:history="1" w:anchor="_Toc18499760">
            <w:r w:rsidRPr="00AE5D0D" w:rsidR="00A85474">
              <w:rPr>
                <w:rStyle w:val="Hyperlink"/>
                <w:rFonts w:ascii="Times New Roman" w:hAnsi="Times New Roman" w:cs="Times New Roman"/>
                <w:sz w:val="24"/>
                <w:szCs w:val="24"/>
              </w:rPr>
              <w:t>3(e)</w:t>
            </w:r>
            <w:r w:rsidRPr="00AE5D0D" w:rsidR="00A85474">
              <w:rPr>
                <w:rFonts w:ascii="Times New Roman" w:hAnsi="Times New Roman" w:cs="Times New Roman"/>
                <w:sz w:val="24"/>
                <w:szCs w:val="24"/>
              </w:rPr>
              <w:tab/>
            </w:r>
            <w:r w:rsidRPr="00AE5D0D" w:rsidR="00A85474">
              <w:rPr>
                <w:rStyle w:val="Hyperlink"/>
                <w:rFonts w:ascii="Times New Roman" w:hAnsi="Times New Roman" w:cs="Times New Roman"/>
                <w:sz w:val="24"/>
                <w:szCs w:val="24"/>
              </w:rPr>
              <w:t>General Guidelines</w:t>
            </w:r>
            <w:r w:rsidRPr="00AE5D0D" w:rsidR="00A85474">
              <w:rPr>
                <w:rFonts w:ascii="Times New Roman" w:hAnsi="Times New Roman" w:cs="Times New Roman"/>
                <w:webHidden/>
                <w:sz w:val="24"/>
                <w:szCs w:val="24"/>
              </w:rPr>
              <w:tab/>
            </w:r>
            <w:r w:rsidRPr="00AE5D0D" w:rsidR="00A85474">
              <w:rPr>
                <w:rFonts w:ascii="Times New Roman" w:hAnsi="Times New Roman" w:cs="Times New Roman"/>
                <w:webHidden/>
                <w:sz w:val="24"/>
                <w:szCs w:val="24"/>
              </w:rPr>
              <w:fldChar w:fldCharType="begin"/>
            </w:r>
            <w:r w:rsidRPr="00AE5D0D" w:rsidR="00A85474">
              <w:rPr>
                <w:rFonts w:ascii="Times New Roman" w:hAnsi="Times New Roman" w:cs="Times New Roman"/>
                <w:webHidden/>
                <w:sz w:val="24"/>
                <w:szCs w:val="24"/>
              </w:rPr>
              <w:instrText xml:space="preserve"> PAGEREF _Toc18499760 \h </w:instrText>
            </w:r>
            <w:r w:rsidRPr="00AE5D0D" w:rsidR="00A85474">
              <w:rPr>
                <w:rFonts w:ascii="Times New Roman" w:hAnsi="Times New Roman" w:cs="Times New Roman"/>
                <w:webHidden/>
                <w:sz w:val="24"/>
                <w:szCs w:val="24"/>
              </w:rPr>
            </w:r>
            <w:r w:rsidRPr="00AE5D0D" w:rsidR="00A85474">
              <w:rPr>
                <w:rFonts w:ascii="Times New Roman" w:hAnsi="Times New Roman" w:cs="Times New Roman"/>
                <w:webHidden/>
                <w:sz w:val="24"/>
                <w:szCs w:val="24"/>
              </w:rPr>
              <w:fldChar w:fldCharType="separate"/>
            </w:r>
            <w:r w:rsidRPr="00AE5D0D" w:rsidR="00440114">
              <w:rPr>
                <w:rFonts w:ascii="Times New Roman" w:hAnsi="Times New Roman" w:cs="Times New Roman"/>
                <w:webHidden/>
                <w:sz w:val="24"/>
                <w:szCs w:val="24"/>
              </w:rPr>
              <w:t>5</w:t>
            </w:r>
            <w:r w:rsidRPr="00AE5D0D" w:rsidR="00A85474">
              <w:rPr>
                <w:rFonts w:ascii="Times New Roman" w:hAnsi="Times New Roman" w:cs="Times New Roman"/>
                <w:webHidden/>
                <w:sz w:val="24"/>
                <w:szCs w:val="24"/>
              </w:rPr>
              <w:fldChar w:fldCharType="end"/>
            </w:r>
          </w:hyperlink>
        </w:p>
        <w:p w:rsidRPr="00AE5D0D" w:rsidR="00A85474" w:rsidRDefault="0004675F" w14:paraId="3A96B83C" w14:textId="77777777">
          <w:pPr>
            <w:pStyle w:val="TOC2"/>
            <w:rPr>
              <w:rFonts w:ascii="Times New Roman" w:hAnsi="Times New Roman" w:cs="Times New Roman"/>
              <w:sz w:val="24"/>
              <w:szCs w:val="24"/>
            </w:rPr>
          </w:pPr>
          <w:hyperlink w:history="1" w:anchor="_Toc18499761">
            <w:r w:rsidRPr="00AE5D0D" w:rsidR="00A85474">
              <w:rPr>
                <w:rStyle w:val="Hyperlink"/>
                <w:rFonts w:ascii="Times New Roman" w:hAnsi="Times New Roman" w:cs="Times New Roman"/>
                <w:sz w:val="24"/>
                <w:szCs w:val="24"/>
              </w:rPr>
              <w:t>3(f)</w:t>
            </w:r>
            <w:r w:rsidRPr="00AE5D0D" w:rsidR="00A85474">
              <w:rPr>
                <w:rFonts w:ascii="Times New Roman" w:hAnsi="Times New Roman" w:cs="Times New Roman"/>
                <w:sz w:val="24"/>
                <w:szCs w:val="24"/>
              </w:rPr>
              <w:tab/>
            </w:r>
            <w:r w:rsidRPr="00AE5D0D" w:rsidR="00A85474">
              <w:rPr>
                <w:rStyle w:val="Hyperlink"/>
                <w:rFonts w:ascii="Times New Roman" w:hAnsi="Times New Roman" w:cs="Times New Roman"/>
                <w:sz w:val="24"/>
                <w:szCs w:val="24"/>
              </w:rPr>
              <w:t>Confidentiality</w:t>
            </w:r>
            <w:r w:rsidRPr="00AE5D0D" w:rsidR="00A85474">
              <w:rPr>
                <w:rFonts w:ascii="Times New Roman" w:hAnsi="Times New Roman" w:cs="Times New Roman"/>
                <w:webHidden/>
                <w:sz w:val="24"/>
                <w:szCs w:val="24"/>
              </w:rPr>
              <w:tab/>
            </w:r>
            <w:r w:rsidRPr="00AE5D0D" w:rsidR="00A85474">
              <w:rPr>
                <w:rFonts w:ascii="Times New Roman" w:hAnsi="Times New Roman" w:cs="Times New Roman"/>
                <w:webHidden/>
                <w:sz w:val="24"/>
                <w:szCs w:val="24"/>
              </w:rPr>
              <w:fldChar w:fldCharType="begin"/>
            </w:r>
            <w:r w:rsidRPr="00AE5D0D" w:rsidR="00A85474">
              <w:rPr>
                <w:rFonts w:ascii="Times New Roman" w:hAnsi="Times New Roman" w:cs="Times New Roman"/>
                <w:webHidden/>
                <w:sz w:val="24"/>
                <w:szCs w:val="24"/>
              </w:rPr>
              <w:instrText xml:space="preserve"> PAGEREF _Toc18499761 \h </w:instrText>
            </w:r>
            <w:r w:rsidRPr="00AE5D0D" w:rsidR="00A85474">
              <w:rPr>
                <w:rFonts w:ascii="Times New Roman" w:hAnsi="Times New Roman" w:cs="Times New Roman"/>
                <w:webHidden/>
                <w:sz w:val="24"/>
                <w:szCs w:val="24"/>
              </w:rPr>
            </w:r>
            <w:r w:rsidRPr="00AE5D0D" w:rsidR="00A85474">
              <w:rPr>
                <w:rFonts w:ascii="Times New Roman" w:hAnsi="Times New Roman" w:cs="Times New Roman"/>
                <w:webHidden/>
                <w:sz w:val="24"/>
                <w:szCs w:val="24"/>
              </w:rPr>
              <w:fldChar w:fldCharType="separate"/>
            </w:r>
            <w:r w:rsidRPr="00AE5D0D" w:rsidR="00440114">
              <w:rPr>
                <w:rFonts w:ascii="Times New Roman" w:hAnsi="Times New Roman" w:cs="Times New Roman"/>
                <w:webHidden/>
                <w:sz w:val="24"/>
                <w:szCs w:val="24"/>
              </w:rPr>
              <w:t>5</w:t>
            </w:r>
            <w:r w:rsidRPr="00AE5D0D" w:rsidR="00A85474">
              <w:rPr>
                <w:rFonts w:ascii="Times New Roman" w:hAnsi="Times New Roman" w:cs="Times New Roman"/>
                <w:webHidden/>
                <w:sz w:val="24"/>
                <w:szCs w:val="24"/>
              </w:rPr>
              <w:fldChar w:fldCharType="end"/>
            </w:r>
          </w:hyperlink>
        </w:p>
        <w:p w:rsidRPr="00AE5D0D" w:rsidR="00A85474" w:rsidRDefault="0004675F" w14:paraId="4326B209" w14:textId="77777777">
          <w:pPr>
            <w:pStyle w:val="TOC2"/>
            <w:rPr>
              <w:rFonts w:ascii="Times New Roman" w:hAnsi="Times New Roman" w:cs="Times New Roman"/>
              <w:sz w:val="24"/>
              <w:szCs w:val="24"/>
            </w:rPr>
          </w:pPr>
          <w:hyperlink w:history="1" w:anchor="_Toc18499762">
            <w:r w:rsidRPr="00AE5D0D" w:rsidR="00A85474">
              <w:rPr>
                <w:rStyle w:val="Hyperlink"/>
                <w:rFonts w:ascii="Times New Roman" w:hAnsi="Times New Roman" w:cs="Times New Roman"/>
                <w:sz w:val="24"/>
                <w:szCs w:val="24"/>
              </w:rPr>
              <w:t>3(g)</w:t>
            </w:r>
            <w:r w:rsidRPr="00AE5D0D" w:rsidR="00A85474">
              <w:rPr>
                <w:rFonts w:ascii="Times New Roman" w:hAnsi="Times New Roman" w:cs="Times New Roman"/>
                <w:sz w:val="24"/>
                <w:szCs w:val="24"/>
              </w:rPr>
              <w:tab/>
            </w:r>
            <w:r w:rsidRPr="00AE5D0D" w:rsidR="00A85474">
              <w:rPr>
                <w:rStyle w:val="Hyperlink"/>
                <w:rFonts w:ascii="Times New Roman" w:hAnsi="Times New Roman" w:cs="Times New Roman"/>
                <w:sz w:val="24"/>
                <w:szCs w:val="24"/>
              </w:rPr>
              <w:t>Sensitive Questions</w:t>
            </w:r>
            <w:r w:rsidRPr="00AE5D0D" w:rsidR="00A85474">
              <w:rPr>
                <w:rFonts w:ascii="Times New Roman" w:hAnsi="Times New Roman" w:cs="Times New Roman"/>
                <w:webHidden/>
                <w:sz w:val="24"/>
                <w:szCs w:val="24"/>
              </w:rPr>
              <w:tab/>
            </w:r>
            <w:r w:rsidRPr="00AE5D0D" w:rsidR="00A85474">
              <w:rPr>
                <w:rFonts w:ascii="Times New Roman" w:hAnsi="Times New Roman" w:cs="Times New Roman"/>
                <w:webHidden/>
                <w:sz w:val="24"/>
                <w:szCs w:val="24"/>
              </w:rPr>
              <w:fldChar w:fldCharType="begin"/>
            </w:r>
            <w:r w:rsidRPr="00AE5D0D" w:rsidR="00A85474">
              <w:rPr>
                <w:rFonts w:ascii="Times New Roman" w:hAnsi="Times New Roman" w:cs="Times New Roman"/>
                <w:webHidden/>
                <w:sz w:val="24"/>
                <w:szCs w:val="24"/>
              </w:rPr>
              <w:instrText xml:space="preserve"> PAGEREF _Toc18499762 \h </w:instrText>
            </w:r>
            <w:r w:rsidRPr="00AE5D0D" w:rsidR="00A85474">
              <w:rPr>
                <w:rFonts w:ascii="Times New Roman" w:hAnsi="Times New Roman" w:cs="Times New Roman"/>
                <w:webHidden/>
                <w:sz w:val="24"/>
                <w:szCs w:val="24"/>
              </w:rPr>
            </w:r>
            <w:r w:rsidRPr="00AE5D0D" w:rsidR="00A85474">
              <w:rPr>
                <w:rFonts w:ascii="Times New Roman" w:hAnsi="Times New Roman" w:cs="Times New Roman"/>
                <w:webHidden/>
                <w:sz w:val="24"/>
                <w:szCs w:val="24"/>
              </w:rPr>
              <w:fldChar w:fldCharType="separate"/>
            </w:r>
            <w:r w:rsidRPr="00AE5D0D" w:rsidR="00440114">
              <w:rPr>
                <w:rFonts w:ascii="Times New Roman" w:hAnsi="Times New Roman" w:cs="Times New Roman"/>
                <w:webHidden/>
                <w:sz w:val="24"/>
                <w:szCs w:val="24"/>
              </w:rPr>
              <w:t>5</w:t>
            </w:r>
            <w:r w:rsidRPr="00AE5D0D" w:rsidR="00A85474">
              <w:rPr>
                <w:rFonts w:ascii="Times New Roman" w:hAnsi="Times New Roman" w:cs="Times New Roman"/>
                <w:webHidden/>
                <w:sz w:val="24"/>
                <w:szCs w:val="24"/>
              </w:rPr>
              <w:fldChar w:fldCharType="end"/>
            </w:r>
          </w:hyperlink>
        </w:p>
        <w:p w:rsidRPr="00AE5D0D" w:rsidR="00A85474" w:rsidRDefault="0004675F" w14:paraId="3E88CDC0" w14:textId="77777777">
          <w:pPr>
            <w:pStyle w:val="TOC1"/>
            <w:tabs>
              <w:tab w:val="left" w:pos="440"/>
              <w:tab w:val="right" w:leader="dot" w:pos="9440"/>
            </w:tabs>
            <w:rPr>
              <w:rFonts w:ascii="Times New Roman" w:hAnsi="Times New Roman" w:cs="Times New Roman"/>
              <w:noProof/>
              <w:sz w:val="24"/>
              <w:szCs w:val="24"/>
            </w:rPr>
          </w:pPr>
          <w:hyperlink w:history="1" w:anchor="_Toc18499763">
            <w:r w:rsidRPr="00AE5D0D" w:rsidR="00A85474">
              <w:rPr>
                <w:rStyle w:val="Hyperlink"/>
                <w:rFonts w:ascii="Times New Roman" w:hAnsi="Times New Roman" w:cs="Times New Roman"/>
                <w:noProof/>
                <w:sz w:val="24"/>
                <w:szCs w:val="24"/>
              </w:rPr>
              <w:t>4.</w:t>
            </w:r>
            <w:r w:rsidRPr="00AE5D0D" w:rsidR="00A85474">
              <w:rPr>
                <w:rFonts w:ascii="Times New Roman" w:hAnsi="Times New Roman" w:cs="Times New Roman"/>
                <w:noProof/>
                <w:sz w:val="24"/>
                <w:szCs w:val="24"/>
              </w:rPr>
              <w:tab/>
            </w:r>
            <w:r w:rsidRPr="00AE5D0D" w:rsidR="00A85474">
              <w:rPr>
                <w:rStyle w:val="Hyperlink"/>
                <w:rFonts w:ascii="Times New Roman" w:hAnsi="Times New Roman" w:cs="Times New Roman"/>
                <w:noProof/>
                <w:sz w:val="24"/>
                <w:szCs w:val="24"/>
              </w:rPr>
              <w:t>THE RESPONDENTS AND THE INFORMATION REQUESTED</w:t>
            </w:r>
            <w:r w:rsidRPr="00AE5D0D" w:rsidR="00A85474">
              <w:rPr>
                <w:rFonts w:ascii="Times New Roman" w:hAnsi="Times New Roman" w:cs="Times New Roman"/>
                <w:noProof/>
                <w:webHidden/>
                <w:sz w:val="24"/>
                <w:szCs w:val="24"/>
              </w:rPr>
              <w:tab/>
            </w:r>
            <w:r w:rsidRPr="00AE5D0D" w:rsidR="00A85474">
              <w:rPr>
                <w:rFonts w:ascii="Times New Roman" w:hAnsi="Times New Roman" w:cs="Times New Roman"/>
                <w:noProof/>
                <w:webHidden/>
                <w:sz w:val="24"/>
                <w:szCs w:val="24"/>
              </w:rPr>
              <w:fldChar w:fldCharType="begin"/>
            </w:r>
            <w:r w:rsidRPr="00AE5D0D" w:rsidR="00A85474">
              <w:rPr>
                <w:rFonts w:ascii="Times New Roman" w:hAnsi="Times New Roman" w:cs="Times New Roman"/>
                <w:noProof/>
                <w:webHidden/>
                <w:sz w:val="24"/>
                <w:szCs w:val="24"/>
              </w:rPr>
              <w:instrText xml:space="preserve"> PAGEREF _Toc18499763 \h </w:instrText>
            </w:r>
            <w:r w:rsidRPr="00AE5D0D" w:rsidR="00A85474">
              <w:rPr>
                <w:rFonts w:ascii="Times New Roman" w:hAnsi="Times New Roman" w:cs="Times New Roman"/>
                <w:noProof/>
                <w:webHidden/>
                <w:sz w:val="24"/>
                <w:szCs w:val="24"/>
              </w:rPr>
            </w:r>
            <w:r w:rsidRPr="00AE5D0D" w:rsidR="00A85474">
              <w:rPr>
                <w:rFonts w:ascii="Times New Roman" w:hAnsi="Times New Roman" w:cs="Times New Roman"/>
                <w:noProof/>
                <w:webHidden/>
                <w:sz w:val="24"/>
                <w:szCs w:val="24"/>
              </w:rPr>
              <w:fldChar w:fldCharType="separate"/>
            </w:r>
            <w:r w:rsidRPr="00AE5D0D" w:rsidR="00440114">
              <w:rPr>
                <w:rFonts w:ascii="Times New Roman" w:hAnsi="Times New Roman" w:cs="Times New Roman"/>
                <w:noProof/>
                <w:webHidden/>
                <w:sz w:val="24"/>
                <w:szCs w:val="24"/>
              </w:rPr>
              <w:t>6</w:t>
            </w:r>
            <w:r w:rsidRPr="00AE5D0D" w:rsidR="00A85474">
              <w:rPr>
                <w:rFonts w:ascii="Times New Roman" w:hAnsi="Times New Roman" w:cs="Times New Roman"/>
                <w:noProof/>
                <w:webHidden/>
                <w:sz w:val="24"/>
                <w:szCs w:val="24"/>
              </w:rPr>
              <w:fldChar w:fldCharType="end"/>
            </w:r>
          </w:hyperlink>
        </w:p>
        <w:p w:rsidRPr="00AE5D0D" w:rsidR="00A85474" w:rsidRDefault="0004675F" w14:paraId="214A075C" w14:textId="77777777">
          <w:pPr>
            <w:pStyle w:val="TOC2"/>
            <w:rPr>
              <w:rFonts w:ascii="Times New Roman" w:hAnsi="Times New Roman" w:cs="Times New Roman"/>
              <w:sz w:val="24"/>
              <w:szCs w:val="24"/>
            </w:rPr>
          </w:pPr>
          <w:hyperlink w:history="1" w:anchor="_Toc18499764">
            <w:r w:rsidRPr="00AE5D0D" w:rsidR="00A85474">
              <w:rPr>
                <w:rStyle w:val="Hyperlink"/>
                <w:rFonts w:ascii="Times New Roman" w:hAnsi="Times New Roman" w:cs="Times New Roman"/>
                <w:sz w:val="24"/>
                <w:szCs w:val="24"/>
              </w:rPr>
              <w:t>4(a)</w:t>
            </w:r>
            <w:r w:rsidRPr="00AE5D0D" w:rsidR="00A85474">
              <w:rPr>
                <w:rFonts w:ascii="Times New Roman" w:hAnsi="Times New Roman" w:cs="Times New Roman"/>
                <w:sz w:val="24"/>
                <w:szCs w:val="24"/>
              </w:rPr>
              <w:tab/>
            </w:r>
            <w:r w:rsidRPr="00AE5D0D" w:rsidR="00A85474">
              <w:rPr>
                <w:rStyle w:val="Hyperlink"/>
                <w:rFonts w:ascii="Times New Roman" w:hAnsi="Times New Roman" w:cs="Times New Roman"/>
                <w:sz w:val="24"/>
                <w:szCs w:val="24"/>
              </w:rPr>
              <w:t>Respondents</w:t>
            </w:r>
            <w:r w:rsidRPr="00AE5D0D" w:rsidR="00A85474">
              <w:rPr>
                <w:rFonts w:ascii="Times New Roman" w:hAnsi="Times New Roman" w:cs="Times New Roman"/>
                <w:webHidden/>
                <w:sz w:val="24"/>
                <w:szCs w:val="24"/>
              </w:rPr>
              <w:tab/>
            </w:r>
            <w:r w:rsidRPr="00AE5D0D" w:rsidR="00A85474">
              <w:rPr>
                <w:rFonts w:ascii="Times New Roman" w:hAnsi="Times New Roman" w:cs="Times New Roman"/>
                <w:webHidden/>
                <w:sz w:val="24"/>
                <w:szCs w:val="24"/>
              </w:rPr>
              <w:fldChar w:fldCharType="begin"/>
            </w:r>
            <w:r w:rsidRPr="00AE5D0D" w:rsidR="00A85474">
              <w:rPr>
                <w:rFonts w:ascii="Times New Roman" w:hAnsi="Times New Roman" w:cs="Times New Roman"/>
                <w:webHidden/>
                <w:sz w:val="24"/>
                <w:szCs w:val="24"/>
              </w:rPr>
              <w:instrText xml:space="preserve"> PAGEREF _Toc18499764 \h </w:instrText>
            </w:r>
            <w:r w:rsidRPr="00AE5D0D" w:rsidR="00A85474">
              <w:rPr>
                <w:rFonts w:ascii="Times New Roman" w:hAnsi="Times New Roman" w:cs="Times New Roman"/>
                <w:webHidden/>
                <w:sz w:val="24"/>
                <w:szCs w:val="24"/>
              </w:rPr>
            </w:r>
            <w:r w:rsidRPr="00AE5D0D" w:rsidR="00A85474">
              <w:rPr>
                <w:rFonts w:ascii="Times New Roman" w:hAnsi="Times New Roman" w:cs="Times New Roman"/>
                <w:webHidden/>
                <w:sz w:val="24"/>
                <w:szCs w:val="24"/>
              </w:rPr>
              <w:fldChar w:fldCharType="separate"/>
            </w:r>
            <w:r w:rsidRPr="00AE5D0D" w:rsidR="00440114">
              <w:rPr>
                <w:rFonts w:ascii="Times New Roman" w:hAnsi="Times New Roman" w:cs="Times New Roman"/>
                <w:webHidden/>
                <w:sz w:val="24"/>
                <w:szCs w:val="24"/>
              </w:rPr>
              <w:t>6</w:t>
            </w:r>
            <w:r w:rsidRPr="00AE5D0D" w:rsidR="00A85474">
              <w:rPr>
                <w:rFonts w:ascii="Times New Roman" w:hAnsi="Times New Roman" w:cs="Times New Roman"/>
                <w:webHidden/>
                <w:sz w:val="24"/>
                <w:szCs w:val="24"/>
              </w:rPr>
              <w:fldChar w:fldCharType="end"/>
            </w:r>
          </w:hyperlink>
        </w:p>
        <w:p w:rsidRPr="00AE5D0D" w:rsidR="00A85474" w:rsidRDefault="0004675F" w14:paraId="30090846" w14:textId="77777777">
          <w:pPr>
            <w:pStyle w:val="TOC2"/>
            <w:rPr>
              <w:rFonts w:ascii="Times New Roman" w:hAnsi="Times New Roman" w:cs="Times New Roman"/>
              <w:sz w:val="24"/>
              <w:szCs w:val="24"/>
            </w:rPr>
          </w:pPr>
          <w:hyperlink w:history="1" w:anchor="_Toc18499765">
            <w:r w:rsidRPr="00AE5D0D" w:rsidR="00A85474">
              <w:rPr>
                <w:rStyle w:val="Hyperlink"/>
                <w:rFonts w:ascii="Times New Roman" w:hAnsi="Times New Roman" w:cs="Times New Roman"/>
                <w:sz w:val="24"/>
                <w:szCs w:val="24"/>
              </w:rPr>
              <w:t>4(b)</w:t>
            </w:r>
            <w:r w:rsidRPr="00AE5D0D" w:rsidR="00A85474">
              <w:rPr>
                <w:rFonts w:ascii="Times New Roman" w:hAnsi="Times New Roman" w:cs="Times New Roman"/>
                <w:sz w:val="24"/>
                <w:szCs w:val="24"/>
              </w:rPr>
              <w:tab/>
            </w:r>
            <w:r w:rsidRPr="00AE5D0D" w:rsidR="00A85474">
              <w:rPr>
                <w:rStyle w:val="Hyperlink"/>
                <w:rFonts w:ascii="Times New Roman" w:hAnsi="Times New Roman" w:cs="Times New Roman"/>
                <w:sz w:val="24"/>
                <w:szCs w:val="24"/>
              </w:rPr>
              <w:t>Information Requested</w:t>
            </w:r>
            <w:r w:rsidRPr="00AE5D0D" w:rsidR="00A85474">
              <w:rPr>
                <w:rFonts w:ascii="Times New Roman" w:hAnsi="Times New Roman" w:cs="Times New Roman"/>
                <w:webHidden/>
                <w:sz w:val="24"/>
                <w:szCs w:val="24"/>
              </w:rPr>
              <w:tab/>
            </w:r>
            <w:r w:rsidRPr="00AE5D0D" w:rsidR="00A85474">
              <w:rPr>
                <w:rFonts w:ascii="Times New Roman" w:hAnsi="Times New Roman" w:cs="Times New Roman"/>
                <w:webHidden/>
                <w:sz w:val="24"/>
                <w:szCs w:val="24"/>
              </w:rPr>
              <w:fldChar w:fldCharType="begin"/>
            </w:r>
            <w:r w:rsidRPr="00AE5D0D" w:rsidR="00A85474">
              <w:rPr>
                <w:rFonts w:ascii="Times New Roman" w:hAnsi="Times New Roman" w:cs="Times New Roman"/>
                <w:webHidden/>
                <w:sz w:val="24"/>
                <w:szCs w:val="24"/>
              </w:rPr>
              <w:instrText xml:space="preserve"> PAGEREF _Toc18499765 \h </w:instrText>
            </w:r>
            <w:r w:rsidRPr="00AE5D0D" w:rsidR="00A85474">
              <w:rPr>
                <w:rFonts w:ascii="Times New Roman" w:hAnsi="Times New Roman" w:cs="Times New Roman"/>
                <w:webHidden/>
                <w:sz w:val="24"/>
                <w:szCs w:val="24"/>
              </w:rPr>
            </w:r>
            <w:r w:rsidRPr="00AE5D0D" w:rsidR="00A85474">
              <w:rPr>
                <w:rFonts w:ascii="Times New Roman" w:hAnsi="Times New Roman" w:cs="Times New Roman"/>
                <w:webHidden/>
                <w:sz w:val="24"/>
                <w:szCs w:val="24"/>
              </w:rPr>
              <w:fldChar w:fldCharType="separate"/>
            </w:r>
            <w:r w:rsidRPr="00AE5D0D" w:rsidR="00440114">
              <w:rPr>
                <w:rFonts w:ascii="Times New Roman" w:hAnsi="Times New Roman" w:cs="Times New Roman"/>
                <w:webHidden/>
                <w:sz w:val="24"/>
                <w:szCs w:val="24"/>
              </w:rPr>
              <w:t>8</w:t>
            </w:r>
            <w:r w:rsidRPr="00AE5D0D" w:rsidR="00A85474">
              <w:rPr>
                <w:rFonts w:ascii="Times New Roman" w:hAnsi="Times New Roman" w:cs="Times New Roman"/>
                <w:webHidden/>
                <w:sz w:val="24"/>
                <w:szCs w:val="24"/>
              </w:rPr>
              <w:fldChar w:fldCharType="end"/>
            </w:r>
          </w:hyperlink>
        </w:p>
        <w:p w:rsidRPr="00AE5D0D" w:rsidR="00A85474" w:rsidRDefault="0004675F" w14:paraId="658F3394" w14:textId="77777777">
          <w:pPr>
            <w:pStyle w:val="TOC1"/>
            <w:tabs>
              <w:tab w:val="left" w:pos="440"/>
              <w:tab w:val="right" w:leader="dot" w:pos="9440"/>
            </w:tabs>
            <w:rPr>
              <w:rFonts w:ascii="Times New Roman" w:hAnsi="Times New Roman" w:cs="Times New Roman"/>
              <w:noProof/>
              <w:sz w:val="24"/>
              <w:szCs w:val="24"/>
            </w:rPr>
          </w:pPr>
          <w:hyperlink w:history="1" w:anchor="_Toc18499766">
            <w:r w:rsidRPr="00AE5D0D" w:rsidR="00A85474">
              <w:rPr>
                <w:rStyle w:val="Hyperlink"/>
                <w:rFonts w:ascii="Times New Roman" w:hAnsi="Times New Roman" w:cs="Times New Roman"/>
                <w:noProof/>
                <w:sz w:val="24"/>
                <w:szCs w:val="24"/>
              </w:rPr>
              <w:t>5.</w:t>
            </w:r>
            <w:r w:rsidRPr="00AE5D0D" w:rsidR="00A85474">
              <w:rPr>
                <w:rFonts w:ascii="Times New Roman" w:hAnsi="Times New Roman" w:cs="Times New Roman"/>
                <w:noProof/>
                <w:sz w:val="24"/>
                <w:szCs w:val="24"/>
              </w:rPr>
              <w:tab/>
            </w:r>
            <w:r w:rsidRPr="00AE5D0D" w:rsidR="00A85474">
              <w:rPr>
                <w:rStyle w:val="Hyperlink"/>
                <w:rFonts w:ascii="Times New Roman" w:hAnsi="Times New Roman" w:cs="Times New Roman"/>
                <w:noProof/>
                <w:sz w:val="24"/>
                <w:szCs w:val="24"/>
              </w:rPr>
              <w:t>THE INFORMATION COLLECTED -- AGENCY ACTIVITIES, COLLECTION METHODOLOGY, AND INFORMATION MANAGEMENT</w:t>
            </w:r>
            <w:r w:rsidRPr="00AE5D0D" w:rsidR="00A85474">
              <w:rPr>
                <w:rFonts w:ascii="Times New Roman" w:hAnsi="Times New Roman" w:cs="Times New Roman"/>
                <w:noProof/>
                <w:webHidden/>
                <w:sz w:val="24"/>
                <w:szCs w:val="24"/>
              </w:rPr>
              <w:tab/>
            </w:r>
            <w:r w:rsidRPr="00AE5D0D" w:rsidR="00A85474">
              <w:rPr>
                <w:rFonts w:ascii="Times New Roman" w:hAnsi="Times New Roman" w:cs="Times New Roman"/>
                <w:noProof/>
                <w:webHidden/>
                <w:sz w:val="24"/>
                <w:szCs w:val="24"/>
              </w:rPr>
              <w:fldChar w:fldCharType="begin"/>
            </w:r>
            <w:r w:rsidRPr="00AE5D0D" w:rsidR="00A85474">
              <w:rPr>
                <w:rFonts w:ascii="Times New Roman" w:hAnsi="Times New Roman" w:cs="Times New Roman"/>
                <w:noProof/>
                <w:webHidden/>
                <w:sz w:val="24"/>
                <w:szCs w:val="24"/>
              </w:rPr>
              <w:instrText xml:space="preserve"> PAGEREF _Toc18499766 \h </w:instrText>
            </w:r>
            <w:r w:rsidRPr="00AE5D0D" w:rsidR="00A85474">
              <w:rPr>
                <w:rFonts w:ascii="Times New Roman" w:hAnsi="Times New Roman" w:cs="Times New Roman"/>
                <w:noProof/>
                <w:webHidden/>
                <w:sz w:val="24"/>
                <w:szCs w:val="24"/>
              </w:rPr>
            </w:r>
            <w:r w:rsidRPr="00AE5D0D" w:rsidR="00A85474">
              <w:rPr>
                <w:rFonts w:ascii="Times New Roman" w:hAnsi="Times New Roman" w:cs="Times New Roman"/>
                <w:noProof/>
                <w:webHidden/>
                <w:sz w:val="24"/>
                <w:szCs w:val="24"/>
              </w:rPr>
              <w:fldChar w:fldCharType="separate"/>
            </w:r>
            <w:r w:rsidRPr="00AE5D0D" w:rsidR="00440114">
              <w:rPr>
                <w:rFonts w:ascii="Times New Roman" w:hAnsi="Times New Roman" w:cs="Times New Roman"/>
                <w:noProof/>
                <w:webHidden/>
                <w:sz w:val="24"/>
                <w:szCs w:val="24"/>
              </w:rPr>
              <w:t>11</w:t>
            </w:r>
            <w:r w:rsidRPr="00AE5D0D" w:rsidR="00A85474">
              <w:rPr>
                <w:rFonts w:ascii="Times New Roman" w:hAnsi="Times New Roman" w:cs="Times New Roman"/>
                <w:noProof/>
                <w:webHidden/>
                <w:sz w:val="24"/>
                <w:szCs w:val="24"/>
              </w:rPr>
              <w:fldChar w:fldCharType="end"/>
            </w:r>
          </w:hyperlink>
        </w:p>
        <w:p w:rsidRPr="00AE5D0D" w:rsidR="00A85474" w:rsidRDefault="0004675F" w14:paraId="41BA9FEA" w14:textId="77777777">
          <w:pPr>
            <w:pStyle w:val="TOC2"/>
            <w:rPr>
              <w:rFonts w:ascii="Times New Roman" w:hAnsi="Times New Roman" w:cs="Times New Roman"/>
              <w:sz w:val="24"/>
              <w:szCs w:val="24"/>
            </w:rPr>
          </w:pPr>
          <w:hyperlink w:history="1" w:anchor="_Toc18499767">
            <w:r w:rsidRPr="00AE5D0D" w:rsidR="00A85474">
              <w:rPr>
                <w:rStyle w:val="Hyperlink"/>
                <w:rFonts w:ascii="Times New Roman" w:hAnsi="Times New Roman" w:cs="Times New Roman"/>
                <w:sz w:val="24"/>
                <w:szCs w:val="24"/>
              </w:rPr>
              <w:t>5(a)</w:t>
            </w:r>
            <w:r w:rsidRPr="00AE5D0D" w:rsidR="00A85474">
              <w:rPr>
                <w:rFonts w:ascii="Times New Roman" w:hAnsi="Times New Roman" w:cs="Times New Roman"/>
                <w:sz w:val="24"/>
                <w:szCs w:val="24"/>
              </w:rPr>
              <w:tab/>
            </w:r>
            <w:r w:rsidRPr="00AE5D0D" w:rsidR="00A85474">
              <w:rPr>
                <w:rStyle w:val="Hyperlink"/>
                <w:rFonts w:ascii="Times New Roman" w:hAnsi="Times New Roman" w:cs="Times New Roman"/>
                <w:sz w:val="24"/>
                <w:szCs w:val="24"/>
              </w:rPr>
              <w:t>Agency Activities</w:t>
            </w:r>
            <w:r w:rsidRPr="00AE5D0D" w:rsidR="00A85474">
              <w:rPr>
                <w:rFonts w:ascii="Times New Roman" w:hAnsi="Times New Roman" w:cs="Times New Roman"/>
                <w:webHidden/>
                <w:sz w:val="24"/>
                <w:szCs w:val="24"/>
              </w:rPr>
              <w:tab/>
            </w:r>
            <w:r w:rsidRPr="00AE5D0D" w:rsidR="00A85474">
              <w:rPr>
                <w:rFonts w:ascii="Times New Roman" w:hAnsi="Times New Roman" w:cs="Times New Roman"/>
                <w:webHidden/>
                <w:sz w:val="24"/>
                <w:szCs w:val="24"/>
              </w:rPr>
              <w:fldChar w:fldCharType="begin"/>
            </w:r>
            <w:r w:rsidRPr="00AE5D0D" w:rsidR="00A85474">
              <w:rPr>
                <w:rFonts w:ascii="Times New Roman" w:hAnsi="Times New Roman" w:cs="Times New Roman"/>
                <w:webHidden/>
                <w:sz w:val="24"/>
                <w:szCs w:val="24"/>
              </w:rPr>
              <w:instrText xml:space="preserve"> PAGEREF _Toc18499767 \h </w:instrText>
            </w:r>
            <w:r w:rsidRPr="00AE5D0D" w:rsidR="00A85474">
              <w:rPr>
                <w:rFonts w:ascii="Times New Roman" w:hAnsi="Times New Roman" w:cs="Times New Roman"/>
                <w:webHidden/>
                <w:sz w:val="24"/>
                <w:szCs w:val="24"/>
              </w:rPr>
            </w:r>
            <w:r w:rsidRPr="00AE5D0D" w:rsidR="00A85474">
              <w:rPr>
                <w:rFonts w:ascii="Times New Roman" w:hAnsi="Times New Roman" w:cs="Times New Roman"/>
                <w:webHidden/>
                <w:sz w:val="24"/>
                <w:szCs w:val="24"/>
              </w:rPr>
              <w:fldChar w:fldCharType="separate"/>
            </w:r>
            <w:r w:rsidRPr="00AE5D0D" w:rsidR="00440114">
              <w:rPr>
                <w:rFonts w:ascii="Times New Roman" w:hAnsi="Times New Roman" w:cs="Times New Roman"/>
                <w:webHidden/>
                <w:sz w:val="24"/>
                <w:szCs w:val="24"/>
              </w:rPr>
              <w:t>11</w:t>
            </w:r>
            <w:r w:rsidRPr="00AE5D0D" w:rsidR="00A85474">
              <w:rPr>
                <w:rFonts w:ascii="Times New Roman" w:hAnsi="Times New Roman" w:cs="Times New Roman"/>
                <w:webHidden/>
                <w:sz w:val="24"/>
                <w:szCs w:val="24"/>
              </w:rPr>
              <w:fldChar w:fldCharType="end"/>
            </w:r>
          </w:hyperlink>
        </w:p>
        <w:p w:rsidRPr="00AE5D0D" w:rsidR="00A85474" w:rsidRDefault="0004675F" w14:paraId="2F95A41C" w14:textId="77777777">
          <w:pPr>
            <w:pStyle w:val="TOC2"/>
            <w:rPr>
              <w:rFonts w:ascii="Times New Roman" w:hAnsi="Times New Roman" w:cs="Times New Roman"/>
              <w:sz w:val="24"/>
              <w:szCs w:val="24"/>
            </w:rPr>
          </w:pPr>
          <w:hyperlink w:history="1" w:anchor="_Toc18499768">
            <w:r w:rsidRPr="00AE5D0D" w:rsidR="00A85474">
              <w:rPr>
                <w:rStyle w:val="Hyperlink"/>
                <w:rFonts w:ascii="Times New Roman" w:hAnsi="Times New Roman" w:cs="Times New Roman"/>
                <w:sz w:val="24"/>
                <w:szCs w:val="24"/>
              </w:rPr>
              <w:t>5(b)</w:t>
            </w:r>
            <w:r w:rsidRPr="00AE5D0D" w:rsidR="00A85474">
              <w:rPr>
                <w:rFonts w:ascii="Times New Roman" w:hAnsi="Times New Roman" w:cs="Times New Roman"/>
                <w:sz w:val="24"/>
                <w:szCs w:val="24"/>
              </w:rPr>
              <w:tab/>
            </w:r>
            <w:r w:rsidRPr="00AE5D0D" w:rsidR="00A85474">
              <w:rPr>
                <w:rStyle w:val="Hyperlink"/>
                <w:rFonts w:ascii="Times New Roman" w:hAnsi="Times New Roman" w:cs="Times New Roman"/>
                <w:sz w:val="24"/>
                <w:szCs w:val="24"/>
              </w:rPr>
              <w:t>Collection Methodology and Management</w:t>
            </w:r>
            <w:r w:rsidRPr="00AE5D0D" w:rsidR="00A85474">
              <w:rPr>
                <w:rFonts w:ascii="Times New Roman" w:hAnsi="Times New Roman" w:cs="Times New Roman"/>
                <w:webHidden/>
                <w:sz w:val="24"/>
                <w:szCs w:val="24"/>
              </w:rPr>
              <w:tab/>
            </w:r>
            <w:r w:rsidRPr="00AE5D0D" w:rsidR="00A85474">
              <w:rPr>
                <w:rFonts w:ascii="Times New Roman" w:hAnsi="Times New Roman" w:cs="Times New Roman"/>
                <w:webHidden/>
                <w:sz w:val="24"/>
                <w:szCs w:val="24"/>
              </w:rPr>
              <w:fldChar w:fldCharType="begin"/>
            </w:r>
            <w:r w:rsidRPr="00AE5D0D" w:rsidR="00A85474">
              <w:rPr>
                <w:rFonts w:ascii="Times New Roman" w:hAnsi="Times New Roman" w:cs="Times New Roman"/>
                <w:webHidden/>
                <w:sz w:val="24"/>
                <w:szCs w:val="24"/>
              </w:rPr>
              <w:instrText xml:space="preserve"> PAGEREF _Toc18499768 \h </w:instrText>
            </w:r>
            <w:r w:rsidRPr="00AE5D0D" w:rsidR="00A85474">
              <w:rPr>
                <w:rFonts w:ascii="Times New Roman" w:hAnsi="Times New Roman" w:cs="Times New Roman"/>
                <w:webHidden/>
                <w:sz w:val="24"/>
                <w:szCs w:val="24"/>
              </w:rPr>
            </w:r>
            <w:r w:rsidRPr="00AE5D0D" w:rsidR="00A85474">
              <w:rPr>
                <w:rFonts w:ascii="Times New Roman" w:hAnsi="Times New Roman" w:cs="Times New Roman"/>
                <w:webHidden/>
                <w:sz w:val="24"/>
                <w:szCs w:val="24"/>
              </w:rPr>
              <w:fldChar w:fldCharType="separate"/>
            </w:r>
            <w:r w:rsidRPr="00AE5D0D" w:rsidR="00440114">
              <w:rPr>
                <w:rFonts w:ascii="Times New Roman" w:hAnsi="Times New Roman" w:cs="Times New Roman"/>
                <w:webHidden/>
                <w:sz w:val="24"/>
                <w:szCs w:val="24"/>
              </w:rPr>
              <w:t>11</w:t>
            </w:r>
            <w:r w:rsidRPr="00AE5D0D" w:rsidR="00A85474">
              <w:rPr>
                <w:rFonts w:ascii="Times New Roman" w:hAnsi="Times New Roman" w:cs="Times New Roman"/>
                <w:webHidden/>
                <w:sz w:val="24"/>
                <w:szCs w:val="24"/>
              </w:rPr>
              <w:fldChar w:fldCharType="end"/>
            </w:r>
          </w:hyperlink>
        </w:p>
        <w:p w:rsidRPr="00AE5D0D" w:rsidR="00A85474" w:rsidRDefault="0004675F" w14:paraId="1AC58052" w14:textId="77777777">
          <w:pPr>
            <w:pStyle w:val="TOC2"/>
            <w:rPr>
              <w:rFonts w:ascii="Times New Roman" w:hAnsi="Times New Roman" w:cs="Times New Roman"/>
              <w:sz w:val="24"/>
              <w:szCs w:val="24"/>
            </w:rPr>
          </w:pPr>
          <w:hyperlink w:history="1" w:anchor="_Toc18499769">
            <w:r w:rsidRPr="00AE5D0D" w:rsidR="00A85474">
              <w:rPr>
                <w:rStyle w:val="Hyperlink"/>
                <w:rFonts w:ascii="Times New Roman" w:hAnsi="Times New Roman" w:cs="Times New Roman"/>
                <w:sz w:val="24"/>
                <w:szCs w:val="24"/>
              </w:rPr>
              <w:t>5(c)</w:t>
            </w:r>
            <w:r w:rsidRPr="00AE5D0D" w:rsidR="00A85474">
              <w:rPr>
                <w:rFonts w:ascii="Times New Roman" w:hAnsi="Times New Roman" w:cs="Times New Roman"/>
                <w:sz w:val="24"/>
                <w:szCs w:val="24"/>
              </w:rPr>
              <w:tab/>
            </w:r>
            <w:r w:rsidRPr="00AE5D0D" w:rsidR="00A85474">
              <w:rPr>
                <w:rStyle w:val="Hyperlink"/>
                <w:rFonts w:ascii="Times New Roman" w:hAnsi="Times New Roman" w:cs="Times New Roman"/>
                <w:sz w:val="24"/>
                <w:szCs w:val="24"/>
              </w:rPr>
              <w:t>Small Entity Flexibility</w:t>
            </w:r>
            <w:r w:rsidRPr="00AE5D0D" w:rsidR="00A85474">
              <w:rPr>
                <w:rFonts w:ascii="Times New Roman" w:hAnsi="Times New Roman" w:cs="Times New Roman"/>
                <w:webHidden/>
                <w:sz w:val="24"/>
                <w:szCs w:val="24"/>
              </w:rPr>
              <w:tab/>
            </w:r>
            <w:r w:rsidRPr="00AE5D0D" w:rsidR="00A85474">
              <w:rPr>
                <w:rFonts w:ascii="Times New Roman" w:hAnsi="Times New Roman" w:cs="Times New Roman"/>
                <w:webHidden/>
                <w:sz w:val="24"/>
                <w:szCs w:val="24"/>
              </w:rPr>
              <w:fldChar w:fldCharType="begin"/>
            </w:r>
            <w:r w:rsidRPr="00AE5D0D" w:rsidR="00A85474">
              <w:rPr>
                <w:rFonts w:ascii="Times New Roman" w:hAnsi="Times New Roman" w:cs="Times New Roman"/>
                <w:webHidden/>
                <w:sz w:val="24"/>
                <w:szCs w:val="24"/>
              </w:rPr>
              <w:instrText xml:space="preserve"> PAGEREF _Toc18499769 \h </w:instrText>
            </w:r>
            <w:r w:rsidRPr="00AE5D0D" w:rsidR="00A85474">
              <w:rPr>
                <w:rFonts w:ascii="Times New Roman" w:hAnsi="Times New Roman" w:cs="Times New Roman"/>
                <w:webHidden/>
                <w:sz w:val="24"/>
                <w:szCs w:val="24"/>
              </w:rPr>
            </w:r>
            <w:r w:rsidRPr="00AE5D0D" w:rsidR="00A85474">
              <w:rPr>
                <w:rFonts w:ascii="Times New Roman" w:hAnsi="Times New Roman" w:cs="Times New Roman"/>
                <w:webHidden/>
                <w:sz w:val="24"/>
                <w:szCs w:val="24"/>
              </w:rPr>
              <w:fldChar w:fldCharType="separate"/>
            </w:r>
            <w:r w:rsidRPr="00AE5D0D" w:rsidR="00440114">
              <w:rPr>
                <w:rFonts w:ascii="Times New Roman" w:hAnsi="Times New Roman" w:cs="Times New Roman"/>
                <w:webHidden/>
                <w:sz w:val="24"/>
                <w:szCs w:val="24"/>
              </w:rPr>
              <w:t>12</w:t>
            </w:r>
            <w:r w:rsidRPr="00AE5D0D" w:rsidR="00A85474">
              <w:rPr>
                <w:rFonts w:ascii="Times New Roman" w:hAnsi="Times New Roman" w:cs="Times New Roman"/>
                <w:webHidden/>
                <w:sz w:val="24"/>
                <w:szCs w:val="24"/>
              </w:rPr>
              <w:fldChar w:fldCharType="end"/>
            </w:r>
          </w:hyperlink>
        </w:p>
        <w:p w:rsidRPr="00AE5D0D" w:rsidR="00A85474" w:rsidRDefault="0004675F" w14:paraId="25D87B78" w14:textId="77777777">
          <w:pPr>
            <w:pStyle w:val="TOC2"/>
            <w:rPr>
              <w:rFonts w:ascii="Times New Roman" w:hAnsi="Times New Roman" w:cs="Times New Roman"/>
              <w:sz w:val="24"/>
              <w:szCs w:val="24"/>
            </w:rPr>
          </w:pPr>
          <w:hyperlink w:history="1" w:anchor="_Toc18499770">
            <w:r w:rsidRPr="00AE5D0D" w:rsidR="00A85474">
              <w:rPr>
                <w:rStyle w:val="Hyperlink"/>
                <w:rFonts w:ascii="Times New Roman" w:hAnsi="Times New Roman" w:cs="Times New Roman"/>
                <w:sz w:val="24"/>
                <w:szCs w:val="24"/>
              </w:rPr>
              <w:t>5(d)</w:t>
            </w:r>
            <w:r w:rsidRPr="00AE5D0D" w:rsidR="00A85474">
              <w:rPr>
                <w:rFonts w:ascii="Times New Roman" w:hAnsi="Times New Roman" w:cs="Times New Roman"/>
                <w:sz w:val="24"/>
                <w:szCs w:val="24"/>
              </w:rPr>
              <w:tab/>
            </w:r>
            <w:r w:rsidRPr="00AE5D0D" w:rsidR="00A85474">
              <w:rPr>
                <w:rStyle w:val="Hyperlink"/>
                <w:rFonts w:ascii="Times New Roman" w:hAnsi="Times New Roman" w:cs="Times New Roman"/>
                <w:sz w:val="24"/>
                <w:szCs w:val="24"/>
              </w:rPr>
              <w:t>Collection Schedule</w:t>
            </w:r>
            <w:r w:rsidRPr="00AE5D0D" w:rsidR="00A85474">
              <w:rPr>
                <w:rFonts w:ascii="Times New Roman" w:hAnsi="Times New Roman" w:cs="Times New Roman"/>
                <w:webHidden/>
                <w:sz w:val="24"/>
                <w:szCs w:val="24"/>
              </w:rPr>
              <w:tab/>
            </w:r>
            <w:r w:rsidRPr="00AE5D0D" w:rsidR="00A85474">
              <w:rPr>
                <w:rFonts w:ascii="Times New Roman" w:hAnsi="Times New Roman" w:cs="Times New Roman"/>
                <w:webHidden/>
                <w:sz w:val="24"/>
                <w:szCs w:val="24"/>
              </w:rPr>
              <w:fldChar w:fldCharType="begin"/>
            </w:r>
            <w:r w:rsidRPr="00AE5D0D" w:rsidR="00A85474">
              <w:rPr>
                <w:rFonts w:ascii="Times New Roman" w:hAnsi="Times New Roman" w:cs="Times New Roman"/>
                <w:webHidden/>
                <w:sz w:val="24"/>
                <w:szCs w:val="24"/>
              </w:rPr>
              <w:instrText xml:space="preserve"> PAGEREF _Toc18499770 \h </w:instrText>
            </w:r>
            <w:r w:rsidRPr="00AE5D0D" w:rsidR="00A85474">
              <w:rPr>
                <w:rFonts w:ascii="Times New Roman" w:hAnsi="Times New Roman" w:cs="Times New Roman"/>
                <w:webHidden/>
                <w:sz w:val="24"/>
                <w:szCs w:val="24"/>
              </w:rPr>
            </w:r>
            <w:r w:rsidRPr="00AE5D0D" w:rsidR="00A85474">
              <w:rPr>
                <w:rFonts w:ascii="Times New Roman" w:hAnsi="Times New Roman" w:cs="Times New Roman"/>
                <w:webHidden/>
                <w:sz w:val="24"/>
                <w:szCs w:val="24"/>
              </w:rPr>
              <w:fldChar w:fldCharType="separate"/>
            </w:r>
            <w:r w:rsidRPr="00AE5D0D" w:rsidR="00440114">
              <w:rPr>
                <w:rFonts w:ascii="Times New Roman" w:hAnsi="Times New Roman" w:cs="Times New Roman"/>
                <w:webHidden/>
                <w:sz w:val="24"/>
                <w:szCs w:val="24"/>
              </w:rPr>
              <w:t>13</w:t>
            </w:r>
            <w:r w:rsidRPr="00AE5D0D" w:rsidR="00A85474">
              <w:rPr>
                <w:rFonts w:ascii="Times New Roman" w:hAnsi="Times New Roman" w:cs="Times New Roman"/>
                <w:webHidden/>
                <w:sz w:val="24"/>
                <w:szCs w:val="24"/>
              </w:rPr>
              <w:fldChar w:fldCharType="end"/>
            </w:r>
          </w:hyperlink>
        </w:p>
        <w:p w:rsidRPr="00AE5D0D" w:rsidR="00A85474" w:rsidRDefault="0004675F" w14:paraId="7D056E7A" w14:textId="77777777">
          <w:pPr>
            <w:pStyle w:val="TOC1"/>
            <w:tabs>
              <w:tab w:val="left" w:pos="440"/>
              <w:tab w:val="right" w:leader="dot" w:pos="9440"/>
            </w:tabs>
            <w:rPr>
              <w:rFonts w:ascii="Times New Roman" w:hAnsi="Times New Roman" w:cs="Times New Roman"/>
              <w:noProof/>
              <w:sz w:val="24"/>
              <w:szCs w:val="24"/>
            </w:rPr>
          </w:pPr>
          <w:hyperlink w:history="1" w:anchor="_Toc18499771">
            <w:r w:rsidRPr="00AE5D0D" w:rsidR="00A85474">
              <w:rPr>
                <w:rStyle w:val="Hyperlink"/>
                <w:rFonts w:ascii="Times New Roman" w:hAnsi="Times New Roman" w:cs="Times New Roman"/>
                <w:noProof/>
                <w:sz w:val="24"/>
                <w:szCs w:val="24"/>
              </w:rPr>
              <w:t>6.</w:t>
            </w:r>
            <w:r w:rsidRPr="00AE5D0D" w:rsidR="00A85474">
              <w:rPr>
                <w:rFonts w:ascii="Times New Roman" w:hAnsi="Times New Roman" w:cs="Times New Roman"/>
                <w:noProof/>
                <w:sz w:val="24"/>
                <w:szCs w:val="24"/>
              </w:rPr>
              <w:tab/>
            </w:r>
            <w:r w:rsidRPr="00AE5D0D" w:rsidR="00A85474">
              <w:rPr>
                <w:rStyle w:val="Hyperlink"/>
                <w:rFonts w:ascii="Times New Roman" w:hAnsi="Times New Roman" w:cs="Times New Roman"/>
                <w:noProof/>
                <w:sz w:val="24"/>
                <w:szCs w:val="24"/>
              </w:rPr>
              <w:t>ESTIMATING THE BURDEN OF THE COLLECTION</w:t>
            </w:r>
            <w:r w:rsidRPr="00AE5D0D" w:rsidR="00A85474">
              <w:rPr>
                <w:rFonts w:ascii="Times New Roman" w:hAnsi="Times New Roman" w:cs="Times New Roman"/>
                <w:noProof/>
                <w:webHidden/>
                <w:sz w:val="24"/>
                <w:szCs w:val="24"/>
              </w:rPr>
              <w:tab/>
            </w:r>
            <w:r w:rsidRPr="00AE5D0D" w:rsidR="00A85474">
              <w:rPr>
                <w:rFonts w:ascii="Times New Roman" w:hAnsi="Times New Roman" w:cs="Times New Roman"/>
                <w:noProof/>
                <w:webHidden/>
                <w:sz w:val="24"/>
                <w:szCs w:val="24"/>
              </w:rPr>
              <w:fldChar w:fldCharType="begin"/>
            </w:r>
            <w:r w:rsidRPr="00AE5D0D" w:rsidR="00A85474">
              <w:rPr>
                <w:rFonts w:ascii="Times New Roman" w:hAnsi="Times New Roman" w:cs="Times New Roman"/>
                <w:noProof/>
                <w:webHidden/>
                <w:sz w:val="24"/>
                <w:szCs w:val="24"/>
              </w:rPr>
              <w:instrText xml:space="preserve"> PAGEREF _Toc18499771 \h </w:instrText>
            </w:r>
            <w:r w:rsidRPr="00AE5D0D" w:rsidR="00A85474">
              <w:rPr>
                <w:rFonts w:ascii="Times New Roman" w:hAnsi="Times New Roman" w:cs="Times New Roman"/>
                <w:noProof/>
                <w:webHidden/>
                <w:sz w:val="24"/>
                <w:szCs w:val="24"/>
              </w:rPr>
            </w:r>
            <w:r w:rsidRPr="00AE5D0D" w:rsidR="00A85474">
              <w:rPr>
                <w:rFonts w:ascii="Times New Roman" w:hAnsi="Times New Roman" w:cs="Times New Roman"/>
                <w:noProof/>
                <w:webHidden/>
                <w:sz w:val="24"/>
                <w:szCs w:val="24"/>
              </w:rPr>
              <w:fldChar w:fldCharType="separate"/>
            </w:r>
            <w:r w:rsidRPr="00AE5D0D" w:rsidR="00440114">
              <w:rPr>
                <w:rFonts w:ascii="Times New Roman" w:hAnsi="Times New Roman" w:cs="Times New Roman"/>
                <w:noProof/>
                <w:webHidden/>
                <w:sz w:val="24"/>
                <w:szCs w:val="24"/>
              </w:rPr>
              <w:t>13</w:t>
            </w:r>
            <w:r w:rsidRPr="00AE5D0D" w:rsidR="00A85474">
              <w:rPr>
                <w:rFonts w:ascii="Times New Roman" w:hAnsi="Times New Roman" w:cs="Times New Roman"/>
                <w:noProof/>
                <w:webHidden/>
                <w:sz w:val="24"/>
                <w:szCs w:val="24"/>
              </w:rPr>
              <w:fldChar w:fldCharType="end"/>
            </w:r>
          </w:hyperlink>
        </w:p>
        <w:p w:rsidRPr="00AE5D0D" w:rsidR="00A85474" w:rsidRDefault="0004675F" w14:paraId="546C2DE3" w14:textId="77777777">
          <w:pPr>
            <w:pStyle w:val="TOC2"/>
            <w:rPr>
              <w:rFonts w:ascii="Times New Roman" w:hAnsi="Times New Roman" w:cs="Times New Roman"/>
              <w:sz w:val="24"/>
              <w:szCs w:val="24"/>
            </w:rPr>
          </w:pPr>
          <w:hyperlink w:history="1" w:anchor="_Toc18499772">
            <w:r w:rsidRPr="00AE5D0D" w:rsidR="00A85474">
              <w:rPr>
                <w:rStyle w:val="Hyperlink"/>
                <w:rFonts w:ascii="Times New Roman" w:hAnsi="Times New Roman" w:cs="Times New Roman"/>
                <w:sz w:val="24"/>
                <w:szCs w:val="24"/>
              </w:rPr>
              <w:t>6(a)</w:t>
            </w:r>
            <w:r w:rsidRPr="00AE5D0D" w:rsidR="00A85474">
              <w:rPr>
                <w:rFonts w:ascii="Times New Roman" w:hAnsi="Times New Roman" w:cs="Times New Roman"/>
                <w:sz w:val="24"/>
                <w:szCs w:val="24"/>
              </w:rPr>
              <w:tab/>
            </w:r>
            <w:r w:rsidRPr="00AE5D0D" w:rsidR="00A85474">
              <w:rPr>
                <w:rStyle w:val="Hyperlink"/>
                <w:rFonts w:ascii="Times New Roman" w:hAnsi="Times New Roman" w:cs="Times New Roman"/>
                <w:sz w:val="24"/>
                <w:szCs w:val="24"/>
              </w:rPr>
              <w:t>Estimated Respondent Burden</w:t>
            </w:r>
            <w:r w:rsidRPr="00AE5D0D" w:rsidR="00A85474">
              <w:rPr>
                <w:rFonts w:ascii="Times New Roman" w:hAnsi="Times New Roman" w:cs="Times New Roman"/>
                <w:webHidden/>
                <w:sz w:val="24"/>
                <w:szCs w:val="24"/>
              </w:rPr>
              <w:tab/>
            </w:r>
            <w:r w:rsidRPr="00AE5D0D" w:rsidR="00A85474">
              <w:rPr>
                <w:rFonts w:ascii="Times New Roman" w:hAnsi="Times New Roman" w:cs="Times New Roman"/>
                <w:webHidden/>
                <w:sz w:val="24"/>
                <w:szCs w:val="24"/>
              </w:rPr>
              <w:fldChar w:fldCharType="begin"/>
            </w:r>
            <w:r w:rsidRPr="00AE5D0D" w:rsidR="00A85474">
              <w:rPr>
                <w:rFonts w:ascii="Times New Roman" w:hAnsi="Times New Roman" w:cs="Times New Roman"/>
                <w:webHidden/>
                <w:sz w:val="24"/>
                <w:szCs w:val="24"/>
              </w:rPr>
              <w:instrText xml:space="preserve"> PAGEREF _Toc18499772 \h </w:instrText>
            </w:r>
            <w:r w:rsidRPr="00AE5D0D" w:rsidR="00A85474">
              <w:rPr>
                <w:rFonts w:ascii="Times New Roman" w:hAnsi="Times New Roman" w:cs="Times New Roman"/>
                <w:webHidden/>
                <w:sz w:val="24"/>
                <w:szCs w:val="24"/>
              </w:rPr>
            </w:r>
            <w:r w:rsidRPr="00AE5D0D" w:rsidR="00A85474">
              <w:rPr>
                <w:rFonts w:ascii="Times New Roman" w:hAnsi="Times New Roman" w:cs="Times New Roman"/>
                <w:webHidden/>
                <w:sz w:val="24"/>
                <w:szCs w:val="24"/>
              </w:rPr>
              <w:fldChar w:fldCharType="separate"/>
            </w:r>
            <w:r w:rsidRPr="00AE5D0D" w:rsidR="00440114">
              <w:rPr>
                <w:rFonts w:ascii="Times New Roman" w:hAnsi="Times New Roman" w:cs="Times New Roman"/>
                <w:webHidden/>
                <w:sz w:val="24"/>
                <w:szCs w:val="24"/>
              </w:rPr>
              <w:t>14</w:t>
            </w:r>
            <w:r w:rsidRPr="00AE5D0D" w:rsidR="00A85474">
              <w:rPr>
                <w:rFonts w:ascii="Times New Roman" w:hAnsi="Times New Roman" w:cs="Times New Roman"/>
                <w:webHidden/>
                <w:sz w:val="24"/>
                <w:szCs w:val="24"/>
              </w:rPr>
              <w:fldChar w:fldCharType="end"/>
            </w:r>
          </w:hyperlink>
        </w:p>
        <w:p w:rsidRPr="00AE5D0D" w:rsidR="00A85474" w:rsidRDefault="0004675F" w14:paraId="55294923" w14:textId="77777777">
          <w:pPr>
            <w:pStyle w:val="TOC2"/>
            <w:rPr>
              <w:rFonts w:ascii="Times New Roman" w:hAnsi="Times New Roman" w:cs="Times New Roman"/>
              <w:sz w:val="24"/>
              <w:szCs w:val="24"/>
            </w:rPr>
          </w:pPr>
          <w:hyperlink w:history="1" w:anchor="_Toc18499773">
            <w:r w:rsidRPr="00AE5D0D" w:rsidR="00A85474">
              <w:rPr>
                <w:rStyle w:val="Hyperlink"/>
                <w:rFonts w:ascii="Times New Roman" w:hAnsi="Times New Roman" w:cs="Times New Roman"/>
                <w:sz w:val="24"/>
                <w:szCs w:val="24"/>
              </w:rPr>
              <w:t>6(b)</w:t>
            </w:r>
            <w:r w:rsidRPr="00AE5D0D" w:rsidR="00A85474">
              <w:rPr>
                <w:rFonts w:ascii="Times New Roman" w:hAnsi="Times New Roman" w:cs="Times New Roman"/>
                <w:sz w:val="24"/>
                <w:szCs w:val="24"/>
              </w:rPr>
              <w:tab/>
            </w:r>
            <w:r w:rsidRPr="00AE5D0D" w:rsidR="00A85474">
              <w:rPr>
                <w:rStyle w:val="Hyperlink"/>
                <w:rFonts w:ascii="Times New Roman" w:hAnsi="Times New Roman" w:cs="Times New Roman"/>
                <w:sz w:val="24"/>
                <w:szCs w:val="24"/>
              </w:rPr>
              <w:t>Estimated Respondent Costs</w:t>
            </w:r>
            <w:r w:rsidRPr="00AE5D0D" w:rsidR="00A85474">
              <w:rPr>
                <w:rFonts w:ascii="Times New Roman" w:hAnsi="Times New Roman" w:cs="Times New Roman"/>
                <w:webHidden/>
                <w:sz w:val="24"/>
                <w:szCs w:val="24"/>
              </w:rPr>
              <w:tab/>
            </w:r>
            <w:r w:rsidRPr="00AE5D0D" w:rsidR="00A85474">
              <w:rPr>
                <w:rFonts w:ascii="Times New Roman" w:hAnsi="Times New Roman" w:cs="Times New Roman"/>
                <w:webHidden/>
                <w:sz w:val="24"/>
                <w:szCs w:val="24"/>
              </w:rPr>
              <w:fldChar w:fldCharType="begin"/>
            </w:r>
            <w:r w:rsidRPr="00AE5D0D" w:rsidR="00A85474">
              <w:rPr>
                <w:rFonts w:ascii="Times New Roman" w:hAnsi="Times New Roman" w:cs="Times New Roman"/>
                <w:webHidden/>
                <w:sz w:val="24"/>
                <w:szCs w:val="24"/>
              </w:rPr>
              <w:instrText xml:space="preserve"> PAGEREF _Toc18499773 \h </w:instrText>
            </w:r>
            <w:r w:rsidRPr="00AE5D0D" w:rsidR="00A85474">
              <w:rPr>
                <w:rFonts w:ascii="Times New Roman" w:hAnsi="Times New Roman" w:cs="Times New Roman"/>
                <w:webHidden/>
                <w:sz w:val="24"/>
                <w:szCs w:val="24"/>
              </w:rPr>
            </w:r>
            <w:r w:rsidRPr="00AE5D0D" w:rsidR="00A85474">
              <w:rPr>
                <w:rFonts w:ascii="Times New Roman" w:hAnsi="Times New Roman" w:cs="Times New Roman"/>
                <w:webHidden/>
                <w:sz w:val="24"/>
                <w:szCs w:val="24"/>
              </w:rPr>
              <w:fldChar w:fldCharType="separate"/>
            </w:r>
            <w:r w:rsidRPr="00AE5D0D" w:rsidR="00440114">
              <w:rPr>
                <w:rFonts w:ascii="Times New Roman" w:hAnsi="Times New Roman" w:cs="Times New Roman"/>
                <w:webHidden/>
                <w:sz w:val="24"/>
                <w:szCs w:val="24"/>
              </w:rPr>
              <w:t>15</w:t>
            </w:r>
            <w:r w:rsidRPr="00AE5D0D" w:rsidR="00A85474">
              <w:rPr>
                <w:rFonts w:ascii="Times New Roman" w:hAnsi="Times New Roman" w:cs="Times New Roman"/>
                <w:webHidden/>
                <w:sz w:val="24"/>
                <w:szCs w:val="24"/>
              </w:rPr>
              <w:fldChar w:fldCharType="end"/>
            </w:r>
          </w:hyperlink>
        </w:p>
        <w:p w:rsidRPr="00AE5D0D" w:rsidR="00A85474" w:rsidRDefault="0004675F" w14:paraId="2BE79E3B" w14:textId="77777777">
          <w:pPr>
            <w:pStyle w:val="TOC3"/>
            <w:tabs>
              <w:tab w:val="right" w:leader="dot" w:pos="9440"/>
            </w:tabs>
            <w:rPr>
              <w:rFonts w:ascii="Times New Roman" w:hAnsi="Times New Roman" w:cs="Times New Roman"/>
              <w:noProof/>
              <w:sz w:val="24"/>
              <w:szCs w:val="24"/>
            </w:rPr>
          </w:pPr>
          <w:hyperlink w:history="1" w:anchor="_Toc18499774">
            <w:r w:rsidRPr="00AE5D0D" w:rsidR="00A85474">
              <w:rPr>
                <w:rStyle w:val="Hyperlink"/>
                <w:rFonts w:ascii="Times New Roman" w:hAnsi="Times New Roman" w:cs="Times New Roman"/>
                <w:noProof/>
                <w:sz w:val="24"/>
                <w:szCs w:val="24"/>
              </w:rPr>
              <w:t>6(b)(i) Estimating Labor Costs</w:t>
            </w:r>
            <w:r w:rsidRPr="00AE5D0D" w:rsidR="00A85474">
              <w:rPr>
                <w:rFonts w:ascii="Times New Roman" w:hAnsi="Times New Roman" w:cs="Times New Roman"/>
                <w:noProof/>
                <w:webHidden/>
                <w:sz w:val="24"/>
                <w:szCs w:val="24"/>
              </w:rPr>
              <w:tab/>
            </w:r>
            <w:r w:rsidRPr="00AE5D0D" w:rsidR="00A85474">
              <w:rPr>
                <w:rFonts w:ascii="Times New Roman" w:hAnsi="Times New Roman" w:cs="Times New Roman"/>
                <w:noProof/>
                <w:webHidden/>
                <w:sz w:val="24"/>
                <w:szCs w:val="24"/>
              </w:rPr>
              <w:fldChar w:fldCharType="begin"/>
            </w:r>
            <w:r w:rsidRPr="00AE5D0D" w:rsidR="00A85474">
              <w:rPr>
                <w:rFonts w:ascii="Times New Roman" w:hAnsi="Times New Roman" w:cs="Times New Roman"/>
                <w:noProof/>
                <w:webHidden/>
                <w:sz w:val="24"/>
                <w:szCs w:val="24"/>
              </w:rPr>
              <w:instrText xml:space="preserve"> PAGEREF _Toc18499774 \h </w:instrText>
            </w:r>
            <w:r w:rsidRPr="00AE5D0D" w:rsidR="00A85474">
              <w:rPr>
                <w:rFonts w:ascii="Times New Roman" w:hAnsi="Times New Roman" w:cs="Times New Roman"/>
                <w:noProof/>
                <w:webHidden/>
                <w:sz w:val="24"/>
                <w:szCs w:val="24"/>
              </w:rPr>
            </w:r>
            <w:r w:rsidRPr="00AE5D0D" w:rsidR="00A85474">
              <w:rPr>
                <w:rFonts w:ascii="Times New Roman" w:hAnsi="Times New Roman" w:cs="Times New Roman"/>
                <w:noProof/>
                <w:webHidden/>
                <w:sz w:val="24"/>
                <w:szCs w:val="24"/>
              </w:rPr>
              <w:fldChar w:fldCharType="separate"/>
            </w:r>
            <w:r w:rsidRPr="00AE5D0D" w:rsidR="00440114">
              <w:rPr>
                <w:rFonts w:ascii="Times New Roman" w:hAnsi="Times New Roman" w:cs="Times New Roman"/>
                <w:noProof/>
                <w:webHidden/>
                <w:sz w:val="24"/>
                <w:szCs w:val="24"/>
              </w:rPr>
              <w:t>15</w:t>
            </w:r>
            <w:r w:rsidRPr="00AE5D0D" w:rsidR="00A85474">
              <w:rPr>
                <w:rFonts w:ascii="Times New Roman" w:hAnsi="Times New Roman" w:cs="Times New Roman"/>
                <w:noProof/>
                <w:webHidden/>
                <w:sz w:val="24"/>
                <w:szCs w:val="24"/>
              </w:rPr>
              <w:fldChar w:fldCharType="end"/>
            </w:r>
          </w:hyperlink>
        </w:p>
        <w:p w:rsidRPr="00AE5D0D" w:rsidR="00A85474" w:rsidRDefault="0004675F" w14:paraId="6FAE0117" w14:textId="77777777">
          <w:pPr>
            <w:pStyle w:val="TOC3"/>
            <w:tabs>
              <w:tab w:val="right" w:leader="dot" w:pos="9440"/>
            </w:tabs>
            <w:rPr>
              <w:rFonts w:ascii="Times New Roman" w:hAnsi="Times New Roman" w:cs="Times New Roman"/>
              <w:noProof/>
              <w:sz w:val="24"/>
              <w:szCs w:val="24"/>
            </w:rPr>
          </w:pPr>
          <w:hyperlink w:history="1" w:anchor="_Toc18499775">
            <w:r w:rsidRPr="00AE5D0D" w:rsidR="00A85474">
              <w:rPr>
                <w:rStyle w:val="Hyperlink"/>
                <w:rFonts w:ascii="Times New Roman" w:hAnsi="Times New Roman" w:cs="Times New Roman"/>
                <w:noProof/>
                <w:sz w:val="24"/>
                <w:szCs w:val="24"/>
              </w:rPr>
              <w:t>6(b)(ii) Estimating Capital and Operations and Maintenance Costs</w:t>
            </w:r>
            <w:r w:rsidRPr="00AE5D0D" w:rsidR="00A85474">
              <w:rPr>
                <w:rFonts w:ascii="Times New Roman" w:hAnsi="Times New Roman" w:cs="Times New Roman"/>
                <w:noProof/>
                <w:webHidden/>
                <w:sz w:val="24"/>
                <w:szCs w:val="24"/>
              </w:rPr>
              <w:tab/>
            </w:r>
            <w:r w:rsidRPr="00AE5D0D" w:rsidR="00A85474">
              <w:rPr>
                <w:rFonts w:ascii="Times New Roman" w:hAnsi="Times New Roman" w:cs="Times New Roman"/>
                <w:noProof/>
                <w:webHidden/>
                <w:sz w:val="24"/>
                <w:szCs w:val="24"/>
              </w:rPr>
              <w:fldChar w:fldCharType="begin"/>
            </w:r>
            <w:r w:rsidRPr="00AE5D0D" w:rsidR="00A85474">
              <w:rPr>
                <w:rFonts w:ascii="Times New Roman" w:hAnsi="Times New Roman" w:cs="Times New Roman"/>
                <w:noProof/>
                <w:webHidden/>
                <w:sz w:val="24"/>
                <w:szCs w:val="24"/>
              </w:rPr>
              <w:instrText xml:space="preserve"> PAGEREF _Toc18499775 \h </w:instrText>
            </w:r>
            <w:r w:rsidRPr="00AE5D0D" w:rsidR="00A85474">
              <w:rPr>
                <w:rFonts w:ascii="Times New Roman" w:hAnsi="Times New Roman" w:cs="Times New Roman"/>
                <w:noProof/>
                <w:webHidden/>
                <w:sz w:val="24"/>
                <w:szCs w:val="24"/>
              </w:rPr>
            </w:r>
            <w:r w:rsidRPr="00AE5D0D" w:rsidR="00A85474">
              <w:rPr>
                <w:rFonts w:ascii="Times New Roman" w:hAnsi="Times New Roman" w:cs="Times New Roman"/>
                <w:noProof/>
                <w:webHidden/>
                <w:sz w:val="24"/>
                <w:szCs w:val="24"/>
              </w:rPr>
              <w:fldChar w:fldCharType="separate"/>
            </w:r>
            <w:r w:rsidRPr="00AE5D0D" w:rsidR="00440114">
              <w:rPr>
                <w:rFonts w:ascii="Times New Roman" w:hAnsi="Times New Roman" w:cs="Times New Roman"/>
                <w:noProof/>
                <w:webHidden/>
                <w:sz w:val="24"/>
                <w:szCs w:val="24"/>
              </w:rPr>
              <w:t>15</w:t>
            </w:r>
            <w:r w:rsidRPr="00AE5D0D" w:rsidR="00A85474">
              <w:rPr>
                <w:rFonts w:ascii="Times New Roman" w:hAnsi="Times New Roman" w:cs="Times New Roman"/>
                <w:noProof/>
                <w:webHidden/>
                <w:sz w:val="24"/>
                <w:szCs w:val="24"/>
              </w:rPr>
              <w:fldChar w:fldCharType="end"/>
            </w:r>
          </w:hyperlink>
        </w:p>
        <w:p w:rsidRPr="00AE5D0D" w:rsidR="00A85474" w:rsidRDefault="0004675F" w14:paraId="016CD063" w14:textId="77777777">
          <w:pPr>
            <w:pStyle w:val="TOC3"/>
            <w:tabs>
              <w:tab w:val="right" w:leader="dot" w:pos="9440"/>
            </w:tabs>
            <w:rPr>
              <w:rFonts w:ascii="Times New Roman" w:hAnsi="Times New Roman" w:cs="Times New Roman"/>
              <w:noProof/>
              <w:sz w:val="24"/>
              <w:szCs w:val="24"/>
            </w:rPr>
          </w:pPr>
          <w:hyperlink w:history="1" w:anchor="_Toc18499776">
            <w:r w:rsidRPr="00AE5D0D" w:rsidR="00A85474">
              <w:rPr>
                <w:rStyle w:val="Hyperlink"/>
                <w:rFonts w:ascii="Times New Roman" w:hAnsi="Times New Roman" w:cs="Times New Roman"/>
                <w:noProof/>
                <w:sz w:val="24"/>
                <w:szCs w:val="24"/>
              </w:rPr>
              <w:t>6(b)(iii) Capital/Start-up Operating and Maintenance Costs</w:t>
            </w:r>
            <w:r w:rsidRPr="00AE5D0D" w:rsidR="00A85474">
              <w:rPr>
                <w:rFonts w:ascii="Times New Roman" w:hAnsi="Times New Roman" w:cs="Times New Roman"/>
                <w:noProof/>
                <w:webHidden/>
                <w:sz w:val="24"/>
                <w:szCs w:val="24"/>
              </w:rPr>
              <w:tab/>
            </w:r>
            <w:r w:rsidRPr="00AE5D0D" w:rsidR="00A85474">
              <w:rPr>
                <w:rFonts w:ascii="Times New Roman" w:hAnsi="Times New Roman" w:cs="Times New Roman"/>
                <w:noProof/>
                <w:webHidden/>
                <w:sz w:val="24"/>
                <w:szCs w:val="24"/>
              </w:rPr>
              <w:fldChar w:fldCharType="begin"/>
            </w:r>
            <w:r w:rsidRPr="00AE5D0D" w:rsidR="00A85474">
              <w:rPr>
                <w:rFonts w:ascii="Times New Roman" w:hAnsi="Times New Roman" w:cs="Times New Roman"/>
                <w:noProof/>
                <w:webHidden/>
                <w:sz w:val="24"/>
                <w:szCs w:val="24"/>
              </w:rPr>
              <w:instrText xml:space="preserve"> PAGEREF _Toc18499776 \h </w:instrText>
            </w:r>
            <w:r w:rsidRPr="00AE5D0D" w:rsidR="00A85474">
              <w:rPr>
                <w:rFonts w:ascii="Times New Roman" w:hAnsi="Times New Roman" w:cs="Times New Roman"/>
                <w:noProof/>
                <w:webHidden/>
                <w:sz w:val="24"/>
                <w:szCs w:val="24"/>
              </w:rPr>
            </w:r>
            <w:r w:rsidRPr="00AE5D0D" w:rsidR="00A85474">
              <w:rPr>
                <w:rFonts w:ascii="Times New Roman" w:hAnsi="Times New Roman" w:cs="Times New Roman"/>
                <w:noProof/>
                <w:webHidden/>
                <w:sz w:val="24"/>
                <w:szCs w:val="24"/>
              </w:rPr>
              <w:fldChar w:fldCharType="separate"/>
            </w:r>
            <w:r w:rsidRPr="00AE5D0D" w:rsidR="00440114">
              <w:rPr>
                <w:rFonts w:ascii="Times New Roman" w:hAnsi="Times New Roman" w:cs="Times New Roman"/>
                <w:noProof/>
                <w:webHidden/>
                <w:sz w:val="24"/>
                <w:szCs w:val="24"/>
              </w:rPr>
              <w:t>16</w:t>
            </w:r>
            <w:r w:rsidRPr="00AE5D0D" w:rsidR="00A85474">
              <w:rPr>
                <w:rFonts w:ascii="Times New Roman" w:hAnsi="Times New Roman" w:cs="Times New Roman"/>
                <w:noProof/>
                <w:webHidden/>
                <w:sz w:val="24"/>
                <w:szCs w:val="24"/>
              </w:rPr>
              <w:fldChar w:fldCharType="end"/>
            </w:r>
          </w:hyperlink>
        </w:p>
        <w:p w:rsidRPr="00AE5D0D" w:rsidR="00A85474" w:rsidRDefault="0004675F" w14:paraId="46831159" w14:textId="77777777">
          <w:pPr>
            <w:pStyle w:val="TOC3"/>
            <w:tabs>
              <w:tab w:val="right" w:leader="dot" w:pos="9440"/>
            </w:tabs>
            <w:rPr>
              <w:rFonts w:ascii="Times New Roman" w:hAnsi="Times New Roman" w:cs="Times New Roman"/>
              <w:noProof/>
              <w:sz w:val="24"/>
              <w:szCs w:val="24"/>
            </w:rPr>
          </w:pPr>
          <w:hyperlink w:history="1" w:anchor="_Toc18499777">
            <w:r w:rsidRPr="00AE5D0D" w:rsidR="00A85474">
              <w:rPr>
                <w:rStyle w:val="Hyperlink"/>
                <w:rFonts w:ascii="Times New Roman" w:hAnsi="Times New Roman" w:cs="Times New Roman"/>
                <w:noProof/>
                <w:sz w:val="24"/>
                <w:szCs w:val="24"/>
              </w:rPr>
              <w:t>6(b)(iv) Annualizing Capital Costs</w:t>
            </w:r>
            <w:r w:rsidRPr="00AE5D0D" w:rsidR="00A85474">
              <w:rPr>
                <w:rFonts w:ascii="Times New Roman" w:hAnsi="Times New Roman" w:cs="Times New Roman"/>
                <w:noProof/>
                <w:webHidden/>
                <w:sz w:val="24"/>
                <w:szCs w:val="24"/>
              </w:rPr>
              <w:tab/>
            </w:r>
            <w:r w:rsidRPr="00AE5D0D" w:rsidR="00A85474">
              <w:rPr>
                <w:rFonts w:ascii="Times New Roman" w:hAnsi="Times New Roman" w:cs="Times New Roman"/>
                <w:noProof/>
                <w:webHidden/>
                <w:sz w:val="24"/>
                <w:szCs w:val="24"/>
              </w:rPr>
              <w:fldChar w:fldCharType="begin"/>
            </w:r>
            <w:r w:rsidRPr="00AE5D0D" w:rsidR="00A85474">
              <w:rPr>
                <w:rFonts w:ascii="Times New Roman" w:hAnsi="Times New Roman" w:cs="Times New Roman"/>
                <w:noProof/>
                <w:webHidden/>
                <w:sz w:val="24"/>
                <w:szCs w:val="24"/>
              </w:rPr>
              <w:instrText xml:space="preserve"> PAGEREF _Toc18499777 \h </w:instrText>
            </w:r>
            <w:r w:rsidRPr="00AE5D0D" w:rsidR="00A85474">
              <w:rPr>
                <w:rFonts w:ascii="Times New Roman" w:hAnsi="Times New Roman" w:cs="Times New Roman"/>
                <w:noProof/>
                <w:webHidden/>
                <w:sz w:val="24"/>
                <w:szCs w:val="24"/>
              </w:rPr>
            </w:r>
            <w:r w:rsidRPr="00AE5D0D" w:rsidR="00A85474">
              <w:rPr>
                <w:rFonts w:ascii="Times New Roman" w:hAnsi="Times New Roman" w:cs="Times New Roman"/>
                <w:noProof/>
                <w:webHidden/>
                <w:sz w:val="24"/>
                <w:szCs w:val="24"/>
              </w:rPr>
              <w:fldChar w:fldCharType="separate"/>
            </w:r>
            <w:r w:rsidRPr="00AE5D0D" w:rsidR="00440114">
              <w:rPr>
                <w:rFonts w:ascii="Times New Roman" w:hAnsi="Times New Roman" w:cs="Times New Roman"/>
                <w:noProof/>
                <w:webHidden/>
                <w:sz w:val="24"/>
                <w:szCs w:val="24"/>
              </w:rPr>
              <w:t>16</w:t>
            </w:r>
            <w:r w:rsidRPr="00AE5D0D" w:rsidR="00A85474">
              <w:rPr>
                <w:rFonts w:ascii="Times New Roman" w:hAnsi="Times New Roman" w:cs="Times New Roman"/>
                <w:noProof/>
                <w:webHidden/>
                <w:sz w:val="24"/>
                <w:szCs w:val="24"/>
              </w:rPr>
              <w:fldChar w:fldCharType="end"/>
            </w:r>
          </w:hyperlink>
        </w:p>
        <w:p w:rsidRPr="00AE5D0D" w:rsidR="00A85474" w:rsidRDefault="0004675F" w14:paraId="2D3D63B1" w14:textId="77777777">
          <w:pPr>
            <w:pStyle w:val="TOC2"/>
            <w:rPr>
              <w:rFonts w:ascii="Times New Roman" w:hAnsi="Times New Roman" w:cs="Times New Roman"/>
              <w:sz w:val="24"/>
              <w:szCs w:val="24"/>
            </w:rPr>
          </w:pPr>
          <w:hyperlink w:history="1" w:anchor="_Toc18499778">
            <w:r w:rsidRPr="00AE5D0D" w:rsidR="00A85474">
              <w:rPr>
                <w:rStyle w:val="Hyperlink"/>
                <w:rFonts w:ascii="Times New Roman" w:hAnsi="Times New Roman" w:cs="Times New Roman"/>
                <w:sz w:val="24"/>
                <w:szCs w:val="24"/>
              </w:rPr>
              <w:t>6(c)</w:t>
            </w:r>
            <w:r w:rsidRPr="00AE5D0D" w:rsidR="00A85474">
              <w:rPr>
                <w:rFonts w:ascii="Times New Roman" w:hAnsi="Times New Roman" w:cs="Times New Roman"/>
                <w:sz w:val="24"/>
                <w:szCs w:val="24"/>
              </w:rPr>
              <w:tab/>
            </w:r>
            <w:r w:rsidRPr="00AE5D0D" w:rsidR="00A85474">
              <w:rPr>
                <w:rStyle w:val="Hyperlink"/>
                <w:rFonts w:ascii="Times New Roman" w:hAnsi="Times New Roman" w:cs="Times New Roman"/>
                <w:sz w:val="24"/>
                <w:szCs w:val="24"/>
              </w:rPr>
              <w:t>Estimated Agency Burden and Cost</w:t>
            </w:r>
            <w:r w:rsidRPr="00AE5D0D" w:rsidR="00A85474">
              <w:rPr>
                <w:rFonts w:ascii="Times New Roman" w:hAnsi="Times New Roman" w:cs="Times New Roman"/>
                <w:webHidden/>
                <w:sz w:val="24"/>
                <w:szCs w:val="24"/>
              </w:rPr>
              <w:tab/>
            </w:r>
            <w:r w:rsidRPr="00AE5D0D" w:rsidR="00A85474">
              <w:rPr>
                <w:rFonts w:ascii="Times New Roman" w:hAnsi="Times New Roman" w:cs="Times New Roman"/>
                <w:webHidden/>
                <w:sz w:val="24"/>
                <w:szCs w:val="24"/>
              </w:rPr>
              <w:fldChar w:fldCharType="begin"/>
            </w:r>
            <w:r w:rsidRPr="00AE5D0D" w:rsidR="00A85474">
              <w:rPr>
                <w:rFonts w:ascii="Times New Roman" w:hAnsi="Times New Roman" w:cs="Times New Roman"/>
                <w:webHidden/>
                <w:sz w:val="24"/>
                <w:szCs w:val="24"/>
              </w:rPr>
              <w:instrText xml:space="preserve"> PAGEREF _Toc18499778 \h </w:instrText>
            </w:r>
            <w:r w:rsidRPr="00AE5D0D" w:rsidR="00A85474">
              <w:rPr>
                <w:rFonts w:ascii="Times New Roman" w:hAnsi="Times New Roman" w:cs="Times New Roman"/>
                <w:webHidden/>
                <w:sz w:val="24"/>
                <w:szCs w:val="24"/>
              </w:rPr>
            </w:r>
            <w:r w:rsidRPr="00AE5D0D" w:rsidR="00A85474">
              <w:rPr>
                <w:rFonts w:ascii="Times New Roman" w:hAnsi="Times New Roman" w:cs="Times New Roman"/>
                <w:webHidden/>
                <w:sz w:val="24"/>
                <w:szCs w:val="24"/>
              </w:rPr>
              <w:fldChar w:fldCharType="separate"/>
            </w:r>
            <w:r w:rsidRPr="00AE5D0D" w:rsidR="00440114">
              <w:rPr>
                <w:rFonts w:ascii="Times New Roman" w:hAnsi="Times New Roman" w:cs="Times New Roman"/>
                <w:webHidden/>
                <w:sz w:val="24"/>
                <w:szCs w:val="24"/>
              </w:rPr>
              <w:t>16</w:t>
            </w:r>
            <w:r w:rsidRPr="00AE5D0D" w:rsidR="00A85474">
              <w:rPr>
                <w:rFonts w:ascii="Times New Roman" w:hAnsi="Times New Roman" w:cs="Times New Roman"/>
                <w:webHidden/>
                <w:sz w:val="24"/>
                <w:szCs w:val="24"/>
              </w:rPr>
              <w:fldChar w:fldCharType="end"/>
            </w:r>
          </w:hyperlink>
        </w:p>
        <w:p w:rsidRPr="00AE5D0D" w:rsidR="00A85474" w:rsidRDefault="0004675F" w14:paraId="272652DF" w14:textId="77777777">
          <w:pPr>
            <w:pStyle w:val="TOC2"/>
            <w:rPr>
              <w:rFonts w:ascii="Times New Roman" w:hAnsi="Times New Roman" w:cs="Times New Roman"/>
              <w:sz w:val="24"/>
              <w:szCs w:val="24"/>
            </w:rPr>
          </w:pPr>
          <w:hyperlink w:history="1" w:anchor="_Toc18499779">
            <w:r w:rsidRPr="00AE5D0D" w:rsidR="00A85474">
              <w:rPr>
                <w:rStyle w:val="Hyperlink"/>
                <w:rFonts w:ascii="Times New Roman" w:hAnsi="Times New Roman" w:cs="Times New Roman"/>
                <w:sz w:val="24"/>
                <w:szCs w:val="24"/>
              </w:rPr>
              <w:t>6(d)</w:t>
            </w:r>
            <w:r w:rsidRPr="00AE5D0D" w:rsidR="00A85474">
              <w:rPr>
                <w:rFonts w:ascii="Times New Roman" w:hAnsi="Times New Roman" w:cs="Times New Roman"/>
                <w:sz w:val="24"/>
                <w:szCs w:val="24"/>
              </w:rPr>
              <w:tab/>
            </w:r>
            <w:r w:rsidRPr="00AE5D0D" w:rsidR="00A85474">
              <w:rPr>
                <w:rStyle w:val="Hyperlink"/>
                <w:rFonts w:ascii="Times New Roman" w:hAnsi="Times New Roman" w:cs="Times New Roman"/>
                <w:sz w:val="24"/>
                <w:szCs w:val="24"/>
              </w:rPr>
              <w:t>Estimated Respondent Universe and Total Burden and Costs</w:t>
            </w:r>
            <w:r w:rsidRPr="00AE5D0D" w:rsidR="00A85474">
              <w:rPr>
                <w:rFonts w:ascii="Times New Roman" w:hAnsi="Times New Roman" w:cs="Times New Roman"/>
                <w:webHidden/>
                <w:sz w:val="24"/>
                <w:szCs w:val="24"/>
              </w:rPr>
              <w:tab/>
            </w:r>
            <w:r w:rsidRPr="00AE5D0D" w:rsidR="00A85474">
              <w:rPr>
                <w:rFonts w:ascii="Times New Roman" w:hAnsi="Times New Roman" w:cs="Times New Roman"/>
                <w:webHidden/>
                <w:sz w:val="24"/>
                <w:szCs w:val="24"/>
              </w:rPr>
              <w:fldChar w:fldCharType="begin"/>
            </w:r>
            <w:r w:rsidRPr="00AE5D0D" w:rsidR="00A85474">
              <w:rPr>
                <w:rFonts w:ascii="Times New Roman" w:hAnsi="Times New Roman" w:cs="Times New Roman"/>
                <w:webHidden/>
                <w:sz w:val="24"/>
                <w:szCs w:val="24"/>
              </w:rPr>
              <w:instrText xml:space="preserve"> PAGEREF _Toc18499779 \h </w:instrText>
            </w:r>
            <w:r w:rsidRPr="00AE5D0D" w:rsidR="00A85474">
              <w:rPr>
                <w:rFonts w:ascii="Times New Roman" w:hAnsi="Times New Roman" w:cs="Times New Roman"/>
                <w:webHidden/>
                <w:sz w:val="24"/>
                <w:szCs w:val="24"/>
              </w:rPr>
            </w:r>
            <w:r w:rsidRPr="00AE5D0D" w:rsidR="00A85474">
              <w:rPr>
                <w:rFonts w:ascii="Times New Roman" w:hAnsi="Times New Roman" w:cs="Times New Roman"/>
                <w:webHidden/>
                <w:sz w:val="24"/>
                <w:szCs w:val="24"/>
              </w:rPr>
              <w:fldChar w:fldCharType="separate"/>
            </w:r>
            <w:r w:rsidRPr="00AE5D0D" w:rsidR="00440114">
              <w:rPr>
                <w:rFonts w:ascii="Times New Roman" w:hAnsi="Times New Roman" w:cs="Times New Roman"/>
                <w:webHidden/>
                <w:sz w:val="24"/>
                <w:szCs w:val="24"/>
              </w:rPr>
              <w:t>17</w:t>
            </w:r>
            <w:r w:rsidRPr="00AE5D0D" w:rsidR="00A85474">
              <w:rPr>
                <w:rFonts w:ascii="Times New Roman" w:hAnsi="Times New Roman" w:cs="Times New Roman"/>
                <w:webHidden/>
                <w:sz w:val="24"/>
                <w:szCs w:val="24"/>
              </w:rPr>
              <w:fldChar w:fldCharType="end"/>
            </w:r>
          </w:hyperlink>
        </w:p>
        <w:p w:rsidRPr="00AE5D0D" w:rsidR="00A85474" w:rsidRDefault="0004675F" w14:paraId="0445F920" w14:textId="77777777">
          <w:pPr>
            <w:pStyle w:val="TOC2"/>
            <w:rPr>
              <w:rFonts w:ascii="Times New Roman" w:hAnsi="Times New Roman" w:cs="Times New Roman"/>
              <w:sz w:val="24"/>
              <w:szCs w:val="24"/>
            </w:rPr>
          </w:pPr>
          <w:hyperlink w:history="1" w:anchor="_Toc18499780">
            <w:r w:rsidRPr="00AE5D0D" w:rsidR="00A85474">
              <w:rPr>
                <w:rStyle w:val="Hyperlink"/>
                <w:rFonts w:ascii="Times New Roman" w:hAnsi="Times New Roman" w:cs="Times New Roman"/>
                <w:sz w:val="24"/>
                <w:szCs w:val="24"/>
              </w:rPr>
              <w:t>6(e)</w:t>
            </w:r>
            <w:r w:rsidRPr="00AE5D0D" w:rsidR="00A85474">
              <w:rPr>
                <w:rFonts w:ascii="Times New Roman" w:hAnsi="Times New Roman" w:cs="Times New Roman"/>
                <w:sz w:val="24"/>
                <w:szCs w:val="24"/>
              </w:rPr>
              <w:tab/>
            </w:r>
            <w:r w:rsidRPr="00AE5D0D" w:rsidR="00A85474">
              <w:rPr>
                <w:rStyle w:val="Hyperlink"/>
                <w:rFonts w:ascii="Times New Roman" w:hAnsi="Times New Roman" w:cs="Times New Roman"/>
                <w:sz w:val="24"/>
                <w:szCs w:val="24"/>
              </w:rPr>
              <w:t>Bottom Line Burden Hours and Costs Tables</w:t>
            </w:r>
            <w:r w:rsidRPr="00AE5D0D" w:rsidR="00A85474">
              <w:rPr>
                <w:rFonts w:ascii="Times New Roman" w:hAnsi="Times New Roman" w:cs="Times New Roman"/>
                <w:webHidden/>
                <w:sz w:val="24"/>
                <w:szCs w:val="24"/>
              </w:rPr>
              <w:tab/>
            </w:r>
            <w:r w:rsidRPr="00AE5D0D" w:rsidR="00A85474">
              <w:rPr>
                <w:rFonts w:ascii="Times New Roman" w:hAnsi="Times New Roman" w:cs="Times New Roman"/>
                <w:webHidden/>
                <w:sz w:val="24"/>
                <w:szCs w:val="24"/>
              </w:rPr>
              <w:fldChar w:fldCharType="begin"/>
            </w:r>
            <w:r w:rsidRPr="00AE5D0D" w:rsidR="00A85474">
              <w:rPr>
                <w:rFonts w:ascii="Times New Roman" w:hAnsi="Times New Roman" w:cs="Times New Roman"/>
                <w:webHidden/>
                <w:sz w:val="24"/>
                <w:szCs w:val="24"/>
              </w:rPr>
              <w:instrText xml:space="preserve"> PAGEREF _Toc18499780 \h </w:instrText>
            </w:r>
            <w:r w:rsidRPr="00AE5D0D" w:rsidR="00A85474">
              <w:rPr>
                <w:rFonts w:ascii="Times New Roman" w:hAnsi="Times New Roman" w:cs="Times New Roman"/>
                <w:webHidden/>
                <w:sz w:val="24"/>
                <w:szCs w:val="24"/>
              </w:rPr>
            </w:r>
            <w:r w:rsidRPr="00AE5D0D" w:rsidR="00A85474">
              <w:rPr>
                <w:rFonts w:ascii="Times New Roman" w:hAnsi="Times New Roman" w:cs="Times New Roman"/>
                <w:webHidden/>
                <w:sz w:val="24"/>
                <w:szCs w:val="24"/>
              </w:rPr>
              <w:fldChar w:fldCharType="separate"/>
            </w:r>
            <w:r w:rsidRPr="00AE5D0D" w:rsidR="00440114">
              <w:rPr>
                <w:rFonts w:ascii="Times New Roman" w:hAnsi="Times New Roman" w:cs="Times New Roman"/>
                <w:webHidden/>
                <w:sz w:val="24"/>
                <w:szCs w:val="24"/>
              </w:rPr>
              <w:t>19</w:t>
            </w:r>
            <w:r w:rsidRPr="00AE5D0D" w:rsidR="00A85474">
              <w:rPr>
                <w:rFonts w:ascii="Times New Roman" w:hAnsi="Times New Roman" w:cs="Times New Roman"/>
                <w:webHidden/>
                <w:sz w:val="24"/>
                <w:szCs w:val="24"/>
              </w:rPr>
              <w:fldChar w:fldCharType="end"/>
            </w:r>
          </w:hyperlink>
        </w:p>
        <w:p w:rsidRPr="00AE5D0D" w:rsidR="00A85474" w:rsidRDefault="0004675F" w14:paraId="0B72F860" w14:textId="77777777">
          <w:pPr>
            <w:pStyle w:val="TOC2"/>
            <w:rPr>
              <w:rFonts w:ascii="Times New Roman" w:hAnsi="Times New Roman" w:cs="Times New Roman"/>
              <w:sz w:val="24"/>
              <w:szCs w:val="24"/>
            </w:rPr>
          </w:pPr>
          <w:hyperlink w:history="1" w:anchor="_Toc18499781">
            <w:r w:rsidRPr="00AE5D0D" w:rsidR="00A85474">
              <w:rPr>
                <w:rStyle w:val="Hyperlink"/>
                <w:rFonts w:ascii="Times New Roman" w:hAnsi="Times New Roman" w:cs="Times New Roman"/>
                <w:sz w:val="24"/>
                <w:szCs w:val="24"/>
              </w:rPr>
              <w:t>6(f)</w:t>
            </w:r>
            <w:r w:rsidRPr="00AE5D0D" w:rsidR="00A85474">
              <w:rPr>
                <w:rFonts w:ascii="Times New Roman" w:hAnsi="Times New Roman" w:cs="Times New Roman"/>
                <w:sz w:val="24"/>
                <w:szCs w:val="24"/>
              </w:rPr>
              <w:tab/>
            </w:r>
            <w:r w:rsidRPr="00AE5D0D" w:rsidR="00A85474">
              <w:rPr>
                <w:rStyle w:val="Hyperlink"/>
                <w:rFonts w:ascii="Times New Roman" w:hAnsi="Times New Roman" w:cs="Times New Roman"/>
                <w:sz w:val="24"/>
                <w:szCs w:val="24"/>
              </w:rPr>
              <w:t>Reasons for Change in Burden</w:t>
            </w:r>
            <w:r w:rsidRPr="00AE5D0D" w:rsidR="00A85474">
              <w:rPr>
                <w:rFonts w:ascii="Times New Roman" w:hAnsi="Times New Roman" w:cs="Times New Roman"/>
                <w:webHidden/>
                <w:sz w:val="24"/>
                <w:szCs w:val="24"/>
              </w:rPr>
              <w:tab/>
            </w:r>
            <w:r w:rsidRPr="00AE5D0D" w:rsidR="00A85474">
              <w:rPr>
                <w:rFonts w:ascii="Times New Roman" w:hAnsi="Times New Roman" w:cs="Times New Roman"/>
                <w:webHidden/>
                <w:sz w:val="24"/>
                <w:szCs w:val="24"/>
              </w:rPr>
              <w:fldChar w:fldCharType="begin"/>
            </w:r>
            <w:r w:rsidRPr="00AE5D0D" w:rsidR="00A85474">
              <w:rPr>
                <w:rFonts w:ascii="Times New Roman" w:hAnsi="Times New Roman" w:cs="Times New Roman"/>
                <w:webHidden/>
                <w:sz w:val="24"/>
                <w:szCs w:val="24"/>
              </w:rPr>
              <w:instrText xml:space="preserve"> PAGEREF _Toc18499781 \h </w:instrText>
            </w:r>
            <w:r w:rsidRPr="00AE5D0D" w:rsidR="00A85474">
              <w:rPr>
                <w:rFonts w:ascii="Times New Roman" w:hAnsi="Times New Roman" w:cs="Times New Roman"/>
                <w:webHidden/>
                <w:sz w:val="24"/>
                <w:szCs w:val="24"/>
              </w:rPr>
            </w:r>
            <w:r w:rsidRPr="00AE5D0D" w:rsidR="00A85474">
              <w:rPr>
                <w:rFonts w:ascii="Times New Roman" w:hAnsi="Times New Roman" w:cs="Times New Roman"/>
                <w:webHidden/>
                <w:sz w:val="24"/>
                <w:szCs w:val="24"/>
              </w:rPr>
              <w:fldChar w:fldCharType="separate"/>
            </w:r>
            <w:r w:rsidRPr="00AE5D0D" w:rsidR="00440114">
              <w:rPr>
                <w:rFonts w:ascii="Times New Roman" w:hAnsi="Times New Roman" w:cs="Times New Roman"/>
                <w:webHidden/>
                <w:sz w:val="24"/>
                <w:szCs w:val="24"/>
              </w:rPr>
              <w:t>19</w:t>
            </w:r>
            <w:r w:rsidRPr="00AE5D0D" w:rsidR="00A85474">
              <w:rPr>
                <w:rFonts w:ascii="Times New Roman" w:hAnsi="Times New Roman" w:cs="Times New Roman"/>
                <w:webHidden/>
                <w:sz w:val="24"/>
                <w:szCs w:val="24"/>
              </w:rPr>
              <w:fldChar w:fldCharType="end"/>
            </w:r>
          </w:hyperlink>
        </w:p>
        <w:p w:rsidRPr="00AE5D0D" w:rsidR="00A85474" w:rsidRDefault="0004675F" w14:paraId="54AF33BF" w14:textId="77777777">
          <w:pPr>
            <w:pStyle w:val="TOC2"/>
            <w:rPr>
              <w:rFonts w:ascii="Times New Roman" w:hAnsi="Times New Roman" w:cs="Times New Roman"/>
              <w:sz w:val="24"/>
              <w:szCs w:val="24"/>
            </w:rPr>
          </w:pPr>
          <w:hyperlink w:history="1" w:anchor="_Toc18499782">
            <w:r w:rsidRPr="00AE5D0D" w:rsidR="00A85474">
              <w:rPr>
                <w:rStyle w:val="Hyperlink"/>
                <w:rFonts w:ascii="Times New Roman" w:hAnsi="Times New Roman" w:cs="Times New Roman"/>
                <w:sz w:val="24"/>
                <w:szCs w:val="24"/>
              </w:rPr>
              <w:t>6(g)</w:t>
            </w:r>
            <w:r w:rsidRPr="00AE5D0D" w:rsidR="00A85474">
              <w:rPr>
                <w:rFonts w:ascii="Times New Roman" w:hAnsi="Times New Roman" w:cs="Times New Roman"/>
                <w:sz w:val="24"/>
                <w:szCs w:val="24"/>
              </w:rPr>
              <w:tab/>
            </w:r>
            <w:r w:rsidRPr="00AE5D0D" w:rsidR="00A85474">
              <w:rPr>
                <w:rStyle w:val="Hyperlink"/>
                <w:rFonts w:ascii="Times New Roman" w:hAnsi="Times New Roman" w:cs="Times New Roman"/>
                <w:sz w:val="24"/>
                <w:szCs w:val="24"/>
              </w:rPr>
              <w:t>Burden Statement</w:t>
            </w:r>
            <w:r w:rsidRPr="00AE5D0D" w:rsidR="00A85474">
              <w:rPr>
                <w:rFonts w:ascii="Times New Roman" w:hAnsi="Times New Roman" w:cs="Times New Roman"/>
                <w:webHidden/>
                <w:sz w:val="24"/>
                <w:szCs w:val="24"/>
              </w:rPr>
              <w:tab/>
            </w:r>
            <w:r w:rsidRPr="00AE5D0D" w:rsidR="00A85474">
              <w:rPr>
                <w:rFonts w:ascii="Times New Roman" w:hAnsi="Times New Roman" w:cs="Times New Roman"/>
                <w:webHidden/>
                <w:sz w:val="24"/>
                <w:szCs w:val="24"/>
              </w:rPr>
              <w:fldChar w:fldCharType="begin"/>
            </w:r>
            <w:r w:rsidRPr="00AE5D0D" w:rsidR="00A85474">
              <w:rPr>
                <w:rFonts w:ascii="Times New Roman" w:hAnsi="Times New Roman" w:cs="Times New Roman"/>
                <w:webHidden/>
                <w:sz w:val="24"/>
                <w:szCs w:val="24"/>
              </w:rPr>
              <w:instrText xml:space="preserve"> PAGEREF _Toc18499782 \h </w:instrText>
            </w:r>
            <w:r w:rsidRPr="00AE5D0D" w:rsidR="00A85474">
              <w:rPr>
                <w:rFonts w:ascii="Times New Roman" w:hAnsi="Times New Roman" w:cs="Times New Roman"/>
                <w:webHidden/>
                <w:sz w:val="24"/>
                <w:szCs w:val="24"/>
              </w:rPr>
            </w:r>
            <w:r w:rsidRPr="00AE5D0D" w:rsidR="00A85474">
              <w:rPr>
                <w:rFonts w:ascii="Times New Roman" w:hAnsi="Times New Roman" w:cs="Times New Roman"/>
                <w:webHidden/>
                <w:sz w:val="24"/>
                <w:szCs w:val="24"/>
              </w:rPr>
              <w:fldChar w:fldCharType="separate"/>
            </w:r>
            <w:r w:rsidRPr="00AE5D0D" w:rsidR="00440114">
              <w:rPr>
                <w:rFonts w:ascii="Times New Roman" w:hAnsi="Times New Roman" w:cs="Times New Roman"/>
                <w:webHidden/>
                <w:sz w:val="24"/>
                <w:szCs w:val="24"/>
              </w:rPr>
              <w:t>20</w:t>
            </w:r>
            <w:r w:rsidRPr="00AE5D0D" w:rsidR="00A85474">
              <w:rPr>
                <w:rFonts w:ascii="Times New Roman" w:hAnsi="Times New Roman" w:cs="Times New Roman"/>
                <w:webHidden/>
                <w:sz w:val="24"/>
                <w:szCs w:val="24"/>
              </w:rPr>
              <w:fldChar w:fldCharType="end"/>
            </w:r>
          </w:hyperlink>
        </w:p>
        <w:p w:rsidRPr="00AE5D0D" w:rsidR="00A85474" w:rsidRDefault="0004675F" w14:paraId="6060FB0E" w14:textId="77777777">
          <w:pPr>
            <w:pStyle w:val="TOC1"/>
            <w:tabs>
              <w:tab w:val="right" w:leader="dot" w:pos="9440"/>
            </w:tabs>
            <w:rPr>
              <w:rFonts w:ascii="Times New Roman" w:hAnsi="Times New Roman" w:cs="Times New Roman"/>
              <w:noProof/>
              <w:sz w:val="24"/>
              <w:szCs w:val="24"/>
            </w:rPr>
          </w:pPr>
          <w:hyperlink w:history="1" w:anchor="_Toc18499783">
            <w:r w:rsidRPr="00AE5D0D" w:rsidR="00A85474">
              <w:rPr>
                <w:rStyle w:val="Hyperlink"/>
                <w:rFonts w:ascii="Times New Roman" w:hAnsi="Times New Roman" w:cs="Times New Roman"/>
                <w:noProof/>
                <w:sz w:val="24"/>
                <w:szCs w:val="24"/>
              </w:rPr>
              <w:t>PART B OF THE SUPPORTING STATEMENT</w:t>
            </w:r>
            <w:r w:rsidRPr="00AE5D0D" w:rsidR="00A85474">
              <w:rPr>
                <w:rFonts w:ascii="Times New Roman" w:hAnsi="Times New Roman" w:cs="Times New Roman"/>
                <w:noProof/>
                <w:webHidden/>
                <w:sz w:val="24"/>
                <w:szCs w:val="24"/>
              </w:rPr>
              <w:tab/>
            </w:r>
            <w:r w:rsidRPr="00AE5D0D" w:rsidR="00A85474">
              <w:rPr>
                <w:rFonts w:ascii="Times New Roman" w:hAnsi="Times New Roman" w:cs="Times New Roman"/>
                <w:noProof/>
                <w:webHidden/>
                <w:sz w:val="24"/>
                <w:szCs w:val="24"/>
              </w:rPr>
              <w:fldChar w:fldCharType="begin"/>
            </w:r>
            <w:r w:rsidRPr="00AE5D0D" w:rsidR="00A85474">
              <w:rPr>
                <w:rFonts w:ascii="Times New Roman" w:hAnsi="Times New Roman" w:cs="Times New Roman"/>
                <w:noProof/>
                <w:webHidden/>
                <w:sz w:val="24"/>
                <w:szCs w:val="24"/>
              </w:rPr>
              <w:instrText xml:space="preserve"> PAGEREF _Toc18499783 \h </w:instrText>
            </w:r>
            <w:r w:rsidRPr="00AE5D0D" w:rsidR="00A85474">
              <w:rPr>
                <w:rFonts w:ascii="Times New Roman" w:hAnsi="Times New Roman" w:cs="Times New Roman"/>
                <w:noProof/>
                <w:webHidden/>
                <w:sz w:val="24"/>
                <w:szCs w:val="24"/>
              </w:rPr>
            </w:r>
            <w:r w:rsidRPr="00AE5D0D" w:rsidR="00A85474">
              <w:rPr>
                <w:rFonts w:ascii="Times New Roman" w:hAnsi="Times New Roman" w:cs="Times New Roman"/>
                <w:noProof/>
                <w:webHidden/>
                <w:sz w:val="24"/>
                <w:szCs w:val="24"/>
              </w:rPr>
              <w:fldChar w:fldCharType="separate"/>
            </w:r>
            <w:r w:rsidRPr="00AE5D0D" w:rsidR="00440114">
              <w:rPr>
                <w:rFonts w:ascii="Times New Roman" w:hAnsi="Times New Roman" w:cs="Times New Roman"/>
                <w:noProof/>
                <w:webHidden/>
                <w:sz w:val="24"/>
                <w:szCs w:val="24"/>
              </w:rPr>
              <w:t>22</w:t>
            </w:r>
            <w:r w:rsidRPr="00AE5D0D" w:rsidR="00A85474">
              <w:rPr>
                <w:rFonts w:ascii="Times New Roman" w:hAnsi="Times New Roman" w:cs="Times New Roman"/>
                <w:noProof/>
                <w:webHidden/>
                <w:sz w:val="24"/>
                <w:szCs w:val="24"/>
              </w:rPr>
              <w:fldChar w:fldCharType="end"/>
            </w:r>
          </w:hyperlink>
        </w:p>
        <w:p w:rsidRPr="00AE5D0D" w:rsidR="00A85474" w:rsidRDefault="0004675F" w14:paraId="038C2BAB" w14:textId="77777777">
          <w:pPr>
            <w:pStyle w:val="TOC2"/>
            <w:rPr>
              <w:rFonts w:ascii="Times New Roman" w:hAnsi="Times New Roman" w:cs="Times New Roman"/>
              <w:sz w:val="24"/>
              <w:szCs w:val="24"/>
            </w:rPr>
          </w:pPr>
          <w:hyperlink w:history="1" w:anchor="_Toc18499784">
            <w:r w:rsidRPr="00AE5D0D" w:rsidR="00A85474">
              <w:rPr>
                <w:rStyle w:val="Hyperlink"/>
                <w:rFonts w:ascii="Times New Roman" w:hAnsi="Times New Roman" w:cs="Times New Roman"/>
                <w:sz w:val="24"/>
                <w:szCs w:val="24"/>
              </w:rPr>
              <w:t>STATISTICAL SURVEY</w:t>
            </w:r>
            <w:r w:rsidRPr="00AE5D0D" w:rsidR="00A85474">
              <w:rPr>
                <w:rFonts w:ascii="Times New Roman" w:hAnsi="Times New Roman" w:cs="Times New Roman"/>
                <w:webHidden/>
                <w:sz w:val="24"/>
                <w:szCs w:val="24"/>
              </w:rPr>
              <w:tab/>
            </w:r>
            <w:r w:rsidRPr="00AE5D0D" w:rsidR="00A85474">
              <w:rPr>
                <w:rFonts w:ascii="Times New Roman" w:hAnsi="Times New Roman" w:cs="Times New Roman"/>
                <w:webHidden/>
                <w:sz w:val="24"/>
                <w:szCs w:val="24"/>
              </w:rPr>
              <w:fldChar w:fldCharType="begin"/>
            </w:r>
            <w:r w:rsidRPr="00AE5D0D" w:rsidR="00A85474">
              <w:rPr>
                <w:rFonts w:ascii="Times New Roman" w:hAnsi="Times New Roman" w:cs="Times New Roman"/>
                <w:webHidden/>
                <w:sz w:val="24"/>
                <w:szCs w:val="24"/>
              </w:rPr>
              <w:instrText xml:space="preserve"> PAGEREF _Toc18499784 \h </w:instrText>
            </w:r>
            <w:r w:rsidRPr="00AE5D0D" w:rsidR="00A85474">
              <w:rPr>
                <w:rFonts w:ascii="Times New Roman" w:hAnsi="Times New Roman" w:cs="Times New Roman"/>
                <w:webHidden/>
                <w:sz w:val="24"/>
                <w:szCs w:val="24"/>
              </w:rPr>
            </w:r>
            <w:r w:rsidRPr="00AE5D0D" w:rsidR="00A85474">
              <w:rPr>
                <w:rFonts w:ascii="Times New Roman" w:hAnsi="Times New Roman" w:cs="Times New Roman"/>
                <w:webHidden/>
                <w:sz w:val="24"/>
                <w:szCs w:val="24"/>
              </w:rPr>
              <w:fldChar w:fldCharType="separate"/>
            </w:r>
            <w:r w:rsidRPr="00AE5D0D" w:rsidR="00440114">
              <w:rPr>
                <w:rFonts w:ascii="Times New Roman" w:hAnsi="Times New Roman" w:cs="Times New Roman"/>
                <w:webHidden/>
                <w:sz w:val="24"/>
                <w:szCs w:val="24"/>
              </w:rPr>
              <w:t>22</w:t>
            </w:r>
            <w:r w:rsidRPr="00AE5D0D" w:rsidR="00A85474">
              <w:rPr>
                <w:rFonts w:ascii="Times New Roman" w:hAnsi="Times New Roman" w:cs="Times New Roman"/>
                <w:webHidden/>
                <w:sz w:val="24"/>
                <w:szCs w:val="24"/>
              </w:rPr>
              <w:fldChar w:fldCharType="end"/>
            </w:r>
          </w:hyperlink>
        </w:p>
        <w:p w:rsidRPr="00AE5D0D" w:rsidR="00A85474" w:rsidRDefault="0004675F" w14:paraId="337401F5" w14:textId="77777777">
          <w:pPr>
            <w:pStyle w:val="TOC1"/>
            <w:tabs>
              <w:tab w:val="right" w:leader="dot" w:pos="9440"/>
            </w:tabs>
            <w:rPr>
              <w:rFonts w:ascii="Times New Roman" w:hAnsi="Times New Roman" w:cs="Times New Roman"/>
              <w:noProof/>
              <w:sz w:val="24"/>
              <w:szCs w:val="24"/>
            </w:rPr>
          </w:pPr>
          <w:hyperlink w:history="1" w:anchor="_Toc18499785">
            <w:r w:rsidRPr="00AE5D0D" w:rsidR="00A85474">
              <w:rPr>
                <w:rStyle w:val="Hyperlink"/>
                <w:rFonts w:ascii="Times New Roman" w:hAnsi="Times New Roman" w:cs="Times New Roman"/>
                <w:noProof/>
                <w:sz w:val="24"/>
                <w:szCs w:val="24"/>
              </w:rPr>
              <w:t>ATTACHMENT 1 TO THE SUPPORTING STATEMENT</w:t>
            </w:r>
            <w:r w:rsidRPr="00AE5D0D" w:rsidR="00A85474">
              <w:rPr>
                <w:rFonts w:ascii="Times New Roman" w:hAnsi="Times New Roman" w:cs="Times New Roman"/>
                <w:noProof/>
                <w:webHidden/>
                <w:sz w:val="24"/>
                <w:szCs w:val="24"/>
              </w:rPr>
              <w:tab/>
            </w:r>
            <w:r w:rsidRPr="00AE5D0D" w:rsidR="00A85474">
              <w:rPr>
                <w:rFonts w:ascii="Times New Roman" w:hAnsi="Times New Roman" w:cs="Times New Roman"/>
                <w:noProof/>
                <w:webHidden/>
                <w:sz w:val="24"/>
                <w:szCs w:val="24"/>
              </w:rPr>
              <w:fldChar w:fldCharType="begin"/>
            </w:r>
            <w:r w:rsidRPr="00AE5D0D" w:rsidR="00A85474">
              <w:rPr>
                <w:rFonts w:ascii="Times New Roman" w:hAnsi="Times New Roman" w:cs="Times New Roman"/>
                <w:noProof/>
                <w:webHidden/>
                <w:sz w:val="24"/>
                <w:szCs w:val="24"/>
              </w:rPr>
              <w:instrText xml:space="preserve"> PAGEREF _Toc18499785 \h </w:instrText>
            </w:r>
            <w:r w:rsidRPr="00AE5D0D" w:rsidR="00A85474">
              <w:rPr>
                <w:rFonts w:ascii="Times New Roman" w:hAnsi="Times New Roman" w:cs="Times New Roman"/>
                <w:noProof/>
                <w:webHidden/>
                <w:sz w:val="24"/>
                <w:szCs w:val="24"/>
              </w:rPr>
            </w:r>
            <w:r w:rsidRPr="00AE5D0D" w:rsidR="00A85474">
              <w:rPr>
                <w:rFonts w:ascii="Times New Roman" w:hAnsi="Times New Roman" w:cs="Times New Roman"/>
                <w:noProof/>
                <w:webHidden/>
                <w:sz w:val="24"/>
                <w:szCs w:val="24"/>
              </w:rPr>
              <w:fldChar w:fldCharType="separate"/>
            </w:r>
            <w:r w:rsidRPr="00AE5D0D" w:rsidR="00440114">
              <w:rPr>
                <w:rFonts w:ascii="Times New Roman" w:hAnsi="Times New Roman" w:cs="Times New Roman"/>
                <w:noProof/>
                <w:webHidden/>
                <w:sz w:val="24"/>
                <w:szCs w:val="24"/>
              </w:rPr>
              <w:t>23</w:t>
            </w:r>
            <w:r w:rsidRPr="00AE5D0D" w:rsidR="00A85474">
              <w:rPr>
                <w:rFonts w:ascii="Times New Roman" w:hAnsi="Times New Roman" w:cs="Times New Roman"/>
                <w:noProof/>
                <w:webHidden/>
                <w:sz w:val="24"/>
                <w:szCs w:val="24"/>
              </w:rPr>
              <w:fldChar w:fldCharType="end"/>
            </w:r>
          </w:hyperlink>
        </w:p>
        <w:p w:rsidRPr="00AE5D0D" w:rsidR="00A85474" w:rsidRDefault="0004675F" w14:paraId="047BEEBF" w14:textId="77777777">
          <w:pPr>
            <w:pStyle w:val="TOC2"/>
            <w:rPr>
              <w:rFonts w:ascii="Times New Roman" w:hAnsi="Times New Roman" w:cs="Times New Roman"/>
              <w:sz w:val="24"/>
              <w:szCs w:val="24"/>
            </w:rPr>
          </w:pPr>
          <w:hyperlink w:history="1" w:anchor="_Toc18499786">
            <w:r w:rsidRPr="00AE5D0D" w:rsidR="00A85474">
              <w:rPr>
                <w:rStyle w:val="Hyperlink"/>
                <w:rFonts w:ascii="Times New Roman" w:hAnsi="Times New Roman" w:cs="Times New Roman"/>
                <w:sz w:val="24"/>
                <w:szCs w:val="24"/>
              </w:rPr>
              <w:t>Exemptions from NEPA for Certain EPA Actions and the EPA’s Voluntary NEPA Policy and Procedures</w:t>
            </w:r>
            <w:r w:rsidRPr="00AE5D0D" w:rsidR="00A85474">
              <w:rPr>
                <w:rFonts w:ascii="Times New Roman" w:hAnsi="Times New Roman" w:cs="Times New Roman"/>
                <w:webHidden/>
                <w:sz w:val="24"/>
                <w:szCs w:val="24"/>
              </w:rPr>
              <w:tab/>
            </w:r>
            <w:r w:rsidRPr="00AE5D0D" w:rsidR="00A85474">
              <w:rPr>
                <w:rFonts w:ascii="Times New Roman" w:hAnsi="Times New Roman" w:cs="Times New Roman"/>
                <w:webHidden/>
                <w:sz w:val="24"/>
                <w:szCs w:val="24"/>
              </w:rPr>
              <w:fldChar w:fldCharType="begin"/>
            </w:r>
            <w:r w:rsidRPr="00AE5D0D" w:rsidR="00A85474">
              <w:rPr>
                <w:rFonts w:ascii="Times New Roman" w:hAnsi="Times New Roman" w:cs="Times New Roman"/>
                <w:webHidden/>
                <w:sz w:val="24"/>
                <w:szCs w:val="24"/>
              </w:rPr>
              <w:instrText xml:space="preserve"> PAGEREF _Toc18499786 \h </w:instrText>
            </w:r>
            <w:r w:rsidRPr="00AE5D0D" w:rsidR="00A85474">
              <w:rPr>
                <w:rFonts w:ascii="Times New Roman" w:hAnsi="Times New Roman" w:cs="Times New Roman"/>
                <w:webHidden/>
                <w:sz w:val="24"/>
                <w:szCs w:val="24"/>
              </w:rPr>
            </w:r>
            <w:r w:rsidRPr="00AE5D0D" w:rsidR="00A85474">
              <w:rPr>
                <w:rFonts w:ascii="Times New Roman" w:hAnsi="Times New Roman" w:cs="Times New Roman"/>
                <w:webHidden/>
                <w:sz w:val="24"/>
                <w:szCs w:val="24"/>
              </w:rPr>
              <w:fldChar w:fldCharType="separate"/>
            </w:r>
            <w:r w:rsidRPr="00AE5D0D" w:rsidR="00440114">
              <w:rPr>
                <w:rFonts w:ascii="Times New Roman" w:hAnsi="Times New Roman" w:cs="Times New Roman"/>
                <w:webHidden/>
                <w:sz w:val="24"/>
                <w:szCs w:val="24"/>
              </w:rPr>
              <w:t>23</w:t>
            </w:r>
            <w:r w:rsidRPr="00AE5D0D" w:rsidR="00A85474">
              <w:rPr>
                <w:rFonts w:ascii="Times New Roman" w:hAnsi="Times New Roman" w:cs="Times New Roman"/>
                <w:webHidden/>
                <w:sz w:val="24"/>
                <w:szCs w:val="24"/>
              </w:rPr>
              <w:fldChar w:fldCharType="end"/>
            </w:r>
          </w:hyperlink>
        </w:p>
        <w:p w:rsidRPr="00AE5D0D" w:rsidR="00A92E48" w:rsidRDefault="00A92E48" w14:paraId="2182C797" w14:textId="77777777">
          <w:pPr>
            <w:rPr>
              <w:rFonts w:ascii="Times New Roman" w:hAnsi="Times New Roman" w:cs="Times New Roman"/>
              <w:sz w:val="24"/>
              <w:szCs w:val="24"/>
            </w:rPr>
          </w:pPr>
          <w:r w:rsidRPr="00AE5D0D">
            <w:rPr>
              <w:rFonts w:ascii="Times New Roman" w:hAnsi="Times New Roman" w:cs="Times New Roman"/>
              <w:b/>
              <w:bCs/>
              <w:noProof/>
              <w:sz w:val="24"/>
              <w:szCs w:val="24"/>
            </w:rPr>
            <w:fldChar w:fldCharType="end"/>
          </w:r>
        </w:p>
      </w:sdtContent>
    </w:sdt>
    <w:p w:rsidRPr="00AE5D0D" w:rsidR="00612F65" w:rsidP="00612F65" w:rsidRDefault="00612F65" w14:paraId="312FBA28" w14:textId="77777777">
      <w:pPr>
        <w:rPr>
          <w:rFonts w:ascii="Times New Roman" w:hAnsi="Times New Roman" w:cs="Times New Roman"/>
          <w:sz w:val="24"/>
          <w:szCs w:val="24"/>
        </w:rPr>
      </w:pPr>
    </w:p>
    <w:p w:rsidRPr="00AE5D0D" w:rsidR="00A50A2F" w:rsidP="003972BB" w:rsidRDefault="00612F65" w14:paraId="0F056341" w14:textId="77777777">
      <w:pPr>
        <w:pStyle w:val="Heading1"/>
        <w:rPr>
          <w:rFonts w:ascii="Times New Roman" w:hAnsi="Times New Roman" w:cs="Times New Roman"/>
          <w:b w:val="0"/>
          <w:sz w:val="24"/>
          <w:szCs w:val="24"/>
        </w:rPr>
      </w:pPr>
      <w:r w:rsidRPr="00AE5D0D">
        <w:rPr>
          <w:rFonts w:ascii="Times New Roman" w:hAnsi="Times New Roman" w:cs="Times New Roman"/>
          <w:sz w:val="24"/>
          <w:szCs w:val="24"/>
        </w:rPr>
        <w:br w:type="page"/>
      </w:r>
    </w:p>
    <w:p w:rsidRPr="00AE5D0D" w:rsidR="00612F65" w:rsidP="00A92E48" w:rsidRDefault="00612F65" w14:paraId="5CBD7C78" w14:textId="77777777">
      <w:pPr>
        <w:pStyle w:val="Heading1"/>
        <w:rPr>
          <w:rFonts w:ascii="Times New Roman" w:hAnsi="Times New Roman" w:cs="Times New Roman"/>
          <w:sz w:val="24"/>
          <w:szCs w:val="24"/>
        </w:rPr>
      </w:pPr>
      <w:bookmarkStart w:name="_Toc18499748" w:id="0"/>
      <w:r w:rsidRPr="00AE5D0D">
        <w:rPr>
          <w:rFonts w:ascii="Times New Roman" w:hAnsi="Times New Roman" w:cs="Times New Roman"/>
          <w:sz w:val="24"/>
          <w:szCs w:val="24"/>
        </w:rPr>
        <w:lastRenderedPageBreak/>
        <w:t>List of Acronyms</w:t>
      </w:r>
      <w:bookmarkEnd w:id="0"/>
    </w:p>
    <w:p w:rsidRPr="00AE5D0D" w:rsidR="00612F65" w:rsidP="00612F65" w:rsidRDefault="00612F65" w14:paraId="6C5CE8D9" w14:textId="77777777">
      <w:pPr>
        <w:rPr>
          <w:rFonts w:ascii="Times New Roman" w:hAnsi="Times New Roman" w:cs="Times New Roman"/>
          <w:sz w:val="24"/>
          <w:szCs w:val="24"/>
        </w:rPr>
      </w:pPr>
    </w:p>
    <w:p w:rsidRPr="00AE5D0D" w:rsidR="00612F65" w:rsidP="00612F65" w:rsidRDefault="00612F65" w14:paraId="435DC431" w14:textId="77777777">
      <w:pPr>
        <w:rPr>
          <w:rFonts w:ascii="Times New Roman" w:hAnsi="Times New Roman" w:cs="Times New Roman"/>
          <w:sz w:val="24"/>
          <w:szCs w:val="24"/>
        </w:rPr>
      </w:pPr>
      <w:r w:rsidRPr="00AE5D0D">
        <w:rPr>
          <w:rFonts w:ascii="Times New Roman" w:hAnsi="Times New Roman" w:cs="Times New Roman"/>
          <w:sz w:val="24"/>
          <w:szCs w:val="24"/>
        </w:rPr>
        <w:t>CE</w:t>
      </w:r>
      <w:r w:rsidRPr="00AE5D0D">
        <w:rPr>
          <w:rFonts w:ascii="Times New Roman" w:hAnsi="Times New Roman" w:cs="Times New Roman"/>
          <w:sz w:val="24"/>
          <w:szCs w:val="24"/>
        </w:rPr>
        <w:tab/>
      </w:r>
      <w:r w:rsidRPr="00AE5D0D">
        <w:rPr>
          <w:rFonts w:ascii="Times New Roman" w:hAnsi="Times New Roman" w:cs="Times New Roman"/>
          <w:sz w:val="24"/>
          <w:szCs w:val="24"/>
        </w:rPr>
        <w:tab/>
      </w:r>
      <w:r w:rsidRPr="00AE5D0D">
        <w:rPr>
          <w:rFonts w:ascii="Times New Roman" w:hAnsi="Times New Roman" w:cs="Times New Roman"/>
          <w:sz w:val="24"/>
          <w:szCs w:val="24"/>
        </w:rPr>
        <w:tab/>
        <w:t>Categorical Exclusion</w:t>
      </w:r>
    </w:p>
    <w:p w:rsidRPr="00AE5D0D" w:rsidR="00612F65" w:rsidP="00612F65" w:rsidRDefault="00612F65" w14:paraId="7F3C7346" w14:textId="77777777">
      <w:pPr>
        <w:rPr>
          <w:rFonts w:ascii="Times New Roman" w:hAnsi="Times New Roman" w:cs="Times New Roman"/>
          <w:sz w:val="24"/>
          <w:szCs w:val="24"/>
        </w:rPr>
      </w:pPr>
      <w:r w:rsidRPr="00AE5D0D">
        <w:rPr>
          <w:rFonts w:ascii="Times New Roman" w:hAnsi="Times New Roman" w:cs="Times New Roman"/>
          <w:sz w:val="24"/>
          <w:szCs w:val="24"/>
        </w:rPr>
        <w:t xml:space="preserve">CEQ </w:t>
      </w:r>
      <w:r w:rsidRPr="00AE5D0D">
        <w:rPr>
          <w:rFonts w:ascii="Times New Roman" w:hAnsi="Times New Roman" w:cs="Times New Roman"/>
          <w:sz w:val="24"/>
          <w:szCs w:val="24"/>
        </w:rPr>
        <w:tab/>
      </w:r>
      <w:r w:rsidRPr="00AE5D0D" w:rsidR="005B000D">
        <w:rPr>
          <w:rFonts w:ascii="Times New Roman" w:hAnsi="Times New Roman" w:cs="Times New Roman"/>
          <w:sz w:val="24"/>
          <w:szCs w:val="24"/>
        </w:rPr>
        <w:tab/>
      </w:r>
      <w:r w:rsidRPr="00AE5D0D" w:rsidR="005B000D">
        <w:rPr>
          <w:rFonts w:ascii="Times New Roman" w:hAnsi="Times New Roman" w:cs="Times New Roman"/>
          <w:sz w:val="24"/>
          <w:szCs w:val="24"/>
        </w:rPr>
        <w:tab/>
      </w:r>
      <w:r w:rsidRPr="00AE5D0D">
        <w:rPr>
          <w:rFonts w:ascii="Times New Roman" w:hAnsi="Times New Roman" w:cs="Times New Roman"/>
          <w:sz w:val="24"/>
          <w:szCs w:val="24"/>
        </w:rPr>
        <w:t>Council on Environmental Quality</w:t>
      </w:r>
    </w:p>
    <w:p w:rsidRPr="00AE5D0D" w:rsidR="00612F65" w:rsidP="00612F65" w:rsidRDefault="00612F65" w14:paraId="4D1F3EB6" w14:textId="77777777">
      <w:pPr>
        <w:rPr>
          <w:rFonts w:ascii="Times New Roman" w:hAnsi="Times New Roman" w:cs="Times New Roman"/>
          <w:sz w:val="24"/>
          <w:szCs w:val="24"/>
        </w:rPr>
      </w:pPr>
      <w:r w:rsidRPr="00AE5D0D">
        <w:rPr>
          <w:rFonts w:ascii="Times New Roman" w:hAnsi="Times New Roman" w:cs="Times New Roman"/>
          <w:sz w:val="24"/>
          <w:szCs w:val="24"/>
        </w:rPr>
        <w:t>EA</w:t>
      </w:r>
      <w:r w:rsidRPr="00AE5D0D">
        <w:rPr>
          <w:rFonts w:ascii="Times New Roman" w:hAnsi="Times New Roman" w:cs="Times New Roman"/>
          <w:sz w:val="24"/>
          <w:szCs w:val="24"/>
        </w:rPr>
        <w:tab/>
      </w:r>
      <w:r w:rsidRPr="00AE5D0D">
        <w:rPr>
          <w:rFonts w:ascii="Times New Roman" w:hAnsi="Times New Roman" w:cs="Times New Roman"/>
          <w:sz w:val="24"/>
          <w:szCs w:val="24"/>
        </w:rPr>
        <w:tab/>
      </w:r>
      <w:r w:rsidRPr="00AE5D0D">
        <w:rPr>
          <w:rFonts w:ascii="Times New Roman" w:hAnsi="Times New Roman" w:cs="Times New Roman"/>
          <w:sz w:val="24"/>
          <w:szCs w:val="24"/>
        </w:rPr>
        <w:tab/>
        <w:t xml:space="preserve">Environmental </w:t>
      </w:r>
      <w:r w:rsidRPr="00AE5D0D" w:rsidR="00F17926">
        <w:rPr>
          <w:rFonts w:ascii="Times New Roman" w:hAnsi="Times New Roman" w:cs="Times New Roman"/>
          <w:sz w:val="24"/>
          <w:szCs w:val="24"/>
        </w:rPr>
        <w:t>A</w:t>
      </w:r>
      <w:r w:rsidRPr="00AE5D0D">
        <w:rPr>
          <w:rFonts w:ascii="Times New Roman" w:hAnsi="Times New Roman" w:cs="Times New Roman"/>
          <w:sz w:val="24"/>
          <w:szCs w:val="24"/>
        </w:rPr>
        <w:t>ssessment</w:t>
      </w:r>
    </w:p>
    <w:p w:rsidRPr="00AE5D0D" w:rsidR="00612F65" w:rsidP="00612F65" w:rsidRDefault="00612F65" w14:paraId="42B5B6BE" w14:textId="77777777">
      <w:pPr>
        <w:rPr>
          <w:rFonts w:ascii="Times New Roman" w:hAnsi="Times New Roman" w:cs="Times New Roman"/>
          <w:sz w:val="24"/>
          <w:szCs w:val="24"/>
        </w:rPr>
      </w:pPr>
      <w:r w:rsidRPr="00AE5D0D">
        <w:rPr>
          <w:rFonts w:ascii="Times New Roman" w:hAnsi="Times New Roman" w:cs="Times New Roman"/>
          <w:sz w:val="24"/>
          <w:szCs w:val="24"/>
        </w:rPr>
        <w:t>EID</w:t>
      </w:r>
      <w:r w:rsidRPr="00AE5D0D">
        <w:rPr>
          <w:rFonts w:ascii="Times New Roman" w:hAnsi="Times New Roman" w:cs="Times New Roman"/>
          <w:sz w:val="24"/>
          <w:szCs w:val="24"/>
        </w:rPr>
        <w:tab/>
      </w:r>
      <w:r w:rsidRPr="00AE5D0D">
        <w:rPr>
          <w:rFonts w:ascii="Times New Roman" w:hAnsi="Times New Roman" w:cs="Times New Roman"/>
          <w:sz w:val="24"/>
          <w:szCs w:val="24"/>
        </w:rPr>
        <w:tab/>
      </w:r>
      <w:r w:rsidRPr="00AE5D0D">
        <w:rPr>
          <w:rFonts w:ascii="Times New Roman" w:hAnsi="Times New Roman" w:cs="Times New Roman"/>
          <w:sz w:val="24"/>
          <w:szCs w:val="24"/>
        </w:rPr>
        <w:tab/>
        <w:t xml:space="preserve">Environmental </w:t>
      </w:r>
      <w:r w:rsidRPr="00AE5D0D" w:rsidR="00F17926">
        <w:rPr>
          <w:rFonts w:ascii="Times New Roman" w:hAnsi="Times New Roman" w:cs="Times New Roman"/>
          <w:sz w:val="24"/>
          <w:szCs w:val="24"/>
        </w:rPr>
        <w:t>I</w:t>
      </w:r>
      <w:r w:rsidRPr="00AE5D0D">
        <w:rPr>
          <w:rFonts w:ascii="Times New Roman" w:hAnsi="Times New Roman" w:cs="Times New Roman"/>
          <w:sz w:val="24"/>
          <w:szCs w:val="24"/>
        </w:rPr>
        <w:t xml:space="preserve">nformation </w:t>
      </w:r>
      <w:r w:rsidRPr="00AE5D0D" w:rsidR="00F17926">
        <w:rPr>
          <w:rFonts w:ascii="Times New Roman" w:hAnsi="Times New Roman" w:cs="Times New Roman"/>
          <w:sz w:val="24"/>
          <w:szCs w:val="24"/>
        </w:rPr>
        <w:t>D</w:t>
      </w:r>
      <w:r w:rsidRPr="00AE5D0D">
        <w:rPr>
          <w:rFonts w:ascii="Times New Roman" w:hAnsi="Times New Roman" w:cs="Times New Roman"/>
          <w:sz w:val="24"/>
          <w:szCs w:val="24"/>
        </w:rPr>
        <w:t>ocument</w:t>
      </w:r>
    </w:p>
    <w:p w:rsidRPr="00AE5D0D" w:rsidR="00612F65" w:rsidP="00612F65" w:rsidRDefault="00612F65" w14:paraId="50305CB5" w14:textId="77777777">
      <w:pPr>
        <w:rPr>
          <w:rFonts w:ascii="Times New Roman" w:hAnsi="Times New Roman" w:cs="Times New Roman"/>
          <w:sz w:val="24"/>
          <w:szCs w:val="24"/>
        </w:rPr>
      </w:pPr>
      <w:r w:rsidRPr="00AE5D0D">
        <w:rPr>
          <w:rFonts w:ascii="Times New Roman" w:hAnsi="Times New Roman" w:cs="Times New Roman"/>
          <w:sz w:val="24"/>
          <w:szCs w:val="24"/>
        </w:rPr>
        <w:t>EIS</w:t>
      </w:r>
      <w:r w:rsidRPr="00AE5D0D">
        <w:rPr>
          <w:rFonts w:ascii="Times New Roman" w:hAnsi="Times New Roman" w:cs="Times New Roman"/>
          <w:sz w:val="24"/>
          <w:szCs w:val="24"/>
        </w:rPr>
        <w:tab/>
      </w:r>
      <w:r w:rsidRPr="00AE5D0D">
        <w:rPr>
          <w:rFonts w:ascii="Times New Roman" w:hAnsi="Times New Roman" w:cs="Times New Roman"/>
          <w:sz w:val="24"/>
          <w:szCs w:val="24"/>
        </w:rPr>
        <w:tab/>
      </w:r>
      <w:r w:rsidRPr="00AE5D0D">
        <w:rPr>
          <w:rFonts w:ascii="Times New Roman" w:hAnsi="Times New Roman" w:cs="Times New Roman"/>
          <w:sz w:val="24"/>
          <w:szCs w:val="24"/>
        </w:rPr>
        <w:tab/>
        <w:t>Environmental Impact Statement</w:t>
      </w:r>
    </w:p>
    <w:p w:rsidRPr="00AE5D0D" w:rsidR="00612F65" w:rsidP="00612F65" w:rsidRDefault="00612F65" w14:paraId="6A6162BE" w14:textId="77777777">
      <w:pPr>
        <w:rPr>
          <w:rFonts w:ascii="Times New Roman" w:hAnsi="Times New Roman" w:cs="Times New Roman"/>
          <w:sz w:val="24"/>
          <w:szCs w:val="24"/>
        </w:rPr>
      </w:pPr>
      <w:r w:rsidRPr="00AE5D0D">
        <w:rPr>
          <w:rFonts w:ascii="Times New Roman" w:hAnsi="Times New Roman" w:cs="Times New Roman"/>
          <w:sz w:val="24"/>
          <w:szCs w:val="24"/>
        </w:rPr>
        <w:t>EPA</w:t>
      </w:r>
      <w:r w:rsidRPr="00AE5D0D">
        <w:rPr>
          <w:rFonts w:ascii="Times New Roman" w:hAnsi="Times New Roman" w:cs="Times New Roman"/>
          <w:sz w:val="24"/>
          <w:szCs w:val="24"/>
        </w:rPr>
        <w:tab/>
      </w:r>
      <w:r w:rsidRPr="00AE5D0D">
        <w:rPr>
          <w:rFonts w:ascii="Times New Roman" w:hAnsi="Times New Roman" w:cs="Times New Roman"/>
          <w:sz w:val="24"/>
          <w:szCs w:val="24"/>
        </w:rPr>
        <w:tab/>
      </w:r>
      <w:r w:rsidRPr="00AE5D0D">
        <w:rPr>
          <w:rFonts w:ascii="Times New Roman" w:hAnsi="Times New Roman" w:cs="Times New Roman"/>
          <w:sz w:val="24"/>
          <w:szCs w:val="24"/>
        </w:rPr>
        <w:tab/>
        <w:t>Environmental Protection Agency</w:t>
      </w:r>
    </w:p>
    <w:p w:rsidRPr="00AE5D0D" w:rsidR="00612F65" w:rsidP="00612F65" w:rsidRDefault="00612F65" w14:paraId="35160ECE" w14:textId="77777777">
      <w:pPr>
        <w:rPr>
          <w:rFonts w:ascii="Times New Roman" w:hAnsi="Times New Roman" w:cs="Times New Roman"/>
          <w:sz w:val="24"/>
          <w:szCs w:val="24"/>
        </w:rPr>
      </w:pPr>
      <w:r w:rsidRPr="00AE5D0D">
        <w:rPr>
          <w:rFonts w:ascii="Times New Roman" w:hAnsi="Times New Roman" w:cs="Times New Roman"/>
          <w:sz w:val="24"/>
          <w:szCs w:val="24"/>
        </w:rPr>
        <w:t>FONSI</w:t>
      </w:r>
      <w:r w:rsidRPr="00AE5D0D">
        <w:rPr>
          <w:rFonts w:ascii="Times New Roman" w:hAnsi="Times New Roman" w:cs="Times New Roman"/>
          <w:sz w:val="24"/>
          <w:szCs w:val="24"/>
        </w:rPr>
        <w:tab/>
      </w:r>
      <w:r w:rsidRPr="00AE5D0D">
        <w:rPr>
          <w:rFonts w:ascii="Times New Roman" w:hAnsi="Times New Roman" w:cs="Times New Roman"/>
          <w:sz w:val="24"/>
          <w:szCs w:val="24"/>
        </w:rPr>
        <w:tab/>
      </w:r>
      <w:r w:rsidRPr="00AE5D0D">
        <w:rPr>
          <w:rFonts w:ascii="Times New Roman" w:hAnsi="Times New Roman" w:cs="Times New Roman"/>
          <w:sz w:val="24"/>
          <w:szCs w:val="24"/>
        </w:rPr>
        <w:tab/>
        <w:t xml:space="preserve">Finding of </w:t>
      </w:r>
      <w:r w:rsidRPr="00AE5D0D" w:rsidR="00F17926">
        <w:rPr>
          <w:rFonts w:ascii="Times New Roman" w:hAnsi="Times New Roman" w:cs="Times New Roman"/>
          <w:sz w:val="24"/>
          <w:szCs w:val="24"/>
        </w:rPr>
        <w:t>N</w:t>
      </w:r>
      <w:r w:rsidRPr="00AE5D0D">
        <w:rPr>
          <w:rFonts w:ascii="Times New Roman" w:hAnsi="Times New Roman" w:cs="Times New Roman"/>
          <w:sz w:val="24"/>
          <w:szCs w:val="24"/>
        </w:rPr>
        <w:t xml:space="preserve">o </w:t>
      </w:r>
      <w:r w:rsidRPr="00AE5D0D" w:rsidR="00F17926">
        <w:rPr>
          <w:rFonts w:ascii="Times New Roman" w:hAnsi="Times New Roman" w:cs="Times New Roman"/>
          <w:sz w:val="24"/>
          <w:szCs w:val="24"/>
        </w:rPr>
        <w:t>S</w:t>
      </w:r>
      <w:r w:rsidRPr="00AE5D0D">
        <w:rPr>
          <w:rFonts w:ascii="Times New Roman" w:hAnsi="Times New Roman" w:cs="Times New Roman"/>
          <w:sz w:val="24"/>
          <w:szCs w:val="24"/>
        </w:rPr>
        <w:t xml:space="preserve">ignificant </w:t>
      </w:r>
      <w:r w:rsidRPr="00AE5D0D" w:rsidR="00F17926">
        <w:rPr>
          <w:rFonts w:ascii="Times New Roman" w:hAnsi="Times New Roman" w:cs="Times New Roman"/>
          <w:sz w:val="24"/>
          <w:szCs w:val="24"/>
        </w:rPr>
        <w:t>I</w:t>
      </w:r>
      <w:r w:rsidRPr="00AE5D0D">
        <w:rPr>
          <w:rFonts w:ascii="Times New Roman" w:hAnsi="Times New Roman" w:cs="Times New Roman"/>
          <w:sz w:val="24"/>
          <w:szCs w:val="24"/>
        </w:rPr>
        <w:t>mpact</w:t>
      </w:r>
    </w:p>
    <w:p w:rsidRPr="00AE5D0D" w:rsidR="00612F65" w:rsidP="00612F65" w:rsidRDefault="00612F65" w14:paraId="2A42D160" w14:textId="77777777">
      <w:pPr>
        <w:rPr>
          <w:rFonts w:ascii="Times New Roman" w:hAnsi="Times New Roman" w:cs="Times New Roman"/>
          <w:sz w:val="24"/>
          <w:szCs w:val="24"/>
        </w:rPr>
      </w:pPr>
      <w:r w:rsidRPr="00AE5D0D">
        <w:rPr>
          <w:rFonts w:ascii="Times New Roman" w:hAnsi="Times New Roman" w:cs="Times New Roman"/>
          <w:sz w:val="24"/>
          <w:szCs w:val="24"/>
        </w:rPr>
        <w:t>ICR</w:t>
      </w:r>
      <w:r w:rsidRPr="00AE5D0D">
        <w:rPr>
          <w:rFonts w:ascii="Times New Roman" w:hAnsi="Times New Roman" w:cs="Times New Roman"/>
          <w:sz w:val="24"/>
          <w:szCs w:val="24"/>
        </w:rPr>
        <w:tab/>
      </w:r>
      <w:r w:rsidRPr="00AE5D0D">
        <w:rPr>
          <w:rFonts w:ascii="Times New Roman" w:hAnsi="Times New Roman" w:cs="Times New Roman"/>
          <w:sz w:val="24"/>
          <w:szCs w:val="24"/>
        </w:rPr>
        <w:tab/>
      </w:r>
      <w:r w:rsidRPr="00AE5D0D">
        <w:rPr>
          <w:rFonts w:ascii="Times New Roman" w:hAnsi="Times New Roman" w:cs="Times New Roman"/>
          <w:sz w:val="24"/>
          <w:szCs w:val="24"/>
        </w:rPr>
        <w:tab/>
        <w:t xml:space="preserve">Information </w:t>
      </w:r>
      <w:r w:rsidRPr="00AE5D0D" w:rsidR="00F17926">
        <w:rPr>
          <w:rFonts w:ascii="Times New Roman" w:hAnsi="Times New Roman" w:cs="Times New Roman"/>
          <w:sz w:val="24"/>
          <w:szCs w:val="24"/>
        </w:rPr>
        <w:t>C</w:t>
      </w:r>
      <w:r w:rsidRPr="00AE5D0D">
        <w:rPr>
          <w:rFonts w:ascii="Times New Roman" w:hAnsi="Times New Roman" w:cs="Times New Roman"/>
          <w:sz w:val="24"/>
          <w:szCs w:val="24"/>
        </w:rPr>
        <w:t xml:space="preserve">ollection </w:t>
      </w:r>
      <w:r w:rsidRPr="00AE5D0D" w:rsidR="00F17926">
        <w:rPr>
          <w:rFonts w:ascii="Times New Roman" w:hAnsi="Times New Roman" w:cs="Times New Roman"/>
          <w:sz w:val="24"/>
          <w:szCs w:val="24"/>
        </w:rPr>
        <w:t>R</w:t>
      </w:r>
      <w:r w:rsidRPr="00AE5D0D">
        <w:rPr>
          <w:rFonts w:ascii="Times New Roman" w:hAnsi="Times New Roman" w:cs="Times New Roman"/>
          <w:sz w:val="24"/>
          <w:szCs w:val="24"/>
        </w:rPr>
        <w:t>equest</w:t>
      </w:r>
    </w:p>
    <w:p w:rsidRPr="00AE5D0D" w:rsidR="00612F65" w:rsidP="00612F65" w:rsidRDefault="00612F65" w14:paraId="60670FDD" w14:textId="77777777">
      <w:pPr>
        <w:rPr>
          <w:rFonts w:ascii="Times New Roman" w:hAnsi="Times New Roman" w:cs="Times New Roman"/>
          <w:sz w:val="24"/>
          <w:szCs w:val="24"/>
        </w:rPr>
      </w:pPr>
      <w:r w:rsidRPr="00AE5D0D">
        <w:rPr>
          <w:rFonts w:ascii="Times New Roman" w:hAnsi="Times New Roman" w:cs="Times New Roman"/>
          <w:sz w:val="24"/>
          <w:szCs w:val="24"/>
        </w:rPr>
        <w:t>NEPA</w:t>
      </w:r>
      <w:r w:rsidRPr="00AE5D0D">
        <w:rPr>
          <w:rFonts w:ascii="Times New Roman" w:hAnsi="Times New Roman" w:cs="Times New Roman"/>
          <w:sz w:val="24"/>
          <w:szCs w:val="24"/>
        </w:rPr>
        <w:tab/>
      </w:r>
      <w:r w:rsidRPr="00AE5D0D">
        <w:rPr>
          <w:rFonts w:ascii="Times New Roman" w:hAnsi="Times New Roman" w:cs="Times New Roman"/>
          <w:sz w:val="24"/>
          <w:szCs w:val="24"/>
        </w:rPr>
        <w:tab/>
      </w:r>
      <w:r w:rsidRPr="00AE5D0D">
        <w:rPr>
          <w:rFonts w:ascii="Times New Roman" w:hAnsi="Times New Roman" w:cs="Times New Roman"/>
          <w:sz w:val="24"/>
          <w:szCs w:val="24"/>
        </w:rPr>
        <w:tab/>
        <w:t>National Environmental Policy Act of 1969, 42 U.S.C. 4321 – 4347</w:t>
      </w:r>
    </w:p>
    <w:p w:rsidRPr="00AE5D0D" w:rsidR="00612F65" w:rsidP="00612F65" w:rsidRDefault="00612F65" w14:paraId="6CD86FC4" w14:textId="169A30A5">
      <w:pPr>
        <w:rPr>
          <w:rFonts w:ascii="Times New Roman" w:hAnsi="Times New Roman" w:cs="Times New Roman"/>
          <w:sz w:val="24"/>
          <w:szCs w:val="24"/>
          <w:lang w:val="fr-FR"/>
        </w:rPr>
      </w:pPr>
      <w:r w:rsidRPr="00AE5D0D">
        <w:rPr>
          <w:rFonts w:ascii="Times New Roman" w:hAnsi="Times New Roman" w:cs="Times New Roman"/>
          <w:sz w:val="24"/>
          <w:szCs w:val="24"/>
          <w:lang w:val="fr-FR"/>
        </w:rPr>
        <w:t>NPDES</w:t>
      </w:r>
      <w:r w:rsidRPr="00AE5D0D">
        <w:rPr>
          <w:rFonts w:ascii="Times New Roman" w:hAnsi="Times New Roman" w:cs="Times New Roman"/>
          <w:sz w:val="24"/>
          <w:szCs w:val="24"/>
          <w:lang w:val="fr-FR"/>
        </w:rPr>
        <w:tab/>
      </w:r>
      <w:r w:rsidRPr="00AE5D0D">
        <w:rPr>
          <w:rFonts w:ascii="Times New Roman" w:hAnsi="Times New Roman" w:cs="Times New Roman"/>
          <w:sz w:val="24"/>
          <w:szCs w:val="24"/>
          <w:lang w:val="fr-FR"/>
        </w:rPr>
        <w:tab/>
        <w:t>National Pollutant Discharge Elimination System</w:t>
      </w:r>
    </w:p>
    <w:p w:rsidRPr="00AE5D0D" w:rsidR="00612F65" w:rsidP="00612F65" w:rsidRDefault="00612F65" w14:paraId="4644B447" w14:textId="77777777">
      <w:pPr>
        <w:rPr>
          <w:rFonts w:ascii="Times New Roman" w:hAnsi="Times New Roman" w:cs="Times New Roman"/>
          <w:sz w:val="24"/>
          <w:szCs w:val="24"/>
        </w:rPr>
      </w:pPr>
      <w:r w:rsidRPr="00AE5D0D">
        <w:rPr>
          <w:rFonts w:ascii="Times New Roman" w:hAnsi="Times New Roman" w:cs="Times New Roman"/>
          <w:sz w:val="24"/>
          <w:szCs w:val="24"/>
        </w:rPr>
        <w:t>OMB</w:t>
      </w:r>
      <w:r w:rsidRPr="00AE5D0D">
        <w:rPr>
          <w:rFonts w:ascii="Times New Roman" w:hAnsi="Times New Roman" w:cs="Times New Roman"/>
          <w:sz w:val="24"/>
          <w:szCs w:val="24"/>
        </w:rPr>
        <w:tab/>
      </w:r>
      <w:r w:rsidRPr="00AE5D0D">
        <w:rPr>
          <w:rFonts w:ascii="Times New Roman" w:hAnsi="Times New Roman" w:cs="Times New Roman"/>
          <w:sz w:val="24"/>
          <w:szCs w:val="24"/>
        </w:rPr>
        <w:tab/>
      </w:r>
      <w:r w:rsidRPr="00AE5D0D">
        <w:rPr>
          <w:rFonts w:ascii="Times New Roman" w:hAnsi="Times New Roman" w:cs="Times New Roman"/>
          <w:sz w:val="24"/>
          <w:szCs w:val="24"/>
        </w:rPr>
        <w:tab/>
        <w:t>Office of Management and Budget</w:t>
      </w:r>
    </w:p>
    <w:p w:rsidRPr="00AE5D0D" w:rsidR="00612F65" w:rsidP="00612F65" w:rsidRDefault="00612F65" w14:paraId="54C4EE38" w14:textId="77777777">
      <w:pPr>
        <w:rPr>
          <w:rFonts w:ascii="Times New Roman" w:hAnsi="Times New Roman" w:cs="Times New Roman"/>
          <w:sz w:val="24"/>
          <w:szCs w:val="24"/>
        </w:rPr>
      </w:pPr>
      <w:r w:rsidRPr="00AE5D0D">
        <w:rPr>
          <w:rFonts w:ascii="Times New Roman" w:hAnsi="Times New Roman" w:cs="Times New Roman"/>
          <w:sz w:val="24"/>
          <w:szCs w:val="24"/>
        </w:rPr>
        <w:t>ROD</w:t>
      </w:r>
      <w:r w:rsidRPr="00AE5D0D">
        <w:rPr>
          <w:rFonts w:ascii="Times New Roman" w:hAnsi="Times New Roman" w:cs="Times New Roman"/>
          <w:sz w:val="24"/>
          <w:szCs w:val="24"/>
        </w:rPr>
        <w:tab/>
      </w:r>
      <w:r w:rsidRPr="00AE5D0D">
        <w:rPr>
          <w:rFonts w:ascii="Times New Roman" w:hAnsi="Times New Roman" w:cs="Times New Roman"/>
          <w:sz w:val="24"/>
          <w:szCs w:val="24"/>
        </w:rPr>
        <w:tab/>
      </w:r>
      <w:r w:rsidRPr="00AE5D0D">
        <w:rPr>
          <w:rFonts w:ascii="Times New Roman" w:hAnsi="Times New Roman" w:cs="Times New Roman"/>
          <w:sz w:val="24"/>
          <w:szCs w:val="24"/>
        </w:rPr>
        <w:tab/>
        <w:t>Record of Decision</w:t>
      </w:r>
    </w:p>
    <w:p w:rsidRPr="00AE5D0D" w:rsidR="001A6AD3" w:rsidP="00612F65" w:rsidRDefault="00612F65" w14:paraId="21F3BFCC" w14:textId="77777777">
      <w:pPr>
        <w:rPr>
          <w:rFonts w:ascii="Times New Roman" w:hAnsi="Times New Roman" w:cs="Times New Roman"/>
          <w:sz w:val="24"/>
          <w:szCs w:val="24"/>
        </w:rPr>
        <w:sectPr w:rsidRPr="00AE5D0D" w:rsidR="001A6AD3" w:rsidSect="00612F65">
          <w:footerReference w:type="even" r:id="rId12"/>
          <w:footerReference w:type="default" r:id="rId13"/>
          <w:endnotePr>
            <w:numFmt w:val="lowerLetter"/>
          </w:endnotePr>
          <w:type w:val="continuous"/>
          <w:pgSz w:w="12240" w:h="15840"/>
          <w:pgMar w:top="2040" w:right="1440" w:bottom="1920" w:left="1350" w:header="1440" w:footer="1440" w:gutter="0"/>
          <w:pgNumType w:fmt="lowerRoman"/>
          <w:cols w:space="720"/>
        </w:sectPr>
      </w:pPr>
      <w:r w:rsidRPr="00AE5D0D">
        <w:rPr>
          <w:rFonts w:ascii="Times New Roman" w:hAnsi="Times New Roman" w:cs="Times New Roman"/>
          <w:sz w:val="24"/>
          <w:szCs w:val="24"/>
        </w:rPr>
        <w:t>STAG</w:t>
      </w:r>
      <w:r w:rsidRPr="00AE5D0D">
        <w:rPr>
          <w:rFonts w:ascii="Times New Roman" w:hAnsi="Times New Roman" w:cs="Times New Roman"/>
          <w:sz w:val="24"/>
          <w:szCs w:val="24"/>
        </w:rPr>
        <w:tab/>
      </w:r>
      <w:r w:rsidRPr="00AE5D0D">
        <w:rPr>
          <w:rFonts w:ascii="Times New Roman" w:hAnsi="Times New Roman" w:cs="Times New Roman"/>
          <w:sz w:val="24"/>
          <w:szCs w:val="24"/>
        </w:rPr>
        <w:tab/>
      </w:r>
      <w:r w:rsidRPr="00AE5D0D">
        <w:rPr>
          <w:rFonts w:ascii="Times New Roman" w:hAnsi="Times New Roman" w:cs="Times New Roman"/>
          <w:sz w:val="24"/>
          <w:szCs w:val="24"/>
        </w:rPr>
        <w:tab/>
        <w:t>St</w:t>
      </w:r>
      <w:r w:rsidRPr="00AE5D0D" w:rsidR="001A6AD3">
        <w:rPr>
          <w:rFonts w:ascii="Times New Roman" w:hAnsi="Times New Roman" w:cs="Times New Roman"/>
          <w:sz w:val="24"/>
          <w:szCs w:val="24"/>
        </w:rPr>
        <w:t>ate and Tribal Assistance Grants</w:t>
      </w:r>
    </w:p>
    <w:p w:rsidRPr="00AE5D0D" w:rsidR="00612F65" w:rsidP="00DF2DF0" w:rsidRDefault="00612F65" w14:paraId="1F11CCB4" w14:textId="77777777">
      <w:pPr>
        <w:pStyle w:val="Title"/>
        <w:rPr>
          <w:rFonts w:ascii="Times New Roman" w:hAnsi="Times New Roman" w:cs="Times New Roman"/>
          <w:sz w:val="24"/>
          <w:szCs w:val="24"/>
        </w:rPr>
      </w:pPr>
      <w:r w:rsidRPr="00AE5D0D">
        <w:rPr>
          <w:rFonts w:ascii="Times New Roman" w:hAnsi="Times New Roman" w:cs="Times New Roman"/>
          <w:sz w:val="24"/>
          <w:szCs w:val="24"/>
        </w:rPr>
        <w:lastRenderedPageBreak/>
        <w:t>SUPPORTING STATEMENT</w:t>
      </w:r>
    </w:p>
    <w:p w:rsidRPr="00AE5D0D" w:rsidR="00612F65" w:rsidP="00DF2DF0" w:rsidRDefault="00612F65" w14:paraId="08E6D5D5" w14:textId="77777777">
      <w:pPr>
        <w:pStyle w:val="Title"/>
        <w:rPr>
          <w:rFonts w:ascii="Times New Roman" w:hAnsi="Times New Roman" w:cs="Times New Roman"/>
          <w:sz w:val="24"/>
          <w:szCs w:val="24"/>
        </w:rPr>
      </w:pPr>
      <w:r w:rsidRPr="00AE5D0D">
        <w:rPr>
          <w:rFonts w:ascii="Times New Roman" w:hAnsi="Times New Roman" w:cs="Times New Roman"/>
          <w:sz w:val="24"/>
          <w:szCs w:val="24"/>
        </w:rPr>
        <w:t>For Renewal of Information Collection Requirements under the</w:t>
      </w:r>
    </w:p>
    <w:p w:rsidRPr="00AE5D0D" w:rsidR="00612F65" w:rsidP="00DF2DF0" w:rsidRDefault="00612F65" w14:paraId="1AA607F3" w14:textId="77777777">
      <w:pPr>
        <w:pStyle w:val="Title"/>
        <w:rPr>
          <w:rFonts w:ascii="Times New Roman" w:hAnsi="Times New Roman" w:cs="Times New Roman"/>
          <w:sz w:val="24"/>
          <w:szCs w:val="24"/>
        </w:rPr>
      </w:pPr>
      <w:r w:rsidRPr="00AE5D0D">
        <w:rPr>
          <w:rFonts w:ascii="Times New Roman" w:hAnsi="Times New Roman" w:cs="Times New Roman"/>
          <w:sz w:val="24"/>
          <w:szCs w:val="24"/>
        </w:rPr>
        <w:t xml:space="preserve">Paperwork Reduction Act, 44 U.S.C. 3501 </w:t>
      </w:r>
      <w:r w:rsidRPr="00AE5D0D">
        <w:rPr>
          <w:rFonts w:ascii="Times New Roman" w:hAnsi="Times New Roman" w:cs="Times New Roman"/>
          <w:i/>
          <w:sz w:val="24"/>
          <w:szCs w:val="24"/>
        </w:rPr>
        <w:t>et seq.</w:t>
      </w:r>
    </w:p>
    <w:p w:rsidRPr="00AE5D0D" w:rsidR="00612F65" w:rsidP="00DF2DF0" w:rsidRDefault="00612F65" w14:paraId="6E8BB843" w14:textId="77777777">
      <w:pPr>
        <w:pStyle w:val="Title"/>
        <w:rPr>
          <w:rFonts w:ascii="Times New Roman" w:hAnsi="Times New Roman" w:cs="Times New Roman"/>
          <w:sz w:val="24"/>
          <w:szCs w:val="24"/>
        </w:rPr>
      </w:pPr>
    </w:p>
    <w:p w:rsidRPr="00AE5D0D" w:rsidR="00612F65" w:rsidP="00DF2DF0" w:rsidRDefault="00612F65" w14:paraId="0128CB05" w14:textId="77777777">
      <w:pPr>
        <w:pStyle w:val="Title"/>
        <w:rPr>
          <w:rFonts w:ascii="Times New Roman" w:hAnsi="Times New Roman" w:cs="Times New Roman"/>
          <w:sz w:val="24"/>
          <w:szCs w:val="24"/>
        </w:rPr>
      </w:pPr>
      <w:r w:rsidRPr="00AE5D0D">
        <w:rPr>
          <w:rFonts w:ascii="Times New Roman" w:hAnsi="Times New Roman" w:cs="Times New Roman"/>
          <w:sz w:val="24"/>
          <w:szCs w:val="24"/>
        </w:rPr>
        <w:t>40 CFR Part 6:</w:t>
      </w:r>
    </w:p>
    <w:p w:rsidRPr="00AE5D0D" w:rsidR="00612F65" w:rsidP="00DF2DF0" w:rsidRDefault="00612F65" w14:paraId="150128DB" w14:textId="77777777">
      <w:pPr>
        <w:pStyle w:val="Title"/>
        <w:rPr>
          <w:rFonts w:ascii="Times New Roman" w:hAnsi="Times New Roman" w:cs="Times New Roman"/>
          <w:sz w:val="24"/>
          <w:szCs w:val="24"/>
        </w:rPr>
      </w:pPr>
      <w:r w:rsidRPr="00AE5D0D">
        <w:rPr>
          <w:rFonts w:ascii="Times New Roman" w:hAnsi="Times New Roman" w:cs="Times New Roman"/>
          <w:sz w:val="24"/>
          <w:szCs w:val="24"/>
        </w:rPr>
        <w:t>Procedures for Implementing the National Environmental Policy Act and</w:t>
      </w:r>
    </w:p>
    <w:p w:rsidRPr="00AE5D0D" w:rsidR="00612F65" w:rsidP="00DF2DF0" w:rsidRDefault="00612F65" w14:paraId="68890936" w14:textId="77777777">
      <w:pPr>
        <w:pStyle w:val="Title"/>
        <w:rPr>
          <w:rFonts w:ascii="Times New Roman" w:hAnsi="Times New Roman" w:cs="Times New Roman"/>
          <w:sz w:val="24"/>
          <w:szCs w:val="24"/>
        </w:rPr>
      </w:pPr>
      <w:r w:rsidRPr="00AE5D0D">
        <w:rPr>
          <w:rFonts w:ascii="Times New Roman" w:hAnsi="Times New Roman" w:cs="Times New Roman"/>
          <w:sz w:val="24"/>
          <w:szCs w:val="24"/>
        </w:rPr>
        <w:t>Assessing the Environmental Effects Abroad of EPA Actions</w:t>
      </w:r>
    </w:p>
    <w:p w:rsidRPr="00AE5D0D" w:rsidR="00612F65" w:rsidRDefault="00612F65" w14:paraId="6C335609" w14:textId="77777777">
      <w:pPr>
        <w:rPr>
          <w:rFonts w:ascii="Times New Roman" w:hAnsi="Times New Roman" w:cs="Times New Roman"/>
          <w:sz w:val="24"/>
          <w:szCs w:val="24"/>
        </w:rPr>
      </w:pPr>
    </w:p>
    <w:p w:rsidRPr="00AE5D0D" w:rsidR="00612F65" w:rsidRDefault="00612F65" w14:paraId="087891B5" w14:textId="77777777">
      <w:pPr>
        <w:rPr>
          <w:rFonts w:ascii="Times New Roman" w:hAnsi="Times New Roman" w:cs="Times New Roman"/>
          <w:sz w:val="24"/>
          <w:szCs w:val="24"/>
        </w:rPr>
      </w:pPr>
    </w:p>
    <w:p w:rsidRPr="00AE5D0D" w:rsidR="00612F65" w:rsidP="00DF2DF0" w:rsidRDefault="00612F65" w14:paraId="147A78BD" w14:textId="77777777">
      <w:pPr>
        <w:pStyle w:val="Heading1"/>
        <w:rPr>
          <w:rFonts w:ascii="Times New Roman" w:hAnsi="Times New Roman" w:cs="Times New Roman"/>
          <w:sz w:val="24"/>
          <w:szCs w:val="24"/>
        </w:rPr>
      </w:pPr>
      <w:bookmarkStart w:name="_Toc18499749" w:id="1"/>
      <w:r w:rsidRPr="00AE5D0D">
        <w:rPr>
          <w:rFonts w:ascii="Times New Roman" w:hAnsi="Times New Roman" w:cs="Times New Roman"/>
          <w:sz w:val="24"/>
          <w:szCs w:val="24"/>
        </w:rPr>
        <w:t>1.</w:t>
      </w:r>
      <w:r w:rsidRPr="00AE5D0D">
        <w:rPr>
          <w:rFonts w:ascii="Times New Roman" w:hAnsi="Times New Roman" w:cs="Times New Roman"/>
          <w:sz w:val="24"/>
          <w:szCs w:val="24"/>
        </w:rPr>
        <w:tab/>
        <w:t>IDENTIFICATION OF THE INFORMATION COLLECTION</w:t>
      </w:r>
      <w:bookmarkEnd w:id="1"/>
    </w:p>
    <w:p w:rsidRPr="00AE5D0D" w:rsidR="00612F65" w:rsidRDefault="00612F65" w14:paraId="3976B60A" w14:textId="77777777">
      <w:pPr>
        <w:rPr>
          <w:rFonts w:ascii="Times New Roman" w:hAnsi="Times New Roman" w:cs="Times New Roman"/>
          <w:b/>
          <w:sz w:val="24"/>
          <w:szCs w:val="24"/>
        </w:rPr>
      </w:pPr>
    </w:p>
    <w:p w:rsidRPr="00AE5D0D" w:rsidR="00D72B09" w:rsidP="00DF2DF0" w:rsidRDefault="00612F65" w14:paraId="1A326D22" w14:textId="77777777">
      <w:pPr>
        <w:pStyle w:val="Heading2"/>
        <w:rPr>
          <w:rFonts w:ascii="Times New Roman" w:hAnsi="Times New Roman" w:cs="Times New Roman"/>
          <w:sz w:val="24"/>
          <w:szCs w:val="24"/>
        </w:rPr>
      </w:pPr>
      <w:r w:rsidRPr="00AE5D0D">
        <w:rPr>
          <w:rFonts w:ascii="Times New Roman" w:hAnsi="Times New Roman" w:cs="Times New Roman"/>
          <w:sz w:val="24"/>
          <w:szCs w:val="24"/>
        </w:rPr>
        <w:tab/>
      </w:r>
      <w:bookmarkStart w:name="_Toc18499750" w:id="2"/>
      <w:r w:rsidRPr="00AE5D0D">
        <w:rPr>
          <w:rFonts w:ascii="Times New Roman" w:hAnsi="Times New Roman" w:cs="Times New Roman"/>
          <w:sz w:val="24"/>
          <w:szCs w:val="24"/>
        </w:rPr>
        <w:t>1(a)</w:t>
      </w:r>
      <w:r w:rsidRPr="00AE5D0D">
        <w:rPr>
          <w:rFonts w:ascii="Times New Roman" w:hAnsi="Times New Roman" w:cs="Times New Roman"/>
          <w:sz w:val="24"/>
          <w:szCs w:val="24"/>
        </w:rPr>
        <w:tab/>
        <w:t>Title of the Information Collection</w:t>
      </w:r>
      <w:bookmarkEnd w:id="2"/>
      <w:r w:rsidRPr="00AE5D0D">
        <w:rPr>
          <w:rFonts w:ascii="Times New Roman" w:hAnsi="Times New Roman" w:cs="Times New Roman"/>
          <w:sz w:val="24"/>
          <w:szCs w:val="24"/>
        </w:rPr>
        <w:t xml:space="preserve"> </w:t>
      </w:r>
    </w:p>
    <w:p w:rsidRPr="00AE5D0D" w:rsidR="00D72B09" w:rsidRDefault="00D72B09" w14:paraId="1B91807A" w14:textId="77777777">
      <w:pPr>
        <w:rPr>
          <w:rFonts w:ascii="Times New Roman" w:hAnsi="Times New Roman" w:cs="Times New Roman"/>
          <w:sz w:val="24"/>
          <w:szCs w:val="24"/>
        </w:rPr>
      </w:pPr>
    </w:p>
    <w:p w:rsidRPr="00AE5D0D" w:rsidR="00612F65" w:rsidP="005B000D" w:rsidRDefault="00612F65" w14:paraId="37FA9AF8" w14:textId="6A7A2282">
      <w:pPr>
        <w:jc w:val="left"/>
        <w:rPr>
          <w:rFonts w:ascii="Times New Roman" w:hAnsi="Times New Roman" w:cs="Times New Roman"/>
          <w:sz w:val="24"/>
          <w:szCs w:val="24"/>
        </w:rPr>
      </w:pPr>
      <w:r w:rsidRPr="00AE5D0D">
        <w:rPr>
          <w:rFonts w:ascii="Times New Roman" w:hAnsi="Times New Roman" w:cs="Times New Roman"/>
          <w:sz w:val="24"/>
          <w:szCs w:val="24"/>
        </w:rPr>
        <w:t>"Procedures for Implementing the National Environmental Policy Act and Assessing the Environmental Effects Abroad of EPA Actions</w:t>
      </w:r>
      <w:r w:rsidRPr="00AE5D0D" w:rsidR="005B000D">
        <w:rPr>
          <w:rFonts w:ascii="Times New Roman" w:hAnsi="Times New Roman" w:cs="Times New Roman"/>
          <w:sz w:val="24"/>
          <w:szCs w:val="24"/>
        </w:rPr>
        <w:t xml:space="preserve"> (</w:t>
      </w:r>
      <w:r w:rsidRPr="00AE5D0D">
        <w:rPr>
          <w:rFonts w:ascii="Times New Roman" w:hAnsi="Times New Roman" w:cs="Times New Roman"/>
          <w:sz w:val="24"/>
          <w:szCs w:val="24"/>
        </w:rPr>
        <w:t>40 CFR Part 6</w:t>
      </w:r>
      <w:r w:rsidRPr="00AE5D0D" w:rsidR="005B000D">
        <w:rPr>
          <w:rFonts w:ascii="Times New Roman" w:hAnsi="Times New Roman" w:cs="Times New Roman"/>
          <w:sz w:val="24"/>
          <w:szCs w:val="24"/>
        </w:rPr>
        <w:t>)</w:t>
      </w:r>
      <w:r w:rsidR="00F1697B">
        <w:rPr>
          <w:rFonts w:ascii="Times New Roman" w:hAnsi="Times New Roman" w:cs="Times New Roman"/>
          <w:sz w:val="24"/>
          <w:szCs w:val="24"/>
        </w:rPr>
        <w:t xml:space="preserve"> OMB Control Number 2020-0033; EPA ICR Number 2243.09.</w:t>
      </w:r>
    </w:p>
    <w:p w:rsidRPr="00AE5D0D" w:rsidR="00612F65" w:rsidRDefault="00612F65" w14:paraId="2417DCFC" w14:textId="77777777">
      <w:pPr>
        <w:rPr>
          <w:rFonts w:ascii="Times New Roman" w:hAnsi="Times New Roman" w:cs="Times New Roman"/>
          <w:sz w:val="24"/>
          <w:szCs w:val="24"/>
        </w:rPr>
      </w:pPr>
    </w:p>
    <w:p w:rsidRPr="00AE5D0D" w:rsidR="00612F65" w:rsidP="00DF2DF0" w:rsidRDefault="00612F65" w14:paraId="42856E90" w14:textId="77777777">
      <w:pPr>
        <w:pStyle w:val="Heading2"/>
        <w:rPr>
          <w:rFonts w:ascii="Times New Roman" w:hAnsi="Times New Roman" w:cs="Times New Roman"/>
          <w:sz w:val="24"/>
          <w:szCs w:val="24"/>
        </w:rPr>
      </w:pPr>
      <w:r w:rsidRPr="00AE5D0D">
        <w:rPr>
          <w:rFonts w:ascii="Times New Roman" w:hAnsi="Times New Roman" w:cs="Times New Roman"/>
          <w:sz w:val="24"/>
          <w:szCs w:val="24"/>
        </w:rPr>
        <w:tab/>
      </w:r>
      <w:bookmarkStart w:name="_Toc18499751" w:id="3"/>
      <w:r w:rsidRPr="00AE5D0D">
        <w:rPr>
          <w:rFonts w:ascii="Times New Roman" w:hAnsi="Times New Roman" w:cs="Times New Roman"/>
          <w:sz w:val="24"/>
          <w:szCs w:val="24"/>
        </w:rPr>
        <w:t>1(b)</w:t>
      </w:r>
      <w:r w:rsidRPr="00AE5D0D">
        <w:rPr>
          <w:rFonts w:ascii="Times New Roman" w:hAnsi="Times New Roman" w:cs="Times New Roman"/>
          <w:sz w:val="24"/>
          <w:szCs w:val="24"/>
        </w:rPr>
        <w:tab/>
        <w:t>Abstract</w:t>
      </w:r>
      <w:bookmarkEnd w:id="3"/>
    </w:p>
    <w:p w:rsidRPr="00AE5D0D" w:rsidR="00612F65" w:rsidRDefault="00612F65" w14:paraId="13EF5AF0" w14:textId="77777777">
      <w:pPr>
        <w:rPr>
          <w:rFonts w:ascii="Times New Roman" w:hAnsi="Times New Roman" w:cs="Times New Roman"/>
          <w:sz w:val="24"/>
          <w:szCs w:val="24"/>
        </w:rPr>
      </w:pPr>
    </w:p>
    <w:p w:rsidRPr="00AE5D0D" w:rsidR="00C866D5" w:rsidP="005D53AA" w:rsidRDefault="00612F65" w14:paraId="60806DBF" w14:textId="6A8AB402">
      <w:pPr>
        <w:jc w:val="left"/>
        <w:rPr>
          <w:rFonts w:ascii="Times New Roman" w:hAnsi="Times New Roman" w:cs="Times New Roman"/>
          <w:sz w:val="24"/>
          <w:szCs w:val="24"/>
        </w:rPr>
      </w:pPr>
      <w:r w:rsidRPr="00AE5D0D">
        <w:rPr>
          <w:rFonts w:ascii="Times New Roman" w:hAnsi="Times New Roman" w:cs="Times New Roman"/>
          <w:sz w:val="24"/>
          <w:szCs w:val="24"/>
        </w:rPr>
        <w:t>The National Environmental Policy Act</w:t>
      </w:r>
      <w:r w:rsidRPr="00AE5D0D" w:rsidR="005B000D">
        <w:rPr>
          <w:rFonts w:ascii="Times New Roman" w:hAnsi="Times New Roman" w:cs="Times New Roman"/>
          <w:sz w:val="24"/>
          <w:szCs w:val="24"/>
        </w:rPr>
        <w:t xml:space="preserve"> (NEPA), </w:t>
      </w:r>
      <w:r w:rsidRPr="00AE5D0D">
        <w:rPr>
          <w:rFonts w:ascii="Times New Roman" w:hAnsi="Times New Roman" w:cs="Times New Roman"/>
          <w:sz w:val="24"/>
          <w:szCs w:val="24"/>
        </w:rPr>
        <w:t>42 U.S.C. 4321-4347</w:t>
      </w:r>
      <w:r w:rsidRPr="00AE5D0D" w:rsidR="005B000D">
        <w:rPr>
          <w:rFonts w:ascii="Times New Roman" w:hAnsi="Times New Roman" w:cs="Times New Roman"/>
          <w:sz w:val="24"/>
          <w:szCs w:val="24"/>
        </w:rPr>
        <w:t xml:space="preserve">, </w:t>
      </w:r>
      <w:r w:rsidRPr="00AE5D0D">
        <w:rPr>
          <w:rFonts w:ascii="Times New Roman" w:hAnsi="Times New Roman" w:cs="Times New Roman"/>
          <w:sz w:val="24"/>
          <w:szCs w:val="24"/>
        </w:rPr>
        <w:t>establishe</w:t>
      </w:r>
      <w:r w:rsidRPr="00AE5D0D" w:rsidR="00C342D1">
        <w:rPr>
          <w:rFonts w:ascii="Times New Roman" w:hAnsi="Times New Roman" w:cs="Times New Roman"/>
          <w:sz w:val="24"/>
          <w:szCs w:val="24"/>
        </w:rPr>
        <w:t>s</w:t>
      </w:r>
      <w:r w:rsidRPr="00AE5D0D" w:rsidR="0069790E">
        <w:rPr>
          <w:rFonts w:ascii="Times New Roman" w:hAnsi="Times New Roman" w:cs="Times New Roman"/>
          <w:sz w:val="24"/>
          <w:szCs w:val="24"/>
        </w:rPr>
        <w:t xml:space="preserve"> a national policy for the environment.</w:t>
      </w:r>
      <w:r w:rsidRPr="00AE5D0D">
        <w:rPr>
          <w:rFonts w:ascii="Times New Roman" w:hAnsi="Times New Roman" w:cs="Times New Roman"/>
          <w:sz w:val="24"/>
          <w:szCs w:val="24"/>
        </w:rPr>
        <w:t xml:space="preserve"> The Council on Environmental Quality</w:t>
      </w:r>
      <w:r w:rsidRPr="00AE5D0D" w:rsidR="00C342D1">
        <w:rPr>
          <w:rFonts w:ascii="Times New Roman" w:hAnsi="Times New Roman" w:cs="Times New Roman"/>
          <w:sz w:val="24"/>
          <w:szCs w:val="24"/>
        </w:rPr>
        <w:t xml:space="preserve"> (CEQ) oversees the NEPA implementation. </w:t>
      </w:r>
      <w:r w:rsidRPr="00AE5D0D" w:rsidR="005B000D">
        <w:rPr>
          <w:rFonts w:ascii="Times New Roman" w:hAnsi="Times New Roman" w:cs="Times New Roman"/>
          <w:sz w:val="24"/>
          <w:szCs w:val="24"/>
        </w:rPr>
        <w:t xml:space="preserve">The </w:t>
      </w:r>
      <w:r w:rsidRPr="00AE5D0D" w:rsidR="00C342D1">
        <w:rPr>
          <w:rFonts w:ascii="Times New Roman" w:hAnsi="Times New Roman" w:cs="Times New Roman"/>
          <w:sz w:val="24"/>
          <w:szCs w:val="24"/>
        </w:rPr>
        <w:t xml:space="preserve">CEQ’s </w:t>
      </w:r>
      <w:r w:rsidRPr="00AE5D0D" w:rsidR="00F17926">
        <w:rPr>
          <w:rFonts w:ascii="Times New Roman" w:hAnsi="Times New Roman" w:cs="Times New Roman"/>
          <w:sz w:val="24"/>
          <w:szCs w:val="24"/>
        </w:rPr>
        <w:t>NEPA implementation r</w:t>
      </w:r>
      <w:r w:rsidRPr="00AE5D0D">
        <w:rPr>
          <w:rFonts w:ascii="Times New Roman" w:hAnsi="Times New Roman" w:cs="Times New Roman"/>
          <w:sz w:val="24"/>
          <w:szCs w:val="24"/>
        </w:rPr>
        <w:t xml:space="preserve">egulations at 40 CFR parts 1500 </w:t>
      </w:r>
      <w:r w:rsidRPr="00AE5D0D" w:rsidR="00F17926">
        <w:rPr>
          <w:rFonts w:ascii="Times New Roman" w:hAnsi="Times New Roman" w:cs="Times New Roman"/>
          <w:sz w:val="24"/>
          <w:szCs w:val="24"/>
        </w:rPr>
        <w:t xml:space="preserve">- </w:t>
      </w:r>
      <w:r w:rsidRPr="00AE5D0D">
        <w:rPr>
          <w:rFonts w:ascii="Times New Roman" w:hAnsi="Times New Roman" w:cs="Times New Roman"/>
          <w:sz w:val="24"/>
          <w:szCs w:val="24"/>
        </w:rPr>
        <w:t>1508</w:t>
      </w:r>
      <w:r w:rsidRPr="00AE5D0D" w:rsidR="009B065D">
        <w:rPr>
          <w:rFonts w:ascii="Times New Roman" w:hAnsi="Times New Roman" w:cs="Times New Roman"/>
          <w:sz w:val="24"/>
          <w:szCs w:val="24"/>
        </w:rPr>
        <w:t xml:space="preserve"> set</w:t>
      </w:r>
      <w:r w:rsidRPr="00AE5D0D" w:rsidR="00C342D1">
        <w:rPr>
          <w:rFonts w:ascii="Times New Roman" w:hAnsi="Times New Roman" w:cs="Times New Roman"/>
          <w:sz w:val="24"/>
          <w:szCs w:val="24"/>
        </w:rPr>
        <w:t xml:space="preserve"> the standard for NEPA compliance. </w:t>
      </w:r>
      <w:r w:rsidRPr="00AE5D0D" w:rsidR="00F17926">
        <w:rPr>
          <w:rFonts w:ascii="Times New Roman" w:hAnsi="Times New Roman" w:cs="Times New Roman"/>
          <w:sz w:val="24"/>
          <w:szCs w:val="24"/>
        </w:rPr>
        <w:t>CEQ’s NEPA regulations</w:t>
      </w:r>
      <w:r w:rsidRPr="00AE5D0D" w:rsidR="00C342D1">
        <w:rPr>
          <w:rFonts w:ascii="Times New Roman" w:hAnsi="Times New Roman" w:cs="Times New Roman"/>
          <w:sz w:val="24"/>
          <w:szCs w:val="24"/>
        </w:rPr>
        <w:t xml:space="preserve"> also require agencies to establish their own NEPA implementing procedures. </w:t>
      </w:r>
      <w:r w:rsidRPr="00AE5D0D" w:rsidR="00F17926">
        <w:rPr>
          <w:rFonts w:ascii="Times New Roman" w:hAnsi="Times New Roman" w:cs="Times New Roman"/>
          <w:sz w:val="24"/>
          <w:szCs w:val="24"/>
        </w:rPr>
        <w:t xml:space="preserve">The </w:t>
      </w:r>
      <w:r w:rsidRPr="00AE5D0D" w:rsidR="00C342D1">
        <w:rPr>
          <w:rFonts w:ascii="Times New Roman" w:hAnsi="Times New Roman" w:cs="Times New Roman"/>
          <w:sz w:val="24"/>
          <w:szCs w:val="24"/>
        </w:rPr>
        <w:t>EPA’s procedures for impleme</w:t>
      </w:r>
      <w:r w:rsidRPr="00AE5D0D" w:rsidR="00292190">
        <w:rPr>
          <w:rFonts w:ascii="Times New Roman" w:hAnsi="Times New Roman" w:cs="Times New Roman"/>
          <w:sz w:val="24"/>
          <w:szCs w:val="24"/>
        </w:rPr>
        <w:t xml:space="preserve">nting NEPA are found in 40 CFR </w:t>
      </w:r>
      <w:r w:rsidRPr="00AE5D0D" w:rsidR="007D24BA">
        <w:rPr>
          <w:rFonts w:ascii="Times New Roman" w:hAnsi="Times New Roman" w:cs="Times New Roman"/>
          <w:sz w:val="24"/>
          <w:szCs w:val="24"/>
        </w:rPr>
        <w:t>p</w:t>
      </w:r>
      <w:r w:rsidRPr="00AE5D0D" w:rsidR="00C342D1">
        <w:rPr>
          <w:rFonts w:ascii="Times New Roman" w:hAnsi="Times New Roman" w:cs="Times New Roman"/>
          <w:sz w:val="24"/>
          <w:szCs w:val="24"/>
        </w:rPr>
        <w:t>art 6.</w:t>
      </w:r>
      <w:r w:rsidRPr="00AE5D0D" w:rsidR="00292190">
        <w:rPr>
          <w:rFonts w:ascii="Times New Roman" w:hAnsi="Times New Roman" w:cs="Times New Roman"/>
          <w:sz w:val="24"/>
          <w:szCs w:val="24"/>
        </w:rPr>
        <w:t xml:space="preserve"> Through </w:t>
      </w:r>
      <w:r w:rsidRPr="00AE5D0D" w:rsidR="007D24BA">
        <w:rPr>
          <w:rFonts w:ascii="Times New Roman" w:hAnsi="Times New Roman" w:cs="Times New Roman"/>
          <w:sz w:val="24"/>
          <w:szCs w:val="24"/>
        </w:rPr>
        <w:t>40 CF</w:t>
      </w:r>
      <w:r w:rsidRPr="00AE5D0D" w:rsidR="00AF283C">
        <w:rPr>
          <w:rFonts w:ascii="Times New Roman" w:hAnsi="Times New Roman" w:cs="Times New Roman"/>
          <w:sz w:val="24"/>
          <w:szCs w:val="24"/>
        </w:rPr>
        <w:t>R</w:t>
      </w:r>
      <w:r w:rsidRPr="00AE5D0D" w:rsidR="007D24BA">
        <w:rPr>
          <w:rFonts w:ascii="Times New Roman" w:hAnsi="Times New Roman" w:cs="Times New Roman"/>
          <w:sz w:val="24"/>
          <w:szCs w:val="24"/>
        </w:rPr>
        <w:t xml:space="preserve"> </w:t>
      </w:r>
      <w:r w:rsidRPr="00AE5D0D" w:rsidR="00292190">
        <w:rPr>
          <w:rFonts w:ascii="Times New Roman" w:hAnsi="Times New Roman" w:cs="Times New Roman"/>
          <w:sz w:val="24"/>
          <w:szCs w:val="24"/>
        </w:rPr>
        <w:t>part</w:t>
      </w:r>
      <w:r w:rsidRPr="00AE5D0D" w:rsidR="007D24BA">
        <w:rPr>
          <w:rFonts w:ascii="Times New Roman" w:hAnsi="Times New Roman" w:cs="Times New Roman"/>
          <w:sz w:val="24"/>
          <w:szCs w:val="24"/>
        </w:rPr>
        <w:t xml:space="preserve"> 6</w:t>
      </w:r>
      <w:r w:rsidRPr="00AE5D0D" w:rsidR="00292190">
        <w:rPr>
          <w:rFonts w:ascii="Times New Roman" w:hAnsi="Times New Roman" w:cs="Times New Roman"/>
          <w:sz w:val="24"/>
          <w:szCs w:val="24"/>
        </w:rPr>
        <w:t xml:space="preserve">, </w:t>
      </w:r>
      <w:r w:rsidRPr="00AE5D0D" w:rsidR="007D24BA">
        <w:rPr>
          <w:rFonts w:ascii="Times New Roman" w:hAnsi="Times New Roman" w:cs="Times New Roman"/>
          <w:sz w:val="24"/>
          <w:szCs w:val="24"/>
        </w:rPr>
        <w:t xml:space="preserve">the </w:t>
      </w:r>
      <w:r w:rsidRPr="00AE5D0D" w:rsidR="00292190">
        <w:rPr>
          <w:rFonts w:ascii="Times New Roman" w:hAnsi="Times New Roman" w:cs="Times New Roman"/>
          <w:sz w:val="24"/>
          <w:szCs w:val="24"/>
        </w:rPr>
        <w:t xml:space="preserve">EPA adopted the CEQ </w:t>
      </w:r>
      <w:r w:rsidRPr="00AE5D0D" w:rsidR="007D24BA">
        <w:rPr>
          <w:rFonts w:ascii="Times New Roman" w:hAnsi="Times New Roman" w:cs="Times New Roman"/>
          <w:sz w:val="24"/>
          <w:szCs w:val="24"/>
        </w:rPr>
        <w:t>r</w:t>
      </w:r>
      <w:r w:rsidRPr="00AE5D0D" w:rsidR="00292190">
        <w:rPr>
          <w:rFonts w:ascii="Times New Roman" w:hAnsi="Times New Roman" w:cs="Times New Roman"/>
          <w:sz w:val="24"/>
          <w:szCs w:val="24"/>
        </w:rPr>
        <w:t>egulations</w:t>
      </w:r>
      <w:r w:rsidRPr="00AE5D0D" w:rsidR="009B065D">
        <w:rPr>
          <w:rFonts w:ascii="Times New Roman" w:hAnsi="Times New Roman" w:cs="Times New Roman"/>
          <w:sz w:val="24"/>
          <w:szCs w:val="24"/>
        </w:rPr>
        <w:t xml:space="preserve"> and supplemented those regulations for actions proposed by </w:t>
      </w:r>
      <w:r w:rsidRPr="00AE5D0D" w:rsidR="00C866D5">
        <w:rPr>
          <w:rFonts w:ascii="Times New Roman" w:hAnsi="Times New Roman" w:cs="Times New Roman"/>
          <w:sz w:val="24"/>
          <w:szCs w:val="24"/>
        </w:rPr>
        <w:t xml:space="preserve">the </w:t>
      </w:r>
      <w:r w:rsidRPr="00AE5D0D" w:rsidR="009B065D">
        <w:rPr>
          <w:rFonts w:ascii="Times New Roman" w:hAnsi="Times New Roman" w:cs="Times New Roman"/>
          <w:sz w:val="24"/>
          <w:szCs w:val="24"/>
        </w:rPr>
        <w:t xml:space="preserve">EPA that are subject to </w:t>
      </w:r>
      <w:r w:rsidRPr="00AE5D0D" w:rsidR="00C866D5">
        <w:rPr>
          <w:rFonts w:ascii="Times New Roman" w:hAnsi="Times New Roman" w:cs="Times New Roman"/>
          <w:sz w:val="24"/>
          <w:szCs w:val="24"/>
        </w:rPr>
        <w:t xml:space="preserve">the </w:t>
      </w:r>
      <w:r w:rsidRPr="00AE5D0D" w:rsidR="009B065D">
        <w:rPr>
          <w:rFonts w:ascii="Times New Roman" w:hAnsi="Times New Roman" w:cs="Times New Roman"/>
          <w:sz w:val="24"/>
          <w:szCs w:val="24"/>
        </w:rPr>
        <w:t xml:space="preserve">NEPA requirements. </w:t>
      </w:r>
      <w:r w:rsidRPr="00AE5D0D" w:rsidR="00C866D5">
        <w:rPr>
          <w:rFonts w:ascii="Times New Roman" w:hAnsi="Times New Roman" w:cs="Times New Roman"/>
          <w:sz w:val="24"/>
          <w:szCs w:val="24"/>
        </w:rPr>
        <w:t xml:space="preserve">The </w:t>
      </w:r>
      <w:r w:rsidRPr="00AE5D0D" w:rsidR="009B065D">
        <w:rPr>
          <w:rFonts w:ascii="Times New Roman" w:hAnsi="Times New Roman" w:cs="Times New Roman"/>
          <w:sz w:val="24"/>
          <w:szCs w:val="24"/>
        </w:rPr>
        <w:t xml:space="preserve">EPA actions subject to NEPA include the award of wastewater treatment construction grants under Title II of the Clean Water Act, </w:t>
      </w:r>
      <w:r w:rsidRPr="00AE5D0D" w:rsidR="00EC4666">
        <w:rPr>
          <w:rFonts w:ascii="Times New Roman" w:hAnsi="Times New Roman" w:cs="Times New Roman"/>
          <w:sz w:val="24"/>
          <w:szCs w:val="24"/>
        </w:rPr>
        <w:t xml:space="preserve">the </w:t>
      </w:r>
      <w:r w:rsidRPr="00AE5D0D" w:rsidR="009B065D">
        <w:rPr>
          <w:rFonts w:ascii="Times New Roman" w:hAnsi="Times New Roman" w:cs="Times New Roman"/>
          <w:sz w:val="24"/>
          <w:szCs w:val="24"/>
        </w:rPr>
        <w:t xml:space="preserve">EPA’s issuance of new source National Pollutant Discharge Elimination System (NPDES) permits under section 402 of the Clean Water Act, certain research and development projects, </w:t>
      </w:r>
      <w:r w:rsidRPr="00AE5D0D" w:rsidR="00EC4666">
        <w:rPr>
          <w:rFonts w:ascii="Times New Roman" w:hAnsi="Times New Roman" w:cs="Times New Roman"/>
          <w:sz w:val="24"/>
          <w:szCs w:val="24"/>
        </w:rPr>
        <w:t xml:space="preserve">the </w:t>
      </w:r>
      <w:r w:rsidRPr="00AE5D0D" w:rsidR="009B065D">
        <w:rPr>
          <w:rFonts w:ascii="Times New Roman" w:hAnsi="Times New Roman" w:cs="Times New Roman"/>
          <w:sz w:val="24"/>
          <w:szCs w:val="24"/>
        </w:rPr>
        <w:t xml:space="preserve">EPA actions involving </w:t>
      </w:r>
      <w:r w:rsidRPr="00AE5D0D" w:rsidR="007F222B">
        <w:rPr>
          <w:rFonts w:ascii="Times New Roman" w:hAnsi="Times New Roman" w:cs="Times New Roman"/>
          <w:sz w:val="24"/>
          <w:szCs w:val="24"/>
        </w:rPr>
        <w:t xml:space="preserve">EPA </w:t>
      </w:r>
      <w:r w:rsidRPr="00AE5D0D" w:rsidR="009B065D">
        <w:rPr>
          <w:rFonts w:ascii="Times New Roman" w:hAnsi="Times New Roman" w:cs="Times New Roman"/>
          <w:sz w:val="24"/>
          <w:szCs w:val="24"/>
        </w:rPr>
        <w:t>facilities</w:t>
      </w:r>
      <w:r w:rsidRPr="00AE5D0D" w:rsidR="00C866D5">
        <w:rPr>
          <w:rFonts w:ascii="Times New Roman" w:hAnsi="Times New Roman" w:cs="Times New Roman"/>
          <w:sz w:val="24"/>
          <w:szCs w:val="24"/>
        </w:rPr>
        <w:t xml:space="preserve"> construction</w:t>
      </w:r>
      <w:r w:rsidRPr="00AE5D0D" w:rsidR="009B065D">
        <w:rPr>
          <w:rFonts w:ascii="Times New Roman" w:hAnsi="Times New Roman" w:cs="Times New Roman"/>
          <w:sz w:val="24"/>
          <w:szCs w:val="24"/>
        </w:rPr>
        <w:t xml:space="preserve">, and certain grants awarded for projects authorized by Congress through the </w:t>
      </w:r>
      <w:r w:rsidR="00D25538">
        <w:rPr>
          <w:rFonts w:ascii="Times New Roman" w:hAnsi="Times New Roman" w:cs="Times New Roman"/>
          <w:sz w:val="24"/>
          <w:szCs w:val="24"/>
        </w:rPr>
        <w:t>A</w:t>
      </w:r>
      <w:r w:rsidRPr="00AE5D0D" w:rsidR="009B065D">
        <w:rPr>
          <w:rFonts w:ascii="Times New Roman" w:hAnsi="Times New Roman" w:cs="Times New Roman"/>
          <w:sz w:val="24"/>
          <w:szCs w:val="24"/>
        </w:rPr>
        <w:t xml:space="preserve">gency’s annual </w:t>
      </w:r>
      <w:r w:rsidRPr="00AE5D0D" w:rsidR="00E00E34">
        <w:rPr>
          <w:rFonts w:ascii="Times New Roman" w:hAnsi="Times New Roman" w:cs="Times New Roman"/>
          <w:sz w:val="24"/>
          <w:szCs w:val="24"/>
        </w:rPr>
        <w:t>a</w:t>
      </w:r>
      <w:r w:rsidRPr="00AE5D0D" w:rsidR="009B065D">
        <w:rPr>
          <w:rFonts w:ascii="Times New Roman" w:hAnsi="Times New Roman" w:cs="Times New Roman"/>
          <w:sz w:val="24"/>
          <w:szCs w:val="24"/>
        </w:rPr>
        <w:t xml:space="preserve">ppropriations </w:t>
      </w:r>
      <w:r w:rsidRPr="00AE5D0D" w:rsidR="00E00E34">
        <w:rPr>
          <w:rFonts w:ascii="Times New Roman" w:hAnsi="Times New Roman" w:cs="Times New Roman"/>
          <w:sz w:val="24"/>
          <w:szCs w:val="24"/>
        </w:rPr>
        <w:t>a</w:t>
      </w:r>
      <w:r w:rsidRPr="00AE5D0D" w:rsidR="009B065D">
        <w:rPr>
          <w:rFonts w:ascii="Times New Roman" w:hAnsi="Times New Roman" w:cs="Times New Roman"/>
          <w:sz w:val="24"/>
          <w:szCs w:val="24"/>
        </w:rPr>
        <w:t>ct.</w:t>
      </w:r>
    </w:p>
    <w:p w:rsidRPr="00AE5D0D" w:rsidR="00612F65" w:rsidP="00C866D5" w:rsidRDefault="00612F65" w14:paraId="39FF19F2" w14:textId="77777777">
      <w:pPr>
        <w:jc w:val="left"/>
        <w:rPr>
          <w:rFonts w:ascii="Times New Roman" w:hAnsi="Times New Roman" w:cs="Times New Roman"/>
          <w:sz w:val="24"/>
          <w:szCs w:val="24"/>
        </w:rPr>
      </w:pPr>
      <w:r w:rsidRPr="00AE5D0D">
        <w:rPr>
          <w:rFonts w:ascii="Times New Roman" w:hAnsi="Times New Roman" w:cs="Times New Roman"/>
          <w:sz w:val="24"/>
          <w:szCs w:val="24"/>
        </w:rPr>
        <w:t xml:space="preserve">Compliance </w:t>
      </w:r>
      <w:r w:rsidRPr="00AE5D0D" w:rsidR="007D4DB7">
        <w:rPr>
          <w:rFonts w:ascii="Times New Roman" w:hAnsi="Times New Roman" w:cs="Times New Roman"/>
          <w:sz w:val="24"/>
          <w:szCs w:val="24"/>
        </w:rPr>
        <w:t>of</w:t>
      </w:r>
      <w:r w:rsidRPr="00AE5D0D">
        <w:rPr>
          <w:rFonts w:ascii="Times New Roman" w:hAnsi="Times New Roman" w:cs="Times New Roman"/>
          <w:sz w:val="24"/>
          <w:szCs w:val="24"/>
        </w:rPr>
        <w:t xml:space="preserve"> </w:t>
      </w:r>
      <w:r w:rsidRPr="00AE5D0D" w:rsidR="00AF283C">
        <w:rPr>
          <w:rFonts w:ascii="Times New Roman" w:hAnsi="Times New Roman" w:cs="Times New Roman"/>
          <w:sz w:val="24"/>
          <w:szCs w:val="24"/>
        </w:rPr>
        <w:t xml:space="preserve">the </w:t>
      </w:r>
      <w:r w:rsidRPr="00AE5D0D" w:rsidR="007D4DB7">
        <w:rPr>
          <w:rFonts w:ascii="Times New Roman" w:hAnsi="Times New Roman" w:cs="Times New Roman"/>
          <w:sz w:val="24"/>
          <w:szCs w:val="24"/>
        </w:rPr>
        <w:t xml:space="preserve">EPA’s actions subject to </w:t>
      </w:r>
      <w:r w:rsidRPr="00AE5D0D">
        <w:rPr>
          <w:rFonts w:ascii="Times New Roman" w:hAnsi="Times New Roman" w:cs="Times New Roman"/>
          <w:sz w:val="24"/>
          <w:szCs w:val="24"/>
        </w:rPr>
        <w:t xml:space="preserve">40 CFR </w:t>
      </w:r>
      <w:r w:rsidRPr="00AE5D0D" w:rsidR="00587EAE">
        <w:rPr>
          <w:rFonts w:ascii="Times New Roman" w:hAnsi="Times New Roman" w:cs="Times New Roman"/>
          <w:sz w:val="24"/>
          <w:szCs w:val="24"/>
        </w:rPr>
        <w:t>p</w:t>
      </w:r>
      <w:r w:rsidRPr="00AE5D0D">
        <w:rPr>
          <w:rFonts w:ascii="Times New Roman" w:hAnsi="Times New Roman" w:cs="Times New Roman"/>
          <w:sz w:val="24"/>
          <w:szCs w:val="24"/>
        </w:rPr>
        <w:t xml:space="preserve">art 6 is the responsibility of </w:t>
      </w:r>
      <w:r w:rsidRPr="00AE5D0D" w:rsidR="00AF283C">
        <w:rPr>
          <w:rFonts w:ascii="Times New Roman" w:hAnsi="Times New Roman" w:cs="Times New Roman"/>
          <w:sz w:val="24"/>
          <w:szCs w:val="24"/>
        </w:rPr>
        <w:t xml:space="preserve">the </w:t>
      </w:r>
      <w:r w:rsidRPr="00AE5D0D">
        <w:rPr>
          <w:rFonts w:ascii="Times New Roman" w:hAnsi="Times New Roman" w:cs="Times New Roman"/>
          <w:sz w:val="24"/>
          <w:szCs w:val="24"/>
        </w:rPr>
        <w:t xml:space="preserve">EPA's Responsible Officials. For applicant-proposed actions, certain procedures apply to applicants (that is grantees and permit applicants) who must submit environmental information to </w:t>
      </w:r>
      <w:r w:rsidRPr="00AE5D0D" w:rsidR="00AF283C">
        <w:rPr>
          <w:rFonts w:ascii="Times New Roman" w:hAnsi="Times New Roman" w:cs="Times New Roman"/>
          <w:sz w:val="24"/>
          <w:szCs w:val="24"/>
        </w:rPr>
        <w:t xml:space="preserve">the </w:t>
      </w:r>
      <w:r w:rsidRPr="00AE5D0D">
        <w:rPr>
          <w:rFonts w:ascii="Times New Roman" w:hAnsi="Times New Roman" w:cs="Times New Roman"/>
          <w:sz w:val="24"/>
          <w:szCs w:val="24"/>
        </w:rPr>
        <w:t xml:space="preserve">EPA as part of the environmental review process. The EPA Responsible Official is responsible for the </w:t>
      </w:r>
      <w:r w:rsidRPr="00AE5D0D">
        <w:rPr>
          <w:rFonts w:ascii="Times New Roman" w:hAnsi="Times New Roman" w:cs="Times New Roman"/>
          <w:sz w:val="24"/>
          <w:szCs w:val="24"/>
        </w:rPr>
        <w:lastRenderedPageBreak/>
        <w:t xml:space="preserve">environmental review process, including any categorical exclusion </w:t>
      </w:r>
      <w:r w:rsidRPr="00AE5D0D" w:rsidR="000C1135">
        <w:rPr>
          <w:rFonts w:ascii="Times New Roman" w:hAnsi="Times New Roman" w:cs="Times New Roman"/>
          <w:sz w:val="24"/>
          <w:szCs w:val="24"/>
        </w:rPr>
        <w:t xml:space="preserve">(CE) </w:t>
      </w:r>
      <w:r w:rsidRPr="00AE5D0D">
        <w:rPr>
          <w:rFonts w:ascii="Times New Roman" w:hAnsi="Times New Roman" w:cs="Times New Roman"/>
          <w:sz w:val="24"/>
          <w:szCs w:val="24"/>
        </w:rPr>
        <w:t>determination</w:t>
      </w:r>
      <w:r w:rsidRPr="00AE5D0D" w:rsidR="000C1135">
        <w:rPr>
          <w:rStyle w:val="FootnoteReference"/>
          <w:rFonts w:ascii="Times New Roman" w:hAnsi="Times New Roman" w:cs="Times New Roman"/>
          <w:sz w:val="24"/>
          <w:szCs w:val="24"/>
        </w:rPr>
        <w:footnoteReference w:id="1"/>
      </w:r>
      <w:r w:rsidRPr="00AE5D0D" w:rsidR="000C1135">
        <w:rPr>
          <w:rFonts w:ascii="Times New Roman" w:hAnsi="Times New Roman" w:cs="Times New Roman"/>
          <w:sz w:val="24"/>
          <w:szCs w:val="24"/>
        </w:rPr>
        <w:t xml:space="preserve"> </w:t>
      </w:r>
      <w:r w:rsidRPr="00AE5D0D">
        <w:rPr>
          <w:rFonts w:ascii="Times New Roman" w:hAnsi="Times New Roman" w:cs="Times New Roman"/>
          <w:sz w:val="24"/>
          <w:szCs w:val="24"/>
        </w:rPr>
        <w:t xml:space="preserve">or the scope, accuracy, and contents of a final environmental assessment (EA) or environmental impact statement (EIS) and any supporting documents. The applicant contributes by submitting environmental information to </w:t>
      </w:r>
      <w:r w:rsidRPr="00AE5D0D" w:rsidR="00AF283C">
        <w:rPr>
          <w:rFonts w:ascii="Times New Roman" w:hAnsi="Times New Roman" w:cs="Times New Roman"/>
          <w:sz w:val="24"/>
          <w:szCs w:val="24"/>
        </w:rPr>
        <w:t xml:space="preserve">the </w:t>
      </w:r>
      <w:r w:rsidRPr="00AE5D0D">
        <w:rPr>
          <w:rFonts w:ascii="Times New Roman" w:hAnsi="Times New Roman" w:cs="Times New Roman"/>
          <w:sz w:val="24"/>
          <w:szCs w:val="24"/>
        </w:rPr>
        <w:t>EPA as part of the environmental review process.</w:t>
      </w:r>
    </w:p>
    <w:p w:rsidRPr="00AE5D0D" w:rsidR="00612F65" w:rsidP="005D53AA" w:rsidRDefault="00612F65" w14:paraId="0A931F6D" w14:textId="77777777">
      <w:pPr>
        <w:jc w:val="left"/>
        <w:rPr>
          <w:rFonts w:ascii="Times New Roman" w:hAnsi="Times New Roman" w:cs="Times New Roman"/>
          <w:sz w:val="24"/>
          <w:szCs w:val="24"/>
        </w:rPr>
      </w:pPr>
      <w:r w:rsidRPr="00AE5D0D">
        <w:rPr>
          <w:rFonts w:ascii="Times New Roman" w:hAnsi="Times New Roman" w:cs="Times New Roman"/>
          <w:sz w:val="24"/>
          <w:szCs w:val="24"/>
        </w:rPr>
        <w:t xml:space="preserve">For actions subject to NEPA, the Responsible Official may determine that the proposed action does not individually or cumulatively have a significant effect on the human environment and may, therefore, be categorically excluded from further NEPA review. If the proposed action is not categorically excluded, the Responsible Official may prepare an EA in order to determine whether to prepare an EIS or a finding of no significant impact (FONSI). If necessary, the Responsible Official must prepare an EIS if the proposed action will have a significant effect on the human environment. For applicant-proposed actions, the applicant may submit information to the Responsible Official regarding the applicability of a </w:t>
      </w:r>
      <w:r w:rsidRPr="00AE5D0D" w:rsidR="00AF283C">
        <w:rPr>
          <w:rFonts w:ascii="Times New Roman" w:hAnsi="Times New Roman" w:cs="Times New Roman"/>
          <w:sz w:val="24"/>
          <w:szCs w:val="24"/>
        </w:rPr>
        <w:t>CE</w:t>
      </w:r>
      <w:r w:rsidRPr="00AE5D0D">
        <w:rPr>
          <w:rFonts w:ascii="Times New Roman" w:hAnsi="Times New Roman" w:cs="Times New Roman"/>
          <w:sz w:val="24"/>
          <w:szCs w:val="24"/>
        </w:rPr>
        <w:t xml:space="preserve"> and request a determination by the Responsible Official. </w:t>
      </w:r>
      <w:r w:rsidRPr="00AE5D0D" w:rsidR="00F562B0">
        <w:rPr>
          <w:rFonts w:ascii="Times New Roman" w:hAnsi="Times New Roman" w:cs="Times New Roman"/>
          <w:sz w:val="24"/>
          <w:szCs w:val="24"/>
        </w:rPr>
        <w:t>If</w:t>
      </w:r>
      <w:r w:rsidRPr="00AE5D0D">
        <w:rPr>
          <w:rFonts w:ascii="Times New Roman" w:hAnsi="Times New Roman" w:cs="Times New Roman"/>
          <w:sz w:val="24"/>
          <w:szCs w:val="24"/>
        </w:rPr>
        <w:t xml:space="preserve"> the applicant-proposed action is </w:t>
      </w:r>
      <w:r w:rsidRPr="00AE5D0D" w:rsidR="00F562B0">
        <w:rPr>
          <w:rFonts w:ascii="Times New Roman" w:hAnsi="Times New Roman" w:cs="Times New Roman"/>
          <w:sz w:val="24"/>
          <w:szCs w:val="24"/>
        </w:rPr>
        <w:t xml:space="preserve">not eligible for a </w:t>
      </w:r>
      <w:r w:rsidRPr="00AE5D0D" w:rsidR="00AF283C">
        <w:rPr>
          <w:rFonts w:ascii="Times New Roman" w:hAnsi="Times New Roman" w:cs="Times New Roman"/>
          <w:sz w:val="24"/>
          <w:szCs w:val="24"/>
        </w:rPr>
        <w:t>CE</w:t>
      </w:r>
      <w:r w:rsidRPr="00AE5D0D">
        <w:rPr>
          <w:rFonts w:ascii="Times New Roman" w:hAnsi="Times New Roman" w:cs="Times New Roman"/>
          <w:sz w:val="24"/>
          <w:szCs w:val="24"/>
        </w:rPr>
        <w:t xml:space="preserve">, the Responsible Official may gather information and prepare the NEPA documents without assistance from the applicant, or have the applicant prepare an environmental information document (EID) or a draft EA and supporting </w:t>
      </w:r>
      <w:r w:rsidRPr="00AE5D0D" w:rsidR="006D6C6B">
        <w:rPr>
          <w:rFonts w:ascii="Times New Roman" w:hAnsi="Times New Roman" w:cs="Times New Roman"/>
          <w:sz w:val="24"/>
          <w:szCs w:val="24"/>
        </w:rPr>
        <w:t>documents or</w:t>
      </w:r>
      <w:r w:rsidRPr="00AE5D0D">
        <w:rPr>
          <w:rFonts w:ascii="Times New Roman" w:hAnsi="Times New Roman" w:cs="Times New Roman"/>
          <w:sz w:val="24"/>
          <w:szCs w:val="24"/>
        </w:rPr>
        <w:t xml:space="preserve"> implement a third-party contract agreement with the applicant.</w:t>
      </w:r>
    </w:p>
    <w:p w:rsidRPr="00AE5D0D" w:rsidR="00612F65" w:rsidP="00C866D5" w:rsidRDefault="00612F65" w14:paraId="49294927" w14:textId="388FC7FB">
      <w:pPr>
        <w:jc w:val="left"/>
        <w:rPr>
          <w:rFonts w:ascii="Times New Roman" w:hAnsi="Times New Roman" w:cs="Times New Roman"/>
          <w:sz w:val="24"/>
          <w:szCs w:val="24"/>
        </w:rPr>
      </w:pPr>
      <w:r w:rsidRPr="00AE5D0D">
        <w:rPr>
          <w:rFonts w:ascii="Times New Roman" w:hAnsi="Times New Roman" w:cs="Times New Roman"/>
          <w:sz w:val="24"/>
          <w:szCs w:val="24"/>
        </w:rPr>
        <w:t xml:space="preserve">40 CFR </w:t>
      </w:r>
      <w:r w:rsidRPr="00AE5D0D" w:rsidR="006D6C6B">
        <w:rPr>
          <w:rFonts w:ascii="Times New Roman" w:hAnsi="Times New Roman" w:cs="Times New Roman"/>
          <w:sz w:val="24"/>
          <w:szCs w:val="24"/>
        </w:rPr>
        <w:t>p</w:t>
      </w:r>
      <w:r w:rsidRPr="00AE5D0D">
        <w:rPr>
          <w:rFonts w:ascii="Times New Roman" w:hAnsi="Times New Roman" w:cs="Times New Roman"/>
          <w:sz w:val="24"/>
          <w:szCs w:val="24"/>
        </w:rPr>
        <w:t xml:space="preserve">art 6 also includes </w:t>
      </w:r>
      <w:r w:rsidRPr="00AE5D0D" w:rsidR="006D6C6B">
        <w:rPr>
          <w:rFonts w:ascii="Times New Roman" w:hAnsi="Times New Roman" w:cs="Times New Roman"/>
          <w:sz w:val="24"/>
          <w:szCs w:val="24"/>
        </w:rPr>
        <w:t xml:space="preserve">the </w:t>
      </w:r>
      <w:r w:rsidRPr="00AE5D0D">
        <w:rPr>
          <w:rFonts w:ascii="Times New Roman" w:hAnsi="Times New Roman" w:cs="Times New Roman"/>
          <w:sz w:val="24"/>
          <w:szCs w:val="24"/>
        </w:rPr>
        <w:t xml:space="preserve">EPA’s procedures, “Assessing the Environmental Effects Abroad of EPA Actions,” that implement Executive Order 12114, “Environmental Effects Abroad of Major Federal Actions" </w:t>
      </w:r>
      <w:r w:rsidRPr="00AE5D0D" w:rsidR="00771CD0">
        <w:rPr>
          <w:rFonts w:ascii="Times New Roman" w:hAnsi="Times New Roman" w:cs="Times New Roman"/>
          <w:sz w:val="24"/>
          <w:szCs w:val="24"/>
        </w:rPr>
        <w:t>(see 46 FR 3364)</w:t>
      </w:r>
      <w:r w:rsidRPr="00AE5D0D">
        <w:rPr>
          <w:rFonts w:ascii="Times New Roman" w:hAnsi="Times New Roman" w:cs="Times New Roman"/>
          <w:sz w:val="24"/>
          <w:szCs w:val="24"/>
        </w:rPr>
        <w:t xml:space="preserve">. </w:t>
      </w:r>
      <w:r w:rsidRPr="00AE5D0D" w:rsidR="006D6C6B">
        <w:rPr>
          <w:rFonts w:ascii="Times New Roman" w:hAnsi="Times New Roman" w:cs="Times New Roman"/>
          <w:sz w:val="24"/>
          <w:szCs w:val="24"/>
        </w:rPr>
        <w:t xml:space="preserve">The </w:t>
      </w:r>
      <w:r w:rsidRPr="00AE5D0D">
        <w:rPr>
          <w:rFonts w:ascii="Times New Roman" w:hAnsi="Times New Roman" w:cs="Times New Roman"/>
          <w:sz w:val="24"/>
          <w:szCs w:val="24"/>
        </w:rPr>
        <w:t xml:space="preserve">EPA’s Executive Order 12114 procedures further the purpose of NEPA and provide that </w:t>
      </w:r>
      <w:r w:rsidRPr="00AE5D0D" w:rsidR="006D6C6B">
        <w:rPr>
          <w:rFonts w:ascii="Times New Roman" w:hAnsi="Times New Roman" w:cs="Times New Roman"/>
          <w:sz w:val="24"/>
          <w:szCs w:val="24"/>
        </w:rPr>
        <w:t xml:space="preserve">the </w:t>
      </w:r>
      <w:r w:rsidRPr="00AE5D0D">
        <w:rPr>
          <w:rFonts w:ascii="Times New Roman" w:hAnsi="Times New Roman" w:cs="Times New Roman"/>
          <w:sz w:val="24"/>
          <w:szCs w:val="24"/>
        </w:rPr>
        <w:t>EPA may be guided by its NEPA procedures to the extent they are applicable.</w:t>
      </w:r>
      <w:r w:rsidRPr="00AE5D0D">
        <w:rPr>
          <w:rFonts w:ascii="Times New Roman" w:hAnsi="Times New Roman" w:cs="Times New Roman"/>
          <w:sz w:val="24"/>
          <w:szCs w:val="24"/>
          <w:vertAlign w:val="superscript"/>
        </w:rPr>
        <w:footnoteReference w:id="2"/>
      </w:r>
      <w:r w:rsidRPr="00AE5D0D">
        <w:rPr>
          <w:rFonts w:ascii="Times New Roman" w:hAnsi="Times New Roman" w:cs="Times New Roman"/>
          <w:sz w:val="24"/>
          <w:szCs w:val="24"/>
        </w:rPr>
        <w:t xml:space="preserve"> Therefore, when </w:t>
      </w:r>
      <w:r w:rsidRPr="00AE5D0D" w:rsidR="006D6C6B">
        <w:rPr>
          <w:rFonts w:ascii="Times New Roman" w:hAnsi="Times New Roman" w:cs="Times New Roman"/>
          <w:sz w:val="24"/>
          <w:szCs w:val="24"/>
        </w:rPr>
        <w:t xml:space="preserve">the </w:t>
      </w:r>
      <w:r w:rsidRPr="00AE5D0D">
        <w:rPr>
          <w:rFonts w:ascii="Times New Roman" w:hAnsi="Times New Roman" w:cs="Times New Roman"/>
          <w:sz w:val="24"/>
          <w:szCs w:val="24"/>
        </w:rPr>
        <w:t xml:space="preserve">EPA conducts an environmental assessment pursuant to its Executive Order 12114 procedures, the </w:t>
      </w:r>
      <w:r w:rsidR="00D25538">
        <w:rPr>
          <w:rFonts w:ascii="Times New Roman" w:hAnsi="Times New Roman" w:cs="Times New Roman"/>
          <w:sz w:val="24"/>
          <w:szCs w:val="24"/>
        </w:rPr>
        <w:t>A</w:t>
      </w:r>
      <w:r w:rsidRPr="00AE5D0D">
        <w:rPr>
          <w:rFonts w:ascii="Times New Roman" w:hAnsi="Times New Roman" w:cs="Times New Roman"/>
          <w:sz w:val="24"/>
          <w:szCs w:val="24"/>
        </w:rPr>
        <w:t xml:space="preserve">gency generally follows its NEPA procedures. Compliance with the procedures is the responsibility of </w:t>
      </w:r>
      <w:r w:rsidRPr="00AE5D0D" w:rsidR="006D6C6B">
        <w:rPr>
          <w:rFonts w:ascii="Times New Roman" w:hAnsi="Times New Roman" w:cs="Times New Roman"/>
          <w:sz w:val="24"/>
          <w:szCs w:val="24"/>
        </w:rPr>
        <w:t xml:space="preserve">the </w:t>
      </w:r>
      <w:r w:rsidRPr="00AE5D0D">
        <w:rPr>
          <w:rFonts w:ascii="Times New Roman" w:hAnsi="Times New Roman" w:cs="Times New Roman"/>
          <w:sz w:val="24"/>
          <w:szCs w:val="24"/>
        </w:rPr>
        <w:t xml:space="preserve">EPA’s Responsible Officials and for applicant-proposed actions, applicants may be required to provide environmental information to </w:t>
      </w:r>
      <w:r w:rsidRPr="00AE5D0D" w:rsidR="006D6C6B">
        <w:rPr>
          <w:rFonts w:ascii="Times New Roman" w:hAnsi="Times New Roman" w:cs="Times New Roman"/>
          <w:sz w:val="24"/>
          <w:szCs w:val="24"/>
        </w:rPr>
        <w:t xml:space="preserve">the </w:t>
      </w:r>
      <w:r w:rsidRPr="00AE5D0D">
        <w:rPr>
          <w:rFonts w:ascii="Times New Roman" w:hAnsi="Times New Roman" w:cs="Times New Roman"/>
          <w:sz w:val="24"/>
          <w:szCs w:val="24"/>
        </w:rPr>
        <w:t>EPA as part of the environmental review process. For this Information Collection Request (ICR), applicant-proposed projects subject to either NEPA or Executive Order 12114 (and that are not addressed in other EPA programs’ ICRs) are addressed through the NEPA process.</w:t>
      </w:r>
    </w:p>
    <w:p w:rsidRPr="00AE5D0D" w:rsidR="00612F65" w:rsidP="000F50C1" w:rsidRDefault="000F50C1" w14:paraId="4FE82B9E" w14:textId="77777777">
      <w:pPr>
        <w:jc w:val="left"/>
        <w:rPr>
          <w:rFonts w:ascii="Times New Roman" w:hAnsi="Times New Roman" w:cs="Times New Roman"/>
          <w:sz w:val="24"/>
          <w:szCs w:val="24"/>
        </w:rPr>
      </w:pPr>
      <w:r w:rsidRPr="00AE5D0D">
        <w:rPr>
          <w:rFonts w:ascii="Times New Roman" w:hAnsi="Times New Roman" w:cs="Times New Roman"/>
          <w:sz w:val="24"/>
          <w:szCs w:val="24"/>
        </w:rPr>
        <w:t xml:space="preserve">This request renews the “Procedures for Implementing the National Environmental Policy Act and Assessing the Environmental Effects Abroad of EPA Actions” ICR by updating the </w:t>
      </w:r>
      <w:r w:rsidRPr="00AE5D0D">
        <w:rPr>
          <w:rFonts w:ascii="Times New Roman" w:hAnsi="Times New Roman" w:cs="Times New Roman"/>
          <w:sz w:val="24"/>
          <w:szCs w:val="24"/>
        </w:rPr>
        <w:lastRenderedPageBreak/>
        <w:t xml:space="preserve">information contained in the previously approved ICR for 40 CFR part 6. </w:t>
      </w:r>
      <w:r w:rsidRPr="00AE5D0D" w:rsidR="007B3C92">
        <w:rPr>
          <w:rFonts w:ascii="Times New Roman" w:hAnsi="Times New Roman" w:cs="Times New Roman"/>
          <w:sz w:val="24"/>
          <w:szCs w:val="24"/>
        </w:rPr>
        <w:t xml:space="preserve">The </w:t>
      </w:r>
      <w:r w:rsidRPr="00AE5D0D" w:rsidR="00F91556">
        <w:rPr>
          <w:rFonts w:ascii="Times New Roman" w:hAnsi="Times New Roman" w:cs="Times New Roman"/>
          <w:sz w:val="24"/>
          <w:szCs w:val="24"/>
        </w:rPr>
        <w:t xml:space="preserve">overall respondent burden has decreased from the previous ICR by 8,010 hours due to an adjustment change in the size of the respondent universe. </w:t>
      </w:r>
    </w:p>
    <w:p w:rsidRPr="00AE5D0D" w:rsidR="00612F65" w:rsidP="00DF2DF0" w:rsidRDefault="00612F65" w14:paraId="18DE2D0F" w14:textId="77777777">
      <w:pPr>
        <w:pStyle w:val="Heading1"/>
        <w:rPr>
          <w:rFonts w:ascii="Times New Roman" w:hAnsi="Times New Roman" w:cs="Times New Roman"/>
          <w:sz w:val="24"/>
          <w:szCs w:val="24"/>
        </w:rPr>
      </w:pPr>
      <w:bookmarkStart w:name="_Toc18499752" w:id="4"/>
      <w:r w:rsidRPr="00AE5D0D">
        <w:rPr>
          <w:rFonts w:ascii="Times New Roman" w:hAnsi="Times New Roman" w:cs="Times New Roman"/>
          <w:sz w:val="24"/>
          <w:szCs w:val="24"/>
        </w:rPr>
        <w:t>2.</w:t>
      </w:r>
      <w:r w:rsidRPr="00AE5D0D">
        <w:rPr>
          <w:rFonts w:ascii="Times New Roman" w:hAnsi="Times New Roman" w:cs="Times New Roman"/>
          <w:sz w:val="24"/>
          <w:szCs w:val="24"/>
        </w:rPr>
        <w:tab/>
        <w:t>NEED FOR AND USE OF THE COLLECTION</w:t>
      </w:r>
      <w:bookmarkEnd w:id="4"/>
    </w:p>
    <w:p w:rsidRPr="00AE5D0D" w:rsidR="00D72B09" w:rsidRDefault="00D72B09" w14:paraId="1E735811" w14:textId="77777777">
      <w:pPr>
        <w:rPr>
          <w:rFonts w:ascii="Times New Roman" w:hAnsi="Times New Roman" w:cs="Times New Roman"/>
          <w:b/>
          <w:sz w:val="24"/>
          <w:szCs w:val="24"/>
        </w:rPr>
      </w:pPr>
    </w:p>
    <w:p w:rsidRPr="00AE5D0D" w:rsidR="00D72B09" w:rsidP="00DF2DF0" w:rsidRDefault="00612F65" w14:paraId="4A063FD2" w14:textId="77777777">
      <w:pPr>
        <w:pStyle w:val="Heading2"/>
        <w:rPr>
          <w:rFonts w:ascii="Times New Roman" w:hAnsi="Times New Roman" w:cs="Times New Roman"/>
          <w:sz w:val="24"/>
          <w:szCs w:val="24"/>
        </w:rPr>
      </w:pPr>
      <w:r w:rsidRPr="00AE5D0D">
        <w:rPr>
          <w:rFonts w:ascii="Times New Roman" w:hAnsi="Times New Roman" w:cs="Times New Roman"/>
          <w:sz w:val="24"/>
          <w:szCs w:val="24"/>
        </w:rPr>
        <w:tab/>
      </w:r>
      <w:bookmarkStart w:name="_Toc18499753" w:id="5"/>
      <w:r w:rsidRPr="00AE5D0D">
        <w:rPr>
          <w:rFonts w:ascii="Times New Roman" w:hAnsi="Times New Roman" w:cs="Times New Roman"/>
          <w:sz w:val="24"/>
          <w:szCs w:val="24"/>
        </w:rPr>
        <w:t>2(a)</w:t>
      </w:r>
      <w:r w:rsidRPr="00AE5D0D">
        <w:rPr>
          <w:rFonts w:ascii="Times New Roman" w:hAnsi="Times New Roman" w:cs="Times New Roman"/>
          <w:sz w:val="24"/>
          <w:szCs w:val="24"/>
        </w:rPr>
        <w:tab/>
        <w:t>Need/Authority for the Collection</w:t>
      </w:r>
      <w:bookmarkEnd w:id="5"/>
    </w:p>
    <w:p w:rsidRPr="00AE5D0D" w:rsidR="00D72B09" w:rsidRDefault="00D72B09" w14:paraId="6CCB253E" w14:textId="77777777">
      <w:pPr>
        <w:rPr>
          <w:rFonts w:ascii="Times New Roman" w:hAnsi="Times New Roman" w:cs="Times New Roman"/>
          <w:b/>
          <w:sz w:val="24"/>
          <w:szCs w:val="24"/>
        </w:rPr>
      </w:pPr>
    </w:p>
    <w:p w:rsidRPr="00AE5D0D" w:rsidR="00612F65" w:rsidP="00745D76" w:rsidRDefault="00612F65" w14:paraId="4860A014" w14:textId="77777777">
      <w:pPr>
        <w:jc w:val="left"/>
        <w:rPr>
          <w:rFonts w:ascii="Times New Roman" w:hAnsi="Times New Roman" w:cs="Times New Roman"/>
          <w:sz w:val="24"/>
          <w:szCs w:val="24"/>
        </w:rPr>
      </w:pPr>
      <w:r w:rsidRPr="00AE5D0D">
        <w:rPr>
          <w:rFonts w:ascii="Times New Roman" w:hAnsi="Times New Roman" w:cs="Times New Roman"/>
          <w:sz w:val="24"/>
          <w:szCs w:val="24"/>
        </w:rPr>
        <w:t xml:space="preserve">The CEQ </w:t>
      </w:r>
      <w:r w:rsidRPr="00AE5D0D" w:rsidR="00745D76">
        <w:rPr>
          <w:rFonts w:ascii="Times New Roman" w:hAnsi="Times New Roman" w:cs="Times New Roman"/>
          <w:sz w:val="24"/>
          <w:szCs w:val="24"/>
        </w:rPr>
        <w:t>NEPA r</w:t>
      </w:r>
      <w:r w:rsidRPr="00AE5D0D">
        <w:rPr>
          <w:rFonts w:ascii="Times New Roman" w:hAnsi="Times New Roman" w:cs="Times New Roman"/>
          <w:sz w:val="24"/>
          <w:szCs w:val="24"/>
        </w:rPr>
        <w:t xml:space="preserve">egulations (40 CFR 1505.1) require federal agencies to adopt and, as needed, revise their own implementing procedures to supplement the CEQ </w:t>
      </w:r>
      <w:r w:rsidRPr="00AE5D0D" w:rsidR="00E00E34">
        <w:rPr>
          <w:rFonts w:ascii="Times New Roman" w:hAnsi="Times New Roman" w:cs="Times New Roman"/>
          <w:sz w:val="24"/>
          <w:szCs w:val="24"/>
        </w:rPr>
        <w:t>r</w:t>
      </w:r>
      <w:r w:rsidRPr="00AE5D0D">
        <w:rPr>
          <w:rFonts w:ascii="Times New Roman" w:hAnsi="Times New Roman" w:cs="Times New Roman"/>
          <w:sz w:val="24"/>
          <w:szCs w:val="24"/>
        </w:rPr>
        <w:t xml:space="preserve">egulations. The purpose of 40 CFR </w:t>
      </w:r>
      <w:r w:rsidRPr="00AE5D0D" w:rsidR="00745D76">
        <w:rPr>
          <w:rFonts w:ascii="Times New Roman" w:hAnsi="Times New Roman" w:cs="Times New Roman"/>
          <w:sz w:val="24"/>
          <w:szCs w:val="24"/>
        </w:rPr>
        <w:t>p</w:t>
      </w:r>
      <w:r w:rsidRPr="00AE5D0D">
        <w:rPr>
          <w:rFonts w:ascii="Times New Roman" w:hAnsi="Times New Roman" w:cs="Times New Roman"/>
          <w:sz w:val="24"/>
          <w:szCs w:val="24"/>
        </w:rPr>
        <w:t xml:space="preserve">art 6 is to satisfy the procedural requirements of the CEQ </w:t>
      </w:r>
      <w:r w:rsidRPr="00AE5D0D" w:rsidR="00745D76">
        <w:rPr>
          <w:rFonts w:ascii="Times New Roman" w:hAnsi="Times New Roman" w:cs="Times New Roman"/>
          <w:sz w:val="24"/>
          <w:szCs w:val="24"/>
        </w:rPr>
        <w:t>NEPA r</w:t>
      </w:r>
      <w:r w:rsidRPr="00AE5D0D">
        <w:rPr>
          <w:rFonts w:ascii="Times New Roman" w:hAnsi="Times New Roman" w:cs="Times New Roman"/>
          <w:sz w:val="24"/>
          <w:szCs w:val="24"/>
        </w:rPr>
        <w:t xml:space="preserve">egulations </w:t>
      </w:r>
      <w:r w:rsidRPr="00AE5D0D" w:rsidR="00745D76">
        <w:rPr>
          <w:rFonts w:ascii="Times New Roman" w:hAnsi="Times New Roman" w:cs="Times New Roman"/>
          <w:sz w:val="24"/>
          <w:szCs w:val="24"/>
        </w:rPr>
        <w:t xml:space="preserve">that are </w:t>
      </w:r>
      <w:r w:rsidRPr="00AE5D0D" w:rsidR="007308FA">
        <w:rPr>
          <w:rFonts w:ascii="Times New Roman" w:hAnsi="Times New Roman" w:cs="Times New Roman"/>
          <w:sz w:val="24"/>
          <w:szCs w:val="24"/>
        </w:rPr>
        <w:t xml:space="preserve">applicable </w:t>
      </w:r>
      <w:r w:rsidRPr="00AE5D0D" w:rsidR="00745D76">
        <w:rPr>
          <w:rFonts w:ascii="Times New Roman" w:hAnsi="Times New Roman" w:cs="Times New Roman"/>
          <w:sz w:val="24"/>
          <w:szCs w:val="24"/>
        </w:rPr>
        <w:t xml:space="preserve">to the </w:t>
      </w:r>
      <w:r w:rsidRPr="00AE5D0D" w:rsidR="007308FA">
        <w:rPr>
          <w:rFonts w:ascii="Times New Roman" w:hAnsi="Times New Roman" w:cs="Times New Roman"/>
          <w:sz w:val="24"/>
          <w:szCs w:val="24"/>
        </w:rPr>
        <w:t>EPA actions</w:t>
      </w:r>
      <w:r w:rsidRPr="00AE5D0D">
        <w:rPr>
          <w:rFonts w:ascii="Times New Roman" w:hAnsi="Times New Roman" w:cs="Times New Roman"/>
          <w:sz w:val="24"/>
          <w:szCs w:val="24"/>
        </w:rPr>
        <w:t xml:space="preserve">. Additionally, 40 CFR </w:t>
      </w:r>
      <w:r w:rsidRPr="00AE5D0D" w:rsidR="00745D76">
        <w:rPr>
          <w:rFonts w:ascii="Times New Roman" w:hAnsi="Times New Roman" w:cs="Times New Roman"/>
          <w:sz w:val="24"/>
          <w:szCs w:val="24"/>
        </w:rPr>
        <w:t>p</w:t>
      </w:r>
      <w:r w:rsidRPr="00AE5D0D">
        <w:rPr>
          <w:rFonts w:ascii="Times New Roman" w:hAnsi="Times New Roman" w:cs="Times New Roman"/>
          <w:sz w:val="24"/>
          <w:szCs w:val="24"/>
        </w:rPr>
        <w:t xml:space="preserve">art 6 includes </w:t>
      </w:r>
      <w:r w:rsidRPr="00AE5D0D" w:rsidR="00745D76">
        <w:rPr>
          <w:rFonts w:ascii="Times New Roman" w:hAnsi="Times New Roman" w:cs="Times New Roman"/>
          <w:sz w:val="24"/>
          <w:szCs w:val="24"/>
        </w:rPr>
        <w:t xml:space="preserve">the </w:t>
      </w:r>
      <w:r w:rsidRPr="00AE5D0D">
        <w:rPr>
          <w:rFonts w:ascii="Times New Roman" w:hAnsi="Times New Roman" w:cs="Times New Roman"/>
          <w:sz w:val="24"/>
          <w:szCs w:val="24"/>
        </w:rPr>
        <w:t xml:space="preserve">EPA's environment review procedures implementing Executive Order 12114. </w:t>
      </w:r>
      <w:r w:rsidRPr="00AE5D0D" w:rsidR="00745D76">
        <w:rPr>
          <w:rFonts w:ascii="Times New Roman" w:hAnsi="Times New Roman" w:cs="Times New Roman"/>
          <w:sz w:val="24"/>
          <w:szCs w:val="24"/>
        </w:rPr>
        <w:t xml:space="preserve">The </w:t>
      </w:r>
      <w:r w:rsidRPr="00AE5D0D">
        <w:rPr>
          <w:rFonts w:ascii="Times New Roman" w:hAnsi="Times New Roman" w:cs="Times New Roman"/>
          <w:sz w:val="24"/>
          <w:szCs w:val="24"/>
        </w:rPr>
        <w:t>EPA is collecting information from certain applicants as part of the process of complying with either NEPA or Executive Order 12114</w:t>
      </w:r>
      <w:r w:rsidRPr="00AE5D0D" w:rsidR="00BE7150">
        <w:rPr>
          <w:rFonts w:ascii="Times New Roman" w:hAnsi="Times New Roman" w:cs="Times New Roman"/>
          <w:sz w:val="24"/>
          <w:szCs w:val="24"/>
        </w:rPr>
        <w:t xml:space="preserve"> per 40 CFR </w:t>
      </w:r>
      <w:r w:rsidRPr="00AE5D0D" w:rsidR="00745D76">
        <w:rPr>
          <w:rFonts w:ascii="Times New Roman" w:hAnsi="Times New Roman" w:cs="Times New Roman"/>
          <w:sz w:val="24"/>
          <w:szCs w:val="24"/>
        </w:rPr>
        <w:t>p</w:t>
      </w:r>
      <w:r w:rsidRPr="00AE5D0D" w:rsidR="00BE7150">
        <w:rPr>
          <w:rFonts w:ascii="Times New Roman" w:hAnsi="Times New Roman" w:cs="Times New Roman"/>
          <w:sz w:val="24"/>
          <w:szCs w:val="24"/>
        </w:rPr>
        <w:t>art 6</w:t>
      </w:r>
      <w:r w:rsidRPr="00AE5D0D">
        <w:rPr>
          <w:rFonts w:ascii="Times New Roman" w:hAnsi="Times New Roman" w:cs="Times New Roman"/>
          <w:sz w:val="24"/>
          <w:szCs w:val="24"/>
        </w:rPr>
        <w:t>.</w:t>
      </w:r>
    </w:p>
    <w:p w:rsidRPr="00AE5D0D" w:rsidR="00612F65" w:rsidRDefault="00612F65" w14:paraId="3DE9F01D" w14:textId="77777777">
      <w:pPr>
        <w:rPr>
          <w:rFonts w:ascii="Times New Roman" w:hAnsi="Times New Roman" w:cs="Times New Roman"/>
          <w:sz w:val="24"/>
          <w:szCs w:val="24"/>
        </w:rPr>
      </w:pPr>
    </w:p>
    <w:p w:rsidRPr="00AE5D0D" w:rsidR="00D72B09" w:rsidP="00DF2DF0" w:rsidRDefault="00612F65" w14:paraId="52AD6200" w14:textId="77777777">
      <w:pPr>
        <w:pStyle w:val="Heading2"/>
        <w:rPr>
          <w:rFonts w:ascii="Times New Roman" w:hAnsi="Times New Roman" w:cs="Times New Roman"/>
          <w:sz w:val="24"/>
          <w:szCs w:val="24"/>
        </w:rPr>
      </w:pPr>
      <w:r w:rsidRPr="00AE5D0D">
        <w:rPr>
          <w:rFonts w:ascii="Times New Roman" w:hAnsi="Times New Roman" w:cs="Times New Roman"/>
          <w:sz w:val="24"/>
          <w:szCs w:val="24"/>
        </w:rPr>
        <w:tab/>
      </w:r>
      <w:bookmarkStart w:name="_Toc18499754" w:id="6"/>
      <w:r w:rsidRPr="00AE5D0D">
        <w:rPr>
          <w:rFonts w:ascii="Times New Roman" w:hAnsi="Times New Roman" w:cs="Times New Roman"/>
          <w:sz w:val="24"/>
          <w:szCs w:val="24"/>
        </w:rPr>
        <w:t>2(b)</w:t>
      </w:r>
      <w:r w:rsidRPr="00AE5D0D">
        <w:rPr>
          <w:rFonts w:ascii="Times New Roman" w:hAnsi="Times New Roman" w:cs="Times New Roman"/>
          <w:sz w:val="24"/>
          <w:szCs w:val="24"/>
        </w:rPr>
        <w:tab/>
        <w:t>Practical Utility/Users of the Data</w:t>
      </w:r>
      <w:bookmarkEnd w:id="6"/>
      <w:r w:rsidRPr="00AE5D0D">
        <w:rPr>
          <w:rFonts w:ascii="Times New Roman" w:hAnsi="Times New Roman" w:cs="Times New Roman"/>
          <w:sz w:val="24"/>
          <w:szCs w:val="24"/>
        </w:rPr>
        <w:t xml:space="preserve">  </w:t>
      </w:r>
    </w:p>
    <w:p w:rsidRPr="00AE5D0D" w:rsidR="00D72B09" w:rsidRDefault="00D72B09" w14:paraId="60956F31" w14:textId="77777777">
      <w:pPr>
        <w:rPr>
          <w:rFonts w:ascii="Times New Roman" w:hAnsi="Times New Roman" w:cs="Times New Roman"/>
          <w:sz w:val="24"/>
          <w:szCs w:val="24"/>
        </w:rPr>
      </w:pPr>
    </w:p>
    <w:p w:rsidRPr="00AE5D0D" w:rsidR="00612F65" w:rsidP="00745D76" w:rsidRDefault="00FD0928" w14:paraId="5FD798CB" w14:textId="1226E0CD">
      <w:pPr>
        <w:jc w:val="left"/>
        <w:rPr>
          <w:rFonts w:ascii="Times New Roman" w:hAnsi="Times New Roman" w:cs="Times New Roman"/>
          <w:sz w:val="24"/>
          <w:szCs w:val="24"/>
        </w:rPr>
      </w:pPr>
      <w:r w:rsidRPr="00AE5D0D">
        <w:rPr>
          <w:rFonts w:ascii="Times New Roman" w:hAnsi="Times New Roman" w:cs="Times New Roman"/>
          <w:sz w:val="24"/>
          <w:szCs w:val="24"/>
        </w:rPr>
        <w:t xml:space="preserve">The </w:t>
      </w:r>
      <w:r w:rsidRPr="00AE5D0D" w:rsidR="00612F65">
        <w:rPr>
          <w:rFonts w:ascii="Times New Roman" w:hAnsi="Times New Roman" w:cs="Times New Roman"/>
          <w:sz w:val="24"/>
          <w:szCs w:val="24"/>
        </w:rPr>
        <w:t xml:space="preserve">EPA’s NEPA regulations apply to the actions of </w:t>
      </w:r>
      <w:r w:rsidRPr="00AE5D0D">
        <w:rPr>
          <w:rFonts w:ascii="Times New Roman" w:hAnsi="Times New Roman" w:cs="Times New Roman"/>
          <w:sz w:val="24"/>
          <w:szCs w:val="24"/>
        </w:rPr>
        <w:t xml:space="preserve">the </w:t>
      </w:r>
      <w:r w:rsidRPr="00AE5D0D" w:rsidR="00612F65">
        <w:rPr>
          <w:rFonts w:ascii="Times New Roman" w:hAnsi="Times New Roman" w:cs="Times New Roman"/>
          <w:sz w:val="24"/>
          <w:szCs w:val="24"/>
        </w:rPr>
        <w:t xml:space="preserve">EPA that are subject to NEPA in order to ensure that environmental information is available to the </w:t>
      </w:r>
      <w:r w:rsidR="00D25538">
        <w:rPr>
          <w:rFonts w:ascii="Times New Roman" w:hAnsi="Times New Roman" w:cs="Times New Roman"/>
          <w:sz w:val="24"/>
          <w:szCs w:val="24"/>
        </w:rPr>
        <w:t>A</w:t>
      </w:r>
      <w:r w:rsidRPr="00AE5D0D" w:rsidR="00612F65">
        <w:rPr>
          <w:rFonts w:ascii="Times New Roman" w:hAnsi="Times New Roman" w:cs="Times New Roman"/>
          <w:sz w:val="24"/>
          <w:szCs w:val="24"/>
        </w:rPr>
        <w:t xml:space="preserve">gency's decision-makers and the public before decisions are made and before actions are taken. This includes actions such as wastewater treatment construction grants under Title II of the Clean Water Act, </w:t>
      </w:r>
      <w:r w:rsidRPr="00AE5D0D" w:rsidR="007F222B">
        <w:rPr>
          <w:rFonts w:ascii="Times New Roman" w:hAnsi="Times New Roman" w:cs="Times New Roman"/>
          <w:sz w:val="24"/>
          <w:szCs w:val="24"/>
        </w:rPr>
        <w:t xml:space="preserve">the </w:t>
      </w:r>
      <w:r w:rsidRPr="00AE5D0D" w:rsidR="00612F65">
        <w:rPr>
          <w:rFonts w:ascii="Times New Roman" w:hAnsi="Times New Roman" w:cs="Times New Roman"/>
          <w:sz w:val="24"/>
          <w:szCs w:val="24"/>
        </w:rPr>
        <w:t xml:space="preserve">EPA’s issuance of new source National Pollutant Discharge Elimination System (NPDES) permits, certain research and development projects, </w:t>
      </w:r>
      <w:r w:rsidRPr="00AE5D0D" w:rsidR="00DB7591">
        <w:rPr>
          <w:rFonts w:ascii="Times New Roman" w:hAnsi="Times New Roman" w:cs="Times New Roman"/>
          <w:sz w:val="24"/>
          <w:szCs w:val="24"/>
        </w:rPr>
        <w:t xml:space="preserve">the </w:t>
      </w:r>
      <w:r w:rsidRPr="00AE5D0D" w:rsidR="00612F65">
        <w:rPr>
          <w:rFonts w:ascii="Times New Roman" w:hAnsi="Times New Roman" w:cs="Times New Roman"/>
          <w:sz w:val="24"/>
          <w:szCs w:val="24"/>
        </w:rPr>
        <w:t xml:space="preserve">EPA actions involving renovations at or new construction of EPA facilities, and certain grants awarded for special projects authorized by Congress through the </w:t>
      </w:r>
      <w:r w:rsidR="00D25538">
        <w:rPr>
          <w:rFonts w:ascii="Times New Roman" w:hAnsi="Times New Roman" w:cs="Times New Roman"/>
          <w:sz w:val="24"/>
          <w:szCs w:val="24"/>
        </w:rPr>
        <w:t>A</w:t>
      </w:r>
      <w:r w:rsidRPr="00AE5D0D" w:rsidR="00612F65">
        <w:rPr>
          <w:rFonts w:ascii="Times New Roman" w:hAnsi="Times New Roman" w:cs="Times New Roman"/>
          <w:sz w:val="24"/>
          <w:szCs w:val="24"/>
        </w:rPr>
        <w:t xml:space="preserve">gency’s annual </w:t>
      </w:r>
      <w:r w:rsidRPr="00AE5D0D" w:rsidR="00E00E34">
        <w:rPr>
          <w:rFonts w:ascii="Times New Roman" w:hAnsi="Times New Roman" w:cs="Times New Roman"/>
          <w:sz w:val="24"/>
          <w:szCs w:val="24"/>
        </w:rPr>
        <w:t>a</w:t>
      </w:r>
      <w:r w:rsidRPr="00AE5D0D" w:rsidR="00612F65">
        <w:rPr>
          <w:rFonts w:ascii="Times New Roman" w:hAnsi="Times New Roman" w:cs="Times New Roman"/>
          <w:sz w:val="24"/>
          <w:szCs w:val="24"/>
        </w:rPr>
        <w:t xml:space="preserve">ppropriations </w:t>
      </w:r>
      <w:r w:rsidRPr="00AE5D0D" w:rsidR="00E00E34">
        <w:rPr>
          <w:rFonts w:ascii="Times New Roman" w:hAnsi="Times New Roman" w:cs="Times New Roman"/>
          <w:sz w:val="24"/>
          <w:szCs w:val="24"/>
        </w:rPr>
        <w:t>a</w:t>
      </w:r>
      <w:r w:rsidRPr="00AE5D0D" w:rsidR="00612F65">
        <w:rPr>
          <w:rFonts w:ascii="Times New Roman" w:hAnsi="Times New Roman" w:cs="Times New Roman"/>
          <w:sz w:val="24"/>
          <w:szCs w:val="24"/>
        </w:rPr>
        <w:t xml:space="preserve">ct. </w:t>
      </w:r>
      <w:r w:rsidRPr="00AE5D0D" w:rsidR="00DB7591">
        <w:rPr>
          <w:rFonts w:ascii="Times New Roman" w:hAnsi="Times New Roman" w:cs="Times New Roman"/>
          <w:sz w:val="24"/>
          <w:szCs w:val="24"/>
        </w:rPr>
        <w:t xml:space="preserve">The </w:t>
      </w:r>
      <w:r w:rsidRPr="00AE5D0D" w:rsidR="00612F65">
        <w:rPr>
          <w:rFonts w:ascii="Times New Roman" w:hAnsi="Times New Roman" w:cs="Times New Roman"/>
          <w:sz w:val="24"/>
          <w:szCs w:val="24"/>
        </w:rPr>
        <w:t xml:space="preserve">EPA actions subject to NEPA that are based on applicant proposals may include any of these except </w:t>
      </w:r>
      <w:r w:rsidRPr="00AE5D0D" w:rsidR="00DB7591">
        <w:rPr>
          <w:rFonts w:ascii="Times New Roman" w:hAnsi="Times New Roman" w:cs="Times New Roman"/>
          <w:sz w:val="24"/>
          <w:szCs w:val="24"/>
        </w:rPr>
        <w:t xml:space="preserve">the </w:t>
      </w:r>
      <w:r w:rsidRPr="00AE5D0D" w:rsidR="00612F65">
        <w:rPr>
          <w:rFonts w:ascii="Times New Roman" w:hAnsi="Times New Roman" w:cs="Times New Roman"/>
          <w:sz w:val="24"/>
          <w:szCs w:val="24"/>
        </w:rPr>
        <w:t>EPA actions for construction of special purpose facilities or facility renovations of EPA facilities. The</w:t>
      </w:r>
      <w:r w:rsidRPr="00AE5D0D" w:rsidR="00DB7591">
        <w:rPr>
          <w:rFonts w:ascii="Times New Roman" w:hAnsi="Times New Roman" w:cs="Times New Roman"/>
          <w:sz w:val="24"/>
          <w:szCs w:val="24"/>
        </w:rPr>
        <w:t xml:space="preserve"> 40 CFR</w:t>
      </w:r>
      <w:r w:rsidRPr="00AE5D0D" w:rsidR="00612F65">
        <w:rPr>
          <w:rFonts w:ascii="Times New Roman" w:hAnsi="Times New Roman" w:cs="Times New Roman"/>
          <w:sz w:val="24"/>
          <w:szCs w:val="24"/>
        </w:rPr>
        <w:t xml:space="preserve"> </w:t>
      </w:r>
      <w:r w:rsidRPr="00AE5D0D" w:rsidR="00DB7591">
        <w:rPr>
          <w:rFonts w:ascii="Times New Roman" w:hAnsi="Times New Roman" w:cs="Times New Roman"/>
          <w:sz w:val="24"/>
          <w:szCs w:val="24"/>
        </w:rPr>
        <w:t>p</w:t>
      </w:r>
      <w:r w:rsidRPr="00AE5D0D" w:rsidR="00612F65">
        <w:rPr>
          <w:rFonts w:ascii="Times New Roman" w:hAnsi="Times New Roman" w:cs="Times New Roman"/>
          <w:sz w:val="24"/>
          <w:szCs w:val="24"/>
        </w:rPr>
        <w:t xml:space="preserve">art 6 also include </w:t>
      </w:r>
      <w:r w:rsidRPr="00AE5D0D" w:rsidR="00DB7591">
        <w:rPr>
          <w:rFonts w:ascii="Times New Roman" w:hAnsi="Times New Roman" w:cs="Times New Roman"/>
          <w:sz w:val="24"/>
          <w:szCs w:val="24"/>
        </w:rPr>
        <w:t xml:space="preserve">the </w:t>
      </w:r>
      <w:r w:rsidRPr="00AE5D0D" w:rsidR="00612F65">
        <w:rPr>
          <w:rFonts w:ascii="Times New Roman" w:hAnsi="Times New Roman" w:cs="Times New Roman"/>
          <w:sz w:val="24"/>
          <w:szCs w:val="24"/>
        </w:rPr>
        <w:t xml:space="preserve">EPA’s procedures implementing Executive Order 12114. These procedures ensure that environmental information is available to the </w:t>
      </w:r>
      <w:r w:rsidR="00D25538">
        <w:rPr>
          <w:rFonts w:ascii="Times New Roman" w:hAnsi="Times New Roman" w:cs="Times New Roman"/>
          <w:sz w:val="24"/>
          <w:szCs w:val="24"/>
        </w:rPr>
        <w:t>A</w:t>
      </w:r>
      <w:r w:rsidRPr="00AE5D0D" w:rsidR="00612F65">
        <w:rPr>
          <w:rFonts w:ascii="Times New Roman" w:hAnsi="Times New Roman" w:cs="Times New Roman"/>
          <w:sz w:val="24"/>
          <w:szCs w:val="24"/>
        </w:rPr>
        <w:t xml:space="preserve">gency’s decision-makers and other appropriate </w:t>
      </w:r>
      <w:r w:rsidRPr="00AE5D0D" w:rsidR="00DB7591">
        <w:rPr>
          <w:rFonts w:ascii="Times New Roman" w:hAnsi="Times New Roman" w:cs="Times New Roman"/>
          <w:sz w:val="24"/>
          <w:szCs w:val="24"/>
        </w:rPr>
        <w:t>f</w:t>
      </w:r>
      <w:r w:rsidRPr="00AE5D0D" w:rsidR="00612F65">
        <w:rPr>
          <w:rFonts w:ascii="Times New Roman" w:hAnsi="Times New Roman" w:cs="Times New Roman"/>
          <w:sz w:val="24"/>
          <w:szCs w:val="24"/>
        </w:rPr>
        <w:t>ederal agencies and officials for actions subject to Executive Order 12114.</w:t>
      </w:r>
    </w:p>
    <w:p w:rsidRPr="00AE5D0D" w:rsidR="00612F65" w:rsidRDefault="00612F65" w14:paraId="6D0D9675" w14:textId="77777777">
      <w:pPr>
        <w:rPr>
          <w:rFonts w:ascii="Times New Roman" w:hAnsi="Times New Roman" w:cs="Times New Roman"/>
          <w:sz w:val="24"/>
          <w:szCs w:val="24"/>
        </w:rPr>
      </w:pPr>
    </w:p>
    <w:p w:rsidRPr="00AE5D0D" w:rsidR="00FF2DE4" w:rsidRDefault="00FF2DE4" w14:paraId="3D520A3A" w14:textId="77777777">
      <w:pPr>
        <w:rPr>
          <w:rFonts w:ascii="Times New Roman" w:hAnsi="Times New Roman" w:cs="Times New Roman"/>
          <w:sz w:val="24"/>
          <w:szCs w:val="24"/>
        </w:rPr>
      </w:pPr>
    </w:p>
    <w:p w:rsidRPr="00AE5D0D" w:rsidR="00FF2DE4" w:rsidRDefault="00FF2DE4" w14:paraId="0F5F3980" w14:textId="77777777">
      <w:pPr>
        <w:rPr>
          <w:rFonts w:ascii="Times New Roman" w:hAnsi="Times New Roman" w:cs="Times New Roman"/>
          <w:sz w:val="24"/>
          <w:szCs w:val="24"/>
        </w:rPr>
      </w:pPr>
    </w:p>
    <w:p w:rsidRPr="00AE5D0D" w:rsidR="00FF2DE4" w:rsidRDefault="00FF2DE4" w14:paraId="532DA297" w14:textId="77777777">
      <w:pPr>
        <w:rPr>
          <w:rFonts w:ascii="Times New Roman" w:hAnsi="Times New Roman" w:cs="Times New Roman"/>
          <w:sz w:val="24"/>
          <w:szCs w:val="24"/>
        </w:rPr>
      </w:pPr>
    </w:p>
    <w:p w:rsidRPr="00AE5D0D" w:rsidR="00FF2DE4" w:rsidRDefault="00FF2DE4" w14:paraId="18C35273" w14:textId="77777777">
      <w:pPr>
        <w:rPr>
          <w:rFonts w:ascii="Times New Roman" w:hAnsi="Times New Roman" w:cs="Times New Roman"/>
          <w:sz w:val="24"/>
          <w:szCs w:val="24"/>
        </w:rPr>
      </w:pPr>
    </w:p>
    <w:p w:rsidRPr="00AE5D0D" w:rsidR="00612F65" w:rsidP="00DB7591" w:rsidRDefault="00612F65" w14:paraId="183EC638" w14:textId="77777777">
      <w:pPr>
        <w:pStyle w:val="Heading1"/>
        <w:jc w:val="left"/>
        <w:rPr>
          <w:rFonts w:ascii="Times New Roman" w:hAnsi="Times New Roman" w:cs="Times New Roman"/>
          <w:sz w:val="24"/>
          <w:szCs w:val="24"/>
        </w:rPr>
      </w:pPr>
      <w:bookmarkStart w:name="_Toc18499755" w:id="7"/>
      <w:r w:rsidRPr="00AE5D0D">
        <w:rPr>
          <w:rFonts w:ascii="Times New Roman" w:hAnsi="Times New Roman" w:cs="Times New Roman"/>
          <w:sz w:val="24"/>
          <w:szCs w:val="24"/>
        </w:rPr>
        <w:lastRenderedPageBreak/>
        <w:t>3.</w:t>
      </w:r>
      <w:r w:rsidRPr="00AE5D0D">
        <w:rPr>
          <w:rFonts w:ascii="Times New Roman" w:hAnsi="Times New Roman" w:cs="Times New Roman"/>
          <w:sz w:val="24"/>
          <w:szCs w:val="24"/>
        </w:rPr>
        <w:tab/>
        <w:t>NONDUPLICATION, CONSULTATIONS, AND OTHER COLLECTION CRITERIA</w:t>
      </w:r>
      <w:bookmarkEnd w:id="7"/>
    </w:p>
    <w:p w:rsidRPr="00AE5D0D" w:rsidR="00612F65" w:rsidRDefault="00612F65" w14:paraId="3B470DEA" w14:textId="77777777">
      <w:pPr>
        <w:rPr>
          <w:rFonts w:ascii="Times New Roman" w:hAnsi="Times New Roman" w:cs="Times New Roman"/>
          <w:b/>
          <w:sz w:val="24"/>
          <w:szCs w:val="24"/>
        </w:rPr>
      </w:pPr>
    </w:p>
    <w:p w:rsidRPr="00AE5D0D" w:rsidR="00D72B09" w:rsidP="00DF2DF0" w:rsidRDefault="00612F65" w14:paraId="2FED8CFF" w14:textId="77777777">
      <w:pPr>
        <w:pStyle w:val="Heading2"/>
        <w:rPr>
          <w:rFonts w:ascii="Times New Roman" w:hAnsi="Times New Roman" w:cs="Times New Roman"/>
          <w:sz w:val="24"/>
          <w:szCs w:val="24"/>
        </w:rPr>
      </w:pPr>
      <w:r w:rsidRPr="00AE5D0D">
        <w:rPr>
          <w:rFonts w:ascii="Times New Roman" w:hAnsi="Times New Roman" w:cs="Times New Roman"/>
          <w:sz w:val="24"/>
          <w:szCs w:val="24"/>
        </w:rPr>
        <w:tab/>
      </w:r>
      <w:bookmarkStart w:name="_Toc18499756" w:id="8"/>
      <w:r w:rsidRPr="00AE5D0D">
        <w:rPr>
          <w:rFonts w:ascii="Times New Roman" w:hAnsi="Times New Roman" w:cs="Times New Roman"/>
          <w:sz w:val="24"/>
          <w:szCs w:val="24"/>
        </w:rPr>
        <w:t>3(a)</w:t>
      </w:r>
      <w:r w:rsidRPr="00AE5D0D">
        <w:rPr>
          <w:rFonts w:ascii="Times New Roman" w:hAnsi="Times New Roman" w:cs="Times New Roman"/>
          <w:sz w:val="24"/>
          <w:szCs w:val="24"/>
        </w:rPr>
        <w:tab/>
        <w:t>Nonduplication</w:t>
      </w:r>
      <w:bookmarkEnd w:id="8"/>
      <w:r w:rsidRPr="00AE5D0D">
        <w:rPr>
          <w:rFonts w:ascii="Times New Roman" w:hAnsi="Times New Roman" w:cs="Times New Roman"/>
          <w:sz w:val="24"/>
          <w:szCs w:val="24"/>
        </w:rPr>
        <w:t xml:space="preserve">  </w:t>
      </w:r>
    </w:p>
    <w:p w:rsidRPr="00AE5D0D" w:rsidR="00D72B09" w:rsidRDefault="00D72B09" w14:paraId="4746D4F3" w14:textId="77777777">
      <w:pPr>
        <w:rPr>
          <w:rFonts w:ascii="Times New Roman" w:hAnsi="Times New Roman" w:cs="Times New Roman"/>
          <w:sz w:val="24"/>
          <w:szCs w:val="24"/>
        </w:rPr>
      </w:pPr>
    </w:p>
    <w:p w:rsidRPr="00AE5D0D" w:rsidR="00612F65" w:rsidP="00DB7591" w:rsidRDefault="00612F65" w14:paraId="03643E9B" w14:textId="77777777">
      <w:pPr>
        <w:jc w:val="left"/>
        <w:rPr>
          <w:rFonts w:ascii="Times New Roman" w:hAnsi="Times New Roman" w:cs="Times New Roman"/>
          <w:sz w:val="24"/>
          <w:szCs w:val="24"/>
        </w:rPr>
      </w:pPr>
      <w:r w:rsidRPr="00AE5D0D">
        <w:rPr>
          <w:rFonts w:ascii="Times New Roman" w:hAnsi="Times New Roman" w:cs="Times New Roman"/>
          <w:sz w:val="24"/>
          <w:szCs w:val="24"/>
        </w:rPr>
        <w:t>For both the NEPA and Executive Order 12114 implementing procedures, the information submitted by an applicant does not duplicate information otherwise submitted to the government. For an EPA action subject to NEPA that is based on an applicant proposal, the applicant (e.g., grantee or permit applicant) would submit information used by the Responsible Official during the environmental review process. This one-time submission is specific to the applicant's proposed action in order to provide project-specific information necessary for the Responsible Official’s environmental review of the proposed action.</w:t>
      </w:r>
    </w:p>
    <w:p w:rsidRPr="00AE5D0D" w:rsidR="00612F65" w:rsidRDefault="00612F65" w14:paraId="37C268FF" w14:textId="77777777">
      <w:pPr>
        <w:rPr>
          <w:rFonts w:ascii="Times New Roman" w:hAnsi="Times New Roman" w:cs="Times New Roman"/>
          <w:sz w:val="24"/>
          <w:szCs w:val="24"/>
        </w:rPr>
      </w:pPr>
    </w:p>
    <w:p w:rsidRPr="00AE5D0D" w:rsidR="00D72B09" w:rsidP="00DB7591" w:rsidRDefault="00612F65" w14:paraId="3842CA51" w14:textId="77777777">
      <w:pPr>
        <w:pStyle w:val="Heading2"/>
        <w:jc w:val="left"/>
        <w:rPr>
          <w:rFonts w:ascii="Times New Roman" w:hAnsi="Times New Roman" w:cs="Times New Roman"/>
          <w:sz w:val="24"/>
          <w:szCs w:val="24"/>
        </w:rPr>
      </w:pPr>
      <w:r w:rsidRPr="00AE5D0D">
        <w:rPr>
          <w:rFonts w:ascii="Times New Roman" w:hAnsi="Times New Roman" w:cs="Times New Roman"/>
          <w:sz w:val="24"/>
          <w:szCs w:val="24"/>
        </w:rPr>
        <w:tab/>
      </w:r>
      <w:bookmarkStart w:name="_Toc18499757" w:id="9"/>
      <w:r w:rsidRPr="00AE5D0D">
        <w:rPr>
          <w:rFonts w:ascii="Times New Roman" w:hAnsi="Times New Roman" w:cs="Times New Roman"/>
          <w:sz w:val="24"/>
          <w:szCs w:val="24"/>
        </w:rPr>
        <w:t>3(b)</w:t>
      </w:r>
      <w:r w:rsidRPr="00AE5D0D">
        <w:rPr>
          <w:rFonts w:ascii="Times New Roman" w:hAnsi="Times New Roman" w:cs="Times New Roman"/>
          <w:sz w:val="24"/>
          <w:szCs w:val="24"/>
        </w:rPr>
        <w:tab/>
        <w:t>Public Notice Requirement Regarding ICR Submission to O</w:t>
      </w:r>
      <w:r w:rsidRPr="00AE5D0D" w:rsidR="00BE7150">
        <w:rPr>
          <w:rFonts w:ascii="Times New Roman" w:hAnsi="Times New Roman" w:cs="Times New Roman"/>
          <w:sz w:val="24"/>
          <w:szCs w:val="24"/>
        </w:rPr>
        <w:t>MB</w:t>
      </w:r>
      <w:bookmarkEnd w:id="9"/>
      <w:r w:rsidRPr="00AE5D0D">
        <w:rPr>
          <w:rFonts w:ascii="Times New Roman" w:hAnsi="Times New Roman" w:cs="Times New Roman"/>
          <w:sz w:val="24"/>
          <w:szCs w:val="24"/>
        </w:rPr>
        <w:t xml:space="preserve">  </w:t>
      </w:r>
    </w:p>
    <w:p w:rsidRPr="00AE5D0D" w:rsidR="00D72B09" w:rsidRDefault="00D72B09" w14:paraId="75584A6F" w14:textId="77777777">
      <w:pPr>
        <w:rPr>
          <w:rFonts w:ascii="Times New Roman" w:hAnsi="Times New Roman" w:cs="Times New Roman"/>
          <w:sz w:val="24"/>
          <w:szCs w:val="24"/>
        </w:rPr>
      </w:pPr>
    </w:p>
    <w:p w:rsidR="000A6427" w:rsidP="00DB7591" w:rsidRDefault="004D4BB1" w14:paraId="642E9FA1" w14:textId="36FB569F">
      <w:pPr>
        <w:jc w:val="left"/>
        <w:rPr>
          <w:rFonts w:ascii="Times New Roman" w:hAnsi="Times New Roman" w:cs="Times New Roman"/>
          <w:sz w:val="24"/>
          <w:szCs w:val="24"/>
        </w:rPr>
      </w:pPr>
      <w:r w:rsidRPr="00AE5D0D">
        <w:rPr>
          <w:rFonts w:ascii="Times New Roman" w:hAnsi="Times New Roman" w:cs="Times New Roman"/>
          <w:sz w:val="24"/>
          <w:szCs w:val="24"/>
        </w:rPr>
        <w:t xml:space="preserve">The Office of Federal Activities published </w:t>
      </w:r>
      <w:r w:rsidRPr="00AE5D0D" w:rsidR="0072021C">
        <w:rPr>
          <w:rFonts w:ascii="Times New Roman" w:hAnsi="Times New Roman" w:cs="Times New Roman"/>
          <w:sz w:val="24"/>
          <w:szCs w:val="24"/>
        </w:rPr>
        <w:t xml:space="preserve">a Notice in the </w:t>
      </w:r>
      <w:r w:rsidRPr="00AE5D0D" w:rsidR="0072021C">
        <w:rPr>
          <w:rFonts w:ascii="Times New Roman" w:hAnsi="Times New Roman" w:cs="Times New Roman"/>
          <w:i/>
          <w:sz w:val="24"/>
          <w:szCs w:val="24"/>
        </w:rPr>
        <w:t>Federal Register</w:t>
      </w:r>
      <w:r w:rsidRPr="00AE5D0D" w:rsidR="0072021C">
        <w:rPr>
          <w:rFonts w:ascii="Times New Roman" w:hAnsi="Times New Roman" w:cs="Times New Roman"/>
          <w:sz w:val="24"/>
          <w:szCs w:val="24"/>
        </w:rPr>
        <w:t xml:space="preserve"> </w:t>
      </w:r>
      <w:r w:rsidR="0004675F">
        <w:rPr>
          <w:rFonts w:ascii="Times New Roman" w:hAnsi="Times New Roman" w:cs="Times New Roman"/>
          <w:sz w:val="24"/>
          <w:szCs w:val="24"/>
        </w:rPr>
        <w:t>(84 FR 50032) on September 24, 2019 for t</w:t>
      </w:r>
      <w:r w:rsidRPr="00AE5D0D" w:rsidR="0072021C">
        <w:rPr>
          <w:rFonts w:ascii="Times New Roman" w:hAnsi="Times New Roman" w:cs="Times New Roman"/>
          <w:sz w:val="24"/>
          <w:szCs w:val="24"/>
        </w:rPr>
        <w:t>his ICR renewal</w:t>
      </w:r>
      <w:r w:rsidR="0004675F">
        <w:rPr>
          <w:rFonts w:ascii="Times New Roman" w:hAnsi="Times New Roman" w:cs="Times New Roman"/>
          <w:sz w:val="24"/>
          <w:szCs w:val="24"/>
        </w:rPr>
        <w:t xml:space="preserve">. The notice requested </w:t>
      </w:r>
      <w:r w:rsidRPr="00AE5D0D" w:rsidR="0072021C">
        <w:rPr>
          <w:rFonts w:ascii="Times New Roman" w:hAnsi="Times New Roman" w:cs="Times New Roman"/>
          <w:sz w:val="24"/>
          <w:szCs w:val="24"/>
        </w:rPr>
        <w:t>public comment</w:t>
      </w:r>
      <w:r w:rsidR="0004675F">
        <w:rPr>
          <w:rFonts w:ascii="Times New Roman" w:hAnsi="Times New Roman" w:cs="Times New Roman"/>
          <w:sz w:val="24"/>
          <w:szCs w:val="24"/>
        </w:rPr>
        <w:t>s</w:t>
      </w:r>
      <w:r w:rsidRPr="00AE5D0D" w:rsidR="0072021C">
        <w:rPr>
          <w:rFonts w:ascii="Times New Roman" w:hAnsi="Times New Roman" w:cs="Times New Roman"/>
          <w:sz w:val="24"/>
          <w:szCs w:val="24"/>
        </w:rPr>
        <w:t xml:space="preserve"> on the </w:t>
      </w:r>
      <w:r w:rsidR="00006F1A">
        <w:rPr>
          <w:rFonts w:ascii="Times New Roman" w:hAnsi="Times New Roman" w:cs="Times New Roman"/>
          <w:sz w:val="24"/>
          <w:szCs w:val="24"/>
        </w:rPr>
        <w:t>A</w:t>
      </w:r>
      <w:r w:rsidRPr="00AE5D0D" w:rsidR="0072021C">
        <w:rPr>
          <w:rFonts w:ascii="Times New Roman" w:hAnsi="Times New Roman" w:cs="Times New Roman"/>
          <w:sz w:val="24"/>
          <w:szCs w:val="24"/>
        </w:rPr>
        <w:t xml:space="preserve">gency’s need </w:t>
      </w:r>
      <w:r w:rsidRPr="00AE5D0D" w:rsidR="007D3C34">
        <w:rPr>
          <w:rFonts w:ascii="Times New Roman" w:hAnsi="Times New Roman" w:cs="Times New Roman"/>
          <w:sz w:val="24"/>
          <w:szCs w:val="24"/>
        </w:rPr>
        <w:t>for th</w:t>
      </w:r>
      <w:r w:rsidR="0004675F">
        <w:rPr>
          <w:rFonts w:ascii="Times New Roman" w:hAnsi="Times New Roman" w:cs="Times New Roman"/>
          <w:sz w:val="24"/>
          <w:szCs w:val="24"/>
        </w:rPr>
        <w:t>e</w:t>
      </w:r>
      <w:r w:rsidRPr="00AE5D0D" w:rsidR="007D3C34">
        <w:rPr>
          <w:rFonts w:ascii="Times New Roman" w:hAnsi="Times New Roman" w:cs="Times New Roman"/>
          <w:sz w:val="24"/>
          <w:szCs w:val="24"/>
        </w:rPr>
        <w:t xml:space="preserve"> information</w:t>
      </w:r>
      <w:r w:rsidR="0004675F">
        <w:rPr>
          <w:rFonts w:ascii="Times New Roman" w:hAnsi="Times New Roman" w:cs="Times New Roman"/>
          <w:sz w:val="24"/>
          <w:szCs w:val="24"/>
        </w:rPr>
        <w:t xml:space="preserve"> outlined in this ICR</w:t>
      </w:r>
      <w:r w:rsidRPr="00AE5D0D" w:rsidR="007D3C34">
        <w:rPr>
          <w:rFonts w:ascii="Times New Roman" w:hAnsi="Times New Roman" w:cs="Times New Roman"/>
          <w:sz w:val="24"/>
          <w:szCs w:val="24"/>
        </w:rPr>
        <w:t xml:space="preserve">, the accuracy of the provided burden estimates, and any suggested methods for minimizing respondent burden, including the use of automated collection techniques. </w:t>
      </w:r>
      <w:r w:rsidRPr="00AE5D0D" w:rsidR="000A6427">
        <w:rPr>
          <w:rFonts w:ascii="Times New Roman" w:hAnsi="Times New Roman" w:cs="Times New Roman"/>
          <w:sz w:val="24"/>
          <w:szCs w:val="24"/>
        </w:rPr>
        <w:t>The EPA did not receive any public comments.  </w:t>
      </w:r>
    </w:p>
    <w:p w:rsidRPr="00AE5D0D" w:rsidR="00612F65" w:rsidP="00DB7591" w:rsidRDefault="007D3C34" w14:paraId="572C6954" w14:textId="2D384EAA">
      <w:pPr>
        <w:jc w:val="left"/>
        <w:rPr>
          <w:rFonts w:ascii="Times New Roman" w:hAnsi="Times New Roman" w:cs="Times New Roman"/>
          <w:sz w:val="24"/>
          <w:szCs w:val="24"/>
        </w:rPr>
      </w:pPr>
      <w:r w:rsidRPr="00AE5D0D">
        <w:rPr>
          <w:rFonts w:ascii="Times New Roman" w:hAnsi="Times New Roman" w:cs="Times New Roman"/>
          <w:sz w:val="24"/>
          <w:szCs w:val="24"/>
        </w:rPr>
        <w:t xml:space="preserve">The EPA established a public docket for this </w:t>
      </w:r>
      <w:r w:rsidRPr="00AE5D0D" w:rsidR="0072021C">
        <w:rPr>
          <w:rFonts w:ascii="Times New Roman" w:hAnsi="Times New Roman" w:cs="Times New Roman"/>
          <w:sz w:val="24"/>
          <w:szCs w:val="24"/>
        </w:rPr>
        <w:t xml:space="preserve">ICR renewal </w:t>
      </w:r>
      <w:r w:rsidRPr="00AE5D0D">
        <w:rPr>
          <w:rFonts w:ascii="Times New Roman" w:hAnsi="Times New Roman" w:cs="Times New Roman"/>
          <w:sz w:val="24"/>
          <w:szCs w:val="24"/>
        </w:rPr>
        <w:t>under Docket ID number EPA-HQ-OA-2019-</w:t>
      </w:r>
      <w:r w:rsidRPr="00AE5D0D" w:rsidR="002E0161">
        <w:rPr>
          <w:rFonts w:ascii="Times New Roman" w:hAnsi="Times New Roman" w:cs="Times New Roman"/>
          <w:sz w:val="24"/>
          <w:szCs w:val="24"/>
        </w:rPr>
        <w:t>0</w:t>
      </w:r>
      <w:r w:rsidRPr="00AE5D0D" w:rsidR="00EC4666">
        <w:rPr>
          <w:rFonts w:ascii="Times New Roman" w:hAnsi="Times New Roman" w:cs="Times New Roman"/>
          <w:sz w:val="24"/>
          <w:szCs w:val="24"/>
        </w:rPr>
        <w:t>296</w:t>
      </w:r>
      <w:r w:rsidRPr="00AE5D0D" w:rsidR="002E0161">
        <w:rPr>
          <w:rFonts w:ascii="Times New Roman" w:hAnsi="Times New Roman" w:cs="Times New Roman"/>
          <w:sz w:val="24"/>
          <w:szCs w:val="24"/>
        </w:rPr>
        <w:t xml:space="preserve">. </w:t>
      </w:r>
      <w:r w:rsidRPr="00AE5D0D" w:rsidR="0072021C">
        <w:rPr>
          <w:rFonts w:ascii="Times New Roman" w:hAnsi="Times New Roman" w:cs="Times New Roman"/>
          <w:sz w:val="24"/>
          <w:szCs w:val="24"/>
        </w:rPr>
        <w:t xml:space="preserve">The EPA requested that any comments related to this ICR renewal be submitted to the EPA. The EPA’s docket is available online at </w:t>
      </w:r>
      <w:hyperlink w:history="1" r:id="rId14">
        <w:r w:rsidRPr="00AE5D0D" w:rsidR="0072021C">
          <w:rPr>
            <w:rStyle w:val="Hyperlink"/>
            <w:rFonts w:ascii="Times New Roman" w:hAnsi="Times New Roman" w:cs="Times New Roman"/>
            <w:sz w:val="24"/>
            <w:szCs w:val="24"/>
            <w:lang w:val="en"/>
          </w:rPr>
          <w:t>regulations.gov</w:t>
        </w:r>
      </w:hyperlink>
      <w:r w:rsidRPr="00AE5D0D" w:rsidR="0072021C">
        <w:rPr>
          <w:rFonts w:ascii="Times New Roman" w:hAnsi="Times New Roman" w:cs="Times New Roman"/>
          <w:sz w:val="24"/>
          <w:szCs w:val="24"/>
        </w:rPr>
        <w:t xml:space="preserve"> and through the EPA Docket Center – Public Reading Room, WJC West Building, Room 3334, 1301 Constitution Avenue, NW, Washington, D.C.</w:t>
      </w:r>
      <w:r w:rsidRPr="00AE5D0D">
        <w:rPr>
          <w:rFonts w:ascii="Times New Roman" w:hAnsi="Times New Roman" w:cs="Times New Roman"/>
          <w:sz w:val="24"/>
          <w:szCs w:val="24"/>
        </w:rPr>
        <w:t xml:space="preserve"> </w:t>
      </w:r>
      <w:r w:rsidRPr="00AE5D0D" w:rsidR="0072021C">
        <w:rPr>
          <w:rFonts w:ascii="Times New Roman" w:hAnsi="Times New Roman" w:cs="Times New Roman"/>
          <w:sz w:val="24"/>
          <w:szCs w:val="24"/>
        </w:rPr>
        <w:t xml:space="preserve">20004. </w:t>
      </w:r>
      <w:r w:rsidRPr="00AE5D0D" w:rsidR="0030599C">
        <w:rPr>
          <w:rFonts w:ascii="Times New Roman" w:hAnsi="Times New Roman" w:cs="Times New Roman"/>
          <w:sz w:val="24"/>
          <w:szCs w:val="24"/>
        </w:rPr>
        <w:t>The public may use the public docket to obtain a copy of the ICR including the Supporting Statement, review public comments, access the index listing of the contents of the public docket, and to access those documents in the public docket that are available electronically.</w:t>
      </w:r>
      <w:bookmarkStart w:name="_GoBack" w:id="10"/>
      <w:bookmarkEnd w:id="10"/>
    </w:p>
    <w:p w:rsidRPr="00AE5D0D" w:rsidR="0072021C" w:rsidRDefault="0072021C" w14:paraId="5DD18FA9" w14:textId="77777777">
      <w:pPr>
        <w:rPr>
          <w:rFonts w:ascii="Times New Roman" w:hAnsi="Times New Roman" w:cs="Times New Roman"/>
          <w:sz w:val="24"/>
          <w:szCs w:val="24"/>
        </w:rPr>
      </w:pPr>
    </w:p>
    <w:p w:rsidRPr="00AE5D0D" w:rsidR="00612F65" w:rsidP="00DF2DF0" w:rsidRDefault="00612F65" w14:paraId="4B811F8F" w14:textId="77777777">
      <w:pPr>
        <w:pStyle w:val="Heading2"/>
        <w:rPr>
          <w:rFonts w:ascii="Times New Roman" w:hAnsi="Times New Roman" w:cs="Times New Roman"/>
          <w:sz w:val="24"/>
          <w:szCs w:val="24"/>
        </w:rPr>
      </w:pPr>
      <w:r w:rsidRPr="00AE5D0D">
        <w:rPr>
          <w:rFonts w:ascii="Times New Roman" w:hAnsi="Times New Roman" w:cs="Times New Roman"/>
          <w:sz w:val="24"/>
          <w:szCs w:val="24"/>
        </w:rPr>
        <w:tab/>
      </w:r>
      <w:bookmarkStart w:name="_Toc18499758" w:id="11"/>
      <w:r w:rsidRPr="00AE5D0D">
        <w:rPr>
          <w:rFonts w:ascii="Times New Roman" w:hAnsi="Times New Roman" w:cs="Times New Roman"/>
          <w:sz w:val="24"/>
          <w:szCs w:val="24"/>
        </w:rPr>
        <w:t>3(c)</w:t>
      </w:r>
      <w:r w:rsidRPr="00AE5D0D">
        <w:rPr>
          <w:rFonts w:ascii="Times New Roman" w:hAnsi="Times New Roman" w:cs="Times New Roman"/>
          <w:sz w:val="24"/>
          <w:szCs w:val="24"/>
        </w:rPr>
        <w:tab/>
        <w:t>Consultations</w:t>
      </w:r>
      <w:bookmarkEnd w:id="11"/>
    </w:p>
    <w:p w:rsidRPr="00AE5D0D" w:rsidR="00612F65" w:rsidRDefault="00612F65" w14:paraId="33A490A2" w14:textId="77777777">
      <w:pPr>
        <w:rPr>
          <w:rFonts w:ascii="Times New Roman" w:hAnsi="Times New Roman" w:cs="Times New Roman"/>
          <w:sz w:val="24"/>
          <w:szCs w:val="24"/>
        </w:rPr>
      </w:pPr>
    </w:p>
    <w:p w:rsidRPr="00AE5D0D" w:rsidR="00AE5D0D" w:rsidP="00AE5D0D" w:rsidRDefault="00CE577E" w14:paraId="4B4D6EF8" w14:textId="11DEF8A4">
      <w:pPr>
        <w:autoSpaceDE w:val="0"/>
        <w:autoSpaceDN w:val="0"/>
        <w:rPr>
          <w:rFonts w:ascii="Times New Roman" w:hAnsi="Times New Roman" w:cs="Times New Roman"/>
          <w:sz w:val="24"/>
          <w:szCs w:val="24"/>
        </w:rPr>
      </w:pPr>
      <w:r>
        <w:rPr>
          <w:rFonts w:ascii="Times New Roman" w:hAnsi="Times New Roman" w:cs="Times New Roman"/>
          <w:sz w:val="24"/>
          <w:szCs w:val="24"/>
        </w:rPr>
        <w:t>F</w:t>
      </w:r>
      <w:r w:rsidRPr="00AE5D0D" w:rsidR="00AE5D0D">
        <w:rPr>
          <w:rFonts w:ascii="Times New Roman" w:hAnsi="Times New Roman" w:cs="Times New Roman"/>
          <w:sz w:val="24"/>
          <w:szCs w:val="24"/>
        </w:rPr>
        <w:t xml:space="preserve">our respondents </w:t>
      </w:r>
      <w:r>
        <w:rPr>
          <w:rFonts w:ascii="Times New Roman" w:hAnsi="Times New Roman" w:cs="Times New Roman"/>
          <w:sz w:val="24"/>
          <w:szCs w:val="24"/>
        </w:rPr>
        <w:t xml:space="preserve">were contacted </w:t>
      </w:r>
      <w:r w:rsidRPr="00AE5D0D" w:rsidR="00AE5D0D">
        <w:rPr>
          <w:rFonts w:ascii="Times New Roman" w:hAnsi="Times New Roman" w:cs="Times New Roman"/>
          <w:sz w:val="24"/>
          <w:szCs w:val="24"/>
        </w:rPr>
        <w:t xml:space="preserve">by phone and/or email to obtain </w:t>
      </w:r>
      <w:r>
        <w:rPr>
          <w:rFonts w:ascii="Times New Roman" w:hAnsi="Times New Roman" w:cs="Times New Roman"/>
          <w:sz w:val="24"/>
          <w:szCs w:val="24"/>
        </w:rPr>
        <w:t xml:space="preserve">their </w:t>
      </w:r>
      <w:r w:rsidRPr="00AE5D0D" w:rsidR="00AE5D0D">
        <w:rPr>
          <w:rFonts w:ascii="Times New Roman" w:hAnsi="Times New Roman" w:cs="Times New Roman"/>
          <w:sz w:val="24"/>
          <w:szCs w:val="24"/>
        </w:rPr>
        <w:t xml:space="preserve">input on the ICR renewal. The EPA received feedback from two respondents related to the burden hour estimates. Both respondents stated that they felt that the amount and frequency of information required was appropriate. They did not provide suggestions of how the </w:t>
      </w:r>
      <w:r w:rsidR="00006F1A">
        <w:rPr>
          <w:rFonts w:ascii="Times New Roman" w:hAnsi="Times New Roman" w:cs="Times New Roman"/>
          <w:sz w:val="24"/>
          <w:szCs w:val="24"/>
        </w:rPr>
        <w:t>A</w:t>
      </w:r>
      <w:r w:rsidRPr="00AE5D0D" w:rsidR="00AE5D0D">
        <w:rPr>
          <w:rFonts w:ascii="Times New Roman" w:hAnsi="Times New Roman" w:cs="Times New Roman"/>
          <w:sz w:val="24"/>
          <w:szCs w:val="24"/>
        </w:rPr>
        <w:t xml:space="preserve">gency can enhance the quality, utility and clarity of information, or suggestions of how to minimize the burden on the public. </w:t>
      </w:r>
    </w:p>
    <w:p w:rsidRPr="00F1697B" w:rsidR="00AE5D0D" w:rsidP="00F1697B" w:rsidRDefault="00AE5D0D" w14:paraId="74A6EAF2" w14:textId="77777777">
      <w:pPr>
        <w:pStyle w:val="ListParagraph"/>
        <w:numPr>
          <w:ilvl w:val="0"/>
          <w:numId w:val="32"/>
        </w:numPr>
        <w:autoSpaceDE w:val="0"/>
        <w:autoSpaceDN w:val="0"/>
        <w:rPr>
          <w:rFonts w:ascii="Times New Roman" w:hAnsi="Times New Roman" w:cs="Times New Roman"/>
          <w:sz w:val="24"/>
          <w:szCs w:val="24"/>
        </w:rPr>
      </w:pPr>
      <w:r w:rsidRPr="00F1697B">
        <w:rPr>
          <w:rFonts w:ascii="Times New Roman" w:hAnsi="Times New Roman" w:cs="Times New Roman"/>
          <w:sz w:val="24"/>
          <w:szCs w:val="24"/>
        </w:rPr>
        <w:t>Respondent: Carl Castro, Grants Administrator</w:t>
      </w:r>
    </w:p>
    <w:p w:rsidRPr="00F1697B" w:rsidR="00AE5D0D" w:rsidP="00F1697B" w:rsidRDefault="002B4014" w14:paraId="4290315D" w14:textId="77777777">
      <w:pPr>
        <w:pStyle w:val="ListParagraph"/>
        <w:autoSpaceDE w:val="0"/>
        <w:autoSpaceDN w:val="0"/>
        <w:rPr>
          <w:rFonts w:ascii="Times New Roman" w:hAnsi="Times New Roman" w:cs="Times New Roman"/>
          <w:sz w:val="24"/>
          <w:szCs w:val="24"/>
        </w:rPr>
      </w:pPr>
      <w:r w:rsidRPr="00F1697B">
        <w:rPr>
          <w:rFonts w:ascii="Times New Roman" w:hAnsi="Times New Roman" w:cs="Times New Roman"/>
          <w:sz w:val="24"/>
          <w:szCs w:val="24"/>
        </w:rPr>
        <w:lastRenderedPageBreak/>
        <w:t>P</w:t>
      </w:r>
      <w:r w:rsidRPr="00F1697B" w:rsidR="00AE5D0D">
        <w:rPr>
          <w:rFonts w:ascii="Times New Roman" w:hAnsi="Times New Roman" w:cs="Times New Roman"/>
          <w:sz w:val="24"/>
          <w:szCs w:val="24"/>
        </w:rPr>
        <w:t>h</w:t>
      </w:r>
      <w:r w:rsidRPr="00F1697B">
        <w:rPr>
          <w:rFonts w:ascii="Times New Roman" w:hAnsi="Times New Roman" w:cs="Times New Roman"/>
          <w:sz w:val="24"/>
          <w:szCs w:val="24"/>
        </w:rPr>
        <w:t>one:</w:t>
      </w:r>
      <w:r w:rsidRPr="00F1697B" w:rsidR="00AE5D0D">
        <w:rPr>
          <w:rFonts w:ascii="Times New Roman" w:hAnsi="Times New Roman" w:cs="Times New Roman"/>
          <w:sz w:val="24"/>
          <w:szCs w:val="24"/>
        </w:rPr>
        <w:t xml:space="preserve"> 670-664-4282 ext 349; email</w:t>
      </w:r>
      <w:r w:rsidRPr="00F1697B">
        <w:rPr>
          <w:rFonts w:ascii="Times New Roman" w:hAnsi="Times New Roman" w:cs="Times New Roman"/>
          <w:sz w:val="24"/>
          <w:szCs w:val="24"/>
        </w:rPr>
        <w:t>:</w:t>
      </w:r>
      <w:r w:rsidRPr="00F1697B" w:rsidR="00AE5D0D">
        <w:rPr>
          <w:rFonts w:ascii="Times New Roman" w:hAnsi="Times New Roman" w:cs="Times New Roman"/>
          <w:sz w:val="24"/>
          <w:szCs w:val="24"/>
        </w:rPr>
        <w:t xml:space="preserve"> </w:t>
      </w:r>
      <w:hyperlink w:history="1" r:id="rId15">
        <w:r w:rsidRPr="00006F1A">
          <w:rPr>
            <w:rStyle w:val="Hyperlink"/>
            <w:rFonts w:ascii="Times New Roman" w:hAnsi="Times New Roman" w:cs="Times New Roman"/>
            <w:sz w:val="24"/>
            <w:szCs w:val="24"/>
          </w:rPr>
          <w:t>carl.castro@cucgov.org</w:t>
        </w:r>
      </w:hyperlink>
    </w:p>
    <w:p w:rsidRPr="00F1697B" w:rsidR="002B4014" w:rsidP="00F1697B" w:rsidRDefault="002B4014" w14:paraId="30C2828B" w14:textId="77777777">
      <w:pPr>
        <w:pStyle w:val="ListParagraph"/>
        <w:autoSpaceDE w:val="0"/>
        <w:autoSpaceDN w:val="0"/>
        <w:rPr>
          <w:rFonts w:ascii="Times New Roman" w:hAnsi="Times New Roman" w:cs="Times New Roman"/>
          <w:sz w:val="24"/>
          <w:szCs w:val="24"/>
        </w:rPr>
      </w:pPr>
      <w:r w:rsidRPr="00F1697B">
        <w:rPr>
          <w:rFonts w:ascii="Times New Roman" w:hAnsi="Times New Roman" w:cs="Times New Roman"/>
          <w:sz w:val="24"/>
          <w:szCs w:val="24"/>
        </w:rPr>
        <w:t>Affiliation: Commonwealth Utilities Corporation, CNMI</w:t>
      </w:r>
    </w:p>
    <w:p w:rsidR="002B4014" w:rsidP="00AE5D0D" w:rsidRDefault="002B4014" w14:paraId="3116EC75" w14:textId="77777777">
      <w:pPr>
        <w:autoSpaceDE w:val="0"/>
        <w:autoSpaceDN w:val="0"/>
        <w:rPr>
          <w:rFonts w:ascii="Times New Roman" w:hAnsi="Times New Roman" w:cs="Times New Roman"/>
          <w:sz w:val="24"/>
          <w:szCs w:val="24"/>
        </w:rPr>
      </w:pPr>
    </w:p>
    <w:p w:rsidRPr="00F1697B" w:rsidR="002B4014" w:rsidP="00F1697B" w:rsidRDefault="002B4014" w14:paraId="577A15CD" w14:textId="77777777">
      <w:pPr>
        <w:pStyle w:val="ListParagraph"/>
        <w:numPr>
          <w:ilvl w:val="0"/>
          <w:numId w:val="32"/>
        </w:numPr>
        <w:autoSpaceDE w:val="0"/>
        <w:autoSpaceDN w:val="0"/>
        <w:rPr>
          <w:rFonts w:ascii="Times New Roman" w:hAnsi="Times New Roman" w:cs="Times New Roman"/>
          <w:sz w:val="24"/>
          <w:szCs w:val="24"/>
        </w:rPr>
      </w:pPr>
      <w:r w:rsidRPr="00F1697B">
        <w:rPr>
          <w:rFonts w:ascii="Times New Roman" w:hAnsi="Times New Roman" w:cs="Times New Roman"/>
          <w:sz w:val="24"/>
          <w:szCs w:val="24"/>
        </w:rPr>
        <w:t xml:space="preserve">Respondent: </w:t>
      </w:r>
      <w:proofErr w:type="spellStart"/>
      <w:r w:rsidRPr="00F1697B">
        <w:rPr>
          <w:rFonts w:ascii="Times New Roman" w:hAnsi="Times New Roman" w:cs="Times New Roman"/>
          <w:sz w:val="24"/>
          <w:szCs w:val="24"/>
        </w:rPr>
        <w:t>Prudencio</w:t>
      </w:r>
      <w:proofErr w:type="spellEnd"/>
      <w:r w:rsidRPr="00F1697B">
        <w:rPr>
          <w:rFonts w:ascii="Times New Roman" w:hAnsi="Times New Roman" w:cs="Times New Roman"/>
          <w:sz w:val="24"/>
          <w:szCs w:val="24"/>
        </w:rPr>
        <w:t xml:space="preserve"> </w:t>
      </w:r>
      <w:proofErr w:type="spellStart"/>
      <w:r w:rsidRPr="00F1697B">
        <w:rPr>
          <w:rFonts w:ascii="Times New Roman" w:hAnsi="Times New Roman" w:cs="Times New Roman"/>
          <w:sz w:val="24"/>
          <w:szCs w:val="24"/>
        </w:rPr>
        <w:t>Aguon</w:t>
      </w:r>
      <w:proofErr w:type="spellEnd"/>
    </w:p>
    <w:p w:rsidRPr="00F1697B" w:rsidR="002B4014" w:rsidP="00F1697B" w:rsidRDefault="002B4014" w14:paraId="01A33663" w14:textId="77777777">
      <w:pPr>
        <w:pStyle w:val="ListParagraph"/>
        <w:autoSpaceDE w:val="0"/>
        <w:autoSpaceDN w:val="0"/>
        <w:rPr>
          <w:rFonts w:ascii="Times New Roman" w:hAnsi="Times New Roman" w:cs="Times New Roman"/>
          <w:sz w:val="24"/>
          <w:szCs w:val="24"/>
        </w:rPr>
      </w:pPr>
      <w:r w:rsidRPr="00F1697B">
        <w:rPr>
          <w:rFonts w:ascii="Times New Roman" w:hAnsi="Times New Roman" w:cs="Times New Roman"/>
          <w:sz w:val="24"/>
          <w:szCs w:val="24"/>
        </w:rPr>
        <w:t xml:space="preserve">Phone: 671-300-6065; Email: </w:t>
      </w:r>
      <w:hyperlink w:history="1" r:id="rId16">
        <w:r w:rsidRPr="00006F1A">
          <w:rPr>
            <w:rStyle w:val="Hyperlink"/>
            <w:rFonts w:ascii="Times New Roman" w:hAnsi="Times New Roman" w:cs="Times New Roman"/>
            <w:sz w:val="24"/>
            <w:szCs w:val="24"/>
          </w:rPr>
          <w:t>prudencio@guamwaterworks.org</w:t>
        </w:r>
      </w:hyperlink>
    </w:p>
    <w:p w:rsidRPr="00F1697B" w:rsidR="002B4014" w:rsidP="00F1697B" w:rsidRDefault="002B4014" w14:paraId="6D6A306E" w14:textId="77777777">
      <w:pPr>
        <w:pStyle w:val="ListParagraph"/>
        <w:autoSpaceDE w:val="0"/>
        <w:autoSpaceDN w:val="0"/>
        <w:rPr>
          <w:rFonts w:ascii="Times New Roman" w:hAnsi="Times New Roman" w:cs="Times New Roman"/>
          <w:sz w:val="24"/>
          <w:szCs w:val="24"/>
        </w:rPr>
      </w:pPr>
      <w:r w:rsidRPr="00F1697B">
        <w:rPr>
          <w:rFonts w:ascii="Times New Roman" w:hAnsi="Times New Roman" w:cs="Times New Roman"/>
          <w:sz w:val="24"/>
          <w:szCs w:val="24"/>
        </w:rPr>
        <w:t>Affiliation: Guam Waterworks Authority</w:t>
      </w:r>
    </w:p>
    <w:p w:rsidRPr="00AE5D0D" w:rsidR="008D6DCB" w:rsidRDefault="008D6DCB" w14:paraId="5A3DA08B" w14:textId="77777777">
      <w:pPr>
        <w:rPr>
          <w:rFonts w:ascii="Times New Roman" w:hAnsi="Times New Roman" w:cs="Times New Roman"/>
          <w:sz w:val="24"/>
          <w:szCs w:val="24"/>
        </w:rPr>
      </w:pPr>
    </w:p>
    <w:p w:rsidRPr="00AE5D0D" w:rsidR="00D72B09" w:rsidP="00DF2DF0" w:rsidRDefault="00612F65" w14:paraId="0944D05D" w14:textId="77777777">
      <w:pPr>
        <w:pStyle w:val="Heading2"/>
        <w:rPr>
          <w:rFonts w:ascii="Times New Roman" w:hAnsi="Times New Roman" w:cs="Times New Roman"/>
          <w:sz w:val="24"/>
          <w:szCs w:val="24"/>
        </w:rPr>
      </w:pPr>
      <w:r w:rsidRPr="00AE5D0D">
        <w:rPr>
          <w:rFonts w:ascii="Times New Roman" w:hAnsi="Times New Roman" w:cs="Times New Roman"/>
          <w:sz w:val="24"/>
          <w:szCs w:val="24"/>
        </w:rPr>
        <w:tab/>
      </w:r>
      <w:bookmarkStart w:name="_Toc18499759" w:id="12"/>
      <w:r w:rsidRPr="00AE5D0D">
        <w:rPr>
          <w:rFonts w:ascii="Times New Roman" w:hAnsi="Times New Roman" w:cs="Times New Roman"/>
          <w:sz w:val="24"/>
          <w:szCs w:val="24"/>
        </w:rPr>
        <w:t>3(d)</w:t>
      </w:r>
      <w:r w:rsidRPr="00AE5D0D">
        <w:rPr>
          <w:rFonts w:ascii="Times New Roman" w:hAnsi="Times New Roman" w:cs="Times New Roman"/>
          <w:sz w:val="24"/>
          <w:szCs w:val="24"/>
        </w:rPr>
        <w:tab/>
        <w:t>Effects of Less Frequent Collection</w:t>
      </w:r>
      <w:bookmarkEnd w:id="12"/>
      <w:r w:rsidRPr="00AE5D0D">
        <w:rPr>
          <w:rFonts w:ascii="Times New Roman" w:hAnsi="Times New Roman" w:cs="Times New Roman"/>
          <w:sz w:val="24"/>
          <w:szCs w:val="24"/>
        </w:rPr>
        <w:t xml:space="preserve">  </w:t>
      </w:r>
    </w:p>
    <w:p w:rsidRPr="00AE5D0D" w:rsidR="00D72B09" w:rsidRDefault="00D72B09" w14:paraId="2FFA276C" w14:textId="77777777">
      <w:pPr>
        <w:rPr>
          <w:rFonts w:ascii="Times New Roman" w:hAnsi="Times New Roman" w:cs="Times New Roman"/>
          <w:sz w:val="24"/>
          <w:szCs w:val="24"/>
        </w:rPr>
      </w:pPr>
    </w:p>
    <w:p w:rsidRPr="00AE5D0D" w:rsidR="00612F65" w:rsidP="00A732D7" w:rsidRDefault="00612F65" w14:paraId="2AC73772" w14:textId="77777777">
      <w:pPr>
        <w:jc w:val="left"/>
        <w:rPr>
          <w:rFonts w:ascii="Times New Roman" w:hAnsi="Times New Roman" w:cs="Times New Roman"/>
          <w:sz w:val="24"/>
          <w:szCs w:val="24"/>
        </w:rPr>
      </w:pPr>
      <w:r w:rsidRPr="00AE5D0D">
        <w:rPr>
          <w:rFonts w:ascii="Times New Roman" w:hAnsi="Times New Roman" w:cs="Times New Roman"/>
          <w:sz w:val="24"/>
          <w:szCs w:val="24"/>
        </w:rPr>
        <w:t xml:space="preserve">Under 40 CFR </w:t>
      </w:r>
      <w:r w:rsidRPr="00AE5D0D" w:rsidR="00A732D7">
        <w:rPr>
          <w:rFonts w:ascii="Times New Roman" w:hAnsi="Times New Roman" w:cs="Times New Roman"/>
          <w:sz w:val="24"/>
          <w:szCs w:val="24"/>
        </w:rPr>
        <w:t>p</w:t>
      </w:r>
      <w:r w:rsidRPr="00AE5D0D">
        <w:rPr>
          <w:rFonts w:ascii="Times New Roman" w:hAnsi="Times New Roman" w:cs="Times New Roman"/>
          <w:sz w:val="24"/>
          <w:szCs w:val="24"/>
        </w:rPr>
        <w:t xml:space="preserve">art 6, respondents submit project-specific information only for </w:t>
      </w:r>
      <w:r w:rsidRPr="00AE5D0D" w:rsidR="00A732D7">
        <w:rPr>
          <w:rFonts w:ascii="Times New Roman" w:hAnsi="Times New Roman" w:cs="Times New Roman"/>
          <w:sz w:val="24"/>
          <w:szCs w:val="24"/>
        </w:rPr>
        <w:t xml:space="preserve">the </w:t>
      </w:r>
      <w:r w:rsidRPr="00AE5D0D">
        <w:rPr>
          <w:rFonts w:ascii="Times New Roman" w:hAnsi="Times New Roman" w:cs="Times New Roman"/>
          <w:sz w:val="24"/>
          <w:szCs w:val="24"/>
        </w:rPr>
        <w:t xml:space="preserve">EPA actions subject to NEPA or Executive Order 12114 that are based on applicant proposals (as further discussed in Section 4(a)). Such actions are generally one-time requests from </w:t>
      </w:r>
      <w:r w:rsidRPr="00AE5D0D" w:rsidR="00A732D7">
        <w:rPr>
          <w:rFonts w:ascii="Times New Roman" w:hAnsi="Times New Roman" w:cs="Times New Roman"/>
          <w:sz w:val="24"/>
          <w:szCs w:val="24"/>
        </w:rPr>
        <w:t xml:space="preserve">the </w:t>
      </w:r>
      <w:r w:rsidRPr="00AE5D0D">
        <w:rPr>
          <w:rFonts w:ascii="Times New Roman" w:hAnsi="Times New Roman" w:cs="Times New Roman"/>
          <w:sz w:val="24"/>
          <w:szCs w:val="24"/>
        </w:rPr>
        <w:t xml:space="preserve">EPA for environmental information from applicants requesting grant assistance for specific projects subject to NEPA or for new source NPDES permits to be issued by </w:t>
      </w:r>
      <w:r w:rsidRPr="00AE5D0D" w:rsidR="00A732D7">
        <w:rPr>
          <w:rFonts w:ascii="Times New Roman" w:hAnsi="Times New Roman" w:cs="Times New Roman"/>
          <w:sz w:val="24"/>
          <w:szCs w:val="24"/>
        </w:rPr>
        <w:t xml:space="preserve">the </w:t>
      </w:r>
      <w:r w:rsidRPr="00AE5D0D">
        <w:rPr>
          <w:rFonts w:ascii="Times New Roman" w:hAnsi="Times New Roman" w:cs="Times New Roman"/>
          <w:sz w:val="24"/>
          <w:szCs w:val="24"/>
        </w:rPr>
        <w:t>EPA. There are no ongoing or periodic reporting or recordkeeping requirements.</w:t>
      </w:r>
    </w:p>
    <w:p w:rsidRPr="00AE5D0D" w:rsidR="00612F65" w:rsidRDefault="00612F65" w14:paraId="37A6E8C1" w14:textId="77777777">
      <w:pPr>
        <w:rPr>
          <w:rFonts w:ascii="Times New Roman" w:hAnsi="Times New Roman" w:cs="Times New Roman"/>
          <w:sz w:val="24"/>
          <w:szCs w:val="24"/>
        </w:rPr>
      </w:pPr>
    </w:p>
    <w:p w:rsidRPr="00AE5D0D" w:rsidR="00D72B09" w:rsidP="00DF2DF0" w:rsidRDefault="00612F65" w14:paraId="193C13E0" w14:textId="77777777">
      <w:pPr>
        <w:pStyle w:val="Heading2"/>
        <w:rPr>
          <w:rFonts w:ascii="Times New Roman" w:hAnsi="Times New Roman" w:cs="Times New Roman"/>
          <w:sz w:val="24"/>
          <w:szCs w:val="24"/>
        </w:rPr>
      </w:pPr>
      <w:r w:rsidRPr="00AE5D0D">
        <w:rPr>
          <w:rFonts w:ascii="Times New Roman" w:hAnsi="Times New Roman" w:cs="Times New Roman"/>
          <w:sz w:val="24"/>
          <w:szCs w:val="24"/>
        </w:rPr>
        <w:tab/>
      </w:r>
      <w:bookmarkStart w:name="_Toc18499760" w:id="13"/>
      <w:r w:rsidRPr="00AE5D0D">
        <w:rPr>
          <w:rFonts w:ascii="Times New Roman" w:hAnsi="Times New Roman" w:cs="Times New Roman"/>
          <w:sz w:val="24"/>
          <w:szCs w:val="24"/>
        </w:rPr>
        <w:t>3(e)</w:t>
      </w:r>
      <w:r w:rsidRPr="00AE5D0D">
        <w:rPr>
          <w:rFonts w:ascii="Times New Roman" w:hAnsi="Times New Roman" w:cs="Times New Roman"/>
          <w:sz w:val="24"/>
          <w:szCs w:val="24"/>
        </w:rPr>
        <w:tab/>
        <w:t>General Guidelines</w:t>
      </w:r>
      <w:bookmarkEnd w:id="13"/>
      <w:r w:rsidRPr="00AE5D0D">
        <w:rPr>
          <w:rFonts w:ascii="Times New Roman" w:hAnsi="Times New Roman" w:cs="Times New Roman"/>
          <w:sz w:val="24"/>
          <w:szCs w:val="24"/>
        </w:rPr>
        <w:t xml:space="preserve">  </w:t>
      </w:r>
    </w:p>
    <w:p w:rsidRPr="00AE5D0D" w:rsidR="00D72B09" w:rsidRDefault="00D72B09" w14:paraId="30D33119" w14:textId="77777777">
      <w:pPr>
        <w:rPr>
          <w:rFonts w:ascii="Times New Roman" w:hAnsi="Times New Roman" w:cs="Times New Roman"/>
          <w:sz w:val="24"/>
          <w:szCs w:val="24"/>
        </w:rPr>
      </w:pPr>
    </w:p>
    <w:p w:rsidRPr="00AE5D0D" w:rsidR="00612F65" w:rsidP="00A732D7" w:rsidRDefault="00612F65" w14:paraId="310F52D1" w14:textId="62965F5B">
      <w:pPr>
        <w:jc w:val="left"/>
        <w:rPr>
          <w:rFonts w:ascii="Times New Roman" w:hAnsi="Times New Roman" w:cs="Times New Roman"/>
          <w:sz w:val="24"/>
          <w:szCs w:val="24"/>
        </w:rPr>
      </w:pPr>
      <w:r w:rsidRPr="00AE5D0D">
        <w:rPr>
          <w:rFonts w:ascii="Times New Roman" w:hAnsi="Times New Roman" w:cs="Times New Roman"/>
          <w:sz w:val="24"/>
          <w:szCs w:val="24"/>
        </w:rPr>
        <w:t>The information submitted by applicants would be consistent with the guidelines of the Office of Management and Budget (OMB) in 5 CFR 1320.</w:t>
      </w:r>
      <w:r w:rsidR="00006F1A">
        <w:rPr>
          <w:rFonts w:ascii="Times New Roman" w:hAnsi="Times New Roman" w:cs="Times New Roman"/>
          <w:sz w:val="24"/>
          <w:szCs w:val="24"/>
        </w:rPr>
        <w:t>5(d)(2).</w:t>
      </w:r>
      <w:r w:rsidRPr="00AE5D0D">
        <w:rPr>
          <w:rFonts w:ascii="Times New Roman" w:hAnsi="Times New Roman" w:cs="Times New Roman"/>
          <w:sz w:val="24"/>
          <w:szCs w:val="24"/>
        </w:rPr>
        <w:t xml:space="preserve"> For an applicant-proposed action, the applicant (e.g., grantee or permit applicant) submits information to </w:t>
      </w:r>
      <w:r w:rsidRPr="00AE5D0D" w:rsidR="00A732D7">
        <w:rPr>
          <w:rFonts w:ascii="Times New Roman" w:hAnsi="Times New Roman" w:cs="Times New Roman"/>
          <w:sz w:val="24"/>
          <w:szCs w:val="24"/>
        </w:rPr>
        <w:t xml:space="preserve">the </w:t>
      </w:r>
      <w:r w:rsidRPr="00AE5D0D">
        <w:rPr>
          <w:rFonts w:ascii="Times New Roman" w:hAnsi="Times New Roman" w:cs="Times New Roman"/>
          <w:sz w:val="24"/>
          <w:szCs w:val="24"/>
        </w:rPr>
        <w:t>EPA's Responsible Official as part of the environmental review process. This is a one-time submission specific to the applicant's proposed action in order to provide project-specific information necessary for the environmental review of the proposed action. The Responsible Official, however, may ask the applicant to provide additional information if the Responsible Official needs it to prepare the EA or EIS. There are no schedule requirements or requirements on the number of copies of the documentation to be submitted or requirements for ongoing reporting or recordkeeping or to conduct statistical surveys.</w:t>
      </w:r>
    </w:p>
    <w:p w:rsidRPr="00AE5D0D" w:rsidR="00612F65" w:rsidRDefault="00612F65" w14:paraId="33E8E163" w14:textId="77777777">
      <w:pPr>
        <w:rPr>
          <w:rFonts w:ascii="Times New Roman" w:hAnsi="Times New Roman" w:cs="Times New Roman"/>
          <w:sz w:val="24"/>
          <w:szCs w:val="24"/>
        </w:rPr>
      </w:pPr>
    </w:p>
    <w:p w:rsidRPr="00AE5D0D" w:rsidR="00D72B09" w:rsidP="00DF2DF0" w:rsidRDefault="00612F65" w14:paraId="081B550E" w14:textId="77777777">
      <w:pPr>
        <w:pStyle w:val="Heading2"/>
        <w:rPr>
          <w:rFonts w:ascii="Times New Roman" w:hAnsi="Times New Roman" w:cs="Times New Roman"/>
          <w:sz w:val="24"/>
          <w:szCs w:val="24"/>
        </w:rPr>
      </w:pPr>
      <w:r w:rsidRPr="00AE5D0D">
        <w:rPr>
          <w:rFonts w:ascii="Times New Roman" w:hAnsi="Times New Roman" w:cs="Times New Roman"/>
          <w:sz w:val="24"/>
          <w:szCs w:val="24"/>
        </w:rPr>
        <w:tab/>
      </w:r>
      <w:bookmarkStart w:name="_Toc18499761" w:id="14"/>
      <w:r w:rsidRPr="00AE5D0D">
        <w:rPr>
          <w:rFonts w:ascii="Times New Roman" w:hAnsi="Times New Roman" w:cs="Times New Roman"/>
          <w:sz w:val="24"/>
          <w:szCs w:val="24"/>
        </w:rPr>
        <w:t>3(f)</w:t>
      </w:r>
      <w:r w:rsidRPr="00AE5D0D">
        <w:rPr>
          <w:rFonts w:ascii="Times New Roman" w:hAnsi="Times New Roman" w:cs="Times New Roman"/>
          <w:sz w:val="24"/>
          <w:szCs w:val="24"/>
        </w:rPr>
        <w:tab/>
        <w:t>Confidentiality</w:t>
      </w:r>
      <w:bookmarkEnd w:id="14"/>
      <w:r w:rsidRPr="00AE5D0D">
        <w:rPr>
          <w:rFonts w:ascii="Times New Roman" w:hAnsi="Times New Roman" w:cs="Times New Roman"/>
          <w:sz w:val="24"/>
          <w:szCs w:val="24"/>
        </w:rPr>
        <w:t xml:space="preserve">  </w:t>
      </w:r>
    </w:p>
    <w:p w:rsidRPr="00AE5D0D" w:rsidR="00D72B09" w:rsidRDefault="00D72B09" w14:paraId="1B9AB582" w14:textId="77777777">
      <w:pPr>
        <w:rPr>
          <w:rFonts w:ascii="Times New Roman" w:hAnsi="Times New Roman" w:cs="Times New Roman"/>
          <w:sz w:val="24"/>
          <w:szCs w:val="24"/>
        </w:rPr>
      </w:pPr>
    </w:p>
    <w:p w:rsidRPr="00AE5D0D" w:rsidR="00612F65" w:rsidP="00A732D7" w:rsidRDefault="00612F65" w14:paraId="1931F147" w14:textId="77777777">
      <w:pPr>
        <w:jc w:val="left"/>
        <w:rPr>
          <w:rFonts w:ascii="Times New Roman" w:hAnsi="Times New Roman" w:cs="Times New Roman"/>
          <w:sz w:val="24"/>
          <w:szCs w:val="24"/>
        </w:rPr>
      </w:pPr>
      <w:r w:rsidRPr="00AE5D0D">
        <w:rPr>
          <w:rFonts w:ascii="Times New Roman" w:hAnsi="Times New Roman" w:cs="Times New Roman"/>
          <w:sz w:val="24"/>
          <w:szCs w:val="24"/>
        </w:rPr>
        <w:t xml:space="preserve">40 CFR </w:t>
      </w:r>
      <w:r w:rsidRPr="00AE5D0D" w:rsidR="00A732D7">
        <w:rPr>
          <w:rFonts w:ascii="Times New Roman" w:hAnsi="Times New Roman" w:cs="Times New Roman"/>
          <w:sz w:val="24"/>
          <w:szCs w:val="24"/>
        </w:rPr>
        <w:t>p</w:t>
      </w:r>
      <w:r w:rsidRPr="00AE5D0D">
        <w:rPr>
          <w:rFonts w:ascii="Times New Roman" w:hAnsi="Times New Roman" w:cs="Times New Roman"/>
          <w:sz w:val="24"/>
          <w:szCs w:val="24"/>
        </w:rPr>
        <w:t>art 6 does not require applicants to submit confidential, proprietary or trade secret information.</w:t>
      </w:r>
    </w:p>
    <w:p w:rsidRPr="00AE5D0D" w:rsidR="00612F65" w:rsidRDefault="00612F65" w14:paraId="2C01FB59" w14:textId="77777777">
      <w:pPr>
        <w:rPr>
          <w:rFonts w:ascii="Times New Roman" w:hAnsi="Times New Roman" w:cs="Times New Roman"/>
          <w:sz w:val="24"/>
          <w:szCs w:val="24"/>
        </w:rPr>
      </w:pPr>
    </w:p>
    <w:p w:rsidRPr="00AE5D0D" w:rsidR="00D72B09" w:rsidP="00DF2DF0" w:rsidRDefault="00612F65" w14:paraId="631454E7" w14:textId="77777777">
      <w:pPr>
        <w:pStyle w:val="Heading2"/>
        <w:rPr>
          <w:rFonts w:ascii="Times New Roman" w:hAnsi="Times New Roman" w:cs="Times New Roman"/>
          <w:sz w:val="24"/>
          <w:szCs w:val="24"/>
        </w:rPr>
      </w:pPr>
      <w:r w:rsidRPr="00AE5D0D">
        <w:rPr>
          <w:rFonts w:ascii="Times New Roman" w:hAnsi="Times New Roman" w:cs="Times New Roman"/>
          <w:sz w:val="24"/>
          <w:szCs w:val="24"/>
        </w:rPr>
        <w:lastRenderedPageBreak/>
        <w:tab/>
      </w:r>
      <w:bookmarkStart w:name="_Toc18499762" w:id="15"/>
      <w:r w:rsidRPr="00AE5D0D">
        <w:rPr>
          <w:rFonts w:ascii="Times New Roman" w:hAnsi="Times New Roman" w:cs="Times New Roman"/>
          <w:sz w:val="24"/>
          <w:szCs w:val="24"/>
        </w:rPr>
        <w:t>3(g)</w:t>
      </w:r>
      <w:r w:rsidRPr="00AE5D0D">
        <w:rPr>
          <w:rFonts w:ascii="Times New Roman" w:hAnsi="Times New Roman" w:cs="Times New Roman"/>
          <w:sz w:val="24"/>
          <w:szCs w:val="24"/>
        </w:rPr>
        <w:tab/>
        <w:t>Sensitive Questions</w:t>
      </w:r>
      <w:bookmarkEnd w:id="15"/>
      <w:r w:rsidRPr="00AE5D0D">
        <w:rPr>
          <w:rFonts w:ascii="Times New Roman" w:hAnsi="Times New Roman" w:cs="Times New Roman"/>
          <w:sz w:val="24"/>
          <w:szCs w:val="24"/>
        </w:rPr>
        <w:t xml:space="preserve">  </w:t>
      </w:r>
    </w:p>
    <w:p w:rsidRPr="00AE5D0D" w:rsidR="007543F6" w:rsidRDefault="007543F6" w14:paraId="1E0A1E60" w14:textId="77777777">
      <w:pPr>
        <w:rPr>
          <w:rFonts w:ascii="Times New Roman" w:hAnsi="Times New Roman" w:cs="Times New Roman"/>
          <w:sz w:val="24"/>
          <w:szCs w:val="24"/>
        </w:rPr>
      </w:pPr>
    </w:p>
    <w:p w:rsidRPr="00AE5D0D" w:rsidR="00612F65" w:rsidP="00A732D7" w:rsidRDefault="00612F65" w14:paraId="053C1767" w14:textId="77777777">
      <w:pPr>
        <w:jc w:val="left"/>
        <w:rPr>
          <w:rFonts w:ascii="Times New Roman" w:hAnsi="Times New Roman" w:cs="Times New Roman"/>
          <w:sz w:val="24"/>
          <w:szCs w:val="24"/>
        </w:rPr>
      </w:pPr>
      <w:r w:rsidRPr="00AE5D0D">
        <w:rPr>
          <w:rFonts w:ascii="Times New Roman" w:hAnsi="Times New Roman" w:cs="Times New Roman"/>
          <w:sz w:val="24"/>
          <w:szCs w:val="24"/>
        </w:rPr>
        <w:t xml:space="preserve">40 CFR </w:t>
      </w:r>
      <w:r w:rsidRPr="00AE5D0D" w:rsidR="00A732D7">
        <w:rPr>
          <w:rFonts w:ascii="Times New Roman" w:hAnsi="Times New Roman" w:cs="Times New Roman"/>
          <w:sz w:val="24"/>
          <w:szCs w:val="24"/>
        </w:rPr>
        <w:t>p</w:t>
      </w:r>
      <w:r w:rsidRPr="00AE5D0D">
        <w:rPr>
          <w:rFonts w:ascii="Times New Roman" w:hAnsi="Times New Roman" w:cs="Times New Roman"/>
          <w:sz w:val="24"/>
          <w:szCs w:val="24"/>
        </w:rPr>
        <w:t>art 6 does not require applicant response to sensitive questions (e.g., questions concerning sexual behavior or attitudes, religious beliefs, or other matters usually considered private).</w:t>
      </w:r>
    </w:p>
    <w:p w:rsidRPr="00AE5D0D" w:rsidR="008D6DCB" w:rsidRDefault="008D6DCB" w14:paraId="6D5A8BAE" w14:textId="77777777">
      <w:pPr>
        <w:rPr>
          <w:rFonts w:ascii="Times New Roman" w:hAnsi="Times New Roman" w:cs="Times New Roman"/>
          <w:sz w:val="24"/>
          <w:szCs w:val="24"/>
        </w:rPr>
      </w:pPr>
    </w:p>
    <w:p w:rsidRPr="00AE5D0D" w:rsidR="00612F65" w:rsidP="00DF2DF0" w:rsidRDefault="00612F65" w14:paraId="45AD7411" w14:textId="77777777">
      <w:pPr>
        <w:pStyle w:val="Heading1"/>
        <w:rPr>
          <w:rFonts w:ascii="Times New Roman" w:hAnsi="Times New Roman" w:cs="Times New Roman"/>
          <w:sz w:val="24"/>
          <w:szCs w:val="24"/>
        </w:rPr>
      </w:pPr>
      <w:bookmarkStart w:name="_Toc18499763" w:id="16"/>
      <w:r w:rsidRPr="00AE5D0D">
        <w:rPr>
          <w:rFonts w:ascii="Times New Roman" w:hAnsi="Times New Roman" w:cs="Times New Roman"/>
          <w:sz w:val="24"/>
          <w:szCs w:val="24"/>
        </w:rPr>
        <w:t>4.</w:t>
      </w:r>
      <w:r w:rsidRPr="00AE5D0D">
        <w:rPr>
          <w:rFonts w:ascii="Times New Roman" w:hAnsi="Times New Roman" w:cs="Times New Roman"/>
          <w:sz w:val="24"/>
          <w:szCs w:val="24"/>
        </w:rPr>
        <w:tab/>
        <w:t>THE RESPONDENTS AND THE INFORMATION REQUESTED</w:t>
      </w:r>
      <w:bookmarkEnd w:id="16"/>
    </w:p>
    <w:p w:rsidRPr="00AE5D0D" w:rsidR="00612F65" w:rsidRDefault="00612F65" w14:paraId="2A4A92B5" w14:textId="77777777">
      <w:pPr>
        <w:rPr>
          <w:rFonts w:ascii="Times New Roman" w:hAnsi="Times New Roman" w:cs="Times New Roman"/>
          <w:b/>
          <w:sz w:val="24"/>
          <w:szCs w:val="24"/>
        </w:rPr>
      </w:pPr>
    </w:p>
    <w:p w:rsidRPr="00AE5D0D" w:rsidR="00D72B09" w:rsidP="00C22485" w:rsidRDefault="00612F65" w14:paraId="09EAFE20" w14:textId="77777777">
      <w:pPr>
        <w:pStyle w:val="Heading2"/>
        <w:rPr>
          <w:rFonts w:ascii="Times New Roman" w:hAnsi="Times New Roman" w:cs="Times New Roman"/>
          <w:sz w:val="24"/>
          <w:szCs w:val="24"/>
        </w:rPr>
      </w:pPr>
      <w:r w:rsidRPr="00AE5D0D">
        <w:rPr>
          <w:rFonts w:ascii="Times New Roman" w:hAnsi="Times New Roman" w:cs="Times New Roman"/>
          <w:sz w:val="24"/>
          <w:szCs w:val="24"/>
        </w:rPr>
        <w:tab/>
      </w:r>
      <w:bookmarkStart w:name="_Toc18499764" w:id="17"/>
      <w:r w:rsidRPr="00AE5D0D">
        <w:rPr>
          <w:rFonts w:ascii="Times New Roman" w:hAnsi="Times New Roman" w:cs="Times New Roman"/>
          <w:sz w:val="24"/>
          <w:szCs w:val="24"/>
        </w:rPr>
        <w:t>4(a)</w:t>
      </w:r>
      <w:r w:rsidRPr="00AE5D0D">
        <w:rPr>
          <w:rFonts w:ascii="Times New Roman" w:hAnsi="Times New Roman" w:cs="Times New Roman"/>
          <w:sz w:val="24"/>
          <w:szCs w:val="24"/>
        </w:rPr>
        <w:tab/>
        <w:t>Respondents</w:t>
      </w:r>
      <w:bookmarkEnd w:id="17"/>
      <w:r w:rsidRPr="00AE5D0D">
        <w:rPr>
          <w:rFonts w:ascii="Times New Roman" w:hAnsi="Times New Roman" w:cs="Times New Roman"/>
          <w:sz w:val="24"/>
          <w:szCs w:val="24"/>
        </w:rPr>
        <w:t xml:space="preserve">  </w:t>
      </w:r>
    </w:p>
    <w:p w:rsidRPr="00AE5D0D" w:rsidR="00D72B09" w:rsidRDefault="00D72B09" w14:paraId="1723D956" w14:textId="77777777">
      <w:pPr>
        <w:rPr>
          <w:rFonts w:ascii="Times New Roman" w:hAnsi="Times New Roman" w:cs="Times New Roman"/>
          <w:sz w:val="24"/>
          <w:szCs w:val="24"/>
        </w:rPr>
      </w:pPr>
    </w:p>
    <w:p w:rsidRPr="00AE5D0D" w:rsidR="00612F65" w:rsidP="005D53AA" w:rsidRDefault="00612F65" w14:paraId="55556533" w14:textId="77777777">
      <w:pPr>
        <w:jc w:val="left"/>
        <w:rPr>
          <w:rFonts w:ascii="Times New Roman" w:hAnsi="Times New Roman" w:cs="Times New Roman"/>
          <w:sz w:val="24"/>
          <w:szCs w:val="24"/>
        </w:rPr>
      </w:pPr>
      <w:r w:rsidRPr="00AE5D0D">
        <w:rPr>
          <w:rFonts w:ascii="Times New Roman" w:hAnsi="Times New Roman" w:cs="Times New Roman"/>
          <w:sz w:val="24"/>
          <w:szCs w:val="24"/>
        </w:rPr>
        <w:t xml:space="preserve">Those subject to 40 CFR </w:t>
      </w:r>
      <w:r w:rsidRPr="00AE5D0D" w:rsidR="008C1774">
        <w:rPr>
          <w:rFonts w:ascii="Times New Roman" w:hAnsi="Times New Roman" w:cs="Times New Roman"/>
          <w:sz w:val="24"/>
          <w:szCs w:val="24"/>
        </w:rPr>
        <w:t>p</w:t>
      </w:r>
      <w:r w:rsidRPr="00AE5D0D">
        <w:rPr>
          <w:rFonts w:ascii="Times New Roman" w:hAnsi="Times New Roman" w:cs="Times New Roman"/>
          <w:sz w:val="24"/>
          <w:szCs w:val="24"/>
        </w:rPr>
        <w:t xml:space="preserve">art 6 </w:t>
      </w:r>
      <w:r w:rsidRPr="00AE5D0D" w:rsidR="00D72B09">
        <w:rPr>
          <w:rFonts w:ascii="Times New Roman" w:hAnsi="Times New Roman" w:cs="Times New Roman"/>
          <w:sz w:val="24"/>
          <w:szCs w:val="24"/>
        </w:rPr>
        <w:t>includes</w:t>
      </w:r>
      <w:r w:rsidRPr="00AE5D0D">
        <w:rPr>
          <w:rFonts w:ascii="Times New Roman" w:hAnsi="Times New Roman" w:cs="Times New Roman"/>
          <w:sz w:val="24"/>
          <w:szCs w:val="24"/>
        </w:rPr>
        <w:t xml:space="preserve"> </w:t>
      </w:r>
      <w:r w:rsidRPr="00AE5D0D" w:rsidR="008C1774">
        <w:rPr>
          <w:rFonts w:ascii="Times New Roman" w:hAnsi="Times New Roman" w:cs="Times New Roman"/>
          <w:sz w:val="24"/>
          <w:szCs w:val="24"/>
        </w:rPr>
        <w:t xml:space="preserve">the </w:t>
      </w:r>
      <w:r w:rsidRPr="00AE5D0D">
        <w:rPr>
          <w:rFonts w:ascii="Times New Roman" w:hAnsi="Times New Roman" w:cs="Times New Roman"/>
          <w:sz w:val="24"/>
          <w:szCs w:val="24"/>
        </w:rPr>
        <w:t xml:space="preserve">EPA officials who must comply with NEPA or Executive Order 12114, and certain grant or permit applicants who must submit </w:t>
      </w:r>
      <w:r w:rsidRPr="00AE5D0D" w:rsidR="008C1774">
        <w:rPr>
          <w:rFonts w:ascii="Times New Roman" w:hAnsi="Times New Roman" w:cs="Times New Roman"/>
          <w:sz w:val="24"/>
          <w:szCs w:val="24"/>
        </w:rPr>
        <w:t>an EID</w:t>
      </w:r>
      <w:r w:rsidRPr="00AE5D0D">
        <w:rPr>
          <w:rFonts w:ascii="Times New Roman" w:hAnsi="Times New Roman" w:cs="Times New Roman"/>
          <w:sz w:val="24"/>
          <w:szCs w:val="24"/>
        </w:rPr>
        <w:t xml:space="preserve"> to </w:t>
      </w:r>
      <w:r w:rsidRPr="00AE5D0D" w:rsidR="00282F64">
        <w:rPr>
          <w:rFonts w:ascii="Times New Roman" w:hAnsi="Times New Roman" w:cs="Times New Roman"/>
          <w:sz w:val="24"/>
          <w:szCs w:val="24"/>
        </w:rPr>
        <w:t xml:space="preserve">the </w:t>
      </w:r>
      <w:r w:rsidRPr="00AE5D0D">
        <w:rPr>
          <w:rFonts w:ascii="Times New Roman" w:hAnsi="Times New Roman" w:cs="Times New Roman"/>
          <w:sz w:val="24"/>
          <w:szCs w:val="24"/>
        </w:rPr>
        <w:t xml:space="preserve">EPA for their projects. For purposes of delineating the information collection requirements under the Paperwork Reduction Act, 44 U.S.C. 3501 </w:t>
      </w:r>
      <w:r w:rsidRPr="00AE5D0D">
        <w:rPr>
          <w:rFonts w:ascii="Times New Roman" w:hAnsi="Times New Roman" w:cs="Times New Roman"/>
          <w:i/>
          <w:sz w:val="24"/>
          <w:szCs w:val="24"/>
        </w:rPr>
        <w:t>et seq.</w:t>
      </w:r>
      <w:r w:rsidRPr="00AE5D0D">
        <w:rPr>
          <w:rFonts w:ascii="Times New Roman" w:hAnsi="Times New Roman" w:cs="Times New Roman"/>
          <w:sz w:val="24"/>
          <w:szCs w:val="24"/>
        </w:rPr>
        <w:t xml:space="preserve">, "applicants" (e.g., grantees or permit applicants) are the respondents (e.g., the persons who must generate, maintain, or provide information to or for a </w:t>
      </w:r>
      <w:r w:rsidRPr="00AE5D0D" w:rsidR="00282F64">
        <w:rPr>
          <w:rFonts w:ascii="Times New Roman" w:hAnsi="Times New Roman" w:cs="Times New Roman"/>
          <w:sz w:val="24"/>
          <w:szCs w:val="24"/>
        </w:rPr>
        <w:t>f</w:t>
      </w:r>
      <w:r w:rsidRPr="00AE5D0D">
        <w:rPr>
          <w:rFonts w:ascii="Times New Roman" w:hAnsi="Times New Roman" w:cs="Times New Roman"/>
          <w:sz w:val="24"/>
          <w:szCs w:val="24"/>
        </w:rPr>
        <w:t>ederal agency).</w:t>
      </w:r>
    </w:p>
    <w:p w:rsidRPr="00AE5D0D" w:rsidR="00612F65" w:rsidP="005D53AA" w:rsidRDefault="00282F64" w14:paraId="48182EC4" w14:textId="3DD51960">
      <w:pPr>
        <w:jc w:val="left"/>
        <w:rPr>
          <w:rFonts w:ascii="Times New Roman" w:hAnsi="Times New Roman" w:cs="Times New Roman"/>
          <w:sz w:val="24"/>
          <w:szCs w:val="24"/>
        </w:rPr>
      </w:pPr>
      <w:r w:rsidRPr="00AE5D0D">
        <w:rPr>
          <w:rFonts w:ascii="Times New Roman" w:hAnsi="Times New Roman" w:cs="Times New Roman"/>
          <w:sz w:val="24"/>
          <w:szCs w:val="24"/>
        </w:rPr>
        <w:t xml:space="preserve">The </w:t>
      </w:r>
      <w:r w:rsidRPr="00AE5D0D" w:rsidR="00612F65">
        <w:rPr>
          <w:rFonts w:ascii="Times New Roman" w:hAnsi="Times New Roman" w:cs="Times New Roman"/>
          <w:sz w:val="24"/>
          <w:szCs w:val="24"/>
        </w:rPr>
        <w:t xml:space="preserve">EPA actions generally subject to NEPA include: wastewater treatment construction grants, issuance of new source NPDES permits by </w:t>
      </w:r>
      <w:r w:rsidRPr="00AE5D0D" w:rsidR="00EC4666">
        <w:rPr>
          <w:rFonts w:ascii="Times New Roman" w:hAnsi="Times New Roman" w:cs="Times New Roman"/>
          <w:sz w:val="24"/>
          <w:szCs w:val="24"/>
        </w:rPr>
        <w:t xml:space="preserve">the </w:t>
      </w:r>
      <w:r w:rsidRPr="00AE5D0D" w:rsidR="00612F65">
        <w:rPr>
          <w:rFonts w:ascii="Times New Roman" w:hAnsi="Times New Roman" w:cs="Times New Roman"/>
          <w:sz w:val="24"/>
          <w:szCs w:val="24"/>
        </w:rPr>
        <w:t xml:space="preserve">EPA, certain research and development grants, </w:t>
      </w:r>
      <w:r w:rsidRPr="00AE5D0D">
        <w:rPr>
          <w:rFonts w:ascii="Times New Roman" w:hAnsi="Times New Roman" w:cs="Times New Roman"/>
          <w:sz w:val="24"/>
          <w:szCs w:val="24"/>
        </w:rPr>
        <w:t xml:space="preserve">the </w:t>
      </w:r>
      <w:r w:rsidRPr="00AE5D0D" w:rsidR="00612F65">
        <w:rPr>
          <w:rFonts w:ascii="Times New Roman" w:hAnsi="Times New Roman" w:cs="Times New Roman"/>
          <w:sz w:val="24"/>
          <w:szCs w:val="24"/>
        </w:rPr>
        <w:t xml:space="preserve">EPA actions for construction of special purpose facilities or facility renovations of EPA facilities, and certain grants awarded for projects authorized by Congress through the </w:t>
      </w:r>
      <w:r w:rsidR="00D25538">
        <w:rPr>
          <w:rFonts w:ascii="Times New Roman" w:hAnsi="Times New Roman" w:cs="Times New Roman"/>
          <w:sz w:val="24"/>
          <w:szCs w:val="24"/>
        </w:rPr>
        <w:t>A</w:t>
      </w:r>
      <w:r w:rsidRPr="00AE5D0D" w:rsidR="00612F65">
        <w:rPr>
          <w:rFonts w:ascii="Times New Roman" w:hAnsi="Times New Roman" w:cs="Times New Roman"/>
          <w:sz w:val="24"/>
          <w:szCs w:val="24"/>
        </w:rPr>
        <w:t xml:space="preserve">gency’s annual </w:t>
      </w:r>
      <w:r w:rsidRPr="00AE5D0D" w:rsidR="00E00E34">
        <w:rPr>
          <w:rFonts w:ascii="Times New Roman" w:hAnsi="Times New Roman" w:cs="Times New Roman"/>
          <w:sz w:val="24"/>
          <w:szCs w:val="24"/>
        </w:rPr>
        <w:t>a</w:t>
      </w:r>
      <w:r w:rsidRPr="00AE5D0D" w:rsidR="00612F65">
        <w:rPr>
          <w:rFonts w:ascii="Times New Roman" w:hAnsi="Times New Roman" w:cs="Times New Roman"/>
          <w:sz w:val="24"/>
          <w:szCs w:val="24"/>
        </w:rPr>
        <w:t xml:space="preserve">ppropriations </w:t>
      </w:r>
      <w:r w:rsidRPr="00AE5D0D" w:rsidR="00E00E34">
        <w:rPr>
          <w:rFonts w:ascii="Times New Roman" w:hAnsi="Times New Roman" w:cs="Times New Roman"/>
          <w:sz w:val="24"/>
          <w:szCs w:val="24"/>
        </w:rPr>
        <w:t>a</w:t>
      </w:r>
      <w:r w:rsidRPr="00AE5D0D" w:rsidR="00612F65">
        <w:rPr>
          <w:rFonts w:ascii="Times New Roman" w:hAnsi="Times New Roman" w:cs="Times New Roman"/>
          <w:sz w:val="24"/>
          <w:szCs w:val="24"/>
        </w:rPr>
        <w:t xml:space="preserve">ct. </w:t>
      </w:r>
      <w:r w:rsidRPr="00AE5D0D">
        <w:rPr>
          <w:rFonts w:ascii="Times New Roman" w:hAnsi="Times New Roman" w:cs="Times New Roman"/>
          <w:sz w:val="24"/>
          <w:szCs w:val="24"/>
        </w:rPr>
        <w:t xml:space="preserve">The </w:t>
      </w:r>
      <w:r w:rsidRPr="00AE5D0D" w:rsidR="00612F65">
        <w:rPr>
          <w:rFonts w:ascii="Times New Roman" w:hAnsi="Times New Roman" w:cs="Times New Roman"/>
          <w:sz w:val="24"/>
          <w:szCs w:val="24"/>
        </w:rPr>
        <w:t xml:space="preserve">EPA actions subject to NEPA that are based on applicant proposals may include any of these except </w:t>
      </w:r>
      <w:r w:rsidRPr="00AE5D0D">
        <w:rPr>
          <w:rFonts w:ascii="Times New Roman" w:hAnsi="Times New Roman" w:cs="Times New Roman"/>
          <w:sz w:val="24"/>
          <w:szCs w:val="24"/>
        </w:rPr>
        <w:t xml:space="preserve">the </w:t>
      </w:r>
      <w:r w:rsidRPr="00AE5D0D" w:rsidR="00612F65">
        <w:rPr>
          <w:rFonts w:ascii="Times New Roman" w:hAnsi="Times New Roman" w:cs="Times New Roman"/>
          <w:sz w:val="24"/>
          <w:szCs w:val="24"/>
        </w:rPr>
        <w:t xml:space="preserve">EPA actions for construction of special purpose facilities or facility renovations of EPA facilities. The EPA Responsible Official is responsible for the environmental review process, including any categorical exclusion determination or the scope, accuracy, and contents of a final EA or EIS and any supporting documents. The applicant may contribute by submitting environmental information to </w:t>
      </w:r>
      <w:r w:rsidRPr="00AE5D0D">
        <w:rPr>
          <w:rFonts w:ascii="Times New Roman" w:hAnsi="Times New Roman" w:cs="Times New Roman"/>
          <w:sz w:val="24"/>
          <w:szCs w:val="24"/>
        </w:rPr>
        <w:t xml:space="preserve">the </w:t>
      </w:r>
      <w:r w:rsidRPr="00AE5D0D" w:rsidR="00612F65">
        <w:rPr>
          <w:rFonts w:ascii="Times New Roman" w:hAnsi="Times New Roman" w:cs="Times New Roman"/>
          <w:sz w:val="24"/>
          <w:szCs w:val="24"/>
        </w:rPr>
        <w:t>EPA as part of the environmental review process.</w:t>
      </w:r>
    </w:p>
    <w:p w:rsidRPr="00AE5D0D" w:rsidR="00612F65" w:rsidP="005D53AA" w:rsidRDefault="00282F64" w14:paraId="62C6FBDA" w14:textId="77777777">
      <w:pPr>
        <w:jc w:val="left"/>
        <w:rPr>
          <w:rFonts w:ascii="Times New Roman" w:hAnsi="Times New Roman" w:cs="Times New Roman"/>
          <w:sz w:val="24"/>
          <w:szCs w:val="24"/>
        </w:rPr>
      </w:pPr>
      <w:r w:rsidRPr="00AE5D0D">
        <w:rPr>
          <w:rFonts w:ascii="Times New Roman" w:hAnsi="Times New Roman" w:cs="Times New Roman"/>
          <w:sz w:val="24"/>
          <w:szCs w:val="24"/>
        </w:rPr>
        <w:t xml:space="preserve">The </w:t>
      </w:r>
      <w:r w:rsidRPr="00AE5D0D" w:rsidR="00612F65">
        <w:rPr>
          <w:rFonts w:ascii="Times New Roman" w:hAnsi="Times New Roman" w:cs="Times New Roman"/>
          <w:sz w:val="24"/>
          <w:szCs w:val="24"/>
        </w:rPr>
        <w:t xml:space="preserve">EPA actions typically subject to Executive Order 12114 include major EPA actions which affect the environment of a foreign nation or the global commons and may include: major research or demonstration projects, ocean dumping activities carried out under section 102 of the Marine Protection, Research, and Sanctuaries Act (MPRSA) (33U.S.C. 1401 </w:t>
      </w:r>
      <w:r w:rsidRPr="00AE5D0D" w:rsidR="00612F65">
        <w:rPr>
          <w:rFonts w:ascii="Times New Roman" w:hAnsi="Times New Roman" w:cs="Times New Roman"/>
          <w:i/>
          <w:sz w:val="24"/>
          <w:szCs w:val="24"/>
        </w:rPr>
        <w:t>et seq.</w:t>
      </w:r>
      <w:r w:rsidRPr="00AE5D0D" w:rsidR="00612F65">
        <w:rPr>
          <w:rFonts w:ascii="Times New Roman" w:hAnsi="Times New Roman" w:cs="Times New Roman"/>
          <w:sz w:val="24"/>
          <w:szCs w:val="24"/>
        </w:rPr>
        <w:t xml:space="preserve">), major permitting or licensing of facilities by </w:t>
      </w:r>
      <w:r w:rsidRPr="00AE5D0D" w:rsidR="00EC4666">
        <w:rPr>
          <w:rFonts w:ascii="Times New Roman" w:hAnsi="Times New Roman" w:cs="Times New Roman"/>
          <w:sz w:val="24"/>
          <w:szCs w:val="24"/>
        </w:rPr>
        <w:t xml:space="preserve">the </w:t>
      </w:r>
      <w:r w:rsidRPr="00AE5D0D" w:rsidR="00612F65">
        <w:rPr>
          <w:rFonts w:ascii="Times New Roman" w:hAnsi="Times New Roman" w:cs="Times New Roman"/>
          <w:sz w:val="24"/>
          <w:szCs w:val="24"/>
        </w:rPr>
        <w:t>EPA,</w:t>
      </w:r>
      <w:r w:rsidRPr="00AE5D0D" w:rsidR="00612F65">
        <w:rPr>
          <w:rFonts w:ascii="Times New Roman" w:hAnsi="Times New Roman" w:cs="Times New Roman"/>
          <w:sz w:val="24"/>
          <w:szCs w:val="24"/>
          <w:vertAlign w:val="superscript"/>
        </w:rPr>
        <w:footnoteReference w:id="3"/>
      </w:r>
      <w:r w:rsidRPr="00AE5D0D" w:rsidR="00612F65">
        <w:rPr>
          <w:rFonts w:ascii="Times New Roman" w:hAnsi="Times New Roman" w:cs="Times New Roman"/>
          <w:sz w:val="24"/>
          <w:szCs w:val="24"/>
        </w:rPr>
        <w:t xml:space="preserve"> Wastewater Treatment Construction Grant </w:t>
      </w:r>
      <w:r w:rsidRPr="00AE5D0D" w:rsidR="00612F65">
        <w:rPr>
          <w:rFonts w:ascii="Times New Roman" w:hAnsi="Times New Roman" w:cs="Times New Roman"/>
          <w:sz w:val="24"/>
          <w:szCs w:val="24"/>
        </w:rPr>
        <w:lastRenderedPageBreak/>
        <w:t xml:space="preserve">Program under section 201 of the Clean Water Act when activities addressed in the facility plan would have environmental effects abroad, and other EPA activities as determined by </w:t>
      </w:r>
      <w:r w:rsidRPr="00AE5D0D">
        <w:rPr>
          <w:rFonts w:ascii="Times New Roman" w:hAnsi="Times New Roman" w:cs="Times New Roman"/>
          <w:sz w:val="24"/>
          <w:szCs w:val="24"/>
        </w:rPr>
        <w:t xml:space="preserve">the </w:t>
      </w:r>
      <w:r w:rsidRPr="00AE5D0D" w:rsidR="00612F65">
        <w:rPr>
          <w:rFonts w:ascii="Times New Roman" w:hAnsi="Times New Roman" w:cs="Times New Roman"/>
          <w:sz w:val="24"/>
          <w:szCs w:val="24"/>
        </w:rPr>
        <w:t>EPA.</w:t>
      </w:r>
    </w:p>
    <w:p w:rsidRPr="00AE5D0D" w:rsidR="00612F65" w:rsidP="005D53AA" w:rsidRDefault="00612F65" w14:paraId="06B8D48F" w14:textId="333B4BB9">
      <w:pPr>
        <w:jc w:val="left"/>
        <w:rPr>
          <w:rFonts w:ascii="Times New Roman" w:hAnsi="Times New Roman" w:cs="Times New Roman"/>
          <w:sz w:val="24"/>
          <w:szCs w:val="24"/>
        </w:rPr>
      </w:pPr>
      <w:r w:rsidRPr="00AE5D0D">
        <w:rPr>
          <w:rFonts w:ascii="Times New Roman" w:hAnsi="Times New Roman" w:cs="Times New Roman"/>
          <w:sz w:val="24"/>
          <w:szCs w:val="24"/>
        </w:rPr>
        <w:t xml:space="preserve">Wastewater Treatment Construction Grants Program facilities or new source NPDES permits to be issued by </w:t>
      </w:r>
      <w:r w:rsidRPr="00AE5D0D" w:rsidR="00282F64">
        <w:rPr>
          <w:rFonts w:ascii="Times New Roman" w:hAnsi="Times New Roman" w:cs="Times New Roman"/>
          <w:sz w:val="24"/>
          <w:szCs w:val="24"/>
        </w:rPr>
        <w:t xml:space="preserve">the </w:t>
      </w:r>
      <w:r w:rsidRPr="00AE5D0D">
        <w:rPr>
          <w:rFonts w:ascii="Times New Roman" w:hAnsi="Times New Roman" w:cs="Times New Roman"/>
          <w:sz w:val="24"/>
          <w:szCs w:val="24"/>
        </w:rPr>
        <w:t xml:space="preserve">EPA for facilities in the U.S. bordering Mexico or Canada are subject to </w:t>
      </w:r>
      <w:r w:rsidRPr="00AE5D0D" w:rsidR="00EC4666">
        <w:rPr>
          <w:rFonts w:ascii="Times New Roman" w:hAnsi="Times New Roman" w:cs="Times New Roman"/>
          <w:sz w:val="24"/>
          <w:szCs w:val="24"/>
        </w:rPr>
        <w:t xml:space="preserve">the </w:t>
      </w:r>
      <w:r w:rsidRPr="00AE5D0D">
        <w:rPr>
          <w:rFonts w:ascii="Times New Roman" w:hAnsi="Times New Roman" w:cs="Times New Roman"/>
          <w:sz w:val="24"/>
          <w:szCs w:val="24"/>
        </w:rPr>
        <w:t xml:space="preserve">EPA’s NEPA implementing procedures. If these facilities could have significant environmental effects abroad, generally they would also be subject to </w:t>
      </w:r>
      <w:r w:rsidRPr="00AE5D0D" w:rsidR="00282F64">
        <w:rPr>
          <w:rFonts w:ascii="Times New Roman" w:hAnsi="Times New Roman" w:cs="Times New Roman"/>
          <w:sz w:val="24"/>
          <w:szCs w:val="24"/>
        </w:rPr>
        <w:t xml:space="preserve">the </w:t>
      </w:r>
      <w:r w:rsidRPr="00AE5D0D">
        <w:rPr>
          <w:rFonts w:ascii="Times New Roman" w:hAnsi="Times New Roman" w:cs="Times New Roman"/>
          <w:sz w:val="24"/>
          <w:szCs w:val="24"/>
        </w:rPr>
        <w:t xml:space="preserve">EPA’s procedures implementing Executive Order 12114. In addition, </w:t>
      </w:r>
      <w:r w:rsidRPr="00AE5D0D" w:rsidR="00282F64">
        <w:rPr>
          <w:rFonts w:ascii="Times New Roman" w:hAnsi="Times New Roman" w:cs="Times New Roman"/>
          <w:sz w:val="24"/>
          <w:szCs w:val="24"/>
        </w:rPr>
        <w:t xml:space="preserve">the </w:t>
      </w:r>
      <w:r w:rsidRPr="00AE5D0D">
        <w:rPr>
          <w:rFonts w:ascii="Times New Roman" w:hAnsi="Times New Roman" w:cs="Times New Roman"/>
          <w:sz w:val="24"/>
          <w:szCs w:val="24"/>
        </w:rPr>
        <w:t xml:space="preserve">EPA has determined that certain grants awarded for special projects authorized by Congress through the </w:t>
      </w:r>
      <w:r w:rsidR="00D25538">
        <w:rPr>
          <w:rFonts w:ascii="Times New Roman" w:hAnsi="Times New Roman" w:cs="Times New Roman"/>
          <w:sz w:val="24"/>
          <w:szCs w:val="24"/>
        </w:rPr>
        <w:t>A</w:t>
      </w:r>
      <w:r w:rsidRPr="00AE5D0D">
        <w:rPr>
          <w:rFonts w:ascii="Times New Roman" w:hAnsi="Times New Roman" w:cs="Times New Roman"/>
          <w:sz w:val="24"/>
          <w:szCs w:val="24"/>
        </w:rPr>
        <w:t xml:space="preserve">gency’s annual </w:t>
      </w:r>
      <w:r w:rsidRPr="00AE5D0D" w:rsidR="00E00E34">
        <w:rPr>
          <w:rFonts w:ascii="Times New Roman" w:hAnsi="Times New Roman" w:cs="Times New Roman"/>
          <w:sz w:val="24"/>
          <w:szCs w:val="24"/>
        </w:rPr>
        <w:t>a</w:t>
      </w:r>
      <w:r w:rsidRPr="00AE5D0D">
        <w:rPr>
          <w:rFonts w:ascii="Times New Roman" w:hAnsi="Times New Roman" w:cs="Times New Roman"/>
          <w:sz w:val="24"/>
          <w:szCs w:val="24"/>
        </w:rPr>
        <w:t xml:space="preserve">ppropriations </w:t>
      </w:r>
      <w:r w:rsidRPr="00AE5D0D" w:rsidR="00E00E34">
        <w:rPr>
          <w:rFonts w:ascii="Times New Roman" w:hAnsi="Times New Roman" w:cs="Times New Roman"/>
          <w:sz w:val="24"/>
          <w:szCs w:val="24"/>
        </w:rPr>
        <w:t>a</w:t>
      </w:r>
      <w:r w:rsidRPr="00AE5D0D">
        <w:rPr>
          <w:rFonts w:ascii="Times New Roman" w:hAnsi="Times New Roman" w:cs="Times New Roman"/>
          <w:sz w:val="24"/>
          <w:szCs w:val="24"/>
        </w:rPr>
        <w:t xml:space="preserve">ct are subject to NEPA. </w:t>
      </w:r>
      <w:r w:rsidRPr="00AE5D0D" w:rsidR="00282F64">
        <w:rPr>
          <w:rFonts w:ascii="Times New Roman" w:hAnsi="Times New Roman" w:cs="Times New Roman"/>
          <w:sz w:val="24"/>
          <w:szCs w:val="24"/>
        </w:rPr>
        <w:t>State and tribal assistance grants (</w:t>
      </w:r>
      <w:r w:rsidRPr="00AE5D0D">
        <w:rPr>
          <w:rFonts w:ascii="Times New Roman" w:hAnsi="Times New Roman" w:cs="Times New Roman"/>
          <w:sz w:val="24"/>
          <w:szCs w:val="24"/>
        </w:rPr>
        <w:t>STAG</w:t>
      </w:r>
      <w:r w:rsidRPr="00AE5D0D" w:rsidR="00282F64">
        <w:rPr>
          <w:rFonts w:ascii="Times New Roman" w:hAnsi="Times New Roman" w:cs="Times New Roman"/>
          <w:sz w:val="24"/>
          <w:szCs w:val="24"/>
        </w:rPr>
        <w:t>)</w:t>
      </w:r>
      <w:r w:rsidRPr="00AE5D0D">
        <w:rPr>
          <w:rFonts w:ascii="Times New Roman" w:hAnsi="Times New Roman" w:cs="Times New Roman"/>
          <w:sz w:val="24"/>
          <w:szCs w:val="24"/>
        </w:rPr>
        <w:t xml:space="preserve"> </w:t>
      </w:r>
      <w:r w:rsidRPr="00AE5D0D" w:rsidR="006D45B3">
        <w:rPr>
          <w:rFonts w:ascii="Times New Roman" w:hAnsi="Times New Roman" w:cs="Times New Roman"/>
          <w:sz w:val="24"/>
          <w:szCs w:val="24"/>
        </w:rPr>
        <w:t xml:space="preserve">that involve </w:t>
      </w:r>
      <w:r w:rsidRPr="00AE5D0D">
        <w:rPr>
          <w:rFonts w:ascii="Times New Roman" w:hAnsi="Times New Roman" w:cs="Times New Roman"/>
          <w:sz w:val="24"/>
          <w:szCs w:val="24"/>
        </w:rPr>
        <w:t xml:space="preserve">special projects in the U.S. bordering Mexico or Canada and that could have significant environmental effects abroad generally would also be subject to </w:t>
      </w:r>
      <w:r w:rsidRPr="00AE5D0D" w:rsidR="0027181D">
        <w:rPr>
          <w:rFonts w:ascii="Times New Roman" w:hAnsi="Times New Roman" w:cs="Times New Roman"/>
          <w:sz w:val="24"/>
          <w:szCs w:val="24"/>
        </w:rPr>
        <w:t xml:space="preserve">the </w:t>
      </w:r>
      <w:r w:rsidRPr="00AE5D0D">
        <w:rPr>
          <w:rFonts w:ascii="Times New Roman" w:hAnsi="Times New Roman" w:cs="Times New Roman"/>
          <w:sz w:val="24"/>
          <w:szCs w:val="24"/>
        </w:rPr>
        <w:t>EPA’s procedures implementing Executive Order 12114.</w:t>
      </w:r>
    </w:p>
    <w:p w:rsidRPr="00AE5D0D" w:rsidR="00612F65" w:rsidP="005D53AA" w:rsidRDefault="00612F65" w14:paraId="7BBF16D0" w14:textId="77777777">
      <w:pPr>
        <w:jc w:val="left"/>
        <w:rPr>
          <w:rFonts w:ascii="Times New Roman" w:hAnsi="Times New Roman" w:cs="Times New Roman"/>
          <w:sz w:val="24"/>
          <w:szCs w:val="24"/>
        </w:rPr>
      </w:pPr>
      <w:r w:rsidRPr="00AE5D0D">
        <w:rPr>
          <w:rFonts w:ascii="Times New Roman" w:hAnsi="Times New Roman" w:cs="Times New Roman"/>
          <w:sz w:val="24"/>
          <w:szCs w:val="24"/>
        </w:rPr>
        <w:t xml:space="preserve">Further, certain actions subject to </w:t>
      </w:r>
      <w:r w:rsidRPr="00AE5D0D" w:rsidR="006D45B3">
        <w:rPr>
          <w:rFonts w:ascii="Times New Roman" w:hAnsi="Times New Roman" w:cs="Times New Roman"/>
          <w:sz w:val="24"/>
          <w:szCs w:val="24"/>
        </w:rPr>
        <w:t xml:space="preserve">the </w:t>
      </w:r>
      <w:r w:rsidRPr="00AE5D0D">
        <w:rPr>
          <w:rFonts w:ascii="Times New Roman" w:hAnsi="Times New Roman" w:cs="Times New Roman"/>
          <w:sz w:val="24"/>
          <w:szCs w:val="24"/>
        </w:rPr>
        <w:t xml:space="preserve">EPA’s Executive Order 12114 implementing procedures are not subject to </w:t>
      </w:r>
      <w:r w:rsidRPr="00AE5D0D" w:rsidR="006D45B3">
        <w:rPr>
          <w:rFonts w:ascii="Times New Roman" w:hAnsi="Times New Roman" w:cs="Times New Roman"/>
          <w:sz w:val="24"/>
          <w:szCs w:val="24"/>
        </w:rPr>
        <w:t xml:space="preserve">the </w:t>
      </w:r>
      <w:r w:rsidRPr="00AE5D0D">
        <w:rPr>
          <w:rFonts w:ascii="Times New Roman" w:hAnsi="Times New Roman" w:cs="Times New Roman"/>
          <w:sz w:val="24"/>
          <w:szCs w:val="24"/>
        </w:rPr>
        <w:t xml:space="preserve">EPA’s NEPA implementing procedures. As with </w:t>
      </w:r>
      <w:r w:rsidRPr="00AE5D0D" w:rsidR="00EC4666">
        <w:rPr>
          <w:rFonts w:ascii="Times New Roman" w:hAnsi="Times New Roman" w:cs="Times New Roman"/>
          <w:sz w:val="24"/>
          <w:szCs w:val="24"/>
        </w:rPr>
        <w:t xml:space="preserve">the </w:t>
      </w:r>
      <w:r w:rsidRPr="00AE5D0D">
        <w:rPr>
          <w:rFonts w:ascii="Times New Roman" w:hAnsi="Times New Roman" w:cs="Times New Roman"/>
          <w:sz w:val="24"/>
          <w:szCs w:val="24"/>
        </w:rPr>
        <w:t xml:space="preserve">EPA’s current </w:t>
      </w:r>
      <w:r w:rsidRPr="00AE5D0D" w:rsidR="006D45B3">
        <w:rPr>
          <w:rFonts w:ascii="Times New Roman" w:hAnsi="Times New Roman" w:cs="Times New Roman"/>
          <w:sz w:val="24"/>
          <w:szCs w:val="24"/>
        </w:rPr>
        <w:t>p</w:t>
      </w:r>
      <w:r w:rsidRPr="00AE5D0D">
        <w:rPr>
          <w:rFonts w:ascii="Times New Roman" w:hAnsi="Times New Roman" w:cs="Times New Roman"/>
          <w:sz w:val="24"/>
          <w:szCs w:val="24"/>
        </w:rPr>
        <w:t xml:space="preserve">art 6 regulations, </w:t>
      </w:r>
      <w:r w:rsidRPr="00AE5D0D" w:rsidR="006D45B3">
        <w:rPr>
          <w:rFonts w:ascii="Times New Roman" w:hAnsi="Times New Roman" w:cs="Times New Roman"/>
          <w:sz w:val="24"/>
          <w:szCs w:val="24"/>
        </w:rPr>
        <w:t xml:space="preserve">the </w:t>
      </w:r>
      <w:r w:rsidRPr="00AE5D0D">
        <w:rPr>
          <w:rFonts w:ascii="Times New Roman" w:hAnsi="Times New Roman" w:cs="Times New Roman"/>
          <w:sz w:val="24"/>
          <w:szCs w:val="24"/>
        </w:rPr>
        <w:t>EPA’s Executive Order 12114 implementing procedures (with only minor, technical amendments) provide that: (a) for ocean dumping activities, the information submitted under 40 CFR part 221 is sufficient to satisfy the environmental assessment requirements; and (b) for permits issued under section 3005 of the Resource Conservation and Recovery Act, section 402 of the Clean Water Act, and section 165 of the Clean Air Act, the information submitted by applicants for such permits or approvals under the applicable consolidated permit regulations (40 CFR parts 122 and 124) and Prevention of Significant Deterioration regulations (40 CFR part 52) satisfy the environmental document requirements of Executive Order 12114.</w:t>
      </w:r>
    </w:p>
    <w:p w:rsidRPr="00AE5D0D" w:rsidR="008D6DCB" w:rsidP="008D6DCB" w:rsidRDefault="00612F65" w14:paraId="6CDB117C" w14:textId="04D4B581">
      <w:pPr>
        <w:jc w:val="left"/>
        <w:rPr>
          <w:rFonts w:ascii="Times New Roman" w:hAnsi="Times New Roman" w:cs="Times New Roman"/>
          <w:sz w:val="24"/>
          <w:szCs w:val="24"/>
        </w:rPr>
      </w:pPr>
      <w:r w:rsidRPr="00AE5D0D">
        <w:rPr>
          <w:rFonts w:ascii="Times New Roman" w:hAnsi="Times New Roman" w:cs="Times New Roman"/>
          <w:sz w:val="24"/>
          <w:szCs w:val="24"/>
        </w:rPr>
        <w:t xml:space="preserve">In summary, the applicant </w:t>
      </w:r>
      <w:proofErr w:type="gramStart"/>
      <w:r w:rsidRPr="00AE5D0D">
        <w:rPr>
          <w:rFonts w:ascii="Times New Roman" w:hAnsi="Times New Roman" w:cs="Times New Roman"/>
          <w:sz w:val="24"/>
          <w:szCs w:val="24"/>
        </w:rPr>
        <w:t>burden</w:t>
      </w:r>
      <w:proofErr w:type="gramEnd"/>
      <w:r w:rsidRPr="00AE5D0D">
        <w:rPr>
          <w:rFonts w:ascii="Times New Roman" w:hAnsi="Times New Roman" w:cs="Times New Roman"/>
          <w:sz w:val="24"/>
          <w:szCs w:val="24"/>
        </w:rPr>
        <w:t xml:space="preserve"> for any applicant-proposed actions, including permitting or licensing, under these authorities is already addressed under </w:t>
      </w:r>
      <w:r w:rsidRPr="00AE5D0D" w:rsidR="006D45B3">
        <w:rPr>
          <w:rFonts w:ascii="Times New Roman" w:hAnsi="Times New Roman" w:cs="Times New Roman"/>
          <w:sz w:val="24"/>
          <w:szCs w:val="24"/>
        </w:rPr>
        <w:t xml:space="preserve">the </w:t>
      </w:r>
      <w:r w:rsidRPr="00AE5D0D">
        <w:rPr>
          <w:rFonts w:ascii="Times New Roman" w:hAnsi="Times New Roman" w:cs="Times New Roman"/>
          <w:sz w:val="24"/>
          <w:szCs w:val="24"/>
        </w:rPr>
        <w:t xml:space="preserve">EPA’s ICRs for these programs and is not further addressed in this ICR. However, the applicant </w:t>
      </w:r>
      <w:proofErr w:type="gramStart"/>
      <w:r w:rsidRPr="00AE5D0D">
        <w:rPr>
          <w:rFonts w:ascii="Times New Roman" w:hAnsi="Times New Roman" w:cs="Times New Roman"/>
          <w:sz w:val="24"/>
          <w:szCs w:val="24"/>
        </w:rPr>
        <w:t>burden</w:t>
      </w:r>
      <w:proofErr w:type="gramEnd"/>
      <w:r w:rsidRPr="00AE5D0D">
        <w:rPr>
          <w:rFonts w:ascii="Times New Roman" w:hAnsi="Times New Roman" w:cs="Times New Roman"/>
          <w:sz w:val="24"/>
          <w:szCs w:val="24"/>
        </w:rPr>
        <w:t xml:space="preserve"> for any EPA action subject to NEPA and/or Executive Order 12114 that is based on an applicant proposal, including Wastewater Treatment Construction Grants Program facilities, STAG actions subject to NEPA and new source NPDES permits issued by </w:t>
      </w:r>
      <w:r w:rsidRPr="00AE5D0D" w:rsidR="000B7E86">
        <w:rPr>
          <w:rFonts w:ascii="Times New Roman" w:hAnsi="Times New Roman" w:cs="Times New Roman"/>
          <w:sz w:val="24"/>
          <w:szCs w:val="24"/>
        </w:rPr>
        <w:t xml:space="preserve">the </w:t>
      </w:r>
      <w:r w:rsidRPr="00AE5D0D">
        <w:rPr>
          <w:rFonts w:ascii="Times New Roman" w:hAnsi="Times New Roman" w:cs="Times New Roman"/>
          <w:sz w:val="24"/>
          <w:szCs w:val="24"/>
        </w:rPr>
        <w:t xml:space="preserve">EPA, is addressed in this ICR. </w:t>
      </w:r>
      <w:r w:rsidRPr="00AE5D0D" w:rsidR="00721C0F">
        <w:rPr>
          <w:rFonts w:ascii="Times New Roman" w:hAnsi="Times New Roman" w:cs="Times New Roman"/>
          <w:sz w:val="24"/>
          <w:szCs w:val="24"/>
        </w:rPr>
        <w:t xml:space="preserve">The </w:t>
      </w:r>
      <w:r w:rsidRPr="00AE5D0D">
        <w:rPr>
          <w:rFonts w:ascii="Times New Roman" w:hAnsi="Times New Roman" w:cs="Times New Roman"/>
          <w:sz w:val="24"/>
          <w:szCs w:val="24"/>
        </w:rPr>
        <w:t xml:space="preserve">EPA’s Executive Order 12114 implementing procedures further the purpose of NEPA and provide that </w:t>
      </w:r>
      <w:r w:rsidRPr="00AE5D0D" w:rsidR="00721C0F">
        <w:rPr>
          <w:rFonts w:ascii="Times New Roman" w:hAnsi="Times New Roman" w:cs="Times New Roman"/>
          <w:sz w:val="24"/>
          <w:szCs w:val="24"/>
        </w:rPr>
        <w:t xml:space="preserve">the </w:t>
      </w:r>
      <w:r w:rsidRPr="00AE5D0D">
        <w:rPr>
          <w:rFonts w:ascii="Times New Roman" w:hAnsi="Times New Roman" w:cs="Times New Roman"/>
          <w:sz w:val="24"/>
          <w:szCs w:val="24"/>
        </w:rPr>
        <w:t xml:space="preserve">EPA may be guided by the CEQ </w:t>
      </w:r>
      <w:r w:rsidRPr="00AE5D0D" w:rsidR="00721C0F">
        <w:rPr>
          <w:rFonts w:ascii="Times New Roman" w:hAnsi="Times New Roman" w:cs="Times New Roman"/>
          <w:sz w:val="24"/>
          <w:szCs w:val="24"/>
        </w:rPr>
        <w:t>r</w:t>
      </w:r>
      <w:r w:rsidRPr="00AE5D0D">
        <w:rPr>
          <w:rFonts w:ascii="Times New Roman" w:hAnsi="Times New Roman" w:cs="Times New Roman"/>
          <w:sz w:val="24"/>
          <w:szCs w:val="24"/>
        </w:rPr>
        <w:t xml:space="preserve">egulations to the extent they are applicable. Therefore, when </w:t>
      </w:r>
      <w:r w:rsidRPr="00AE5D0D" w:rsidR="00721C0F">
        <w:rPr>
          <w:rFonts w:ascii="Times New Roman" w:hAnsi="Times New Roman" w:cs="Times New Roman"/>
          <w:sz w:val="24"/>
          <w:szCs w:val="24"/>
        </w:rPr>
        <w:t xml:space="preserve">the </w:t>
      </w:r>
      <w:r w:rsidRPr="00AE5D0D">
        <w:rPr>
          <w:rFonts w:ascii="Times New Roman" w:hAnsi="Times New Roman" w:cs="Times New Roman"/>
          <w:sz w:val="24"/>
          <w:szCs w:val="24"/>
        </w:rPr>
        <w:t xml:space="preserve">EPA conducts an </w:t>
      </w:r>
      <w:r w:rsidRPr="00AE5D0D" w:rsidR="00721C0F">
        <w:rPr>
          <w:rFonts w:ascii="Times New Roman" w:hAnsi="Times New Roman" w:cs="Times New Roman"/>
          <w:sz w:val="24"/>
          <w:szCs w:val="24"/>
        </w:rPr>
        <w:t>EA</w:t>
      </w:r>
      <w:r w:rsidRPr="00AE5D0D">
        <w:rPr>
          <w:rFonts w:ascii="Times New Roman" w:hAnsi="Times New Roman" w:cs="Times New Roman"/>
          <w:sz w:val="24"/>
          <w:szCs w:val="24"/>
        </w:rPr>
        <w:t xml:space="preserve"> pursuant to its Executive Order 12114 procedures, the </w:t>
      </w:r>
      <w:r w:rsidR="00D25538">
        <w:rPr>
          <w:rFonts w:ascii="Times New Roman" w:hAnsi="Times New Roman" w:cs="Times New Roman"/>
          <w:sz w:val="24"/>
          <w:szCs w:val="24"/>
        </w:rPr>
        <w:t>A</w:t>
      </w:r>
      <w:r w:rsidRPr="00AE5D0D">
        <w:rPr>
          <w:rFonts w:ascii="Times New Roman" w:hAnsi="Times New Roman" w:cs="Times New Roman"/>
          <w:sz w:val="24"/>
          <w:szCs w:val="24"/>
        </w:rPr>
        <w:t xml:space="preserve">gency generally follows the CEQ </w:t>
      </w:r>
      <w:r w:rsidRPr="00AE5D0D" w:rsidR="00721C0F">
        <w:rPr>
          <w:rFonts w:ascii="Times New Roman" w:hAnsi="Times New Roman" w:cs="Times New Roman"/>
          <w:sz w:val="24"/>
          <w:szCs w:val="24"/>
        </w:rPr>
        <w:t>r</w:t>
      </w:r>
      <w:r w:rsidRPr="00AE5D0D">
        <w:rPr>
          <w:rFonts w:ascii="Times New Roman" w:hAnsi="Times New Roman" w:cs="Times New Roman"/>
          <w:sz w:val="24"/>
          <w:szCs w:val="24"/>
        </w:rPr>
        <w:t xml:space="preserve">egulations and the procedures in </w:t>
      </w:r>
      <w:r w:rsidRPr="00AE5D0D" w:rsidR="00721C0F">
        <w:rPr>
          <w:rFonts w:ascii="Times New Roman" w:hAnsi="Times New Roman" w:cs="Times New Roman"/>
          <w:sz w:val="24"/>
          <w:szCs w:val="24"/>
        </w:rPr>
        <w:t xml:space="preserve">the </w:t>
      </w:r>
      <w:r w:rsidRPr="00AE5D0D">
        <w:rPr>
          <w:rFonts w:ascii="Times New Roman" w:hAnsi="Times New Roman" w:cs="Times New Roman"/>
          <w:sz w:val="24"/>
          <w:szCs w:val="24"/>
        </w:rPr>
        <w:t xml:space="preserve">EPA’s NEPA implementing regulations. For these reasons, for applicant-proposed actions subject to either NEPA or Executive Order 12114 (and that are not addressed in other EPA programs’ ICRs), the remainder of this ICR Supporting Statement will evaluate the respondent burden only </w:t>
      </w:r>
      <w:proofErr w:type="gramStart"/>
      <w:r w:rsidRPr="00AE5D0D">
        <w:rPr>
          <w:rFonts w:ascii="Times New Roman" w:hAnsi="Times New Roman" w:cs="Times New Roman"/>
          <w:sz w:val="24"/>
          <w:szCs w:val="24"/>
        </w:rPr>
        <w:t>with regard to</w:t>
      </w:r>
      <w:proofErr w:type="gramEnd"/>
      <w:r w:rsidRPr="00AE5D0D">
        <w:rPr>
          <w:rFonts w:ascii="Times New Roman" w:hAnsi="Times New Roman" w:cs="Times New Roman"/>
          <w:sz w:val="24"/>
          <w:szCs w:val="24"/>
        </w:rPr>
        <w:t xml:space="preserve"> </w:t>
      </w:r>
      <w:r w:rsidRPr="00AE5D0D" w:rsidR="00721C0F">
        <w:rPr>
          <w:rFonts w:ascii="Times New Roman" w:hAnsi="Times New Roman" w:cs="Times New Roman"/>
          <w:sz w:val="24"/>
          <w:szCs w:val="24"/>
        </w:rPr>
        <w:t xml:space="preserve">the </w:t>
      </w:r>
      <w:r w:rsidRPr="00AE5D0D">
        <w:rPr>
          <w:rFonts w:ascii="Times New Roman" w:hAnsi="Times New Roman" w:cs="Times New Roman"/>
          <w:sz w:val="24"/>
          <w:szCs w:val="24"/>
        </w:rPr>
        <w:t>EPA’s NEPA implementing procedures.</w:t>
      </w:r>
    </w:p>
    <w:p w:rsidRPr="00AE5D0D" w:rsidR="00612F65" w:rsidP="00F01527" w:rsidRDefault="00612F65" w14:paraId="2B3ABFDA" w14:textId="77777777">
      <w:pPr>
        <w:jc w:val="left"/>
        <w:rPr>
          <w:rFonts w:ascii="Times New Roman" w:hAnsi="Times New Roman" w:cs="Times New Roman"/>
          <w:sz w:val="24"/>
          <w:szCs w:val="24"/>
        </w:rPr>
      </w:pPr>
      <w:r w:rsidRPr="00AE5D0D">
        <w:rPr>
          <w:rFonts w:ascii="Times New Roman" w:hAnsi="Times New Roman" w:cs="Times New Roman"/>
          <w:sz w:val="24"/>
          <w:szCs w:val="24"/>
        </w:rPr>
        <w:t xml:space="preserve">For purposes of this ICR, </w:t>
      </w:r>
      <w:r w:rsidRPr="00AE5D0D" w:rsidR="00F01527">
        <w:rPr>
          <w:rFonts w:ascii="Times New Roman" w:hAnsi="Times New Roman" w:cs="Times New Roman"/>
          <w:sz w:val="24"/>
          <w:szCs w:val="24"/>
        </w:rPr>
        <w:t xml:space="preserve">the </w:t>
      </w:r>
      <w:r w:rsidRPr="00AE5D0D">
        <w:rPr>
          <w:rFonts w:ascii="Times New Roman" w:hAnsi="Times New Roman" w:cs="Times New Roman"/>
          <w:sz w:val="24"/>
          <w:szCs w:val="24"/>
        </w:rPr>
        <w:t>EPA considers the model respondents to be two types of applicants:</w:t>
      </w:r>
    </w:p>
    <w:p w:rsidRPr="00AE5D0D" w:rsidR="00612F65" w:rsidP="00F01527" w:rsidRDefault="00612F65" w14:paraId="07DEE724" w14:textId="6F43B94D">
      <w:pPr>
        <w:numPr>
          <w:ilvl w:val="0"/>
          <w:numId w:val="1"/>
        </w:numPr>
        <w:jc w:val="left"/>
        <w:rPr>
          <w:rFonts w:ascii="Times New Roman" w:hAnsi="Times New Roman" w:cs="Times New Roman"/>
          <w:sz w:val="24"/>
          <w:szCs w:val="24"/>
        </w:rPr>
      </w:pPr>
      <w:r w:rsidRPr="00AE5D0D">
        <w:rPr>
          <w:rFonts w:ascii="Times New Roman" w:hAnsi="Times New Roman" w:cs="Times New Roman"/>
          <w:sz w:val="24"/>
          <w:szCs w:val="24"/>
        </w:rPr>
        <w:lastRenderedPageBreak/>
        <w:t xml:space="preserve">Grant applicants applying to </w:t>
      </w:r>
      <w:r w:rsidRPr="00AE5D0D" w:rsidR="00F01527">
        <w:rPr>
          <w:rFonts w:ascii="Times New Roman" w:hAnsi="Times New Roman" w:cs="Times New Roman"/>
          <w:sz w:val="24"/>
          <w:szCs w:val="24"/>
        </w:rPr>
        <w:t xml:space="preserve">the </w:t>
      </w:r>
      <w:r w:rsidRPr="00AE5D0D">
        <w:rPr>
          <w:rFonts w:ascii="Times New Roman" w:hAnsi="Times New Roman" w:cs="Times New Roman"/>
          <w:sz w:val="24"/>
          <w:szCs w:val="24"/>
        </w:rPr>
        <w:t xml:space="preserve">EPA for funding of special projects identified in the STAG account authorized by Congress through the </w:t>
      </w:r>
      <w:r w:rsidR="00D25538">
        <w:rPr>
          <w:rFonts w:ascii="Times New Roman" w:hAnsi="Times New Roman" w:cs="Times New Roman"/>
          <w:sz w:val="24"/>
          <w:szCs w:val="24"/>
        </w:rPr>
        <w:t>A</w:t>
      </w:r>
      <w:r w:rsidRPr="00AE5D0D">
        <w:rPr>
          <w:rFonts w:ascii="Times New Roman" w:hAnsi="Times New Roman" w:cs="Times New Roman"/>
          <w:sz w:val="24"/>
          <w:szCs w:val="24"/>
        </w:rPr>
        <w:t xml:space="preserve">gency’s annual </w:t>
      </w:r>
      <w:r w:rsidRPr="00AE5D0D" w:rsidR="00E35505">
        <w:rPr>
          <w:rFonts w:ascii="Times New Roman" w:hAnsi="Times New Roman" w:cs="Times New Roman"/>
          <w:sz w:val="24"/>
          <w:szCs w:val="24"/>
        </w:rPr>
        <w:t>a</w:t>
      </w:r>
      <w:r w:rsidRPr="00AE5D0D">
        <w:rPr>
          <w:rFonts w:ascii="Times New Roman" w:hAnsi="Times New Roman" w:cs="Times New Roman"/>
          <w:sz w:val="24"/>
          <w:szCs w:val="24"/>
        </w:rPr>
        <w:t xml:space="preserve">ppropriations </w:t>
      </w:r>
      <w:r w:rsidRPr="00AE5D0D" w:rsidR="00E35505">
        <w:rPr>
          <w:rFonts w:ascii="Times New Roman" w:hAnsi="Times New Roman" w:cs="Times New Roman"/>
          <w:sz w:val="24"/>
          <w:szCs w:val="24"/>
        </w:rPr>
        <w:t>a</w:t>
      </w:r>
      <w:r w:rsidRPr="00AE5D0D">
        <w:rPr>
          <w:rFonts w:ascii="Times New Roman" w:hAnsi="Times New Roman" w:cs="Times New Roman"/>
          <w:sz w:val="24"/>
          <w:szCs w:val="24"/>
        </w:rPr>
        <w:t>ct. These applicants are generally governmental jurisdictions.</w:t>
      </w:r>
      <w:r w:rsidRPr="00AE5D0D">
        <w:rPr>
          <w:rFonts w:ascii="Times New Roman" w:hAnsi="Times New Roman" w:cs="Times New Roman"/>
          <w:sz w:val="24"/>
          <w:szCs w:val="24"/>
          <w:vertAlign w:val="superscript"/>
        </w:rPr>
        <w:footnoteReference w:id="4"/>
      </w:r>
    </w:p>
    <w:p w:rsidRPr="00AE5D0D" w:rsidR="00FB4CB2" w:rsidP="00F01527" w:rsidRDefault="00612F65" w14:paraId="0D55F47F" w14:textId="1428BBF5">
      <w:pPr>
        <w:pStyle w:val="NormalWeb"/>
        <w:numPr>
          <w:ilvl w:val="0"/>
          <w:numId w:val="19"/>
        </w:numPr>
        <w:spacing w:after="0" w:afterAutospacing="0"/>
        <w:jc w:val="left"/>
        <w:rPr>
          <w:rFonts w:ascii="Times New Roman" w:hAnsi="Times New Roman" w:cs="Times New Roman"/>
          <w:sz w:val="24"/>
          <w:szCs w:val="24"/>
        </w:rPr>
      </w:pPr>
      <w:r w:rsidRPr="00AE5D0D">
        <w:rPr>
          <w:rFonts w:ascii="Times New Roman" w:hAnsi="Times New Roman" w:cs="Times New Roman"/>
          <w:sz w:val="24"/>
          <w:szCs w:val="24"/>
        </w:rPr>
        <w:t xml:space="preserve">Permit applicants applying to </w:t>
      </w:r>
      <w:r w:rsidRPr="00AE5D0D" w:rsidR="00F01527">
        <w:rPr>
          <w:rFonts w:ascii="Times New Roman" w:hAnsi="Times New Roman" w:cs="Times New Roman"/>
          <w:sz w:val="24"/>
          <w:szCs w:val="24"/>
        </w:rPr>
        <w:t xml:space="preserve">the </w:t>
      </w:r>
      <w:r w:rsidRPr="00AE5D0D">
        <w:rPr>
          <w:rFonts w:ascii="Times New Roman" w:hAnsi="Times New Roman" w:cs="Times New Roman"/>
          <w:sz w:val="24"/>
          <w:szCs w:val="24"/>
        </w:rPr>
        <w:t xml:space="preserve">EPA for issuance of new source NPDES permits under </w:t>
      </w:r>
      <w:r w:rsidRPr="00AE5D0D" w:rsidR="00E00E34">
        <w:rPr>
          <w:rFonts w:ascii="Times New Roman" w:hAnsi="Times New Roman" w:cs="Times New Roman"/>
          <w:sz w:val="24"/>
          <w:szCs w:val="24"/>
        </w:rPr>
        <w:t xml:space="preserve">section </w:t>
      </w:r>
      <w:r w:rsidRPr="00AE5D0D">
        <w:rPr>
          <w:rFonts w:ascii="Times New Roman" w:hAnsi="Times New Roman" w:cs="Times New Roman"/>
          <w:sz w:val="24"/>
          <w:szCs w:val="24"/>
        </w:rPr>
        <w:t xml:space="preserve">402 </w:t>
      </w:r>
      <w:r w:rsidRPr="00AE5D0D" w:rsidR="00E00E34">
        <w:rPr>
          <w:rFonts w:ascii="Times New Roman" w:hAnsi="Times New Roman" w:cs="Times New Roman"/>
          <w:sz w:val="24"/>
          <w:szCs w:val="24"/>
        </w:rPr>
        <w:t>of the Clean Water Act</w:t>
      </w:r>
      <w:r w:rsidRPr="00AE5D0D" w:rsidR="004A0E8F">
        <w:rPr>
          <w:rFonts w:ascii="Times New Roman" w:hAnsi="Times New Roman" w:cs="Times New Roman"/>
          <w:sz w:val="24"/>
          <w:szCs w:val="24"/>
        </w:rPr>
        <w:t>.</w:t>
      </w:r>
      <w:r w:rsidRPr="00AE5D0D" w:rsidR="0042176B">
        <w:rPr>
          <w:rStyle w:val="FootnoteReference"/>
          <w:rFonts w:ascii="Times New Roman" w:hAnsi="Times New Roman" w:cs="Times New Roman"/>
          <w:sz w:val="24"/>
          <w:szCs w:val="24"/>
        </w:rPr>
        <w:footnoteReference w:id="5"/>
      </w:r>
      <w:r w:rsidRPr="00AE5D0D" w:rsidR="006C02B6">
        <w:rPr>
          <w:rFonts w:ascii="Times New Roman" w:hAnsi="Times New Roman" w:cs="Times New Roman"/>
          <w:sz w:val="24"/>
          <w:szCs w:val="24"/>
        </w:rPr>
        <w:t xml:space="preserve"> </w:t>
      </w:r>
      <w:r w:rsidRPr="00AE5D0D" w:rsidR="0042176B">
        <w:rPr>
          <w:rFonts w:ascii="Times New Roman" w:hAnsi="Times New Roman" w:cs="Times New Roman"/>
          <w:sz w:val="24"/>
          <w:szCs w:val="24"/>
        </w:rPr>
        <w:t xml:space="preserve">Because of the large number of facilities requiring permits, </w:t>
      </w:r>
      <w:r w:rsidRPr="00AE5D0D" w:rsidR="00E00E34">
        <w:rPr>
          <w:rFonts w:ascii="Times New Roman" w:hAnsi="Times New Roman" w:cs="Times New Roman"/>
          <w:sz w:val="24"/>
          <w:szCs w:val="24"/>
        </w:rPr>
        <w:t xml:space="preserve">the </w:t>
      </w:r>
      <w:r w:rsidRPr="00AE5D0D" w:rsidR="0042176B">
        <w:rPr>
          <w:rFonts w:ascii="Times New Roman" w:hAnsi="Times New Roman" w:cs="Times New Roman"/>
          <w:sz w:val="24"/>
          <w:szCs w:val="24"/>
        </w:rPr>
        <w:t>EPA issues general</w:t>
      </w:r>
      <w:r w:rsidRPr="00AE5D0D" w:rsidR="006C02B6">
        <w:rPr>
          <w:rFonts w:ascii="Times New Roman" w:hAnsi="Times New Roman" w:cs="Times New Roman"/>
          <w:sz w:val="24"/>
          <w:szCs w:val="24"/>
        </w:rPr>
        <w:t xml:space="preserve"> </w:t>
      </w:r>
      <w:r w:rsidRPr="00AE5D0D" w:rsidR="0042176B">
        <w:rPr>
          <w:rFonts w:ascii="Times New Roman" w:hAnsi="Times New Roman" w:cs="Times New Roman"/>
          <w:sz w:val="24"/>
          <w:szCs w:val="24"/>
        </w:rPr>
        <w:t>permits</w:t>
      </w:r>
      <w:r w:rsidRPr="00AE5D0D" w:rsidR="006C02B6">
        <w:rPr>
          <w:rFonts w:ascii="Times New Roman" w:hAnsi="Times New Roman" w:cs="Times New Roman"/>
          <w:sz w:val="24"/>
          <w:szCs w:val="24"/>
        </w:rPr>
        <w:t xml:space="preserve"> for certain discharges</w:t>
      </w:r>
      <w:r w:rsidRPr="00AE5D0D" w:rsidR="0042176B">
        <w:rPr>
          <w:rFonts w:ascii="Times New Roman" w:hAnsi="Times New Roman" w:cs="Times New Roman"/>
          <w:sz w:val="24"/>
          <w:szCs w:val="24"/>
        </w:rPr>
        <w:t xml:space="preserve">. A general permit is an NPDES permit that covers multiple facilities that have similar discharges and </w:t>
      </w:r>
      <w:proofErr w:type="gramStart"/>
      <w:r w:rsidRPr="00AE5D0D" w:rsidR="0042176B">
        <w:rPr>
          <w:rFonts w:ascii="Times New Roman" w:hAnsi="Times New Roman" w:cs="Times New Roman"/>
          <w:sz w:val="24"/>
          <w:szCs w:val="24"/>
        </w:rPr>
        <w:t>are located in</w:t>
      </w:r>
      <w:proofErr w:type="gramEnd"/>
      <w:r w:rsidRPr="00AE5D0D" w:rsidR="0042176B">
        <w:rPr>
          <w:rFonts w:ascii="Times New Roman" w:hAnsi="Times New Roman" w:cs="Times New Roman"/>
          <w:sz w:val="24"/>
          <w:szCs w:val="24"/>
        </w:rPr>
        <w:t xml:space="preserve"> a specific geographic area. A general permit applies the same or similar conditions to all dischargers covered under the general permit. Using a general permit to cover numerous facilities reduces paperwork for permitting authorities and </w:t>
      </w:r>
      <w:r w:rsidRPr="00AE5D0D" w:rsidR="00006F1A">
        <w:rPr>
          <w:rFonts w:ascii="Times New Roman" w:hAnsi="Times New Roman" w:cs="Times New Roman"/>
          <w:sz w:val="24"/>
          <w:szCs w:val="24"/>
        </w:rPr>
        <w:t>permittees and</w:t>
      </w:r>
      <w:r w:rsidRPr="00AE5D0D" w:rsidR="0042176B">
        <w:rPr>
          <w:rFonts w:ascii="Times New Roman" w:hAnsi="Times New Roman" w:cs="Times New Roman"/>
          <w:sz w:val="24"/>
          <w:szCs w:val="24"/>
        </w:rPr>
        <w:t xml:space="preserve"> ensures consistency of permit conditions for similar facilities.</w:t>
      </w:r>
    </w:p>
    <w:p w:rsidRPr="00AE5D0D" w:rsidR="00612F65" w:rsidP="00121712" w:rsidRDefault="00612F65" w14:paraId="35916A41" w14:textId="77777777">
      <w:pPr>
        <w:rPr>
          <w:rFonts w:ascii="Times New Roman" w:hAnsi="Times New Roman" w:cs="Times New Roman"/>
          <w:sz w:val="24"/>
          <w:szCs w:val="24"/>
        </w:rPr>
      </w:pPr>
    </w:p>
    <w:p w:rsidRPr="00AE5D0D" w:rsidR="00D72B09" w:rsidP="00C22485" w:rsidRDefault="00612F65" w14:paraId="26A60958" w14:textId="77777777">
      <w:pPr>
        <w:pStyle w:val="Heading2"/>
        <w:rPr>
          <w:rFonts w:ascii="Times New Roman" w:hAnsi="Times New Roman" w:cs="Times New Roman"/>
          <w:sz w:val="24"/>
          <w:szCs w:val="24"/>
        </w:rPr>
      </w:pPr>
      <w:r w:rsidRPr="00AE5D0D">
        <w:rPr>
          <w:rFonts w:ascii="Times New Roman" w:hAnsi="Times New Roman" w:cs="Times New Roman"/>
          <w:sz w:val="24"/>
          <w:szCs w:val="24"/>
        </w:rPr>
        <w:tab/>
      </w:r>
      <w:bookmarkStart w:name="_Toc18499765" w:id="18"/>
      <w:r w:rsidRPr="00AE5D0D">
        <w:rPr>
          <w:rFonts w:ascii="Times New Roman" w:hAnsi="Times New Roman" w:cs="Times New Roman"/>
          <w:sz w:val="24"/>
          <w:szCs w:val="24"/>
        </w:rPr>
        <w:t>4(b)</w:t>
      </w:r>
      <w:r w:rsidRPr="00AE5D0D">
        <w:rPr>
          <w:rFonts w:ascii="Times New Roman" w:hAnsi="Times New Roman" w:cs="Times New Roman"/>
          <w:sz w:val="24"/>
          <w:szCs w:val="24"/>
        </w:rPr>
        <w:tab/>
        <w:t xml:space="preserve">Information </w:t>
      </w:r>
      <w:r w:rsidRPr="00AE5D0D" w:rsidR="0082181A">
        <w:rPr>
          <w:rFonts w:ascii="Times New Roman" w:hAnsi="Times New Roman" w:cs="Times New Roman"/>
          <w:sz w:val="24"/>
          <w:szCs w:val="24"/>
        </w:rPr>
        <w:t>Requested</w:t>
      </w:r>
      <w:bookmarkEnd w:id="18"/>
      <w:r w:rsidRPr="00AE5D0D">
        <w:rPr>
          <w:rFonts w:ascii="Times New Roman" w:hAnsi="Times New Roman" w:cs="Times New Roman"/>
          <w:sz w:val="24"/>
          <w:szCs w:val="24"/>
        </w:rPr>
        <w:t xml:space="preserve">  </w:t>
      </w:r>
    </w:p>
    <w:p w:rsidRPr="00AE5D0D" w:rsidR="00D72B09" w:rsidRDefault="00D72B09" w14:paraId="4AC1449E" w14:textId="77777777">
      <w:pPr>
        <w:rPr>
          <w:rFonts w:ascii="Times New Roman" w:hAnsi="Times New Roman" w:cs="Times New Roman"/>
          <w:sz w:val="24"/>
          <w:szCs w:val="24"/>
        </w:rPr>
      </w:pPr>
    </w:p>
    <w:p w:rsidRPr="00AE5D0D" w:rsidR="00612F65" w:rsidP="005D53AA" w:rsidRDefault="00612F65" w14:paraId="73723E75" w14:textId="77777777">
      <w:pPr>
        <w:jc w:val="left"/>
        <w:rPr>
          <w:rFonts w:ascii="Times New Roman" w:hAnsi="Times New Roman" w:cs="Times New Roman"/>
          <w:sz w:val="24"/>
          <w:szCs w:val="24"/>
        </w:rPr>
      </w:pPr>
      <w:r w:rsidRPr="00AE5D0D">
        <w:rPr>
          <w:rFonts w:ascii="Times New Roman" w:hAnsi="Times New Roman" w:cs="Times New Roman"/>
          <w:sz w:val="24"/>
          <w:szCs w:val="24"/>
        </w:rPr>
        <w:t xml:space="preserve">For </w:t>
      </w:r>
      <w:r w:rsidRPr="00AE5D0D" w:rsidR="00943CA0">
        <w:rPr>
          <w:rFonts w:ascii="Times New Roman" w:hAnsi="Times New Roman" w:cs="Times New Roman"/>
          <w:sz w:val="24"/>
          <w:szCs w:val="24"/>
        </w:rPr>
        <w:t xml:space="preserve">the </w:t>
      </w:r>
      <w:r w:rsidRPr="00AE5D0D">
        <w:rPr>
          <w:rFonts w:ascii="Times New Roman" w:hAnsi="Times New Roman" w:cs="Times New Roman"/>
          <w:sz w:val="24"/>
          <w:szCs w:val="24"/>
        </w:rPr>
        <w:t xml:space="preserve">EPA actions subject to NEPA, the Responsible Official may determine that the proposed action does not individually or cumulatively have a significant effect on the human environment and may, therefore, be categorically excluded from further NEPA review. If the proposed action is not categorically excluded, the Responsible Official may prepare an EA in order to determine whether to prepare an EIS or a FONSI. The Responsible Official prepares an EIS if the proposed action will have a significant effect on the human environment. For </w:t>
      </w:r>
      <w:r w:rsidRPr="00AE5D0D" w:rsidR="00943CA0">
        <w:rPr>
          <w:rFonts w:ascii="Times New Roman" w:hAnsi="Times New Roman" w:cs="Times New Roman"/>
          <w:sz w:val="24"/>
          <w:szCs w:val="24"/>
        </w:rPr>
        <w:t xml:space="preserve">the </w:t>
      </w:r>
      <w:r w:rsidRPr="00AE5D0D">
        <w:rPr>
          <w:rFonts w:ascii="Times New Roman" w:hAnsi="Times New Roman" w:cs="Times New Roman"/>
          <w:sz w:val="24"/>
          <w:szCs w:val="24"/>
        </w:rPr>
        <w:t>EPA actions subject to NEPA that are based on applicant proposals, the Responsible Official may gather the information and prepare the NEPA documents without environmental information submitted by the applicant, or have the applicant prepare an EID, or a draft EA and supporting documents, or implement a third-party agreement with the applicant.</w:t>
      </w:r>
      <w:r w:rsidRPr="00AE5D0D">
        <w:rPr>
          <w:rFonts w:ascii="Times New Roman" w:hAnsi="Times New Roman" w:cs="Times New Roman"/>
          <w:sz w:val="24"/>
          <w:szCs w:val="24"/>
          <w:vertAlign w:val="superscript"/>
        </w:rPr>
        <w:footnoteReference w:id="6"/>
      </w:r>
    </w:p>
    <w:p w:rsidRPr="00AE5D0D" w:rsidR="008D6DCB" w:rsidP="008D6DCB" w:rsidRDefault="00612F65" w14:paraId="00D2FF46" w14:textId="77777777">
      <w:pPr>
        <w:jc w:val="left"/>
        <w:rPr>
          <w:rFonts w:ascii="Times New Roman" w:hAnsi="Times New Roman" w:cs="Times New Roman"/>
          <w:sz w:val="24"/>
          <w:szCs w:val="24"/>
        </w:rPr>
      </w:pPr>
      <w:r w:rsidRPr="00AE5D0D">
        <w:rPr>
          <w:rFonts w:ascii="Times New Roman" w:hAnsi="Times New Roman" w:cs="Times New Roman"/>
          <w:sz w:val="24"/>
          <w:szCs w:val="24"/>
        </w:rPr>
        <w:lastRenderedPageBreak/>
        <w:t>The level of NEPA documentation and the project-specific information the Responsible Official needs for decision-making is determined by the potential for environmental impact of the action, or the facility to be permitted or the project to be funded by the action rather than the dollar amount of the project or whether the applicant is a grantee or permit applicant.</w:t>
      </w:r>
      <w:r w:rsidRPr="00AE5D0D">
        <w:rPr>
          <w:rFonts w:ascii="Times New Roman" w:hAnsi="Times New Roman" w:cs="Times New Roman"/>
          <w:sz w:val="24"/>
          <w:szCs w:val="24"/>
          <w:vertAlign w:val="superscript"/>
        </w:rPr>
        <w:footnoteReference w:id="7"/>
      </w:r>
      <w:r w:rsidRPr="00AE5D0D">
        <w:rPr>
          <w:rFonts w:ascii="Times New Roman" w:hAnsi="Times New Roman" w:cs="Times New Roman"/>
          <w:sz w:val="24"/>
          <w:szCs w:val="24"/>
        </w:rPr>
        <w:t xml:space="preserve"> Table 1 summarizes the information to be submitted by an applicant for a CE determination, an EA and FONSI, and an EIS and Record of Decision (ROD). There are no schedule requirements or requirements on the number of copies of the information document to be submitted or requirements for ongoing reporting or recordkeeping.</w:t>
      </w:r>
      <w:r w:rsidRPr="00AE5D0D" w:rsidR="008D6DCB">
        <w:rPr>
          <w:rFonts w:ascii="Times New Roman" w:hAnsi="Times New Roman" w:cs="Times New Roman"/>
          <w:sz w:val="24"/>
          <w:szCs w:val="24"/>
        </w:rPr>
        <w:t xml:space="preserve"> </w:t>
      </w:r>
    </w:p>
    <w:p w:rsidRPr="00AE5D0D" w:rsidR="008D6DCB" w:rsidP="008D6DCB" w:rsidRDefault="008D6DCB" w14:paraId="3997E224" w14:textId="77777777">
      <w:pPr>
        <w:jc w:val="left"/>
        <w:rPr>
          <w:rFonts w:ascii="Times New Roman" w:hAnsi="Times New Roman" w:cs="Times New Roman"/>
          <w:sz w:val="24"/>
          <w:szCs w:val="24"/>
        </w:rPr>
      </w:pPr>
    </w:p>
    <w:p w:rsidR="00006F1A" w:rsidRDefault="00006F1A" w14:paraId="6832A8E5" w14:textId="77777777">
      <w:pPr>
        <w:rPr>
          <w:rFonts w:ascii="Times New Roman" w:hAnsi="Times New Roman" w:cs="Times New Roman"/>
          <w:sz w:val="24"/>
          <w:szCs w:val="24"/>
        </w:rPr>
      </w:pPr>
      <w:r>
        <w:rPr>
          <w:rFonts w:ascii="Times New Roman" w:hAnsi="Times New Roman" w:cs="Times New Roman"/>
          <w:sz w:val="24"/>
          <w:szCs w:val="24"/>
        </w:rPr>
        <w:br w:type="page"/>
      </w:r>
    </w:p>
    <w:p w:rsidRPr="00AE5D0D" w:rsidR="00612F65" w:rsidP="008D6DCB" w:rsidRDefault="00612F65" w14:paraId="12CB6463" w14:textId="553187C6">
      <w:pPr>
        <w:jc w:val="left"/>
        <w:rPr>
          <w:rFonts w:ascii="Times New Roman" w:hAnsi="Times New Roman" w:cs="Times New Roman"/>
          <w:sz w:val="24"/>
          <w:szCs w:val="24"/>
        </w:rPr>
      </w:pPr>
      <w:r w:rsidRPr="00AE5D0D">
        <w:rPr>
          <w:rFonts w:ascii="Times New Roman" w:hAnsi="Times New Roman" w:cs="Times New Roman"/>
          <w:sz w:val="24"/>
          <w:szCs w:val="24"/>
        </w:rPr>
        <w:lastRenderedPageBreak/>
        <w:t>Table 1. Summary of Information Submitted by Applicants for CEs, EAs/FONSIs, and EISs/RODs</w:t>
      </w:r>
    </w:p>
    <w:tbl>
      <w:tblPr>
        <w:tblW w:w="0" w:type="auto"/>
        <w:tblInd w:w="101" w:type="dxa"/>
        <w:tblBorders>
          <w:top w:val="single" w:color="000000" w:sz="7" w:space="0"/>
          <w:left w:val="single" w:color="000000" w:sz="7" w:space="0"/>
          <w:bottom w:val="single" w:color="000000" w:sz="7" w:space="0"/>
          <w:right w:val="single" w:color="000000" w:sz="7" w:space="0"/>
          <w:insideH w:val="single" w:color="000000" w:sz="7" w:space="0"/>
          <w:insideV w:val="single" w:color="000000" w:sz="7" w:space="0"/>
        </w:tblBorders>
        <w:tblLayout w:type="fixed"/>
        <w:tblCellMar>
          <w:left w:w="101" w:type="dxa"/>
          <w:right w:w="101" w:type="dxa"/>
        </w:tblCellMar>
        <w:tblLook w:val="0000" w:firstRow="0" w:lastRow="0" w:firstColumn="0" w:lastColumn="0" w:noHBand="0" w:noVBand="0"/>
      </w:tblPr>
      <w:tblGrid>
        <w:gridCol w:w="9450"/>
      </w:tblGrid>
      <w:tr w:rsidRPr="00AE5D0D" w:rsidR="00612F65" w14:paraId="52BB1A08" w14:textId="77777777">
        <w:trPr>
          <w:cantSplit/>
        </w:trPr>
        <w:tc>
          <w:tcPr>
            <w:tcW w:w="9450" w:type="dxa"/>
          </w:tcPr>
          <w:p w:rsidRPr="00AE5D0D" w:rsidR="00612F65" w:rsidP="0032341F" w:rsidRDefault="00612F65" w14:paraId="1FD6D8B9" w14:textId="77777777">
            <w:pPr>
              <w:jc w:val="left"/>
              <w:rPr>
                <w:rFonts w:ascii="Times New Roman" w:hAnsi="Times New Roman" w:cs="Times New Roman"/>
                <w:sz w:val="24"/>
                <w:szCs w:val="24"/>
              </w:rPr>
            </w:pPr>
            <w:r w:rsidRPr="00AE5D0D">
              <w:rPr>
                <w:rFonts w:ascii="Times New Roman" w:hAnsi="Times New Roman" w:cs="Times New Roman"/>
                <w:sz w:val="24"/>
                <w:szCs w:val="24"/>
                <w:u w:val="single"/>
              </w:rPr>
              <w:t>Categorical Exclusion (CE)</w:t>
            </w:r>
            <w:r w:rsidRPr="00AE5D0D">
              <w:rPr>
                <w:rFonts w:ascii="Times New Roman" w:hAnsi="Times New Roman" w:cs="Times New Roman"/>
                <w:sz w:val="24"/>
                <w:szCs w:val="24"/>
              </w:rPr>
              <w:t xml:space="preserve"> means a category of actions which do not individually or cumulatively have a significant effect on the human environment and have been found by </w:t>
            </w:r>
            <w:r w:rsidRPr="00AE5D0D" w:rsidR="008D6DCB">
              <w:rPr>
                <w:rFonts w:ascii="Times New Roman" w:hAnsi="Times New Roman" w:cs="Times New Roman"/>
                <w:sz w:val="24"/>
                <w:szCs w:val="24"/>
              </w:rPr>
              <w:t xml:space="preserve">the </w:t>
            </w:r>
            <w:r w:rsidRPr="00AE5D0D">
              <w:rPr>
                <w:rFonts w:ascii="Times New Roman" w:hAnsi="Times New Roman" w:cs="Times New Roman"/>
                <w:sz w:val="24"/>
                <w:szCs w:val="24"/>
              </w:rPr>
              <w:t xml:space="preserve">EPA to have no such effect. To find that a proposed action is categorically excluded, the Responsible Official needs to determine that the proposed action fits within a </w:t>
            </w:r>
            <w:r w:rsidRPr="00AE5D0D" w:rsidR="008D6DCB">
              <w:rPr>
                <w:rFonts w:ascii="Times New Roman" w:hAnsi="Times New Roman" w:cs="Times New Roman"/>
                <w:sz w:val="24"/>
                <w:szCs w:val="24"/>
              </w:rPr>
              <w:t>CE</w:t>
            </w:r>
            <w:r w:rsidRPr="00AE5D0D">
              <w:rPr>
                <w:rFonts w:ascii="Times New Roman" w:hAnsi="Times New Roman" w:cs="Times New Roman"/>
                <w:sz w:val="24"/>
                <w:szCs w:val="24"/>
              </w:rPr>
              <w:t xml:space="preserve"> that is listed in the regulations, and the proposed action does not involve any extraordinary circumstances as listed in the regulations. “Extraordinary circumstances” mean those circumstances in which a normally excluded action may have a significant environmental effect. Based on review of information in the applicant’s application and other available information, the Responsible Official notifies the applicant if the action is categorically excluded, or if </w:t>
            </w:r>
            <w:r w:rsidRPr="00AE5D0D" w:rsidR="008D6DCB">
              <w:rPr>
                <w:rFonts w:ascii="Times New Roman" w:hAnsi="Times New Roman" w:cs="Times New Roman"/>
                <w:sz w:val="24"/>
                <w:szCs w:val="24"/>
              </w:rPr>
              <w:t xml:space="preserve">the </w:t>
            </w:r>
            <w:r w:rsidRPr="00AE5D0D">
              <w:rPr>
                <w:rFonts w:ascii="Times New Roman" w:hAnsi="Times New Roman" w:cs="Times New Roman"/>
                <w:sz w:val="24"/>
                <w:szCs w:val="24"/>
              </w:rPr>
              <w:t>EPA needs additional information to support the application of a categorical exclusion.</w:t>
            </w:r>
          </w:p>
          <w:p w:rsidRPr="00AE5D0D" w:rsidR="00612F65" w:rsidP="0032341F" w:rsidRDefault="00612F65" w14:paraId="1044F1E0" w14:textId="77777777">
            <w:pPr>
              <w:jc w:val="left"/>
              <w:rPr>
                <w:rFonts w:ascii="Times New Roman" w:hAnsi="Times New Roman" w:cs="Times New Roman"/>
                <w:sz w:val="24"/>
                <w:szCs w:val="24"/>
              </w:rPr>
            </w:pPr>
            <w:r w:rsidRPr="00AE5D0D">
              <w:rPr>
                <w:rFonts w:ascii="Times New Roman" w:hAnsi="Times New Roman" w:cs="Times New Roman"/>
                <w:sz w:val="24"/>
                <w:szCs w:val="24"/>
                <w:u w:val="single"/>
              </w:rPr>
              <w:t>Information Submitted by Applicant</w:t>
            </w:r>
            <w:r w:rsidRPr="00AE5D0D">
              <w:rPr>
                <w:rFonts w:ascii="Times New Roman" w:hAnsi="Times New Roman" w:cs="Times New Roman"/>
                <w:sz w:val="24"/>
                <w:szCs w:val="24"/>
              </w:rPr>
              <w:t>: The applicant may provide statements or documents to the Responsible Official to verify that the proposed action would not involve any of the listed extraordinary circumstances.</w:t>
            </w:r>
          </w:p>
          <w:p w:rsidRPr="00AE5D0D" w:rsidR="00612F65" w:rsidP="0032341F" w:rsidRDefault="00612F65" w14:paraId="3FFFC87C" w14:textId="77777777">
            <w:pPr>
              <w:pStyle w:val="ListParagraph"/>
              <w:numPr>
                <w:ilvl w:val="0"/>
                <w:numId w:val="19"/>
              </w:numPr>
              <w:spacing w:after="42"/>
              <w:jc w:val="left"/>
              <w:rPr>
                <w:rFonts w:ascii="Times New Roman" w:hAnsi="Times New Roman" w:cs="Times New Roman"/>
                <w:sz w:val="24"/>
                <w:szCs w:val="24"/>
              </w:rPr>
            </w:pPr>
            <w:r w:rsidRPr="00AE5D0D">
              <w:rPr>
                <w:rFonts w:ascii="Times New Roman" w:hAnsi="Times New Roman" w:cs="Times New Roman"/>
                <w:sz w:val="24"/>
                <w:szCs w:val="24"/>
              </w:rPr>
              <w:t>For example, the applicant might submit information to support a categorical exclusion determination for an action that meets the criteria for “</w:t>
            </w:r>
            <w:r w:rsidRPr="00AE5D0D" w:rsidR="00AA5942">
              <w:rPr>
                <w:rFonts w:ascii="Times New Roman" w:hAnsi="Times New Roman" w:cs="Times New Roman"/>
                <w:sz w:val="24"/>
                <w:szCs w:val="24"/>
              </w:rPr>
              <w:t>a</w:t>
            </w:r>
            <w:r w:rsidRPr="00AE5D0D">
              <w:rPr>
                <w:rFonts w:ascii="Times New Roman" w:hAnsi="Times New Roman" w:cs="Times New Roman"/>
                <w:sz w:val="24"/>
                <w:szCs w:val="24"/>
              </w:rPr>
              <w:t>ctions in unsewered communities relating to the use of proposed wastewater on-site technologies where such technologies replace existing systems.” If the project area is known to be near a property with nationally significant historic value, the applicant would likely enclose a letter from the State Historic Preservation Officer that confirms the proposed project will not have a significant environmental effect on the historic property. The applicant letter may also verify there are no wetlands in the project area.</w:t>
            </w:r>
          </w:p>
        </w:tc>
      </w:tr>
      <w:tr w:rsidRPr="00AE5D0D" w:rsidR="00612F65" w14:paraId="1D8D8865" w14:textId="77777777">
        <w:trPr>
          <w:cantSplit/>
        </w:trPr>
        <w:tc>
          <w:tcPr>
            <w:tcW w:w="9450" w:type="dxa"/>
          </w:tcPr>
          <w:p w:rsidRPr="00AE5D0D" w:rsidR="00612F65" w:rsidP="0032341F" w:rsidRDefault="00612F65" w14:paraId="6EE28EB4" w14:textId="77777777">
            <w:pPr>
              <w:spacing w:before="84"/>
              <w:jc w:val="left"/>
              <w:rPr>
                <w:rFonts w:ascii="Times New Roman" w:hAnsi="Times New Roman" w:cs="Times New Roman"/>
                <w:sz w:val="24"/>
                <w:szCs w:val="24"/>
              </w:rPr>
            </w:pPr>
            <w:r w:rsidRPr="00AE5D0D">
              <w:rPr>
                <w:rFonts w:ascii="Times New Roman" w:hAnsi="Times New Roman" w:cs="Times New Roman"/>
                <w:sz w:val="24"/>
                <w:szCs w:val="24"/>
                <w:u w:val="single"/>
              </w:rPr>
              <w:t>Environmental Assessments (EAs)</w:t>
            </w:r>
            <w:r w:rsidRPr="00AE5D0D">
              <w:rPr>
                <w:rFonts w:ascii="Times New Roman" w:hAnsi="Times New Roman" w:cs="Times New Roman"/>
                <w:sz w:val="24"/>
                <w:szCs w:val="24"/>
              </w:rPr>
              <w:t xml:space="preserve"> need to include </w:t>
            </w:r>
            <w:proofErr w:type="gramStart"/>
            <w:r w:rsidRPr="00AE5D0D">
              <w:rPr>
                <w:rFonts w:ascii="Times New Roman" w:hAnsi="Times New Roman" w:cs="Times New Roman"/>
                <w:sz w:val="24"/>
                <w:szCs w:val="24"/>
              </w:rPr>
              <w:t>sufficient</w:t>
            </w:r>
            <w:proofErr w:type="gramEnd"/>
            <w:r w:rsidRPr="00AE5D0D">
              <w:rPr>
                <w:rFonts w:ascii="Times New Roman" w:hAnsi="Times New Roman" w:cs="Times New Roman"/>
                <w:sz w:val="24"/>
                <w:szCs w:val="24"/>
              </w:rPr>
              <w:t xml:space="preserve"> information and analysis for the Responsible Official to determine whether to prepare an EIS or to issue a FONSI.</w:t>
            </w:r>
          </w:p>
          <w:p w:rsidRPr="00AE5D0D" w:rsidR="00612F65" w:rsidP="0032341F" w:rsidRDefault="00612F65" w14:paraId="04897B84" w14:textId="77777777">
            <w:pPr>
              <w:jc w:val="left"/>
              <w:rPr>
                <w:rFonts w:ascii="Times New Roman" w:hAnsi="Times New Roman" w:cs="Times New Roman"/>
                <w:sz w:val="24"/>
                <w:szCs w:val="24"/>
              </w:rPr>
            </w:pPr>
            <w:r w:rsidRPr="00AE5D0D">
              <w:rPr>
                <w:rFonts w:ascii="Times New Roman" w:hAnsi="Times New Roman" w:cs="Times New Roman"/>
                <w:sz w:val="24"/>
                <w:szCs w:val="24"/>
                <w:u w:val="single"/>
              </w:rPr>
              <w:t>Information Submitted by Applicant</w:t>
            </w:r>
            <w:r w:rsidRPr="00AE5D0D">
              <w:rPr>
                <w:rFonts w:ascii="Times New Roman" w:hAnsi="Times New Roman" w:cs="Times New Roman"/>
                <w:sz w:val="24"/>
                <w:szCs w:val="24"/>
              </w:rPr>
              <w:t xml:space="preserve">: The applicant submits an EID of </w:t>
            </w:r>
            <w:proofErr w:type="gramStart"/>
            <w:r w:rsidRPr="00AE5D0D">
              <w:rPr>
                <w:rFonts w:ascii="Times New Roman" w:hAnsi="Times New Roman" w:cs="Times New Roman"/>
                <w:sz w:val="24"/>
                <w:szCs w:val="24"/>
              </w:rPr>
              <w:t>sufficient</w:t>
            </w:r>
            <w:proofErr w:type="gramEnd"/>
            <w:r w:rsidRPr="00AE5D0D">
              <w:rPr>
                <w:rFonts w:ascii="Times New Roman" w:hAnsi="Times New Roman" w:cs="Times New Roman"/>
                <w:sz w:val="24"/>
                <w:szCs w:val="24"/>
              </w:rPr>
              <w:t xml:space="preserve"> scope to enable the Responsible Official to prepare an EA, and then determine whether to issue a FONSI or prepare an EIS. At the discretion of the Responsible Official, the applicant may prepare a draft EA and supporting documents in lieu of an EID.</w:t>
            </w:r>
          </w:p>
          <w:p w:rsidRPr="00AE5D0D" w:rsidR="00612F65" w:rsidP="0032341F" w:rsidRDefault="00612F65" w14:paraId="29542EA0" w14:textId="77777777">
            <w:pPr>
              <w:pStyle w:val="ListParagraph"/>
              <w:numPr>
                <w:ilvl w:val="0"/>
                <w:numId w:val="19"/>
              </w:numPr>
              <w:spacing w:after="42"/>
              <w:jc w:val="left"/>
              <w:rPr>
                <w:rFonts w:ascii="Times New Roman" w:hAnsi="Times New Roman" w:cs="Times New Roman"/>
                <w:sz w:val="24"/>
                <w:szCs w:val="24"/>
              </w:rPr>
            </w:pPr>
            <w:r w:rsidRPr="00AE5D0D">
              <w:rPr>
                <w:rFonts w:ascii="Times New Roman" w:hAnsi="Times New Roman" w:cs="Times New Roman"/>
                <w:sz w:val="24"/>
                <w:szCs w:val="24"/>
              </w:rPr>
              <w:t xml:space="preserve">An EID for an EA, or a draft EA and supporting documents, generally will: (1) include brief discussions of the need for the proposed action; the alternatives, including the no action alternative; description of the affected environment; and the environmental impacts of the proposed action and alternatives; (2) include a listing or summarize any coordination or consultation undertaken with any federal agency, state or local government, or federally-recognized Indian tribe, including compliance with applicable laws and executive orders; (3) identify and describe any mitigation measures that must be considered, including any mitigation measures that must be adopted to ensure the action will not have significant impacts; and (4) incorporate </w:t>
            </w:r>
            <w:r w:rsidRPr="00AE5D0D">
              <w:rPr>
                <w:rFonts w:ascii="Times New Roman" w:hAnsi="Times New Roman" w:cs="Times New Roman"/>
                <w:color w:val="000000"/>
                <w:sz w:val="24"/>
                <w:szCs w:val="24"/>
              </w:rPr>
              <w:t>documents by reference.</w:t>
            </w:r>
          </w:p>
        </w:tc>
      </w:tr>
      <w:tr w:rsidRPr="00AE5D0D" w:rsidR="00612F65" w14:paraId="0A92A79B" w14:textId="77777777">
        <w:trPr>
          <w:cantSplit/>
        </w:trPr>
        <w:tc>
          <w:tcPr>
            <w:tcW w:w="9450" w:type="dxa"/>
          </w:tcPr>
          <w:p w:rsidRPr="00AE5D0D" w:rsidR="00612F65" w:rsidP="0032341F" w:rsidRDefault="00612F65" w14:paraId="59B63D1E" w14:textId="77777777">
            <w:pPr>
              <w:spacing w:before="84"/>
              <w:jc w:val="left"/>
              <w:rPr>
                <w:rFonts w:ascii="Times New Roman" w:hAnsi="Times New Roman" w:cs="Times New Roman"/>
                <w:sz w:val="24"/>
                <w:szCs w:val="24"/>
              </w:rPr>
            </w:pPr>
            <w:r w:rsidRPr="00AE5D0D">
              <w:rPr>
                <w:rFonts w:ascii="Times New Roman" w:hAnsi="Times New Roman" w:cs="Times New Roman"/>
                <w:sz w:val="24"/>
                <w:szCs w:val="24"/>
                <w:u w:val="single"/>
              </w:rPr>
              <w:lastRenderedPageBreak/>
              <w:t>Environmental Impact Statements (EISs)</w:t>
            </w:r>
            <w:r w:rsidRPr="00AE5D0D">
              <w:rPr>
                <w:rFonts w:ascii="Times New Roman" w:hAnsi="Times New Roman" w:cs="Times New Roman"/>
                <w:sz w:val="24"/>
                <w:szCs w:val="24"/>
              </w:rPr>
              <w:t xml:space="preserve"> are generally prepared for major actions that may significantly affect the quality of the human environment, or when an EA indicates that significant impacts may occur that cannot be reduced or eliminated by changes to or mitigation of the proposed action. A ROD documents the decision of the Responsible Official.</w:t>
            </w:r>
          </w:p>
          <w:p w:rsidRPr="00AE5D0D" w:rsidR="00612F65" w:rsidP="0032341F" w:rsidRDefault="00612F65" w14:paraId="3F538B1B" w14:textId="77777777">
            <w:pPr>
              <w:jc w:val="left"/>
              <w:rPr>
                <w:rFonts w:ascii="Times New Roman" w:hAnsi="Times New Roman" w:cs="Times New Roman"/>
                <w:sz w:val="24"/>
                <w:szCs w:val="24"/>
              </w:rPr>
            </w:pPr>
            <w:r w:rsidRPr="00AE5D0D">
              <w:rPr>
                <w:rFonts w:ascii="Times New Roman" w:hAnsi="Times New Roman" w:cs="Times New Roman"/>
                <w:sz w:val="24"/>
                <w:szCs w:val="24"/>
                <w:u w:val="single"/>
              </w:rPr>
              <w:t>Information Submitted by Applicant</w:t>
            </w:r>
            <w:r w:rsidRPr="00AE5D0D">
              <w:rPr>
                <w:rFonts w:ascii="Times New Roman" w:hAnsi="Times New Roman" w:cs="Times New Roman"/>
                <w:sz w:val="24"/>
                <w:szCs w:val="24"/>
              </w:rPr>
              <w:t xml:space="preserve">: The applicant submits an EID of </w:t>
            </w:r>
            <w:proofErr w:type="gramStart"/>
            <w:r w:rsidRPr="00AE5D0D">
              <w:rPr>
                <w:rFonts w:ascii="Times New Roman" w:hAnsi="Times New Roman" w:cs="Times New Roman"/>
                <w:sz w:val="24"/>
                <w:szCs w:val="24"/>
              </w:rPr>
              <w:t>sufficient</w:t>
            </w:r>
            <w:proofErr w:type="gramEnd"/>
            <w:r w:rsidRPr="00AE5D0D">
              <w:rPr>
                <w:rFonts w:ascii="Times New Roman" w:hAnsi="Times New Roman" w:cs="Times New Roman"/>
                <w:sz w:val="24"/>
                <w:szCs w:val="24"/>
              </w:rPr>
              <w:t xml:space="preserve"> scope to enable the Responsible Official to prepare an EIS and ROD. In lieu of submitting documentation, the Responsible Official and the applicant may enter into a third-party contract agreement. The information needed for an EIS parallels the information needed for an EA with a focus on assessment of significant environmental issues and alternatives.</w:t>
            </w:r>
          </w:p>
          <w:p w:rsidRPr="00AE5D0D" w:rsidR="00612F65" w:rsidP="0032341F" w:rsidRDefault="00612F65" w14:paraId="030C512C" w14:textId="77777777">
            <w:pPr>
              <w:pStyle w:val="ListParagraph"/>
              <w:numPr>
                <w:ilvl w:val="0"/>
                <w:numId w:val="19"/>
              </w:numPr>
              <w:spacing w:after="42"/>
              <w:jc w:val="left"/>
              <w:rPr>
                <w:rFonts w:ascii="Times New Roman" w:hAnsi="Times New Roman" w:cs="Times New Roman"/>
                <w:sz w:val="24"/>
                <w:szCs w:val="24"/>
              </w:rPr>
            </w:pPr>
            <w:r w:rsidRPr="00AE5D0D">
              <w:rPr>
                <w:rFonts w:ascii="Times New Roman" w:hAnsi="Times New Roman" w:cs="Times New Roman"/>
                <w:sz w:val="24"/>
                <w:szCs w:val="24"/>
              </w:rPr>
              <w:t xml:space="preserve">An EID for an EIS generally will: (1) provide </w:t>
            </w:r>
            <w:r w:rsidRPr="00AE5D0D" w:rsidR="001A3263">
              <w:rPr>
                <w:rFonts w:ascii="Times New Roman" w:hAnsi="Times New Roman" w:cs="Times New Roman"/>
                <w:sz w:val="24"/>
                <w:szCs w:val="24"/>
              </w:rPr>
              <w:t xml:space="preserve">the </w:t>
            </w:r>
            <w:r w:rsidRPr="00AE5D0D">
              <w:rPr>
                <w:rFonts w:ascii="Times New Roman" w:hAnsi="Times New Roman" w:cs="Times New Roman"/>
                <w:sz w:val="24"/>
                <w:szCs w:val="24"/>
              </w:rPr>
              <w:t xml:space="preserve">EPA with information the </w:t>
            </w:r>
            <w:r w:rsidRPr="00AE5D0D" w:rsidR="001A3263">
              <w:rPr>
                <w:rFonts w:ascii="Times New Roman" w:hAnsi="Times New Roman" w:cs="Times New Roman"/>
                <w:sz w:val="24"/>
                <w:szCs w:val="24"/>
              </w:rPr>
              <w:t>a</w:t>
            </w:r>
            <w:r w:rsidRPr="00AE5D0D">
              <w:rPr>
                <w:rFonts w:ascii="Times New Roman" w:hAnsi="Times New Roman" w:cs="Times New Roman"/>
                <w:sz w:val="24"/>
                <w:szCs w:val="24"/>
              </w:rPr>
              <w:t>gency will use to prepare an EIS; (2) analyze all reasonable alternatives and the no action alternative; (3) describe the potentially affected environment including, as appropriate, the size and location of new and existing facilities, land requirements, operation and maintenance requirements, auxiliary structures such as pipelines or transmission lines, and construction schedules; (4) summarize any coordination or consultation undertaken with any federal agency, state or local government, or federally-recognized Indian tribe, including compliance with applicable laws and executive orders; (5) the draft EIS must summarize any public meetings during the scoping process, and the final EIS must summarize the public participation process held after publication of the draft EIS; (6) the draft EIS must consider substantive comments received during the scoping process, and the final EIS must summarize all comments on the draft EIS and respond to any substantive comments and explain any changes to a revised draft EIS or the final EIS and the reasons for the changes; and (7) include the names and qualifications of the persons primarily responsible for preparing the EIS including significant background papers.</w:t>
            </w:r>
          </w:p>
        </w:tc>
      </w:tr>
    </w:tbl>
    <w:p w:rsidRPr="00AE5D0D" w:rsidR="00D72B09" w:rsidP="009F2797" w:rsidRDefault="00D72B09" w14:paraId="373495A4" w14:textId="77777777">
      <w:pPr>
        <w:ind w:left="720" w:hanging="720"/>
        <w:rPr>
          <w:rFonts w:ascii="Times New Roman" w:hAnsi="Times New Roman" w:cs="Times New Roman"/>
          <w:b/>
          <w:sz w:val="24"/>
          <w:szCs w:val="24"/>
        </w:rPr>
      </w:pPr>
    </w:p>
    <w:p w:rsidRPr="00AE5D0D" w:rsidR="00612F65" w:rsidP="001A3263" w:rsidRDefault="00612F65" w14:paraId="775D851D" w14:textId="77777777">
      <w:pPr>
        <w:pStyle w:val="Heading1"/>
        <w:jc w:val="left"/>
        <w:rPr>
          <w:rFonts w:ascii="Times New Roman" w:hAnsi="Times New Roman" w:cs="Times New Roman"/>
          <w:sz w:val="24"/>
          <w:szCs w:val="24"/>
        </w:rPr>
      </w:pPr>
      <w:bookmarkStart w:name="_Toc18499766" w:id="19"/>
      <w:r w:rsidRPr="00AE5D0D">
        <w:rPr>
          <w:rFonts w:ascii="Times New Roman" w:hAnsi="Times New Roman" w:cs="Times New Roman"/>
          <w:sz w:val="24"/>
          <w:szCs w:val="24"/>
        </w:rPr>
        <w:t>5.</w:t>
      </w:r>
      <w:r w:rsidRPr="00AE5D0D">
        <w:rPr>
          <w:rFonts w:ascii="Times New Roman" w:hAnsi="Times New Roman" w:cs="Times New Roman"/>
          <w:sz w:val="24"/>
          <w:szCs w:val="24"/>
        </w:rPr>
        <w:tab/>
        <w:t>THE INFORMATION COLLECTED -- AGENCY ACTIVITIES, COLLECTION METHODOLOGY, AND INFORMATION MANAGEMENT</w:t>
      </w:r>
      <w:bookmarkEnd w:id="19"/>
    </w:p>
    <w:p w:rsidRPr="00AE5D0D" w:rsidR="00612F65" w:rsidRDefault="00612F65" w14:paraId="59C8A491" w14:textId="77777777">
      <w:pPr>
        <w:rPr>
          <w:rFonts w:ascii="Times New Roman" w:hAnsi="Times New Roman" w:cs="Times New Roman"/>
          <w:b/>
          <w:sz w:val="24"/>
          <w:szCs w:val="24"/>
        </w:rPr>
      </w:pPr>
    </w:p>
    <w:p w:rsidRPr="00AE5D0D" w:rsidR="00D72B09" w:rsidP="00C22485" w:rsidRDefault="00612F65" w14:paraId="015E3269" w14:textId="77777777">
      <w:pPr>
        <w:pStyle w:val="Heading2"/>
        <w:rPr>
          <w:rFonts w:ascii="Times New Roman" w:hAnsi="Times New Roman" w:cs="Times New Roman"/>
          <w:sz w:val="24"/>
          <w:szCs w:val="24"/>
        </w:rPr>
      </w:pPr>
      <w:r w:rsidRPr="00AE5D0D">
        <w:rPr>
          <w:rFonts w:ascii="Times New Roman" w:hAnsi="Times New Roman" w:cs="Times New Roman"/>
          <w:sz w:val="24"/>
          <w:szCs w:val="24"/>
        </w:rPr>
        <w:tab/>
      </w:r>
      <w:bookmarkStart w:name="_Toc18499767" w:id="20"/>
      <w:r w:rsidRPr="00AE5D0D">
        <w:rPr>
          <w:rFonts w:ascii="Times New Roman" w:hAnsi="Times New Roman" w:cs="Times New Roman"/>
          <w:sz w:val="24"/>
          <w:szCs w:val="24"/>
        </w:rPr>
        <w:t>5(a)</w:t>
      </w:r>
      <w:r w:rsidRPr="00AE5D0D">
        <w:rPr>
          <w:rFonts w:ascii="Times New Roman" w:hAnsi="Times New Roman" w:cs="Times New Roman"/>
          <w:sz w:val="24"/>
          <w:szCs w:val="24"/>
        </w:rPr>
        <w:tab/>
        <w:t>Agency Activities</w:t>
      </w:r>
      <w:bookmarkEnd w:id="20"/>
      <w:r w:rsidRPr="00AE5D0D">
        <w:rPr>
          <w:rFonts w:ascii="Times New Roman" w:hAnsi="Times New Roman" w:cs="Times New Roman"/>
          <w:sz w:val="24"/>
          <w:szCs w:val="24"/>
        </w:rPr>
        <w:t xml:space="preserve">  </w:t>
      </w:r>
    </w:p>
    <w:p w:rsidRPr="00AE5D0D" w:rsidR="00D72B09" w:rsidRDefault="00D72B09" w14:paraId="15C0908F" w14:textId="77777777">
      <w:pPr>
        <w:rPr>
          <w:rFonts w:ascii="Times New Roman" w:hAnsi="Times New Roman" w:cs="Times New Roman"/>
          <w:sz w:val="24"/>
          <w:szCs w:val="24"/>
        </w:rPr>
      </w:pPr>
    </w:p>
    <w:p w:rsidRPr="00AE5D0D" w:rsidR="00612F65" w:rsidP="002A69B7" w:rsidRDefault="00612F65" w14:paraId="17766A16" w14:textId="77777777">
      <w:pPr>
        <w:jc w:val="left"/>
        <w:rPr>
          <w:rFonts w:ascii="Times New Roman" w:hAnsi="Times New Roman" w:cs="Times New Roman"/>
          <w:sz w:val="24"/>
          <w:szCs w:val="24"/>
        </w:rPr>
      </w:pPr>
      <w:r w:rsidRPr="00AE5D0D">
        <w:rPr>
          <w:rFonts w:ascii="Times New Roman" w:hAnsi="Times New Roman" w:cs="Times New Roman"/>
          <w:sz w:val="24"/>
          <w:szCs w:val="24"/>
        </w:rPr>
        <w:t xml:space="preserve">Compliance with the regulations is the responsibility of </w:t>
      </w:r>
      <w:r w:rsidRPr="00AE5D0D" w:rsidR="002A69B7">
        <w:rPr>
          <w:rFonts w:ascii="Times New Roman" w:hAnsi="Times New Roman" w:cs="Times New Roman"/>
          <w:sz w:val="24"/>
          <w:szCs w:val="24"/>
        </w:rPr>
        <w:t xml:space="preserve">the </w:t>
      </w:r>
      <w:r w:rsidRPr="00AE5D0D">
        <w:rPr>
          <w:rFonts w:ascii="Times New Roman" w:hAnsi="Times New Roman" w:cs="Times New Roman"/>
          <w:sz w:val="24"/>
          <w:szCs w:val="24"/>
        </w:rPr>
        <w:t xml:space="preserve">EPA's Responsible Officials. For applicant-proposed actions, grantees or permit applicants must submit environmental information to </w:t>
      </w:r>
      <w:r w:rsidRPr="00AE5D0D" w:rsidR="002A69B7">
        <w:rPr>
          <w:rFonts w:ascii="Times New Roman" w:hAnsi="Times New Roman" w:cs="Times New Roman"/>
          <w:sz w:val="24"/>
          <w:szCs w:val="24"/>
        </w:rPr>
        <w:t xml:space="preserve">the </w:t>
      </w:r>
      <w:r w:rsidRPr="00AE5D0D">
        <w:rPr>
          <w:rFonts w:ascii="Times New Roman" w:hAnsi="Times New Roman" w:cs="Times New Roman"/>
          <w:sz w:val="24"/>
          <w:szCs w:val="24"/>
        </w:rPr>
        <w:t xml:space="preserve">EPA as part of the environmental review process unless the Responsible Official decides to prepare the NEPA documents without assistance from the applicant. As noted in Table 1 above, the Responsible Official may determine that the action is categorically </w:t>
      </w:r>
      <w:proofErr w:type="gramStart"/>
      <w:r w:rsidRPr="00AE5D0D">
        <w:rPr>
          <w:rFonts w:ascii="Times New Roman" w:hAnsi="Times New Roman" w:cs="Times New Roman"/>
          <w:sz w:val="24"/>
          <w:szCs w:val="24"/>
        </w:rPr>
        <w:t>excluded, or</w:t>
      </w:r>
      <w:proofErr w:type="gramEnd"/>
      <w:r w:rsidRPr="00AE5D0D">
        <w:rPr>
          <w:rFonts w:ascii="Times New Roman" w:hAnsi="Times New Roman" w:cs="Times New Roman"/>
          <w:sz w:val="24"/>
          <w:szCs w:val="24"/>
        </w:rPr>
        <w:t xml:space="preserve"> </w:t>
      </w:r>
      <w:r w:rsidRPr="00AE5D0D">
        <w:rPr>
          <w:rFonts w:ascii="Times New Roman" w:hAnsi="Times New Roman" w:cs="Times New Roman"/>
          <w:sz w:val="24"/>
          <w:szCs w:val="24"/>
        </w:rPr>
        <w:lastRenderedPageBreak/>
        <w:t>prepare an EA in order to determine whether to prepare an EIS or issue a FONSI, or prepare an EIS and ROD.</w:t>
      </w:r>
    </w:p>
    <w:p w:rsidRPr="00AE5D0D" w:rsidR="005D53AA" w:rsidRDefault="005D53AA" w14:paraId="34D08C72" w14:textId="77777777">
      <w:pPr>
        <w:rPr>
          <w:rFonts w:ascii="Times New Roman" w:hAnsi="Times New Roman" w:cs="Times New Roman"/>
          <w:sz w:val="24"/>
          <w:szCs w:val="24"/>
        </w:rPr>
      </w:pPr>
    </w:p>
    <w:p w:rsidRPr="00AE5D0D" w:rsidR="00D72B09" w:rsidP="00C22485" w:rsidRDefault="00612F65" w14:paraId="3FA8C752" w14:textId="77777777">
      <w:pPr>
        <w:pStyle w:val="Heading2"/>
        <w:rPr>
          <w:rFonts w:ascii="Times New Roman" w:hAnsi="Times New Roman" w:cs="Times New Roman"/>
          <w:sz w:val="24"/>
          <w:szCs w:val="24"/>
        </w:rPr>
      </w:pPr>
      <w:r w:rsidRPr="00AE5D0D">
        <w:rPr>
          <w:rFonts w:ascii="Times New Roman" w:hAnsi="Times New Roman" w:cs="Times New Roman"/>
          <w:sz w:val="24"/>
          <w:szCs w:val="24"/>
        </w:rPr>
        <w:tab/>
      </w:r>
      <w:bookmarkStart w:name="_Toc18499768" w:id="21"/>
      <w:r w:rsidRPr="00AE5D0D">
        <w:rPr>
          <w:rFonts w:ascii="Times New Roman" w:hAnsi="Times New Roman" w:cs="Times New Roman"/>
          <w:sz w:val="24"/>
          <w:szCs w:val="24"/>
        </w:rPr>
        <w:t>5(b)</w:t>
      </w:r>
      <w:r w:rsidRPr="00AE5D0D">
        <w:rPr>
          <w:rFonts w:ascii="Times New Roman" w:hAnsi="Times New Roman" w:cs="Times New Roman"/>
          <w:sz w:val="24"/>
          <w:szCs w:val="24"/>
        </w:rPr>
        <w:tab/>
        <w:t>Collection Methodology and Management</w:t>
      </w:r>
      <w:bookmarkEnd w:id="21"/>
      <w:r w:rsidRPr="00AE5D0D">
        <w:rPr>
          <w:rFonts w:ascii="Times New Roman" w:hAnsi="Times New Roman" w:cs="Times New Roman"/>
          <w:sz w:val="24"/>
          <w:szCs w:val="24"/>
        </w:rPr>
        <w:t xml:space="preserve">  </w:t>
      </w:r>
    </w:p>
    <w:p w:rsidRPr="00AE5D0D" w:rsidR="00D72B09" w:rsidRDefault="00D72B09" w14:paraId="48F36513" w14:textId="77777777">
      <w:pPr>
        <w:rPr>
          <w:rFonts w:ascii="Times New Roman" w:hAnsi="Times New Roman" w:cs="Times New Roman"/>
          <w:sz w:val="24"/>
          <w:szCs w:val="24"/>
        </w:rPr>
      </w:pPr>
    </w:p>
    <w:p w:rsidRPr="00AE5D0D" w:rsidR="00612F65" w:rsidP="005D53AA" w:rsidRDefault="00612F65" w14:paraId="3C79689D" w14:textId="77777777">
      <w:pPr>
        <w:jc w:val="left"/>
        <w:rPr>
          <w:rFonts w:ascii="Times New Roman" w:hAnsi="Times New Roman" w:cs="Times New Roman"/>
          <w:sz w:val="24"/>
          <w:szCs w:val="24"/>
        </w:rPr>
      </w:pPr>
      <w:r w:rsidRPr="00AE5D0D">
        <w:rPr>
          <w:rFonts w:ascii="Times New Roman" w:hAnsi="Times New Roman" w:cs="Times New Roman"/>
          <w:sz w:val="24"/>
          <w:szCs w:val="24"/>
        </w:rPr>
        <w:t>Whether the NEPA documents are based on environmental information developed by the Responsible Official or submitted by the applicant, the NEPA review and resulting documents generally rely on the use of existing data and information, including data and information from other federal agencies, state or local governments, or federally-recognized Indian tribes with jurisdiction by law or special expertise.</w:t>
      </w:r>
    </w:p>
    <w:p w:rsidRPr="00AE5D0D" w:rsidR="00612F65" w:rsidP="002A69B7" w:rsidRDefault="00612F65" w14:paraId="18AF194B" w14:textId="77777777">
      <w:pPr>
        <w:jc w:val="left"/>
        <w:rPr>
          <w:rFonts w:ascii="Times New Roman" w:hAnsi="Times New Roman" w:cs="Times New Roman"/>
          <w:sz w:val="24"/>
          <w:szCs w:val="24"/>
        </w:rPr>
      </w:pPr>
      <w:r w:rsidRPr="00AE5D0D">
        <w:rPr>
          <w:rFonts w:ascii="Times New Roman" w:hAnsi="Times New Roman" w:cs="Times New Roman"/>
          <w:sz w:val="24"/>
          <w:szCs w:val="24"/>
        </w:rPr>
        <w:t xml:space="preserve">Whether the NEPA documents are prepared by the Responsible Official or based on environmental information submitted by the applicant, the quality of the information provided by an applicant must be </w:t>
      </w:r>
      <w:proofErr w:type="gramStart"/>
      <w:r w:rsidRPr="00AE5D0D">
        <w:rPr>
          <w:rFonts w:ascii="Times New Roman" w:hAnsi="Times New Roman" w:cs="Times New Roman"/>
          <w:sz w:val="24"/>
          <w:szCs w:val="24"/>
        </w:rPr>
        <w:t>sufficient</w:t>
      </w:r>
      <w:proofErr w:type="gramEnd"/>
      <w:r w:rsidRPr="00AE5D0D">
        <w:rPr>
          <w:rFonts w:ascii="Times New Roman" w:hAnsi="Times New Roman" w:cs="Times New Roman"/>
          <w:sz w:val="24"/>
          <w:szCs w:val="24"/>
        </w:rPr>
        <w:t xml:space="preserve"> to enable the Responsible Official to make a decision. This is accomplished under </w:t>
      </w:r>
      <w:r w:rsidRPr="00AE5D0D" w:rsidR="002A69B7">
        <w:rPr>
          <w:rFonts w:ascii="Times New Roman" w:hAnsi="Times New Roman" w:cs="Times New Roman"/>
          <w:sz w:val="24"/>
          <w:szCs w:val="24"/>
        </w:rPr>
        <w:t xml:space="preserve">the </w:t>
      </w:r>
      <w:r w:rsidRPr="00AE5D0D">
        <w:rPr>
          <w:rFonts w:ascii="Times New Roman" w:hAnsi="Times New Roman" w:cs="Times New Roman"/>
          <w:sz w:val="24"/>
          <w:szCs w:val="24"/>
        </w:rPr>
        <w:t>EPA’s NEPA implementing procedures through: (1) early coordination and cooperation with federal agencies, state and local governments, and federally-recognized Indian tribes with jurisdiction by law or special expertise (</w:t>
      </w:r>
      <w:r w:rsidRPr="00AE5D0D" w:rsidR="002A69B7">
        <w:rPr>
          <w:rFonts w:ascii="Times New Roman" w:hAnsi="Times New Roman" w:cs="Times New Roman"/>
          <w:sz w:val="24"/>
          <w:szCs w:val="24"/>
        </w:rPr>
        <w:t>see 40 CFR</w:t>
      </w:r>
      <w:r w:rsidRPr="00AE5D0D">
        <w:rPr>
          <w:rFonts w:ascii="Times New Roman" w:hAnsi="Times New Roman" w:cs="Times New Roman"/>
          <w:sz w:val="24"/>
          <w:szCs w:val="24"/>
        </w:rPr>
        <w:t xml:space="preserve"> 6.202); and (2) the public participation process associated with actions other than those categorically excluded</w:t>
      </w:r>
      <w:r w:rsidRPr="00AE5D0D">
        <w:rPr>
          <w:rFonts w:ascii="Times New Roman" w:hAnsi="Times New Roman" w:cs="Times New Roman"/>
          <w:sz w:val="24"/>
          <w:szCs w:val="24"/>
          <w:vertAlign w:val="superscript"/>
        </w:rPr>
        <w:footnoteReference w:id="8"/>
      </w:r>
      <w:r w:rsidRPr="00AE5D0D">
        <w:rPr>
          <w:rFonts w:ascii="Times New Roman" w:hAnsi="Times New Roman" w:cs="Times New Roman"/>
          <w:sz w:val="24"/>
          <w:szCs w:val="24"/>
        </w:rPr>
        <w:t xml:space="preserve"> (</w:t>
      </w:r>
      <w:r w:rsidRPr="00AE5D0D" w:rsidR="002A69B7">
        <w:rPr>
          <w:rFonts w:ascii="Times New Roman" w:hAnsi="Times New Roman" w:cs="Times New Roman"/>
          <w:sz w:val="24"/>
          <w:szCs w:val="24"/>
        </w:rPr>
        <w:t>see 40 CFR</w:t>
      </w:r>
      <w:r w:rsidRPr="00AE5D0D">
        <w:rPr>
          <w:rFonts w:ascii="Times New Roman" w:hAnsi="Times New Roman" w:cs="Times New Roman"/>
          <w:sz w:val="24"/>
          <w:szCs w:val="24"/>
        </w:rPr>
        <w:t xml:space="preserve"> 6.203). When the environmental information is provided by the applicant, the Responsible Official is responsible for the statements, analyses, and conclusions of the EA or EIS and any supporting documents.</w:t>
      </w:r>
    </w:p>
    <w:p w:rsidRPr="00AE5D0D" w:rsidR="00612F65" w:rsidP="002A69B7" w:rsidRDefault="00612F65" w14:paraId="106A05F3" w14:textId="77777777">
      <w:pPr>
        <w:jc w:val="left"/>
        <w:rPr>
          <w:rFonts w:ascii="Times New Roman" w:hAnsi="Times New Roman" w:cs="Times New Roman"/>
          <w:sz w:val="24"/>
          <w:szCs w:val="24"/>
        </w:rPr>
      </w:pPr>
      <w:r w:rsidRPr="00AE5D0D">
        <w:rPr>
          <w:rFonts w:ascii="Times New Roman" w:hAnsi="Times New Roman" w:cs="Times New Roman"/>
          <w:sz w:val="24"/>
          <w:szCs w:val="24"/>
        </w:rPr>
        <w:t xml:space="preserve">The information compiled is a one-time submission in narrative text format (see </w:t>
      </w:r>
      <w:r w:rsidRPr="00AE5D0D" w:rsidR="002A69B7">
        <w:rPr>
          <w:rFonts w:ascii="Times New Roman" w:hAnsi="Times New Roman" w:cs="Times New Roman"/>
          <w:sz w:val="24"/>
          <w:szCs w:val="24"/>
        </w:rPr>
        <w:t>40 CFR</w:t>
      </w:r>
      <w:r w:rsidRPr="00AE5D0D">
        <w:rPr>
          <w:rFonts w:ascii="Times New Roman" w:hAnsi="Times New Roman" w:cs="Times New Roman"/>
          <w:sz w:val="24"/>
          <w:szCs w:val="24"/>
        </w:rPr>
        <w:t xml:space="preserve"> 6.205 and 6.207) rather than computerized compilations of data and information. There are no forms, checklists, or ongoing reporting, recordkeeping or file-maintenance requirements for applicants (see Subpart C). </w:t>
      </w:r>
      <w:r w:rsidRPr="00AE5D0D" w:rsidR="002A69B7">
        <w:rPr>
          <w:rFonts w:ascii="Times New Roman" w:hAnsi="Times New Roman" w:cs="Times New Roman"/>
          <w:sz w:val="24"/>
          <w:szCs w:val="24"/>
        </w:rPr>
        <w:t xml:space="preserve">The </w:t>
      </w:r>
      <w:r w:rsidRPr="00AE5D0D">
        <w:rPr>
          <w:rFonts w:ascii="Times New Roman" w:hAnsi="Times New Roman" w:cs="Times New Roman"/>
          <w:sz w:val="24"/>
          <w:szCs w:val="24"/>
        </w:rPr>
        <w:t>EPA maintains file records for each action.</w:t>
      </w:r>
    </w:p>
    <w:p w:rsidRPr="00AE5D0D" w:rsidR="00612F65" w:rsidRDefault="00612F65" w14:paraId="4E72FB7E" w14:textId="77777777">
      <w:pPr>
        <w:rPr>
          <w:rFonts w:ascii="Times New Roman" w:hAnsi="Times New Roman" w:cs="Times New Roman"/>
          <w:sz w:val="24"/>
          <w:szCs w:val="24"/>
        </w:rPr>
      </w:pPr>
    </w:p>
    <w:p w:rsidRPr="00AE5D0D" w:rsidR="00D72B09" w:rsidP="00C70CAF" w:rsidRDefault="00612F65" w14:paraId="2C26DDCD" w14:textId="77777777">
      <w:pPr>
        <w:pStyle w:val="Heading2"/>
        <w:ind w:firstLine="720"/>
        <w:rPr>
          <w:rFonts w:ascii="Times New Roman" w:hAnsi="Times New Roman" w:cs="Times New Roman"/>
          <w:sz w:val="24"/>
          <w:szCs w:val="24"/>
        </w:rPr>
      </w:pPr>
      <w:bookmarkStart w:name="_Toc18499769" w:id="22"/>
      <w:r w:rsidRPr="00AE5D0D">
        <w:rPr>
          <w:rFonts w:ascii="Times New Roman" w:hAnsi="Times New Roman" w:cs="Times New Roman"/>
          <w:sz w:val="24"/>
          <w:szCs w:val="24"/>
        </w:rPr>
        <w:t>5(c)</w:t>
      </w:r>
      <w:r w:rsidRPr="00AE5D0D">
        <w:rPr>
          <w:rFonts w:ascii="Times New Roman" w:hAnsi="Times New Roman" w:cs="Times New Roman"/>
          <w:sz w:val="24"/>
          <w:szCs w:val="24"/>
        </w:rPr>
        <w:tab/>
        <w:t>Small Entity Flexibility</w:t>
      </w:r>
      <w:bookmarkEnd w:id="22"/>
      <w:r w:rsidRPr="00AE5D0D">
        <w:rPr>
          <w:rFonts w:ascii="Times New Roman" w:hAnsi="Times New Roman" w:cs="Times New Roman"/>
          <w:sz w:val="24"/>
          <w:szCs w:val="24"/>
        </w:rPr>
        <w:t xml:space="preserve">  </w:t>
      </w:r>
    </w:p>
    <w:p w:rsidRPr="00AE5D0D" w:rsidR="00D72B09" w:rsidP="00D72B09" w:rsidRDefault="00D72B09" w14:paraId="6A17D0D2" w14:textId="77777777">
      <w:pPr>
        <w:rPr>
          <w:rFonts w:ascii="Times New Roman" w:hAnsi="Times New Roman" w:cs="Times New Roman"/>
          <w:sz w:val="24"/>
          <w:szCs w:val="24"/>
        </w:rPr>
      </w:pPr>
    </w:p>
    <w:p w:rsidRPr="00AE5D0D" w:rsidR="00612F65" w:rsidP="001955A9" w:rsidRDefault="00612F65" w14:paraId="2EB2EFD7" w14:textId="77777777">
      <w:pPr>
        <w:jc w:val="left"/>
        <w:rPr>
          <w:rFonts w:ascii="Times New Roman" w:hAnsi="Times New Roman" w:cs="Times New Roman"/>
          <w:sz w:val="24"/>
          <w:szCs w:val="24"/>
        </w:rPr>
      </w:pPr>
      <w:r w:rsidRPr="00AE5D0D">
        <w:rPr>
          <w:rFonts w:ascii="Times New Roman" w:hAnsi="Times New Roman" w:cs="Times New Roman"/>
          <w:sz w:val="24"/>
          <w:szCs w:val="24"/>
        </w:rPr>
        <w:t xml:space="preserve">The information collected under this ICR is one-time only for applicant-proposed actions; e.g., actions proposed by grantees seeking funding assistance from </w:t>
      </w:r>
      <w:r w:rsidRPr="00AE5D0D" w:rsidR="001955A9">
        <w:rPr>
          <w:rFonts w:ascii="Times New Roman" w:hAnsi="Times New Roman" w:cs="Times New Roman"/>
          <w:sz w:val="24"/>
          <w:szCs w:val="24"/>
        </w:rPr>
        <w:t xml:space="preserve">the </w:t>
      </w:r>
      <w:r w:rsidRPr="00AE5D0D">
        <w:rPr>
          <w:rFonts w:ascii="Times New Roman" w:hAnsi="Times New Roman" w:cs="Times New Roman"/>
          <w:sz w:val="24"/>
          <w:szCs w:val="24"/>
        </w:rPr>
        <w:t xml:space="preserve">EPA or for an NPDES permit application initiated by the permit applicant. In either case, </w:t>
      </w:r>
      <w:r w:rsidRPr="00AE5D0D" w:rsidR="001955A9">
        <w:rPr>
          <w:rFonts w:ascii="Times New Roman" w:hAnsi="Times New Roman" w:cs="Times New Roman"/>
          <w:sz w:val="24"/>
          <w:szCs w:val="24"/>
        </w:rPr>
        <w:t xml:space="preserve">the </w:t>
      </w:r>
      <w:r w:rsidRPr="00AE5D0D">
        <w:rPr>
          <w:rFonts w:ascii="Times New Roman" w:hAnsi="Times New Roman" w:cs="Times New Roman"/>
          <w:sz w:val="24"/>
          <w:szCs w:val="24"/>
        </w:rPr>
        <w:t xml:space="preserve">EPA assumes the action will directly benefit the applicant (such as a grantee seeking </w:t>
      </w:r>
      <w:r w:rsidRPr="00AE5D0D" w:rsidR="00F14A93">
        <w:rPr>
          <w:rFonts w:ascii="Times New Roman" w:hAnsi="Times New Roman" w:cs="Times New Roman"/>
          <w:sz w:val="24"/>
          <w:szCs w:val="24"/>
        </w:rPr>
        <w:t xml:space="preserve">grant </w:t>
      </w:r>
      <w:r w:rsidRPr="00AE5D0D">
        <w:rPr>
          <w:rFonts w:ascii="Times New Roman" w:hAnsi="Times New Roman" w:cs="Times New Roman"/>
          <w:sz w:val="24"/>
          <w:szCs w:val="24"/>
        </w:rPr>
        <w:t xml:space="preserve">funding for renovation of a community drinking water system, or a permit applicant seeking a new source NPDES permit from </w:t>
      </w:r>
      <w:r w:rsidRPr="00AE5D0D" w:rsidR="001955A9">
        <w:rPr>
          <w:rFonts w:ascii="Times New Roman" w:hAnsi="Times New Roman" w:cs="Times New Roman"/>
          <w:sz w:val="24"/>
          <w:szCs w:val="24"/>
        </w:rPr>
        <w:t xml:space="preserve">the </w:t>
      </w:r>
      <w:r w:rsidRPr="00AE5D0D">
        <w:rPr>
          <w:rFonts w:ascii="Times New Roman" w:hAnsi="Times New Roman" w:cs="Times New Roman"/>
          <w:sz w:val="24"/>
          <w:szCs w:val="24"/>
        </w:rPr>
        <w:t xml:space="preserve">EPA to further the applicant’s business interests). Nonetheless, if the applicant cannot afford to provide the required environmental information to </w:t>
      </w:r>
      <w:r w:rsidRPr="00AE5D0D" w:rsidR="001955A9">
        <w:rPr>
          <w:rFonts w:ascii="Times New Roman" w:hAnsi="Times New Roman" w:cs="Times New Roman"/>
          <w:sz w:val="24"/>
          <w:szCs w:val="24"/>
        </w:rPr>
        <w:t xml:space="preserve">the </w:t>
      </w:r>
      <w:r w:rsidRPr="00AE5D0D">
        <w:rPr>
          <w:rFonts w:ascii="Times New Roman" w:hAnsi="Times New Roman" w:cs="Times New Roman"/>
          <w:sz w:val="24"/>
          <w:szCs w:val="24"/>
        </w:rPr>
        <w:t xml:space="preserve">EPA, then </w:t>
      </w:r>
      <w:r w:rsidRPr="00AE5D0D" w:rsidR="001955A9">
        <w:rPr>
          <w:rFonts w:ascii="Times New Roman" w:hAnsi="Times New Roman" w:cs="Times New Roman"/>
          <w:sz w:val="24"/>
          <w:szCs w:val="24"/>
        </w:rPr>
        <w:t xml:space="preserve">the </w:t>
      </w:r>
      <w:r w:rsidRPr="00AE5D0D">
        <w:rPr>
          <w:rFonts w:ascii="Times New Roman" w:hAnsi="Times New Roman" w:cs="Times New Roman"/>
          <w:sz w:val="24"/>
          <w:szCs w:val="24"/>
        </w:rPr>
        <w:t xml:space="preserve">EPA would </w:t>
      </w:r>
      <w:r w:rsidRPr="00AE5D0D">
        <w:rPr>
          <w:rFonts w:ascii="Times New Roman" w:hAnsi="Times New Roman" w:cs="Times New Roman"/>
          <w:sz w:val="24"/>
          <w:szCs w:val="24"/>
        </w:rPr>
        <w:lastRenderedPageBreak/>
        <w:t>undertake the environmental review without input from the applicant.</w:t>
      </w:r>
      <w:r w:rsidRPr="00AE5D0D">
        <w:rPr>
          <w:rFonts w:ascii="Times New Roman" w:hAnsi="Times New Roman" w:cs="Times New Roman"/>
          <w:sz w:val="24"/>
          <w:szCs w:val="24"/>
          <w:vertAlign w:val="superscript"/>
        </w:rPr>
        <w:footnoteReference w:id="9"/>
      </w:r>
      <w:r w:rsidRPr="00AE5D0D">
        <w:rPr>
          <w:rFonts w:ascii="Times New Roman" w:hAnsi="Times New Roman" w:cs="Times New Roman"/>
          <w:sz w:val="24"/>
          <w:szCs w:val="24"/>
        </w:rPr>
        <w:t xml:space="preserve"> Further, grantees may be grant-eligible for certain costs associated with providing environmental information to </w:t>
      </w:r>
      <w:r w:rsidRPr="00AE5D0D" w:rsidR="001955A9">
        <w:rPr>
          <w:rFonts w:ascii="Times New Roman" w:hAnsi="Times New Roman" w:cs="Times New Roman"/>
          <w:sz w:val="24"/>
          <w:szCs w:val="24"/>
        </w:rPr>
        <w:t xml:space="preserve">the </w:t>
      </w:r>
      <w:r w:rsidRPr="00AE5D0D">
        <w:rPr>
          <w:rFonts w:ascii="Times New Roman" w:hAnsi="Times New Roman" w:cs="Times New Roman"/>
          <w:sz w:val="24"/>
          <w:szCs w:val="24"/>
        </w:rPr>
        <w:t>EPA.</w:t>
      </w:r>
      <w:r w:rsidRPr="00AE5D0D">
        <w:rPr>
          <w:rFonts w:ascii="Times New Roman" w:hAnsi="Times New Roman" w:cs="Times New Roman"/>
          <w:sz w:val="24"/>
          <w:szCs w:val="24"/>
          <w:vertAlign w:val="superscript"/>
        </w:rPr>
        <w:footnoteReference w:id="10"/>
      </w:r>
      <w:r w:rsidRPr="00AE5D0D">
        <w:rPr>
          <w:rFonts w:ascii="Times New Roman" w:hAnsi="Times New Roman" w:cs="Times New Roman"/>
          <w:sz w:val="24"/>
          <w:szCs w:val="24"/>
        </w:rPr>
        <w:t xml:space="preserve"> Permit applicants are not eligible for </w:t>
      </w:r>
      <w:r w:rsidRPr="00AE5D0D" w:rsidR="001955A9">
        <w:rPr>
          <w:rFonts w:ascii="Times New Roman" w:hAnsi="Times New Roman" w:cs="Times New Roman"/>
          <w:sz w:val="24"/>
          <w:szCs w:val="24"/>
        </w:rPr>
        <w:t xml:space="preserve">the </w:t>
      </w:r>
      <w:r w:rsidRPr="00AE5D0D">
        <w:rPr>
          <w:rFonts w:ascii="Times New Roman" w:hAnsi="Times New Roman" w:cs="Times New Roman"/>
          <w:sz w:val="24"/>
          <w:szCs w:val="24"/>
        </w:rPr>
        <w:t>EPA financial assistance.</w:t>
      </w:r>
    </w:p>
    <w:p w:rsidRPr="00AE5D0D" w:rsidR="00612F65" w:rsidP="005D53AA" w:rsidRDefault="001955A9" w14:paraId="21A7E5FF" w14:textId="77777777">
      <w:pPr>
        <w:jc w:val="left"/>
        <w:rPr>
          <w:rFonts w:ascii="Times New Roman" w:hAnsi="Times New Roman" w:cs="Times New Roman"/>
          <w:sz w:val="24"/>
          <w:szCs w:val="24"/>
        </w:rPr>
      </w:pPr>
      <w:r w:rsidRPr="00AE5D0D">
        <w:rPr>
          <w:rFonts w:ascii="Times New Roman" w:hAnsi="Times New Roman" w:cs="Times New Roman"/>
          <w:sz w:val="24"/>
          <w:szCs w:val="24"/>
        </w:rPr>
        <w:t xml:space="preserve">The </w:t>
      </w:r>
      <w:r w:rsidRPr="00AE5D0D" w:rsidR="00612F65">
        <w:rPr>
          <w:rFonts w:ascii="Times New Roman" w:hAnsi="Times New Roman" w:cs="Times New Roman"/>
          <w:sz w:val="24"/>
          <w:szCs w:val="24"/>
        </w:rPr>
        <w:t>EPA has reduce</w:t>
      </w:r>
      <w:r w:rsidRPr="00AE5D0D" w:rsidR="004D7723">
        <w:rPr>
          <w:rFonts w:ascii="Times New Roman" w:hAnsi="Times New Roman" w:cs="Times New Roman"/>
          <w:sz w:val="24"/>
          <w:szCs w:val="24"/>
        </w:rPr>
        <w:t>d</w:t>
      </w:r>
      <w:r w:rsidRPr="00AE5D0D" w:rsidR="00612F65">
        <w:rPr>
          <w:rFonts w:ascii="Times New Roman" w:hAnsi="Times New Roman" w:cs="Times New Roman"/>
          <w:sz w:val="24"/>
          <w:szCs w:val="24"/>
        </w:rPr>
        <w:t xml:space="preserve"> the burden on small entities (including businesses and government jurisdictions) through the following provisions in </w:t>
      </w:r>
      <w:r w:rsidRPr="00AE5D0D">
        <w:rPr>
          <w:rFonts w:ascii="Times New Roman" w:hAnsi="Times New Roman" w:cs="Times New Roman"/>
          <w:sz w:val="24"/>
          <w:szCs w:val="24"/>
        </w:rPr>
        <w:t xml:space="preserve">the </w:t>
      </w:r>
      <w:r w:rsidRPr="00AE5D0D" w:rsidR="004D7723">
        <w:rPr>
          <w:rFonts w:ascii="Times New Roman" w:hAnsi="Times New Roman" w:cs="Times New Roman"/>
          <w:sz w:val="24"/>
          <w:szCs w:val="24"/>
        </w:rPr>
        <w:t>EPA’s NEPA implementing procedures</w:t>
      </w:r>
      <w:r w:rsidRPr="00AE5D0D" w:rsidR="00612F65">
        <w:rPr>
          <w:rFonts w:ascii="Times New Roman" w:hAnsi="Times New Roman" w:cs="Times New Roman"/>
          <w:sz w:val="24"/>
          <w:szCs w:val="24"/>
        </w:rPr>
        <w:t>:</w:t>
      </w:r>
    </w:p>
    <w:p w:rsidRPr="00AE5D0D" w:rsidR="00612F65" w:rsidP="001955A9" w:rsidRDefault="00612F65" w14:paraId="412F27C7" w14:textId="77777777">
      <w:pPr>
        <w:numPr>
          <w:ilvl w:val="0"/>
          <w:numId w:val="2"/>
        </w:numPr>
        <w:jc w:val="left"/>
        <w:rPr>
          <w:rFonts w:ascii="Times New Roman" w:hAnsi="Times New Roman" w:cs="Times New Roman"/>
          <w:sz w:val="24"/>
          <w:szCs w:val="24"/>
        </w:rPr>
      </w:pPr>
      <w:r w:rsidRPr="00AE5D0D">
        <w:rPr>
          <w:rFonts w:ascii="Times New Roman" w:hAnsi="Times New Roman" w:cs="Times New Roman"/>
          <w:b/>
          <w:sz w:val="24"/>
          <w:szCs w:val="24"/>
        </w:rPr>
        <w:t>Section 6.300</w:t>
      </w:r>
      <w:r w:rsidRPr="00AE5D0D">
        <w:rPr>
          <w:rFonts w:ascii="Times New Roman" w:hAnsi="Times New Roman" w:cs="Times New Roman"/>
          <w:sz w:val="24"/>
          <w:szCs w:val="24"/>
        </w:rPr>
        <w:t>: An EID is not required when the action is categorically excluded, or the applicant will prepare a draft EA and supporting documents. The Responsible Official may prepare the NEPA documents without environmental information submitted by the applicant.</w:t>
      </w:r>
    </w:p>
    <w:p w:rsidRPr="00AE5D0D" w:rsidR="00612F65" w:rsidP="001955A9" w:rsidRDefault="00612F65" w14:paraId="4915C35A" w14:textId="77777777">
      <w:pPr>
        <w:numPr>
          <w:ilvl w:val="0"/>
          <w:numId w:val="2"/>
        </w:numPr>
        <w:jc w:val="left"/>
        <w:rPr>
          <w:rFonts w:ascii="Times New Roman" w:hAnsi="Times New Roman" w:cs="Times New Roman"/>
          <w:sz w:val="24"/>
          <w:szCs w:val="24"/>
        </w:rPr>
      </w:pPr>
      <w:r w:rsidRPr="00AE5D0D">
        <w:rPr>
          <w:rFonts w:ascii="Times New Roman" w:hAnsi="Times New Roman" w:cs="Times New Roman"/>
          <w:b/>
          <w:sz w:val="24"/>
          <w:szCs w:val="24"/>
        </w:rPr>
        <w:t>Section 6.302:</w:t>
      </w:r>
    </w:p>
    <w:p w:rsidRPr="00AE5D0D" w:rsidR="00612F65" w:rsidP="001955A9" w:rsidRDefault="00612F65" w14:paraId="62F4272A" w14:textId="77777777">
      <w:pPr>
        <w:numPr>
          <w:ilvl w:val="1"/>
          <w:numId w:val="2"/>
        </w:numPr>
        <w:jc w:val="left"/>
        <w:rPr>
          <w:rFonts w:ascii="Times New Roman" w:hAnsi="Times New Roman" w:cs="Times New Roman"/>
          <w:sz w:val="24"/>
          <w:szCs w:val="24"/>
        </w:rPr>
      </w:pPr>
      <w:r w:rsidRPr="00AE5D0D">
        <w:rPr>
          <w:rFonts w:ascii="Times New Roman" w:hAnsi="Times New Roman" w:cs="Times New Roman"/>
          <w:sz w:val="24"/>
          <w:szCs w:val="24"/>
        </w:rPr>
        <w:t xml:space="preserve">The Responsible Official may prepare generic guidance for categories of actions involving </w:t>
      </w:r>
      <w:proofErr w:type="gramStart"/>
      <w:r w:rsidRPr="00AE5D0D">
        <w:rPr>
          <w:rFonts w:ascii="Times New Roman" w:hAnsi="Times New Roman" w:cs="Times New Roman"/>
          <w:sz w:val="24"/>
          <w:szCs w:val="24"/>
        </w:rPr>
        <w:t>a large number of</w:t>
      </w:r>
      <w:proofErr w:type="gramEnd"/>
      <w:r w:rsidRPr="00AE5D0D">
        <w:rPr>
          <w:rFonts w:ascii="Times New Roman" w:hAnsi="Times New Roman" w:cs="Times New Roman"/>
          <w:sz w:val="24"/>
          <w:szCs w:val="24"/>
        </w:rPr>
        <w:t xml:space="preserve"> applicants; and must ensure early involvement of applicants, consult with the applicant and provide guidance describing the scope and level of environmental information required, and provide guidance on a project-by-project basis to any applicant seeking assistance.</w:t>
      </w:r>
    </w:p>
    <w:p w:rsidRPr="00AE5D0D" w:rsidR="00612F65" w:rsidP="001955A9" w:rsidRDefault="00612F65" w14:paraId="4B8F5D6F" w14:textId="77777777">
      <w:pPr>
        <w:numPr>
          <w:ilvl w:val="1"/>
          <w:numId w:val="2"/>
        </w:numPr>
        <w:jc w:val="left"/>
        <w:rPr>
          <w:rFonts w:ascii="Times New Roman" w:hAnsi="Times New Roman" w:cs="Times New Roman"/>
          <w:sz w:val="24"/>
          <w:szCs w:val="24"/>
        </w:rPr>
      </w:pPr>
      <w:r w:rsidRPr="00AE5D0D">
        <w:rPr>
          <w:rFonts w:ascii="Times New Roman" w:hAnsi="Times New Roman" w:cs="Times New Roman"/>
          <w:sz w:val="24"/>
          <w:szCs w:val="24"/>
        </w:rPr>
        <w:t xml:space="preserve">The Responsible Official must consider the extent to which the applicant is capable of providing the required information, may not require the applicant to gather data or perform analyses that unnecessarily duplicate either existing data or the results of existing analyses available to </w:t>
      </w:r>
      <w:r w:rsidRPr="00AE5D0D" w:rsidR="001955A9">
        <w:rPr>
          <w:rFonts w:ascii="Times New Roman" w:hAnsi="Times New Roman" w:cs="Times New Roman"/>
          <w:sz w:val="24"/>
          <w:szCs w:val="24"/>
        </w:rPr>
        <w:t xml:space="preserve">the </w:t>
      </w:r>
      <w:r w:rsidRPr="00AE5D0D">
        <w:rPr>
          <w:rFonts w:ascii="Times New Roman" w:hAnsi="Times New Roman" w:cs="Times New Roman"/>
          <w:sz w:val="24"/>
          <w:szCs w:val="24"/>
        </w:rPr>
        <w:t>EPA, and must limit the request for environmental information to that necessary for the environmental review.</w:t>
      </w:r>
    </w:p>
    <w:p w:rsidRPr="00AE5D0D" w:rsidR="00612F65" w:rsidP="001955A9" w:rsidRDefault="00612F65" w14:paraId="560049BC" w14:textId="77777777">
      <w:pPr>
        <w:numPr>
          <w:ilvl w:val="0"/>
          <w:numId w:val="3"/>
        </w:numPr>
        <w:jc w:val="left"/>
        <w:rPr>
          <w:rFonts w:ascii="Times New Roman" w:hAnsi="Times New Roman" w:cs="Times New Roman"/>
          <w:sz w:val="24"/>
          <w:szCs w:val="24"/>
        </w:rPr>
      </w:pPr>
      <w:r w:rsidRPr="00AE5D0D">
        <w:rPr>
          <w:rFonts w:ascii="Times New Roman" w:hAnsi="Times New Roman" w:cs="Times New Roman"/>
          <w:b/>
          <w:sz w:val="24"/>
          <w:szCs w:val="24"/>
        </w:rPr>
        <w:t>Section 6.303:</w:t>
      </w:r>
      <w:r w:rsidRPr="00AE5D0D">
        <w:rPr>
          <w:rFonts w:ascii="Times New Roman" w:hAnsi="Times New Roman" w:cs="Times New Roman"/>
          <w:sz w:val="24"/>
          <w:szCs w:val="24"/>
        </w:rPr>
        <w:t xml:space="preserve"> An applicant may enter into a third-party agreement with </w:t>
      </w:r>
      <w:r w:rsidRPr="00AE5D0D" w:rsidR="001955A9">
        <w:rPr>
          <w:rFonts w:ascii="Times New Roman" w:hAnsi="Times New Roman" w:cs="Times New Roman"/>
          <w:sz w:val="24"/>
          <w:szCs w:val="24"/>
        </w:rPr>
        <w:t xml:space="preserve">the </w:t>
      </w:r>
      <w:r w:rsidRPr="00AE5D0D">
        <w:rPr>
          <w:rFonts w:ascii="Times New Roman" w:hAnsi="Times New Roman" w:cs="Times New Roman"/>
          <w:sz w:val="24"/>
          <w:szCs w:val="24"/>
        </w:rPr>
        <w:t>EPA. (For grantees, certain third-party contractor costs may be eligible for cost reimbursement; see footnote 1</w:t>
      </w:r>
      <w:r w:rsidRPr="00AE5D0D" w:rsidR="00CE735F">
        <w:rPr>
          <w:rFonts w:ascii="Times New Roman" w:hAnsi="Times New Roman" w:cs="Times New Roman"/>
          <w:sz w:val="24"/>
          <w:szCs w:val="24"/>
        </w:rPr>
        <w:t>0</w:t>
      </w:r>
      <w:r w:rsidRPr="00AE5D0D">
        <w:rPr>
          <w:rFonts w:ascii="Times New Roman" w:hAnsi="Times New Roman" w:cs="Times New Roman"/>
          <w:sz w:val="24"/>
          <w:szCs w:val="24"/>
        </w:rPr>
        <w:t xml:space="preserve">. However, new source NPDES permit applicants are not eligible for </w:t>
      </w:r>
      <w:r w:rsidRPr="00AE5D0D" w:rsidR="001955A9">
        <w:rPr>
          <w:rFonts w:ascii="Times New Roman" w:hAnsi="Times New Roman" w:cs="Times New Roman"/>
          <w:sz w:val="24"/>
          <w:szCs w:val="24"/>
        </w:rPr>
        <w:t xml:space="preserve">the </w:t>
      </w:r>
      <w:r w:rsidRPr="00AE5D0D">
        <w:rPr>
          <w:rFonts w:ascii="Times New Roman" w:hAnsi="Times New Roman" w:cs="Times New Roman"/>
          <w:sz w:val="24"/>
          <w:szCs w:val="24"/>
        </w:rPr>
        <w:t>EPA financial assistance.)</w:t>
      </w:r>
    </w:p>
    <w:p w:rsidRPr="00AE5D0D" w:rsidR="00612F65" w:rsidRDefault="00612F65" w14:paraId="6419860A" w14:textId="77777777">
      <w:pPr>
        <w:rPr>
          <w:rFonts w:ascii="Times New Roman" w:hAnsi="Times New Roman" w:cs="Times New Roman"/>
          <w:sz w:val="24"/>
          <w:szCs w:val="24"/>
        </w:rPr>
      </w:pPr>
    </w:p>
    <w:p w:rsidRPr="00AE5D0D" w:rsidR="00D72B09" w:rsidP="00C22485" w:rsidRDefault="00612F65" w14:paraId="4238182E" w14:textId="77777777">
      <w:pPr>
        <w:pStyle w:val="Heading2"/>
        <w:rPr>
          <w:rFonts w:ascii="Times New Roman" w:hAnsi="Times New Roman" w:cs="Times New Roman"/>
          <w:sz w:val="24"/>
          <w:szCs w:val="24"/>
        </w:rPr>
      </w:pPr>
      <w:r w:rsidRPr="00AE5D0D">
        <w:rPr>
          <w:rFonts w:ascii="Times New Roman" w:hAnsi="Times New Roman" w:cs="Times New Roman"/>
          <w:sz w:val="24"/>
          <w:szCs w:val="24"/>
        </w:rPr>
        <w:lastRenderedPageBreak/>
        <w:tab/>
      </w:r>
      <w:bookmarkStart w:name="_Toc18499770" w:id="23"/>
      <w:r w:rsidRPr="00AE5D0D">
        <w:rPr>
          <w:rFonts w:ascii="Times New Roman" w:hAnsi="Times New Roman" w:cs="Times New Roman"/>
          <w:sz w:val="24"/>
          <w:szCs w:val="24"/>
        </w:rPr>
        <w:t>5(d)</w:t>
      </w:r>
      <w:r w:rsidRPr="00AE5D0D">
        <w:rPr>
          <w:rFonts w:ascii="Times New Roman" w:hAnsi="Times New Roman" w:cs="Times New Roman"/>
          <w:sz w:val="24"/>
          <w:szCs w:val="24"/>
        </w:rPr>
        <w:tab/>
        <w:t>Collection Schedule</w:t>
      </w:r>
      <w:bookmarkEnd w:id="23"/>
      <w:r w:rsidRPr="00AE5D0D">
        <w:rPr>
          <w:rFonts w:ascii="Times New Roman" w:hAnsi="Times New Roman" w:cs="Times New Roman"/>
          <w:sz w:val="24"/>
          <w:szCs w:val="24"/>
        </w:rPr>
        <w:t xml:space="preserve">  </w:t>
      </w:r>
    </w:p>
    <w:p w:rsidRPr="00AE5D0D" w:rsidR="00D72B09" w:rsidRDefault="00D72B09" w14:paraId="7D0481C9" w14:textId="77777777">
      <w:pPr>
        <w:rPr>
          <w:rFonts w:ascii="Times New Roman" w:hAnsi="Times New Roman" w:cs="Times New Roman"/>
          <w:sz w:val="24"/>
          <w:szCs w:val="24"/>
        </w:rPr>
      </w:pPr>
    </w:p>
    <w:p w:rsidRPr="00AE5D0D" w:rsidR="00612F65" w:rsidP="001955A9" w:rsidRDefault="00612F65" w14:paraId="30F3FD7F" w14:textId="77777777">
      <w:pPr>
        <w:jc w:val="left"/>
        <w:rPr>
          <w:rFonts w:ascii="Times New Roman" w:hAnsi="Times New Roman" w:cs="Times New Roman"/>
          <w:sz w:val="24"/>
          <w:szCs w:val="24"/>
        </w:rPr>
      </w:pPr>
      <w:r w:rsidRPr="00AE5D0D">
        <w:rPr>
          <w:rFonts w:ascii="Times New Roman" w:hAnsi="Times New Roman" w:cs="Times New Roman"/>
          <w:sz w:val="24"/>
          <w:szCs w:val="24"/>
        </w:rPr>
        <w:t xml:space="preserve">Information must be submitted by an applicant only for </w:t>
      </w:r>
      <w:r w:rsidRPr="00AE5D0D" w:rsidR="001955A9">
        <w:rPr>
          <w:rFonts w:ascii="Times New Roman" w:hAnsi="Times New Roman" w:cs="Times New Roman"/>
          <w:sz w:val="24"/>
          <w:szCs w:val="24"/>
        </w:rPr>
        <w:t xml:space="preserve">the </w:t>
      </w:r>
      <w:r w:rsidRPr="00AE5D0D">
        <w:rPr>
          <w:rFonts w:ascii="Times New Roman" w:hAnsi="Times New Roman" w:cs="Times New Roman"/>
          <w:sz w:val="24"/>
          <w:szCs w:val="24"/>
        </w:rPr>
        <w:t xml:space="preserve">EPA actions subject to NEPA that are based on applicant proposals unless </w:t>
      </w:r>
      <w:r w:rsidRPr="00AE5D0D" w:rsidR="001955A9">
        <w:rPr>
          <w:rFonts w:ascii="Times New Roman" w:hAnsi="Times New Roman" w:cs="Times New Roman"/>
          <w:sz w:val="24"/>
          <w:szCs w:val="24"/>
        </w:rPr>
        <w:t xml:space="preserve">the </w:t>
      </w:r>
      <w:r w:rsidRPr="00AE5D0D">
        <w:rPr>
          <w:rFonts w:ascii="Times New Roman" w:hAnsi="Times New Roman" w:cs="Times New Roman"/>
          <w:sz w:val="24"/>
          <w:szCs w:val="24"/>
        </w:rPr>
        <w:t xml:space="preserve">EPA will prepare the NEPA documents without environmental information submitted by the applicant. The information to be submitted is required only when an applicant applies for a grant for an action subject to NEPA or a new source NPDES permit to be issued by </w:t>
      </w:r>
      <w:r w:rsidRPr="00AE5D0D" w:rsidR="001955A9">
        <w:rPr>
          <w:rFonts w:ascii="Times New Roman" w:hAnsi="Times New Roman" w:cs="Times New Roman"/>
          <w:sz w:val="24"/>
          <w:szCs w:val="24"/>
        </w:rPr>
        <w:t xml:space="preserve">the </w:t>
      </w:r>
      <w:r w:rsidRPr="00AE5D0D">
        <w:rPr>
          <w:rFonts w:ascii="Times New Roman" w:hAnsi="Times New Roman" w:cs="Times New Roman"/>
          <w:sz w:val="24"/>
          <w:szCs w:val="24"/>
        </w:rPr>
        <w:t>EPA, a one-time application process. The Responsible Official, however, may ask the applicant to provide additional information if the Responsible Official needs it to prepare the EA or EIS. There are no schedules in the regulations for this collection process.</w:t>
      </w:r>
    </w:p>
    <w:p w:rsidRPr="00AE5D0D" w:rsidR="001955A9" w:rsidRDefault="001955A9" w14:paraId="1B50C62F" w14:textId="77777777">
      <w:pPr>
        <w:rPr>
          <w:rFonts w:ascii="Times New Roman" w:hAnsi="Times New Roman" w:cs="Times New Roman"/>
          <w:sz w:val="24"/>
          <w:szCs w:val="24"/>
        </w:rPr>
      </w:pPr>
    </w:p>
    <w:p w:rsidRPr="00AE5D0D" w:rsidR="00612F65" w:rsidP="00C22485" w:rsidRDefault="00612F65" w14:paraId="04CFB2C6" w14:textId="77777777">
      <w:pPr>
        <w:pStyle w:val="Heading1"/>
        <w:rPr>
          <w:rFonts w:ascii="Times New Roman" w:hAnsi="Times New Roman" w:cs="Times New Roman"/>
          <w:sz w:val="24"/>
          <w:szCs w:val="24"/>
        </w:rPr>
      </w:pPr>
      <w:bookmarkStart w:name="_Toc18499771" w:id="24"/>
      <w:r w:rsidRPr="00AE5D0D">
        <w:rPr>
          <w:rFonts w:ascii="Times New Roman" w:hAnsi="Times New Roman" w:cs="Times New Roman"/>
          <w:sz w:val="24"/>
          <w:szCs w:val="24"/>
        </w:rPr>
        <w:t>6.</w:t>
      </w:r>
      <w:r w:rsidRPr="00AE5D0D">
        <w:rPr>
          <w:rFonts w:ascii="Times New Roman" w:hAnsi="Times New Roman" w:cs="Times New Roman"/>
          <w:sz w:val="24"/>
          <w:szCs w:val="24"/>
        </w:rPr>
        <w:tab/>
        <w:t>ESTIMATING THE BURDEN OF THE COLLECTION</w:t>
      </w:r>
      <w:bookmarkEnd w:id="24"/>
    </w:p>
    <w:p w:rsidRPr="00AE5D0D" w:rsidR="00D72B09" w:rsidRDefault="00D72B09" w14:paraId="2F0A0429" w14:textId="77777777">
      <w:pPr>
        <w:rPr>
          <w:rFonts w:ascii="Times New Roman" w:hAnsi="Times New Roman" w:cs="Times New Roman"/>
          <w:sz w:val="24"/>
          <w:szCs w:val="24"/>
        </w:rPr>
      </w:pPr>
    </w:p>
    <w:p w:rsidRPr="00AE5D0D" w:rsidR="00612F65" w:rsidP="005848AE" w:rsidRDefault="00612F65" w14:paraId="2E4E7582" w14:textId="77777777">
      <w:pPr>
        <w:jc w:val="left"/>
        <w:rPr>
          <w:rFonts w:ascii="Times New Roman" w:hAnsi="Times New Roman" w:cs="Times New Roman"/>
          <w:sz w:val="24"/>
          <w:szCs w:val="24"/>
        </w:rPr>
      </w:pPr>
      <w:r w:rsidRPr="00AE5D0D">
        <w:rPr>
          <w:rFonts w:ascii="Times New Roman" w:hAnsi="Times New Roman" w:cs="Times New Roman"/>
          <w:sz w:val="24"/>
          <w:szCs w:val="24"/>
        </w:rPr>
        <w:t xml:space="preserve">The content of the environmental information submitted by an applicant for a draft EA and supporting documents and an EID for a draft EA and supporting documents is similar. There may be a financial difference for grantees in that </w:t>
      </w:r>
      <w:r w:rsidRPr="00AE5D0D" w:rsidR="005848AE">
        <w:rPr>
          <w:rFonts w:ascii="Times New Roman" w:hAnsi="Times New Roman" w:cs="Times New Roman"/>
          <w:sz w:val="24"/>
          <w:szCs w:val="24"/>
        </w:rPr>
        <w:t xml:space="preserve">the </w:t>
      </w:r>
      <w:r w:rsidRPr="00AE5D0D">
        <w:rPr>
          <w:rFonts w:ascii="Times New Roman" w:hAnsi="Times New Roman" w:cs="Times New Roman"/>
          <w:sz w:val="24"/>
          <w:szCs w:val="24"/>
        </w:rPr>
        <w:t>EPA financial assistance generally may be used to prepare an EID but not to prepare a draft EA and supporting documents (</w:t>
      </w:r>
      <w:r w:rsidRPr="00AE5D0D" w:rsidR="00771CD0">
        <w:rPr>
          <w:rFonts w:ascii="Times New Roman" w:hAnsi="Times New Roman" w:cs="Times New Roman"/>
          <w:sz w:val="24"/>
          <w:szCs w:val="24"/>
        </w:rPr>
        <w:t>see footnote 1</w:t>
      </w:r>
      <w:r w:rsidRPr="00AE5D0D" w:rsidR="00CE735F">
        <w:rPr>
          <w:rFonts w:ascii="Times New Roman" w:hAnsi="Times New Roman" w:cs="Times New Roman"/>
          <w:sz w:val="24"/>
          <w:szCs w:val="24"/>
        </w:rPr>
        <w:t>0</w:t>
      </w:r>
      <w:r w:rsidRPr="00AE5D0D">
        <w:rPr>
          <w:rFonts w:ascii="Times New Roman" w:hAnsi="Times New Roman" w:cs="Times New Roman"/>
          <w:sz w:val="24"/>
          <w:szCs w:val="24"/>
        </w:rPr>
        <w:t>).</w:t>
      </w:r>
      <w:r w:rsidRPr="00AE5D0D" w:rsidR="009E40DF">
        <w:rPr>
          <w:rFonts w:ascii="Times New Roman" w:hAnsi="Times New Roman" w:cs="Times New Roman"/>
          <w:sz w:val="24"/>
          <w:szCs w:val="24"/>
          <w:vertAlign w:val="superscript"/>
        </w:rPr>
        <w:t xml:space="preserve"> </w:t>
      </w:r>
      <w:r w:rsidRPr="00AE5D0D">
        <w:rPr>
          <w:rFonts w:ascii="Times New Roman" w:hAnsi="Times New Roman" w:cs="Times New Roman"/>
          <w:sz w:val="24"/>
          <w:szCs w:val="24"/>
        </w:rPr>
        <w:t xml:space="preserve">New source NPDES permit applicants are not eligible for </w:t>
      </w:r>
      <w:r w:rsidRPr="00AE5D0D" w:rsidR="005848AE">
        <w:rPr>
          <w:rFonts w:ascii="Times New Roman" w:hAnsi="Times New Roman" w:cs="Times New Roman"/>
          <w:sz w:val="24"/>
          <w:szCs w:val="24"/>
        </w:rPr>
        <w:t xml:space="preserve">the </w:t>
      </w:r>
      <w:r w:rsidRPr="00AE5D0D">
        <w:rPr>
          <w:rFonts w:ascii="Times New Roman" w:hAnsi="Times New Roman" w:cs="Times New Roman"/>
          <w:sz w:val="24"/>
          <w:szCs w:val="24"/>
        </w:rPr>
        <w:t>EPA financial assistance. The applicant may also enter into a third-party agreement whereby the applicant engages and pays for the services of a contractor to prepare the draft EA and supporting documents</w:t>
      </w:r>
      <w:r w:rsidRPr="00AE5D0D" w:rsidR="00485A05">
        <w:rPr>
          <w:rFonts w:ascii="Times New Roman" w:hAnsi="Times New Roman" w:cs="Times New Roman"/>
          <w:sz w:val="24"/>
          <w:szCs w:val="24"/>
        </w:rPr>
        <w:t>.</w:t>
      </w:r>
      <w:r w:rsidRPr="00AE5D0D">
        <w:rPr>
          <w:rFonts w:ascii="Times New Roman" w:hAnsi="Times New Roman" w:cs="Times New Roman"/>
          <w:sz w:val="24"/>
          <w:szCs w:val="24"/>
        </w:rPr>
        <w:t xml:space="preserve"> </w:t>
      </w:r>
    </w:p>
    <w:p w:rsidRPr="00AE5D0D" w:rsidR="00612F65" w:rsidP="005848AE" w:rsidRDefault="00612F65" w14:paraId="12FEC330" w14:textId="77777777">
      <w:pPr>
        <w:jc w:val="left"/>
        <w:rPr>
          <w:rFonts w:ascii="Times New Roman" w:hAnsi="Times New Roman" w:cs="Times New Roman"/>
          <w:sz w:val="24"/>
          <w:szCs w:val="24"/>
        </w:rPr>
      </w:pPr>
      <w:r w:rsidRPr="00AE5D0D">
        <w:rPr>
          <w:rFonts w:ascii="Times New Roman" w:hAnsi="Times New Roman" w:cs="Times New Roman"/>
          <w:sz w:val="24"/>
          <w:szCs w:val="24"/>
        </w:rPr>
        <w:t>The content of the environmental information submitted by an applicant for a draft EIS and supporting documents and an EID for a draft EIS and supporting documents is similar. For grantees, third-party contractor costs may be eligible for cost reimbursement (</w:t>
      </w:r>
      <w:r w:rsidRPr="00AE5D0D" w:rsidR="00771CD0">
        <w:rPr>
          <w:rFonts w:ascii="Times New Roman" w:hAnsi="Times New Roman" w:cs="Times New Roman"/>
          <w:sz w:val="24"/>
          <w:szCs w:val="24"/>
        </w:rPr>
        <w:t>see footnote 1</w:t>
      </w:r>
      <w:r w:rsidRPr="00AE5D0D" w:rsidR="00CE735F">
        <w:rPr>
          <w:rFonts w:ascii="Times New Roman" w:hAnsi="Times New Roman" w:cs="Times New Roman"/>
          <w:sz w:val="24"/>
          <w:szCs w:val="24"/>
        </w:rPr>
        <w:t>0</w:t>
      </w:r>
      <w:r w:rsidRPr="00AE5D0D">
        <w:rPr>
          <w:rFonts w:ascii="Times New Roman" w:hAnsi="Times New Roman" w:cs="Times New Roman"/>
          <w:sz w:val="24"/>
          <w:szCs w:val="24"/>
        </w:rPr>
        <w:t xml:space="preserve">). New source NPDES permit applicants are not eligible for </w:t>
      </w:r>
      <w:r w:rsidRPr="00AE5D0D" w:rsidR="00C17785">
        <w:rPr>
          <w:rFonts w:ascii="Times New Roman" w:hAnsi="Times New Roman" w:cs="Times New Roman"/>
          <w:sz w:val="24"/>
          <w:szCs w:val="24"/>
        </w:rPr>
        <w:t xml:space="preserve">the </w:t>
      </w:r>
      <w:r w:rsidRPr="00AE5D0D">
        <w:rPr>
          <w:rFonts w:ascii="Times New Roman" w:hAnsi="Times New Roman" w:cs="Times New Roman"/>
          <w:sz w:val="24"/>
          <w:szCs w:val="24"/>
        </w:rPr>
        <w:t xml:space="preserve">EPA financial assistance. Although an applicant may contract for preparation of an EID for a draft EIS, because EISs are generally more complex than EAs in terms of the issues to be addressed and the associated analyses, it has generally been </w:t>
      </w:r>
      <w:r w:rsidRPr="00AE5D0D" w:rsidR="00C17785">
        <w:rPr>
          <w:rFonts w:ascii="Times New Roman" w:hAnsi="Times New Roman" w:cs="Times New Roman"/>
          <w:sz w:val="24"/>
          <w:szCs w:val="24"/>
        </w:rPr>
        <w:t xml:space="preserve">the </w:t>
      </w:r>
      <w:r w:rsidRPr="00AE5D0D">
        <w:rPr>
          <w:rFonts w:ascii="Times New Roman" w:hAnsi="Times New Roman" w:cs="Times New Roman"/>
          <w:sz w:val="24"/>
          <w:szCs w:val="24"/>
        </w:rPr>
        <w:t xml:space="preserve">EPA’s experience that applicants will enter into a third-party agreement with </w:t>
      </w:r>
      <w:r w:rsidRPr="00AE5D0D" w:rsidR="00C17785">
        <w:rPr>
          <w:rFonts w:ascii="Times New Roman" w:hAnsi="Times New Roman" w:cs="Times New Roman"/>
          <w:sz w:val="24"/>
          <w:szCs w:val="24"/>
        </w:rPr>
        <w:t xml:space="preserve">the </w:t>
      </w:r>
      <w:r w:rsidRPr="00AE5D0D">
        <w:rPr>
          <w:rFonts w:ascii="Times New Roman" w:hAnsi="Times New Roman" w:cs="Times New Roman"/>
          <w:sz w:val="24"/>
          <w:szCs w:val="24"/>
        </w:rPr>
        <w:t xml:space="preserve">EPA for preparation of the EIS and supporting documents. </w:t>
      </w:r>
    </w:p>
    <w:p w:rsidRPr="00AE5D0D" w:rsidR="00FF2DE4" w:rsidRDefault="00FF2DE4" w14:paraId="4948BED6" w14:textId="77777777">
      <w:pPr>
        <w:rPr>
          <w:rFonts w:ascii="Times New Roman" w:hAnsi="Times New Roman" w:cs="Times New Roman"/>
          <w:sz w:val="24"/>
          <w:szCs w:val="24"/>
        </w:rPr>
      </w:pPr>
    </w:p>
    <w:p w:rsidRPr="00AE5D0D" w:rsidR="00D72B09" w:rsidP="00C22485" w:rsidRDefault="00612F65" w14:paraId="06CDE898" w14:textId="77777777">
      <w:pPr>
        <w:pStyle w:val="Heading2"/>
        <w:rPr>
          <w:rFonts w:ascii="Times New Roman" w:hAnsi="Times New Roman" w:cs="Times New Roman"/>
          <w:sz w:val="24"/>
          <w:szCs w:val="24"/>
        </w:rPr>
      </w:pPr>
      <w:r w:rsidRPr="00AE5D0D">
        <w:rPr>
          <w:rFonts w:ascii="Times New Roman" w:hAnsi="Times New Roman" w:cs="Times New Roman"/>
          <w:sz w:val="24"/>
          <w:szCs w:val="24"/>
        </w:rPr>
        <w:tab/>
      </w:r>
      <w:bookmarkStart w:name="_Toc18499772" w:id="25"/>
      <w:r w:rsidRPr="00AE5D0D">
        <w:rPr>
          <w:rFonts w:ascii="Times New Roman" w:hAnsi="Times New Roman" w:cs="Times New Roman"/>
          <w:sz w:val="24"/>
          <w:szCs w:val="24"/>
        </w:rPr>
        <w:t>6(a)</w:t>
      </w:r>
      <w:r w:rsidRPr="00AE5D0D">
        <w:rPr>
          <w:rFonts w:ascii="Times New Roman" w:hAnsi="Times New Roman" w:cs="Times New Roman"/>
          <w:sz w:val="24"/>
          <w:szCs w:val="24"/>
        </w:rPr>
        <w:tab/>
        <w:t>Estimated Respondent Burden</w:t>
      </w:r>
      <w:bookmarkEnd w:id="25"/>
    </w:p>
    <w:p w:rsidRPr="00AE5D0D" w:rsidR="00D72B09" w:rsidRDefault="00D72B09" w14:paraId="2460C252" w14:textId="77777777">
      <w:pPr>
        <w:rPr>
          <w:rFonts w:ascii="Times New Roman" w:hAnsi="Times New Roman" w:cs="Times New Roman"/>
          <w:sz w:val="24"/>
          <w:szCs w:val="24"/>
        </w:rPr>
      </w:pPr>
    </w:p>
    <w:p w:rsidRPr="00AE5D0D" w:rsidR="00612F65" w:rsidP="005D53AA" w:rsidRDefault="00612F65" w14:paraId="2F0B98FC" w14:textId="77777777">
      <w:pPr>
        <w:jc w:val="left"/>
        <w:rPr>
          <w:rFonts w:ascii="Times New Roman" w:hAnsi="Times New Roman" w:cs="Times New Roman"/>
          <w:sz w:val="24"/>
          <w:szCs w:val="24"/>
        </w:rPr>
      </w:pPr>
      <w:r w:rsidRPr="00AE5D0D">
        <w:rPr>
          <w:rFonts w:ascii="Times New Roman" w:hAnsi="Times New Roman" w:cs="Times New Roman"/>
          <w:sz w:val="24"/>
          <w:szCs w:val="24"/>
        </w:rPr>
        <w:t xml:space="preserve">For an EPA action subject to NEPA that is based on an applicant proposal, the applicant would generally submit information to the EPA Responsible Official as part of the environmental review process as delineated in Section 4(b), Table 1. As noted above, </w:t>
      </w:r>
      <w:r w:rsidRPr="00AE5D0D" w:rsidR="004821AC">
        <w:rPr>
          <w:rFonts w:ascii="Times New Roman" w:hAnsi="Times New Roman" w:cs="Times New Roman"/>
          <w:sz w:val="24"/>
          <w:szCs w:val="24"/>
        </w:rPr>
        <w:t xml:space="preserve">the </w:t>
      </w:r>
      <w:r w:rsidRPr="00AE5D0D">
        <w:rPr>
          <w:rFonts w:ascii="Times New Roman" w:hAnsi="Times New Roman" w:cs="Times New Roman"/>
          <w:sz w:val="24"/>
          <w:szCs w:val="24"/>
        </w:rPr>
        <w:t xml:space="preserve">EPA assumes the applicant will use a contractor to compile and prepare the environmental information to be </w:t>
      </w:r>
      <w:r w:rsidRPr="00AE5D0D">
        <w:rPr>
          <w:rFonts w:ascii="Times New Roman" w:hAnsi="Times New Roman" w:cs="Times New Roman"/>
          <w:sz w:val="24"/>
          <w:szCs w:val="24"/>
        </w:rPr>
        <w:lastRenderedPageBreak/>
        <w:t>submitted to the Responsible Official. For the applicant, the burden</w:t>
      </w:r>
      <w:r w:rsidRPr="00AE5D0D">
        <w:rPr>
          <w:rFonts w:ascii="Times New Roman" w:hAnsi="Times New Roman" w:cs="Times New Roman"/>
          <w:sz w:val="24"/>
          <w:szCs w:val="24"/>
          <w:vertAlign w:val="superscript"/>
        </w:rPr>
        <w:footnoteReference w:id="11"/>
      </w:r>
      <w:r w:rsidRPr="00AE5D0D">
        <w:rPr>
          <w:rFonts w:ascii="Times New Roman" w:hAnsi="Times New Roman" w:cs="Times New Roman"/>
          <w:sz w:val="24"/>
          <w:szCs w:val="24"/>
        </w:rPr>
        <w:t xml:space="preserve"> includes the time and costs needed to:</w:t>
      </w:r>
    </w:p>
    <w:p w:rsidRPr="00AE5D0D" w:rsidR="00612F65" w:rsidP="004821AC" w:rsidRDefault="00612F65" w14:paraId="6AF8C32D" w14:textId="77777777">
      <w:pPr>
        <w:numPr>
          <w:ilvl w:val="0"/>
          <w:numId w:val="4"/>
        </w:numPr>
        <w:jc w:val="left"/>
        <w:rPr>
          <w:rFonts w:ascii="Times New Roman" w:hAnsi="Times New Roman" w:cs="Times New Roman"/>
          <w:sz w:val="24"/>
          <w:szCs w:val="24"/>
        </w:rPr>
      </w:pPr>
      <w:r w:rsidRPr="00AE5D0D">
        <w:rPr>
          <w:rFonts w:ascii="Times New Roman" w:hAnsi="Times New Roman" w:cs="Times New Roman"/>
          <w:sz w:val="24"/>
          <w:szCs w:val="24"/>
        </w:rPr>
        <w:t>Procure contractor services.</w:t>
      </w:r>
    </w:p>
    <w:p w:rsidRPr="00AE5D0D" w:rsidR="00612F65" w:rsidP="004821AC" w:rsidRDefault="00612F65" w14:paraId="64648810" w14:textId="77777777">
      <w:pPr>
        <w:numPr>
          <w:ilvl w:val="0"/>
          <w:numId w:val="4"/>
        </w:numPr>
        <w:jc w:val="left"/>
        <w:rPr>
          <w:rFonts w:ascii="Times New Roman" w:hAnsi="Times New Roman" w:cs="Times New Roman"/>
          <w:sz w:val="24"/>
          <w:szCs w:val="24"/>
        </w:rPr>
      </w:pPr>
      <w:r w:rsidRPr="00AE5D0D">
        <w:rPr>
          <w:rFonts w:ascii="Times New Roman" w:hAnsi="Times New Roman" w:cs="Times New Roman"/>
          <w:sz w:val="24"/>
          <w:szCs w:val="24"/>
        </w:rPr>
        <w:t>Review instructions (such as the regulations and any program-specific guidelines the Responsible Official may also provide) and/or meet with the Responsible Official.</w:t>
      </w:r>
    </w:p>
    <w:p w:rsidRPr="00AE5D0D" w:rsidR="00612F65" w:rsidP="004821AC" w:rsidRDefault="00612F65" w14:paraId="7FC4AB3F" w14:textId="77777777">
      <w:pPr>
        <w:numPr>
          <w:ilvl w:val="0"/>
          <w:numId w:val="4"/>
        </w:numPr>
        <w:jc w:val="left"/>
        <w:rPr>
          <w:rFonts w:ascii="Times New Roman" w:hAnsi="Times New Roman" w:cs="Times New Roman"/>
          <w:sz w:val="24"/>
          <w:szCs w:val="24"/>
        </w:rPr>
      </w:pPr>
      <w:r w:rsidRPr="00AE5D0D">
        <w:rPr>
          <w:rFonts w:ascii="Times New Roman" w:hAnsi="Times New Roman" w:cs="Times New Roman"/>
          <w:sz w:val="24"/>
          <w:szCs w:val="24"/>
        </w:rPr>
        <w:t>Research data sources.</w:t>
      </w:r>
    </w:p>
    <w:p w:rsidRPr="00AE5D0D" w:rsidR="00612F65" w:rsidP="004821AC" w:rsidRDefault="00612F65" w14:paraId="36EA7D22" w14:textId="77777777">
      <w:pPr>
        <w:numPr>
          <w:ilvl w:val="0"/>
          <w:numId w:val="4"/>
        </w:numPr>
        <w:jc w:val="left"/>
        <w:rPr>
          <w:rFonts w:ascii="Times New Roman" w:hAnsi="Times New Roman" w:cs="Times New Roman"/>
          <w:sz w:val="24"/>
          <w:szCs w:val="24"/>
        </w:rPr>
      </w:pPr>
      <w:r w:rsidRPr="00AE5D0D">
        <w:rPr>
          <w:rFonts w:ascii="Times New Roman" w:hAnsi="Times New Roman" w:cs="Times New Roman"/>
          <w:sz w:val="24"/>
          <w:szCs w:val="24"/>
        </w:rPr>
        <w:t>Complete and review the collection of environmental information.</w:t>
      </w:r>
    </w:p>
    <w:p w:rsidRPr="00AE5D0D" w:rsidR="00612F65" w:rsidP="004821AC" w:rsidRDefault="00612F65" w14:paraId="5CCF54E5" w14:textId="77777777">
      <w:pPr>
        <w:numPr>
          <w:ilvl w:val="0"/>
          <w:numId w:val="4"/>
        </w:numPr>
        <w:jc w:val="left"/>
        <w:rPr>
          <w:rFonts w:ascii="Times New Roman" w:hAnsi="Times New Roman" w:cs="Times New Roman"/>
          <w:sz w:val="24"/>
          <w:szCs w:val="24"/>
        </w:rPr>
      </w:pPr>
      <w:r w:rsidRPr="00AE5D0D">
        <w:rPr>
          <w:rFonts w:ascii="Times New Roman" w:hAnsi="Times New Roman" w:cs="Times New Roman"/>
          <w:sz w:val="24"/>
          <w:szCs w:val="24"/>
        </w:rPr>
        <w:t>Transmit the information to the Responsible Official.</w:t>
      </w:r>
    </w:p>
    <w:p w:rsidRPr="00AE5D0D" w:rsidR="00612F65" w:rsidP="005D53AA" w:rsidRDefault="00612F65" w14:paraId="18F8C357" w14:textId="77777777">
      <w:pPr>
        <w:numPr>
          <w:ilvl w:val="0"/>
          <w:numId w:val="4"/>
        </w:numPr>
        <w:jc w:val="left"/>
        <w:rPr>
          <w:rFonts w:ascii="Times New Roman" w:hAnsi="Times New Roman" w:cs="Times New Roman"/>
          <w:sz w:val="24"/>
          <w:szCs w:val="24"/>
        </w:rPr>
      </w:pPr>
      <w:r w:rsidRPr="00AE5D0D">
        <w:rPr>
          <w:rFonts w:ascii="Times New Roman" w:hAnsi="Times New Roman" w:cs="Times New Roman"/>
          <w:sz w:val="24"/>
          <w:szCs w:val="24"/>
        </w:rPr>
        <w:t xml:space="preserve">Meet with the Responsible Official on the need for any revisions to the environmental </w:t>
      </w:r>
      <w:r w:rsidRPr="00AE5D0D" w:rsidR="00CE735F">
        <w:rPr>
          <w:rFonts w:ascii="Times New Roman" w:hAnsi="Times New Roman" w:cs="Times New Roman"/>
          <w:sz w:val="24"/>
          <w:szCs w:val="24"/>
        </w:rPr>
        <w:t>information and</w:t>
      </w:r>
      <w:r w:rsidRPr="00AE5D0D">
        <w:rPr>
          <w:rFonts w:ascii="Times New Roman" w:hAnsi="Times New Roman" w:cs="Times New Roman"/>
          <w:sz w:val="24"/>
          <w:szCs w:val="24"/>
        </w:rPr>
        <w:t xml:space="preserve"> prepare and submit any necessary revisions to the information.</w:t>
      </w:r>
    </w:p>
    <w:p w:rsidRPr="00AE5D0D" w:rsidR="00612F65" w:rsidP="004821AC" w:rsidRDefault="00612F65" w14:paraId="1A6A9489" w14:textId="77777777">
      <w:pPr>
        <w:jc w:val="left"/>
        <w:rPr>
          <w:rFonts w:ascii="Times New Roman" w:hAnsi="Times New Roman" w:cs="Times New Roman"/>
          <w:sz w:val="24"/>
          <w:szCs w:val="24"/>
        </w:rPr>
      </w:pPr>
      <w:r w:rsidRPr="00AE5D0D">
        <w:rPr>
          <w:rFonts w:ascii="Times New Roman" w:hAnsi="Times New Roman" w:cs="Times New Roman"/>
          <w:sz w:val="24"/>
          <w:szCs w:val="24"/>
        </w:rPr>
        <w:t>The applicant would not be required to develop, acquire, install, or utilize technology and systems for the purposes of collecting, validating, and verifying information, processing and maintaining information, and disclosing and providing information; adjust the existing ways to comply with any previously applicable instructions and requirements; or train personnel to be able to respond to a collection of information; nor would there be requirements for ongoing reporting or recordkeeping.</w:t>
      </w:r>
    </w:p>
    <w:p w:rsidRPr="00AE5D0D" w:rsidR="00640F16" w:rsidP="004821AC" w:rsidRDefault="00640F16" w14:paraId="05D0FA87" w14:textId="77777777">
      <w:pPr>
        <w:jc w:val="left"/>
        <w:rPr>
          <w:rFonts w:ascii="Times New Roman" w:hAnsi="Times New Roman" w:cs="Times New Roman"/>
          <w:sz w:val="24"/>
          <w:szCs w:val="24"/>
        </w:rPr>
      </w:pPr>
      <w:r w:rsidRPr="00AE5D0D">
        <w:rPr>
          <w:rFonts w:ascii="Times New Roman" w:hAnsi="Times New Roman" w:cs="Times New Roman"/>
          <w:sz w:val="24"/>
          <w:szCs w:val="24"/>
        </w:rPr>
        <w:t xml:space="preserve">An estimation of the hours per </w:t>
      </w:r>
      <w:r w:rsidRPr="00AE5D0D" w:rsidR="00E66FC1">
        <w:rPr>
          <w:rFonts w:ascii="Times New Roman" w:hAnsi="Times New Roman" w:cs="Times New Roman"/>
          <w:sz w:val="24"/>
          <w:szCs w:val="24"/>
        </w:rPr>
        <w:t xml:space="preserve">document </w:t>
      </w:r>
      <w:r w:rsidRPr="00AE5D0D" w:rsidR="0088577D">
        <w:rPr>
          <w:rFonts w:ascii="Times New Roman" w:hAnsi="Times New Roman" w:cs="Times New Roman"/>
          <w:sz w:val="24"/>
          <w:szCs w:val="24"/>
        </w:rPr>
        <w:t>type</w:t>
      </w:r>
      <w:r w:rsidRPr="00AE5D0D">
        <w:rPr>
          <w:rFonts w:ascii="Times New Roman" w:hAnsi="Times New Roman" w:cs="Times New Roman"/>
          <w:sz w:val="24"/>
          <w:szCs w:val="24"/>
        </w:rPr>
        <w:t xml:space="preserve"> is provided below and is included in Section 6(d), Table </w:t>
      </w:r>
      <w:r w:rsidRPr="00AE5D0D" w:rsidR="00FD03F2">
        <w:rPr>
          <w:rFonts w:ascii="Times New Roman" w:hAnsi="Times New Roman" w:cs="Times New Roman"/>
          <w:sz w:val="24"/>
          <w:szCs w:val="24"/>
        </w:rPr>
        <w:t>4</w:t>
      </w:r>
      <w:r w:rsidRPr="00AE5D0D">
        <w:rPr>
          <w:rFonts w:ascii="Times New Roman" w:hAnsi="Times New Roman" w:cs="Times New Roman"/>
          <w:sz w:val="24"/>
          <w:szCs w:val="24"/>
        </w:rPr>
        <w:t>.</w:t>
      </w:r>
    </w:p>
    <w:p w:rsidRPr="00AE5D0D" w:rsidR="00640F16" w:rsidP="00640F16" w:rsidRDefault="00640F16" w14:paraId="3D27CDB5" w14:textId="77777777">
      <w:pPr>
        <w:numPr>
          <w:ilvl w:val="0"/>
          <w:numId w:val="19"/>
        </w:numPr>
        <w:jc w:val="left"/>
        <w:rPr>
          <w:rFonts w:ascii="Times New Roman" w:hAnsi="Times New Roman" w:cs="Times New Roman"/>
          <w:sz w:val="24"/>
          <w:szCs w:val="24"/>
        </w:rPr>
      </w:pPr>
      <w:r w:rsidRPr="00AE5D0D">
        <w:rPr>
          <w:rFonts w:ascii="Times New Roman" w:hAnsi="Times New Roman" w:cs="Times New Roman"/>
          <w:sz w:val="24"/>
          <w:szCs w:val="24"/>
        </w:rPr>
        <w:t xml:space="preserve">For CEs, the EPA estimates that applicants may use 50 hours per project to prepare any supplemental information requested by the EPA to prepare the CE documentation. </w:t>
      </w:r>
    </w:p>
    <w:p w:rsidRPr="00AE5D0D" w:rsidR="00640F16" w:rsidP="00640F16" w:rsidRDefault="00640F16" w14:paraId="3B0B693A" w14:textId="77777777">
      <w:pPr>
        <w:numPr>
          <w:ilvl w:val="0"/>
          <w:numId w:val="19"/>
        </w:numPr>
        <w:jc w:val="left"/>
        <w:rPr>
          <w:rFonts w:ascii="Times New Roman" w:hAnsi="Times New Roman" w:cs="Times New Roman"/>
          <w:sz w:val="24"/>
          <w:szCs w:val="24"/>
        </w:rPr>
      </w:pPr>
      <w:r w:rsidRPr="00AE5D0D">
        <w:rPr>
          <w:rFonts w:ascii="Times New Roman" w:hAnsi="Times New Roman" w:cs="Times New Roman"/>
          <w:sz w:val="24"/>
          <w:szCs w:val="24"/>
        </w:rPr>
        <w:t>For EAs, the EPA estimates that applicants may use 260 hours per project to prepare any supplemental information or EID requested by the EPA for the EA documentation.</w:t>
      </w:r>
    </w:p>
    <w:p w:rsidRPr="00AE5D0D" w:rsidR="00640F16" w:rsidP="00640F16" w:rsidRDefault="00640F16" w14:paraId="3FD0B30F" w14:textId="77777777">
      <w:pPr>
        <w:pStyle w:val="ListParagraph"/>
        <w:numPr>
          <w:ilvl w:val="0"/>
          <w:numId w:val="19"/>
        </w:numPr>
        <w:jc w:val="left"/>
        <w:rPr>
          <w:rFonts w:ascii="Times New Roman" w:hAnsi="Times New Roman" w:cs="Times New Roman"/>
          <w:sz w:val="24"/>
          <w:szCs w:val="24"/>
        </w:rPr>
      </w:pPr>
      <w:r w:rsidRPr="00AE5D0D">
        <w:rPr>
          <w:rFonts w:ascii="Times New Roman" w:hAnsi="Times New Roman" w:cs="Times New Roman"/>
          <w:sz w:val="24"/>
          <w:szCs w:val="24"/>
        </w:rPr>
        <w:lastRenderedPageBreak/>
        <w:t>For EISs, the EPA estimates that applicants may use 2,840 hours per project to prepare any supplemental information or EID requested by the EPA for the EIS documentation.</w:t>
      </w:r>
    </w:p>
    <w:p w:rsidRPr="00AE5D0D" w:rsidR="00640F16" w:rsidP="004821AC" w:rsidRDefault="0088577D" w14:paraId="447209E2" w14:textId="77777777">
      <w:pPr>
        <w:jc w:val="left"/>
        <w:rPr>
          <w:rFonts w:ascii="Times New Roman" w:hAnsi="Times New Roman" w:cs="Times New Roman"/>
          <w:sz w:val="24"/>
          <w:szCs w:val="24"/>
        </w:rPr>
      </w:pPr>
      <w:r w:rsidRPr="00AE5D0D">
        <w:rPr>
          <w:rFonts w:ascii="Times New Roman" w:hAnsi="Times New Roman" w:cs="Times New Roman"/>
          <w:sz w:val="24"/>
          <w:szCs w:val="24"/>
        </w:rPr>
        <w:t>The number of respondents by application type are presented below.</w:t>
      </w:r>
    </w:p>
    <w:p w:rsidRPr="00AE5D0D" w:rsidR="0088577D" w:rsidP="004821AC" w:rsidRDefault="0088577D" w14:paraId="65F20F39" w14:textId="77777777">
      <w:pPr>
        <w:jc w:val="left"/>
        <w:rPr>
          <w:rFonts w:ascii="Times New Roman" w:hAnsi="Times New Roman" w:cs="Times New Roman"/>
          <w:sz w:val="24"/>
          <w:szCs w:val="24"/>
        </w:rPr>
      </w:pPr>
    </w:p>
    <w:p w:rsidRPr="00AE5D0D" w:rsidR="002F37EE" w:rsidP="004821AC" w:rsidRDefault="00A64A06" w14:paraId="123EDBAC" w14:textId="77777777">
      <w:pPr>
        <w:jc w:val="left"/>
        <w:rPr>
          <w:rFonts w:ascii="Times New Roman" w:hAnsi="Times New Roman" w:cs="Times New Roman"/>
          <w:sz w:val="24"/>
          <w:szCs w:val="24"/>
        </w:rPr>
      </w:pPr>
      <w:r w:rsidRPr="00AE5D0D">
        <w:rPr>
          <w:rFonts w:ascii="Times New Roman" w:hAnsi="Times New Roman" w:cs="Times New Roman"/>
          <w:sz w:val="24"/>
          <w:szCs w:val="24"/>
        </w:rPr>
        <w:t xml:space="preserve">Table 2. The number of </w:t>
      </w:r>
      <w:r w:rsidRPr="00AE5D0D" w:rsidR="00A611FE">
        <w:rPr>
          <w:rFonts w:ascii="Times New Roman" w:hAnsi="Times New Roman" w:cs="Times New Roman"/>
          <w:sz w:val="24"/>
          <w:szCs w:val="24"/>
        </w:rPr>
        <w:t xml:space="preserve">annual </w:t>
      </w:r>
      <w:r w:rsidRPr="00AE5D0D">
        <w:rPr>
          <w:rFonts w:ascii="Times New Roman" w:hAnsi="Times New Roman" w:cs="Times New Roman"/>
          <w:sz w:val="24"/>
          <w:szCs w:val="24"/>
        </w:rPr>
        <w:t>respondents by application type.</w:t>
      </w:r>
    </w:p>
    <w:tbl>
      <w:tblPr>
        <w:tblStyle w:val="TableGrid"/>
        <w:tblW w:w="0" w:type="auto"/>
        <w:tblLook w:val="04A0" w:firstRow="1" w:lastRow="0" w:firstColumn="1" w:lastColumn="0" w:noHBand="0" w:noVBand="1"/>
      </w:tblPr>
      <w:tblGrid>
        <w:gridCol w:w="2138"/>
        <w:gridCol w:w="3437"/>
        <w:gridCol w:w="3330"/>
      </w:tblGrid>
      <w:tr w:rsidRPr="00AE5D0D" w:rsidR="00B24B4A" w:rsidTr="00E833AF" w14:paraId="1269E14B" w14:textId="77777777">
        <w:tc>
          <w:tcPr>
            <w:tcW w:w="2138" w:type="dxa"/>
            <w:shd w:val="clear" w:color="auto" w:fill="BFBFBF" w:themeFill="background1" w:themeFillShade="BF"/>
          </w:tcPr>
          <w:p w:rsidRPr="00AE5D0D" w:rsidR="00B24B4A" w:rsidP="002F37EE" w:rsidRDefault="00B24B4A" w14:paraId="107E006C" w14:textId="77777777">
            <w:pPr>
              <w:jc w:val="left"/>
              <w:rPr>
                <w:rFonts w:ascii="Times New Roman" w:hAnsi="Times New Roman" w:cs="Times New Roman"/>
                <w:sz w:val="24"/>
                <w:szCs w:val="24"/>
              </w:rPr>
            </w:pPr>
            <w:r w:rsidRPr="00AE5D0D">
              <w:rPr>
                <w:rFonts w:ascii="Times New Roman" w:hAnsi="Times New Roman" w:cs="Times New Roman"/>
                <w:sz w:val="24"/>
                <w:szCs w:val="24"/>
              </w:rPr>
              <w:t>Type of Information</w:t>
            </w:r>
          </w:p>
        </w:tc>
        <w:tc>
          <w:tcPr>
            <w:tcW w:w="3437" w:type="dxa"/>
            <w:shd w:val="clear" w:color="auto" w:fill="BFBFBF" w:themeFill="background1" w:themeFillShade="BF"/>
          </w:tcPr>
          <w:p w:rsidRPr="00AE5D0D" w:rsidR="00B24B4A" w:rsidP="002F37EE" w:rsidRDefault="00B24B4A" w14:paraId="4CE2E5C8" w14:textId="77777777">
            <w:pPr>
              <w:jc w:val="left"/>
              <w:rPr>
                <w:rFonts w:ascii="Times New Roman" w:hAnsi="Times New Roman" w:cs="Times New Roman"/>
                <w:sz w:val="24"/>
                <w:szCs w:val="24"/>
              </w:rPr>
            </w:pPr>
            <w:r w:rsidRPr="00AE5D0D">
              <w:rPr>
                <w:rFonts w:ascii="Times New Roman" w:hAnsi="Times New Roman" w:cs="Times New Roman"/>
                <w:sz w:val="24"/>
                <w:szCs w:val="24"/>
              </w:rPr>
              <w:t>Number of Grant Respondents</w:t>
            </w:r>
          </w:p>
        </w:tc>
        <w:tc>
          <w:tcPr>
            <w:tcW w:w="3330" w:type="dxa"/>
            <w:shd w:val="clear" w:color="auto" w:fill="BFBFBF" w:themeFill="background1" w:themeFillShade="BF"/>
          </w:tcPr>
          <w:p w:rsidRPr="00AE5D0D" w:rsidR="00B24B4A" w:rsidP="002F37EE" w:rsidRDefault="00B24B4A" w14:paraId="37960C7D" w14:textId="77777777">
            <w:pPr>
              <w:jc w:val="left"/>
              <w:rPr>
                <w:rFonts w:ascii="Times New Roman" w:hAnsi="Times New Roman" w:cs="Times New Roman"/>
                <w:sz w:val="24"/>
                <w:szCs w:val="24"/>
              </w:rPr>
            </w:pPr>
            <w:r w:rsidRPr="00AE5D0D">
              <w:rPr>
                <w:rFonts w:ascii="Times New Roman" w:hAnsi="Times New Roman" w:cs="Times New Roman"/>
                <w:sz w:val="24"/>
                <w:szCs w:val="24"/>
              </w:rPr>
              <w:t xml:space="preserve">Number of Permit Respondents </w:t>
            </w:r>
          </w:p>
        </w:tc>
      </w:tr>
      <w:tr w:rsidRPr="00AE5D0D" w:rsidR="00B24B4A" w:rsidTr="00E833AF" w14:paraId="0D0FE95A" w14:textId="77777777">
        <w:tc>
          <w:tcPr>
            <w:tcW w:w="2138" w:type="dxa"/>
          </w:tcPr>
          <w:p w:rsidRPr="00AE5D0D" w:rsidR="00B24B4A" w:rsidP="002F37EE" w:rsidRDefault="00B24B4A" w14:paraId="02F4B179" w14:textId="77777777">
            <w:pPr>
              <w:jc w:val="left"/>
              <w:rPr>
                <w:rFonts w:ascii="Times New Roman" w:hAnsi="Times New Roman" w:cs="Times New Roman"/>
                <w:sz w:val="24"/>
                <w:szCs w:val="24"/>
              </w:rPr>
            </w:pPr>
            <w:r w:rsidRPr="00AE5D0D">
              <w:rPr>
                <w:rFonts w:ascii="Times New Roman" w:hAnsi="Times New Roman" w:cs="Times New Roman"/>
                <w:sz w:val="24"/>
                <w:szCs w:val="24"/>
              </w:rPr>
              <w:t>CE</w:t>
            </w:r>
          </w:p>
        </w:tc>
        <w:tc>
          <w:tcPr>
            <w:tcW w:w="3437" w:type="dxa"/>
          </w:tcPr>
          <w:p w:rsidRPr="00AE5D0D" w:rsidR="00B24B4A" w:rsidP="00A64A06" w:rsidRDefault="00B24B4A" w14:paraId="00491D6B" w14:textId="77777777">
            <w:pPr>
              <w:jc w:val="center"/>
              <w:rPr>
                <w:rFonts w:ascii="Times New Roman" w:hAnsi="Times New Roman" w:cs="Times New Roman"/>
                <w:sz w:val="24"/>
                <w:szCs w:val="24"/>
              </w:rPr>
            </w:pPr>
            <w:r w:rsidRPr="00AE5D0D">
              <w:rPr>
                <w:rFonts w:ascii="Times New Roman" w:hAnsi="Times New Roman" w:cs="Times New Roman"/>
                <w:sz w:val="24"/>
                <w:szCs w:val="24"/>
              </w:rPr>
              <w:t>20</w:t>
            </w:r>
          </w:p>
        </w:tc>
        <w:tc>
          <w:tcPr>
            <w:tcW w:w="3330" w:type="dxa"/>
          </w:tcPr>
          <w:p w:rsidRPr="00AE5D0D" w:rsidR="00B24B4A" w:rsidP="00A64A06" w:rsidRDefault="00B24B4A" w14:paraId="0FFA36AB" w14:textId="77777777">
            <w:pPr>
              <w:jc w:val="center"/>
              <w:rPr>
                <w:rFonts w:ascii="Times New Roman" w:hAnsi="Times New Roman" w:cs="Times New Roman"/>
                <w:sz w:val="24"/>
                <w:szCs w:val="24"/>
              </w:rPr>
            </w:pPr>
            <w:r w:rsidRPr="00AE5D0D">
              <w:rPr>
                <w:rFonts w:ascii="Times New Roman" w:hAnsi="Times New Roman" w:cs="Times New Roman"/>
                <w:sz w:val="24"/>
                <w:szCs w:val="24"/>
              </w:rPr>
              <w:t>2</w:t>
            </w:r>
          </w:p>
        </w:tc>
      </w:tr>
      <w:tr w:rsidRPr="00AE5D0D" w:rsidR="00B24B4A" w:rsidTr="00E833AF" w14:paraId="4EC02D33" w14:textId="77777777">
        <w:tc>
          <w:tcPr>
            <w:tcW w:w="2138" w:type="dxa"/>
          </w:tcPr>
          <w:p w:rsidRPr="00AE5D0D" w:rsidR="00B24B4A" w:rsidP="002F37EE" w:rsidRDefault="00B24B4A" w14:paraId="3677E3DC" w14:textId="77777777">
            <w:pPr>
              <w:jc w:val="left"/>
              <w:rPr>
                <w:rFonts w:ascii="Times New Roman" w:hAnsi="Times New Roman" w:cs="Times New Roman"/>
                <w:sz w:val="24"/>
                <w:szCs w:val="24"/>
              </w:rPr>
            </w:pPr>
            <w:r w:rsidRPr="00AE5D0D">
              <w:rPr>
                <w:rFonts w:ascii="Times New Roman" w:hAnsi="Times New Roman" w:cs="Times New Roman"/>
                <w:sz w:val="24"/>
                <w:szCs w:val="24"/>
              </w:rPr>
              <w:t>EA/FONSI</w:t>
            </w:r>
          </w:p>
        </w:tc>
        <w:tc>
          <w:tcPr>
            <w:tcW w:w="3437" w:type="dxa"/>
          </w:tcPr>
          <w:p w:rsidRPr="00AE5D0D" w:rsidR="00B24B4A" w:rsidP="00A64A06" w:rsidRDefault="00B24B4A" w14:paraId="306D314F" w14:textId="77777777">
            <w:pPr>
              <w:jc w:val="center"/>
              <w:rPr>
                <w:rFonts w:ascii="Times New Roman" w:hAnsi="Times New Roman" w:cs="Times New Roman"/>
                <w:sz w:val="24"/>
                <w:szCs w:val="24"/>
              </w:rPr>
            </w:pPr>
            <w:r w:rsidRPr="00AE5D0D">
              <w:rPr>
                <w:rFonts w:ascii="Times New Roman" w:hAnsi="Times New Roman" w:cs="Times New Roman"/>
                <w:sz w:val="24"/>
                <w:szCs w:val="24"/>
              </w:rPr>
              <w:t>2</w:t>
            </w:r>
          </w:p>
        </w:tc>
        <w:tc>
          <w:tcPr>
            <w:tcW w:w="3330" w:type="dxa"/>
          </w:tcPr>
          <w:p w:rsidRPr="00AE5D0D" w:rsidR="00B24B4A" w:rsidP="00A64A06" w:rsidRDefault="00B24B4A" w14:paraId="68097AFD" w14:textId="77777777">
            <w:pPr>
              <w:jc w:val="center"/>
              <w:rPr>
                <w:rFonts w:ascii="Times New Roman" w:hAnsi="Times New Roman" w:cs="Times New Roman"/>
                <w:sz w:val="24"/>
                <w:szCs w:val="24"/>
              </w:rPr>
            </w:pPr>
            <w:r w:rsidRPr="00AE5D0D">
              <w:rPr>
                <w:rFonts w:ascii="Times New Roman" w:hAnsi="Times New Roman" w:cs="Times New Roman"/>
                <w:sz w:val="24"/>
                <w:szCs w:val="24"/>
              </w:rPr>
              <w:t>1</w:t>
            </w:r>
          </w:p>
        </w:tc>
      </w:tr>
      <w:tr w:rsidRPr="00AE5D0D" w:rsidR="00B24B4A" w:rsidTr="00E833AF" w14:paraId="668DA2F1" w14:textId="77777777">
        <w:tc>
          <w:tcPr>
            <w:tcW w:w="2138" w:type="dxa"/>
          </w:tcPr>
          <w:p w:rsidRPr="00AE5D0D" w:rsidR="00B24B4A" w:rsidP="002F37EE" w:rsidRDefault="00B24B4A" w14:paraId="3D92EFF1" w14:textId="77777777">
            <w:pPr>
              <w:jc w:val="left"/>
              <w:rPr>
                <w:rFonts w:ascii="Times New Roman" w:hAnsi="Times New Roman" w:cs="Times New Roman"/>
                <w:sz w:val="24"/>
                <w:szCs w:val="24"/>
              </w:rPr>
            </w:pPr>
            <w:r w:rsidRPr="00AE5D0D">
              <w:rPr>
                <w:rFonts w:ascii="Times New Roman" w:hAnsi="Times New Roman" w:cs="Times New Roman"/>
                <w:sz w:val="24"/>
                <w:szCs w:val="24"/>
              </w:rPr>
              <w:t>EIS/ROD</w:t>
            </w:r>
          </w:p>
        </w:tc>
        <w:tc>
          <w:tcPr>
            <w:tcW w:w="3437" w:type="dxa"/>
          </w:tcPr>
          <w:p w:rsidRPr="00AE5D0D" w:rsidR="00B24B4A" w:rsidP="00A64A06" w:rsidRDefault="00634402" w14:paraId="490BD867" w14:textId="77777777">
            <w:pPr>
              <w:jc w:val="center"/>
              <w:rPr>
                <w:rFonts w:ascii="Times New Roman" w:hAnsi="Times New Roman" w:cs="Times New Roman"/>
                <w:sz w:val="24"/>
                <w:szCs w:val="24"/>
              </w:rPr>
            </w:pPr>
            <w:r w:rsidRPr="00AE5D0D">
              <w:rPr>
                <w:rFonts w:ascii="Times New Roman" w:hAnsi="Times New Roman" w:cs="Times New Roman"/>
                <w:sz w:val="24"/>
                <w:szCs w:val="24"/>
              </w:rPr>
              <w:t>1</w:t>
            </w:r>
            <w:r w:rsidRPr="00AE5D0D" w:rsidR="00B10C2D">
              <w:rPr>
                <w:rFonts w:ascii="Times New Roman" w:hAnsi="Times New Roman" w:cs="Times New Roman"/>
                <w:sz w:val="24"/>
                <w:szCs w:val="24"/>
              </w:rPr>
              <w:t>*</w:t>
            </w:r>
          </w:p>
        </w:tc>
        <w:tc>
          <w:tcPr>
            <w:tcW w:w="3330" w:type="dxa"/>
          </w:tcPr>
          <w:p w:rsidRPr="00AE5D0D" w:rsidR="00B24B4A" w:rsidP="00A64A06" w:rsidRDefault="00B24B4A" w14:paraId="6679B7D0" w14:textId="77777777">
            <w:pPr>
              <w:jc w:val="center"/>
              <w:rPr>
                <w:rFonts w:ascii="Times New Roman" w:hAnsi="Times New Roman" w:cs="Times New Roman"/>
                <w:sz w:val="24"/>
                <w:szCs w:val="24"/>
              </w:rPr>
            </w:pPr>
            <w:r w:rsidRPr="00AE5D0D">
              <w:rPr>
                <w:rFonts w:ascii="Times New Roman" w:hAnsi="Times New Roman" w:cs="Times New Roman"/>
                <w:sz w:val="24"/>
                <w:szCs w:val="24"/>
              </w:rPr>
              <w:t>1</w:t>
            </w:r>
            <w:r w:rsidRPr="00AE5D0D" w:rsidR="00B10C2D">
              <w:rPr>
                <w:rFonts w:ascii="Times New Roman" w:hAnsi="Times New Roman" w:cs="Times New Roman"/>
                <w:sz w:val="24"/>
                <w:szCs w:val="24"/>
              </w:rPr>
              <w:t>*</w:t>
            </w:r>
          </w:p>
        </w:tc>
      </w:tr>
      <w:tr w:rsidRPr="00AE5D0D" w:rsidR="00B24B4A" w:rsidTr="00E833AF" w14:paraId="208768E6" w14:textId="77777777">
        <w:tc>
          <w:tcPr>
            <w:tcW w:w="2138" w:type="dxa"/>
          </w:tcPr>
          <w:p w:rsidRPr="00AE5D0D" w:rsidR="00B24B4A" w:rsidP="002F37EE" w:rsidRDefault="00B24B4A" w14:paraId="62B0E578" w14:textId="77777777">
            <w:pPr>
              <w:jc w:val="right"/>
              <w:rPr>
                <w:rFonts w:ascii="Times New Roman" w:hAnsi="Times New Roman" w:cs="Times New Roman"/>
                <w:b/>
                <w:sz w:val="24"/>
                <w:szCs w:val="24"/>
              </w:rPr>
            </w:pPr>
            <w:r w:rsidRPr="00AE5D0D">
              <w:rPr>
                <w:rFonts w:ascii="Times New Roman" w:hAnsi="Times New Roman" w:cs="Times New Roman"/>
                <w:b/>
                <w:sz w:val="24"/>
                <w:szCs w:val="24"/>
              </w:rPr>
              <w:t>TOTALS</w:t>
            </w:r>
          </w:p>
        </w:tc>
        <w:tc>
          <w:tcPr>
            <w:tcW w:w="3437" w:type="dxa"/>
          </w:tcPr>
          <w:p w:rsidRPr="00AE5D0D" w:rsidR="00B24B4A" w:rsidP="00A64A06" w:rsidRDefault="00B24B4A" w14:paraId="37601857" w14:textId="77777777">
            <w:pPr>
              <w:jc w:val="center"/>
              <w:rPr>
                <w:rFonts w:ascii="Times New Roman" w:hAnsi="Times New Roman" w:cs="Times New Roman"/>
                <w:sz w:val="24"/>
                <w:szCs w:val="24"/>
              </w:rPr>
            </w:pPr>
            <w:r w:rsidRPr="00AE5D0D">
              <w:rPr>
                <w:rFonts w:ascii="Times New Roman" w:hAnsi="Times New Roman" w:cs="Times New Roman"/>
                <w:sz w:val="24"/>
                <w:szCs w:val="24"/>
              </w:rPr>
              <w:t>2</w:t>
            </w:r>
            <w:r w:rsidRPr="00AE5D0D" w:rsidR="00B10C2D">
              <w:rPr>
                <w:rFonts w:ascii="Times New Roman" w:hAnsi="Times New Roman" w:cs="Times New Roman"/>
                <w:sz w:val="24"/>
                <w:szCs w:val="24"/>
              </w:rPr>
              <w:t>3</w:t>
            </w:r>
          </w:p>
        </w:tc>
        <w:tc>
          <w:tcPr>
            <w:tcW w:w="3330" w:type="dxa"/>
          </w:tcPr>
          <w:p w:rsidRPr="00AE5D0D" w:rsidR="00B24B4A" w:rsidP="00A64A06" w:rsidRDefault="00B24B4A" w14:paraId="7C92A315" w14:textId="77777777">
            <w:pPr>
              <w:jc w:val="center"/>
              <w:rPr>
                <w:rFonts w:ascii="Times New Roman" w:hAnsi="Times New Roman" w:cs="Times New Roman"/>
                <w:sz w:val="24"/>
                <w:szCs w:val="24"/>
              </w:rPr>
            </w:pPr>
            <w:r w:rsidRPr="00AE5D0D">
              <w:rPr>
                <w:rFonts w:ascii="Times New Roman" w:hAnsi="Times New Roman" w:cs="Times New Roman"/>
                <w:sz w:val="24"/>
                <w:szCs w:val="24"/>
              </w:rPr>
              <w:t>4</w:t>
            </w:r>
          </w:p>
        </w:tc>
      </w:tr>
    </w:tbl>
    <w:p w:rsidRPr="00AE5D0D" w:rsidR="00F14A93" w:rsidP="00B24B4A" w:rsidRDefault="00A64A06" w14:paraId="05CFF43C" w14:textId="77777777">
      <w:pPr>
        <w:pStyle w:val="ListParagraph"/>
        <w:ind w:left="0"/>
        <w:jc w:val="left"/>
        <w:rPr>
          <w:rFonts w:ascii="Times New Roman" w:hAnsi="Times New Roman" w:cs="Times New Roman"/>
          <w:sz w:val="24"/>
          <w:szCs w:val="24"/>
        </w:rPr>
      </w:pPr>
      <w:r w:rsidRPr="00AE5D0D">
        <w:rPr>
          <w:rFonts w:ascii="Times New Roman" w:hAnsi="Times New Roman" w:cs="Times New Roman"/>
          <w:sz w:val="24"/>
          <w:szCs w:val="24"/>
        </w:rPr>
        <w:t>*</w:t>
      </w:r>
      <w:r w:rsidRPr="00AE5D0D" w:rsidR="002649C8">
        <w:rPr>
          <w:rFonts w:ascii="Times New Roman" w:hAnsi="Times New Roman" w:cs="Times New Roman"/>
          <w:sz w:val="24"/>
          <w:szCs w:val="24"/>
        </w:rPr>
        <w:t xml:space="preserve"> The EPA estimates one project will have an EIS/ROD completed during the three-year life of this ICR. For this table, the </w:t>
      </w:r>
      <w:r w:rsidRPr="00AE5D0D" w:rsidR="00E8624D">
        <w:rPr>
          <w:rFonts w:ascii="Times New Roman" w:hAnsi="Times New Roman" w:cs="Times New Roman"/>
          <w:sz w:val="24"/>
          <w:szCs w:val="24"/>
        </w:rPr>
        <w:t xml:space="preserve">number of respondents for an </w:t>
      </w:r>
      <w:r w:rsidRPr="00AE5D0D" w:rsidR="00440114">
        <w:rPr>
          <w:rFonts w:ascii="Times New Roman" w:hAnsi="Times New Roman" w:cs="Times New Roman"/>
          <w:sz w:val="24"/>
          <w:szCs w:val="24"/>
        </w:rPr>
        <w:t>EIS/ROD</w:t>
      </w:r>
      <w:r w:rsidRPr="00AE5D0D" w:rsidR="002649C8">
        <w:rPr>
          <w:rFonts w:ascii="Times New Roman" w:hAnsi="Times New Roman" w:cs="Times New Roman"/>
          <w:sz w:val="24"/>
          <w:szCs w:val="24"/>
        </w:rPr>
        <w:t xml:space="preserve"> ha</w:t>
      </w:r>
      <w:r w:rsidRPr="00AE5D0D" w:rsidR="00440114">
        <w:rPr>
          <w:rFonts w:ascii="Times New Roman" w:hAnsi="Times New Roman" w:cs="Times New Roman"/>
          <w:sz w:val="24"/>
          <w:szCs w:val="24"/>
        </w:rPr>
        <w:t>s</w:t>
      </w:r>
      <w:r w:rsidRPr="00AE5D0D" w:rsidR="002649C8">
        <w:rPr>
          <w:rFonts w:ascii="Times New Roman" w:hAnsi="Times New Roman" w:cs="Times New Roman"/>
          <w:sz w:val="24"/>
          <w:szCs w:val="24"/>
        </w:rPr>
        <w:t xml:space="preserve"> been </w:t>
      </w:r>
      <w:r w:rsidRPr="00AE5D0D" w:rsidR="001D4727">
        <w:rPr>
          <w:rFonts w:ascii="Times New Roman" w:hAnsi="Times New Roman" w:cs="Times New Roman"/>
          <w:sz w:val="24"/>
          <w:szCs w:val="24"/>
        </w:rPr>
        <w:t>calculated annually</w:t>
      </w:r>
      <w:r w:rsidRPr="00AE5D0D" w:rsidR="002649C8">
        <w:rPr>
          <w:rFonts w:ascii="Times New Roman" w:hAnsi="Times New Roman" w:cs="Times New Roman"/>
          <w:sz w:val="24"/>
          <w:szCs w:val="24"/>
        </w:rPr>
        <w:t>.</w:t>
      </w:r>
    </w:p>
    <w:p w:rsidRPr="00AE5D0D" w:rsidR="00A64A06" w:rsidRDefault="00A64A06" w14:paraId="15D94983" w14:textId="77777777">
      <w:pPr>
        <w:rPr>
          <w:rFonts w:ascii="Times New Roman" w:hAnsi="Times New Roman" w:cs="Times New Roman"/>
          <w:sz w:val="24"/>
          <w:szCs w:val="24"/>
        </w:rPr>
      </w:pPr>
    </w:p>
    <w:p w:rsidRPr="00AE5D0D" w:rsidR="004B3E47" w:rsidP="00C22485" w:rsidRDefault="004B3E47" w14:paraId="4BE5E468" w14:textId="77777777">
      <w:pPr>
        <w:pStyle w:val="Heading2"/>
        <w:rPr>
          <w:rFonts w:ascii="Times New Roman" w:hAnsi="Times New Roman" w:cs="Times New Roman"/>
          <w:sz w:val="24"/>
          <w:szCs w:val="24"/>
        </w:rPr>
      </w:pPr>
      <w:r w:rsidRPr="00AE5D0D">
        <w:rPr>
          <w:rFonts w:ascii="Times New Roman" w:hAnsi="Times New Roman" w:cs="Times New Roman"/>
          <w:sz w:val="24"/>
          <w:szCs w:val="24"/>
        </w:rPr>
        <w:tab/>
      </w:r>
      <w:bookmarkStart w:name="_Toc18499773" w:id="26"/>
      <w:r w:rsidRPr="00AE5D0D">
        <w:rPr>
          <w:rFonts w:ascii="Times New Roman" w:hAnsi="Times New Roman" w:cs="Times New Roman"/>
          <w:sz w:val="24"/>
          <w:szCs w:val="24"/>
        </w:rPr>
        <w:t>6(b)</w:t>
      </w:r>
      <w:r w:rsidRPr="00AE5D0D">
        <w:rPr>
          <w:rFonts w:ascii="Times New Roman" w:hAnsi="Times New Roman" w:cs="Times New Roman"/>
          <w:sz w:val="24"/>
          <w:szCs w:val="24"/>
        </w:rPr>
        <w:tab/>
        <w:t>Estimated Respondent Costs</w:t>
      </w:r>
      <w:bookmarkEnd w:id="26"/>
    </w:p>
    <w:p w:rsidRPr="00AE5D0D" w:rsidR="00F14A93" w:rsidRDefault="00F14A93" w14:paraId="4D783E00" w14:textId="77777777">
      <w:pPr>
        <w:rPr>
          <w:rFonts w:ascii="Times New Roman" w:hAnsi="Times New Roman" w:cs="Times New Roman"/>
          <w:sz w:val="24"/>
          <w:szCs w:val="24"/>
        </w:rPr>
      </w:pPr>
    </w:p>
    <w:p w:rsidRPr="00AE5D0D" w:rsidR="00BC3CCC" w:rsidP="00CE7DBE" w:rsidRDefault="00BC3CCC" w14:paraId="18EF6623" w14:textId="77777777">
      <w:pPr>
        <w:pStyle w:val="Heading3"/>
        <w:ind w:firstLine="720"/>
        <w:rPr>
          <w:rFonts w:ascii="Times New Roman" w:hAnsi="Times New Roman" w:cs="Times New Roman"/>
        </w:rPr>
      </w:pPr>
      <w:bookmarkStart w:name="_Toc18499774" w:id="27"/>
      <w:r w:rsidRPr="00AE5D0D">
        <w:rPr>
          <w:rFonts w:ascii="Times New Roman" w:hAnsi="Times New Roman" w:cs="Times New Roman"/>
        </w:rPr>
        <w:t>6(b)(i) Estimating Labor Costs</w:t>
      </w:r>
      <w:bookmarkEnd w:id="27"/>
    </w:p>
    <w:p w:rsidRPr="00AE5D0D" w:rsidR="00BC3CCC" w:rsidP="00BC3CCC" w:rsidRDefault="00BC3CCC" w14:paraId="332E01EA" w14:textId="77777777">
      <w:pPr>
        <w:rPr>
          <w:rFonts w:ascii="Times New Roman" w:hAnsi="Times New Roman" w:cs="Times New Roman"/>
          <w:sz w:val="24"/>
          <w:szCs w:val="24"/>
        </w:rPr>
      </w:pPr>
    </w:p>
    <w:p w:rsidRPr="00AE5D0D" w:rsidR="00EF30C1" w:rsidP="005824B3" w:rsidRDefault="00BB32F1" w14:paraId="070C4680" w14:textId="77777777">
      <w:pPr>
        <w:jc w:val="left"/>
        <w:rPr>
          <w:rFonts w:ascii="Times New Roman" w:hAnsi="Times New Roman" w:cs="Times New Roman"/>
          <w:sz w:val="24"/>
          <w:szCs w:val="24"/>
          <w:highlight w:val="yellow"/>
        </w:rPr>
      </w:pPr>
      <w:r w:rsidRPr="00AE5D0D">
        <w:rPr>
          <w:rFonts w:ascii="Times New Roman" w:hAnsi="Times New Roman" w:cs="Times New Roman"/>
          <w:sz w:val="24"/>
          <w:szCs w:val="24"/>
        </w:rPr>
        <w:t>Grantee applicants are assumed to</w:t>
      </w:r>
      <w:r w:rsidRPr="00AE5D0D" w:rsidR="007700FA">
        <w:rPr>
          <w:rFonts w:ascii="Times New Roman" w:hAnsi="Times New Roman" w:cs="Times New Roman"/>
          <w:sz w:val="24"/>
          <w:szCs w:val="24"/>
        </w:rPr>
        <w:t xml:space="preserve"> </w:t>
      </w:r>
      <w:r w:rsidRPr="00AE5D0D">
        <w:rPr>
          <w:rFonts w:ascii="Times New Roman" w:hAnsi="Times New Roman" w:cs="Times New Roman"/>
          <w:sz w:val="24"/>
          <w:szCs w:val="24"/>
        </w:rPr>
        <w:t>be state and local government or federally-recognized Indian tribes. Permit applicants are assumed to be civilian worker applicants</w:t>
      </w:r>
      <w:r w:rsidRPr="00AE5D0D" w:rsidR="00C05DA6">
        <w:rPr>
          <w:rFonts w:ascii="Times New Roman" w:hAnsi="Times New Roman" w:cs="Times New Roman"/>
          <w:sz w:val="24"/>
          <w:szCs w:val="24"/>
        </w:rPr>
        <w:t xml:space="preserve">. </w:t>
      </w:r>
      <w:r w:rsidRPr="00AE5D0D" w:rsidR="00485A05">
        <w:rPr>
          <w:rFonts w:ascii="Times New Roman" w:hAnsi="Times New Roman" w:cs="Times New Roman"/>
          <w:sz w:val="24"/>
          <w:szCs w:val="24"/>
        </w:rPr>
        <w:t xml:space="preserve">Using </w:t>
      </w:r>
      <w:r w:rsidRPr="00AE5D0D" w:rsidR="00FC44BE">
        <w:rPr>
          <w:rFonts w:ascii="Times New Roman" w:hAnsi="Times New Roman" w:cs="Times New Roman"/>
          <w:sz w:val="24"/>
          <w:szCs w:val="24"/>
        </w:rPr>
        <w:t xml:space="preserve">the national mean wage estimates for </w:t>
      </w:r>
      <w:r w:rsidRPr="00AE5D0D" w:rsidR="00485A05">
        <w:rPr>
          <w:rFonts w:ascii="Times New Roman" w:hAnsi="Times New Roman" w:cs="Times New Roman"/>
          <w:sz w:val="24"/>
          <w:szCs w:val="24"/>
        </w:rPr>
        <w:t>management and prof</w:t>
      </w:r>
      <w:r w:rsidRPr="00AE5D0D" w:rsidR="00FC44BE">
        <w:rPr>
          <w:rFonts w:ascii="Times New Roman" w:hAnsi="Times New Roman" w:cs="Times New Roman"/>
          <w:sz w:val="24"/>
          <w:szCs w:val="24"/>
        </w:rPr>
        <w:t xml:space="preserve">essional occupations </w:t>
      </w:r>
      <w:r w:rsidRPr="00AE5D0D" w:rsidR="00485A05">
        <w:rPr>
          <w:rFonts w:ascii="Times New Roman" w:hAnsi="Times New Roman" w:cs="Times New Roman"/>
          <w:color w:val="000000"/>
          <w:sz w:val="24"/>
          <w:szCs w:val="24"/>
          <w:shd w:val="clear" w:color="auto" w:fill="FFFFFF"/>
        </w:rPr>
        <w:t>derived from the Bureau of Labor Statistics</w:t>
      </w:r>
      <w:r w:rsidRPr="00AE5D0D" w:rsidR="00FC44BE">
        <w:rPr>
          <w:rFonts w:ascii="Times New Roman" w:hAnsi="Times New Roman" w:cs="Times New Roman"/>
          <w:color w:val="000000"/>
          <w:sz w:val="24"/>
          <w:szCs w:val="24"/>
          <w:shd w:val="clear" w:color="auto" w:fill="FFFFFF"/>
        </w:rPr>
        <w:t>, the EPA e</w:t>
      </w:r>
      <w:r w:rsidRPr="00AE5D0D" w:rsidR="007700FA">
        <w:rPr>
          <w:rFonts w:ascii="Times New Roman" w:hAnsi="Times New Roman" w:cs="Times New Roman"/>
          <w:sz w:val="24"/>
          <w:szCs w:val="24"/>
        </w:rPr>
        <w:t xml:space="preserve">stimated wage for </w:t>
      </w:r>
      <w:r w:rsidRPr="00AE5D0D" w:rsidR="00485A05">
        <w:rPr>
          <w:rFonts w:ascii="Times New Roman" w:hAnsi="Times New Roman" w:cs="Times New Roman"/>
          <w:sz w:val="24"/>
          <w:szCs w:val="24"/>
        </w:rPr>
        <w:t xml:space="preserve">grant and permit </w:t>
      </w:r>
      <w:r w:rsidRPr="00AE5D0D" w:rsidR="007700FA">
        <w:rPr>
          <w:rFonts w:ascii="Times New Roman" w:hAnsi="Times New Roman" w:cs="Times New Roman"/>
          <w:sz w:val="24"/>
          <w:szCs w:val="24"/>
        </w:rPr>
        <w:t>applicant</w:t>
      </w:r>
      <w:r w:rsidRPr="00AE5D0D" w:rsidR="00FC44BE">
        <w:rPr>
          <w:rFonts w:ascii="Times New Roman" w:hAnsi="Times New Roman" w:cs="Times New Roman"/>
          <w:sz w:val="24"/>
          <w:szCs w:val="24"/>
        </w:rPr>
        <w:t xml:space="preserve">s </w:t>
      </w:r>
      <w:r w:rsidRPr="00AE5D0D" w:rsidR="00A57F0F">
        <w:rPr>
          <w:rFonts w:ascii="Times New Roman" w:hAnsi="Times New Roman" w:cs="Times New Roman"/>
          <w:sz w:val="24"/>
          <w:szCs w:val="24"/>
        </w:rPr>
        <w:t xml:space="preserve">is </w:t>
      </w:r>
      <w:r w:rsidRPr="00AE5D0D" w:rsidR="00FC44BE">
        <w:rPr>
          <w:rFonts w:ascii="Times New Roman" w:hAnsi="Times New Roman" w:cs="Times New Roman"/>
          <w:sz w:val="24"/>
          <w:szCs w:val="24"/>
        </w:rPr>
        <w:t>as follows</w:t>
      </w:r>
      <w:r w:rsidRPr="00AE5D0D" w:rsidR="00F16F24">
        <w:rPr>
          <w:rFonts w:ascii="Times New Roman" w:hAnsi="Times New Roman" w:cs="Times New Roman"/>
          <w:sz w:val="24"/>
          <w:szCs w:val="24"/>
        </w:rPr>
        <w:t>:</w:t>
      </w:r>
    </w:p>
    <w:p w:rsidRPr="00AE5D0D" w:rsidR="00F16F24" w:rsidP="00485A05" w:rsidRDefault="0099353A" w14:paraId="7CF963D4" w14:textId="77777777">
      <w:pPr>
        <w:pStyle w:val="ListParagraph"/>
        <w:numPr>
          <w:ilvl w:val="0"/>
          <w:numId w:val="19"/>
        </w:numPr>
        <w:jc w:val="left"/>
        <w:rPr>
          <w:rFonts w:ascii="Times New Roman" w:hAnsi="Times New Roman" w:cs="Times New Roman"/>
          <w:sz w:val="24"/>
          <w:szCs w:val="24"/>
        </w:rPr>
      </w:pPr>
      <w:r w:rsidRPr="00AE5D0D">
        <w:rPr>
          <w:rFonts w:ascii="Times New Roman" w:hAnsi="Times New Roman" w:cs="Times New Roman"/>
          <w:sz w:val="24"/>
          <w:szCs w:val="24"/>
        </w:rPr>
        <w:t>Applicant Wage Rate:</w:t>
      </w:r>
      <w:r w:rsidRPr="00AE5D0D">
        <w:rPr>
          <w:rStyle w:val="FootnoteReference"/>
          <w:rFonts w:ascii="Times New Roman" w:hAnsi="Times New Roman" w:cs="Times New Roman"/>
          <w:sz w:val="24"/>
          <w:szCs w:val="24"/>
        </w:rPr>
        <w:footnoteReference w:id="12"/>
      </w:r>
      <w:r w:rsidRPr="00AE5D0D">
        <w:rPr>
          <w:rFonts w:ascii="Times New Roman" w:hAnsi="Times New Roman" w:cs="Times New Roman"/>
          <w:sz w:val="24"/>
          <w:szCs w:val="24"/>
        </w:rPr>
        <w:t xml:space="preserve"> $</w:t>
      </w:r>
      <w:r w:rsidRPr="00AE5D0D" w:rsidR="00D10ACF">
        <w:rPr>
          <w:rFonts w:ascii="Times New Roman" w:hAnsi="Times New Roman" w:cs="Times New Roman"/>
          <w:color w:val="000000"/>
          <w:sz w:val="24"/>
          <w:szCs w:val="24"/>
          <w:shd w:val="clear" w:color="auto" w:fill="FFFFFF"/>
        </w:rPr>
        <w:t>58.44 x 1.43 = $83.57</w:t>
      </w:r>
      <w:r w:rsidRPr="00AE5D0D" w:rsidR="009D4CB4">
        <w:rPr>
          <w:rFonts w:ascii="Times New Roman" w:hAnsi="Times New Roman" w:cs="Times New Roman"/>
          <w:color w:val="000000"/>
          <w:sz w:val="24"/>
          <w:szCs w:val="24"/>
          <w:shd w:val="clear" w:color="auto" w:fill="FFFFFF"/>
        </w:rPr>
        <w:t xml:space="preserve"> per hour</w:t>
      </w:r>
    </w:p>
    <w:p w:rsidRPr="00AE5D0D" w:rsidR="000A41B9" w:rsidRDefault="000A41B9" w14:paraId="0677B93A" w14:textId="77777777">
      <w:pPr>
        <w:rPr>
          <w:rFonts w:ascii="Times New Roman" w:hAnsi="Times New Roman" w:cs="Times New Roman"/>
          <w:sz w:val="24"/>
          <w:szCs w:val="24"/>
        </w:rPr>
      </w:pPr>
    </w:p>
    <w:p w:rsidRPr="00AE5D0D" w:rsidR="00F16F24" w:rsidP="00CE7DBE" w:rsidRDefault="00F16F24" w14:paraId="3A098744" w14:textId="77777777">
      <w:pPr>
        <w:pStyle w:val="Heading3"/>
        <w:ind w:firstLine="720"/>
        <w:rPr>
          <w:rFonts w:ascii="Times New Roman" w:hAnsi="Times New Roman" w:cs="Times New Roman"/>
        </w:rPr>
      </w:pPr>
      <w:bookmarkStart w:name="_Toc18499775" w:id="28"/>
      <w:r w:rsidRPr="00AE5D0D">
        <w:rPr>
          <w:rFonts w:ascii="Times New Roman" w:hAnsi="Times New Roman" w:cs="Times New Roman"/>
        </w:rPr>
        <w:t>6(b)(ii) Estimating Capital and Operations and Maintenance Costs</w:t>
      </w:r>
      <w:bookmarkEnd w:id="28"/>
    </w:p>
    <w:p w:rsidRPr="00AE5D0D" w:rsidR="00F16F24" w:rsidRDefault="00F16F24" w14:paraId="1A970117" w14:textId="77777777">
      <w:pPr>
        <w:rPr>
          <w:rFonts w:ascii="Times New Roman" w:hAnsi="Times New Roman" w:cs="Times New Roman"/>
          <w:sz w:val="24"/>
          <w:szCs w:val="24"/>
        </w:rPr>
      </w:pPr>
    </w:p>
    <w:p w:rsidRPr="00AE5D0D" w:rsidR="00F16F24" w:rsidP="00496E81" w:rsidRDefault="00F16F24" w14:paraId="2E118A7A" w14:textId="77777777">
      <w:pPr>
        <w:jc w:val="left"/>
        <w:rPr>
          <w:rFonts w:ascii="Times New Roman" w:hAnsi="Times New Roman" w:cs="Times New Roman"/>
          <w:sz w:val="24"/>
          <w:szCs w:val="24"/>
        </w:rPr>
      </w:pPr>
      <w:r w:rsidRPr="00AE5D0D">
        <w:rPr>
          <w:rFonts w:ascii="Times New Roman" w:hAnsi="Times New Roman" w:cs="Times New Roman"/>
          <w:sz w:val="24"/>
          <w:szCs w:val="24"/>
        </w:rPr>
        <w:lastRenderedPageBreak/>
        <w:t xml:space="preserve">Start-up costs for the </w:t>
      </w:r>
      <w:r w:rsidRPr="00AE5D0D" w:rsidR="00FA6768">
        <w:rPr>
          <w:rFonts w:ascii="Times New Roman" w:hAnsi="Times New Roman" w:cs="Times New Roman"/>
          <w:sz w:val="24"/>
          <w:szCs w:val="24"/>
        </w:rPr>
        <w:t xml:space="preserve">NEPA documentation for the </w:t>
      </w:r>
      <w:r w:rsidRPr="00AE5D0D">
        <w:rPr>
          <w:rFonts w:ascii="Times New Roman" w:hAnsi="Times New Roman" w:cs="Times New Roman"/>
          <w:sz w:val="24"/>
          <w:szCs w:val="24"/>
        </w:rPr>
        <w:t xml:space="preserve">EPA grant or permit applications and associated forms are minimal and are part of customary and usual recipient business expenses. There are no capital costs related to the </w:t>
      </w:r>
      <w:r w:rsidRPr="00AE5D0D" w:rsidR="00EA7624">
        <w:rPr>
          <w:rFonts w:ascii="Times New Roman" w:hAnsi="Times New Roman" w:cs="Times New Roman"/>
          <w:sz w:val="24"/>
          <w:szCs w:val="24"/>
        </w:rPr>
        <w:t xml:space="preserve">NEPA documentation for the </w:t>
      </w:r>
      <w:r w:rsidRPr="00AE5D0D">
        <w:rPr>
          <w:rFonts w:ascii="Times New Roman" w:hAnsi="Times New Roman" w:cs="Times New Roman"/>
          <w:sz w:val="24"/>
          <w:szCs w:val="24"/>
        </w:rPr>
        <w:t>EPA grant or permit applications and related reporting requir</w:t>
      </w:r>
      <w:r w:rsidRPr="00AE5D0D" w:rsidR="00496E81">
        <w:rPr>
          <w:rFonts w:ascii="Times New Roman" w:hAnsi="Times New Roman" w:cs="Times New Roman"/>
          <w:sz w:val="24"/>
          <w:szCs w:val="24"/>
        </w:rPr>
        <w:t>e</w:t>
      </w:r>
      <w:r w:rsidRPr="00AE5D0D">
        <w:rPr>
          <w:rFonts w:ascii="Times New Roman" w:hAnsi="Times New Roman" w:cs="Times New Roman"/>
          <w:sz w:val="24"/>
          <w:szCs w:val="24"/>
        </w:rPr>
        <w:t xml:space="preserve">ments. </w:t>
      </w:r>
    </w:p>
    <w:p w:rsidRPr="00AE5D0D" w:rsidR="00496E81" w:rsidP="00496E81" w:rsidRDefault="00496E81" w14:paraId="71FA29DB" w14:textId="77777777">
      <w:pPr>
        <w:jc w:val="left"/>
        <w:rPr>
          <w:rFonts w:ascii="Times New Roman" w:hAnsi="Times New Roman" w:cs="Times New Roman"/>
          <w:sz w:val="24"/>
          <w:szCs w:val="24"/>
        </w:rPr>
      </w:pPr>
    </w:p>
    <w:p w:rsidRPr="00AE5D0D" w:rsidR="00496E81" w:rsidP="00CE7DBE" w:rsidRDefault="00496E81" w14:paraId="2524B7F6" w14:textId="77777777">
      <w:pPr>
        <w:pStyle w:val="Heading3"/>
        <w:ind w:firstLine="720"/>
        <w:rPr>
          <w:rFonts w:ascii="Times New Roman" w:hAnsi="Times New Roman" w:cs="Times New Roman"/>
        </w:rPr>
      </w:pPr>
      <w:bookmarkStart w:name="_Toc18499776" w:id="29"/>
      <w:r w:rsidRPr="00AE5D0D">
        <w:rPr>
          <w:rFonts w:ascii="Times New Roman" w:hAnsi="Times New Roman" w:cs="Times New Roman"/>
        </w:rPr>
        <w:t xml:space="preserve">6(b)(iii) </w:t>
      </w:r>
      <w:r w:rsidRPr="00AE5D0D" w:rsidR="00FA13B2">
        <w:rPr>
          <w:rFonts w:ascii="Times New Roman" w:hAnsi="Times New Roman" w:cs="Times New Roman"/>
        </w:rPr>
        <w:t>Capital</w:t>
      </w:r>
      <w:r w:rsidRPr="00AE5D0D" w:rsidR="008D532E">
        <w:rPr>
          <w:rFonts w:ascii="Times New Roman" w:hAnsi="Times New Roman" w:cs="Times New Roman"/>
        </w:rPr>
        <w:t>/Start-up Operating and Maintenance Costs</w:t>
      </w:r>
      <w:bookmarkEnd w:id="29"/>
    </w:p>
    <w:p w:rsidRPr="00AE5D0D" w:rsidR="00F16F24" w:rsidRDefault="00F16F24" w14:paraId="0CB22685" w14:textId="77777777">
      <w:pPr>
        <w:rPr>
          <w:rFonts w:ascii="Times New Roman" w:hAnsi="Times New Roman" w:cs="Times New Roman"/>
          <w:sz w:val="24"/>
          <w:szCs w:val="24"/>
        </w:rPr>
      </w:pPr>
    </w:p>
    <w:p w:rsidRPr="00AE5D0D" w:rsidR="008D532E" w:rsidP="008D532E" w:rsidRDefault="008D532E" w14:paraId="297C811A" w14:textId="77777777">
      <w:pPr>
        <w:jc w:val="left"/>
        <w:rPr>
          <w:rFonts w:ascii="Times New Roman" w:hAnsi="Times New Roman" w:cs="Times New Roman"/>
          <w:sz w:val="24"/>
          <w:szCs w:val="24"/>
        </w:rPr>
      </w:pPr>
      <w:r w:rsidRPr="00AE5D0D">
        <w:rPr>
          <w:rFonts w:ascii="Times New Roman" w:hAnsi="Times New Roman" w:cs="Times New Roman"/>
          <w:sz w:val="24"/>
          <w:szCs w:val="24"/>
        </w:rPr>
        <w:t xml:space="preserve">There are no capital costs related to the </w:t>
      </w:r>
      <w:r w:rsidRPr="00AE5D0D" w:rsidR="00EA7624">
        <w:rPr>
          <w:rFonts w:ascii="Times New Roman" w:hAnsi="Times New Roman" w:cs="Times New Roman"/>
          <w:sz w:val="24"/>
          <w:szCs w:val="24"/>
        </w:rPr>
        <w:t xml:space="preserve">NEPA documentation for the </w:t>
      </w:r>
      <w:r w:rsidRPr="00AE5D0D">
        <w:rPr>
          <w:rFonts w:ascii="Times New Roman" w:hAnsi="Times New Roman" w:cs="Times New Roman"/>
          <w:sz w:val="24"/>
          <w:szCs w:val="24"/>
        </w:rPr>
        <w:t xml:space="preserve">EPA grant or permit applications and related reporting requirements. There are no operating and maintenance costs required. </w:t>
      </w:r>
    </w:p>
    <w:p w:rsidRPr="00AE5D0D" w:rsidR="008D532E" w:rsidRDefault="008D532E" w14:paraId="2871928C" w14:textId="77777777">
      <w:pPr>
        <w:rPr>
          <w:rFonts w:ascii="Times New Roman" w:hAnsi="Times New Roman" w:cs="Times New Roman"/>
          <w:sz w:val="24"/>
          <w:szCs w:val="24"/>
        </w:rPr>
      </w:pPr>
    </w:p>
    <w:p w:rsidRPr="00AE5D0D" w:rsidR="008D532E" w:rsidP="00CE7DBE" w:rsidRDefault="008D532E" w14:paraId="280FBF01" w14:textId="77777777">
      <w:pPr>
        <w:pStyle w:val="Heading3"/>
        <w:ind w:firstLine="720"/>
        <w:rPr>
          <w:rFonts w:ascii="Times New Roman" w:hAnsi="Times New Roman" w:cs="Times New Roman"/>
        </w:rPr>
      </w:pPr>
      <w:bookmarkStart w:name="_Toc18499777" w:id="30"/>
      <w:r w:rsidRPr="00AE5D0D">
        <w:rPr>
          <w:rFonts w:ascii="Times New Roman" w:hAnsi="Times New Roman" w:cs="Times New Roman"/>
        </w:rPr>
        <w:t>6(b)(iv) Annualizing Capital Costs</w:t>
      </w:r>
      <w:bookmarkEnd w:id="30"/>
    </w:p>
    <w:p w:rsidRPr="00AE5D0D" w:rsidR="008D532E" w:rsidRDefault="008D532E" w14:paraId="7F1F6167" w14:textId="77777777">
      <w:pPr>
        <w:rPr>
          <w:rFonts w:ascii="Times New Roman" w:hAnsi="Times New Roman" w:cs="Times New Roman"/>
          <w:sz w:val="24"/>
          <w:szCs w:val="24"/>
        </w:rPr>
      </w:pPr>
    </w:p>
    <w:p w:rsidRPr="00AE5D0D" w:rsidR="008D532E" w:rsidP="008D532E" w:rsidRDefault="008D532E" w14:paraId="71E896AA" w14:textId="77777777">
      <w:pPr>
        <w:jc w:val="left"/>
        <w:rPr>
          <w:rFonts w:ascii="Times New Roman" w:hAnsi="Times New Roman" w:cs="Times New Roman"/>
          <w:sz w:val="24"/>
          <w:szCs w:val="24"/>
        </w:rPr>
      </w:pPr>
      <w:r w:rsidRPr="00AE5D0D">
        <w:rPr>
          <w:rFonts w:ascii="Times New Roman" w:hAnsi="Times New Roman" w:cs="Times New Roman"/>
          <w:sz w:val="24"/>
          <w:szCs w:val="24"/>
        </w:rPr>
        <w:t xml:space="preserve">This subsection is not applicable. </w:t>
      </w:r>
    </w:p>
    <w:p w:rsidRPr="00AE5D0D" w:rsidR="0082181A" w:rsidRDefault="0082181A" w14:paraId="02E8E77B" w14:textId="77777777">
      <w:pPr>
        <w:rPr>
          <w:rFonts w:ascii="Times New Roman" w:hAnsi="Times New Roman" w:cs="Times New Roman"/>
          <w:sz w:val="24"/>
          <w:szCs w:val="24"/>
        </w:rPr>
      </w:pPr>
    </w:p>
    <w:p w:rsidRPr="00AE5D0D" w:rsidR="00D72B09" w:rsidP="00C22485" w:rsidRDefault="00612F65" w14:paraId="3C050691" w14:textId="77777777">
      <w:pPr>
        <w:pStyle w:val="Heading2"/>
        <w:rPr>
          <w:rFonts w:ascii="Times New Roman" w:hAnsi="Times New Roman" w:cs="Times New Roman"/>
          <w:sz w:val="24"/>
          <w:szCs w:val="24"/>
        </w:rPr>
      </w:pPr>
      <w:r w:rsidRPr="00AE5D0D">
        <w:rPr>
          <w:rFonts w:ascii="Times New Roman" w:hAnsi="Times New Roman" w:cs="Times New Roman"/>
          <w:sz w:val="24"/>
          <w:szCs w:val="24"/>
        </w:rPr>
        <w:tab/>
      </w:r>
      <w:bookmarkStart w:name="_Toc18499778" w:id="31"/>
      <w:r w:rsidRPr="00AE5D0D">
        <w:rPr>
          <w:rFonts w:ascii="Times New Roman" w:hAnsi="Times New Roman" w:cs="Times New Roman"/>
          <w:sz w:val="24"/>
          <w:szCs w:val="24"/>
        </w:rPr>
        <w:t>6(</w:t>
      </w:r>
      <w:r w:rsidRPr="00AE5D0D" w:rsidR="0082181A">
        <w:rPr>
          <w:rFonts w:ascii="Times New Roman" w:hAnsi="Times New Roman" w:cs="Times New Roman"/>
          <w:sz w:val="24"/>
          <w:szCs w:val="24"/>
        </w:rPr>
        <w:t>c</w:t>
      </w:r>
      <w:r w:rsidRPr="00AE5D0D">
        <w:rPr>
          <w:rFonts w:ascii="Times New Roman" w:hAnsi="Times New Roman" w:cs="Times New Roman"/>
          <w:sz w:val="24"/>
          <w:szCs w:val="24"/>
        </w:rPr>
        <w:t>)</w:t>
      </w:r>
      <w:r w:rsidRPr="00AE5D0D">
        <w:rPr>
          <w:rFonts w:ascii="Times New Roman" w:hAnsi="Times New Roman" w:cs="Times New Roman"/>
          <w:sz w:val="24"/>
          <w:szCs w:val="24"/>
        </w:rPr>
        <w:tab/>
        <w:t xml:space="preserve">Estimated </w:t>
      </w:r>
      <w:r w:rsidRPr="00AE5D0D" w:rsidR="0082181A">
        <w:rPr>
          <w:rFonts w:ascii="Times New Roman" w:hAnsi="Times New Roman" w:cs="Times New Roman"/>
          <w:sz w:val="24"/>
          <w:szCs w:val="24"/>
        </w:rPr>
        <w:t>Agency</w:t>
      </w:r>
      <w:r w:rsidRPr="00AE5D0D">
        <w:rPr>
          <w:rFonts w:ascii="Times New Roman" w:hAnsi="Times New Roman" w:cs="Times New Roman"/>
          <w:sz w:val="24"/>
          <w:szCs w:val="24"/>
        </w:rPr>
        <w:t xml:space="preserve"> Burden</w:t>
      </w:r>
      <w:r w:rsidRPr="00AE5D0D" w:rsidR="0082181A">
        <w:rPr>
          <w:rFonts w:ascii="Times New Roman" w:hAnsi="Times New Roman" w:cs="Times New Roman"/>
          <w:sz w:val="24"/>
          <w:szCs w:val="24"/>
        </w:rPr>
        <w:t xml:space="preserve"> and Cost</w:t>
      </w:r>
      <w:bookmarkEnd w:id="31"/>
      <w:r w:rsidRPr="00AE5D0D">
        <w:rPr>
          <w:rFonts w:ascii="Times New Roman" w:hAnsi="Times New Roman" w:cs="Times New Roman"/>
          <w:sz w:val="24"/>
          <w:szCs w:val="24"/>
        </w:rPr>
        <w:t xml:space="preserve"> </w:t>
      </w:r>
    </w:p>
    <w:p w:rsidRPr="00AE5D0D" w:rsidR="00D72B09" w:rsidRDefault="00D72B09" w14:paraId="27D9BAF4" w14:textId="77777777">
      <w:pPr>
        <w:rPr>
          <w:rFonts w:ascii="Times New Roman" w:hAnsi="Times New Roman" w:cs="Times New Roman"/>
          <w:sz w:val="24"/>
          <w:szCs w:val="24"/>
        </w:rPr>
      </w:pPr>
    </w:p>
    <w:p w:rsidRPr="00AE5D0D" w:rsidR="00612F65" w:rsidP="00C05DA6" w:rsidRDefault="00612F65" w14:paraId="66E5D7B0" w14:textId="77777777">
      <w:pPr>
        <w:jc w:val="left"/>
        <w:rPr>
          <w:rFonts w:ascii="Times New Roman" w:hAnsi="Times New Roman" w:cs="Times New Roman"/>
          <w:sz w:val="24"/>
          <w:szCs w:val="24"/>
        </w:rPr>
      </w:pPr>
      <w:r w:rsidRPr="00AE5D0D">
        <w:rPr>
          <w:rFonts w:ascii="Times New Roman" w:hAnsi="Times New Roman" w:cs="Times New Roman"/>
          <w:sz w:val="24"/>
          <w:szCs w:val="24"/>
        </w:rPr>
        <w:t xml:space="preserve">For </w:t>
      </w:r>
      <w:r w:rsidRPr="00AE5D0D" w:rsidR="00C05DA6">
        <w:rPr>
          <w:rFonts w:ascii="Times New Roman" w:hAnsi="Times New Roman" w:cs="Times New Roman"/>
          <w:sz w:val="24"/>
          <w:szCs w:val="24"/>
        </w:rPr>
        <w:t xml:space="preserve">the </w:t>
      </w:r>
      <w:r w:rsidRPr="00AE5D0D">
        <w:rPr>
          <w:rFonts w:ascii="Times New Roman" w:hAnsi="Times New Roman" w:cs="Times New Roman"/>
          <w:sz w:val="24"/>
          <w:szCs w:val="24"/>
        </w:rPr>
        <w:t xml:space="preserve">EPA actions subject to NEPA that are based on </w:t>
      </w:r>
      <w:r w:rsidRPr="00AE5D0D" w:rsidR="00EA7624">
        <w:rPr>
          <w:rFonts w:ascii="Times New Roman" w:hAnsi="Times New Roman" w:cs="Times New Roman"/>
          <w:sz w:val="24"/>
          <w:szCs w:val="24"/>
        </w:rPr>
        <w:t xml:space="preserve">grant or permit </w:t>
      </w:r>
      <w:r w:rsidRPr="00AE5D0D">
        <w:rPr>
          <w:rFonts w:ascii="Times New Roman" w:hAnsi="Times New Roman" w:cs="Times New Roman"/>
          <w:sz w:val="24"/>
          <w:szCs w:val="24"/>
        </w:rPr>
        <w:t xml:space="preserve">applicant proposals, </w:t>
      </w:r>
      <w:r w:rsidRPr="00AE5D0D" w:rsidR="00C05DA6">
        <w:rPr>
          <w:rFonts w:ascii="Times New Roman" w:hAnsi="Times New Roman" w:cs="Times New Roman"/>
          <w:sz w:val="24"/>
          <w:szCs w:val="24"/>
        </w:rPr>
        <w:t xml:space="preserve">the </w:t>
      </w:r>
      <w:r w:rsidRPr="00AE5D0D">
        <w:rPr>
          <w:rFonts w:ascii="Times New Roman" w:hAnsi="Times New Roman" w:cs="Times New Roman"/>
          <w:sz w:val="24"/>
          <w:szCs w:val="24"/>
        </w:rPr>
        <w:t xml:space="preserve">EPA may: (1) prepare the NEPA documents without assistance from the applicant; or (2) prepare the NEPA documents based on information submitted by the applicant (and any other supplemental information). </w:t>
      </w:r>
    </w:p>
    <w:p w:rsidRPr="00AE5D0D" w:rsidR="00612F65" w:rsidP="0054469F" w:rsidRDefault="00CE735F" w14:paraId="1A906BDB" w14:textId="77777777">
      <w:pPr>
        <w:pStyle w:val="ListParagraph"/>
        <w:numPr>
          <w:ilvl w:val="0"/>
          <w:numId w:val="19"/>
        </w:numPr>
        <w:jc w:val="left"/>
        <w:rPr>
          <w:rFonts w:ascii="Times New Roman" w:hAnsi="Times New Roman" w:cs="Times New Roman"/>
          <w:sz w:val="24"/>
          <w:szCs w:val="24"/>
        </w:rPr>
      </w:pPr>
      <w:r w:rsidRPr="00AE5D0D">
        <w:rPr>
          <w:rFonts w:ascii="Times New Roman" w:hAnsi="Times New Roman" w:cs="Times New Roman"/>
          <w:color w:val="000000"/>
          <w:sz w:val="24"/>
          <w:szCs w:val="24"/>
          <w:shd w:val="clear" w:color="auto" w:fill="FFFFFF"/>
        </w:rPr>
        <w:t xml:space="preserve">The </w:t>
      </w:r>
      <w:r w:rsidRPr="00AE5D0D" w:rsidR="005D53AA">
        <w:rPr>
          <w:rFonts w:ascii="Times New Roman" w:hAnsi="Times New Roman" w:cs="Times New Roman"/>
          <w:color w:val="000000"/>
          <w:sz w:val="24"/>
          <w:szCs w:val="24"/>
          <w:shd w:val="clear" w:color="auto" w:fill="FFFFFF"/>
        </w:rPr>
        <w:t>EPA Wage Rate:</w:t>
      </w:r>
      <w:r w:rsidRPr="00AE5D0D" w:rsidR="005D53AA">
        <w:rPr>
          <w:rStyle w:val="FootnoteReference"/>
          <w:rFonts w:ascii="Times New Roman" w:hAnsi="Times New Roman" w:cs="Times New Roman"/>
          <w:color w:val="000000"/>
          <w:sz w:val="24"/>
          <w:szCs w:val="24"/>
          <w:shd w:val="clear" w:color="auto" w:fill="FFFFFF"/>
        </w:rPr>
        <w:footnoteReference w:id="13"/>
      </w:r>
      <w:r w:rsidRPr="00AE5D0D" w:rsidR="005D53AA">
        <w:rPr>
          <w:rFonts w:ascii="Times New Roman" w:hAnsi="Times New Roman" w:cs="Times New Roman"/>
          <w:color w:val="000000"/>
          <w:sz w:val="24"/>
          <w:szCs w:val="24"/>
          <w:shd w:val="clear" w:color="auto" w:fill="FFFFFF"/>
        </w:rPr>
        <w:t xml:space="preserve"> $52.26 per hour</w:t>
      </w:r>
    </w:p>
    <w:p w:rsidRPr="00AE5D0D" w:rsidR="00612F65" w:rsidP="0054469F" w:rsidRDefault="00612F65" w14:paraId="31868022" w14:textId="77777777">
      <w:pPr>
        <w:numPr>
          <w:ilvl w:val="0"/>
          <w:numId w:val="3"/>
        </w:numPr>
        <w:jc w:val="left"/>
        <w:rPr>
          <w:rFonts w:ascii="Times New Roman" w:hAnsi="Times New Roman" w:cs="Times New Roman"/>
          <w:sz w:val="24"/>
          <w:szCs w:val="24"/>
        </w:rPr>
      </w:pPr>
      <w:r w:rsidRPr="00AE5D0D">
        <w:rPr>
          <w:rFonts w:ascii="Times New Roman" w:hAnsi="Times New Roman" w:cs="Times New Roman"/>
          <w:sz w:val="24"/>
          <w:szCs w:val="24"/>
        </w:rPr>
        <w:t xml:space="preserve">For CEs, </w:t>
      </w:r>
      <w:r w:rsidRPr="00AE5D0D" w:rsidR="00DE3ACE">
        <w:rPr>
          <w:rFonts w:ascii="Times New Roman" w:hAnsi="Times New Roman" w:cs="Times New Roman"/>
          <w:sz w:val="24"/>
          <w:szCs w:val="24"/>
        </w:rPr>
        <w:t xml:space="preserve">the </w:t>
      </w:r>
      <w:r w:rsidRPr="00AE5D0D">
        <w:rPr>
          <w:rFonts w:ascii="Times New Roman" w:hAnsi="Times New Roman" w:cs="Times New Roman"/>
          <w:sz w:val="24"/>
          <w:szCs w:val="24"/>
        </w:rPr>
        <w:t xml:space="preserve">EPA estimates it prepares CE documentation based on the information in </w:t>
      </w:r>
      <w:r w:rsidRPr="00AE5D0D" w:rsidR="00B340AD">
        <w:rPr>
          <w:rFonts w:ascii="Times New Roman" w:hAnsi="Times New Roman" w:cs="Times New Roman"/>
          <w:sz w:val="24"/>
          <w:szCs w:val="24"/>
        </w:rPr>
        <w:t xml:space="preserve">the </w:t>
      </w:r>
      <w:r w:rsidRPr="00AE5D0D">
        <w:rPr>
          <w:rFonts w:ascii="Times New Roman" w:hAnsi="Times New Roman" w:cs="Times New Roman"/>
          <w:sz w:val="24"/>
          <w:szCs w:val="24"/>
        </w:rPr>
        <w:t xml:space="preserve">grant </w:t>
      </w:r>
      <w:r w:rsidRPr="00AE5D0D" w:rsidR="00B340AD">
        <w:rPr>
          <w:rFonts w:ascii="Times New Roman" w:hAnsi="Times New Roman" w:cs="Times New Roman"/>
          <w:sz w:val="24"/>
          <w:szCs w:val="24"/>
        </w:rPr>
        <w:t xml:space="preserve">or permit </w:t>
      </w:r>
      <w:r w:rsidRPr="00AE5D0D">
        <w:rPr>
          <w:rFonts w:ascii="Times New Roman" w:hAnsi="Times New Roman" w:cs="Times New Roman"/>
          <w:sz w:val="24"/>
          <w:szCs w:val="24"/>
        </w:rPr>
        <w:t xml:space="preserve">application and supplemental information gathered directly by </w:t>
      </w:r>
      <w:r w:rsidRPr="00AE5D0D" w:rsidR="007F6C9B">
        <w:rPr>
          <w:rFonts w:ascii="Times New Roman" w:hAnsi="Times New Roman" w:cs="Times New Roman"/>
          <w:sz w:val="24"/>
          <w:szCs w:val="24"/>
        </w:rPr>
        <w:t xml:space="preserve">the </w:t>
      </w:r>
      <w:r w:rsidRPr="00AE5D0D">
        <w:rPr>
          <w:rFonts w:ascii="Times New Roman" w:hAnsi="Times New Roman" w:cs="Times New Roman"/>
          <w:sz w:val="24"/>
          <w:szCs w:val="24"/>
        </w:rPr>
        <w:t xml:space="preserve">EPA using about </w:t>
      </w:r>
      <w:r w:rsidRPr="00AE5D0D" w:rsidR="00E65300">
        <w:rPr>
          <w:rFonts w:ascii="Times New Roman" w:hAnsi="Times New Roman" w:cs="Times New Roman"/>
          <w:sz w:val="24"/>
          <w:szCs w:val="24"/>
        </w:rPr>
        <w:t>50</w:t>
      </w:r>
      <w:r w:rsidRPr="00AE5D0D">
        <w:rPr>
          <w:rFonts w:ascii="Times New Roman" w:hAnsi="Times New Roman" w:cs="Times New Roman"/>
          <w:sz w:val="24"/>
          <w:szCs w:val="24"/>
        </w:rPr>
        <w:t xml:space="preserve"> hours per project. </w:t>
      </w:r>
    </w:p>
    <w:p w:rsidRPr="00AE5D0D" w:rsidR="00612F65" w:rsidP="0054469F" w:rsidRDefault="00612F65" w14:paraId="0FEE6E73" w14:textId="77777777">
      <w:pPr>
        <w:numPr>
          <w:ilvl w:val="0"/>
          <w:numId w:val="3"/>
        </w:numPr>
        <w:jc w:val="left"/>
        <w:rPr>
          <w:rFonts w:ascii="Times New Roman" w:hAnsi="Times New Roman" w:cs="Times New Roman"/>
          <w:sz w:val="24"/>
          <w:szCs w:val="24"/>
        </w:rPr>
      </w:pPr>
      <w:r w:rsidRPr="00AE5D0D">
        <w:rPr>
          <w:rFonts w:ascii="Times New Roman" w:hAnsi="Times New Roman" w:cs="Times New Roman"/>
          <w:sz w:val="24"/>
          <w:szCs w:val="24"/>
        </w:rPr>
        <w:t xml:space="preserve">For EAs, </w:t>
      </w:r>
      <w:r w:rsidRPr="00AE5D0D" w:rsidR="007F6C9B">
        <w:rPr>
          <w:rFonts w:ascii="Times New Roman" w:hAnsi="Times New Roman" w:cs="Times New Roman"/>
          <w:sz w:val="24"/>
          <w:szCs w:val="24"/>
        </w:rPr>
        <w:t xml:space="preserve">the </w:t>
      </w:r>
      <w:r w:rsidRPr="00AE5D0D">
        <w:rPr>
          <w:rFonts w:ascii="Times New Roman" w:hAnsi="Times New Roman" w:cs="Times New Roman"/>
          <w:sz w:val="24"/>
          <w:szCs w:val="24"/>
        </w:rPr>
        <w:t>EPA estimates</w:t>
      </w:r>
      <w:r w:rsidRPr="00AE5D0D" w:rsidR="00246CFB">
        <w:rPr>
          <w:rFonts w:ascii="Times New Roman" w:hAnsi="Times New Roman" w:cs="Times New Roman"/>
          <w:sz w:val="24"/>
          <w:szCs w:val="24"/>
        </w:rPr>
        <w:t xml:space="preserve"> it p</w:t>
      </w:r>
      <w:r w:rsidRPr="00AE5D0D" w:rsidR="00AD597A">
        <w:rPr>
          <w:rFonts w:ascii="Times New Roman" w:hAnsi="Times New Roman" w:cs="Times New Roman"/>
          <w:sz w:val="24"/>
          <w:szCs w:val="24"/>
        </w:rPr>
        <w:t>repares the documentation</w:t>
      </w:r>
      <w:r w:rsidRPr="00AE5D0D" w:rsidR="00B340AD">
        <w:rPr>
          <w:rFonts w:ascii="Times New Roman" w:hAnsi="Times New Roman" w:cs="Times New Roman"/>
          <w:sz w:val="24"/>
          <w:szCs w:val="24"/>
        </w:rPr>
        <w:t xml:space="preserve"> based on the information in the grant or permit application and supplemental information gathered directly by the EPA</w:t>
      </w:r>
      <w:r w:rsidRPr="00AE5D0D" w:rsidR="00AD597A">
        <w:rPr>
          <w:rFonts w:ascii="Times New Roman" w:hAnsi="Times New Roman" w:cs="Times New Roman"/>
          <w:sz w:val="24"/>
          <w:szCs w:val="24"/>
        </w:rPr>
        <w:t xml:space="preserve"> </w:t>
      </w:r>
      <w:r w:rsidRPr="00AE5D0D">
        <w:rPr>
          <w:rFonts w:ascii="Times New Roman" w:hAnsi="Times New Roman" w:cs="Times New Roman"/>
          <w:sz w:val="24"/>
          <w:szCs w:val="24"/>
        </w:rPr>
        <w:t xml:space="preserve">using an estimated 120 hours. </w:t>
      </w:r>
    </w:p>
    <w:p w:rsidRPr="00AE5D0D" w:rsidR="00612F65" w:rsidP="0054469F" w:rsidRDefault="00B340AD" w14:paraId="490FD9F0" w14:textId="77777777">
      <w:pPr>
        <w:numPr>
          <w:ilvl w:val="0"/>
          <w:numId w:val="3"/>
        </w:numPr>
        <w:jc w:val="left"/>
        <w:rPr>
          <w:rFonts w:ascii="Times New Roman" w:hAnsi="Times New Roman" w:cs="Times New Roman"/>
          <w:sz w:val="24"/>
          <w:szCs w:val="24"/>
        </w:rPr>
      </w:pPr>
      <w:r w:rsidRPr="00AE5D0D">
        <w:rPr>
          <w:rFonts w:ascii="Times New Roman" w:hAnsi="Times New Roman" w:cs="Times New Roman"/>
          <w:sz w:val="24"/>
          <w:szCs w:val="24"/>
        </w:rPr>
        <w:lastRenderedPageBreak/>
        <w:t>For EISs, the EPA estimates it prepares the documentation based on the information in the grant or permit application and supplemental information gathered directly by the EPA using an estimated 530 hours.</w:t>
      </w:r>
      <w:r w:rsidRPr="00AE5D0D" w:rsidR="005218D4">
        <w:rPr>
          <w:rFonts w:ascii="Times New Roman" w:hAnsi="Times New Roman" w:cs="Times New Roman"/>
          <w:sz w:val="24"/>
          <w:szCs w:val="24"/>
        </w:rPr>
        <w:t xml:space="preserve"> </w:t>
      </w:r>
      <w:r w:rsidRPr="00AE5D0D" w:rsidR="00062979">
        <w:rPr>
          <w:rFonts w:ascii="Times New Roman" w:hAnsi="Times New Roman" w:cs="Times New Roman"/>
          <w:sz w:val="24"/>
          <w:szCs w:val="24"/>
        </w:rPr>
        <w:t>The EPA estimated that one EIS/ROD may be required during the three-year life of this ICR.</w:t>
      </w:r>
    </w:p>
    <w:p w:rsidRPr="00AE5D0D" w:rsidR="0088577D" w:rsidRDefault="0088577D" w14:paraId="0028B3D1" w14:textId="77777777">
      <w:pPr>
        <w:rPr>
          <w:rFonts w:ascii="Times New Roman" w:hAnsi="Times New Roman" w:cs="Times New Roman"/>
          <w:sz w:val="24"/>
          <w:szCs w:val="24"/>
        </w:rPr>
      </w:pPr>
    </w:p>
    <w:p w:rsidRPr="00AE5D0D" w:rsidR="00612F65" w:rsidRDefault="00B82705" w14:paraId="3487146B" w14:textId="77777777">
      <w:pPr>
        <w:rPr>
          <w:rFonts w:ascii="Times New Roman" w:hAnsi="Times New Roman" w:cs="Times New Roman"/>
          <w:sz w:val="24"/>
          <w:szCs w:val="24"/>
        </w:rPr>
      </w:pPr>
      <w:r w:rsidRPr="00AE5D0D">
        <w:rPr>
          <w:rFonts w:ascii="Times New Roman" w:hAnsi="Times New Roman" w:cs="Times New Roman"/>
          <w:sz w:val="24"/>
          <w:szCs w:val="24"/>
        </w:rPr>
        <w:t xml:space="preserve">Table </w:t>
      </w:r>
      <w:r w:rsidRPr="00AE5D0D" w:rsidR="00A64A06">
        <w:rPr>
          <w:rFonts w:ascii="Times New Roman" w:hAnsi="Times New Roman" w:cs="Times New Roman"/>
          <w:sz w:val="24"/>
          <w:szCs w:val="24"/>
        </w:rPr>
        <w:t>3</w:t>
      </w:r>
      <w:r w:rsidRPr="00AE5D0D" w:rsidR="000A41B9">
        <w:rPr>
          <w:rFonts w:ascii="Times New Roman" w:hAnsi="Times New Roman" w:cs="Times New Roman"/>
          <w:sz w:val="24"/>
          <w:szCs w:val="24"/>
        </w:rPr>
        <w:t>.</w:t>
      </w:r>
      <w:r w:rsidRPr="00AE5D0D" w:rsidR="001A1512">
        <w:rPr>
          <w:rFonts w:ascii="Times New Roman" w:hAnsi="Times New Roman" w:cs="Times New Roman"/>
          <w:sz w:val="24"/>
          <w:szCs w:val="24"/>
        </w:rPr>
        <w:t xml:space="preserve"> One-Time, Annual Estimated </w:t>
      </w:r>
      <w:r w:rsidRPr="00AE5D0D" w:rsidR="00F20169">
        <w:rPr>
          <w:rFonts w:ascii="Times New Roman" w:hAnsi="Times New Roman" w:cs="Times New Roman"/>
          <w:sz w:val="24"/>
          <w:szCs w:val="24"/>
        </w:rPr>
        <w:t xml:space="preserve">Burden </w:t>
      </w:r>
      <w:r w:rsidRPr="00AE5D0D" w:rsidR="00F95F99">
        <w:rPr>
          <w:rFonts w:ascii="Times New Roman" w:hAnsi="Times New Roman" w:cs="Times New Roman"/>
          <w:sz w:val="24"/>
          <w:szCs w:val="24"/>
        </w:rPr>
        <w:t>and Cost</w:t>
      </w:r>
      <w:r w:rsidRPr="00AE5D0D" w:rsidR="001A1512">
        <w:rPr>
          <w:rFonts w:ascii="Times New Roman" w:hAnsi="Times New Roman" w:cs="Times New Roman"/>
          <w:sz w:val="24"/>
          <w:szCs w:val="24"/>
        </w:rPr>
        <w:t xml:space="preserve"> for</w:t>
      </w:r>
      <w:r w:rsidRPr="00AE5D0D" w:rsidR="00CE735F">
        <w:rPr>
          <w:rFonts w:ascii="Times New Roman" w:hAnsi="Times New Roman" w:cs="Times New Roman"/>
          <w:sz w:val="24"/>
          <w:szCs w:val="24"/>
        </w:rPr>
        <w:t xml:space="preserve"> the</w:t>
      </w:r>
      <w:r w:rsidRPr="00AE5D0D" w:rsidR="001A1512">
        <w:rPr>
          <w:rFonts w:ascii="Times New Roman" w:hAnsi="Times New Roman" w:cs="Times New Roman"/>
          <w:sz w:val="24"/>
          <w:szCs w:val="24"/>
        </w:rPr>
        <w:t xml:space="preserve"> EPA</w:t>
      </w:r>
    </w:p>
    <w:tbl>
      <w:tblPr>
        <w:tblStyle w:val="TableGrid"/>
        <w:tblW w:w="0" w:type="auto"/>
        <w:tblLayout w:type="fixed"/>
        <w:tblLook w:val="04A0" w:firstRow="1" w:lastRow="0" w:firstColumn="1" w:lastColumn="0" w:noHBand="0" w:noVBand="1"/>
      </w:tblPr>
      <w:tblGrid>
        <w:gridCol w:w="1075"/>
        <w:gridCol w:w="1530"/>
        <w:gridCol w:w="899"/>
        <w:gridCol w:w="1176"/>
        <w:gridCol w:w="895"/>
        <w:gridCol w:w="1350"/>
        <w:gridCol w:w="1260"/>
        <w:gridCol w:w="1165"/>
      </w:tblGrid>
      <w:tr w:rsidRPr="00AE5D0D" w:rsidR="00E833AF" w:rsidTr="00F1697B" w14:paraId="7C7A3247" w14:textId="77777777">
        <w:tc>
          <w:tcPr>
            <w:tcW w:w="1075" w:type="dxa"/>
            <w:vMerge w:val="restart"/>
            <w:shd w:val="clear" w:color="auto" w:fill="FFFFFF" w:themeFill="background1"/>
          </w:tcPr>
          <w:p w:rsidRPr="00AE5D0D" w:rsidR="00E833AF" w:rsidP="00F85326" w:rsidRDefault="00E833AF" w14:paraId="3D272F41" w14:textId="77777777">
            <w:pPr>
              <w:jc w:val="left"/>
              <w:rPr>
                <w:rFonts w:ascii="Times New Roman" w:hAnsi="Times New Roman" w:cs="Times New Roman"/>
                <w:b/>
                <w:sz w:val="24"/>
                <w:szCs w:val="24"/>
              </w:rPr>
            </w:pPr>
            <w:r w:rsidRPr="00AE5D0D">
              <w:rPr>
                <w:rFonts w:ascii="Times New Roman" w:hAnsi="Times New Roman" w:cs="Times New Roman"/>
                <w:b/>
                <w:sz w:val="24"/>
                <w:szCs w:val="24"/>
              </w:rPr>
              <w:t>EPA</w:t>
            </w:r>
          </w:p>
        </w:tc>
        <w:tc>
          <w:tcPr>
            <w:tcW w:w="1530" w:type="dxa"/>
            <w:vMerge w:val="restart"/>
            <w:shd w:val="clear" w:color="auto" w:fill="FFFFFF" w:themeFill="background1"/>
          </w:tcPr>
          <w:p w:rsidRPr="00AE5D0D" w:rsidR="00E833AF" w:rsidP="00F85326" w:rsidRDefault="00E833AF" w14:paraId="234CA56F" w14:textId="77777777">
            <w:pPr>
              <w:jc w:val="left"/>
              <w:rPr>
                <w:rFonts w:ascii="Times New Roman" w:hAnsi="Times New Roman" w:cs="Times New Roman"/>
                <w:b/>
                <w:sz w:val="24"/>
                <w:szCs w:val="24"/>
              </w:rPr>
            </w:pPr>
            <w:r w:rsidRPr="00AE5D0D">
              <w:rPr>
                <w:rFonts w:ascii="Times New Roman" w:hAnsi="Times New Roman" w:cs="Times New Roman"/>
                <w:b/>
                <w:sz w:val="24"/>
                <w:szCs w:val="24"/>
              </w:rPr>
              <w:t>Information Type</w:t>
            </w:r>
          </w:p>
        </w:tc>
        <w:tc>
          <w:tcPr>
            <w:tcW w:w="2970" w:type="dxa"/>
            <w:gridSpan w:val="3"/>
            <w:shd w:val="clear" w:color="auto" w:fill="D9D9D9" w:themeFill="background1" w:themeFillShade="D9"/>
          </w:tcPr>
          <w:p w:rsidRPr="00AE5D0D" w:rsidR="00E833AF" w:rsidP="00E833AF" w:rsidRDefault="00E833AF" w14:paraId="4E735E7A" w14:textId="77777777">
            <w:pPr>
              <w:jc w:val="center"/>
              <w:rPr>
                <w:rFonts w:ascii="Times New Roman" w:hAnsi="Times New Roman" w:cs="Times New Roman"/>
                <w:b/>
                <w:sz w:val="24"/>
                <w:szCs w:val="24"/>
              </w:rPr>
            </w:pPr>
            <w:r w:rsidRPr="00AE5D0D">
              <w:rPr>
                <w:rFonts w:ascii="Times New Roman" w:hAnsi="Times New Roman" w:cs="Times New Roman"/>
                <w:b/>
                <w:sz w:val="24"/>
                <w:szCs w:val="24"/>
              </w:rPr>
              <w:t>HOURS AND COST PER RESPONDENT</w:t>
            </w:r>
          </w:p>
        </w:tc>
        <w:tc>
          <w:tcPr>
            <w:tcW w:w="3775" w:type="dxa"/>
            <w:gridSpan w:val="3"/>
            <w:shd w:val="clear" w:color="auto" w:fill="BFBFBF" w:themeFill="background1" w:themeFillShade="BF"/>
          </w:tcPr>
          <w:p w:rsidRPr="00AE5D0D" w:rsidR="00E833AF" w:rsidP="00E833AF" w:rsidRDefault="00E833AF" w14:paraId="3AFC4F47" w14:textId="77777777">
            <w:pPr>
              <w:jc w:val="center"/>
              <w:rPr>
                <w:rFonts w:ascii="Times New Roman" w:hAnsi="Times New Roman" w:cs="Times New Roman"/>
                <w:b/>
                <w:sz w:val="24"/>
                <w:szCs w:val="24"/>
              </w:rPr>
            </w:pPr>
            <w:r w:rsidRPr="00AE5D0D">
              <w:rPr>
                <w:rFonts w:ascii="Times New Roman" w:hAnsi="Times New Roman" w:cs="Times New Roman"/>
                <w:b/>
                <w:sz w:val="24"/>
                <w:szCs w:val="24"/>
              </w:rPr>
              <w:t>TOTAL HOURS AND COSTS</w:t>
            </w:r>
          </w:p>
        </w:tc>
      </w:tr>
      <w:tr w:rsidRPr="00AE5D0D" w:rsidR="00E833AF" w:rsidTr="00F1697B" w14:paraId="35169665" w14:textId="77777777">
        <w:tc>
          <w:tcPr>
            <w:tcW w:w="1075" w:type="dxa"/>
            <w:vMerge/>
            <w:shd w:val="clear" w:color="auto" w:fill="FFFFFF" w:themeFill="background1"/>
          </w:tcPr>
          <w:p w:rsidRPr="00AE5D0D" w:rsidR="00E833AF" w:rsidP="00F85326" w:rsidRDefault="00E833AF" w14:paraId="76E7C5AD" w14:textId="77777777">
            <w:pPr>
              <w:jc w:val="left"/>
              <w:rPr>
                <w:rFonts w:ascii="Times New Roman" w:hAnsi="Times New Roman" w:cs="Times New Roman"/>
                <w:b/>
                <w:sz w:val="24"/>
                <w:szCs w:val="24"/>
              </w:rPr>
            </w:pPr>
          </w:p>
        </w:tc>
        <w:tc>
          <w:tcPr>
            <w:tcW w:w="1530" w:type="dxa"/>
            <w:vMerge/>
            <w:shd w:val="clear" w:color="auto" w:fill="FFFFFF" w:themeFill="background1"/>
          </w:tcPr>
          <w:p w:rsidRPr="00AE5D0D" w:rsidR="00E833AF" w:rsidP="00F85326" w:rsidRDefault="00E833AF" w14:paraId="34976FAA" w14:textId="77777777">
            <w:pPr>
              <w:jc w:val="left"/>
              <w:rPr>
                <w:rFonts w:ascii="Times New Roman" w:hAnsi="Times New Roman" w:cs="Times New Roman"/>
                <w:b/>
                <w:sz w:val="24"/>
                <w:szCs w:val="24"/>
              </w:rPr>
            </w:pPr>
          </w:p>
        </w:tc>
        <w:tc>
          <w:tcPr>
            <w:tcW w:w="899" w:type="dxa"/>
            <w:shd w:val="clear" w:color="auto" w:fill="D9D9D9" w:themeFill="background1" w:themeFillShade="D9"/>
          </w:tcPr>
          <w:p w:rsidRPr="00F1697B" w:rsidR="00E833AF" w:rsidP="00F85326" w:rsidRDefault="00E833AF" w14:paraId="30A3A34D" w14:textId="77777777">
            <w:pPr>
              <w:jc w:val="left"/>
              <w:rPr>
                <w:rFonts w:ascii="Times New Roman" w:hAnsi="Times New Roman" w:cs="Times New Roman"/>
                <w:b/>
                <w:sz w:val="20"/>
                <w:szCs w:val="24"/>
              </w:rPr>
            </w:pPr>
            <w:r w:rsidRPr="00F1697B">
              <w:rPr>
                <w:rFonts w:ascii="Times New Roman" w:hAnsi="Times New Roman" w:cs="Times New Roman"/>
                <w:b/>
                <w:sz w:val="20"/>
                <w:szCs w:val="24"/>
              </w:rPr>
              <w:t>EPA Hours/Year</w:t>
            </w:r>
          </w:p>
        </w:tc>
        <w:tc>
          <w:tcPr>
            <w:tcW w:w="1176" w:type="dxa"/>
            <w:shd w:val="clear" w:color="auto" w:fill="D9D9D9" w:themeFill="background1" w:themeFillShade="D9"/>
          </w:tcPr>
          <w:p w:rsidRPr="00F1697B" w:rsidR="00E833AF" w:rsidP="00F85326" w:rsidRDefault="00E833AF" w14:paraId="10BC92F3" w14:textId="77777777">
            <w:pPr>
              <w:jc w:val="left"/>
              <w:rPr>
                <w:rFonts w:ascii="Times New Roman" w:hAnsi="Times New Roman" w:cs="Times New Roman"/>
                <w:b/>
                <w:sz w:val="20"/>
                <w:szCs w:val="24"/>
              </w:rPr>
            </w:pPr>
            <w:r w:rsidRPr="00F1697B">
              <w:rPr>
                <w:rFonts w:ascii="Times New Roman" w:hAnsi="Times New Roman" w:cs="Times New Roman"/>
                <w:b/>
                <w:sz w:val="20"/>
                <w:szCs w:val="24"/>
              </w:rPr>
              <w:t>Labor Cost/Year</w:t>
            </w:r>
          </w:p>
        </w:tc>
        <w:tc>
          <w:tcPr>
            <w:tcW w:w="895" w:type="dxa"/>
            <w:shd w:val="clear" w:color="auto" w:fill="D9D9D9" w:themeFill="background1" w:themeFillShade="D9"/>
          </w:tcPr>
          <w:p w:rsidRPr="00F1697B" w:rsidR="00E833AF" w:rsidP="00F85326" w:rsidRDefault="00E833AF" w14:paraId="2D5E1CD1" w14:textId="77777777">
            <w:pPr>
              <w:jc w:val="left"/>
              <w:rPr>
                <w:rFonts w:ascii="Times New Roman" w:hAnsi="Times New Roman" w:cs="Times New Roman"/>
                <w:b/>
                <w:sz w:val="20"/>
                <w:szCs w:val="24"/>
              </w:rPr>
            </w:pPr>
            <w:r w:rsidRPr="00F1697B">
              <w:rPr>
                <w:rFonts w:ascii="Times New Roman" w:hAnsi="Times New Roman" w:cs="Times New Roman"/>
                <w:b/>
                <w:sz w:val="20"/>
                <w:szCs w:val="24"/>
              </w:rPr>
              <w:t>O &amp; M Cost</w:t>
            </w:r>
          </w:p>
        </w:tc>
        <w:tc>
          <w:tcPr>
            <w:tcW w:w="1350" w:type="dxa"/>
            <w:shd w:val="clear" w:color="auto" w:fill="BFBFBF" w:themeFill="background1" w:themeFillShade="BF"/>
          </w:tcPr>
          <w:p w:rsidRPr="00F1697B" w:rsidR="00E833AF" w:rsidP="00F85326" w:rsidRDefault="00E833AF" w14:paraId="0E843BAC" w14:textId="77777777">
            <w:pPr>
              <w:jc w:val="left"/>
              <w:rPr>
                <w:rFonts w:ascii="Times New Roman" w:hAnsi="Times New Roman" w:cs="Times New Roman"/>
                <w:b/>
                <w:sz w:val="20"/>
                <w:szCs w:val="24"/>
              </w:rPr>
            </w:pPr>
            <w:r w:rsidRPr="00F1697B">
              <w:rPr>
                <w:rFonts w:ascii="Times New Roman" w:hAnsi="Times New Roman" w:cs="Times New Roman"/>
                <w:b/>
                <w:sz w:val="20"/>
                <w:szCs w:val="24"/>
              </w:rPr>
              <w:t>Number of Respondents</w:t>
            </w:r>
          </w:p>
        </w:tc>
        <w:tc>
          <w:tcPr>
            <w:tcW w:w="1260" w:type="dxa"/>
            <w:shd w:val="clear" w:color="auto" w:fill="BFBFBF" w:themeFill="background1" w:themeFillShade="BF"/>
          </w:tcPr>
          <w:p w:rsidRPr="00F1697B" w:rsidR="00E833AF" w:rsidP="00F85326" w:rsidRDefault="00E833AF" w14:paraId="01F1DC60" w14:textId="77777777">
            <w:pPr>
              <w:jc w:val="left"/>
              <w:rPr>
                <w:rFonts w:ascii="Times New Roman" w:hAnsi="Times New Roman" w:cs="Times New Roman"/>
                <w:b/>
                <w:sz w:val="20"/>
                <w:szCs w:val="24"/>
              </w:rPr>
            </w:pPr>
            <w:r w:rsidRPr="00F1697B">
              <w:rPr>
                <w:rFonts w:ascii="Times New Roman" w:hAnsi="Times New Roman" w:cs="Times New Roman"/>
                <w:b/>
                <w:sz w:val="20"/>
                <w:szCs w:val="24"/>
              </w:rPr>
              <w:t>Total Hours/Year</w:t>
            </w:r>
          </w:p>
        </w:tc>
        <w:tc>
          <w:tcPr>
            <w:tcW w:w="1165" w:type="dxa"/>
            <w:shd w:val="clear" w:color="auto" w:fill="BFBFBF" w:themeFill="background1" w:themeFillShade="BF"/>
          </w:tcPr>
          <w:p w:rsidRPr="00F1697B" w:rsidR="00E833AF" w:rsidP="00F85326" w:rsidRDefault="00E833AF" w14:paraId="36A00CC4" w14:textId="77777777">
            <w:pPr>
              <w:jc w:val="left"/>
              <w:rPr>
                <w:rFonts w:ascii="Times New Roman" w:hAnsi="Times New Roman" w:cs="Times New Roman"/>
                <w:b/>
                <w:sz w:val="20"/>
                <w:szCs w:val="24"/>
              </w:rPr>
            </w:pPr>
            <w:r w:rsidRPr="00F1697B">
              <w:rPr>
                <w:rFonts w:ascii="Times New Roman" w:hAnsi="Times New Roman" w:cs="Times New Roman"/>
                <w:b/>
                <w:sz w:val="20"/>
                <w:szCs w:val="24"/>
              </w:rPr>
              <w:t>Total Costs/Year</w:t>
            </w:r>
          </w:p>
        </w:tc>
      </w:tr>
      <w:tr w:rsidRPr="00AE5D0D" w:rsidR="00E833AF" w:rsidTr="00F1697B" w14:paraId="62389789" w14:textId="77777777">
        <w:tc>
          <w:tcPr>
            <w:tcW w:w="1075" w:type="dxa"/>
            <w:vMerge w:val="restart"/>
          </w:tcPr>
          <w:p w:rsidRPr="00AE5D0D" w:rsidR="00E833AF" w:rsidP="00F85326" w:rsidRDefault="00E833AF" w14:paraId="3E946D58" w14:textId="77777777">
            <w:pPr>
              <w:rPr>
                <w:rFonts w:ascii="Times New Roman" w:hAnsi="Times New Roman" w:cs="Times New Roman"/>
                <w:b/>
                <w:sz w:val="24"/>
                <w:szCs w:val="24"/>
              </w:rPr>
            </w:pPr>
            <w:r w:rsidRPr="00AE5D0D">
              <w:rPr>
                <w:rFonts w:ascii="Times New Roman" w:hAnsi="Times New Roman" w:cs="Times New Roman"/>
                <w:b/>
                <w:sz w:val="24"/>
                <w:szCs w:val="24"/>
              </w:rPr>
              <w:t>Grants</w:t>
            </w:r>
          </w:p>
        </w:tc>
        <w:tc>
          <w:tcPr>
            <w:tcW w:w="1530" w:type="dxa"/>
          </w:tcPr>
          <w:p w:rsidRPr="00AE5D0D" w:rsidR="00E833AF" w:rsidP="00F85326" w:rsidRDefault="00E833AF" w14:paraId="5F339BD6" w14:textId="77777777">
            <w:pPr>
              <w:rPr>
                <w:rFonts w:ascii="Times New Roman" w:hAnsi="Times New Roman" w:cs="Times New Roman"/>
                <w:sz w:val="24"/>
                <w:szCs w:val="24"/>
              </w:rPr>
            </w:pPr>
            <w:r w:rsidRPr="00AE5D0D">
              <w:rPr>
                <w:rFonts w:ascii="Times New Roman" w:hAnsi="Times New Roman" w:cs="Times New Roman"/>
                <w:sz w:val="24"/>
                <w:szCs w:val="24"/>
              </w:rPr>
              <w:t>CE</w:t>
            </w:r>
          </w:p>
        </w:tc>
        <w:tc>
          <w:tcPr>
            <w:tcW w:w="899" w:type="dxa"/>
          </w:tcPr>
          <w:p w:rsidRPr="00AE5D0D" w:rsidR="00E833AF" w:rsidP="00F85326" w:rsidRDefault="00E833AF" w14:paraId="59EE5CE6" w14:textId="77777777">
            <w:pPr>
              <w:rPr>
                <w:rFonts w:ascii="Times New Roman" w:hAnsi="Times New Roman" w:cs="Times New Roman"/>
                <w:sz w:val="24"/>
                <w:szCs w:val="24"/>
              </w:rPr>
            </w:pPr>
            <w:r w:rsidRPr="00AE5D0D">
              <w:rPr>
                <w:rFonts w:ascii="Times New Roman" w:hAnsi="Times New Roman" w:cs="Times New Roman"/>
                <w:sz w:val="24"/>
                <w:szCs w:val="24"/>
              </w:rPr>
              <w:t>50</w:t>
            </w:r>
          </w:p>
        </w:tc>
        <w:tc>
          <w:tcPr>
            <w:tcW w:w="1176" w:type="dxa"/>
          </w:tcPr>
          <w:p w:rsidRPr="00AE5D0D" w:rsidR="00E833AF" w:rsidP="00F85326" w:rsidRDefault="00E833AF" w14:paraId="286EBC92" w14:textId="77777777">
            <w:pPr>
              <w:rPr>
                <w:rFonts w:ascii="Times New Roman" w:hAnsi="Times New Roman" w:cs="Times New Roman"/>
                <w:sz w:val="24"/>
                <w:szCs w:val="24"/>
              </w:rPr>
            </w:pPr>
            <w:r w:rsidRPr="00AE5D0D">
              <w:rPr>
                <w:rFonts w:ascii="Times New Roman" w:hAnsi="Times New Roman" w:cs="Times New Roman"/>
                <w:sz w:val="24"/>
                <w:szCs w:val="24"/>
              </w:rPr>
              <w:t>$2,613</w:t>
            </w:r>
          </w:p>
        </w:tc>
        <w:tc>
          <w:tcPr>
            <w:tcW w:w="895" w:type="dxa"/>
          </w:tcPr>
          <w:p w:rsidRPr="00AE5D0D" w:rsidR="00E833AF" w:rsidP="00F85326" w:rsidRDefault="00E833AF" w14:paraId="3B44FEC9" w14:textId="77777777">
            <w:pPr>
              <w:rPr>
                <w:rFonts w:ascii="Times New Roman" w:hAnsi="Times New Roman" w:cs="Times New Roman"/>
                <w:sz w:val="24"/>
                <w:szCs w:val="24"/>
              </w:rPr>
            </w:pPr>
            <w:r w:rsidRPr="00AE5D0D">
              <w:rPr>
                <w:rFonts w:ascii="Times New Roman" w:hAnsi="Times New Roman" w:cs="Times New Roman"/>
                <w:sz w:val="24"/>
                <w:szCs w:val="24"/>
              </w:rPr>
              <w:t>$0</w:t>
            </w:r>
          </w:p>
        </w:tc>
        <w:tc>
          <w:tcPr>
            <w:tcW w:w="1350" w:type="dxa"/>
          </w:tcPr>
          <w:p w:rsidRPr="00AE5D0D" w:rsidR="00E833AF" w:rsidP="00F85326" w:rsidRDefault="00E833AF" w14:paraId="60EF4560" w14:textId="77777777">
            <w:pPr>
              <w:rPr>
                <w:rFonts w:ascii="Times New Roman" w:hAnsi="Times New Roman" w:cs="Times New Roman"/>
                <w:sz w:val="24"/>
                <w:szCs w:val="24"/>
              </w:rPr>
            </w:pPr>
            <w:r w:rsidRPr="00AE5D0D">
              <w:rPr>
                <w:rFonts w:ascii="Times New Roman" w:hAnsi="Times New Roman" w:cs="Times New Roman"/>
                <w:sz w:val="24"/>
                <w:szCs w:val="24"/>
              </w:rPr>
              <w:t>20</w:t>
            </w:r>
          </w:p>
        </w:tc>
        <w:tc>
          <w:tcPr>
            <w:tcW w:w="1260" w:type="dxa"/>
          </w:tcPr>
          <w:p w:rsidRPr="00AE5D0D" w:rsidR="00E833AF" w:rsidP="00F85326" w:rsidRDefault="00E833AF" w14:paraId="56456457" w14:textId="77777777">
            <w:pPr>
              <w:rPr>
                <w:rFonts w:ascii="Times New Roman" w:hAnsi="Times New Roman" w:cs="Times New Roman"/>
                <w:sz w:val="24"/>
                <w:szCs w:val="24"/>
              </w:rPr>
            </w:pPr>
            <w:r w:rsidRPr="00AE5D0D">
              <w:rPr>
                <w:rFonts w:ascii="Times New Roman" w:hAnsi="Times New Roman" w:cs="Times New Roman"/>
                <w:sz w:val="24"/>
                <w:szCs w:val="24"/>
              </w:rPr>
              <w:t>1,000</w:t>
            </w:r>
          </w:p>
        </w:tc>
        <w:tc>
          <w:tcPr>
            <w:tcW w:w="1165" w:type="dxa"/>
          </w:tcPr>
          <w:p w:rsidRPr="00AE5D0D" w:rsidR="00E833AF" w:rsidP="00F85326" w:rsidRDefault="00E833AF" w14:paraId="3F275019" w14:textId="77777777">
            <w:pPr>
              <w:rPr>
                <w:rFonts w:ascii="Times New Roman" w:hAnsi="Times New Roman" w:cs="Times New Roman"/>
                <w:sz w:val="24"/>
                <w:szCs w:val="24"/>
              </w:rPr>
            </w:pPr>
            <w:r w:rsidRPr="00AE5D0D">
              <w:rPr>
                <w:rFonts w:ascii="Times New Roman" w:hAnsi="Times New Roman" w:cs="Times New Roman"/>
                <w:sz w:val="24"/>
                <w:szCs w:val="24"/>
              </w:rPr>
              <w:t>$52,260</w:t>
            </w:r>
          </w:p>
        </w:tc>
      </w:tr>
      <w:tr w:rsidRPr="00AE5D0D" w:rsidR="00E833AF" w:rsidTr="00F1697B" w14:paraId="4807A19D" w14:textId="77777777">
        <w:tc>
          <w:tcPr>
            <w:tcW w:w="1075" w:type="dxa"/>
            <w:vMerge/>
          </w:tcPr>
          <w:p w:rsidRPr="00AE5D0D" w:rsidR="00E833AF" w:rsidP="00F85326" w:rsidRDefault="00E833AF" w14:paraId="301A5569" w14:textId="77777777">
            <w:pPr>
              <w:rPr>
                <w:rFonts w:ascii="Times New Roman" w:hAnsi="Times New Roman" w:cs="Times New Roman"/>
                <w:b/>
                <w:sz w:val="24"/>
                <w:szCs w:val="24"/>
              </w:rPr>
            </w:pPr>
          </w:p>
        </w:tc>
        <w:tc>
          <w:tcPr>
            <w:tcW w:w="1530" w:type="dxa"/>
          </w:tcPr>
          <w:p w:rsidRPr="00AE5D0D" w:rsidR="00E833AF" w:rsidP="00F85326" w:rsidRDefault="00E833AF" w14:paraId="7D4B7389" w14:textId="77777777">
            <w:pPr>
              <w:rPr>
                <w:rFonts w:ascii="Times New Roman" w:hAnsi="Times New Roman" w:cs="Times New Roman"/>
                <w:sz w:val="24"/>
                <w:szCs w:val="24"/>
              </w:rPr>
            </w:pPr>
            <w:r w:rsidRPr="00AE5D0D">
              <w:rPr>
                <w:rFonts w:ascii="Times New Roman" w:hAnsi="Times New Roman" w:cs="Times New Roman"/>
                <w:sz w:val="24"/>
                <w:szCs w:val="24"/>
              </w:rPr>
              <w:t>EA/FONSI</w:t>
            </w:r>
          </w:p>
        </w:tc>
        <w:tc>
          <w:tcPr>
            <w:tcW w:w="899" w:type="dxa"/>
          </w:tcPr>
          <w:p w:rsidRPr="00AE5D0D" w:rsidR="00E833AF" w:rsidP="00F85326" w:rsidRDefault="00E833AF" w14:paraId="529C392B" w14:textId="77777777">
            <w:pPr>
              <w:rPr>
                <w:rFonts w:ascii="Times New Roman" w:hAnsi="Times New Roman" w:cs="Times New Roman"/>
                <w:sz w:val="24"/>
                <w:szCs w:val="24"/>
              </w:rPr>
            </w:pPr>
            <w:r w:rsidRPr="00AE5D0D">
              <w:rPr>
                <w:rFonts w:ascii="Times New Roman" w:hAnsi="Times New Roman" w:cs="Times New Roman"/>
                <w:sz w:val="24"/>
                <w:szCs w:val="24"/>
              </w:rPr>
              <w:t>120</w:t>
            </w:r>
          </w:p>
        </w:tc>
        <w:tc>
          <w:tcPr>
            <w:tcW w:w="1176" w:type="dxa"/>
          </w:tcPr>
          <w:p w:rsidRPr="00AE5D0D" w:rsidR="00E833AF" w:rsidP="00F85326" w:rsidRDefault="00E833AF" w14:paraId="4E49FDC3" w14:textId="77777777">
            <w:pPr>
              <w:rPr>
                <w:rFonts w:ascii="Times New Roman" w:hAnsi="Times New Roman" w:cs="Times New Roman"/>
                <w:sz w:val="24"/>
                <w:szCs w:val="24"/>
              </w:rPr>
            </w:pPr>
            <w:r w:rsidRPr="00AE5D0D">
              <w:rPr>
                <w:rFonts w:ascii="Times New Roman" w:hAnsi="Times New Roman" w:cs="Times New Roman"/>
                <w:sz w:val="24"/>
                <w:szCs w:val="24"/>
              </w:rPr>
              <w:t>$6,271</w:t>
            </w:r>
          </w:p>
        </w:tc>
        <w:tc>
          <w:tcPr>
            <w:tcW w:w="895" w:type="dxa"/>
          </w:tcPr>
          <w:p w:rsidRPr="00AE5D0D" w:rsidR="00E833AF" w:rsidP="00F85326" w:rsidRDefault="00E833AF" w14:paraId="07990533" w14:textId="77777777">
            <w:pPr>
              <w:rPr>
                <w:rFonts w:ascii="Times New Roman" w:hAnsi="Times New Roman" w:cs="Times New Roman"/>
                <w:sz w:val="24"/>
                <w:szCs w:val="24"/>
              </w:rPr>
            </w:pPr>
            <w:r w:rsidRPr="00AE5D0D">
              <w:rPr>
                <w:rFonts w:ascii="Times New Roman" w:hAnsi="Times New Roman" w:cs="Times New Roman"/>
                <w:sz w:val="24"/>
                <w:szCs w:val="24"/>
              </w:rPr>
              <w:t>$0</w:t>
            </w:r>
          </w:p>
        </w:tc>
        <w:tc>
          <w:tcPr>
            <w:tcW w:w="1350" w:type="dxa"/>
          </w:tcPr>
          <w:p w:rsidRPr="00AE5D0D" w:rsidR="00E833AF" w:rsidP="00F85326" w:rsidRDefault="00E833AF" w14:paraId="14692376" w14:textId="77777777">
            <w:pPr>
              <w:rPr>
                <w:rFonts w:ascii="Times New Roman" w:hAnsi="Times New Roman" w:cs="Times New Roman"/>
                <w:sz w:val="24"/>
                <w:szCs w:val="24"/>
              </w:rPr>
            </w:pPr>
            <w:r w:rsidRPr="00AE5D0D">
              <w:rPr>
                <w:rFonts w:ascii="Times New Roman" w:hAnsi="Times New Roman" w:cs="Times New Roman"/>
                <w:sz w:val="24"/>
                <w:szCs w:val="24"/>
              </w:rPr>
              <w:t>2</w:t>
            </w:r>
          </w:p>
        </w:tc>
        <w:tc>
          <w:tcPr>
            <w:tcW w:w="1260" w:type="dxa"/>
          </w:tcPr>
          <w:p w:rsidRPr="00AE5D0D" w:rsidR="00E833AF" w:rsidP="00F85326" w:rsidRDefault="00E833AF" w14:paraId="2082269C" w14:textId="77777777">
            <w:pPr>
              <w:rPr>
                <w:rFonts w:ascii="Times New Roman" w:hAnsi="Times New Roman" w:cs="Times New Roman"/>
                <w:sz w:val="24"/>
                <w:szCs w:val="24"/>
              </w:rPr>
            </w:pPr>
            <w:r w:rsidRPr="00AE5D0D">
              <w:rPr>
                <w:rFonts w:ascii="Times New Roman" w:hAnsi="Times New Roman" w:cs="Times New Roman"/>
                <w:sz w:val="24"/>
                <w:szCs w:val="24"/>
              </w:rPr>
              <w:t>240</w:t>
            </w:r>
          </w:p>
        </w:tc>
        <w:tc>
          <w:tcPr>
            <w:tcW w:w="1165" w:type="dxa"/>
          </w:tcPr>
          <w:p w:rsidRPr="00AE5D0D" w:rsidR="00E833AF" w:rsidP="00F85326" w:rsidRDefault="00E833AF" w14:paraId="3C0FDFC0" w14:textId="77777777">
            <w:pPr>
              <w:rPr>
                <w:rFonts w:ascii="Times New Roman" w:hAnsi="Times New Roman" w:cs="Times New Roman"/>
                <w:sz w:val="24"/>
                <w:szCs w:val="24"/>
              </w:rPr>
            </w:pPr>
            <w:r w:rsidRPr="00AE5D0D">
              <w:rPr>
                <w:rFonts w:ascii="Times New Roman" w:hAnsi="Times New Roman" w:cs="Times New Roman"/>
                <w:sz w:val="24"/>
                <w:szCs w:val="24"/>
              </w:rPr>
              <w:t>$12,542</w:t>
            </w:r>
          </w:p>
        </w:tc>
      </w:tr>
      <w:tr w:rsidRPr="00AE5D0D" w:rsidR="00AE11DF" w:rsidTr="00F1697B" w14:paraId="20424E6E" w14:textId="77777777">
        <w:tc>
          <w:tcPr>
            <w:tcW w:w="1075" w:type="dxa"/>
            <w:vMerge/>
          </w:tcPr>
          <w:p w:rsidRPr="00AE5D0D" w:rsidR="00AE11DF" w:rsidP="00AE11DF" w:rsidRDefault="00AE11DF" w14:paraId="67CFEE35" w14:textId="77777777">
            <w:pPr>
              <w:rPr>
                <w:rFonts w:ascii="Times New Roman" w:hAnsi="Times New Roman" w:cs="Times New Roman"/>
                <w:b/>
                <w:sz w:val="24"/>
                <w:szCs w:val="24"/>
              </w:rPr>
            </w:pPr>
          </w:p>
        </w:tc>
        <w:tc>
          <w:tcPr>
            <w:tcW w:w="1530" w:type="dxa"/>
          </w:tcPr>
          <w:p w:rsidRPr="00AE5D0D" w:rsidR="00AE11DF" w:rsidP="00AE11DF" w:rsidRDefault="00AE11DF" w14:paraId="2EF24FDB" w14:textId="77777777">
            <w:pPr>
              <w:rPr>
                <w:rFonts w:ascii="Times New Roman" w:hAnsi="Times New Roman" w:cs="Times New Roman"/>
                <w:sz w:val="24"/>
                <w:szCs w:val="24"/>
              </w:rPr>
            </w:pPr>
            <w:r w:rsidRPr="00AE5D0D">
              <w:rPr>
                <w:rFonts w:ascii="Times New Roman" w:hAnsi="Times New Roman" w:cs="Times New Roman"/>
                <w:sz w:val="24"/>
                <w:szCs w:val="24"/>
              </w:rPr>
              <w:t>EIS/ROD*</w:t>
            </w:r>
          </w:p>
        </w:tc>
        <w:tc>
          <w:tcPr>
            <w:tcW w:w="899" w:type="dxa"/>
          </w:tcPr>
          <w:p w:rsidRPr="00AE5D0D" w:rsidR="00AE11DF" w:rsidP="00AE11DF" w:rsidRDefault="00AE11DF" w14:paraId="20EE4DEA" w14:textId="77777777">
            <w:pPr>
              <w:rPr>
                <w:rFonts w:ascii="Times New Roman" w:hAnsi="Times New Roman" w:cs="Times New Roman"/>
                <w:sz w:val="24"/>
                <w:szCs w:val="24"/>
              </w:rPr>
            </w:pPr>
            <w:r w:rsidRPr="00AE5D0D">
              <w:rPr>
                <w:rFonts w:ascii="Times New Roman" w:hAnsi="Times New Roman" w:cs="Times New Roman"/>
                <w:sz w:val="24"/>
                <w:szCs w:val="24"/>
              </w:rPr>
              <w:t>530</w:t>
            </w:r>
          </w:p>
        </w:tc>
        <w:tc>
          <w:tcPr>
            <w:tcW w:w="1176" w:type="dxa"/>
          </w:tcPr>
          <w:p w:rsidRPr="00AE5D0D" w:rsidR="00AE11DF" w:rsidP="00AE11DF" w:rsidRDefault="00AE11DF" w14:paraId="712FDD2D" w14:textId="77777777">
            <w:pPr>
              <w:rPr>
                <w:rFonts w:ascii="Times New Roman" w:hAnsi="Times New Roman" w:cs="Times New Roman"/>
                <w:sz w:val="24"/>
                <w:szCs w:val="24"/>
              </w:rPr>
            </w:pPr>
            <w:r w:rsidRPr="00AE5D0D">
              <w:rPr>
                <w:rFonts w:ascii="Times New Roman" w:hAnsi="Times New Roman" w:cs="Times New Roman"/>
                <w:sz w:val="24"/>
                <w:szCs w:val="24"/>
              </w:rPr>
              <w:t>$27,598</w:t>
            </w:r>
          </w:p>
        </w:tc>
        <w:tc>
          <w:tcPr>
            <w:tcW w:w="895" w:type="dxa"/>
          </w:tcPr>
          <w:p w:rsidRPr="00AE5D0D" w:rsidR="00AE11DF" w:rsidP="00AE11DF" w:rsidRDefault="00AE11DF" w14:paraId="5444F903" w14:textId="77777777">
            <w:pPr>
              <w:rPr>
                <w:rFonts w:ascii="Times New Roman" w:hAnsi="Times New Roman" w:cs="Times New Roman"/>
                <w:sz w:val="24"/>
                <w:szCs w:val="24"/>
              </w:rPr>
            </w:pPr>
            <w:r w:rsidRPr="00AE5D0D">
              <w:rPr>
                <w:rFonts w:ascii="Times New Roman" w:hAnsi="Times New Roman" w:cs="Times New Roman"/>
                <w:sz w:val="24"/>
                <w:szCs w:val="24"/>
              </w:rPr>
              <w:t>$0</w:t>
            </w:r>
          </w:p>
        </w:tc>
        <w:tc>
          <w:tcPr>
            <w:tcW w:w="1350" w:type="dxa"/>
          </w:tcPr>
          <w:p w:rsidRPr="00AE5D0D" w:rsidR="00AE11DF" w:rsidP="00AE11DF" w:rsidRDefault="00AE11DF" w14:paraId="7511D70E" w14:textId="77777777">
            <w:pPr>
              <w:rPr>
                <w:rFonts w:ascii="Times New Roman" w:hAnsi="Times New Roman" w:cs="Times New Roman"/>
                <w:sz w:val="24"/>
                <w:szCs w:val="24"/>
              </w:rPr>
            </w:pPr>
            <w:r w:rsidRPr="00AE5D0D">
              <w:rPr>
                <w:rFonts w:ascii="Times New Roman" w:hAnsi="Times New Roman" w:cs="Times New Roman"/>
                <w:sz w:val="24"/>
                <w:szCs w:val="24"/>
              </w:rPr>
              <w:t>1</w:t>
            </w:r>
          </w:p>
        </w:tc>
        <w:tc>
          <w:tcPr>
            <w:tcW w:w="1260" w:type="dxa"/>
          </w:tcPr>
          <w:p w:rsidRPr="00AE5D0D" w:rsidR="00AE11DF" w:rsidP="00AE11DF" w:rsidRDefault="00AE11DF" w14:paraId="487434AA" w14:textId="77777777">
            <w:pPr>
              <w:rPr>
                <w:rFonts w:ascii="Times New Roman" w:hAnsi="Times New Roman" w:cs="Times New Roman"/>
                <w:sz w:val="24"/>
                <w:szCs w:val="24"/>
              </w:rPr>
            </w:pPr>
            <w:r w:rsidRPr="00AE5D0D">
              <w:rPr>
                <w:rFonts w:ascii="Times New Roman" w:hAnsi="Times New Roman" w:cs="Times New Roman"/>
                <w:sz w:val="24"/>
                <w:szCs w:val="24"/>
              </w:rPr>
              <w:t>530</w:t>
            </w:r>
          </w:p>
        </w:tc>
        <w:tc>
          <w:tcPr>
            <w:tcW w:w="1165" w:type="dxa"/>
          </w:tcPr>
          <w:p w:rsidRPr="00AE5D0D" w:rsidR="00AE11DF" w:rsidP="00AE11DF" w:rsidRDefault="00AE11DF" w14:paraId="2D152BE9" w14:textId="77777777">
            <w:pPr>
              <w:rPr>
                <w:rFonts w:ascii="Times New Roman" w:hAnsi="Times New Roman" w:cs="Times New Roman"/>
                <w:sz w:val="24"/>
                <w:szCs w:val="24"/>
              </w:rPr>
            </w:pPr>
            <w:r w:rsidRPr="00AE5D0D">
              <w:rPr>
                <w:rFonts w:ascii="Times New Roman" w:hAnsi="Times New Roman" w:cs="Times New Roman"/>
                <w:sz w:val="24"/>
                <w:szCs w:val="24"/>
              </w:rPr>
              <w:t>$27,598</w:t>
            </w:r>
          </w:p>
        </w:tc>
      </w:tr>
      <w:tr w:rsidRPr="00AE5D0D" w:rsidR="00AE11DF" w:rsidTr="00F1697B" w14:paraId="7CAB16A1" w14:textId="77777777">
        <w:tc>
          <w:tcPr>
            <w:tcW w:w="1075" w:type="dxa"/>
            <w:vMerge w:val="restart"/>
          </w:tcPr>
          <w:p w:rsidRPr="00AE5D0D" w:rsidR="00AE11DF" w:rsidP="00AE11DF" w:rsidRDefault="00AE11DF" w14:paraId="2AC7A210" w14:textId="77777777">
            <w:pPr>
              <w:rPr>
                <w:rFonts w:ascii="Times New Roman" w:hAnsi="Times New Roman" w:cs="Times New Roman"/>
                <w:b/>
                <w:sz w:val="24"/>
                <w:szCs w:val="24"/>
              </w:rPr>
            </w:pPr>
            <w:r w:rsidRPr="00AE5D0D">
              <w:rPr>
                <w:rFonts w:ascii="Times New Roman" w:hAnsi="Times New Roman" w:cs="Times New Roman"/>
                <w:b/>
                <w:sz w:val="24"/>
                <w:szCs w:val="24"/>
              </w:rPr>
              <w:t>Permits</w:t>
            </w:r>
          </w:p>
        </w:tc>
        <w:tc>
          <w:tcPr>
            <w:tcW w:w="1530" w:type="dxa"/>
          </w:tcPr>
          <w:p w:rsidRPr="00AE5D0D" w:rsidR="00AE11DF" w:rsidP="00AE11DF" w:rsidRDefault="00AE11DF" w14:paraId="47A0F9F5" w14:textId="77777777">
            <w:pPr>
              <w:rPr>
                <w:rFonts w:ascii="Times New Roman" w:hAnsi="Times New Roman" w:cs="Times New Roman"/>
                <w:sz w:val="24"/>
                <w:szCs w:val="24"/>
              </w:rPr>
            </w:pPr>
            <w:r w:rsidRPr="00AE5D0D">
              <w:rPr>
                <w:rFonts w:ascii="Times New Roman" w:hAnsi="Times New Roman" w:cs="Times New Roman"/>
                <w:sz w:val="24"/>
                <w:szCs w:val="24"/>
              </w:rPr>
              <w:t>CE</w:t>
            </w:r>
          </w:p>
        </w:tc>
        <w:tc>
          <w:tcPr>
            <w:tcW w:w="899" w:type="dxa"/>
          </w:tcPr>
          <w:p w:rsidRPr="00AE5D0D" w:rsidR="00AE11DF" w:rsidP="00AE11DF" w:rsidRDefault="00AE11DF" w14:paraId="05A2040C" w14:textId="77777777">
            <w:pPr>
              <w:rPr>
                <w:rFonts w:ascii="Times New Roman" w:hAnsi="Times New Roman" w:cs="Times New Roman"/>
                <w:sz w:val="24"/>
                <w:szCs w:val="24"/>
              </w:rPr>
            </w:pPr>
            <w:r w:rsidRPr="00AE5D0D">
              <w:rPr>
                <w:rFonts w:ascii="Times New Roman" w:hAnsi="Times New Roman" w:cs="Times New Roman"/>
                <w:sz w:val="24"/>
                <w:szCs w:val="24"/>
              </w:rPr>
              <w:t>50</w:t>
            </w:r>
          </w:p>
        </w:tc>
        <w:tc>
          <w:tcPr>
            <w:tcW w:w="1176" w:type="dxa"/>
          </w:tcPr>
          <w:p w:rsidRPr="00AE5D0D" w:rsidR="00AE11DF" w:rsidP="00AE11DF" w:rsidRDefault="00AE11DF" w14:paraId="3382043F" w14:textId="77777777">
            <w:pPr>
              <w:rPr>
                <w:rFonts w:ascii="Times New Roman" w:hAnsi="Times New Roman" w:cs="Times New Roman"/>
                <w:sz w:val="24"/>
                <w:szCs w:val="24"/>
              </w:rPr>
            </w:pPr>
            <w:r w:rsidRPr="00AE5D0D">
              <w:rPr>
                <w:rFonts w:ascii="Times New Roman" w:hAnsi="Times New Roman" w:cs="Times New Roman"/>
                <w:sz w:val="24"/>
                <w:szCs w:val="24"/>
              </w:rPr>
              <w:t>$2,613</w:t>
            </w:r>
          </w:p>
        </w:tc>
        <w:tc>
          <w:tcPr>
            <w:tcW w:w="895" w:type="dxa"/>
          </w:tcPr>
          <w:p w:rsidRPr="00AE5D0D" w:rsidR="00AE11DF" w:rsidP="00AE11DF" w:rsidRDefault="00AE11DF" w14:paraId="1DE9AE18" w14:textId="77777777">
            <w:pPr>
              <w:rPr>
                <w:rFonts w:ascii="Times New Roman" w:hAnsi="Times New Roman" w:cs="Times New Roman"/>
                <w:sz w:val="24"/>
                <w:szCs w:val="24"/>
              </w:rPr>
            </w:pPr>
            <w:r w:rsidRPr="00AE5D0D">
              <w:rPr>
                <w:rFonts w:ascii="Times New Roman" w:hAnsi="Times New Roman" w:cs="Times New Roman"/>
                <w:sz w:val="24"/>
                <w:szCs w:val="24"/>
              </w:rPr>
              <w:t>$0</w:t>
            </w:r>
          </w:p>
        </w:tc>
        <w:tc>
          <w:tcPr>
            <w:tcW w:w="1350" w:type="dxa"/>
          </w:tcPr>
          <w:p w:rsidRPr="00AE5D0D" w:rsidR="00AE11DF" w:rsidP="00AE11DF" w:rsidRDefault="00AE11DF" w14:paraId="28C893F4" w14:textId="77777777">
            <w:pPr>
              <w:rPr>
                <w:rFonts w:ascii="Times New Roman" w:hAnsi="Times New Roman" w:cs="Times New Roman"/>
                <w:sz w:val="24"/>
                <w:szCs w:val="24"/>
              </w:rPr>
            </w:pPr>
            <w:r w:rsidRPr="00AE5D0D">
              <w:rPr>
                <w:rFonts w:ascii="Times New Roman" w:hAnsi="Times New Roman" w:cs="Times New Roman"/>
                <w:sz w:val="24"/>
                <w:szCs w:val="24"/>
              </w:rPr>
              <w:t>2</w:t>
            </w:r>
          </w:p>
        </w:tc>
        <w:tc>
          <w:tcPr>
            <w:tcW w:w="1260" w:type="dxa"/>
          </w:tcPr>
          <w:p w:rsidRPr="00AE5D0D" w:rsidR="00AE11DF" w:rsidP="00AE11DF" w:rsidRDefault="00AE11DF" w14:paraId="31E0CB30" w14:textId="77777777">
            <w:pPr>
              <w:rPr>
                <w:rFonts w:ascii="Times New Roman" w:hAnsi="Times New Roman" w:cs="Times New Roman"/>
                <w:sz w:val="24"/>
                <w:szCs w:val="24"/>
              </w:rPr>
            </w:pPr>
            <w:r w:rsidRPr="00AE5D0D">
              <w:rPr>
                <w:rFonts w:ascii="Times New Roman" w:hAnsi="Times New Roman" w:cs="Times New Roman"/>
                <w:sz w:val="24"/>
                <w:szCs w:val="24"/>
              </w:rPr>
              <w:t>100</w:t>
            </w:r>
          </w:p>
        </w:tc>
        <w:tc>
          <w:tcPr>
            <w:tcW w:w="1165" w:type="dxa"/>
          </w:tcPr>
          <w:p w:rsidRPr="00AE5D0D" w:rsidR="00AE11DF" w:rsidP="00AE11DF" w:rsidRDefault="00AE11DF" w14:paraId="17DFB839" w14:textId="77777777">
            <w:pPr>
              <w:rPr>
                <w:rFonts w:ascii="Times New Roman" w:hAnsi="Times New Roman" w:cs="Times New Roman"/>
                <w:sz w:val="24"/>
                <w:szCs w:val="24"/>
              </w:rPr>
            </w:pPr>
            <w:r w:rsidRPr="00AE5D0D">
              <w:rPr>
                <w:rFonts w:ascii="Times New Roman" w:hAnsi="Times New Roman" w:cs="Times New Roman"/>
                <w:sz w:val="24"/>
                <w:szCs w:val="24"/>
              </w:rPr>
              <w:t>$ 5,226</w:t>
            </w:r>
          </w:p>
        </w:tc>
      </w:tr>
      <w:tr w:rsidRPr="00AE5D0D" w:rsidR="00AE11DF" w:rsidTr="00F1697B" w14:paraId="0EE0B3DA" w14:textId="77777777">
        <w:tc>
          <w:tcPr>
            <w:tcW w:w="1075" w:type="dxa"/>
            <w:vMerge/>
          </w:tcPr>
          <w:p w:rsidRPr="00AE5D0D" w:rsidR="00AE11DF" w:rsidP="00AE11DF" w:rsidRDefault="00AE11DF" w14:paraId="4A9019F8" w14:textId="77777777">
            <w:pPr>
              <w:rPr>
                <w:rFonts w:ascii="Times New Roman" w:hAnsi="Times New Roman" w:cs="Times New Roman"/>
                <w:b/>
                <w:sz w:val="24"/>
                <w:szCs w:val="24"/>
              </w:rPr>
            </w:pPr>
          </w:p>
        </w:tc>
        <w:tc>
          <w:tcPr>
            <w:tcW w:w="1530" w:type="dxa"/>
          </w:tcPr>
          <w:p w:rsidRPr="00AE5D0D" w:rsidR="00AE11DF" w:rsidP="00AE11DF" w:rsidRDefault="00AE11DF" w14:paraId="15412620" w14:textId="77777777">
            <w:pPr>
              <w:rPr>
                <w:rFonts w:ascii="Times New Roman" w:hAnsi="Times New Roman" w:cs="Times New Roman"/>
                <w:sz w:val="24"/>
                <w:szCs w:val="24"/>
              </w:rPr>
            </w:pPr>
            <w:r w:rsidRPr="00AE5D0D">
              <w:rPr>
                <w:rFonts w:ascii="Times New Roman" w:hAnsi="Times New Roman" w:cs="Times New Roman"/>
                <w:sz w:val="24"/>
                <w:szCs w:val="24"/>
              </w:rPr>
              <w:t>EA/FONSI</w:t>
            </w:r>
          </w:p>
        </w:tc>
        <w:tc>
          <w:tcPr>
            <w:tcW w:w="899" w:type="dxa"/>
          </w:tcPr>
          <w:p w:rsidRPr="00AE5D0D" w:rsidR="00AE11DF" w:rsidP="00AE11DF" w:rsidRDefault="00AE11DF" w14:paraId="7F6043BB" w14:textId="77777777">
            <w:pPr>
              <w:rPr>
                <w:rFonts w:ascii="Times New Roman" w:hAnsi="Times New Roman" w:cs="Times New Roman"/>
                <w:sz w:val="24"/>
                <w:szCs w:val="24"/>
              </w:rPr>
            </w:pPr>
            <w:r w:rsidRPr="00AE5D0D">
              <w:rPr>
                <w:rFonts w:ascii="Times New Roman" w:hAnsi="Times New Roman" w:cs="Times New Roman"/>
                <w:sz w:val="24"/>
                <w:szCs w:val="24"/>
              </w:rPr>
              <w:t>120</w:t>
            </w:r>
          </w:p>
        </w:tc>
        <w:tc>
          <w:tcPr>
            <w:tcW w:w="1176" w:type="dxa"/>
          </w:tcPr>
          <w:p w:rsidRPr="00AE5D0D" w:rsidR="00AE11DF" w:rsidP="00AE11DF" w:rsidRDefault="00AE11DF" w14:paraId="2B136049" w14:textId="77777777">
            <w:pPr>
              <w:rPr>
                <w:rFonts w:ascii="Times New Roman" w:hAnsi="Times New Roman" w:cs="Times New Roman"/>
                <w:sz w:val="24"/>
                <w:szCs w:val="24"/>
              </w:rPr>
            </w:pPr>
            <w:r w:rsidRPr="00AE5D0D">
              <w:rPr>
                <w:rFonts w:ascii="Times New Roman" w:hAnsi="Times New Roman" w:cs="Times New Roman"/>
                <w:sz w:val="24"/>
                <w:szCs w:val="24"/>
              </w:rPr>
              <w:t>$6,271</w:t>
            </w:r>
          </w:p>
        </w:tc>
        <w:tc>
          <w:tcPr>
            <w:tcW w:w="895" w:type="dxa"/>
          </w:tcPr>
          <w:p w:rsidRPr="00AE5D0D" w:rsidR="00AE11DF" w:rsidP="00AE11DF" w:rsidRDefault="00AE11DF" w14:paraId="21619408" w14:textId="77777777">
            <w:pPr>
              <w:rPr>
                <w:rFonts w:ascii="Times New Roman" w:hAnsi="Times New Roman" w:cs="Times New Roman"/>
                <w:sz w:val="24"/>
                <w:szCs w:val="24"/>
              </w:rPr>
            </w:pPr>
            <w:r w:rsidRPr="00AE5D0D">
              <w:rPr>
                <w:rFonts w:ascii="Times New Roman" w:hAnsi="Times New Roman" w:cs="Times New Roman"/>
                <w:sz w:val="24"/>
                <w:szCs w:val="24"/>
              </w:rPr>
              <w:t>$0</w:t>
            </w:r>
          </w:p>
        </w:tc>
        <w:tc>
          <w:tcPr>
            <w:tcW w:w="1350" w:type="dxa"/>
          </w:tcPr>
          <w:p w:rsidRPr="00AE5D0D" w:rsidR="00AE11DF" w:rsidP="00AE11DF" w:rsidRDefault="00AE11DF" w14:paraId="3778C3A2" w14:textId="77777777">
            <w:pPr>
              <w:rPr>
                <w:rFonts w:ascii="Times New Roman" w:hAnsi="Times New Roman" w:cs="Times New Roman"/>
                <w:sz w:val="24"/>
                <w:szCs w:val="24"/>
              </w:rPr>
            </w:pPr>
            <w:r w:rsidRPr="00AE5D0D">
              <w:rPr>
                <w:rFonts w:ascii="Times New Roman" w:hAnsi="Times New Roman" w:cs="Times New Roman"/>
                <w:sz w:val="24"/>
                <w:szCs w:val="24"/>
              </w:rPr>
              <w:t>1</w:t>
            </w:r>
          </w:p>
        </w:tc>
        <w:tc>
          <w:tcPr>
            <w:tcW w:w="1260" w:type="dxa"/>
          </w:tcPr>
          <w:p w:rsidRPr="00AE5D0D" w:rsidR="00AE11DF" w:rsidP="00AE11DF" w:rsidRDefault="00AE11DF" w14:paraId="2EF5F7B1" w14:textId="77777777">
            <w:pPr>
              <w:rPr>
                <w:rFonts w:ascii="Times New Roman" w:hAnsi="Times New Roman" w:cs="Times New Roman"/>
                <w:sz w:val="24"/>
                <w:szCs w:val="24"/>
              </w:rPr>
            </w:pPr>
            <w:r w:rsidRPr="00AE5D0D">
              <w:rPr>
                <w:rFonts w:ascii="Times New Roman" w:hAnsi="Times New Roman" w:cs="Times New Roman"/>
                <w:sz w:val="24"/>
                <w:szCs w:val="24"/>
              </w:rPr>
              <w:t>120</w:t>
            </w:r>
          </w:p>
        </w:tc>
        <w:tc>
          <w:tcPr>
            <w:tcW w:w="1165" w:type="dxa"/>
          </w:tcPr>
          <w:p w:rsidRPr="00AE5D0D" w:rsidR="00AE11DF" w:rsidP="00AE11DF" w:rsidRDefault="00AE11DF" w14:paraId="2D2C12F9" w14:textId="77777777">
            <w:pPr>
              <w:rPr>
                <w:rFonts w:ascii="Times New Roman" w:hAnsi="Times New Roman" w:cs="Times New Roman"/>
                <w:sz w:val="24"/>
                <w:szCs w:val="24"/>
              </w:rPr>
            </w:pPr>
            <w:r w:rsidRPr="00AE5D0D">
              <w:rPr>
                <w:rFonts w:ascii="Times New Roman" w:hAnsi="Times New Roman" w:cs="Times New Roman"/>
                <w:sz w:val="24"/>
                <w:szCs w:val="24"/>
              </w:rPr>
              <w:t>$ 6,271</w:t>
            </w:r>
          </w:p>
        </w:tc>
      </w:tr>
      <w:tr w:rsidRPr="00AE5D0D" w:rsidR="00AE11DF" w:rsidTr="00F1697B" w14:paraId="6A00B301" w14:textId="77777777">
        <w:tc>
          <w:tcPr>
            <w:tcW w:w="1075" w:type="dxa"/>
            <w:vMerge/>
            <w:tcBorders>
              <w:bottom w:val="single" w:color="auto" w:sz="24" w:space="0"/>
            </w:tcBorders>
          </w:tcPr>
          <w:p w:rsidRPr="00AE5D0D" w:rsidR="00AE11DF" w:rsidP="00AE11DF" w:rsidRDefault="00AE11DF" w14:paraId="5D605A0E" w14:textId="77777777">
            <w:pPr>
              <w:rPr>
                <w:rFonts w:ascii="Times New Roman" w:hAnsi="Times New Roman" w:cs="Times New Roman"/>
                <w:b/>
                <w:sz w:val="24"/>
                <w:szCs w:val="24"/>
              </w:rPr>
            </w:pPr>
          </w:p>
        </w:tc>
        <w:tc>
          <w:tcPr>
            <w:tcW w:w="1530" w:type="dxa"/>
            <w:tcBorders>
              <w:bottom w:val="single" w:color="auto" w:sz="24" w:space="0"/>
            </w:tcBorders>
          </w:tcPr>
          <w:p w:rsidRPr="00AE5D0D" w:rsidR="00AE11DF" w:rsidP="00AE11DF" w:rsidRDefault="00AE11DF" w14:paraId="546BBD33" w14:textId="77777777">
            <w:pPr>
              <w:rPr>
                <w:rFonts w:ascii="Times New Roman" w:hAnsi="Times New Roman" w:cs="Times New Roman"/>
                <w:sz w:val="24"/>
                <w:szCs w:val="24"/>
              </w:rPr>
            </w:pPr>
            <w:r w:rsidRPr="00AE5D0D">
              <w:rPr>
                <w:rFonts w:ascii="Times New Roman" w:hAnsi="Times New Roman" w:cs="Times New Roman"/>
                <w:sz w:val="24"/>
                <w:szCs w:val="24"/>
              </w:rPr>
              <w:t>EIS/ROD*</w:t>
            </w:r>
          </w:p>
        </w:tc>
        <w:tc>
          <w:tcPr>
            <w:tcW w:w="899" w:type="dxa"/>
            <w:tcBorders>
              <w:bottom w:val="single" w:color="auto" w:sz="24" w:space="0"/>
            </w:tcBorders>
          </w:tcPr>
          <w:p w:rsidRPr="00AE5D0D" w:rsidR="00AE11DF" w:rsidP="00AE11DF" w:rsidRDefault="00AE11DF" w14:paraId="44463FDE" w14:textId="77777777">
            <w:pPr>
              <w:rPr>
                <w:rFonts w:ascii="Times New Roman" w:hAnsi="Times New Roman" w:cs="Times New Roman"/>
                <w:sz w:val="24"/>
                <w:szCs w:val="24"/>
              </w:rPr>
            </w:pPr>
            <w:r w:rsidRPr="00AE5D0D">
              <w:rPr>
                <w:rFonts w:ascii="Times New Roman" w:hAnsi="Times New Roman" w:cs="Times New Roman"/>
                <w:sz w:val="24"/>
                <w:szCs w:val="24"/>
              </w:rPr>
              <w:t>530</w:t>
            </w:r>
          </w:p>
        </w:tc>
        <w:tc>
          <w:tcPr>
            <w:tcW w:w="1176" w:type="dxa"/>
            <w:tcBorders>
              <w:bottom w:val="single" w:color="auto" w:sz="24" w:space="0"/>
            </w:tcBorders>
          </w:tcPr>
          <w:p w:rsidRPr="00AE5D0D" w:rsidR="00AE11DF" w:rsidP="00AE11DF" w:rsidRDefault="00AE11DF" w14:paraId="560D0888" w14:textId="77777777">
            <w:pPr>
              <w:rPr>
                <w:rFonts w:ascii="Times New Roman" w:hAnsi="Times New Roman" w:cs="Times New Roman"/>
                <w:sz w:val="24"/>
                <w:szCs w:val="24"/>
              </w:rPr>
            </w:pPr>
            <w:r w:rsidRPr="00AE5D0D">
              <w:rPr>
                <w:rFonts w:ascii="Times New Roman" w:hAnsi="Times New Roman" w:cs="Times New Roman"/>
                <w:sz w:val="24"/>
                <w:szCs w:val="24"/>
              </w:rPr>
              <w:t>$27,598</w:t>
            </w:r>
          </w:p>
        </w:tc>
        <w:tc>
          <w:tcPr>
            <w:tcW w:w="895" w:type="dxa"/>
            <w:tcBorders>
              <w:bottom w:val="single" w:color="auto" w:sz="24" w:space="0"/>
            </w:tcBorders>
          </w:tcPr>
          <w:p w:rsidRPr="00AE5D0D" w:rsidR="00AE11DF" w:rsidP="00AE11DF" w:rsidRDefault="00AE11DF" w14:paraId="4D0D1DED" w14:textId="77777777">
            <w:pPr>
              <w:rPr>
                <w:rFonts w:ascii="Times New Roman" w:hAnsi="Times New Roman" w:cs="Times New Roman"/>
                <w:sz w:val="24"/>
                <w:szCs w:val="24"/>
              </w:rPr>
            </w:pPr>
            <w:r w:rsidRPr="00AE5D0D">
              <w:rPr>
                <w:rFonts w:ascii="Times New Roman" w:hAnsi="Times New Roman" w:cs="Times New Roman"/>
                <w:sz w:val="24"/>
                <w:szCs w:val="24"/>
              </w:rPr>
              <w:t>$0</w:t>
            </w:r>
          </w:p>
        </w:tc>
        <w:tc>
          <w:tcPr>
            <w:tcW w:w="1350" w:type="dxa"/>
            <w:tcBorders>
              <w:bottom w:val="single" w:color="auto" w:sz="24" w:space="0"/>
            </w:tcBorders>
          </w:tcPr>
          <w:p w:rsidRPr="00AE5D0D" w:rsidR="00AE11DF" w:rsidP="00AE11DF" w:rsidRDefault="00AE11DF" w14:paraId="0B41E2BF" w14:textId="77777777">
            <w:pPr>
              <w:rPr>
                <w:rFonts w:ascii="Times New Roman" w:hAnsi="Times New Roman" w:cs="Times New Roman"/>
                <w:sz w:val="24"/>
                <w:szCs w:val="24"/>
              </w:rPr>
            </w:pPr>
            <w:r w:rsidRPr="00AE5D0D">
              <w:rPr>
                <w:rFonts w:ascii="Times New Roman" w:hAnsi="Times New Roman" w:cs="Times New Roman"/>
                <w:sz w:val="24"/>
                <w:szCs w:val="24"/>
              </w:rPr>
              <w:t>1</w:t>
            </w:r>
          </w:p>
        </w:tc>
        <w:tc>
          <w:tcPr>
            <w:tcW w:w="1260" w:type="dxa"/>
            <w:tcBorders>
              <w:bottom w:val="single" w:color="auto" w:sz="24" w:space="0"/>
            </w:tcBorders>
          </w:tcPr>
          <w:p w:rsidRPr="00AE5D0D" w:rsidR="00AE11DF" w:rsidP="00AE11DF" w:rsidRDefault="00AE11DF" w14:paraId="79A45E19" w14:textId="77777777">
            <w:pPr>
              <w:rPr>
                <w:rFonts w:ascii="Times New Roman" w:hAnsi="Times New Roman" w:cs="Times New Roman"/>
                <w:sz w:val="24"/>
                <w:szCs w:val="24"/>
              </w:rPr>
            </w:pPr>
            <w:r w:rsidRPr="00AE5D0D">
              <w:rPr>
                <w:rFonts w:ascii="Times New Roman" w:hAnsi="Times New Roman" w:cs="Times New Roman"/>
                <w:sz w:val="24"/>
                <w:szCs w:val="24"/>
              </w:rPr>
              <w:t>530</w:t>
            </w:r>
          </w:p>
        </w:tc>
        <w:tc>
          <w:tcPr>
            <w:tcW w:w="1165" w:type="dxa"/>
            <w:tcBorders>
              <w:bottom w:val="single" w:color="auto" w:sz="24" w:space="0"/>
            </w:tcBorders>
          </w:tcPr>
          <w:p w:rsidRPr="00AE5D0D" w:rsidR="00AE11DF" w:rsidP="00AE11DF" w:rsidRDefault="00AE11DF" w14:paraId="31BAE56F" w14:textId="77777777">
            <w:pPr>
              <w:rPr>
                <w:rFonts w:ascii="Times New Roman" w:hAnsi="Times New Roman" w:cs="Times New Roman"/>
                <w:sz w:val="24"/>
                <w:szCs w:val="24"/>
              </w:rPr>
            </w:pPr>
            <w:r w:rsidRPr="00AE5D0D">
              <w:rPr>
                <w:rFonts w:ascii="Times New Roman" w:hAnsi="Times New Roman" w:cs="Times New Roman"/>
                <w:sz w:val="24"/>
                <w:szCs w:val="24"/>
              </w:rPr>
              <w:t>$27,598</w:t>
            </w:r>
          </w:p>
        </w:tc>
      </w:tr>
      <w:tr w:rsidRPr="00AE5D0D" w:rsidR="00AE11DF" w:rsidTr="00F1697B" w14:paraId="607DFFF1" w14:textId="77777777">
        <w:tc>
          <w:tcPr>
            <w:tcW w:w="2605" w:type="dxa"/>
            <w:gridSpan w:val="2"/>
            <w:tcBorders>
              <w:top w:val="single" w:color="auto" w:sz="24" w:space="0"/>
              <w:left w:val="single" w:color="auto" w:sz="2" w:space="0"/>
              <w:bottom w:val="single" w:color="auto" w:sz="2" w:space="0"/>
              <w:right w:val="single" w:color="auto" w:sz="2" w:space="0"/>
            </w:tcBorders>
          </w:tcPr>
          <w:p w:rsidRPr="00AE5D0D" w:rsidR="00AE11DF" w:rsidP="00AE11DF" w:rsidRDefault="00AE11DF" w14:paraId="37E02BD8" w14:textId="77777777">
            <w:pPr>
              <w:jc w:val="center"/>
              <w:rPr>
                <w:rFonts w:ascii="Times New Roman" w:hAnsi="Times New Roman" w:cs="Times New Roman"/>
                <w:sz w:val="24"/>
                <w:szCs w:val="24"/>
              </w:rPr>
            </w:pPr>
            <w:r w:rsidRPr="00AE5D0D">
              <w:rPr>
                <w:rFonts w:ascii="Times New Roman" w:hAnsi="Times New Roman" w:cs="Times New Roman"/>
                <w:b/>
                <w:sz w:val="24"/>
                <w:szCs w:val="24"/>
              </w:rPr>
              <w:t>Subtotals</w:t>
            </w:r>
          </w:p>
        </w:tc>
        <w:tc>
          <w:tcPr>
            <w:tcW w:w="899" w:type="dxa"/>
            <w:tcBorders>
              <w:top w:val="single" w:color="auto" w:sz="24" w:space="0"/>
              <w:left w:val="single" w:color="auto" w:sz="2" w:space="0"/>
              <w:bottom w:val="single" w:color="auto" w:sz="2" w:space="0"/>
              <w:right w:val="single" w:color="auto" w:sz="2" w:space="0"/>
            </w:tcBorders>
          </w:tcPr>
          <w:p w:rsidRPr="00AE5D0D" w:rsidR="00AE11DF" w:rsidP="00AE11DF" w:rsidRDefault="00C83A83" w14:paraId="2DFEC853" w14:textId="77777777">
            <w:pPr>
              <w:rPr>
                <w:rFonts w:ascii="Times New Roman" w:hAnsi="Times New Roman" w:cs="Times New Roman"/>
                <w:sz w:val="24"/>
                <w:szCs w:val="24"/>
              </w:rPr>
            </w:pPr>
            <w:r w:rsidRPr="00AE5D0D">
              <w:rPr>
                <w:rFonts w:ascii="Times New Roman" w:hAnsi="Times New Roman" w:cs="Times New Roman"/>
                <w:sz w:val="24"/>
                <w:szCs w:val="24"/>
              </w:rPr>
              <w:t>1,400</w:t>
            </w:r>
          </w:p>
        </w:tc>
        <w:tc>
          <w:tcPr>
            <w:tcW w:w="1176" w:type="dxa"/>
            <w:tcBorders>
              <w:top w:val="single" w:color="auto" w:sz="24" w:space="0"/>
              <w:left w:val="single" w:color="auto" w:sz="2" w:space="0"/>
              <w:bottom w:val="single" w:color="auto" w:sz="2" w:space="0"/>
              <w:right w:val="single" w:color="auto" w:sz="2" w:space="0"/>
            </w:tcBorders>
          </w:tcPr>
          <w:p w:rsidRPr="00AE5D0D" w:rsidR="00AE11DF" w:rsidP="00AE11DF" w:rsidRDefault="00AE11DF" w14:paraId="2257DD3D" w14:textId="77777777">
            <w:pPr>
              <w:rPr>
                <w:rFonts w:ascii="Times New Roman" w:hAnsi="Times New Roman" w:cs="Times New Roman"/>
                <w:sz w:val="24"/>
                <w:szCs w:val="24"/>
              </w:rPr>
            </w:pPr>
            <w:r w:rsidRPr="00AE5D0D">
              <w:rPr>
                <w:rFonts w:ascii="Times New Roman" w:hAnsi="Times New Roman" w:cs="Times New Roman"/>
                <w:sz w:val="24"/>
                <w:szCs w:val="24"/>
              </w:rPr>
              <w:t>$</w:t>
            </w:r>
            <w:r w:rsidRPr="00AE5D0D" w:rsidR="00C83A83">
              <w:rPr>
                <w:rFonts w:ascii="Times New Roman" w:hAnsi="Times New Roman" w:cs="Times New Roman"/>
                <w:sz w:val="24"/>
                <w:szCs w:val="24"/>
              </w:rPr>
              <w:t>72</w:t>
            </w:r>
            <w:r w:rsidRPr="00AE5D0D">
              <w:rPr>
                <w:rFonts w:ascii="Times New Roman" w:hAnsi="Times New Roman" w:cs="Times New Roman"/>
                <w:sz w:val="24"/>
                <w:szCs w:val="24"/>
              </w:rPr>
              <w:t>,</w:t>
            </w:r>
            <w:r w:rsidRPr="00AE5D0D" w:rsidR="00C83A83">
              <w:rPr>
                <w:rFonts w:ascii="Times New Roman" w:hAnsi="Times New Roman" w:cs="Times New Roman"/>
                <w:sz w:val="24"/>
                <w:szCs w:val="24"/>
              </w:rPr>
              <w:t>964</w:t>
            </w:r>
          </w:p>
        </w:tc>
        <w:tc>
          <w:tcPr>
            <w:tcW w:w="895" w:type="dxa"/>
            <w:tcBorders>
              <w:top w:val="single" w:color="auto" w:sz="24" w:space="0"/>
              <w:left w:val="single" w:color="auto" w:sz="2" w:space="0"/>
              <w:bottom w:val="single" w:color="auto" w:sz="2" w:space="0"/>
              <w:right w:val="single" w:color="auto" w:sz="2" w:space="0"/>
            </w:tcBorders>
          </w:tcPr>
          <w:p w:rsidRPr="00AE5D0D" w:rsidR="00AE11DF" w:rsidP="00AE11DF" w:rsidRDefault="00AE11DF" w14:paraId="1FCF32C5" w14:textId="77777777">
            <w:pPr>
              <w:rPr>
                <w:rFonts w:ascii="Times New Roman" w:hAnsi="Times New Roman" w:cs="Times New Roman"/>
                <w:sz w:val="24"/>
                <w:szCs w:val="24"/>
              </w:rPr>
            </w:pPr>
            <w:r w:rsidRPr="00AE5D0D">
              <w:rPr>
                <w:rFonts w:ascii="Times New Roman" w:hAnsi="Times New Roman" w:cs="Times New Roman"/>
                <w:sz w:val="24"/>
                <w:szCs w:val="24"/>
              </w:rPr>
              <w:t>$0</w:t>
            </w:r>
          </w:p>
        </w:tc>
        <w:tc>
          <w:tcPr>
            <w:tcW w:w="1350" w:type="dxa"/>
            <w:tcBorders>
              <w:top w:val="single" w:color="auto" w:sz="24" w:space="0"/>
              <w:left w:val="single" w:color="auto" w:sz="2" w:space="0"/>
              <w:bottom w:val="single" w:color="auto" w:sz="2" w:space="0"/>
              <w:right w:val="single" w:color="auto" w:sz="2" w:space="0"/>
            </w:tcBorders>
          </w:tcPr>
          <w:p w:rsidRPr="00AE5D0D" w:rsidR="00AE11DF" w:rsidP="00AE11DF" w:rsidRDefault="00AE11DF" w14:paraId="6ADB7F96" w14:textId="77777777">
            <w:pPr>
              <w:rPr>
                <w:rFonts w:ascii="Times New Roman" w:hAnsi="Times New Roman" w:cs="Times New Roman"/>
                <w:sz w:val="24"/>
                <w:szCs w:val="24"/>
              </w:rPr>
            </w:pPr>
            <w:r w:rsidRPr="00AE5D0D">
              <w:rPr>
                <w:rFonts w:ascii="Times New Roman" w:hAnsi="Times New Roman" w:cs="Times New Roman"/>
                <w:sz w:val="24"/>
                <w:szCs w:val="24"/>
              </w:rPr>
              <w:t>27</w:t>
            </w:r>
          </w:p>
        </w:tc>
        <w:tc>
          <w:tcPr>
            <w:tcW w:w="1260" w:type="dxa"/>
            <w:tcBorders>
              <w:top w:val="single" w:color="auto" w:sz="24" w:space="0"/>
              <w:left w:val="single" w:color="auto" w:sz="2" w:space="0"/>
              <w:bottom w:val="single" w:color="auto" w:sz="2" w:space="0"/>
              <w:right w:val="single" w:color="auto" w:sz="2" w:space="0"/>
            </w:tcBorders>
          </w:tcPr>
          <w:p w:rsidRPr="00AE5D0D" w:rsidR="00AE11DF" w:rsidP="00AE11DF" w:rsidRDefault="00C83A83" w14:paraId="01BA9D66" w14:textId="77777777">
            <w:pPr>
              <w:rPr>
                <w:rFonts w:ascii="Times New Roman" w:hAnsi="Times New Roman" w:cs="Times New Roman"/>
                <w:sz w:val="24"/>
                <w:szCs w:val="24"/>
              </w:rPr>
            </w:pPr>
            <w:r w:rsidRPr="00AE5D0D">
              <w:rPr>
                <w:rFonts w:ascii="Times New Roman" w:hAnsi="Times New Roman" w:cs="Times New Roman"/>
                <w:sz w:val="24"/>
                <w:szCs w:val="24"/>
              </w:rPr>
              <w:t>2</w:t>
            </w:r>
            <w:r w:rsidRPr="00AE5D0D" w:rsidR="00AE11DF">
              <w:rPr>
                <w:rFonts w:ascii="Times New Roman" w:hAnsi="Times New Roman" w:cs="Times New Roman"/>
                <w:sz w:val="24"/>
                <w:szCs w:val="24"/>
              </w:rPr>
              <w:t>,</w:t>
            </w:r>
            <w:r w:rsidRPr="00AE5D0D">
              <w:rPr>
                <w:rFonts w:ascii="Times New Roman" w:hAnsi="Times New Roman" w:cs="Times New Roman"/>
                <w:sz w:val="24"/>
                <w:szCs w:val="24"/>
              </w:rPr>
              <w:t>520</w:t>
            </w:r>
          </w:p>
        </w:tc>
        <w:tc>
          <w:tcPr>
            <w:tcW w:w="1165" w:type="dxa"/>
            <w:tcBorders>
              <w:top w:val="single" w:color="auto" w:sz="24" w:space="0"/>
              <w:left w:val="single" w:color="auto" w:sz="2" w:space="0"/>
              <w:bottom w:val="single" w:color="auto" w:sz="2" w:space="0"/>
              <w:right w:val="single" w:color="auto" w:sz="2" w:space="0"/>
            </w:tcBorders>
          </w:tcPr>
          <w:p w:rsidRPr="00AE5D0D" w:rsidR="00AE11DF" w:rsidP="00AE11DF" w:rsidRDefault="00AE11DF" w14:paraId="6F3507ED" w14:textId="77777777">
            <w:pPr>
              <w:rPr>
                <w:rFonts w:ascii="Times New Roman" w:hAnsi="Times New Roman" w:cs="Times New Roman"/>
                <w:sz w:val="24"/>
                <w:szCs w:val="24"/>
              </w:rPr>
            </w:pPr>
            <w:r w:rsidRPr="00AE5D0D">
              <w:rPr>
                <w:rFonts w:ascii="Times New Roman" w:hAnsi="Times New Roman" w:cs="Times New Roman"/>
                <w:sz w:val="24"/>
                <w:szCs w:val="24"/>
              </w:rPr>
              <w:t>$1</w:t>
            </w:r>
            <w:r w:rsidRPr="00AE5D0D" w:rsidR="00920522">
              <w:rPr>
                <w:rFonts w:ascii="Times New Roman" w:hAnsi="Times New Roman" w:cs="Times New Roman"/>
                <w:sz w:val="24"/>
                <w:szCs w:val="24"/>
              </w:rPr>
              <w:t>31</w:t>
            </w:r>
            <w:r w:rsidRPr="00AE5D0D">
              <w:rPr>
                <w:rFonts w:ascii="Times New Roman" w:hAnsi="Times New Roman" w:cs="Times New Roman"/>
                <w:sz w:val="24"/>
                <w:szCs w:val="24"/>
              </w:rPr>
              <w:t>,</w:t>
            </w:r>
            <w:r w:rsidRPr="00AE5D0D" w:rsidR="00920522">
              <w:rPr>
                <w:rFonts w:ascii="Times New Roman" w:hAnsi="Times New Roman" w:cs="Times New Roman"/>
                <w:sz w:val="24"/>
                <w:szCs w:val="24"/>
              </w:rPr>
              <w:t>495</w:t>
            </w:r>
          </w:p>
        </w:tc>
      </w:tr>
    </w:tbl>
    <w:p w:rsidRPr="00AE5D0D" w:rsidR="005218D4" w:rsidP="00E833AF" w:rsidRDefault="005218D4" w14:paraId="5CD0A03C" w14:textId="77777777">
      <w:pPr>
        <w:pStyle w:val="ListParagraph"/>
        <w:ind w:left="0"/>
        <w:jc w:val="left"/>
        <w:rPr>
          <w:rFonts w:ascii="Times New Roman" w:hAnsi="Times New Roman" w:cs="Times New Roman"/>
          <w:sz w:val="24"/>
          <w:szCs w:val="24"/>
        </w:rPr>
      </w:pPr>
      <w:r w:rsidRPr="00AE5D0D">
        <w:rPr>
          <w:rFonts w:ascii="Times New Roman" w:hAnsi="Times New Roman" w:cs="Times New Roman"/>
          <w:sz w:val="24"/>
          <w:szCs w:val="24"/>
        </w:rPr>
        <w:t>*</w:t>
      </w:r>
      <w:r w:rsidRPr="00AE5D0D" w:rsidR="00235D48">
        <w:rPr>
          <w:rFonts w:ascii="Times New Roman" w:hAnsi="Times New Roman" w:cs="Times New Roman"/>
          <w:sz w:val="24"/>
          <w:szCs w:val="24"/>
        </w:rPr>
        <w:t xml:space="preserve"> The EPA estimates one project will have an EIS/ROD completed during the three-year life of this ICR. For this table, the </w:t>
      </w:r>
      <w:r w:rsidRPr="00AE5D0D" w:rsidR="00410E10">
        <w:rPr>
          <w:rFonts w:ascii="Times New Roman" w:hAnsi="Times New Roman" w:cs="Times New Roman"/>
          <w:sz w:val="24"/>
          <w:szCs w:val="24"/>
        </w:rPr>
        <w:t xml:space="preserve">cost and </w:t>
      </w:r>
      <w:r w:rsidRPr="00AE5D0D" w:rsidR="00235D48">
        <w:rPr>
          <w:rFonts w:ascii="Times New Roman" w:hAnsi="Times New Roman" w:cs="Times New Roman"/>
          <w:sz w:val="24"/>
          <w:szCs w:val="24"/>
        </w:rPr>
        <w:t xml:space="preserve">hour estimates have been </w:t>
      </w:r>
      <w:r w:rsidRPr="00AE5D0D" w:rsidR="001D4727">
        <w:rPr>
          <w:rFonts w:ascii="Times New Roman" w:hAnsi="Times New Roman" w:cs="Times New Roman"/>
          <w:sz w:val="24"/>
          <w:szCs w:val="24"/>
        </w:rPr>
        <w:t>calculated annually</w:t>
      </w:r>
      <w:r w:rsidRPr="00AE5D0D" w:rsidR="00235D48">
        <w:rPr>
          <w:rFonts w:ascii="Times New Roman" w:hAnsi="Times New Roman" w:cs="Times New Roman"/>
          <w:sz w:val="24"/>
          <w:szCs w:val="24"/>
        </w:rPr>
        <w:t>.</w:t>
      </w:r>
    </w:p>
    <w:p w:rsidRPr="00AE5D0D" w:rsidR="00923EEA" w:rsidRDefault="00923EEA" w14:paraId="4A9FF5EA" w14:textId="77777777">
      <w:pPr>
        <w:rPr>
          <w:rFonts w:ascii="Times New Roman" w:hAnsi="Times New Roman" w:cs="Times New Roman"/>
          <w:sz w:val="24"/>
          <w:szCs w:val="24"/>
        </w:rPr>
      </w:pPr>
    </w:p>
    <w:p w:rsidRPr="00AE5D0D" w:rsidR="00766A57" w:rsidP="00C22485" w:rsidRDefault="00766A57" w14:paraId="75A9DCDC" w14:textId="77777777">
      <w:pPr>
        <w:pStyle w:val="Heading2"/>
        <w:rPr>
          <w:rFonts w:ascii="Times New Roman" w:hAnsi="Times New Roman" w:cs="Times New Roman"/>
          <w:sz w:val="24"/>
          <w:szCs w:val="24"/>
        </w:rPr>
      </w:pPr>
      <w:r w:rsidRPr="00AE5D0D">
        <w:rPr>
          <w:rFonts w:ascii="Times New Roman" w:hAnsi="Times New Roman" w:cs="Times New Roman"/>
          <w:sz w:val="24"/>
          <w:szCs w:val="24"/>
        </w:rPr>
        <w:tab/>
      </w:r>
      <w:bookmarkStart w:name="_Toc18499779" w:id="32"/>
      <w:r w:rsidRPr="00AE5D0D">
        <w:rPr>
          <w:rFonts w:ascii="Times New Roman" w:hAnsi="Times New Roman" w:cs="Times New Roman"/>
          <w:sz w:val="24"/>
          <w:szCs w:val="24"/>
        </w:rPr>
        <w:t>6(d)</w:t>
      </w:r>
      <w:r w:rsidRPr="00AE5D0D">
        <w:rPr>
          <w:rFonts w:ascii="Times New Roman" w:hAnsi="Times New Roman" w:cs="Times New Roman"/>
          <w:sz w:val="24"/>
          <w:szCs w:val="24"/>
        </w:rPr>
        <w:tab/>
        <w:t>Estimated Respondent Universe and Total Burden and Costs</w:t>
      </w:r>
      <w:bookmarkEnd w:id="32"/>
    </w:p>
    <w:p w:rsidRPr="00AE5D0D" w:rsidR="00D72B09" w:rsidRDefault="00D72B09" w14:paraId="108ACF5F" w14:textId="77777777">
      <w:pPr>
        <w:rPr>
          <w:rFonts w:ascii="Times New Roman" w:hAnsi="Times New Roman" w:cs="Times New Roman"/>
          <w:sz w:val="24"/>
          <w:szCs w:val="24"/>
        </w:rPr>
      </w:pPr>
    </w:p>
    <w:p w:rsidRPr="00AE5D0D" w:rsidR="00CD20D6" w:rsidP="00CD20D6" w:rsidRDefault="00BC789E" w14:paraId="38423545" w14:textId="77777777">
      <w:pPr>
        <w:jc w:val="left"/>
        <w:rPr>
          <w:rFonts w:ascii="Times New Roman" w:hAnsi="Times New Roman" w:cs="Times New Roman"/>
          <w:sz w:val="24"/>
          <w:szCs w:val="24"/>
        </w:rPr>
      </w:pPr>
      <w:r w:rsidRPr="00AE5D0D">
        <w:rPr>
          <w:rFonts w:ascii="Times New Roman" w:hAnsi="Times New Roman" w:cs="Times New Roman"/>
          <w:sz w:val="24"/>
          <w:szCs w:val="24"/>
        </w:rPr>
        <w:t>T</w:t>
      </w:r>
      <w:r w:rsidRPr="00AE5D0D" w:rsidR="00612F65">
        <w:rPr>
          <w:rFonts w:ascii="Times New Roman" w:hAnsi="Times New Roman" w:cs="Times New Roman"/>
          <w:sz w:val="24"/>
          <w:szCs w:val="24"/>
        </w:rPr>
        <w:t xml:space="preserve">he information collected under this ICR is one-time only for </w:t>
      </w:r>
      <w:r w:rsidRPr="00AE5D0D" w:rsidR="00CD20D6">
        <w:rPr>
          <w:rFonts w:ascii="Times New Roman" w:hAnsi="Times New Roman" w:cs="Times New Roman"/>
          <w:sz w:val="24"/>
          <w:szCs w:val="24"/>
        </w:rPr>
        <w:t xml:space="preserve">the </w:t>
      </w:r>
      <w:r w:rsidRPr="00AE5D0D" w:rsidR="00612F65">
        <w:rPr>
          <w:rFonts w:ascii="Times New Roman" w:hAnsi="Times New Roman" w:cs="Times New Roman"/>
          <w:sz w:val="24"/>
          <w:szCs w:val="24"/>
        </w:rPr>
        <w:t xml:space="preserve">EPA actions subject to NEPA that are based on applicant proposals. Grantees or permit applicants must submit environmental information to </w:t>
      </w:r>
      <w:r w:rsidRPr="00AE5D0D">
        <w:rPr>
          <w:rFonts w:ascii="Times New Roman" w:hAnsi="Times New Roman" w:cs="Times New Roman"/>
          <w:sz w:val="24"/>
          <w:szCs w:val="24"/>
        </w:rPr>
        <w:t xml:space="preserve">the </w:t>
      </w:r>
      <w:r w:rsidRPr="00AE5D0D" w:rsidR="00612F65">
        <w:rPr>
          <w:rFonts w:ascii="Times New Roman" w:hAnsi="Times New Roman" w:cs="Times New Roman"/>
          <w:sz w:val="24"/>
          <w:szCs w:val="24"/>
        </w:rPr>
        <w:t xml:space="preserve">EPA as part of the environmental review process unless the Responsible Official decides to prepare the NEPA documents without assistance from the applicant. If the applicant cannot afford to provide the required environmental information to </w:t>
      </w:r>
      <w:r w:rsidRPr="00AE5D0D" w:rsidR="00CD20D6">
        <w:rPr>
          <w:rFonts w:ascii="Times New Roman" w:hAnsi="Times New Roman" w:cs="Times New Roman"/>
          <w:sz w:val="24"/>
          <w:szCs w:val="24"/>
        </w:rPr>
        <w:t xml:space="preserve">the </w:t>
      </w:r>
      <w:r w:rsidRPr="00AE5D0D" w:rsidR="00612F65">
        <w:rPr>
          <w:rFonts w:ascii="Times New Roman" w:hAnsi="Times New Roman" w:cs="Times New Roman"/>
          <w:sz w:val="24"/>
          <w:szCs w:val="24"/>
        </w:rPr>
        <w:t xml:space="preserve">EPA, then </w:t>
      </w:r>
      <w:r w:rsidRPr="00AE5D0D" w:rsidR="00CD20D6">
        <w:rPr>
          <w:rFonts w:ascii="Times New Roman" w:hAnsi="Times New Roman" w:cs="Times New Roman"/>
          <w:sz w:val="24"/>
          <w:szCs w:val="24"/>
        </w:rPr>
        <w:t xml:space="preserve">the </w:t>
      </w:r>
      <w:r w:rsidRPr="00AE5D0D" w:rsidR="00612F65">
        <w:rPr>
          <w:rFonts w:ascii="Times New Roman" w:hAnsi="Times New Roman" w:cs="Times New Roman"/>
          <w:sz w:val="24"/>
          <w:szCs w:val="24"/>
        </w:rPr>
        <w:t>EPA would undertake the environmental review without input from the applicant (</w:t>
      </w:r>
      <w:r w:rsidRPr="00AE5D0D" w:rsidR="00771CD0">
        <w:rPr>
          <w:rFonts w:ascii="Times New Roman" w:hAnsi="Times New Roman" w:cs="Times New Roman"/>
          <w:sz w:val="24"/>
          <w:szCs w:val="24"/>
        </w:rPr>
        <w:t xml:space="preserve">see footnote </w:t>
      </w:r>
      <w:r w:rsidRPr="00AE5D0D" w:rsidR="00BE6C3C">
        <w:rPr>
          <w:rFonts w:ascii="Times New Roman" w:hAnsi="Times New Roman" w:cs="Times New Roman"/>
          <w:sz w:val="24"/>
          <w:szCs w:val="24"/>
        </w:rPr>
        <w:t>9</w:t>
      </w:r>
      <w:r w:rsidRPr="00AE5D0D" w:rsidR="00612F65">
        <w:rPr>
          <w:rFonts w:ascii="Times New Roman" w:hAnsi="Times New Roman" w:cs="Times New Roman"/>
          <w:sz w:val="24"/>
          <w:szCs w:val="24"/>
        </w:rPr>
        <w:t xml:space="preserve">). Further, grantees may be grant-eligible for certain costs associated with providing environmental information to </w:t>
      </w:r>
      <w:r w:rsidRPr="00AE5D0D" w:rsidR="00CD20D6">
        <w:rPr>
          <w:rFonts w:ascii="Times New Roman" w:hAnsi="Times New Roman" w:cs="Times New Roman"/>
          <w:sz w:val="24"/>
          <w:szCs w:val="24"/>
        </w:rPr>
        <w:t xml:space="preserve">the </w:t>
      </w:r>
      <w:r w:rsidRPr="00AE5D0D" w:rsidR="00612F65">
        <w:rPr>
          <w:rFonts w:ascii="Times New Roman" w:hAnsi="Times New Roman" w:cs="Times New Roman"/>
          <w:sz w:val="24"/>
          <w:szCs w:val="24"/>
        </w:rPr>
        <w:t>EPA (</w:t>
      </w:r>
      <w:r w:rsidRPr="00AE5D0D" w:rsidR="00771CD0">
        <w:rPr>
          <w:rFonts w:ascii="Times New Roman" w:hAnsi="Times New Roman" w:cs="Times New Roman"/>
          <w:sz w:val="24"/>
          <w:szCs w:val="24"/>
        </w:rPr>
        <w:t>see footnote 1</w:t>
      </w:r>
      <w:r w:rsidRPr="00AE5D0D" w:rsidR="00BE6C3C">
        <w:rPr>
          <w:rFonts w:ascii="Times New Roman" w:hAnsi="Times New Roman" w:cs="Times New Roman"/>
          <w:sz w:val="24"/>
          <w:szCs w:val="24"/>
        </w:rPr>
        <w:t>0</w:t>
      </w:r>
      <w:r w:rsidRPr="00AE5D0D" w:rsidR="00612F65">
        <w:rPr>
          <w:rFonts w:ascii="Times New Roman" w:hAnsi="Times New Roman" w:cs="Times New Roman"/>
          <w:sz w:val="24"/>
          <w:szCs w:val="24"/>
        </w:rPr>
        <w:t xml:space="preserve">); permit applicants are not eligible for </w:t>
      </w:r>
      <w:r w:rsidRPr="00AE5D0D">
        <w:rPr>
          <w:rFonts w:ascii="Times New Roman" w:hAnsi="Times New Roman" w:cs="Times New Roman"/>
          <w:sz w:val="24"/>
          <w:szCs w:val="24"/>
        </w:rPr>
        <w:t xml:space="preserve">the </w:t>
      </w:r>
      <w:r w:rsidRPr="00AE5D0D" w:rsidR="00612F65">
        <w:rPr>
          <w:rFonts w:ascii="Times New Roman" w:hAnsi="Times New Roman" w:cs="Times New Roman"/>
          <w:sz w:val="24"/>
          <w:szCs w:val="24"/>
        </w:rPr>
        <w:t xml:space="preserve">EPA financial assistance.  </w:t>
      </w:r>
    </w:p>
    <w:p w:rsidRPr="00AE5D0D" w:rsidR="00BC789E" w:rsidP="00BC789E" w:rsidRDefault="00BC789E" w14:paraId="5F027606" w14:textId="77777777">
      <w:pPr>
        <w:numPr>
          <w:ilvl w:val="0"/>
          <w:numId w:val="19"/>
        </w:numPr>
        <w:jc w:val="left"/>
        <w:rPr>
          <w:rFonts w:ascii="Times New Roman" w:hAnsi="Times New Roman" w:cs="Times New Roman"/>
          <w:sz w:val="24"/>
          <w:szCs w:val="24"/>
        </w:rPr>
      </w:pPr>
      <w:r w:rsidRPr="00AE5D0D">
        <w:rPr>
          <w:rFonts w:ascii="Times New Roman" w:hAnsi="Times New Roman" w:cs="Times New Roman"/>
          <w:sz w:val="24"/>
          <w:szCs w:val="24"/>
        </w:rPr>
        <w:t xml:space="preserve">For CEs, the EPA estimates that applicants may use 50 hours per project to prepare any supplemental information requested by the EPA to prepare the CE documentation. </w:t>
      </w:r>
    </w:p>
    <w:p w:rsidRPr="00AE5D0D" w:rsidR="00BC789E" w:rsidP="00BC789E" w:rsidRDefault="00BC789E" w14:paraId="7C76BBD6" w14:textId="77777777">
      <w:pPr>
        <w:numPr>
          <w:ilvl w:val="0"/>
          <w:numId w:val="19"/>
        </w:numPr>
        <w:jc w:val="left"/>
        <w:rPr>
          <w:rFonts w:ascii="Times New Roman" w:hAnsi="Times New Roman" w:cs="Times New Roman"/>
          <w:sz w:val="24"/>
          <w:szCs w:val="24"/>
        </w:rPr>
      </w:pPr>
      <w:r w:rsidRPr="00AE5D0D">
        <w:rPr>
          <w:rFonts w:ascii="Times New Roman" w:hAnsi="Times New Roman" w:cs="Times New Roman"/>
          <w:sz w:val="24"/>
          <w:szCs w:val="24"/>
        </w:rPr>
        <w:lastRenderedPageBreak/>
        <w:t>For EAs, the EPA estimates that applicants may use 260 hours per project to prepare any supplemental information or EID requested by the EPA for the EA documentation.</w:t>
      </w:r>
    </w:p>
    <w:p w:rsidRPr="00AE5D0D" w:rsidR="00BC789E" w:rsidP="00BC789E" w:rsidRDefault="00BC789E" w14:paraId="72110404" w14:textId="77777777">
      <w:pPr>
        <w:pStyle w:val="ListParagraph"/>
        <w:numPr>
          <w:ilvl w:val="0"/>
          <w:numId w:val="19"/>
        </w:numPr>
        <w:jc w:val="left"/>
        <w:rPr>
          <w:rFonts w:ascii="Times New Roman" w:hAnsi="Times New Roman" w:cs="Times New Roman"/>
          <w:sz w:val="24"/>
          <w:szCs w:val="24"/>
        </w:rPr>
      </w:pPr>
      <w:r w:rsidRPr="00AE5D0D">
        <w:rPr>
          <w:rFonts w:ascii="Times New Roman" w:hAnsi="Times New Roman" w:cs="Times New Roman"/>
          <w:sz w:val="24"/>
          <w:szCs w:val="24"/>
        </w:rPr>
        <w:t>For EISs, the EPA estimates that applicants may use 2,840 hours per project to prepare any supplemental information or EID requested by the EPA for the EIS documentation.</w:t>
      </w:r>
    </w:p>
    <w:p w:rsidRPr="00AE5D0D" w:rsidR="00BC789E" w:rsidP="00BC789E" w:rsidRDefault="00BC789E" w14:paraId="11D3F049" w14:textId="77777777">
      <w:pPr>
        <w:jc w:val="left"/>
        <w:rPr>
          <w:rFonts w:ascii="Times New Roman" w:hAnsi="Times New Roman" w:cs="Times New Roman"/>
          <w:sz w:val="24"/>
          <w:szCs w:val="24"/>
        </w:rPr>
      </w:pPr>
      <w:r w:rsidRPr="00AE5D0D">
        <w:rPr>
          <w:rFonts w:ascii="Times New Roman" w:hAnsi="Times New Roman" w:cs="Times New Roman"/>
          <w:b/>
          <w:sz w:val="24"/>
          <w:szCs w:val="24"/>
        </w:rPr>
        <w:t>Grant Applicants</w:t>
      </w:r>
      <w:r w:rsidRPr="00AE5D0D">
        <w:rPr>
          <w:rFonts w:ascii="Times New Roman" w:hAnsi="Times New Roman" w:cs="Times New Roman"/>
          <w:sz w:val="24"/>
          <w:szCs w:val="24"/>
        </w:rPr>
        <w:t xml:space="preserve">: Respondents are those who apply to the EPA for funding of special projects identified in the STAG account authorized by Congress through the agency’s annual appropriations act. These applicants are generally governmental jurisdictions. Such grants are authorized by Congress, and subsequently awarded by the EPA. As of 2010, Special Appropriations Act Program (SAAP) grants have not been awarded. Based on the elimination of awarding SAAP grants and information collected in the EPA’s NEPA Compliance Database [https://cdxnodengn.epa.gov/cdx-enepa-II/public/action/nepa/search], the EPA anticipates that approximately 66 NEPA documents will be completed for STAG grants during the </w:t>
      </w:r>
      <w:r w:rsidRPr="00AE5D0D" w:rsidR="00062979">
        <w:rPr>
          <w:rFonts w:ascii="Times New Roman" w:hAnsi="Times New Roman" w:cs="Times New Roman"/>
          <w:sz w:val="24"/>
          <w:szCs w:val="24"/>
        </w:rPr>
        <w:t>three</w:t>
      </w:r>
      <w:r w:rsidRPr="00AE5D0D">
        <w:rPr>
          <w:rFonts w:ascii="Times New Roman" w:hAnsi="Times New Roman" w:cs="Times New Roman"/>
          <w:sz w:val="24"/>
          <w:szCs w:val="24"/>
        </w:rPr>
        <w:t>-year life of this ICR, with approximately 2</w:t>
      </w:r>
      <w:r w:rsidRPr="00AE5D0D" w:rsidR="00920522">
        <w:rPr>
          <w:rFonts w:ascii="Times New Roman" w:hAnsi="Times New Roman" w:cs="Times New Roman"/>
          <w:sz w:val="24"/>
          <w:szCs w:val="24"/>
        </w:rPr>
        <w:t>2</w:t>
      </w:r>
      <w:r w:rsidRPr="00AE5D0D">
        <w:rPr>
          <w:rFonts w:ascii="Times New Roman" w:hAnsi="Times New Roman" w:cs="Times New Roman"/>
          <w:sz w:val="24"/>
          <w:szCs w:val="24"/>
        </w:rPr>
        <w:t xml:space="preserve"> requiring documentation completed annually. The EPA estimates that 20 of the STAG projects will be documented with a CE, and about </w:t>
      </w:r>
      <w:r w:rsidRPr="00AE5D0D" w:rsidR="00062979">
        <w:rPr>
          <w:rFonts w:ascii="Times New Roman" w:hAnsi="Times New Roman" w:cs="Times New Roman"/>
          <w:sz w:val="24"/>
          <w:szCs w:val="24"/>
        </w:rPr>
        <w:t>two</w:t>
      </w:r>
      <w:r w:rsidRPr="00AE5D0D">
        <w:rPr>
          <w:rFonts w:ascii="Times New Roman" w:hAnsi="Times New Roman" w:cs="Times New Roman"/>
          <w:sz w:val="24"/>
          <w:szCs w:val="24"/>
        </w:rPr>
        <w:t xml:space="preserve"> projects with an EA/FONSI. The EPA has not issued an EIS/ROD for a STAG grant in the past </w:t>
      </w:r>
      <w:r w:rsidRPr="00AE5D0D" w:rsidR="00062979">
        <w:rPr>
          <w:rFonts w:ascii="Times New Roman" w:hAnsi="Times New Roman" w:cs="Times New Roman"/>
          <w:sz w:val="24"/>
          <w:szCs w:val="24"/>
        </w:rPr>
        <w:t>ten</w:t>
      </w:r>
      <w:r w:rsidRPr="00AE5D0D">
        <w:rPr>
          <w:rFonts w:ascii="Times New Roman" w:hAnsi="Times New Roman" w:cs="Times New Roman"/>
          <w:sz w:val="24"/>
          <w:szCs w:val="24"/>
        </w:rPr>
        <w:t xml:space="preserve"> years and assumes no EIS will be prepared in the next </w:t>
      </w:r>
      <w:r w:rsidRPr="00AE5D0D" w:rsidR="00062979">
        <w:rPr>
          <w:rFonts w:ascii="Times New Roman" w:hAnsi="Times New Roman" w:cs="Times New Roman"/>
          <w:sz w:val="24"/>
          <w:szCs w:val="24"/>
        </w:rPr>
        <w:t>three</w:t>
      </w:r>
      <w:r w:rsidRPr="00AE5D0D">
        <w:rPr>
          <w:rFonts w:ascii="Times New Roman" w:hAnsi="Times New Roman" w:cs="Times New Roman"/>
          <w:sz w:val="24"/>
          <w:szCs w:val="24"/>
        </w:rPr>
        <w:t xml:space="preserve"> years.</w:t>
      </w:r>
      <w:r w:rsidRPr="00AE5D0D" w:rsidR="00593ED9">
        <w:rPr>
          <w:rFonts w:ascii="Times New Roman" w:hAnsi="Times New Roman" w:cs="Times New Roman"/>
          <w:sz w:val="24"/>
          <w:szCs w:val="24"/>
        </w:rPr>
        <w:t xml:space="preserve"> However, for purposes of this ICR, the EPA estimated that one EIS/ROD may be required during the three-year life of this ICR.</w:t>
      </w:r>
    </w:p>
    <w:p w:rsidRPr="00AE5D0D" w:rsidR="00FD03F2" w:rsidP="00BC789E" w:rsidRDefault="00BC789E" w14:paraId="0AB5EA7A" w14:textId="77777777">
      <w:pPr>
        <w:jc w:val="left"/>
        <w:rPr>
          <w:rFonts w:ascii="Times New Roman" w:hAnsi="Times New Roman" w:cs="Times New Roman"/>
          <w:sz w:val="24"/>
          <w:szCs w:val="24"/>
        </w:rPr>
      </w:pPr>
      <w:r w:rsidRPr="00AE5D0D">
        <w:rPr>
          <w:rFonts w:ascii="Times New Roman" w:hAnsi="Times New Roman" w:cs="Times New Roman"/>
          <w:b/>
          <w:sz w:val="24"/>
          <w:szCs w:val="24"/>
        </w:rPr>
        <w:t xml:space="preserve">Permit Applicants: </w:t>
      </w:r>
      <w:r w:rsidRPr="00AE5D0D">
        <w:rPr>
          <w:rFonts w:ascii="Times New Roman" w:hAnsi="Times New Roman" w:cs="Times New Roman"/>
          <w:sz w:val="24"/>
          <w:szCs w:val="24"/>
        </w:rPr>
        <w:t xml:space="preserve">Respondents are those who also apply to the EPA for issuance of new source NPDES permits under Section 402 of the Clean Water Act. The EPA issues new source NPDES permits only in states and U.S. territories that have not assumed authority for this program (see Section (4(a)). Because most states have assumed the NPDES program, few new source NPDES permits are issued by the EPA. Initially, these projects are documented with EAs/FONSIs. Actions involving re-issuance of a NPDES permit for a new source may be categorically excluded providing the conclusions of the original NEPA document remain valid (including the appropriate mitigation), there will be no degradation of the receiving waters, and the permit conditions do not change or are more environmentally protective (see 40 CFR 6.205(a)(1)(iv)). As such, the EPA anticipates that 10 NEPA documents will be completed for new-source NPDES permits during the </w:t>
      </w:r>
      <w:r w:rsidRPr="00AE5D0D" w:rsidR="00062979">
        <w:rPr>
          <w:rFonts w:ascii="Times New Roman" w:hAnsi="Times New Roman" w:cs="Times New Roman"/>
          <w:sz w:val="24"/>
          <w:szCs w:val="24"/>
        </w:rPr>
        <w:t>three</w:t>
      </w:r>
      <w:r w:rsidRPr="00AE5D0D">
        <w:rPr>
          <w:rFonts w:ascii="Times New Roman" w:hAnsi="Times New Roman" w:cs="Times New Roman"/>
          <w:sz w:val="24"/>
          <w:szCs w:val="24"/>
        </w:rPr>
        <w:t xml:space="preserve">-year life of this ICR. For the </w:t>
      </w:r>
      <w:r w:rsidRPr="00AE5D0D" w:rsidR="00062979">
        <w:rPr>
          <w:rFonts w:ascii="Times New Roman" w:hAnsi="Times New Roman" w:cs="Times New Roman"/>
          <w:sz w:val="24"/>
          <w:szCs w:val="24"/>
        </w:rPr>
        <w:t>three</w:t>
      </w:r>
      <w:r w:rsidRPr="00AE5D0D">
        <w:rPr>
          <w:rFonts w:ascii="Times New Roman" w:hAnsi="Times New Roman" w:cs="Times New Roman"/>
          <w:sz w:val="24"/>
          <w:szCs w:val="24"/>
        </w:rPr>
        <w:t xml:space="preserve">-year life of this ICR, the EPA estimates that annually that </w:t>
      </w:r>
      <w:r w:rsidRPr="00AE5D0D" w:rsidR="00062979">
        <w:rPr>
          <w:rFonts w:ascii="Times New Roman" w:hAnsi="Times New Roman" w:cs="Times New Roman"/>
          <w:sz w:val="24"/>
          <w:szCs w:val="24"/>
        </w:rPr>
        <w:t>two</w:t>
      </w:r>
      <w:r w:rsidRPr="00AE5D0D">
        <w:rPr>
          <w:rFonts w:ascii="Times New Roman" w:hAnsi="Times New Roman" w:cs="Times New Roman"/>
          <w:sz w:val="24"/>
          <w:szCs w:val="24"/>
        </w:rPr>
        <w:t xml:space="preserve"> projects will be documented by a CE; </w:t>
      </w:r>
      <w:r w:rsidRPr="00AE5D0D" w:rsidR="00062979">
        <w:rPr>
          <w:rFonts w:ascii="Times New Roman" w:hAnsi="Times New Roman" w:cs="Times New Roman"/>
          <w:sz w:val="24"/>
          <w:szCs w:val="24"/>
        </w:rPr>
        <w:t>one</w:t>
      </w:r>
      <w:r w:rsidRPr="00AE5D0D">
        <w:rPr>
          <w:rFonts w:ascii="Times New Roman" w:hAnsi="Times New Roman" w:cs="Times New Roman"/>
          <w:sz w:val="24"/>
          <w:szCs w:val="24"/>
        </w:rPr>
        <w:t xml:space="preserve"> project will be documented with an EA/FONSI. The EPA estimated that </w:t>
      </w:r>
      <w:r w:rsidRPr="00AE5D0D" w:rsidR="00062979">
        <w:rPr>
          <w:rFonts w:ascii="Times New Roman" w:hAnsi="Times New Roman" w:cs="Times New Roman"/>
          <w:sz w:val="24"/>
          <w:szCs w:val="24"/>
        </w:rPr>
        <w:t>one</w:t>
      </w:r>
      <w:r w:rsidRPr="00AE5D0D">
        <w:rPr>
          <w:rFonts w:ascii="Times New Roman" w:hAnsi="Times New Roman" w:cs="Times New Roman"/>
          <w:sz w:val="24"/>
          <w:szCs w:val="24"/>
        </w:rPr>
        <w:t xml:space="preserve"> EIS/ROD may be required during the </w:t>
      </w:r>
      <w:r w:rsidRPr="00AE5D0D" w:rsidR="00062979">
        <w:rPr>
          <w:rFonts w:ascii="Times New Roman" w:hAnsi="Times New Roman" w:cs="Times New Roman"/>
          <w:sz w:val="24"/>
          <w:szCs w:val="24"/>
        </w:rPr>
        <w:t>three</w:t>
      </w:r>
      <w:r w:rsidRPr="00AE5D0D">
        <w:rPr>
          <w:rFonts w:ascii="Times New Roman" w:hAnsi="Times New Roman" w:cs="Times New Roman"/>
          <w:sz w:val="24"/>
          <w:szCs w:val="24"/>
        </w:rPr>
        <w:t xml:space="preserve">-year life of this ICR. </w:t>
      </w:r>
    </w:p>
    <w:p w:rsidRPr="00AE5D0D" w:rsidR="00E833AF" w:rsidP="00BC789E" w:rsidRDefault="00E833AF" w14:paraId="7FF10882" w14:textId="77777777">
      <w:pPr>
        <w:jc w:val="left"/>
        <w:rPr>
          <w:rFonts w:ascii="Times New Roman" w:hAnsi="Times New Roman" w:cs="Times New Roman"/>
          <w:sz w:val="24"/>
          <w:szCs w:val="24"/>
        </w:rPr>
      </w:pPr>
      <w:r w:rsidRPr="00AE5D0D">
        <w:rPr>
          <w:rFonts w:ascii="Times New Roman" w:hAnsi="Times New Roman" w:cs="Times New Roman"/>
          <w:sz w:val="24"/>
          <w:szCs w:val="24"/>
        </w:rPr>
        <w:br w:type="page"/>
      </w:r>
    </w:p>
    <w:p w:rsidRPr="00AE5D0D" w:rsidR="00BC789E" w:rsidP="00BC789E" w:rsidRDefault="00BC789E" w14:paraId="5CE05A49" w14:textId="77777777">
      <w:pPr>
        <w:rPr>
          <w:rFonts w:ascii="Times New Roman" w:hAnsi="Times New Roman" w:cs="Times New Roman"/>
          <w:sz w:val="24"/>
          <w:szCs w:val="24"/>
        </w:rPr>
      </w:pPr>
      <w:r w:rsidRPr="00AE5D0D">
        <w:rPr>
          <w:rFonts w:ascii="Times New Roman" w:hAnsi="Times New Roman" w:cs="Times New Roman"/>
          <w:sz w:val="24"/>
          <w:szCs w:val="24"/>
        </w:rPr>
        <w:lastRenderedPageBreak/>
        <w:t xml:space="preserve">Table </w:t>
      </w:r>
      <w:r w:rsidRPr="00AE5D0D" w:rsidR="00FD03F2">
        <w:rPr>
          <w:rFonts w:ascii="Times New Roman" w:hAnsi="Times New Roman" w:cs="Times New Roman"/>
          <w:sz w:val="24"/>
          <w:szCs w:val="24"/>
        </w:rPr>
        <w:t>4</w:t>
      </w:r>
      <w:r w:rsidRPr="00AE5D0D">
        <w:rPr>
          <w:rFonts w:ascii="Times New Roman" w:hAnsi="Times New Roman" w:cs="Times New Roman"/>
          <w:sz w:val="24"/>
          <w:szCs w:val="24"/>
        </w:rPr>
        <w:t>. One-Time, Annual E</w:t>
      </w:r>
      <w:r w:rsidRPr="00AE5D0D" w:rsidR="00F01F12">
        <w:rPr>
          <w:rFonts w:ascii="Times New Roman" w:hAnsi="Times New Roman" w:cs="Times New Roman"/>
          <w:sz w:val="24"/>
          <w:szCs w:val="24"/>
        </w:rPr>
        <w:t xml:space="preserve">stimated Burden </w:t>
      </w:r>
      <w:r w:rsidRPr="00AE5D0D">
        <w:rPr>
          <w:rFonts w:ascii="Times New Roman" w:hAnsi="Times New Roman" w:cs="Times New Roman"/>
          <w:sz w:val="24"/>
          <w:szCs w:val="24"/>
        </w:rPr>
        <w:t xml:space="preserve">Hours </w:t>
      </w:r>
      <w:r w:rsidRPr="00AE5D0D" w:rsidR="00E8624D">
        <w:rPr>
          <w:rFonts w:ascii="Times New Roman" w:hAnsi="Times New Roman" w:cs="Times New Roman"/>
          <w:sz w:val="24"/>
          <w:szCs w:val="24"/>
        </w:rPr>
        <w:t xml:space="preserve">and Costs </w:t>
      </w:r>
      <w:r w:rsidRPr="00AE5D0D">
        <w:rPr>
          <w:rFonts w:ascii="Times New Roman" w:hAnsi="Times New Roman" w:cs="Times New Roman"/>
          <w:sz w:val="24"/>
          <w:szCs w:val="24"/>
        </w:rPr>
        <w:t>for Grant and Permit Applicants</w:t>
      </w:r>
    </w:p>
    <w:tbl>
      <w:tblPr>
        <w:tblStyle w:val="TableGrid"/>
        <w:tblW w:w="9625" w:type="dxa"/>
        <w:tblLayout w:type="fixed"/>
        <w:tblLook w:val="04A0" w:firstRow="1" w:lastRow="0" w:firstColumn="1" w:lastColumn="0" w:noHBand="0" w:noVBand="1"/>
      </w:tblPr>
      <w:tblGrid>
        <w:gridCol w:w="1435"/>
        <w:gridCol w:w="1530"/>
        <w:gridCol w:w="858"/>
        <w:gridCol w:w="1122"/>
        <w:gridCol w:w="900"/>
        <w:gridCol w:w="1350"/>
        <w:gridCol w:w="1260"/>
        <w:gridCol w:w="1170"/>
      </w:tblGrid>
      <w:tr w:rsidRPr="00AE5D0D" w:rsidR="00E833AF" w:rsidTr="00F1697B" w14:paraId="2AC5BEC6" w14:textId="77777777">
        <w:tc>
          <w:tcPr>
            <w:tcW w:w="1435" w:type="dxa"/>
            <w:vMerge w:val="restart"/>
            <w:shd w:val="clear" w:color="auto" w:fill="FFFFFF" w:themeFill="background1"/>
          </w:tcPr>
          <w:p w:rsidRPr="00AE5D0D" w:rsidR="00E833AF" w:rsidP="00F85326" w:rsidRDefault="00E833AF" w14:paraId="25F4947D" w14:textId="77777777">
            <w:pPr>
              <w:jc w:val="left"/>
              <w:rPr>
                <w:rFonts w:ascii="Times New Roman" w:hAnsi="Times New Roman" w:cs="Times New Roman"/>
                <w:b/>
                <w:sz w:val="24"/>
                <w:szCs w:val="24"/>
              </w:rPr>
            </w:pPr>
            <w:r w:rsidRPr="00AE5D0D">
              <w:rPr>
                <w:rFonts w:ascii="Times New Roman" w:hAnsi="Times New Roman" w:cs="Times New Roman"/>
                <w:b/>
                <w:sz w:val="24"/>
                <w:szCs w:val="24"/>
              </w:rPr>
              <w:t>Respondent</w:t>
            </w:r>
          </w:p>
        </w:tc>
        <w:tc>
          <w:tcPr>
            <w:tcW w:w="1530" w:type="dxa"/>
            <w:vMerge w:val="restart"/>
            <w:shd w:val="clear" w:color="auto" w:fill="FFFFFF" w:themeFill="background1"/>
          </w:tcPr>
          <w:p w:rsidRPr="00AE5D0D" w:rsidR="00E833AF" w:rsidP="00F85326" w:rsidRDefault="00E833AF" w14:paraId="32F13D74" w14:textId="77777777">
            <w:pPr>
              <w:jc w:val="left"/>
              <w:rPr>
                <w:rFonts w:ascii="Times New Roman" w:hAnsi="Times New Roman" w:cs="Times New Roman"/>
                <w:b/>
                <w:sz w:val="24"/>
                <w:szCs w:val="24"/>
              </w:rPr>
            </w:pPr>
            <w:r w:rsidRPr="00AE5D0D">
              <w:rPr>
                <w:rFonts w:ascii="Times New Roman" w:hAnsi="Times New Roman" w:cs="Times New Roman"/>
                <w:b/>
                <w:sz w:val="24"/>
                <w:szCs w:val="24"/>
              </w:rPr>
              <w:t>Information Type</w:t>
            </w:r>
          </w:p>
        </w:tc>
        <w:tc>
          <w:tcPr>
            <w:tcW w:w="2880" w:type="dxa"/>
            <w:gridSpan w:val="3"/>
            <w:shd w:val="clear" w:color="auto" w:fill="D9D9D9" w:themeFill="background1" w:themeFillShade="D9"/>
          </w:tcPr>
          <w:p w:rsidRPr="00AE5D0D" w:rsidR="00E833AF" w:rsidP="00E833AF" w:rsidRDefault="00E833AF" w14:paraId="6BCF4DE6" w14:textId="77777777">
            <w:pPr>
              <w:jc w:val="center"/>
              <w:rPr>
                <w:rFonts w:ascii="Times New Roman" w:hAnsi="Times New Roman" w:cs="Times New Roman"/>
                <w:b/>
                <w:sz w:val="24"/>
                <w:szCs w:val="24"/>
              </w:rPr>
            </w:pPr>
            <w:r w:rsidRPr="00AE5D0D">
              <w:rPr>
                <w:rFonts w:ascii="Times New Roman" w:hAnsi="Times New Roman" w:cs="Times New Roman"/>
                <w:b/>
                <w:sz w:val="24"/>
                <w:szCs w:val="24"/>
              </w:rPr>
              <w:t>HOURS AND COSTS PER RESPONDENT</w:t>
            </w:r>
          </w:p>
        </w:tc>
        <w:tc>
          <w:tcPr>
            <w:tcW w:w="3780" w:type="dxa"/>
            <w:gridSpan w:val="3"/>
            <w:shd w:val="clear" w:color="auto" w:fill="BFBFBF" w:themeFill="background1" w:themeFillShade="BF"/>
          </w:tcPr>
          <w:p w:rsidRPr="00AE5D0D" w:rsidR="00E833AF" w:rsidP="00E833AF" w:rsidRDefault="00E833AF" w14:paraId="0AEC6AB1" w14:textId="77777777">
            <w:pPr>
              <w:jc w:val="center"/>
              <w:rPr>
                <w:rFonts w:ascii="Times New Roman" w:hAnsi="Times New Roman" w:cs="Times New Roman"/>
                <w:b/>
                <w:sz w:val="24"/>
                <w:szCs w:val="24"/>
              </w:rPr>
            </w:pPr>
            <w:r w:rsidRPr="00AE5D0D">
              <w:rPr>
                <w:rFonts w:ascii="Times New Roman" w:hAnsi="Times New Roman" w:cs="Times New Roman"/>
                <w:b/>
                <w:sz w:val="24"/>
                <w:szCs w:val="24"/>
              </w:rPr>
              <w:t>TOTAL HOURS AND COSTS</w:t>
            </w:r>
          </w:p>
        </w:tc>
      </w:tr>
      <w:tr w:rsidRPr="00AE5D0D" w:rsidR="00E833AF" w:rsidTr="00F1697B" w14:paraId="4362E004" w14:textId="77777777">
        <w:tc>
          <w:tcPr>
            <w:tcW w:w="1435" w:type="dxa"/>
            <w:vMerge/>
            <w:shd w:val="clear" w:color="auto" w:fill="FFFFFF" w:themeFill="background1"/>
          </w:tcPr>
          <w:p w:rsidRPr="00AE5D0D" w:rsidR="00E833AF" w:rsidP="00F85326" w:rsidRDefault="00E833AF" w14:paraId="7F348DCA" w14:textId="77777777">
            <w:pPr>
              <w:jc w:val="left"/>
              <w:rPr>
                <w:rFonts w:ascii="Times New Roman" w:hAnsi="Times New Roman" w:cs="Times New Roman"/>
                <w:b/>
                <w:sz w:val="24"/>
                <w:szCs w:val="24"/>
              </w:rPr>
            </w:pPr>
          </w:p>
        </w:tc>
        <w:tc>
          <w:tcPr>
            <w:tcW w:w="1530" w:type="dxa"/>
            <w:vMerge/>
            <w:shd w:val="clear" w:color="auto" w:fill="FFFFFF" w:themeFill="background1"/>
          </w:tcPr>
          <w:p w:rsidRPr="00AE5D0D" w:rsidR="00E833AF" w:rsidP="00F85326" w:rsidRDefault="00E833AF" w14:paraId="1E3072C0" w14:textId="77777777">
            <w:pPr>
              <w:jc w:val="left"/>
              <w:rPr>
                <w:rFonts w:ascii="Times New Roman" w:hAnsi="Times New Roman" w:cs="Times New Roman"/>
                <w:b/>
                <w:sz w:val="24"/>
                <w:szCs w:val="24"/>
              </w:rPr>
            </w:pPr>
          </w:p>
        </w:tc>
        <w:tc>
          <w:tcPr>
            <w:tcW w:w="858" w:type="dxa"/>
            <w:shd w:val="clear" w:color="auto" w:fill="D9D9D9" w:themeFill="background1" w:themeFillShade="D9"/>
          </w:tcPr>
          <w:p w:rsidRPr="00F1697B" w:rsidR="00E833AF" w:rsidP="00F85326" w:rsidRDefault="00E833AF" w14:paraId="43AEE6AC" w14:textId="77777777">
            <w:pPr>
              <w:jc w:val="left"/>
              <w:rPr>
                <w:rFonts w:ascii="Times New Roman" w:hAnsi="Times New Roman" w:cs="Times New Roman"/>
                <w:b/>
                <w:sz w:val="20"/>
                <w:szCs w:val="24"/>
              </w:rPr>
            </w:pPr>
            <w:r w:rsidRPr="00F1697B">
              <w:rPr>
                <w:rFonts w:ascii="Times New Roman" w:hAnsi="Times New Roman" w:cs="Times New Roman"/>
                <w:b/>
                <w:sz w:val="20"/>
                <w:szCs w:val="24"/>
              </w:rPr>
              <w:t xml:space="preserve">Respondent Hours/Year </w:t>
            </w:r>
          </w:p>
        </w:tc>
        <w:tc>
          <w:tcPr>
            <w:tcW w:w="1122" w:type="dxa"/>
            <w:shd w:val="clear" w:color="auto" w:fill="D9D9D9" w:themeFill="background1" w:themeFillShade="D9"/>
          </w:tcPr>
          <w:p w:rsidRPr="00F1697B" w:rsidR="00E833AF" w:rsidP="00F85326" w:rsidRDefault="00E833AF" w14:paraId="27D433CC" w14:textId="77777777">
            <w:pPr>
              <w:jc w:val="left"/>
              <w:rPr>
                <w:rFonts w:ascii="Times New Roman" w:hAnsi="Times New Roman" w:cs="Times New Roman"/>
                <w:b/>
                <w:sz w:val="20"/>
                <w:szCs w:val="24"/>
              </w:rPr>
            </w:pPr>
            <w:r w:rsidRPr="00F1697B">
              <w:rPr>
                <w:rFonts w:ascii="Times New Roman" w:hAnsi="Times New Roman" w:cs="Times New Roman"/>
                <w:b/>
                <w:sz w:val="20"/>
                <w:szCs w:val="24"/>
              </w:rPr>
              <w:t>Labor Cost/Year</w:t>
            </w:r>
          </w:p>
        </w:tc>
        <w:tc>
          <w:tcPr>
            <w:tcW w:w="900" w:type="dxa"/>
            <w:shd w:val="clear" w:color="auto" w:fill="D9D9D9" w:themeFill="background1" w:themeFillShade="D9"/>
          </w:tcPr>
          <w:p w:rsidRPr="00F1697B" w:rsidR="00E833AF" w:rsidP="00F85326" w:rsidRDefault="00E833AF" w14:paraId="12D3CE63" w14:textId="77777777">
            <w:pPr>
              <w:jc w:val="left"/>
              <w:rPr>
                <w:rFonts w:ascii="Times New Roman" w:hAnsi="Times New Roman" w:cs="Times New Roman"/>
                <w:b/>
                <w:sz w:val="20"/>
                <w:szCs w:val="24"/>
              </w:rPr>
            </w:pPr>
            <w:r w:rsidRPr="00F1697B">
              <w:rPr>
                <w:rFonts w:ascii="Times New Roman" w:hAnsi="Times New Roman" w:cs="Times New Roman"/>
                <w:b/>
                <w:sz w:val="20"/>
                <w:szCs w:val="24"/>
              </w:rPr>
              <w:t>O &amp; M Cost</w:t>
            </w:r>
          </w:p>
        </w:tc>
        <w:tc>
          <w:tcPr>
            <w:tcW w:w="1350" w:type="dxa"/>
            <w:shd w:val="clear" w:color="auto" w:fill="BFBFBF" w:themeFill="background1" w:themeFillShade="BF"/>
          </w:tcPr>
          <w:p w:rsidRPr="00F1697B" w:rsidR="00E833AF" w:rsidP="00F85326" w:rsidRDefault="00E833AF" w14:paraId="62A1650F" w14:textId="77777777">
            <w:pPr>
              <w:jc w:val="left"/>
              <w:rPr>
                <w:rFonts w:ascii="Times New Roman" w:hAnsi="Times New Roman" w:cs="Times New Roman"/>
                <w:b/>
                <w:sz w:val="20"/>
                <w:szCs w:val="24"/>
              </w:rPr>
            </w:pPr>
            <w:r w:rsidRPr="00F1697B">
              <w:rPr>
                <w:rFonts w:ascii="Times New Roman" w:hAnsi="Times New Roman" w:cs="Times New Roman"/>
                <w:b/>
                <w:sz w:val="20"/>
                <w:szCs w:val="24"/>
              </w:rPr>
              <w:t>Number of Respondents</w:t>
            </w:r>
          </w:p>
        </w:tc>
        <w:tc>
          <w:tcPr>
            <w:tcW w:w="1260" w:type="dxa"/>
            <w:shd w:val="clear" w:color="auto" w:fill="BFBFBF" w:themeFill="background1" w:themeFillShade="BF"/>
          </w:tcPr>
          <w:p w:rsidRPr="00F1697B" w:rsidR="00E833AF" w:rsidP="00F85326" w:rsidRDefault="00E833AF" w14:paraId="64AEDA05" w14:textId="77777777">
            <w:pPr>
              <w:jc w:val="left"/>
              <w:rPr>
                <w:rFonts w:ascii="Times New Roman" w:hAnsi="Times New Roman" w:cs="Times New Roman"/>
                <w:b/>
                <w:sz w:val="20"/>
                <w:szCs w:val="24"/>
              </w:rPr>
            </w:pPr>
            <w:r w:rsidRPr="00F1697B">
              <w:rPr>
                <w:rFonts w:ascii="Times New Roman" w:hAnsi="Times New Roman" w:cs="Times New Roman"/>
                <w:b/>
                <w:sz w:val="20"/>
                <w:szCs w:val="24"/>
              </w:rPr>
              <w:t>Total Hours/Year</w:t>
            </w:r>
          </w:p>
        </w:tc>
        <w:tc>
          <w:tcPr>
            <w:tcW w:w="1170" w:type="dxa"/>
            <w:shd w:val="clear" w:color="auto" w:fill="BFBFBF" w:themeFill="background1" w:themeFillShade="BF"/>
          </w:tcPr>
          <w:p w:rsidRPr="00F1697B" w:rsidR="00E833AF" w:rsidP="00F85326" w:rsidRDefault="00E833AF" w14:paraId="22EEEF66" w14:textId="77777777">
            <w:pPr>
              <w:jc w:val="left"/>
              <w:rPr>
                <w:rFonts w:ascii="Times New Roman" w:hAnsi="Times New Roman" w:cs="Times New Roman"/>
                <w:b/>
                <w:sz w:val="20"/>
                <w:szCs w:val="24"/>
              </w:rPr>
            </w:pPr>
            <w:r w:rsidRPr="00F1697B">
              <w:rPr>
                <w:rFonts w:ascii="Times New Roman" w:hAnsi="Times New Roman" w:cs="Times New Roman"/>
                <w:b/>
                <w:sz w:val="20"/>
                <w:szCs w:val="24"/>
              </w:rPr>
              <w:t>Total Costs/Year</w:t>
            </w:r>
          </w:p>
        </w:tc>
      </w:tr>
      <w:tr w:rsidRPr="00AE5D0D" w:rsidR="00E833AF" w:rsidTr="00F1697B" w14:paraId="6A522E49" w14:textId="77777777">
        <w:tc>
          <w:tcPr>
            <w:tcW w:w="1435" w:type="dxa"/>
            <w:vMerge w:val="restart"/>
          </w:tcPr>
          <w:p w:rsidRPr="00AE5D0D" w:rsidR="00E833AF" w:rsidP="00F85326" w:rsidRDefault="00E833AF" w14:paraId="4338C9A0" w14:textId="77777777">
            <w:pPr>
              <w:rPr>
                <w:rFonts w:ascii="Times New Roman" w:hAnsi="Times New Roman" w:cs="Times New Roman"/>
                <w:b/>
                <w:sz w:val="24"/>
                <w:szCs w:val="24"/>
              </w:rPr>
            </w:pPr>
            <w:r w:rsidRPr="00AE5D0D">
              <w:rPr>
                <w:rFonts w:ascii="Times New Roman" w:hAnsi="Times New Roman" w:cs="Times New Roman"/>
                <w:b/>
                <w:sz w:val="24"/>
                <w:szCs w:val="24"/>
              </w:rPr>
              <w:t>Grants</w:t>
            </w:r>
          </w:p>
        </w:tc>
        <w:tc>
          <w:tcPr>
            <w:tcW w:w="1530" w:type="dxa"/>
          </w:tcPr>
          <w:p w:rsidRPr="00AE5D0D" w:rsidR="00E833AF" w:rsidP="00F85326" w:rsidRDefault="00E833AF" w14:paraId="749BE699" w14:textId="77777777">
            <w:pPr>
              <w:rPr>
                <w:rFonts w:ascii="Times New Roman" w:hAnsi="Times New Roman" w:cs="Times New Roman"/>
                <w:sz w:val="24"/>
                <w:szCs w:val="24"/>
              </w:rPr>
            </w:pPr>
            <w:r w:rsidRPr="00AE5D0D">
              <w:rPr>
                <w:rFonts w:ascii="Times New Roman" w:hAnsi="Times New Roman" w:cs="Times New Roman"/>
                <w:sz w:val="24"/>
                <w:szCs w:val="24"/>
              </w:rPr>
              <w:t>CE</w:t>
            </w:r>
          </w:p>
        </w:tc>
        <w:tc>
          <w:tcPr>
            <w:tcW w:w="858" w:type="dxa"/>
          </w:tcPr>
          <w:p w:rsidRPr="00AE5D0D" w:rsidR="00E833AF" w:rsidP="00F85326" w:rsidRDefault="00E833AF" w14:paraId="1BEA75DE" w14:textId="77777777">
            <w:pPr>
              <w:rPr>
                <w:rFonts w:ascii="Times New Roman" w:hAnsi="Times New Roman" w:cs="Times New Roman"/>
                <w:sz w:val="24"/>
                <w:szCs w:val="24"/>
              </w:rPr>
            </w:pPr>
            <w:r w:rsidRPr="00AE5D0D">
              <w:rPr>
                <w:rFonts w:ascii="Times New Roman" w:hAnsi="Times New Roman" w:cs="Times New Roman"/>
                <w:sz w:val="24"/>
                <w:szCs w:val="24"/>
              </w:rPr>
              <w:t>50</w:t>
            </w:r>
          </w:p>
        </w:tc>
        <w:tc>
          <w:tcPr>
            <w:tcW w:w="1122" w:type="dxa"/>
          </w:tcPr>
          <w:p w:rsidRPr="00AE5D0D" w:rsidR="00E833AF" w:rsidP="00F85326" w:rsidRDefault="00E833AF" w14:paraId="0CB889E9" w14:textId="77777777">
            <w:pPr>
              <w:rPr>
                <w:rFonts w:ascii="Times New Roman" w:hAnsi="Times New Roman" w:cs="Times New Roman"/>
                <w:sz w:val="24"/>
                <w:szCs w:val="24"/>
              </w:rPr>
            </w:pPr>
            <w:r w:rsidRPr="00AE5D0D">
              <w:rPr>
                <w:rFonts w:ascii="Times New Roman" w:hAnsi="Times New Roman" w:cs="Times New Roman"/>
                <w:sz w:val="24"/>
                <w:szCs w:val="24"/>
              </w:rPr>
              <w:t>$4,179</w:t>
            </w:r>
          </w:p>
        </w:tc>
        <w:tc>
          <w:tcPr>
            <w:tcW w:w="900" w:type="dxa"/>
          </w:tcPr>
          <w:p w:rsidRPr="00AE5D0D" w:rsidR="00E833AF" w:rsidP="00F85326" w:rsidRDefault="00E833AF" w14:paraId="1E8F7555" w14:textId="77777777">
            <w:pPr>
              <w:rPr>
                <w:rFonts w:ascii="Times New Roman" w:hAnsi="Times New Roman" w:cs="Times New Roman"/>
                <w:sz w:val="24"/>
                <w:szCs w:val="24"/>
              </w:rPr>
            </w:pPr>
            <w:r w:rsidRPr="00AE5D0D">
              <w:rPr>
                <w:rFonts w:ascii="Times New Roman" w:hAnsi="Times New Roman" w:cs="Times New Roman"/>
                <w:sz w:val="24"/>
                <w:szCs w:val="24"/>
              </w:rPr>
              <w:t>$0</w:t>
            </w:r>
          </w:p>
        </w:tc>
        <w:tc>
          <w:tcPr>
            <w:tcW w:w="1350" w:type="dxa"/>
          </w:tcPr>
          <w:p w:rsidRPr="00AE5D0D" w:rsidR="00E833AF" w:rsidP="00F85326" w:rsidRDefault="00E833AF" w14:paraId="0094EE83" w14:textId="77777777">
            <w:pPr>
              <w:rPr>
                <w:rFonts w:ascii="Times New Roman" w:hAnsi="Times New Roman" w:cs="Times New Roman"/>
                <w:sz w:val="24"/>
                <w:szCs w:val="24"/>
              </w:rPr>
            </w:pPr>
            <w:r w:rsidRPr="00AE5D0D">
              <w:rPr>
                <w:rFonts w:ascii="Times New Roman" w:hAnsi="Times New Roman" w:cs="Times New Roman"/>
                <w:sz w:val="24"/>
                <w:szCs w:val="24"/>
              </w:rPr>
              <w:t>20</w:t>
            </w:r>
          </w:p>
        </w:tc>
        <w:tc>
          <w:tcPr>
            <w:tcW w:w="1260" w:type="dxa"/>
          </w:tcPr>
          <w:p w:rsidRPr="00AE5D0D" w:rsidR="00E833AF" w:rsidP="00F85326" w:rsidRDefault="00E833AF" w14:paraId="6C8EC6A4" w14:textId="77777777">
            <w:pPr>
              <w:rPr>
                <w:rFonts w:ascii="Times New Roman" w:hAnsi="Times New Roman" w:cs="Times New Roman"/>
                <w:sz w:val="24"/>
                <w:szCs w:val="24"/>
              </w:rPr>
            </w:pPr>
            <w:r w:rsidRPr="00AE5D0D">
              <w:rPr>
                <w:rFonts w:ascii="Times New Roman" w:hAnsi="Times New Roman" w:cs="Times New Roman"/>
                <w:sz w:val="24"/>
                <w:szCs w:val="24"/>
              </w:rPr>
              <w:t>1,000</w:t>
            </w:r>
          </w:p>
        </w:tc>
        <w:tc>
          <w:tcPr>
            <w:tcW w:w="1170" w:type="dxa"/>
          </w:tcPr>
          <w:p w:rsidRPr="00AE5D0D" w:rsidR="00E833AF" w:rsidP="00F85326" w:rsidRDefault="00E833AF" w14:paraId="3C67847B" w14:textId="77777777">
            <w:pPr>
              <w:rPr>
                <w:rFonts w:ascii="Times New Roman" w:hAnsi="Times New Roman" w:cs="Times New Roman"/>
                <w:sz w:val="24"/>
                <w:szCs w:val="24"/>
              </w:rPr>
            </w:pPr>
            <w:r w:rsidRPr="00AE5D0D">
              <w:rPr>
                <w:rFonts w:ascii="Times New Roman" w:hAnsi="Times New Roman" w:cs="Times New Roman"/>
                <w:sz w:val="24"/>
                <w:szCs w:val="24"/>
              </w:rPr>
              <w:t>$83,580</w:t>
            </w:r>
          </w:p>
        </w:tc>
      </w:tr>
      <w:tr w:rsidRPr="00AE5D0D" w:rsidR="00E833AF" w:rsidTr="00F1697B" w14:paraId="6D69533E" w14:textId="77777777">
        <w:tc>
          <w:tcPr>
            <w:tcW w:w="1435" w:type="dxa"/>
            <w:vMerge/>
          </w:tcPr>
          <w:p w:rsidRPr="00AE5D0D" w:rsidR="00E833AF" w:rsidP="00F85326" w:rsidRDefault="00E833AF" w14:paraId="6DC68AEC" w14:textId="77777777">
            <w:pPr>
              <w:rPr>
                <w:rFonts w:ascii="Times New Roman" w:hAnsi="Times New Roman" w:cs="Times New Roman"/>
                <w:b/>
                <w:sz w:val="24"/>
                <w:szCs w:val="24"/>
              </w:rPr>
            </w:pPr>
          </w:p>
        </w:tc>
        <w:tc>
          <w:tcPr>
            <w:tcW w:w="1530" w:type="dxa"/>
          </w:tcPr>
          <w:p w:rsidRPr="00AE5D0D" w:rsidR="00E833AF" w:rsidP="00F85326" w:rsidRDefault="00E833AF" w14:paraId="74CC68DB" w14:textId="77777777">
            <w:pPr>
              <w:rPr>
                <w:rFonts w:ascii="Times New Roman" w:hAnsi="Times New Roman" w:cs="Times New Roman"/>
                <w:sz w:val="24"/>
                <w:szCs w:val="24"/>
              </w:rPr>
            </w:pPr>
            <w:r w:rsidRPr="00AE5D0D">
              <w:rPr>
                <w:rFonts w:ascii="Times New Roman" w:hAnsi="Times New Roman" w:cs="Times New Roman"/>
                <w:sz w:val="24"/>
                <w:szCs w:val="24"/>
              </w:rPr>
              <w:t>EA/FONSI</w:t>
            </w:r>
          </w:p>
        </w:tc>
        <w:tc>
          <w:tcPr>
            <w:tcW w:w="858" w:type="dxa"/>
          </w:tcPr>
          <w:p w:rsidRPr="00AE5D0D" w:rsidR="00E833AF" w:rsidP="00F85326" w:rsidRDefault="00E833AF" w14:paraId="60DF93C4" w14:textId="77777777">
            <w:pPr>
              <w:rPr>
                <w:rFonts w:ascii="Times New Roman" w:hAnsi="Times New Roman" w:cs="Times New Roman"/>
                <w:sz w:val="24"/>
                <w:szCs w:val="24"/>
              </w:rPr>
            </w:pPr>
            <w:r w:rsidRPr="00AE5D0D">
              <w:rPr>
                <w:rFonts w:ascii="Times New Roman" w:hAnsi="Times New Roman" w:cs="Times New Roman"/>
                <w:sz w:val="24"/>
                <w:szCs w:val="24"/>
              </w:rPr>
              <w:t>260</w:t>
            </w:r>
          </w:p>
        </w:tc>
        <w:tc>
          <w:tcPr>
            <w:tcW w:w="1122" w:type="dxa"/>
          </w:tcPr>
          <w:p w:rsidRPr="00AE5D0D" w:rsidR="00E833AF" w:rsidP="00F85326" w:rsidRDefault="00E833AF" w14:paraId="7C34A9EE" w14:textId="77777777">
            <w:pPr>
              <w:rPr>
                <w:rFonts w:ascii="Times New Roman" w:hAnsi="Times New Roman" w:cs="Times New Roman"/>
                <w:sz w:val="24"/>
                <w:szCs w:val="24"/>
              </w:rPr>
            </w:pPr>
            <w:r w:rsidRPr="00AE5D0D">
              <w:rPr>
                <w:rFonts w:ascii="Times New Roman" w:hAnsi="Times New Roman" w:cs="Times New Roman"/>
                <w:sz w:val="24"/>
                <w:szCs w:val="24"/>
              </w:rPr>
              <w:t>$21,728</w:t>
            </w:r>
          </w:p>
        </w:tc>
        <w:tc>
          <w:tcPr>
            <w:tcW w:w="900" w:type="dxa"/>
          </w:tcPr>
          <w:p w:rsidRPr="00AE5D0D" w:rsidR="00E833AF" w:rsidP="00F85326" w:rsidRDefault="00E833AF" w14:paraId="0B68069A" w14:textId="77777777">
            <w:pPr>
              <w:rPr>
                <w:rFonts w:ascii="Times New Roman" w:hAnsi="Times New Roman" w:cs="Times New Roman"/>
                <w:sz w:val="24"/>
                <w:szCs w:val="24"/>
              </w:rPr>
            </w:pPr>
            <w:r w:rsidRPr="00AE5D0D">
              <w:rPr>
                <w:rFonts w:ascii="Times New Roman" w:hAnsi="Times New Roman" w:cs="Times New Roman"/>
                <w:sz w:val="24"/>
                <w:szCs w:val="24"/>
              </w:rPr>
              <w:t>$0</w:t>
            </w:r>
          </w:p>
        </w:tc>
        <w:tc>
          <w:tcPr>
            <w:tcW w:w="1350" w:type="dxa"/>
          </w:tcPr>
          <w:p w:rsidRPr="00AE5D0D" w:rsidR="00E833AF" w:rsidP="00F85326" w:rsidRDefault="00E833AF" w14:paraId="30D1EE3B" w14:textId="77777777">
            <w:pPr>
              <w:rPr>
                <w:rFonts w:ascii="Times New Roman" w:hAnsi="Times New Roman" w:cs="Times New Roman"/>
                <w:sz w:val="24"/>
                <w:szCs w:val="24"/>
              </w:rPr>
            </w:pPr>
            <w:r w:rsidRPr="00AE5D0D">
              <w:rPr>
                <w:rFonts w:ascii="Times New Roman" w:hAnsi="Times New Roman" w:cs="Times New Roman"/>
                <w:sz w:val="24"/>
                <w:szCs w:val="24"/>
              </w:rPr>
              <w:t>2</w:t>
            </w:r>
          </w:p>
        </w:tc>
        <w:tc>
          <w:tcPr>
            <w:tcW w:w="1260" w:type="dxa"/>
          </w:tcPr>
          <w:p w:rsidRPr="00AE5D0D" w:rsidR="00E833AF" w:rsidP="00F85326" w:rsidRDefault="00E833AF" w14:paraId="00AD0E53" w14:textId="77777777">
            <w:pPr>
              <w:rPr>
                <w:rFonts w:ascii="Times New Roman" w:hAnsi="Times New Roman" w:cs="Times New Roman"/>
                <w:sz w:val="24"/>
                <w:szCs w:val="24"/>
              </w:rPr>
            </w:pPr>
            <w:r w:rsidRPr="00AE5D0D">
              <w:rPr>
                <w:rFonts w:ascii="Times New Roman" w:hAnsi="Times New Roman" w:cs="Times New Roman"/>
                <w:sz w:val="24"/>
                <w:szCs w:val="24"/>
              </w:rPr>
              <w:t>520</w:t>
            </w:r>
          </w:p>
        </w:tc>
        <w:tc>
          <w:tcPr>
            <w:tcW w:w="1170" w:type="dxa"/>
          </w:tcPr>
          <w:p w:rsidRPr="00AE5D0D" w:rsidR="00E833AF" w:rsidP="00F85326" w:rsidRDefault="00E833AF" w14:paraId="0A0B452C" w14:textId="77777777">
            <w:pPr>
              <w:rPr>
                <w:rFonts w:ascii="Times New Roman" w:hAnsi="Times New Roman" w:cs="Times New Roman"/>
                <w:sz w:val="24"/>
                <w:szCs w:val="24"/>
              </w:rPr>
            </w:pPr>
            <w:r w:rsidRPr="00AE5D0D">
              <w:rPr>
                <w:rFonts w:ascii="Times New Roman" w:hAnsi="Times New Roman" w:cs="Times New Roman"/>
                <w:sz w:val="24"/>
                <w:szCs w:val="24"/>
              </w:rPr>
              <w:t>$43,456</w:t>
            </w:r>
          </w:p>
        </w:tc>
      </w:tr>
      <w:tr w:rsidRPr="00AE5D0D" w:rsidR="00593ED9" w:rsidTr="00F1697B" w14:paraId="4DCD5953" w14:textId="77777777">
        <w:tc>
          <w:tcPr>
            <w:tcW w:w="1435" w:type="dxa"/>
            <w:vMerge/>
          </w:tcPr>
          <w:p w:rsidRPr="00AE5D0D" w:rsidR="00593ED9" w:rsidP="00593ED9" w:rsidRDefault="00593ED9" w14:paraId="7CAB67F2" w14:textId="77777777">
            <w:pPr>
              <w:rPr>
                <w:rFonts w:ascii="Times New Roman" w:hAnsi="Times New Roman" w:cs="Times New Roman"/>
                <w:b/>
                <w:sz w:val="24"/>
                <w:szCs w:val="24"/>
              </w:rPr>
            </w:pPr>
          </w:p>
        </w:tc>
        <w:tc>
          <w:tcPr>
            <w:tcW w:w="1530" w:type="dxa"/>
          </w:tcPr>
          <w:p w:rsidRPr="00AE5D0D" w:rsidR="00593ED9" w:rsidP="00593ED9" w:rsidRDefault="00593ED9" w14:paraId="56BF9F3B" w14:textId="77777777">
            <w:pPr>
              <w:rPr>
                <w:rFonts w:ascii="Times New Roman" w:hAnsi="Times New Roman" w:cs="Times New Roman"/>
                <w:sz w:val="24"/>
                <w:szCs w:val="24"/>
              </w:rPr>
            </w:pPr>
            <w:r w:rsidRPr="00AE5D0D">
              <w:rPr>
                <w:rFonts w:ascii="Times New Roman" w:hAnsi="Times New Roman" w:cs="Times New Roman"/>
                <w:sz w:val="24"/>
                <w:szCs w:val="24"/>
              </w:rPr>
              <w:t>EIS/ROD</w:t>
            </w:r>
            <w:r w:rsidRPr="00AE5D0D" w:rsidR="00921DF8">
              <w:rPr>
                <w:rFonts w:ascii="Times New Roman" w:hAnsi="Times New Roman" w:cs="Times New Roman"/>
                <w:sz w:val="24"/>
                <w:szCs w:val="24"/>
              </w:rPr>
              <w:t>*</w:t>
            </w:r>
          </w:p>
        </w:tc>
        <w:tc>
          <w:tcPr>
            <w:tcW w:w="858" w:type="dxa"/>
          </w:tcPr>
          <w:p w:rsidRPr="00AE5D0D" w:rsidR="00593ED9" w:rsidP="00593ED9" w:rsidRDefault="00593ED9" w14:paraId="104C7F11" w14:textId="77777777">
            <w:pPr>
              <w:rPr>
                <w:rFonts w:ascii="Times New Roman" w:hAnsi="Times New Roman" w:cs="Times New Roman"/>
                <w:sz w:val="24"/>
                <w:szCs w:val="24"/>
              </w:rPr>
            </w:pPr>
            <w:r w:rsidRPr="00AE5D0D">
              <w:rPr>
                <w:rFonts w:ascii="Times New Roman" w:hAnsi="Times New Roman" w:cs="Times New Roman"/>
                <w:sz w:val="24"/>
                <w:szCs w:val="24"/>
              </w:rPr>
              <w:t>2,840</w:t>
            </w:r>
          </w:p>
        </w:tc>
        <w:tc>
          <w:tcPr>
            <w:tcW w:w="1122" w:type="dxa"/>
          </w:tcPr>
          <w:p w:rsidRPr="00AE5D0D" w:rsidR="00593ED9" w:rsidP="00593ED9" w:rsidRDefault="00593ED9" w14:paraId="61B3607A" w14:textId="77777777">
            <w:pPr>
              <w:rPr>
                <w:rFonts w:ascii="Times New Roman" w:hAnsi="Times New Roman" w:cs="Times New Roman"/>
                <w:sz w:val="24"/>
                <w:szCs w:val="24"/>
              </w:rPr>
            </w:pPr>
            <w:r w:rsidRPr="00AE5D0D">
              <w:rPr>
                <w:rFonts w:ascii="Times New Roman" w:hAnsi="Times New Roman" w:cs="Times New Roman"/>
                <w:sz w:val="24"/>
                <w:szCs w:val="24"/>
              </w:rPr>
              <w:t>$237,339</w:t>
            </w:r>
          </w:p>
        </w:tc>
        <w:tc>
          <w:tcPr>
            <w:tcW w:w="900" w:type="dxa"/>
          </w:tcPr>
          <w:p w:rsidRPr="00AE5D0D" w:rsidR="00593ED9" w:rsidP="00593ED9" w:rsidRDefault="00593ED9" w14:paraId="39891617" w14:textId="77777777">
            <w:pPr>
              <w:rPr>
                <w:rFonts w:ascii="Times New Roman" w:hAnsi="Times New Roman" w:cs="Times New Roman"/>
                <w:sz w:val="24"/>
                <w:szCs w:val="24"/>
              </w:rPr>
            </w:pPr>
            <w:r w:rsidRPr="00AE5D0D">
              <w:rPr>
                <w:rFonts w:ascii="Times New Roman" w:hAnsi="Times New Roman" w:cs="Times New Roman"/>
                <w:sz w:val="24"/>
                <w:szCs w:val="24"/>
              </w:rPr>
              <w:t>$0</w:t>
            </w:r>
          </w:p>
        </w:tc>
        <w:tc>
          <w:tcPr>
            <w:tcW w:w="1350" w:type="dxa"/>
          </w:tcPr>
          <w:p w:rsidRPr="00AE5D0D" w:rsidR="00593ED9" w:rsidP="00593ED9" w:rsidRDefault="00593ED9" w14:paraId="5B214E2A" w14:textId="77777777">
            <w:pPr>
              <w:rPr>
                <w:rFonts w:ascii="Times New Roman" w:hAnsi="Times New Roman" w:cs="Times New Roman"/>
                <w:sz w:val="24"/>
                <w:szCs w:val="24"/>
              </w:rPr>
            </w:pPr>
            <w:r w:rsidRPr="00AE5D0D">
              <w:rPr>
                <w:rFonts w:ascii="Times New Roman" w:hAnsi="Times New Roman" w:cs="Times New Roman"/>
                <w:sz w:val="24"/>
                <w:szCs w:val="24"/>
              </w:rPr>
              <w:t>1</w:t>
            </w:r>
          </w:p>
        </w:tc>
        <w:tc>
          <w:tcPr>
            <w:tcW w:w="1260" w:type="dxa"/>
          </w:tcPr>
          <w:p w:rsidRPr="00AE5D0D" w:rsidR="00593ED9" w:rsidP="00593ED9" w:rsidRDefault="00593ED9" w14:paraId="27C08AFC" w14:textId="77777777">
            <w:pPr>
              <w:rPr>
                <w:rFonts w:ascii="Times New Roman" w:hAnsi="Times New Roman" w:cs="Times New Roman"/>
                <w:sz w:val="24"/>
                <w:szCs w:val="24"/>
              </w:rPr>
            </w:pPr>
            <w:r w:rsidRPr="00AE5D0D">
              <w:rPr>
                <w:rFonts w:ascii="Times New Roman" w:hAnsi="Times New Roman" w:cs="Times New Roman"/>
                <w:sz w:val="24"/>
                <w:szCs w:val="24"/>
              </w:rPr>
              <w:t>2840</w:t>
            </w:r>
          </w:p>
        </w:tc>
        <w:tc>
          <w:tcPr>
            <w:tcW w:w="1170" w:type="dxa"/>
          </w:tcPr>
          <w:p w:rsidRPr="00AE5D0D" w:rsidR="00593ED9" w:rsidP="00593ED9" w:rsidRDefault="00593ED9" w14:paraId="20A0A457" w14:textId="77777777">
            <w:pPr>
              <w:rPr>
                <w:rFonts w:ascii="Times New Roman" w:hAnsi="Times New Roman" w:cs="Times New Roman"/>
                <w:sz w:val="24"/>
                <w:szCs w:val="24"/>
              </w:rPr>
            </w:pPr>
            <w:r w:rsidRPr="00AE5D0D">
              <w:rPr>
                <w:rFonts w:ascii="Times New Roman" w:hAnsi="Times New Roman" w:cs="Times New Roman"/>
                <w:sz w:val="24"/>
                <w:szCs w:val="24"/>
              </w:rPr>
              <w:t>$237,339</w:t>
            </w:r>
          </w:p>
        </w:tc>
      </w:tr>
      <w:tr w:rsidRPr="00AE5D0D" w:rsidR="00593ED9" w:rsidTr="00F1697B" w14:paraId="7B3D1797" w14:textId="77777777">
        <w:tc>
          <w:tcPr>
            <w:tcW w:w="1435" w:type="dxa"/>
            <w:vMerge w:val="restart"/>
          </w:tcPr>
          <w:p w:rsidRPr="00AE5D0D" w:rsidR="00593ED9" w:rsidP="00593ED9" w:rsidRDefault="00593ED9" w14:paraId="59E89613" w14:textId="77777777">
            <w:pPr>
              <w:rPr>
                <w:rFonts w:ascii="Times New Roman" w:hAnsi="Times New Roman" w:cs="Times New Roman"/>
                <w:b/>
                <w:sz w:val="24"/>
                <w:szCs w:val="24"/>
              </w:rPr>
            </w:pPr>
            <w:r w:rsidRPr="00AE5D0D">
              <w:rPr>
                <w:rFonts w:ascii="Times New Roman" w:hAnsi="Times New Roman" w:cs="Times New Roman"/>
                <w:b/>
                <w:sz w:val="24"/>
                <w:szCs w:val="24"/>
              </w:rPr>
              <w:t>Permits</w:t>
            </w:r>
          </w:p>
        </w:tc>
        <w:tc>
          <w:tcPr>
            <w:tcW w:w="1530" w:type="dxa"/>
          </w:tcPr>
          <w:p w:rsidRPr="00AE5D0D" w:rsidR="00593ED9" w:rsidP="00593ED9" w:rsidRDefault="00593ED9" w14:paraId="4AD23756" w14:textId="77777777">
            <w:pPr>
              <w:rPr>
                <w:rFonts w:ascii="Times New Roman" w:hAnsi="Times New Roman" w:cs="Times New Roman"/>
                <w:sz w:val="24"/>
                <w:szCs w:val="24"/>
              </w:rPr>
            </w:pPr>
            <w:r w:rsidRPr="00AE5D0D">
              <w:rPr>
                <w:rFonts w:ascii="Times New Roman" w:hAnsi="Times New Roman" w:cs="Times New Roman"/>
                <w:sz w:val="24"/>
                <w:szCs w:val="24"/>
              </w:rPr>
              <w:t>CE</w:t>
            </w:r>
          </w:p>
        </w:tc>
        <w:tc>
          <w:tcPr>
            <w:tcW w:w="858" w:type="dxa"/>
          </w:tcPr>
          <w:p w:rsidRPr="00AE5D0D" w:rsidR="00593ED9" w:rsidP="00593ED9" w:rsidRDefault="00593ED9" w14:paraId="7DA1AF50" w14:textId="77777777">
            <w:pPr>
              <w:rPr>
                <w:rFonts w:ascii="Times New Roman" w:hAnsi="Times New Roman" w:cs="Times New Roman"/>
                <w:sz w:val="24"/>
                <w:szCs w:val="24"/>
              </w:rPr>
            </w:pPr>
            <w:r w:rsidRPr="00AE5D0D">
              <w:rPr>
                <w:rFonts w:ascii="Times New Roman" w:hAnsi="Times New Roman" w:cs="Times New Roman"/>
                <w:sz w:val="24"/>
                <w:szCs w:val="24"/>
              </w:rPr>
              <w:t>50</w:t>
            </w:r>
          </w:p>
        </w:tc>
        <w:tc>
          <w:tcPr>
            <w:tcW w:w="1122" w:type="dxa"/>
          </w:tcPr>
          <w:p w:rsidRPr="00AE5D0D" w:rsidR="00593ED9" w:rsidP="00593ED9" w:rsidRDefault="00593ED9" w14:paraId="3ECF7E6F" w14:textId="77777777">
            <w:pPr>
              <w:rPr>
                <w:rFonts w:ascii="Times New Roman" w:hAnsi="Times New Roman" w:cs="Times New Roman"/>
                <w:sz w:val="24"/>
                <w:szCs w:val="24"/>
              </w:rPr>
            </w:pPr>
            <w:r w:rsidRPr="00AE5D0D">
              <w:rPr>
                <w:rFonts w:ascii="Times New Roman" w:hAnsi="Times New Roman" w:cs="Times New Roman"/>
                <w:sz w:val="24"/>
                <w:szCs w:val="24"/>
              </w:rPr>
              <w:t>$4,179</w:t>
            </w:r>
          </w:p>
        </w:tc>
        <w:tc>
          <w:tcPr>
            <w:tcW w:w="900" w:type="dxa"/>
          </w:tcPr>
          <w:p w:rsidRPr="00AE5D0D" w:rsidR="00593ED9" w:rsidP="00593ED9" w:rsidRDefault="00593ED9" w14:paraId="3932313B" w14:textId="77777777">
            <w:pPr>
              <w:rPr>
                <w:rFonts w:ascii="Times New Roman" w:hAnsi="Times New Roman" w:cs="Times New Roman"/>
                <w:sz w:val="24"/>
                <w:szCs w:val="24"/>
              </w:rPr>
            </w:pPr>
            <w:r w:rsidRPr="00AE5D0D">
              <w:rPr>
                <w:rFonts w:ascii="Times New Roman" w:hAnsi="Times New Roman" w:cs="Times New Roman"/>
                <w:sz w:val="24"/>
                <w:szCs w:val="24"/>
              </w:rPr>
              <w:t>$0</w:t>
            </w:r>
          </w:p>
        </w:tc>
        <w:tc>
          <w:tcPr>
            <w:tcW w:w="1350" w:type="dxa"/>
          </w:tcPr>
          <w:p w:rsidRPr="00AE5D0D" w:rsidR="00593ED9" w:rsidP="00593ED9" w:rsidRDefault="00593ED9" w14:paraId="55977428" w14:textId="77777777">
            <w:pPr>
              <w:rPr>
                <w:rFonts w:ascii="Times New Roman" w:hAnsi="Times New Roman" w:cs="Times New Roman"/>
                <w:sz w:val="24"/>
                <w:szCs w:val="24"/>
              </w:rPr>
            </w:pPr>
            <w:r w:rsidRPr="00AE5D0D">
              <w:rPr>
                <w:rFonts w:ascii="Times New Roman" w:hAnsi="Times New Roman" w:cs="Times New Roman"/>
                <w:sz w:val="24"/>
                <w:szCs w:val="24"/>
              </w:rPr>
              <w:t>2</w:t>
            </w:r>
          </w:p>
        </w:tc>
        <w:tc>
          <w:tcPr>
            <w:tcW w:w="1260" w:type="dxa"/>
          </w:tcPr>
          <w:p w:rsidRPr="00AE5D0D" w:rsidR="00593ED9" w:rsidP="00593ED9" w:rsidRDefault="00593ED9" w14:paraId="2E500690" w14:textId="77777777">
            <w:pPr>
              <w:rPr>
                <w:rFonts w:ascii="Times New Roman" w:hAnsi="Times New Roman" w:cs="Times New Roman"/>
                <w:sz w:val="24"/>
                <w:szCs w:val="24"/>
              </w:rPr>
            </w:pPr>
            <w:r w:rsidRPr="00AE5D0D">
              <w:rPr>
                <w:rFonts w:ascii="Times New Roman" w:hAnsi="Times New Roman" w:cs="Times New Roman"/>
                <w:sz w:val="24"/>
                <w:szCs w:val="24"/>
              </w:rPr>
              <w:t>100</w:t>
            </w:r>
          </w:p>
        </w:tc>
        <w:tc>
          <w:tcPr>
            <w:tcW w:w="1170" w:type="dxa"/>
          </w:tcPr>
          <w:p w:rsidRPr="00AE5D0D" w:rsidR="00593ED9" w:rsidP="00593ED9" w:rsidRDefault="00593ED9" w14:paraId="4F188898" w14:textId="77777777">
            <w:pPr>
              <w:rPr>
                <w:rFonts w:ascii="Times New Roman" w:hAnsi="Times New Roman" w:cs="Times New Roman"/>
                <w:sz w:val="24"/>
                <w:szCs w:val="24"/>
              </w:rPr>
            </w:pPr>
            <w:r w:rsidRPr="00AE5D0D">
              <w:rPr>
                <w:rFonts w:ascii="Times New Roman" w:hAnsi="Times New Roman" w:cs="Times New Roman"/>
                <w:sz w:val="24"/>
                <w:szCs w:val="24"/>
              </w:rPr>
              <w:t>$8,358</w:t>
            </w:r>
          </w:p>
        </w:tc>
      </w:tr>
      <w:tr w:rsidRPr="00AE5D0D" w:rsidR="00593ED9" w:rsidTr="00F1697B" w14:paraId="45D75D62" w14:textId="77777777">
        <w:tc>
          <w:tcPr>
            <w:tcW w:w="1435" w:type="dxa"/>
            <w:vMerge/>
          </w:tcPr>
          <w:p w:rsidRPr="00AE5D0D" w:rsidR="00593ED9" w:rsidP="00593ED9" w:rsidRDefault="00593ED9" w14:paraId="71BEFD07" w14:textId="77777777">
            <w:pPr>
              <w:rPr>
                <w:rFonts w:ascii="Times New Roman" w:hAnsi="Times New Roman" w:cs="Times New Roman"/>
                <w:b/>
                <w:sz w:val="24"/>
                <w:szCs w:val="24"/>
              </w:rPr>
            </w:pPr>
          </w:p>
        </w:tc>
        <w:tc>
          <w:tcPr>
            <w:tcW w:w="1530" w:type="dxa"/>
          </w:tcPr>
          <w:p w:rsidRPr="00AE5D0D" w:rsidR="00593ED9" w:rsidP="00593ED9" w:rsidRDefault="00593ED9" w14:paraId="46FDFB71" w14:textId="77777777">
            <w:pPr>
              <w:rPr>
                <w:rFonts w:ascii="Times New Roman" w:hAnsi="Times New Roman" w:cs="Times New Roman"/>
                <w:sz w:val="24"/>
                <w:szCs w:val="24"/>
              </w:rPr>
            </w:pPr>
            <w:r w:rsidRPr="00AE5D0D">
              <w:rPr>
                <w:rFonts w:ascii="Times New Roman" w:hAnsi="Times New Roman" w:cs="Times New Roman"/>
                <w:sz w:val="24"/>
                <w:szCs w:val="24"/>
              </w:rPr>
              <w:t>EA/FONSI</w:t>
            </w:r>
          </w:p>
        </w:tc>
        <w:tc>
          <w:tcPr>
            <w:tcW w:w="858" w:type="dxa"/>
          </w:tcPr>
          <w:p w:rsidRPr="00AE5D0D" w:rsidR="00593ED9" w:rsidP="00593ED9" w:rsidRDefault="00593ED9" w14:paraId="18A3E84F" w14:textId="77777777">
            <w:pPr>
              <w:rPr>
                <w:rFonts w:ascii="Times New Roman" w:hAnsi="Times New Roman" w:cs="Times New Roman"/>
                <w:sz w:val="24"/>
                <w:szCs w:val="24"/>
              </w:rPr>
            </w:pPr>
            <w:r w:rsidRPr="00AE5D0D">
              <w:rPr>
                <w:rFonts w:ascii="Times New Roman" w:hAnsi="Times New Roman" w:cs="Times New Roman"/>
                <w:sz w:val="24"/>
                <w:szCs w:val="24"/>
              </w:rPr>
              <w:t>260</w:t>
            </w:r>
          </w:p>
        </w:tc>
        <w:tc>
          <w:tcPr>
            <w:tcW w:w="1122" w:type="dxa"/>
          </w:tcPr>
          <w:p w:rsidRPr="00AE5D0D" w:rsidR="00593ED9" w:rsidP="00593ED9" w:rsidRDefault="00593ED9" w14:paraId="6313D266" w14:textId="77777777">
            <w:pPr>
              <w:rPr>
                <w:rFonts w:ascii="Times New Roman" w:hAnsi="Times New Roman" w:cs="Times New Roman"/>
                <w:sz w:val="24"/>
                <w:szCs w:val="24"/>
              </w:rPr>
            </w:pPr>
            <w:r w:rsidRPr="00AE5D0D">
              <w:rPr>
                <w:rFonts w:ascii="Times New Roman" w:hAnsi="Times New Roman" w:cs="Times New Roman"/>
                <w:sz w:val="24"/>
                <w:szCs w:val="24"/>
              </w:rPr>
              <w:t>$21,728</w:t>
            </w:r>
          </w:p>
        </w:tc>
        <w:tc>
          <w:tcPr>
            <w:tcW w:w="900" w:type="dxa"/>
          </w:tcPr>
          <w:p w:rsidRPr="00AE5D0D" w:rsidR="00593ED9" w:rsidP="00593ED9" w:rsidRDefault="00593ED9" w14:paraId="0A7B79A3" w14:textId="77777777">
            <w:pPr>
              <w:rPr>
                <w:rFonts w:ascii="Times New Roman" w:hAnsi="Times New Roman" w:cs="Times New Roman"/>
                <w:sz w:val="24"/>
                <w:szCs w:val="24"/>
              </w:rPr>
            </w:pPr>
            <w:r w:rsidRPr="00AE5D0D">
              <w:rPr>
                <w:rFonts w:ascii="Times New Roman" w:hAnsi="Times New Roman" w:cs="Times New Roman"/>
                <w:sz w:val="24"/>
                <w:szCs w:val="24"/>
              </w:rPr>
              <w:t>$0</w:t>
            </w:r>
          </w:p>
        </w:tc>
        <w:tc>
          <w:tcPr>
            <w:tcW w:w="1350" w:type="dxa"/>
          </w:tcPr>
          <w:p w:rsidRPr="00AE5D0D" w:rsidR="00593ED9" w:rsidP="00593ED9" w:rsidRDefault="00593ED9" w14:paraId="3DF608E1" w14:textId="77777777">
            <w:pPr>
              <w:rPr>
                <w:rFonts w:ascii="Times New Roman" w:hAnsi="Times New Roman" w:cs="Times New Roman"/>
                <w:sz w:val="24"/>
                <w:szCs w:val="24"/>
              </w:rPr>
            </w:pPr>
            <w:r w:rsidRPr="00AE5D0D">
              <w:rPr>
                <w:rFonts w:ascii="Times New Roman" w:hAnsi="Times New Roman" w:cs="Times New Roman"/>
                <w:sz w:val="24"/>
                <w:szCs w:val="24"/>
              </w:rPr>
              <w:t>1</w:t>
            </w:r>
          </w:p>
        </w:tc>
        <w:tc>
          <w:tcPr>
            <w:tcW w:w="1260" w:type="dxa"/>
          </w:tcPr>
          <w:p w:rsidRPr="00AE5D0D" w:rsidR="00593ED9" w:rsidP="00593ED9" w:rsidRDefault="00593ED9" w14:paraId="22BF6F17" w14:textId="77777777">
            <w:pPr>
              <w:rPr>
                <w:rFonts w:ascii="Times New Roman" w:hAnsi="Times New Roman" w:cs="Times New Roman"/>
                <w:sz w:val="24"/>
                <w:szCs w:val="24"/>
              </w:rPr>
            </w:pPr>
            <w:r w:rsidRPr="00AE5D0D">
              <w:rPr>
                <w:rFonts w:ascii="Times New Roman" w:hAnsi="Times New Roman" w:cs="Times New Roman"/>
                <w:sz w:val="24"/>
                <w:szCs w:val="24"/>
              </w:rPr>
              <w:t>260</w:t>
            </w:r>
          </w:p>
        </w:tc>
        <w:tc>
          <w:tcPr>
            <w:tcW w:w="1170" w:type="dxa"/>
          </w:tcPr>
          <w:p w:rsidRPr="00AE5D0D" w:rsidR="00593ED9" w:rsidP="00593ED9" w:rsidRDefault="00593ED9" w14:paraId="2515868C" w14:textId="77777777">
            <w:pPr>
              <w:rPr>
                <w:rFonts w:ascii="Times New Roman" w:hAnsi="Times New Roman" w:cs="Times New Roman"/>
                <w:sz w:val="24"/>
                <w:szCs w:val="24"/>
              </w:rPr>
            </w:pPr>
            <w:r w:rsidRPr="00AE5D0D">
              <w:rPr>
                <w:rFonts w:ascii="Times New Roman" w:hAnsi="Times New Roman" w:cs="Times New Roman"/>
                <w:sz w:val="24"/>
                <w:szCs w:val="24"/>
              </w:rPr>
              <w:t>$21,728</w:t>
            </w:r>
          </w:p>
        </w:tc>
      </w:tr>
      <w:tr w:rsidRPr="00AE5D0D" w:rsidR="00593ED9" w:rsidTr="00F1697B" w14:paraId="79B1B9AE" w14:textId="77777777">
        <w:tc>
          <w:tcPr>
            <w:tcW w:w="1435" w:type="dxa"/>
            <w:vMerge/>
            <w:tcBorders>
              <w:bottom w:val="single" w:color="auto" w:sz="24" w:space="0"/>
            </w:tcBorders>
          </w:tcPr>
          <w:p w:rsidRPr="00AE5D0D" w:rsidR="00593ED9" w:rsidP="00593ED9" w:rsidRDefault="00593ED9" w14:paraId="72265F1A" w14:textId="77777777">
            <w:pPr>
              <w:rPr>
                <w:rFonts w:ascii="Times New Roman" w:hAnsi="Times New Roman" w:cs="Times New Roman"/>
                <w:b/>
                <w:sz w:val="24"/>
                <w:szCs w:val="24"/>
              </w:rPr>
            </w:pPr>
          </w:p>
        </w:tc>
        <w:tc>
          <w:tcPr>
            <w:tcW w:w="1530" w:type="dxa"/>
            <w:tcBorders>
              <w:bottom w:val="single" w:color="auto" w:sz="24" w:space="0"/>
            </w:tcBorders>
          </w:tcPr>
          <w:p w:rsidRPr="00AE5D0D" w:rsidR="00593ED9" w:rsidP="00593ED9" w:rsidRDefault="00593ED9" w14:paraId="451B54DE" w14:textId="77777777">
            <w:pPr>
              <w:rPr>
                <w:rFonts w:ascii="Times New Roman" w:hAnsi="Times New Roman" w:cs="Times New Roman"/>
                <w:sz w:val="24"/>
                <w:szCs w:val="24"/>
              </w:rPr>
            </w:pPr>
            <w:r w:rsidRPr="00AE5D0D">
              <w:rPr>
                <w:rFonts w:ascii="Times New Roman" w:hAnsi="Times New Roman" w:cs="Times New Roman"/>
                <w:sz w:val="24"/>
                <w:szCs w:val="24"/>
              </w:rPr>
              <w:t>EIS/ROD*</w:t>
            </w:r>
          </w:p>
        </w:tc>
        <w:tc>
          <w:tcPr>
            <w:tcW w:w="858" w:type="dxa"/>
            <w:tcBorders>
              <w:bottom w:val="single" w:color="auto" w:sz="24" w:space="0"/>
            </w:tcBorders>
          </w:tcPr>
          <w:p w:rsidRPr="00AE5D0D" w:rsidR="00593ED9" w:rsidP="00593ED9" w:rsidRDefault="00593ED9" w14:paraId="44939C32" w14:textId="77777777">
            <w:pPr>
              <w:rPr>
                <w:rFonts w:ascii="Times New Roman" w:hAnsi="Times New Roman" w:cs="Times New Roman"/>
                <w:sz w:val="24"/>
                <w:szCs w:val="24"/>
              </w:rPr>
            </w:pPr>
            <w:r w:rsidRPr="00AE5D0D">
              <w:rPr>
                <w:rFonts w:ascii="Times New Roman" w:hAnsi="Times New Roman" w:cs="Times New Roman"/>
                <w:sz w:val="24"/>
                <w:szCs w:val="24"/>
              </w:rPr>
              <w:t>2,840</w:t>
            </w:r>
          </w:p>
        </w:tc>
        <w:tc>
          <w:tcPr>
            <w:tcW w:w="1122" w:type="dxa"/>
            <w:tcBorders>
              <w:bottom w:val="single" w:color="auto" w:sz="24" w:space="0"/>
            </w:tcBorders>
          </w:tcPr>
          <w:p w:rsidRPr="00AE5D0D" w:rsidR="00593ED9" w:rsidP="00593ED9" w:rsidRDefault="00593ED9" w14:paraId="6DDBF1F1" w14:textId="77777777">
            <w:pPr>
              <w:rPr>
                <w:rFonts w:ascii="Times New Roman" w:hAnsi="Times New Roman" w:cs="Times New Roman"/>
                <w:sz w:val="24"/>
                <w:szCs w:val="24"/>
              </w:rPr>
            </w:pPr>
            <w:r w:rsidRPr="00AE5D0D">
              <w:rPr>
                <w:rFonts w:ascii="Times New Roman" w:hAnsi="Times New Roman" w:cs="Times New Roman"/>
                <w:sz w:val="24"/>
                <w:szCs w:val="24"/>
              </w:rPr>
              <w:t>$237,339</w:t>
            </w:r>
          </w:p>
        </w:tc>
        <w:tc>
          <w:tcPr>
            <w:tcW w:w="900" w:type="dxa"/>
            <w:tcBorders>
              <w:bottom w:val="single" w:color="auto" w:sz="24" w:space="0"/>
            </w:tcBorders>
          </w:tcPr>
          <w:p w:rsidRPr="00AE5D0D" w:rsidR="00593ED9" w:rsidP="00593ED9" w:rsidRDefault="00593ED9" w14:paraId="29DDAB34" w14:textId="77777777">
            <w:pPr>
              <w:rPr>
                <w:rFonts w:ascii="Times New Roman" w:hAnsi="Times New Roman" w:cs="Times New Roman"/>
                <w:sz w:val="24"/>
                <w:szCs w:val="24"/>
              </w:rPr>
            </w:pPr>
            <w:r w:rsidRPr="00AE5D0D">
              <w:rPr>
                <w:rFonts w:ascii="Times New Roman" w:hAnsi="Times New Roman" w:cs="Times New Roman"/>
                <w:sz w:val="24"/>
                <w:szCs w:val="24"/>
              </w:rPr>
              <w:t>$0</w:t>
            </w:r>
          </w:p>
        </w:tc>
        <w:tc>
          <w:tcPr>
            <w:tcW w:w="1350" w:type="dxa"/>
            <w:tcBorders>
              <w:bottom w:val="single" w:color="auto" w:sz="24" w:space="0"/>
            </w:tcBorders>
          </w:tcPr>
          <w:p w:rsidRPr="00AE5D0D" w:rsidR="00593ED9" w:rsidP="00593ED9" w:rsidRDefault="00593ED9" w14:paraId="37FDBF16" w14:textId="77777777">
            <w:pPr>
              <w:rPr>
                <w:rFonts w:ascii="Times New Roman" w:hAnsi="Times New Roman" w:cs="Times New Roman"/>
                <w:sz w:val="24"/>
                <w:szCs w:val="24"/>
              </w:rPr>
            </w:pPr>
            <w:r w:rsidRPr="00AE5D0D">
              <w:rPr>
                <w:rFonts w:ascii="Times New Roman" w:hAnsi="Times New Roman" w:cs="Times New Roman"/>
                <w:sz w:val="24"/>
                <w:szCs w:val="24"/>
              </w:rPr>
              <w:t>1</w:t>
            </w:r>
          </w:p>
        </w:tc>
        <w:tc>
          <w:tcPr>
            <w:tcW w:w="1260" w:type="dxa"/>
            <w:tcBorders>
              <w:bottom w:val="single" w:color="auto" w:sz="24" w:space="0"/>
            </w:tcBorders>
          </w:tcPr>
          <w:p w:rsidRPr="00AE5D0D" w:rsidR="00593ED9" w:rsidP="00593ED9" w:rsidRDefault="00593ED9" w14:paraId="1C9876A0" w14:textId="77777777">
            <w:pPr>
              <w:rPr>
                <w:rFonts w:ascii="Times New Roman" w:hAnsi="Times New Roman" w:cs="Times New Roman"/>
                <w:sz w:val="24"/>
                <w:szCs w:val="24"/>
              </w:rPr>
            </w:pPr>
            <w:r w:rsidRPr="00AE5D0D">
              <w:rPr>
                <w:rFonts w:ascii="Times New Roman" w:hAnsi="Times New Roman" w:cs="Times New Roman"/>
                <w:sz w:val="24"/>
                <w:szCs w:val="24"/>
              </w:rPr>
              <w:t>2840</w:t>
            </w:r>
          </w:p>
        </w:tc>
        <w:tc>
          <w:tcPr>
            <w:tcW w:w="1170" w:type="dxa"/>
            <w:tcBorders>
              <w:bottom w:val="single" w:color="auto" w:sz="24" w:space="0"/>
            </w:tcBorders>
          </w:tcPr>
          <w:p w:rsidRPr="00AE5D0D" w:rsidR="00593ED9" w:rsidP="00593ED9" w:rsidRDefault="00593ED9" w14:paraId="200BA47B" w14:textId="77777777">
            <w:pPr>
              <w:rPr>
                <w:rFonts w:ascii="Times New Roman" w:hAnsi="Times New Roman" w:cs="Times New Roman"/>
                <w:sz w:val="24"/>
                <w:szCs w:val="24"/>
              </w:rPr>
            </w:pPr>
            <w:r w:rsidRPr="00AE5D0D">
              <w:rPr>
                <w:rFonts w:ascii="Times New Roman" w:hAnsi="Times New Roman" w:cs="Times New Roman"/>
                <w:sz w:val="24"/>
                <w:szCs w:val="24"/>
              </w:rPr>
              <w:t>$237,339</w:t>
            </w:r>
          </w:p>
        </w:tc>
      </w:tr>
      <w:tr w:rsidRPr="00AE5D0D" w:rsidR="00593ED9" w:rsidTr="00F1697B" w14:paraId="27E4DCDD" w14:textId="77777777">
        <w:tc>
          <w:tcPr>
            <w:tcW w:w="2965" w:type="dxa"/>
            <w:gridSpan w:val="2"/>
            <w:tcBorders>
              <w:top w:val="single" w:color="auto" w:sz="24" w:space="0"/>
              <w:left w:val="single" w:color="auto" w:sz="2" w:space="0"/>
              <w:bottom w:val="single" w:color="auto" w:sz="2" w:space="0"/>
              <w:right w:val="single" w:color="auto" w:sz="2" w:space="0"/>
            </w:tcBorders>
          </w:tcPr>
          <w:p w:rsidRPr="00AE5D0D" w:rsidR="00593ED9" w:rsidP="00593ED9" w:rsidRDefault="00593ED9" w14:paraId="322D2E7D" w14:textId="77777777">
            <w:pPr>
              <w:jc w:val="center"/>
              <w:rPr>
                <w:rFonts w:ascii="Times New Roman" w:hAnsi="Times New Roman" w:cs="Times New Roman"/>
                <w:sz w:val="24"/>
                <w:szCs w:val="24"/>
              </w:rPr>
            </w:pPr>
            <w:r w:rsidRPr="00AE5D0D">
              <w:rPr>
                <w:rFonts w:ascii="Times New Roman" w:hAnsi="Times New Roman" w:cs="Times New Roman"/>
                <w:b/>
                <w:sz w:val="24"/>
                <w:szCs w:val="24"/>
              </w:rPr>
              <w:t>Subtotals</w:t>
            </w:r>
          </w:p>
        </w:tc>
        <w:tc>
          <w:tcPr>
            <w:tcW w:w="858" w:type="dxa"/>
            <w:tcBorders>
              <w:top w:val="single" w:color="auto" w:sz="24" w:space="0"/>
              <w:left w:val="single" w:color="auto" w:sz="2" w:space="0"/>
              <w:bottom w:val="single" w:color="auto" w:sz="2" w:space="0"/>
              <w:right w:val="single" w:color="auto" w:sz="2" w:space="0"/>
            </w:tcBorders>
          </w:tcPr>
          <w:p w:rsidRPr="00AE5D0D" w:rsidR="00593ED9" w:rsidP="00593ED9" w:rsidRDefault="00593ED9" w14:paraId="0A5D4901" w14:textId="77777777">
            <w:pPr>
              <w:rPr>
                <w:rFonts w:ascii="Times New Roman" w:hAnsi="Times New Roman" w:cs="Times New Roman"/>
                <w:sz w:val="24"/>
                <w:szCs w:val="24"/>
              </w:rPr>
            </w:pPr>
            <w:r w:rsidRPr="00AE5D0D">
              <w:rPr>
                <w:rFonts w:ascii="Times New Roman" w:hAnsi="Times New Roman" w:cs="Times New Roman"/>
                <w:sz w:val="24"/>
                <w:szCs w:val="24"/>
              </w:rPr>
              <w:t>6,300</w:t>
            </w:r>
          </w:p>
        </w:tc>
        <w:tc>
          <w:tcPr>
            <w:tcW w:w="1122" w:type="dxa"/>
            <w:tcBorders>
              <w:top w:val="single" w:color="auto" w:sz="24" w:space="0"/>
              <w:left w:val="single" w:color="auto" w:sz="2" w:space="0"/>
              <w:bottom w:val="single" w:color="auto" w:sz="2" w:space="0"/>
              <w:right w:val="single" w:color="auto" w:sz="2" w:space="0"/>
            </w:tcBorders>
          </w:tcPr>
          <w:p w:rsidRPr="00AE5D0D" w:rsidR="00593ED9" w:rsidP="00593ED9" w:rsidRDefault="00593ED9" w14:paraId="37C66BCD" w14:textId="77777777">
            <w:pPr>
              <w:rPr>
                <w:rFonts w:ascii="Times New Roman" w:hAnsi="Times New Roman" w:cs="Times New Roman"/>
                <w:sz w:val="24"/>
                <w:szCs w:val="24"/>
              </w:rPr>
            </w:pPr>
            <w:r w:rsidRPr="00AE5D0D">
              <w:rPr>
                <w:rFonts w:ascii="Times New Roman" w:hAnsi="Times New Roman" w:cs="Times New Roman"/>
                <w:sz w:val="24"/>
                <w:szCs w:val="24"/>
              </w:rPr>
              <w:t>$526,492</w:t>
            </w:r>
          </w:p>
        </w:tc>
        <w:tc>
          <w:tcPr>
            <w:tcW w:w="900" w:type="dxa"/>
            <w:tcBorders>
              <w:top w:val="single" w:color="auto" w:sz="24" w:space="0"/>
              <w:left w:val="single" w:color="auto" w:sz="2" w:space="0"/>
              <w:bottom w:val="single" w:color="auto" w:sz="2" w:space="0"/>
              <w:right w:val="single" w:color="auto" w:sz="2" w:space="0"/>
            </w:tcBorders>
          </w:tcPr>
          <w:p w:rsidRPr="00AE5D0D" w:rsidR="00593ED9" w:rsidP="00593ED9" w:rsidRDefault="00593ED9" w14:paraId="52227967" w14:textId="77777777">
            <w:pPr>
              <w:rPr>
                <w:rFonts w:ascii="Times New Roman" w:hAnsi="Times New Roman" w:cs="Times New Roman"/>
                <w:sz w:val="24"/>
                <w:szCs w:val="24"/>
              </w:rPr>
            </w:pPr>
            <w:r w:rsidRPr="00AE5D0D">
              <w:rPr>
                <w:rFonts w:ascii="Times New Roman" w:hAnsi="Times New Roman" w:cs="Times New Roman"/>
                <w:sz w:val="24"/>
                <w:szCs w:val="24"/>
              </w:rPr>
              <w:t>$0</w:t>
            </w:r>
          </w:p>
        </w:tc>
        <w:tc>
          <w:tcPr>
            <w:tcW w:w="1350" w:type="dxa"/>
            <w:tcBorders>
              <w:top w:val="single" w:color="auto" w:sz="24" w:space="0"/>
              <w:left w:val="single" w:color="auto" w:sz="2" w:space="0"/>
              <w:bottom w:val="single" w:color="auto" w:sz="2" w:space="0"/>
              <w:right w:val="single" w:color="auto" w:sz="2" w:space="0"/>
            </w:tcBorders>
          </w:tcPr>
          <w:p w:rsidRPr="00AE5D0D" w:rsidR="00593ED9" w:rsidP="00593ED9" w:rsidRDefault="00593ED9" w14:paraId="0F984DC5" w14:textId="77777777">
            <w:pPr>
              <w:rPr>
                <w:rFonts w:ascii="Times New Roman" w:hAnsi="Times New Roman" w:cs="Times New Roman"/>
                <w:sz w:val="24"/>
                <w:szCs w:val="24"/>
              </w:rPr>
            </w:pPr>
            <w:r w:rsidRPr="00AE5D0D">
              <w:rPr>
                <w:rFonts w:ascii="Times New Roman" w:hAnsi="Times New Roman" w:cs="Times New Roman"/>
                <w:sz w:val="24"/>
                <w:szCs w:val="24"/>
              </w:rPr>
              <w:t>27</w:t>
            </w:r>
          </w:p>
        </w:tc>
        <w:tc>
          <w:tcPr>
            <w:tcW w:w="1260" w:type="dxa"/>
            <w:tcBorders>
              <w:top w:val="single" w:color="auto" w:sz="24" w:space="0"/>
              <w:left w:val="single" w:color="auto" w:sz="2" w:space="0"/>
              <w:bottom w:val="single" w:color="auto" w:sz="2" w:space="0"/>
              <w:right w:val="single" w:color="auto" w:sz="2" w:space="0"/>
            </w:tcBorders>
          </w:tcPr>
          <w:p w:rsidRPr="00AE5D0D" w:rsidR="00593ED9" w:rsidP="00593ED9" w:rsidRDefault="00593ED9" w14:paraId="60EC40E0" w14:textId="77777777">
            <w:pPr>
              <w:rPr>
                <w:rFonts w:ascii="Times New Roman" w:hAnsi="Times New Roman" w:cs="Times New Roman"/>
                <w:sz w:val="24"/>
                <w:szCs w:val="24"/>
              </w:rPr>
            </w:pPr>
            <w:r w:rsidRPr="00AE5D0D">
              <w:rPr>
                <w:rFonts w:ascii="Times New Roman" w:hAnsi="Times New Roman" w:cs="Times New Roman"/>
                <w:sz w:val="24"/>
                <w:szCs w:val="24"/>
              </w:rPr>
              <w:t>7,</w:t>
            </w:r>
            <w:r w:rsidRPr="00AE5D0D" w:rsidR="00921DF8">
              <w:rPr>
                <w:rFonts w:ascii="Times New Roman" w:hAnsi="Times New Roman" w:cs="Times New Roman"/>
                <w:sz w:val="24"/>
                <w:szCs w:val="24"/>
              </w:rPr>
              <w:t>560</w:t>
            </w:r>
          </w:p>
        </w:tc>
        <w:tc>
          <w:tcPr>
            <w:tcW w:w="1170" w:type="dxa"/>
            <w:tcBorders>
              <w:top w:val="single" w:color="auto" w:sz="24" w:space="0"/>
              <w:left w:val="single" w:color="auto" w:sz="2" w:space="0"/>
              <w:bottom w:val="single" w:color="auto" w:sz="2" w:space="0"/>
              <w:right w:val="single" w:color="auto" w:sz="2" w:space="0"/>
            </w:tcBorders>
          </w:tcPr>
          <w:p w:rsidRPr="00AE5D0D" w:rsidR="00593ED9" w:rsidP="00593ED9" w:rsidRDefault="00593ED9" w14:paraId="6281C80F" w14:textId="77777777">
            <w:pPr>
              <w:rPr>
                <w:rFonts w:ascii="Times New Roman" w:hAnsi="Times New Roman" w:cs="Times New Roman"/>
                <w:sz w:val="24"/>
                <w:szCs w:val="24"/>
              </w:rPr>
            </w:pPr>
            <w:r w:rsidRPr="00AE5D0D">
              <w:rPr>
                <w:rFonts w:ascii="Times New Roman" w:hAnsi="Times New Roman" w:cs="Times New Roman"/>
                <w:sz w:val="24"/>
                <w:szCs w:val="24"/>
              </w:rPr>
              <w:t>$</w:t>
            </w:r>
            <w:r w:rsidRPr="00AE5D0D" w:rsidR="00921DF8">
              <w:rPr>
                <w:rFonts w:ascii="Times New Roman" w:hAnsi="Times New Roman" w:cs="Times New Roman"/>
                <w:sz w:val="24"/>
                <w:szCs w:val="24"/>
              </w:rPr>
              <w:t>631</w:t>
            </w:r>
            <w:r w:rsidRPr="00AE5D0D">
              <w:rPr>
                <w:rFonts w:ascii="Times New Roman" w:hAnsi="Times New Roman" w:cs="Times New Roman"/>
                <w:sz w:val="24"/>
                <w:szCs w:val="24"/>
              </w:rPr>
              <w:t>,</w:t>
            </w:r>
            <w:r w:rsidRPr="00AE5D0D" w:rsidR="00921DF8">
              <w:rPr>
                <w:rFonts w:ascii="Times New Roman" w:hAnsi="Times New Roman" w:cs="Times New Roman"/>
                <w:sz w:val="24"/>
                <w:szCs w:val="24"/>
              </w:rPr>
              <w:t>800</w:t>
            </w:r>
          </w:p>
        </w:tc>
      </w:tr>
    </w:tbl>
    <w:p w:rsidRPr="00AE5D0D" w:rsidR="00DA56CD" w:rsidP="00E833AF" w:rsidRDefault="00BC789E" w14:paraId="11F9D5F7" w14:textId="77777777">
      <w:pPr>
        <w:pStyle w:val="ListParagraph"/>
        <w:ind w:left="0"/>
        <w:jc w:val="left"/>
        <w:rPr>
          <w:rFonts w:ascii="Times New Roman" w:hAnsi="Times New Roman" w:cs="Times New Roman"/>
          <w:sz w:val="24"/>
          <w:szCs w:val="24"/>
        </w:rPr>
      </w:pPr>
      <w:r w:rsidRPr="00AE5D0D">
        <w:rPr>
          <w:rFonts w:ascii="Times New Roman" w:hAnsi="Times New Roman" w:cs="Times New Roman"/>
          <w:sz w:val="24"/>
          <w:szCs w:val="24"/>
        </w:rPr>
        <w:t>*</w:t>
      </w:r>
      <w:r w:rsidRPr="00AE5D0D" w:rsidR="00235D48">
        <w:rPr>
          <w:rFonts w:ascii="Times New Roman" w:hAnsi="Times New Roman" w:cs="Times New Roman"/>
          <w:sz w:val="24"/>
          <w:szCs w:val="24"/>
        </w:rPr>
        <w:t xml:space="preserve">The EPA estimates one project will have an EIS/ROD completed during the three-year life of this ICR. For this table, the </w:t>
      </w:r>
      <w:r w:rsidRPr="00AE5D0D" w:rsidR="00FD03F2">
        <w:rPr>
          <w:rFonts w:ascii="Times New Roman" w:hAnsi="Times New Roman" w:cs="Times New Roman"/>
          <w:sz w:val="24"/>
          <w:szCs w:val="24"/>
        </w:rPr>
        <w:t xml:space="preserve">cost and </w:t>
      </w:r>
      <w:r w:rsidRPr="00AE5D0D" w:rsidR="002E58A3">
        <w:rPr>
          <w:rFonts w:ascii="Times New Roman" w:hAnsi="Times New Roman" w:cs="Times New Roman"/>
          <w:sz w:val="24"/>
          <w:szCs w:val="24"/>
        </w:rPr>
        <w:t xml:space="preserve">burden </w:t>
      </w:r>
      <w:r w:rsidRPr="00AE5D0D" w:rsidR="00235D48">
        <w:rPr>
          <w:rFonts w:ascii="Times New Roman" w:hAnsi="Times New Roman" w:cs="Times New Roman"/>
          <w:sz w:val="24"/>
          <w:szCs w:val="24"/>
        </w:rPr>
        <w:t xml:space="preserve">hour estimates have been </w:t>
      </w:r>
      <w:r w:rsidRPr="00AE5D0D" w:rsidR="001D4727">
        <w:rPr>
          <w:rFonts w:ascii="Times New Roman" w:hAnsi="Times New Roman" w:cs="Times New Roman"/>
          <w:sz w:val="24"/>
          <w:szCs w:val="24"/>
        </w:rPr>
        <w:t>calculated annually</w:t>
      </w:r>
      <w:r w:rsidRPr="00AE5D0D" w:rsidR="00235D48">
        <w:rPr>
          <w:rFonts w:ascii="Times New Roman" w:hAnsi="Times New Roman" w:cs="Times New Roman"/>
          <w:sz w:val="24"/>
          <w:szCs w:val="24"/>
        </w:rPr>
        <w:t>.</w:t>
      </w:r>
    </w:p>
    <w:p w:rsidRPr="00AE5D0D" w:rsidR="00B24B4A" w:rsidRDefault="00B24B4A" w14:paraId="389229BD" w14:textId="77777777">
      <w:pPr>
        <w:rPr>
          <w:rFonts w:ascii="Times New Roman" w:hAnsi="Times New Roman" w:cs="Times New Roman"/>
          <w:sz w:val="24"/>
          <w:szCs w:val="24"/>
        </w:rPr>
      </w:pPr>
    </w:p>
    <w:p w:rsidRPr="00AE5D0D" w:rsidR="00EA5470" w:rsidP="00C22485" w:rsidRDefault="00EA5470" w14:paraId="5A581CAA" w14:textId="77777777">
      <w:pPr>
        <w:pStyle w:val="Heading2"/>
        <w:rPr>
          <w:rFonts w:ascii="Times New Roman" w:hAnsi="Times New Roman" w:cs="Times New Roman"/>
          <w:sz w:val="24"/>
          <w:szCs w:val="24"/>
        </w:rPr>
      </w:pPr>
      <w:r w:rsidRPr="00AE5D0D">
        <w:rPr>
          <w:rFonts w:ascii="Times New Roman" w:hAnsi="Times New Roman" w:cs="Times New Roman"/>
          <w:sz w:val="24"/>
          <w:szCs w:val="24"/>
        </w:rPr>
        <w:tab/>
      </w:r>
      <w:bookmarkStart w:name="_Toc18499780" w:id="33"/>
      <w:r w:rsidRPr="00AE5D0D">
        <w:rPr>
          <w:rFonts w:ascii="Times New Roman" w:hAnsi="Times New Roman" w:cs="Times New Roman"/>
          <w:sz w:val="24"/>
          <w:szCs w:val="24"/>
        </w:rPr>
        <w:t>6(e)</w:t>
      </w:r>
      <w:r w:rsidRPr="00AE5D0D">
        <w:rPr>
          <w:rFonts w:ascii="Times New Roman" w:hAnsi="Times New Roman" w:cs="Times New Roman"/>
          <w:sz w:val="24"/>
          <w:szCs w:val="24"/>
        </w:rPr>
        <w:tab/>
        <w:t>Bottom Line Burden Hours and Costs Tables</w:t>
      </w:r>
      <w:bookmarkEnd w:id="33"/>
    </w:p>
    <w:p w:rsidRPr="00AE5D0D" w:rsidR="00EA5470" w:rsidRDefault="00EA5470" w14:paraId="015079E8" w14:textId="77777777">
      <w:pPr>
        <w:rPr>
          <w:rFonts w:ascii="Times New Roman" w:hAnsi="Times New Roman" w:cs="Times New Roman"/>
          <w:sz w:val="24"/>
          <w:szCs w:val="24"/>
        </w:rPr>
      </w:pPr>
    </w:p>
    <w:p w:rsidRPr="00AE5D0D" w:rsidR="00612F65" w:rsidP="00062979" w:rsidRDefault="00612F65" w14:paraId="07616C16" w14:textId="77777777">
      <w:pPr>
        <w:jc w:val="left"/>
        <w:rPr>
          <w:rFonts w:ascii="Times New Roman" w:hAnsi="Times New Roman" w:cs="Times New Roman"/>
          <w:sz w:val="24"/>
          <w:szCs w:val="24"/>
        </w:rPr>
      </w:pPr>
      <w:r w:rsidRPr="00AE5D0D">
        <w:rPr>
          <w:rFonts w:ascii="Times New Roman" w:hAnsi="Times New Roman" w:cs="Times New Roman"/>
          <w:sz w:val="24"/>
          <w:szCs w:val="24"/>
        </w:rPr>
        <w:t xml:space="preserve">The information collected under this ICR is one-time only on a per-project basis for </w:t>
      </w:r>
      <w:r w:rsidRPr="00AE5D0D" w:rsidR="00062979">
        <w:rPr>
          <w:rFonts w:ascii="Times New Roman" w:hAnsi="Times New Roman" w:cs="Times New Roman"/>
          <w:sz w:val="24"/>
          <w:szCs w:val="24"/>
        </w:rPr>
        <w:t xml:space="preserve">the </w:t>
      </w:r>
      <w:r w:rsidRPr="00AE5D0D">
        <w:rPr>
          <w:rFonts w:ascii="Times New Roman" w:hAnsi="Times New Roman" w:cs="Times New Roman"/>
          <w:sz w:val="24"/>
          <w:szCs w:val="24"/>
        </w:rPr>
        <w:t xml:space="preserve">EPA actions subject to NEPA that are based on applicant proposals. Grantees or permit applicants submit environmental information to </w:t>
      </w:r>
      <w:r w:rsidRPr="00AE5D0D" w:rsidR="00CE735F">
        <w:rPr>
          <w:rFonts w:ascii="Times New Roman" w:hAnsi="Times New Roman" w:cs="Times New Roman"/>
          <w:sz w:val="24"/>
          <w:szCs w:val="24"/>
        </w:rPr>
        <w:t xml:space="preserve">the </w:t>
      </w:r>
      <w:r w:rsidRPr="00AE5D0D">
        <w:rPr>
          <w:rFonts w:ascii="Times New Roman" w:hAnsi="Times New Roman" w:cs="Times New Roman"/>
          <w:sz w:val="24"/>
          <w:szCs w:val="24"/>
        </w:rPr>
        <w:t xml:space="preserve">EPA as part of the environmental review process unless the Responsible Official decides to prepare the NEPA documents without assistance from the applicant. The NEPA review for a project may result in a CE, or an EA/FONSI, or an EIS/ROD. For any specific project, only one of these levels of documentation is generally prepared. Based on </w:t>
      </w:r>
      <w:r w:rsidRPr="00AE5D0D" w:rsidR="00062979">
        <w:rPr>
          <w:rFonts w:ascii="Times New Roman" w:hAnsi="Times New Roman" w:cs="Times New Roman"/>
          <w:sz w:val="24"/>
          <w:szCs w:val="24"/>
        </w:rPr>
        <w:t xml:space="preserve">the </w:t>
      </w:r>
      <w:r w:rsidRPr="00AE5D0D">
        <w:rPr>
          <w:rFonts w:ascii="Times New Roman" w:hAnsi="Times New Roman" w:cs="Times New Roman"/>
          <w:sz w:val="24"/>
          <w:szCs w:val="24"/>
        </w:rPr>
        <w:t xml:space="preserve">EPA’s experience, </w:t>
      </w:r>
      <w:r w:rsidRPr="00AE5D0D" w:rsidR="00062979">
        <w:rPr>
          <w:rFonts w:ascii="Times New Roman" w:hAnsi="Times New Roman" w:cs="Times New Roman"/>
          <w:sz w:val="24"/>
          <w:szCs w:val="24"/>
        </w:rPr>
        <w:t xml:space="preserve">most </w:t>
      </w:r>
      <w:r w:rsidRPr="00AE5D0D">
        <w:rPr>
          <w:rFonts w:ascii="Times New Roman" w:hAnsi="Times New Roman" w:cs="Times New Roman"/>
          <w:sz w:val="24"/>
          <w:szCs w:val="24"/>
        </w:rPr>
        <w:t xml:space="preserve">projects annually </w:t>
      </w:r>
      <w:r w:rsidRPr="00AE5D0D" w:rsidR="00062979">
        <w:rPr>
          <w:rFonts w:ascii="Times New Roman" w:hAnsi="Times New Roman" w:cs="Times New Roman"/>
          <w:sz w:val="24"/>
          <w:szCs w:val="24"/>
        </w:rPr>
        <w:t>will be</w:t>
      </w:r>
      <w:r w:rsidRPr="00AE5D0D">
        <w:rPr>
          <w:rFonts w:ascii="Times New Roman" w:hAnsi="Times New Roman" w:cs="Times New Roman"/>
          <w:sz w:val="24"/>
          <w:szCs w:val="24"/>
        </w:rPr>
        <w:t xml:space="preserve"> documented with a CE. In addition, </w:t>
      </w:r>
      <w:r w:rsidRPr="00AE5D0D" w:rsidR="00062979">
        <w:rPr>
          <w:rFonts w:ascii="Times New Roman" w:hAnsi="Times New Roman" w:cs="Times New Roman"/>
          <w:sz w:val="24"/>
          <w:szCs w:val="24"/>
        </w:rPr>
        <w:t xml:space="preserve">the </w:t>
      </w:r>
      <w:r w:rsidRPr="00AE5D0D">
        <w:rPr>
          <w:rFonts w:ascii="Times New Roman" w:hAnsi="Times New Roman" w:cs="Times New Roman"/>
          <w:sz w:val="24"/>
          <w:szCs w:val="24"/>
        </w:rPr>
        <w:t xml:space="preserve">EPA estimates that one project will have an EIS/ROD completed during the </w:t>
      </w:r>
      <w:r w:rsidRPr="00AE5D0D" w:rsidR="00062979">
        <w:rPr>
          <w:rFonts w:ascii="Times New Roman" w:hAnsi="Times New Roman" w:cs="Times New Roman"/>
          <w:sz w:val="24"/>
          <w:szCs w:val="24"/>
        </w:rPr>
        <w:t>three</w:t>
      </w:r>
      <w:r w:rsidRPr="00AE5D0D">
        <w:rPr>
          <w:rFonts w:ascii="Times New Roman" w:hAnsi="Times New Roman" w:cs="Times New Roman"/>
          <w:sz w:val="24"/>
          <w:szCs w:val="24"/>
        </w:rPr>
        <w:t xml:space="preserve">-year life of this ICR.  </w:t>
      </w:r>
    </w:p>
    <w:p w:rsidR="00612F65" w:rsidRDefault="00612F65" w14:paraId="3F7C4150" w14:textId="5CCBF833">
      <w:pPr>
        <w:rPr>
          <w:rFonts w:ascii="Times New Roman" w:hAnsi="Times New Roman" w:cs="Times New Roman"/>
          <w:sz w:val="24"/>
          <w:szCs w:val="24"/>
        </w:rPr>
      </w:pPr>
    </w:p>
    <w:p w:rsidR="009F534C" w:rsidRDefault="009F534C" w14:paraId="17FD95B2" w14:textId="766486FB">
      <w:pPr>
        <w:rPr>
          <w:rFonts w:ascii="Times New Roman" w:hAnsi="Times New Roman" w:cs="Times New Roman"/>
          <w:sz w:val="24"/>
          <w:szCs w:val="24"/>
        </w:rPr>
      </w:pPr>
    </w:p>
    <w:p w:rsidR="009F534C" w:rsidRDefault="009F534C" w14:paraId="099B49AB" w14:textId="2565C99D">
      <w:pPr>
        <w:rPr>
          <w:rFonts w:ascii="Times New Roman" w:hAnsi="Times New Roman" w:cs="Times New Roman"/>
          <w:sz w:val="24"/>
          <w:szCs w:val="24"/>
        </w:rPr>
      </w:pPr>
    </w:p>
    <w:p w:rsidRPr="00AE5D0D" w:rsidR="009F534C" w:rsidRDefault="009F534C" w14:paraId="4CF4511E" w14:textId="77777777">
      <w:pPr>
        <w:rPr>
          <w:rFonts w:ascii="Times New Roman" w:hAnsi="Times New Roman" w:cs="Times New Roman"/>
          <w:sz w:val="24"/>
          <w:szCs w:val="24"/>
        </w:rPr>
      </w:pPr>
    </w:p>
    <w:p w:rsidRPr="00AE5D0D" w:rsidR="00612F65" w:rsidP="00FF2DE4" w:rsidRDefault="00612F65" w14:paraId="1CE27DAF" w14:textId="77777777">
      <w:pPr>
        <w:jc w:val="left"/>
        <w:rPr>
          <w:rFonts w:ascii="Times New Roman" w:hAnsi="Times New Roman" w:cs="Times New Roman"/>
          <w:sz w:val="24"/>
          <w:szCs w:val="24"/>
        </w:rPr>
      </w:pPr>
      <w:r w:rsidRPr="00AE5D0D">
        <w:rPr>
          <w:rFonts w:ascii="Times New Roman" w:hAnsi="Times New Roman" w:cs="Times New Roman"/>
          <w:sz w:val="24"/>
          <w:szCs w:val="24"/>
        </w:rPr>
        <w:lastRenderedPageBreak/>
        <w:t xml:space="preserve">Table </w:t>
      </w:r>
      <w:r w:rsidRPr="00AE5D0D" w:rsidR="00FD03F2">
        <w:rPr>
          <w:rFonts w:ascii="Times New Roman" w:hAnsi="Times New Roman" w:cs="Times New Roman"/>
          <w:sz w:val="24"/>
          <w:szCs w:val="24"/>
        </w:rPr>
        <w:t>5</w:t>
      </w:r>
      <w:r w:rsidRPr="00AE5D0D">
        <w:rPr>
          <w:rFonts w:ascii="Times New Roman" w:hAnsi="Times New Roman" w:cs="Times New Roman"/>
          <w:sz w:val="24"/>
          <w:szCs w:val="24"/>
        </w:rPr>
        <w:t xml:space="preserve">. Summary of Aggregate Total Annual Estimated Costs and Hours for Applicants and </w:t>
      </w:r>
      <w:r w:rsidRPr="00AE5D0D" w:rsidR="00777DFB">
        <w:rPr>
          <w:rFonts w:ascii="Times New Roman" w:hAnsi="Times New Roman" w:cs="Times New Roman"/>
          <w:sz w:val="24"/>
          <w:szCs w:val="24"/>
        </w:rPr>
        <w:t xml:space="preserve">the </w:t>
      </w:r>
      <w:r w:rsidRPr="00AE5D0D">
        <w:rPr>
          <w:rFonts w:ascii="Times New Roman" w:hAnsi="Times New Roman" w:cs="Times New Roman"/>
          <w:sz w:val="24"/>
          <w:szCs w:val="24"/>
        </w:rPr>
        <w:t>EPA</w:t>
      </w:r>
    </w:p>
    <w:tbl>
      <w:tblPr>
        <w:tblW w:w="9450" w:type="dxa"/>
        <w:tblInd w:w="101" w:type="dxa"/>
        <w:tblBorders>
          <w:top w:val="single" w:color="000000" w:sz="7" w:space="0"/>
          <w:left w:val="single" w:color="000000" w:sz="7" w:space="0"/>
          <w:bottom w:val="single" w:color="000000" w:sz="7" w:space="0"/>
          <w:right w:val="single" w:color="000000" w:sz="7" w:space="0"/>
          <w:insideH w:val="single" w:color="000000" w:sz="7" w:space="0"/>
          <w:insideV w:val="single" w:color="000000" w:sz="7" w:space="0"/>
        </w:tblBorders>
        <w:tblLayout w:type="fixed"/>
        <w:tblCellMar>
          <w:left w:w="101" w:type="dxa"/>
          <w:right w:w="101" w:type="dxa"/>
        </w:tblCellMar>
        <w:tblLook w:val="0000" w:firstRow="0" w:lastRow="0" w:firstColumn="0" w:lastColumn="0" w:noHBand="0" w:noVBand="0"/>
      </w:tblPr>
      <w:tblGrid>
        <w:gridCol w:w="2340"/>
        <w:gridCol w:w="3456"/>
        <w:gridCol w:w="3654"/>
      </w:tblGrid>
      <w:tr w:rsidRPr="00AE5D0D" w:rsidR="00612F65" w:rsidTr="00305E8C" w14:paraId="098E80D8" w14:textId="77777777">
        <w:trPr>
          <w:cantSplit/>
        </w:trPr>
        <w:tc>
          <w:tcPr>
            <w:tcW w:w="2340" w:type="dxa"/>
            <w:tcBorders>
              <w:top w:val="single" w:color="000000" w:sz="7" w:space="0"/>
              <w:left w:val="single" w:color="000000" w:sz="7" w:space="0"/>
              <w:bottom w:val="single" w:color="000000" w:sz="7" w:space="0"/>
              <w:right w:val="single" w:color="000000" w:sz="7" w:space="0"/>
            </w:tcBorders>
            <w:shd w:val="clear" w:color="auto" w:fill="BFBFBF" w:themeFill="background1" w:themeFillShade="BF"/>
          </w:tcPr>
          <w:p w:rsidRPr="00AE5D0D" w:rsidR="00612F65" w:rsidRDefault="00612F65" w14:paraId="37FC55AD" w14:textId="77777777">
            <w:pPr>
              <w:spacing w:before="84" w:after="44"/>
              <w:rPr>
                <w:rFonts w:ascii="Times New Roman" w:hAnsi="Times New Roman" w:cs="Times New Roman"/>
                <w:sz w:val="24"/>
                <w:szCs w:val="24"/>
              </w:rPr>
            </w:pPr>
          </w:p>
        </w:tc>
        <w:tc>
          <w:tcPr>
            <w:tcW w:w="3456" w:type="dxa"/>
            <w:tcBorders>
              <w:top w:val="single" w:color="000000" w:sz="7" w:space="0"/>
              <w:left w:val="single" w:color="000000" w:sz="7" w:space="0"/>
              <w:bottom w:val="single" w:color="000000" w:sz="7" w:space="0"/>
              <w:right w:val="single" w:color="000000" w:sz="7" w:space="0"/>
            </w:tcBorders>
            <w:shd w:val="clear" w:color="auto" w:fill="BFBFBF" w:themeFill="background1" w:themeFillShade="BF"/>
          </w:tcPr>
          <w:p w:rsidRPr="00AE5D0D" w:rsidR="00612F65" w:rsidP="00DA56CD" w:rsidRDefault="00DA56CD" w14:paraId="666FA30A" w14:textId="77777777">
            <w:pPr>
              <w:tabs>
                <w:tab w:val="center" w:pos="1627"/>
              </w:tabs>
              <w:spacing w:before="84"/>
              <w:rPr>
                <w:rFonts w:ascii="Times New Roman" w:hAnsi="Times New Roman" w:cs="Times New Roman"/>
                <w:b/>
                <w:i/>
                <w:sz w:val="24"/>
                <w:szCs w:val="24"/>
              </w:rPr>
            </w:pPr>
            <w:r w:rsidRPr="00AE5D0D">
              <w:rPr>
                <w:rFonts w:ascii="Times New Roman" w:hAnsi="Times New Roman" w:cs="Times New Roman"/>
                <w:b/>
                <w:i/>
                <w:sz w:val="24"/>
                <w:szCs w:val="24"/>
              </w:rPr>
              <w:t>Burden Hours</w:t>
            </w:r>
          </w:p>
        </w:tc>
        <w:tc>
          <w:tcPr>
            <w:tcW w:w="3654" w:type="dxa"/>
            <w:tcBorders>
              <w:top w:val="single" w:color="000000" w:sz="7" w:space="0"/>
              <w:left w:val="single" w:color="000000" w:sz="7" w:space="0"/>
              <w:bottom w:val="single" w:color="000000" w:sz="7" w:space="0"/>
              <w:right w:val="single" w:color="000000" w:sz="7" w:space="0"/>
            </w:tcBorders>
            <w:shd w:val="clear" w:color="auto" w:fill="BFBFBF" w:themeFill="background1" w:themeFillShade="BF"/>
          </w:tcPr>
          <w:p w:rsidRPr="00AE5D0D" w:rsidR="00612F65" w:rsidP="00DA56CD" w:rsidRDefault="00DA56CD" w14:paraId="63CEA4A0" w14:textId="77777777">
            <w:pPr>
              <w:spacing w:before="84"/>
              <w:rPr>
                <w:rFonts w:ascii="Times New Roman" w:hAnsi="Times New Roman" w:cs="Times New Roman"/>
                <w:b/>
                <w:i/>
                <w:sz w:val="24"/>
                <w:szCs w:val="24"/>
              </w:rPr>
            </w:pPr>
            <w:r w:rsidRPr="00AE5D0D">
              <w:rPr>
                <w:rFonts w:ascii="Times New Roman" w:hAnsi="Times New Roman" w:cs="Times New Roman"/>
                <w:b/>
                <w:i/>
                <w:sz w:val="24"/>
                <w:szCs w:val="24"/>
              </w:rPr>
              <w:t>Cost</w:t>
            </w:r>
          </w:p>
        </w:tc>
      </w:tr>
      <w:tr w:rsidRPr="00AE5D0D" w:rsidR="00612F65" w:rsidTr="00E53C45" w14:paraId="7462DEDB" w14:textId="77777777">
        <w:trPr>
          <w:cantSplit/>
        </w:trPr>
        <w:tc>
          <w:tcPr>
            <w:tcW w:w="2340" w:type="dxa"/>
            <w:tcBorders>
              <w:top w:val="single" w:color="000000" w:sz="7" w:space="0"/>
              <w:left w:val="single" w:color="000000" w:sz="7" w:space="0"/>
              <w:bottom w:val="single" w:color="000000" w:sz="7" w:space="0"/>
              <w:right w:val="single" w:color="000000" w:sz="7" w:space="0"/>
            </w:tcBorders>
          </w:tcPr>
          <w:p w:rsidRPr="00AE5D0D" w:rsidR="00612F65" w:rsidP="00612F65" w:rsidRDefault="00610551" w14:paraId="3AF19577" w14:textId="77777777">
            <w:pPr>
              <w:rPr>
                <w:rFonts w:ascii="Times New Roman" w:hAnsi="Times New Roman" w:cs="Times New Roman"/>
                <w:b/>
                <w:sz w:val="24"/>
                <w:szCs w:val="24"/>
              </w:rPr>
            </w:pPr>
            <w:r w:rsidRPr="00AE5D0D">
              <w:rPr>
                <w:rFonts w:ascii="Times New Roman" w:hAnsi="Times New Roman" w:cs="Times New Roman"/>
                <w:b/>
                <w:sz w:val="24"/>
                <w:szCs w:val="24"/>
              </w:rPr>
              <w:t>Respondents</w:t>
            </w:r>
          </w:p>
        </w:tc>
        <w:tc>
          <w:tcPr>
            <w:tcW w:w="3456" w:type="dxa"/>
            <w:tcBorders>
              <w:top w:val="single" w:color="000000" w:sz="7" w:space="0"/>
              <w:left w:val="single" w:color="000000" w:sz="7" w:space="0"/>
              <w:bottom w:val="single" w:color="000000" w:sz="7" w:space="0"/>
              <w:right w:val="single" w:color="000000" w:sz="7" w:space="0"/>
            </w:tcBorders>
          </w:tcPr>
          <w:p w:rsidRPr="00AE5D0D" w:rsidR="00612F65" w:rsidP="009E4BA3" w:rsidRDefault="00921DF8" w14:paraId="60FFDC82" w14:textId="77777777">
            <w:pPr>
              <w:rPr>
                <w:rFonts w:ascii="Times New Roman" w:hAnsi="Times New Roman" w:cs="Times New Roman"/>
                <w:sz w:val="24"/>
                <w:szCs w:val="24"/>
              </w:rPr>
            </w:pPr>
            <w:r w:rsidRPr="00AE5D0D">
              <w:rPr>
                <w:rFonts w:ascii="Times New Roman" w:hAnsi="Times New Roman" w:cs="Times New Roman"/>
                <w:sz w:val="24"/>
                <w:szCs w:val="24"/>
              </w:rPr>
              <w:t>7</w:t>
            </w:r>
            <w:r w:rsidRPr="00AE5D0D" w:rsidR="00DA56CD">
              <w:rPr>
                <w:rFonts w:ascii="Times New Roman" w:hAnsi="Times New Roman" w:cs="Times New Roman"/>
                <w:sz w:val="24"/>
                <w:szCs w:val="24"/>
              </w:rPr>
              <w:t>,</w:t>
            </w:r>
            <w:r w:rsidRPr="00AE5D0D">
              <w:rPr>
                <w:rFonts w:ascii="Times New Roman" w:hAnsi="Times New Roman" w:cs="Times New Roman"/>
                <w:sz w:val="24"/>
                <w:szCs w:val="24"/>
              </w:rPr>
              <w:t>560</w:t>
            </w:r>
          </w:p>
        </w:tc>
        <w:tc>
          <w:tcPr>
            <w:tcW w:w="3654" w:type="dxa"/>
            <w:tcBorders>
              <w:top w:val="single" w:color="000000" w:sz="7" w:space="0"/>
              <w:left w:val="single" w:color="000000" w:sz="7" w:space="0"/>
              <w:bottom w:val="single" w:color="000000" w:sz="7" w:space="0"/>
              <w:right w:val="single" w:color="000000" w:sz="7" w:space="0"/>
            </w:tcBorders>
          </w:tcPr>
          <w:p w:rsidRPr="00AE5D0D" w:rsidR="00612F65" w:rsidP="00483543" w:rsidRDefault="00DA56CD" w14:paraId="52BB3EBE" w14:textId="77777777">
            <w:pPr>
              <w:rPr>
                <w:rFonts w:ascii="Times New Roman" w:hAnsi="Times New Roman" w:cs="Times New Roman"/>
                <w:sz w:val="24"/>
                <w:szCs w:val="24"/>
              </w:rPr>
            </w:pPr>
            <w:r w:rsidRPr="00AE5D0D">
              <w:rPr>
                <w:rFonts w:ascii="Times New Roman" w:hAnsi="Times New Roman" w:cs="Times New Roman"/>
                <w:sz w:val="24"/>
                <w:szCs w:val="24"/>
              </w:rPr>
              <w:t>$</w:t>
            </w:r>
            <w:r w:rsidRPr="00AE5D0D" w:rsidR="00921DF8">
              <w:rPr>
                <w:rFonts w:ascii="Times New Roman" w:hAnsi="Times New Roman" w:cs="Times New Roman"/>
                <w:sz w:val="24"/>
                <w:szCs w:val="24"/>
              </w:rPr>
              <w:t>631</w:t>
            </w:r>
            <w:r w:rsidRPr="00AE5D0D">
              <w:rPr>
                <w:rFonts w:ascii="Times New Roman" w:hAnsi="Times New Roman" w:cs="Times New Roman"/>
                <w:sz w:val="24"/>
                <w:szCs w:val="24"/>
              </w:rPr>
              <w:t>,</w:t>
            </w:r>
            <w:r w:rsidRPr="00AE5D0D" w:rsidR="00921DF8">
              <w:rPr>
                <w:rFonts w:ascii="Times New Roman" w:hAnsi="Times New Roman" w:cs="Times New Roman"/>
                <w:sz w:val="24"/>
                <w:szCs w:val="24"/>
              </w:rPr>
              <w:t>800</w:t>
            </w:r>
          </w:p>
        </w:tc>
      </w:tr>
      <w:tr w:rsidRPr="00AE5D0D" w:rsidR="00612F65" w:rsidTr="00E53C45" w14:paraId="1B38676D" w14:textId="77777777">
        <w:trPr>
          <w:cantSplit/>
        </w:trPr>
        <w:tc>
          <w:tcPr>
            <w:tcW w:w="2340" w:type="dxa"/>
            <w:tcBorders>
              <w:top w:val="single" w:color="000000" w:sz="7" w:space="0"/>
              <w:left w:val="single" w:color="000000" w:sz="7" w:space="0"/>
              <w:bottom w:val="single" w:color="000000" w:sz="7" w:space="0"/>
              <w:right w:val="single" w:color="000000" w:sz="7" w:space="0"/>
            </w:tcBorders>
          </w:tcPr>
          <w:p w:rsidRPr="00AE5D0D" w:rsidR="00612F65" w:rsidP="00612F65" w:rsidRDefault="00612F65" w14:paraId="100C5D9D" w14:textId="77777777">
            <w:pPr>
              <w:rPr>
                <w:rFonts w:ascii="Times New Roman" w:hAnsi="Times New Roman" w:cs="Times New Roman"/>
                <w:b/>
                <w:sz w:val="24"/>
                <w:szCs w:val="24"/>
              </w:rPr>
            </w:pPr>
            <w:r w:rsidRPr="00AE5D0D">
              <w:rPr>
                <w:rFonts w:ascii="Times New Roman" w:hAnsi="Times New Roman" w:cs="Times New Roman"/>
                <w:b/>
                <w:sz w:val="24"/>
                <w:szCs w:val="24"/>
              </w:rPr>
              <w:t>EPA</w:t>
            </w:r>
          </w:p>
        </w:tc>
        <w:tc>
          <w:tcPr>
            <w:tcW w:w="3456" w:type="dxa"/>
            <w:tcBorders>
              <w:top w:val="single" w:color="000000" w:sz="7" w:space="0"/>
              <w:left w:val="single" w:color="000000" w:sz="7" w:space="0"/>
              <w:bottom w:val="single" w:color="000000" w:sz="7" w:space="0"/>
              <w:right w:val="single" w:color="000000" w:sz="7" w:space="0"/>
            </w:tcBorders>
          </w:tcPr>
          <w:p w:rsidRPr="00AE5D0D" w:rsidR="00612F65" w:rsidP="009E4BA3" w:rsidRDefault="00920522" w14:paraId="457012CC" w14:textId="77777777">
            <w:pPr>
              <w:rPr>
                <w:rFonts w:ascii="Times New Roman" w:hAnsi="Times New Roman" w:cs="Times New Roman"/>
                <w:sz w:val="24"/>
                <w:szCs w:val="24"/>
              </w:rPr>
            </w:pPr>
            <w:r w:rsidRPr="00AE5D0D">
              <w:rPr>
                <w:rFonts w:ascii="Times New Roman" w:hAnsi="Times New Roman" w:cs="Times New Roman"/>
                <w:sz w:val="24"/>
                <w:szCs w:val="24"/>
              </w:rPr>
              <w:t>2</w:t>
            </w:r>
            <w:r w:rsidRPr="00AE5D0D" w:rsidR="00DA56CD">
              <w:rPr>
                <w:rFonts w:ascii="Times New Roman" w:hAnsi="Times New Roman" w:cs="Times New Roman"/>
                <w:sz w:val="24"/>
                <w:szCs w:val="24"/>
              </w:rPr>
              <w:t>,</w:t>
            </w:r>
            <w:r w:rsidRPr="00AE5D0D">
              <w:rPr>
                <w:rFonts w:ascii="Times New Roman" w:hAnsi="Times New Roman" w:cs="Times New Roman"/>
                <w:sz w:val="24"/>
                <w:szCs w:val="24"/>
              </w:rPr>
              <w:t>520</w:t>
            </w:r>
          </w:p>
        </w:tc>
        <w:tc>
          <w:tcPr>
            <w:tcW w:w="3654" w:type="dxa"/>
            <w:tcBorders>
              <w:top w:val="single" w:color="000000" w:sz="7" w:space="0"/>
              <w:left w:val="single" w:color="000000" w:sz="7" w:space="0"/>
              <w:bottom w:val="single" w:color="000000" w:sz="7" w:space="0"/>
              <w:right w:val="single" w:color="000000" w:sz="7" w:space="0"/>
            </w:tcBorders>
          </w:tcPr>
          <w:p w:rsidRPr="00AE5D0D" w:rsidR="00612F65" w:rsidP="00430479" w:rsidRDefault="00DA56CD" w14:paraId="778DEFE0" w14:textId="77777777">
            <w:pPr>
              <w:rPr>
                <w:rFonts w:ascii="Times New Roman" w:hAnsi="Times New Roman" w:cs="Times New Roman"/>
                <w:sz w:val="24"/>
                <w:szCs w:val="24"/>
              </w:rPr>
            </w:pPr>
            <w:r w:rsidRPr="00AE5D0D">
              <w:rPr>
                <w:rFonts w:ascii="Times New Roman" w:hAnsi="Times New Roman" w:cs="Times New Roman"/>
                <w:sz w:val="24"/>
                <w:szCs w:val="24"/>
              </w:rPr>
              <w:t>$1</w:t>
            </w:r>
            <w:r w:rsidRPr="00AE5D0D" w:rsidR="00920522">
              <w:rPr>
                <w:rFonts w:ascii="Times New Roman" w:hAnsi="Times New Roman" w:cs="Times New Roman"/>
                <w:sz w:val="24"/>
                <w:szCs w:val="24"/>
              </w:rPr>
              <w:t>31</w:t>
            </w:r>
            <w:r w:rsidRPr="00AE5D0D">
              <w:rPr>
                <w:rFonts w:ascii="Times New Roman" w:hAnsi="Times New Roman" w:cs="Times New Roman"/>
                <w:sz w:val="24"/>
                <w:szCs w:val="24"/>
              </w:rPr>
              <w:t>,</w:t>
            </w:r>
            <w:r w:rsidRPr="00AE5D0D" w:rsidR="00920522">
              <w:rPr>
                <w:rFonts w:ascii="Times New Roman" w:hAnsi="Times New Roman" w:cs="Times New Roman"/>
                <w:sz w:val="24"/>
                <w:szCs w:val="24"/>
              </w:rPr>
              <w:t>459</w:t>
            </w:r>
          </w:p>
        </w:tc>
      </w:tr>
    </w:tbl>
    <w:p w:rsidRPr="00AE5D0D" w:rsidR="00F74E15" w:rsidRDefault="00F74E15" w14:paraId="5DE48E99" w14:textId="77777777">
      <w:pPr>
        <w:rPr>
          <w:rFonts w:ascii="Times New Roman" w:hAnsi="Times New Roman" w:cs="Times New Roman"/>
          <w:sz w:val="24"/>
          <w:szCs w:val="24"/>
        </w:rPr>
      </w:pPr>
    </w:p>
    <w:p w:rsidRPr="00AE5D0D" w:rsidR="00612F65" w:rsidP="00C22485" w:rsidRDefault="00612F65" w14:paraId="243F60CB" w14:textId="77777777">
      <w:pPr>
        <w:pStyle w:val="Heading2"/>
        <w:rPr>
          <w:rFonts w:ascii="Times New Roman" w:hAnsi="Times New Roman" w:cs="Times New Roman"/>
          <w:sz w:val="24"/>
          <w:szCs w:val="24"/>
        </w:rPr>
      </w:pPr>
      <w:r w:rsidRPr="00AE5D0D">
        <w:rPr>
          <w:rFonts w:ascii="Times New Roman" w:hAnsi="Times New Roman" w:cs="Times New Roman"/>
          <w:sz w:val="24"/>
          <w:szCs w:val="24"/>
        </w:rPr>
        <w:tab/>
      </w:r>
      <w:bookmarkStart w:name="_Toc18499781" w:id="34"/>
      <w:r w:rsidRPr="00AE5D0D">
        <w:rPr>
          <w:rFonts w:ascii="Times New Roman" w:hAnsi="Times New Roman" w:cs="Times New Roman"/>
          <w:sz w:val="24"/>
          <w:szCs w:val="24"/>
        </w:rPr>
        <w:t>6(</w:t>
      </w:r>
      <w:r w:rsidRPr="00AE5D0D" w:rsidR="00766A57">
        <w:rPr>
          <w:rFonts w:ascii="Times New Roman" w:hAnsi="Times New Roman" w:cs="Times New Roman"/>
          <w:sz w:val="24"/>
          <w:szCs w:val="24"/>
        </w:rPr>
        <w:t>f</w:t>
      </w:r>
      <w:r w:rsidRPr="00AE5D0D">
        <w:rPr>
          <w:rFonts w:ascii="Times New Roman" w:hAnsi="Times New Roman" w:cs="Times New Roman"/>
          <w:sz w:val="24"/>
          <w:szCs w:val="24"/>
        </w:rPr>
        <w:t>)</w:t>
      </w:r>
      <w:r w:rsidRPr="00AE5D0D">
        <w:rPr>
          <w:rFonts w:ascii="Times New Roman" w:hAnsi="Times New Roman" w:cs="Times New Roman"/>
          <w:sz w:val="24"/>
          <w:szCs w:val="24"/>
        </w:rPr>
        <w:tab/>
      </w:r>
      <w:r w:rsidRPr="00AE5D0D" w:rsidR="00766A57">
        <w:rPr>
          <w:rFonts w:ascii="Times New Roman" w:hAnsi="Times New Roman" w:cs="Times New Roman"/>
          <w:sz w:val="24"/>
          <w:szCs w:val="24"/>
        </w:rPr>
        <w:t>Reasons for Change in Burden</w:t>
      </w:r>
      <w:bookmarkEnd w:id="34"/>
      <w:r w:rsidRPr="00AE5D0D">
        <w:rPr>
          <w:rFonts w:ascii="Times New Roman" w:hAnsi="Times New Roman" w:cs="Times New Roman"/>
          <w:sz w:val="24"/>
          <w:szCs w:val="24"/>
        </w:rPr>
        <w:t xml:space="preserve"> </w:t>
      </w:r>
    </w:p>
    <w:p w:rsidRPr="00AE5D0D" w:rsidR="00D72B09" w:rsidRDefault="00D72B09" w14:paraId="2E712417" w14:textId="77777777">
      <w:pPr>
        <w:rPr>
          <w:rFonts w:ascii="Times New Roman" w:hAnsi="Times New Roman" w:cs="Times New Roman"/>
          <w:b/>
          <w:sz w:val="24"/>
          <w:szCs w:val="24"/>
        </w:rPr>
      </w:pPr>
    </w:p>
    <w:p w:rsidRPr="00AE5D0D" w:rsidR="00612F65" w:rsidP="00610CFB" w:rsidRDefault="004A753A" w14:paraId="45823FC0" w14:textId="77777777">
      <w:pPr>
        <w:autoSpaceDE w:val="0"/>
        <w:autoSpaceDN w:val="0"/>
        <w:adjustRightInd w:val="0"/>
        <w:jc w:val="left"/>
        <w:rPr>
          <w:rFonts w:ascii="Times New Roman" w:hAnsi="Times New Roman" w:cs="Times New Roman"/>
          <w:color w:val="000000"/>
          <w:sz w:val="24"/>
          <w:szCs w:val="24"/>
        </w:rPr>
      </w:pPr>
      <w:r w:rsidRPr="00AE5D0D">
        <w:rPr>
          <w:rFonts w:ascii="Times New Roman" w:hAnsi="Times New Roman" w:cs="Times New Roman"/>
          <w:color w:val="000000"/>
          <w:sz w:val="24"/>
          <w:szCs w:val="24"/>
        </w:rPr>
        <w:t>The overall respondent burden</w:t>
      </w:r>
      <w:r w:rsidRPr="00AE5D0D" w:rsidR="00CD05DF">
        <w:rPr>
          <w:rFonts w:ascii="Times New Roman" w:hAnsi="Times New Roman" w:cs="Times New Roman"/>
          <w:color w:val="000000"/>
          <w:sz w:val="24"/>
          <w:szCs w:val="24"/>
        </w:rPr>
        <w:t xml:space="preserve"> has decreased from the previous ICR by</w:t>
      </w:r>
      <w:r w:rsidRPr="00AE5D0D" w:rsidR="0064415D">
        <w:rPr>
          <w:rFonts w:ascii="Times New Roman" w:hAnsi="Times New Roman" w:cs="Times New Roman"/>
          <w:color w:val="000000"/>
          <w:sz w:val="24"/>
          <w:szCs w:val="24"/>
        </w:rPr>
        <w:t xml:space="preserve"> </w:t>
      </w:r>
      <w:r w:rsidRPr="00AE5D0D" w:rsidR="00921DF8">
        <w:rPr>
          <w:rFonts w:ascii="Times New Roman" w:hAnsi="Times New Roman" w:cs="Times New Roman"/>
          <w:color w:val="000000"/>
          <w:sz w:val="24"/>
          <w:szCs w:val="24"/>
        </w:rPr>
        <w:t>6</w:t>
      </w:r>
      <w:r w:rsidRPr="00AE5D0D" w:rsidR="0064415D">
        <w:rPr>
          <w:rFonts w:ascii="Times New Roman" w:hAnsi="Times New Roman" w:cs="Times New Roman"/>
          <w:color w:val="000000"/>
          <w:sz w:val="24"/>
          <w:szCs w:val="24"/>
        </w:rPr>
        <w:t>,</w:t>
      </w:r>
      <w:r w:rsidRPr="00AE5D0D" w:rsidR="00921DF8">
        <w:rPr>
          <w:rFonts w:ascii="Times New Roman" w:hAnsi="Times New Roman" w:cs="Times New Roman"/>
          <w:color w:val="000000"/>
          <w:sz w:val="24"/>
          <w:szCs w:val="24"/>
        </w:rPr>
        <w:t>11</w:t>
      </w:r>
      <w:r w:rsidRPr="00AE5D0D" w:rsidR="00067C43">
        <w:rPr>
          <w:rFonts w:ascii="Times New Roman" w:hAnsi="Times New Roman" w:cs="Times New Roman"/>
          <w:color w:val="000000"/>
          <w:sz w:val="24"/>
          <w:szCs w:val="24"/>
        </w:rPr>
        <w:t>7</w:t>
      </w:r>
      <w:r w:rsidRPr="00AE5D0D" w:rsidR="0064415D">
        <w:rPr>
          <w:rFonts w:ascii="Times New Roman" w:hAnsi="Times New Roman" w:cs="Times New Roman"/>
          <w:color w:val="000000"/>
          <w:sz w:val="24"/>
          <w:szCs w:val="24"/>
        </w:rPr>
        <w:t xml:space="preserve"> hours</w:t>
      </w:r>
      <w:r w:rsidRPr="00AE5D0D" w:rsidR="00CD05DF">
        <w:rPr>
          <w:rFonts w:ascii="Times New Roman" w:hAnsi="Times New Roman" w:cs="Times New Roman"/>
          <w:color w:val="000000"/>
          <w:sz w:val="24"/>
          <w:szCs w:val="24"/>
        </w:rPr>
        <w:t xml:space="preserve"> </w:t>
      </w:r>
      <w:r w:rsidRPr="00AE5D0D" w:rsidR="0064415D">
        <w:rPr>
          <w:rFonts w:ascii="Times New Roman" w:hAnsi="Times New Roman" w:cs="Times New Roman"/>
          <w:color w:val="000000"/>
          <w:sz w:val="24"/>
          <w:szCs w:val="24"/>
        </w:rPr>
        <w:t>(from 1</w:t>
      </w:r>
      <w:r w:rsidRPr="00AE5D0D" w:rsidR="00067C43">
        <w:rPr>
          <w:rFonts w:ascii="Times New Roman" w:hAnsi="Times New Roman" w:cs="Times New Roman"/>
          <w:color w:val="000000"/>
          <w:sz w:val="24"/>
          <w:szCs w:val="24"/>
        </w:rPr>
        <w:t>3,677</w:t>
      </w:r>
      <w:r w:rsidRPr="00AE5D0D" w:rsidR="0064415D">
        <w:rPr>
          <w:rFonts w:ascii="Times New Roman" w:hAnsi="Times New Roman" w:cs="Times New Roman"/>
          <w:color w:val="000000"/>
          <w:sz w:val="24"/>
          <w:szCs w:val="24"/>
        </w:rPr>
        <w:t xml:space="preserve"> hours to </w:t>
      </w:r>
      <w:r w:rsidRPr="00AE5D0D" w:rsidR="00921DF8">
        <w:rPr>
          <w:rFonts w:ascii="Times New Roman" w:hAnsi="Times New Roman" w:cs="Times New Roman"/>
          <w:color w:val="000000"/>
          <w:sz w:val="24"/>
          <w:szCs w:val="24"/>
        </w:rPr>
        <w:t>7</w:t>
      </w:r>
      <w:r w:rsidRPr="00AE5D0D" w:rsidR="0064415D">
        <w:rPr>
          <w:rFonts w:ascii="Times New Roman" w:hAnsi="Times New Roman" w:cs="Times New Roman"/>
          <w:color w:val="000000"/>
          <w:sz w:val="24"/>
          <w:szCs w:val="24"/>
        </w:rPr>
        <w:t>,</w:t>
      </w:r>
      <w:r w:rsidRPr="00AE5D0D" w:rsidR="00921DF8">
        <w:rPr>
          <w:rFonts w:ascii="Times New Roman" w:hAnsi="Times New Roman" w:cs="Times New Roman"/>
          <w:color w:val="000000"/>
          <w:sz w:val="24"/>
          <w:szCs w:val="24"/>
        </w:rPr>
        <w:t>560</w:t>
      </w:r>
      <w:r w:rsidRPr="00AE5D0D" w:rsidR="0064415D">
        <w:rPr>
          <w:rFonts w:ascii="Times New Roman" w:hAnsi="Times New Roman" w:cs="Times New Roman"/>
          <w:color w:val="000000"/>
          <w:sz w:val="24"/>
          <w:szCs w:val="24"/>
        </w:rPr>
        <w:t xml:space="preserve"> hours). This </w:t>
      </w:r>
      <w:r w:rsidRPr="00AE5D0D" w:rsidR="00C02998">
        <w:rPr>
          <w:rFonts w:ascii="Times New Roman" w:hAnsi="Times New Roman" w:cs="Times New Roman"/>
          <w:color w:val="000000"/>
          <w:sz w:val="24"/>
          <w:szCs w:val="24"/>
        </w:rPr>
        <w:t>adjustment</w:t>
      </w:r>
      <w:r w:rsidRPr="00AE5D0D" w:rsidR="0064415D">
        <w:rPr>
          <w:rFonts w:ascii="Times New Roman" w:hAnsi="Times New Roman" w:cs="Times New Roman"/>
          <w:color w:val="000000"/>
          <w:sz w:val="24"/>
          <w:szCs w:val="24"/>
        </w:rPr>
        <w:t xml:space="preserve"> occurred </w:t>
      </w:r>
      <w:r w:rsidRPr="00AE5D0D" w:rsidR="00C02998">
        <w:rPr>
          <w:rFonts w:ascii="Times New Roman" w:hAnsi="Times New Roman" w:cs="Times New Roman"/>
          <w:color w:val="000000"/>
          <w:sz w:val="24"/>
          <w:szCs w:val="24"/>
        </w:rPr>
        <w:t>due to a change in size of the respondent universe</w:t>
      </w:r>
      <w:r w:rsidRPr="00AE5D0D" w:rsidR="003625EE">
        <w:rPr>
          <w:rFonts w:ascii="Times New Roman" w:hAnsi="Times New Roman" w:cs="Times New Roman"/>
          <w:color w:val="000000"/>
          <w:sz w:val="24"/>
          <w:szCs w:val="24"/>
        </w:rPr>
        <w:t xml:space="preserve">. </w:t>
      </w:r>
      <w:r w:rsidRPr="00AE5D0D" w:rsidR="00C02998">
        <w:rPr>
          <w:rFonts w:ascii="Times New Roman" w:hAnsi="Times New Roman" w:cs="Times New Roman"/>
          <w:color w:val="000000"/>
          <w:sz w:val="24"/>
          <w:szCs w:val="24"/>
        </w:rPr>
        <w:t>T</w:t>
      </w:r>
      <w:r w:rsidRPr="00AE5D0D" w:rsidR="003625EE">
        <w:rPr>
          <w:rFonts w:ascii="Times New Roman" w:hAnsi="Times New Roman" w:cs="Times New Roman"/>
          <w:color w:val="000000"/>
          <w:sz w:val="24"/>
          <w:szCs w:val="24"/>
        </w:rPr>
        <w:t xml:space="preserve">he EPA carefully reviewed the grant and permit programs covered by this ICR to obtain an accurate reflection of the </w:t>
      </w:r>
      <w:r w:rsidRPr="00AE5D0D" w:rsidR="002E4D6B">
        <w:rPr>
          <w:rFonts w:ascii="Times New Roman" w:hAnsi="Times New Roman" w:cs="Times New Roman"/>
          <w:color w:val="000000"/>
          <w:sz w:val="24"/>
          <w:szCs w:val="24"/>
        </w:rPr>
        <w:t>number of projects</w:t>
      </w:r>
      <w:r w:rsidRPr="00AE5D0D" w:rsidR="00C61DBC">
        <w:rPr>
          <w:rFonts w:ascii="Times New Roman" w:hAnsi="Times New Roman" w:cs="Times New Roman"/>
          <w:color w:val="000000"/>
          <w:sz w:val="24"/>
          <w:szCs w:val="24"/>
        </w:rPr>
        <w:t xml:space="preserve"> that</w:t>
      </w:r>
      <w:r w:rsidRPr="00AE5D0D" w:rsidR="003625EE">
        <w:rPr>
          <w:rFonts w:ascii="Times New Roman" w:hAnsi="Times New Roman" w:cs="Times New Roman"/>
          <w:color w:val="000000"/>
          <w:sz w:val="24"/>
          <w:szCs w:val="24"/>
        </w:rPr>
        <w:t xml:space="preserve"> required NEPA documentation </w:t>
      </w:r>
      <w:r w:rsidRPr="00AE5D0D" w:rsidR="00CC2DDB">
        <w:rPr>
          <w:rFonts w:ascii="Times New Roman" w:hAnsi="Times New Roman" w:cs="Times New Roman"/>
          <w:color w:val="000000"/>
          <w:sz w:val="24"/>
          <w:szCs w:val="24"/>
        </w:rPr>
        <w:t>(CE, EA/FONSI, EIS/ROD)</w:t>
      </w:r>
      <w:r w:rsidRPr="00AE5D0D" w:rsidR="003625EE">
        <w:rPr>
          <w:rFonts w:ascii="Times New Roman" w:hAnsi="Times New Roman" w:cs="Times New Roman"/>
          <w:color w:val="000000"/>
          <w:sz w:val="24"/>
          <w:szCs w:val="24"/>
        </w:rPr>
        <w:t>. This information was collected from the EPA program offices</w:t>
      </w:r>
      <w:r w:rsidRPr="00AE5D0D" w:rsidR="00CC2DDB">
        <w:rPr>
          <w:rFonts w:ascii="Times New Roman" w:hAnsi="Times New Roman" w:cs="Times New Roman"/>
          <w:color w:val="000000"/>
          <w:sz w:val="24"/>
          <w:szCs w:val="24"/>
        </w:rPr>
        <w:t xml:space="preserve">, </w:t>
      </w:r>
      <w:r w:rsidRPr="00AE5D0D" w:rsidR="003625EE">
        <w:rPr>
          <w:rFonts w:ascii="Times New Roman" w:hAnsi="Times New Roman" w:cs="Times New Roman"/>
          <w:color w:val="000000"/>
          <w:sz w:val="24"/>
          <w:szCs w:val="24"/>
        </w:rPr>
        <w:t xml:space="preserve">the EPA NEPA compliance database </w:t>
      </w:r>
      <w:r w:rsidRPr="00AE5D0D" w:rsidR="00CC2DDB">
        <w:rPr>
          <w:rFonts w:ascii="Times New Roman" w:hAnsi="Times New Roman" w:cs="Times New Roman"/>
          <w:color w:val="000000"/>
          <w:sz w:val="24"/>
          <w:szCs w:val="24"/>
        </w:rPr>
        <w:t>[</w:t>
      </w:r>
      <w:hyperlink w:history="1" r:id="rId17">
        <w:r w:rsidRPr="00AE5D0D" w:rsidR="00CC2DDB">
          <w:rPr>
            <w:rStyle w:val="Hyperlink"/>
            <w:rFonts w:ascii="Times New Roman" w:hAnsi="Times New Roman" w:cs="Times New Roman"/>
            <w:sz w:val="24"/>
            <w:szCs w:val="24"/>
          </w:rPr>
          <w:t>https://cdxnodengn.epa.gov/cdx-enepa-II/public/action/nepa/search</w:t>
        </w:r>
      </w:hyperlink>
      <w:r w:rsidRPr="00AE5D0D" w:rsidR="00CC2DDB">
        <w:rPr>
          <w:rFonts w:ascii="Times New Roman" w:hAnsi="Times New Roman" w:cs="Times New Roman"/>
          <w:color w:val="000000"/>
          <w:sz w:val="24"/>
          <w:szCs w:val="24"/>
        </w:rPr>
        <w:t>], and the EPA EIS database [</w:t>
      </w:r>
      <w:hyperlink w:history="1" r:id="rId18">
        <w:r w:rsidRPr="00AE5D0D" w:rsidR="00CC2DDB">
          <w:rPr>
            <w:rStyle w:val="Hyperlink"/>
            <w:rFonts w:ascii="Times New Roman" w:hAnsi="Times New Roman" w:cs="Times New Roman"/>
            <w:sz w:val="24"/>
            <w:szCs w:val="24"/>
          </w:rPr>
          <w:t>https://cdxnodengn.epa.gov/cdx-enepa-II/public/action/eis/search</w:t>
        </w:r>
      </w:hyperlink>
      <w:r w:rsidRPr="00AE5D0D" w:rsidR="00CC2DDB">
        <w:rPr>
          <w:rFonts w:ascii="Times New Roman" w:hAnsi="Times New Roman" w:cs="Times New Roman"/>
          <w:color w:val="000000"/>
          <w:sz w:val="24"/>
          <w:szCs w:val="24"/>
        </w:rPr>
        <w:t>]</w:t>
      </w:r>
      <w:r w:rsidRPr="00AE5D0D" w:rsidR="003625EE">
        <w:rPr>
          <w:rFonts w:ascii="Times New Roman" w:hAnsi="Times New Roman" w:cs="Times New Roman"/>
          <w:color w:val="000000"/>
          <w:sz w:val="24"/>
          <w:szCs w:val="24"/>
        </w:rPr>
        <w:t>.</w:t>
      </w:r>
      <w:r w:rsidRPr="00AE5D0D" w:rsidR="00CC2DDB">
        <w:rPr>
          <w:rFonts w:ascii="Times New Roman" w:hAnsi="Times New Roman" w:cs="Times New Roman"/>
          <w:color w:val="000000"/>
          <w:sz w:val="24"/>
          <w:szCs w:val="24"/>
        </w:rPr>
        <w:t xml:space="preserve"> </w:t>
      </w:r>
      <w:r w:rsidRPr="00AE5D0D" w:rsidR="003625EE">
        <w:rPr>
          <w:rFonts w:ascii="Times New Roman" w:hAnsi="Times New Roman" w:cs="Times New Roman"/>
          <w:color w:val="000000"/>
          <w:sz w:val="24"/>
          <w:szCs w:val="24"/>
        </w:rPr>
        <w:t xml:space="preserve">Based on this review, </w:t>
      </w:r>
      <w:r w:rsidRPr="00AE5D0D" w:rsidR="00B065B2">
        <w:rPr>
          <w:rFonts w:ascii="Times New Roman" w:hAnsi="Times New Roman" w:cs="Times New Roman"/>
          <w:color w:val="000000"/>
          <w:sz w:val="24"/>
          <w:szCs w:val="24"/>
        </w:rPr>
        <w:t>there has been a</w:t>
      </w:r>
      <w:r w:rsidRPr="00AE5D0D" w:rsidR="00CC2DDB">
        <w:rPr>
          <w:rFonts w:ascii="Times New Roman" w:hAnsi="Times New Roman" w:cs="Times New Roman"/>
          <w:color w:val="000000"/>
          <w:sz w:val="24"/>
          <w:szCs w:val="24"/>
        </w:rPr>
        <w:t>n overall</w:t>
      </w:r>
      <w:r w:rsidRPr="00AE5D0D" w:rsidR="00B065B2">
        <w:rPr>
          <w:rFonts w:ascii="Times New Roman" w:hAnsi="Times New Roman" w:cs="Times New Roman"/>
          <w:color w:val="000000"/>
          <w:sz w:val="24"/>
          <w:szCs w:val="24"/>
        </w:rPr>
        <w:t xml:space="preserve"> decrease in </w:t>
      </w:r>
      <w:r w:rsidRPr="00AE5D0D" w:rsidR="00CC2DDB">
        <w:rPr>
          <w:rFonts w:ascii="Times New Roman" w:hAnsi="Times New Roman" w:cs="Times New Roman"/>
          <w:color w:val="000000"/>
          <w:sz w:val="24"/>
          <w:szCs w:val="24"/>
        </w:rPr>
        <w:t xml:space="preserve">the award of </w:t>
      </w:r>
      <w:r w:rsidRPr="00AE5D0D" w:rsidR="00B065B2">
        <w:rPr>
          <w:rFonts w:ascii="Times New Roman" w:hAnsi="Times New Roman" w:cs="Times New Roman"/>
          <w:color w:val="000000"/>
          <w:sz w:val="24"/>
          <w:szCs w:val="24"/>
        </w:rPr>
        <w:t>grants and permit</w:t>
      </w:r>
      <w:r w:rsidRPr="00AE5D0D" w:rsidR="00CC2DDB">
        <w:rPr>
          <w:rFonts w:ascii="Times New Roman" w:hAnsi="Times New Roman" w:cs="Times New Roman"/>
          <w:color w:val="000000"/>
          <w:sz w:val="24"/>
          <w:szCs w:val="24"/>
        </w:rPr>
        <w:t>s issued</w:t>
      </w:r>
      <w:r w:rsidRPr="00AE5D0D" w:rsidR="00B065B2">
        <w:rPr>
          <w:rFonts w:ascii="Times New Roman" w:hAnsi="Times New Roman" w:cs="Times New Roman"/>
          <w:color w:val="000000"/>
          <w:sz w:val="24"/>
          <w:szCs w:val="24"/>
        </w:rPr>
        <w:t xml:space="preserve"> </w:t>
      </w:r>
      <w:r w:rsidRPr="00AE5D0D" w:rsidR="00CC2DDB">
        <w:rPr>
          <w:rFonts w:ascii="Times New Roman" w:hAnsi="Times New Roman" w:cs="Times New Roman"/>
          <w:color w:val="000000"/>
          <w:sz w:val="24"/>
          <w:szCs w:val="24"/>
        </w:rPr>
        <w:t xml:space="preserve">by the EPA </w:t>
      </w:r>
      <w:r w:rsidRPr="00AE5D0D" w:rsidR="00B065B2">
        <w:rPr>
          <w:rFonts w:ascii="Times New Roman" w:hAnsi="Times New Roman" w:cs="Times New Roman"/>
          <w:color w:val="000000"/>
          <w:sz w:val="24"/>
          <w:szCs w:val="24"/>
        </w:rPr>
        <w:t>that require</w:t>
      </w:r>
      <w:r w:rsidRPr="00AE5D0D" w:rsidR="00922FC2">
        <w:rPr>
          <w:rFonts w:ascii="Times New Roman" w:hAnsi="Times New Roman" w:cs="Times New Roman"/>
          <w:color w:val="000000"/>
          <w:sz w:val="24"/>
          <w:szCs w:val="24"/>
        </w:rPr>
        <w:t>d</w:t>
      </w:r>
      <w:r w:rsidRPr="00AE5D0D" w:rsidR="00B065B2">
        <w:rPr>
          <w:rFonts w:ascii="Times New Roman" w:hAnsi="Times New Roman" w:cs="Times New Roman"/>
          <w:color w:val="000000"/>
          <w:sz w:val="24"/>
          <w:szCs w:val="24"/>
        </w:rPr>
        <w:t xml:space="preserve"> NEPA documentation</w:t>
      </w:r>
      <w:r w:rsidRPr="00AE5D0D" w:rsidR="000C777B">
        <w:rPr>
          <w:rFonts w:ascii="Times New Roman" w:hAnsi="Times New Roman" w:cs="Times New Roman"/>
          <w:color w:val="000000"/>
          <w:sz w:val="24"/>
          <w:szCs w:val="24"/>
        </w:rPr>
        <w:t xml:space="preserve">. </w:t>
      </w:r>
      <w:r w:rsidRPr="00AE5D0D" w:rsidR="00CC2DDB">
        <w:rPr>
          <w:rFonts w:ascii="Times New Roman" w:hAnsi="Times New Roman" w:cs="Times New Roman"/>
          <w:color w:val="000000"/>
          <w:sz w:val="24"/>
          <w:szCs w:val="24"/>
        </w:rPr>
        <w:t>Part of th</w:t>
      </w:r>
      <w:r w:rsidRPr="00AE5D0D" w:rsidR="00C02998">
        <w:rPr>
          <w:rFonts w:ascii="Times New Roman" w:hAnsi="Times New Roman" w:cs="Times New Roman"/>
          <w:color w:val="000000"/>
          <w:sz w:val="24"/>
          <w:szCs w:val="24"/>
        </w:rPr>
        <w:t>is</w:t>
      </w:r>
      <w:r w:rsidRPr="00AE5D0D" w:rsidR="00CC2DDB">
        <w:rPr>
          <w:rFonts w:ascii="Times New Roman" w:hAnsi="Times New Roman" w:cs="Times New Roman"/>
          <w:color w:val="000000"/>
          <w:sz w:val="24"/>
          <w:szCs w:val="24"/>
        </w:rPr>
        <w:t xml:space="preserve"> decrease is due to the </w:t>
      </w:r>
      <w:r w:rsidRPr="00AE5D0D" w:rsidR="000C777B">
        <w:rPr>
          <w:rFonts w:ascii="Times New Roman" w:hAnsi="Times New Roman" w:cs="Times New Roman"/>
          <w:color w:val="000000"/>
          <w:sz w:val="24"/>
          <w:szCs w:val="24"/>
        </w:rPr>
        <w:t>elimination of awarding the SAAP grants</w:t>
      </w:r>
      <w:r w:rsidRPr="00AE5D0D" w:rsidR="00CC2DDB">
        <w:rPr>
          <w:rFonts w:ascii="Times New Roman" w:hAnsi="Times New Roman" w:cs="Times New Roman"/>
          <w:color w:val="000000"/>
          <w:sz w:val="24"/>
          <w:szCs w:val="24"/>
        </w:rPr>
        <w:t xml:space="preserve">. </w:t>
      </w:r>
      <w:r w:rsidRPr="00AE5D0D" w:rsidR="003C01D5">
        <w:rPr>
          <w:rFonts w:ascii="Times New Roman" w:hAnsi="Times New Roman" w:cs="Times New Roman"/>
          <w:color w:val="000000"/>
          <w:sz w:val="24"/>
          <w:szCs w:val="24"/>
        </w:rPr>
        <w:t>T</w:t>
      </w:r>
      <w:r w:rsidRPr="00AE5D0D" w:rsidR="00EC6766">
        <w:rPr>
          <w:rFonts w:ascii="Times New Roman" w:hAnsi="Times New Roman" w:cs="Times New Roman"/>
          <w:color w:val="000000"/>
          <w:sz w:val="24"/>
          <w:szCs w:val="24"/>
        </w:rPr>
        <w:t xml:space="preserve">he review </w:t>
      </w:r>
      <w:r w:rsidRPr="00AE5D0D" w:rsidR="003C01D5">
        <w:rPr>
          <w:rFonts w:ascii="Times New Roman" w:hAnsi="Times New Roman" w:cs="Times New Roman"/>
          <w:color w:val="000000"/>
          <w:sz w:val="24"/>
          <w:szCs w:val="24"/>
        </w:rPr>
        <w:t xml:space="preserve">also </w:t>
      </w:r>
      <w:r w:rsidRPr="00AE5D0D" w:rsidR="00EC6766">
        <w:rPr>
          <w:rFonts w:ascii="Times New Roman" w:hAnsi="Times New Roman" w:cs="Times New Roman"/>
          <w:color w:val="000000"/>
          <w:sz w:val="24"/>
          <w:szCs w:val="24"/>
        </w:rPr>
        <w:t>showed that m</w:t>
      </w:r>
      <w:r w:rsidRPr="00AE5D0D" w:rsidR="000C777B">
        <w:rPr>
          <w:rFonts w:ascii="Times New Roman" w:hAnsi="Times New Roman" w:cs="Times New Roman"/>
          <w:color w:val="000000"/>
          <w:sz w:val="24"/>
          <w:szCs w:val="24"/>
        </w:rPr>
        <w:t xml:space="preserve">ost </w:t>
      </w:r>
      <w:r w:rsidRPr="00AE5D0D" w:rsidR="00EC6766">
        <w:rPr>
          <w:rFonts w:ascii="Times New Roman" w:hAnsi="Times New Roman" w:cs="Times New Roman"/>
          <w:color w:val="000000"/>
          <w:sz w:val="24"/>
          <w:szCs w:val="24"/>
        </w:rPr>
        <w:t xml:space="preserve">grant </w:t>
      </w:r>
      <w:r w:rsidRPr="00AE5D0D" w:rsidR="000C777B">
        <w:rPr>
          <w:rFonts w:ascii="Times New Roman" w:hAnsi="Times New Roman" w:cs="Times New Roman"/>
          <w:color w:val="000000"/>
          <w:sz w:val="24"/>
          <w:szCs w:val="24"/>
        </w:rPr>
        <w:t>projects</w:t>
      </w:r>
      <w:r w:rsidRPr="00AE5D0D" w:rsidR="00EC6766">
        <w:rPr>
          <w:rFonts w:ascii="Times New Roman" w:hAnsi="Times New Roman" w:cs="Times New Roman"/>
          <w:color w:val="000000"/>
          <w:sz w:val="24"/>
          <w:szCs w:val="24"/>
        </w:rPr>
        <w:t xml:space="preserve"> and re-issuance of NPDES permit for a new source</w:t>
      </w:r>
      <w:r w:rsidRPr="00AE5D0D" w:rsidR="000C777B">
        <w:rPr>
          <w:rFonts w:ascii="Times New Roman" w:hAnsi="Times New Roman" w:cs="Times New Roman"/>
          <w:color w:val="000000"/>
          <w:sz w:val="24"/>
          <w:szCs w:val="24"/>
        </w:rPr>
        <w:t xml:space="preserve"> are being completed with CE</w:t>
      </w:r>
      <w:r w:rsidRPr="00AE5D0D" w:rsidR="003C01D5">
        <w:rPr>
          <w:rFonts w:ascii="Times New Roman" w:hAnsi="Times New Roman" w:cs="Times New Roman"/>
          <w:color w:val="000000"/>
          <w:sz w:val="24"/>
          <w:szCs w:val="24"/>
        </w:rPr>
        <w:t>s</w:t>
      </w:r>
      <w:r w:rsidRPr="00AE5D0D" w:rsidR="000C777B">
        <w:rPr>
          <w:rFonts w:ascii="Times New Roman" w:hAnsi="Times New Roman" w:cs="Times New Roman"/>
          <w:color w:val="000000"/>
          <w:sz w:val="24"/>
          <w:szCs w:val="24"/>
        </w:rPr>
        <w:t xml:space="preserve">. An applicant is not required to prepare an EID when the action has been categorically excluded. </w:t>
      </w:r>
      <w:r w:rsidRPr="00AE5D0D" w:rsidR="003C01D5">
        <w:rPr>
          <w:rFonts w:ascii="Times New Roman" w:hAnsi="Times New Roman" w:cs="Times New Roman"/>
          <w:color w:val="000000"/>
          <w:sz w:val="24"/>
          <w:szCs w:val="24"/>
        </w:rPr>
        <w:t xml:space="preserve">Since the EPA </w:t>
      </w:r>
      <w:r w:rsidRPr="00AE5D0D" w:rsidR="00B4690B">
        <w:rPr>
          <w:rFonts w:ascii="Times New Roman" w:hAnsi="Times New Roman" w:cs="Times New Roman"/>
          <w:color w:val="000000"/>
          <w:sz w:val="24"/>
          <w:szCs w:val="24"/>
        </w:rPr>
        <w:t xml:space="preserve">typically </w:t>
      </w:r>
      <w:r w:rsidRPr="00AE5D0D" w:rsidR="003C01D5">
        <w:rPr>
          <w:rFonts w:ascii="Times New Roman" w:hAnsi="Times New Roman" w:cs="Times New Roman"/>
          <w:color w:val="000000"/>
          <w:sz w:val="24"/>
          <w:szCs w:val="24"/>
        </w:rPr>
        <w:t>prepares the documentation for the CE without an additional collection request from the applicant, the net result is a decrease in respondent hours</w:t>
      </w:r>
      <w:r w:rsidRPr="00AE5D0D" w:rsidR="003C01D5">
        <w:rPr>
          <w:rFonts w:ascii="Times New Roman" w:hAnsi="Times New Roman" w:cs="Times New Roman"/>
          <w:sz w:val="24"/>
          <w:szCs w:val="24"/>
        </w:rPr>
        <w:t xml:space="preserve">. </w:t>
      </w:r>
    </w:p>
    <w:p w:rsidRPr="00AE5D0D" w:rsidR="00612F65" w:rsidP="00612F65" w:rsidRDefault="00612F65" w14:paraId="30D487D6" w14:textId="77777777">
      <w:pPr>
        <w:ind w:firstLine="720"/>
        <w:rPr>
          <w:rFonts w:ascii="Times New Roman" w:hAnsi="Times New Roman" w:cs="Times New Roman"/>
          <w:b/>
          <w:sz w:val="24"/>
          <w:szCs w:val="24"/>
        </w:rPr>
      </w:pPr>
    </w:p>
    <w:p w:rsidRPr="00AE5D0D" w:rsidR="00D72B09" w:rsidP="00C70CAF" w:rsidRDefault="00612F65" w14:paraId="646BE379" w14:textId="77777777">
      <w:pPr>
        <w:pStyle w:val="Heading2"/>
        <w:ind w:firstLine="720"/>
        <w:rPr>
          <w:rFonts w:ascii="Times New Roman" w:hAnsi="Times New Roman" w:cs="Times New Roman"/>
          <w:sz w:val="24"/>
          <w:szCs w:val="24"/>
        </w:rPr>
      </w:pPr>
      <w:bookmarkStart w:name="_Toc18499782" w:id="35"/>
      <w:r w:rsidRPr="00AE5D0D">
        <w:rPr>
          <w:rFonts w:ascii="Times New Roman" w:hAnsi="Times New Roman" w:cs="Times New Roman"/>
          <w:sz w:val="24"/>
          <w:szCs w:val="24"/>
        </w:rPr>
        <w:t>6(</w:t>
      </w:r>
      <w:r w:rsidRPr="00AE5D0D" w:rsidR="00766A57">
        <w:rPr>
          <w:rFonts w:ascii="Times New Roman" w:hAnsi="Times New Roman" w:cs="Times New Roman"/>
          <w:sz w:val="24"/>
          <w:szCs w:val="24"/>
        </w:rPr>
        <w:t>g</w:t>
      </w:r>
      <w:r w:rsidRPr="00AE5D0D">
        <w:rPr>
          <w:rFonts w:ascii="Times New Roman" w:hAnsi="Times New Roman" w:cs="Times New Roman"/>
          <w:sz w:val="24"/>
          <w:szCs w:val="24"/>
        </w:rPr>
        <w:t>)</w:t>
      </w:r>
      <w:r w:rsidRPr="00AE5D0D">
        <w:rPr>
          <w:rFonts w:ascii="Times New Roman" w:hAnsi="Times New Roman" w:cs="Times New Roman"/>
          <w:sz w:val="24"/>
          <w:szCs w:val="24"/>
        </w:rPr>
        <w:tab/>
        <w:t>Burden Statement</w:t>
      </w:r>
      <w:bookmarkEnd w:id="35"/>
      <w:r w:rsidRPr="00AE5D0D">
        <w:rPr>
          <w:rFonts w:ascii="Times New Roman" w:hAnsi="Times New Roman" w:cs="Times New Roman"/>
          <w:sz w:val="24"/>
          <w:szCs w:val="24"/>
        </w:rPr>
        <w:t xml:space="preserve"> </w:t>
      </w:r>
    </w:p>
    <w:p w:rsidRPr="00AE5D0D" w:rsidR="00D72B09" w:rsidP="00E25EDD" w:rsidRDefault="00E25EDD" w14:paraId="1A0284C8" w14:textId="77777777">
      <w:pPr>
        <w:ind w:firstLine="720"/>
        <w:rPr>
          <w:rFonts w:ascii="Times New Roman" w:hAnsi="Times New Roman" w:cs="Times New Roman"/>
          <w:sz w:val="24"/>
          <w:szCs w:val="24"/>
        </w:rPr>
      </w:pPr>
      <w:r w:rsidRPr="00AE5D0D">
        <w:rPr>
          <w:rFonts w:ascii="Times New Roman" w:hAnsi="Times New Roman" w:cs="Times New Roman"/>
          <w:sz w:val="24"/>
          <w:szCs w:val="24"/>
        </w:rPr>
        <w:t xml:space="preserve"> </w:t>
      </w:r>
    </w:p>
    <w:p w:rsidRPr="00AE5D0D" w:rsidR="00612F65" w:rsidP="00201F21" w:rsidRDefault="00612F65" w14:paraId="4E127384" w14:textId="3077ED79">
      <w:pPr>
        <w:jc w:val="left"/>
        <w:rPr>
          <w:rFonts w:ascii="Times New Roman" w:hAnsi="Times New Roman" w:cs="Times New Roman"/>
          <w:sz w:val="24"/>
          <w:szCs w:val="24"/>
        </w:rPr>
      </w:pPr>
      <w:r w:rsidRPr="00AE5D0D">
        <w:rPr>
          <w:rFonts w:ascii="Times New Roman" w:hAnsi="Times New Roman" w:cs="Times New Roman"/>
          <w:sz w:val="24"/>
          <w:szCs w:val="24"/>
        </w:rPr>
        <w:t xml:space="preserve">The annual public reporting and recordkeeping burden for this collection of information is estimated </w:t>
      </w:r>
      <w:r w:rsidRPr="00AE5D0D" w:rsidR="00961237">
        <w:rPr>
          <w:rFonts w:ascii="Times New Roman" w:hAnsi="Times New Roman" w:cs="Times New Roman"/>
          <w:sz w:val="24"/>
          <w:szCs w:val="24"/>
        </w:rPr>
        <w:t>at</w:t>
      </w:r>
      <w:r w:rsidRPr="00AE5D0D">
        <w:rPr>
          <w:rFonts w:ascii="Times New Roman" w:hAnsi="Times New Roman" w:cs="Times New Roman"/>
          <w:sz w:val="24"/>
          <w:szCs w:val="24"/>
        </w:rPr>
        <w:t xml:space="preserve"> </w:t>
      </w:r>
      <w:r w:rsidRPr="00AE5D0D" w:rsidR="007005C1">
        <w:rPr>
          <w:rFonts w:ascii="Times New Roman" w:hAnsi="Times New Roman" w:cs="Times New Roman"/>
          <w:sz w:val="24"/>
          <w:szCs w:val="24"/>
        </w:rPr>
        <w:t>7</w:t>
      </w:r>
      <w:r w:rsidRPr="00AE5D0D" w:rsidR="00E01532">
        <w:rPr>
          <w:rFonts w:ascii="Times New Roman" w:hAnsi="Times New Roman" w:cs="Times New Roman"/>
          <w:sz w:val="24"/>
          <w:szCs w:val="24"/>
        </w:rPr>
        <w:t>,</w:t>
      </w:r>
      <w:r w:rsidRPr="00AE5D0D" w:rsidR="007005C1">
        <w:rPr>
          <w:rFonts w:ascii="Times New Roman" w:hAnsi="Times New Roman" w:cs="Times New Roman"/>
          <w:sz w:val="24"/>
          <w:szCs w:val="24"/>
        </w:rPr>
        <w:t>560</w:t>
      </w:r>
      <w:r w:rsidRPr="00AE5D0D">
        <w:rPr>
          <w:rFonts w:ascii="Times New Roman" w:hAnsi="Times New Roman" w:cs="Times New Roman"/>
          <w:sz w:val="24"/>
          <w:szCs w:val="24"/>
        </w:rPr>
        <w:t xml:space="preserve"> hours. This burden reflects an annual one-time submission of documentation for an anticipated </w:t>
      </w:r>
      <w:r w:rsidRPr="00AE5D0D" w:rsidR="00E01532">
        <w:rPr>
          <w:rFonts w:ascii="Times New Roman" w:hAnsi="Times New Roman" w:cs="Times New Roman"/>
          <w:sz w:val="24"/>
          <w:szCs w:val="24"/>
        </w:rPr>
        <w:t>2</w:t>
      </w:r>
      <w:r w:rsidRPr="00AE5D0D" w:rsidR="007005C1">
        <w:rPr>
          <w:rFonts w:ascii="Times New Roman" w:hAnsi="Times New Roman" w:cs="Times New Roman"/>
          <w:sz w:val="24"/>
          <w:szCs w:val="24"/>
        </w:rPr>
        <w:t>7</w:t>
      </w:r>
      <w:r w:rsidRPr="00AE5D0D" w:rsidR="00377EA9">
        <w:rPr>
          <w:rFonts w:ascii="Times New Roman" w:hAnsi="Times New Roman" w:cs="Times New Roman"/>
          <w:sz w:val="24"/>
          <w:szCs w:val="24"/>
        </w:rPr>
        <w:t xml:space="preserve"> </w:t>
      </w:r>
      <w:r w:rsidRPr="00AE5D0D">
        <w:rPr>
          <w:rFonts w:ascii="Times New Roman" w:hAnsi="Times New Roman" w:cs="Times New Roman"/>
          <w:sz w:val="24"/>
          <w:szCs w:val="24"/>
        </w:rPr>
        <w:t>applicant-proposed projects that may be documented with a CE, or an EA/FONSI, or an EIS/ROD. Under the</w:t>
      </w:r>
      <w:r w:rsidRPr="00AE5D0D" w:rsidR="00CC020C">
        <w:rPr>
          <w:rFonts w:ascii="Times New Roman" w:hAnsi="Times New Roman" w:cs="Times New Roman"/>
          <w:sz w:val="24"/>
          <w:szCs w:val="24"/>
        </w:rPr>
        <w:t xml:space="preserve"> </w:t>
      </w:r>
      <w:r w:rsidRPr="00AE5D0D" w:rsidR="00BB3C5F">
        <w:rPr>
          <w:rFonts w:ascii="Times New Roman" w:hAnsi="Times New Roman" w:cs="Times New Roman"/>
          <w:sz w:val="24"/>
          <w:szCs w:val="24"/>
        </w:rPr>
        <w:t>ICR renewal</w:t>
      </w:r>
      <w:r w:rsidRPr="00AE5D0D">
        <w:rPr>
          <w:rFonts w:ascii="Times New Roman" w:hAnsi="Times New Roman" w:cs="Times New Roman"/>
          <w:sz w:val="24"/>
          <w:szCs w:val="24"/>
        </w:rPr>
        <w:t xml:space="preserve">, </w:t>
      </w:r>
      <w:r w:rsidRPr="00AE5D0D" w:rsidR="00E01532">
        <w:rPr>
          <w:rFonts w:ascii="Times New Roman" w:hAnsi="Times New Roman" w:cs="Times New Roman"/>
          <w:sz w:val="24"/>
          <w:szCs w:val="24"/>
        </w:rPr>
        <w:t xml:space="preserve">the </w:t>
      </w:r>
      <w:r w:rsidRPr="00AE5D0D">
        <w:rPr>
          <w:rFonts w:ascii="Times New Roman" w:hAnsi="Times New Roman" w:cs="Times New Roman"/>
          <w:sz w:val="24"/>
          <w:szCs w:val="24"/>
        </w:rPr>
        <w:t xml:space="preserve">EPA assumes there will be approximately </w:t>
      </w:r>
      <w:r w:rsidRPr="00AE5D0D" w:rsidR="00E01532">
        <w:rPr>
          <w:rFonts w:ascii="Times New Roman" w:hAnsi="Times New Roman" w:cs="Times New Roman"/>
          <w:sz w:val="24"/>
          <w:szCs w:val="24"/>
        </w:rPr>
        <w:t>2</w:t>
      </w:r>
      <w:r w:rsidRPr="00AE5D0D" w:rsidR="00920522">
        <w:rPr>
          <w:rFonts w:ascii="Times New Roman" w:hAnsi="Times New Roman" w:cs="Times New Roman"/>
          <w:sz w:val="24"/>
          <w:szCs w:val="24"/>
        </w:rPr>
        <w:t>2</w:t>
      </w:r>
      <w:r w:rsidRPr="00AE5D0D" w:rsidR="00377EA9">
        <w:rPr>
          <w:rFonts w:ascii="Times New Roman" w:hAnsi="Times New Roman" w:cs="Times New Roman"/>
          <w:sz w:val="24"/>
          <w:szCs w:val="24"/>
        </w:rPr>
        <w:t xml:space="preserve"> </w:t>
      </w:r>
      <w:r w:rsidRPr="00AE5D0D">
        <w:rPr>
          <w:rFonts w:ascii="Times New Roman" w:hAnsi="Times New Roman" w:cs="Times New Roman"/>
          <w:sz w:val="24"/>
          <w:szCs w:val="24"/>
        </w:rPr>
        <w:t xml:space="preserve">grantee projects annually with about </w:t>
      </w:r>
      <w:r w:rsidRPr="00AE5D0D" w:rsidR="00E01532">
        <w:rPr>
          <w:rFonts w:ascii="Times New Roman" w:hAnsi="Times New Roman" w:cs="Times New Roman"/>
          <w:sz w:val="24"/>
          <w:szCs w:val="24"/>
        </w:rPr>
        <w:t>20</w:t>
      </w:r>
      <w:r w:rsidRPr="00AE5D0D">
        <w:rPr>
          <w:rFonts w:ascii="Times New Roman" w:hAnsi="Times New Roman" w:cs="Times New Roman"/>
          <w:sz w:val="24"/>
          <w:szCs w:val="24"/>
        </w:rPr>
        <w:t xml:space="preserve"> of these projects documented with a CE, and about </w:t>
      </w:r>
      <w:r w:rsidRPr="00AE5D0D" w:rsidR="00E01532">
        <w:rPr>
          <w:rFonts w:ascii="Times New Roman" w:hAnsi="Times New Roman" w:cs="Times New Roman"/>
          <w:sz w:val="24"/>
          <w:szCs w:val="24"/>
        </w:rPr>
        <w:t>two</w:t>
      </w:r>
      <w:r w:rsidRPr="00AE5D0D">
        <w:rPr>
          <w:rFonts w:ascii="Times New Roman" w:hAnsi="Times New Roman" w:cs="Times New Roman"/>
          <w:sz w:val="24"/>
          <w:szCs w:val="24"/>
        </w:rPr>
        <w:t xml:space="preserve"> with an EA/FONSI. For permit applicants, </w:t>
      </w:r>
      <w:r w:rsidRPr="00AE5D0D" w:rsidR="00E01532">
        <w:rPr>
          <w:rFonts w:ascii="Times New Roman" w:hAnsi="Times New Roman" w:cs="Times New Roman"/>
          <w:sz w:val="24"/>
          <w:szCs w:val="24"/>
        </w:rPr>
        <w:t xml:space="preserve">the </w:t>
      </w:r>
      <w:r w:rsidRPr="00AE5D0D">
        <w:rPr>
          <w:rFonts w:ascii="Times New Roman" w:hAnsi="Times New Roman" w:cs="Times New Roman"/>
          <w:sz w:val="24"/>
          <w:szCs w:val="24"/>
        </w:rPr>
        <w:t xml:space="preserve">EPA assumes there will be approximately </w:t>
      </w:r>
      <w:r w:rsidRPr="00AE5D0D" w:rsidR="00E01532">
        <w:rPr>
          <w:rFonts w:ascii="Times New Roman" w:hAnsi="Times New Roman" w:cs="Times New Roman"/>
          <w:sz w:val="24"/>
          <w:szCs w:val="24"/>
        </w:rPr>
        <w:t>four</w:t>
      </w:r>
      <w:r w:rsidRPr="00AE5D0D">
        <w:rPr>
          <w:rFonts w:ascii="Times New Roman" w:hAnsi="Times New Roman" w:cs="Times New Roman"/>
          <w:sz w:val="24"/>
          <w:szCs w:val="24"/>
        </w:rPr>
        <w:t xml:space="preserve"> projects annually with about </w:t>
      </w:r>
      <w:r w:rsidRPr="00AE5D0D" w:rsidR="0055379D">
        <w:rPr>
          <w:rFonts w:ascii="Times New Roman" w:hAnsi="Times New Roman" w:cs="Times New Roman"/>
          <w:sz w:val="24"/>
          <w:szCs w:val="24"/>
        </w:rPr>
        <w:t>two</w:t>
      </w:r>
      <w:r w:rsidRPr="00AE5D0D">
        <w:rPr>
          <w:rFonts w:ascii="Times New Roman" w:hAnsi="Times New Roman" w:cs="Times New Roman"/>
          <w:sz w:val="24"/>
          <w:szCs w:val="24"/>
        </w:rPr>
        <w:t xml:space="preserve"> documented with</w:t>
      </w:r>
      <w:r w:rsidRPr="00AE5D0D" w:rsidR="00E01532">
        <w:rPr>
          <w:rFonts w:ascii="Times New Roman" w:hAnsi="Times New Roman" w:cs="Times New Roman"/>
          <w:sz w:val="24"/>
          <w:szCs w:val="24"/>
        </w:rPr>
        <w:t xml:space="preserve"> a CE, one documented with</w:t>
      </w:r>
      <w:r w:rsidRPr="00AE5D0D">
        <w:rPr>
          <w:rFonts w:ascii="Times New Roman" w:hAnsi="Times New Roman" w:cs="Times New Roman"/>
          <w:sz w:val="24"/>
          <w:szCs w:val="24"/>
        </w:rPr>
        <w:t xml:space="preserve"> an EA/FONSI</w:t>
      </w:r>
      <w:r w:rsidRPr="00AE5D0D" w:rsidR="0055379D">
        <w:rPr>
          <w:rFonts w:ascii="Times New Roman" w:hAnsi="Times New Roman" w:cs="Times New Roman"/>
          <w:sz w:val="24"/>
          <w:szCs w:val="24"/>
        </w:rPr>
        <w:t>,</w:t>
      </w:r>
      <w:r w:rsidRPr="00AE5D0D" w:rsidR="00377EA9">
        <w:rPr>
          <w:rFonts w:ascii="Times New Roman" w:hAnsi="Times New Roman" w:cs="Times New Roman"/>
          <w:sz w:val="24"/>
          <w:szCs w:val="24"/>
        </w:rPr>
        <w:t xml:space="preserve"> and</w:t>
      </w:r>
      <w:r w:rsidRPr="00AE5D0D">
        <w:rPr>
          <w:rFonts w:ascii="Times New Roman" w:hAnsi="Times New Roman" w:cs="Times New Roman"/>
          <w:sz w:val="24"/>
          <w:szCs w:val="24"/>
        </w:rPr>
        <w:t xml:space="preserve"> one project will have an EIS/ROD</w:t>
      </w:r>
      <w:r w:rsidRPr="00AE5D0D" w:rsidR="0055379D">
        <w:rPr>
          <w:rFonts w:ascii="Times New Roman" w:hAnsi="Times New Roman" w:cs="Times New Roman"/>
          <w:sz w:val="24"/>
          <w:szCs w:val="24"/>
        </w:rPr>
        <w:t xml:space="preserve"> once every three-years</w:t>
      </w:r>
      <w:r w:rsidRPr="00AE5D0D">
        <w:rPr>
          <w:rFonts w:ascii="Times New Roman" w:hAnsi="Times New Roman" w:cs="Times New Roman"/>
          <w:sz w:val="24"/>
          <w:szCs w:val="24"/>
        </w:rPr>
        <w:t xml:space="preserve">. Burden means the total time, effort, or financial resources expended by persons to generate, maintain, retain, or disclose or provide information to or for a </w:t>
      </w:r>
      <w:r w:rsidRPr="00AE5D0D" w:rsidR="00E01532">
        <w:rPr>
          <w:rFonts w:ascii="Times New Roman" w:hAnsi="Times New Roman" w:cs="Times New Roman"/>
          <w:sz w:val="24"/>
          <w:szCs w:val="24"/>
        </w:rPr>
        <w:t>f</w:t>
      </w:r>
      <w:r w:rsidRPr="00AE5D0D">
        <w:rPr>
          <w:rFonts w:ascii="Times New Roman" w:hAnsi="Times New Roman" w:cs="Times New Roman"/>
          <w:sz w:val="24"/>
          <w:szCs w:val="24"/>
        </w:rPr>
        <w:t xml:space="preserve">ederal agency. This includes the time needed to review instructions; develop, acquire, install, and utilize technology and systems for </w:t>
      </w:r>
      <w:r w:rsidRPr="00AE5D0D">
        <w:rPr>
          <w:rFonts w:ascii="Times New Roman" w:hAnsi="Times New Roman" w:cs="Times New Roman"/>
          <w:sz w:val="24"/>
          <w:szCs w:val="24"/>
        </w:rPr>
        <w:lastRenderedPageBreak/>
        <w:t xml:space="preserve">the purposes of collecting, validating, and verifying information, processing and maintaining information, and disclosing and providing information; adjust the existing ways to comply with any previously applicable instructions and requirements; train personnel to be able to respond to a collection of information; research data sources; complete and review the collection of information; and transmit or otherwise disclose the information. An agency may not conduct or sponsor, and a person is not required to respond to, a collection of information unless it displays a currently valid OMB control number. The OMB control numbers for </w:t>
      </w:r>
      <w:r w:rsidRPr="00AE5D0D" w:rsidR="00777DFB">
        <w:rPr>
          <w:rFonts w:ascii="Times New Roman" w:hAnsi="Times New Roman" w:cs="Times New Roman"/>
          <w:sz w:val="24"/>
          <w:szCs w:val="24"/>
        </w:rPr>
        <w:t xml:space="preserve">the </w:t>
      </w:r>
      <w:r w:rsidRPr="00AE5D0D">
        <w:rPr>
          <w:rFonts w:ascii="Times New Roman" w:hAnsi="Times New Roman" w:cs="Times New Roman"/>
          <w:sz w:val="24"/>
          <w:szCs w:val="24"/>
        </w:rPr>
        <w:t>EPA’s regulations are listed in 40 CFR part 9 and 48 CFR chapter 15.</w:t>
      </w:r>
    </w:p>
    <w:p w:rsidRPr="00AE5D0D" w:rsidR="00612F65" w:rsidP="00201F21" w:rsidRDefault="00E01532" w14:paraId="34E660ED" w14:textId="77777777">
      <w:pPr>
        <w:jc w:val="left"/>
        <w:rPr>
          <w:rFonts w:ascii="Times New Roman" w:hAnsi="Times New Roman" w:cs="Times New Roman"/>
          <w:sz w:val="24"/>
          <w:szCs w:val="24"/>
        </w:rPr>
      </w:pPr>
      <w:r w:rsidRPr="00AE5D0D">
        <w:rPr>
          <w:rFonts w:ascii="Times New Roman" w:hAnsi="Times New Roman" w:cs="Times New Roman"/>
          <w:sz w:val="24"/>
          <w:szCs w:val="24"/>
        </w:rPr>
        <w:t xml:space="preserve">The </w:t>
      </w:r>
      <w:r w:rsidRPr="00AE5D0D" w:rsidR="00612F65">
        <w:rPr>
          <w:rFonts w:ascii="Times New Roman" w:hAnsi="Times New Roman" w:cs="Times New Roman"/>
          <w:sz w:val="24"/>
          <w:szCs w:val="24"/>
        </w:rPr>
        <w:t xml:space="preserve">EPA has established a public docket for this ICR under Docket ID Number </w:t>
      </w:r>
      <w:r w:rsidRPr="00AE5D0D" w:rsidR="00777DFB">
        <w:rPr>
          <w:rFonts w:ascii="Times New Roman" w:hAnsi="Times New Roman" w:cs="Times New Roman"/>
          <w:sz w:val="24"/>
          <w:szCs w:val="24"/>
        </w:rPr>
        <w:t xml:space="preserve">EPA-HQ-OA-2019-0296 (previously </w:t>
      </w:r>
      <w:r w:rsidRPr="00AE5D0D" w:rsidR="00771CD0">
        <w:rPr>
          <w:rFonts w:ascii="Times New Roman" w:hAnsi="Times New Roman" w:cs="Times New Roman"/>
          <w:sz w:val="24"/>
          <w:szCs w:val="24"/>
        </w:rPr>
        <w:t>EPA-HQ-OECA-2005-0062</w:t>
      </w:r>
      <w:r w:rsidRPr="00AE5D0D" w:rsidR="00777DFB">
        <w:rPr>
          <w:rFonts w:ascii="Times New Roman" w:hAnsi="Times New Roman" w:cs="Times New Roman"/>
          <w:sz w:val="24"/>
          <w:szCs w:val="24"/>
        </w:rPr>
        <w:t>)</w:t>
      </w:r>
      <w:r w:rsidRPr="00AE5D0D" w:rsidR="00612F65">
        <w:rPr>
          <w:rFonts w:ascii="Times New Roman" w:hAnsi="Times New Roman" w:cs="Times New Roman"/>
          <w:sz w:val="24"/>
          <w:szCs w:val="24"/>
        </w:rPr>
        <w:t>, which is available for online viewing at www.regulations.gov, or in person viewing at</w:t>
      </w:r>
      <w:r w:rsidRPr="00AE5D0D" w:rsidR="001B74ED">
        <w:rPr>
          <w:rFonts w:ascii="Times New Roman" w:hAnsi="Times New Roman" w:cs="Times New Roman"/>
          <w:sz w:val="24"/>
          <w:szCs w:val="24"/>
        </w:rPr>
        <w:t xml:space="preserve"> </w:t>
      </w:r>
      <w:r w:rsidRPr="00AE5D0D" w:rsidR="00777DFB">
        <w:rPr>
          <w:rFonts w:ascii="Times New Roman" w:hAnsi="Times New Roman" w:cs="Times New Roman"/>
          <w:sz w:val="24"/>
          <w:szCs w:val="24"/>
        </w:rPr>
        <w:t xml:space="preserve">the </w:t>
      </w:r>
      <w:r w:rsidRPr="00AE5D0D" w:rsidR="001B74ED">
        <w:rPr>
          <w:rFonts w:ascii="Times New Roman" w:hAnsi="Times New Roman" w:cs="Times New Roman"/>
          <w:sz w:val="24"/>
          <w:szCs w:val="24"/>
        </w:rPr>
        <w:t xml:space="preserve">EPA Docket Center (EPA/DC), EPA West, Room </w:t>
      </w:r>
      <w:r w:rsidRPr="00AE5D0D" w:rsidR="00C573CD">
        <w:rPr>
          <w:rFonts w:ascii="Times New Roman" w:hAnsi="Times New Roman" w:cs="Times New Roman"/>
          <w:sz w:val="24"/>
          <w:szCs w:val="24"/>
        </w:rPr>
        <w:t>3334</w:t>
      </w:r>
      <w:r w:rsidRPr="00AE5D0D" w:rsidR="001B74ED">
        <w:rPr>
          <w:rFonts w:ascii="Times New Roman" w:hAnsi="Times New Roman" w:cs="Times New Roman"/>
          <w:sz w:val="24"/>
          <w:szCs w:val="24"/>
        </w:rPr>
        <w:t>, 1301 Constitution Avenue NW, Washington, D.C</w:t>
      </w:r>
      <w:r w:rsidRPr="00AE5D0D" w:rsidR="00612F65">
        <w:rPr>
          <w:rFonts w:ascii="Times New Roman" w:hAnsi="Times New Roman" w:cs="Times New Roman"/>
          <w:sz w:val="24"/>
          <w:szCs w:val="24"/>
        </w:rPr>
        <w:t xml:space="preserve">. The EPA Docket Center Public Reading Room is open from 8:30 a.m. to 4:30 p.m., Monday through Friday, excluding legal holidays. The telephone number for the Reading Room is (202) 566-1744. An electronic version of the public docket is available at www.regulations.gov. This site can be used to view public comments, access the index listing of the contents of the public docket, and to access those documents in the public docket that are available electronically. When in the system, select “search,” then key in the Docket ID Number identified above. </w:t>
      </w:r>
      <w:r w:rsidRPr="00AE5D0D" w:rsidR="00185CBE">
        <w:rPr>
          <w:rFonts w:ascii="Times New Roman" w:hAnsi="Times New Roman" w:cs="Times New Roman"/>
          <w:sz w:val="24"/>
          <w:szCs w:val="24"/>
        </w:rPr>
        <w:t>Also, you can send comments to the Office of Information and Regulatory Affairs, Office of Management and Budget, 725 17th Street, NW, Washington, D.C. 20503, Attention: Desk Officer for EPA. Please include the EPA Docket ID Number EPA-HQ</w:t>
      </w:r>
      <w:r w:rsidRPr="00AE5D0D" w:rsidR="00777DFB">
        <w:rPr>
          <w:rFonts w:ascii="Times New Roman" w:hAnsi="Times New Roman" w:cs="Times New Roman"/>
          <w:sz w:val="24"/>
          <w:szCs w:val="24"/>
        </w:rPr>
        <w:t>-OA-2019-0296</w:t>
      </w:r>
      <w:r w:rsidRPr="00AE5D0D" w:rsidR="00185CBE">
        <w:rPr>
          <w:rFonts w:ascii="Times New Roman" w:hAnsi="Times New Roman" w:cs="Times New Roman"/>
          <w:sz w:val="24"/>
          <w:szCs w:val="24"/>
        </w:rPr>
        <w:t xml:space="preserve"> and OMB Control Number </w:t>
      </w:r>
      <w:r w:rsidRPr="00AE5D0D" w:rsidR="00777DFB">
        <w:rPr>
          <w:rFonts w:ascii="Times New Roman" w:hAnsi="Times New Roman" w:cs="Times New Roman"/>
          <w:sz w:val="24"/>
          <w:szCs w:val="24"/>
        </w:rPr>
        <w:t>2020-0033</w:t>
      </w:r>
      <w:r w:rsidRPr="00AE5D0D" w:rsidR="00185CBE">
        <w:rPr>
          <w:rFonts w:ascii="Times New Roman" w:hAnsi="Times New Roman" w:cs="Times New Roman"/>
          <w:sz w:val="24"/>
          <w:szCs w:val="24"/>
        </w:rPr>
        <w:t xml:space="preserve"> in any correspondence.</w:t>
      </w:r>
      <w:r w:rsidRPr="00AE5D0D" w:rsidR="00612F65">
        <w:rPr>
          <w:rFonts w:ascii="Times New Roman" w:hAnsi="Times New Roman" w:cs="Times New Roman"/>
          <w:sz w:val="24"/>
          <w:szCs w:val="24"/>
        </w:rPr>
        <w:t xml:space="preserve"> </w:t>
      </w:r>
    </w:p>
    <w:p w:rsidRPr="00AE5D0D" w:rsidR="00612F65" w:rsidP="00C22485" w:rsidRDefault="00612F65" w14:paraId="05213300" w14:textId="77777777">
      <w:pPr>
        <w:pStyle w:val="Heading1"/>
        <w:rPr>
          <w:rFonts w:ascii="Times New Roman" w:hAnsi="Times New Roman" w:cs="Times New Roman"/>
          <w:sz w:val="24"/>
          <w:szCs w:val="24"/>
        </w:rPr>
      </w:pPr>
      <w:r w:rsidRPr="00AE5D0D">
        <w:rPr>
          <w:rFonts w:ascii="Times New Roman" w:hAnsi="Times New Roman" w:cs="Times New Roman"/>
          <w:sz w:val="24"/>
          <w:szCs w:val="24"/>
        </w:rPr>
        <w:br w:type="page"/>
      </w:r>
      <w:r w:rsidRPr="00AE5D0D">
        <w:rPr>
          <w:rFonts w:ascii="Times New Roman" w:hAnsi="Times New Roman" w:cs="Times New Roman"/>
          <w:sz w:val="24"/>
          <w:szCs w:val="24"/>
        </w:rPr>
        <w:lastRenderedPageBreak/>
        <w:tab/>
      </w:r>
      <w:bookmarkStart w:name="_Toc18499783" w:id="36"/>
      <w:r w:rsidRPr="00AE5D0D">
        <w:rPr>
          <w:rFonts w:ascii="Times New Roman" w:hAnsi="Times New Roman" w:cs="Times New Roman"/>
          <w:sz w:val="24"/>
          <w:szCs w:val="24"/>
        </w:rPr>
        <w:t>PART B OF THE SUPPORTING STATEMENT</w:t>
      </w:r>
      <w:bookmarkEnd w:id="36"/>
    </w:p>
    <w:p w:rsidRPr="00AE5D0D" w:rsidR="00612F65" w:rsidP="00961237" w:rsidRDefault="00612F65" w14:paraId="65AE44BD" w14:textId="77777777">
      <w:pPr>
        <w:pStyle w:val="Heading2"/>
        <w:rPr>
          <w:rFonts w:ascii="Times New Roman" w:hAnsi="Times New Roman" w:cs="Times New Roman"/>
          <w:sz w:val="24"/>
          <w:szCs w:val="24"/>
        </w:rPr>
      </w:pPr>
      <w:r w:rsidRPr="00AE5D0D">
        <w:rPr>
          <w:rFonts w:ascii="Times New Roman" w:hAnsi="Times New Roman" w:cs="Times New Roman"/>
          <w:sz w:val="24"/>
          <w:szCs w:val="24"/>
        </w:rPr>
        <w:tab/>
      </w:r>
      <w:bookmarkStart w:name="_Toc18499784" w:id="37"/>
      <w:r w:rsidRPr="00AE5D0D">
        <w:rPr>
          <w:rFonts w:ascii="Times New Roman" w:hAnsi="Times New Roman" w:cs="Times New Roman"/>
          <w:sz w:val="24"/>
          <w:szCs w:val="24"/>
        </w:rPr>
        <w:t>STATISTICAL SURVEY</w:t>
      </w:r>
      <w:bookmarkEnd w:id="37"/>
    </w:p>
    <w:p w:rsidRPr="00AE5D0D" w:rsidR="00612F65" w:rsidRDefault="00612F65" w14:paraId="698FFA46" w14:textId="77777777">
      <w:pPr>
        <w:rPr>
          <w:rFonts w:ascii="Times New Roman" w:hAnsi="Times New Roman" w:cs="Times New Roman"/>
          <w:sz w:val="24"/>
          <w:szCs w:val="24"/>
        </w:rPr>
      </w:pPr>
    </w:p>
    <w:p w:rsidRPr="00AE5D0D" w:rsidR="00612F65" w:rsidRDefault="00612F65" w14:paraId="538133AF" w14:textId="77777777">
      <w:pPr>
        <w:rPr>
          <w:rFonts w:ascii="Times New Roman" w:hAnsi="Times New Roman" w:cs="Times New Roman"/>
          <w:sz w:val="24"/>
          <w:szCs w:val="24"/>
        </w:rPr>
      </w:pPr>
    </w:p>
    <w:p w:rsidRPr="00AE5D0D" w:rsidR="00612F65" w:rsidRDefault="00612F65" w14:paraId="1EA89BC4" w14:textId="77777777">
      <w:pPr>
        <w:rPr>
          <w:rFonts w:ascii="Times New Roman" w:hAnsi="Times New Roman" w:cs="Times New Roman"/>
          <w:sz w:val="24"/>
          <w:szCs w:val="24"/>
        </w:rPr>
      </w:pPr>
      <w:r w:rsidRPr="00AE5D0D">
        <w:rPr>
          <w:rFonts w:ascii="Times New Roman" w:hAnsi="Times New Roman" w:cs="Times New Roman"/>
          <w:sz w:val="24"/>
          <w:szCs w:val="24"/>
        </w:rPr>
        <w:t>This collection of information does not use or is otherwise based on a statistical survey.</w:t>
      </w:r>
    </w:p>
    <w:p w:rsidRPr="00AE5D0D" w:rsidR="00612F65" w:rsidRDefault="00612F65" w14:paraId="456C63DA" w14:textId="77777777">
      <w:pPr>
        <w:rPr>
          <w:rFonts w:ascii="Times New Roman" w:hAnsi="Times New Roman" w:cs="Times New Roman"/>
          <w:sz w:val="24"/>
          <w:szCs w:val="24"/>
        </w:rPr>
      </w:pPr>
    </w:p>
    <w:p w:rsidRPr="00AE5D0D" w:rsidR="00612F65" w:rsidP="00C22485" w:rsidRDefault="00612F65" w14:paraId="6A3F7E21" w14:textId="77777777">
      <w:pPr>
        <w:pStyle w:val="Heading1"/>
        <w:rPr>
          <w:rFonts w:ascii="Times New Roman" w:hAnsi="Times New Roman" w:cs="Times New Roman"/>
          <w:sz w:val="24"/>
          <w:szCs w:val="24"/>
        </w:rPr>
      </w:pPr>
      <w:r w:rsidRPr="00AE5D0D">
        <w:rPr>
          <w:rFonts w:ascii="Times New Roman" w:hAnsi="Times New Roman" w:cs="Times New Roman"/>
          <w:sz w:val="24"/>
          <w:szCs w:val="24"/>
        </w:rPr>
        <w:br w:type="page"/>
      </w:r>
      <w:r w:rsidRPr="00AE5D0D">
        <w:rPr>
          <w:rFonts w:ascii="Times New Roman" w:hAnsi="Times New Roman" w:cs="Times New Roman"/>
          <w:sz w:val="24"/>
          <w:szCs w:val="24"/>
        </w:rPr>
        <w:lastRenderedPageBreak/>
        <w:tab/>
      </w:r>
      <w:bookmarkStart w:name="_Toc18499785" w:id="38"/>
      <w:r w:rsidRPr="00AE5D0D">
        <w:rPr>
          <w:rFonts w:ascii="Times New Roman" w:hAnsi="Times New Roman" w:cs="Times New Roman"/>
          <w:sz w:val="24"/>
          <w:szCs w:val="24"/>
        </w:rPr>
        <w:t>ATTACHMENT 1 TO THE SUPPORTING STATEMENT</w:t>
      </w:r>
      <w:bookmarkEnd w:id="38"/>
    </w:p>
    <w:p w:rsidRPr="00AE5D0D" w:rsidR="00612F65" w:rsidRDefault="00612F65" w14:paraId="20D6B353" w14:textId="77777777">
      <w:pPr>
        <w:rPr>
          <w:rFonts w:ascii="Times New Roman" w:hAnsi="Times New Roman" w:cs="Times New Roman"/>
          <w:b/>
          <w:sz w:val="24"/>
          <w:szCs w:val="24"/>
        </w:rPr>
      </w:pPr>
    </w:p>
    <w:p w:rsidRPr="00AE5D0D" w:rsidR="00612F65" w:rsidP="00777DFB" w:rsidRDefault="00612F65" w14:paraId="67AA29E0" w14:textId="77777777">
      <w:pPr>
        <w:pStyle w:val="Heading2"/>
        <w:ind w:left="720"/>
        <w:jc w:val="left"/>
        <w:rPr>
          <w:rFonts w:ascii="Times New Roman" w:hAnsi="Times New Roman" w:cs="Times New Roman"/>
          <w:sz w:val="24"/>
          <w:szCs w:val="24"/>
        </w:rPr>
      </w:pPr>
      <w:bookmarkStart w:name="_Toc18499786" w:id="39"/>
      <w:r w:rsidRPr="00AE5D0D">
        <w:rPr>
          <w:rFonts w:ascii="Times New Roman" w:hAnsi="Times New Roman" w:cs="Times New Roman"/>
          <w:sz w:val="24"/>
          <w:szCs w:val="24"/>
        </w:rPr>
        <w:t>Exemptions from NEPA for Certain EPA Actions and</w:t>
      </w:r>
      <w:r w:rsidRPr="00AE5D0D" w:rsidR="00E54357">
        <w:rPr>
          <w:rFonts w:ascii="Times New Roman" w:hAnsi="Times New Roman" w:cs="Times New Roman"/>
          <w:sz w:val="24"/>
          <w:szCs w:val="24"/>
        </w:rPr>
        <w:t xml:space="preserve"> </w:t>
      </w:r>
      <w:r w:rsidRPr="00AE5D0D" w:rsidR="00777DFB">
        <w:rPr>
          <w:rFonts w:ascii="Times New Roman" w:hAnsi="Times New Roman" w:cs="Times New Roman"/>
          <w:sz w:val="24"/>
          <w:szCs w:val="24"/>
        </w:rPr>
        <w:t xml:space="preserve">the </w:t>
      </w:r>
      <w:r w:rsidRPr="00AE5D0D">
        <w:rPr>
          <w:rFonts w:ascii="Times New Roman" w:hAnsi="Times New Roman" w:cs="Times New Roman"/>
          <w:sz w:val="24"/>
          <w:szCs w:val="24"/>
        </w:rPr>
        <w:t>EPA’s Voluntary NEPA Policy and Procedures</w:t>
      </w:r>
      <w:bookmarkEnd w:id="39"/>
    </w:p>
    <w:p w:rsidRPr="00AE5D0D" w:rsidR="00612F65" w:rsidRDefault="00612F65" w14:paraId="06157575" w14:textId="77777777">
      <w:pPr>
        <w:rPr>
          <w:rFonts w:ascii="Times New Roman" w:hAnsi="Times New Roman" w:cs="Times New Roman"/>
          <w:sz w:val="24"/>
          <w:szCs w:val="24"/>
        </w:rPr>
      </w:pPr>
    </w:p>
    <w:p w:rsidRPr="00AE5D0D" w:rsidR="00E54357" w:rsidRDefault="00E54357" w14:paraId="0047BF62" w14:textId="77777777">
      <w:pPr>
        <w:rPr>
          <w:rFonts w:ascii="Times New Roman" w:hAnsi="Times New Roman" w:cs="Times New Roman"/>
          <w:sz w:val="24"/>
          <w:szCs w:val="24"/>
        </w:rPr>
      </w:pPr>
    </w:p>
    <w:p w:rsidRPr="00AE5D0D" w:rsidR="00612F65" w:rsidP="00966863" w:rsidRDefault="00612F65" w14:paraId="5B85B6B7" w14:textId="77777777">
      <w:pPr>
        <w:jc w:val="left"/>
        <w:rPr>
          <w:rFonts w:ascii="Times New Roman" w:hAnsi="Times New Roman" w:cs="Times New Roman"/>
          <w:sz w:val="24"/>
          <w:szCs w:val="24"/>
        </w:rPr>
      </w:pPr>
      <w:r w:rsidRPr="00AE5D0D">
        <w:rPr>
          <w:rFonts w:ascii="Times New Roman" w:hAnsi="Times New Roman" w:cs="Times New Roman"/>
          <w:i/>
          <w:sz w:val="24"/>
          <w:szCs w:val="24"/>
        </w:rPr>
        <w:t>Exemptions from NEPA for Certain EPA Actions</w:t>
      </w:r>
    </w:p>
    <w:p w:rsidRPr="00AE5D0D" w:rsidR="00612F65" w:rsidP="00966863" w:rsidRDefault="00612F65" w14:paraId="33BF7974" w14:textId="77777777">
      <w:pPr>
        <w:jc w:val="left"/>
        <w:rPr>
          <w:rFonts w:ascii="Times New Roman" w:hAnsi="Times New Roman" w:cs="Times New Roman"/>
          <w:sz w:val="24"/>
          <w:szCs w:val="24"/>
        </w:rPr>
      </w:pPr>
      <w:r w:rsidRPr="00AE5D0D">
        <w:rPr>
          <w:rFonts w:ascii="Times New Roman" w:hAnsi="Times New Roman" w:cs="Times New Roman"/>
          <w:sz w:val="24"/>
          <w:szCs w:val="24"/>
        </w:rPr>
        <w:t xml:space="preserve">Certain EPA actions are exempt from the procedural requirements of NEPA, including the CEQ Regulations. Congress has provided specific statutory exemptions for certain EPA actions taken under the Clean Water Act (CWA) and all EPA actions taken under the Clean Air Act (CAA). Specifically, under CWA Section 511(c)(1), </w:t>
      </w:r>
      <w:r w:rsidRPr="00AE5D0D" w:rsidR="00E54357">
        <w:rPr>
          <w:rFonts w:ascii="Times New Roman" w:hAnsi="Times New Roman" w:cs="Times New Roman"/>
          <w:sz w:val="24"/>
          <w:szCs w:val="24"/>
        </w:rPr>
        <w:t xml:space="preserve">the </w:t>
      </w:r>
      <w:r w:rsidRPr="00AE5D0D">
        <w:rPr>
          <w:rFonts w:ascii="Times New Roman" w:hAnsi="Times New Roman" w:cs="Times New Roman"/>
          <w:sz w:val="24"/>
          <w:szCs w:val="24"/>
        </w:rPr>
        <w:t>EPA is exempt from preparing EISs for all actions taken under the CWA except for issuance of NPDES permits under CWA Section 402 for “new sources” as defined in Section 306, and for Federal financial assistance provided for assisting construction of publicly owned treatment works under CWA Section 201 (33 U.S.C. 1371(c)). Under the Energy Supply and Environmental Coordination Act of 1974 (15 U.S.C. 793(c)(1)), all actions taken under the CAA are deemed not to be major federal actions significantly affecting the environment.</w:t>
      </w:r>
    </w:p>
    <w:p w:rsidRPr="00AE5D0D" w:rsidR="00612F65" w:rsidP="00966863" w:rsidRDefault="00612F65" w14:paraId="53A31960" w14:textId="77777777">
      <w:pPr>
        <w:jc w:val="left"/>
        <w:rPr>
          <w:rFonts w:ascii="Times New Roman" w:hAnsi="Times New Roman" w:cs="Times New Roman"/>
          <w:sz w:val="24"/>
          <w:szCs w:val="24"/>
        </w:rPr>
      </w:pPr>
      <w:r w:rsidRPr="00AE5D0D">
        <w:rPr>
          <w:rFonts w:ascii="Times New Roman" w:hAnsi="Times New Roman" w:cs="Times New Roman"/>
          <w:sz w:val="24"/>
          <w:szCs w:val="24"/>
        </w:rPr>
        <w:t xml:space="preserve">Further, the courts have exempted certain EPA actions from the procedural requirements of NEPA through the functional equivalence doctrine. Under the functional equivalence doctrine, courts have found </w:t>
      </w:r>
      <w:r w:rsidRPr="00AE5D0D" w:rsidR="00E54357">
        <w:rPr>
          <w:rFonts w:ascii="Times New Roman" w:hAnsi="Times New Roman" w:cs="Times New Roman"/>
          <w:sz w:val="24"/>
          <w:szCs w:val="24"/>
        </w:rPr>
        <w:t xml:space="preserve">the </w:t>
      </w:r>
      <w:r w:rsidRPr="00AE5D0D">
        <w:rPr>
          <w:rFonts w:ascii="Times New Roman" w:hAnsi="Times New Roman" w:cs="Times New Roman"/>
          <w:sz w:val="24"/>
          <w:szCs w:val="24"/>
        </w:rPr>
        <w:t xml:space="preserve">EPA to be exempt from the procedural requirements of NEPA for certain actions under the Federal Insecticide, Fungicide, and Rodenticide Act (FIFRA); the Resource Conservation and Recovery Act (RCRA), the Toxic Substances Control Act (TSCA), the Safe Drinking Water Act (SDWA), and the Marine Protection, Research, and Sanctuaries Act (MPRSA). The courts reasoned that </w:t>
      </w:r>
      <w:r w:rsidRPr="00AE5D0D" w:rsidR="00E54357">
        <w:rPr>
          <w:rFonts w:ascii="Times New Roman" w:hAnsi="Times New Roman" w:cs="Times New Roman"/>
          <w:sz w:val="24"/>
          <w:szCs w:val="24"/>
        </w:rPr>
        <w:t xml:space="preserve">the </w:t>
      </w:r>
      <w:r w:rsidRPr="00AE5D0D">
        <w:rPr>
          <w:rFonts w:ascii="Times New Roman" w:hAnsi="Times New Roman" w:cs="Times New Roman"/>
          <w:sz w:val="24"/>
          <w:szCs w:val="24"/>
        </w:rPr>
        <w:t xml:space="preserve">EPA actions under these statutes are functionally equivalent to the analysis required under NEPA because they are undertaken with full consideration of environmental impacts and opportunities for public involvement. </w:t>
      </w:r>
      <w:r w:rsidRPr="00AE5D0D">
        <w:rPr>
          <w:rFonts w:ascii="Times New Roman" w:hAnsi="Times New Roman" w:cs="Times New Roman"/>
          <w:sz w:val="24"/>
          <w:szCs w:val="24"/>
          <w:u w:val="single"/>
        </w:rPr>
        <w:t>See, e.g.</w:t>
      </w:r>
      <w:r w:rsidRPr="00AE5D0D">
        <w:rPr>
          <w:rFonts w:ascii="Times New Roman" w:hAnsi="Times New Roman" w:cs="Times New Roman"/>
          <w:sz w:val="24"/>
          <w:szCs w:val="24"/>
        </w:rPr>
        <w:t xml:space="preserve">, </w:t>
      </w:r>
      <w:r w:rsidRPr="00AE5D0D">
        <w:rPr>
          <w:rFonts w:ascii="Times New Roman" w:hAnsi="Times New Roman" w:cs="Times New Roman"/>
          <w:i/>
          <w:sz w:val="24"/>
          <w:szCs w:val="24"/>
        </w:rPr>
        <w:t>EDF v. EPA</w:t>
      </w:r>
      <w:r w:rsidRPr="00AE5D0D">
        <w:rPr>
          <w:rFonts w:ascii="Times New Roman" w:hAnsi="Times New Roman" w:cs="Times New Roman"/>
          <w:sz w:val="24"/>
          <w:szCs w:val="24"/>
        </w:rPr>
        <w:t xml:space="preserve">, 489 F.2d 1247 (D.C. Cir. 1973) (FIFRA); </w:t>
      </w:r>
      <w:r w:rsidRPr="00AE5D0D">
        <w:rPr>
          <w:rFonts w:ascii="Times New Roman" w:hAnsi="Times New Roman" w:cs="Times New Roman"/>
          <w:i/>
          <w:sz w:val="24"/>
          <w:szCs w:val="24"/>
        </w:rPr>
        <w:t>State of Alabama v. EPA</w:t>
      </w:r>
      <w:r w:rsidRPr="00AE5D0D">
        <w:rPr>
          <w:rFonts w:ascii="Times New Roman" w:hAnsi="Times New Roman" w:cs="Times New Roman"/>
          <w:sz w:val="24"/>
          <w:szCs w:val="24"/>
        </w:rPr>
        <w:t>, 911 F. 2d 499 (11</w:t>
      </w:r>
      <w:r w:rsidRPr="00AE5D0D">
        <w:rPr>
          <w:rFonts w:ascii="Times New Roman" w:hAnsi="Times New Roman" w:cs="Times New Roman"/>
          <w:sz w:val="24"/>
          <w:szCs w:val="24"/>
          <w:vertAlign w:val="superscript"/>
        </w:rPr>
        <w:t>th</w:t>
      </w:r>
      <w:r w:rsidRPr="00AE5D0D">
        <w:rPr>
          <w:rFonts w:ascii="Times New Roman" w:hAnsi="Times New Roman" w:cs="Times New Roman"/>
          <w:sz w:val="24"/>
          <w:szCs w:val="24"/>
        </w:rPr>
        <w:t xml:space="preserve"> Cir. 1990) (RCRA); </w:t>
      </w:r>
      <w:r w:rsidRPr="00AE5D0D">
        <w:rPr>
          <w:rFonts w:ascii="Times New Roman" w:hAnsi="Times New Roman" w:cs="Times New Roman"/>
          <w:i/>
          <w:sz w:val="24"/>
          <w:szCs w:val="24"/>
        </w:rPr>
        <w:t>Warren County v. North Carolina</w:t>
      </w:r>
      <w:r w:rsidRPr="00AE5D0D">
        <w:rPr>
          <w:rFonts w:ascii="Times New Roman" w:hAnsi="Times New Roman" w:cs="Times New Roman"/>
          <w:sz w:val="24"/>
          <w:szCs w:val="24"/>
        </w:rPr>
        <w:t xml:space="preserve">, 528 F. Supp. 276 (E.D. N.C. 1981) (TSCA); </w:t>
      </w:r>
      <w:r w:rsidRPr="00AE5D0D">
        <w:rPr>
          <w:rFonts w:ascii="Times New Roman" w:hAnsi="Times New Roman" w:cs="Times New Roman"/>
          <w:i/>
          <w:sz w:val="24"/>
          <w:szCs w:val="24"/>
        </w:rPr>
        <w:t>Western Nebraska Resources Council v. US EPA</w:t>
      </w:r>
      <w:r w:rsidRPr="00AE5D0D">
        <w:rPr>
          <w:rFonts w:ascii="Times New Roman" w:hAnsi="Times New Roman" w:cs="Times New Roman"/>
          <w:sz w:val="24"/>
          <w:szCs w:val="24"/>
        </w:rPr>
        <w:t>, 943 F.2d 867 (8</w:t>
      </w:r>
      <w:r w:rsidRPr="00AE5D0D">
        <w:rPr>
          <w:rFonts w:ascii="Times New Roman" w:hAnsi="Times New Roman" w:cs="Times New Roman"/>
          <w:sz w:val="24"/>
          <w:szCs w:val="24"/>
          <w:vertAlign w:val="superscript"/>
        </w:rPr>
        <w:t>th</w:t>
      </w:r>
      <w:r w:rsidRPr="00AE5D0D">
        <w:rPr>
          <w:rFonts w:ascii="Times New Roman" w:hAnsi="Times New Roman" w:cs="Times New Roman"/>
          <w:sz w:val="24"/>
          <w:szCs w:val="24"/>
        </w:rPr>
        <w:t xml:space="preserve"> Cir. 1991) (SDWA); </w:t>
      </w:r>
      <w:r w:rsidRPr="00AE5D0D">
        <w:rPr>
          <w:rFonts w:ascii="Times New Roman" w:hAnsi="Times New Roman" w:cs="Times New Roman"/>
          <w:i/>
          <w:sz w:val="24"/>
          <w:szCs w:val="24"/>
        </w:rPr>
        <w:t>Maryland v. Train</w:t>
      </w:r>
      <w:r w:rsidRPr="00AE5D0D">
        <w:rPr>
          <w:rFonts w:ascii="Times New Roman" w:hAnsi="Times New Roman" w:cs="Times New Roman"/>
          <w:sz w:val="24"/>
          <w:szCs w:val="24"/>
        </w:rPr>
        <w:t>, 415 F. Supp. 116 (D. Md. 1976) (MPRSA).</w:t>
      </w:r>
    </w:p>
    <w:p w:rsidRPr="00AE5D0D" w:rsidR="00612F65" w:rsidP="00966863" w:rsidRDefault="00612F65" w14:paraId="33116798" w14:textId="77777777">
      <w:pPr>
        <w:jc w:val="left"/>
        <w:rPr>
          <w:rFonts w:ascii="Times New Roman" w:hAnsi="Times New Roman" w:cs="Times New Roman"/>
          <w:sz w:val="24"/>
          <w:szCs w:val="24"/>
        </w:rPr>
      </w:pPr>
      <w:r w:rsidRPr="00AE5D0D">
        <w:rPr>
          <w:rFonts w:ascii="Times New Roman" w:hAnsi="Times New Roman" w:cs="Times New Roman"/>
          <w:sz w:val="24"/>
          <w:szCs w:val="24"/>
        </w:rPr>
        <w:t>Agency actions exempt from the requirements of NEPA remain exempt under this final rule. If a question arises regarding the applicability of the NEPA requirements to certain actions, the Responsible Official should consult with the NEPA Official and the Office of General Counsel.</w:t>
      </w:r>
    </w:p>
    <w:p w:rsidRPr="00AE5D0D" w:rsidR="00612F65" w:rsidP="00966863" w:rsidRDefault="00612F65" w14:paraId="3DC00564" w14:textId="77777777">
      <w:pPr>
        <w:jc w:val="left"/>
        <w:rPr>
          <w:rFonts w:ascii="Times New Roman" w:hAnsi="Times New Roman" w:cs="Times New Roman"/>
          <w:sz w:val="24"/>
          <w:szCs w:val="24"/>
        </w:rPr>
      </w:pPr>
    </w:p>
    <w:p w:rsidRPr="00AE5D0D" w:rsidR="00612F65" w:rsidP="00966863" w:rsidRDefault="00777DFB" w14:paraId="0A9B98A2" w14:textId="77777777">
      <w:pPr>
        <w:jc w:val="left"/>
        <w:rPr>
          <w:rFonts w:ascii="Times New Roman" w:hAnsi="Times New Roman" w:cs="Times New Roman"/>
          <w:sz w:val="24"/>
          <w:szCs w:val="24"/>
        </w:rPr>
      </w:pPr>
      <w:r w:rsidRPr="00AE5D0D">
        <w:rPr>
          <w:rFonts w:ascii="Times New Roman" w:hAnsi="Times New Roman" w:cs="Times New Roman"/>
          <w:i/>
          <w:sz w:val="24"/>
          <w:szCs w:val="24"/>
        </w:rPr>
        <w:t xml:space="preserve">The </w:t>
      </w:r>
      <w:r w:rsidRPr="00AE5D0D" w:rsidR="00612F65">
        <w:rPr>
          <w:rFonts w:ascii="Times New Roman" w:hAnsi="Times New Roman" w:cs="Times New Roman"/>
          <w:i/>
          <w:sz w:val="24"/>
          <w:szCs w:val="24"/>
        </w:rPr>
        <w:t>EPA's Voluntary NEPA Policy and Procedures</w:t>
      </w:r>
    </w:p>
    <w:p w:rsidRPr="00AE5D0D" w:rsidR="00A50A2F" w:rsidP="00966863" w:rsidRDefault="00612F65" w14:paraId="0E3B4763" w14:textId="765B4F9C">
      <w:pPr>
        <w:jc w:val="left"/>
        <w:rPr>
          <w:rFonts w:ascii="Times New Roman" w:hAnsi="Times New Roman" w:cs="Times New Roman"/>
          <w:sz w:val="24"/>
          <w:szCs w:val="24"/>
        </w:rPr>
      </w:pPr>
      <w:r w:rsidRPr="00AE5D0D">
        <w:rPr>
          <w:rFonts w:ascii="Times New Roman" w:hAnsi="Times New Roman" w:cs="Times New Roman"/>
          <w:sz w:val="24"/>
          <w:szCs w:val="24"/>
        </w:rPr>
        <w:t xml:space="preserve">In 1974, </w:t>
      </w:r>
      <w:r w:rsidRPr="00AE5D0D" w:rsidR="00E54357">
        <w:rPr>
          <w:rFonts w:ascii="Times New Roman" w:hAnsi="Times New Roman" w:cs="Times New Roman"/>
          <w:sz w:val="24"/>
          <w:szCs w:val="24"/>
        </w:rPr>
        <w:t xml:space="preserve">the </w:t>
      </w:r>
      <w:r w:rsidRPr="00AE5D0D">
        <w:rPr>
          <w:rFonts w:ascii="Times New Roman" w:hAnsi="Times New Roman" w:cs="Times New Roman"/>
          <w:sz w:val="24"/>
          <w:szCs w:val="24"/>
        </w:rPr>
        <w:t xml:space="preserve">EPA Administrator Russell Train determined that the </w:t>
      </w:r>
      <w:r w:rsidR="00D25538">
        <w:rPr>
          <w:rFonts w:ascii="Times New Roman" w:hAnsi="Times New Roman" w:cs="Times New Roman"/>
          <w:sz w:val="24"/>
          <w:szCs w:val="24"/>
        </w:rPr>
        <w:t>A</w:t>
      </w:r>
      <w:r w:rsidRPr="00AE5D0D">
        <w:rPr>
          <w:rFonts w:ascii="Times New Roman" w:hAnsi="Times New Roman" w:cs="Times New Roman"/>
          <w:sz w:val="24"/>
          <w:szCs w:val="24"/>
        </w:rPr>
        <w:t xml:space="preserve">gency could voluntarily prepare EISs for certain regulatory activities that were exempt from NEPA. In 1998, Administrator Carol Browner amended this policy to permit the preparation of non-EIS NEPA </w:t>
      </w:r>
      <w:r w:rsidRPr="00AE5D0D">
        <w:rPr>
          <w:rFonts w:ascii="Times New Roman" w:hAnsi="Times New Roman" w:cs="Times New Roman"/>
          <w:sz w:val="24"/>
          <w:szCs w:val="24"/>
        </w:rPr>
        <w:lastRenderedPageBreak/>
        <w:t xml:space="preserve">documents for certain EPA regulatory actions. The </w:t>
      </w:r>
      <w:r w:rsidR="00D25538">
        <w:rPr>
          <w:rFonts w:ascii="Times New Roman" w:hAnsi="Times New Roman" w:cs="Times New Roman"/>
          <w:sz w:val="24"/>
          <w:szCs w:val="24"/>
        </w:rPr>
        <w:t>A</w:t>
      </w:r>
      <w:r w:rsidRPr="00AE5D0D">
        <w:rPr>
          <w:rFonts w:ascii="Times New Roman" w:hAnsi="Times New Roman" w:cs="Times New Roman"/>
          <w:sz w:val="24"/>
          <w:szCs w:val="24"/>
        </w:rPr>
        <w:t xml:space="preserve">gency’s current "Notice of Policy and Procedures for Voluntary Preparation of National Environmental Policy Act (NEPA) Documents" (see 63 FR 58045) sets out the policy and procedures </w:t>
      </w:r>
      <w:r w:rsidRPr="00AE5D0D" w:rsidR="00E54357">
        <w:rPr>
          <w:rFonts w:ascii="Times New Roman" w:hAnsi="Times New Roman" w:cs="Times New Roman"/>
          <w:sz w:val="24"/>
          <w:szCs w:val="24"/>
        </w:rPr>
        <w:t xml:space="preserve">the </w:t>
      </w:r>
      <w:r w:rsidRPr="00AE5D0D">
        <w:rPr>
          <w:rFonts w:ascii="Times New Roman" w:hAnsi="Times New Roman" w:cs="Times New Roman"/>
          <w:sz w:val="24"/>
          <w:szCs w:val="24"/>
        </w:rPr>
        <w:t>EPA uses when preparing environmental review documents under the Voluntary NEPA Policy. This final rule does not make any changes to the voluntary NEPA policy and procedures. However, the final rule can serve as a framework for the preparation of voluntary NEPA documents.</w:t>
      </w:r>
    </w:p>
    <w:p w:rsidR="00A50A2F" w:rsidRDefault="00A50A2F" w14:paraId="132E4DDA" w14:textId="77777777"/>
    <w:sectPr w:rsidR="00A50A2F" w:rsidSect="008D6DCB">
      <w:headerReference w:type="default" r:id="rId19"/>
      <w:footerReference w:type="even" r:id="rId20"/>
      <w:footerReference w:type="default" r:id="rId21"/>
      <w:endnotePr>
        <w:numFmt w:val="lowerLetter"/>
      </w:endnotePr>
      <w:pgSz w:w="12240" w:h="15840"/>
      <w:pgMar w:top="1440" w:right="1440" w:bottom="1440" w:left="1440" w:header="1440" w:footer="144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1E146C" w14:textId="77777777" w:rsidR="0004675F" w:rsidRDefault="0004675F">
      <w:r>
        <w:separator/>
      </w:r>
    </w:p>
  </w:endnote>
  <w:endnote w:type="continuationSeparator" w:id="0">
    <w:p w14:paraId="16093DF6" w14:textId="77777777" w:rsidR="0004675F" w:rsidRDefault="000467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95269B" w14:textId="77777777" w:rsidR="0004675F" w:rsidRDefault="0004675F" w:rsidP="00612F6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ii</w:t>
    </w:r>
    <w:r>
      <w:rPr>
        <w:rStyle w:val="PageNumber"/>
      </w:rPr>
      <w:fldChar w:fldCharType="end"/>
    </w:r>
  </w:p>
  <w:p w14:paraId="76F6F733" w14:textId="77777777" w:rsidR="0004675F" w:rsidRDefault="0004675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466611" w14:textId="77777777" w:rsidR="0004675F" w:rsidRDefault="0004675F" w:rsidP="00612F6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iii</w:t>
    </w:r>
    <w:r>
      <w:rPr>
        <w:rStyle w:val="PageNumber"/>
      </w:rPr>
      <w:fldChar w:fldCharType="end"/>
    </w:r>
  </w:p>
  <w:p w14:paraId="55C63F44" w14:textId="77777777" w:rsidR="0004675F" w:rsidRDefault="0004675F"/>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365E31" w14:textId="77777777" w:rsidR="0004675F" w:rsidRDefault="0004675F" w:rsidP="00612F6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26</w:t>
    </w:r>
    <w:r>
      <w:rPr>
        <w:rStyle w:val="PageNumber"/>
      </w:rPr>
      <w:fldChar w:fldCharType="end"/>
    </w:r>
  </w:p>
  <w:p w14:paraId="48C84E93" w14:textId="77777777" w:rsidR="0004675F" w:rsidRDefault="0004675F"/>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E963DE" w14:textId="77777777" w:rsidR="0004675F" w:rsidRDefault="0004675F" w:rsidP="00612F6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27</w:t>
    </w:r>
    <w:r>
      <w:rPr>
        <w:rStyle w:val="PageNumber"/>
      </w:rPr>
      <w:fldChar w:fldCharType="end"/>
    </w:r>
  </w:p>
  <w:p w14:paraId="23A92945" w14:textId="77777777" w:rsidR="0004675F" w:rsidRDefault="0004675F">
    <w:pPr>
      <w:spacing w:line="0" w:lineRule="atLea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CFC1E6" w14:textId="77777777" w:rsidR="0004675F" w:rsidRDefault="0004675F">
      <w:r>
        <w:separator/>
      </w:r>
    </w:p>
  </w:footnote>
  <w:footnote w:type="continuationSeparator" w:id="0">
    <w:p w14:paraId="0EE00D8B" w14:textId="77777777" w:rsidR="0004675F" w:rsidRDefault="0004675F">
      <w:r>
        <w:continuationSeparator/>
      </w:r>
    </w:p>
  </w:footnote>
  <w:footnote w:id="1">
    <w:p w14:paraId="19FE0493" w14:textId="77777777" w:rsidR="0004675F" w:rsidRPr="006D6C6B" w:rsidRDefault="0004675F" w:rsidP="00C866D5">
      <w:pPr>
        <w:pStyle w:val="FootnoteText"/>
        <w:jc w:val="left"/>
        <w:rPr>
          <w:sz w:val="20"/>
          <w:szCs w:val="20"/>
        </w:rPr>
      </w:pPr>
      <w:r w:rsidRPr="006D6C6B">
        <w:rPr>
          <w:rStyle w:val="FootnoteReference"/>
          <w:sz w:val="20"/>
          <w:szCs w:val="20"/>
        </w:rPr>
        <w:footnoteRef/>
      </w:r>
      <w:r w:rsidRPr="006D6C6B">
        <w:rPr>
          <w:sz w:val="20"/>
          <w:szCs w:val="20"/>
        </w:rPr>
        <w:t xml:space="preserve"> Certain actions eligible for a categorical exclusion may require the Responsible Official to document the determination that a categorical exclusion applies. See 40 CFR 6.204 for documentable and non-documentable categorical exclusions.</w:t>
      </w:r>
    </w:p>
  </w:footnote>
  <w:footnote w:id="2">
    <w:p w14:paraId="41023E2A" w14:textId="77777777" w:rsidR="0004675F" w:rsidRDefault="0004675F" w:rsidP="00C866D5">
      <w:pPr>
        <w:spacing w:before="240"/>
        <w:jc w:val="left"/>
      </w:pPr>
      <w:r>
        <w:rPr>
          <w:sz w:val="20"/>
          <w:szCs w:val="20"/>
          <w:vertAlign w:val="superscript"/>
        </w:rPr>
        <w:t xml:space="preserve">2 </w:t>
      </w:r>
      <w:r w:rsidRPr="006D6C6B">
        <w:rPr>
          <w:sz w:val="20"/>
          <w:szCs w:val="20"/>
        </w:rPr>
        <w:t>The courts have determined, and the CEQ has issued guidelines, that NEPA does not apply to federal agency actions significantly affecting the environment of the global commons or the environment of a foreign nation not participating with the United States and not otherwise involved in the action.  The Executive Order is “... solely for the purpose of establishing internal procedures for Federal agencies to consider the significant effects of their actions on the environment outside the [U.S.], its territories and possessions ...” [Executive 0rder 12114, Section 3-1].</w:t>
      </w:r>
    </w:p>
  </w:footnote>
  <w:footnote w:id="3">
    <w:p w14:paraId="0E17A508" w14:textId="77777777" w:rsidR="0004675F" w:rsidRDefault="0004675F">
      <w:pPr>
        <w:spacing w:before="240"/>
      </w:pPr>
      <w:r>
        <w:rPr>
          <w:vertAlign w:val="superscript"/>
        </w:rPr>
        <w:footnoteRef/>
      </w:r>
      <w:r>
        <w:rPr>
          <w:sz w:val="20"/>
          <w:szCs w:val="20"/>
        </w:rPr>
        <w:t xml:space="preserve"> </w:t>
      </w:r>
      <w:r w:rsidRPr="00282F64">
        <w:rPr>
          <w:sz w:val="20"/>
          <w:szCs w:val="20"/>
        </w:rPr>
        <w:t>This may include such actions as the EPA-issued permits for hazardous waste treatment, storage, or disposal facility under section 3005 of the Resource Conservation and Recovery Act (42 U.S.C. 6925),</w:t>
      </w:r>
      <w:r>
        <w:t xml:space="preserve"> </w:t>
      </w:r>
      <w:r w:rsidRPr="00282F64">
        <w:rPr>
          <w:sz w:val="20"/>
          <w:szCs w:val="20"/>
        </w:rPr>
        <w:t xml:space="preserve">NPDES permits under section 402 of the Clean Water Act (33 U.S.C. 1342), and prevention of significant deterioration approvals under </w:t>
      </w:r>
      <w:r>
        <w:rPr>
          <w:sz w:val="20"/>
          <w:szCs w:val="20"/>
        </w:rPr>
        <w:t>p</w:t>
      </w:r>
      <w:r w:rsidRPr="00282F64">
        <w:rPr>
          <w:sz w:val="20"/>
          <w:szCs w:val="20"/>
        </w:rPr>
        <w:t xml:space="preserve">art C of the Clean Air Act (42 U.S.C. 7470 </w:t>
      </w:r>
      <w:r w:rsidRPr="00282F64">
        <w:rPr>
          <w:i/>
          <w:sz w:val="20"/>
          <w:szCs w:val="20"/>
        </w:rPr>
        <w:t>et seq.</w:t>
      </w:r>
      <w:r w:rsidRPr="00282F64">
        <w:rPr>
          <w:sz w:val="20"/>
          <w:szCs w:val="20"/>
        </w:rPr>
        <w:t>).</w:t>
      </w:r>
    </w:p>
  </w:footnote>
  <w:footnote w:id="4">
    <w:p w14:paraId="3C22DA3B" w14:textId="77777777" w:rsidR="0004675F" w:rsidRPr="00E00E34" w:rsidRDefault="0004675F" w:rsidP="00E00E34">
      <w:pPr>
        <w:jc w:val="left"/>
        <w:rPr>
          <w:sz w:val="20"/>
          <w:szCs w:val="20"/>
        </w:rPr>
      </w:pPr>
      <w:r>
        <w:rPr>
          <w:vertAlign w:val="superscript"/>
        </w:rPr>
        <w:footnoteRef/>
      </w:r>
      <w:r>
        <w:rPr>
          <w:sz w:val="20"/>
          <w:szCs w:val="20"/>
        </w:rPr>
        <w:t xml:space="preserve"> </w:t>
      </w:r>
      <w:r w:rsidRPr="00E00E34">
        <w:rPr>
          <w:sz w:val="20"/>
          <w:szCs w:val="20"/>
        </w:rPr>
        <w:t xml:space="preserve">Approximately 75% of </w:t>
      </w:r>
      <w:r>
        <w:rPr>
          <w:sz w:val="20"/>
          <w:szCs w:val="20"/>
        </w:rPr>
        <w:t xml:space="preserve">the </w:t>
      </w:r>
      <w:r w:rsidRPr="00E00E34">
        <w:rPr>
          <w:sz w:val="20"/>
          <w:szCs w:val="20"/>
        </w:rPr>
        <w:t>EPA’s grants are under the STAG appropriations account. Certain line items in the STAG appropriations account are not subject to NEPA (see Attachment 1). Grantee actions subject to NEPA are predominately under the STAG appropriations account (including consideration of the Wastewater Treatment Construction Grants Program and other actions subject to NEPA, including those under the Agency’s Environmental Programs and Management (EPM) account).</w:t>
      </w:r>
    </w:p>
  </w:footnote>
  <w:footnote w:id="5">
    <w:p w14:paraId="201AD75C" w14:textId="77777777" w:rsidR="0004675F" w:rsidRDefault="0004675F" w:rsidP="00E00E34">
      <w:pPr>
        <w:pStyle w:val="FootnoteText"/>
        <w:jc w:val="left"/>
      </w:pPr>
      <w:r w:rsidRPr="00E00E34">
        <w:rPr>
          <w:rStyle w:val="FootnoteReference"/>
          <w:sz w:val="20"/>
          <w:szCs w:val="20"/>
        </w:rPr>
        <w:footnoteRef/>
      </w:r>
      <w:r>
        <w:rPr>
          <w:sz w:val="20"/>
          <w:szCs w:val="20"/>
        </w:rPr>
        <w:t xml:space="preserve"> The </w:t>
      </w:r>
      <w:r w:rsidRPr="00E00E34">
        <w:rPr>
          <w:sz w:val="20"/>
          <w:szCs w:val="20"/>
        </w:rPr>
        <w:t xml:space="preserve">EPA issues new source NPDES permits in areas where </w:t>
      </w:r>
      <w:r>
        <w:rPr>
          <w:sz w:val="20"/>
          <w:szCs w:val="20"/>
        </w:rPr>
        <w:t xml:space="preserve">the </w:t>
      </w:r>
      <w:r w:rsidRPr="00E00E34">
        <w:rPr>
          <w:sz w:val="20"/>
          <w:szCs w:val="20"/>
        </w:rPr>
        <w:t xml:space="preserve">EPA is the NPDES permitting authority, which includes four states (Idaho, Massachusetts, New Hampshire, and New Mexico), Washington, D.C., all U.S. territories except the Virgin Islands, most Indian </w:t>
      </w:r>
      <w:r>
        <w:rPr>
          <w:sz w:val="20"/>
          <w:szCs w:val="20"/>
        </w:rPr>
        <w:t>c</w:t>
      </w:r>
      <w:r w:rsidRPr="00E00E34">
        <w:rPr>
          <w:sz w:val="20"/>
          <w:szCs w:val="20"/>
        </w:rPr>
        <w:t xml:space="preserve">ountry lands, federal facilities in four additional states (Colorado, Delaware, Vermont, and Washington), and a few additional areas as specified on the </w:t>
      </w:r>
      <w:hyperlink r:id="rId1" w:history="1">
        <w:r w:rsidRPr="00E00E34">
          <w:rPr>
            <w:rStyle w:val="Hyperlink"/>
            <w:sz w:val="20"/>
            <w:szCs w:val="20"/>
          </w:rPr>
          <w:t>Specific State Program Status</w:t>
        </w:r>
      </w:hyperlink>
      <w:r w:rsidRPr="00E00E34">
        <w:rPr>
          <w:sz w:val="20"/>
          <w:szCs w:val="20"/>
        </w:rPr>
        <w:t xml:space="preserve"> page at </w:t>
      </w:r>
      <w:hyperlink r:id="rId2" w:history="1">
        <w:r w:rsidRPr="00E00E34">
          <w:rPr>
            <w:rStyle w:val="Hyperlink"/>
            <w:sz w:val="20"/>
            <w:szCs w:val="20"/>
          </w:rPr>
          <w:t>https://www.epa.gov/npdes/npdes-state-program-information</w:t>
        </w:r>
      </w:hyperlink>
      <w:r w:rsidRPr="00E00E34">
        <w:rPr>
          <w:sz w:val="20"/>
          <w:szCs w:val="20"/>
        </w:rPr>
        <w:t>. All other states have the authority to issue permits.</w:t>
      </w:r>
      <w:r w:rsidRPr="0042176B">
        <w:t xml:space="preserve">  </w:t>
      </w:r>
    </w:p>
  </w:footnote>
  <w:footnote w:id="6">
    <w:p w14:paraId="40C4BAAA" w14:textId="77777777" w:rsidR="0004675F" w:rsidRPr="00943CA0" w:rsidRDefault="0004675F" w:rsidP="00943CA0">
      <w:pPr>
        <w:spacing w:before="240"/>
        <w:jc w:val="left"/>
        <w:rPr>
          <w:sz w:val="20"/>
          <w:szCs w:val="20"/>
        </w:rPr>
      </w:pPr>
      <w:r w:rsidRPr="00943CA0">
        <w:rPr>
          <w:sz w:val="20"/>
          <w:szCs w:val="20"/>
          <w:vertAlign w:val="superscript"/>
        </w:rPr>
        <w:footnoteRef/>
      </w:r>
      <w:r>
        <w:rPr>
          <w:sz w:val="20"/>
          <w:szCs w:val="20"/>
        </w:rPr>
        <w:t xml:space="preserve"> </w:t>
      </w:r>
      <w:r w:rsidRPr="00943CA0">
        <w:rPr>
          <w:sz w:val="20"/>
          <w:szCs w:val="20"/>
        </w:rPr>
        <w:t xml:space="preserve">If an EA or EIS is to be prepared for an action subject to NEPA, the Responsible Official and the applicant may enter into an agreement whereby the applicant engages and pays for the services of a third-party contractor to prepare an EA or EIS and any supporting documents. The Responsible Official has sole authority for approval and modification of the statements, analyses, and conclusions of the EA or EIS and any supporting documents. Because EISs are generally more complex than EAs in terms of the issues to be addressed and the associated analyses, it has generally been </w:t>
      </w:r>
      <w:r>
        <w:rPr>
          <w:sz w:val="20"/>
          <w:szCs w:val="20"/>
        </w:rPr>
        <w:t xml:space="preserve">the </w:t>
      </w:r>
      <w:r w:rsidRPr="00943CA0">
        <w:rPr>
          <w:sz w:val="20"/>
          <w:szCs w:val="20"/>
        </w:rPr>
        <w:t xml:space="preserve">EPA’s experience that grantees and permit applicants will enter into third-party agreements with </w:t>
      </w:r>
      <w:r>
        <w:rPr>
          <w:sz w:val="20"/>
          <w:szCs w:val="20"/>
        </w:rPr>
        <w:t xml:space="preserve">the </w:t>
      </w:r>
      <w:r w:rsidRPr="00943CA0">
        <w:rPr>
          <w:sz w:val="20"/>
          <w:szCs w:val="20"/>
        </w:rPr>
        <w:t xml:space="preserve">EPA for preparation of the EIS and supporting documents.  </w:t>
      </w:r>
    </w:p>
  </w:footnote>
  <w:footnote w:id="7">
    <w:p w14:paraId="5639E838" w14:textId="77777777" w:rsidR="0004675F" w:rsidRDefault="0004675F" w:rsidP="00943CA0">
      <w:pPr>
        <w:spacing w:before="240"/>
        <w:jc w:val="left"/>
      </w:pPr>
      <w:r w:rsidRPr="00943CA0">
        <w:rPr>
          <w:sz w:val="20"/>
          <w:szCs w:val="20"/>
          <w:vertAlign w:val="superscript"/>
        </w:rPr>
        <w:footnoteRef/>
      </w:r>
      <w:r>
        <w:rPr>
          <w:sz w:val="20"/>
          <w:szCs w:val="20"/>
        </w:rPr>
        <w:t xml:space="preserve"> </w:t>
      </w:r>
      <w:r w:rsidRPr="00943CA0">
        <w:rPr>
          <w:sz w:val="20"/>
          <w:szCs w:val="20"/>
        </w:rPr>
        <w:t>For example, a grantee action for renovation of an existing wastewater treatment or drinking water supply system may be categorically excluded. An EA may be required for a grantee action to construct a new sewage treatment system in a small governmental jurisdiction; or to assess a new source NPDES permit for a discharge from a confined animal feedlot operation for chickens, cattle, hogs or pigs. An EIS may be required for a grantee action to construct a new sewage treatment plant with potential for significant impacts to wetlands, or cultural or archaeological features; or to assess a new source NPDES permit for discharges from an oil and gas extraction facility, or mining operation, or a confined animal feedlot operation with potential for significant impacts to wetlands, or cultural or archaeological features, or threatened or endangered species.</w:t>
      </w:r>
    </w:p>
  </w:footnote>
  <w:footnote w:id="8">
    <w:p w14:paraId="068E8BBB" w14:textId="77777777" w:rsidR="0004675F" w:rsidRPr="00D64888" w:rsidRDefault="0004675F" w:rsidP="00D64888">
      <w:pPr>
        <w:spacing w:before="240"/>
        <w:jc w:val="left"/>
        <w:rPr>
          <w:sz w:val="20"/>
          <w:szCs w:val="20"/>
        </w:rPr>
      </w:pPr>
      <w:r>
        <w:rPr>
          <w:vertAlign w:val="superscript"/>
        </w:rPr>
        <w:footnoteRef/>
      </w:r>
      <w:r>
        <w:rPr>
          <w:sz w:val="20"/>
          <w:szCs w:val="20"/>
        </w:rPr>
        <w:t xml:space="preserve"> </w:t>
      </w:r>
      <w:r w:rsidRPr="00D64888">
        <w:rPr>
          <w:sz w:val="20"/>
          <w:szCs w:val="20"/>
        </w:rPr>
        <w:t>The Responsible Official must make a copy of the determination document, if required, available to the public upon request.</w:t>
      </w:r>
    </w:p>
  </w:footnote>
  <w:footnote w:id="9">
    <w:p w14:paraId="2593412E" w14:textId="77777777" w:rsidR="0004675F" w:rsidRPr="001955A9" w:rsidRDefault="0004675F" w:rsidP="001955A9">
      <w:pPr>
        <w:spacing w:before="240"/>
        <w:jc w:val="left"/>
        <w:rPr>
          <w:sz w:val="20"/>
          <w:szCs w:val="20"/>
        </w:rPr>
      </w:pPr>
      <w:r w:rsidRPr="001955A9">
        <w:rPr>
          <w:sz w:val="20"/>
          <w:szCs w:val="20"/>
          <w:vertAlign w:val="superscript"/>
        </w:rPr>
        <w:footnoteRef/>
      </w:r>
      <w:r>
        <w:rPr>
          <w:sz w:val="20"/>
          <w:szCs w:val="20"/>
        </w:rPr>
        <w:t xml:space="preserve"> </w:t>
      </w:r>
      <w:r w:rsidRPr="001955A9">
        <w:rPr>
          <w:sz w:val="20"/>
          <w:szCs w:val="20"/>
        </w:rPr>
        <w:t>Applicants would normally be requested to demonstrate financial hardship, including inability to provide the requested environmental information. If so demonstrated, then</w:t>
      </w:r>
      <w:r>
        <w:rPr>
          <w:sz w:val="20"/>
          <w:szCs w:val="20"/>
        </w:rPr>
        <w:t xml:space="preserve"> the</w:t>
      </w:r>
      <w:r w:rsidRPr="001955A9">
        <w:rPr>
          <w:sz w:val="20"/>
          <w:szCs w:val="20"/>
        </w:rPr>
        <w:t xml:space="preserve"> EPA would undertake the environmental review necessary for the grant or permit action.</w:t>
      </w:r>
    </w:p>
  </w:footnote>
  <w:footnote w:id="10">
    <w:p w14:paraId="1D3836B0" w14:textId="77777777" w:rsidR="0004675F" w:rsidRDefault="0004675F" w:rsidP="001955A9">
      <w:pPr>
        <w:spacing w:before="240"/>
        <w:jc w:val="left"/>
      </w:pPr>
      <w:r w:rsidRPr="001955A9">
        <w:rPr>
          <w:sz w:val="20"/>
          <w:szCs w:val="20"/>
          <w:vertAlign w:val="superscript"/>
        </w:rPr>
        <w:footnoteRef/>
      </w:r>
      <w:r>
        <w:rPr>
          <w:sz w:val="20"/>
          <w:szCs w:val="20"/>
        </w:rPr>
        <w:t xml:space="preserve"> </w:t>
      </w:r>
      <w:r w:rsidRPr="001955A9">
        <w:rPr>
          <w:sz w:val="20"/>
          <w:szCs w:val="20"/>
        </w:rPr>
        <w:t xml:space="preserve">Under appropriate grant conditions, grantees generally may use </w:t>
      </w:r>
      <w:r>
        <w:rPr>
          <w:sz w:val="20"/>
          <w:szCs w:val="20"/>
        </w:rPr>
        <w:t xml:space="preserve">the </w:t>
      </w:r>
      <w:r w:rsidRPr="001955A9">
        <w:rPr>
          <w:sz w:val="20"/>
          <w:szCs w:val="20"/>
        </w:rPr>
        <w:t>EPA financial assistance to prepare an EID but not to prepare a draft EA and supporting documents. Third-party contract costs for an EID may also be grant-eligible. For grantee contractor costs to be reimbursable, grantees must meet certain contractor requirements, including procurement criteria.</w:t>
      </w:r>
      <w:r>
        <w:rPr>
          <w:sz w:val="20"/>
          <w:szCs w:val="20"/>
        </w:rPr>
        <w:t xml:space="preserve"> However, i</w:t>
      </w:r>
      <w:r w:rsidRPr="004821AC">
        <w:rPr>
          <w:sz w:val="20"/>
          <w:szCs w:val="20"/>
        </w:rPr>
        <w:t xml:space="preserve">t has been </w:t>
      </w:r>
      <w:r>
        <w:rPr>
          <w:sz w:val="20"/>
          <w:szCs w:val="20"/>
        </w:rPr>
        <w:t xml:space="preserve">the </w:t>
      </w:r>
      <w:r w:rsidRPr="004821AC">
        <w:rPr>
          <w:sz w:val="20"/>
          <w:szCs w:val="20"/>
        </w:rPr>
        <w:t>EPA’s experience that applicants often use in-house engineering contractors for preparing CE</w:t>
      </w:r>
      <w:r>
        <w:rPr>
          <w:sz w:val="20"/>
          <w:szCs w:val="20"/>
        </w:rPr>
        <w:t xml:space="preserve"> </w:t>
      </w:r>
      <w:r w:rsidRPr="004821AC">
        <w:rPr>
          <w:sz w:val="20"/>
          <w:szCs w:val="20"/>
        </w:rPr>
        <w:t>and EA-related environmental documents usually without seeking cost reimbursement.</w:t>
      </w:r>
    </w:p>
  </w:footnote>
  <w:footnote w:id="11">
    <w:p w14:paraId="1096C187" w14:textId="77777777" w:rsidR="0004675F" w:rsidRPr="004821AC" w:rsidRDefault="0004675F" w:rsidP="004821AC">
      <w:pPr>
        <w:spacing w:before="240"/>
        <w:jc w:val="left"/>
        <w:rPr>
          <w:sz w:val="20"/>
          <w:szCs w:val="20"/>
        </w:rPr>
      </w:pPr>
      <w:r w:rsidRPr="004821AC">
        <w:rPr>
          <w:sz w:val="20"/>
          <w:szCs w:val="20"/>
          <w:vertAlign w:val="superscript"/>
        </w:rPr>
        <w:footnoteRef/>
      </w:r>
      <w:r>
        <w:rPr>
          <w:sz w:val="20"/>
          <w:szCs w:val="20"/>
        </w:rPr>
        <w:t xml:space="preserve"> </w:t>
      </w:r>
      <w:r w:rsidRPr="004821AC">
        <w:rPr>
          <w:sz w:val="20"/>
          <w:szCs w:val="20"/>
        </w:rPr>
        <w:t xml:space="preserve">For purposes of this ICR: Burden means the total time, effort, or financial resources expended by persons to generate, maintain, retain, or disclose or provide information to or for a </w:t>
      </w:r>
      <w:r>
        <w:rPr>
          <w:sz w:val="20"/>
          <w:szCs w:val="20"/>
        </w:rPr>
        <w:t>f</w:t>
      </w:r>
      <w:r w:rsidRPr="004821AC">
        <w:rPr>
          <w:sz w:val="20"/>
          <w:szCs w:val="20"/>
        </w:rPr>
        <w:t>ederal agency. This includes the time needed to review instructions; develop, acquire, install, and utilize technology and systems for the purposes of collecting, validating, and verifying information, processing and maintaining information, and disclosing and providing information; adjust the existing ways to comply with any previously applicable instructions and requirements; train personnel to be able to respond to a collection of information; research data sources; complete and review the collection of information; and transmit or otherwise disclose the information.</w:t>
      </w:r>
    </w:p>
    <w:p w14:paraId="028B0561" w14:textId="77777777" w:rsidR="0004675F" w:rsidRDefault="0004675F">
      <w:pPr>
        <w:spacing w:before="240"/>
      </w:pPr>
    </w:p>
    <w:p w14:paraId="2A5A0998" w14:textId="77777777" w:rsidR="0004675F" w:rsidRDefault="0004675F">
      <w:pPr>
        <w:spacing w:before="240"/>
      </w:pPr>
    </w:p>
  </w:footnote>
  <w:footnote w:id="12">
    <w:p w14:paraId="5B2EDE44" w14:textId="77777777" w:rsidR="0004675F" w:rsidRPr="009D4CB4" w:rsidRDefault="0004675F" w:rsidP="009D4CB4">
      <w:pPr>
        <w:pStyle w:val="FootnoteText"/>
        <w:jc w:val="left"/>
        <w:rPr>
          <w:rFonts w:cstheme="minorHAnsi"/>
          <w:sz w:val="20"/>
          <w:szCs w:val="20"/>
        </w:rPr>
      </w:pPr>
      <w:r w:rsidRPr="009D4CB4">
        <w:rPr>
          <w:rStyle w:val="FootnoteReference"/>
          <w:rFonts w:cstheme="minorHAnsi"/>
          <w:sz w:val="20"/>
          <w:szCs w:val="20"/>
        </w:rPr>
        <w:footnoteRef/>
      </w:r>
      <w:r w:rsidRPr="009D4CB4">
        <w:rPr>
          <w:rFonts w:cstheme="minorHAnsi"/>
          <w:sz w:val="20"/>
          <w:szCs w:val="20"/>
        </w:rPr>
        <w:t xml:space="preserve"> </w:t>
      </w:r>
      <w:r w:rsidRPr="009D4CB4">
        <w:rPr>
          <w:rFonts w:cstheme="minorHAnsi"/>
          <w:color w:val="000000"/>
          <w:sz w:val="20"/>
          <w:szCs w:val="20"/>
          <w:shd w:val="clear" w:color="auto" w:fill="FFFFFF"/>
        </w:rPr>
        <w:t>$58.44 represents the average wage rate of several occupations expected to apply for STAG grants</w:t>
      </w:r>
      <w:r>
        <w:rPr>
          <w:rFonts w:cstheme="minorHAnsi"/>
          <w:color w:val="000000"/>
          <w:sz w:val="20"/>
          <w:szCs w:val="20"/>
          <w:shd w:val="clear" w:color="auto" w:fill="FFFFFF"/>
        </w:rPr>
        <w:t xml:space="preserve"> and permits</w:t>
      </w:r>
      <w:r w:rsidRPr="009D4CB4">
        <w:rPr>
          <w:rFonts w:cstheme="minorHAnsi"/>
          <w:color w:val="000000"/>
          <w:sz w:val="20"/>
          <w:szCs w:val="20"/>
          <w:shd w:val="clear" w:color="auto" w:fill="FFFFFF"/>
        </w:rPr>
        <w:t xml:space="preserve">. This information is derived from the Bureau of Labor Statistics; Occupational Employment and Wages, May 2018. This figure was derived from the median hourly wage for the Bureau of Labor Statistics “Occupational Employment and Wages: Management Occupations” available at </w:t>
      </w:r>
      <w:hyperlink r:id="rId3" w:history="1">
        <w:r w:rsidRPr="009D4CB4">
          <w:rPr>
            <w:rStyle w:val="Hyperlink"/>
            <w:rFonts w:cstheme="minorHAnsi"/>
            <w:sz w:val="20"/>
            <w:szCs w:val="20"/>
          </w:rPr>
          <w:t>https://www.bls.gov/oes/current/oes110000.htm</w:t>
        </w:r>
      </w:hyperlink>
      <w:r w:rsidRPr="009D4CB4">
        <w:rPr>
          <w:rFonts w:cstheme="minorHAnsi"/>
          <w:sz w:val="20"/>
          <w:szCs w:val="20"/>
        </w:rPr>
        <w:t xml:space="preserve"> (accessed 8/29/2019).</w:t>
      </w:r>
      <w:r w:rsidRPr="009D4CB4">
        <w:rPr>
          <w:rFonts w:cstheme="minorHAnsi"/>
          <w:color w:val="000000"/>
          <w:sz w:val="20"/>
          <w:szCs w:val="20"/>
          <w:shd w:val="clear" w:color="auto" w:fill="FFFFFF"/>
        </w:rPr>
        <w:t xml:space="preserve"> 1.43 represents a 43% rate for benefits. </w:t>
      </w:r>
    </w:p>
  </w:footnote>
  <w:footnote w:id="13">
    <w:p w14:paraId="3011C393" w14:textId="77777777" w:rsidR="0004675F" w:rsidRDefault="0004675F" w:rsidP="005D53AA">
      <w:pPr>
        <w:pStyle w:val="FootnoteText"/>
        <w:jc w:val="left"/>
      </w:pPr>
      <w:r w:rsidRPr="009D4CB4">
        <w:rPr>
          <w:rStyle w:val="FootnoteReference"/>
          <w:rFonts w:cstheme="minorHAnsi"/>
          <w:sz w:val="20"/>
          <w:szCs w:val="20"/>
        </w:rPr>
        <w:footnoteRef/>
      </w:r>
      <w:r w:rsidRPr="009D4CB4">
        <w:rPr>
          <w:rFonts w:cstheme="minorHAnsi"/>
          <w:sz w:val="20"/>
          <w:szCs w:val="20"/>
        </w:rPr>
        <w:t xml:space="preserve"> Office of Personal Management; 2019 General Schedule (GS) Base (Hourly Rate) for GS 11, Step 9 ($32.66). Available at </w:t>
      </w:r>
      <w:hyperlink r:id="rId4" w:history="1">
        <w:r w:rsidRPr="009D4CB4">
          <w:rPr>
            <w:rStyle w:val="Hyperlink"/>
            <w:rFonts w:cstheme="minorHAnsi"/>
            <w:sz w:val="20"/>
            <w:szCs w:val="20"/>
          </w:rPr>
          <w:t>https://www.opm.gov/policy-data-oversight/pay-leave/salaries-wages/salary-tables/pdf/2019/GS_h.pdf</w:t>
        </w:r>
      </w:hyperlink>
      <w:r w:rsidRPr="009D4CB4">
        <w:rPr>
          <w:rFonts w:cstheme="minorHAnsi"/>
          <w:sz w:val="20"/>
          <w:szCs w:val="20"/>
        </w:rPr>
        <w:t xml:space="preserve"> (accessed 8/29/2019). This was fully burdened (x60%), yielding a wage rate of $52.26.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A564FE" w14:textId="77777777" w:rsidR="0004675F" w:rsidRDefault="0004675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14E1D8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69C9D0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7A6587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C226B9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CAECCD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18EC78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77E99E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292EB6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482FC7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3C09C9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E830AC"/>
    <w:multiLevelType w:val="hybridMultilevel"/>
    <w:tmpl w:val="C136C40C"/>
    <w:lvl w:ilvl="0" w:tplc="F098AC8E">
      <w:start w:val="1"/>
      <w:numFmt w:val="bullet"/>
      <w:lvlText w:val=""/>
      <w:lvlJc w:val="left"/>
      <w:pPr>
        <w:tabs>
          <w:tab w:val="num" w:pos="720"/>
        </w:tabs>
        <w:ind w:left="720" w:hanging="360"/>
      </w:pPr>
      <w:rPr>
        <w:rFonts w:ascii="Symbol" w:hAnsi="Symbol" w:hint="default"/>
        <w:color w:val="auto"/>
      </w:rPr>
    </w:lvl>
    <w:lvl w:ilvl="1" w:tplc="0409000F">
      <w:start w:val="1"/>
      <w:numFmt w:val="decimal"/>
      <w:lvlText w:val="%2."/>
      <w:lvlJc w:val="left"/>
      <w:pPr>
        <w:tabs>
          <w:tab w:val="num" w:pos="1440"/>
        </w:tabs>
        <w:ind w:left="1440" w:hanging="360"/>
      </w:pPr>
      <w:rPr>
        <w:rFont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F098AC8E">
      <w:start w:val="1"/>
      <w:numFmt w:val="bullet"/>
      <w:lvlText w:val=""/>
      <w:lvlJc w:val="left"/>
      <w:pPr>
        <w:tabs>
          <w:tab w:val="num" w:pos="720"/>
        </w:tabs>
        <w:ind w:left="720" w:hanging="360"/>
      </w:pPr>
      <w:rPr>
        <w:rFonts w:ascii="Symbol" w:hAnsi="Symbol" w:hint="default"/>
        <w:color w:val="auto"/>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B2657A2"/>
    <w:multiLevelType w:val="hybridMultilevel"/>
    <w:tmpl w:val="2CF05A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0BDF0CCD"/>
    <w:multiLevelType w:val="hybridMultilevel"/>
    <w:tmpl w:val="46D49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2922C01"/>
    <w:multiLevelType w:val="hybridMultilevel"/>
    <w:tmpl w:val="78E0CEA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393135A"/>
    <w:multiLevelType w:val="hybridMultilevel"/>
    <w:tmpl w:val="73028130"/>
    <w:lvl w:ilvl="0" w:tplc="F098AC8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07B43AB"/>
    <w:multiLevelType w:val="hybridMultilevel"/>
    <w:tmpl w:val="58F634BC"/>
    <w:lvl w:ilvl="0" w:tplc="F098AC8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6B7616D"/>
    <w:multiLevelType w:val="multilevel"/>
    <w:tmpl w:val="CEECD3AA"/>
    <w:lvl w:ilvl="0">
      <w:start w:val="1"/>
      <w:numFmt w:val="bullet"/>
      <w:lvlText w:val=""/>
      <w:lvlJc w:val="left"/>
      <w:pPr>
        <w:tabs>
          <w:tab w:val="num" w:pos="720"/>
        </w:tabs>
        <w:ind w:left="720" w:hanging="360"/>
      </w:pPr>
      <w:rPr>
        <w:rFonts w:ascii="Symbol" w:hAnsi="Symbol" w:hint="default"/>
        <w:color w:val="auto"/>
      </w:rPr>
    </w:lvl>
    <w:lvl w:ilvl="1">
      <w:start w:val="1"/>
      <w:numFmt w:val="decimal"/>
      <w:lvlText w:val="%2."/>
      <w:lvlJc w:val="left"/>
      <w:pPr>
        <w:tabs>
          <w:tab w:val="num" w:pos="1440"/>
        </w:tabs>
        <w:ind w:left="1440" w:hanging="360"/>
      </w:pPr>
      <w:rPr>
        <w:rFonts w:hint="default"/>
        <w:color w:val="auto"/>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color w:val="auto"/>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73E34B3"/>
    <w:multiLevelType w:val="hybridMultilevel"/>
    <w:tmpl w:val="028AC1EA"/>
    <w:lvl w:ilvl="0" w:tplc="F098AC8E">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Arial" w:hint="default"/>
      </w:rPr>
    </w:lvl>
    <w:lvl w:ilvl="2" w:tplc="F098AC8E">
      <w:start w:val="1"/>
      <w:numFmt w:val="bullet"/>
      <w:lvlText w:val=""/>
      <w:lvlJc w:val="left"/>
      <w:pPr>
        <w:tabs>
          <w:tab w:val="num" w:pos="2160"/>
        </w:tabs>
        <w:ind w:left="2160" w:hanging="360"/>
      </w:pPr>
      <w:rPr>
        <w:rFonts w:ascii="Symbol" w:hAnsi="Symbol" w:hint="default"/>
        <w:color w:val="auto"/>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87060A9"/>
    <w:multiLevelType w:val="hybridMultilevel"/>
    <w:tmpl w:val="86329766"/>
    <w:lvl w:ilvl="0" w:tplc="F098AC8E">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Arial" w:hint="default"/>
      </w:rPr>
    </w:lvl>
    <w:lvl w:ilvl="2" w:tplc="04090005">
      <w:start w:val="1"/>
      <w:numFmt w:val="bullet"/>
      <w:lvlText w:val=""/>
      <w:lvlJc w:val="left"/>
      <w:pPr>
        <w:tabs>
          <w:tab w:val="num" w:pos="2160"/>
        </w:tabs>
        <w:ind w:left="2160" w:hanging="360"/>
      </w:pPr>
      <w:rPr>
        <w:rFonts w:ascii="Wingdings" w:hAnsi="Wingdings" w:hint="default"/>
        <w:color w:val="auto"/>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9617C1A"/>
    <w:multiLevelType w:val="hybridMultilevel"/>
    <w:tmpl w:val="509ABCB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C886192"/>
    <w:multiLevelType w:val="multilevel"/>
    <w:tmpl w:val="86329766"/>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color w:val="auto"/>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1675244"/>
    <w:multiLevelType w:val="multilevel"/>
    <w:tmpl w:val="50DC81C8"/>
    <w:lvl w:ilvl="0">
      <w:start w:val="1"/>
      <w:numFmt w:val="bullet"/>
      <w:lvlText w:val=""/>
      <w:lvlJc w:val="left"/>
      <w:pPr>
        <w:tabs>
          <w:tab w:val="num" w:pos="1440"/>
        </w:tabs>
        <w:ind w:left="1440" w:hanging="360"/>
      </w:pPr>
      <w:rPr>
        <w:rFonts w:ascii="Symbol" w:hAnsi="Symbol" w:hint="default"/>
        <w:color w:val="auto"/>
      </w:rPr>
    </w:lvl>
    <w:lvl w:ilvl="1">
      <w:start w:val="1"/>
      <w:numFmt w:val="bullet"/>
      <w:lvlText w:val="o"/>
      <w:lvlJc w:val="left"/>
      <w:pPr>
        <w:tabs>
          <w:tab w:val="num" w:pos="2160"/>
        </w:tabs>
        <w:ind w:left="2160" w:hanging="360"/>
      </w:pPr>
      <w:rPr>
        <w:rFonts w:ascii="Courier New" w:hAnsi="Courier New" w:cs="Arial"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Arial"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Arial" w:hint="default"/>
      </w:rPr>
    </w:lvl>
    <w:lvl w:ilvl="8">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417C6123"/>
    <w:multiLevelType w:val="multilevel"/>
    <w:tmpl w:val="7A2A3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62B1D37"/>
    <w:multiLevelType w:val="hybridMultilevel"/>
    <w:tmpl w:val="1D40A00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B00169B"/>
    <w:multiLevelType w:val="hybridMultilevel"/>
    <w:tmpl w:val="53C8AAE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D132179"/>
    <w:multiLevelType w:val="hybridMultilevel"/>
    <w:tmpl w:val="752800AE"/>
    <w:lvl w:ilvl="0" w:tplc="F098AC8E">
      <w:start w:val="1"/>
      <w:numFmt w:val="bullet"/>
      <w:lvlText w:val=""/>
      <w:lvlJc w:val="left"/>
      <w:pPr>
        <w:tabs>
          <w:tab w:val="num" w:pos="1440"/>
        </w:tabs>
        <w:ind w:left="144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Arial" w:hint="default"/>
        <w:color w:val="auto"/>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6" w15:restartNumberingAfterBreak="0">
    <w:nsid w:val="4ED05A07"/>
    <w:multiLevelType w:val="hybridMultilevel"/>
    <w:tmpl w:val="4352F3C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81A261C"/>
    <w:multiLevelType w:val="hybridMultilevel"/>
    <w:tmpl w:val="3AA2C7CC"/>
    <w:lvl w:ilvl="0" w:tplc="F098AC8E">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Arial" w:hint="default"/>
      </w:rPr>
    </w:lvl>
    <w:lvl w:ilvl="2" w:tplc="04090005">
      <w:start w:val="1"/>
      <w:numFmt w:val="bullet"/>
      <w:lvlText w:val=""/>
      <w:lvlJc w:val="left"/>
      <w:pPr>
        <w:tabs>
          <w:tab w:val="num" w:pos="2160"/>
        </w:tabs>
        <w:ind w:left="2160" w:hanging="360"/>
      </w:pPr>
      <w:rPr>
        <w:rFonts w:ascii="Wingdings" w:hAnsi="Wingdings" w:hint="default"/>
        <w:color w:val="auto"/>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C4462E8"/>
    <w:multiLevelType w:val="hybridMultilevel"/>
    <w:tmpl w:val="C7D0037A"/>
    <w:lvl w:ilvl="0" w:tplc="F098AC8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42E5E76"/>
    <w:multiLevelType w:val="hybridMultilevel"/>
    <w:tmpl w:val="66621E64"/>
    <w:lvl w:ilvl="0" w:tplc="F098AC8E">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Arial" w:hint="default"/>
      </w:rPr>
    </w:lvl>
    <w:lvl w:ilvl="2" w:tplc="04090005">
      <w:start w:val="1"/>
      <w:numFmt w:val="bullet"/>
      <w:lvlText w:val=""/>
      <w:lvlJc w:val="left"/>
      <w:pPr>
        <w:tabs>
          <w:tab w:val="num" w:pos="2160"/>
        </w:tabs>
        <w:ind w:left="2160" w:hanging="360"/>
      </w:pPr>
      <w:rPr>
        <w:rFonts w:ascii="Wingdings" w:hAnsi="Wingdings" w:hint="default"/>
        <w:color w:val="auto"/>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4FE0353"/>
    <w:multiLevelType w:val="hybridMultilevel"/>
    <w:tmpl w:val="50DC81C8"/>
    <w:lvl w:ilvl="0" w:tplc="F098AC8E">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Aria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1" w15:restartNumberingAfterBreak="0">
    <w:nsid w:val="79AE6893"/>
    <w:multiLevelType w:val="hybridMultilevel"/>
    <w:tmpl w:val="F45C1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27"/>
  </w:num>
  <w:num w:numId="3">
    <w:abstractNumId w:val="15"/>
  </w:num>
  <w:num w:numId="4">
    <w:abstractNumId w:val="24"/>
  </w:num>
  <w:num w:numId="5">
    <w:abstractNumId w:val="19"/>
  </w:num>
  <w:num w:numId="6">
    <w:abstractNumId w:val="26"/>
  </w:num>
  <w:num w:numId="7">
    <w:abstractNumId w:val="14"/>
  </w:num>
  <w:num w:numId="8">
    <w:abstractNumId w:val="18"/>
  </w:num>
  <w:num w:numId="9">
    <w:abstractNumId w:val="20"/>
  </w:num>
  <w:num w:numId="10">
    <w:abstractNumId w:val="29"/>
  </w:num>
  <w:num w:numId="11">
    <w:abstractNumId w:val="13"/>
  </w:num>
  <w:num w:numId="12">
    <w:abstractNumId w:val="17"/>
  </w:num>
  <w:num w:numId="13">
    <w:abstractNumId w:val="10"/>
  </w:num>
  <w:num w:numId="14">
    <w:abstractNumId w:val="30"/>
  </w:num>
  <w:num w:numId="15">
    <w:abstractNumId w:val="21"/>
  </w:num>
  <w:num w:numId="16">
    <w:abstractNumId w:val="25"/>
  </w:num>
  <w:num w:numId="17">
    <w:abstractNumId w:val="16"/>
  </w:num>
  <w:num w:numId="18">
    <w:abstractNumId w:val="23"/>
  </w:num>
  <w:num w:numId="19">
    <w:abstractNumId w:val="12"/>
  </w:num>
  <w:num w:numId="20">
    <w:abstractNumId w:val="9"/>
  </w:num>
  <w:num w:numId="21">
    <w:abstractNumId w:val="7"/>
  </w:num>
  <w:num w:numId="22">
    <w:abstractNumId w:val="6"/>
  </w:num>
  <w:num w:numId="23">
    <w:abstractNumId w:val="5"/>
  </w:num>
  <w:num w:numId="24">
    <w:abstractNumId w:val="4"/>
  </w:num>
  <w:num w:numId="25">
    <w:abstractNumId w:val="8"/>
  </w:num>
  <w:num w:numId="26">
    <w:abstractNumId w:val="3"/>
  </w:num>
  <w:num w:numId="27">
    <w:abstractNumId w:val="2"/>
  </w:num>
  <w:num w:numId="28">
    <w:abstractNumId w:val="1"/>
  </w:num>
  <w:num w:numId="29">
    <w:abstractNumId w:val="0"/>
  </w:num>
  <w:num w:numId="30">
    <w:abstractNumId w:val="22"/>
  </w:num>
  <w:num w:numId="31">
    <w:abstractNumId w:val="11"/>
  </w:num>
  <w:num w:numId="3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embedSystemFonts/>
  <w:bordersDoNotSurroundHeader/>
  <w:bordersDoNotSurroundFooter/>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lowerLette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0290"/>
    <w:rsid w:val="00004188"/>
    <w:rsid w:val="00004878"/>
    <w:rsid w:val="00006F1A"/>
    <w:rsid w:val="000175D6"/>
    <w:rsid w:val="00024001"/>
    <w:rsid w:val="00032322"/>
    <w:rsid w:val="00043D35"/>
    <w:rsid w:val="0004675F"/>
    <w:rsid w:val="0004685A"/>
    <w:rsid w:val="00051041"/>
    <w:rsid w:val="00057851"/>
    <w:rsid w:val="00057D3F"/>
    <w:rsid w:val="00060A60"/>
    <w:rsid w:val="00062979"/>
    <w:rsid w:val="000669C3"/>
    <w:rsid w:val="00067C43"/>
    <w:rsid w:val="0007371C"/>
    <w:rsid w:val="00075D28"/>
    <w:rsid w:val="00083CD1"/>
    <w:rsid w:val="000853E6"/>
    <w:rsid w:val="000872A2"/>
    <w:rsid w:val="00090B1D"/>
    <w:rsid w:val="000959DB"/>
    <w:rsid w:val="000A41B9"/>
    <w:rsid w:val="000A6427"/>
    <w:rsid w:val="000A77C4"/>
    <w:rsid w:val="000B4D09"/>
    <w:rsid w:val="000B7E86"/>
    <w:rsid w:val="000C1135"/>
    <w:rsid w:val="000C5F3A"/>
    <w:rsid w:val="000C726A"/>
    <w:rsid w:val="000C777B"/>
    <w:rsid w:val="000D36AA"/>
    <w:rsid w:val="000D3B48"/>
    <w:rsid w:val="000D4F20"/>
    <w:rsid w:val="000F5066"/>
    <w:rsid w:val="000F50C1"/>
    <w:rsid w:val="00100C7F"/>
    <w:rsid w:val="00101C0A"/>
    <w:rsid w:val="00103C1D"/>
    <w:rsid w:val="00110C4F"/>
    <w:rsid w:val="0012083E"/>
    <w:rsid w:val="00121712"/>
    <w:rsid w:val="00122183"/>
    <w:rsid w:val="00124F0F"/>
    <w:rsid w:val="00130AD7"/>
    <w:rsid w:val="0013356D"/>
    <w:rsid w:val="001362EE"/>
    <w:rsid w:val="00141F08"/>
    <w:rsid w:val="00146488"/>
    <w:rsid w:val="00150508"/>
    <w:rsid w:val="00151C84"/>
    <w:rsid w:val="00164CAA"/>
    <w:rsid w:val="00171234"/>
    <w:rsid w:val="00175A61"/>
    <w:rsid w:val="0018006F"/>
    <w:rsid w:val="00180617"/>
    <w:rsid w:val="00182BB6"/>
    <w:rsid w:val="00185CBE"/>
    <w:rsid w:val="00186B45"/>
    <w:rsid w:val="00191532"/>
    <w:rsid w:val="001955A9"/>
    <w:rsid w:val="00195E4E"/>
    <w:rsid w:val="00197504"/>
    <w:rsid w:val="001A1512"/>
    <w:rsid w:val="001A1F51"/>
    <w:rsid w:val="001A3263"/>
    <w:rsid w:val="001A60E6"/>
    <w:rsid w:val="001A6AD3"/>
    <w:rsid w:val="001B74ED"/>
    <w:rsid w:val="001C349D"/>
    <w:rsid w:val="001C3F43"/>
    <w:rsid w:val="001C79AF"/>
    <w:rsid w:val="001D286B"/>
    <w:rsid w:val="001D4727"/>
    <w:rsid w:val="001E3CFD"/>
    <w:rsid w:val="001F2864"/>
    <w:rsid w:val="001F7D3E"/>
    <w:rsid w:val="001F7F13"/>
    <w:rsid w:val="00201DDF"/>
    <w:rsid w:val="00201F21"/>
    <w:rsid w:val="0020324F"/>
    <w:rsid w:val="00207589"/>
    <w:rsid w:val="0020789B"/>
    <w:rsid w:val="00214010"/>
    <w:rsid w:val="002200BB"/>
    <w:rsid w:val="002244A9"/>
    <w:rsid w:val="00233225"/>
    <w:rsid w:val="002338F2"/>
    <w:rsid w:val="002347EC"/>
    <w:rsid w:val="00235D48"/>
    <w:rsid w:val="002373DA"/>
    <w:rsid w:val="00240898"/>
    <w:rsid w:val="0024468B"/>
    <w:rsid w:val="00246CFB"/>
    <w:rsid w:val="002649C8"/>
    <w:rsid w:val="002666DA"/>
    <w:rsid w:val="00267237"/>
    <w:rsid w:val="0027181D"/>
    <w:rsid w:val="0027487D"/>
    <w:rsid w:val="00282F64"/>
    <w:rsid w:val="00292190"/>
    <w:rsid w:val="002934B6"/>
    <w:rsid w:val="002A5D0E"/>
    <w:rsid w:val="002A69B7"/>
    <w:rsid w:val="002B3C59"/>
    <w:rsid w:val="002B4014"/>
    <w:rsid w:val="002B6EA3"/>
    <w:rsid w:val="002D696B"/>
    <w:rsid w:val="002D6D3B"/>
    <w:rsid w:val="002E0161"/>
    <w:rsid w:val="002E36D0"/>
    <w:rsid w:val="002E4D6B"/>
    <w:rsid w:val="002E58A3"/>
    <w:rsid w:val="002E7B72"/>
    <w:rsid w:val="002F37EE"/>
    <w:rsid w:val="00300773"/>
    <w:rsid w:val="00302291"/>
    <w:rsid w:val="0030599C"/>
    <w:rsid w:val="00305E8C"/>
    <w:rsid w:val="003074D5"/>
    <w:rsid w:val="00322685"/>
    <w:rsid w:val="0032341F"/>
    <w:rsid w:val="00331225"/>
    <w:rsid w:val="00332E16"/>
    <w:rsid w:val="00334974"/>
    <w:rsid w:val="00334AA0"/>
    <w:rsid w:val="00336DF0"/>
    <w:rsid w:val="003443F8"/>
    <w:rsid w:val="00353525"/>
    <w:rsid w:val="00353ACA"/>
    <w:rsid w:val="003543A1"/>
    <w:rsid w:val="003625EE"/>
    <w:rsid w:val="003642EF"/>
    <w:rsid w:val="00366F50"/>
    <w:rsid w:val="00372772"/>
    <w:rsid w:val="00374947"/>
    <w:rsid w:val="00374C64"/>
    <w:rsid w:val="00377EA9"/>
    <w:rsid w:val="00393268"/>
    <w:rsid w:val="003965BF"/>
    <w:rsid w:val="003972BB"/>
    <w:rsid w:val="003A1DEB"/>
    <w:rsid w:val="003B0A15"/>
    <w:rsid w:val="003B16F8"/>
    <w:rsid w:val="003B234A"/>
    <w:rsid w:val="003B2539"/>
    <w:rsid w:val="003B3B8F"/>
    <w:rsid w:val="003B3F67"/>
    <w:rsid w:val="003C01D5"/>
    <w:rsid w:val="003C138B"/>
    <w:rsid w:val="003C367A"/>
    <w:rsid w:val="003C56C8"/>
    <w:rsid w:val="003C573A"/>
    <w:rsid w:val="003E2521"/>
    <w:rsid w:val="003E2FF1"/>
    <w:rsid w:val="003E67FA"/>
    <w:rsid w:val="003F2CEE"/>
    <w:rsid w:val="003F59CE"/>
    <w:rsid w:val="00404B37"/>
    <w:rsid w:val="00405E4F"/>
    <w:rsid w:val="00410E10"/>
    <w:rsid w:val="0042176B"/>
    <w:rsid w:val="00430479"/>
    <w:rsid w:val="00430D23"/>
    <w:rsid w:val="004366C8"/>
    <w:rsid w:val="00440114"/>
    <w:rsid w:val="0044235A"/>
    <w:rsid w:val="0044350A"/>
    <w:rsid w:val="00443755"/>
    <w:rsid w:val="00446A1F"/>
    <w:rsid w:val="00466661"/>
    <w:rsid w:val="004679F4"/>
    <w:rsid w:val="004821AC"/>
    <w:rsid w:val="00483543"/>
    <w:rsid w:val="00485A05"/>
    <w:rsid w:val="004930D5"/>
    <w:rsid w:val="00496E81"/>
    <w:rsid w:val="004A0E8F"/>
    <w:rsid w:val="004A6B3A"/>
    <w:rsid w:val="004A753A"/>
    <w:rsid w:val="004B14A5"/>
    <w:rsid w:val="004B3E47"/>
    <w:rsid w:val="004C0F3A"/>
    <w:rsid w:val="004D169D"/>
    <w:rsid w:val="004D4BB1"/>
    <w:rsid w:val="004D7723"/>
    <w:rsid w:val="004E3547"/>
    <w:rsid w:val="004E7A26"/>
    <w:rsid w:val="004F3CCD"/>
    <w:rsid w:val="005061DD"/>
    <w:rsid w:val="00507689"/>
    <w:rsid w:val="005218D4"/>
    <w:rsid w:val="00524A52"/>
    <w:rsid w:val="0054469F"/>
    <w:rsid w:val="005449D1"/>
    <w:rsid w:val="005452CC"/>
    <w:rsid w:val="00550FEB"/>
    <w:rsid w:val="0055379D"/>
    <w:rsid w:val="00570D74"/>
    <w:rsid w:val="005814BA"/>
    <w:rsid w:val="005824B3"/>
    <w:rsid w:val="005848AE"/>
    <w:rsid w:val="00587EAE"/>
    <w:rsid w:val="00593ED9"/>
    <w:rsid w:val="005A0A3D"/>
    <w:rsid w:val="005B000D"/>
    <w:rsid w:val="005B2F00"/>
    <w:rsid w:val="005B42F6"/>
    <w:rsid w:val="005B6C6B"/>
    <w:rsid w:val="005B7A66"/>
    <w:rsid w:val="005C3E68"/>
    <w:rsid w:val="005D122B"/>
    <w:rsid w:val="005D381F"/>
    <w:rsid w:val="005D53AA"/>
    <w:rsid w:val="005F08DE"/>
    <w:rsid w:val="005F5E03"/>
    <w:rsid w:val="00610551"/>
    <w:rsid w:val="00610CFB"/>
    <w:rsid w:val="00612F65"/>
    <w:rsid w:val="0062320A"/>
    <w:rsid w:val="006233AF"/>
    <w:rsid w:val="006248C6"/>
    <w:rsid w:val="00630A04"/>
    <w:rsid w:val="00634402"/>
    <w:rsid w:val="0063482F"/>
    <w:rsid w:val="006365C7"/>
    <w:rsid w:val="0064077A"/>
    <w:rsid w:val="00640F16"/>
    <w:rsid w:val="0064415D"/>
    <w:rsid w:val="00650D69"/>
    <w:rsid w:val="00667FF7"/>
    <w:rsid w:val="00671B04"/>
    <w:rsid w:val="00671F84"/>
    <w:rsid w:val="006777F5"/>
    <w:rsid w:val="00683F6B"/>
    <w:rsid w:val="0069170F"/>
    <w:rsid w:val="00695485"/>
    <w:rsid w:val="0069790E"/>
    <w:rsid w:val="006A738E"/>
    <w:rsid w:val="006C02B6"/>
    <w:rsid w:val="006C0D13"/>
    <w:rsid w:val="006D45B3"/>
    <w:rsid w:val="006D485C"/>
    <w:rsid w:val="006D6C6B"/>
    <w:rsid w:val="006E1413"/>
    <w:rsid w:val="007005C1"/>
    <w:rsid w:val="00717D01"/>
    <w:rsid w:val="0072021C"/>
    <w:rsid w:val="0072103C"/>
    <w:rsid w:val="00721C0F"/>
    <w:rsid w:val="00723AAD"/>
    <w:rsid w:val="007308FA"/>
    <w:rsid w:val="00730D95"/>
    <w:rsid w:val="00736C65"/>
    <w:rsid w:val="00745D76"/>
    <w:rsid w:val="007466BE"/>
    <w:rsid w:val="00747169"/>
    <w:rsid w:val="00751DC7"/>
    <w:rsid w:val="00752F73"/>
    <w:rsid w:val="00754235"/>
    <w:rsid w:val="007543F6"/>
    <w:rsid w:val="0076085C"/>
    <w:rsid w:val="0076242D"/>
    <w:rsid w:val="0076501D"/>
    <w:rsid w:val="00766A57"/>
    <w:rsid w:val="007700FA"/>
    <w:rsid w:val="00771CD0"/>
    <w:rsid w:val="00777DFB"/>
    <w:rsid w:val="00780290"/>
    <w:rsid w:val="007862F4"/>
    <w:rsid w:val="007916A7"/>
    <w:rsid w:val="00794233"/>
    <w:rsid w:val="00797357"/>
    <w:rsid w:val="00797B86"/>
    <w:rsid w:val="007A2322"/>
    <w:rsid w:val="007B0B4F"/>
    <w:rsid w:val="007B3C92"/>
    <w:rsid w:val="007B63D6"/>
    <w:rsid w:val="007C59E8"/>
    <w:rsid w:val="007C7A0F"/>
    <w:rsid w:val="007D1C3B"/>
    <w:rsid w:val="007D24BA"/>
    <w:rsid w:val="007D3C34"/>
    <w:rsid w:val="007D4DB7"/>
    <w:rsid w:val="007D5015"/>
    <w:rsid w:val="007D5535"/>
    <w:rsid w:val="007F222B"/>
    <w:rsid w:val="007F47B8"/>
    <w:rsid w:val="007F6C9B"/>
    <w:rsid w:val="00811503"/>
    <w:rsid w:val="008115D5"/>
    <w:rsid w:val="00812FFE"/>
    <w:rsid w:val="00816279"/>
    <w:rsid w:val="0082181A"/>
    <w:rsid w:val="00836FF6"/>
    <w:rsid w:val="00840199"/>
    <w:rsid w:val="0086046A"/>
    <w:rsid w:val="00863A8A"/>
    <w:rsid w:val="00866AC9"/>
    <w:rsid w:val="00874EDE"/>
    <w:rsid w:val="0087516F"/>
    <w:rsid w:val="00883C4D"/>
    <w:rsid w:val="00883C56"/>
    <w:rsid w:val="0088577D"/>
    <w:rsid w:val="00891755"/>
    <w:rsid w:val="00893DFD"/>
    <w:rsid w:val="0089585B"/>
    <w:rsid w:val="008A1D32"/>
    <w:rsid w:val="008A3E7B"/>
    <w:rsid w:val="008C0614"/>
    <w:rsid w:val="008C1774"/>
    <w:rsid w:val="008C7220"/>
    <w:rsid w:val="008C76D9"/>
    <w:rsid w:val="008D36E3"/>
    <w:rsid w:val="008D532E"/>
    <w:rsid w:val="008D6DCB"/>
    <w:rsid w:val="008E1A99"/>
    <w:rsid w:val="008F168F"/>
    <w:rsid w:val="008F68CF"/>
    <w:rsid w:val="009004F3"/>
    <w:rsid w:val="00912F86"/>
    <w:rsid w:val="0091379E"/>
    <w:rsid w:val="00920522"/>
    <w:rsid w:val="00921DF8"/>
    <w:rsid w:val="00922FC2"/>
    <w:rsid w:val="00923EEA"/>
    <w:rsid w:val="00934183"/>
    <w:rsid w:val="009341EB"/>
    <w:rsid w:val="0093716D"/>
    <w:rsid w:val="00940E11"/>
    <w:rsid w:val="0094190A"/>
    <w:rsid w:val="00943CA0"/>
    <w:rsid w:val="0094538B"/>
    <w:rsid w:val="0094656D"/>
    <w:rsid w:val="00954E15"/>
    <w:rsid w:val="00961237"/>
    <w:rsid w:val="0096347D"/>
    <w:rsid w:val="00964F86"/>
    <w:rsid w:val="00966863"/>
    <w:rsid w:val="00982EFD"/>
    <w:rsid w:val="00993212"/>
    <w:rsid w:val="0099353A"/>
    <w:rsid w:val="00993CA5"/>
    <w:rsid w:val="00995D1D"/>
    <w:rsid w:val="009961DD"/>
    <w:rsid w:val="00996AF0"/>
    <w:rsid w:val="009A04A6"/>
    <w:rsid w:val="009A1478"/>
    <w:rsid w:val="009B018A"/>
    <w:rsid w:val="009B065D"/>
    <w:rsid w:val="009D2E31"/>
    <w:rsid w:val="009D4CB4"/>
    <w:rsid w:val="009E15E5"/>
    <w:rsid w:val="009E40DF"/>
    <w:rsid w:val="009E4BA3"/>
    <w:rsid w:val="009E5DC5"/>
    <w:rsid w:val="009E7779"/>
    <w:rsid w:val="009F2797"/>
    <w:rsid w:val="009F534C"/>
    <w:rsid w:val="009F7FCA"/>
    <w:rsid w:val="00A0410C"/>
    <w:rsid w:val="00A1284A"/>
    <w:rsid w:val="00A136A2"/>
    <w:rsid w:val="00A17401"/>
    <w:rsid w:val="00A37718"/>
    <w:rsid w:val="00A43340"/>
    <w:rsid w:val="00A50A2F"/>
    <w:rsid w:val="00A57F0F"/>
    <w:rsid w:val="00A60F72"/>
    <w:rsid w:val="00A611FE"/>
    <w:rsid w:val="00A64A06"/>
    <w:rsid w:val="00A67A21"/>
    <w:rsid w:val="00A73039"/>
    <w:rsid w:val="00A732D7"/>
    <w:rsid w:val="00A7605F"/>
    <w:rsid w:val="00A760CD"/>
    <w:rsid w:val="00A779C3"/>
    <w:rsid w:val="00A8200A"/>
    <w:rsid w:val="00A85474"/>
    <w:rsid w:val="00A8745D"/>
    <w:rsid w:val="00A92E48"/>
    <w:rsid w:val="00A95F3D"/>
    <w:rsid w:val="00AA5942"/>
    <w:rsid w:val="00AB45D9"/>
    <w:rsid w:val="00AC09A0"/>
    <w:rsid w:val="00AD0065"/>
    <w:rsid w:val="00AD0B15"/>
    <w:rsid w:val="00AD233D"/>
    <w:rsid w:val="00AD575E"/>
    <w:rsid w:val="00AD597A"/>
    <w:rsid w:val="00AD5B9B"/>
    <w:rsid w:val="00AD6A32"/>
    <w:rsid w:val="00AD7178"/>
    <w:rsid w:val="00AE11DF"/>
    <w:rsid w:val="00AE5D0D"/>
    <w:rsid w:val="00AF1157"/>
    <w:rsid w:val="00AF283C"/>
    <w:rsid w:val="00AF5060"/>
    <w:rsid w:val="00B00477"/>
    <w:rsid w:val="00B02731"/>
    <w:rsid w:val="00B02AFC"/>
    <w:rsid w:val="00B038D3"/>
    <w:rsid w:val="00B065B2"/>
    <w:rsid w:val="00B10C2D"/>
    <w:rsid w:val="00B22441"/>
    <w:rsid w:val="00B24B4A"/>
    <w:rsid w:val="00B24F0D"/>
    <w:rsid w:val="00B33E35"/>
    <w:rsid w:val="00B340AD"/>
    <w:rsid w:val="00B4690B"/>
    <w:rsid w:val="00B47D73"/>
    <w:rsid w:val="00B50791"/>
    <w:rsid w:val="00B644FC"/>
    <w:rsid w:val="00B64F48"/>
    <w:rsid w:val="00B6738E"/>
    <w:rsid w:val="00B77594"/>
    <w:rsid w:val="00B802A2"/>
    <w:rsid w:val="00B80C61"/>
    <w:rsid w:val="00B82705"/>
    <w:rsid w:val="00B850EB"/>
    <w:rsid w:val="00B93B42"/>
    <w:rsid w:val="00B97D56"/>
    <w:rsid w:val="00BA3FF9"/>
    <w:rsid w:val="00BA5397"/>
    <w:rsid w:val="00BA593C"/>
    <w:rsid w:val="00BA78A8"/>
    <w:rsid w:val="00BB32F1"/>
    <w:rsid w:val="00BB3C5F"/>
    <w:rsid w:val="00BB7FCD"/>
    <w:rsid w:val="00BC3CCC"/>
    <w:rsid w:val="00BC4ADC"/>
    <w:rsid w:val="00BC61A4"/>
    <w:rsid w:val="00BC789E"/>
    <w:rsid w:val="00BE6C3C"/>
    <w:rsid w:val="00BE7150"/>
    <w:rsid w:val="00BF57E7"/>
    <w:rsid w:val="00C02998"/>
    <w:rsid w:val="00C05DA6"/>
    <w:rsid w:val="00C17785"/>
    <w:rsid w:val="00C22485"/>
    <w:rsid w:val="00C246E7"/>
    <w:rsid w:val="00C334F4"/>
    <w:rsid w:val="00C342D1"/>
    <w:rsid w:val="00C37704"/>
    <w:rsid w:val="00C4094A"/>
    <w:rsid w:val="00C50AD4"/>
    <w:rsid w:val="00C573CD"/>
    <w:rsid w:val="00C61DBC"/>
    <w:rsid w:val="00C70CAF"/>
    <w:rsid w:val="00C70F56"/>
    <w:rsid w:val="00C83A83"/>
    <w:rsid w:val="00C85ED2"/>
    <w:rsid w:val="00C866D5"/>
    <w:rsid w:val="00C92A38"/>
    <w:rsid w:val="00CA1EA9"/>
    <w:rsid w:val="00CC020C"/>
    <w:rsid w:val="00CC2DDB"/>
    <w:rsid w:val="00CC3C72"/>
    <w:rsid w:val="00CD05DF"/>
    <w:rsid w:val="00CD20D6"/>
    <w:rsid w:val="00CE3EB2"/>
    <w:rsid w:val="00CE577E"/>
    <w:rsid w:val="00CE735F"/>
    <w:rsid w:val="00CE7DBE"/>
    <w:rsid w:val="00CF3555"/>
    <w:rsid w:val="00CF4316"/>
    <w:rsid w:val="00CF7ED8"/>
    <w:rsid w:val="00D00F80"/>
    <w:rsid w:val="00D02A06"/>
    <w:rsid w:val="00D10ACF"/>
    <w:rsid w:val="00D11B58"/>
    <w:rsid w:val="00D11FFF"/>
    <w:rsid w:val="00D12831"/>
    <w:rsid w:val="00D23C4A"/>
    <w:rsid w:val="00D25538"/>
    <w:rsid w:val="00D3399F"/>
    <w:rsid w:val="00D34602"/>
    <w:rsid w:val="00D36B89"/>
    <w:rsid w:val="00D4440C"/>
    <w:rsid w:val="00D46EB2"/>
    <w:rsid w:val="00D472F4"/>
    <w:rsid w:val="00D4769C"/>
    <w:rsid w:val="00D52142"/>
    <w:rsid w:val="00D55479"/>
    <w:rsid w:val="00D55A3F"/>
    <w:rsid w:val="00D56D20"/>
    <w:rsid w:val="00D6382F"/>
    <w:rsid w:val="00D64888"/>
    <w:rsid w:val="00D6601A"/>
    <w:rsid w:val="00D72A40"/>
    <w:rsid w:val="00D72B09"/>
    <w:rsid w:val="00D74ACB"/>
    <w:rsid w:val="00D77038"/>
    <w:rsid w:val="00D838F8"/>
    <w:rsid w:val="00D8550E"/>
    <w:rsid w:val="00D95E94"/>
    <w:rsid w:val="00DA1B38"/>
    <w:rsid w:val="00DA34DB"/>
    <w:rsid w:val="00DA56CD"/>
    <w:rsid w:val="00DA7CED"/>
    <w:rsid w:val="00DB7591"/>
    <w:rsid w:val="00DC0D8A"/>
    <w:rsid w:val="00DC15B2"/>
    <w:rsid w:val="00DC44D4"/>
    <w:rsid w:val="00DC4FF3"/>
    <w:rsid w:val="00DC7A5B"/>
    <w:rsid w:val="00DE3ACE"/>
    <w:rsid w:val="00DF2DF0"/>
    <w:rsid w:val="00E00E34"/>
    <w:rsid w:val="00E01532"/>
    <w:rsid w:val="00E111BA"/>
    <w:rsid w:val="00E1321A"/>
    <w:rsid w:val="00E13DC6"/>
    <w:rsid w:val="00E215E1"/>
    <w:rsid w:val="00E24BAE"/>
    <w:rsid w:val="00E25934"/>
    <w:rsid w:val="00E25EDD"/>
    <w:rsid w:val="00E32C4C"/>
    <w:rsid w:val="00E35505"/>
    <w:rsid w:val="00E44736"/>
    <w:rsid w:val="00E45495"/>
    <w:rsid w:val="00E46CBC"/>
    <w:rsid w:val="00E516D9"/>
    <w:rsid w:val="00E53C45"/>
    <w:rsid w:val="00E54357"/>
    <w:rsid w:val="00E65300"/>
    <w:rsid w:val="00E66B7F"/>
    <w:rsid w:val="00E66FC1"/>
    <w:rsid w:val="00E7682E"/>
    <w:rsid w:val="00E833AF"/>
    <w:rsid w:val="00E8624D"/>
    <w:rsid w:val="00E94E7A"/>
    <w:rsid w:val="00EA5470"/>
    <w:rsid w:val="00EA6B2B"/>
    <w:rsid w:val="00EA7624"/>
    <w:rsid w:val="00EB679D"/>
    <w:rsid w:val="00EC4666"/>
    <w:rsid w:val="00EC6766"/>
    <w:rsid w:val="00ED4AC0"/>
    <w:rsid w:val="00EE0720"/>
    <w:rsid w:val="00EE19EA"/>
    <w:rsid w:val="00EF30C1"/>
    <w:rsid w:val="00EF5AA1"/>
    <w:rsid w:val="00EF629E"/>
    <w:rsid w:val="00F01527"/>
    <w:rsid w:val="00F01F12"/>
    <w:rsid w:val="00F10CF3"/>
    <w:rsid w:val="00F11B34"/>
    <w:rsid w:val="00F14A93"/>
    <w:rsid w:val="00F15337"/>
    <w:rsid w:val="00F1697B"/>
    <w:rsid w:val="00F16F24"/>
    <w:rsid w:val="00F17926"/>
    <w:rsid w:val="00F20169"/>
    <w:rsid w:val="00F24BDF"/>
    <w:rsid w:val="00F27143"/>
    <w:rsid w:val="00F36DB3"/>
    <w:rsid w:val="00F42478"/>
    <w:rsid w:val="00F4783D"/>
    <w:rsid w:val="00F52F9E"/>
    <w:rsid w:val="00F5458C"/>
    <w:rsid w:val="00F551D8"/>
    <w:rsid w:val="00F5609E"/>
    <w:rsid w:val="00F562B0"/>
    <w:rsid w:val="00F57E18"/>
    <w:rsid w:val="00F6718B"/>
    <w:rsid w:val="00F74E15"/>
    <w:rsid w:val="00F82200"/>
    <w:rsid w:val="00F822F8"/>
    <w:rsid w:val="00F85326"/>
    <w:rsid w:val="00F903EC"/>
    <w:rsid w:val="00F90BE9"/>
    <w:rsid w:val="00F91556"/>
    <w:rsid w:val="00F95F99"/>
    <w:rsid w:val="00FA13B2"/>
    <w:rsid w:val="00FA56D6"/>
    <w:rsid w:val="00FA6768"/>
    <w:rsid w:val="00FA6DE7"/>
    <w:rsid w:val="00FB0B4C"/>
    <w:rsid w:val="00FB317F"/>
    <w:rsid w:val="00FB4CB2"/>
    <w:rsid w:val="00FB5D9E"/>
    <w:rsid w:val="00FC44BE"/>
    <w:rsid w:val="00FD03F2"/>
    <w:rsid w:val="00FD0928"/>
    <w:rsid w:val="00FD49CC"/>
    <w:rsid w:val="00FF2D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6A78E1"/>
  <w15:docId w15:val="{9186F23A-3B26-4558-A5FA-F06EF55BE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2" w:lineRule="auto"/>
        <w:jc w:val="both"/>
      </w:pPr>
    </w:pPrDefault>
  </w:docDefaults>
  <w:latentStyles w:defLockedState="0" w:defUIPriority="0" w:defSemiHidden="0" w:defUnhideWhenUsed="0" w:defQFormat="0" w:count="375">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F2DF0"/>
  </w:style>
  <w:style w:type="paragraph" w:styleId="Heading1">
    <w:name w:val="heading 1"/>
    <w:basedOn w:val="Normal"/>
    <w:next w:val="Normal"/>
    <w:link w:val="Heading1Char"/>
    <w:uiPriority w:val="9"/>
    <w:qFormat/>
    <w:rsid w:val="00DF2DF0"/>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unhideWhenUsed/>
    <w:qFormat/>
    <w:rsid w:val="00DF2DF0"/>
    <w:pPr>
      <w:keepNext/>
      <w:keepLines/>
      <w:spacing w:before="120" w:after="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unhideWhenUsed/>
    <w:qFormat/>
    <w:rsid w:val="00DF2DF0"/>
    <w:pPr>
      <w:keepNext/>
      <w:keepLines/>
      <w:spacing w:before="120" w:after="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semiHidden/>
    <w:unhideWhenUsed/>
    <w:qFormat/>
    <w:rsid w:val="00DF2DF0"/>
    <w:pPr>
      <w:keepNext/>
      <w:keepLines/>
      <w:spacing w:before="120" w:after="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semiHidden/>
    <w:unhideWhenUsed/>
    <w:qFormat/>
    <w:rsid w:val="00DF2DF0"/>
    <w:pPr>
      <w:keepNext/>
      <w:keepLines/>
      <w:spacing w:before="12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DF2DF0"/>
    <w:pPr>
      <w:keepNext/>
      <w:keepLines/>
      <w:spacing w:before="120" w:after="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DF2DF0"/>
    <w:pPr>
      <w:keepNext/>
      <w:keepLines/>
      <w:spacing w:before="120" w:after="0"/>
      <w:outlineLvl w:val="6"/>
    </w:pPr>
    <w:rPr>
      <w:i/>
      <w:iCs/>
    </w:rPr>
  </w:style>
  <w:style w:type="paragraph" w:styleId="Heading8">
    <w:name w:val="heading 8"/>
    <w:basedOn w:val="Normal"/>
    <w:next w:val="Normal"/>
    <w:link w:val="Heading8Char"/>
    <w:uiPriority w:val="9"/>
    <w:semiHidden/>
    <w:unhideWhenUsed/>
    <w:qFormat/>
    <w:rsid w:val="00DF2DF0"/>
    <w:pPr>
      <w:keepNext/>
      <w:keepLines/>
      <w:spacing w:before="120" w:after="0"/>
      <w:outlineLvl w:val="7"/>
    </w:pPr>
    <w:rPr>
      <w:b/>
      <w:bCs/>
    </w:rPr>
  </w:style>
  <w:style w:type="paragraph" w:styleId="Heading9">
    <w:name w:val="heading 9"/>
    <w:basedOn w:val="Normal"/>
    <w:next w:val="Normal"/>
    <w:link w:val="Heading9Char"/>
    <w:uiPriority w:val="9"/>
    <w:semiHidden/>
    <w:unhideWhenUsed/>
    <w:qFormat/>
    <w:rsid w:val="00DF2DF0"/>
    <w:pPr>
      <w:keepNext/>
      <w:keepLines/>
      <w:spacing w:before="12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80290"/>
    <w:pPr>
      <w:tabs>
        <w:tab w:val="center" w:pos="4320"/>
        <w:tab w:val="right" w:pos="8640"/>
      </w:tabs>
    </w:pPr>
  </w:style>
  <w:style w:type="paragraph" w:customStyle="1" w:styleId="17">
    <w:name w:val="_17"/>
    <w:basedOn w:val="Normal"/>
    <w:rsid w:val="00BA3FF9"/>
  </w:style>
  <w:style w:type="paragraph" w:customStyle="1" w:styleId="16">
    <w:name w:val="_16"/>
    <w:basedOn w:val="Normal"/>
    <w:rsid w:val="00BA3FF9"/>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15">
    <w:name w:val="_15"/>
    <w:basedOn w:val="Normal"/>
    <w:rsid w:val="00BA3FF9"/>
    <w:pPr>
      <w:tabs>
        <w:tab w:val="left" w:pos="2160"/>
        <w:tab w:val="left" w:pos="2880"/>
        <w:tab w:val="left" w:pos="3600"/>
        <w:tab w:val="left" w:pos="4320"/>
        <w:tab w:val="left" w:pos="5040"/>
        <w:tab w:val="left" w:pos="5760"/>
        <w:tab w:val="left" w:pos="6480"/>
        <w:tab w:val="left" w:pos="7200"/>
        <w:tab w:val="left" w:pos="7920"/>
        <w:tab w:val="left" w:pos="8640"/>
      </w:tabs>
      <w:ind w:left="2160" w:hanging="720"/>
    </w:pPr>
  </w:style>
  <w:style w:type="paragraph" w:customStyle="1" w:styleId="14">
    <w:name w:val="_14"/>
    <w:basedOn w:val="Normal"/>
    <w:rsid w:val="00BA3FF9"/>
    <w:pPr>
      <w:tabs>
        <w:tab w:val="left" w:pos="2880"/>
        <w:tab w:val="left" w:pos="3600"/>
        <w:tab w:val="left" w:pos="4320"/>
        <w:tab w:val="left" w:pos="5040"/>
        <w:tab w:val="left" w:pos="5760"/>
        <w:tab w:val="left" w:pos="6480"/>
        <w:tab w:val="left" w:pos="7200"/>
        <w:tab w:val="left" w:pos="7920"/>
        <w:tab w:val="left" w:pos="8640"/>
      </w:tabs>
      <w:ind w:left="2880" w:hanging="720"/>
    </w:pPr>
  </w:style>
  <w:style w:type="paragraph" w:customStyle="1" w:styleId="13">
    <w:name w:val="_13"/>
    <w:basedOn w:val="Normal"/>
    <w:rsid w:val="00BA3FF9"/>
    <w:pPr>
      <w:tabs>
        <w:tab w:val="left" w:pos="3600"/>
        <w:tab w:val="left" w:pos="4320"/>
        <w:tab w:val="left" w:pos="5040"/>
        <w:tab w:val="left" w:pos="5760"/>
        <w:tab w:val="left" w:pos="6480"/>
        <w:tab w:val="left" w:pos="7200"/>
        <w:tab w:val="left" w:pos="7920"/>
        <w:tab w:val="left" w:pos="8640"/>
      </w:tabs>
      <w:ind w:left="3600" w:hanging="720"/>
    </w:pPr>
  </w:style>
  <w:style w:type="paragraph" w:customStyle="1" w:styleId="12">
    <w:name w:val="_12"/>
    <w:basedOn w:val="Normal"/>
    <w:rsid w:val="00BA3FF9"/>
    <w:pPr>
      <w:tabs>
        <w:tab w:val="left" w:pos="4320"/>
        <w:tab w:val="left" w:pos="5040"/>
        <w:tab w:val="left" w:pos="5760"/>
        <w:tab w:val="left" w:pos="6480"/>
        <w:tab w:val="left" w:pos="7200"/>
        <w:tab w:val="left" w:pos="7920"/>
        <w:tab w:val="left" w:pos="8640"/>
      </w:tabs>
      <w:ind w:left="4320" w:hanging="720"/>
    </w:pPr>
  </w:style>
  <w:style w:type="paragraph" w:customStyle="1" w:styleId="11">
    <w:name w:val="_11"/>
    <w:basedOn w:val="Normal"/>
    <w:rsid w:val="00BA3FF9"/>
    <w:pPr>
      <w:tabs>
        <w:tab w:val="left" w:pos="5040"/>
        <w:tab w:val="left" w:pos="5760"/>
        <w:tab w:val="left" w:pos="6480"/>
        <w:tab w:val="left" w:pos="7200"/>
        <w:tab w:val="left" w:pos="7920"/>
        <w:tab w:val="left" w:pos="8640"/>
      </w:tabs>
      <w:ind w:left="5040" w:hanging="720"/>
    </w:pPr>
  </w:style>
  <w:style w:type="paragraph" w:customStyle="1" w:styleId="10">
    <w:name w:val="_10"/>
    <w:basedOn w:val="Normal"/>
    <w:rsid w:val="00BA3FF9"/>
    <w:pPr>
      <w:tabs>
        <w:tab w:val="left" w:pos="5760"/>
        <w:tab w:val="left" w:pos="6480"/>
        <w:tab w:val="left" w:pos="7200"/>
        <w:tab w:val="left" w:pos="7920"/>
        <w:tab w:val="left" w:pos="8640"/>
      </w:tabs>
      <w:ind w:left="5760" w:hanging="720"/>
    </w:pPr>
  </w:style>
  <w:style w:type="paragraph" w:customStyle="1" w:styleId="Level9">
    <w:name w:val="Level 9"/>
    <w:basedOn w:val="Normal"/>
    <w:rsid w:val="00BA3FF9"/>
    <w:rPr>
      <w:b/>
    </w:rPr>
  </w:style>
  <w:style w:type="paragraph" w:customStyle="1" w:styleId="DefinitionT">
    <w:name w:val="Definition T"/>
    <w:basedOn w:val="Normal"/>
    <w:rsid w:val="00BA3FF9"/>
  </w:style>
  <w:style w:type="paragraph" w:customStyle="1" w:styleId="DefinitionL">
    <w:name w:val="Definition L"/>
    <w:basedOn w:val="Normal"/>
    <w:rsid w:val="00BA3FF9"/>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pPr>
  </w:style>
  <w:style w:type="paragraph" w:customStyle="1" w:styleId="26">
    <w:name w:val="_26"/>
    <w:basedOn w:val="Normal"/>
    <w:rsid w:val="00BA3FF9"/>
  </w:style>
  <w:style w:type="character" w:customStyle="1" w:styleId="Definition">
    <w:name w:val="Definition"/>
    <w:rsid w:val="00BA3FF9"/>
    <w:rPr>
      <w:i/>
    </w:rPr>
  </w:style>
  <w:style w:type="paragraph" w:customStyle="1" w:styleId="H1">
    <w:name w:val="H1"/>
    <w:basedOn w:val="Normal"/>
    <w:rsid w:val="00BA3FF9"/>
    <w:rPr>
      <w:b/>
      <w:sz w:val="48"/>
    </w:rPr>
  </w:style>
  <w:style w:type="character" w:customStyle="1" w:styleId="DefaultPara">
    <w:name w:val="Default Para"/>
    <w:rsid w:val="00BA3FF9"/>
  </w:style>
  <w:style w:type="paragraph" w:customStyle="1" w:styleId="H2">
    <w:name w:val="H2"/>
    <w:basedOn w:val="Normal"/>
    <w:rsid w:val="00BA3FF9"/>
    <w:rPr>
      <w:b/>
      <w:sz w:val="36"/>
    </w:rPr>
  </w:style>
  <w:style w:type="paragraph" w:customStyle="1" w:styleId="H3">
    <w:name w:val="H3"/>
    <w:basedOn w:val="Normal"/>
    <w:rsid w:val="00BA3FF9"/>
    <w:rPr>
      <w:b/>
      <w:sz w:val="28"/>
    </w:rPr>
  </w:style>
  <w:style w:type="paragraph" w:customStyle="1" w:styleId="H4">
    <w:name w:val="H4"/>
    <w:basedOn w:val="Normal"/>
    <w:rsid w:val="00BA3FF9"/>
    <w:rPr>
      <w:b/>
    </w:rPr>
  </w:style>
  <w:style w:type="paragraph" w:customStyle="1" w:styleId="H5">
    <w:name w:val="H5"/>
    <w:basedOn w:val="Normal"/>
    <w:rsid w:val="00BA3FF9"/>
    <w:rPr>
      <w:b/>
    </w:rPr>
  </w:style>
  <w:style w:type="paragraph" w:customStyle="1" w:styleId="H6">
    <w:name w:val="H6"/>
    <w:basedOn w:val="Normal"/>
    <w:rsid w:val="00BA3FF9"/>
    <w:rPr>
      <w:b/>
      <w:sz w:val="16"/>
    </w:rPr>
  </w:style>
  <w:style w:type="paragraph" w:customStyle="1" w:styleId="Address">
    <w:name w:val="Address"/>
    <w:basedOn w:val="Normal"/>
    <w:rsid w:val="00BA3FF9"/>
    <w:rPr>
      <w:i/>
    </w:rPr>
  </w:style>
  <w:style w:type="paragraph" w:customStyle="1" w:styleId="Blockquote">
    <w:name w:val="Blockquote"/>
    <w:basedOn w:val="Normal"/>
    <w:rsid w:val="00BA3FF9"/>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360"/>
    </w:pPr>
  </w:style>
  <w:style w:type="character" w:customStyle="1" w:styleId="CITE">
    <w:name w:val="CITE"/>
    <w:rsid w:val="00BA3FF9"/>
    <w:rPr>
      <w:i/>
    </w:rPr>
  </w:style>
  <w:style w:type="character" w:customStyle="1" w:styleId="CODE">
    <w:name w:val="CODE"/>
    <w:rsid w:val="00BA3FF9"/>
    <w:rPr>
      <w:rFonts w:ascii="Courier New" w:hAnsi="Courier New"/>
      <w:sz w:val="20"/>
    </w:rPr>
  </w:style>
  <w:style w:type="character" w:customStyle="1" w:styleId="WP9Emphasis">
    <w:name w:val="WP9_Emphasis"/>
    <w:rsid w:val="00BA3FF9"/>
    <w:rPr>
      <w:i/>
    </w:rPr>
  </w:style>
  <w:style w:type="character" w:customStyle="1" w:styleId="WP9Hyperlink">
    <w:name w:val="WP9_Hyperlink"/>
    <w:rsid w:val="00BA3FF9"/>
    <w:rPr>
      <w:color w:val="0000FF"/>
      <w:u w:val="single"/>
    </w:rPr>
  </w:style>
  <w:style w:type="character" w:customStyle="1" w:styleId="FollowedHype">
    <w:name w:val="FollowedHype"/>
    <w:rsid w:val="00BA3FF9"/>
    <w:rPr>
      <w:color w:val="800080"/>
      <w:u w:val="single"/>
    </w:rPr>
  </w:style>
  <w:style w:type="character" w:customStyle="1" w:styleId="Keyboard">
    <w:name w:val="Keyboard"/>
    <w:rsid w:val="00BA3FF9"/>
    <w:rPr>
      <w:rFonts w:ascii="Courier New" w:hAnsi="Courier New"/>
      <w:b/>
      <w:sz w:val="20"/>
    </w:rPr>
  </w:style>
  <w:style w:type="paragraph" w:customStyle="1" w:styleId="Preformatted">
    <w:name w:val="Preformatted"/>
    <w:basedOn w:val="Normal"/>
    <w:rsid w:val="00BA3FF9"/>
    <w:pPr>
      <w:tabs>
        <w:tab w:val="left" w:pos="0"/>
        <w:tab w:val="left" w:pos="959"/>
        <w:tab w:val="left" w:pos="1918"/>
        <w:tab w:val="left" w:pos="2876"/>
        <w:tab w:val="left" w:pos="3835"/>
        <w:tab w:val="left" w:pos="4794"/>
        <w:tab w:val="left" w:pos="5754"/>
        <w:tab w:val="left" w:pos="6713"/>
        <w:tab w:val="left" w:pos="7672"/>
        <w:tab w:val="left" w:pos="8630"/>
        <w:tab w:val="left" w:pos="9356"/>
      </w:tabs>
    </w:pPr>
    <w:rPr>
      <w:rFonts w:ascii="Courier New" w:hAnsi="Courier New"/>
    </w:rPr>
  </w:style>
  <w:style w:type="paragraph" w:customStyle="1" w:styleId="zBottomof">
    <w:name w:val="zBottom of"/>
    <w:basedOn w:val="Normal"/>
    <w:rsid w:val="00BA3FF9"/>
    <w:pPr>
      <w:pBdr>
        <w:top w:val="double" w:sz="1" w:space="0" w:color="000000"/>
      </w:pBdr>
      <w:jc w:val="center"/>
    </w:pPr>
    <w:rPr>
      <w:rFonts w:ascii="Arial" w:hAnsi="Arial"/>
      <w:sz w:val="16"/>
    </w:rPr>
  </w:style>
  <w:style w:type="paragraph" w:customStyle="1" w:styleId="zTopofFor">
    <w:name w:val="zTop of For"/>
    <w:basedOn w:val="Normal"/>
    <w:rsid w:val="00BA3FF9"/>
    <w:pPr>
      <w:pBdr>
        <w:bottom w:val="double" w:sz="1" w:space="0" w:color="000000"/>
      </w:pBdr>
      <w:jc w:val="center"/>
    </w:pPr>
    <w:rPr>
      <w:rFonts w:ascii="Arial" w:hAnsi="Arial"/>
      <w:sz w:val="16"/>
    </w:rPr>
  </w:style>
  <w:style w:type="character" w:customStyle="1" w:styleId="Sample">
    <w:name w:val="Sample"/>
    <w:rsid w:val="00BA3FF9"/>
    <w:rPr>
      <w:rFonts w:ascii="Courier New" w:hAnsi="Courier New"/>
    </w:rPr>
  </w:style>
  <w:style w:type="character" w:customStyle="1" w:styleId="WP9Strong">
    <w:name w:val="WP9_Strong"/>
    <w:rsid w:val="00BA3FF9"/>
    <w:rPr>
      <w:b/>
    </w:rPr>
  </w:style>
  <w:style w:type="character" w:customStyle="1" w:styleId="Typewriter">
    <w:name w:val="Typewriter"/>
    <w:rsid w:val="00BA3FF9"/>
    <w:rPr>
      <w:rFonts w:ascii="Courier New" w:hAnsi="Courier New"/>
      <w:sz w:val="20"/>
    </w:rPr>
  </w:style>
  <w:style w:type="character" w:customStyle="1" w:styleId="Variable">
    <w:name w:val="Variable"/>
    <w:rsid w:val="00BA3FF9"/>
    <w:rPr>
      <w:i/>
    </w:rPr>
  </w:style>
  <w:style w:type="character" w:customStyle="1" w:styleId="HTMLMarkup">
    <w:name w:val="HTML Markup"/>
    <w:rsid w:val="00BA3FF9"/>
    <w:rPr>
      <w:vanish/>
      <w:color w:val="FF0000"/>
    </w:rPr>
  </w:style>
  <w:style w:type="character" w:customStyle="1" w:styleId="Comment">
    <w:name w:val="Comment"/>
    <w:rsid w:val="00BA3FF9"/>
    <w:rPr>
      <w:vanish/>
    </w:rPr>
  </w:style>
  <w:style w:type="paragraph" w:customStyle="1" w:styleId="25">
    <w:name w:val="_25"/>
    <w:basedOn w:val="Normal"/>
    <w:rsid w:val="00BA3FF9"/>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24">
    <w:name w:val="_24"/>
    <w:basedOn w:val="Normal"/>
    <w:rsid w:val="00BA3FF9"/>
    <w:pPr>
      <w:tabs>
        <w:tab w:val="left" w:pos="2160"/>
        <w:tab w:val="left" w:pos="2880"/>
        <w:tab w:val="left" w:pos="3600"/>
        <w:tab w:val="left" w:pos="4320"/>
        <w:tab w:val="left" w:pos="5040"/>
        <w:tab w:val="left" w:pos="5760"/>
        <w:tab w:val="left" w:pos="6480"/>
        <w:tab w:val="left" w:pos="7200"/>
        <w:tab w:val="left" w:pos="7920"/>
        <w:tab w:val="left" w:pos="8640"/>
      </w:tabs>
      <w:ind w:left="2160" w:hanging="720"/>
    </w:pPr>
  </w:style>
  <w:style w:type="paragraph" w:customStyle="1" w:styleId="23">
    <w:name w:val="_23"/>
    <w:basedOn w:val="Normal"/>
    <w:rsid w:val="00BA3FF9"/>
    <w:pPr>
      <w:tabs>
        <w:tab w:val="left" w:pos="2880"/>
        <w:tab w:val="left" w:pos="3600"/>
        <w:tab w:val="left" w:pos="4320"/>
        <w:tab w:val="left" w:pos="5040"/>
        <w:tab w:val="left" w:pos="5760"/>
        <w:tab w:val="left" w:pos="6480"/>
        <w:tab w:val="left" w:pos="7200"/>
        <w:tab w:val="left" w:pos="7920"/>
        <w:tab w:val="left" w:pos="8640"/>
      </w:tabs>
      <w:ind w:left="2880" w:hanging="720"/>
    </w:pPr>
  </w:style>
  <w:style w:type="paragraph" w:customStyle="1" w:styleId="22">
    <w:name w:val="_22"/>
    <w:basedOn w:val="Normal"/>
    <w:rsid w:val="00BA3FF9"/>
    <w:pPr>
      <w:tabs>
        <w:tab w:val="left" w:pos="3600"/>
        <w:tab w:val="left" w:pos="4320"/>
        <w:tab w:val="left" w:pos="5040"/>
        <w:tab w:val="left" w:pos="5760"/>
        <w:tab w:val="left" w:pos="6480"/>
        <w:tab w:val="left" w:pos="7200"/>
        <w:tab w:val="left" w:pos="7920"/>
        <w:tab w:val="left" w:pos="8640"/>
      </w:tabs>
      <w:ind w:left="3600" w:hanging="720"/>
    </w:pPr>
  </w:style>
  <w:style w:type="paragraph" w:customStyle="1" w:styleId="21">
    <w:name w:val="_21"/>
    <w:basedOn w:val="Normal"/>
    <w:rsid w:val="00BA3FF9"/>
    <w:pPr>
      <w:tabs>
        <w:tab w:val="left" w:pos="4320"/>
        <w:tab w:val="left" w:pos="5040"/>
        <w:tab w:val="left" w:pos="5760"/>
        <w:tab w:val="left" w:pos="6480"/>
        <w:tab w:val="left" w:pos="7200"/>
        <w:tab w:val="left" w:pos="7920"/>
        <w:tab w:val="left" w:pos="8640"/>
      </w:tabs>
      <w:ind w:left="4320" w:hanging="720"/>
    </w:pPr>
  </w:style>
  <w:style w:type="paragraph" w:customStyle="1" w:styleId="20">
    <w:name w:val="_20"/>
    <w:basedOn w:val="Normal"/>
    <w:rsid w:val="00BA3FF9"/>
    <w:pPr>
      <w:tabs>
        <w:tab w:val="left" w:pos="5040"/>
        <w:tab w:val="left" w:pos="5760"/>
        <w:tab w:val="left" w:pos="6480"/>
        <w:tab w:val="left" w:pos="7200"/>
        <w:tab w:val="left" w:pos="7920"/>
        <w:tab w:val="left" w:pos="8640"/>
      </w:tabs>
      <w:ind w:left="5040" w:hanging="720"/>
    </w:pPr>
  </w:style>
  <w:style w:type="paragraph" w:customStyle="1" w:styleId="19">
    <w:name w:val="_19"/>
    <w:basedOn w:val="Normal"/>
    <w:rsid w:val="00BA3FF9"/>
    <w:pPr>
      <w:tabs>
        <w:tab w:val="left" w:pos="5760"/>
        <w:tab w:val="left" w:pos="6480"/>
        <w:tab w:val="left" w:pos="7200"/>
        <w:tab w:val="left" w:pos="7920"/>
        <w:tab w:val="left" w:pos="8640"/>
      </w:tabs>
      <w:ind w:left="5760" w:hanging="720"/>
    </w:pPr>
  </w:style>
  <w:style w:type="paragraph" w:customStyle="1" w:styleId="18">
    <w:name w:val="_18"/>
    <w:basedOn w:val="Normal"/>
    <w:rsid w:val="00BA3FF9"/>
    <w:pPr>
      <w:tabs>
        <w:tab w:val="left" w:pos="6480"/>
        <w:tab w:val="left" w:pos="7200"/>
        <w:tab w:val="left" w:pos="7920"/>
        <w:tab w:val="left" w:pos="8640"/>
      </w:tabs>
      <w:ind w:left="6480" w:hanging="720"/>
    </w:pPr>
  </w:style>
  <w:style w:type="paragraph" w:customStyle="1" w:styleId="9">
    <w:name w:val="_9"/>
    <w:basedOn w:val="Normal"/>
    <w:rsid w:val="00BA3FF9"/>
    <w:pPr>
      <w:tabs>
        <w:tab w:val="left" w:pos="6480"/>
        <w:tab w:val="left" w:pos="7200"/>
        <w:tab w:val="left" w:pos="7920"/>
        <w:tab w:val="left" w:pos="8640"/>
      </w:tabs>
      <w:ind w:left="6480" w:hanging="720"/>
    </w:pPr>
  </w:style>
  <w:style w:type="paragraph" w:customStyle="1" w:styleId="8">
    <w:name w:val="_8"/>
    <w:basedOn w:val="Normal"/>
    <w:rsid w:val="00BA3FF9"/>
  </w:style>
  <w:style w:type="paragraph" w:customStyle="1" w:styleId="7">
    <w:name w:val="_7"/>
    <w:basedOn w:val="Normal"/>
    <w:rsid w:val="00BA3FF9"/>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6">
    <w:name w:val="_6"/>
    <w:basedOn w:val="Normal"/>
    <w:rsid w:val="00BA3FF9"/>
    <w:pPr>
      <w:tabs>
        <w:tab w:val="left" w:pos="2160"/>
        <w:tab w:val="left" w:pos="2880"/>
        <w:tab w:val="left" w:pos="3600"/>
        <w:tab w:val="left" w:pos="4320"/>
        <w:tab w:val="left" w:pos="5040"/>
        <w:tab w:val="left" w:pos="5760"/>
        <w:tab w:val="left" w:pos="6480"/>
        <w:tab w:val="left" w:pos="7200"/>
        <w:tab w:val="left" w:pos="7920"/>
        <w:tab w:val="left" w:pos="8640"/>
      </w:tabs>
      <w:ind w:left="2160" w:hanging="720"/>
    </w:pPr>
  </w:style>
  <w:style w:type="paragraph" w:customStyle="1" w:styleId="5">
    <w:name w:val="_5"/>
    <w:basedOn w:val="Normal"/>
    <w:rsid w:val="00BA3FF9"/>
    <w:pPr>
      <w:tabs>
        <w:tab w:val="left" w:pos="2880"/>
        <w:tab w:val="left" w:pos="3600"/>
        <w:tab w:val="left" w:pos="4320"/>
        <w:tab w:val="left" w:pos="5040"/>
        <w:tab w:val="left" w:pos="5760"/>
        <w:tab w:val="left" w:pos="6480"/>
        <w:tab w:val="left" w:pos="7200"/>
        <w:tab w:val="left" w:pos="7920"/>
        <w:tab w:val="left" w:pos="8640"/>
      </w:tabs>
      <w:ind w:left="2880" w:hanging="720"/>
    </w:pPr>
  </w:style>
  <w:style w:type="paragraph" w:customStyle="1" w:styleId="4">
    <w:name w:val="_4"/>
    <w:basedOn w:val="Normal"/>
    <w:rsid w:val="00BA3FF9"/>
    <w:pPr>
      <w:tabs>
        <w:tab w:val="left" w:pos="3600"/>
        <w:tab w:val="left" w:pos="4320"/>
        <w:tab w:val="left" w:pos="5040"/>
        <w:tab w:val="left" w:pos="5760"/>
        <w:tab w:val="left" w:pos="6480"/>
        <w:tab w:val="left" w:pos="7200"/>
        <w:tab w:val="left" w:pos="7920"/>
        <w:tab w:val="left" w:pos="8640"/>
      </w:tabs>
      <w:ind w:left="3600" w:hanging="720"/>
    </w:pPr>
  </w:style>
  <w:style w:type="paragraph" w:customStyle="1" w:styleId="3">
    <w:name w:val="_3"/>
    <w:basedOn w:val="Normal"/>
    <w:rsid w:val="00BA3FF9"/>
    <w:pPr>
      <w:tabs>
        <w:tab w:val="left" w:pos="4320"/>
        <w:tab w:val="left" w:pos="5040"/>
        <w:tab w:val="left" w:pos="5760"/>
        <w:tab w:val="left" w:pos="6480"/>
        <w:tab w:val="left" w:pos="7200"/>
        <w:tab w:val="left" w:pos="7920"/>
        <w:tab w:val="left" w:pos="8640"/>
      </w:tabs>
      <w:ind w:left="4320" w:hanging="720"/>
    </w:pPr>
  </w:style>
  <w:style w:type="paragraph" w:customStyle="1" w:styleId="2">
    <w:name w:val="_2"/>
    <w:basedOn w:val="Normal"/>
    <w:rsid w:val="00BA3FF9"/>
    <w:pPr>
      <w:tabs>
        <w:tab w:val="left" w:pos="5040"/>
        <w:tab w:val="left" w:pos="5760"/>
        <w:tab w:val="left" w:pos="6480"/>
        <w:tab w:val="left" w:pos="7200"/>
        <w:tab w:val="left" w:pos="7920"/>
        <w:tab w:val="left" w:pos="8640"/>
      </w:tabs>
      <w:ind w:left="5040" w:hanging="720"/>
    </w:pPr>
  </w:style>
  <w:style w:type="paragraph" w:customStyle="1" w:styleId="1">
    <w:name w:val="_1"/>
    <w:basedOn w:val="Normal"/>
    <w:rsid w:val="00BA3FF9"/>
    <w:pPr>
      <w:tabs>
        <w:tab w:val="left" w:pos="5760"/>
        <w:tab w:val="left" w:pos="6480"/>
        <w:tab w:val="left" w:pos="7200"/>
        <w:tab w:val="left" w:pos="7920"/>
        <w:tab w:val="left" w:pos="8640"/>
      </w:tabs>
      <w:ind w:left="5760" w:hanging="720"/>
    </w:pPr>
  </w:style>
  <w:style w:type="paragraph" w:customStyle="1" w:styleId="a">
    <w:name w:val="_"/>
    <w:basedOn w:val="Normal"/>
    <w:rsid w:val="00BA3FF9"/>
    <w:pPr>
      <w:tabs>
        <w:tab w:val="left" w:pos="6480"/>
        <w:tab w:val="left" w:pos="7200"/>
        <w:tab w:val="left" w:pos="7920"/>
        <w:tab w:val="left" w:pos="8640"/>
      </w:tabs>
      <w:ind w:left="6480" w:hanging="720"/>
    </w:pPr>
  </w:style>
  <w:style w:type="paragraph" w:styleId="Footer">
    <w:name w:val="footer"/>
    <w:basedOn w:val="Normal"/>
    <w:rsid w:val="00780290"/>
    <w:pPr>
      <w:tabs>
        <w:tab w:val="center" w:pos="4320"/>
        <w:tab w:val="right" w:pos="8640"/>
      </w:tabs>
    </w:pPr>
  </w:style>
  <w:style w:type="paragraph" w:styleId="TOC1">
    <w:name w:val="toc 1"/>
    <w:basedOn w:val="Normal"/>
    <w:next w:val="Normal"/>
    <w:autoRedefine/>
    <w:uiPriority w:val="39"/>
    <w:rsid w:val="00C22485"/>
  </w:style>
  <w:style w:type="paragraph" w:styleId="TOC2">
    <w:name w:val="toc 2"/>
    <w:basedOn w:val="Normal"/>
    <w:next w:val="Normal"/>
    <w:autoRedefine/>
    <w:uiPriority w:val="39"/>
    <w:rsid w:val="00431626"/>
    <w:pPr>
      <w:tabs>
        <w:tab w:val="left" w:pos="960"/>
        <w:tab w:val="right" w:leader="dot" w:pos="9350"/>
      </w:tabs>
      <w:ind w:left="240"/>
    </w:pPr>
    <w:rPr>
      <w:noProof/>
    </w:rPr>
  </w:style>
  <w:style w:type="character" w:styleId="Hyperlink">
    <w:name w:val="Hyperlink"/>
    <w:basedOn w:val="DefaultParagraphFont"/>
    <w:uiPriority w:val="99"/>
    <w:rsid w:val="009329F1"/>
    <w:rPr>
      <w:color w:val="0000FF"/>
      <w:u w:val="single"/>
    </w:rPr>
  </w:style>
  <w:style w:type="character" w:styleId="PageNumber">
    <w:name w:val="page number"/>
    <w:basedOn w:val="DefaultParagraphFont"/>
    <w:rsid w:val="00DA58B8"/>
  </w:style>
  <w:style w:type="table" w:styleId="TableGrid">
    <w:name w:val="Table Grid"/>
    <w:basedOn w:val="TableNormal"/>
    <w:rsid w:val="005542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550F09"/>
    <w:rPr>
      <w:rFonts w:ascii="Tahoma" w:hAnsi="Tahoma" w:cs="Tahoma"/>
      <w:sz w:val="16"/>
      <w:szCs w:val="16"/>
    </w:rPr>
  </w:style>
  <w:style w:type="character" w:styleId="CommentReference">
    <w:name w:val="annotation reference"/>
    <w:basedOn w:val="DefaultParagraphFont"/>
    <w:semiHidden/>
    <w:rsid w:val="001324A0"/>
    <w:rPr>
      <w:sz w:val="16"/>
      <w:szCs w:val="16"/>
    </w:rPr>
  </w:style>
  <w:style w:type="paragraph" w:styleId="CommentText">
    <w:name w:val="annotation text"/>
    <w:basedOn w:val="Normal"/>
    <w:semiHidden/>
    <w:rsid w:val="001324A0"/>
  </w:style>
  <w:style w:type="paragraph" w:styleId="CommentSubject">
    <w:name w:val="annotation subject"/>
    <w:basedOn w:val="CommentText"/>
    <w:next w:val="CommentText"/>
    <w:semiHidden/>
    <w:rsid w:val="001324A0"/>
    <w:rPr>
      <w:b/>
      <w:bCs/>
    </w:rPr>
  </w:style>
  <w:style w:type="paragraph" w:styleId="FootnoteText">
    <w:name w:val="footnote text"/>
    <w:basedOn w:val="Normal"/>
    <w:link w:val="FootnoteTextChar"/>
    <w:rsid w:val="009E7779"/>
  </w:style>
  <w:style w:type="character" w:customStyle="1" w:styleId="FootnoteTextChar">
    <w:name w:val="Footnote Text Char"/>
    <w:basedOn w:val="DefaultParagraphFont"/>
    <w:link w:val="FootnoteText"/>
    <w:rsid w:val="009E7779"/>
  </w:style>
  <w:style w:type="character" w:styleId="FootnoteReference">
    <w:name w:val="footnote reference"/>
    <w:basedOn w:val="DefaultParagraphFont"/>
    <w:rsid w:val="009E7779"/>
    <w:rPr>
      <w:vertAlign w:val="superscript"/>
    </w:rPr>
  </w:style>
  <w:style w:type="paragraph" w:styleId="NormalWeb">
    <w:name w:val="Normal (Web)"/>
    <w:basedOn w:val="Normal"/>
    <w:uiPriority w:val="99"/>
    <w:unhideWhenUsed/>
    <w:rsid w:val="00D472F4"/>
    <w:pPr>
      <w:spacing w:before="100" w:beforeAutospacing="1" w:after="100" w:afterAutospacing="1"/>
    </w:pPr>
    <w:rPr>
      <w:rFonts w:ascii="Arial" w:hAnsi="Arial" w:cs="Arial"/>
      <w:color w:val="000000"/>
    </w:rPr>
  </w:style>
  <w:style w:type="paragraph" w:styleId="ListParagraph">
    <w:name w:val="List Paragraph"/>
    <w:basedOn w:val="Normal"/>
    <w:uiPriority w:val="34"/>
    <w:qFormat/>
    <w:rsid w:val="00E32C4C"/>
    <w:pPr>
      <w:ind w:left="720"/>
      <w:contextualSpacing/>
    </w:pPr>
  </w:style>
  <w:style w:type="character" w:styleId="FollowedHyperlink">
    <w:name w:val="FollowedHyperlink"/>
    <w:basedOn w:val="DefaultParagraphFont"/>
    <w:semiHidden/>
    <w:unhideWhenUsed/>
    <w:rsid w:val="00B850EB"/>
    <w:rPr>
      <w:color w:val="800080" w:themeColor="followedHyperlink"/>
      <w:u w:val="single"/>
    </w:rPr>
  </w:style>
  <w:style w:type="character" w:styleId="SubtleEmphasis">
    <w:name w:val="Subtle Emphasis"/>
    <w:basedOn w:val="DefaultParagraphFont"/>
    <w:uiPriority w:val="19"/>
    <w:qFormat/>
    <w:rsid w:val="00DF2DF0"/>
    <w:rPr>
      <w:i/>
      <w:iCs/>
      <w:color w:val="auto"/>
    </w:rPr>
  </w:style>
  <w:style w:type="character" w:customStyle="1" w:styleId="Heading1Char">
    <w:name w:val="Heading 1 Char"/>
    <w:basedOn w:val="DefaultParagraphFont"/>
    <w:link w:val="Heading1"/>
    <w:uiPriority w:val="9"/>
    <w:rsid w:val="00DF2DF0"/>
    <w:rPr>
      <w:rFonts w:asciiTheme="majorHAnsi" w:eastAsiaTheme="majorEastAsia" w:hAnsiTheme="majorHAnsi" w:cstheme="majorBidi"/>
      <w:b/>
      <w:bCs/>
      <w:caps/>
      <w:spacing w:val="4"/>
      <w:sz w:val="28"/>
      <w:szCs w:val="28"/>
    </w:rPr>
  </w:style>
  <w:style w:type="character" w:customStyle="1" w:styleId="Heading2Char">
    <w:name w:val="Heading 2 Char"/>
    <w:basedOn w:val="DefaultParagraphFont"/>
    <w:link w:val="Heading2"/>
    <w:uiPriority w:val="9"/>
    <w:rsid w:val="00DF2DF0"/>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rsid w:val="00DF2DF0"/>
    <w:rPr>
      <w:rFonts w:asciiTheme="majorHAnsi" w:eastAsiaTheme="majorEastAsia" w:hAnsiTheme="majorHAnsi" w:cstheme="majorBidi"/>
      <w:spacing w:val="4"/>
      <w:sz w:val="24"/>
      <w:szCs w:val="24"/>
    </w:rPr>
  </w:style>
  <w:style w:type="character" w:customStyle="1" w:styleId="Heading4Char">
    <w:name w:val="Heading 4 Char"/>
    <w:basedOn w:val="DefaultParagraphFont"/>
    <w:link w:val="Heading4"/>
    <w:uiPriority w:val="9"/>
    <w:semiHidden/>
    <w:rsid w:val="00DF2DF0"/>
    <w:rPr>
      <w:rFonts w:asciiTheme="majorHAnsi" w:eastAsiaTheme="majorEastAsia" w:hAnsiTheme="majorHAnsi" w:cstheme="majorBidi"/>
      <w:i/>
      <w:iCs/>
      <w:sz w:val="24"/>
      <w:szCs w:val="24"/>
    </w:rPr>
  </w:style>
  <w:style w:type="character" w:customStyle="1" w:styleId="Heading5Char">
    <w:name w:val="Heading 5 Char"/>
    <w:basedOn w:val="DefaultParagraphFont"/>
    <w:link w:val="Heading5"/>
    <w:uiPriority w:val="9"/>
    <w:semiHidden/>
    <w:rsid w:val="00DF2DF0"/>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rsid w:val="00DF2DF0"/>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DF2DF0"/>
    <w:rPr>
      <w:i/>
      <w:iCs/>
    </w:rPr>
  </w:style>
  <w:style w:type="character" w:customStyle="1" w:styleId="Heading8Char">
    <w:name w:val="Heading 8 Char"/>
    <w:basedOn w:val="DefaultParagraphFont"/>
    <w:link w:val="Heading8"/>
    <w:uiPriority w:val="9"/>
    <w:semiHidden/>
    <w:rsid w:val="00DF2DF0"/>
    <w:rPr>
      <w:b/>
      <w:bCs/>
    </w:rPr>
  </w:style>
  <w:style w:type="character" w:customStyle="1" w:styleId="Heading9Char">
    <w:name w:val="Heading 9 Char"/>
    <w:basedOn w:val="DefaultParagraphFont"/>
    <w:link w:val="Heading9"/>
    <w:uiPriority w:val="9"/>
    <w:semiHidden/>
    <w:rsid w:val="00DF2DF0"/>
    <w:rPr>
      <w:i/>
      <w:iCs/>
    </w:rPr>
  </w:style>
  <w:style w:type="paragraph" w:styleId="Caption">
    <w:name w:val="caption"/>
    <w:basedOn w:val="Normal"/>
    <w:next w:val="Normal"/>
    <w:uiPriority w:val="35"/>
    <w:semiHidden/>
    <w:unhideWhenUsed/>
    <w:qFormat/>
    <w:rsid w:val="00DF2DF0"/>
    <w:rPr>
      <w:b/>
      <w:bCs/>
      <w:sz w:val="18"/>
      <w:szCs w:val="18"/>
    </w:rPr>
  </w:style>
  <w:style w:type="paragraph" w:styleId="Title">
    <w:name w:val="Title"/>
    <w:basedOn w:val="Normal"/>
    <w:next w:val="Normal"/>
    <w:link w:val="TitleChar"/>
    <w:uiPriority w:val="10"/>
    <w:qFormat/>
    <w:rsid w:val="00DF2DF0"/>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DF2DF0"/>
    <w:rPr>
      <w:rFonts w:asciiTheme="majorHAnsi" w:eastAsiaTheme="majorEastAsia" w:hAnsiTheme="majorHAnsi" w:cstheme="majorBidi"/>
      <w:b/>
      <w:bCs/>
      <w:spacing w:val="-7"/>
      <w:sz w:val="48"/>
      <w:szCs w:val="48"/>
    </w:rPr>
  </w:style>
  <w:style w:type="paragraph" w:styleId="Subtitle">
    <w:name w:val="Subtitle"/>
    <w:basedOn w:val="Normal"/>
    <w:next w:val="Normal"/>
    <w:link w:val="SubtitleChar"/>
    <w:uiPriority w:val="11"/>
    <w:qFormat/>
    <w:rsid w:val="00DF2DF0"/>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DF2DF0"/>
    <w:rPr>
      <w:rFonts w:asciiTheme="majorHAnsi" w:eastAsiaTheme="majorEastAsia" w:hAnsiTheme="majorHAnsi" w:cstheme="majorBidi"/>
      <w:sz w:val="24"/>
      <w:szCs w:val="24"/>
    </w:rPr>
  </w:style>
  <w:style w:type="character" w:styleId="Strong">
    <w:name w:val="Strong"/>
    <w:basedOn w:val="DefaultParagraphFont"/>
    <w:uiPriority w:val="22"/>
    <w:qFormat/>
    <w:rsid w:val="00DF2DF0"/>
    <w:rPr>
      <w:b/>
      <w:bCs/>
      <w:color w:val="auto"/>
    </w:rPr>
  </w:style>
  <w:style w:type="character" w:styleId="Emphasis">
    <w:name w:val="Emphasis"/>
    <w:basedOn w:val="DefaultParagraphFont"/>
    <w:uiPriority w:val="20"/>
    <w:qFormat/>
    <w:rsid w:val="00DF2DF0"/>
    <w:rPr>
      <w:i/>
      <w:iCs/>
      <w:color w:val="auto"/>
    </w:rPr>
  </w:style>
  <w:style w:type="paragraph" w:styleId="NoSpacing">
    <w:name w:val="No Spacing"/>
    <w:uiPriority w:val="1"/>
    <w:qFormat/>
    <w:rsid w:val="00DF2DF0"/>
    <w:pPr>
      <w:spacing w:after="0" w:line="240" w:lineRule="auto"/>
    </w:pPr>
  </w:style>
  <w:style w:type="paragraph" w:styleId="Quote">
    <w:name w:val="Quote"/>
    <w:basedOn w:val="Normal"/>
    <w:next w:val="Normal"/>
    <w:link w:val="QuoteChar"/>
    <w:uiPriority w:val="29"/>
    <w:qFormat/>
    <w:rsid w:val="00DF2DF0"/>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DF2DF0"/>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qFormat/>
    <w:rsid w:val="00DF2DF0"/>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DF2DF0"/>
    <w:rPr>
      <w:rFonts w:asciiTheme="majorHAnsi" w:eastAsiaTheme="majorEastAsia" w:hAnsiTheme="majorHAnsi" w:cstheme="majorBidi"/>
      <w:sz w:val="26"/>
      <w:szCs w:val="26"/>
    </w:rPr>
  </w:style>
  <w:style w:type="character" w:styleId="IntenseEmphasis">
    <w:name w:val="Intense Emphasis"/>
    <w:basedOn w:val="DefaultParagraphFont"/>
    <w:uiPriority w:val="21"/>
    <w:qFormat/>
    <w:rsid w:val="00DF2DF0"/>
    <w:rPr>
      <w:b/>
      <w:bCs/>
      <w:i/>
      <w:iCs/>
      <w:color w:val="auto"/>
    </w:rPr>
  </w:style>
  <w:style w:type="character" w:styleId="SubtleReference">
    <w:name w:val="Subtle Reference"/>
    <w:basedOn w:val="DefaultParagraphFont"/>
    <w:uiPriority w:val="31"/>
    <w:qFormat/>
    <w:rsid w:val="00DF2DF0"/>
    <w:rPr>
      <w:smallCaps/>
      <w:color w:val="auto"/>
      <w:u w:val="single" w:color="7F7F7F" w:themeColor="text1" w:themeTint="80"/>
    </w:rPr>
  </w:style>
  <w:style w:type="character" w:styleId="IntenseReference">
    <w:name w:val="Intense Reference"/>
    <w:basedOn w:val="DefaultParagraphFont"/>
    <w:uiPriority w:val="32"/>
    <w:qFormat/>
    <w:rsid w:val="00DF2DF0"/>
    <w:rPr>
      <w:b/>
      <w:bCs/>
      <w:smallCaps/>
      <w:color w:val="auto"/>
      <w:u w:val="single"/>
    </w:rPr>
  </w:style>
  <w:style w:type="character" w:styleId="BookTitle">
    <w:name w:val="Book Title"/>
    <w:basedOn w:val="DefaultParagraphFont"/>
    <w:uiPriority w:val="33"/>
    <w:qFormat/>
    <w:rsid w:val="00DF2DF0"/>
    <w:rPr>
      <w:b/>
      <w:bCs/>
      <w:smallCaps/>
      <w:color w:val="auto"/>
    </w:rPr>
  </w:style>
  <w:style w:type="paragraph" w:styleId="TOCHeading">
    <w:name w:val="TOC Heading"/>
    <w:basedOn w:val="Heading1"/>
    <w:next w:val="Normal"/>
    <w:uiPriority w:val="39"/>
    <w:unhideWhenUsed/>
    <w:qFormat/>
    <w:rsid w:val="00C22485"/>
    <w:pPr>
      <w:outlineLvl w:val="9"/>
    </w:pPr>
  </w:style>
  <w:style w:type="character" w:styleId="UnresolvedMention">
    <w:name w:val="Unresolved Mention"/>
    <w:basedOn w:val="DefaultParagraphFont"/>
    <w:uiPriority w:val="99"/>
    <w:semiHidden/>
    <w:unhideWhenUsed/>
    <w:rsid w:val="003625EE"/>
    <w:rPr>
      <w:color w:val="605E5C"/>
      <w:shd w:val="clear" w:color="auto" w:fill="E1DFDD"/>
    </w:rPr>
  </w:style>
  <w:style w:type="paragraph" w:styleId="TOC3">
    <w:name w:val="toc 3"/>
    <w:basedOn w:val="Normal"/>
    <w:next w:val="Normal"/>
    <w:autoRedefine/>
    <w:uiPriority w:val="39"/>
    <w:unhideWhenUsed/>
    <w:rsid w:val="003F59CE"/>
    <w:pPr>
      <w:spacing w:after="100"/>
      <w:ind w:left="440"/>
    </w:pPr>
  </w:style>
  <w:style w:type="character" w:customStyle="1" w:styleId="Level-02">
    <w:name w:val="Level-02"/>
    <w:rsid w:val="00EE19EA"/>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3793207">
      <w:bodyDiv w:val="1"/>
      <w:marLeft w:val="0"/>
      <w:marRight w:val="0"/>
      <w:marTop w:val="0"/>
      <w:marBottom w:val="0"/>
      <w:divBdr>
        <w:top w:val="none" w:sz="0" w:space="0" w:color="auto"/>
        <w:left w:val="none" w:sz="0" w:space="0" w:color="auto"/>
        <w:bottom w:val="none" w:sz="0" w:space="0" w:color="auto"/>
        <w:right w:val="none" w:sz="0" w:space="0" w:color="auto"/>
      </w:divBdr>
      <w:divsChild>
        <w:div w:id="632294125">
          <w:marLeft w:val="0"/>
          <w:marRight w:val="0"/>
          <w:marTop w:val="0"/>
          <w:marBottom w:val="0"/>
          <w:divBdr>
            <w:top w:val="none" w:sz="0" w:space="0" w:color="auto"/>
            <w:left w:val="none" w:sz="0" w:space="0" w:color="auto"/>
            <w:bottom w:val="none" w:sz="0" w:space="0" w:color="auto"/>
            <w:right w:val="none" w:sz="0" w:space="0" w:color="auto"/>
          </w:divBdr>
          <w:divsChild>
            <w:div w:id="503283568">
              <w:marLeft w:val="0"/>
              <w:marRight w:val="0"/>
              <w:marTop w:val="0"/>
              <w:marBottom w:val="0"/>
              <w:divBdr>
                <w:top w:val="none" w:sz="0" w:space="0" w:color="auto"/>
                <w:left w:val="none" w:sz="0" w:space="0" w:color="auto"/>
                <w:bottom w:val="none" w:sz="0" w:space="0" w:color="auto"/>
                <w:right w:val="none" w:sz="0" w:space="0" w:color="auto"/>
              </w:divBdr>
              <w:divsChild>
                <w:div w:id="782453923">
                  <w:marLeft w:val="0"/>
                  <w:marRight w:val="0"/>
                  <w:marTop w:val="0"/>
                  <w:marBottom w:val="0"/>
                  <w:divBdr>
                    <w:top w:val="none" w:sz="0" w:space="0" w:color="auto"/>
                    <w:left w:val="none" w:sz="0" w:space="0" w:color="auto"/>
                    <w:bottom w:val="none" w:sz="0" w:space="0" w:color="auto"/>
                    <w:right w:val="none" w:sz="0" w:space="0" w:color="auto"/>
                  </w:divBdr>
                  <w:divsChild>
                    <w:div w:id="1250043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7014468">
      <w:bodyDiv w:val="1"/>
      <w:marLeft w:val="0"/>
      <w:marRight w:val="0"/>
      <w:marTop w:val="0"/>
      <w:marBottom w:val="0"/>
      <w:divBdr>
        <w:top w:val="none" w:sz="0" w:space="0" w:color="auto"/>
        <w:left w:val="none" w:sz="0" w:space="0" w:color="auto"/>
        <w:bottom w:val="none" w:sz="0" w:space="0" w:color="auto"/>
        <w:right w:val="none" w:sz="0" w:space="0" w:color="auto"/>
      </w:divBdr>
    </w:div>
    <w:div w:id="1677027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18" Type="http://schemas.openxmlformats.org/officeDocument/2006/relationships/hyperlink" Target="https://cdxnodengn.epa.gov/cdx-enepa-II/public/action/eis/search" TargetMode="Externa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hyperlink" Target="https://cdxnodengn.epa.gov/cdx-enepa-II/public/action/nepa/search" TargetMode="External"/><Relationship Id="rId2" Type="http://schemas.openxmlformats.org/officeDocument/2006/relationships/customXml" Target="../customXml/item2.xml"/><Relationship Id="rId16" Type="http://schemas.openxmlformats.org/officeDocument/2006/relationships/hyperlink" Target="mailto:prudencio@guamwaterworks.org"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carl.castro@cucgov.org"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regulations.gov/"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bls.gov/oes/current/oes110000.htm" TargetMode="External"/><Relationship Id="rId2" Type="http://schemas.openxmlformats.org/officeDocument/2006/relationships/hyperlink" Target="https://www.epa.gov/npdes/npdes-state-program-information" TargetMode="External"/><Relationship Id="rId1" Type="http://schemas.openxmlformats.org/officeDocument/2006/relationships/hyperlink" Target="https://www.epa.gov/npdes/npdes-state-program-information" TargetMode="External"/><Relationship Id="rId4" Type="http://schemas.openxmlformats.org/officeDocument/2006/relationships/hyperlink" Target="https://www.opm.gov/policy-data-oversight/pay-leave/salaries-wages/salary-tables/pdf/2019/GS_h.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29f62856-1543-49d4-a736-4569d363f533" ContentTypeId="0x0101" PreviousValue="false"/>
</file>

<file path=customXml/item3.xml><?xml version="1.0" encoding="utf-8"?>
<ct:contentTypeSchema xmlns:ct="http://schemas.microsoft.com/office/2006/metadata/contentType" xmlns:ma="http://schemas.microsoft.com/office/2006/metadata/properties/metaAttributes" ct:_="" ma:_="" ma:contentTypeName="Document" ma:contentTypeID="0x010100CC4FC74A2D666A44ADA9673866002688" ma:contentTypeVersion="9" ma:contentTypeDescription="Create a new document." ma:contentTypeScope="" ma:versionID="c79112594b66acbc3073654fe5e0f408">
  <xsd:schema xmlns:xsd="http://www.w3.org/2001/XMLSchema" xmlns:xs="http://www.w3.org/2001/XMLSchema" xmlns:p="http://schemas.microsoft.com/office/2006/metadata/properties" xmlns:ns1="http://schemas.microsoft.com/sharepoint/v3" xmlns:ns3="4ffa91fb-a0ff-4ac5-b2db-65c790d184a4" xmlns:ns4="http://schemas.microsoft.com/sharepoint.v3" xmlns:ns5="http://schemas.microsoft.com/sharepoint/v3/fields" xmlns:ns6="af879a09-0cf9-4eea-9634-f7a2d445d5c1" targetNamespace="http://schemas.microsoft.com/office/2006/metadata/properties" ma:root="true" ma:fieldsID="b2fc9449840fb94265131631c8dfe842" ns1:_="" ns3:_="" ns4:_="" ns5:_="" ns6:_="">
    <xsd:import namespace="http://schemas.microsoft.com/sharepoint/v3"/>
    <xsd:import namespace="4ffa91fb-a0ff-4ac5-b2db-65c790d184a4"/>
    <xsd:import namespace="http://schemas.microsoft.com/sharepoint.v3"/>
    <xsd:import namespace="http://schemas.microsoft.com/sharepoint/v3/fields"/>
    <xsd:import namespace="af879a09-0cf9-4eea-9634-f7a2d445d5c1"/>
    <xsd:element name="properties">
      <xsd:complexType>
        <xsd:sequence>
          <xsd:element name="documentManagement">
            <xsd:complexType>
              <xsd:all>
                <xsd:element ref="ns3:Document_x0020_Creation_x0020_Date" minOccurs="0"/>
                <xsd:element ref="ns3:Creator" minOccurs="0"/>
                <xsd:element ref="ns3:EPA_x0020_Office" minOccurs="0"/>
                <xsd:element ref="ns3:Record" minOccurs="0"/>
                <xsd:element ref="ns4:CategoryDescription" minOccurs="0"/>
                <xsd:element ref="ns3:Identifier" minOccurs="0"/>
                <xsd:element ref="ns3:EPA_x0020_Contributor" minOccurs="0"/>
                <xsd:element ref="ns3:External_x0020_Contributor" minOccurs="0"/>
                <xsd:element ref="ns5:_Coverage" minOccurs="0"/>
                <xsd:element ref="ns3:EPA_x0020_Related_x0020_Documents" minOccurs="0"/>
                <xsd:element ref="ns5:_Source" minOccurs="0"/>
                <xsd:element ref="ns3:Rights" minOccurs="0"/>
                <xsd:element ref="ns1:Language" minOccurs="0"/>
                <xsd:element ref="ns3:j747ac98061d40f0aa7bd47e1db5675d" minOccurs="0"/>
                <xsd:element ref="ns3:TaxKeywordTaxHTField" minOccurs="0"/>
                <xsd:element ref="ns3:TaxCatchAllLabel" minOccurs="0"/>
                <xsd:element ref="ns3:TaxCatchAll" minOccurs="0"/>
                <xsd:element ref="ns6:MediaServiceMetadata" minOccurs="0"/>
                <xsd:element ref="ns6:MediaServiceFastMetadata" minOccurs="0"/>
                <xsd:element ref="ns6:MediaServiceDateTaken" minOccurs="0"/>
                <xsd:element ref="ns6:MediaServiceAutoTags" minOccurs="0"/>
                <xsd:element ref="ns6:MediaServiceGenerationTime" minOccurs="0"/>
                <xsd:element ref="ns6:MediaServiceEventHashCode" minOccurs="0"/>
                <xsd:element ref="ns6: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7" nillable="true" ma:displayName="Language" ma:default="English" ma:description="Select the document language from the drop down." ma:format="Dropdown"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schema>
  <xsd:schema xmlns:xsd="http://www.w3.org/2001/XMLSchema" xmlns:xs="http://www.w3.org/2001/XMLSchema" xmlns:dms="http://schemas.microsoft.com/office/2006/documentManagement/types" xmlns:pc="http://schemas.microsoft.com/office/infopath/2007/PartnerControls" targetNamespace="4ffa91fb-a0ff-4ac5-b2db-65c790d184a4" elementFormDefault="qualified">
    <xsd:import namespace="http://schemas.microsoft.com/office/2006/documentManagement/types"/>
    <xsd:import namespace="http://schemas.microsoft.com/office/infopath/2007/PartnerControls"/>
    <xsd:element name="Document_x0020_Creation_x0020_Date" ma:index="2" nillable="true" ma:displayName="Document Date" ma:default="[today]" ma:description="Enter the date this document was last modified. The upload date has been entered by default." ma:format="DateOnly" ma:internalName="Document_x0020_Creation_x0020_Date" ma:readOnly="false">
      <xsd:simpleType>
        <xsd:restriction base="dms:DateTime"/>
      </xsd:simpleType>
    </xsd:element>
    <xsd:element name="Creator" ma:index="3" nillable="true" ma:displayName="Creator" ma:description="Enter the person primarily responsible for the document. The name of the person uploading the document has been entered by default." ma:list="UserInfo" ma:SharePointGroup="0" ma:internalName="Crea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PA_x0020_Office" ma:index="4" nillable="true" ma:displayName="EPA Office" ma:description="Enter the EPA organization primarily responsible for the document. The office of the person uploading the document has been entered by default." ma:internalName="EPA_x0020_Office" ma:readOnly="false">
      <xsd:simpleType>
        <xsd:restriction base="dms:Text">
          <xsd:maxLength value="255"/>
        </xsd:restriction>
      </xsd:simpleType>
    </xsd:element>
    <xsd:element name="Record" ma:index="5" nillable="true" ma:displayName="Record" ma:default="Shared" ma:description="For documents that provide evidence of EPA decisions and actions, select &quot;Shared&quot; (open access) or &quot;Private&quot; (restricted access)." ma:format="Dropdown" ma:internalName="Record">
      <xsd:simpleType>
        <xsd:restriction base="dms:Choice">
          <xsd:enumeration value="None"/>
          <xsd:enumeration value="Shared"/>
          <xsd:enumeration value="Private"/>
        </xsd:restriction>
      </xsd:simpleType>
    </xsd:element>
    <xsd:element name="Identifier" ma:index="9" nillable="true" ma:displayName="Identifier" ma:description="Enter all EPA identification numbers applicable to this document, one on each line." ma:internalName="Identifier" ma:readOnly="false">
      <xsd:simpleType>
        <xsd:restriction base="dms:Note">
          <xsd:maxLength value="255"/>
        </xsd:restriction>
      </xsd:simpleType>
    </xsd:element>
    <xsd:element name="EPA_x0020_Contributor" ma:index="11" nillable="true" ma:displayName="EPA Contributor" ma:description="Enter an EPA person who contributed to the creation of the document but is not the primary author." ma:list="UserInfo" ma:SharePointGroup="0" ma:internalName="EPA_x0020_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ternal_x0020_Contributor" ma:index="12" nillable="true" ma:displayName="External Contributor" ma:description="Enter a non-EPA person who contributed to the creation of the document but is not the primary author." ma:internalName="External_x0020_Contributor" ma:readOnly="false">
      <xsd:simpleType>
        <xsd:restriction base="dms:Note">
          <xsd:maxLength value="255"/>
        </xsd:restriction>
      </xsd:simpleType>
    </xsd:element>
    <xsd:element name="EPA_x0020_Related_x0020_Documents" ma:index="14" nillable="true" ma:displayName="Other Related Documents" ma:description="Enter any related document." ma:internalName="EPA_x0020_Related_x0020_Documents" ma:readOnly="false">
      <xsd:simpleType>
        <xsd:restriction base="dms:Note">
          <xsd:maxLength value="255"/>
        </xsd:restriction>
      </xsd:simpleType>
    </xsd:element>
    <xsd:element name="Rights" ma:index="16" nillable="true" ma:displayName="Rights" ma:description="Enter information about intellectual property rights held over the document (e.g. copyright, patent, trademark)." ma:internalName="Rights" ma:readOnly="false">
      <xsd:simpleType>
        <xsd:restriction base="dms:Note">
          <xsd:maxLength value="255"/>
        </xsd:restriction>
      </xsd:simpleType>
    </xsd:element>
    <xsd:element name="j747ac98061d40f0aa7bd47e1db5675d" ma:index="19" nillable="true" ma:taxonomy="true" ma:internalName="j747ac98061d40f0aa7bd47e1db5675d" ma:taxonomyFieldName="Document_x0020_Type" ma:displayName="Document Type" ma:readOnly="false" ma:default="" ma:fieldId="{3747ac98-061d-40f0-aa7b-d47e1db5675d}" ma:sspId="29f62856-1543-49d4-a736-4569d363f533" ma:termSetId="e06cd6a9-a175-4da0-81cb-8dba7aa394ab" ma:anchorId="00000000-0000-0000-0000-000000000000" ma:open="false" ma:isKeyword="false">
      <xsd:complexType>
        <xsd:sequence>
          <xsd:element ref="pc:Terms" minOccurs="0" maxOccurs="1"/>
        </xsd:sequence>
      </xsd:complexType>
    </xsd:element>
    <xsd:element name="TaxKeywordTaxHTField" ma:index="21" nillable="true" ma:taxonomy="true" ma:internalName="TaxKeywordTaxHTField" ma:taxonomyFieldName="TaxKeyword" ma:displayName="Enterprise Keywords" ma:readOnly="false" ma:fieldId="{23f27201-bee3-471e-b2e7-b64fd8b7ca38}" ma:taxonomyMulti="true" ma:sspId="29f62856-1543-49d4-a736-4569d363f533" ma:termSetId="00000000-0000-0000-0000-000000000000" ma:anchorId="00000000-0000-0000-0000-000000000000" ma:open="true" ma:isKeyword="true">
      <xsd:complexType>
        <xsd:sequence>
          <xsd:element ref="pc:Terms" minOccurs="0" maxOccurs="1"/>
        </xsd:sequence>
      </xsd:complexType>
    </xsd:element>
    <xsd:element name="TaxCatchAllLabel" ma:index="23" nillable="true" ma:displayName="Taxonomy Catch All Column1" ma:hidden="true" ma:list="{1ff4f7ee-2cec-4f75-8359-18fea5c1f072}" ma:internalName="TaxCatchAllLabel" ma:readOnly="true" ma:showField="CatchAllDataLabel" ma:web="9ff7ff4e-aef6-4ce7-8612-694feda45ae4">
      <xsd:complexType>
        <xsd:complexContent>
          <xsd:extension base="dms:MultiChoiceLookup">
            <xsd:sequence>
              <xsd:element name="Value" type="dms:Lookup" maxOccurs="unbounded" minOccurs="0" nillable="true"/>
            </xsd:sequence>
          </xsd:extension>
        </xsd:complexContent>
      </xsd:complexType>
    </xsd:element>
    <xsd:element name="TaxCatchAll" ma:index="24" nillable="true" ma:displayName="Taxonomy Catch All Column" ma:hidden="true" ma:list="{1ff4f7ee-2cec-4f75-8359-18fea5c1f072}" ma:internalName="TaxCatchAll" ma:showField="CatchAllData" ma:web="9ff7ff4e-aef6-4ce7-8612-694feda45ae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description="Enter a brief 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verage" ma:index="13" nillable="true" ma:displayName="Coverage" ma:description="Enter the geographic location, jurisdiction, or time period for which the document is relevant." ma:internalName="_Coverage" ma:readOnly="false">
      <xsd:simpleType>
        <xsd:restriction base="dms:Text">
          <xsd:maxLength value="255"/>
        </xsd:restriction>
      </xsd:simpleType>
    </xsd:element>
    <xsd:element name="_Source" ma:index="15" nillable="true" ma:displayName="Source" ma:description="Enter a source from which the document is derived." ma:internalName="_Source"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f879a09-0cf9-4eea-9634-f7a2d445d5c1" elementFormDefault="qualified">
    <xsd:import namespace="http://schemas.microsoft.com/office/2006/documentManagement/types"/>
    <xsd:import namespace="http://schemas.microsoft.com/office/infopath/2007/PartnerControls"/>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DateTaken" ma:index="30" nillable="true" ma:displayName="MediaServiceDateTaken" ma:hidden="true" ma:internalName="MediaServiceDateTaken" ma:readOnly="true">
      <xsd:simpleType>
        <xsd:restriction base="dms:Text"/>
      </xsd:simpleType>
    </xsd:element>
    <xsd:element name="MediaServiceAutoTags" ma:index="31" nillable="true" ma:displayName="Tags" ma:internalName="MediaServiceAutoTags" ma:readOnly="true">
      <xsd:simpleType>
        <xsd:restriction base="dms:Text"/>
      </xsd:simpleType>
    </xsd:element>
    <xsd:element name="MediaServiceGenerationTime" ma:index="32" nillable="true" ma:displayName="MediaServiceGenerationTime" ma:hidden="true" ma:internalName="MediaServiceGenerationTime" ma:readOnly="true">
      <xsd:simpleType>
        <xsd:restriction base="dms:Text"/>
      </xsd:simpleType>
    </xsd:element>
    <xsd:element name="MediaServiceEventHashCode" ma:index="33" nillable="true" ma:displayName="MediaServiceEventHashCode" ma:hidden="true" ma:internalName="MediaServiceEventHashCode" ma:readOnly="true">
      <xsd:simpleType>
        <xsd:restriction base="dms:Text"/>
      </xsd:simpleType>
    </xsd:element>
    <xsd:element name="MediaServiceOCR" ma:index="3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Language xmlns="http://schemas.microsoft.com/sharepoint/v3">English</Language>
    <j747ac98061d40f0aa7bd47e1db5675d xmlns="4ffa91fb-a0ff-4ac5-b2db-65c790d184a4">
      <Terms xmlns="http://schemas.microsoft.com/office/infopath/2007/PartnerControls"/>
    </j747ac98061d40f0aa7bd47e1db5675d>
    <External_x0020_Contributor xmlns="4ffa91fb-a0ff-4ac5-b2db-65c790d184a4" xsi:nil="true"/>
    <TaxKeywordTaxHTField xmlns="4ffa91fb-a0ff-4ac5-b2db-65c790d184a4">
      <Terms xmlns="http://schemas.microsoft.com/office/infopath/2007/PartnerControls"/>
    </TaxKeywordTaxHTField>
    <Record xmlns="4ffa91fb-a0ff-4ac5-b2db-65c790d184a4">Shared</Record>
    <Rights xmlns="4ffa91fb-a0ff-4ac5-b2db-65c790d184a4" xsi:nil="true"/>
    <Document_x0020_Creation_x0020_Date xmlns="4ffa91fb-a0ff-4ac5-b2db-65c790d184a4">2019-12-20T16:00:14+00:00</Document_x0020_Creation_x0020_Date>
    <EPA_x0020_Office xmlns="4ffa91fb-a0ff-4ac5-b2db-65c790d184a4" xsi:nil="true"/>
    <CategoryDescription xmlns="http://schemas.microsoft.com/sharepoint.v3" xsi:nil="true"/>
    <Identifier xmlns="4ffa91fb-a0ff-4ac5-b2db-65c790d184a4" xsi:nil="true"/>
    <_Coverage xmlns="http://schemas.microsoft.com/sharepoint/v3/fields" xsi:nil="true"/>
    <Creator xmlns="4ffa91fb-a0ff-4ac5-b2db-65c790d184a4">
      <UserInfo>
        <DisplayName/>
        <AccountId xsi:nil="true"/>
        <AccountType/>
      </UserInfo>
    </Creator>
    <EPA_x0020_Related_x0020_Documents xmlns="4ffa91fb-a0ff-4ac5-b2db-65c790d184a4" xsi:nil="true"/>
    <EPA_x0020_Contributor xmlns="4ffa91fb-a0ff-4ac5-b2db-65c790d184a4">
      <UserInfo>
        <DisplayName/>
        <AccountId xsi:nil="true"/>
        <AccountType/>
      </UserInfo>
    </EPA_x0020_Contributor>
    <TaxCatchAll xmlns="4ffa91fb-a0ff-4ac5-b2db-65c790d184a4"/>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5D06D6-00C4-45B9-9D40-754020F6DE92}">
  <ds:schemaRefs>
    <ds:schemaRef ds:uri="http://schemas.microsoft.com/sharepoint/v3/contenttype/forms"/>
  </ds:schemaRefs>
</ds:datastoreItem>
</file>

<file path=customXml/itemProps2.xml><?xml version="1.0" encoding="utf-8"?>
<ds:datastoreItem xmlns:ds="http://schemas.openxmlformats.org/officeDocument/2006/customXml" ds:itemID="{C620AFB1-DC89-40E5-94F6-E81822ED33C3}">
  <ds:schemaRefs>
    <ds:schemaRef ds:uri="Microsoft.SharePoint.Taxonomy.ContentTypeSync"/>
  </ds:schemaRefs>
</ds:datastoreItem>
</file>

<file path=customXml/itemProps3.xml><?xml version="1.0" encoding="utf-8"?>
<ds:datastoreItem xmlns:ds="http://schemas.openxmlformats.org/officeDocument/2006/customXml" ds:itemID="{CF726A94-ECC6-4472-BA51-15DEF7B5C2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fa91fb-a0ff-4ac5-b2db-65c790d184a4"/>
    <ds:schemaRef ds:uri="http://schemas.microsoft.com/sharepoint.v3"/>
    <ds:schemaRef ds:uri="http://schemas.microsoft.com/sharepoint/v3/fields"/>
    <ds:schemaRef ds:uri="af879a09-0cf9-4eea-9634-f7a2d445d5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20C40F0-43E9-42BD-82F7-F1C1B3B71EEB}">
  <ds:schemaRefs>
    <ds:schemaRef ds:uri="http://schemas.microsoft.com/sharepoint/v3"/>
    <ds:schemaRef ds:uri="http://schemas.microsoft.com/office/infopath/2007/PartnerControls"/>
    <ds:schemaRef ds:uri="http://purl.org/dc/terms/"/>
    <ds:schemaRef ds:uri="http://schemas.microsoft.com/office/2006/documentManagement/types"/>
    <ds:schemaRef ds:uri="http://purl.org/dc/dcmitype/"/>
    <ds:schemaRef ds:uri="af879a09-0cf9-4eea-9634-f7a2d445d5c1"/>
    <ds:schemaRef ds:uri="http://purl.org/dc/elements/1.1/"/>
    <ds:schemaRef ds:uri="http://schemas.microsoft.com/office/2006/metadata/properties"/>
    <ds:schemaRef ds:uri="http://schemas.openxmlformats.org/package/2006/metadata/core-properties"/>
    <ds:schemaRef ds:uri="http://schemas.microsoft.com/sharepoint/v3/fields"/>
    <ds:schemaRef ds:uri="http://schemas.microsoft.com/sharepoint.v3"/>
    <ds:schemaRef ds:uri="4ffa91fb-a0ff-4ac5-b2db-65c790d184a4"/>
    <ds:schemaRef ds:uri="http://www.w3.org/XML/1998/namespace"/>
  </ds:schemaRefs>
</ds:datastoreItem>
</file>

<file path=customXml/itemProps5.xml><?xml version="1.0" encoding="utf-8"?>
<ds:datastoreItem xmlns:ds="http://schemas.openxmlformats.org/officeDocument/2006/customXml" ds:itemID="{BA38924C-2F88-4EBC-A960-E47692790B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29</Pages>
  <Words>7916</Words>
  <Characters>47275</Characters>
  <Application>Microsoft Office Word</Application>
  <DocSecurity>0</DocSecurity>
  <Lines>393</Lines>
  <Paragraphs>110</Paragraphs>
  <ScaleCrop>false</ScaleCrop>
  <HeadingPairs>
    <vt:vector size="2" baseType="variant">
      <vt:variant>
        <vt:lpstr>Title</vt:lpstr>
      </vt:variant>
      <vt:variant>
        <vt:i4>1</vt:i4>
      </vt:variant>
    </vt:vector>
  </HeadingPairs>
  <TitlesOfParts>
    <vt:vector size="1" baseType="lpstr">
      <vt:lpstr>SUPPORTING STATEMENT</vt:lpstr>
    </vt:vector>
  </TitlesOfParts>
  <Company>EPA</Company>
  <LinksUpToDate>false</LinksUpToDate>
  <CharactersWithSpaces>55081</CharactersWithSpaces>
  <SharedDoc>false</SharedDoc>
  <HLinks>
    <vt:vector size="174" baseType="variant">
      <vt:variant>
        <vt:i4>1769560</vt:i4>
      </vt:variant>
      <vt:variant>
        <vt:i4>167</vt:i4>
      </vt:variant>
      <vt:variant>
        <vt:i4>0</vt:i4>
      </vt:variant>
      <vt:variant>
        <vt:i4>5</vt:i4>
      </vt:variant>
      <vt:variant>
        <vt:lpwstr>http://www.bls.gov/news.release/ecec.nr0.htm</vt:lpwstr>
      </vt:variant>
      <vt:variant>
        <vt:lpwstr/>
      </vt:variant>
      <vt:variant>
        <vt:i4>1376309</vt:i4>
      </vt:variant>
      <vt:variant>
        <vt:i4>160</vt:i4>
      </vt:variant>
      <vt:variant>
        <vt:i4>0</vt:i4>
      </vt:variant>
      <vt:variant>
        <vt:i4>5</vt:i4>
      </vt:variant>
      <vt:variant>
        <vt:lpwstr/>
      </vt:variant>
      <vt:variant>
        <vt:lpwstr>_Toc168196534</vt:lpwstr>
      </vt:variant>
      <vt:variant>
        <vt:i4>1376309</vt:i4>
      </vt:variant>
      <vt:variant>
        <vt:i4>154</vt:i4>
      </vt:variant>
      <vt:variant>
        <vt:i4>0</vt:i4>
      </vt:variant>
      <vt:variant>
        <vt:i4>5</vt:i4>
      </vt:variant>
      <vt:variant>
        <vt:lpwstr/>
      </vt:variant>
      <vt:variant>
        <vt:lpwstr>_Toc168196533</vt:lpwstr>
      </vt:variant>
      <vt:variant>
        <vt:i4>1376309</vt:i4>
      </vt:variant>
      <vt:variant>
        <vt:i4>148</vt:i4>
      </vt:variant>
      <vt:variant>
        <vt:i4>0</vt:i4>
      </vt:variant>
      <vt:variant>
        <vt:i4>5</vt:i4>
      </vt:variant>
      <vt:variant>
        <vt:lpwstr/>
      </vt:variant>
      <vt:variant>
        <vt:lpwstr>_Toc168196532</vt:lpwstr>
      </vt:variant>
      <vt:variant>
        <vt:i4>1376309</vt:i4>
      </vt:variant>
      <vt:variant>
        <vt:i4>142</vt:i4>
      </vt:variant>
      <vt:variant>
        <vt:i4>0</vt:i4>
      </vt:variant>
      <vt:variant>
        <vt:i4>5</vt:i4>
      </vt:variant>
      <vt:variant>
        <vt:lpwstr/>
      </vt:variant>
      <vt:variant>
        <vt:lpwstr>_Toc168196531</vt:lpwstr>
      </vt:variant>
      <vt:variant>
        <vt:i4>1376309</vt:i4>
      </vt:variant>
      <vt:variant>
        <vt:i4>136</vt:i4>
      </vt:variant>
      <vt:variant>
        <vt:i4>0</vt:i4>
      </vt:variant>
      <vt:variant>
        <vt:i4>5</vt:i4>
      </vt:variant>
      <vt:variant>
        <vt:lpwstr/>
      </vt:variant>
      <vt:variant>
        <vt:lpwstr>_Toc168196530</vt:lpwstr>
      </vt:variant>
      <vt:variant>
        <vt:i4>1310773</vt:i4>
      </vt:variant>
      <vt:variant>
        <vt:i4>130</vt:i4>
      </vt:variant>
      <vt:variant>
        <vt:i4>0</vt:i4>
      </vt:variant>
      <vt:variant>
        <vt:i4>5</vt:i4>
      </vt:variant>
      <vt:variant>
        <vt:lpwstr/>
      </vt:variant>
      <vt:variant>
        <vt:lpwstr>_Toc168196529</vt:lpwstr>
      </vt:variant>
      <vt:variant>
        <vt:i4>1310773</vt:i4>
      </vt:variant>
      <vt:variant>
        <vt:i4>124</vt:i4>
      </vt:variant>
      <vt:variant>
        <vt:i4>0</vt:i4>
      </vt:variant>
      <vt:variant>
        <vt:i4>5</vt:i4>
      </vt:variant>
      <vt:variant>
        <vt:lpwstr/>
      </vt:variant>
      <vt:variant>
        <vt:lpwstr>_Toc168196528</vt:lpwstr>
      </vt:variant>
      <vt:variant>
        <vt:i4>1310773</vt:i4>
      </vt:variant>
      <vt:variant>
        <vt:i4>118</vt:i4>
      </vt:variant>
      <vt:variant>
        <vt:i4>0</vt:i4>
      </vt:variant>
      <vt:variant>
        <vt:i4>5</vt:i4>
      </vt:variant>
      <vt:variant>
        <vt:lpwstr/>
      </vt:variant>
      <vt:variant>
        <vt:lpwstr>_Toc168196527</vt:lpwstr>
      </vt:variant>
      <vt:variant>
        <vt:i4>1310773</vt:i4>
      </vt:variant>
      <vt:variant>
        <vt:i4>112</vt:i4>
      </vt:variant>
      <vt:variant>
        <vt:i4>0</vt:i4>
      </vt:variant>
      <vt:variant>
        <vt:i4>5</vt:i4>
      </vt:variant>
      <vt:variant>
        <vt:lpwstr/>
      </vt:variant>
      <vt:variant>
        <vt:lpwstr>_Toc168196526</vt:lpwstr>
      </vt:variant>
      <vt:variant>
        <vt:i4>1310773</vt:i4>
      </vt:variant>
      <vt:variant>
        <vt:i4>106</vt:i4>
      </vt:variant>
      <vt:variant>
        <vt:i4>0</vt:i4>
      </vt:variant>
      <vt:variant>
        <vt:i4>5</vt:i4>
      </vt:variant>
      <vt:variant>
        <vt:lpwstr/>
      </vt:variant>
      <vt:variant>
        <vt:lpwstr>_Toc168196525</vt:lpwstr>
      </vt:variant>
      <vt:variant>
        <vt:i4>1310773</vt:i4>
      </vt:variant>
      <vt:variant>
        <vt:i4>100</vt:i4>
      </vt:variant>
      <vt:variant>
        <vt:i4>0</vt:i4>
      </vt:variant>
      <vt:variant>
        <vt:i4>5</vt:i4>
      </vt:variant>
      <vt:variant>
        <vt:lpwstr/>
      </vt:variant>
      <vt:variant>
        <vt:lpwstr>_Toc168196524</vt:lpwstr>
      </vt:variant>
      <vt:variant>
        <vt:i4>1310773</vt:i4>
      </vt:variant>
      <vt:variant>
        <vt:i4>94</vt:i4>
      </vt:variant>
      <vt:variant>
        <vt:i4>0</vt:i4>
      </vt:variant>
      <vt:variant>
        <vt:i4>5</vt:i4>
      </vt:variant>
      <vt:variant>
        <vt:lpwstr/>
      </vt:variant>
      <vt:variant>
        <vt:lpwstr>_Toc168196523</vt:lpwstr>
      </vt:variant>
      <vt:variant>
        <vt:i4>1310773</vt:i4>
      </vt:variant>
      <vt:variant>
        <vt:i4>88</vt:i4>
      </vt:variant>
      <vt:variant>
        <vt:i4>0</vt:i4>
      </vt:variant>
      <vt:variant>
        <vt:i4>5</vt:i4>
      </vt:variant>
      <vt:variant>
        <vt:lpwstr/>
      </vt:variant>
      <vt:variant>
        <vt:lpwstr>_Toc168196522</vt:lpwstr>
      </vt:variant>
      <vt:variant>
        <vt:i4>1310773</vt:i4>
      </vt:variant>
      <vt:variant>
        <vt:i4>82</vt:i4>
      </vt:variant>
      <vt:variant>
        <vt:i4>0</vt:i4>
      </vt:variant>
      <vt:variant>
        <vt:i4>5</vt:i4>
      </vt:variant>
      <vt:variant>
        <vt:lpwstr/>
      </vt:variant>
      <vt:variant>
        <vt:lpwstr>_Toc168196521</vt:lpwstr>
      </vt:variant>
      <vt:variant>
        <vt:i4>1310773</vt:i4>
      </vt:variant>
      <vt:variant>
        <vt:i4>76</vt:i4>
      </vt:variant>
      <vt:variant>
        <vt:i4>0</vt:i4>
      </vt:variant>
      <vt:variant>
        <vt:i4>5</vt:i4>
      </vt:variant>
      <vt:variant>
        <vt:lpwstr/>
      </vt:variant>
      <vt:variant>
        <vt:lpwstr>_Toc168196520</vt:lpwstr>
      </vt:variant>
      <vt:variant>
        <vt:i4>1507381</vt:i4>
      </vt:variant>
      <vt:variant>
        <vt:i4>70</vt:i4>
      </vt:variant>
      <vt:variant>
        <vt:i4>0</vt:i4>
      </vt:variant>
      <vt:variant>
        <vt:i4>5</vt:i4>
      </vt:variant>
      <vt:variant>
        <vt:lpwstr/>
      </vt:variant>
      <vt:variant>
        <vt:lpwstr>_Toc168196519</vt:lpwstr>
      </vt:variant>
      <vt:variant>
        <vt:i4>1507381</vt:i4>
      </vt:variant>
      <vt:variant>
        <vt:i4>64</vt:i4>
      </vt:variant>
      <vt:variant>
        <vt:i4>0</vt:i4>
      </vt:variant>
      <vt:variant>
        <vt:i4>5</vt:i4>
      </vt:variant>
      <vt:variant>
        <vt:lpwstr/>
      </vt:variant>
      <vt:variant>
        <vt:lpwstr>_Toc168196518</vt:lpwstr>
      </vt:variant>
      <vt:variant>
        <vt:i4>1507381</vt:i4>
      </vt:variant>
      <vt:variant>
        <vt:i4>58</vt:i4>
      </vt:variant>
      <vt:variant>
        <vt:i4>0</vt:i4>
      </vt:variant>
      <vt:variant>
        <vt:i4>5</vt:i4>
      </vt:variant>
      <vt:variant>
        <vt:lpwstr/>
      </vt:variant>
      <vt:variant>
        <vt:lpwstr>_Toc168196517</vt:lpwstr>
      </vt:variant>
      <vt:variant>
        <vt:i4>1507381</vt:i4>
      </vt:variant>
      <vt:variant>
        <vt:i4>52</vt:i4>
      </vt:variant>
      <vt:variant>
        <vt:i4>0</vt:i4>
      </vt:variant>
      <vt:variant>
        <vt:i4>5</vt:i4>
      </vt:variant>
      <vt:variant>
        <vt:lpwstr/>
      </vt:variant>
      <vt:variant>
        <vt:lpwstr>_Toc168196516</vt:lpwstr>
      </vt:variant>
      <vt:variant>
        <vt:i4>1507381</vt:i4>
      </vt:variant>
      <vt:variant>
        <vt:i4>46</vt:i4>
      </vt:variant>
      <vt:variant>
        <vt:i4>0</vt:i4>
      </vt:variant>
      <vt:variant>
        <vt:i4>5</vt:i4>
      </vt:variant>
      <vt:variant>
        <vt:lpwstr/>
      </vt:variant>
      <vt:variant>
        <vt:lpwstr>_Toc168196515</vt:lpwstr>
      </vt:variant>
      <vt:variant>
        <vt:i4>1507381</vt:i4>
      </vt:variant>
      <vt:variant>
        <vt:i4>40</vt:i4>
      </vt:variant>
      <vt:variant>
        <vt:i4>0</vt:i4>
      </vt:variant>
      <vt:variant>
        <vt:i4>5</vt:i4>
      </vt:variant>
      <vt:variant>
        <vt:lpwstr/>
      </vt:variant>
      <vt:variant>
        <vt:lpwstr>_Toc168196514</vt:lpwstr>
      </vt:variant>
      <vt:variant>
        <vt:i4>1507381</vt:i4>
      </vt:variant>
      <vt:variant>
        <vt:i4>34</vt:i4>
      </vt:variant>
      <vt:variant>
        <vt:i4>0</vt:i4>
      </vt:variant>
      <vt:variant>
        <vt:i4>5</vt:i4>
      </vt:variant>
      <vt:variant>
        <vt:lpwstr/>
      </vt:variant>
      <vt:variant>
        <vt:lpwstr>_Toc168196513</vt:lpwstr>
      </vt:variant>
      <vt:variant>
        <vt:i4>1507381</vt:i4>
      </vt:variant>
      <vt:variant>
        <vt:i4>28</vt:i4>
      </vt:variant>
      <vt:variant>
        <vt:i4>0</vt:i4>
      </vt:variant>
      <vt:variant>
        <vt:i4>5</vt:i4>
      </vt:variant>
      <vt:variant>
        <vt:lpwstr/>
      </vt:variant>
      <vt:variant>
        <vt:lpwstr>_Toc168196512</vt:lpwstr>
      </vt:variant>
      <vt:variant>
        <vt:i4>1507381</vt:i4>
      </vt:variant>
      <vt:variant>
        <vt:i4>22</vt:i4>
      </vt:variant>
      <vt:variant>
        <vt:i4>0</vt:i4>
      </vt:variant>
      <vt:variant>
        <vt:i4>5</vt:i4>
      </vt:variant>
      <vt:variant>
        <vt:lpwstr/>
      </vt:variant>
      <vt:variant>
        <vt:lpwstr>_Toc168196511</vt:lpwstr>
      </vt:variant>
      <vt:variant>
        <vt:i4>1507381</vt:i4>
      </vt:variant>
      <vt:variant>
        <vt:i4>16</vt:i4>
      </vt:variant>
      <vt:variant>
        <vt:i4>0</vt:i4>
      </vt:variant>
      <vt:variant>
        <vt:i4>5</vt:i4>
      </vt:variant>
      <vt:variant>
        <vt:lpwstr/>
      </vt:variant>
      <vt:variant>
        <vt:lpwstr>_Toc168196510</vt:lpwstr>
      </vt:variant>
      <vt:variant>
        <vt:i4>1441845</vt:i4>
      </vt:variant>
      <vt:variant>
        <vt:i4>10</vt:i4>
      </vt:variant>
      <vt:variant>
        <vt:i4>0</vt:i4>
      </vt:variant>
      <vt:variant>
        <vt:i4>5</vt:i4>
      </vt:variant>
      <vt:variant>
        <vt:lpwstr/>
      </vt:variant>
      <vt:variant>
        <vt:lpwstr>_Toc168196509</vt:lpwstr>
      </vt:variant>
      <vt:variant>
        <vt:i4>1441845</vt:i4>
      </vt:variant>
      <vt:variant>
        <vt:i4>4</vt:i4>
      </vt:variant>
      <vt:variant>
        <vt:i4>0</vt:i4>
      </vt:variant>
      <vt:variant>
        <vt:i4>5</vt:i4>
      </vt:variant>
      <vt:variant>
        <vt:lpwstr/>
      </vt:variant>
      <vt:variant>
        <vt:lpwstr>_Toc168196508</vt:lpwstr>
      </vt:variant>
      <vt:variant>
        <vt:i4>6488133</vt:i4>
      </vt:variant>
      <vt:variant>
        <vt:i4>0</vt:i4>
      </vt:variant>
      <vt:variant>
        <vt:i4>0</vt:i4>
      </vt:variant>
      <vt:variant>
        <vt:i4>5</vt:i4>
      </vt:variant>
      <vt:variant>
        <vt:lpwstr>http://cfpub.epa.gov/npdes/statestats.cfm?program_id=45&amp;view=specific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subject/>
  <dc:creator>epa</dc:creator>
  <cp:keywords/>
  <dc:description/>
  <cp:lastModifiedBy>Purdy, Mark</cp:lastModifiedBy>
  <cp:revision>4</cp:revision>
  <cp:lastPrinted>2019-09-06T12:26:00Z</cp:lastPrinted>
  <dcterms:created xsi:type="dcterms:W3CDTF">2020-01-24T00:38:00Z</dcterms:created>
  <dcterms:modified xsi:type="dcterms:W3CDTF">2020-01-24T14:52:00Z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0x010100CC4FC74A2D666A44ADA9673866002688</vt:lpwstr>
  </property>
</Properties>
</file>