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705B" w:rsidR="00E9212B" w:rsidRDefault="00D52CC5">
      <w:pPr>
        <w:pStyle w:val="Title0"/>
        <w:rPr>
          <w:sz w:val="24"/>
          <w:szCs w:val="24"/>
        </w:rPr>
      </w:pPr>
      <w:r>
        <w:rPr>
          <w:sz w:val="24"/>
          <w:szCs w:val="24"/>
        </w:rPr>
        <w:t xml:space="preserve"> </w:t>
      </w:r>
      <w:r w:rsidRPr="000D705B" w:rsidR="00E9212B">
        <w:rPr>
          <w:sz w:val="24"/>
          <w:szCs w:val="24"/>
        </w:rPr>
        <w:t>SUPPORTING STATEMENT</w:t>
      </w:r>
    </w:p>
    <w:p w:rsidRPr="000D705B" w:rsidR="00C85B99" w:rsidRDefault="00C85B99">
      <w:pPr>
        <w:pStyle w:val="Title0"/>
        <w:rPr>
          <w:sz w:val="24"/>
          <w:szCs w:val="24"/>
        </w:rPr>
      </w:pPr>
    </w:p>
    <w:p w:rsidRPr="000D705B" w:rsidR="00E9212B" w:rsidP="00121B0B" w:rsidRDefault="00E9212B">
      <w:pPr>
        <w:suppressAutoHyphens/>
        <w:rPr>
          <w:rFonts w:ascii="Times New Roman" w:hAnsi="Times New Roman"/>
          <w:b/>
          <w:u w:val="single"/>
        </w:rPr>
      </w:pPr>
      <w:r w:rsidRPr="000D705B">
        <w:rPr>
          <w:rFonts w:ascii="Times New Roman" w:hAnsi="Times New Roman"/>
          <w:b/>
        </w:rPr>
        <w:t xml:space="preserve">A.  </w:t>
      </w:r>
      <w:r w:rsidRPr="000D705B" w:rsidR="00B016FD">
        <w:rPr>
          <w:rFonts w:ascii="Times New Roman" w:hAnsi="Times New Roman"/>
          <w:b/>
        </w:rPr>
        <w:t xml:space="preserve"> </w:t>
      </w:r>
      <w:r w:rsidRPr="000D705B" w:rsidR="00844E49">
        <w:rPr>
          <w:rFonts w:ascii="Times New Roman" w:hAnsi="Times New Roman"/>
          <w:b/>
          <w:u w:val="single"/>
        </w:rPr>
        <w:t>Justification</w:t>
      </w:r>
    </w:p>
    <w:p w:rsidRPr="000D705B" w:rsidR="0093260F" w:rsidP="0093260F" w:rsidRDefault="0089306E">
      <w:pPr>
        <w:suppressAutoHyphens/>
        <w:rPr>
          <w:rFonts w:ascii="Times New Roman" w:hAnsi="Times New Roman"/>
        </w:rPr>
      </w:pPr>
      <w:r w:rsidRPr="000D705B">
        <w:rPr>
          <w:rFonts w:ascii="Times New Roman" w:hAnsi="Times New Roman"/>
          <w:bCs/>
        </w:rPr>
        <w:t xml:space="preserve"> </w:t>
      </w:r>
    </w:p>
    <w:p w:rsidRPr="00E3153C" w:rsidR="00E3153C" w:rsidP="004A0888" w:rsidRDefault="00202B6B">
      <w:pPr>
        <w:numPr>
          <w:ilvl w:val="0"/>
          <w:numId w:val="16"/>
        </w:numPr>
        <w:tabs>
          <w:tab w:val="left" w:pos="-720"/>
        </w:tabs>
        <w:suppressAutoHyphens/>
        <w:rPr>
          <w:rFonts w:ascii="Times New Roman" w:hAnsi="Times New Roman" w:cs="Times New Roman"/>
        </w:rPr>
      </w:pPr>
      <w:r w:rsidRPr="000D705B">
        <w:rPr>
          <w:rFonts w:ascii="Times New Roman" w:hAnsi="Times New Roman" w:cs="Times New Roman"/>
          <w:bCs/>
        </w:rPr>
        <w:t>The Federal Communicatio</w:t>
      </w:r>
      <w:r w:rsidRPr="000D705B" w:rsidR="00FC237C">
        <w:rPr>
          <w:rFonts w:ascii="Times New Roman" w:hAnsi="Times New Roman" w:cs="Times New Roman"/>
          <w:bCs/>
        </w:rPr>
        <w:t xml:space="preserve">ns Commission (“Commission”) </w:t>
      </w:r>
      <w:r w:rsidRPr="000D705B" w:rsidR="00FA316C">
        <w:rPr>
          <w:rFonts w:ascii="Times New Roman" w:hAnsi="Times New Roman" w:cs="Times New Roman"/>
          <w:bCs/>
        </w:rPr>
        <w:t xml:space="preserve">is requesting that the </w:t>
      </w:r>
      <w:r w:rsidRPr="000D705B">
        <w:rPr>
          <w:rFonts w:ascii="Times New Roman" w:hAnsi="Times New Roman" w:cs="Times New Roman"/>
          <w:bCs/>
        </w:rPr>
        <w:t xml:space="preserve">Office </w:t>
      </w:r>
    </w:p>
    <w:p w:rsidR="008A578B" w:rsidP="00E3153C" w:rsidRDefault="00202B6B">
      <w:pPr>
        <w:tabs>
          <w:tab w:val="left" w:pos="-720"/>
        </w:tabs>
        <w:suppressAutoHyphens/>
        <w:rPr>
          <w:rFonts w:ascii="Times New Roman" w:hAnsi="Times New Roman" w:cs="Times New Roman"/>
        </w:rPr>
      </w:pPr>
      <w:r w:rsidRPr="000D705B">
        <w:rPr>
          <w:rFonts w:ascii="Times New Roman" w:hAnsi="Times New Roman" w:cs="Times New Roman"/>
          <w:bCs/>
        </w:rPr>
        <w:t>of Manage</w:t>
      </w:r>
      <w:r w:rsidRPr="000D705B" w:rsidR="00200BE1">
        <w:rPr>
          <w:rFonts w:ascii="Times New Roman" w:hAnsi="Times New Roman" w:cs="Times New Roman"/>
          <w:bCs/>
        </w:rPr>
        <w:t xml:space="preserve">ment and Budget (OMB) </w:t>
      </w:r>
      <w:r w:rsidRPr="000D705B" w:rsidR="00004D91">
        <w:rPr>
          <w:rFonts w:ascii="Times New Roman" w:hAnsi="Times New Roman" w:cs="Times New Roman"/>
          <w:bCs/>
        </w:rPr>
        <w:t>approve</w:t>
      </w:r>
      <w:r w:rsidRPr="000D705B" w:rsidR="00FC237C">
        <w:rPr>
          <w:rFonts w:ascii="Times New Roman" w:hAnsi="Times New Roman" w:cs="Times New Roman"/>
          <w:bCs/>
        </w:rPr>
        <w:t xml:space="preserve"> </w:t>
      </w:r>
      <w:r w:rsidR="00CA21AF">
        <w:rPr>
          <w:rFonts w:ascii="Times New Roman" w:hAnsi="Times New Roman" w:cs="Times New Roman"/>
          <w:bCs/>
        </w:rPr>
        <w:t>a</w:t>
      </w:r>
      <w:r w:rsidR="009E4FE3">
        <w:rPr>
          <w:rFonts w:ascii="Times New Roman" w:hAnsi="Times New Roman" w:cs="Times New Roman"/>
          <w:bCs/>
        </w:rPr>
        <w:t>n</w:t>
      </w:r>
      <w:r w:rsidR="00C53AF4">
        <w:rPr>
          <w:rFonts w:ascii="Times New Roman" w:hAnsi="Times New Roman" w:cs="Times New Roman"/>
          <w:bCs/>
        </w:rPr>
        <w:t xml:space="preserve"> extension</w:t>
      </w:r>
      <w:r w:rsidR="009E4FE3">
        <w:rPr>
          <w:rFonts w:ascii="Times New Roman" w:hAnsi="Times New Roman" w:cs="Times New Roman"/>
          <w:bCs/>
        </w:rPr>
        <w:t xml:space="preserve"> </w:t>
      </w:r>
      <w:r w:rsidRPr="000D705B" w:rsidR="00FC237C">
        <w:rPr>
          <w:rFonts w:ascii="Times New Roman" w:hAnsi="Times New Roman" w:cs="Times New Roman"/>
          <w:bCs/>
        </w:rPr>
        <w:t xml:space="preserve">of </w:t>
      </w:r>
      <w:r w:rsidRPr="000D705B">
        <w:rPr>
          <w:rFonts w:ascii="Times New Roman" w:hAnsi="Times New Roman" w:cs="Times New Roman"/>
          <w:bCs/>
        </w:rPr>
        <w:t>OMB Control No. 3060-0944 titled, “Cable Landing License Act – 47 CFR 1.767</w:t>
      </w:r>
      <w:r w:rsidRPr="000D705B" w:rsidR="007835A7">
        <w:rPr>
          <w:rFonts w:ascii="Times New Roman" w:hAnsi="Times New Roman" w:cs="Times New Roman"/>
          <w:bCs/>
        </w:rPr>
        <w:t xml:space="preserve">; </w:t>
      </w:r>
      <w:r w:rsidRPr="000D705B" w:rsidR="00200BE1">
        <w:rPr>
          <w:rFonts w:ascii="Times New Roman" w:hAnsi="Times New Roman" w:cs="Times New Roman"/>
          <w:bCs/>
        </w:rPr>
        <w:t>1.768</w:t>
      </w:r>
      <w:r w:rsidRPr="000D705B" w:rsidR="00004D91">
        <w:rPr>
          <w:rFonts w:ascii="Times New Roman" w:hAnsi="Times New Roman" w:cs="Times New Roman"/>
          <w:bCs/>
        </w:rPr>
        <w:t>; Executive Order 10530</w:t>
      </w:r>
      <w:r w:rsidR="00A62F4C">
        <w:rPr>
          <w:rFonts w:ascii="Times New Roman" w:hAnsi="Times New Roman" w:cs="Times New Roman"/>
          <w:bCs/>
        </w:rPr>
        <w:t>.</w:t>
      </w:r>
      <w:r w:rsidRPr="000D705B" w:rsidR="00FC237C">
        <w:rPr>
          <w:rFonts w:ascii="Times New Roman" w:hAnsi="Times New Roman" w:cs="Times New Roman"/>
        </w:rPr>
        <w:t xml:space="preserve">” </w:t>
      </w:r>
    </w:p>
    <w:p w:rsidRPr="00B61C3C" w:rsidR="006E4257" w:rsidP="00B61C3C" w:rsidRDefault="006E4257">
      <w:pPr>
        <w:widowControl/>
        <w:rPr>
          <w:rFonts w:ascii="Times New Roman" w:hAnsi="Times New Roman" w:cs="Times New Roman"/>
          <w:snapToGrid/>
          <w:lang w:bidi="ar-SA"/>
        </w:rPr>
      </w:pPr>
    </w:p>
    <w:p w:rsidRPr="006E4257" w:rsidR="00670586" w:rsidP="00670586" w:rsidRDefault="00670586">
      <w:pPr>
        <w:suppressAutoHyphens/>
        <w:rPr>
          <w:rFonts w:ascii="Times New Roman" w:hAnsi="Times New Roman"/>
          <w:u w:val="single"/>
        </w:rPr>
      </w:pPr>
      <w:r w:rsidRPr="005046C7">
        <w:rPr>
          <w:rFonts w:ascii="Times New Roman" w:hAnsi="Times New Roman"/>
          <w:u w:val="single"/>
        </w:rPr>
        <w:t xml:space="preserve">Cable Landing License Application </w:t>
      </w:r>
      <w:r>
        <w:rPr>
          <w:rFonts w:ascii="Times New Roman" w:hAnsi="Times New Roman"/>
          <w:u w:val="single"/>
        </w:rPr>
        <w:t xml:space="preserve">Forms </w:t>
      </w:r>
      <w:r w:rsidRPr="006E4257" w:rsidR="00435C27">
        <w:rPr>
          <w:rFonts w:ascii="Times New Roman" w:hAnsi="Times New Roman"/>
          <w:u w:val="single"/>
        </w:rPr>
        <w:t xml:space="preserve">Approved and </w:t>
      </w:r>
      <w:r w:rsidRPr="006E4257">
        <w:rPr>
          <w:rFonts w:ascii="Times New Roman" w:hAnsi="Times New Roman"/>
          <w:u w:val="single"/>
        </w:rPr>
        <w:t>Pending Development by the Commission</w:t>
      </w:r>
    </w:p>
    <w:p w:rsidRPr="006E4257" w:rsidR="00670586" w:rsidP="00670586" w:rsidRDefault="00670586">
      <w:pPr>
        <w:suppressAutoHyphens/>
        <w:rPr>
          <w:rFonts w:ascii="Times New Roman" w:hAnsi="Times New Roman"/>
        </w:rPr>
      </w:pPr>
    </w:p>
    <w:p w:rsidR="00435C27" w:rsidP="00670586" w:rsidRDefault="00435C27">
      <w:pPr>
        <w:suppressAutoHyphens/>
        <w:ind w:firstLine="720"/>
        <w:rPr>
          <w:rFonts w:ascii="Times New Roman" w:hAnsi="Times New Roman"/>
        </w:rPr>
      </w:pPr>
      <w:r w:rsidRPr="006E4257">
        <w:rPr>
          <w:rFonts w:ascii="Times New Roman" w:hAnsi="Times New Roman"/>
        </w:rPr>
        <w:t xml:space="preserve">We request continued OMB approval of the Submarine Cable Landing License Application </w:t>
      </w:r>
      <w:r w:rsidRPr="006E4257" w:rsidR="00184BB2">
        <w:rPr>
          <w:rFonts w:ascii="Times New Roman" w:hAnsi="Times New Roman"/>
        </w:rPr>
        <w:t>form approved under this collection.</w:t>
      </w:r>
    </w:p>
    <w:p w:rsidR="00435C27" w:rsidP="00670586" w:rsidRDefault="00435C27">
      <w:pPr>
        <w:suppressAutoHyphens/>
        <w:ind w:firstLine="720"/>
        <w:rPr>
          <w:rFonts w:ascii="Times New Roman" w:hAnsi="Times New Roman"/>
        </w:rPr>
      </w:pPr>
    </w:p>
    <w:p w:rsidR="00670586" w:rsidP="00670586" w:rsidRDefault="00670586">
      <w:pPr>
        <w:suppressAutoHyphens/>
        <w:ind w:firstLine="720"/>
        <w:rPr>
          <w:rFonts w:ascii="Times New Roman" w:hAnsi="Times New Roman"/>
        </w:rPr>
      </w:pPr>
      <w:r>
        <w:rPr>
          <w:rFonts w:ascii="Times New Roman" w:hAnsi="Times New Roman"/>
        </w:rPr>
        <w:t xml:space="preserve">The Commission plans to develop </w:t>
      </w:r>
      <w:r w:rsidR="007761FF">
        <w:rPr>
          <w:rFonts w:ascii="Times New Roman" w:hAnsi="Times New Roman"/>
        </w:rPr>
        <w:t>six</w:t>
      </w:r>
      <w:r>
        <w:rPr>
          <w:rFonts w:ascii="Times New Roman" w:hAnsi="Times New Roman"/>
        </w:rPr>
        <w:t xml:space="preserve"> new cable landing license application forms that impact this information collection.  We do not know the specific time frame for the development of each application form.  However, we estimate that the new projected completion date for all cable landing license application forms is December 20</w:t>
      </w:r>
      <w:r w:rsidR="00EA30BF">
        <w:rPr>
          <w:rFonts w:ascii="Times New Roman" w:hAnsi="Times New Roman"/>
        </w:rPr>
        <w:t>2</w:t>
      </w:r>
      <w:r w:rsidR="00BF31D9">
        <w:rPr>
          <w:rFonts w:ascii="Times New Roman" w:hAnsi="Times New Roman"/>
        </w:rPr>
        <w:t>1</w:t>
      </w:r>
      <w:r>
        <w:rPr>
          <w:rFonts w:ascii="Times New Roman" w:hAnsi="Times New Roman"/>
        </w:rPr>
        <w:t xml:space="preserve">.  The development of the application forms is contingent upon the availability of budget funds, human resources and other factors.  </w:t>
      </w:r>
    </w:p>
    <w:p w:rsidR="00670586" w:rsidP="00670586" w:rsidRDefault="00670586">
      <w:pPr>
        <w:suppressAutoHyphens/>
        <w:rPr>
          <w:rFonts w:ascii="Times New Roman" w:hAnsi="Times New Roman"/>
        </w:rPr>
      </w:pPr>
    </w:p>
    <w:p w:rsidR="00670586" w:rsidP="007761FF" w:rsidRDefault="00670586">
      <w:pPr>
        <w:suppressAutoHyphens/>
        <w:ind w:firstLine="720"/>
        <w:rPr>
          <w:rFonts w:ascii="Times New Roman" w:hAnsi="Times New Roman"/>
        </w:rPr>
      </w:pPr>
      <w:r>
        <w:rPr>
          <w:rFonts w:ascii="Times New Roman" w:hAnsi="Times New Roman"/>
        </w:rPr>
        <w:t xml:space="preserve">In March 2006, the Commission received blanket approval of all </w:t>
      </w:r>
      <w:r w:rsidR="007761FF">
        <w:rPr>
          <w:rFonts w:ascii="Times New Roman" w:hAnsi="Times New Roman"/>
        </w:rPr>
        <w:t>six</w:t>
      </w:r>
      <w:r>
        <w:rPr>
          <w:rFonts w:ascii="Times New Roman" w:hAnsi="Times New Roman"/>
        </w:rPr>
        <w:t xml:space="preserve"> applications listed below with the following terms of clearance:  OMB approves this information collection.  However, as applications contained within the supporting statement are developed, a change worksheet should be submitted to OMB.  The change worksheet should include the information elements that are to be collected, as well as a copy of the proposed form.  This should be submitted before the application goes “live” and OMB reserves the right to make modifications to the forms and information collected as necessary.</w:t>
      </w:r>
    </w:p>
    <w:p w:rsidR="00670586" w:rsidP="00670586" w:rsidRDefault="00670586">
      <w:pPr>
        <w:suppressAutoHyphens/>
        <w:rPr>
          <w:rFonts w:ascii="Times New Roman" w:hAnsi="Times New Roman"/>
        </w:rPr>
      </w:pPr>
    </w:p>
    <w:p w:rsidR="00670586" w:rsidP="00670586" w:rsidRDefault="00670586">
      <w:pPr>
        <w:ind w:firstLine="720"/>
        <w:rPr>
          <w:rFonts w:ascii="Times New Roman" w:hAnsi="Times New Roman" w:cs="Times New Roman"/>
          <w:color w:val="000000"/>
        </w:rPr>
      </w:pPr>
      <w:r>
        <w:rPr>
          <w:rFonts w:ascii="Times New Roman" w:hAnsi="Times New Roman" w:cs="Times New Roman"/>
          <w:color w:val="000000"/>
        </w:rPr>
        <w:t xml:space="preserve">Currently, applicants </w:t>
      </w:r>
      <w:r w:rsidR="00A85787">
        <w:rPr>
          <w:rFonts w:ascii="Times New Roman" w:hAnsi="Times New Roman" w:cs="Times New Roman"/>
          <w:color w:val="000000"/>
        </w:rPr>
        <w:t xml:space="preserve">can </w:t>
      </w:r>
      <w:r>
        <w:rPr>
          <w:rFonts w:ascii="Times New Roman" w:hAnsi="Times New Roman" w:cs="Times New Roman"/>
          <w:color w:val="000000"/>
        </w:rPr>
        <w:t xml:space="preserve">file </w:t>
      </w:r>
      <w:r w:rsidR="007F6379">
        <w:rPr>
          <w:rFonts w:ascii="Times New Roman" w:hAnsi="Times New Roman" w:cs="Times New Roman"/>
          <w:color w:val="000000"/>
        </w:rPr>
        <w:t>letters</w:t>
      </w:r>
      <w:r>
        <w:rPr>
          <w:rFonts w:ascii="Times New Roman" w:hAnsi="Times New Roman" w:cs="Times New Roman"/>
          <w:color w:val="000000"/>
        </w:rPr>
        <w:t xml:space="preserve"> </w:t>
      </w:r>
      <w:r w:rsidR="00A85787">
        <w:rPr>
          <w:rFonts w:ascii="Times New Roman" w:hAnsi="Times New Roman" w:cs="Times New Roman"/>
          <w:color w:val="000000"/>
        </w:rPr>
        <w:t xml:space="preserve">electronically </w:t>
      </w:r>
      <w:r>
        <w:rPr>
          <w:rFonts w:ascii="Times New Roman" w:hAnsi="Times New Roman" w:cs="Times New Roman"/>
          <w:color w:val="000000"/>
        </w:rPr>
        <w:t>with the Commission for amendments, modifications and other filings for which there is no existing application form.  These information collections are approved under OMB Control No. 3060-0944.  On September 30, 2008, t</w:t>
      </w:r>
      <w:r w:rsidRPr="00572700">
        <w:rPr>
          <w:rFonts w:ascii="Times New Roman" w:hAnsi="Times New Roman" w:cs="Times New Roman"/>
          <w:color w:val="000000"/>
        </w:rPr>
        <w:t xml:space="preserve">he </w:t>
      </w:r>
      <w:r>
        <w:rPr>
          <w:rFonts w:ascii="Times New Roman" w:hAnsi="Times New Roman" w:cs="Times New Roman"/>
          <w:color w:val="000000"/>
        </w:rPr>
        <w:t xml:space="preserve">Commission’s </w:t>
      </w:r>
      <w:r w:rsidR="005303D6">
        <w:rPr>
          <w:rFonts w:ascii="Times New Roman" w:hAnsi="Times New Roman" w:cs="Times New Roman"/>
          <w:color w:val="000000"/>
        </w:rPr>
        <w:t xml:space="preserve">International Bureau (IB) </w:t>
      </w:r>
      <w:r>
        <w:rPr>
          <w:rFonts w:ascii="Times New Roman" w:hAnsi="Times New Roman" w:cs="Times New Roman"/>
          <w:color w:val="000000"/>
        </w:rPr>
        <w:t xml:space="preserve">launched </w:t>
      </w:r>
      <w:r w:rsidRPr="00572700">
        <w:rPr>
          <w:rFonts w:ascii="Times New Roman" w:hAnsi="Times New Roman" w:cs="Times New Roman"/>
          <w:bCs/>
          <w:color w:val="000000"/>
        </w:rPr>
        <w:t xml:space="preserve">an e-filing module in </w:t>
      </w:r>
      <w:r w:rsidR="00BB2587">
        <w:rPr>
          <w:rFonts w:ascii="Times New Roman" w:hAnsi="Times New Roman" w:cs="Times New Roman"/>
          <w:bCs/>
          <w:color w:val="000000"/>
        </w:rPr>
        <w:t>the International Bureau Filing System (</w:t>
      </w:r>
      <w:r>
        <w:rPr>
          <w:rFonts w:ascii="Times New Roman" w:hAnsi="Times New Roman" w:cs="Times New Roman"/>
          <w:bCs/>
          <w:color w:val="000000"/>
        </w:rPr>
        <w:t>I</w:t>
      </w:r>
      <w:r w:rsidRPr="00572700">
        <w:rPr>
          <w:rFonts w:ascii="Times New Roman" w:hAnsi="Times New Roman" w:cs="Times New Roman"/>
          <w:bCs/>
          <w:color w:val="000000"/>
        </w:rPr>
        <w:t>BFS</w:t>
      </w:r>
      <w:r w:rsidR="00BB2587">
        <w:rPr>
          <w:rFonts w:ascii="Times New Roman" w:hAnsi="Times New Roman" w:cs="Times New Roman"/>
          <w:bCs/>
          <w:color w:val="000000"/>
        </w:rPr>
        <w:t>)</w:t>
      </w:r>
      <w:r w:rsidRPr="00572700">
        <w:rPr>
          <w:rFonts w:ascii="Times New Roman" w:hAnsi="Times New Roman" w:cs="Times New Roman"/>
          <w:bCs/>
          <w:color w:val="000000"/>
        </w:rPr>
        <w:t xml:space="preserve"> to provide the option of electronic filing for certain filings </w:t>
      </w:r>
      <w:r w:rsidRPr="00572700">
        <w:rPr>
          <w:rFonts w:ascii="Times New Roman" w:hAnsi="Times New Roman" w:cs="Times New Roman"/>
          <w:color w:val="000000"/>
        </w:rPr>
        <w:t xml:space="preserve">in lieu of filing through the Commission’s Office of the Secretary.  </w:t>
      </w:r>
      <w:r>
        <w:rPr>
          <w:rFonts w:ascii="Times New Roman" w:hAnsi="Times New Roman" w:cs="Times New Roman"/>
          <w:color w:val="000000"/>
        </w:rPr>
        <w:t>I</w:t>
      </w:r>
      <w:r w:rsidRPr="00572700">
        <w:rPr>
          <w:rFonts w:ascii="Times New Roman" w:hAnsi="Times New Roman" w:cs="Times New Roman"/>
          <w:color w:val="000000"/>
        </w:rPr>
        <w:t xml:space="preserve">nterested parties </w:t>
      </w:r>
      <w:r>
        <w:rPr>
          <w:rFonts w:ascii="Times New Roman" w:hAnsi="Times New Roman" w:cs="Times New Roman"/>
          <w:color w:val="000000"/>
        </w:rPr>
        <w:t xml:space="preserve">have the option to </w:t>
      </w:r>
      <w:r w:rsidRPr="00572700">
        <w:rPr>
          <w:rFonts w:ascii="Times New Roman" w:hAnsi="Times New Roman" w:cs="Times New Roman"/>
          <w:color w:val="000000"/>
        </w:rPr>
        <w:t xml:space="preserve">file </w:t>
      </w:r>
      <w:r>
        <w:rPr>
          <w:rFonts w:ascii="Times New Roman" w:hAnsi="Times New Roman" w:cs="Times New Roman"/>
          <w:color w:val="000000"/>
        </w:rPr>
        <w:t xml:space="preserve">their </w:t>
      </w:r>
      <w:r w:rsidRPr="00572700">
        <w:rPr>
          <w:rFonts w:ascii="Times New Roman" w:hAnsi="Times New Roman" w:cs="Times New Roman"/>
          <w:color w:val="000000"/>
        </w:rPr>
        <w:t xml:space="preserve">applications, pleadings and other filings </w:t>
      </w:r>
      <w:r>
        <w:rPr>
          <w:rFonts w:ascii="Times New Roman" w:hAnsi="Times New Roman" w:cs="Times New Roman"/>
          <w:color w:val="000000"/>
        </w:rPr>
        <w:t>through the IBFS module or submit their filings to the Office of the Secretary.  (Please reference Public Notice DA 08-2173 for additional information).</w:t>
      </w:r>
    </w:p>
    <w:p w:rsidR="005303D6" w:rsidP="007761FF" w:rsidRDefault="005303D6">
      <w:pPr>
        <w:suppressAutoHyphens/>
        <w:ind w:firstLine="720"/>
        <w:rPr>
          <w:rFonts w:ascii="Times New Roman" w:hAnsi="Times New Roman"/>
        </w:rPr>
      </w:pPr>
    </w:p>
    <w:p w:rsidR="007761FF" w:rsidP="007761FF" w:rsidRDefault="007761FF">
      <w:pPr>
        <w:suppressAutoHyphens/>
        <w:ind w:firstLine="720"/>
        <w:rPr>
          <w:rFonts w:ascii="Times New Roman" w:hAnsi="Times New Roman"/>
        </w:rPr>
      </w:pPr>
      <w:r>
        <w:rPr>
          <w:rFonts w:ascii="Times New Roman" w:hAnsi="Times New Roman"/>
        </w:rPr>
        <w:t xml:space="preserve">A complete list of cable landing license applications pending development is as follows:  </w:t>
      </w:r>
    </w:p>
    <w:p w:rsidR="007761FF" w:rsidP="007761FF" w:rsidRDefault="007761FF">
      <w:pPr>
        <w:suppressAutoHyphens/>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92"/>
        <w:gridCol w:w="3192"/>
        <w:gridCol w:w="3192"/>
      </w:tblGrid>
      <w:tr w:rsidRPr="008F7593" w:rsidR="007761FF" w:rsidTr="00094E5C">
        <w:tc>
          <w:tcPr>
            <w:tcW w:w="3192" w:type="dxa"/>
            <w:shd w:val="clear" w:color="auto" w:fill="C0C0C0"/>
          </w:tcPr>
          <w:p w:rsidRPr="008F7593" w:rsidR="007761FF" w:rsidP="00094E5C" w:rsidRDefault="007761FF">
            <w:pPr>
              <w:suppressAutoHyphens/>
              <w:jc w:val="center"/>
              <w:rPr>
                <w:rFonts w:ascii="Times New Roman" w:hAnsi="Times New Roman"/>
                <w:b/>
                <w:bCs/>
              </w:rPr>
            </w:pPr>
            <w:r w:rsidRPr="008F7593">
              <w:rPr>
                <w:rFonts w:ascii="Times New Roman" w:hAnsi="Times New Roman"/>
                <w:b/>
                <w:bCs/>
              </w:rPr>
              <w:t xml:space="preserve">Name </w:t>
            </w:r>
          </w:p>
          <w:p w:rsidRPr="008F7593" w:rsidR="007761FF" w:rsidP="00094E5C" w:rsidRDefault="007761FF">
            <w:pPr>
              <w:suppressAutoHyphens/>
              <w:jc w:val="center"/>
              <w:rPr>
                <w:rFonts w:ascii="Times New Roman" w:hAnsi="Times New Roman"/>
                <w:b/>
                <w:bCs/>
              </w:rPr>
            </w:pPr>
            <w:r w:rsidRPr="008F7593">
              <w:rPr>
                <w:rFonts w:ascii="Times New Roman" w:hAnsi="Times New Roman"/>
                <w:b/>
                <w:bCs/>
              </w:rPr>
              <w:t>of Form</w:t>
            </w:r>
          </w:p>
        </w:tc>
        <w:tc>
          <w:tcPr>
            <w:tcW w:w="3192" w:type="dxa"/>
            <w:shd w:val="clear" w:color="auto" w:fill="C0C0C0"/>
          </w:tcPr>
          <w:p w:rsidRPr="008F7593" w:rsidR="007761FF" w:rsidP="00094E5C" w:rsidRDefault="007761FF">
            <w:pPr>
              <w:suppressAutoHyphens/>
              <w:jc w:val="center"/>
              <w:rPr>
                <w:rFonts w:ascii="Times New Roman" w:hAnsi="Times New Roman"/>
                <w:b/>
                <w:bCs/>
              </w:rPr>
            </w:pPr>
            <w:r w:rsidRPr="008F7593">
              <w:rPr>
                <w:rFonts w:ascii="Times New Roman" w:hAnsi="Times New Roman"/>
                <w:b/>
                <w:bCs/>
              </w:rPr>
              <w:t xml:space="preserve">Brief </w:t>
            </w:r>
          </w:p>
          <w:p w:rsidRPr="008F7593" w:rsidR="007761FF" w:rsidP="00094E5C" w:rsidRDefault="007761FF">
            <w:pPr>
              <w:suppressAutoHyphens/>
              <w:jc w:val="center"/>
              <w:rPr>
                <w:rFonts w:ascii="Times New Roman" w:hAnsi="Times New Roman"/>
                <w:b/>
                <w:bCs/>
              </w:rPr>
            </w:pPr>
            <w:r w:rsidRPr="008F7593">
              <w:rPr>
                <w:rFonts w:ascii="Times New Roman" w:hAnsi="Times New Roman"/>
                <w:b/>
                <w:bCs/>
              </w:rPr>
              <w:t>Description</w:t>
            </w:r>
          </w:p>
        </w:tc>
        <w:tc>
          <w:tcPr>
            <w:tcW w:w="3192" w:type="dxa"/>
            <w:shd w:val="clear" w:color="auto" w:fill="C0C0C0"/>
          </w:tcPr>
          <w:p w:rsidRPr="008F7593" w:rsidR="007761FF" w:rsidP="00094E5C" w:rsidRDefault="007761FF">
            <w:pPr>
              <w:suppressAutoHyphens/>
              <w:jc w:val="center"/>
              <w:rPr>
                <w:rFonts w:ascii="Times New Roman" w:hAnsi="Times New Roman"/>
                <w:b/>
                <w:bCs/>
              </w:rPr>
            </w:pPr>
            <w:r w:rsidRPr="008F7593">
              <w:rPr>
                <w:rFonts w:ascii="Times New Roman" w:hAnsi="Times New Roman"/>
                <w:b/>
                <w:bCs/>
              </w:rPr>
              <w:t xml:space="preserve">Rule </w:t>
            </w:r>
          </w:p>
          <w:p w:rsidRPr="008F7593" w:rsidR="007761FF" w:rsidP="00094E5C" w:rsidRDefault="007761FF">
            <w:pPr>
              <w:suppressAutoHyphens/>
              <w:jc w:val="center"/>
              <w:rPr>
                <w:rFonts w:ascii="Times New Roman" w:hAnsi="Times New Roman"/>
                <w:b/>
                <w:bCs/>
              </w:rPr>
            </w:pPr>
            <w:r w:rsidRPr="008F7593">
              <w:rPr>
                <w:rFonts w:ascii="Times New Roman" w:hAnsi="Times New Roman"/>
                <w:b/>
                <w:bCs/>
              </w:rPr>
              <w:t>Section</w:t>
            </w:r>
          </w:p>
        </w:tc>
      </w:tr>
      <w:tr w:rsidRPr="008F7593" w:rsidR="007761FF" w:rsidTr="00094E5C">
        <w:tc>
          <w:tcPr>
            <w:tcW w:w="3192" w:type="dxa"/>
            <w:shd w:val="clear" w:color="auto" w:fill="auto"/>
          </w:tcPr>
          <w:p w:rsidRPr="008F7593" w:rsidR="007761FF" w:rsidP="00094E5C" w:rsidRDefault="007761FF">
            <w:pPr>
              <w:suppressAutoHyphens/>
              <w:rPr>
                <w:rFonts w:ascii="Times New Roman" w:hAnsi="Times New Roman"/>
              </w:rPr>
            </w:pPr>
            <w:r w:rsidRPr="008F7593">
              <w:rPr>
                <w:rFonts w:ascii="Times New Roman" w:hAnsi="Times New Roman"/>
              </w:rPr>
              <w:t>1.  Submarine Cable Landing License Amendment</w:t>
            </w:r>
          </w:p>
        </w:tc>
        <w:tc>
          <w:tcPr>
            <w:tcW w:w="3192" w:type="dxa"/>
            <w:shd w:val="clear" w:color="auto" w:fill="auto"/>
          </w:tcPr>
          <w:p w:rsidRPr="008F7593" w:rsidR="007761FF" w:rsidP="00094E5C" w:rsidRDefault="007761FF">
            <w:pPr>
              <w:suppressAutoHyphens/>
              <w:rPr>
                <w:rFonts w:ascii="Times New Roman" w:hAnsi="Times New Roman"/>
              </w:rPr>
            </w:pPr>
            <w:r w:rsidRPr="008F7593">
              <w:rPr>
                <w:rFonts w:ascii="Times New Roman" w:hAnsi="Times New Roman"/>
              </w:rPr>
              <w:t>Amendment of an application to correct information required for the processing of the original application.</w:t>
            </w:r>
          </w:p>
        </w:tc>
        <w:tc>
          <w:tcPr>
            <w:tcW w:w="3192" w:type="dxa"/>
            <w:shd w:val="clear" w:color="auto" w:fill="auto"/>
          </w:tcPr>
          <w:p w:rsidRPr="008F7593" w:rsidR="007761FF" w:rsidP="00094E5C" w:rsidRDefault="007761FF">
            <w:pPr>
              <w:suppressAutoHyphens/>
              <w:jc w:val="center"/>
              <w:rPr>
                <w:rFonts w:ascii="Times New Roman" w:hAnsi="Times New Roman"/>
              </w:rPr>
            </w:pPr>
            <w:r w:rsidRPr="008F7593">
              <w:rPr>
                <w:rFonts w:ascii="Times New Roman" w:hAnsi="Times New Roman"/>
              </w:rPr>
              <w:t>§1.767(m)(1)</w:t>
            </w:r>
          </w:p>
        </w:tc>
      </w:tr>
      <w:tr w:rsidRPr="008F7593" w:rsidR="007761FF" w:rsidTr="00094E5C">
        <w:tc>
          <w:tcPr>
            <w:tcW w:w="3192" w:type="dxa"/>
            <w:shd w:val="clear" w:color="auto" w:fill="auto"/>
          </w:tcPr>
          <w:p w:rsidRPr="008F7593" w:rsidR="007761FF" w:rsidP="00094E5C" w:rsidRDefault="007761FF">
            <w:pPr>
              <w:suppressAutoHyphens/>
              <w:rPr>
                <w:rFonts w:ascii="Times New Roman" w:hAnsi="Times New Roman"/>
              </w:rPr>
            </w:pPr>
            <w:r w:rsidRPr="008F7593">
              <w:rPr>
                <w:rFonts w:ascii="Times New Roman" w:hAnsi="Times New Roman"/>
              </w:rPr>
              <w:t>2.  Submarine Cable Landing License Assignment</w:t>
            </w:r>
          </w:p>
        </w:tc>
        <w:tc>
          <w:tcPr>
            <w:tcW w:w="3192" w:type="dxa"/>
            <w:shd w:val="clear" w:color="auto" w:fill="auto"/>
          </w:tcPr>
          <w:p w:rsidRPr="008F7593" w:rsidR="007761FF" w:rsidP="00094E5C" w:rsidRDefault="007761FF">
            <w:pPr>
              <w:suppressAutoHyphens/>
              <w:rPr>
                <w:rFonts w:ascii="Times New Roman" w:hAnsi="Times New Roman"/>
              </w:rPr>
            </w:pPr>
            <w:r w:rsidRPr="008F7593">
              <w:rPr>
                <w:rFonts w:ascii="Times New Roman" w:hAnsi="Times New Roman"/>
              </w:rPr>
              <w:t>Application to assign a license, or a portion of it, from one entity to another.  Following an assignment, the license will usually be held by an entity other than the one to which it was originally granted.</w:t>
            </w:r>
          </w:p>
        </w:tc>
        <w:tc>
          <w:tcPr>
            <w:tcW w:w="3192" w:type="dxa"/>
            <w:shd w:val="clear" w:color="auto" w:fill="auto"/>
          </w:tcPr>
          <w:p w:rsidRPr="008F7593" w:rsidR="007761FF" w:rsidP="00094E5C" w:rsidRDefault="007761FF">
            <w:pPr>
              <w:suppressAutoHyphens/>
              <w:jc w:val="center"/>
              <w:rPr>
                <w:rFonts w:ascii="Times New Roman" w:hAnsi="Times New Roman"/>
              </w:rPr>
            </w:pPr>
            <w:r w:rsidRPr="008F7593">
              <w:rPr>
                <w:rFonts w:ascii="Times New Roman" w:hAnsi="Times New Roman"/>
              </w:rPr>
              <w:t>§1.767(a)(11)</w:t>
            </w:r>
          </w:p>
        </w:tc>
      </w:tr>
      <w:tr w:rsidRPr="008F7593" w:rsidR="007761FF" w:rsidTr="00094E5C">
        <w:tc>
          <w:tcPr>
            <w:tcW w:w="3192" w:type="dxa"/>
            <w:shd w:val="clear" w:color="auto" w:fill="auto"/>
          </w:tcPr>
          <w:p w:rsidRPr="008F7593" w:rsidR="007761FF" w:rsidP="00094E5C" w:rsidRDefault="007761FF">
            <w:pPr>
              <w:suppressAutoHyphens/>
              <w:rPr>
                <w:rFonts w:ascii="Times New Roman" w:hAnsi="Times New Roman"/>
              </w:rPr>
            </w:pPr>
            <w:r w:rsidRPr="008F7593">
              <w:rPr>
                <w:rFonts w:ascii="Times New Roman" w:hAnsi="Times New Roman"/>
              </w:rPr>
              <w:t>3.  Submarine Cable Landing License Landing Point Notification</w:t>
            </w:r>
          </w:p>
        </w:tc>
        <w:tc>
          <w:tcPr>
            <w:tcW w:w="3192" w:type="dxa"/>
            <w:shd w:val="clear" w:color="auto" w:fill="auto"/>
          </w:tcPr>
          <w:p w:rsidRPr="008F7593" w:rsidR="007761FF" w:rsidP="00094E5C" w:rsidRDefault="007761FF">
            <w:pPr>
              <w:suppressAutoHyphens/>
              <w:rPr>
                <w:rFonts w:ascii="Times New Roman" w:hAnsi="Times New Roman"/>
              </w:rPr>
            </w:pPr>
            <w:r w:rsidRPr="008F7593">
              <w:rPr>
                <w:rFonts w:ascii="Times New Roman" w:hAnsi="Times New Roman"/>
              </w:rPr>
              <w:t>Notification of specific description of the landing stations in the U.S. and the foreign countries where the cable will land.</w:t>
            </w:r>
          </w:p>
        </w:tc>
        <w:tc>
          <w:tcPr>
            <w:tcW w:w="3192" w:type="dxa"/>
            <w:shd w:val="clear" w:color="auto" w:fill="auto"/>
          </w:tcPr>
          <w:p w:rsidRPr="008F7593" w:rsidR="007761FF" w:rsidP="00094E5C" w:rsidRDefault="007761FF">
            <w:pPr>
              <w:suppressAutoHyphens/>
              <w:jc w:val="center"/>
              <w:rPr>
                <w:rFonts w:ascii="Times New Roman" w:hAnsi="Times New Roman"/>
              </w:rPr>
            </w:pPr>
            <w:r w:rsidRPr="008F7593">
              <w:rPr>
                <w:rFonts w:ascii="Times New Roman" w:hAnsi="Times New Roman"/>
              </w:rPr>
              <w:t>§1.767(a)(5)</w:t>
            </w:r>
          </w:p>
          <w:p w:rsidRPr="008F7593" w:rsidR="007761FF" w:rsidP="00094E5C" w:rsidRDefault="007761FF">
            <w:pPr>
              <w:suppressAutoHyphens/>
              <w:jc w:val="center"/>
              <w:rPr>
                <w:rFonts w:ascii="Times New Roman" w:hAnsi="Times New Roman"/>
              </w:rPr>
            </w:pPr>
            <w:r w:rsidRPr="008F7593">
              <w:rPr>
                <w:rFonts w:ascii="Times New Roman" w:hAnsi="Times New Roman"/>
              </w:rPr>
              <w:t>§1.767(g)(8)</w:t>
            </w:r>
          </w:p>
          <w:p w:rsidRPr="008F7593" w:rsidR="007761FF" w:rsidP="00094E5C" w:rsidRDefault="007761FF">
            <w:pPr>
              <w:suppressAutoHyphens/>
              <w:jc w:val="center"/>
              <w:rPr>
                <w:rFonts w:ascii="Times New Roman" w:hAnsi="Times New Roman"/>
              </w:rPr>
            </w:pPr>
          </w:p>
        </w:tc>
      </w:tr>
      <w:tr w:rsidRPr="008F7593" w:rsidR="007761FF" w:rsidTr="00094E5C">
        <w:tc>
          <w:tcPr>
            <w:tcW w:w="3192" w:type="dxa"/>
            <w:shd w:val="clear" w:color="auto" w:fill="auto"/>
          </w:tcPr>
          <w:p w:rsidRPr="008F7593" w:rsidR="007761FF" w:rsidP="00094E5C" w:rsidRDefault="007761FF">
            <w:pPr>
              <w:suppressAutoHyphens/>
              <w:rPr>
                <w:rFonts w:ascii="Times New Roman" w:hAnsi="Times New Roman"/>
              </w:rPr>
            </w:pPr>
            <w:r w:rsidRPr="008F7593">
              <w:rPr>
                <w:rFonts w:ascii="Times New Roman" w:hAnsi="Times New Roman"/>
              </w:rPr>
              <w:t>4.  Submarine Cable Landing License Modification</w:t>
            </w:r>
          </w:p>
        </w:tc>
        <w:tc>
          <w:tcPr>
            <w:tcW w:w="3192" w:type="dxa"/>
            <w:shd w:val="clear" w:color="auto" w:fill="auto"/>
          </w:tcPr>
          <w:p w:rsidRPr="008F7593" w:rsidR="007761FF" w:rsidP="00094E5C" w:rsidRDefault="007761FF">
            <w:pPr>
              <w:suppressAutoHyphens/>
              <w:rPr>
                <w:rFonts w:ascii="Times New Roman" w:hAnsi="Times New Roman"/>
              </w:rPr>
            </w:pPr>
            <w:r w:rsidRPr="008F7593">
              <w:rPr>
                <w:rFonts w:ascii="Times New Roman" w:hAnsi="Times New Roman"/>
              </w:rPr>
              <w:t xml:space="preserve">Modification application requesting authority to modify the terms or conditions of a license, such as adding a new licensee or relinquishing an interest in a license; </w:t>
            </w:r>
            <w:proofErr w:type="gramStart"/>
            <w:r w:rsidRPr="008F7593">
              <w:rPr>
                <w:rFonts w:ascii="Times New Roman" w:hAnsi="Times New Roman"/>
              </w:rPr>
              <w:t>also</w:t>
            </w:r>
            <w:proofErr w:type="gramEnd"/>
            <w:r w:rsidRPr="008F7593">
              <w:rPr>
                <w:rFonts w:ascii="Times New Roman" w:hAnsi="Times New Roman"/>
              </w:rPr>
              <w:t xml:space="preserve"> may be used to update information required to maintain accuracy of the certifications made in the original application.</w:t>
            </w:r>
          </w:p>
        </w:tc>
        <w:tc>
          <w:tcPr>
            <w:tcW w:w="3192" w:type="dxa"/>
            <w:shd w:val="clear" w:color="auto" w:fill="auto"/>
          </w:tcPr>
          <w:p w:rsidRPr="008F7593" w:rsidR="007761FF" w:rsidP="00094E5C" w:rsidRDefault="007761FF">
            <w:pPr>
              <w:suppressAutoHyphens/>
              <w:jc w:val="center"/>
              <w:rPr>
                <w:rFonts w:ascii="Times New Roman" w:hAnsi="Times New Roman"/>
              </w:rPr>
            </w:pPr>
            <w:r w:rsidRPr="008F7593">
              <w:rPr>
                <w:rFonts w:ascii="Times New Roman" w:hAnsi="Times New Roman"/>
              </w:rPr>
              <w:t>§1.767(m)(1)</w:t>
            </w:r>
          </w:p>
        </w:tc>
      </w:tr>
      <w:tr w:rsidRPr="008F7593" w:rsidR="00534316" w:rsidTr="00094E5C">
        <w:tc>
          <w:tcPr>
            <w:tcW w:w="3192" w:type="dxa"/>
            <w:shd w:val="clear" w:color="auto" w:fill="auto"/>
          </w:tcPr>
          <w:p w:rsidRPr="008F7593" w:rsidR="00534316" w:rsidP="00094E5C" w:rsidRDefault="00534316">
            <w:pPr>
              <w:suppressAutoHyphens/>
              <w:rPr>
                <w:rFonts w:ascii="Times New Roman" w:hAnsi="Times New Roman"/>
              </w:rPr>
            </w:pPr>
            <w:r w:rsidRPr="008F7593">
              <w:rPr>
                <w:rFonts w:ascii="Times New Roman" w:hAnsi="Times New Roman"/>
              </w:rPr>
              <w:t>5.  Submarine Cable Landing License Special Temporary Authority</w:t>
            </w:r>
          </w:p>
        </w:tc>
        <w:tc>
          <w:tcPr>
            <w:tcW w:w="3192" w:type="dxa"/>
            <w:shd w:val="clear" w:color="auto" w:fill="auto"/>
          </w:tcPr>
          <w:p w:rsidRPr="008F7593" w:rsidR="00534316" w:rsidP="00094E5C" w:rsidRDefault="00534316">
            <w:pPr>
              <w:suppressAutoHyphens/>
              <w:rPr>
                <w:rFonts w:ascii="Times New Roman" w:hAnsi="Times New Roman"/>
              </w:rPr>
            </w:pPr>
            <w:r w:rsidRPr="008F7593">
              <w:rPr>
                <w:rFonts w:ascii="Times New Roman" w:hAnsi="Times New Roman"/>
              </w:rPr>
              <w:t>Application requesting immediate authority for temporary service or for emergency service (Special Temporary Authority).</w:t>
            </w:r>
          </w:p>
        </w:tc>
        <w:tc>
          <w:tcPr>
            <w:tcW w:w="3192" w:type="dxa"/>
            <w:shd w:val="clear" w:color="auto" w:fill="auto"/>
          </w:tcPr>
          <w:p w:rsidRPr="008F7593" w:rsidR="00534316" w:rsidP="00094E5C" w:rsidRDefault="00534316">
            <w:pPr>
              <w:suppressAutoHyphens/>
              <w:jc w:val="center"/>
              <w:rPr>
                <w:rFonts w:ascii="Times New Roman" w:hAnsi="Times New Roman"/>
              </w:rPr>
            </w:pPr>
            <w:r w:rsidRPr="008F7593">
              <w:rPr>
                <w:rFonts w:ascii="Times New Roman" w:hAnsi="Times New Roman"/>
              </w:rPr>
              <w:t>§1.767(a)</w:t>
            </w:r>
          </w:p>
        </w:tc>
      </w:tr>
      <w:tr w:rsidRPr="008F7593" w:rsidR="00534316" w:rsidTr="00094E5C">
        <w:tc>
          <w:tcPr>
            <w:tcW w:w="3192" w:type="dxa"/>
            <w:shd w:val="clear" w:color="auto" w:fill="auto"/>
          </w:tcPr>
          <w:p w:rsidRPr="008F7593" w:rsidR="00534316" w:rsidP="00094E5C" w:rsidRDefault="00534316">
            <w:pPr>
              <w:suppressAutoHyphens/>
              <w:rPr>
                <w:rFonts w:ascii="Times New Roman" w:hAnsi="Times New Roman"/>
              </w:rPr>
            </w:pPr>
            <w:r w:rsidRPr="008F7593">
              <w:rPr>
                <w:rFonts w:ascii="Times New Roman" w:hAnsi="Times New Roman"/>
              </w:rPr>
              <w:lastRenderedPageBreak/>
              <w:t>6.  Submarine Cable Landing License Transfer of Control of License</w:t>
            </w:r>
          </w:p>
        </w:tc>
        <w:tc>
          <w:tcPr>
            <w:tcW w:w="3192" w:type="dxa"/>
            <w:shd w:val="clear" w:color="auto" w:fill="auto"/>
          </w:tcPr>
          <w:p w:rsidRPr="008F7593" w:rsidR="00534316" w:rsidP="00094E5C" w:rsidRDefault="00534316">
            <w:pPr>
              <w:suppressAutoHyphens/>
              <w:rPr>
                <w:rFonts w:ascii="Times New Roman" w:hAnsi="Times New Roman"/>
              </w:rPr>
            </w:pPr>
            <w:r w:rsidRPr="008F7593">
              <w:rPr>
                <w:rFonts w:ascii="Times New Roman" w:hAnsi="Times New Roman"/>
              </w:rPr>
              <w:t>Application to transfer control of a license.  Following the transfer of control, the license remains held by the same entity or entities, but there is a change in the entity or entities that control a license holder.</w:t>
            </w:r>
          </w:p>
        </w:tc>
        <w:tc>
          <w:tcPr>
            <w:tcW w:w="3192" w:type="dxa"/>
            <w:shd w:val="clear" w:color="auto" w:fill="auto"/>
          </w:tcPr>
          <w:p w:rsidRPr="008F7593" w:rsidR="00534316" w:rsidP="00094E5C" w:rsidRDefault="00534316">
            <w:pPr>
              <w:suppressAutoHyphens/>
              <w:jc w:val="center"/>
              <w:rPr>
                <w:rFonts w:ascii="Times New Roman" w:hAnsi="Times New Roman"/>
              </w:rPr>
            </w:pPr>
            <w:r w:rsidRPr="008F7593">
              <w:rPr>
                <w:rFonts w:ascii="Times New Roman" w:hAnsi="Times New Roman"/>
              </w:rPr>
              <w:t>§1.767(a)(11)</w:t>
            </w:r>
          </w:p>
        </w:tc>
      </w:tr>
    </w:tbl>
    <w:p w:rsidR="007761FF" w:rsidP="007761FF" w:rsidRDefault="007761FF"/>
    <w:p w:rsidRPr="006E4257" w:rsidR="008A34B5" w:rsidP="005F4C78" w:rsidRDefault="008C1FF7">
      <w:pPr>
        <w:rPr>
          <w:rFonts w:ascii="Times New Roman" w:hAnsi="Times New Roman"/>
        </w:rPr>
      </w:pPr>
      <w:r>
        <w:rPr>
          <w:rFonts w:ascii="Times New Roman" w:hAnsi="Times New Roman"/>
        </w:rPr>
        <w:tab/>
      </w:r>
      <w:r w:rsidRPr="00A85787" w:rsidR="008A34B5">
        <w:rPr>
          <w:rFonts w:ascii="Times New Roman" w:hAnsi="Times New Roman"/>
        </w:rPr>
        <w:t>The Commission removed the Submarine Cable Landing License Other Filings and Submarine Cable Landing Notification of Operation Forms from this information collection</w:t>
      </w:r>
      <w:r w:rsidRPr="00A85787" w:rsidR="004E59F3">
        <w:rPr>
          <w:rFonts w:ascii="Times New Roman" w:hAnsi="Times New Roman"/>
        </w:rPr>
        <w:t xml:space="preserve"> because the applicants/respondents notify the Commission of miscellaneous items such as name changes, etc., by letter filed electronically in</w:t>
      </w:r>
      <w:r w:rsidR="00065D21">
        <w:rPr>
          <w:rFonts w:ascii="Times New Roman" w:hAnsi="Times New Roman"/>
        </w:rPr>
        <w:t xml:space="preserve"> </w:t>
      </w:r>
      <w:r w:rsidRPr="006E4257" w:rsidR="00065D21">
        <w:rPr>
          <w:rFonts w:ascii="Times New Roman" w:hAnsi="Times New Roman"/>
        </w:rPr>
        <w:t>IBFS</w:t>
      </w:r>
      <w:r w:rsidRPr="006E4257" w:rsidR="008A34B5">
        <w:rPr>
          <w:rFonts w:ascii="Times New Roman" w:hAnsi="Times New Roman"/>
        </w:rPr>
        <w:t xml:space="preserve">.  </w:t>
      </w:r>
      <w:r w:rsidRPr="006E4257" w:rsidR="004E59F3">
        <w:rPr>
          <w:rFonts w:ascii="Times New Roman" w:hAnsi="Times New Roman"/>
        </w:rPr>
        <w:t>Therefore, t</w:t>
      </w:r>
      <w:r w:rsidRPr="006E4257" w:rsidR="008A34B5">
        <w:rPr>
          <w:rFonts w:ascii="Times New Roman" w:hAnsi="Times New Roman"/>
        </w:rPr>
        <w:t>he Commission is no longer planning on developing these two forms.</w:t>
      </w:r>
      <w:r w:rsidRPr="006E4257" w:rsidR="00B134B7">
        <w:rPr>
          <w:rFonts w:ascii="Times New Roman" w:hAnsi="Times New Roman"/>
        </w:rPr>
        <w:t xml:space="preserve"> </w:t>
      </w:r>
    </w:p>
    <w:p w:rsidRPr="006E4257" w:rsidR="00A85787" w:rsidP="005F4C78" w:rsidRDefault="00A85787">
      <w:pPr>
        <w:rPr>
          <w:rFonts w:ascii="Times New Roman" w:hAnsi="Times New Roman"/>
        </w:rPr>
      </w:pPr>
    </w:p>
    <w:p w:rsidRPr="006E4257" w:rsidR="007761FF" w:rsidP="007761FF" w:rsidRDefault="007761FF">
      <w:pPr>
        <w:pStyle w:val="ParaNum"/>
        <w:numPr>
          <w:ilvl w:val="0"/>
          <w:numId w:val="0"/>
        </w:numPr>
        <w:ind w:firstLine="720"/>
        <w:jc w:val="left"/>
        <w:rPr>
          <w:sz w:val="24"/>
          <w:szCs w:val="24"/>
        </w:rPr>
      </w:pPr>
      <w:r w:rsidRPr="006E4257">
        <w:rPr>
          <w:sz w:val="24"/>
          <w:szCs w:val="24"/>
        </w:rPr>
        <w:t>This information collection does not affect individuals or households; thus, there are no impacts under the Privacy Act.</w:t>
      </w:r>
    </w:p>
    <w:p w:rsidR="00D35ABC" w:rsidP="00D35ABC" w:rsidRDefault="00D35ABC">
      <w:pPr>
        <w:suppressAutoHyphens/>
        <w:ind w:firstLine="720"/>
        <w:rPr>
          <w:rFonts w:ascii="Times New Roman" w:hAnsi="Times New Roman" w:cs="Times New Roman"/>
          <w:sz w:val="22"/>
          <w:szCs w:val="22"/>
        </w:rPr>
      </w:pPr>
      <w:r w:rsidRPr="006E4257">
        <w:rPr>
          <w:rFonts w:ascii="Times New Roman" w:hAnsi="Times New Roman"/>
        </w:rPr>
        <w:t xml:space="preserve">The statutory authority for this information collection is contained in the Submarine Cable Landing License Act of 1921, </w:t>
      </w:r>
      <w:r w:rsidRPr="006E4257" w:rsidR="00735B22">
        <w:rPr>
          <w:rFonts w:ascii="Times New Roman" w:hAnsi="Times New Roman"/>
        </w:rPr>
        <w:t xml:space="preserve">47 U.S.C. 34-39, Executive Order 10530, </w:t>
      </w:r>
      <w:r w:rsidRPr="006E4257" w:rsidR="00735B22">
        <w:rPr>
          <w:rFonts w:ascii="Times New Roman" w:hAnsi="Times New Roman" w:cs="Times New Roman"/>
        </w:rPr>
        <w:t>section 5(a), and the Communications Act of 1934, as amended, 47 U.S.C. 151, 152, 154(i)-(j), 155, 303(r), 309, and 403</w:t>
      </w:r>
      <w:r w:rsidRPr="006E4257" w:rsidR="00735B22">
        <w:rPr>
          <w:rFonts w:ascii="Times New Roman" w:hAnsi="Times New Roman" w:cs="Times New Roman"/>
          <w:sz w:val="22"/>
          <w:szCs w:val="22"/>
        </w:rPr>
        <w:t>.</w:t>
      </w:r>
    </w:p>
    <w:p w:rsidR="00735B22" w:rsidP="00D35ABC" w:rsidRDefault="00735B22">
      <w:pPr>
        <w:suppressAutoHyphens/>
        <w:ind w:firstLine="720"/>
        <w:rPr>
          <w:rFonts w:ascii="Times New Roman" w:hAnsi="Times New Roman"/>
        </w:rPr>
      </w:pPr>
    </w:p>
    <w:p w:rsidR="00AC0B54" w:rsidRDefault="00CF3F42">
      <w:pPr>
        <w:suppressAutoHyphens/>
        <w:rPr>
          <w:rFonts w:ascii="Times New Roman" w:hAnsi="Times New Roman"/>
        </w:rPr>
      </w:pPr>
      <w:r>
        <w:rPr>
          <w:rFonts w:ascii="Times New Roman" w:hAnsi="Times New Roman"/>
        </w:rPr>
        <w:t xml:space="preserve">2.   </w:t>
      </w:r>
      <w:r w:rsidR="008C1FF7">
        <w:rPr>
          <w:rFonts w:ascii="Times New Roman" w:hAnsi="Times New Roman"/>
        </w:rPr>
        <w:tab/>
      </w:r>
      <w:r w:rsidR="00E9212B">
        <w:rPr>
          <w:rFonts w:ascii="Times New Roman" w:hAnsi="Times New Roman"/>
        </w:rPr>
        <w:t xml:space="preserve">The information will be used by the Commission staff in carrying out its duties under the Cable Landing License Act. </w:t>
      </w:r>
      <w:r w:rsidR="00A26487">
        <w:rPr>
          <w:rFonts w:ascii="Times New Roman" w:hAnsi="Times New Roman"/>
        </w:rPr>
        <w:t xml:space="preserve"> </w:t>
      </w:r>
      <w:r w:rsidR="00E9212B">
        <w:rPr>
          <w:rFonts w:ascii="Times New Roman" w:hAnsi="Times New Roman"/>
        </w:rPr>
        <w:t xml:space="preserve">The information collections pertaining to Part 1 of the rules are necessary to determine whether </w:t>
      </w:r>
      <w:r w:rsidR="00440AA0">
        <w:rPr>
          <w:rFonts w:ascii="Times New Roman" w:hAnsi="Times New Roman"/>
        </w:rPr>
        <w:t xml:space="preserve">and under what conditions </w:t>
      </w:r>
      <w:r w:rsidR="00E9212B">
        <w:rPr>
          <w:rFonts w:ascii="Times New Roman" w:hAnsi="Times New Roman"/>
        </w:rPr>
        <w:t xml:space="preserve">the Commission should grant a license for proposed submarine cables landing in the United States.  Pursuant to Executive Order No. 10530, the Commission has been delegated the President's authority under the Cable Landing License Act to grant cable landing licenses, provided that the Commission must obtain the approval of the State Department and seek advice from other government agencies as appropriate. </w:t>
      </w:r>
    </w:p>
    <w:p w:rsidR="00B97FA0" w:rsidRDefault="00B97FA0">
      <w:pPr>
        <w:suppressAutoHyphens/>
        <w:rPr>
          <w:rFonts w:ascii="Times New Roman" w:hAnsi="Times New Roman"/>
        </w:rPr>
      </w:pPr>
    </w:p>
    <w:p w:rsidR="00DE0A89" w:rsidRDefault="00A8262A">
      <w:pPr>
        <w:suppressAutoHyphens/>
        <w:rPr>
          <w:rFonts w:ascii="Times New Roman" w:hAnsi="Times New Roman"/>
        </w:rPr>
      </w:pPr>
      <w:r w:rsidRPr="006E4257">
        <w:rPr>
          <w:rFonts w:ascii="Times New Roman" w:hAnsi="Times New Roman"/>
        </w:rPr>
        <w:t xml:space="preserve">3.   </w:t>
      </w:r>
      <w:r w:rsidR="008C1FF7">
        <w:rPr>
          <w:rFonts w:ascii="Times New Roman" w:hAnsi="Times New Roman"/>
        </w:rPr>
        <w:tab/>
      </w:r>
      <w:r w:rsidRPr="006E4257" w:rsidR="007626F4">
        <w:rPr>
          <w:rFonts w:ascii="Times New Roman" w:hAnsi="Times New Roman"/>
        </w:rPr>
        <w:t>On May 11</w:t>
      </w:r>
      <w:r w:rsidRPr="006E4257" w:rsidR="00FF5D29">
        <w:rPr>
          <w:rFonts w:ascii="Times New Roman" w:hAnsi="Times New Roman"/>
        </w:rPr>
        <w:t>,</w:t>
      </w:r>
      <w:r w:rsidRPr="006E4257" w:rsidR="007626F4">
        <w:rPr>
          <w:rFonts w:ascii="Times New Roman" w:hAnsi="Times New Roman"/>
        </w:rPr>
        <w:t xml:space="preserve"> 2005, </w:t>
      </w:r>
      <w:r w:rsidRPr="006E4257" w:rsidR="005303D6">
        <w:rPr>
          <w:rFonts w:ascii="Times New Roman" w:hAnsi="Times New Roman"/>
        </w:rPr>
        <w:t xml:space="preserve">in </w:t>
      </w:r>
      <w:r w:rsidRPr="006E4257" w:rsidR="007626F4">
        <w:rPr>
          <w:rFonts w:ascii="Times New Roman" w:hAnsi="Times New Roman"/>
        </w:rPr>
        <w:t>Report and Order, IB Docket No. 04-226, FC</w:t>
      </w:r>
      <w:r w:rsidRPr="006E4257" w:rsidR="005303D6">
        <w:rPr>
          <w:rFonts w:ascii="Times New Roman" w:hAnsi="Times New Roman"/>
        </w:rPr>
        <w:t xml:space="preserve">C 05-91, the Commission made electronic filing </w:t>
      </w:r>
      <w:r w:rsidRPr="006E4257" w:rsidR="007626F4">
        <w:rPr>
          <w:rFonts w:ascii="Times New Roman" w:hAnsi="Times New Roman"/>
        </w:rPr>
        <w:t>mandatory for international telecommunications services and other international filings</w:t>
      </w:r>
      <w:r w:rsidRPr="006E4257" w:rsidR="005303D6">
        <w:rPr>
          <w:rFonts w:ascii="Times New Roman" w:hAnsi="Times New Roman"/>
        </w:rPr>
        <w:t xml:space="preserve">, including submarine cable landing license applications, </w:t>
      </w:r>
      <w:r w:rsidRPr="006E4257" w:rsidR="00B134B7">
        <w:rPr>
          <w:rFonts w:ascii="Times New Roman" w:hAnsi="Times New Roman"/>
        </w:rPr>
        <w:t>subject to the availability of electronic forms</w:t>
      </w:r>
      <w:r w:rsidRPr="006E4257" w:rsidR="007626F4">
        <w:rPr>
          <w:rFonts w:ascii="Times New Roman" w:hAnsi="Times New Roman"/>
        </w:rPr>
        <w:t>.</w:t>
      </w:r>
      <w:r w:rsidRPr="006E4257" w:rsidR="005303D6">
        <w:rPr>
          <w:rFonts w:ascii="Times New Roman" w:hAnsi="Times New Roman"/>
        </w:rPr>
        <w:t xml:space="preserve">  </w:t>
      </w:r>
      <w:r w:rsidRPr="006E4257" w:rsidR="00065D21">
        <w:rPr>
          <w:rFonts w:ascii="Times New Roman" w:hAnsi="Times New Roman"/>
        </w:rPr>
        <w:t>As noted above, o</w:t>
      </w:r>
      <w:r w:rsidRPr="006E4257" w:rsidR="00065D21">
        <w:rPr>
          <w:rFonts w:ascii="Times New Roman" w:hAnsi="Times New Roman" w:cs="Times New Roman"/>
          <w:color w:val="000000"/>
        </w:rPr>
        <w:t xml:space="preserve">n September 30, 2008, the Commission’s International Bureau (IB) launched </w:t>
      </w:r>
      <w:r w:rsidRPr="006E4257" w:rsidR="005303D6">
        <w:rPr>
          <w:rFonts w:ascii="Times New Roman" w:hAnsi="Times New Roman" w:cs="Times New Roman"/>
          <w:bCs/>
          <w:color w:val="000000"/>
        </w:rPr>
        <w:t>an e-filing module in</w:t>
      </w:r>
      <w:r w:rsidR="00FF399E">
        <w:rPr>
          <w:rFonts w:ascii="Times New Roman" w:hAnsi="Times New Roman" w:cs="Times New Roman"/>
          <w:bCs/>
          <w:color w:val="000000"/>
        </w:rPr>
        <w:t xml:space="preserve"> the International Bureau Filing System</w:t>
      </w:r>
      <w:r w:rsidRPr="006E4257" w:rsidR="005303D6">
        <w:rPr>
          <w:rFonts w:ascii="Times New Roman" w:hAnsi="Times New Roman" w:cs="Times New Roman"/>
          <w:bCs/>
          <w:color w:val="000000"/>
        </w:rPr>
        <w:t xml:space="preserve"> </w:t>
      </w:r>
      <w:r w:rsidR="00FF399E">
        <w:rPr>
          <w:rFonts w:ascii="Times New Roman" w:hAnsi="Times New Roman" w:cs="Times New Roman"/>
          <w:bCs/>
          <w:color w:val="000000"/>
        </w:rPr>
        <w:t>(</w:t>
      </w:r>
      <w:r w:rsidRPr="006E4257" w:rsidR="005303D6">
        <w:rPr>
          <w:rFonts w:ascii="Times New Roman" w:hAnsi="Times New Roman" w:cs="Times New Roman"/>
          <w:bCs/>
          <w:color w:val="000000"/>
        </w:rPr>
        <w:t>IBFS</w:t>
      </w:r>
      <w:r w:rsidR="00FF399E">
        <w:rPr>
          <w:rFonts w:ascii="Times New Roman" w:hAnsi="Times New Roman" w:cs="Times New Roman"/>
          <w:bCs/>
          <w:color w:val="000000"/>
        </w:rPr>
        <w:t>)</w:t>
      </w:r>
      <w:r w:rsidRPr="006E4257" w:rsidR="005303D6">
        <w:rPr>
          <w:rFonts w:ascii="Times New Roman" w:hAnsi="Times New Roman" w:cs="Times New Roman"/>
          <w:bCs/>
          <w:color w:val="000000"/>
        </w:rPr>
        <w:t xml:space="preserve"> to provide </w:t>
      </w:r>
      <w:r w:rsidRPr="006E4257" w:rsidR="00065D21">
        <w:rPr>
          <w:rFonts w:ascii="Times New Roman" w:hAnsi="Times New Roman" w:cs="Times New Roman"/>
          <w:bCs/>
          <w:color w:val="000000"/>
        </w:rPr>
        <w:t xml:space="preserve">applicants and other interested parties </w:t>
      </w:r>
      <w:r w:rsidRPr="006E4257" w:rsidR="005303D6">
        <w:rPr>
          <w:rFonts w:ascii="Times New Roman" w:hAnsi="Times New Roman" w:cs="Times New Roman"/>
          <w:bCs/>
          <w:color w:val="000000"/>
        </w:rPr>
        <w:t xml:space="preserve">the option of electronic filing for certain filings </w:t>
      </w:r>
      <w:r w:rsidRPr="006E4257" w:rsidR="00065D21">
        <w:rPr>
          <w:rFonts w:ascii="Times New Roman" w:hAnsi="Times New Roman" w:cs="Times New Roman"/>
          <w:bCs/>
          <w:color w:val="000000"/>
        </w:rPr>
        <w:t xml:space="preserve">for which forms are not available </w:t>
      </w:r>
      <w:r w:rsidRPr="006E4257" w:rsidR="005303D6">
        <w:rPr>
          <w:rFonts w:ascii="Times New Roman" w:hAnsi="Times New Roman" w:cs="Times New Roman"/>
          <w:color w:val="000000"/>
        </w:rPr>
        <w:t xml:space="preserve">in lieu of filing through the Commission’s Office of the </w:t>
      </w:r>
      <w:r w:rsidRPr="006E4257" w:rsidR="005303D6">
        <w:rPr>
          <w:rFonts w:ascii="Times New Roman" w:hAnsi="Times New Roman" w:cs="Times New Roman"/>
          <w:color w:val="000000"/>
        </w:rPr>
        <w:lastRenderedPageBreak/>
        <w:t>Secretary.</w:t>
      </w:r>
      <w:r w:rsidRPr="00572700" w:rsidR="005303D6">
        <w:rPr>
          <w:rFonts w:ascii="Times New Roman" w:hAnsi="Times New Roman" w:cs="Times New Roman"/>
          <w:color w:val="000000"/>
        </w:rPr>
        <w:t xml:space="preserve">  </w:t>
      </w:r>
      <w:r w:rsidR="00FF399E">
        <w:rPr>
          <w:rFonts w:ascii="Times New Roman" w:hAnsi="Times New Roman" w:cs="Times New Roman"/>
          <w:color w:val="000000"/>
        </w:rPr>
        <w:t>A total of 100 percent of forms are filed electronically in the IBFS.</w:t>
      </w:r>
    </w:p>
    <w:p w:rsidR="00A85787" w:rsidRDefault="00A85787">
      <w:pPr>
        <w:suppressAutoHyphens/>
        <w:rPr>
          <w:rFonts w:ascii="Times New Roman" w:hAnsi="Times New Roman"/>
        </w:rPr>
      </w:pPr>
    </w:p>
    <w:p w:rsidR="00E9212B" w:rsidRDefault="00A8262A">
      <w:pPr>
        <w:suppressAutoHyphens/>
        <w:rPr>
          <w:rFonts w:ascii="Times New Roman" w:hAnsi="Times New Roman"/>
        </w:rPr>
      </w:pPr>
      <w:r>
        <w:rPr>
          <w:rFonts w:ascii="Times New Roman" w:hAnsi="Times New Roman"/>
        </w:rPr>
        <w:t xml:space="preserve">4.  </w:t>
      </w:r>
      <w:r w:rsidR="008C1FF7">
        <w:rPr>
          <w:rFonts w:ascii="Times New Roman" w:hAnsi="Times New Roman"/>
        </w:rPr>
        <w:tab/>
      </w:r>
      <w:r>
        <w:rPr>
          <w:rFonts w:ascii="Times New Roman" w:hAnsi="Times New Roman"/>
        </w:rPr>
        <w:t xml:space="preserve"> </w:t>
      </w:r>
      <w:r w:rsidR="00855A25">
        <w:rPr>
          <w:rFonts w:ascii="Times New Roman" w:hAnsi="Times New Roman"/>
        </w:rPr>
        <w:t xml:space="preserve">An applicant for a common carrier </w:t>
      </w:r>
      <w:r w:rsidR="00440AA0">
        <w:rPr>
          <w:rFonts w:ascii="Times New Roman" w:hAnsi="Times New Roman"/>
        </w:rPr>
        <w:t xml:space="preserve">(but not a non-common carrier) </w:t>
      </w:r>
      <w:r w:rsidR="00855A25">
        <w:rPr>
          <w:rFonts w:ascii="Times New Roman" w:hAnsi="Times New Roman"/>
        </w:rPr>
        <w:t>sub</w:t>
      </w:r>
      <w:r w:rsidR="00440AA0">
        <w:rPr>
          <w:rFonts w:ascii="Times New Roman" w:hAnsi="Times New Roman"/>
        </w:rPr>
        <w:t xml:space="preserve">marine </w:t>
      </w:r>
      <w:r w:rsidR="00855A25">
        <w:rPr>
          <w:rFonts w:ascii="Times New Roman" w:hAnsi="Times New Roman"/>
        </w:rPr>
        <w:t xml:space="preserve">cable </w:t>
      </w:r>
      <w:r w:rsidR="00440AA0">
        <w:rPr>
          <w:rFonts w:ascii="Times New Roman" w:hAnsi="Times New Roman"/>
        </w:rPr>
        <w:t xml:space="preserve">landing license </w:t>
      </w:r>
      <w:r w:rsidR="00855A25">
        <w:rPr>
          <w:rFonts w:ascii="Times New Roman" w:hAnsi="Times New Roman"/>
        </w:rPr>
        <w:t xml:space="preserve">must file two electronic applications: (1) a cable landing license application and (2) an international </w:t>
      </w:r>
      <w:r w:rsidR="00440AA0">
        <w:rPr>
          <w:rFonts w:ascii="Times New Roman" w:hAnsi="Times New Roman"/>
        </w:rPr>
        <w:t>S</w:t>
      </w:r>
      <w:r w:rsidR="00855A25">
        <w:rPr>
          <w:rFonts w:ascii="Times New Roman" w:hAnsi="Times New Roman"/>
        </w:rPr>
        <w:t>ection 214 application for overseas cable construction.  While the applicant may be able to use some of the same information in both applications, the applicant must file two separate applications.</w:t>
      </w:r>
    </w:p>
    <w:p w:rsidR="00E9212B" w:rsidRDefault="00E9212B">
      <w:pPr>
        <w:pStyle w:val="EndnoteText"/>
        <w:suppressAutoHyphens/>
        <w:rPr>
          <w:rFonts w:ascii="Times New Roman" w:hAnsi="Times New Roman"/>
        </w:rPr>
      </w:pPr>
    </w:p>
    <w:p w:rsidRPr="005D1198" w:rsidR="00E9212B" w:rsidP="005D1198" w:rsidRDefault="005D1198">
      <w:pPr>
        <w:tabs>
          <w:tab w:val="left" w:pos="-720"/>
        </w:tabs>
        <w:suppressAutoHyphens/>
        <w:rPr>
          <w:rFonts w:ascii="Times New Roman" w:hAnsi="Times New Roman"/>
        </w:rPr>
      </w:pPr>
      <w:r w:rsidRPr="005D1198">
        <w:rPr>
          <w:rFonts w:ascii="Times New Roman" w:hAnsi="Times New Roman"/>
          <w:bCs/>
        </w:rPr>
        <w:t>5.</w:t>
      </w:r>
      <w:r w:rsidRPr="005D1198">
        <w:rPr>
          <w:rFonts w:ascii="Times New Roman" w:hAnsi="Times New Roman"/>
          <w:b/>
        </w:rPr>
        <w:t xml:space="preserve">   </w:t>
      </w:r>
      <w:r w:rsidR="008C1FF7">
        <w:rPr>
          <w:rFonts w:ascii="Times New Roman" w:hAnsi="Times New Roman"/>
          <w:b/>
        </w:rPr>
        <w:tab/>
      </w:r>
      <w:r w:rsidR="00F255CA">
        <w:rPr>
          <w:rFonts w:ascii="Times New Roman" w:hAnsi="Times New Roman"/>
        </w:rPr>
        <w:t xml:space="preserve">In developing this collection, the Commission considered the impact of our information collection requirements on small businesses and other small entities.  </w:t>
      </w:r>
      <w:r w:rsidR="00E4411F">
        <w:rPr>
          <w:rFonts w:ascii="Times New Roman" w:hAnsi="Times New Roman"/>
        </w:rPr>
        <w:t xml:space="preserve">While we cannot project exactly how many foreign carriers, or affiliates of foreign carriers </w:t>
      </w:r>
      <w:r w:rsidR="00F255CA">
        <w:rPr>
          <w:rFonts w:ascii="Times New Roman" w:hAnsi="Times New Roman"/>
        </w:rPr>
        <w:t>from</w:t>
      </w:r>
      <w:r w:rsidR="00E4411F">
        <w:rPr>
          <w:rFonts w:ascii="Times New Roman" w:hAnsi="Times New Roman"/>
        </w:rPr>
        <w:t xml:space="preserve"> non-WTO Member countries may in the future seek entry into the U.S. telecommunications market, there is nothing in the record to suggest that there will be significantly more such carriers than there have been in the past.  Therefore, the Commission certifies that the requirements of this Report and Order will not have a significant economic impact on a substantial number of small entities.</w:t>
      </w:r>
      <w:r w:rsidRPr="005D1198" w:rsidR="00E9212B">
        <w:rPr>
          <w:rFonts w:ascii="Times New Roman" w:hAnsi="Times New Roman"/>
        </w:rPr>
        <w:t xml:space="preserve">  </w:t>
      </w:r>
    </w:p>
    <w:p w:rsidR="00CF16A5" w:rsidRDefault="00CF16A5">
      <w:pPr>
        <w:tabs>
          <w:tab w:val="left" w:pos="-720"/>
        </w:tabs>
        <w:suppressAutoHyphens/>
        <w:rPr>
          <w:rFonts w:ascii="Times New Roman" w:hAnsi="Times New Roman"/>
        </w:rPr>
      </w:pPr>
    </w:p>
    <w:p w:rsidR="00E9212B" w:rsidRDefault="007976F0">
      <w:pPr>
        <w:tabs>
          <w:tab w:val="left" w:pos="-720"/>
        </w:tabs>
        <w:suppressAutoHyphens/>
        <w:rPr>
          <w:rFonts w:ascii="Times New Roman" w:hAnsi="Times New Roman"/>
        </w:rPr>
      </w:pPr>
      <w:r>
        <w:rPr>
          <w:rFonts w:ascii="Times New Roman" w:hAnsi="Times New Roman"/>
        </w:rPr>
        <w:t xml:space="preserve">6.   </w:t>
      </w:r>
      <w:r w:rsidR="008C1FF7">
        <w:rPr>
          <w:rFonts w:ascii="Times New Roman" w:hAnsi="Times New Roman"/>
        </w:rPr>
        <w:tab/>
      </w:r>
      <w:r w:rsidR="00855A25">
        <w:rPr>
          <w:rFonts w:ascii="Times New Roman" w:hAnsi="Times New Roman"/>
        </w:rPr>
        <w:t>The frequency of filing applications</w:t>
      </w:r>
      <w:r w:rsidR="00F255CA">
        <w:rPr>
          <w:rFonts w:ascii="Times New Roman" w:hAnsi="Times New Roman"/>
        </w:rPr>
        <w:t xml:space="preserve"> </w:t>
      </w:r>
      <w:r w:rsidR="00892D05">
        <w:rPr>
          <w:rFonts w:ascii="Times New Roman" w:hAnsi="Times New Roman"/>
        </w:rPr>
        <w:t xml:space="preserve">and notifications </w:t>
      </w:r>
      <w:r w:rsidR="00F255CA">
        <w:rPr>
          <w:rFonts w:ascii="Times New Roman" w:hAnsi="Times New Roman"/>
        </w:rPr>
        <w:t xml:space="preserve">under </w:t>
      </w:r>
      <w:r w:rsidR="00892D05">
        <w:rPr>
          <w:rFonts w:ascii="Times New Roman" w:hAnsi="Times New Roman"/>
        </w:rPr>
        <w:t xml:space="preserve">Sections 1.767 and 1.768 of the rules </w:t>
      </w:r>
      <w:r w:rsidR="00855A25">
        <w:rPr>
          <w:rFonts w:ascii="Times New Roman" w:hAnsi="Times New Roman"/>
        </w:rPr>
        <w:t xml:space="preserve">will be determined largely by the applicants </w:t>
      </w:r>
      <w:r w:rsidR="00892D05">
        <w:rPr>
          <w:rFonts w:ascii="Times New Roman" w:hAnsi="Times New Roman"/>
        </w:rPr>
        <w:t xml:space="preserve">that seek authority </w:t>
      </w:r>
      <w:r w:rsidR="00855A25">
        <w:rPr>
          <w:rFonts w:ascii="Times New Roman" w:hAnsi="Times New Roman"/>
        </w:rPr>
        <w:t>to construct and operate a submarine cable</w:t>
      </w:r>
      <w:r w:rsidR="00892D05">
        <w:rPr>
          <w:rFonts w:ascii="Times New Roman" w:hAnsi="Times New Roman"/>
        </w:rPr>
        <w:t xml:space="preserve">, by licensees that seek authority to </w:t>
      </w:r>
      <w:r w:rsidR="00F255CA">
        <w:rPr>
          <w:rFonts w:ascii="Times New Roman" w:hAnsi="Times New Roman"/>
        </w:rPr>
        <w:t>assign or transfer control of</w:t>
      </w:r>
      <w:r w:rsidR="00892D05">
        <w:rPr>
          <w:rFonts w:ascii="Times New Roman" w:hAnsi="Times New Roman"/>
        </w:rPr>
        <w:t xml:space="preserve"> </w:t>
      </w:r>
      <w:r w:rsidR="00F255CA">
        <w:rPr>
          <w:rFonts w:ascii="Times New Roman" w:hAnsi="Times New Roman"/>
        </w:rPr>
        <w:t xml:space="preserve">an interest in an existing cable, </w:t>
      </w:r>
      <w:r w:rsidR="00892D05">
        <w:rPr>
          <w:rFonts w:ascii="Times New Roman" w:hAnsi="Times New Roman"/>
        </w:rPr>
        <w:t xml:space="preserve">or by licensees </w:t>
      </w:r>
      <w:r w:rsidR="00F255CA">
        <w:rPr>
          <w:rFonts w:ascii="Times New Roman" w:hAnsi="Times New Roman"/>
        </w:rPr>
        <w:t>acquir</w:t>
      </w:r>
      <w:r w:rsidR="00892D05">
        <w:rPr>
          <w:rFonts w:ascii="Times New Roman" w:hAnsi="Times New Roman"/>
        </w:rPr>
        <w:t>ing</w:t>
      </w:r>
      <w:r w:rsidR="00F255CA">
        <w:rPr>
          <w:rFonts w:ascii="Times New Roman" w:hAnsi="Times New Roman"/>
        </w:rPr>
        <w:t xml:space="preserve"> an affiliation with a foreign carrier in a </w:t>
      </w:r>
      <w:r w:rsidR="00892D05">
        <w:rPr>
          <w:rFonts w:ascii="Times New Roman" w:hAnsi="Times New Roman"/>
        </w:rPr>
        <w:t xml:space="preserve">destination </w:t>
      </w:r>
      <w:r w:rsidR="00F255CA">
        <w:rPr>
          <w:rFonts w:ascii="Times New Roman" w:hAnsi="Times New Roman"/>
        </w:rPr>
        <w:t xml:space="preserve">country </w:t>
      </w:r>
      <w:r w:rsidR="00892D05">
        <w:rPr>
          <w:rFonts w:ascii="Times New Roman" w:hAnsi="Times New Roman"/>
        </w:rPr>
        <w:t xml:space="preserve">of the </w:t>
      </w:r>
      <w:r w:rsidR="00F255CA">
        <w:rPr>
          <w:rFonts w:ascii="Times New Roman" w:hAnsi="Times New Roman"/>
        </w:rPr>
        <w:t xml:space="preserve">cable.  </w:t>
      </w:r>
      <w:r w:rsidR="00892D05">
        <w:rPr>
          <w:rFonts w:ascii="Times New Roman" w:hAnsi="Times New Roman"/>
        </w:rPr>
        <w:t xml:space="preserve">The exception to this general rule is the requirement in 1.767(l) that certain licensees file quarterly reports.  </w:t>
      </w:r>
      <w:r w:rsidR="00855A25">
        <w:rPr>
          <w:rFonts w:ascii="Times New Roman" w:hAnsi="Times New Roman"/>
        </w:rPr>
        <w:t>If the collection is not conducted or is conducted less frequently, applicants will not obtain the authorizations necessary to provide telecommunications services</w:t>
      </w:r>
      <w:r w:rsidR="00FF5D29">
        <w:rPr>
          <w:rFonts w:ascii="Times New Roman" w:hAnsi="Times New Roman"/>
        </w:rPr>
        <w:t xml:space="preserve"> and facilities</w:t>
      </w:r>
      <w:r w:rsidR="00855A25">
        <w:rPr>
          <w:rFonts w:ascii="Times New Roman" w:hAnsi="Times New Roman"/>
        </w:rPr>
        <w:t xml:space="preserve">, and the Commission will be unable to carry out its mandate under the Cable Landing License Act and Executive Order 10530.  In addition, without the collection, the United States would jeopardize its ability to fulfill the U.S. obligations as negotiated under the World Trade Organization (WTO) Basic Telecom Agreement because </w:t>
      </w:r>
      <w:r w:rsidR="00B134B7">
        <w:rPr>
          <w:rFonts w:ascii="Times New Roman" w:hAnsi="Times New Roman"/>
        </w:rPr>
        <w:t xml:space="preserve">certain of </w:t>
      </w:r>
      <w:r w:rsidR="00855A25">
        <w:rPr>
          <w:rFonts w:ascii="Times New Roman" w:hAnsi="Times New Roman"/>
        </w:rPr>
        <w:t>these information collection requirements are imperative to detecting and deterring anticompetitive conduct.  They are also necessary to preserve the Executive Branch agencies</w:t>
      </w:r>
      <w:r w:rsidR="00B134B7">
        <w:rPr>
          <w:rFonts w:ascii="Times New Roman" w:hAnsi="Times New Roman"/>
        </w:rPr>
        <w:t>’</w:t>
      </w:r>
      <w:r w:rsidR="00855A25">
        <w:rPr>
          <w:rFonts w:ascii="Times New Roman" w:hAnsi="Times New Roman"/>
        </w:rPr>
        <w:t xml:space="preserve"> and the Commission's ability to review foreign investments for national security, law enforcement, foreign policy, and trade concerns.</w:t>
      </w:r>
    </w:p>
    <w:p w:rsidR="00E9212B" w:rsidRDefault="00E9212B">
      <w:pPr>
        <w:tabs>
          <w:tab w:val="left" w:pos="-720"/>
        </w:tabs>
        <w:suppressAutoHyphens/>
        <w:rPr>
          <w:rFonts w:ascii="Times New Roman" w:hAnsi="Times New Roman"/>
        </w:rPr>
      </w:pPr>
      <w:r>
        <w:rPr>
          <w:rFonts w:ascii="Times New Roman" w:hAnsi="Times New Roman"/>
        </w:rPr>
        <w:t xml:space="preserve">  </w:t>
      </w:r>
    </w:p>
    <w:p w:rsidR="00EB2B6F" w:rsidP="00EB2B6F" w:rsidRDefault="008C1FF7">
      <w:pPr>
        <w:numPr>
          <w:ilvl w:val="0"/>
          <w:numId w:val="11"/>
        </w:numPr>
        <w:tabs>
          <w:tab w:val="left" w:pos="-720"/>
        </w:tabs>
        <w:suppressAutoHyphens/>
        <w:rPr>
          <w:rFonts w:ascii="Times New Roman" w:hAnsi="Times New Roman"/>
        </w:rPr>
      </w:pPr>
      <w:r>
        <w:rPr>
          <w:rFonts w:ascii="Times New Roman" w:hAnsi="Times New Roman"/>
        </w:rPr>
        <w:tab/>
      </w:r>
      <w:r w:rsidR="00E9212B">
        <w:rPr>
          <w:rFonts w:ascii="Times New Roman" w:hAnsi="Times New Roman"/>
        </w:rPr>
        <w:t xml:space="preserve">There are no special circumstances associated with this collection of information. </w:t>
      </w:r>
    </w:p>
    <w:p w:rsidR="00A33912" w:rsidP="00A33912" w:rsidRDefault="00A33912">
      <w:pPr>
        <w:tabs>
          <w:tab w:val="left" w:pos="-720"/>
        </w:tabs>
        <w:suppressAutoHyphens/>
        <w:rPr>
          <w:rFonts w:ascii="Times New Roman" w:hAnsi="Times New Roman"/>
        </w:rPr>
      </w:pPr>
    </w:p>
    <w:p w:rsidR="006A5BDF" w:rsidP="005F2DCC" w:rsidRDefault="00A86597">
      <w:pPr>
        <w:tabs>
          <w:tab w:val="left" w:pos="-720"/>
        </w:tabs>
        <w:suppressAutoHyphens/>
        <w:rPr>
          <w:rFonts w:ascii="Times New Roman" w:hAnsi="Times New Roman"/>
          <w:b/>
          <w:color w:val="FF0000"/>
        </w:rPr>
      </w:pPr>
      <w:r>
        <w:rPr>
          <w:rFonts w:ascii="Times New Roman" w:hAnsi="Times New Roman"/>
        </w:rPr>
        <w:t xml:space="preserve">8.   </w:t>
      </w:r>
      <w:r w:rsidR="005F2DCC">
        <w:rPr>
          <w:rFonts w:ascii="Times New Roman" w:hAnsi="Times New Roman"/>
        </w:rPr>
        <w:t>On</w:t>
      </w:r>
      <w:r w:rsidR="002035FA">
        <w:rPr>
          <w:rFonts w:ascii="Times New Roman" w:hAnsi="Times New Roman"/>
        </w:rPr>
        <w:t xml:space="preserve"> </w:t>
      </w:r>
      <w:r w:rsidR="008C1FF7">
        <w:rPr>
          <w:rFonts w:ascii="Times New Roman" w:hAnsi="Times New Roman"/>
        </w:rPr>
        <w:t>November 26, 2019</w:t>
      </w:r>
      <w:r w:rsidR="00CE599A">
        <w:rPr>
          <w:rFonts w:ascii="Times New Roman" w:hAnsi="Times New Roman"/>
        </w:rPr>
        <w:t xml:space="preserve">, the Commission published a 60-day notice in the Federal Register </w:t>
      </w:r>
      <w:r w:rsidRPr="006E4257" w:rsidR="00CE599A">
        <w:rPr>
          <w:rFonts w:ascii="Times New Roman" w:hAnsi="Times New Roman"/>
        </w:rPr>
        <w:t>(</w:t>
      </w:r>
      <w:r w:rsidR="008C1FF7">
        <w:rPr>
          <w:rFonts w:ascii="Times New Roman" w:hAnsi="Times New Roman"/>
        </w:rPr>
        <w:t xml:space="preserve">84 </w:t>
      </w:r>
      <w:r w:rsidR="00F23EA7">
        <w:rPr>
          <w:rFonts w:ascii="Times New Roman" w:hAnsi="Times New Roman"/>
        </w:rPr>
        <w:t xml:space="preserve">FR </w:t>
      </w:r>
      <w:r w:rsidR="008C1FF7">
        <w:rPr>
          <w:rFonts w:ascii="Times New Roman" w:hAnsi="Times New Roman"/>
        </w:rPr>
        <w:t>64891</w:t>
      </w:r>
      <w:r w:rsidRPr="006E4257" w:rsidR="00CE599A">
        <w:rPr>
          <w:rFonts w:ascii="Times New Roman" w:hAnsi="Times New Roman"/>
        </w:rPr>
        <w:t xml:space="preserve">) seeking comments on the information collection </w:t>
      </w:r>
      <w:r w:rsidRPr="006E4257" w:rsidR="007E5352">
        <w:rPr>
          <w:rFonts w:ascii="Times New Roman" w:hAnsi="Times New Roman"/>
        </w:rPr>
        <w:t>requirements</w:t>
      </w:r>
      <w:r w:rsidRPr="006E4257" w:rsidR="00CE599A">
        <w:rPr>
          <w:rFonts w:ascii="Times New Roman" w:hAnsi="Times New Roman"/>
        </w:rPr>
        <w:t xml:space="preserve"> contained in this</w:t>
      </w:r>
      <w:r w:rsidR="00CE599A">
        <w:rPr>
          <w:rFonts w:ascii="Times New Roman" w:hAnsi="Times New Roman"/>
        </w:rPr>
        <w:t xml:space="preserve"> </w:t>
      </w:r>
      <w:r w:rsidR="00C53AF4">
        <w:rPr>
          <w:rFonts w:ascii="Times New Roman" w:hAnsi="Times New Roman"/>
        </w:rPr>
        <w:t>collection</w:t>
      </w:r>
      <w:r w:rsidR="00CE599A">
        <w:rPr>
          <w:rFonts w:ascii="Times New Roman" w:hAnsi="Times New Roman"/>
        </w:rPr>
        <w:t>.</w:t>
      </w:r>
      <w:r w:rsidR="008858C7">
        <w:rPr>
          <w:rFonts w:ascii="Times New Roman" w:hAnsi="Times New Roman"/>
        </w:rPr>
        <w:t xml:space="preserve">  </w:t>
      </w:r>
      <w:r w:rsidRPr="00065D21" w:rsidR="008858C7">
        <w:rPr>
          <w:rFonts w:ascii="Times New Roman" w:hAnsi="Times New Roman"/>
        </w:rPr>
        <w:t>No comments were received fr</w:t>
      </w:r>
      <w:r w:rsidR="00065D21">
        <w:rPr>
          <w:rFonts w:ascii="Times New Roman" w:hAnsi="Times New Roman"/>
        </w:rPr>
        <w:t>om the public</w:t>
      </w:r>
      <w:r w:rsidRPr="00065D21" w:rsidR="008858C7">
        <w:rPr>
          <w:rFonts w:ascii="Times New Roman" w:hAnsi="Times New Roman"/>
        </w:rPr>
        <w:t>.</w:t>
      </w:r>
      <w:r w:rsidR="00E4411F">
        <w:rPr>
          <w:rFonts w:ascii="Times New Roman" w:hAnsi="Times New Roman"/>
        </w:rPr>
        <w:t xml:space="preserve"> </w:t>
      </w:r>
    </w:p>
    <w:p w:rsidR="005F2DCC" w:rsidP="005F2DCC" w:rsidRDefault="005F2DCC">
      <w:pPr>
        <w:tabs>
          <w:tab w:val="left" w:pos="-720"/>
        </w:tabs>
        <w:suppressAutoHyphens/>
        <w:rPr>
          <w:rFonts w:ascii="Times New Roman" w:hAnsi="Times New Roman"/>
        </w:rPr>
      </w:pPr>
    </w:p>
    <w:p w:rsidR="00E9212B" w:rsidRDefault="00EB2B6F">
      <w:pPr>
        <w:tabs>
          <w:tab w:val="left" w:pos="-720"/>
        </w:tabs>
        <w:suppressAutoHyphens/>
        <w:rPr>
          <w:rFonts w:ascii="Times New Roman" w:hAnsi="Times New Roman"/>
        </w:rPr>
      </w:pPr>
      <w:r w:rsidRPr="00EB2B6F">
        <w:rPr>
          <w:rFonts w:ascii="Times New Roman" w:hAnsi="Times New Roman"/>
          <w:bCs/>
        </w:rPr>
        <w:t>9.</w:t>
      </w:r>
      <w:r>
        <w:rPr>
          <w:rFonts w:ascii="Times New Roman" w:hAnsi="Times New Roman"/>
          <w:b/>
        </w:rPr>
        <w:t xml:space="preserve">    </w:t>
      </w:r>
      <w:r w:rsidR="00E9212B">
        <w:rPr>
          <w:rFonts w:ascii="Times New Roman" w:hAnsi="Times New Roman"/>
        </w:rPr>
        <w:t>Respondents will not receive any payments or gifts.</w:t>
      </w:r>
    </w:p>
    <w:p w:rsidR="00E9212B" w:rsidRDefault="00E9212B">
      <w:pPr>
        <w:tabs>
          <w:tab w:val="left" w:pos="-720"/>
        </w:tabs>
        <w:suppressAutoHyphens/>
        <w:rPr>
          <w:rFonts w:ascii="Times New Roman" w:hAnsi="Times New Roman"/>
        </w:rPr>
      </w:pPr>
    </w:p>
    <w:p w:rsidR="00E9212B" w:rsidRDefault="00EB2B6F">
      <w:pPr>
        <w:tabs>
          <w:tab w:val="left" w:pos="-720"/>
        </w:tabs>
        <w:suppressAutoHyphens/>
        <w:rPr>
          <w:rFonts w:ascii="Times New Roman" w:hAnsi="Times New Roman"/>
        </w:rPr>
      </w:pPr>
      <w:r>
        <w:rPr>
          <w:rFonts w:ascii="Times New Roman" w:hAnsi="Times New Roman"/>
        </w:rPr>
        <w:t xml:space="preserve">10.   </w:t>
      </w:r>
      <w:r w:rsidR="00E9212B">
        <w:rPr>
          <w:rFonts w:ascii="Times New Roman" w:hAnsi="Times New Roman"/>
        </w:rPr>
        <w:t>The Commission has not granted assurances of confidentiality to those parties submitting the information.  In those cases where a respondent believes information requires confidentiality, the respondent can request confidential treatment</w:t>
      </w:r>
      <w:r w:rsidR="008858C7">
        <w:rPr>
          <w:rFonts w:ascii="Times New Roman" w:hAnsi="Times New Roman"/>
        </w:rPr>
        <w:t xml:space="preserve"> under Section 0.459 of the Commission’s rules, 47 C.F.R. § 0.459</w:t>
      </w:r>
      <w:r w:rsidR="00E9212B">
        <w:rPr>
          <w:rFonts w:ascii="Times New Roman" w:hAnsi="Times New Roman"/>
        </w:rPr>
        <w:t>.</w:t>
      </w:r>
      <w:r w:rsidR="00947FE1">
        <w:rPr>
          <w:rFonts w:ascii="Times New Roman" w:hAnsi="Times New Roman"/>
        </w:rPr>
        <w:t xml:space="preserve">  The Commission has determined, however, that maps showing the exact location of submarine cables should not be routinely available for public inspection.  47 C.F.R. § 0.457(c)(1)(i).  </w:t>
      </w:r>
    </w:p>
    <w:p w:rsidR="00E9212B" w:rsidRDefault="00E9212B">
      <w:pPr>
        <w:tabs>
          <w:tab w:val="left" w:pos="-720"/>
        </w:tabs>
        <w:suppressAutoHyphens/>
        <w:rPr>
          <w:rFonts w:ascii="Times New Roman" w:hAnsi="Times New Roman"/>
        </w:rPr>
      </w:pPr>
    </w:p>
    <w:p w:rsidR="00E9212B" w:rsidRDefault="009455C2">
      <w:pPr>
        <w:tabs>
          <w:tab w:val="left" w:pos="-720"/>
        </w:tabs>
        <w:suppressAutoHyphens/>
        <w:rPr>
          <w:rFonts w:ascii="Times New Roman" w:hAnsi="Times New Roman"/>
        </w:rPr>
      </w:pPr>
      <w:r w:rsidRPr="009455C2">
        <w:rPr>
          <w:rFonts w:ascii="Times New Roman" w:hAnsi="Times New Roman"/>
          <w:bCs/>
        </w:rPr>
        <w:t>11.</w:t>
      </w:r>
      <w:r>
        <w:rPr>
          <w:rFonts w:ascii="Times New Roman" w:hAnsi="Times New Roman"/>
          <w:b/>
        </w:rPr>
        <w:t xml:space="preserve">   </w:t>
      </w:r>
      <w:r w:rsidR="00E9212B">
        <w:rPr>
          <w:rFonts w:ascii="Times New Roman" w:hAnsi="Times New Roman"/>
        </w:rPr>
        <w:t>The collection of information does not include any questions of a sensitive nature.</w:t>
      </w:r>
    </w:p>
    <w:p w:rsidR="005E4208" w:rsidP="00C91ACA" w:rsidRDefault="005E4208">
      <w:pPr>
        <w:suppressAutoHyphens/>
        <w:rPr>
          <w:rFonts w:ascii="Times New Roman" w:hAnsi="Times New Roman"/>
          <w:bCs/>
        </w:rPr>
      </w:pPr>
    </w:p>
    <w:p w:rsidR="00C91ACA" w:rsidP="00C91ACA" w:rsidRDefault="007E34C2">
      <w:pPr>
        <w:suppressAutoHyphens/>
        <w:rPr>
          <w:rFonts w:ascii="Times New Roman" w:hAnsi="Times New Roman"/>
        </w:rPr>
      </w:pPr>
      <w:r>
        <w:rPr>
          <w:rFonts w:ascii="Times New Roman" w:hAnsi="Times New Roman"/>
          <w:bCs/>
        </w:rPr>
        <w:t>1</w:t>
      </w:r>
      <w:r w:rsidRPr="009455C2" w:rsidR="003047EC">
        <w:rPr>
          <w:rFonts w:ascii="Times New Roman" w:hAnsi="Times New Roman"/>
          <w:bCs/>
        </w:rPr>
        <w:t>2.</w:t>
      </w:r>
      <w:r w:rsidRPr="009455C2" w:rsidR="003047EC">
        <w:rPr>
          <w:rFonts w:ascii="Times New Roman" w:hAnsi="Times New Roman"/>
          <w:b/>
        </w:rPr>
        <w:t xml:space="preserve">   </w:t>
      </w:r>
      <w:r w:rsidR="00C91ACA">
        <w:rPr>
          <w:rFonts w:ascii="Times New Roman" w:hAnsi="Times New Roman"/>
        </w:rPr>
        <w:t xml:space="preserve">The information collection requirements are summarized in the chart below.  The total number of respondents, on an annualized basis, for this information collection is </w:t>
      </w:r>
      <w:r w:rsidRPr="008B6951" w:rsidR="00C91ACA">
        <w:rPr>
          <w:rFonts w:ascii="Times New Roman" w:hAnsi="Times New Roman"/>
        </w:rPr>
        <w:t>approximately</w:t>
      </w:r>
      <w:r w:rsidR="00C91ACA">
        <w:rPr>
          <w:rFonts w:ascii="Times New Roman" w:hAnsi="Times New Roman"/>
        </w:rPr>
        <w:t xml:space="preserve"> </w:t>
      </w:r>
      <w:r w:rsidRPr="003213A9" w:rsidR="00061621">
        <w:rPr>
          <w:rFonts w:ascii="Times New Roman" w:hAnsi="Times New Roman"/>
          <w:b/>
        </w:rPr>
        <w:t>3</w:t>
      </w:r>
      <w:r w:rsidRPr="003213A9" w:rsidR="00AF74BA">
        <w:rPr>
          <w:rFonts w:ascii="Times New Roman" w:hAnsi="Times New Roman"/>
          <w:b/>
        </w:rPr>
        <w:t>8</w:t>
      </w:r>
      <w:r w:rsidR="00C91ACA">
        <w:rPr>
          <w:rFonts w:ascii="Times New Roman" w:hAnsi="Times New Roman"/>
        </w:rPr>
        <w:t>.</w:t>
      </w:r>
      <w:r w:rsidR="00061621">
        <w:rPr>
          <w:rFonts w:ascii="Times New Roman" w:hAnsi="Times New Roman"/>
        </w:rPr>
        <w:t xml:space="preserve">  The respondents consist of: Applicants filing for an initial cable landing license (1 respondent); Applicants filing for consent to transfer control of, or to assign, an interest in a cable landing license (13 respondents, consisting of 8 requesting prior </w:t>
      </w:r>
      <w:r w:rsidR="000E07BD">
        <w:rPr>
          <w:rFonts w:ascii="Times New Roman" w:hAnsi="Times New Roman"/>
        </w:rPr>
        <w:t>consent to</w:t>
      </w:r>
      <w:r w:rsidR="00061621">
        <w:rPr>
          <w:rFonts w:ascii="Times New Roman" w:hAnsi="Times New Roman"/>
        </w:rPr>
        <w:t xml:space="preserve"> transfer</w:t>
      </w:r>
      <w:r w:rsidR="00582580">
        <w:rPr>
          <w:rFonts w:ascii="Times New Roman" w:hAnsi="Times New Roman"/>
        </w:rPr>
        <w:t xml:space="preserve"> control of, or to assign, an interest in a cable landing license, </w:t>
      </w:r>
      <w:r w:rsidR="00061621">
        <w:rPr>
          <w:rFonts w:ascii="Times New Roman" w:hAnsi="Times New Roman"/>
        </w:rPr>
        <w:t xml:space="preserve">and 5 filing post-notification of a </w:t>
      </w:r>
      <w:r w:rsidRPr="00061621" w:rsidR="00061621">
        <w:rPr>
          <w:rFonts w:ascii="Times New Roman" w:hAnsi="Times New Roman"/>
          <w:i/>
        </w:rPr>
        <w:t>pro forma</w:t>
      </w:r>
      <w:r w:rsidR="00582580">
        <w:rPr>
          <w:rFonts w:ascii="Times New Roman" w:hAnsi="Times New Roman"/>
        </w:rPr>
        <w:t xml:space="preserve"> transfer or </w:t>
      </w:r>
      <w:r w:rsidR="00061621">
        <w:rPr>
          <w:rFonts w:ascii="Times New Roman" w:hAnsi="Times New Roman"/>
        </w:rPr>
        <w:t>assignment); Licensees subject to reporting requirements (7 respondents); Applicants requesting special temporary authority</w:t>
      </w:r>
      <w:r w:rsidR="00215947">
        <w:rPr>
          <w:rFonts w:ascii="Times New Roman" w:hAnsi="Times New Roman"/>
        </w:rPr>
        <w:t xml:space="preserve"> (6 respondents); Licensees relinquishing interest in a license (1 respondent); </w:t>
      </w:r>
      <w:r w:rsidR="008B6951">
        <w:rPr>
          <w:rFonts w:ascii="Times New Roman" w:hAnsi="Times New Roman"/>
        </w:rPr>
        <w:t xml:space="preserve">Licensees filing an application to modify an existing cable system (2 respondents); </w:t>
      </w:r>
      <w:r w:rsidR="00AF74BA">
        <w:rPr>
          <w:rFonts w:ascii="Times New Roman" w:hAnsi="Times New Roman"/>
        </w:rPr>
        <w:t xml:space="preserve">Licensee notification that cable is operational (1 respondent); </w:t>
      </w:r>
      <w:r w:rsidR="00215947">
        <w:rPr>
          <w:rFonts w:ascii="Times New Roman" w:hAnsi="Times New Roman"/>
        </w:rPr>
        <w:t xml:space="preserve">Licensees filing prior notification of  proposed affiliation with certain foreign carriers (1 respondent); </w:t>
      </w:r>
      <w:r w:rsidRPr="00215947" w:rsidR="00215947">
        <w:rPr>
          <w:rFonts w:ascii="Times New Roman" w:hAnsi="Times New Roman"/>
        </w:rPr>
        <w:t xml:space="preserve">Licensees filing </w:t>
      </w:r>
      <w:r w:rsidR="00215947">
        <w:rPr>
          <w:rFonts w:ascii="Times New Roman" w:hAnsi="Times New Roman"/>
        </w:rPr>
        <w:t>post-transaction</w:t>
      </w:r>
      <w:r w:rsidRPr="00215947" w:rsidR="00215947">
        <w:rPr>
          <w:rFonts w:ascii="Times New Roman" w:hAnsi="Times New Roman"/>
        </w:rPr>
        <w:t xml:space="preserve"> notification of  affiliation with certain foreign carriers (</w:t>
      </w:r>
      <w:r w:rsidR="00215947">
        <w:rPr>
          <w:rFonts w:ascii="Times New Roman" w:hAnsi="Times New Roman"/>
        </w:rPr>
        <w:t>6</w:t>
      </w:r>
      <w:r w:rsidRPr="00215947" w:rsidR="00215947">
        <w:rPr>
          <w:rFonts w:ascii="Times New Roman" w:hAnsi="Times New Roman"/>
        </w:rPr>
        <w:t xml:space="preserve"> respondent</w:t>
      </w:r>
      <w:r w:rsidR="00215947">
        <w:rPr>
          <w:rFonts w:ascii="Times New Roman" w:hAnsi="Times New Roman"/>
        </w:rPr>
        <w:t>s</w:t>
      </w:r>
      <w:r w:rsidRPr="00215947" w:rsidR="00215947">
        <w:rPr>
          <w:rFonts w:ascii="Times New Roman" w:hAnsi="Times New Roman"/>
        </w:rPr>
        <w:t>)</w:t>
      </w:r>
      <w:r w:rsidR="00215947">
        <w:rPr>
          <w:rFonts w:ascii="Times New Roman" w:hAnsi="Times New Roman"/>
        </w:rPr>
        <w:t xml:space="preserve">. </w:t>
      </w:r>
      <w:r w:rsidR="00061621">
        <w:rPr>
          <w:rFonts w:ascii="Times New Roman" w:hAnsi="Times New Roman"/>
        </w:rPr>
        <w:t xml:space="preserve">    </w:t>
      </w:r>
    </w:p>
    <w:p w:rsidR="006E4257" w:rsidP="003047EC" w:rsidRDefault="003C161C">
      <w:pPr>
        <w:tabs>
          <w:tab w:val="left" w:pos="-720"/>
        </w:tabs>
        <w:suppressAutoHyphens/>
        <w:rPr>
          <w:rFonts w:ascii="Times New Roman" w:hAnsi="Times New Roman"/>
        </w:rPr>
      </w:pPr>
      <w:r>
        <w:rPr>
          <w:rFonts w:ascii="Times New Roman" w:hAnsi="Times New Roman"/>
        </w:rPr>
        <w:br w:type="page"/>
      </w:r>
    </w:p>
    <w:p w:rsidR="00E30A40" w:rsidP="003047EC" w:rsidRDefault="003C161C">
      <w:pPr>
        <w:tabs>
          <w:tab w:val="left" w:pos="-720"/>
        </w:tabs>
        <w:suppressAutoHyphens/>
        <w:rPr>
          <w:rFonts w:ascii="Times New Roman" w:hAnsi="Times New Roman"/>
        </w:rPr>
      </w:pPr>
      <w:r>
        <w:rPr>
          <w:rFonts w:ascii="Times New Roman" w:hAnsi="Times New Roman"/>
          <w:u w:val="single"/>
        </w:rPr>
        <w:t>C</w:t>
      </w:r>
      <w:r w:rsidRPr="00E30A40" w:rsidR="00E30A40">
        <w:rPr>
          <w:rFonts w:ascii="Times New Roman" w:hAnsi="Times New Roman"/>
          <w:u w:val="single"/>
        </w:rPr>
        <w:t>hart of Respondents, Responses and Annual Burden Hours</w:t>
      </w:r>
    </w:p>
    <w:tbl>
      <w:tblPr>
        <w:tblW w:w="9644" w:type="dxa"/>
        <w:tblInd w:w="95" w:type="dxa"/>
        <w:tblLook w:val="0000" w:firstRow="0" w:lastRow="0" w:firstColumn="0" w:lastColumn="0" w:noHBand="0" w:noVBand="0"/>
      </w:tblPr>
      <w:tblGrid>
        <w:gridCol w:w="4573"/>
        <w:gridCol w:w="1920"/>
        <w:gridCol w:w="1620"/>
        <w:gridCol w:w="1531"/>
      </w:tblGrid>
      <w:tr w:rsidRPr="00686E92" w:rsidR="00A5528D">
        <w:trPr>
          <w:trHeight w:val="73"/>
        </w:trPr>
        <w:tc>
          <w:tcPr>
            <w:tcW w:w="4573" w:type="dxa"/>
            <w:tcBorders>
              <w:top w:val="nil"/>
              <w:left w:val="nil"/>
              <w:bottom w:val="nil"/>
              <w:right w:val="nil"/>
            </w:tcBorders>
            <w:shd w:val="clear" w:color="auto" w:fill="auto"/>
            <w:noWrap/>
            <w:vAlign w:val="bottom"/>
          </w:tcPr>
          <w:p w:rsidRPr="00686E92" w:rsidR="00A5528D" w:rsidP="00686E92" w:rsidRDefault="00A5528D">
            <w:pPr>
              <w:widowControl/>
              <w:rPr>
                <w:rFonts w:ascii="Arial" w:hAnsi="Arial" w:cs="Arial"/>
                <w:snapToGrid/>
                <w:sz w:val="20"/>
                <w:szCs w:val="20"/>
                <w:lang w:bidi="ar-SA"/>
              </w:rPr>
            </w:pPr>
          </w:p>
        </w:tc>
        <w:tc>
          <w:tcPr>
            <w:tcW w:w="1920" w:type="dxa"/>
            <w:tcBorders>
              <w:top w:val="nil"/>
              <w:left w:val="nil"/>
              <w:bottom w:val="nil"/>
              <w:right w:val="nil"/>
            </w:tcBorders>
            <w:shd w:val="clear" w:color="auto" w:fill="auto"/>
            <w:noWrap/>
            <w:vAlign w:val="bottom"/>
          </w:tcPr>
          <w:p w:rsidRPr="00686E92" w:rsidR="00A5528D" w:rsidP="00686E92" w:rsidRDefault="00A5528D">
            <w:pPr>
              <w:widowControl/>
              <w:rPr>
                <w:rFonts w:ascii="Arial" w:hAnsi="Arial" w:cs="Arial"/>
                <w:snapToGrid/>
                <w:sz w:val="20"/>
                <w:szCs w:val="20"/>
                <w:lang w:bidi="ar-SA"/>
              </w:rPr>
            </w:pPr>
          </w:p>
        </w:tc>
        <w:tc>
          <w:tcPr>
            <w:tcW w:w="1620" w:type="dxa"/>
            <w:tcBorders>
              <w:top w:val="nil"/>
              <w:left w:val="nil"/>
              <w:bottom w:val="nil"/>
              <w:right w:val="nil"/>
            </w:tcBorders>
            <w:shd w:val="clear" w:color="auto" w:fill="auto"/>
            <w:noWrap/>
            <w:vAlign w:val="bottom"/>
          </w:tcPr>
          <w:p w:rsidRPr="00686E92" w:rsidR="00A5528D" w:rsidP="00686E92" w:rsidRDefault="00A5528D">
            <w:pPr>
              <w:widowControl/>
              <w:rPr>
                <w:rFonts w:ascii="Arial" w:hAnsi="Arial" w:cs="Arial"/>
                <w:snapToGrid/>
                <w:sz w:val="20"/>
                <w:szCs w:val="20"/>
                <w:lang w:bidi="ar-SA"/>
              </w:rPr>
            </w:pPr>
          </w:p>
        </w:tc>
        <w:tc>
          <w:tcPr>
            <w:tcW w:w="1531" w:type="dxa"/>
            <w:tcBorders>
              <w:top w:val="nil"/>
              <w:left w:val="nil"/>
              <w:bottom w:val="nil"/>
              <w:right w:val="nil"/>
            </w:tcBorders>
            <w:shd w:val="clear" w:color="auto" w:fill="auto"/>
            <w:noWrap/>
            <w:vAlign w:val="bottom"/>
          </w:tcPr>
          <w:p w:rsidRPr="00686E92" w:rsidR="00A5528D" w:rsidP="00686E92" w:rsidRDefault="00A5528D">
            <w:pPr>
              <w:widowControl/>
              <w:rPr>
                <w:rFonts w:ascii="Arial" w:hAnsi="Arial" w:cs="Arial"/>
                <w:snapToGrid/>
                <w:sz w:val="20"/>
                <w:szCs w:val="20"/>
                <w:lang w:bidi="ar-SA"/>
              </w:rPr>
            </w:pPr>
          </w:p>
        </w:tc>
      </w:tr>
      <w:tr w:rsidRPr="00686E92" w:rsidR="005C0D1F" w:rsidTr="001F7FE0">
        <w:trPr>
          <w:trHeight w:val="255"/>
        </w:trPr>
        <w:tc>
          <w:tcPr>
            <w:tcW w:w="4573" w:type="dxa"/>
            <w:vMerge w:val="restart"/>
            <w:tcBorders>
              <w:top w:val="single" w:color="auto" w:sz="4" w:space="0"/>
              <w:left w:val="single" w:color="auto" w:sz="4" w:space="0"/>
              <w:right w:val="single" w:color="auto" w:sz="4" w:space="0"/>
            </w:tcBorders>
            <w:shd w:val="clear" w:color="auto" w:fill="C0C0C0"/>
            <w:noWrap/>
            <w:vAlign w:val="bottom"/>
          </w:tcPr>
          <w:p w:rsidRPr="00686E92" w:rsidR="005C0D1F" w:rsidP="00DE5C2A" w:rsidRDefault="005C0D1F">
            <w:pPr>
              <w:jc w:val="center"/>
              <w:rPr>
                <w:rFonts w:ascii="Arial" w:hAnsi="Arial" w:cs="Arial"/>
                <w:b/>
                <w:bCs/>
                <w:snapToGrid/>
                <w:sz w:val="20"/>
                <w:szCs w:val="20"/>
                <w:lang w:bidi="ar-SA"/>
              </w:rPr>
            </w:pPr>
            <w:r w:rsidRPr="00686E92">
              <w:rPr>
                <w:rFonts w:ascii="Arial" w:hAnsi="Arial" w:cs="Arial"/>
                <w:b/>
                <w:bCs/>
                <w:snapToGrid/>
                <w:sz w:val="20"/>
                <w:szCs w:val="20"/>
                <w:lang w:bidi="ar-SA"/>
              </w:rPr>
              <w:t>Rule Section</w:t>
            </w:r>
          </w:p>
          <w:p w:rsidRPr="00686E92" w:rsidR="005C0D1F" w:rsidP="00DE5C2A" w:rsidRDefault="005C0D1F">
            <w:pPr>
              <w:jc w:val="center"/>
              <w:rPr>
                <w:rFonts w:ascii="Arial" w:hAnsi="Arial" w:cs="Arial"/>
                <w:b/>
                <w:bCs/>
                <w:snapToGrid/>
                <w:sz w:val="20"/>
                <w:szCs w:val="20"/>
                <w:lang w:bidi="ar-SA"/>
              </w:rPr>
            </w:pPr>
            <w:r w:rsidRPr="00686E92">
              <w:rPr>
                <w:rFonts w:ascii="Arial" w:hAnsi="Arial" w:cs="Arial"/>
                <w:b/>
                <w:bCs/>
                <w:snapToGrid/>
                <w:sz w:val="20"/>
                <w:szCs w:val="20"/>
                <w:lang w:bidi="ar-SA"/>
              </w:rPr>
              <w:t>and Explanation</w:t>
            </w:r>
          </w:p>
          <w:p w:rsidRPr="00686E92" w:rsidR="005C0D1F" w:rsidP="00DE5C2A" w:rsidRDefault="005C0D1F">
            <w:pPr>
              <w:rPr>
                <w:rFonts w:ascii="Arial" w:hAnsi="Arial" w:cs="Arial"/>
                <w:b/>
                <w:bCs/>
                <w:snapToGrid/>
                <w:sz w:val="20"/>
                <w:szCs w:val="20"/>
                <w:lang w:bidi="ar-SA"/>
              </w:rPr>
            </w:pPr>
            <w:r>
              <w:rPr>
                <w:rFonts w:ascii="Arial" w:hAnsi="Arial" w:cs="Arial"/>
                <w:b/>
                <w:bCs/>
                <w:snapToGrid/>
                <w:sz w:val="20"/>
                <w:szCs w:val="20"/>
                <w:lang w:bidi="ar-SA"/>
              </w:rPr>
              <w:t xml:space="preserve">                        </w:t>
            </w:r>
            <w:r w:rsidRPr="00686E92">
              <w:rPr>
                <w:rFonts w:ascii="Arial" w:hAnsi="Arial" w:cs="Arial"/>
                <w:b/>
                <w:bCs/>
                <w:snapToGrid/>
                <w:sz w:val="20"/>
                <w:szCs w:val="20"/>
                <w:lang w:bidi="ar-SA"/>
              </w:rPr>
              <w:t>of Burden Estimate</w:t>
            </w:r>
            <w:r w:rsidR="0023517A">
              <w:rPr>
                <w:rStyle w:val="FootnoteReference"/>
                <w:rFonts w:ascii="Arial" w:hAnsi="Arial" w:cs="Arial"/>
                <w:b/>
                <w:bCs/>
                <w:snapToGrid/>
                <w:sz w:val="20"/>
                <w:szCs w:val="20"/>
                <w:lang w:bidi="ar-SA"/>
              </w:rPr>
              <w:footnoteReference w:id="1"/>
            </w:r>
          </w:p>
        </w:tc>
        <w:tc>
          <w:tcPr>
            <w:tcW w:w="1920" w:type="dxa"/>
            <w:vMerge w:val="restart"/>
            <w:tcBorders>
              <w:top w:val="single" w:color="auto" w:sz="4" w:space="0"/>
              <w:left w:val="nil"/>
              <w:right w:val="single" w:color="auto" w:sz="4" w:space="0"/>
            </w:tcBorders>
            <w:shd w:val="clear" w:color="auto" w:fill="C0C0C0"/>
            <w:noWrap/>
            <w:vAlign w:val="bottom"/>
          </w:tcPr>
          <w:p w:rsidRPr="00686E92" w:rsidR="005C0D1F" w:rsidP="00686E92" w:rsidRDefault="005C0D1F">
            <w:pPr>
              <w:widowControl/>
              <w:jc w:val="center"/>
              <w:rPr>
                <w:rFonts w:ascii="Arial" w:hAnsi="Arial" w:cs="Arial"/>
                <w:b/>
                <w:bCs/>
                <w:snapToGrid/>
                <w:sz w:val="20"/>
                <w:szCs w:val="20"/>
                <w:lang w:bidi="ar-SA"/>
              </w:rPr>
            </w:pPr>
            <w:r w:rsidRPr="00686E92">
              <w:rPr>
                <w:rFonts w:ascii="Arial" w:hAnsi="Arial" w:cs="Arial"/>
                <w:b/>
                <w:bCs/>
                <w:snapToGrid/>
                <w:sz w:val="20"/>
                <w:szCs w:val="20"/>
                <w:lang w:bidi="ar-SA"/>
              </w:rPr>
              <w:t> </w:t>
            </w:r>
          </w:p>
          <w:p w:rsidRPr="00686E92" w:rsidR="005C0D1F" w:rsidP="00686E92" w:rsidRDefault="005C0D1F">
            <w:pPr>
              <w:widowControl/>
              <w:jc w:val="center"/>
              <w:rPr>
                <w:rFonts w:ascii="Arial" w:hAnsi="Arial" w:cs="Arial"/>
                <w:b/>
                <w:bCs/>
                <w:snapToGrid/>
                <w:sz w:val="20"/>
                <w:szCs w:val="20"/>
                <w:lang w:bidi="ar-SA"/>
              </w:rPr>
            </w:pPr>
            <w:r w:rsidRPr="00686E92">
              <w:rPr>
                <w:rFonts w:ascii="Arial" w:hAnsi="Arial" w:cs="Arial"/>
                <w:b/>
                <w:bCs/>
                <w:snapToGrid/>
                <w:sz w:val="20"/>
                <w:szCs w:val="20"/>
                <w:lang w:bidi="ar-SA"/>
              </w:rPr>
              <w:t>Number</w:t>
            </w:r>
          </w:p>
          <w:p w:rsidRPr="00686E92" w:rsidR="005C0D1F" w:rsidP="00686E92" w:rsidRDefault="005C0D1F">
            <w:pPr>
              <w:jc w:val="center"/>
              <w:rPr>
                <w:rFonts w:ascii="Arial" w:hAnsi="Arial" w:cs="Arial"/>
                <w:b/>
                <w:bCs/>
                <w:snapToGrid/>
                <w:sz w:val="20"/>
                <w:szCs w:val="20"/>
                <w:lang w:bidi="ar-SA"/>
              </w:rPr>
            </w:pPr>
            <w:r w:rsidRPr="00686E92">
              <w:rPr>
                <w:rFonts w:ascii="Arial" w:hAnsi="Arial" w:cs="Arial"/>
                <w:b/>
                <w:bCs/>
                <w:snapToGrid/>
                <w:sz w:val="20"/>
                <w:szCs w:val="20"/>
                <w:lang w:bidi="ar-SA"/>
              </w:rPr>
              <w:t>of Responses</w:t>
            </w:r>
          </w:p>
        </w:tc>
        <w:tc>
          <w:tcPr>
            <w:tcW w:w="1620" w:type="dxa"/>
            <w:vMerge w:val="restart"/>
            <w:tcBorders>
              <w:top w:val="single" w:color="auto" w:sz="4" w:space="0"/>
              <w:left w:val="nil"/>
              <w:right w:val="single" w:color="auto" w:sz="4" w:space="0"/>
            </w:tcBorders>
            <w:shd w:val="clear" w:color="auto" w:fill="C0C0C0"/>
            <w:noWrap/>
            <w:vAlign w:val="bottom"/>
          </w:tcPr>
          <w:p w:rsidRPr="00686E92" w:rsidR="005C0D1F" w:rsidP="00686E92" w:rsidRDefault="005C0D1F">
            <w:pPr>
              <w:widowControl/>
              <w:jc w:val="center"/>
              <w:rPr>
                <w:rFonts w:ascii="Arial" w:hAnsi="Arial" w:cs="Arial"/>
                <w:b/>
                <w:bCs/>
                <w:snapToGrid/>
                <w:sz w:val="20"/>
                <w:szCs w:val="20"/>
                <w:lang w:bidi="ar-SA"/>
              </w:rPr>
            </w:pPr>
            <w:r w:rsidRPr="00686E92">
              <w:rPr>
                <w:rFonts w:ascii="Arial" w:hAnsi="Arial" w:cs="Arial"/>
                <w:b/>
                <w:bCs/>
                <w:snapToGrid/>
                <w:sz w:val="20"/>
                <w:szCs w:val="20"/>
                <w:lang w:bidi="ar-SA"/>
              </w:rPr>
              <w:t>Time</w:t>
            </w:r>
          </w:p>
          <w:p w:rsidRPr="00686E92" w:rsidR="005C0D1F" w:rsidP="00686E92" w:rsidRDefault="005C0D1F">
            <w:pPr>
              <w:widowControl/>
              <w:jc w:val="center"/>
              <w:rPr>
                <w:rFonts w:ascii="Arial" w:hAnsi="Arial" w:cs="Arial"/>
                <w:b/>
                <w:bCs/>
                <w:snapToGrid/>
                <w:sz w:val="20"/>
                <w:szCs w:val="20"/>
                <w:lang w:bidi="ar-SA"/>
              </w:rPr>
            </w:pPr>
            <w:r w:rsidRPr="00686E92">
              <w:rPr>
                <w:rFonts w:ascii="Arial" w:hAnsi="Arial" w:cs="Arial"/>
                <w:b/>
                <w:bCs/>
                <w:snapToGrid/>
                <w:sz w:val="20"/>
                <w:szCs w:val="20"/>
                <w:lang w:bidi="ar-SA"/>
              </w:rPr>
              <w:t>Per</w:t>
            </w:r>
          </w:p>
          <w:p w:rsidRPr="00686E92" w:rsidR="005C0D1F" w:rsidP="00686E92" w:rsidRDefault="005C0D1F">
            <w:pPr>
              <w:jc w:val="center"/>
              <w:rPr>
                <w:rFonts w:ascii="Arial" w:hAnsi="Arial" w:cs="Arial"/>
                <w:b/>
                <w:bCs/>
                <w:snapToGrid/>
                <w:sz w:val="20"/>
                <w:szCs w:val="20"/>
                <w:lang w:bidi="ar-SA"/>
              </w:rPr>
            </w:pPr>
            <w:r w:rsidRPr="00686E92">
              <w:rPr>
                <w:rFonts w:ascii="Arial" w:hAnsi="Arial" w:cs="Arial"/>
                <w:b/>
                <w:bCs/>
                <w:snapToGrid/>
                <w:sz w:val="20"/>
                <w:szCs w:val="20"/>
                <w:lang w:bidi="ar-SA"/>
              </w:rPr>
              <w:t>Response</w:t>
            </w:r>
            <w:r w:rsidR="00A85787">
              <w:rPr>
                <w:rFonts w:ascii="Arial" w:hAnsi="Arial" w:cs="Arial"/>
                <w:b/>
                <w:bCs/>
                <w:snapToGrid/>
                <w:sz w:val="20"/>
                <w:szCs w:val="20"/>
                <w:lang w:bidi="ar-SA"/>
              </w:rPr>
              <w:t xml:space="preserve"> (in hours)</w:t>
            </w:r>
          </w:p>
        </w:tc>
        <w:tc>
          <w:tcPr>
            <w:tcW w:w="1531" w:type="dxa"/>
            <w:tcBorders>
              <w:top w:val="single" w:color="auto" w:sz="4" w:space="0"/>
              <w:left w:val="nil"/>
              <w:bottom w:val="nil"/>
              <w:right w:val="single" w:color="auto" w:sz="4" w:space="0"/>
            </w:tcBorders>
            <w:shd w:val="clear" w:color="auto" w:fill="C0C0C0"/>
            <w:noWrap/>
            <w:vAlign w:val="bottom"/>
          </w:tcPr>
          <w:p w:rsidRPr="00686E92" w:rsidR="005C0D1F" w:rsidP="00686E92" w:rsidRDefault="005C0D1F">
            <w:pPr>
              <w:widowControl/>
              <w:jc w:val="center"/>
              <w:rPr>
                <w:rFonts w:ascii="Arial" w:hAnsi="Arial" w:cs="Arial"/>
                <w:b/>
                <w:bCs/>
                <w:snapToGrid/>
                <w:sz w:val="20"/>
                <w:szCs w:val="20"/>
                <w:lang w:bidi="ar-SA"/>
              </w:rPr>
            </w:pPr>
            <w:r w:rsidRPr="00686E92">
              <w:rPr>
                <w:rFonts w:ascii="Arial" w:hAnsi="Arial" w:cs="Arial"/>
                <w:b/>
                <w:bCs/>
                <w:snapToGrid/>
                <w:sz w:val="20"/>
                <w:szCs w:val="20"/>
                <w:lang w:bidi="ar-SA"/>
              </w:rPr>
              <w:t> </w:t>
            </w:r>
          </w:p>
        </w:tc>
      </w:tr>
      <w:tr w:rsidRPr="00686E92" w:rsidR="005C0D1F" w:rsidTr="001F7FE0">
        <w:trPr>
          <w:trHeight w:val="255"/>
        </w:trPr>
        <w:tc>
          <w:tcPr>
            <w:tcW w:w="4573" w:type="dxa"/>
            <w:vMerge/>
            <w:tcBorders>
              <w:left w:val="single" w:color="auto" w:sz="4" w:space="0"/>
              <w:right w:val="single" w:color="auto" w:sz="4" w:space="0"/>
            </w:tcBorders>
            <w:shd w:val="clear" w:color="auto" w:fill="C0C0C0"/>
            <w:noWrap/>
            <w:vAlign w:val="bottom"/>
          </w:tcPr>
          <w:p w:rsidRPr="00686E92" w:rsidR="005C0D1F" w:rsidP="00DE5C2A" w:rsidRDefault="005C0D1F">
            <w:pPr>
              <w:rPr>
                <w:rFonts w:ascii="Arial" w:hAnsi="Arial" w:cs="Arial"/>
                <w:b/>
                <w:bCs/>
                <w:snapToGrid/>
                <w:sz w:val="20"/>
                <w:szCs w:val="20"/>
                <w:lang w:bidi="ar-SA"/>
              </w:rPr>
            </w:pPr>
          </w:p>
        </w:tc>
        <w:tc>
          <w:tcPr>
            <w:tcW w:w="1920" w:type="dxa"/>
            <w:vMerge/>
            <w:tcBorders>
              <w:left w:val="nil"/>
              <w:right w:val="single" w:color="auto" w:sz="4" w:space="0"/>
            </w:tcBorders>
            <w:shd w:val="clear" w:color="auto" w:fill="C0C0C0"/>
            <w:noWrap/>
            <w:vAlign w:val="bottom"/>
          </w:tcPr>
          <w:p w:rsidRPr="00686E92" w:rsidR="005C0D1F" w:rsidP="00686E92" w:rsidRDefault="005C0D1F">
            <w:pPr>
              <w:jc w:val="center"/>
              <w:rPr>
                <w:rFonts w:ascii="Arial" w:hAnsi="Arial" w:cs="Arial"/>
                <w:b/>
                <w:bCs/>
                <w:snapToGrid/>
                <w:sz w:val="20"/>
                <w:szCs w:val="20"/>
                <w:lang w:bidi="ar-SA"/>
              </w:rPr>
            </w:pPr>
          </w:p>
        </w:tc>
        <w:tc>
          <w:tcPr>
            <w:tcW w:w="1620" w:type="dxa"/>
            <w:vMerge/>
            <w:tcBorders>
              <w:left w:val="nil"/>
              <w:right w:val="single" w:color="auto" w:sz="4" w:space="0"/>
            </w:tcBorders>
            <w:shd w:val="clear" w:color="auto" w:fill="C0C0C0"/>
            <w:noWrap/>
            <w:vAlign w:val="bottom"/>
          </w:tcPr>
          <w:p w:rsidRPr="00686E92" w:rsidR="005C0D1F" w:rsidP="00686E92" w:rsidRDefault="005C0D1F">
            <w:pPr>
              <w:jc w:val="center"/>
              <w:rPr>
                <w:rFonts w:ascii="Arial" w:hAnsi="Arial" w:cs="Arial"/>
                <w:b/>
                <w:bCs/>
                <w:snapToGrid/>
                <w:sz w:val="20"/>
                <w:szCs w:val="20"/>
                <w:lang w:bidi="ar-SA"/>
              </w:rPr>
            </w:pPr>
          </w:p>
        </w:tc>
        <w:tc>
          <w:tcPr>
            <w:tcW w:w="1531" w:type="dxa"/>
            <w:tcBorders>
              <w:top w:val="nil"/>
              <w:left w:val="nil"/>
              <w:bottom w:val="nil"/>
              <w:right w:val="single" w:color="auto" w:sz="4" w:space="0"/>
            </w:tcBorders>
            <w:shd w:val="clear" w:color="auto" w:fill="C0C0C0"/>
            <w:noWrap/>
            <w:vAlign w:val="bottom"/>
          </w:tcPr>
          <w:p w:rsidRPr="00686E92" w:rsidR="005C0D1F" w:rsidP="00686E92" w:rsidRDefault="005C0D1F">
            <w:pPr>
              <w:widowControl/>
              <w:jc w:val="center"/>
              <w:rPr>
                <w:rFonts w:ascii="Arial" w:hAnsi="Arial" w:cs="Arial"/>
                <w:b/>
                <w:bCs/>
                <w:snapToGrid/>
                <w:sz w:val="20"/>
                <w:szCs w:val="20"/>
                <w:lang w:bidi="ar-SA"/>
              </w:rPr>
            </w:pPr>
            <w:r w:rsidRPr="00686E92">
              <w:rPr>
                <w:rFonts w:ascii="Arial" w:hAnsi="Arial" w:cs="Arial"/>
                <w:b/>
                <w:bCs/>
                <w:snapToGrid/>
                <w:sz w:val="20"/>
                <w:szCs w:val="20"/>
                <w:lang w:bidi="ar-SA"/>
              </w:rPr>
              <w:t>Total</w:t>
            </w:r>
          </w:p>
        </w:tc>
      </w:tr>
      <w:tr w:rsidRPr="00686E92" w:rsidR="005C0D1F" w:rsidTr="001F7FE0">
        <w:trPr>
          <w:trHeight w:val="255"/>
        </w:trPr>
        <w:tc>
          <w:tcPr>
            <w:tcW w:w="4573" w:type="dxa"/>
            <w:vMerge/>
            <w:tcBorders>
              <w:left w:val="single" w:color="auto" w:sz="4" w:space="0"/>
              <w:bottom w:val="single" w:color="auto" w:sz="4" w:space="0"/>
              <w:right w:val="single" w:color="auto" w:sz="4" w:space="0"/>
            </w:tcBorders>
            <w:shd w:val="clear" w:color="auto" w:fill="C0C0C0"/>
            <w:noWrap/>
            <w:vAlign w:val="bottom"/>
          </w:tcPr>
          <w:p w:rsidRPr="00686E92" w:rsidR="005C0D1F" w:rsidP="00DE5C2A" w:rsidRDefault="005C0D1F">
            <w:pPr>
              <w:rPr>
                <w:rFonts w:ascii="Arial" w:hAnsi="Arial" w:cs="Arial"/>
                <w:b/>
                <w:bCs/>
                <w:snapToGrid/>
                <w:sz w:val="20"/>
                <w:szCs w:val="20"/>
                <w:lang w:bidi="ar-SA"/>
              </w:rPr>
            </w:pPr>
          </w:p>
        </w:tc>
        <w:tc>
          <w:tcPr>
            <w:tcW w:w="1920" w:type="dxa"/>
            <w:vMerge/>
            <w:tcBorders>
              <w:left w:val="nil"/>
              <w:bottom w:val="single" w:color="auto" w:sz="4" w:space="0"/>
              <w:right w:val="single" w:color="auto" w:sz="4" w:space="0"/>
            </w:tcBorders>
            <w:shd w:val="clear" w:color="auto" w:fill="C0C0C0"/>
            <w:noWrap/>
            <w:vAlign w:val="bottom"/>
          </w:tcPr>
          <w:p w:rsidRPr="00686E92" w:rsidR="005C0D1F" w:rsidP="00686E92" w:rsidRDefault="005C0D1F">
            <w:pPr>
              <w:widowControl/>
              <w:jc w:val="center"/>
              <w:rPr>
                <w:rFonts w:ascii="Arial" w:hAnsi="Arial" w:cs="Arial"/>
                <w:b/>
                <w:bCs/>
                <w:snapToGrid/>
                <w:sz w:val="20"/>
                <w:szCs w:val="20"/>
                <w:lang w:bidi="ar-SA"/>
              </w:rPr>
            </w:pPr>
          </w:p>
        </w:tc>
        <w:tc>
          <w:tcPr>
            <w:tcW w:w="1620" w:type="dxa"/>
            <w:vMerge/>
            <w:tcBorders>
              <w:left w:val="nil"/>
              <w:bottom w:val="single" w:color="auto" w:sz="4" w:space="0"/>
              <w:right w:val="single" w:color="auto" w:sz="4" w:space="0"/>
            </w:tcBorders>
            <w:shd w:val="clear" w:color="auto" w:fill="C0C0C0"/>
            <w:noWrap/>
            <w:vAlign w:val="bottom"/>
          </w:tcPr>
          <w:p w:rsidRPr="00686E92" w:rsidR="005C0D1F" w:rsidP="00686E92" w:rsidRDefault="005C0D1F">
            <w:pPr>
              <w:widowControl/>
              <w:jc w:val="center"/>
              <w:rPr>
                <w:rFonts w:ascii="Arial" w:hAnsi="Arial" w:cs="Arial"/>
                <w:b/>
                <w:bCs/>
                <w:snapToGrid/>
                <w:sz w:val="20"/>
                <w:szCs w:val="20"/>
                <w:lang w:bidi="ar-SA"/>
              </w:rPr>
            </w:pPr>
          </w:p>
        </w:tc>
        <w:tc>
          <w:tcPr>
            <w:tcW w:w="1531" w:type="dxa"/>
            <w:tcBorders>
              <w:top w:val="nil"/>
              <w:left w:val="nil"/>
              <w:bottom w:val="single" w:color="auto" w:sz="4" w:space="0"/>
              <w:right w:val="single" w:color="auto" w:sz="4" w:space="0"/>
            </w:tcBorders>
            <w:shd w:val="clear" w:color="auto" w:fill="C0C0C0"/>
            <w:noWrap/>
            <w:vAlign w:val="bottom"/>
          </w:tcPr>
          <w:p w:rsidRPr="00686E92" w:rsidR="005C0D1F" w:rsidP="00686E92" w:rsidRDefault="005C0D1F">
            <w:pPr>
              <w:widowControl/>
              <w:jc w:val="center"/>
              <w:rPr>
                <w:rFonts w:ascii="Arial" w:hAnsi="Arial" w:cs="Arial"/>
                <w:b/>
                <w:bCs/>
                <w:snapToGrid/>
                <w:sz w:val="20"/>
                <w:szCs w:val="20"/>
                <w:lang w:bidi="ar-SA"/>
              </w:rPr>
            </w:pPr>
            <w:proofErr w:type="gramStart"/>
            <w:r w:rsidRPr="00686E92">
              <w:rPr>
                <w:rFonts w:ascii="Arial" w:hAnsi="Arial" w:cs="Arial"/>
                <w:b/>
                <w:bCs/>
                <w:snapToGrid/>
                <w:sz w:val="20"/>
                <w:szCs w:val="20"/>
                <w:lang w:bidi="ar-SA"/>
              </w:rPr>
              <w:t xml:space="preserve">Annual </w:t>
            </w:r>
            <w:r w:rsidR="008F6D26">
              <w:rPr>
                <w:rFonts w:ascii="Arial" w:hAnsi="Arial" w:cs="Arial"/>
                <w:b/>
                <w:bCs/>
                <w:snapToGrid/>
                <w:sz w:val="20"/>
                <w:szCs w:val="20"/>
                <w:lang w:bidi="ar-SA"/>
              </w:rPr>
              <w:t xml:space="preserve"> Hour</w:t>
            </w:r>
            <w:proofErr w:type="gramEnd"/>
            <w:r w:rsidR="008F6D26">
              <w:rPr>
                <w:rFonts w:ascii="Arial" w:hAnsi="Arial" w:cs="Arial"/>
                <w:b/>
                <w:bCs/>
                <w:snapToGrid/>
                <w:sz w:val="20"/>
                <w:szCs w:val="20"/>
                <w:lang w:bidi="ar-SA"/>
              </w:rPr>
              <w:t xml:space="preserve"> Burden</w:t>
            </w:r>
            <w:r>
              <w:rPr>
                <w:rStyle w:val="FootnoteReference"/>
                <w:rFonts w:ascii="Arial" w:hAnsi="Arial" w:cs="Arial"/>
                <w:b/>
                <w:bCs/>
                <w:snapToGrid/>
                <w:sz w:val="20"/>
                <w:szCs w:val="20"/>
                <w:lang w:bidi="ar-SA"/>
              </w:rPr>
              <w:footnoteReference w:id="2"/>
            </w:r>
          </w:p>
        </w:tc>
      </w:tr>
      <w:tr w:rsidR="000E7880" w:rsidTr="000E7880">
        <w:trPr>
          <w:trHeight w:val="255"/>
        </w:trPr>
        <w:tc>
          <w:tcPr>
            <w:tcW w:w="4573" w:type="dxa"/>
            <w:tcBorders>
              <w:top w:val="nil"/>
              <w:left w:val="single" w:color="auto" w:sz="4" w:space="0"/>
              <w:bottom w:val="single" w:color="auto" w:sz="4" w:space="0"/>
              <w:right w:val="single" w:color="auto" w:sz="4" w:space="0"/>
            </w:tcBorders>
            <w:shd w:val="clear" w:color="auto" w:fill="auto"/>
            <w:noWrap/>
            <w:vAlign w:val="bottom"/>
          </w:tcPr>
          <w:p w:rsidRPr="007E34C2" w:rsidR="008854FA" w:rsidP="008854FA" w:rsidRDefault="008854FA">
            <w:pPr>
              <w:autoSpaceDE w:val="0"/>
              <w:autoSpaceDN w:val="0"/>
              <w:adjustRightInd w:val="0"/>
              <w:rPr>
                <w:rFonts w:ascii="Arial" w:hAnsi="Arial" w:cs="Arial"/>
                <w:b/>
                <w:snapToGrid/>
                <w:sz w:val="20"/>
                <w:szCs w:val="20"/>
                <w:lang w:bidi="ar-SA"/>
              </w:rPr>
            </w:pPr>
            <w:r w:rsidRPr="007E34C2">
              <w:rPr>
                <w:rFonts w:ascii="Arial" w:hAnsi="Arial" w:cs="Arial"/>
                <w:b/>
                <w:snapToGrid/>
                <w:sz w:val="20"/>
                <w:szCs w:val="20"/>
                <w:lang w:bidi="ar-SA"/>
              </w:rPr>
              <w:t>47 CFR 1.767</w:t>
            </w:r>
          </w:p>
          <w:p w:rsidRPr="007E34C2" w:rsidR="008854FA" w:rsidP="008854FA" w:rsidRDefault="008854FA">
            <w:pPr>
              <w:autoSpaceDE w:val="0"/>
              <w:autoSpaceDN w:val="0"/>
              <w:adjustRightInd w:val="0"/>
              <w:rPr>
                <w:rFonts w:ascii="Arial" w:hAnsi="Arial" w:cs="Arial"/>
                <w:snapToGrid/>
                <w:sz w:val="20"/>
                <w:szCs w:val="20"/>
                <w:lang w:bidi="ar-SA"/>
              </w:rPr>
            </w:pPr>
          </w:p>
          <w:p w:rsidRPr="007E34C2" w:rsidR="008854FA" w:rsidP="008854FA" w:rsidRDefault="008854FA">
            <w:pPr>
              <w:autoSpaceDE w:val="0"/>
              <w:autoSpaceDN w:val="0"/>
              <w:adjustRightInd w:val="0"/>
              <w:rPr>
                <w:rFonts w:ascii="Arial" w:hAnsi="Arial" w:cs="Arial"/>
                <w:b/>
                <w:snapToGrid/>
                <w:sz w:val="20"/>
                <w:szCs w:val="20"/>
                <w:lang w:bidi="ar-SA"/>
              </w:rPr>
            </w:pPr>
            <w:r w:rsidRPr="007E34C2">
              <w:rPr>
                <w:rFonts w:ascii="Arial" w:hAnsi="Arial" w:cs="Arial"/>
                <w:b/>
                <w:snapToGrid/>
                <w:sz w:val="20"/>
                <w:szCs w:val="20"/>
                <w:lang w:bidi="ar-SA"/>
              </w:rPr>
              <w:t>CABLE LANDING LICENSES</w:t>
            </w:r>
          </w:p>
          <w:p w:rsidRPr="007E34C2" w:rsidR="008854FA" w:rsidP="008854FA" w:rsidRDefault="008854FA">
            <w:pPr>
              <w:autoSpaceDE w:val="0"/>
              <w:autoSpaceDN w:val="0"/>
              <w:adjustRightInd w:val="0"/>
              <w:rPr>
                <w:rFonts w:ascii="Arial" w:hAnsi="Arial" w:cs="Arial"/>
                <w:snapToGrid/>
                <w:sz w:val="20"/>
                <w:szCs w:val="20"/>
                <w:lang w:bidi="ar-SA"/>
              </w:rPr>
            </w:pPr>
          </w:p>
          <w:p w:rsidRPr="007E34C2" w:rsidR="008854FA" w:rsidP="008854FA" w:rsidRDefault="008854FA">
            <w:pPr>
              <w:autoSpaceDE w:val="0"/>
              <w:autoSpaceDN w:val="0"/>
              <w:adjustRightInd w:val="0"/>
              <w:rPr>
                <w:rFonts w:ascii="Arial" w:hAnsi="Arial" w:cs="Arial"/>
                <w:snapToGrid/>
                <w:sz w:val="20"/>
                <w:szCs w:val="20"/>
                <w:lang w:bidi="ar-SA"/>
              </w:rPr>
            </w:pPr>
            <w:r w:rsidRPr="007E34C2">
              <w:rPr>
                <w:rFonts w:ascii="Arial" w:hAnsi="Arial" w:cs="Arial"/>
                <w:snapToGrid/>
                <w:sz w:val="20"/>
                <w:szCs w:val="20"/>
                <w:lang w:bidi="ar-SA"/>
              </w:rPr>
              <w:t>Applications for cable landing licenses under 47 USC 34-39 and Executive Order No. 10530 should contain: </w:t>
            </w:r>
          </w:p>
          <w:p w:rsidRPr="007E34C2" w:rsidR="008854FA" w:rsidP="008854FA" w:rsidRDefault="008854FA">
            <w:pPr>
              <w:autoSpaceDE w:val="0"/>
              <w:autoSpaceDN w:val="0"/>
              <w:adjustRightInd w:val="0"/>
              <w:rPr>
                <w:rFonts w:ascii="Arial" w:hAnsi="Arial" w:cs="Arial"/>
                <w:snapToGrid/>
                <w:sz w:val="20"/>
                <w:szCs w:val="20"/>
                <w:lang w:bidi="ar-SA"/>
              </w:rPr>
            </w:pPr>
          </w:p>
          <w:p w:rsidRPr="007E34C2" w:rsidR="008854FA" w:rsidP="008854FA" w:rsidRDefault="008854FA">
            <w:pPr>
              <w:autoSpaceDE w:val="0"/>
              <w:autoSpaceDN w:val="0"/>
              <w:adjustRightInd w:val="0"/>
              <w:rPr>
                <w:rFonts w:ascii="Arial" w:hAnsi="Arial" w:cs="Arial"/>
                <w:snapToGrid/>
                <w:sz w:val="20"/>
                <w:szCs w:val="20"/>
                <w:lang w:bidi="ar-SA"/>
              </w:rPr>
            </w:pPr>
            <w:r w:rsidRPr="007E34C2">
              <w:rPr>
                <w:rFonts w:ascii="Arial" w:hAnsi="Arial" w:cs="Arial"/>
                <w:snapToGrid/>
                <w:sz w:val="20"/>
                <w:szCs w:val="20"/>
                <w:lang w:bidi="ar-SA"/>
              </w:rPr>
              <w:t>47 CFR 1.767(a)(</w:t>
            </w:r>
            <w:proofErr w:type="gramStart"/>
            <w:r w:rsidRPr="007E34C2">
              <w:rPr>
                <w:rFonts w:ascii="Arial" w:hAnsi="Arial" w:cs="Arial"/>
                <w:snapToGrid/>
                <w:sz w:val="20"/>
                <w:szCs w:val="20"/>
                <w:lang w:bidi="ar-SA"/>
              </w:rPr>
              <w:t>1)-(</w:t>
            </w:r>
            <w:proofErr w:type="gramEnd"/>
            <w:r w:rsidRPr="007E34C2">
              <w:rPr>
                <w:rFonts w:ascii="Arial" w:hAnsi="Arial" w:cs="Arial"/>
                <w:snapToGrid/>
                <w:sz w:val="20"/>
                <w:szCs w:val="20"/>
                <w:lang w:bidi="ar-SA"/>
              </w:rPr>
              <w:t>a)(3):  Applicant contact information</w:t>
            </w:r>
            <w:r w:rsidRPr="007E34C2">
              <w:rPr>
                <w:rFonts w:ascii="Arial" w:hAnsi="Arial" w:cs="Arial"/>
                <w:snapToGrid/>
                <w:sz w:val="20"/>
                <w:szCs w:val="20"/>
                <w:lang w:bidi="ar-SA"/>
              </w:rPr>
              <w:tab/>
            </w:r>
            <w:r w:rsidRPr="007E34C2">
              <w:rPr>
                <w:rFonts w:ascii="Arial" w:hAnsi="Arial" w:cs="Arial"/>
                <w:snapToGrid/>
                <w:sz w:val="20"/>
                <w:szCs w:val="20"/>
                <w:lang w:bidi="ar-SA"/>
              </w:rPr>
              <w:tab/>
            </w:r>
            <w:r w:rsidRPr="007E34C2">
              <w:rPr>
                <w:rFonts w:ascii="Arial" w:hAnsi="Arial" w:cs="Arial"/>
                <w:snapToGrid/>
                <w:sz w:val="20"/>
                <w:szCs w:val="20"/>
                <w:lang w:bidi="ar-SA"/>
              </w:rPr>
              <w:tab/>
            </w:r>
            <w:r w:rsidRPr="007E34C2">
              <w:rPr>
                <w:rFonts w:ascii="Arial" w:hAnsi="Arial" w:cs="Arial"/>
                <w:snapToGrid/>
                <w:sz w:val="20"/>
                <w:szCs w:val="20"/>
                <w:lang w:bidi="ar-SA"/>
              </w:rPr>
              <w:tab/>
            </w:r>
          </w:p>
          <w:p w:rsidRPr="007E34C2" w:rsidR="008854FA" w:rsidP="008854FA" w:rsidRDefault="008854FA">
            <w:pPr>
              <w:autoSpaceDE w:val="0"/>
              <w:autoSpaceDN w:val="0"/>
              <w:adjustRightInd w:val="0"/>
              <w:rPr>
                <w:rFonts w:ascii="Arial" w:hAnsi="Arial" w:cs="Arial"/>
                <w:snapToGrid/>
                <w:sz w:val="20"/>
                <w:szCs w:val="20"/>
                <w:lang w:bidi="ar-SA"/>
              </w:rPr>
            </w:pPr>
            <w:r w:rsidRPr="007E34C2">
              <w:rPr>
                <w:rFonts w:ascii="Arial" w:hAnsi="Arial" w:cs="Arial"/>
                <w:snapToGrid/>
                <w:sz w:val="20"/>
                <w:szCs w:val="20"/>
                <w:lang w:bidi="ar-SA"/>
              </w:rPr>
              <w:t>and corporate organization;</w:t>
            </w:r>
          </w:p>
          <w:p w:rsidRPr="007E34C2" w:rsidR="008854FA" w:rsidP="008854FA" w:rsidRDefault="008854FA">
            <w:pPr>
              <w:autoSpaceDE w:val="0"/>
              <w:autoSpaceDN w:val="0"/>
              <w:adjustRightInd w:val="0"/>
              <w:rPr>
                <w:rFonts w:ascii="Arial" w:hAnsi="Arial" w:cs="Arial"/>
                <w:snapToGrid/>
                <w:sz w:val="20"/>
                <w:szCs w:val="20"/>
                <w:lang w:bidi="ar-SA"/>
              </w:rPr>
            </w:pPr>
          </w:p>
          <w:p w:rsidRPr="007E34C2" w:rsidR="008854FA" w:rsidP="008854FA" w:rsidRDefault="008854FA">
            <w:pPr>
              <w:autoSpaceDE w:val="0"/>
              <w:autoSpaceDN w:val="0"/>
              <w:adjustRightInd w:val="0"/>
              <w:rPr>
                <w:rFonts w:ascii="Arial" w:hAnsi="Arial" w:cs="Arial"/>
                <w:snapToGrid/>
                <w:sz w:val="20"/>
                <w:szCs w:val="20"/>
                <w:lang w:bidi="ar-SA"/>
              </w:rPr>
            </w:pPr>
            <w:r w:rsidRPr="007E34C2">
              <w:rPr>
                <w:rFonts w:ascii="Arial" w:hAnsi="Arial" w:cs="Arial"/>
                <w:snapToGrid/>
                <w:sz w:val="20"/>
                <w:szCs w:val="20"/>
                <w:lang w:bidi="ar-SA"/>
              </w:rPr>
              <w:t>47 CFR 1.767(a)(4): Description of submarine cable, including type</w:t>
            </w:r>
            <w:r w:rsidRPr="007E34C2">
              <w:rPr>
                <w:rFonts w:ascii="Arial" w:hAnsi="Arial" w:cs="Arial"/>
                <w:snapToGrid/>
                <w:sz w:val="20"/>
                <w:szCs w:val="20"/>
                <w:lang w:bidi="ar-SA"/>
              </w:rPr>
              <w:tab/>
            </w:r>
            <w:r w:rsidRPr="007E34C2">
              <w:rPr>
                <w:rFonts w:ascii="Arial" w:hAnsi="Arial" w:cs="Arial"/>
                <w:snapToGrid/>
                <w:sz w:val="20"/>
                <w:szCs w:val="20"/>
                <w:lang w:bidi="ar-SA"/>
              </w:rPr>
              <w:tab/>
            </w:r>
          </w:p>
          <w:p w:rsidRPr="007E34C2" w:rsidR="008854FA" w:rsidP="008854FA" w:rsidRDefault="008854FA">
            <w:pPr>
              <w:autoSpaceDE w:val="0"/>
              <w:autoSpaceDN w:val="0"/>
              <w:adjustRightInd w:val="0"/>
              <w:rPr>
                <w:rFonts w:ascii="Arial" w:hAnsi="Arial" w:cs="Arial"/>
                <w:snapToGrid/>
                <w:sz w:val="20"/>
                <w:szCs w:val="20"/>
                <w:lang w:bidi="ar-SA"/>
              </w:rPr>
            </w:pPr>
            <w:r w:rsidRPr="007E34C2">
              <w:rPr>
                <w:rFonts w:ascii="Arial" w:hAnsi="Arial" w:cs="Arial"/>
                <w:snapToGrid/>
                <w:sz w:val="20"/>
                <w:szCs w:val="20"/>
                <w:lang w:bidi="ar-SA"/>
              </w:rPr>
              <w:t>and capacity;</w:t>
            </w:r>
          </w:p>
          <w:p w:rsidRPr="007E34C2" w:rsidR="008854FA" w:rsidP="008854FA" w:rsidRDefault="008854FA">
            <w:pPr>
              <w:autoSpaceDE w:val="0"/>
              <w:autoSpaceDN w:val="0"/>
              <w:adjustRightInd w:val="0"/>
              <w:rPr>
                <w:rFonts w:ascii="Arial" w:hAnsi="Arial" w:cs="Arial"/>
                <w:snapToGrid/>
                <w:sz w:val="20"/>
                <w:szCs w:val="20"/>
                <w:lang w:bidi="ar-SA"/>
              </w:rPr>
            </w:pPr>
          </w:p>
          <w:p w:rsidRPr="007E34C2" w:rsidR="008854FA" w:rsidP="008854FA" w:rsidRDefault="008854FA">
            <w:pPr>
              <w:autoSpaceDE w:val="0"/>
              <w:autoSpaceDN w:val="0"/>
              <w:adjustRightInd w:val="0"/>
              <w:rPr>
                <w:rFonts w:ascii="Arial" w:hAnsi="Arial" w:cs="Arial"/>
                <w:snapToGrid/>
                <w:sz w:val="20"/>
                <w:szCs w:val="20"/>
                <w:lang w:bidi="ar-SA"/>
              </w:rPr>
            </w:pPr>
            <w:r w:rsidRPr="007E34C2">
              <w:rPr>
                <w:rFonts w:ascii="Arial" w:hAnsi="Arial" w:cs="Arial"/>
                <w:snapToGrid/>
                <w:sz w:val="20"/>
                <w:szCs w:val="20"/>
                <w:lang w:bidi="ar-SA"/>
              </w:rPr>
              <w:t>47 CFR 1.767(a)(5): Landing Point Notification: Map providing a specific description of the cable landing stations on the shore of the U.S. and in foreign</w:t>
            </w:r>
            <w:r>
              <w:rPr>
                <w:rFonts w:ascii="Helvetica" w:hAnsi="Helvetica" w:cs="Helvetica"/>
                <w:snapToGrid/>
                <w:lang w:bidi="ar-SA"/>
              </w:rPr>
              <w:t xml:space="preserve"> </w:t>
            </w:r>
            <w:r w:rsidRPr="007E34C2">
              <w:rPr>
                <w:rFonts w:ascii="Arial" w:hAnsi="Arial" w:cs="Arial"/>
                <w:snapToGrid/>
                <w:sz w:val="20"/>
                <w:szCs w:val="20"/>
                <w:lang w:bidi="ar-SA"/>
              </w:rPr>
              <w:t>countries where the cable wi</w:t>
            </w:r>
            <w:r w:rsidR="003F3CD1">
              <w:rPr>
                <w:rFonts w:ascii="Arial" w:hAnsi="Arial" w:cs="Arial"/>
                <w:snapToGrid/>
                <w:sz w:val="20"/>
                <w:szCs w:val="20"/>
                <w:lang w:bidi="ar-SA"/>
              </w:rPr>
              <w:t>ll land.  Applicant must specif</w:t>
            </w:r>
            <w:r w:rsidRPr="007E34C2">
              <w:rPr>
                <w:rFonts w:ascii="Arial" w:hAnsi="Arial" w:cs="Arial"/>
                <w:snapToGrid/>
                <w:sz w:val="20"/>
                <w:szCs w:val="20"/>
                <w:lang w:bidi="ar-SA"/>
              </w:rPr>
              <w:t xml:space="preserve">y the coordinates of any beach joint where those coordinates differ from the coordinates of the cable station.  This information must be filed with the Commission at least 90 days prior to construction.  </w:t>
            </w:r>
            <w:r w:rsidRPr="007E34C2">
              <w:rPr>
                <w:rFonts w:ascii="Arial" w:hAnsi="Arial" w:cs="Arial"/>
                <w:snapToGrid/>
                <w:sz w:val="20"/>
                <w:szCs w:val="20"/>
                <w:lang w:bidi="ar-SA"/>
              </w:rPr>
              <w:tab/>
            </w:r>
            <w:r w:rsidRPr="007E34C2">
              <w:rPr>
                <w:rFonts w:ascii="Arial" w:hAnsi="Arial" w:cs="Arial"/>
                <w:snapToGrid/>
                <w:sz w:val="20"/>
                <w:szCs w:val="20"/>
                <w:lang w:bidi="ar-SA"/>
              </w:rPr>
              <w:tab/>
            </w:r>
            <w:r w:rsidRPr="007E34C2">
              <w:rPr>
                <w:rFonts w:ascii="Arial" w:hAnsi="Arial" w:cs="Arial"/>
                <w:snapToGrid/>
                <w:sz w:val="20"/>
                <w:szCs w:val="20"/>
                <w:lang w:bidi="ar-SA"/>
              </w:rPr>
              <w:tab/>
            </w:r>
            <w:r w:rsidRPr="007E34C2">
              <w:rPr>
                <w:rFonts w:ascii="Arial" w:hAnsi="Arial" w:cs="Arial"/>
                <w:snapToGrid/>
                <w:sz w:val="20"/>
                <w:szCs w:val="20"/>
                <w:lang w:bidi="ar-SA"/>
              </w:rPr>
              <w:tab/>
            </w:r>
            <w:r w:rsidRPr="007E34C2">
              <w:rPr>
                <w:rFonts w:ascii="Arial" w:hAnsi="Arial" w:cs="Arial"/>
                <w:snapToGrid/>
                <w:sz w:val="20"/>
                <w:szCs w:val="20"/>
                <w:lang w:bidi="ar-SA"/>
              </w:rPr>
              <w:tab/>
            </w:r>
            <w:r w:rsidRPr="007E34C2">
              <w:rPr>
                <w:rFonts w:ascii="Arial" w:hAnsi="Arial" w:cs="Arial"/>
                <w:snapToGrid/>
                <w:sz w:val="20"/>
                <w:szCs w:val="20"/>
                <w:lang w:bidi="ar-SA"/>
              </w:rPr>
              <w:tab/>
            </w:r>
          </w:p>
          <w:p w:rsidR="008854FA" w:rsidP="008854FA" w:rsidRDefault="008854FA">
            <w:pPr>
              <w:autoSpaceDE w:val="0"/>
              <w:autoSpaceDN w:val="0"/>
              <w:adjustRightInd w:val="0"/>
              <w:rPr>
                <w:rFonts w:ascii="Arial" w:hAnsi="Arial" w:cs="Arial"/>
                <w:snapToGrid/>
                <w:sz w:val="20"/>
                <w:szCs w:val="20"/>
                <w:lang w:bidi="ar-SA"/>
              </w:rPr>
            </w:pPr>
            <w:r w:rsidRPr="007E34C2">
              <w:rPr>
                <w:rFonts w:ascii="Arial" w:hAnsi="Arial" w:cs="Arial"/>
                <w:snapToGrid/>
                <w:sz w:val="20"/>
                <w:szCs w:val="20"/>
                <w:lang w:bidi="ar-SA"/>
              </w:rPr>
              <w:t>47 CFR 1.767(a)(6):  Statement as to whether the cable will be operated on a common carrier or non-common carrier basis;</w:t>
            </w:r>
          </w:p>
          <w:p w:rsidRPr="007E34C2" w:rsidR="006E4257" w:rsidP="008854FA" w:rsidRDefault="006E4257">
            <w:pPr>
              <w:autoSpaceDE w:val="0"/>
              <w:autoSpaceDN w:val="0"/>
              <w:adjustRightInd w:val="0"/>
              <w:rPr>
                <w:rFonts w:ascii="Arial" w:hAnsi="Arial" w:cs="Arial"/>
                <w:snapToGrid/>
                <w:sz w:val="20"/>
                <w:szCs w:val="20"/>
                <w:lang w:bidi="ar-SA"/>
              </w:rPr>
            </w:pPr>
          </w:p>
          <w:p w:rsidRPr="007E34C2" w:rsidR="008854FA" w:rsidP="008854FA" w:rsidRDefault="008854FA">
            <w:pPr>
              <w:autoSpaceDE w:val="0"/>
              <w:autoSpaceDN w:val="0"/>
              <w:adjustRightInd w:val="0"/>
              <w:rPr>
                <w:rFonts w:ascii="Arial" w:hAnsi="Arial" w:cs="Arial"/>
                <w:snapToGrid/>
                <w:sz w:val="20"/>
                <w:szCs w:val="20"/>
                <w:lang w:bidi="ar-SA"/>
              </w:rPr>
            </w:pPr>
          </w:p>
          <w:p w:rsidRPr="007E34C2" w:rsidR="008854FA" w:rsidP="008854FA" w:rsidRDefault="008854FA">
            <w:pPr>
              <w:autoSpaceDE w:val="0"/>
              <w:autoSpaceDN w:val="0"/>
              <w:adjustRightInd w:val="0"/>
              <w:rPr>
                <w:rFonts w:ascii="Arial" w:hAnsi="Arial" w:cs="Arial"/>
                <w:snapToGrid/>
                <w:sz w:val="20"/>
                <w:szCs w:val="20"/>
                <w:lang w:bidi="ar-SA"/>
              </w:rPr>
            </w:pPr>
            <w:r w:rsidRPr="007E34C2">
              <w:rPr>
                <w:rFonts w:ascii="Arial" w:hAnsi="Arial" w:cs="Arial"/>
                <w:snapToGrid/>
                <w:sz w:val="20"/>
                <w:szCs w:val="20"/>
                <w:lang w:bidi="ar-SA"/>
              </w:rPr>
              <w:t xml:space="preserve">47 CFR 1.767(a)(7):  List of proposed owners of </w:t>
            </w:r>
            <w:r w:rsidRPr="007E34C2">
              <w:rPr>
                <w:rFonts w:ascii="Arial" w:hAnsi="Arial" w:cs="Arial"/>
                <w:snapToGrid/>
                <w:sz w:val="20"/>
                <w:szCs w:val="20"/>
                <w:lang w:bidi="ar-SA"/>
              </w:rPr>
              <w:lastRenderedPageBreak/>
              <w:t>the cable</w:t>
            </w:r>
            <w:r w:rsidR="00D434D9">
              <w:rPr>
                <w:rFonts w:ascii="Arial" w:hAnsi="Arial" w:cs="Arial"/>
                <w:snapToGrid/>
                <w:sz w:val="20"/>
                <w:szCs w:val="20"/>
                <w:lang w:bidi="ar-SA"/>
              </w:rPr>
              <w:t xml:space="preserve"> </w:t>
            </w:r>
            <w:r w:rsidRPr="007E34C2">
              <w:rPr>
                <w:rFonts w:ascii="Arial" w:hAnsi="Arial" w:cs="Arial"/>
                <w:snapToGrid/>
                <w:sz w:val="20"/>
                <w:szCs w:val="20"/>
                <w:lang w:bidi="ar-SA"/>
              </w:rPr>
              <w:t>system, including each U.S. cable landing station, and their voting and ownership interests in each U.S. cable landing station and each segment of the cable;</w:t>
            </w:r>
          </w:p>
          <w:p w:rsidRPr="007E34C2" w:rsidR="008854FA" w:rsidP="008854FA" w:rsidRDefault="008854FA">
            <w:pPr>
              <w:autoSpaceDE w:val="0"/>
              <w:autoSpaceDN w:val="0"/>
              <w:adjustRightInd w:val="0"/>
              <w:rPr>
                <w:rFonts w:ascii="Arial" w:hAnsi="Arial" w:cs="Arial"/>
                <w:snapToGrid/>
                <w:sz w:val="20"/>
                <w:szCs w:val="20"/>
                <w:lang w:bidi="ar-SA"/>
              </w:rPr>
            </w:pPr>
          </w:p>
          <w:p w:rsidR="005B0E2F" w:rsidP="008854FA" w:rsidRDefault="008854FA">
            <w:pPr>
              <w:autoSpaceDE w:val="0"/>
              <w:autoSpaceDN w:val="0"/>
              <w:adjustRightInd w:val="0"/>
              <w:rPr>
                <w:rFonts w:ascii="Arial" w:hAnsi="Arial" w:cs="Arial"/>
                <w:snapToGrid/>
                <w:sz w:val="20"/>
                <w:szCs w:val="20"/>
                <w:lang w:bidi="ar-SA"/>
              </w:rPr>
            </w:pPr>
            <w:r w:rsidRPr="007E34C2">
              <w:rPr>
                <w:rFonts w:ascii="Arial" w:hAnsi="Arial" w:cs="Arial"/>
                <w:snapToGrid/>
                <w:sz w:val="20"/>
                <w:szCs w:val="20"/>
                <w:lang w:bidi="ar-SA"/>
              </w:rPr>
              <w:t>47 CFR 1.767(a)(8)</w:t>
            </w:r>
            <w:r w:rsidR="005B0E2F">
              <w:rPr>
                <w:rFonts w:ascii="Arial" w:hAnsi="Arial" w:cs="Arial"/>
                <w:snapToGrid/>
                <w:sz w:val="20"/>
                <w:szCs w:val="20"/>
                <w:lang w:bidi="ar-SA"/>
              </w:rPr>
              <w:t>(i)-(iii)</w:t>
            </w:r>
            <w:r w:rsidRPr="007E34C2">
              <w:rPr>
                <w:rFonts w:ascii="Arial" w:hAnsi="Arial" w:cs="Arial"/>
                <w:snapToGrid/>
                <w:sz w:val="20"/>
                <w:szCs w:val="20"/>
                <w:lang w:bidi="ar-SA"/>
              </w:rPr>
              <w:t>:</w:t>
            </w:r>
            <w:r w:rsidR="005E4208">
              <w:rPr>
                <w:rStyle w:val="FootnoteReference"/>
                <w:rFonts w:ascii="Arial" w:hAnsi="Arial" w:cs="Arial"/>
                <w:snapToGrid/>
                <w:sz w:val="20"/>
                <w:szCs w:val="20"/>
                <w:lang w:bidi="ar-SA"/>
              </w:rPr>
              <w:footnoteReference w:id="3"/>
            </w:r>
            <w:r w:rsidRPr="007E34C2">
              <w:rPr>
                <w:rFonts w:ascii="Arial" w:hAnsi="Arial" w:cs="Arial"/>
                <w:snapToGrid/>
                <w:sz w:val="20"/>
                <w:szCs w:val="20"/>
                <w:lang w:bidi="ar-SA"/>
              </w:rPr>
              <w:t xml:space="preserve"> </w:t>
            </w:r>
            <w:r w:rsidR="005B0E2F">
              <w:rPr>
                <w:rFonts w:ascii="Arial" w:hAnsi="Arial" w:cs="Arial"/>
                <w:snapToGrid/>
                <w:sz w:val="20"/>
                <w:szCs w:val="20"/>
                <w:lang w:bidi="ar-SA"/>
              </w:rPr>
              <w:t>For each applicant, provide (i) citizenship and ownership information; (ii) certify whether the applicant has an affiliation with a foreign carrier in any country; and (iii) for each country where the cable would land, certify and identify any foreign carrier affiliations of the type described in paragraph (iii), including the country(</w:t>
            </w:r>
            <w:proofErr w:type="spellStart"/>
            <w:r w:rsidR="005B0E2F">
              <w:rPr>
                <w:rFonts w:ascii="Arial" w:hAnsi="Arial" w:cs="Arial"/>
                <w:snapToGrid/>
                <w:sz w:val="20"/>
                <w:szCs w:val="20"/>
                <w:lang w:bidi="ar-SA"/>
              </w:rPr>
              <w:t>ies</w:t>
            </w:r>
            <w:proofErr w:type="spellEnd"/>
            <w:r w:rsidR="005B0E2F">
              <w:rPr>
                <w:rFonts w:ascii="Arial" w:hAnsi="Arial" w:cs="Arial"/>
                <w:snapToGrid/>
                <w:sz w:val="20"/>
                <w:szCs w:val="20"/>
                <w:lang w:bidi="ar-SA"/>
              </w:rPr>
              <w:t>) in which the foreign carrier is authorized to operate.</w:t>
            </w:r>
          </w:p>
          <w:p w:rsidR="005B0E2F" w:rsidP="008854FA" w:rsidRDefault="005B0E2F">
            <w:pPr>
              <w:autoSpaceDE w:val="0"/>
              <w:autoSpaceDN w:val="0"/>
              <w:adjustRightInd w:val="0"/>
              <w:rPr>
                <w:rFonts w:ascii="Arial" w:hAnsi="Arial" w:cs="Arial"/>
                <w:snapToGrid/>
                <w:sz w:val="20"/>
                <w:szCs w:val="20"/>
                <w:lang w:bidi="ar-SA"/>
              </w:rPr>
            </w:pPr>
          </w:p>
          <w:p w:rsidRPr="007E34C2" w:rsidR="008854FA" w:rsidP="008854FA" w:rsidRDefault="008854FA">
            <w:pPr>
              <w:autoSpaceDE w:val="0"/>
              <w:autoSpaceDN w:val="0"/>
              <w:adjustRightInd w:val="0"/>
              <w:rPr>
                <w:rFonts w:ascii="Arial" w:hAnsi="Arial" w:cs="Arial"/>
                <w:snapToGrid/>
                <w:sz w:val="20"/>
                <w:szCs w:val="20"/>
                <w:lang w:bidi="ar-SA"/>
              </w:rPr>
            </w:pPr>
            <w:r w:rsidRPr="007E34C2">
              <w:rPr>
                <w:rFonts w:ascii="Arial" w:hAnsi="Arial" w:cs="Arial"/>
                <w:snapToGrid/>
                <w:sz w:val="20"/>
                <w:szCs w:val="20"/>
                <w:lang w:bidi="ar-SA"/>
              </w:rPr>
              <w:t xml:space="preserve">47 CFR 1.767(a)(9):  Certification </w:t>
            </w:r>
            <w:r w:rsidRPr="007E34C2" w:rsidR="00142E94">
              <w:rPr>
                <w:rFonts w:ascii="Arial" w:hAnsi="Arial" w:cs="Arial"/>
                <w:snapToGrid/>
                <w:sz w:val="20"/>
                <w:szCs w:val="20"/>
                <w:lang w:bidi="ar-SA"/>
              </w:rPr>
              <w:t xml:space="preserve">that applicant agrees to abide </w:t>
            </w:r>
            <w:r w:rsidRPr="007E34C2">
              <w:rPr>
                <w:rFonts w:ascii="Arial" w:hAnsi="Arial" w:cs="Arial"/>
                <w:snapToGrid/>
                <w:sz w:val="20"/>
                <w:szCs w:val="20"/>
                <w:lang w:bidi="ar-SA"/>
              </w:rPr>
              <w:t>by routine conditions specified in 1.767(g); and</w:t>
            </w:r>
          </w:p>
          <w:p w:rsidRPr="007E34C2" w:rsidR="008854FA" w:rsidP="008854FA" w:rsidRDefault="008854FA">
            <w:pPr>
              <w:autoSpaceDE w:val="0"/>
              <w:autoSpaceDN w:val="0"/>
              <w:adjustRightInd w:val="0"/>
              <w:rPr>
                <w:rFonts w:ascii="Arial" w:hAnsi="Arial" w:cs="Arial"/>
                <w:snapToGrid/>
                <w:sz w:val="20"/>
                <w:szCs w:val="20"/>
                <w:lang w:bidi="ar-SA"/>
              </w:rPr>
            </w:pPr>
          </w:p>
          <w:p w:rsidRPr="007E34C2" w:rsidR="008854FA" w:rsidP="008854FA" w:rsidRDefault="008854FA">
            <w:pPr>
              <w:autoSpaceDE w:val="0"/>
              <w:autoSpaceDN w:val="0"/>
              <w:adjustRightInd w:val="0"/>
              <w:rPr>
                <w:rFonts w:ascii="Arial" w:hAnsi="Arial" w:cs="Arial"/>
                <w:snapToGrid/>
                <w:sz w:val="20"/>
                <w:szCs w:val="20"/>
                <w:lang w:bidi="ar-SA"/>
              </w:rPr>
            </w:pPr>
            <w:r w:rsidRPr="007E34C2">
              <w:rPr>
                <w:rFonts w:ascii="Arial" w:hAnsi="Arial" w:cs="Arial"/>
                <w:snapToGrid/>
                <w:sz w:val="20"/>
                <w:szCs w:val="20"/>
                <w:lang w:bidi="ar-SA"/>
              </w:rPr>
              <w:t>47 CFR 1.767(a)(10):  Any additional in</w:t>
            </w:r>
            <w:r w:rsidRPr="007E34C2" w:rsidR="00142E94">
              <w:rPr>
                <w:rFonts w:ascii="Arial" w:hAnsi="Arial" w:cs="Arial"/>
                <w:snapToGrid/>
                <w:sz w:val="20"/>
                <w:szCs w:val="20"/>
                <w:lang w:bidi="ar-SA"/>
              </w:rPr>
              <w:t>formation necessary for the  </w:t>
            </w:r>
            <w:r w:rsidRPr="007E34C2" w:rsidR="00142E94">
              <w:rPr>
                <w:rFonts w:ascii="Arial" w:hAnsi="Arial" w:cs="Arial"/>
                <w:snapToGrid/>
                <w:sz w:val="20"/>
                <w:szCs w:val="20"/>
                <w:lang w:bidi="ar-SA"/>
              </w:rPr>
              <w:tab/>
            </w:r>
            <w:r w:rsidRPr="007E34C2" w:rsidR="00142E94">
              <w:rPr>
                <w:rFonts w:ascii="Arial" w:hAnsi="Arial" w:cs="Arial"/>
                <w:snapToGrid/>
                <w:sz w:val="20"/>
                <w:szCs w:val="20"/>
                <w:lang w:bidi="ar-SA"/>
              </w:rPr>
              <w:tab/>
            </w:r>
          </w:p>
          <w:p w:rsidRPr="007E34C2" w:rsidR="00F874F7" w:rsidP="008B4ED3" w:rsidRDefault="008854FA">
            <w:pPr>
              <w:widowControl/>
              <w:rPr>
                <w:rFonts w:ascii="Arial" w:hAnsi="Arial" w:cs="Arial"/>
                <w:b/>
                <w:bCs/>
                <w:snapToGrid/>
                <w:sz w:val="20"/>
                <w:szCs w:val="20"/>
                <w:lang w:bidi="ar-SA"/>
              </w:rPr>
            </w:pPr>
            <w:r w:rsidRPr="007E34C2">
              <w:rPr>
                <w:rFonts w:ascii="Arial" w:hAnsi="Arial" w:cs="Arial"/>
                <w:snapToGrid/>
                <w:sz w:val="20"/>
                <w:szCs w:val="20"/>
                <w:lang w:bidi="ar-SA"/>
              </w:rPr>
              <w:t>Commission to act on the application.</w:t>
            </w:r>
            <w:r w:rsidRPr="007E34C2" w:rsidR="007B76D6">
              <w:rPr>
                <w:rFonts w:ascii="Arial" w:hAnsi="Arial" w:cs="Arial"/>
                <w:b/>
                <w:bCs/>
                <w:snapToGrid/>
                <w:sz w:val="20"/>
                <w:szCs w:val="20"/>
                <w:lang w:bidi="ar-SA"/>
              </w:rPr>
              <w:t xml:space="preserve"> </w:t>
            </w:r>
          </w:p>
          <w:p w:rsidRPr="000E7880" w:rsidR="008B4ED3" w:rsidP="008B4ED3" w:rsidRDefault="008B4ED3">
            <w:pPr>
              <w:widowControl/>
              <w:rPr>
                <w:rFonts w:ascii="Arial" w:hAnsi="Arial" w:cs="Arial"/>
                <w:bCs/>
                <w:snapToGrid/>
                <w:sz w:val="20"/>
                <w:szCs w:val="20"/>
                <w:lang w:bidi="ar-SA"/>
              </w:rPr>
            </w:pPr>
          </w:p>
        </w:tc>
        <w:tc>
          <w:tcPr>
            <w:tcW w:w="1920" w:type="dxa"/>
            <w:tcBorders>
              <w:top w:val="nil"/>
              <w:left w:val="nil"/>
              <w:bottom w:val="single" w:color="auto" w:sz="4" w:space="0"/>
              <w:right w:val="single" w:color="auto" w:sz="4" w:space="0"/>
            </w:tcBorders>
            <w:shd w:val="clear" w:color="auto" w:fill="auto"/>
            <w:noWrap/>
            <w:vAlign w:val="bottom"/>
          </w:tcPr>
          <w:p w:rsidR="007B76D6" w:rsidP="00520245" w:rsidRDefault="007A5AD1">
            <w:pPr>
              <w:widowControl/>
              <w:jc w:val="center"/>
              <w:rPr>
                <w:rFonts w:ascii="Arial" w:hAnsi="Arial" w:cs="Arial"/>
                <w:snapToGrid/>
                <w:sz w:val="20"/>
                <w:szCs w:val="20"/>
                <w:lang w:bidi="ar-SA"/>
              </w:rPr>
            </w:pPr>
            <w:r>
              <w:rPr>
                <w:rFonts w:ascii="Arial" w:hAnsi="Arial" w:cs="Arial"/>
                <w:snapToGrid/>
                <w:sz w:val="20"/>
                <w:szCs w:val="20"/>
                <w:lang w:bidi="ar-SA"/>
              </w:rPr>
              <w:lastRenderedPageBreak/>
              <w:t>1</w:t>
            </w:r>
          </w:p>
          <w:p w:rsidR="00717F6D" w:rsidP="00520245" w:rsidRDefault="00717F6D">
            <w:pPr>
              <w:widowControl/>
              <w:jc w:val="center"/>
              <w:rPr>
                <w:rFonts w:ascii="Arial" w:hAnsi="Arial" w:cs="Arial"/>
                <w:snapToGrid/>
                <w:sz w:val="20"/>
                <w:szCs w:val="20"/>
                <w:lang w:bidi="ar-SA"/>
              </w:rPr>
            </w:pPr>
          </w:p>
          <w:p w:rsidR="00717F6D" w:rsidP="00520245" w:rsidRDefault="00717F6D">
            <w:pPr>
              <w:widowControl/>
              <w:jc w:val="center"/>
              <w:rPr>
                <w:rFonts w:ascii="Arial" w:hAnsi="Arial" w:cs="Arial"/>
                <w:snapToGrid/>
                <w:sz w:val="20"/>
                <w:szCs w:val="20"/>
                <w:lang w:bidi="ar-SA"/>
              </w:rPr>
            </w:pPr>
          </w:p>
          <w:p w:rsidR="00717F6D" w:rsidP="00520245" w:rsidRDefault="00717F6D">
            <w:pPr>
              <w:widowControl/>
              <w:jc w:val="center"/>
              <w:rPr>
                <w:rFonts w:ascii="Arial" w:hAnsi="Arial" w:cs="Arial"/>
                <w:snapToGrid/>
                <w:sz w:val="20"/>
                <w:szCs w:val="20"/>
                <w:lang w:bidi="ar-SA"/>
              </w:rPr>
            </w:pPr>
          </w:p>
          <w:p w:rsidR="00717F6D" w:rsidP="00520245" w:rsidRDefault="00717F6D">
            <w:pPr>
              <w:widowControl/>
              <w:jc w:val="center"/>
              <w:rPr>
                <w:rFonts w:ascii="Arial" w:hAnsi="Arial" w:cs="Arial"/>
                <w:snapToGrid/>
                <w:sz w:val="20"/>
                <w:szCs w:val="20"/>
                <w:lang w:bidi="ar-SA"/>
              </w:rPr>
            </w:pPr>
          </w:p>
          <w:p w:rsidR="00717F6D" w:rsidP="00520245" w:rsidRDefault="00717F6D">
            <w:pPr>
              <w:widowControl/>
              <w:jc w:val="center"/>
              <w:rPr>
                <w:rFonts w:ascii="Arial" w:hAnsi="Arial" w:cs="Arial"/>
                <w:snapToGrid/>
                <w:sz w:val="20"/>
                <w:szCs w:val="20"/>
                <w:lang w:bidi="ar-SA"/>
              </w:rPr>
            </w:pPr>
          </w:p>
          <w:p w:rsidR="00717F6D" w:rsidP="00520245" w:rsidRDefault="00717F6D">
            <w:pPr>
              <w:widowControl/>
              <w:jc w:val="center"/>
              <w:rPr>
                <w:rFonts w:ascii="Arial" w:hAnsi="Arial" w:cs="Arial"/>
                <w:snapToGrid/>
                <w:sz w:val="20"/>
                <w:szCs w:val="20"/>
                <w:lang w:bidi="ar-SA"/>
              </w:rPr>
            </w:pPr>
          </w:p>
          <w:p w:rsidR="00717F6D" w:rsidP="00520245" w:rsidRDefault="00717F6D">
            <w:pPr>
              <w:widowControl/>
              <w:jc w:val="center"/>
              <w:rPr>
                <w:rFonts w:ascii="Arial" w:hAnsi="Arial" w:cs="Arial"/>
                <w:snapToGrid/>
                <w:sz w:val="20"/>
                <w:szCs w:val="20"/>
                <w:lang w:bidi="ar-SA"/>
              </w:rPr>
            </w:pPr>
          </w:p>
          <w:p w:rsidRPr="00947269" w:rsidR="00717F6D" w:rsidP="00520245" w:rsidRDefault="00717F6D">
            <w:pPr>
              <w:widowControl/>
              <w:jc w:val="center"/>
              <w:rPr>
                <w:rFonts w:ascii="Arial" w:hAnsi="Arial" w:cs="Arial"/>
                <w:snapToGrid/>
                <w:sz w:val="20"/>
                <w:szCs w:val="20"/>
                <w:lang w:bidi="ar-SA"/>
              </w:rPr>
            </w:pPr>
          </w:p>
          <w:p w:rsidR="007B76D6" w:rsidP="000E7880" w:rsidRDefault="007B76D6">
            <w:pPr>
              <w:widowControl/>
              <w:jc w:val="center"/>
              <w:rPr>
                <w:rFonts w:ascii="Arial" w:hAnsi="Arial" w:cs="Arial"/>
                <w:snapToGrid/>
                <w:sz w:val="20"/>
                <w:szCs w:val="20"/>
                <w:lang w:bidi="ar-SA"/>
              </w:rPr>
            </w:pPr>
          </w:p>
          <w:p w:rsidR="007B76D6" w:rsidP="000E7880" w:rsidRDefault="007B76D6">
            <w:pPr>
              <w:widowControl/>
              <w:jc w:val="center"/>
              <w:rPr>
                <w:rFonts w:ascii="Arial" w:hAnsi="Arial" w:cs="Arial"/>
                <w:snapToGrid/>
                <w:sz w:val="20"/>
                <w:szCs w:val="20"/>
                <w:lang w:bidi="ar-SA"/>
              </w:rPr>
            </w:pPr>
          </w:p>
          <w:p w:rsidR="007B76D6" w:rsidP="000E7880" w:rsidRDefault="007B76D6">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520245" w:rsidP="000E7880" w:rsidRDefault="00520245">
            <w:pPr>
              <w:widowControl/>
              <w:jc w:val="center"/>
              <w:rPr>
                <w:rFonts w:ascii="Arial" w:hAnsi="Arial" w:cs="Arial"/>
                <w:snapToGrid/>
                <w:sz w:val="20"/>
                <w:szCs w:val="20"/>
                <w:lang w:bidi="ar-SA"/>
              </w:rPr>
            </w:pPr>
          </w:p>
          <w:p w:rsidR="00520245" w:rsidP="000E7880" w:rsidRDefault="00520245">
            <w:pPr>
              <w:widowControl/>
              <w:jc w:val="center"/>
              <w:rPr>
                <w:rFonts w:ascii="Arial" w:hAnsi="Arial" w:cs="Arial"/>
                <w:snapToGrid/>
                <w:sz w:val="20"/>
                <w:szCs w:val="20"/>
                <w:lang w:bidi="ar-SA"/>
              </w:rPr>
            </w:pPr>
          </w:p>
          <w:p w:rsidR="00520245" w:rsidP="000E7880" w:rsidRDefault="00520245">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F874F7" w:rsidRDefault="00F874F7">
            <w:pPr>
              <w:widowControl/>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7B76D6" w:rsidRDefault="00F874F7">
            <w:pPr>
              <w:widowControl/>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Pr="000E7880" w:rsidR="00F874F7" w:rsidP="000E7880" w:rsidRDefault="00F874F7">
            <w:pPr>
              <w:widowControl/>
              <w:jc w:val="center"/>
              <w:rPr>
                <w:rFonts w:ascii="Arial" w:hAnsi="Arial" w:cs="Arial"/>
                <w:snapToGrid/>
                <w:sz w:val="20"/>
                <w:szCs w:val="20"/>
                <w:lang w:bidi="ar-SA"/>
              </w:rPr>
            </w:pPr>
          </w:p>
        </w:tc>
        <w:tc>
          <w:tcPr>
            <w:tcW w:w="1620" w:type="dxa"/>
            <w:tcBorders>
              <w:top w:val="nil"/>
              <w:left w:val="nil"/>
              <w:bottom w:val="single" w:color="auto" w:sz="4" w:space="0"/>
              <w:right w:val="single" w:color="auto" w:sz="4" w:space="0"/>
            </w:tcBorders>
            <w:shd w:val="clear" w:color="auto" w:fill="auto"/>
            <w:noWrap/>
            <w:vAlign w:val="bottom"/>
          </w:tcPr>
          <w:p w:rsidR="007B76D6" w:rsidP="00520245" w:rsidRDefault="00717F6D">
            <w:pPr>
              <w:widowControl/>
              <w:jc w:val="center"/>
              <w:rPr>
                <w:rFonts w:ascii="Arial" w:hAnsi="Arial" w:cs="Arial"/>
                <w:snapToGrid/>
                <w:sz w:val="20"/>
                <w:szCs w:val="20"/>
                <w:lang w:bidi="ar-SA"/>
              </w:rPr>
            </w:pPr>
            <w:r>
              <w:rPr>
                <w:rFonts w:ascii="Arial" w:hAnsi="Arial" w:cs="Arial"/>
                <w:snapToGrid/>
                <w:sz w:val="20"/>
                <w:szCs w:val="20"/>
                <w:lang w:bidi="ar-SA"/>
              </w:rPr>
              <w:lastRenderedPageBreak/>
              <w:t xml:space="preserve">17 </w:t>
            </w:r>
            <w:r w:rsidR="00232E60">
              <w:rPr>
                <w:rFonts w:ascii="Arial" w:hAnsi="Arial" w:cs="Arial"/>
                <w:snapToGrid/>
                <w:sz w:val="20"/>
                <w:szCs w:val="20"/>
                <w:lang w:bidi="ar-SA"/>
              </w:rPr>
              <w:t>Hrs.</w:t>
            </w:r>
          </w:p>
          <w:p w:rsidR="00717F6D" w:rsidP="00520245" w:rsidRDefault="00717F6D">
            <w:pPr>
              <w:widowControl/>
              <w:jc w:val="center"/>
              <w:rPr>
                <w:rFonts w:ascii="Arial" w:hAnsi="Arial" w:cs="Arial"/>
                <w:snapToGrid/>
                <w:sz w:val="20"/>
                <w:szCs w:val="20"/>
                <w:lang w:bidi="ar-SA"/>
              </w:rPr>
            </w:pPr>
          </w:p>
          <w:p w:rsidR="00717F6D" w:rsidP="00520245" w:rsidRDefault="00717F6D">
            <w:pPr>
              <w:widowControl/>
              <w:jc w:val="center"/>
              <w:rPr>
                <w:rFonts w:ascii="Arial" w:hAnsi="Arial" w:cs="Arial"/>
                <w:snapToGrid/>
                <w:sz w:val="20"/>
                <w:szCs w:val="20"/>
                <w:lang w:bidi="ar-SA"/>
              </w:rPr>
            </w:pPr>
          </w:p>
          <w:p w:rsidR="00717F6D" w:rsidP="00520245" w:rsidRDefault="00717F6D">
            <w:pPr>
              <w:widowControl/>
              <w:jc w:val="center"/>
              <w:rPr>
                <w:rFonts w:ascii="Arial" w:hAnsi="Arial" w:cs="Arial"/>
                <w:snapToGrid/>
                <w:sz w:val="20"/>
                <w:szCs w:val="20"/>
                <w:lang w:bidi="ar-SA"/>
              </w:rPr>
            </w:pPr>
          </w:p>
          <w:p w:rsidR="00717F6D" w:rsidP="00520245" w:rsidRDefault="00717F6D">
            <w:pPr>
              <w:widowControl/>
              <w:jc w:val="center"/>
              <w:rPr>
                <w:rFonts w:ascii="Arial" w:hAnsi="Arial" w:cs="Arial"/>
                <w:snapToGrid/>
                <w:sz w:val="20"/>
                <w:szCs w:val="20"/>
                <w:lang w:bidi="ar-SA"/>
              </w:rPr>
            </w:pPr>
          </w:p>
          <w:p w:rsidRPr="00947269" w:rsidR="00717F6D" w:rsidP="00520245" w:rsidRDefault="00717F6D">
            <w:pPr>
              <w:widowControl/>
              <w:jc w:val="center"/>
              <w:rPr>
                <w:rFonts w:ascii="Arial" w:hAnsi="Arial" w:cs="Arial"/>
                <w:snapToGrid/>
                <w:sz w:val="20"/>
                <w:szCs w:val="20"/>
                <w:lang w:bidi="ar-SA"/>
              </w:rPr>
            </w:pPr>
          </w:p>
          <w:p w:rsidR="00520245" w:rsidP="007B76D6" w:rsidRDefault="00520245">
            <w:pPr>
              <w:widowControl/>
              <w:rPr>
                <w:rFonts w:ascii="Arial" w:hAnsi="Arial" w:cs="Arial"/>
                <w:snapToGrid/>
                <w:sz w:val="20"/>
                <w:szCs w:val="20"/>
                <w:lang w:bidi="ar-SA"/>
              </w:rPr>
            </w:pPr>
          </w:p>
          <w:p w:rsidR="007B76D6" w:rsidP="000E7880" w:rsidRDefault="007B76D6">
            <w:pPr>
              <w:widowControl/>
              <w:jc w:val="center"/>
              <w:rPr>
                <w:rFonts w:ascii="Arial" w:hAnsi="Arial" w:cs="Arial"/>
                <w:snapToGrid/>
                <w:sz w:val="20"/>
                <w:szCs w:val="20"/>
                <w:lang w:bidi="ar-SA"/>
              </w:rPr>
            </w:pPr>
          </w:p>
          <w:p w:rsidR="008D514E" w:rsidP="000E7880" w:rsidRDefault="007E34C2">
            <w:pPr>
              <w:widowControl/>
              <w:jc w:val="center"/>
              <w:rPr>
                <w:rFonts w:ascii="Arial" w:hAnsi="Arial" w:cs="Arial"/>
                <w:snapToGrid/>
                <w:sz w:val="20"/>
                <w:szCs w:val="20"/>
                <w:lang w:bidi="ar-SA"/>
              </w:rPr>
            </w:pPr>
            <w:r>
              <w:rPr>
                <w:rFonts w:ascii="Arial" w:hAnsi="Arial" w:cs="Arial"/>
                <w:snapToGrid/>
                <w:sz w:val="20"/>
                <w:szCs w:val="20"/>
                <w:lang w:bidi="ar-SA"/>
              </w:rPr>
              <w:t>(2 Hrs.)</w:t>
            </w:r>
          </w:p>
          <w:p w:rsidR="00DB2514" w:rsidP="00DB2514" w:rsidRDefault="00DB2514">
            <w:pPr>
              <w:widowControl/>
              <w:jc w:val="center"/>
              <w:rPr>
                <w:rFonts w:ascii="Arial" w:hAnsi="Arial" w:cs="Arial"/>
                <w:snapToGrid/>
                <w:sz w:val="20"/>
                <w:szCs w:val="20"/>
                <w:lang w:bidi="ar-SA"/>
              </w:rPr>
            </w:pPr>
          </w:p>
          <w:p w:rsidR="007E34C2" w:rsidP="000E7880" w:rsidRDefault="007E34C2">
            <w:pPr>
              <w:widowControl/>
              <w:jc w:val="center"/>
              <w:rPr>
                <w:rFonts w:ascii="Arial" w:hAnsi="Arial" w:cs="Arial"/>
                <w:snapToGrid/>
                <w:sz w:val="20"/>
                <w:szCs w:val="20"/>
                <w:lang w:bidi="ar-SA"/>
              </w:rPr>
            </w:pPr>
          </w:p>
          <w:p w:rsidR="007E34C2" w:rsidP="000E7880" w:rsidRDefault="007E34C2">
            <w:pPr>
              <w:widowControl/>
              <w:jc w:val="center"/>
              <w:rPr>
                <w:rFonts w:ascii="Arial" w:hAnsi="Arial" w:cs="Arial"/>
                <w:snapToGrid/>
                <w:sz w:val="20"/>
                <w:szCs w:val="20"/>
                <w:lang w:bidi="ar-SA"/>
              </w:rPr>
            </w:pPr>
          </w:p>
          <w:p w:rsidR="00DB2514" w:rsidP="000E7880" w:rsidRDefault="008854FA">
            <w:pPr>
              <w:widowControl/>
              <w:jc w:val="center"/>
              <w:rPr>
                <w:rFonts w:ascii="Arial" w:hAnsi="Arial" w:cs="Arial"/>
                <w:snapToGrid/>
                <w:sz w:val="20"/>
                <w:szCs w:val="20"/>
                <w:lang w:bidi="ar-SA"/>
              </w:rPr>
            </w:pPr>
            <w:r>
              <w:rPr>
                <w:rFonts w:ascii="Arial" w:hAnsi="Arial" w:cs="Arial"/>
                <w:snapToGrid/>
                <w:sz w:val="20"/>
                <w:szCs w:val="20"/>
                <w:lang w:bidi="ar-SA"/>
              </w:rPr>
              <w:t>(2 Hrs.)</w:t>
            </w:r>
          </w:p>
          <w:p w:rsidRPr="000E7880" w:rsidR="000E7880" w:rsidP="00DB2514" w:rsidRDefault="000E7880">
            <w:pPr>
              <w:widowControl/>
              <w:rPr>
                <w:rFonts w:ascii="Arial" w:hAnsi="Arial" w:cs="Arial"/>
                <w:snapToGrid/>
                <w:sz w:val="20"/>
                <w:szCs w:val="20"/>
                <w:lang w:bidi="ar-SA"/>
              </w:rPr>
            </w:pPr>
          </w:p>
          <w:p w:rsidR="00717F6D" w:rsidP="00717F6D" w:rsidRDefault="00717F6D">
            <w:pPr>
              <w:widowControl/>
              <w:jc w:val="center"/>
              <w:rPr>
                <w:rFonts w:ascii="Arial" w:hAnsi="Arial" w:cs="Arial"/>
                <w:snapToGrid/>
                <w:sz w:val="20"/>
                <w:szCs w:val="20"/>
                <w:lang w:bidi="ar-SA"/>
              </w:rPr>
            </w:pPr>
          </w:p>
          <w:p w:rsidRPr="000E7880" w:rsidR="00717F6D" w:rsidP="00717F6D" w:rsidRDefault="00717F6D">
            <w:pPr>
              <w:widowControl/>
              <w:jc w:val="center"/>
              <w:rPr>
                <w:rFonts w:ascii="Arial" w:hAnsi="Arial" w:cs="Arial"/>
                <w:snapToGrid/>
                <w:sz w:val="20"/>
                <w:szCs w:val="20"/>
                <w:lang w:bidi="ar-SA"/>
              </w:rPr>
            </w:pPr>
          </w:p>
          <w:p w:rsidR="000E7880" w:rsidP="000E7880" w:rsidRDefault="008854FA">
            <w:pPr>
              <w:widowControl/>
              <w:jc w:val="center"/>
              <w:rPr>
                <w:rFonts w:ascii="Arial" w:hAnsi="Arial" w:cs="Arial"/>
                <w:snapToGrid/>
                <w:sz w:val="20"/>
                <w:szCs w:val="20"/>
                <w:lang w:bidi="ar-SA"/>
              </w:rPr>
            </w:pPr>
            <w:r>
              <w:rPr>
                <w:rFonts w:ascii="Arial" w:hAnsi="Arial" w:cs="Arial"/>
                <w:snapToGrid/>
                <w:sz w:val="20"/>
                <w:szCs w:val="20"/>
                <w:lang w:bidi="ar-SA"/>
              </w:rPr>
              <w:t>(</w:t>
            </w:r>
            <w:r w:rsidR="007E34C2">
              <w:rPr>
                <w:rFonts w:ascii="Arial" w:hAnsi="Arial" w:cs="Arial"/>
                <w:snapToGrid/>
                <w:sz w:val="20"/>
                <w:szCs w:val="20"/>
                <w:lang w:bidi="ar-SA"/>
              </w:rPr>
              <w:t>4</w:t>
            </w:r>
            <w:r>
              <w:rPr>
                <w:rFonts w:ascii="Arial" w:hAnsi="Arial" w:cs="Arial"/>
                <w:snapToGrid/>
                <w:sz w:val="20"/>
                <w:szCs w:val="20"/>
                <w:lang w:bidi="ar-SA"/>
              </w:rPr>
              <w:t xml:space="preserve"> Hrs.)</w:t>
            </w:r>
          </w:p>
          <w:p w:rsidR="00520245" w:rsidP="00520245" w:rsidRDefault="00520245">
            <w:pPr>
              <w:widowControl/>
              <w:rPr>
                <w:rFonts w:ascii="Arial" w:hAnsi="Arial" w:cs="Arial"/>
                <w:snapToGrid/>
                <w:sz w:val="20"/>
                <w:szCs w:val="20"/>
                <w:lang w:bidi="ar-SA"/>
              </w:rPr>
            </w:pPr>
          </w:p>
          <w:p w:rsidR="00DB2514" w:rsidP="00520245" w:rsidRDefault="00DB2514">
            <w:pPr>
              <w:widowControl/>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520245" w:rsidRDefault="00F874F7">
            <w:pPr>
              <w:widowControl/>
              <w:rPr>
                <w:rFonts w:ascii="Arial" w:hAnsi="Arial" w:cs="Arial"/>
                <w:snapToGrid/>
                <w:sz w:val="20"/>
                <w:szCs w:val="20"/>
                <w:lang w:bidi="ar-SA"/>
              </w:rPr>
            </w:pPr>
          </w:p>
          <w:p w:rsidR="008D514E" w:rsidP="00520245" w:rsidRDefault="008854FA">
            <w:pPr>
              <w:widowControl/>
              <w:rPr>
                <w:rFonts w:ascii="Arial" w:hAnsi="Arial" w:cs="Arial"/>
                <w:snapToGrid/>
                <w:sz w:val="20"/>
                <w:szCs w:val="20"/>
                <w:lang w:bidi="ar-SA"/>
              </w:rPr>
            </w:pPr>
            <w:r>
              <w:rPr>
                <w:rFonts w:ascii="Arial" w:hAnsi="Arial" w:cs="Arial"/>
                <w:snapToGrid/>
                <w:sz w:val="20"/>
                <w:szCs w:val="20"/>
                <w:lang w:bidi="ar-SA"/>
              </w:rPr>
              <w:t xml:space="preserve">      </w:t>
            </w: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5D6B24" w:rsidP="00520245" w:rsidRDefault="007E34C2">
            <w:pPr>
              <w:widowControl/>
              <w:rPr>
                <w:rFonts w:ascii="Arial" w:hAnsi="Arial" w:cs="Arial"/>
                <w:snapToGrid/>
                <w:sz w:val="20"/>
                <w:szCs w:val="20"/>
                <w:lang w:bidi="ar-SA"/>
              </w:rPr>
            </w:pPr>
            <w:r>
              <w:rPr>
                <w:rFonts w:ascii="Arial" w:hAnsi="Arial" w:cs="Arial"/>
                <w:snapToGrid/>
                <w:sz w:val="20"/>
                <w:szCs w:val="20"/>
                <w:lang w:bidi="ar-SA"/>
              </w:rPr>
              <w:t xml:space="preserve">      (0.5 Hr.)</w:t>
            </w:r>
          </w:p>
          <w:p w:rsidR="005D6B24" w:rsidP="00F874F7" w:rsidRDefault="005D6B24">
            <w:pPr>
              <w:widowControl/>
              <w:jc w:val="center"/>
              <w:rPr>
                <w:rFonts w:ascii="Arial" w:hAnsi="Arial" w:cs="Arial"/>
                <w:snapToGrid/>
                <w:sz w:val="20"/>
                <w:szCs w:val="20"/>
                <w:lang w:bidi="ar-SA"/>
              </w:rPr>
            </w:pPr>
          </w:p>
          <w:p w:rsidR="005D6B24" w:rsidP="00F874F7" w:rsidRDefault="005D6B24">
            <w:pPr>
              <w:widowControl/>
              <w:jc w:val="center"/>
              <w:rPr>
                <w:rFonts w:ascii="Arial" w:hAnsi="Arial" w:cs="Arial"/>
                <w:snapToGrid/>
                <w:sz w:val="20"/>
                <w:szCs w:val="20"/>
                <w:lang w:bidi="ar-SA"/>
              </w:rPr>
            </w:pPr>
          </w:p>
          <w:p w:rsidR="008D514E" w:rsidP="00F874F7" w:rsidRDefault="008D514E">
            <w:pPr>
              <w:widowControl/>
              <w:jc w:val="center"/>
              <w:rPr>
                <w:rFonts w:ascii="Arial" w:hAnsi="Arial" w:cs="Arial"/>
                <w:snapToGrid/>
                <w:sz w:val="20"/>
                <w:szCs w:val="20"/>
                <w:lang w:bidi="ar-SA"/>
              </w:rPr>
            </w:pPr>
          </w:p>
          <w:p w:rsidR="006E4257" w:rsidP="00F874F7" w:rsidRDefault="006E4257">
            <w:pPr>
              <w:widowControl/>
              <w:jc w:val="center"/>
              <w:rPr>
                <w:rFonts w:ascii="Arial" w:hAnsi="Arial" w:cs="Arial"/>
                <w:snapToGrid/>
                <w:sz w:val="20"/>
                <w:szCs w:val="20"/>
                <w:lang w:bidi="ar-SA"/>
              </w:rPr>
            </w:pPr>
          </w:p>
          <w:p w:rsidR="006E4257" w:rsidP="00F874F7" w:rsidRDefault="006E4257">
            <w:pPr>
              <w:widowControl/>
              <w:jc w:val="center"/>
              <w:rPr>
                <w:rFonts w:ascii="Arial" w:hAnsi="Arial" w:cs="Arial"/>
                <w:snapToGrid/>
                <w:sz w:val="20"/>
                <w:szCs w:val="20"/>
                <w:lang w:bidi="ar-SA"/>
              </w:rPr>
            </w:pPr>
          </w:p>
          <w:p w:rsidR="00DB2514" w:rsidP="00F874F7" w:rsidRDefault="007E34C2">
            <w:pPr>
              <w:widowControl/>
              <w:jc w:val="center"/>
              <w:rPr>
                <w:rFonts w:ascii="Arial" w:hAnsi="Arial" w:cs="Arial"/>
                <w:snapToGrid/>
                <w:sz w:val="20"/>
                <w:szCs w:val="20"/>
                <w:lang w:bidi="ar-SA"/>
              </w:rPr>
            </w:pPr>
            <w:r>
              <w:rPr>
                <w:rFonts w:ascii="Arial" w:hAnsi="Arial" w:cs="Arial"/>
                <w:snapToGrid/>
                <w:sz w:val="20"/>
                <w:szCs w:val="20"/>
                <w:lang w:bidi="ar-SA"/>
              </w:rPr>
              <w:lastRenderedPageBreak/>
              <w:t>(</w:t>
            </w:r>
            <w:r w:rsidR="00F362F9">
              <w:rPr>
                <w:rFonts w:ascii="Arial" w:hAnsi="Arial" w:cs="Arial"/>
                <w:snapToGrid/>
                <w:sz w:val="20"/>
                <w:szCs w:val="20"/>
                <w:lang w:bidi="ar-SA"/>
              </w:rPr>
              <w:t>4</w:t>
            </w:r>
            <w:r>
              <w:rPr>
                <w:rFonts w:ascii="Arial" w:hAnsi="Arial" w:cs="Arial"/>
                <w:snapToGrid/>
                <w:sz w:val="20"/>
                <w:szCs w:val="20"/>
                <w:lang w:bidi="ar-SA"/>
              </w:rPr>
              <w:t xml:space="preserve"> Hrs.)</w:t>
            </w:r>
          </w:p>
          <w:p w:rsidRPr="000E7880" w:rsidR="00717F6D" w:rsidP="00717F6D" w:rsidRDefault="00717F6D">
            <w:pPr>
              <w:widowControl/>
              <w:jc w:val="center"/>
              <w:rPr>
                <w:rFonts w:ascii="Arial" w:hAnsi="Arial" w:cs="Arial"/>
                <w:snapToGrid/>
                <w:sz w:val="20"/>
                <w:szCs w:val="20"/>
                <w:lang w:bidi="ar-SA"/>
              </w:rPr>
            </w:pPr>
          </w:p>
          <w:p w:rsidR="00DB2514" w:rsidP="00717F6D" w:rsidRDefault="00DB2514">
            <w:pPr>
              <w:widowControl/>
              <w:rPr>
                <w:rFonts w:ascii="Arial" w:hAnsi="Arial" w:cs="Arial"/>
                <w:snapToGrid/>
                <w:sz w:val="20"/>
                <w:szCs w:val="20"/>
                <w:lang w:bidi="ar-SA"/>
              </w:rPr>
            </w:pPr>
          </w:p>
          <w:p w:rsidR="00DB2514" w:rsidP="00F874F7" w:rsidRDefault="00DB2514">
            <w:pPr>
              <w:widowControl/>
              <w:jc w:val="center"/>
              <w:rPr>
                <w:rFonts w:ascii="Arial" w:hAnsi="Arial" w:cs="Arial"/>
                <w:snapToGrid/>
                <w:sz w:val="20"/>
                <w:szCs w:val="20"/>
                <w:lang w:bidi="ar-SA"/>
              </w:rPr>
            </w:pPr>
          </w:p>
          <w:p w:rsidR="00717F6D" w:rsidP="00717F6D" w:rsidRDefault="00717F6D">
            <w:pPr>
              <w:widowControl/>
              <w:jc w:val="center"/>
              <w:rPr>
                <w:rFonts w:ascii="Arial" w:hAnsi="Arial" w:cs="Arial"/>
                <w:snapToGrid/>
                <w:sz w:val="20"/>
                <w:szCs w:val="20"/>
                <w:lang w:bidi="ar-SA"/>
              </w:rPr>
            </w:pPr>
          </w:p>
          <w:p w:rsidR="005B0E2F" w:rsidP="00F874F7" w:rsidRDefault="005B0E2F">
            <w:pPr>
              <w:widowControl/>
              <w:jc w:val="center"/>
              <w:rPr>
                <w:rFonts w:ascii="Arial" w:hAnsi="Arial" w:cs="Arial"/>
                <w:snapToGrid/>
                <w:sz w:val="20"/>
                <w:szCs w:val="20"/>
                <w:lang w:bidi="ar-SA"/>
              </w:rPr>
            </w:pPr>
          </w:p>
          <w:p w:rsidR="00F874F7" w:rsidP="00F874F7" w:rsidRDefault="008854FA">
            <w:pPr>
              <w:widowControl/>
              <w:jc w:val="center"/>
              <w:rPr>
                <w:rFonts w:ascii="Arial" w:hAnsi="Arial" w:cs="Arial"/>
                <w:snapToGrid/>
                <w:sz w:val="20"/>
                <w:szCs w:val="20"/>
                <w:lang w:bidi="ar-SA"/>
              </w:rPr>
            </w:pPr>
            <w:r>
              <w:rPr>
                <w:rFonts w:ascii="Arial" w:hAnsi="Arial" w:cs="Arial"/>
                <w:snapToGrid/>
                <w:sz w:val="20"/>
                <w:szCs w:val="20"/>
                <w:lang w:bidi="ar-SA"/>
              </w:rPr>
              <w:t>(</w:t>
            </w:r>
            <w:r w:rsidR="00F362F9">
              <w:rPr>
                <w:rFonts w:ascii="Arial" w:hAnsi="Arial" w:cs="Arial"/>
                <w:snapToGrid/>
                <w:sz w:val="20"/>
                <w:szCs w:val="20"/>
                <w:lang w:bidi="ar-SA"/>
              </w:rPr>
              <w:t>3</w:t>
            </w:r>
            <w:r w:rsidR="007E34C2">
              <w:rPr>
                <w:rFonts w:ascii="Arial" w:hAnsi="Arial" w:cs="Arial"/>
                <w:snapToGrid/>
                <w:sz w:val="20"/>
                <w:szCs w:val="20"/>
                <w:lang w:bidi="ar-SA"/>
              </w:rPr>
              <w:t xml:space="preserve"> Hrs.</w:t>
            </w:r>
            <w:r>
              <w:rPr>
                <w:rFonts w:ascii="Arial" w:hAnsi="Arial" w:cs="Arial"/>
                <w:snapToGrid/>
                <w:sz w:val="20"/>
                <w:szCs w:val="20"/>
                <w:lang w:bidi="ar-SA"/>
              </w:rPr>
              <w:t>)</w:t>
            </w:r>
          </w:p>
          <w:p w:rsidR="00520245" w:rsidP="00520245" w:rsidRDefault="00520245">
            <w:pPr>
              <w:widowControl/>
              <w:rPr>
                <w:rFonts w:ascii="Arial" w:hAnsi="Arial" w:cs="Arial"/>
                <w:snapToGrid/>
                <w:sz w:val="20"/>
                <w:szCs w:val="20"/>
                <w:lang w:bidi="ar-SA"/>
              </w:rPr>
            </w:pPr>
          </w:p>
          <w:p w:rsidR="00142E94" w:rsidP="00717F6D" w:rsidRDefault="00142E94">
            <w:pPr>
              <w:widowControl/>
              <w:jc w:val="center"/>
              <w:rPr>
                <w:rFonts w:ascii="Arial" w:hAnsi="Arial" w:cs="Arial"/>
                <w:snapToGrid/>
                <w:sz w:val="20"/>
                <w:szCs w:val="20"/>
                <w:lang w:bidi="ar-SA"/>
              </w:rPr>
            </w:pPr>
          </w:p>
          <w:p w:rsidR="00142E94" w:rsidP="00717F6D" w:rsidRDefault="00142E94">
            <w:pPr>
              <w:widowControl/>
              <w:jc w:val="center"/>
              <w:rPr>
                <w:rFonts w:ascii="Arial" w:hAnsi="Arial" w:cs="Arial"/>
                <w:snapToGrid/>
                <w:sz w:val="20"/>
                <w:szCs w:val="20"/>
                <w:lang w:bidi="ar-SA"/>
              </w:rPr>
            </w:pPr>
          </w:p>
          <w:p w:rsidR="00142E94" w:rsidP="00717F6D" w:rsidRDefault="00142E94">
            <w:pPr>
              <w:widowControl/>
              <w:jc w:val="center"/>
              <w:rPr>
                <w:rFonts w:ascii="Arial" w:hAnsi="Arial" w:cs="Arial"/>
                <w:snapToGrid/>
                <w:sz w:val="20"/>
                <w:szCs w:val="20"/>
                <w:lang w:bidi="ar-SA"/>
              </w:rPr>
            </w:pPr>
          </w:p>
          <w:p w:rsidR="00142E94" w:rsidP="00717F6D" w:rsidRDefault="00142E94">
            <w:pPr>
              <w:widowControl/>
              <w:jc w:val="center"/>
              <w:rPr>
                <w:rFonts w:ascii="Arial" w:hAnsi="Arial" w:cs="Arial"/>
                <w:snapToGrid/>
                <w:sz w:val="20"/>
                <w:szCs w:val="20"/>
                <w:lang w:bidi="ar-SA"/>
              </w:rPr>
            </w:pPr>
          </w:p>
          <w:p w:rsidR="00142E94" w:rsidP="00717F6D" w:rsidRDefault="00142E94">
            <w:pPr>
              <w:widowControl/>
              <w:jc w:val="center"/>
              <w:rPr>
                <w:rFonts w:ascii="Arial" w:hAnsi="Arial" w:cs="Arial"/>
                <w:snapToGrid/>
                <w:sz w:val="20"/>
                <w:szCs w:val="20"/>
                <w:lang w:bidi="ar-SA"/>
              </w:rPr>
            </w:pPr>
          </w:p>
          <w:p w:rsidR="007E34C2" w:rsidP="00717F6D" w:rsidRDefault="007E34C2">
            <w:pPr>
              <w:widowControl/>
              <w:jc w:val="center"/>
              <w:rPr>
                <w:rFonts w:ascii="Arial" w:hAnsi="Arial" w:cs="Arial"/>
                <w:snapToGrid/>
                <w:sz w:val="20"/>
                <w:szCs w:val="20"/>
                <w:lang w:bidi="ar-SA"/>
              </w:rPr>
            </w:pPr>
          </w:p>
          <w:p w:rsidR="00142E94" w:rsidP="00717F6D" w:rsidRDefault="00142E94">
            <w:pPr>
              <w:widowControl/>
              <w:jc w:val="center"/>
              <w:rPr>
                <w:rFonts w:ascii="Arial" w:hAnsi="Arial" w:cs="Arial"/>
                <w:snapToGrid/>
                <w:sz w:val="20"/>
                <w:szCs w:val="20"/>
                <w:lang w:bidi="ar-SA"/>
              </w:rPr>
            </w:pPr>
          </w:p>
          <w:p w:rsidR="00142E94" w:rsidP="00717F6D" w:rsidRDefault="00142E94">
            <w:pPr>
              <w:widowControl/>
              <w:jc w:val="center"/>
              <w:rPr>
                <w:rFonts w:ascii="Arial" w:hAnsi="Arial" w:cs="Arial"/>
                <w:snapToGrid/>
                <w:sz w:val="20"/>
                <w:szCs w:val="20"/>
                <w:lang w:bidi="ar-SA"/>
              </w:rPr>
            </w:pPr>
          </w:p>
          <w:p w:rsidR="005B0E2F" w:rsidP="00717F6D" w:rsidRDefault="0033371C">
            <w:pPr>
              <w:widowControl/>
              <w:jc w:val="center"/>
              <w:rPr>
                <w:rFonts w:ascii="Arial" w:hAnsi="Arial" w:cs="Arial"/>
                <w:snapToGrid/>
                <w:sz w:val="20"/>
                <w:szCs w:val="20"/>
                <w:lang w:bidi="ar-SA"/>
              </w:rPr>
            </w:pPr>
            <w:r>
              <w:rPr>
                <w:rFonts w:ascii="Arial" w:hAnsi="Arial" w:cs="Arial"/>
                <w:snapToGrid/>
                <w:sz w:val="20"/>
                <w:szCs w:val="20"/>
                <w:lang w:bidi="ar-SA"/>
              </w:rPr>
              <w:t>(0.5</w:t>
            </w:r>
            <w:r w:rsidR="00F362F9">
              <w:rPr>
                <w:rFonts w:ascii="Arial" w:hAnsi="Arial" w:cs="Arial"/>
                <w:snapToGrid/>
                <w:sz w:val="20"/>
                <w:szCs w:val="20"/>
                <w:lang w:bidi="ar-SA"/>
              </w:rPr>
              <w:t xml:space="preserve"> Hr.</w:t>
            </w:r>
            <w:r>
              <w:rPr>
                <w:rFonts w:ascii="Arial" w:hAnsi="Arial" w:cs="Arial"/>
                <w:snapToGrid/>
                <w:sz w:val="20"/>
                <w:szCs w:val="20"/>
                <w:lang w:bidi="ar-SA"/>
              </w:rPr>
              <w:t>)</w:t>
            </w:r>
          </w:p>
          <w:p w:rsidR="005B0E2F" w:rsidP="00717F6D" w:rsidRDefault="005B0E2F">
            <w:pPr>
              <w:widowControl/>
              <w:jc w:val="center"/>
              <w:rPr>
                <w:rFonts w:ascii="Arial" w:hAnsi="Arial" w:cs="Arial"/>
                <w:snapToGrid/>
                <w:sz w:val="20"/>
                <w:szCs w:val="20"/>
                <w:lang w:bidi="ar-SA"/>
              </w:rPr>
            </w:pPr>
          </w:p>
          <w:p w:rsidR="005B0E2F" w:rsidP="00717F6D" w:rsidRDefault="005B0E2F">
            <w:pPr>
              <w:widowControl/>
              <w:jc w:val="center"/>
              <w:rPr>
                <w:rFonts w:ascii="Arial" w:hAnsi="Arial" w:cs="Arial"/>
                <w:snapToGrid/>
                <w:sz w:val="20"/>
                <w:szCs w:val="20"/>
                <w:lang w:bidi="ar-SA"/>
              </w:rPr>
            </w:pPr>
          </w:p>
          <w:p w:rsidR="005B0E2F" w:rsidP="00717F6D" w:rsidRDefault="005B0E2F">
            <w:pPr>
              <w:widowControl/>
              <w:jc w:val="center"/>
              <w:rPr>
                <w:rFonts w:ascii="Arial" w:hAnsi="Arial" w:cs="Arial"/>
                <w:snapToGrid/>
                <w:sz w:val="20"/>
                <w:szCs w:val="20"/>
                <w:lang w:bidi="ar-SA"/>
              </w:rPr>
            </w:pPr>
          </w:p>
          <w:p w:rsidRPr="0033371C" w:rsidR="0033371C" w:rsidP="0033371C" w:rsidRDefault="0033371C">
            <w:pPr>
              <w:widowControl/>
              <w:jc w:val="center"/>
              <w:rPr>
                <w:rFonts w:ascii="Arial" w:hAnsi="Arial" w:cs="Arial"/>
                <w:snapToGrid/>
                <w:sz w:val="20"/>
                <w:szCs w:val="20"/>
                <w:lang w:bidi="ar-SA"/>
              </w:rPr>
            </w:pPr>
            <w:r w:rsidRPr="0033371C">
              <w:rPr>
                <w:rFonts w:ascii="Arial" w:hAnsi="Arial" w:cs="Arial"/>
                <w:snapToGrid/>
                <w:sz w:val="20"/>
                <w:szCs w:val="20"/>
                <w:lang w:bidi="ar-SA"/>
              </w:rPr>
              <w:t xml:space="preserve">(1 Hr.) </w:t>
            </w:r>
          </w:p>
          <w:p w:rsidR="005B0E2F" w:rsidP="00717F6D" w:rsidRDefault="005B0E2F">
            <w:pPr>
              <w:widowControl/>
              <w:jc w:val="center"/>
              <w:rPr>
                <w:rFonts w:ascii="Arial" w:hAnsi="Arial" w:cs="Arial"/>
                <w:snapToGrid/>
                <w:sz w:val="20"/>
                <w:szCs w:val="20"/>
                <w:lang w:bidi="ar-SA"/>
              </w:rPr>
            </w:pPr>
          </w:p>
          <w:p w:rsidR="005B0E2F" w:rsidP="00717F6D" w:rsidRDefault="005B0E2F">
            <w:pPr>
              <w:widowControl/>
              <w:jc w:val="center"/>
              <w:rPr>
                <w:rFonts w:ascii="Arial" w:hAnsi="Arial" w:cs="Arial"/>
                <w:snapToGrid/>
                <w:sz w:val="20"/>
                <w:szCs w:val="20"/>
                <w:lang w:bidi="ar-SA"/>
              </w:rPr>
            </w:pPr>
          </w:p>
          <w:p w:rsidR="005B0E2F" w:rsidP="00717F6D" w:rsidRDefault="005B0E2F">
            <w:pPr>
              <w:widowControl/>
              <w:jc w:val="center"/>
              <w:rPr>
                <w:rFonts w:ascii="Arial" w:hAnsi="Arial" w:cs="Arial"/>
                <w:snapToGrid/>
                <w:sz w:val="20"/>
                <w:szCs w:val="20"/>
                <w:lang w:bidi="ar-SA"/>
              </w:rPr>
            </w:pPr>
          </w:p>
          <w:p w:rsidR="00142E94" w:rsidP="00717F6D" w:rsidRDefault="00142E94">
            <w:pPr>
              <w:widowControl/>
              <w:jc w:val="center"/>
              <w:rPr>
                <w:rFonts w:ascii="Arial" w:hAnsi="Arial" w:cs="Arial"/>
                <w:snapToGrid/>
                <w:sz w:val="20"/>
                <w:szCs w:val="20"/>
                <w:lang w:bidi="ar-SA"/>
              </w:rPr>
            </w:pPr>
          </w:p>
          <w:p w:rsidR="007E34C2" w:rsidP="00717F6D" w:rsidRDefault="007E34C2">
            <w:pPr>
              <w:widowControl/>
              <w:jc w:val="center"/>
              <w:rPr>
                <w:rFonts w:ascii="Arial" w:hAnsi="Arial" w:cs="Arial"/>
                <w:snapToGrid/>
                <w:sz w:val="20"/>
                <w:szCs w:val="20"/>
                <w:lang w:bidi="ar-SA"/>
              </w:rPr>
            </w:pPr>
          </w:p>
          <w:p w:rsidR="00142E94" w:rsidP="00717F6D" w:rsidRDefault="00142E94">
            <w:pPr>
              <w:widowControl/>
              <w:jc w:val="center"/>
              <w:rPr>
                <w:rFonts w:ascii="Arial" w:hAnsi="Arial" w:cs="Arial"/>
                <w:snapToGrid/>
                <w:sz w:val="20"/>
                <w:szCs w:val="20"/>
                <w:lang w:bidi="ar-SA"/>
              </w:rPr>
            </w:pPr>
          </w:p>
          <w:p w:rsidR="00142E94" w:rsidP="00717F6D" w:rsidRDefault="00142E94">
            <w:pPr>
              <w:widowControl/>
              <w:jc w:val="center"/>
              <w:rPr>
                <w:rFonts w:ascii="Arial" w:hAnsi="Arial" w:cs="Arial"/>
                <w:snapToGrid/>
                <w:sz w:val="20"/>
                <w:szCs w:val="20"/>
                <w:lang w:bidi="ar-SA"/>
              </w:rPr>
            </w:pPr>
          </w:p>
          <w:p w:rsidR="00142E94" w:rsidP="00717F6D" w:rsidRDefault="00142E94">
            <w:pPr>
              <w:widowControl/>
              <w:jc w:val="center"/>
              <w:rPr>
                <w:rFonts w:ascii="Arial" w:hAnsi="Arial" w:cs="Arial"/>
                <w:snapToGrid/>
                <w:sz w:val="20"/>
                <w:szCs w:val="20"/>
                <w:lang w:bidi="ar-SA"/>
              </w:rPr>
            </w:pPr>
          </w:p>
          <w:p w:rsidR="00142E94" w:rsidP="00717F6D" w:rsidRDefault="00142E94">
            <w:pPr>
              <w:widowControl/>
              <w:jc w:val="center"/>
              <w:rPr>
                <w:rFonts w:ascii="Arial" w:hAnsi="Arial" w:cs="Arial"/>
                <w:snapToGrid/>
                <w:sz w:val="20"/>
                <w:szCs w:val="20"/>
                <w:lang w:bidi="ar-SA"/>
              </w:rPr>
            </w:pPr>
          </w:p>
          <w:p w:rsidR="00142E94" w:rsidP="00717F6D" w:rsidRDefault="00142E94">
            <w:pPr>
              <w:widowControl/>
              <w:jc w:val="center"/>
              <w:rPr>
                <w:rFonts w:ascii="Arial" w:hAnsi="Arial" w:cs="Arial"/>
                <w:snapToGrid/>
                <w:sz w:val="20"/>
                <w:szCs w:val="20"/>
                <w:lang w:bidi="ar-SA"/>
              </w:rPr>
            </w:pPr>
          </w:p>
          <w:p w:rsidR="00142E94" w:rsidP="00717F6D" w:rsidRDefault="00142E94">
            <w:pPr>
              <w:widowControl/>
              <w:jc w:val="center"/>
              <w:rPr>
                <w:rFonts w:ascii="Arial" w:hAnsi="Arial" w:cs="Arial"/>
                <w:snapToGrid/>
                <w:sz w:val="20"/>
                <w:szCs w:val="20"/>
                <w:lang w:bidi="ar-SA"/>
              </w:rPr>
            </w:pPr>
          </w:p>
          <w:p w:rsidR="00142E94" w:rsidP="00717F6D" w:rsidRDefault="00142E94">
            <w:pPr>
              <w:widowControl/>
              <w:jc w:val="center"/>
              <w:rPr>
                <w:rFonts w:ascii="Arial" w:hAnsi="Arial" w:cs="Arial"/>
                <w:snapToGrid/>
                <w:sz w:val="20"/>
                <w:szCs w:val="20"/>
                <w:lang w:bidi="ar-SA"/>
              </w:rPr>
            </w:pPr>
          </w:p>
          <w:p w:rsidR="00142E94" w:rsidP="00717F6D" w:rsidRDefault="00142E94">
            <w:pPr>
              <w:widowControl/>
              <w:jc w:val="center"/>
              <w:rPr>
                <w:rFonts w:ascii="Arial" w:hAnsi="Arial" w:cs="Arial"/>
                <w:snapToGrid/>
                <w:sz w:val="20"/>
                <w:szCs w:val="20"/>
                <w:lang w:bidi="ar-SA"/>
              </w:rPr>
            </w:pPr>
          </w:p>
          <w:p w:rsidR="00142E94" w:rsidP="00717F6D" w:rsidRDefault="00142E94">
            <w:pPr>
              <w:widowControl/>
              <w:jc w:val="center"/>
              <w:rPr>
                <w:rFonts w:ascii="Arial" w:hAnsi="Arial" w:cs="Arial"/>
                <w:snapToGrid/>
                <w:sz w:val="20"/>
                <w:szCs w:val="20"/>
                <w:lang w:bidi="ar-SA"/>
              </w:rPr>
            </w:pPr>
          </w:p>
          <w:p w:rsidRPr="000E7880" w:rsidR="00F874F7" w:rsidP="00717F6D" w:rsidRDefault="00F874F7">
            <w:pPr>
              <w:widowControl/>
              <w:jc w:val="center"/>
              <w:rPr>
                <w:rFonts w:ascii="Arial" w:hAnsi="Arial" w:cs="Arial"/>
                <w:snapToGrid/>
                <w:sz w:val="20"/>
                <w:szCs w:val="20"/>
                <w:lang w:bidi="ar-SA"/>
              </w:rPr>
            </w:pPr>
          </w:p>
        </w:tc>
        <w:tc>
          <w:tcPr>
            <w:tcW w:w="1531" w:type="dxa"/>
            <w:tcBorders>
              <w:top w:val="nil"/>
              <w:left w:val="nil"/>
              <w:bottom w:val="single" w:color="auto" w:sz="4" w:space="0"/>
              <w:right w:val="single" w:color="auto" w:sz="4" w:space="0"/>
            </w:tcBorders>
            <w:shd w:val="clear" w:color="auto" w:fill="auto"/>
            <w:noWrap/>
            <w:vAlign w:val="bottom"/>
          </w:tcPr>
          <w:p w:rsidRPr="007E34C2" w:rsidR="00F874F7" w:rsidP="00520245" w:rsidRDefault="00E052FB">
            <w:pPr>
              <w:widowControl/>
              <w:jc w:val="center"/>
              <w:rPr>
                <w:rFonts w:ascii="Arial" w:hAnsi="Arial" w:cs="Arial"/>
                <w:snapToGrid/>
                <w:sz w:val="20"/>
                <w:szCs w:val="20"/>
                <w:lang w:bidi="ar-SA"/>
              </w:rPr>
            </w:pPr>
            <w:r w:rsidRPr="007E34C2">
              <w:rPr>
                <w:rFonts w:ascii="Arial" w:hAnsi="Arial" w:cs="Arial"/>
                <w:snapToGrid/>
                <w:sz w:val="20"/>
                <w:szCs w:val="20"/>
                <w:lang w:bidi="ar-SA"/>
              </w:rPr>
              <w:lastRenderedPageBreak/>
              <w:t>17</w:t>
            </w:r>
            <w:r w:rsidRPr="007E34C2" w:rsidR="00520245">
              <w:rPr>
                <w:rFonts w:ascii="Arial" w:hAnsi="Arial" w:cs="Arial"/>
                <w:snapToGrid/>
                <w:sz w:val="20"/>
                <w:szCs w:val="20"/>
                <w:lang w:bidi="ar-SA"/>
              </w:rPr>
              <w:t xml:space="preserve"> </w:t>
            </w:r>
            <w:r w:rsidR="00232E60">
              <w:rPr>
                <w:rFonts w:ascii="Arial" w:hAnsi="Arial" w:cs="Arial"/>
                <w:snapToGrid/>
                <w:sz w:val="20"/>
                <w:szCs w:val="20"/>
                <w:lang w:bidi="ar-SA"/>
              </w:rPr>
              <w:t>Hrs.</w:t>
            </w:r>
          </w:p>
          <w:p w:rsidR="00717F6D" w:rsidP="00520245" w:rsidRDefault="00717F6D">
            <w:pPr>
              <w:widowControl/>
              <w:jc w:val="center"/>
              <w:rPr>
                <w:rFonts w:ascii="Arial" w:hAnsi="Arial" w:cs="Arial"/>
                <w:b/>
                <w:snapToGrid/>
                <w:sz w:val="20"/>
                <w:szCs w:val="20"/>
                <w:lang w:bidi="ar-SA"/>
              </w:rPr>
            </w:pPr>
          </w:p>
          <w:p w:rsidR="00717F6D" w:rsidP="00520245" w:rsidRDefault="00717F6D">
            <w:pPr>
              <w:widowControl/>
              <w:jc w:val="center"/>
              <w:rPr>
                <w:rFonts w:ascii="Arial" w:hAnsi="Arial" w:cs="Arial"/>
                <w:b/>
                <w:snapToGrid/>
                <w:sz w:val="20"/>
                <w:szCs w:val="20"/>
                <w:lang w:bidi="ar-SA"/>
              </w:rPr>
            </w:pPr>
          </w:p>
          <w:p w:rsidR="00717F6D" w:rsidP="00520245" w:rsidRDefault="00717F6D">
            <w:pPr>
              <w:widowControl/>
              <w:jc w:val="center"/>
              <w:rPr>
                <w:rFonts w:ascii="Arial" w:hAnsi="Arial" w:cs="Arial"/>
                <w:b/>
                <w:snapToGrid/>
                <w:sz w:val="20"/>
                <w:szCs w:val="20"/>
                <w:lang w:bidi="ar-SA"/>
              </w:rPr>
            </w:pPr>
          </w:p>
          <w:p w:rsidR="00717F6D" w:rsidP="00520245" w:rsidRDefault="00717F6D">
            <w:pPr>
              <w:widowControl/>
              <w:jc w:val="center"/>
              <w:rPr>
                <w:rFonts w:ascii="Arial" w:hAnsi="Arial" w:cs="Arial"/>
                <w:b/>
                <w:snapToGrid/>
                <w:sz w:val="20"/>
                <w:szCs w:val="20"/>
                <w:lang w:bidi="ar-SA"/>
              </w:rPr>
            </w:pPr>
          </w:p>
          <w:p w:rsidR="00717F6D" w:rsidP="00520245" w:rsidRDefault="00717F6D">
            <w:pPr>
              <w:widowControl/>
              <w:jc w:val="center"/>
              <w:rPr>
                <w:rFonts w:ascii="Arial" w:hAnsi="Arial" w:cs="Arial"/>
                <w:b/>
                <w:snapToGrid/>
                <w:sz w:val="20"/>
                <w:szCs w:val="20"/>
                <w:lang w:bidi="ar-SA"/>
              </w:rPr>
            </w:pPr>
          </w:p>
          <w:p w:rsidR="00717F6D" w:rsidP="00520245" w:rsidRDefault="00717F6D">
            <w:pPr>
              <w:widowControl/>
              <w:jc w:val="center"/>
              <w:rPr>
                <w:rFonts w:ascii="Arial" w:hAnsi="Arial" w:cs="Arial"/>
                <w:b/>
                <w:snapToGrid/>
                <w:sz w:val="20"/>
                <w:szCs w:val="20"/>
                <w:lang w:bidi="ar-SA"/>
              </w:rPr>
            </w:pPr>
          </w:p>
          <w:p w:rsidR="00717F6D" w:rsidP="00520245" w:rsidRDefault="00717F6D">
            <w:pPr>
              <w:widowControl/>
              <w:jc w:val="center"/>
              <w:rPr>
                <w:rFonts w:ascii="Arial" w:hAnsi="Arial" w:cs="Arial"/>
                <w:b/>
                <w:snapToGrid/>
                <w:sz w:val="20"/>
                <w:szCs w:val="20"/>
                <w:lang w:bidi="ar-SA"/>
              </w:rPr>
            </w:pPr>
          </w:p>
          <w:p w:rsidRPr="007B76D6" w:rsidR="00717F6D" w:rsidP="00520245" w:rsidRDefault="00717F6D">
            <w:pPr>
              <w:widowControl/>
              <w:jc w:val="center"/>
              <w:rPr>
                <w:rFonts w:ascii="Arial" w:hAnsi="Arial" w:cs="Arial"/>
                <w:b/>
                <w:snapToGrid/>
                <w:sz w:val="20"/>
                <w:szCs w:val="20"/>
                <w:lang w:bidi="ar-SA"/>
              </w:rPr>
            </w:pPr>
          </w:p>
          <w:p w:rsidR="007B76D6" w:rsidP="00F874F7" w:rsidRDefault="007B76D6">
            <w:pPr>
              <w:widowControl/>
              <w:jc w:val="center"/>
              <w:rPr>
                <w:rFonts w:ascii="Arial" w:hAnsi="Arial" w:cs="Arial"/>
                <w:snapToGrid/>
                <w:sz w:val="20"/>
                <w:szCs w:val="20"/>
                <w:lang w:bidi="ar-SA"/>
              </w:rPr>
            </w:pPr>
          </w:p>
          <w:p w:rsidR="007B76D6" w:rsidP="007B76D6" w:rsidRDefault="007B76D6">
            <w:pPr>
              <w:widowControl/>
              <w:rPr>
                <w:rFonts w:ascii="Arial" w:hAnsi="Arial" w:cs="Arial"/>
                <w:snapToGrid/>
                <w:sz w:val="20"/>
                <w:szCs w:val="20"/>
                <w:lang w:bidi="ar-SA"/>
              </w:rPr>
            </w:pPr>
          </w:p>
          <w:p w:rsidR="007B76D6" w:rsidP="00F874F7" w:rsidRDefault="007B76D6">
            <w:pPr>
              <w:widowControl/>
              <w:jc w:val="center"/>
              <w:rPr>
                <w:rFonts w:ascii="Arial" w:hAnsi="Arial" w:cs="Arial"/>
                <w:snapToGrid/>
                <w:sz w:val="20"/>
                <w:szCs w:val="20"/>
                <w:lang w:bidi="ar-SA"/>
              </w:rPr>
            </w:pPr>
          </w:p>
          <w:p w:rsidR="00520245" w:rsidP="00F874F7" w:rsidRDefault="00520245">
            <w:pPr>
              <w:widowControl/>
              <w:jc w:val="center"/>
              <w:rPr>
                <w:rFonts w:ascii="Arial" w:hAnsi="Arial" w:cs="Arial"/>
                <w:snapToGrid/>
                <w:sz w:val="20"/>
                <w:szCs w:val="20"/>
                <w:lang w:bidi="ar-SA"/>
              </w:rPr>
            </w:pPr>
          </w:p>
          <w:p w:rsidR="00520245" w:rsidP="00F874F7" w:rsidRDefault="00520245">
            <w:pPr>
              <w:widowControl/>
              <w:jc w:val="center"/>
              <w:rPr>
                <w:rFonts w:ascii="Arial" w:hAnsi="Arial" w:cs="Arial"/>
                <w:snapToGrid/>
                <w:sz w:val="20"/>
                <w:szCs w:val="20"/>
                <w:lang w:bidi="ar-SA"/>
              </w:rPr>
            </w:pPr>
          </w:p>
          <w:p w:rsidR="00520245" w:rsidP="00F874F7" w:rsidRDefault="00520245">
            <w:pPr>
              <w:widowControl/>
              <w:jc w:val="center"/>
              <w:rPr>
                <w:rFonts w:ascii="Arial" w:hAnsi="Arial" w:cs="Arial"/>
                <w:snapToGrid/>
                <w:sz w:val="20"/>
                <w:szCs w:val="20"/>
                <w:lang w:bidi="ar-SA"/>
              </w:rPr>
            </w:pPr>
          </w:p>
          <w:p w:rsidR="00F874F7" w:rsidP="00F874F7" w:rsidRDefault="00F874F7">
            <w:pPr>
              <w:widowControl/>
              <w:jc w:val="center"/>
              <w:rPr>
                <w:rFonts w:ascii="Arial" w:hAnsi="Arial" w:cs="Arial"/>
                <w:snapToGrid/>
                <w:sz w:val="20"/>
                <w:szCs w:val="20"/>
                <w:lang w:bidi="ar-SA"/>
              </w:rPr>
            </w:pPr>
          </w:p>
          <w:p w:rsidR="00F874F7" w:rsidP="00F874F7" w:rsidRDefault="00F874F7">
            <w:pPr>
              <w:widowControl/>
              <w:jc w:val="center"/>
              <w:rPr>
                <w:rFonts w:ascii="Arial" w:hAnsi="Arial" w:cs="Arial"/>
                <w:snapToGrid/>
                <w:sz w:val="20"/>
                <w:szCs w:val="20"/>
                <w:lang w:bidi="ar-SA"/>
              </w:rPr>
            </w:pPr>
          </w:p>
          <w:p w:rsidR="00F874F7" w:rsidP="00F874F7" w:rsidRDefault="00F874F7">
            <w:pPr>
              <w:widowControl/>
              <w:jc w:val="center"/>
              <w:rPr>
                <w:rFonts w:ascii="Arial" w:hAnsi="Arial" w:cs="Arial"/>
                <w:snapToGrid/>
                <w:sz w:val="20"/>
                <w:szCs w:val="20"/>
                <w:lang w:bidi="ar-SA"/>
              </w:rPr>
            </w:pPr>
          </w:p>
          <w:p w:rsidR="00F874F7" w:rsidP="00F874F7"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F874F7" w:rsidRDefault="00F874F7">
            <w:pPr>
              <w:widowControl/>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7B76D6" w:rsidRDefault="00F874F7">
            <w:pPr>
              <w:widowControl/>
              <w:rPr>
                <w:rFonts w:ascii="Arial" w:hAnsi="Arial" w:cs="Arial"/>
                <w:snapToGrid/>
                <w:sz w:val="20"/>
                <w:szCs w:val="20"/>
                <w:lang w:bidi="ar-SA"/>
              </w:rPr>
            </w:pPr>
          </w:p>
          <w:p w:rsidR="00F874F7" w:rsidP="007B76D6" w:rsidRDefault="00F874F7">
            <w:pPr>
              <w:widowControl/>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00F874F7" w:rsidP="000E7880" w:rsidRDefault="00F874F7">
            <w:pPr>
              <w:widowControl/>
              <w:jc w:val="center"/>
              <w:rPr>
                <w:rFonts w:ascii="Arial" w:hAnsi="Arial" w:cs="Arial"/>
                <w:snapToGrid/>
                <w:sz w:val="20"/>
                <w:szCs w:val="20"/>
                <w:lang w:bidi="ar-SA"/>
              </w:rPr>
            </w:pPr>
          </w:p>
          <w:p w:rsidRPr="000E7880" w:rsidR="00F874F7" w:rsidP="000E7880" w:rsidRDefault="00F874F7">
            <w:pPr>
              <w:widowControl/>
              <w:jc w:val="center"/>
              <w:rPr>
                <w:rFonts w:ascii="Arial" w:hAnsi="Arial" w:cs="Arial"/>
                <w:snapToGrid/>
                <w:sz w:val="20"/>
                <w:szCs w:val="20"/>
                <w:lang w:bidi="ar-SA"/>
              </w:rPr>
            </w:pPr>
          </w:p>
        </w:tc>
      </w:tr>
      <w:tr w:rsidR="0033371C" w:rsidTr="0033371C">
        <w:trPr>
          <w:trHeight w:val="255"/>
        </w:trPr>
        <w:tc>
          <w:tcPr>
            <w:tcW w:w="4573" w:type="dxa"/>
            <w:tcBorders>
              <w:top w:val="nil"/>
              <w:left w:val="single" w:color="auto" w:sz="4" w:space="0"/>
              <w:bottom w:val="single" w:color="auto" w:sz="4" w:space="0"/>
              <w:right w:val="single" w:color="auto" w:sz="4" w:space="0"/>
            </w:tcBorders>
            <w:shd w:val="clear" w:color="auto" w:fill="auto"/>
            <w:noWrap/>
          </w:tcPr>
          <w:p w:rsidR="006E4257" w:rsidP="0033371C" w:rsidRDefault="006E4257">
            <w:pPr>
              <w:autoSpaceDE w:val="0"/>
              <w:autoSpaceDN w:val="0"/>
              <w:adjustRightInd w:val="0"/>
              <w:rPr>
                <w:rFonts w:ascii="Arial" w:hAnsi="Arial" w:cs="Arial"/>
                <w:b/>
                <w:snapToGrid/>
                <w:sz w:val="20"/>
                <w:szCs w:val="20"/>
                <w:lang w:bidi="ar-SA"/>
              </w:rPr>
            </w:pPr>
          </w:p>
          <w:p w:rsidR="006E4257" w:rsidP="0033371C" w:rsidRDefault="006E4257">
            <w:pPr>
              <w:autoSpaceDE w:val="0"/>
              <w:autoSpaceDN w:val="0"/>
              <w:adjustRightInd w:val="0"/>
              <w:rPr>
                <w:rFonts w:ascii="Arial" w:hAnsi="Arial" w:cs="Arial"/>
                <w:b/>
                <w:snapToGrid/>
                <w:sz w:val="20"/>
                <w:szCs w:val="20"/>
                <w:lang w:bidi="ar-SA"/>
              </w:rPr>
            </w:pPr>
          </w:p>
          <w:p w:rsidR="006E4257" w:rsidP="0033371C" w:rsidRDefault="006E4257">
            <w:pPr>
              <w:autoSpaceDE w:val="0"/>
              <w:autoSpaceDN w:val="0"/>
              <w:adjustRightInd w:val="0"/>
              <w:rPr>
                <w:rFonts w:ascii="Arial" w:hAnsi="Arial" w:cs="Arial"/>
                <w:b/>
                <w:snapToGrid/>
                <w:sz w:val="20"/>
                <w:szCs w:val="20"/>
                <w:lang w:bidi="ar-SA"/>
              </w:rPr>
            </w:pPr>
          </w:p>
          <w:p w:rsidR="006E4257" w:rsidP="0033371C" w:rsidRDefault="006E4257">
            <w:pPr>
              <w:autoSpaceDE w:val="0"/>
              <w:autoSpaceDN w:val="0"/>
              <w:adjustRightInd w:val="0"/>
              <w:rPr>
                <w:rFonts w:ascii="Arial" w:hAnsi="Arial" w:cs="Arial"/>
                <w:b/>
                <w:snapToGrid/>
                <w:sz w:val="20"/>
                <w:szCs w:val="20"/>
                <w:lang w:bidi="ar-SA"/>
              </w:rPr>
            </w:pPr>
          </w:p>
          <w:p w:rsidR="006E4257" w:rsidP="0033371C" w:rsidRDefault="006E4257">
            <w:pPr>
              <w:autoSpaceDE w:val="0"/>
              <w:autoSpaceDN w:val="0"/>
              <w:adjustRightInd w:val="0"/>
              <w:rPr>
                <w:rFonts w:ascii="Arial" w:hAnsi="Arial" w:cs="Arial"/>
                <w:b/>
                <w:snapToGrid/>
                <w:sz w:val="20"/>
                <w:szCs w:val="20"/>
                <w:lang w:bidi="ar-SA"/>
              </w:rPr>
            </w:pPr>
          </w:p>
          <w:p w:rsidR="006E4257" w:rsidP="0033371C" w:rsidRDefault="006E4257">
            <w:pPr>
              <w:autoSpaceDE w:val="0"/>
              <w:autoSpaceDN w:val="0"/>
              <w:adjustRightInd w:val="0"/>
              <w:rPr>
                <w:rFonts w:ascii="Arial" w:hAnsi="Arial" w:cs="Arial"/>
                <w:b/>
                <w:snapToGrid/>
                <w:sz w:val="20"/>
                <w:szCs w:val="20"/>
                <w:lang w:bidi="ar-SA"/>
              </w:rPr>
            </w:pPr>
          </w:p>
          <w:p w:rsidR="006E4257" w:rsidP="0033371C" w:rsidRDefault="006E4257">
            <w:pPr>
              <w:autoSpaceDE w:val="0"/>
              <w:autoSpaceDN w:val="0"/>
              <w:adjustRightInd w:val="0"/>
              <w:rPr>
                <w:rFonts w:ascii="Arial" w:hAnsi="Arial" w:cs="Arial"/>
                <w:b/>
                <w:snapToGrid/>
                <w:sz w:val="20"/>
                <w:szCs w:val="20"/>
                <w:lang w:bidi="ar-SA"/>
              </w:rPr>
            </w:pPr>
          </w:p>
          <w:p w:rsidR="006E4257" w:rsidP="0033371C" w:rsidRDefault="006E4257">
            <w:pPr>
              <w:autoSpaceDE w:val="0"/>
              <w:autoSpaceDN w:val="0"/>
              <w:adjustRightInd w:val="0"/>
              <w:rPr>
                <w:rFonts w:ascii="Arial" w:hAnsi="Arial" w:cs="Arial"/>
                <w:b/>
                <w:snapToGrid/>
                <w:sz w:val="20"/>
                <w:szCs w:val="20"/>
                <w:lang w:bidi="ar-SA"/>
              </w:rPr>
            </w:pPr>
          </w:p>
          <w:p w:rsidR="006E4257" w:rsidP="0033371C" w:rsidRDefault="006E4257">
            <w:pPr>
              <w:autoSpaceDE w:val="0"/>
              <w:autoSpaceDN w:val="0"/>
              <w:adjustRightInd w:val="0"/>
              <w:rPr>
                <w:rFonts w:ascii="Arial" w:hAnsi="Arial" w:cs="Arial"/>
                <w:b/>
                <w:snapToGrid/>
                <w:sz w:val="20"/>
                <w:szCs w:val="20"/>
                <w:lang w:bidi="ar-SA"/>
              </w:rPr>
            </w:pPr>
          </w:p>
          <w:p w:rsidR="006E4257" w:rsidP="0033371C" w:rsidRDefault="006E4257">
            <w:pPr>
              <w:autoSpaceDE w:val="0"/>
              <w:autoSpaceDN w:val="0"/>
              <w:adjustRightInd w:val="0"/>
              <w:rPr>
                <w:rFonts w:ascii="Arial" w:hAnsi="Arial" w:cs="Arial"/>
                <w:b/>
                <w:snapToGrid/>
                <w:sz w:val="20"/>
                <w:szCs w:val="20"/>
                <w:lang w:bidi="ar-SA"/>
              </w:rPr>
            </w:pPr>
          </w:p>
          <w:p w:rsidR="0033371C" w:rsidP="0033371C" w:rsidRDefault="0033371C">
            <w:pPr>
              <w:autoSpaceDE w:val="0"/>
              <w:autoSpaceDN w:val="0"/>
              <w:adjustRightInd w:val="0"/>
              <w:rPr>
                <w:rFonts w:ascii="Arial" w:hAnsi="Arial" w:cs="Arial"/>
                <w:b/>
                <w:snapToGrid/>
                <w:sz w:val="20"/>
                <w:szCs w:val="20"/>
                <w:lang w:bidi="ar-SA"/>
              </w:rPr>
            </w:pPr>
            <w:r>
              <w:rPr>
                <w:rFonts w:ascii="Arial" w:hAnsi="Arial" w:cs="Arial"/>
                <w:b/>
                <w:snapToGrid/>
                <w:sz w:val="20"/>
                <w:szCs w:val="20"/>
                <w:lang w:bidi="ar-SA"/>
              </w:rPr>
              <w:t>47 CFR 1.767(a)(8)(iv)</w:t>
            </w:r>
          </w:p>
          <w:p w:rsidR="0033371C" w:rsidP="0033371C" w:rsidRDefault="0033371C">
            <w:pPr>
              <w:autoSpaceDE w:val="0"/>
              <w:autoSpaceDN w:val="0"/>
              <w:adjustRightInd w:val="0"/>
              <w:rPr>
                <w:rFonts w:ascii="Arial" w:hAnsi="Arial" w:cs="Arial"/>
                <w:b/>
                <w:snapToGrid/>
                <w:sz w:val="20"/>
                <w:szCs w:val="20"/>
                <w:lang w:bidi="ar-SA"/>
              </w:rPr>
            </w:pPr>
          </w:p>
          <w:p w:rsidRPr="0033371C" w:rsidR="0033371C" w:rsidP="0033371C" w:rsidRDefault="0033371C">
            <w:pPr>
              <w:autoSpaceDE w:val="0"/>
              <w:autoSpaceDN w:val="0"/>
              <w:adjustRightInd w:val="0"/>
              <w:rPr>
                <w:rFonts w:ascii="Arial" w:hAnsi="Arial" w:cs="Arial"/>
                <w:snapToGrid/>
                <w:sz w:val="20"/>
                <w:szCs w:val="20"/>
                <w:lang w:bidi="ar-SA"/>
              </w:rPr>
            </w:pPr>
            <w:r w:rsidRPr="0033371C">
              <w:rPr>
                <w:rFonts w:ascii="Arial" w:hAnsi="Arial" w:cs="Arial"/>
                <w:snapToGrid/>
                <w:sz w:val="20"/>
                <w:szCs w:val="20"/>
                <w:lang w:bidi="ar-SA"/>
              </w:rPr>
              <w:t>For any country that the applicant has listed in response to paragraph (a)(8)(iii) of this section that is not a member of the World Trade Organization, provide a demonstration as to whether the foreign carrier lacks market power with reference to the criteria in section 63.10(a).</w:t>
            </w:r>
          </w:p>
          <w:p w:rsidRPr="007E34C2" w:rsidR="0033371C" w:rsidP="0033371C" w:rsidRDefault="0033371C">
            <w:pPr>
              <w:autoSpaceDE w:val="0"/>
              <w:autoSpaceDN w:val="0"/>
              <w:adjustRightInd w:val="0"/>
              <w:rPr>
                <w:rFonts w:ascii="Arial" w:hAnsi="Arial" w:cs="Arial"/>
                <w:b/>
                <w:snapToGrid/>
                <w:sz w:val="20"/>
                <w:szCs w:val="20"/>
                <w:lang w:bidi="ar-SA"/>
              </w:rPr>
            </w:pPr>
          </w:p>
        </w:tc>
        <w:tc>
          <w:tcPr>
            <w:tcW w:w="1920" w:type="dxa"/>
            <w:tcBorders>
              <w:top w:val="nil"/>
              <w:left w:val="nil"/>
              <w:bottom w:val="single" w:color="auto" w:sz="4" w:space="0"/>
              <w:right w:val="single" w:color="auto" w:sz="4" w:space="0"/>
            </w:tcBorders>
            <w:shd w:val="clear" w:color="auto" w:fill="auto"/>
            <w:noWrap/>
          </w:tcPr>
          <w:p w:rsidR="0033371C" w:rsidP="0033371C" w:rsidRDefault="0033371C">
            <w:pPr>
              <w:widowControl/>
              <w:jc w:val="center"/>
              <w:rPr>
                <w:rFonts w:ascii="Arial" w:hAnsi="Arial" w:cs="Arial"/>
                <w:snapToGrid/>
                <w:sz w:val="20"/>
                <w:szCs w:val="20"/>
                <w:lang w:bidi="ar-SA"/>
              </w:rPr>
            </w:pPr>
            <w:r>
              <w:rPr>
                <w:rFonts w:ascii="Arial" w:hAnsi="Arial" w:cs="Arial"/>
                <w:snapToGrid/>
                <w:sz w:val="20"/>
                <w:szCs w:val="20"/>
                <w:lang w:bidi="ar-SA"/>
              </w:rPr>
              <w:lastRenderedPageBreak/>
              <w:t>1</w:t>
            </w:r>
          </w:p>
        </w:tc>
        <w:tc>
          <w:tcPr>
            <w:tcW w:w="1620" w:type="dxa"/>
            <w:tcBorders>
              <w:top w:val="nil"/>
              <w:left w:val="nil"/>
              <w:bottom w:val="single" w:color="auto" w:sz="4" w:space="0"/>
              <w:right w:val="single" w:color="auto" w:sz="4" w:space="0"/>
            </w:tcBorders>
            <w:shd w:val="clear" w:color="auto" w:fill="auto"/>
            <w:noWrap/>
          </w:tcPr>
          <w:p w:rsidR="0033371C" w:rsidP="003301A1" w:rsidRDefault="0033371C">
            <w:pPr>
              <w:widowControl/>
              <w:jc w:val="center"/>
              <w:rPr>
                <w:rFonts w:ascii="Arial" w:hAnsi="Arial" w:cs="Arial"/>
                <w:snapToGrid/>
                <w:sz w:val="20"/>
                <w:szCs w:val="20"/>
                <w:lang w:bidi="ar-SA"/>
              </w:rPr>
            </w:pPr>
            <w:r>
              <w:rPr>
                <w:rFonts w:ascii="Arial" w:hAnsi="Arial" w:cs="Arial"/>
                <w:snapToGrid/>
                <w:sz w:val="20"/>
                <w:szCs w:val="20"/>
                <w:lang w:bidi="ar-SA"/>
              </w:rPr>
              <w:t>2 Hrs</w:t>
            </w:r>
            <w:r w:rsidR="0078138E">
              <w:rPr>
                <w:rFonts w:ascii="Arial" w:hAnsi="Arial" w:cs="Arial"/>
                <w:snapToGrid/>
                <w:sz w:val="20"/>
                <w:szCs w:val="20"/>
                <w:lang w:bidi="ar-SA"/>
              </w:rPr>
              <w:t>.</w:t>
            </w:r>
            <w:r>
              <w:rPr>
                <w:rFonts w:ascii="Arial" w:hAnsi="Arial" w:cs="Arial"/>
                <w:snapToGrid/>
                <w:sz w:val="20"/>
                <w:szCs w:val="20"/>
                <w:lang w:bidi="ar-SA"/>
              </w:rPr>
              <w:t xml:space="preserve"> (if no comments are filed)</w:t>
            </w:r>
          </w:p>
          <w:p w:rsidR="0033371C" w:rsidP="003301A1" w:rsidRDefault="0033371C">
            <w:pPr>
              <w:widowControl/>
              <w:jc w:val="center"/>
              <w:rPr>
                <w:rFonts w:ascii="Arial" w:hAnsi="Arial" w:cs="Arial"/>
                <w:snapToGrid/>
                <w:sz w:val="20"/>
                <w:szCs w:val="20"/>
                <w:lang w:bidi="ar-SA"/>
              </w:rPr>
            </w:pPr>
            <w:r>
              <w:rPr>
                <w:rFonts w:ascii="Arial" w:hAnsi="Arial" w:cs="Arial"/>
                <w:snapToGrid/>
                <w:sz w:val="20"/>
                <w:szCs w:val="20"/>
                <w:lang w:bidi="ar-SA"/>
              </w:rPr>
              <w:t>8 Hrs</w:t>
            </w:r>
            <w:r w:rsidR="0078138E">
              <w:rPr>
                <w:rFonts w:ascii="Arial" w:hAnsi="Arial" w:cs="Arial"/>
                <w:snapToGrid/>
                <w:sz w:val="20"/>
                <w:szCs w:val="20"/>
                <w:lang w:bidi="ar-SA"/>
              </w:rPr>
              <w:t>.</w:t>
            </w:r>
            <w:r>
              <w:rPr>
                <w:rFonts w:ascii="Arial" w:hAnsi="Arial" w:cs="Arial"/>
                <w:snapToGrid/>
                <w:sz w:val="20"/>
                <w:szCs w:val="20"/>
                <w:lang w:bidi="ar-SA"/>
              </w:rPr>
              <w:t xml:space="preserve"> (if </w:t>
            </w:r>
            <w:r>
              <w:rPr>
                <w:rFonts w:ascii="Arial" w:hAnsi="Arial" w:cs="Arial"/>
                <w:snapToGrid/>
                <w:sz w:val="20"/>
                <w:szCs w:val="20"/>
                <w:lang w:bidi="ar-SA"/>
              </w:rPr>
              <w:lastRenderedPageBreak/>
              <w:t>comments are filed).</w:t>
            </w:r>
          </w:p>
          <w:p w:rsidRPr="00686E92" w:rsidR="0033371C" w:rsidP="003301A1" w:rsidRDefault="0033371C">
            <w:pPr>
              <w:widowControl/>
              <w:jc w:val="center"/>
              <w:rPr>
                <w:rFonts w:ascii="Arial" w:hAnsi="Arial" w:cs="Arial"/>
                <w:snapToGrid/>
                <w:sz w:val="20"/>
                <w:szCs w:val="20"/>
                <w:lang w:bidi="ar-SA"/>
              </w:rPr>
            </w:pPr>
            <w:r w:rsidRPr="001D2D33">
              <w:rPr>
                <w:rFonts w:ascii="Arial" w:hAnsi="Arial" w:cs="Arial"/>
                <w:snapToGrid/>
                <w:sz w:val="20"/>
                <w:szCs w:val="20"/>
                <w:lang w:bidi="ar-SA"/>
              </w:rPr>
              <w:t>This burden includes a possible, additional information request by Commission staff in the event concerns are raised</w:t>
            </w:r>
            <w:r>
              <w:rPr>
                <w:rFonts w:ascii="Arial" w:hAnsi="Arial" w:cs="Arial"/>
                <w:snapToGrid/>
                <w:sz w:val="20"/>
                <w:szCs w:val="20"/>
                <w:lang w:bidi="ar-SA"/>
              </w:rPr>
              <w:t>.</w:t>
            </w:r>
          </w:p>
        </w:tc>
        <w:tc>
          <w:tcPr>
            <w:tcW w:w="1531" w:type="dxa"/>
            <w:tcBorders>
              <w:top w:val="nil"/>
              <w:left w:val="nil"/>
              <w:bottom w:val="single" w:color="auto" w:sz="4" w:space="0"/>
              <w:right w:val="single" w:color="auto" w:sz="4" w:space="0"/>
            </w:tcBorders>
            <w:shd w:val="clear" w:color="auto" w:fill="auto"/>
            <w:noWrap/>
          </w:tcPr>
          <w:p w:rsidRPr="007E34C2" w:rsidR="0033371C" w:rsidP="0033371C" w:rsidRDefault="0033371C">
            <w:pPr>
              <w:widowControl/>
              <w:jc w:val="center"/>
              <w:rPr>
                <w:rFonts w:ascii="Arial" w:hAnsi="Arial" w:cs="Arial"/>
                <w:snapToGrid/>
                <w:sz w:val="20"/>
                <w:szCs w:val="20"/>
                <w:lang w:bidi="ar-SA"/>
              </w:rPr>
            </w:pPr>
            <w:r>
              <w:rPr>
                <w:rFonts w:ascii="Arial" w:hAnsi="Arial" w:cs="Arial"/>
                <w:snapToGrid/>
                <w:sz w:val="20"/>
                <w:szCs w:val="20"/>
                <w:lang w:bidi="ar-SA"/>
              </w:rPr>
              <w:lastRenderedPageBreak/>
              <w:t>8</w:t>
            </w:r>
          </w:p>
        </w:tc>
      </w:tr>
      <w:tr w:rsidR="0033371C" w:rsidTr="00F01153">
        <w:trPr>
          <w:trHeight w:val="255"/>
        </w:trPr>
        <w:tc>
          <w:tcPr>
            <w:tcW w:w="4573" w:type="dxa"/>
            <w:tcBorders>
              <w:top w:val="nil"/>
              <w:left w:val="single" w:color="auto" w:sz="4" w:space="0"/>
              <w:bottom w:val="single" w:color="auto" w:sz="4" w:space="0"/>
              <w:right w:val="single" w:color="auto" w:sz="4" w:space="0"/>
            </w:tcBorders>
            <w:shd w:val="clear" w:color="auto" w:fill="auto"/>
            <w:noWrap/>
          </w:tcPr>
          <w:p w:rsidR="0033371C" w:rsidP="00F01153" w:rsidRDefault="0033371C">
            <w:pPr>
              <w:widowControl/>
              <w:rPr>
                <w:rFonts w:ascii="Arial" w:hAnsi="Arial" w:cs="Arial"/>
                <w:b/>
                <w:bCs/>
                <w:snapToGrid/>
                <w:sz w:val="20"/>
                <w:szCs w:val="20"/>
                <w:lang w:bidi="ar-SA"/>
              </w:rPr>
            </w:pPr>
            <w:r w:rsidRPr="00CD38BB">
              <w:rPr>
                <w:rFonts w:ascii="Arial" w:hAnsi="Arial" w:cs="Arial"/>
                <w:b/>
                <w:bCs/>
                <w:snapToGrid/>
                <w:sz w:val="20"/>
                <w:szCs w:val="20"/>
                <w:lang w:bidi="ar-SA"/>
              </w:rPr>
              <w:t>47 CFR 1.767(a)(11)(i)</w:t>
            </w:r>
            <w:r>
              <w:rPr>
                <w:rFonts w:ascii="Arial" w:hAnsi="Arial" w:cs="Arial"/>
                <w:b/>
                <w:bCs/>
                <w:snapToGrid/>
                <w:sz w:val="20"/>
                <w:szCs w:val="20"/>
                <w:lang w:bidi="ar-SA"/>
              </w:rPr>
              <w:t>-(i</w:t>
            </w:r>
            <w:r w:rsidR="008F6D26">
              <w:rPr>
                <w:rFonts w:ascii="Arial" w:hAnsi="Arial" w:cs="Arial"/>
                <w:b/>
                <w:bCs/>
                <w:snapToGrid/>
                <w:sz w:val="20"/>
                <w:szCs w:val="20"/>
                <w:lang w:bidi="ar-SA"/>
              </w:rPr>
              <w:t>ii</w:t>
            </w:r>
            <w:r>
              <w:rPr>
                <w:rFonts w:ascii="Arial" w:hAnsi="Arial" w:cs="Arial"/>
                <w:b/>
                <w:bCs/>
                <w:snapToGrid/>
                <w:sz w:val="20"/>
                <w:szCs w:val="20"/>
                <w:lang w:bidi="ar-SA"/>
              </w:rPr>
              <w:t>)</w:t>
            </w:r>
          </w:p>
          <w:p w:rsidR="00F362F9" w:rsidP="00F01153" w:rsidRDefault="00F362F9">
            <w:pPr>
              <w:widowControl/>
              <w:rPr>
                <w:rFonts w:ascii="Arial" w:hAnsi="Arial" w:cs="Arial"/>
                <w:b/>
                <w:bCs/>
                <w:snapToGrid/>
                <w:sz w:val="20"/>
                <w:szCs w:val="20"/>
                <w:lang w:bidi="ar-SA"/>
              </w:rPr>
            </w:pPr>
            <w:r w:rsidRPr="00F362F9">
              <w:rPr>
                <w:rFonts w:ascii="Arial" w:hAnsi="Arial" w:cs="Arial"/>
                <w:b/>
                <w:bCs/>
                <w:snapToGrid/>
                <w:sz w:val="20"/>
                <w:szCs w:val="20"/>
                <w:lang w:bidi="ar-SA"/>
              </w:rPr>
              <w:t>ASSIGNMENTS AND TRANSFERS OF CONTROL</w:t>
            </w:r>
          </w:p>
          <w:p w:rsidRPr="00CD38BB" w:rsidR="00F362F9" w:rsidP="00F01153" w:rsidRDefault="00F362F9">
            <w:pPr>
              <w:widowControl/>
              <w:rPr>
                <w:rFonts w:ascii="Arial" w:hAnsi="Arial" w:cs="Arial"/>
                <w:b/>
                <w:bCs/>
                <w:snapToGrid/>
                <w:sz w:val="20"/>
                <w:szCs w:val="20"/>
                <w:lang w:bidi="ar-SA"/>
              </w:rPr>
            </w:pPr>
          </w:p>
          <w:p w:rsidR="0033371C" w:rsidP="00F01153" w:rsidRDefault="0033371C">
            <w:pPr>
              <w:widowControl/>
              <w:rPr>
                <w:rFonts w:ascii="Arial" w:hAnsi="Arial" w:cs="Arial"/>
                <w:bCs/>
                <w:snapToGrid/>
                <w:sz w:val="20"/>
                <w:szCs w:val="20"/>
                <w:lang w:bidi="ar-SA"/>
              </w:rPr>
            </w:pPr>
            <w:r>
              <w:rPr>
                <w:rFonts w:ascii="Arial" w:hAnsi="Arial" w:cs="Arial"/>
                <w:bCs/>
                <w:snapToGrid/>
                <w:sz w:val="20"/>
                <w:szCs w:val="20"/>
                <w:lang w:bidi="ar-SA"/>
              </w:rPr>
              <w:t>If applying for authority to assign or transfer control of an interest in a cable system, the applicant shall provide the information required in this paragraph, including a narrative of the means by which the transaction will take place</w:t>
            </w:r>
            <w:r w:rsidR="00B93564">
              <w:rPr>
                <w:rFonts w:ascii="Arial" w:hAnsi="Arial" w:cs="Arial"/>
                <w:bCs/>
                <w:snapToGrid/>
                <w:sz w:val="20"/>
                <w:szCs w:val="20"/>
                <w:lang w:bidi="ar-SA"/>
              </w:rPr>
              <w:t>;</w:t>
            </w:r>
            <w:r>
              <w:rPr>
                <w:rFonts w:ascii="Arial" w:hAnsi="Arial" w:cs="Arial"/>
                <w:bCs/>
                <w:snapToGrid/>
                <w:sz w:val="20"/>
                <w:szCs w:val="20"/>
                <w:lang w:bidi="ar-SA"/>
              </w:rPr>
              <w:t xml:space="preserve"> the percentage of voting and ownership interests being transferred or assigned in the cable</w:t>
            </w:r>
            <w:r w:rsidR="00B93564">
              <w:rPr>
                <w:rFonts w:ascii="Arial" w:hAnsi="Arial" w:cs="Arial"/>
                <w:bCs/>
                <w:snapToGrid/>
                <w:sz w:val="20"/>
                <w:szCs w:val="20"/>
                <w:lang w:bidi="ar-SA"/>
              </w:rPr>
              <w:t xml:space="preserve">; and, </w:t>
            </w:r>
            <w:r w:rsidR="00337B64">
              <w:rPr>
                <w:rFonts w:ascii="Arial" w:hAnsi="Arial" w:cs="Arial"/>
                <w:bCs/>
                <w:snapToGrid/>
                <w:sz w:val="20"/>
                <w:szCs w:val="20"/>
                <w:lang w:bidi="ar-SA"/>
              </w:rPr>
              <w:t>for the assignee/transferee, the information specified in 1.767(a)(8)-(9).</w:t>
            </w:r>
            <w:r w:rsidRPr="003C4B58" w:rsidR="003C4B58">
              <w:rPr>
                <w:rFonts w:ascii="Arial" w:hAnsi="Arial" w:cs="Arial"/>
                <w:bCs/>
                <w:snapToGrid/>
                <w:sz w:val="20"/>
                <w:szCs w:val="20"/>
                <w:vertAlign w:val="superscript"/>
                <w:lang w:bidi="ar-SA"/>
              </w:rPr>
              <w:footnoteReference w:id="4"/>
            </w:r>
            <w:r w:rsidR="00337B64">
              <w:rPr>
                <w:rFonts w:ascii="Arial" w:hAnsi="Arial" w:cs="Arial"/>
                <w:bCs/>
                <w:snapToGrid/>
                <w:sz w:val="20"/>
                <w:szCs w:val="20"/>
                <w:lang w:bidi="ar-SA"/>
              </w:rPr>
              <w:t xml:space="preserve">  I</w:t>
            </w:r>
            <w:r>
              <w:rPr>
                <w:rFonts w:ascii="Arial" w:hAnsi="Arial" w:cs="Arial"/>
                <w:bCs/>
                <w:snapToGrid/>
                <w:sz w:val="20"/>
                <w:szCs w:val="20"/>
                <w:lang w:bidi="ar-SA"/>
              </w:rPr>
              <w:t xml:space="preserve">f the </w:t>
            </w:r>
            <w:r w:rsidR="00B93564">
              <w:rPr>
                <w:rFonts w:ascii="Arial" w:hAnsi="Arial" w:cs="Arial"/>
                <w:bCs/>
                <w:snapToGrid/>
                <w:sz w:val="20"/>
                <w:szCs w:val="20"/>
                <w:lang w:bidi="ar-SA"/>
              </w:rPr>
              <w:t xml:space="preserve">transaction </w:t>
            </w:r>
            <w:r>
              <w:rPr>
                <w:rFonts w:ascii="Arial" w:hAnsi="Arial" w:cs="Arial"/>
                <w:bCs/>
                <w:snapToGrid/>
                <w:sz w:val="20"/>
                <w:szCs w:val="20"/>
                <w:lang w:bidi="ar-SA"/>
              </w:rPr>
              <w:t xml:space="preserve">also requires the filing of a </w:t>
            </w:r>
            <w:r w:rsidR="00B93564">
              <w:rPr>
                <w:rFonts w:ascii="Arial" w:hAnsi="Arial" w:cs="Arial"/>
                <w:bCs/>
                <w:snapToGrid/>
                <w:sz w:val="20"/>
                <w:szCs w:val="20"/>
                <w:lang w:bidi="ar-SA"/>
              </w:rPr>
              <w:t>1.768 notification</w:t>
            </w:r>
            <w:r>
              <w:rPr>
                <w:rFonts w:ascii="Arial" w:hAnsi="Arial" w:cs="Arial"/>
                <w:bCs/>
                <w:snapToGrid/>
                <w:sz w:val="20"/>
                <w:szCs w:val="20"/>
                <w:lang w:bidi="ar-SA"/>
              </w:rPr>
              <w:t xml:space="preserve">, </w:t>
            </w:r>
            <w:r w:rsidR="00B93564">
              <w:rPr>
                <w:rFonts w:ascii="Arial" w:hAnsi="Arial" w:cs="Arial"/>
                <w:bCs/>
                <w:snapToGrid/>
                <w:sz w:val="20"/>
                <w:szCs w:val="20"/>
                <w:lang w:bidi="ar-SA"/>
              </w:rPr>
              <w:t>a cross-reference to</w:t>
            </w:r>
            <w:r>
              <w:rPr>
                <w:rFonts w:ascii="Arial" w:hAnsi="Arial" w:cs="Arial"/>
                <w:bCs/>
                <w:snapToGrid/>
                <w:sz w:val="20"/>
                <w:szCs w:val="20"/>
                <w:lang w:bidi="ar-SA"/>
              </w:rPr>
              <w:t xml:space="preserve"> the notification and filing date.</w:t>
            </w:r>
            <w:r w:rsidR="008F6D26">
              <w:rPr>
                <w:rFonts w:ascii="Arial" w:hAnsi="Arial" w:cs="Arial"/>
                <w:bCs/>
                <w:snapToGrid/>
                <w:sz w:val="20"/>
                <w:szCs w:val="20"/>
                <w:lang w:bidi="ar-SA"/>
              </w:rPr>
              <w:t xml:space="preserve"> The </w:t>
            </w:r>
            <w:r w:rsidRPr="005615AB" w:rsidR="008F6D26">
              <w:rPr>
                <w:rFonts w:ascii="Arial" w:hAnsi="Arial" w:cs="Arial"/>
                <w:bCs/>
                <w:snapToGrid/>
                <w:sz w:val="20"/>
                <w:szCs w:val="20"/>
                <w:lang w:bidi="ar-SA"/>
              </w:rPr>
              <w:t>assignee or transferee must notify the Commission no later than 30 days after either consummation of the assignment or transfer or a decision not to consummate the assignment or transfer.</w:t>
            </w:r>
          </w:p>
          <w:p w:rsidR="0033371C" w:rsidP="00F01153" w:rsidRDefault="0033371C">
            <w:pPr>
              <w:widowControl/>
              <w:rPr>
                <w:rFonts w:ascii="Arial" w:hAnsi="Arial" w:cs="Arial"/>
                <w:bCs/>
                <w:snapToGrid/>
                <w:sz w:val="20"/>
                <w:szCs w:val="20"/>
                <w:lang w:bidi="ar-SA"/>
              </w:rPr>
            </w:pPr>
          </w:p>
          <w:p w:rsidRPr="000E7880" w:rsidR="008F6D26" w:rsidP="00F01153" w:rsidRDefault="008F6D26">
            <w:pPr>
              <w:widowControl/>
              <w:rPr>
                <w:rFonts w:ascii="Arial" w:hAnsi="Arial" w:cs="Arial"/>
                <w:bCs/>
                <w:snapToGrid/>
                <w:sz w:val="20"/>
                <w:szCs w:val="20"/>
                <w:lang w:bidi="ar-SA"/>
              </w:rPr>
            </w:pPr>
          </w:p>
        </w:tc>
        <w:tc>
          <w:tcPr>
            <w:tcW w:w="1920" w:type="dxa"/>
            <w:tcBorders>
              <w:top w:val="nil"/>
              <w:left w:val="nil"/>
              <w:bottom w:val="single" w:color="auto" w:sz="4" w:space="0"/>
              <w:right w:val="single" w:color="auto" w:sz="4" w:space="0"/>
            </w:tcBorders>
            <w:shd w:val="clear" w:color="auto" w:fill="auto"/>
            <w:noWrap/>
          </w:tcPr>
          <w:p w:rsidR="0033371C" w:rsidP="0078138E" w:rsidRDefault="0078138E">
            <w:pPr>
              <w:widowControl/>
              <w:jc w:val="center"/>
              <w:rPr>
                <w:rFonts w:ascii="Arial" w:hAnsi="Arial" w:cs="Arial"/>
                <w:snapToGrid/>
                <w:sz w:val="20"/>
                <w:szCs w:val="20"/>
                <w:lang w:bidi="ar-SA"/>
              </w:rPr>
            </w:pPr>
            <w:r>
              <w:rPr>
                <w:rFonts w:ascii="Arial" w:hAnsi="Arial" w:cs="Arial"/>
                <w:snapToGrid/>
                <w:sz w:val="20"/>
                <w:szCs w:val="20"/>
                <w:lang w:bidi="ar-SA"/>
              </w:rPr>
              <w:t>8</w:t>
            </w:r>
          </w:p>
          <w:p w:rsidRPr="00947269"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B93564" w:rsidRDefault="0033371C">
            <w:pPr>
              <w:widowControl/>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Pr="000E7880" w:rsidR="0033371C" w:rsidP="0078138E" w:rsidRDefault="0033371C">
            <w:pPr>
              <w:widowControl/>
              <w:jc w:val="center"/>
              <w:rPr>
                <w:rFonts w:ascii="Arial" w:hAnsi="Arial" w:cs="Arial"/>
                <w:snapToGrid/>
                <w:sz w:val="20"/>
                <w:szCs w:val="20"/>
                <w:lang w:bidi="ar-SA"/>
              </w:rPr>
            </w:pPr>
          </w:p>
        </w:tc>
        <w:tc>
          <w:tcPr>
            <w:tcW w:w="1620" w:type="dxa"/>
            <w:tcBorders>
              <w:top w:val="nil"/>
              <w:left w:val="nil"/>
              <w:bottom w:val="single" w:color="auto" w:sz="4" w:space="0"/>
              <w:right w:val="single" w:color="auto" w:sz="4" w:space="0"/>
            </w:tcBorders>
            <w:shd w:val="clear" w:color="auto" w:fill="auto"/>
            <w:noWrap/>
          </w:tcPr>
          <w:p w:rsidRPr="00686E92" w:rsidR="0033371C" w:rsidP="0078138E" w:rsidRDefault="0078138E">
            <w:pPr>
              <w:widowControl/>
              <w:jc w:val="center"/>
              <w:rPr>
                <w:rFonts w:ascii="Arial" w:hAnsi="Arial" w:cs="Arial"/>
                <w:snapToGrid/>
                <w:sz w:val="20"/>
                <w:szCs w:val="20"/>
                <w:lang w:bidi="ar-SA"/>
              </w:rPr>
            </w:pPr>
            <w:r>
              <w:rPr>
                <w:rFonts w:ascii="Arial" w:hAnsi="Arial" w:cs="Arial"/>
                <w:snapToGrid/>
                <w:sz w:val="20"/>
                <w:szCs w:val="20"/>
                <w:lang w:bidi="ar-SA"/>
              </w:rPr>
              <w:lastRenderedPageBreak/>
              <w:t xml:space="preserve">9 </w:t>
            </w:r>
            <w:r w:rsidRPr="0078138E">
              <w:rPr>
                <w:rFonts w:ascii="Arial" w:hAnsi="Arial" w:cs="Arial"/>
                <w:snapToGrid/>
                <w:sz w:val="20"/>
                <w:szCs w:val="20"/>
                <w:lang w:bidi="ar-SA"/>
              </w:rPr>
              <w:t>Hrs</w:t>
            </w:r>
            <w:r>
              <w:rPr>
                <w:rFonts w:ascii="Arial" w:hAnsi="Arial" w:cs="Arial"/>
                <w:snapToGrid/>
                <w:sz w:val="20"/>
                <w:szCs w:val="20"/>
                <w:lang w:bidi="ar-SA"/>
              </w:rPr>
              <w:t>.</w:t>
            </w:r>
          </w:p>
        </w:tc>
        <w:tc>
          <w:tcPr>
            <w:tcW w:w="1531" w:type="dxa"/>
            <w:tcBorders>
              <w:top w:val="nil"/>
              <w:left w:val="nil"/>
              <w:bottom w:val="single" w:color="auto" w:sz="4" w:space="0"/>
              <w:right w:val="single" w:color="auto" w:sz="4" w:space="0"/>
            </w:tcBorders>
            <w:shd w:val="clear" w:color="auto" w:fill="auto"/>
            <w:noWrap/>
          </w:tcPr>
          <w:p w:rsidR="0033371C" w:rsidP="0078138E" w:rsidRDefault="0078138E">
            <w:pPr>
              <w:widowControl/>
              <w:jc w:val="center"/>
              <w:rPr>
                <w:rFonts w:ascii="Arial" w:hAnsi="Arial" w:cs="Arial"/>
                <w:snapToGrid/>
                <w:sz w:val="20"/>
                <w:szCs w:val="20"/>
                <w:lang w:bidi="ar-SA"/>
              </w:rPr>
            </w:pPr>
            <w:r>
              <w:rPr>
                <w:rFonts w:ascii="Arial" w:hAnsi="Arial" w:cs="Arial"/>
                <w:snapToGrid/>
                <w:sz w:val="20"/>
                <w:szCs w:val="20"/>
                <w:lang w:bidi="ar-SA"/>
              </w:rPr>
              <w:t>72</w:t>
            </w:r>
            <w:r w:rsidR="0033371C">
              <w:rPr>
                <w:rFonts w:ascii="Arial" w:hAnsi="Arial" w:cs="Arial"/>
                <w:snapToGrid/>
                <w:sz w:val="20"/>
                <w:szCs w:val="20"/>
                <w:lang w:bidi="ar-SA"/>
              </w:rPr>
              <w:t xml:space="preserve"> Hrs.</w:t>
            </w: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0033371C" w:rsidP="0078138E" w:rsidRDefault="0033371C">
            <w:pPr>
              <w:widowControl/>
              <w:jc w:val="center"/>
              <w:rPr>
                <w:rFonts w:ascii="Arial" w:hAnsi="Arial" w:cs="Arial"/>
                <w:snapToGrid/>
                <w:sz w:val="20"/>
                <w:szCs w:val="20"/>
                <w:lang w:bidi="ar-SA"/>
              </w:rPr>
            </w:pPr>
          </w:p>
          <w:p w:rsidRPr="000E7880" w:rsidR="0033371C" w:rsidP="0078138E" w:rsidRDefault="0033371C">
            <w:pPr>
              <w:widowControl/>
              <w:jc w:val="center"/>
              <w:rPr>
                <w:rFonts w:ascii="Arial" w:hAnsi="Arial" w:cs="Arial"/>
                <w:snapToGrid/>
                <w:sz w:val="20"/>
                <w:szCs w:val="20"/>
                <w:lang w:bidi="ar-SA"/>
              </w:rPr>
            </w:pP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E71527" w:rsidRDefault="0033371C">
            <w:pPr>
              <w:widowControl/>
              <w:rPr>
                <w:rFonts w:ascii="Arial" w:hAnsi="Arial" w:cs="Arial"/>
                <w:b/>
                <w:bCs/>
                <w:snapToGrid/>
                <w:sz w:val="20"/>
                <w:szCs w:val="20"/>
                <w:lang w:bidi="ar-SA"/>
              </w:rPr>
            </w:pPr>
            <w:r w:rsidRPr="00DA0006">
              <w:rPr>
                <w:rFonts w:ascii="Arial" w:hAnsi="Arial" w:cs="Arial"/>
                <w:b/>
                <w:bCs/>
                <w:snapToGrid/>
                <w:sz w:val="20"/>
                <w:szCs w:val="20"/>
                <w:lang w:bidi="ar-SA"/>
              </w:rPr>
              <w:t>47 CFR 1.767(f)</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1C67CF">
            <w:pPr>
              <w:widowControl/>
              <w:jc w:val="center"/>
              <w:rPr>
                <w:rFonts w:ascii="Arial" w:hAnsi="Arial" w:cs="Arial"/>
                <w:snapToGrid/>
                <w:sz w:val="20"/>
                <w:szCs w:val="20"/>
                <w:lang w:bidi="ar-SA"/>
              </w:rPr>
            </w:pPr>
            <w:r>
              <w:rPr>
                <w:rFonts w:ascii="Arial" w:hAnsi="Arial" w:cs="Arial"/>
                <w:snapToGrid/>
                <w:sz w:val="20"/>
                <w:szCs w:val="20"/>
                <w:lang w:bidi="ar-SA"/>
              </w:rPr>
              <w:t>1</w:t>
            </w:r>
          </w:p>
        </w:tc>
        <w:tc>
          <w:tcPr>
            <w:tcW w:w="1620" w:type="dxa"/>
            <w:tcBorders>
              <w:top w:val="nil"/>
              <w:left w:val="nil"/>
              <w:bottom w:val="nil"/>
              <w:right w:val="single" w:color="auto" w:sz="4" w:space="0"/>
            </w:tcBorders>
            <w:shd w:val="clear" w:color="auto" w:fill="auto"/>
            <w:noWrap/>
            <w:vAlign w:val="bottom"/>
          </w:tcPr>
          <w:p w:rsidRPr="00686E92" w:rsidR="0033371C" w:rsidP="00232E60" w:rsidRDefault="0033371C">
            <w:pPr>
              <w:widowControl/>
              <w:jc w:val="center"/>
              <w:rPr>
                <w:rFonts w:ascii="Arial" w:hAnsi="Arial" w:cs="Arial"/>
                <w:snapToGrid/>
                <w:sz w:val="20"/>
                <w:szCs w:val="20"/>
                <w:lang w:bidi="ar-SA"/>
              </w:rPr>
            </w:pPr>
            <w:r>
              <w:rPr>
                <w:rFonts w:ascii="Arial" w:hAnsi="Arial" w:cs="Arial"/>
                <w:snapToGrid/>
                <w:sz w:val="20"/>
                <w:szCs w:val="20"/>
                <w:lang w:bidi="ar-SA"/>
              </w:rPr>
              <w:t>3 Hrs.</w:t>
            </w:r>
          </w:p>
        </w:tc>
        <w:tc>
          <w:tcPr>
            <w:tcW w:w="1531" w:type="dxa"/>
            <w:tcBorders>
              <w:top w:val="nil"/>
              <w:left w:val="nil"/>
              <w:bottom w:val="nil"/>
              <w:right w:val="single" w:color="auto" w:sz="4" w:space="0"/>
            </w:tcBorders>
            <w:shd w:val="clear" w:color="auto" w:fill="auto"/>
            <w:noWrap/>
            <w:vAlign w:val="bottom"/>
          </w:tcPr>
          <w:p w:rsidRPr="005A2F01" w:rsidR="0033371C" w:rsidP="00954E94" w:rsidRDefault="001C67CF">
            <w:pPr>
              <w:widowControl/>
              <w:jc w:val="center"/>
              <w:rPr>
                <w:rFonts w:ascii="Arial" w:hAnsi="Arial" w:cs="Arial"/>
                <w:snapToGrid/>
                <w:sz w:val="20"/>
                <w:szCs w:val="20"/>
                <w:lang w:bidi="ar-SA"/>
              </w:rPr>
            </w:pPr>
            <w:r>
              <w:rPr>
                <w:rFonts w:ascii="Arial" w:hAnsi="Arial" w:cs="Arial"/>
                <w:snapToGrid/>
                <w:sz w:val="20"/>
                <w:szCs w:val="20"/>
                <w:lang w:bidi="ar-SA"/>
              </w:rPr>
              <w:t>3</w:t>
            </w:r>
            <w:r w:rsidR="005615AB">
              <w:rPr>
                <w:rFonts w:ascii="Arial" w:hAnsi="Arial" w:cs="Arial"/>
                <w:snapToGrid/>
                <w:sz w:val="20"/>
                <w:szCs w:val="20"/>
                <w:lang w:bidi="ar-SA"/>
              </w:rPr>
              <w:t xml:space="preserve"> Hrs.</w:t>
            </w: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b/>
                <w:bCs/>
                <w:snapToGrid/>
                <w:sz w:val="20"/>
                <w:szCs w:val="20"/>
                <w:lang w:bidi="ar-SA"/>
              </w:rPr>
            </w:pPr>
            <w:r w:rsidRPr="00686E92">
              <w:rPr>
                <w:rFonts w:ascii="Arial" w:hAnsi="Arial" w:cs="Arial"/>
                <w:b/>
                <w:bCs/>
                <w:snapToGrid/>
                <w:sz w:val="20"/>
                <w:szCs w:val="20"/>
                <w:lang w:bidi="ar-SA"/>
              </w:rPr>
              <w:t>THIRD PARTY DISCLOSURE</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Applicants shall disclose to any interested</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member of the public, upon written request,</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accurate information concerning the location</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and timing for the construction of a submarine</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cable system authorized under this section.</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The disclosure shall be made within</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jc w:val="center"/>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jc w:val="center"/>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jc w:val="center"/>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A2522F">
        <w:trPr>
          <w:trHeight w:val="255"/>
        </w:trPr>
        <w:tc>
          <w:tcPr>
            <w:tcW w:w="4573" w:type="dxa"/>
            <w:tcBorders>
              <w:top w:val="nil"/>
              <w:left w:val="single" w:color="auto" w:sz="4" w:space="0"/>
              <w:bottom w:val="single" w:color="auto" w:sz="4" w:space="0"/>
              <w:right w:val="single" w:color="auto" w:sz="4" w:space="0"/>
            </w:tcBorders>
            <w:shd w:val="clear" w:color="auto" w:fill="auto"/>
            <w:noWrap/>
            <w:vAlign w:val="bottom"/>
          </w:tcPr>
          <w:p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30 days of receipt of the request.</w:t>
            </w:r>
          </w:p>
          <w:p w:rsidRPr="00686E92" w:rsidR="0033371C" w:rsidP="00686E92" w:rsidRDefault="0033371C">
            <w:pPr>
              <w:widowControl/>
              <w:rPr>
                <w:rFonts w:ascii="Arial" w:hAnsi="Arial" w:cs="Arial"/>
                <w:snapToGrid/>
                <w:sz w:val="20"/>
                <w:szCs w:val="20"/>
                <w:lang w:bidi="ar-SA"/>
              </w:rPr>
            </w:pPr>
          </w:p>
        </w:tc>
        <w:tc>
          <w:tcPr>
            <w:tcW w:w="1920" w:type="dxa"/>
            <w:tcBorders>
              <w:top w:val="nil"/>
              <w:left w:val="nil"/>
              <w:bottom w:val="single" w:color="auto" w:sz="4" w:space="0"/>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single" w:color="auto" w:sz="4" w:space="0"/>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single" w:color="auto" w:sz="4" w:space="0"/>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215947">
        <w:trPr>
          <w:trHeight w:val="255"/>
        </w:trPr>
        <w:tc>
          <w:tcPr>
            <w:tcW w:w="4573" w:type="dxa"/>
            <w:tcBorders>
              <w:top w:val="nil"/>
              <w:left w:val="single" w:color="auto" w:sz="4" w:space="0"/>
              <w:bottom w:val="nil"/>
              <w:right w:val="single" w:color="auto" w:sz="4" w:space="0"/>
            </w:tcBorders>
            <w:shd w:val="clear" w:color="auto" w:fill="auto"/>
            <w:noWrap/>
            <w:vAlign w:val="bottom"/>
          </w:tcPr>
          <w:p w:rsidR="0033371C" w:rsidP="00686E92" w:rsidRDefault="0033371C">
            <w:pPr>
              <w:widowControl/>
              <w:rPr>
                <w:rFonts w:ascii="Arial" w:hAnsi="Arial" w:cs="Arial"/>
                <w:b/>
                <w:bCs/>
                <w:snapToGrid/>
                <w:sz w:val="20"/>
                <w:szCs w:val="20"/>
                <w:lang w:bidi="ar-SA"/>
              </w:rPr>
            </w:pPr>
            <w:r w:rsidRPr="00686E92">
              <w:rPr>
                <w:rFonts w:ascii="Arial" w:hAnsi="Arial" w:cs="Arial"/>
                <w:b/>
                <w:bCs/>
                <w:snapToGrid/>
                <w:sz w:val="20"/>
                <w:szCs w:val="20"/>
                <w:lang w:bidi="ar-SA"/>
              </w:rPr>
              <w:t>47 CFR 1.767(g)(7)</w:t>
            </w:r>
          </w:p>
          <w:p w:rsidR="0033371C" w:rsidP="00686E92" w:rsidRDefault="0033371C">
            <w:pPr>
              <w:widowControl/>
              <w:rPr>
                <w:rFonts w:ascii="Arial" w:hAnsi="Arial" w:cs="Arial"/>
                <w:b/>
                <w:bCs/>
                <w:snapToGrid/>
                <w:sz w:val="20"/>
                <w:szCs w:val="20"/>
                <w:lang w:bidi="ar-SA"/>
              </w:rPr>
            </w:pPr>
            <w:r>
              <w:rPr>
                <w:rFonts w:ascii="Arial" w:hAnsi="Arial" w:cs="Arial"/>
                <w:b/>
                <w:bCs/>
                <w:snapToGrid/>
                <w:sz w:val="20"/>
                <w:szCs w:val="20"/>
                <w:lang w:bidi="ar-SA"/>
              </w:rPr>
              <w:t>PRO FORMA ASSIGNMENTS/TRANSFERS</w:t>
            </w:r>
          </w:p>
          <w:p w:rsidRPr="00686E92" w:rsidR="0033371C" w:rsidP="00686E92" w:rsidRDefault="0033371C">
            <w:pPr>
              <w:widowControl/>
              <w:rPr>
                <w:rFonts w:ascii="Arial" w:hAnsi="Arial" w:cs="Arial"/>
                <w:b/>
                <w:bCs/>
                <w:snapToGrid/>
                <w:sz w:val="20"/>
                <w:szCs w:val="20"/>
                <w:lang w:bidi="ar-SA"/>
              </w:rPr>
            </w:pPr>
          </w:p>
        </w:tc>
        <w:tc>
          <w:tcPr>
            <w:tcW w:w="1920" w:type="dxa"/>
            <w:tcBorders>
              <w:top w:val="nil"/>
              <w:left w:val="nil"/>
              <w:bottom w:val="nil"/>
              <w:right w:val="single" w:color="auto" w:sz="4" w:space="0"/>
            </w:tcBorders>
            <w:shd w:val="clear" w:color="auto" w:fill="auto"/>
            <w:noWrap/>
          </w:tcPr>
          <w:p w:rsidRPr="00686E92" w:rsidR="0033371C" w:rsidP="00232E60" w:rsidRDefault="0033371C">
            <w:pPr>
              <w:widowControl/>
              <w:jc w:val="center"/>
              <w:rPr>
                <w:rFonts w:ascii="Arial" w:hAnsi="Arial" w:cs="Arial"/>
                <w:snapToGrid/>
                <w:sz w:val="20"/>
                <w:szCs w:val="20"/>
                <w:lang w:bidi="ar-SA"/>
              </w:rPr>
            </w:pPr>
            <w:r>
              <w:rPr>
                <w:rFonts w:ascii="Arial" w:hAnsi="Arial" w:cs="Arial"/>
                <w:snapToGrid/>
                <w:sz w:val="20"/>
                <w:szCs w:val="20"/>
                <w:lang w:bidi="ar-SA"/>
              </w:rPr>
              <w:t>5</w:t>
            </w:r>
          </w:p>
        </w:tc>
        <w:tc>
          <w:tcPr>
            <w:tcW w:w="1620" w:type="dxa"/>
            <w:vMerge w:val="restart"/>
            <w:tcBorders>
              <w:top w:val="nil"/>
              <w:left w:val="nil"/>
              <w:right w:val="single" w:color="auto" w:sz="4" w:space="0"/>
            </w:tcBorders>
            <w:shd w:val="clear" w:color="auto" w:fill="auto"/>
            <w:noWrap/>
          </w:tcPr>
          <w:p w:rsidR="0033371C" w:rsidP="00215947" w:rsidRDefault="0033371C">
            <w:pPr>
              <w:jc w:val="center"/>
              <w:rPr>
                <w:rFonts w:ascii="Arial" w:hAnsi="Arial" w:cs="Arial"/>
                <w:snapToGrid/>
                <w:sz w:val="20"/>
                <w:szCs w:val="20"/>
                <w:lang w:bidi="ar-SA"/>
              </w:rPr>
            </w:pPr>
            <w:r>
              <w:rPr>
                <w:rFonts w:ascii="Arial" w:hAnsi="Arial" w:cs="Arial"/>
                <w:snapToGrid/>
                <w:sz w:val="20"/>
                <w:szCs w:val="20"/>
                <w:lang w:bidi="ar-SA"/>
              </w:rPr>
              <w:t>3 Hrs.</w:t>
            </w:r>
          </w:p>
          <w:p w:rsidR="0033371C" w:rsidP="00215947" w:rsidRDefault="0033371C">
            <w:pPr>
              <w:jc w:val="center"/>
              <w:rPr>
                <w:rFonts w:ascii="Arial" w:hAnsi="Arial" w:cs="Arial"/>
                <w:snapToGrid/>
                <w:sz w:val="20"/>
                <w:szCs w:val="20"/>
                <w:lang w:bidi="ar-SA"/>
              </w:rPr>
            </w:pPr>
          </w:p>
          <w:p w:rsidR="0033371C" w:rsidP="00215947" w:rsidRDefault="0033371C">
            <w:pPr>
              <w:jc w:val="center"/>
              <w:rPr>
                <w:rFonts w:ascii="Arial" w:hAnsi="Arial" w:cs="Arial"/>
                <w:snapToGrid/>
                <w:sz w:val="20"/>
                <w:szCs w:val="20"/>
                <w:lang w:bidi="ar-SA"/>
              </w:rPr>
            </w:pPr>
          </w:p>
          <w:p w:rsidR="0033371C" w:rsidP="00215947" w:rsidRDefault="0033371C">
            <w:pPr>
              <w:jc w:val="center"/>
              <w:rPr>
                <w:rFonts w:ascii="Arial" w:hAnsi="Arial" w:cs="Arial"/>
                <w:snapToGrid/>
                <w:sz w:val="20"/>
                <w:szCs w:val="20"/>
                <w:lang w:bidi="ar-SA"/>
              </w:rPr>
            </w:pPr>
          </w:p>
          <w:p w:rsidR="0033371C" w:rsidP="00215947" w:rsidRDefault="0033371C">
            <w:pPr>
              <w:jc w:val="center"/>
              <w:rPr>
                <w:rFonts w:ascii="Arial" w:hAnsi="Arial" w:cs="Arial"/>
                <w:snapToGrid/>
                <w:sz w:val="20"/>
                <w:szCs w:val="20"/>
                <w:lang w:bidi="ar-SA"/>
              </w:rPr>
            </w:pPr>
          </w:p>
          <w:p w:rsidR="0033371C" w:rsidP="00215947" w:rsidRDefault="0033371C">
            <w:pPr>
              <w:jc w:val="center"/>
              <w:rPr>
                <w:rFonts w:ascii="Arial" w:hAnsi="Arial" w:cs="Arial"/>
                <w:snapToGrid/>
                <w:sz w:val="20"/>
                <w:szCs w:val="20"/>
                <w:lang w:bidi="ar-SA"/>
              </w:rPr>
            </w:pPr>
          </w:p>
          <w:p w:rsidR="0033371C" w:rsidP="00215947" w:rsidRDefault="0033371C">
            <w:pPr>
              <w:jc w:val="center"/>
              <w:rPr>
                <w:rFonts w:ascii="Arial" w:hAnsi="Arial" w:cs="Arial"/>
                <w:snapToGrid/>
                <w:sz w:val="20"/>
                <w:szCs w:val="20"/>
                <w:lang w:bidi="ar-SA"/>
              </w:rPr>
            </w:pPr>
          </w:p>
          <w:p w:rsidR="0033371C" w:rsidP="00215947" w:rsidRDefault="0033371C">
            <w:pPr>
              <w:jc w:val="center"/>
              <w:rPr>
                <w:rFonts w:ascii="Arial" w:hAnsi="Arial" w:cs="Arial"/>
                <w:snapToGrid/>
                <w:sz w:val="20"/>
                <w:szCs w:val="20"/>
                <w:lang w:bidi="ar-SA"/>
              </w:rPr>
            </w:pPr>
          </w:p>
          <w:p w:rsidR="0033371C" w:rsidP="00215947" w:rsidRDefault="0033371C">
            <w:pPr>
              <w:jc w:val="center"/>
              <w:rPr>
                <w:rFonts w:ascii="Arial" w:hAnsi="Arial" w:cs="Arial"/>
                <w:snapToGrid/>
                <w:sz w:val="20"/>
                <w:szCs w:val="20"/>
                <w:lang w:bidi="ar-SA"/>
              </w:rPr>
            </w:pPr>
          </w:p>
          <w:p w:rsidR="0033371C" w:rsidP="00215947" w:rsidRDefault="0033371C">
            <w:pPr>
              <w:jc w:val="center"/>
              <w:rPr>
                <w:rFonts w:ascii="Arial" w:hAnsi="Arial" w:cs="Arial"/>
                <w:snapToGrid/>
                <w:sz w:val="20"/>
                <w:szCs w:val="20"/>
                <w:lang w:bidi="ar-SA"/>
              </w:rPr>
            </w:pPr>
          </w:p>
          <w:p w:rsidR="0033371C" w:rsidP="00215947" w:rsidRDefault="0033371C">
            <w:pPr>
              <w:jc w:val="center"/>
              <w:rPr>
                <w:rFonts w:ascii="Arial" w:hAnsi="Arial" w:cs="Arial"/>
                <w:snapToGrid/>
                <w:sz w:val="20"/>
                <w:szCs w:val="20"/>
                <w:lang w:bidi="ar-SA"/>
              </w:rPr>
            </w:pPr>
          </w:p>
          <w:p w:rsidR="0033371C" w:rsidP="00215947" w:rsidRDefault="0033371C">
            <w:pPr>
              <w:jc w:val="center"/>
              <w:rPr>
                <w:rFonts w:ascii="Arial" w:hAnsi="Arial" w:cs="Arial"/>
                <w:snapToGrid/>
                <w:sz w:val="20"/>
                <w:szCs w:val="20"/>
                <w:lang w:bidi="ar-SA"/>
              </w:rPr>
            </w:pPr>
          </w:p>
          <w:p w:rsidR="0033371C" w:rsidP="00215947" w:rsidRDefault="0033371C">
            <w:pPr>
              <w:jc w:val="center"/>
              <w:rPr>
                <w:rFonts w:ascii="Arial" w:hAnsi="Arial" w:cs="Arial"/>
                <w:snapToGrid/>
                <w:sz w:val="20"/>
                <w:szCs w:val="20"/>
                <w:lang w:bidi="ar-SA"/>
              </w:rPr>
            </w:pPr>
          </w:p>
          <w:p w:rsidR="0033371C" w:rsidP="00215947" w:rsidRDefault="0033371C">
            <w:pPr>
              <w:jc w:val="center"/>
              <w:rPr>
                <w:rFonts w:ascii="Arial" w:hAnsi="Arial" w:cs="Arial"/>
                <w:snapToGrid/>
                <w:sz w:val="20"/>
                <w:szCs w:val="20"/>
                <w:lang w:bidi="ar-SA"/>
              </w:rPr>
            </w:pPr>
          </w:p>
          <w:p w:rsidR="0033371C" w:rsidP="00215947" w:rsidRDefault="0033371C">
            <w:pPr>
              <w:jc w:val="center"/>
              <w:rPr>
                <w:rFonts w:ascii="Arial" w:hAnsi="Arial" w:cs="Arial"/>
                <w:snapToGrid/>
                <w:sz w:val="20"/>
                <w:szCs w:val="20"/>
                <w:lang w:bidi="ar-SA"/>
              </w:rPr>
            </w:pPr>
          </w:p>
          <w:p w:rsidR="0033371C" w:rsidP="00215947" w:rsidRDefault="0033371C">
            <w:pPr>
              <w:jc w:val="center"/>
              <w:rPr>
                <w:rFonts w:ascii="Arial" w:hAnsi="Arial" w:cs="Arial"/>
                <w:snapToGrid/>
                <w:sz w:val="20"/>
                <w:szCs w:val="20"/>
                <w:lang w:bidi="ar-SA"/>
              </w:rPr>
            </w:pPr>
          </w:p>
          <w:p w:rsidR="0033371C" w:rsidP="00215947" w:rsidRDefault="0033371C">
            <w:pPr>
              <w:jc w:val="center"/>
              <w:rPr>
                <w:rFonts w:ascii="Arial" w:hAnsi="Arial" w:cs="Arial"/>
                <w:snapToGrid/>
                <w:sz w:val="20"/>
                <w:szCs w:val="20"/>
                <w:lang w:bidi="ar-SA"/>
              </w:rPr>
            </w:pPr>
          </w:p>
          <w:p w:rsidR="0033371C" w:rsidP="00215947" w:rsidRDefault="0033371C">
            <w:pPr>
              <w:jc w:val="center"/>
              <w:rPr>
                <w:rFonts w:ascii="Arial" w:hAnsi="Arial" w:cs="Arial"/>
                <w:snapToGrid/>
                <w:sz w:val="20"/>
                <w:szCs w:val="20"/>
                <w:lang w:bidi="ar-SA"/>
              </w:rPr>
            </w:pPr>
          </w:p>
          <w:p w:rsidR="0033371C" w:rsidP="00215947" w:rsidRDefault="0033371C">
            <w:pPr>
              <w:jc w:val="center"/>
              <w:rPr>
                <w:rFonts w:ascii="Arial" w:hAnsi="Arial" w:cs="Arial"/>
                <w:snapToGrid/>
                <w:sz w:val="20"/>
                <w:szCs w:val="20"/>
                <w:lang w:bidi="ar-SA"/>
              </w:rPr>
            </w:pPr>
          </w:p>
          <w:p w:rsidR="0033371C" w:rsidP="00215947" w:rsidRDefault="0033371C">
            <w:pPr>
              <w:jc w:val="center"/>
              <w:rPr>
                <w:rFonts w:ascii="Arial" w:hAnsi="Arial" w:cs="Arial"/>
                <w:snapToGrid/>
                <w:sz w:val="20"/>
                <w:szCs w:val="20"/>
                <w:lang w:bidi="ar-SA"/>
              </w:rPr>
            </w:pPr>
          </w:p>
          <w:p w:rsidR="00382186" w:rsidP="00215947" w:rsidRDefault="00382186">
            <w:pPr>
              <w:jc w:val="center"/>
              <w:rPr>
                <w:rFonts w:ascii="Arial" w:hAnsi="Arial" w:cs="Arial"/>
                <w:snapToGrid/>
                <w:sz w:val="20"/>
                <w:szCs w:val="20"/>
                <w:lang w:bidi="ar-SA"/>
              </w:rPr>
            </w:pPr>
          </w:p>
          <w:p w:rsidR="006E4257" w:rsidP="00215947" w:rsidRDefault="006E4257">
            <w:pPr>
              <w:jc w:val="center"/>
              <w:rPr>
                <w:rFonts w:ascii="Arial" w:hAnsi="Arial" w:cs="Arial"/>
                <w:snapToGrid/>
                <w:sz w:val="20"/>
                <w:szCs w:val="20"/>
                <w:lang w:bidi="ar-SA"/>
              </w:rPr>
            </w:pPr>
          </w:p>
          <w:p w:rsidR="0033371C" w:rsidP="00215947" w:rsidRDefault="006E4257">
            <w:pPr>
              <w:jc w:val="center"/>
              <w:rPr>
                <w:rFonts w:ascii="Arial" w:hAnsi="Arial" w:cs="Arial"/>
                <w:snapToGrid/>
                <w:sz w:val="20"/>
                <w:szCs w:val="20"/>
                <w:lang w:bidi="ar-SA"/>
              </w:rPr>
            </w:pPr>
            <w:r>
              <w:rPr>
                <w:rFonts w:ascii="Arial" w:hAnsi="Arial" w:cs="Arial"/>
                <w:snapToGrid/>
                <w:sz w:val="20"/>
                <w:szCs w:val="20"/>
                <w:lang w:bidi="ar-SA"/>
              </w:rPr>
              <w:t>0 H</w:t>
            </w:r>
            <w:r w:rsidR="00215947">
              <w:rPr>
                <w:rFonts w:ascii="Arial" w:hAnsi="Arial" w:cs="Arial"/>
                <w:snapToGrid/>
                <w:sz w:val="20"/>
                <w:szCs w:val="20"/>
                <w:lang w:bidi="ar-SA"/>
              </w:rPr>
              <w:t>rs.</w:t>
            </w:r>
          </w:p>
          <w:p w:rsidRPr="00686E92" w:rsidR="0033371C" w:rsidP="00215947" w:rsidRDefault="0033371C">
            <w:pPr>
              <w:jc w:val="center"/>
              <w:rPr>
                <w:rFonts w:ascii="Arial" w:hAnsi="Arial" w:cs="Arial"/>
                <w:snapToGrid/>
                <w:sz w:val="20"/>
                <w:szCs w:val="20"/>
                <w:lang w:bidi="ar-SA"/>
              </w:rPr>
            </w:pPr>
          </w:p>
        </w:tc>
        <w:tc>
          <w:tcPr>
            <w:tcW w:w="1531" w:type="dxa"/>
            <w:vMerge w:val="restart"/>
            <w:tcBorders>
              <w:top w:val="nil"/>
              <w:left w:val="nil"/>
              <w:right w:val="single" w:color="auto" w:sz="4" w:space="0"/>
            </w:tcBorders>
            <w:shd w:val="clear" w:color="auto" w:fill="auto"/>
            <w:noWrap/>
          </w:tcPr>
          <w:p w:rsidRPr="005A2F01" w:rsidR="0033371C" w:rsidP="00A07667" w:rsidRDefault="0033371C">
            <w:pPr>
              <w:widowControl/>
              <w:jc w:val="center"/>
              <w:rPr>
                <w:rFonts w:ascii="Arial" w:hAnsi="Arial" w:cs="Arial"/>
                <w:snapToGrid/>
                <w:sz w:val="20"/>
                <w:szCs w:val="20"/>
                <w:lang w:bidi="ar-SA"/>
              </w:rPr>
            </w:pPr>
            <w:r w:rsidRPr="005A2F01">
              <w:rPr>
                <w:rFonts w:ascii="Arial" w:hAnsi="Arial" w:cs="Arial"/>
                <w:snapToGrid/>
                <w:sz w:val="20"/>
                <w:szCs w:val="20"/>
                <w:lang w:bidi="ar-SA"/>
              </w:rPr>
              <w:t xml:space="preserve">15 </w:t>
            </w:r>
            <w:r>
              <w:rPr>
                <w:rFonts w:ascii="Arial" w:hAnsi="Arial" w:cs="Arial"/>
                <w:snapToGrid/>
                <w:sz w:val="20"/>
                <w:szCs w:val="20"/>
                <w:lang w:bidi="ar-SA"/>
              </w:rPr>
              <w:t>Hrs.</w:t>
            </w:r>
          </w:p>
          <w:p w:rsidR="0033371C" w:rsidP="00A07667" w:rsidRDefault="0033371C">
            <w:pPr>
              <w:widowControl/>
              <w:jc w:val="center"/>
              <w:rPr>
                <w:rFonts w:ascii="Arial" w:hAnsi="Arial" w:cs="Arial"/>
                <w:b/>
                <w:snapToGrid/>
                <w:sz w:val="20"/>
                <w:szCs w:val="20"/>
                <w:lang w:bidi="ar-SA"/>
              </w:rPr>
            </w:pPr>
          </w:p>
          <w:p w:rsidR="0033371C" w:rsidP="00A07667" w:rsidRDefault="0033371C">
            <w:pPr>
              <w:widowControl/>
              <w:jc w:val="center"/>
              <w:rPr>
                <w:rFonts w:ascii="Arial" w:hAnsi="Arial" w:cs="Arial"/>
                <w:b/>
                <w:snapToGrid/>
                <w:sz w:val="20"/>
                <w:szCs w:val="20"/>
                <w:lang w:bidi="ar-SA"/>
              </w:rPr>
            </w:pPr>
          </w:p>
          <w:p w:rsidR="0033371C" w:rsidP="00A07667" w:rsidRDefault="0033371C">
            <w:pPr>
              <w:widowControl/>
              <w:jc w:val="center"/>
              <w:rPr>
                <w:rFonts w:ascii="Arial" w:hAnsi="Arial" w:cs="Arial"/>
                <w:b/>
                <w:snapToGrid/>
                <w:sz w:val="20"/>
                <w:szCs w:val="20"/>
                <w:lang w:bidi="ar-SA"/>
              </w:rPr>
            </w:pPr>
          </w:p>
          <w:p w:rsidR="0033371C" w:rsidP="00A07667" w:rsidRDefault="0033371C">
            <w:pPr>
              <w:widowControl/>
              <w:jc w:val="center"/>
              <w:rPr>
                <w:rFonts w:ascii="Arial" w:hAnsi="Arial" w:cs="Arial"/>
                <w:b/>
                <w:snapToGrid/>
                <w:sz w:val="20"/>
                <w:szCs w:val="20"/>
                <w:lang w:bidi="ar-SA"/>
              </w:rPr>
            </w:pPr>
          </w:p>
          <w:p w:rsidR="0033371C" w:rsidP="00A07667" w:rsidRDefault="0033371C">
            <w:pPr>
              <w:widowControl/>
              <w:jc w:val="center"/>
              <w:rPr>
                <w:rFonts w:ascii="Arial" w:hAnsi="Arial" w:cs="Arial"/>
                <w:b/>
                <w:snapToGrid/>
                <w:sz w:val="20"/>
                <w:szCs w:val="20"/>
                <w:lang w:bidi="ar-SA"/>
              </w:rPr>
            </w:pPr>
          </w:p>
          <w:p w:rsidR="0033371C" w:rsidP="00A07667" w:rsidRDefault="0033371C">
            <w:pPr>
              <w:widowControl/>
              <w:jc w:val="center"/>
              <w:rPr>
                <w:rFonts w:ascii="Arial" w:hAnsi="Arial" w:cs="Arial"/>
                <w:b/>
                <w:snapToGrid/>
                <w:sz w:val="20"/>
                <w:szCs w:val="20"/>
                <w:lang w:bidi="ar-SA"/>
              </w:rPr>
            </w:pPr>
          </w:p>
          <w:p w:rsidRPr="008429C3" w:rsidR="0033371C" w:rsidP="00A07667" w:rsidRDefault="0033371C">
            <w:pPr>
              <w:widowControl/>
              <w:jc w:val="center"/>
              <w:rPr>
                <w:rFonts w:ascii="Arial" w:hAnsi="Arial" w:cs="Arial"/>
                <w:b/>
                <w:snapToGrid/>
                <w:sz w:val="20"/>
                <w:szCs w:val="20"/>
                <w:lang w:bidi="ar-SA"/>
              </w:rPr>
            </w:pPr>
          </w:p>
          <w:p w:rsidR="0033371C" w:rsidP="00A07667" w:rsidRDefault="0033371C">
            <w:pPr>
              <w:jc w:val="center"/>
              <w:rPr>
                <w:rFonts w:ascii="Arial" w:hAnsi="Arial" w:cs="Arial"/>
                <w:snapToGrid/>
                <w:sz w:val="20"/>
                <w:szCs w:val="20"/>
                <w:lang w:bidi="ar-SA"/>
              </w:rPr>
            </w:pPr>
          </w:p>
          <w:p w:rsidR="0033371C" w:rsidP="00A07667" w:rsidRDefault="0033371C">
            <w:pPr>
              <w:jc w:val="center"/>
              <w:rPr>
                <w:rFonts w:ascii="Arial" w:hAnsi="Arial" w:cs="Arial"/>
                <w:snapToGrid/>
                <w:sz w:val="20"/>
                <w:szCs w:val="20"/>
                <w:lang w:bidi="ar-SA"/>
              </w:rPr>
            </w:pPr>
          </w:p>
          <w:p w:rsidR="0033371C" w:rsidP="00A07667" w:rsidRDefault="0033371C">
            <w:pPr>
              <w:jc w:val="center"/>
              <w:rPr>
                <w:rFonts w:ascii="Arial" w:hAnsi="Arial" w:cs="Arial"/>
                <w:snapToGrid/>
                <w:sz w:val="20"/>
                <w:szCs w:val="20"/>
                <w:lang w:bidi="ar-SA"/>
              </w:rPr>
            </w:pPr>
          </w:p>
          <w:p w:rsidR="0033371C" w:rsidP="00A07667" w:rsidRDefault="0033371C">
            <w:pPr>
              <w:jc w:val="center"/>
              <w:rPr>
                <w:rFonts w:ascii="Arial" w:hAnsi="Arial" w:cs="Arial"/>
                <w:snapToGrid/>
                <w:sz w:val="20"/>
                <w:szCs w:val="20"/>
                <w:lang w:bidi="ar-SA"/>
              </w:rPr>
            </w:pPr>
          </w:p>
          <w:p w:rsidR="0033371C" w:rsidP="00A07667" w:rsidRDefault="0033371C">
            <w:pPr>
              <w:jc w:val="center"/>
              <w:rPr>
                <w:rFonts w:ascii="Arial" w:hAnsi="Arial" w:cs="Arial"/>
                <w:snapToGrid/>
                <w:sz w:val="20"/>
                <w:szCs w:val="20"/>
                <w:lang w:bidi="ar-SA"/>
              </w:rPr>
            </w:pPr>
          </w:p>
          <w:p w:rsidR="0033371C" w:rsidP="00A07667" w:rsidRDefault="0033371C">
            <w:pPr>
              <w:jc w:val="center"/>
              <w:rPr>
                <w:rFonts w:ascii="Arial" w:hAnsi="Arial" w:cs="Arial"/>
                <w:snapToGrid/>
                <w:sz w:val="20"/>
                <w:szCs w:val="20"/>
                <w:lang w:bidi="ar-SA"/>
              </w:rPr>
            </w:pPr>
          </w:p>
          <w:p w:rsidR="0033371C" w:rsidP="00A07667" w:rsidRDefault="0033371C">
            <w:pPr>
              <w:jc w:val="center"/>
              <w:rPr>
                <w:rFonts w:ascii="Arial" w:hAnsi="Arial" w:cs="Arial"/>
                <w:snapToGrid/>
                <w:sz w:val="20"/>
                <w:szCs w:val="20"/>
                <w:lang w:bidi="ar-SA"/>
              </w:rPr>
            </w:pPr>
          </w:p>
          <w:p w:rsidR="0033371C" w:rsidP="00A07667" w:rsidRDefault="0033371C">
            <w:pPr>
              <w:jc w:val="center"/>
              <w:rPr>
                <w:rFonts w:ascii="Arial" w:hAnsi="Arial" w:cs="Arial"/>
                <w:snapToGrid/>
                <w:sz w:val="20"/>
                <w:szCs w:val="20"/>
                <w:lang w:bidi="ar-SA"/>
              </w:rPr>
            </w:pPr>
          </w:p>
          <w:p w:rsidR="0033371C" w:rsidP="00A07667" w:rsidRDefault="0033371C">
            <w:pPr>
              <w:jc w:val="center"/>
              <w:rPr>
                <w:rFonts w:ascii="Arial" w:hAnsi="Arial" w:cs="Arial"/>
                <w:snapToGrid/>
                <w:sz w:val="20"/>
                <w:szCs w:val="20"/>
                <w:lang w:bidi="ar-SA"/>
              </w:rPr>
            </w:pPr>
          </w:p>
          <w:p w:rsidR="0033371C" w:rsidP="00A07667" w:rsidRDefault="0033371C">
            <w:pPr>
              <w:jc w:val="center"/>
              <w:rPr>
                <w:rFonts w:ascii="Arial" w:hAnsi="Arial" w:cs="Arial"/>
                <w:snapToGrid/>
                <w:sz w:val="20"/>
                <w:szCs w:val="20"/>
                <w:lang w:bidi="ar-SA"/>
              </w:rPr>
            </w:pPr>
          </w:p>
          <w:p w:rsidR="0033371C" w:rsidP="00A07667" w:rsidRDefault="0033371C">
            <w:pPr>
              <w:jc w:val="center"/>
              <w:rPr>
                <w:rFonts w:ascii="Arial" w:hAnsi="Arial" w:cs="Arial"/>
                <w:snapToGrid/>
                <w:sz w:val="20"/>
                <w:szCs w:val="20"/>
                <w:lang w:bidi="ar-SA"/>
              </w:rPr>
            </w:pPr>
          </w:p>
          <w:p w:rsidR="0033371C" w:rsidP="00A07667" w:rsidRDefault="0033371C">
            <w:pPr>
              <w:jc w:val="center"/>
              <w:rPr>
                <w:rFonts w:ascii="Arial" w:hAnsi="Arial" w:cs="Arial"/>
                <w:snapToGrid/>
                <w:sz w:val="20"/>
                <w:szCs w:val="20"/>
                <w:lang w:bidi="ar-SA"/>
              </w:rPr>
            </w:pPr>
          </w:p>
          <w:p w:rsidR="0033371C" w:rsidP="00A07667" w:rsidRDefault="0033371C">
            <w:pPr>
              <w:jc w:val="center"/>
              <w:rPr>
                <w:rFonts w:ascii="Arial" w:hAnsi="Arial" w:cs="Arial"/>
                <w:snapToGrid/>
                <w:sz w:val="20"/>
                <w:szCs w:val="20"/>
                <w:lang w:bidi="ar-SA"/>
              </w:rPr>
            </w:pPr>
          </w:p>
          <w:p w:rsidR="006E4257" w:rsidP="00A07667" w:rsidRDefault="006E4257">
            <w:pPr>
              <w:jc w:val="center"/>
              <w:rPr>
                <w:rFonts w:ascii="Arial" w:hAnsi="Arial" w:cs="Arial"/>
                <w:snapToGrid/>
                <w:sz w:val="20"/>
                <w:szCs w:val="20"/>
                <w:lang w:bidi="ar-SA"/>
              </w:rPr>
            </w:pPr>
          </w:p>
          <w:p w:rsidR="0033371C" w:rsidP="00A07667" w:rsidRDefault="006E4257">
            <w:pPr>
              <w:jc w:val="center"/>
              <w:rPr>
                <w:rFonts w:ascii="Arial" w:hAnsi="Arial" w:cs="Arial"/>
                <w:snapToGrid/>
                <w:sz w:val="20"/>
                <w:szCs w:val="20"/>
                <w:lang w:bidi="ar-SA"/>
              </w:rPr>
            </w:pPr>
            <w:r>
              <w:rPr>
                <w:rFonts w:ascii="Arial" w:hAnsi="Arial" w:cs="Arial"/>
                <w:snapToGrid/>
                <w:sz w:val="20"/>
                <w:szCs w:val="20"/>
                <w:lang w:bidi="ar-SA"/>
              </w:rPr>
              <w:t>0</w:t>
            </w:r>
            <w:r w:rsidRPr="00215947" w:rsidR="00215947">
              <w:rPr>
                <w:rFonts w:ascii="Arial" w:hAnsi="Arial" w:cs="Arial"/>
                <w:snapToGrid/>
                <w:sz w:val="20"/>
                <w:szCs w:val="20"/>
                <w:lang w:bidi="ar-SA"/>
              </w:rPr>
              <w:t xml:space="preserve"> Hrs.</w:t>
            </w:r>
          </w:p>
          <w:p w:rsidR="0033371C" w:rsidP="00A07667" w:rsidRDefault="0033371C">
            <w:pPr>
              <w:jc w:val="center"/>
              <w:rPr>
                <w:rFonts w:ascii="Arial" w:hAnsi="Arial" w:cs="Arial"/>
                <w:snapToGrid/>
                <w:sz w:val="20"/>
                <w:szCs w:val="20"/>
                <w:lang w:bidi="ar-SA"/>
              </w:rPr>
            </w:pPr>
          </w:p>
          <w:p w:rsidR="0033371C" w:rsidP="00A07667" w:rsidRDefault="0033371C">
            <w:pPr>
              <w:jc w:val="center"/>
              <w:rPr>
                <w:rFonts w:ascii="Arial" w:hAnsi="Arial" w:cs="Arial"/>
                <w:snapToGrid/>
                <w:sz w:val="20"/>
                <w:szCs w:val="20"/>
                <w:lang w:bidi="ar-SA"/>
              </w:rPr>
            </w:pPr>
          </w:p>
          <w:p w:rsidR="0033371C" w:rsidP="00A07667" w:rsidRDefault="0033371C">
            <w:pPr>
              <w:jc w:val="center"/>
              <w:rPr>
                <w:rFonts w:ascii="Arial" w:hAnsi="Arial" w:cs="Arial"/>
                <w:snapToGrid/>
                <w:sz w:val="20"/>
                <w:szCs w:val="20"/>
                <w:lang w:bidi="ar-SA"/>
              </w:rPr>
            </w:pPr>
          </w:p>
          <w:p w:rsidR="0033371C" w:rsidP="00A07667" w:rsidRDefault="0033371C">
            <w:pPr>
              <w:jc w:val="center"/>
              <w:rPr>
                <w:rFonts w:ascii="Arial" w:hAnsi="Arial" w:cs="Arial"/>
                <w:snapToGrid/>
                <w:sz w:val="20"/>
                <w:szCs w:val="20"/>
                <w:lang w:bidi="ar-SA"/>
              </w:rPr>
            </w:pPr>
          </w:p>
          <w:p w:rsidRPr="00120A2A" w:rsidR="0033371C" w:rsidP="00A07667" w:rsidRDefault="0033371C">
            <w:pPr>
              <w:jc w:val="center"/>
              <w:rPr>
                <w:rFonts w:ascii="Arial" w:hAnsi="Arial" w:cs="Arial"/>
                <w:snapToGrid/>
                <w:sz w:val="20"/>
                <w:szCs w:val="20"/>
                <w:lang w:bidi="ar-SA"/>
              </w:rPr>
            </w:pPr>
          </w:p>
        </w:tc>
      </w:tr>
      <w:tr w:rsidRPr="00686E92" w:rsidR="0033371C"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A pro forma assignee or person or company</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r>
      <w:tr w:rsidRPr="00686E92" w:rsidR="0033371C"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that is the subject of a pro forma transfer</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r>
      <w:tr w:rsidRPr="00686E92" w:rsidR="0033371C"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of control must notify the Commission</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r>
      <w:tr w:rsidRPr="00686E92" w:rsidR="0033371C"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no later than 30 days after the assignment</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jc w:val="center"/>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r>
      <w:tr w:rsidRPr="00686E92" w:rsidR="0033371C"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or transfer of control is consummated.</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r>
      <w:tr w:rsidRPr="00686E92" w:rsidR="0033371C"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The notification must certify that the assign-</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r>
      <w:tr w:rsidRPr="00686E92" w:rsidR="0033371C"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ment or transfer of control was pro forma, as</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r>
      <w:tr w:rsidRPr="00686E92" w:rsidR="0033371C"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defined in Section 63.24 of this chapter,</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r>
      <w:tr w:rsidRPr="00686E92" w:rsidR="0033371C"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and together with all previous pro forma</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r>
      <w:tr w:rsidRPr="00686E92" w:rsidR="0033371C"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transactions, does not result in a change of</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r>
      <w:tr w:rsidRPr="00686E92" w:rsidR="0033371C"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the licensee's ultimate control.  The licensee</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r>
      <w:tr w:rsidRPr="00686E92" w:rsidR="0033371C"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Pr>
                <w:rFonts w:ascii="Arial" w:hAnsi="Arial" w:cs="Arial"/>
                <w:snapToGrid/>
                <w:sz w:val="20"/>
                <w:szCs w:val="20"/>
                <w:lang w:bidi="ar-SA"/>
              </w:rPr>
              <w:t>m</w:t>
            </w:r>
            <w:r w:rsidRPr="00686E92">
              <w:rPr>
                <w:rFonts w:ascii="Arial" w:hAnsi="Arial" w:cs="Arial"/>
                <w:snapToGrid/>
                <w:sz w:val="20"/>
                <w:szCs w:val="20"/>
                <w:lang w:bidi="ar-SA"/>
              </w:rPr>
              <w:t>ay file a single notification for an assignment</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r>
      <w:tr w:rsidRPr="00686E92" w:rsidR="0033371C"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or transfer of control of multiple licenses</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r>
      <w:tr w:rsidRPr="00686E92" w:rsidR="0033371C"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issued in the name of the licensee if each</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r>
      <w:tr w:rsidRPr="00686E92" w:rsidR="0033371C"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license is identified by the file number</w:t>
            </w:r>
            <w:r>
              <w:rPr>
                <w:rFonts w:ascii="Arial" w:hAnsi="Arial" w:cs="Arial"/>
                <w:snapToGrid/>
                <w:sz w:val="20"/>
                <w:szCs w:val="20"/>
                <w:lang w:bidi="ar-SA"/>
              </w:rPr>
              <w:t xml:space="preserve"> under which it was granted.</w:t>
            </w:r>
          </w:p>
          <w:p w:rsidR="00215947" w:rsidP="00686E92" w:rsidRDefault="00215947">
            <w:pPr>
              <w:widowControl/>
              <w:rPr>
                <w:rFonts w:ascii="Arial" w:hAnsi="Arial" w:cs="Arial"/>
                <w:snapToGrid/>
                <w:sz w:val="20"/>
                <w:szCs w:val="20"/>
                <w:lang w:bidi="ar-SA"/>
              </w:rPr>
            </w:pPr>
          </w:p>
          <w:p w:rsidRPr="00686E92" w:rsidR="00215947" w:rsidP="00686E92" w:rsidRDefault="00215947">
            <w:pPr>
              <w:widowControl/>
              <w:rPr>
                <w:rFonts w:ascii="Arial" w:hAnsi="Arial" w:cs="Arial"/>
                <w:snapToGrid/>
                <w:sz w:val="20"/>
                <w:szCs w:val="20"/>
                <w:lang w:bidi="ar-SA"/>
              </w:rPr>
            </w:pP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33371C" w:rsidP="00686E92" w:rsidRDefault="0033371C">
            <w:pPr>
              <w:jc w:val="center"/>
              <w:rPr>
                <w:rFonts w:ascii="Arial" w:hAnsi="Arial" w:cs="Arial"/>
                <w:snapToGrid/>
                <w:sz w:val="20"/>
                <w:szCs w:val="20"/>
                <w:lang w:bidi="ar-SA"/>
              </w:rPr>
            </w:pPr>
          </w:p>
        </w:tc>
      </w:tr>
      <w:tr w:rsidRPr="00686E92" w:rsidR="0033371C" w:rsidTr="00215947">
        <w:trPr>
          <w:trHeight w:val="255"/>
        </w:trPr>
        <w:tc>
          <w:tcPr>
            <w:tcW w:w="4573" w:type="dxa"/>
            <w:tcBorders>
              <w:top w:val="nil"/>
              <w:left w:val="single" w:color="auto" w:sz="4" w:space="0"/>
              <w:bottom w:val="single" w:color="auto" w:sz="4" w:space="0"/>
              <w:right w:val="single" w:color="auto" w:sz="4" w:space="0"/>
            </w:tcBorders>
            <w:shd w:val="clear" w:color="auto" w:fill="auto"/>
            <w:noWrap/>
            <w:vAlign w:val="bottom"/>
          </w:tcPr>
          <w:p w:rsidR="0033371C" w:rsidP="00686E92" w:rsidRDefault="0033371C">
            <w:pPr>
              <w:widowControl/>
              <w:rPr>
                <w:rFonts w:ascii="Arial" w:hAnsi="Arial" w:cs="Arial"/>
                <w:b/>
                <w:snapToGrid/>
                <w:sz w:val="20"/>
                <w:szCs w:val="20"/>
                <w:lang w:bidi="ar-SA"/>
              </w:rPr>
            </w:pPr>
            <w:r>
              <w:rPr>
                <w:rFonts w:ascii="Arial" w:hAnsi="Arial" w:cs="Arial"/>
                <w:b/>
                <w:snapToGrid/>
                <w:sz w:val="20"/>
                <w:szCs w:val="20"/>
                <w:lang w:bidi="ar-SA"/>
              </w:rPr>
              <w:t>47 CFR 1.767(g)(8)</w:t>
            </w:r>
          </w:p>
          <w:p w:rsidR="0033371C" w:rsidP="00686E92" w:rsidRDefault="0033371C">
            <w:pPr>
              <w:widowControl/>
              <w:rPr>
                <w:rFonts w:ascii="Arial" w:hAnsi="Arial" w:cs="Arial"/>
                <w:b/>
                <w:snapToGrid/>
                <w:sz w:val="20"/>
                <w:szCs w:val="20"/>
                <w:lang w:bidi="ar-SA"/>
              </w:rPr>
            </w:pPr>
            <w:r>
              <w:rPr>
                <w:rFonts w:ascii="Arial" w:hAnsi="Arial" w:cs="Arial"/>
                <w:b/>
                <w:snapToGrid/>
                <w:sz w:val="20"/>
                <w:szCs w:val="20"/>
                <w:lang w:bidi="ar-SA"/>
              </w:rPr>
              <w:t>CABLE LANDING CONSTRUCTION</w:t>
            </w:r>
          </w:p>
          <w:p w:rsidR="0033371C" w:rsidP="00686E92" w:rsidRDefault="0033371C">
            <w:pPr>
              <w:widowControl/>
              <w:rPr>
                <w:rFonts w:ascii="Arial" w:hAnsi="Arial" w:cs="Arial"/>
                <w:b/>
                <w:snapToGrid/>
                <w:sz w:val="20"/>
                <w:szCs w:val="20"/>
                <w:lang w:bidi="ar-SA"/>
              </w:rPr>
            </w:pPr>
          </w:p>
          <w:p w:rsidRPr="00120A2A" w:rsidR="0033371C" w:rsidP="00120A2A" w:rsidRDefault="0033371C">
            <w:pPr>
              <w:widowControl/>
              <w:rPr>
                <w:rFonts w:ascii="Arial" w:hAnsi="Arial" w:cs="Arial"/>
                <w:snapToGrid/>
                <w:sz w:val="20"/>
                <w:szCs w:val="20"/>
                <w:lang w:bidi="ar-SA"/>
              </w:rPr>
            </w:pPr>
            <w:r>
              <w:rPr>
                <w:rFonts w:ascii="Arial" w:hAnsi="Arial" w:cs="Arial"/>
                <w:snapToGrid/>
                <w:sz w:val="20"/>
                <w:szCs w:val="20"/>
                <w:lang w:bidi="ar-SA"/>
              </w:rPr>
              <w:t xml:space="preserve">Unless the licensee has notified the Commission of the precise locations of the cable landing points, as required by paragraph 1.767(a)(5), the licensee shall notify the Commission no later than 90 days prior to commencing construction </w:t>
            </w:r>
            <w:r>
              <w:rPr>
                <w:rFonts w:ascii="Arial" w:hAnsi="Arial" w:cs="Arial"/>
                <w:snapToGrid/>
                <w:sz w:val="20"/>
                <w:szCs w:val="20"/>
                <w:lang w:bidi="ar-SA"/>
              </w:rPr>
              <w:lastRenderedPageBreak/>
              <w:t>at that landing location.</w:t>
            </w:r>
          </w:p>
        </w:tc>
        <w:tc>
          <w:tcPr>
            <w:tcW w:w="1920" w:type="dxa"/>
            <w:tcBorders>
              <w:top w:val="nil"/>
              <w:left w:val="nil"/>
              <w:bottom w:val="single" w:color="auto" w:sz="4" w:space="0"/>
              <w:right w:val="single" w:color="auto" w:sz="4" w:space="0"/>
            </w:tcBorders>
            <w:shd w:val="clear" w:color="auto" w:fill="auto"/>
            <w:noWrap/>
          </w:tcPr>
          <w:p w:rsidRPr="00686E92" w:rsidR="0033371C" w:rsidP="00215947" w:rsidRDefault="0033371C">
            <w:pPr>
              <w:widowControl/>
              <w:jc w:val="center"/>
              <w:rPr>
                <w:rFonts w:ascii="Arial" w:hAnsi="Arial" w:cs="Arial"/>
                <w:snapToGrid/>
                <w:sz w:val="20"/>
                <w:szCs w:val="20"/>
                <w:lang w:bidi="ar-SA"/>
              </w:rPr>
            </w:pPr>
            <w:r>
              <w:rPr>
                <w:rFonts w:ascii="Arial" w:hAnsi="Arial" w:cs="Arial"/>
                <w:snapToGrid/>
                <w:sz w:val="20"/>
                <w:szCs w:val="20"/>
                <w:lang w:bidi="ar-SA"/>
              </w:rPr>
              <w:lastRenderedPageBreak/>
              <w:t>(See 1.767(a)(5)</w:t>
            </w:r>
            <w:r>
              <w:rPr>
                <w:rStyle w:val="FootnoteReference"/>
                <w:rFonts w:ascii="Arial" w:hAnsi="Arial" w:cs="Arial"/>
                <w:snapToGrid/>
                <w:sz w:val="20"/>
                <w:szCs w:val="20"/>
                <w:lang w:bidi="ar-SA"/>
              </w:rPr>
              <w:footnoteReference w:id="5"/>
            </w:r>
          </w:p>
        </w:tc>
        <w:tc>
          <w:tcPr>
            <w:tcW w:w="1620" w:type="dxa"/>
            <w:vMerge/>
            <w:tcBorders>
              <w:left w:val="nil"/>
              <w:bottom w:val="single" w:color="auto" w:sz="4" w:space="0"/>
              <w:right w:val="single" w:color="auto" w:sz="4" w:space="0"/>
            </w:tcBorders>
            <w:shd w:val="clear" w:color="auto" w:fill="auto"/>
            <w:noWrap/>
            <w:vAlign w:val="bottom"/>
          </w:tcPr>
          <w:p w:rsidRPr="00686E92" w:rsidR="0033371C" w:rsidP="00686E92" w:rsidRDefault="0033371C">
            <w:pPr>
              <w:widowControl/>
              <w:jc w:val="center"/>
              <w:rPr>
                <w:rFonts w:ascii="Arial" w:hAnsi="Arial" w:cs="Arial"/>
                <w:snapToGrid/>
                <w:sz w:val="20"/>
                <w:szCs w:val="20"/>
                <w:lang w:bidi="ar-SA"/>
              </w:rPr>
            </w:pPr>
          </w:p>
        </w:tc>
        <w:tc>
          <w:tcPr>
            <w:tcW w:w="1531" w:type="dxa"/>
            <w:vMerge/>
            <w:tcBorders>
              <w:left w:val="nil"/>
              <w:bottom w:val="single" w:color="auto" w:sz="4" w:space="0"/>
              <w:right w:val="single" w:color="auto" w:sz="4" w:space="0"/>
            </w:tcBorders>
            <w:shd w:val="clear" w:color="auto" w:fill="auto"/>
            <w:noWrap/>
            <w:vAlign w:val="bottom"/>
          </w:tcPr>
          <w:p w:rsidRPr="00686E92" w:rsidR="0033371C" w:rsidP="00686E92" w:rsidRDefault="0033371C">
            <w:pPr>
              <w:widowControl/>
              <w:jc w:val="center"/>
              <w:rPr>
                <w:rFonts w:ascii="Arial" w:hAnsi="Arial" w:cs="Arial"/>
                <w:snapToGrid/>
                <w:sz w:val="20"/>
                <w:szCs w:val="20"/>
                <w:lang w:bidi="ar-SA"/>
              </w:rPr>
            </w:pPr>
          </w:p>
        </w:tc>
      </w:tr>
      <w:tr w:rsidRPr="00686E92" w:rsidR="0033371C" w:rsidTr="001F7FE0">
        <w:trPr>
          <w:trHeight w:val="255"/>
        </w:trPr>
        <w:tc>
          <w:tcPr>
            <w:tcW w:w="4573" w:type="dxa"/>
            <w:vMerge w:val="restart"/>
            <w:tcBorders>
              <w:top w:val="nil"/>
              <w:left w:val="single" w:color="auto" w:sz="4" w:space="0"/>
              <w:right w:val="single" w:color="auto" w:sz="4" w:space="0"/>
            </w:tcBorders>
            <w:shd w:val="clear" w:color="auto" w:fill="auto"/>
            <w:noWrap/>
            <w:vAlign w:val="bottom"/>
          </w:tcPr>
          <w:p w:rsidR="0033371C" w:rsidP="00007598" w:rsidRDefault="0033371C">
            <w:pPr>
              <w:widowControl/>
              <w:rPr>
                <w:rFonts w:ascii="Arial" w:hAnsi="Arial" w:cs="Arial"/>
                <w:b/>
                <w:bCs/>
                <w:snapToGrid/>
                <w:sz w:val="20"/>
                <w:szCs w:val="20"/>
                <w:lang w:bidi="ar-SA"/>
              </w:rPr>
            </w:pPr>
            <w:r w:rsidRPr="00686E92">
              <w:rPr>
                <w:rFonts w:ascii="Arial" w:hAnsi="Arial" w:cs="Arial"/>
                <w:b/>
                <w:bCs/>
                <w:snapToGrid/>
                <w:sz w:val="20"/>
                <w:szCs w:val="20"/>
                <w:lang w:bidi="ar-SA"/>
              </w:rPr>
              <w:t>47 CFR 1.767(g)(9)</w:t>
            </w:r>
            <w:r>
              <w:rPr>
                <w:rFonts w:ascii="Arial" w:hAnsi="Arial" w:cs="Arial"/>
                <w:b/>
                <w:bCs/>
                <w:snapToGrid/>
                <w:sz w:val="20"/>
                <w:szCs w:val="20"/>
                <w:lang w:bidi="ar-SA"/>
              </w:rPr>
              <w:t xml:space="preserve"> </w:t>
            </w:r>
          </w:p>
          <w:p w:rsidR="0033371C" w:rsidP="00686E92" w:rsidRDefault="0033371C">
            <w:pPr>
              <w:widowControl/>
              <w:rPr>
                <w:rFonts w:ascii="Arial" w:hAnsi="Arial" w:cs="Arial"/>
                <w:b/>
                <w:bCs/>
                <w:snapToGrid/>
                <w:sz w:val="20"/>
                <w:szCs w:val="20"/>
                <w:lang w:bidi="ar-SA"/>
              </w:rPr>
            </w:pPr>
            <w:r>
              <w:rPr>
                <w:rFonts w:ascii="Arial" w:hAnsi="Arial" w:cs="Arial"/>
                <w:b/>
                <w:bCs/>
                <w:snapToGrid/>
                <w:sz w:val="20"/>
                <w:szCs w:val="20"/>
                <w:lang w:bidi="ar-SA"/>
              </w:rPr>
              <w:t>ENVIRONMENTAL ASSESSMENT</w:t>
            </w:r>
          </w:p>
          <w:p w:rsidRPr="00686E92" w:rsidR="0033371C" w:rsidP="00686E92" w:rsidRDefault="0033371C">
            <w:pPr>
              <w:widowControl/>
              <w:rPr>
                <w:rFonts w:ascii="Arial" w:hAnsi="Arial" w:cs="Arial"/>
                <w:b/>
                <w:bCs/>
                <w:snapToGrid/>
                <w:sz w:val="20"/>
                <w:szCs w:val="20"/>
                <w:lang w:bidi="ar-SA"/>
              </w:rPr>
            </w:pPr>
          </w:p>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The Commission may require that the licensee</w:t>
            </w:r>
          </w:p>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file an environmental assessment should it</w:t>
            </w:r>
          </w:p>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determine that the landing of the cable</w:t>
            </w:r>
          </w:p>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at the specific locations and construction</w:t>
            </w:r>
          </w:p>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of necessary cable landing stations may</w:t>
            </w:r>
          </w:p>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significantly affect the environment within the</w:t>
            </w:r>
          </w:p>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meaning of Section 1.1307 implementing the</w:t>
            </w:r>
          </w:p>
          <w:p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National Environmental Policy Act of 1969</w:t>
            </w:r>
            <w:r>
              <w:rPr>
                <w:rFonts w:ascii="Arial" w:hAnsi="Arial" w:cs="Arial"/>
                <w:snapToGrid/>
                <w:sz w:val="20"/>
                <w:szCs w:val="20"/>
                <w:lang w:bidi="ar-SA"/>
              </w:rPr>
              <w:t>.</w:t>
            </w:r>
          </w:p>
          <w:p w:rsidRPr="00686E92" w:rsidR="0033371C" w:rsidP="00686E92" w:rsidRDefault="0033371C">
            <w:pPr>
              <w:rPr>
                <w:rFonts w:ascii="Arial" w:hAnsi="Arial" w:cs="Arial"/>
                <w:b/>
                <w:bCs/>
                <w:snapToGrid/>
                <w:sz w:val="20"/>
                <w:szCs w:val="20"/>
                <w:lang w:bidi="ar-SA"/>
              </w:rPr>
            </w:pPr>
          </w:p>
        </w:tc>
        <w:tc>
          <w:tcPr>
            <w:tcW w:w="1920" w:type="dxa"/>
            <w:tcBorders>
              <w:top w:val="nil"/>
              <w:left w:val="nil"/>
              <w:bottom w:val="nil"/>
              <w:right w:val="single" w:color="auto" w:sz="4" w:space="0"/>
            </w:tcBorders>
            <w:shd w:val="clear" w:color="auto" w:fill="auto"/>
            <w:noWrap/>
            <w:vAlign w:val="bottom"/>
          </w:tcPr>
          <w:p w:rsidRPr="00686E92" w:rsidR="0033371C" w:rsidP="008429C3" w:rsidRDefault="0033371C">
            <w:pPr>
              <w:widowControl/>
              <w:jc w:val="center"/>
              <w:rPr>
                <w:rFonts w:ascii="Arial" w:hAnsi="Arial" w:cs="Arial"/>
                <w:snapToGrid/>
                <w:sz w:val="20"/>
                <w:szCs w:val="20"/>
                <w:lang w:bidi="ar-SA"/>
              </w:rPr>
            </w:pPr>
            <w:r>
              <w:rPr>
                <w:rFonts w:ascii="Arial" w:hAnsi="Arial" w:cs="Arial"/>
                <w:snapToGrid/>
                <w:sz w:val="20"/>
                <w:szCs w:val="20"/>
                <w:lang w:bidi="ar-SA"/>
              </w:rPr>
              <w:t>1</w:t>
            </w:r>
          </w:p>
        </w:tc>
        <w:tc>
          <w:tcPr>
            <w:tcW w:w="1620" w:type="dxa"/>
            <w:tcBorders>
              <w:top w:val="nil"/>
              <w:left w:val="nil"/>
              <w:bottom w:val="nil"/>
              <w:right w:val="single" w:color="auto" w:sz="4" w:space="0"/>
            </w:tcBorders>
            <w:shd w:val="clear" w:color="auto" w:fill="auto"/>
            <w:noWrap/>
            <w:vAlign w:val="bottom"/>
          </w:tcPr>
          <w:p w:rsidRPr="00686E92" w:rsidR="0033371C" w:rsidP="008B46F8" w:rsidRDefault="0033371C">
            <w:pPr>
              <w:widowControl/>
              <w:jc w:val="center"/>
              <w:rPr>
                <w:rFonts w:ascii="Arial" w:hAnsi="Arial" w:cs="Arial"/>
                <w:snapToGrid/>
                <w:sz w:val="20"/>
                <w:szCs w:val="20"/>
                <w:lang w:bidi="ar-SA"/>
              </w:rPr>
            </w:pPr>
            <w:r>
              <w:rPr>
                <w:rFonts w:ascii="Arial" w:hAnsi="Arial" w:cs="Arial"/>
                <w:snapToGrid/>
                <w:sz w:val="20"/>
                <w:szCs w:val="20"/>
                <w:lang w:bidi="ar-SA"/>
              </w:rPr>
              <w:t>10 hours</w:t>
            </w:r>
          </w:p>
        </w:tc>
        <w:tc>
          <w:tcPr>
            <w:tcW w:w="1531" w:type="dxa"/>
            <w:tcBorders>
              <w:top w:val="nil"/>
              <w:left w:val="nil"/>
              <w:bottom w:val="nil"/>
              <w:right w:val="single" w:color="auto" w:sz="4" w:space="0"/>
            </w:tcBorders>
            <w:shd w:val="clear" w:color="auto" w:fill="auto"/>
            <w:noWrap/>
            <w:vAlign w:val="bottom"/>
          </w:tcPr>
          <w:p w:rsidRPr="005A2F01" w:rsidR="0033371C" w:rsidP="00686E92" w:rsidRDefault="0033371C">
            <w:pPr>
              <w:widowControl/>
              <w:jc w:val="center"/>
              <w:rPr>
                <w:rFonts w:ascii="Arial" w:hAnsi="Arial" w:cs="Arial"/>
                <w:snapToGrid/>
                <w:sz w:val="20"/>
                <w:szCs w:val="20"/>
                <w:lang w:bidi="ar-SA"/>
              </w:rPr>
            </w:pPr>
            <w:r w:rsidRPr="005A2F01">
              <w:rPr>
                <w:rFonts w:ascii="Arial" w:hAnsi="Arial" w:cs="Arial"/>
                <w:snapToGrid/>
                <w:sz w:val="20"/>
                <w:szCs w:val="20"/>
                <w:lang w:bidi="ar-SA"/>
              </w:rPr>
              <w:t>10 hours</w:t>
            </w:r>
          </w:p>
        </w:tc>
      </w:tr>
      <w:tr w:rsidRPr="00686E92" w:rsidR="0033371C" w:rsidTr="001F7FE0">
        <w:trPr>
          <w:trHeight w:val="255"/>
        </w:trPr>
        <w:tc>
          <w:tcPr>
            <w:tcW w:w="4573" w:type="dxa"/>
            <w:vMerge/>
            <w:tcBorders>
              <w:left w:val="single" w:color="auto" w:sz="4" w:space="0"/>
              <w:right w:val="single" w:color="auto" w:sz="4" w:space="0"/>
            </w:tcBorders>
            <w:shd w:val="clear" w:color="auto" w:fill="auto"/>
            <w:noWrap/>
            <w:vAlign w:val="bottom"/>
          </w:tcPr>
          <w:p w:rsidRPr="00686E92" w:rsidR="0033371C" w:rsidP="00686E92" w:rsidRDefault="0033371C">
            <w:pPr>
              <w:rPr>
                <w:rFonts w:ascii="Arial" w:hAnsi="Arial" w:cs="Arial"/>
                <w:snapToGrid/>
                <w:sz w:val="20"/>
                <w:szCs w:val="20"/>
                <w:lang w:bidi="ar-SA"/>
              </w:rPr>
            </w:pP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8429C3" w:rsidRDefault="0033371C">
            <w:pPr>
              <w:widowControl/>
              <w:rPr>
                <w:rFonts w:ascii="Arial" w:hAnsi="Arial" w:cs="Arial"/>
                <w:snapToGrid/>
                <w:sz w:val="20"/>
                <w:szCs w:val="20"/>
                <w:lang w:bidi="ar-SA"/>
              </w:rPr>
            </w:pP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1F7FE0">
        <w:trPr>
          <w:trHeight w:val="255"/>
        </w:trPr>
        <w:tc>
          <w:tcPr>
            <w:tcW w:w="4573" w:type="dxa"/>
            <w:vMerge/>
            <w:tcBorders>
              <w:left w:val="single" w:color="auto" w:sz="4" w:space="0"/>
              <w:right w:val="single" w:color="auto" w:sz="4" w:space="0"/>
            </w:tcBorders>
            <w:shd w:val="clear" w:color="auto" w:fill="auto"/>
            <w:noWrap/>
            <w:vAlign w:val="bottom"/>
          </w:tcPr>
          <w:p w:rsidRPr="00686E92" w:rsidR="0033371C" w:rsidP="00686E92" w:rsidRDefault="0033371C">
            <w:pPr>
              <w:rPr>
                <w:rFonts w:ascii="Arial" w:hAnsi="Arial" w:cs="Arial"/>
                <w:snapToGrid/>
                <w:sz w:val="20"/>
                <w:szCs w:val="20"/>
                <w:lang w:bidi="ar-SA"/>
              </w:rPr>
            </w:pP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1F7FE0">
        <w:trPr>
          <w:trHeight w:val="255"/>
        </w:trPr>
        <w:tc>
          <w:tcPr>
            <w:tcW w:w="4573" w:type="dxa"/>
            <w:vMerge/>
            <w:tcBorders>
              <w:left w:val="single" w:color="auto" w:sz="4" w:space="0"/>
              <w:right w:val="single" w:color="auto" w:sz="4" w:space="0"/>
            </w:tcBorders>
            <w:shd w:val="clear" w:color="auto" w:fill="auto"/>
            <w:noWrap/>
            <w:vAlign w:val="bottom"/>
          </w:tcPr>
          <w:p w:rsidRPr="00686E92" w:rsidR="0033371C" w:rsidP="00686E92" w:rsidRDefault="0033371C">
            <w:pPr>
              <w:rPr>
                <w:rFonts w:ascii="Arial" w:hAnsi="Arial" w:cs="Arial"/>
                <w:snapToGrid/>
                <w:sz w:val="20"/>
                <w:szCs w:val="20"/>
                <w:lang w:bidi="ar-SA"/>
              </w:rPr>
            </w:pP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1F7FE0">
        <w:trPr>
          <w:trHeight w:val="255"/>
        </w:trPr>
        <w:tc>
          <w:tcPr>
            <w:tcW w:w="4573" w:type="dxa"/>
            <w:vMerge/>
            <w:tcBorders>
              <w:left w:val="single" w:color="auto" w:sz="4" w:space="0"/>
              <w:right w:val="single" w:color="auto" w:sz="4" w:space="0"/>
            </w:tcBorders>
            <w:shd w:val="clear" w:color="auto" w:fill="auto"/>
            <w:noWrap/>
            <w:vAlign w:val="bottom"/>
          </w:tcPr>
          <w:p w:rsidRPr="00686E92" w:rsidR="0033371C" w:rsidP="00686E92" w:rsidRDefault="0033371C">
            <w:pPr>
              <w:rPr>
                <w:rFonts w:ascii="Arial" w:hAnsi="Arial" w:cs="Arial"/>
                <w:snapToGrid/>
                <w:sz w:val="20"/>
                <w:szCs w:val="20"/>
                <w:lang w:bidi="ar-SA"/>
              </w:rPr>
            </w:pP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1F7FE0">
        <w:trPr>
          <w:trHeight w:val="255"/>
        </w:trPr>
        <w:tc>
          <w:tcPr>
            <w:tcW w:w="4573" w:type="dxa"/>
            <w:vMerge/>
            <w:tcBorders>
              <w:left w:val="single" w:color="auto" w:sz="4" w:space="0"/>
              <w:right w:val="single" w:color="auto" w:sz="4" w:space="0"/>
            </w:tcBorders>
            <w:shd w:val="clear" w:color="auto" w:fill="auto"/>
            <w:noWrap/>
            <w:vAlign w:val="bottom"/>
          </w:tcPr>
          <w:p w:rsidRPr="00686E92" w:rsidR="0033371C" w:rsidP="00686E92" w:rsidRDefault="0033371C">
            <w:pPr>
              <w:rPr>
                <w:rFonts w:ascii="Arial" w:hAnsi="Arial" w:cs="Arial"/>
                <w:snapToGrid/>
                <w:sz w:val="20"/>
                <w:szCs w:val="20"/>
                <w:lang w:bidi="ar-SA"/>
              </w:rPr>
            </w:pP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1F7FE0">
        <w:trPr>
          <w:trHeight w:val="255"/>
        </w:trPr>
        <w:tc>
          <w:tcPr>
            <w:tcW w:w="4573" w:type="dxa"/>
            <w:vMerge/>
            <w:tcBorders>
              <w:left w:val="single" w:color="auto" w:sz="4" w:space="0"/>
              <w:right w:val="single" w:color="auto" w:sz="4" w:space="0"/>
            </w:tcBorders>
            <w:shd w:val="clear" w:color="auto" w:fill="auto"/>
            <w:noWrap/>
            <w:vAlign w:val="bottom"/>
          </w:tcPr>
          <w:p w:rsidRPr="00686E92" w:rsidR="0033371C" w:rsidP="00686E92" w:rsidRDefault="0033371C">
            <w:pPr>
              <w:rPr>
                <w:rFonts w:ascii="Arial" w:hAnsi="Arial" w:cs="Arial"/>
                <w:snapToGrid/>
                <w:sz w:val="20"/>
                <w:szCs w:val="20"/>
                <w:lang w:bidi="ar-SA"/>
              </w:rPr>
            </w:pP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1F7FE0">
        <w:trPr>
          <w:trHeight w:val="255"/>
        </w:trPr>
        <w:tc>
          <w:tcPr>
            <w:tcW w:w="4573" w:type="dxa"/>
            <w:vMerge/>
            <w:tcBorders>
              <w:left w:val="single" w:color="auto" w:sz="4" w:space="0"/>
              <w:right w:val="single" w:color="auto" w:sz="4" w:space="0"/>
            </w:tcBorders>
            <w:shd w:val="clear" w:color="auto" w:fill="auto"/>
            <w:noWrap/>
            <w:vAlign w:val="bottom"/>
          </w:tcPr>
          <w:p w:rsidRPr="00686E92" w:rsidR="0033371C" w:rsidP="00686E92" w:rsidRDefault="0033371C">
            <w:pPr>
              <w:rPr>
                <w:rFonts w:ascii="Arial" w:hAnsi="Arial" w:cs="Arial"/>
                <w:snapToGrid/>
                <w:sz w:val="20"/>
                <w:szCs w:val="20"/>
                <w:lang w:bidi="ar-SA"/>
              </w:rPr>
            </w:pP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1F7FE0">
        <w:trPr>
          <w:trHeight w:val="255"/>
        </w:trPr>
        <w:tc>
          <w:tcPr>
            <w:tcW w:w="4573" w:type="dxa"/>
            <w:vMerge/>
            <w:tcBorders>
              <w:left w:val="single" w:color="auto" w:sz="4" w:space="0"/>
              <w:bottom w:val="single" w:color="auto" w:sz="4" w:space="0"/>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p>
        </w:tc>
        <w:tc>
          <w:tcPr>
            <w:tcW w:w="1920" w:type="dxa"/>
            <w:tcBorders>
              <w:top w:val="nil"/>
              <w:left w:val="nil"/>
              <w:bottom w:val="single" w:color="auto" w:sz="4" w:space="0"/>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single" w:color="auto" w:sz="4" w:space="0"/>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single" w:color="auto" w:sz="4" w:space="0"/>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5A2F01" w:rsidRDefault="0033371C">
            <w:pPr>
              <w:widowControl/>
              <w:rPr>
                <w:rFonts w:ascii="Arial" w:hAnsi="Arial" w:cs="Arial"/>
                <w:b/>
                <w:bCs/>
                <w:snapToGrid/>
                <w:sz w:val="20"/>
                <w:szCs w:val="20"/>
                <w:lang w:bidi="ar-SA"/>
              </w:rPr>
            </w:pPr>
            <w:r w:rsidRPr="00686E92">
              <w:rPr>
                <w:rFonts w:ascii="Arial" w:hAnsi="Arial" w:cs="Arial"/>
                <w:b/>
                <w:bCs/>
                <w:snapToGrid/>
                <w:sz w:val="20"/>
                <w:szCs w:val="20"/>
                <w:lang w:bidi="ar-SA"/>
              </w:rPr>
              <w:t>47 CFR 1.767(g)</w:t>
            </w:r>
            <w:r>
              <w:rPr>
                <w:rFonts w:ascii="Arial" w:hAnsi="Arial" w:cs="Arial"/>
                <w:b/>
                <w:bCs/>
                <w:snapToGrid/>
                <w:sz w:val="20"/>
                <w:szCs w:val="20"/>
                <w:lang w:bidi="ar-SA"/>
              </w:rPr>
              <w:t>(14)</w:t>
            </w:r>
          </w:p>
        </w:tc>
        <w:tc>
          <w:tcPr>
            <w:tcW w:w="1920" w:type="dxa"/>
            <w:tcBorders>
              <w:top w:val="nil"/>
              <w:left w:val="nil"/>
              <w:bottom w:val="nil"/>
              <w:right w:val="single" w:color="auto" w:sz="4" w:space="0"/>
            </w:tcBorders>
            <w:shd w:val="clear" w:color="auto" w:fill="auto"/>
            <w:noWrap/>
            <w:vAlign w:val="bottom"/>
          </w:tcPr>
          <w:p w:rsidRPr="00686E92" w:rsidR="0033371C" w:rsidP="005C0D1F" w:rsidRDefault="0033371C">
            <w:pPr>
              <w:widowControl/>
              <w:jc w:val="center"/>
              <w:rPr>
                <w:rFonts w:ascii="Arial" w:hAnsi="Arial" w:cs="Arial"/>
                <w:snapToGrid/>
                <w:sz w:val="20"/>
                <w:szCs w:val="20"/>
                <w:lang w:bidi="ar-SA"/>
              </w:rPr>
            </w:pPr>
            <w:r>
              <w:rPr>
                <w:rFonts w:ascii="Arial" w:hAnsi="Arial" w:cs="Arial"/>
                <w:snapToGrid/>
                <w:sz w:val="20"/>
                <w:szCs w:val="20"/>
                <w:lang w:bidi="ar-SA"/>
              </w:rPr>
              <w:t>1</w:t>
            </w:r>
          </w:p>
        </w:tc>
        <w:tc>
          <w:tcPr>
            <w:tcW w:w="1620" w:type="dxa"/>
            <w:tcBorders>
              <w:top w:val="nil"/>
              <w:left w:val="nil"/>
              <w:bottom w:val="nil"/>
              <w:right w:val="single" w:color="auto" w:sz="4" w:space="0"/>
            </w:tcBorders>
            <w:shd w:val="clear" w:color="auto" w:fill="auto"/>
            <w:noWrap/>
            <w:vAlign w:val="bottom"/>
          </w:tcPr>
          <w:p w:rsidRPr="00686E92" w:rsidR="0033371C" w:rsidP="00120A2A" w:rsidRDefault="0033371C">
            <w:pPr>
              <w:widowControl/>
              <w:jc w:val="center"/>
              <w:rPr>
                <w:rFonts w:ascii="Arial" w:hAnsi="Arial" w:cs="Arial"/>
                <w:snapToGrid/>
                <w:sz w:val="20"/>
                <w:szCs w:val="20"/>
                <w:lang w:bidi="ar-SA"/>
              </w:rPr>
            </w:pPr>
            <w:r w:rsidRPr="00686E92">
              <w:rPr>
                <w:rFonts w:ascii="Arial" w:hAnsi="Arial" w:cs="Arial"/>
                <w:snapToGrid/>
                <w:sz w:val="20"/>
                <w:szCs w:val="20"/>
                <w:lang w:bidi="ar-SA"/>
              </w:rPr>
              <w:t>1</w:t>
            </w:r>
            <w:r>
              <w:rPr>
                <w:rFonts w:ascii="Arial" w:hAnsi="Arial" w:cs="Arial"/>
                <w:snapToGrid/>
                <w:sz w:val="20"/>
                <w:szCs w:val="20"/>
                <w:lang w:bidi="ar-SA"/>
              </w:rPr>
              <w:t xml:space="preserve"> Hr.</w:t>
            </w:r>
          </w:p>
        </w:tc>
        <w:tc>
          <w:tcPr>
            <w:tcW w:w="1531" w:type="dxa"/>
            <w:tcBorders>
              <w:top w:val="nil"/>
              <w:left w:val="nil"/>
              <w:bottom w:val="nil"/>
              <w:right w:val="single" w:color="auto" w:sz="4" w:space="0"/>
            </w:tcBorders>
            <w:shd w:val="clear" w:color="auto" w:fill="auto"/>
            <w:noWrap/>
            <w:vAlign w:val="bottom"/>
          </w:tcPr>
          <w:p w:rsidRPr="00120A2A" w:rsidR="0033371C" w:rsidP="00120A2A" w:rsidRDefault="0033371C">
            <w:pPr>
              <w:widowControl/>
              <w:jc w:val="center"/>
              <w:rPr>
                <w:rFonts w:ascii="Arial" w:hAnsi="Arial" w:cs="Arial"/>
                <w:snapToGrid/>
                <w:sz w:val="20"/>
                <w:szCs w:val="20"/>
                <w:lang w:bidi="ar-SA"/>
              </w:rPr>
            </w:pPr>
            <w:r w:rsidRPr="00120A2A">
              <w:rPr>
                <w:rFonts w:ascii="Arial" w:hAnsi="Arial" w:cs="Arial"/>
                <w:snapToGrid/>
                <w:sz w:val="20"/>
                <w:szCs w:val="20"/>
                <w:lang w:bidi="ar-SA"/>
              </w:rPr>
              <w:t xml:space="preserve">1 </w:t>
            </w:r>
            <w:r>
              <w:rPr>
                <w:rFonts w:ascii="Arial" w:hAnsi="Arial" w:cs="Arial"/>
                <w:snapToGrid/>
                <w:sz w:val="20"/>
                <w:szCs w:val="20"/>
                <w:lang w:bidi="ar-SA"/>
              </w:rPr>
              <w:t>Hr.</w:t>
            </w: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564B76" w:rsidR="0033371C" w:rsidP="00686E92" w:rsidRDefault="0033371C">
            <w:pPr>
              <w:widowControl/>
              <w:rPr>
                <w:rFonts w:ascii="Arial" w:hAnsi="Arial" w:cs="Arial"/>
                <w:b/>
                <w:snapToGrid/>
                <w:sz w:val="20"/>
                <w:szCs w:val="20"/>
                <w:lang w:bidi="ar-SA"/>
              </w:rPr>
            </w:pPr>
            <w:r w:rsidRPr="00564B76">
              <w:rPr>
                <w:rFonts w:ascii="Arial" w:hAnsi="Arial" w:cs="Arial"/>
                <w:b/>
                <w:snapToGrid/>
                <w:sz w:val="20"/>
                <w:szCs w:val="20"/>
                <w:lang w:bidi="ar-SA"/>
              </w:rPr>
              <w:t>SUBMARINE CABLE LANDING LICENSE</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p>
        </w:tc>
        <w:tc>
          <w:tcPr>
            <w:tcW w:w="1620" w:type="dxa"/>
            <w:tcBorders>
              <w:top w:val="nil"/>
              <w:left w:val="nil"/>
              <w:bottom w:val="nil"/>
              <w:right w:val="single" w:color="auto" w:sz="4" w:space="0"/>
            </w:tcBorders>
            <w:shd w:val="clear" w:color="auto" w:fill="auto"/>
            <w:noWrap/>
            <w:vAlign w:val="bottom"/>
          </w:tcPr>
          <w:p w:rsidRPr="00686E92" w:rsidR="0033371C" w:rsidP="008429C3" w:rsidRDefault="0033371C">
            <w:pPr>
              <w:widowControl/>
              <w:rPr>
                <w:rFonts w:ascii="Arial" w:hAnsi="Arial" w:cs="Arial"/>
                <w:snapToGrid/>
                <w:sz w:val="20"/>
                <w:szCs w:val="20"/>
                <w:lang w:bidi="ar-SA"/>
              </w:rPr>
            </w:pP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0033371C" w:rsidP="00686E92" w:rsidRDefault="0033371C">
            <w:pPr>
              <w:widowControl/>
              <w:rPr>
                <w:rFonts w:ascii="Arial" w:hAnsi="Arial" w:cs="Arial"/>
                <w:b/>
                <w:snapToGrid/>
                <w:sz w:val="20"/>
                <w:szCs w:val="20"/>
                <w:lang w:bidi="ar-SA"/>
              </w:rPr>
            </w:pPr>
          </w:p>
          <w:p w:rsidRPr="00564B76" w:rsidR="0033371C" w:rsidP="00686E92" w:rsidRDefault="0033371C">
            <w:pPr>
              <w:widowControl/>
              <w:rPr>
                <w:rFonts w:ascii="Arial" w:hAnsi="Arial" w:cs="Arial"/>
                <w:b/>
                <w:snapToGrid/>
                <w:sz w:val="20"/>
                <w:szCs w:val="20"/>
                <w:lang w:bidi="ar-SA"/>
              </w:rPr>
            </w:pPr>
            <w:r w:rsidRPr="00564B76">
              <w:rPr>
                <w:rFonts w:ascii="Arial" w:hAnsi="Arial" w:cs="Arial"/>
                <w:b/>
                <w:snapToGrid/>
                <w:sz w:val="20"/>
                <w:szCs w:val="20"/>
                <w:lang w:bidi="ar-SA"/>
              </w:rPr>
              <w:t>NOTIFICATION OF OPERATION</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The licensee must notify the Commission</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within 30 days of the date the cable is placed</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into service.  The cable landing license shall</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expire 25 years from the in-service date,</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unless renewed or extended upon proper</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application.  Upon expiration, all rights</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A2522F">
        <w:trPr>
          <w:trHeight w:val="255"/>
        </w:trPr>
        <w:tc>
          <w:tcPr>
            <w:tcW w:w="4573" w:type="dxa"/>
            <w:tcBorders>
              <w:top w:val="nil"/>
              <w:left w:val="single" w:color="auto" w:sz="4" w:space="0"/>
              <w:bottom w:val="single" w:color="auto" w:sz="4" w:space="0"/>
              <w:right w:val="single" w:color="auto" w:sz="4" w:space="0"/>
            </w:tcBorders>
            <w:shd w:val="clear" w:color="auto" w:fill="auto"/>
            <w:noWrap/>
            <w:vAlign w:val="bottom"/>
          </w:tcPr>
          <w:p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granted under the license shall be terminated.</w:t>
            </w:r>
          </w:p>
          <w:p w:rsidRPr="00686E92" w:rsidR="0033371C" w:rsidP="00686E92" w:rsidRDefault="0033371C">
            <w:pPr>
              <w:widowControl/>
              <w:rPr>
                <w:rFonts w:ascii="Arial" w:hAnsi="Arial" w:cs="Arial"/>
                <w:snapToGrid/>
                <w:sz w:val="20"/>
                <w:szCs w:val="20"/>
                <w:lang w:bidi="ar-SA"/>
              </w:rPr>
            </w:pPr>
          </w:p>
        </w:tc>
        <w:tc>
          <w:tcPr>
            <w:tcW w:w="1920" w:type="dxa"/>
            <w:tcBorders>
              <w:top w:val="nil"/>
              <w:left w:val="nil"/>
              <w:bottom w:val="single" w:color="auto" w:sz="4" w:space="0"/>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single" w:color="auto" w:sz="4" w:space="0"/>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single" w:color="auto" w:sz="4" w:space="0"/>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2E325C">
        <w:trPr>
          <w:trHeight w:val="255"/>
        </w:trPr>
        <w:tc>
          <w:tcPr>
            <w:tcW w:w="4573" w:type="dxa"/>
            <w:tcBorders>
              <w:top w:val="nil"/>
              <w:left w:val="single" w:color="auto" w:sz="4" w:space="0"/>
              <w:bottom w:val="nil"/>
              <w:right w:val="single" w:color="auto" w:sz="4" w:space="0"/>
            </w:tcBorders>
            <w:shd w:val="clear" w:color="auto" w:fill="auto"/>
            <w:noWrap/>
          </w:tcPr>
          <w:p w:rsidR="0033371C" w:rsidP="002E325C" w:rsidRDefault="0033371C">
            <w:pPr>
              <w:widowControl/>
              <w:rPr>
                <w:rFonts w:ascii="Arial" w:hAnsi="Arial" w:cs="Arial"/>
                <w:b/>
                <w:snapToGrid/>
                <w:sz w:val="20"/>
                <w:szCs w:val="20"/>
                <w:lang w:bidi="ar-SA"/>
              </w:rPr>
            </w:pPr>
            <w:r>
              <w:rPr>
                <w:rFonts w:ascii="Arial" w:hAnsi="Arial" w:cs="Arial"/>
                <w:b/>
                <w:bCs/>
                <w:snapToGrid/>
                <w:sz w:val="20"/>
                <w:szCs w:val="20"/>
                <w:lang w:bidi="ar-SA"/>
              </w:rPr>
              <w:t>4</w:t>
            </w:r>
            <w:r w:rsidRPr="00686E92">
              <w:rPr>
                <w:rFonts w:ascii="Arial" w:hAnsi="Arial" w:cs="Arial"/>
                <w:b/>
                <w:bCs/>
                <w:snapToGrid/>
                <w:sz w:val="20"/>
                <w:szCs w:val="20"/>
                <w:lang w:bidi="ar-SA"/>
              </w:rPr>
              <w:t>7 CFR 1.767(j)</w:t>
            </w:r>
            <w:r w:rsidR="000065E9">
              <w:rPr>
                <w:rFonts w:ascii="Arial" w:hAnsi="Arial" w:cs="Arial"/>
                <w:b/>
                <w:bCs/>
                <w:snapToGrid/>
                <w:sz w:val="20"/>
                <w:szCs w:val="20"/>
                <w:lang w:bidi="ar-SA"/>
              </w:rPr>
              <w:t>,</w:t>
            </w:r>
            <w:r>
              <w:rPr>
                <w:rFonts w:ascii="Arial" w:hAnsi="Arial" w:cs="Arial"/>
                <w:b/>
                <w:bCs/>
                <w:snapToGrid/>
                <w:sz w:val="20"/>
                <w:szCs w:val="20"/>
                <w:lang w:bidi="ar-SA"/>
              </w:rPr>
              <w:t xml:space="preserve"> </w:t>
            </w:r>
            <w:r>
              <w:rPr>
                <w:rFonts w:ascii="Arial" w:hAnsi="Arial" w:cs="Arial"/>
                <w:b/>
                <w:snapToGrid/>
                <w:sz w:val="20"/>
                <w:szCs w:val="20"/>
                <w:lang w:bidi="ar-SA"/>
              </w:rPr>
              <w:t>(k)</w:t>
            </w:r>
            <w:r w:rsidR="000065E9">
              <w:rPr>
                <w:rFonts w:ascii="Arial" w:hAnsi="Arial" w:cs="Arial"/>
                <w:b/>
                <w:snapToGrid/>
                <w:sz w:val="20"/>
                <w:szCs w:val="20"/>
                <w:lang w:bidi="ar-SA"/>
              </w:rPr>
              <w:t>(1)-(3)</w:t>
            </w:r>
          </w:p>
          <w:p w:rsidR="0033371C" w:rsidP="002E325C" w:rsidRDefault="0033371C">
            <w:pPr>
              <w:widowControl/>
              <w:rPr>
                <w:rFonts w:ascii="Arial" w:hAnsi="Arial" w:cs="Arial"/>
                <w:b/>
                <w:snapToGrid/>
                <w:sz w:val="20"/>
                <w:szCs w:val="20"/>
                <w:lang w:bidi="ar-SA"/>
              </w:rPr>
            </w:pPr>
          </w:p>
          <w:p w:rsidRPr="005A2F01" w:rsidR="0033371C" w:rsidP="002E325C" w:rsidRDefault="0033371C">
            <w:pPr>
              <w:widowControl/>
              <w:rPr>
                <w:rFonts w:ascii="Arial" w:hAnsi="Arial" w:cs="Arial"/>
                <w:b/>
                <w:bCs/>
                <w:snapToGrid/>
                <w:sz w:val="20"/>
                <w:szCs w:val="20"/>
                <w:lang w:bidi="ar-SA"/>
              </w:rPr>
            </w:pPr>
            <w:r>
              <w:rPr>
                <w:rFonts w:ascii="Arial" w:hAnsi="Arial" w:cs="Arial"/>
                <w:b/>
                <w:snapToGrid/>
                <w:sz w:val="20"/>
                <w:szCs w:val="20"/>
                <w:lang w:bidi="ar-SA"/>
              </w:rPr>
              <w:t>REQUEST AND ELIGIBILITY FOR STREAMLINED PROCESSING</w:t>
            </w:r>
          </w:p>
          <w:p w:rsidR="0033371C" w:rsidP="002E325C" w:rsidRDefault="0033371C">
            <w:pPr>
              <w:widowControl/>
              <w:rPr>
                <w:rFonts w:ascii="Arial" w:hAnsi="Arial" w:cs="Arial"/>
                <w:b/>
                <w:snapToGrid/>
                <w:sz w:val="20"/>
                <w:szCs w:val="20"/>
                <w:lang w:bidi="ar-SA"/>
              </w:rPr>
            </w:pPr>
          </w:p>
          <w:p w:rsidRPr="002E325C" w:rsidR="002E325C" w:rsidP="002E325C" w:rsidRDefault="002E325C">
            <w:pPr>
              <w:widowControl/>
              <w:rPr>
                <w:rFonts w:ascii="Arial" w:hAnsi="Arial" w:cs="Arial"/>
                <w:bCs/>
                <w:snapToGrid/>
                <w:sz w:val="20"/>
                <w:szCs w:val="20"/>
                <w:lang w:bidi="ar-SA"/>
              </w:rPr>
            </w:pPr>
            <w:r w:rsidRPr="002E325C">
              <w:rPr>
                <w:rFonts w:ascii="Arial" w:hAnsi="Arial" w:cs="Arial"/>
                <w:bCs/>
                <w:snapToGrid/>
                <w:sz w:val="20"/>
                <w:szCs w:val="20"/>
                <w:lang w:bidi="ar-SA"/>
              </w:rPr>
              <w:t>An applicant that seeks streamlined processing</w:t>
            </w:r>
          </w:p>
          <w:p w:rsidR="000065E9" w:rsidP="002E325C" w:rsidRDefault="002E325C">
            <w:pPr>
              <w:widowControl/>
              <w:rPr>
                <w:rFonts w:ascii="Arial" w:hAnsi="Arial" w:cs="Arial"/>
                <w:bCs/>
                <w:snapToGrid/>
                <w:sz w:val="20"/>
                <w:szCs w:val="20"/>
                <w:lang w:bidi="ar-SA"/>
              </w:rPr>
            </w:pPr>
            <w:r w:rsidRPr="002E325C">
              <w:rPr>
                <w:rFonts w:ascii="Arial" w:hAnsi="Arial" w:cs="Arial"/>
                <w:bCs/>
                <w:snapToGrid/>
                <w:sz w:val="20"/>
                <w:szCs w:val="20"/>
                <w:lang w:bidi="ar-SA"/>
              </w:rPr>
              <w:t xml:space="preserve">must make a request in its application and must provide a copy of the application to the Department of State to initiate approval of the application by the Department of State. </w:t>
            </w:r>
            <w:r>
              <w:rPr>
                <w:rFonts w:ascii="Arial" w:hAnsi="Arial" w:cs="Arial"/>
                <w:bCs/>
                <w:snapToGrid/>
                <w:sz w:val="20"/>
                <w:szCs w:val="20"/>
                <w:lang w:bidi="ar-SA"/>
              </w:rPr>
              <w:t xml:space="preserve"> The applicant also</w:t>
            </w:r>
            <w:r w:rsidRPr="002E325C">
              <w:rPr>
                <w:rFonts w:ascii="Arial" w:hAnsi="Arial" w:cs="Arial"/>
                <w:bCs/>
                <w:snapToGrid/>
                <w:sz w:val="20"/>
                <w:szCs w:val="20"/>
                <w:lang w:bidi="ar-SA"/>
              </w:rPr>
              <w:t xml:space="preserve"> must demonstrate eligibility in accordance with the provisions of paragraph</w:t>
            </w:r>
            <w:r w:rsidR="000065E9">
              <w:rPr>
                <w:rFonts w:ascii="Arial" w:hAnsi="Arial" w:cs="Arial"/>
                <w:bCs/>
                <w:snapToGrid/>
                <w:sz w:val="20"/>
                <w:szCs w:val="20"/>
                <w:lang w:bidi="ar-SA"/>
              </w:rPr>
              <w:t>s (k)(1)-(3)</w:t>
            </w:r>
            <w:r w:rsidRPr="002E325C">
              <w:rPr>
                <w:rFonts w:ascii="Arial" w:hAnsi="Arial" w:cs="Arial"/>
                <w:bCs/>
                <w:snapToGrid/>
                <w:sz w:val="20"/>
                <w:szCs w:val="20"/>
                <w:lang w:bidi="ar-SA"/>
              </w:rPr>
              <w:t>.</w:t>
            </w:r>
          </w:p>
          <w:p w:rsidR="000065E9" w:rsidP="002E325C" w:rsidRDefault="000065E9">
            <w:pPr>
              <w:widowControl/>
              <w:rPr>
                <w:rFonts w:ascii="Arial" w:hAnsi="Arial" w:cs="Arial"/>
                <w:bCs/>
                <w:snapToGrid/>
                <w:sz w:val="20"/>
                <w:szCs w:val="20"/>
                <w:lang w:bidi="ar-SA"/>
              </w:rPr>
            </w:pPr>
          </w:p>
          <w:p w:rsidR="006E4257" w:rsidP="002E325C" w:rsidRDefault="006E4257">
            <w:pPr>
              <w:widowControl/>
              <w:rPr>
                <w:rFonts w:ascii="Arial" w:hAnsi="Arial" w:cs="Arial"/>
                <w:bCs/>
                <w:snapToGrid/>
                <w:sz w:val="20"/>
                <w:szCs w:val="20"/>
                <w:lang w:bidi="ar-SA"/>
              </w:rPr>
            </w:pPr>
          </w:p>
          <w:p w:rsidR="006E4257" w:rsidP="002E325C" w:rsidRDefault="006E4257">
            <w:pPr>
              <w:widowControl/>
              <w:rPr>
                <w:rFonts w:ascii="Arial" w:hAnsi="Arial" w:cs="Arial"/>
                <w:bCs/>
                <w:snapToGrid/>
                <w:sz w:val="20"/>
                <w:szCs w:val="20"/>
                <w:lang w:bidi="ar-SA"/>
              </w:rPr>
            </w:pPr>
          </w:p>
          <w:p w:rsidR="006E4257" w:rsidP="002E325C" w:rsidRDefault="006E4257">
            <w:pPr>
              <w:widowControl/>
              <w:rPr>
                <w:rFonts w:ascii="Arial" w:hAnsi="Arial" w:cs="Arial"/>
                <w:bCs/>
                <w:snapToGrid/>
                <w:sz w:val="20"/>
                <w:szCs w:val="20"/>
                <w:lang w:bidi="ar-SA"/>
              </w:rPr>
            </w:pPr>
          </w:p>
          <w:p w:rsidR="006E4257" w:rsidP="002E325C" w:rsidRDefault="006E4257">
            <w:pPr>
              <w:widowControl/>
              <w:rPr>
                <w:rFonts w:ascii="Arial" w:hAnsi="Arial" w:cs="Arial"/>
                <w:bCs/>
                <w:snapToGrid/>
                <w:sz w:val="20"/>
                <w:szCs w:val="20"/>
                <w:lang w:bidi="ar-SA"/>
              </w:rPr>
            </w:pPr>
          </w:p>
          <w:p w:rsidR="006E4257" w:rsidP="002E325C" w:rsidRDefault="006E4257">
            <w:pPr>
              <w:widowControl/>
              <w:rPr>
                <w:rFonts w:ascii="Arial" w:hAnsi="Arial" w:cs="Arial"/>
                <w:bCs/>
                <w:snapToGrid/>
                <w:sz w:val="20"/>
                <w:szCs w:val="20"/>
                <w:lang w:bidi="ar-SA"/>
              </w:rPr>
            </w:pPr>
          </w:p>
          <w:p w:rsidR="006E4257" w:rsidP="002E325C" w:rsidRDefault="006E4257">
            <w:pPr>
              <w:widowControl/>
              <w:rPr>
                <w:rFonts w:ascii="Arial" w:hAnsi="Arial" w:cs="Arial"/>
                <w:bCs/>
                <w:snapToGrid/>
                <w:sz w:val="20"/>
                <w:szCs w:val="20"/>
                <w:lang w:bidi="ar-SA"/>
              </w:rPr>
            </w:pPr>
          </w:p>
          <w:p w:rsidR="006E4257" w:rsidP="002E325C" w:rsidRDefault="006E4257">
            <w:pPr>
              <w:widowControl/>
              <w:rPr>
                <w:rFonts w:ascii="Arial" w:hAnsi="Arial" w:cs="Arial"/>
                <w:bCs/>
                <w:snapToGrid/>
                <w:sz w:val="20"/>
                <w:szCs w:val="20"/>
                <w:lang w:bidi="ar-SA"/>
              </w:rPr>
            </w:pPr>
          </w:p>
          <w:p w:rsidR="006E4257" w:rsidP="002E325C" w:rsidRDefault="006E4257">
            <w:pPr>
              <w:widowControl/>
              <w:rPr>
                <w:rFonts w:ascii="Arial" w:hAnsi="Arial" w:cs="Arial"/>
                <w:bCs/>
                <w:snapToGrid/>
                <w:sz w:val="20"/>
                <w:szCs w:val="20"/>
                <w:lang w:bidi="ar-SA"/>
              </w:rPr>
            </w:pPr>
          </w:p>
          <w:p w:rsidR="006E4257" w:rsidP="002E325C" w:rsidRDefault="006E4257">
            <w:pPr>
              <w:widowControl/>
              <w:rPr>
                <w:rFonts w:ascii="Arial" w:hAnsi="Arial" w:cs="Arial"/>
                <w:bCs/>
                <w:snapToGrid/>
                <w:sz w:val="20"/>
                <w:szCs w:val="20"/>
                <w:lang w:bidi="ar-SA"/>
              </w:rPr>
            </w:pPr>
          </w:p>
          <w:p w:rsidRPr="002E325C" w:rsidR="0033371C" w:rsidP="002E325C" w:rsidRDefault="002E325C">
            <w:pPr>
              <w:widowControl/>
              <w:rPr>
                <w:rFonts w:ascii="Arial" w:hAnsi="Arial" w:cs="Arial"/>
                <w:bCs/>
                <w:snapToGrid/>
                <w:sz w:val="20"/>
                <w:szCs w:val="20"/>
                <w:lang w:bidi="ar-SA"/>
              </w:rPr>
            </w:pPr>
            <w:r w:rsidRPr="002E325C">
              <w:rPr>
                <w:rFonts w:ascii="Arial" w:hAnsi="Arial" w:cs="Arial"/>
                <w:bCs/>
                <w:snapToGrid/>
                <w:sz w:val="20"/>
                <w:szCs w:val="20"/>
                <w:lang w:bidi="ar-SA"/>
              </w:rPr>
              <w:t xml:space="preserve"> </w:t>
            </w:r>
          </w:p>
          <w:p w:rsidR="0033371C" w:rsidP="002E325C" w:rsidRDefault="000065E9">
            <w:pPr>
              <w:widowControl/>
              <w:rPr>
                <w:rFonts w:ascii="Arial" w:hAnsi="Arial" w:cs="Arial"/>
                <w:b/>
                <w:bCs/>
                <w:snapToGrid/>
                <w:sz w:val="20"/>
                <w:szCs w:val="20"/>
                <w:lang w:bidi="ar-SA"/>
              </w:rPr>
            </w:pPr>
            <w:r>
              <w:rPr>
                <w:rFonts w:ascii="Arial" w:hAnsi="Arial" w:cs="Arial"/>
                <w:b/>
                <w:bCs/>
                <w:snapToGrid/>
                <w:sz w:val="20"/>
                <w:szCs w:val="20"/>
                <w:lang w:bidi="ar-SA"/>
              </w:rPr>
              <w:t>4</w:t>
            </w:r>
            <w:r w:rsidR="00750A82">
              <w:rPr>
                <w:rFonts w:ascii="Arial" w:hAnsi="Arial" w:cs="Arial"/>
                <w:b/>
                <w:bCs/>
                <w:snapToGrid/>
                <w:sz w:val="20"/>
                <w:szCs w:val="20"/>
                <w:lang w:bidi="ar-SA"/>
              </w:rPr>
              <w:t>7 CFR 1.767</w:t>
            </w:r>
            <w:r>
              <w:rPr>
                <w:rFonts w:ascii="Arial" w:hAnsi="Arial" w:cs="Arial"/>
                <w:b/>
                <w:snapToGrid/>
                <w:sz w:val="20"/>
                <w:szCs w:val="20"/>
                <w:lang w:bidi="ar-SA"/>
              </w:rPr>
              <w:t>(k)(4)</w:t>
            </w:r>
          </w:p>
          <w:p w:rsidR="00750A82" w:rsidP="002E325C" w:rsidRDefault="00750A82">
            <w:pPr>
              <w:widowControl/>
              <w:rPr>
                <w:rFonts w:ascii="Arial" w:hAnsi="Arial" w:cs="Arial"/>
                <w:bCs/>
                <w:snapToGrid/>
                <w:sz w:val="20"/>
                <w:szCs w:val="20"/>
                <w:lang w:bidi="ar-SA"/>
              </w:rPr>
            </w:pPr>
          </w:p>
          <w:p w:rsidRPr="00750A82" w:rsidR="00750A82" w:rsidP="002E325C" w:rsidRDefault="00750A82">
            <w:pPr>
              <w:widowControl/>
              <w:rPr>
                <w:rFonts w:ascii="Arial" w:hAnsi="Arial" w:cs="Arial"/>
                <w:bCs/>
                <w:snapToGrid/>
                <w:sz w:val="20"/>
                <w:szCs w:val="20"/>
                <w:lang w:bidi="ar-SA"/>
              </w:rPr>
            </w:pPr>
            <w:r>
              <w:rPr>
                <w:rFonts w:ascii="Arial" w:hAnsi="Arial" w:cs="Arial"/>
                <w:bCs/>
                <w:snapToGrid/>
                <w:sz w:val="20"/>
                <w:szCs w:val="20"/>
                <w:lang w:bidi="ar-SA"/>
              </w:rPr>
              <w:t xml:space="preserve">Applications for an initial license and applications to modify an existing license shall also include a certification that the applicant is not required to submit a consistency certification </w:t>
            </w:r>
            <w:r w:rsidR="00204356">
              <w:rPr>
                <w:rFonts w:ascii="Arial" w:hAnsi="Arial" w:cs="Arial"/>
                <w:bCs/>
                <w:snapToGrid/>
                <w:sz w:val="20"/>
                <w:szCs w:val="20"/>
                <w:lang w:bidi="ar-SA"/>
              </w:rPr>
              <w:t>with any state pursuant to the Coastal Zone Management Act.</w:t>
            </w:r>
            <w:r>
              <w:rPr>
                <w:rFonts w:ascii="Arial" w:hAnsi="Arial" w:cs="Arial"/>
                <w:bCs/>
                <w:snapToGrid/>
                <w:sz w:val="20"/>
                <w:szCs w:val="20"/>
                <w:lang w:bidi="ar-SA"/>
              </w:rPr>
              <w:t xml:space="preserve">  </w:t>
            </w:r>
          </w:p>
          <w:p w:rsidR="0033371C" w:rsidP="002E325C" w:rsidRDefault="0033371C">
            <w:pPr>
              <w:widowControl/>
              <w:rPr>
                <w:rFonts w:ascii="Arial" w:hAnsi="Arial" w:cs="Arial"/>
                <w:b/>
                <w:bCs/>
                <w:snapToGrid/>
                <w:sz w:val="20"/>
                <w:szCs w:val="20"/>
                <w:lang w:bidi="ar-SA"/>
              </w:rPr>
            </w:pPr>
          </w:p>
          <w:p w:rsidR="0033371C" w:rsidP="002E325C" w:rsidRDefault="0033371C">
            <w:pPr>
              <w:widowControl/>
              <w:rPr>
                <w:rFonts w:ascii="Arial" w:hAnsi="Arial" w:cs="Arial"/>
                <w:b/>
                <w:bCs/>
                <w:snapToGrid/>
                <w:sz w:val="20"/>
                <w:szCs w:val="20"/>
                <w:lang w:bidi="ar-SA"/>
              </w:rPr>
            </w:pPr>
          </w:p>
          <w:p w:rsidRPr="00686E92" w:rsidR="0033371C" w:rsidP="002E325C" w:rsidRDefault="0033371C">
            <w:pPr>
              <w:widowControl/>
              <w:rPr>
                <w:rFonts w:ascii="Arial" w:hAnsi="Arial" w:cs="Arial"/>
                <w:b/>
                <w:bCs/>
                <w:snapToGrid/>
                <w:sz w:val="20"/>
                <w:szCs w:val="20"/>
                <w:lang w:bidi="ar-SA"/>
              </w:rPr>
            </w:pPr>
            <w:r>
              <w:rPr>
                <w:rFonts w:ascii="Arial" w:hAnsi="Arial" w:cs="Arial"/>
                <w:snapToGrid/>
                <w:sz w:val="20"/>
                <w:szCs w:val="20"/>
                <w:lang w:bidi="ar-SA"/>
              </w:rPr>
              <w:t xml:space="preserve"> </w:t>
            </w:r>
          </w:p>
        </w:tc>
        <w:tc>
          <w:tcPr>
            <w:tcW w:w="1920" w:type="dxa"/>
            <w:tcBorders>
              <w:top w:val="nil"/>
              <w:left w:val="nil"/>
              <w:bottom w:val="nil"/>
              <w:right w:val="single" w:color="auto" w:sz="4" w:space="0"/>
            </w:tcBorders>
            <w:shd w:val="clear" w:color="auto" w:fill="auto"/>
            <w:noWrap/>
          </w:tcPr>
          <w:p w:rsidR="00750A82" w:rsidP="00061621" w:rsidRDefault="00750A82">
            <w:pPr>
              <w:widowControl/>
              <w:jc w:val="center"/>
              <w:rPr>
                <w:rFonts w:ascii="Arial" w:hAnsi="Arial" w:cs="Arial"/>
                <w:snapToGrid/>
                <w:sz w:val="20"/>
                <w:szCs w:val="20"/>
                <w:lang w:bidi="ar-SA"/>
              </w:rPr>
            </w:pPr>
            <w:r>
              <w:rPr>
                <w:rFonts w:ascii="Arial" w:hAnsi="Arial" w:cs="Arial"/>
                <w:snapToGrid/>
                <w:sz w:val="20"/>
                <w:szCs w:val="20"/>
                <w:lang w:bidi="ar-SA"/>
              </w:rPr>
              <w:lastRenderedPageBreak/>
              <w:t>11</w:t>
            </w:r>
          </w:p>
          <w:p w:rsidR="0033371C" w:rsidP="00750A82" w:rsidRDefault="0033371C">
            <w:pPr>
              <w:widowControl/>
              <w:jc w:val="center"/>
              <w:rPr>
                <w:rFonts w:ascii="Arial" w:hAnsi="Arial" w:cs="Arial"/>
                <w:snapToGrid/>
                <w:sz w:val="20"/>
                <w:szCs w:val="20"/>
                <w:lang w:bidi="ar-SA"/>
              </w:rPr>
            </w:pPr>
            <w:r>
              <w:rPr>
                <w:rFonts w:ascii="Arial" w:hAnsi="Arial" w:cs="Arial"/>
                <w:snapToGrid/>
                <w:sz w:val="20"/>
                <w:szCs w:val="20"/>
                <w:lang w:bidi="ar-SA"/>
              </w:rPr>
              <w:t xml:space="preserve">This number consists of requests </w:t>
            </w:r>
            <w:r w:rsidR="00750A82">
              <w:rPr>
                <w:rFonts w:ascii="Arial" w:hAnsi="Arial" w:cs="Arial"/>
                <w:snapToGrid/>
                <w:sz w:val="20"/>
                <w:szCs w:val="20"/>
                <w:lang w:bidi="ar-SA"/>
              </w:rPr>
              <w:t>that may be included</w:t>
            </w:r>
            <w:r>
              <w:rPr>
                <w:rFonts w:ascii="Arial" w:hAnsi="Arial" w:cs="Arial"/>
                <w:snapToGrid/>
                <w:sz w:val="20"/>
                <w:szCs w:val="20"/>
                <w:lang w:bidi="ar-SA"/>
              </w:rPr>
              <w:t xml:space="preserve"> in initial applications</w:t>
            </w:r>
            <w:r w:rsidR="00750A82">
              <w:rPr>
                <w:rFonts w:ascii="Arial" w:hAnsi="Arial" w:cs="Arial"/>
                <w:snapToGrid/>
                <w:sz w:val="20"/>
                <w:szCs w:val="20"/>
                <w:lang w:bidi="ar-SA"/>
              </w:rPr>
              <w:t xml:space="preserve"> (1), </w:t>
            </w:r>
            <w:r>
              <w:rPr>
                <w:rFonts w:ascii="Arial" w:hAnsi="Arial" w:cs="Arial"/>
                <w:snapToGrid/>
                <w:sz w:val="20"/>
                <w:szCs w:val="20"/>
                <w:lang w:bidi="ar-SA"/>
              </w:rPr>
              <w:t>transfer of control and assignment applicati</w:t>
            </w:r>
            <w:r w:rsidR="002E325C">
              <w:rPr>
                <w:rFonts w:ascii="Arial" w:hAnsi="Arial" w:cs="Arial"/>
                <w:snapToGrid/>
                <w:sz w:val="20"/>
                <w:szCs w:val="20"/>
                <w:lang w:bidi="ar-SA"/>
              </w:rPr>
              <w:t>ons</w:t>
            </w:r>
            <w:r w:rsidR="00750A82">
              <w:rPr>
                <w:rFonts w:ascii="Arial" w:hAnsi="Arial" w:cs="Arial"/>
                <w:snapToGrid/>
                <w:sz w:val="20"/>
                <w:szCs w:val="20"/>
                <w:lang w:bidi="ar-SA"/>
              </w:rPr>
              <w:t xml:space="preserve"> (8), and applications to modify an existing license (2).</w:t>
            </w:r>
          </w:p>
          <w:p w:rsidR="00750A82" w:rsidP="00750A82" w:rsidRDefault="00750A82">
            <w:pPr>
              <w:widowControl/>
              <w:jc w:val="center"/>
              <w:rPr>
                <w:rFonts w:ascii="Arial" w:hAnsi="Arial" w:cs="Arial"/>
                <w:snapToGrid/>
                <w:sz w:val="20"/>
                <w:szCs w:val="20"/>
                <w:lang w:bidi="ar-SA"/>
              </w:rPr>
            </w:pPr>
          </w:p>
          <w:p w:rsidR="00750A82" w:rsidP="00750A82" w:rsidRDefault="00750A82">
            <w:pPr>
              <w:widowControl/>
              <w:jc w:val="center"/>
              <w:rPr>
                <w:rFonts w:ascii="Arial" w:hAnsi="Arial" w:cs="Arial"/>
                <w:snapToGrid/>
                <w:sz w:val="20"/>
                <w:szCs w:val="20"/>
                <w:lang w:bidi="ar-SA"/>
              </w:rPr>
            </w:pPr>
          </w:p>
          <w:p w:rsidR="006E4257" w:rsidP="00750A82" w:rsidRDefault="006E4257">
            <w:pPr>
              <w:widowControl/>
              <w:jc w:val="center"/>
              <w:rPr>
                <w:rFonts w:ascii="Arial" w:hAnsi="Arial" w:cs="Arial"/>
                <w:snapToGrid/>
                <w:sz w:val="20"/>
                <w:szCs w:val="20"/>
                <w:lang w:bidi="ar-SA"/>
              </w:rPr>
            </w:pPr>
          </w:p>
          <w:p w:rsidR="006E4257" w:rsidP="00750A82" w:rsidRDefault="006E4257">
            <w:pPr>
              <w:widowControl/>
              <w:jc w:val="center"/>
              <w:rPr>
                <w:rFonts w:ascii="Arial" w:hAnsi="Arial" w:cs="Arial"/>
                <w:snapToGrid/>
                <w:sz w:val="20"/>
                <w:szCs w:val="20"/>
                <w:lang w:bidi="ar-SA"/>
              </w:rPr>
            </w:pPr>
          </w:p>
          <w:p w:rsidR="006E4257" w:rsidP="00750A82" w:rsidRDefault="006E4257">
            <w:pPr>
              <w:widowControl/>
              <w:jc w:val="center"/>
              <w:rPr>
                <w:rFonts w:ascii="Arial" w:hAnsi="Arial" w:cs="Arial"/>
                <w:snapToGrid/>
                <w:sz w:val="20"/>
                <w:szCs w:val="20"/>
                <w:lang w:bidi="ar-SA"/>
              </w:rPr>
            </w:pPr>
          </w:p>
          <w:p w:rsidR="006E4257" w:rsidP="00750A82" w:rsidRDefault="006E4257">
            <w:pPr>
              <w:widowControl/>
              <w:jc w:val="center"/>
              <w:rPr>
                <w:rFonts w:ascii="Arial" w:hAnsi="Arial" w:cs="Arial"/>
                <w:snapToGrid/>
                <w:sz w:val="20"/>
                <w:szCs w:val="20"/>
                <w:lang w:bidi="ar-SA"/>
              </w:rPr>
            </w:pPr>
          </w:p>
          <w:p w:rsidR="006E4257" w:rsidP="00750A82" w:rsidRDefault="006E4257">
            <w:pPr>
              <w:widowControl/>
              <w:jc w:val="center"/>
              <w:rPr>
                <w:rFonts w:ascii="Arial" w:hAnsi="Arial" w:cs="Arial"/>
                <w:snapToGrid/>
                <w:sz w:val="20"/>
                <w:szCs w:val="20"/>
                <w:lang w:bidi="ar-SA"/>
              </w:rPr>
            </w:pPr>
          </w:p>
          <w:p w:rsidR="006E4257" w:rsidP="00750A82" w:rsidRDefault="006E4257">
            <w:pPr>
              <w:widowControl/>
              <w:jc w:val="center"/>
              <w:rPr>
                <w:rFonts w:ascii="Arial" w:hAnsi="Arial" w:cs="Arial"/>
                <w:snapToGrid/>
                <w:sz w:val="20"/>
                <w:szCs w:val="20"/>
                <w:lang w:bidi="ar-SA"/>
              </w:rPr>
            </w:pPr>
          </w:p>
          <w:p w:rsidR="006E4257" w:rsidP="00750A82" w:rsidRDefault="006E4257">
            <w:pPr>
              <w:widowControl/>
              <w:jc w:val="center"/>
              <w:rPr>
                <w:rFonts w:ascii="Arial" w:hAnsi="Arial" w:cs="Arial"/>
                <w:snapToGrid/>
                <w:sz w:val="20"/>
                <w:szCs w:val="20"/>
                <w:lang w:bidi="ar-SA"/>
              </w:rPr>
            </w:pPr>
          </w:p>
          <w:p w:rsidR="006E4257" w:rsidP="00750A82" w:rsidRDefault="006E4257">
            <w:pPr>
              <w:widowControl/>
              <w:jc w:val="center"/>
              <w:rPr>
                <w:rFonts w:ascii="Arial" w:hAnsi="Arial" w:cs="Arial"/>
                <w:snapToGrid/>
                <w:sz w:val="20"/>
                <w:szCs w:val="20"/>
                <w:lang w:bidi="ar-SA"/>
              </w:rPr>
            </w:pPr>
          </w:p>
          <w:p w:rsidR="006E4257" w:rsidP="00750A82" w:rsidRDefault="006E4257">
            <w:pPr>
              <w:widowControl/>
              <w:jc w:val="center"/>
              <w:rPr>
                <w:rFonts w:ascii="Arial" w:hAnsi="Arial" w:cs="Arial"/>
                <w:snapToGrid/>
                <w:sz w:val="20"/>
                <w:szCs w:val="20"/>
                <w:lang w:bidi="ar-SA"/>
              </w:rPr>
            </w:pPr>
          </w:p>
          <w:p w:rsidRPr="00686E92" w:rsidR="00750A82" w:rsidP="00750A82" w:rsidRDefault="00750A82">
            <w:pPr>
              <w:widowControl/>
              <w:jc w:val="center"/>
              <w:rPr>
                <w:rFonts w:ascii="Arial" w:hAnsi="Arial" w:cs="Arial"/>
                <w:snapToGrid/>
                <w:sz w:val="20"/>
                <w:szCs w:val="20"/>
                <w:lang w:bidi="ar-SA"/>
              </w:rPr>
            </w:pPr>
            <w:r>
              <w:rPr>
                <w:rFonts w:ascii="Arial" w:hAnsi="Arial" w:cs="Arial"/>
                <w:snapToGrid/>
                <w:sz w:val="20"/>
                <w:szCs w:val="20"/>
                <w:lang w:bidi="ar-SA"/>
              </w:rPr>
              <w:t>3</w:t>
            </w:r>
          </w:p>
        </w:tc>
        <w:tc>
          <w:tcPr>
            <w:tcW w:w="1620" w:type="dxa"/>
            <w:tcBorders>
              <w:top w:val="nil"/>
              <w:left w:val="nil"/>
              <w:bottom w:val="nil"/>
              <w:right w:val="single" w:color="auto" w:sz="4" w:space="0"/>
            </w:tcBorders>
            <w:shd w:val="clear" w:color="auto" w:fill="auto"/>
            <w:noWrap/>
          </w:tcPr>
          <w:p w:rsidRPr="00947269" w:rsidR="0033371C" w:rsidP="00B75808" w:rsidRDefault="0033371C">
            <w:pPr>
              <w:widowControl/>
              <w:jc w:val="center"/>
              <w:rPr>
                <w:rFonts w:ascii="Arial" w:hAnsi="Arial" w:cs="Arial"/>
                <w:snapToGrid/>
                <w:sz w:val="20"/>
                <w:szCs w:val="20"/>
                <w:lang w:bidi="ar-SA"/>
              </w:rPr>
            </w:pPr>
            <w:r>
              <w:rPr>
                <w:rFonts w:ascii="Arial" w:hAnsi="Arial" w:cs="Arial"/>
                <w:snapToGrid/>
                <w:sz w:val="20"/>
                <w:szCs w:val="20"/>
                <w:lang w:bidi="ar-SA"/>
              </w:rPr>
              <w:lastRenderedPageBreak/>
              <w:t>6</w:t>
            </w:r>
            <w:r w:rsidRPr="00947269">
              <w:rPr>
                <w:rFonts w:ascii="Arial" w:hAnsi="Arial" w:cs="Arial"/>
                <w:snapToGrid/>
                <w:sz w:val="20"/>
                <w:szCs w:val="20"/>
                <w:lang w:bidi="ar-SA"/>
              </w:rPr>
              <w:t xml:space="preserve"> </w:t>
            </w:r>
            <w:r>
              <w:rPr>
                <w:rFonts w:ascii="Arial" w:hAnsi="Arial" w:cs="Arial"/>
                <w:snapToGrid/>
                <w:sz w:val="20"/>
                <w:szCs w:val="20"/>
                <w:lang w:bidi="ar-SA"/>
              </w:rPr>
              <w:t>Hrs.</w:t>
            </w:r>
          </w:p>
          <w:p w:rsidR="0033371C" w:rsidP="00B75808" w:rsidRDefault="0033371C">
            <w:pPr>
              <w:widowControl/>
              <w:jc w:val="center"/>
              <w:rPr>
                <w:rFonts w:ascii="Arial" w:hAnsi="Arial" w:cs="Arial"/>
                <w:snapToGrid/>
                <w:sz w:val="20"/>
                <w:szCs w:val="20"/>
                <w:lang w:bidi="ar-SA"/>
              </w:rPr>
            </w:pPr>
          </w:p>
          <w:p w:rsidR="0033371C" w:rsidP="00B75808" w:rsidRDefault="0033371C">
            <w:pPr>
              <w:widowControl/>
              <w:jc w:val="center"/>
              <w:rPr>
                <w:rFonts w:ascii="Arial" w:hAnsi="Arial" w:cs="Arial"/>
                <w:snapToGrid/>
                <w:sz w:val="20"/>
                <w:szCs w:val="20"/>
                <w:lang w:bidi="ar-SA"/>
              </w:rPr>
            </w:pPr>
          </w:p>
          <w:p w:rsidR="0033371C" w:rsidP="00B75808" w:rsidRDefault="0033371C">
            <w:pPr>
              <w:widowControl/>
              <w:jc w:val="center"/>
              <w:rPr>
                <w:rFonts w:ascii="Arial" w:hAnsi="Arial" w:cs="Arial"/>
                <w:snapToGrid/>
                <w:sz w:val="20"/>
                <w:szCs w:val="20"/>
                <w:lang w:bidi="ar-SA"/>
              </w:rPr>
            </w:pPr>
          </w:p>
          <w:p w:rsidR="0033371C" w:rsidP="00B75808" w:rsidRDefault="0033371C">
            <w:pPr>
              <w:widowControl/>
              <w:jc w:val="center"/>
              <w:rPr>
                <w:rFonts w:ascii="Arial" w:hAnsi="Arial" w:cs="Arial"/>
                <w:snapToGrid/>
                <w:sz w:val="20"/>
                <w:szCs w:val="20"/>
                <w:lang w:bidi="ar-SA"/>
              </w:rPr>
            </w:pPr>
          </w:p>
          <w:p w:rsidR="0033371C" w:rsidP="00B75808" w:rsidRDefault="0033371C">
            <w:pPr>
              <w:widowControl/>
              <w:jc w:val="center"/>
              <w:rPr>
                <w:rFonts w:ascii="Arial" w:hAnsi="Arial" w:cs="Arial"/>
                <w:snapToGrid/>
                <w:sz w:val="20"/>
                <w:szCs w:val="20"/>
                <w:lang w:bidi="ar-SA"/>
              </w:rPr>
            </w:pPr>
          </w:p>
          <w:p w:rsidR="0033371C" w:rsidP="00B75808" w:rsidRDefault="0033371C">
            <w:pPr>
              <w:widowControl/>
              <w:jc w:val="center"/>
              <w:rPr>
                <w:rFonts w:ascii="Arial" w:hAnsi="Arial" w:cs="Arial"/>
                <w:snapToGrid/>
                <w:sz w:val="20"/>
                <w:szCs w:val="20"/>
                <w:lang w:bidi="ar-SA"/>
              </w:rPr>
            </w:pPr>
          </w:p>
          <w:p w:rsidR="0033371C" w:rsidP="00B75808" w:rsidRDefault="0033371C">
            <w:pPr>
              <w:widowControl/>
              <w:jc w:val="center"/>
              <w:rPr>
                <w:rFonts w:ascii="Arial" w:hAnsi="Arial" w:cs="Arial"/>
                <w:snapToGrid/>
                <w:sz w:val="20"/>
                <w:szCs w:val="20"/>
                <w:lang w:bidi="ar-SA"/>
              </w:rPr>
            </w:pPr>
          </w:p>
          <w:p w:rsidR="0033371C" w:rsidP="00B75808" w:rsidRDefault="0033371C">
            <w:pPr>
              <w:widowControl/>
              <w:jc w:val="center"/>
              <w:rPr>
                <w:rFonts w:ascii="Arial" w:hAnsi="Arial" w:cs="Arial"/>
                <w:snapToGrid/>
                <w:sz w:val="20"/>
                <w:szCs w:val="20"/>
                <w:lang w:bidi="ar-SA"/>
              </w:rPr>
            </w:pPr>
          </w:p>
          <w:p w:rsidR="0033371C" w:rsidP="00B75808" w:rsidRDefault="0033371C">
            <w:pPr>
              <w:widowControl/>
              <w:jc w:val="center"/>
              <w:rPr>
                <w:rFonts w:ascii="Arial" w:hAnsi="Arial" w:cs="Arial"/>
                <w:snapToGrid/>
                <w:sz w:val="20"/>
                <w:szCs w:val="20"/>
                <w:lang w:bidi="ar-SA"/>
              </w:rPr>
            </w:pPr>
          </w:p>
          <w:p w:rsidR="0033371C" w:rsidP="00B75808" w:rsidRDefault="0033371C">
            <w:pPr>
              <w:widowControl/>
              <w:jc w:val="center"/>
              <w:rPr>
                <w:rFonts w:ascii="Arial" w:hAnsi="Arial" w:cs="Arial"/>
                <w:snapToGrid/>
                <w:sz w:val="20"/>
                <w:szCs w:val="20"/>
                <w:lang w:bidi="ar-SA"/>
              </w:rPr>
            </w:pPr>
          </w:p>
          <w:p w:rsidR="0033371C" w:rsidP="00B75808" w:rsidRDefault="0033371C">
            <w:pPr>
              <w:widowControl/>
              <w:jc w:val="center"/>
              <w:rPr>
                <w:rFonts w:ascii="Arial" w:hAnsi="Arial" w:cs="Arial"/>
                <w:snapToGrid/>
                <w:sz w:val="20"/>
                <w:szCs w:val="20"/>
                <w:lang w:bidi="ar-SA"/>
              </w:rPr>
            </w:pPr>
          </w:p>
          <w:p w:rsidR="00750A82" w:rsidP="00B75808" w:rsidRDefault="00750A82">
            <w:pPr>
              <w:widowControl/>
              <w:jc w:val="center"/>
              <w:rPr>
                <w:rFonts w:ascii="Arial" w:hAnsi="Arial" w:cs="Arial"/>
                <w:snapToGrid/>
                <w:sz w:val="20"/>
                <w:szCs w:val="20"/>
                <w:lang w:bidi="ar-SA"/>
              </w:rPr>
            </w:pPr>
          </w:p>
          <w:p w:rsidR="00750A82" w:rsidP="00B75808" w:rsidRDefault="00750A82">
            <w:pPr>
              <w:widowControl/>
              <w:jc w:val="center"/>
              <w:rPr>
                <w:rFonts w:ascii="Arial" w:hAnsi="Arial" w:cs="Arial"/>
                <w:snapToGrid/>
                <w:sz w:val="20"/>
                <w:szCs w:val="20"/>
                <w:lang w:bidi="ar-SA"/>
              </w:rPr>
            </w:pPr>
          </w:p>
          <w:p w:rsidR="00750A82" w:rsidP="00B75808" w:rsidRDefault="00750A82">
            <w:pPr>
              <w:widowControl/>
              <w:jc w:val="center"/>
              <w:rPr>
                <w:rFonts w:ascii="Arial" w:hAnsi="Arial" w:cs="Arial"/>
                <w:snapToGrid/>
                <w:sz w:val="20"/>
                <w:szCs w:val="20"/>
                <w:lang w:bidi="ar-SA"/>
              </w:rPr>
            </w:pPr>
          </w:p>
          <w:p w:rsidR="006E4257" w:rsidP="00B75808" w:rsidRDefault="006E4257">
            <w:pPr>
              <w:widowControl/>
              <w:jc w:val="center"/>
              <w:rPr>
                <w:rFonts w:ascii="Arial" w:hAnsi="Arial" w:cs="Arial"/>
                <w:snapToGrid/>
                <w:sz w:val="20"/>
                <w:szCs w:val="20"/>
                <w:lang w:bidi="ar-SA"/>
              </w:rPr>
            </w:pPr>
          </w:p>
          <w:p w:rsidR="006E4257" w:rsidP="00B75808" w:rsidRDefault="006E4257">
            <w:pPr>
              <w:widowControl/>
              <w:jc w:val="center"/>
              <w:rPr>
                <w:rFonts w:ascii="Arial" w:hAnsi="Arial" w:cs="Arial"/>
                <w:snapToGrid/>
                <w:sz w:val="20"/>
                <w:szCs w:val="20"/>
                <w:lang w:bidi="ar-SA"/>
              </w:rPr>
            </w:pPr>
          </w:p>
          <w:p w:rsidR="006E4257" w:rsidP="00B75808" w:rsidRDefault="006E4257">
            <w:pPr>
              <w:widowControl/>
              <w:jc w:val="center"/>
              <w:rPr>
                <w:rFonts w:ascii="Arial" w:hAnsi="Arial" w:cs="Arial"/>
                <w:snapToGrid/>
                <w:sz w:val="20"/>
                <w:szCs w:val="20"/>
                <w:lang w:bidi="ar-SA"/>
              </w:rPr>
            </w:pPr>
          </w:p>
          <w:p w:rsidR="006E4257" w:rsidP="00B75808" w:rsidRDefault="006E4257">
            <w:pPr>
              <w:widowControl/>
              <w:jc w:val="center"/>
              <w:rPr>
                <w:rFonts w:ascii="Arial" w:hAnsi="Arial" w:cs="Arial"/>
                <w:snapToGrid/>
                <w:sz w:val="20"/>
                <w:szCs w:val="20"/>
                <w:lang w:bidi="ar-SA"/>
              </w:rPr>
            </w:pPr>
          </w:p>
          <w:p w:rsidR="006E4257" w:rsidP="00B75808" w:rsidRDefault="006E4257">
            <w:pPr>
              <w:widowControl/>
              <w:jc w:val="center"/>
              <w:rPr>
                <w:rFonts w:ascii="Arial" w:hAnsi="Arial" w:cs="Arial"/>
                <w:snapToGrid/>
                <w:sz w:val="20"/>
                <w:szCs w:val="20"/>
                <w:lang w:bidi="ar-SA"/>
              </w:rPr>
            </w:pPr>
          </w:p>
          <w:p w:rsidR="006E4257" w:rsidP="00B75808" w:rsidRDefault="006E4257">
            <w:pPr>
              <w:widowControl/>
              <w:jc w:val="center"/>
              <w:rPr>
                <w:rFonts w:ascii="Arial" w:hAnsi="Arial" w:cs="Arial"/>
                <w:snapToGrid/>
                <w:sz w:val="20"/>
                <w:szCs w:val="20"/>
                <w:lang w:bidi="ar-SA"/>
              </w:rPr>
            </w:pPr>
          </w:p>
          <w:p w:rsidR="006E4257" w:rsidP="00B75808" w:rsidRDefault="006E4257">
            <w:pPr>
              <w:widowControl/>
              <w:jc w:val="center"/>
              <w:rPr>
                <w:rFonts w:ascii="Arial" w:hAnsi="Arial" w:cs="Arial"/>
                <w:snapToGrid/>
                <w:sz w:val="20"/>
                <w:szCs w:val="20"/>
                <w:lang w:bidi="ar-SA"/>
              </w:rPr>
            </w:pPr>
          </w:p>
          <w:p w:rsidR="006E4257" w:rsidP="00B75808" w:rsidRDefault="006E4257">
            <w:pPr>
              <w:widowControl/>
              <w:jc w:val="center"/>
              <w:rPr>
                <w:rFonts w:ascii="Arial" w:hAnsi="Arial" w:cs="Arial"/>
                <w:snapToGrid/>
                <w:sz w:val="20"/>
                <w:szCs w:val="20"/>
                <w:lang w:bidi="ar-SA"/>
              </w:rPr>
            </w:pPr>
          </w:p>
          <w:p w:rsidR="006E4257" w:rsidP="00B75808" w:rsidRDefault="006E4257">
            <w:pPr>
              <w:widowControl/>
              <w:jc w:val="center"/>
              <w:rPr>
                <w:rFonts w:ascii="Arial" w:hAnsi="Arial" w:cs="Arial"/>
                <w:snapToGrid/>
                <w:sz w:val="20"/>
                <w:szCs w:val="20"/>
                <w:lang w:bidi="ar-SA"/>
              </w:rPr>
            </w:pPr>
          </w:p>
          <w:p w:rsidRPr="00686E92" w:rsidR="00750A82" w:rsidP="00B75808" w:rsidRDefault="00750A82">
            <w:pPr>
              <w:widowControl/>
              <w:jc w:val="center"/>
              <w:rPr>
                <w:rFonts w:ascii="Arial" w:hAnsi="Arial" w:cs="Arial"/>
                <w:snapToGrid/>
                <w:sz w:val="20"/>
                <w:szCs w:val="20"/>
                <w:lang w:bidi="ar-SA"/>
              </w:rPr>
            </w:pPr>
            <w:r>
              <w:rPr>
                <w:rFonts w:ascii="Arial" w:hAnsi="Arial" w:cs="Arial"/>
                <w:snapToGrid/>
                <w:sz w:val="20"/>
                <w:szCs w:val="20"/>
                <w:lang w:bidi="ar-SA"/>
              </w:rPr>
              <w:t>1 Hr.</w:t>
            </w:r>
          </w:p>
        </w:tc>
        <w:tc>
          <w:tcPr>
            <w:tcW w:w="1531" w:type="dxa"/>
            <w:tcBorders>
              <w:top w:val="nil"/>
              <w:left w:val="nil"/>
              <w:bottom w:val="nil"/>
              <w:right w:val="single" w:color="auto" w:sz="4" w:space="0"/>
            </w:tcBorders>
            <w:shd w:val="clear" w:color="auto" w:fill="auto"/>
            <w:noWrap/>
          </w:tcPr>
          <w:p w:rsidRPr="00431BC7" w:rsidR="0033371C" w:rsidP="00121AA2" w:rsidRDefault="00E414F0">
            <w:pPr>
              <w:widowControl/>
              <w:jc w:val="center"/>
              <w:rPr>
                <w:rFonts w:ascii="Arial" w:hAnsi="Arial" w:cs="Arial"/>
                <w:snapToGrid/>
                <w:sz w:val="20"/>
                <w:szCs w:val="20"/>
                <w:lang w:bidi="ar-SA"/>
              </w:rPr>
            </w:pPr>
            <w:r>
              <w:rPr>
                <w:rFonts w:ascii="Arial" w:hAnsi="Arial" w:cs="Arial"/>
                <w:snapToGrid/>
                <w:sz w:val="20"/>
                <w:szCs w:val="20"/>
                <w:lang w:bidi="ar-SA"/>
              </w:rPr>
              <w:lastRenderedPageBreak/>
              <w:t>66</w:t>
            </w:r>
            <w:r w:rsidRPr="00431BC7" w:rsidR="0033371C">
              <w:rPr>
                <w:rFonts w:ascii="Arial" w:hAnsi="Arial" w:cs="Arial"/>
                <w:snapToGrid/>
                <w:sz w:val="20"/>
                <w:szCs w:val="20"/>
                <w:lang w:bidi="ar-SA"/>
              </w:rPr>
              <w:t xml:space="preserve"> </w:t>
            </w:r>
            <w:r w:rsidR="0033371C">
              <w:rPr>
                <w:rFonts w:ascii="Arial" w:hAnsi="Arial" w:cs="Arial"/>
                <w:snapToGrid/>
                <w:sz w:val="20"/>
                <w:szCs w:val="20"/>
                <w:lang w:bidi="ar-SA"/>
              </w:rPr>
              <w:t>Hrs.</w:t>
            </w:r>
          </w:p>
          <w:p w:rsidR="0033371C" w:rsidP="00121AA2" w:rsidRDefault="0033371C">
            <w:pPr>
              <w:widowControl/>
              <w:jc w:val="center"/>
              <w:rPr>
                <w:rFonts w:ascii="Arial" w:hAnsi="Arial" w:cs="Arial"/>
                <w:snapToGrid/>
                <w:sz w:val="20"/>
                <w:szCs w:val="20"/>
                <w:lang w:bidi="ar-SA"/>
              </w:rPr>
            </w:pPr>
          </w:p>
          <w:p w:rsidR="0033371C" w:rsidP="00121AA2" w:rsidRDefault="0033371C">
            <w:pPr>
              <w:widowControl/>
              <w:jc w:val="center"/>
              <w:rPr>
                <w:rFonts w:ascii="Arial" w:hAnsi="Arial" w:cs="Arial"/>
                <w:snapToGrid/>
                <w:sz w:val="20"/>
                <w:szCs w:val="20"/>
                <w:lang w:bidi="ar-SA"/>
              </w:rPr>
            </w:pPr>
          </w:p>
          <w:p w:rsidR="0033371C" w:rsidP="00121AA2" w:rsidRDefault="0033371C">
            <w:pPr>
              <w:widowControl/>
              <w:jc w:val="center"/>
              <w:rPr>
                <w:rFonts w:ascii="Arial" w:hAnsi="Arial" w:cs="Arial"/>
                <w:snapToGrid/>
                <w:sz w:val="20"/>
                <w:szCs w:val="20"/>
                <w:lang w:bidi="ar-SA"/>
              </w:rPr>
            </w:pPr>
          </w:p>
          <w:p w:rsidR="0033371C" w:rsidP="00121AA2" w:rsidRDefault="0033371C">
            <w:pPr>
              <w:widowControl/>
              <w:jc w:val="center"/>
              <w:rPr>
                <w:rFonts w:ascii="Arial" w:hAnsi="Arial" w:cs="Arial"/>
                <w:snapToGrid/>
                <w:sz w:val="20"/>
                <w:szCs w:val="20"/>
                <w:lang w:bidi="ar-SA"/>
              </w:rPr>
            </w:pPr>
          </w:p>
          <w:p w:rsidR="0033371C" w:rsidP="00121AA2" w:rsidRDefault="0033371C">
            <w:pPr>
              <w:widowControl/>
              <w:jc w:val="center"/>
              <w:rPr>
                <w:rFonts w:ascii="Arial" w:hAnsi="Arial" w:cs="Arial"/>
                <w:snapToGrid/>
                <w:sz w:val="20"/>
                <w:szCs w:val="20"/>
                <w:lang w:bidi="ar-SA"/>
              </w:rPr>
            </w:pPr>
          </w:p>
          <w:p w:rsidR="0033371C" w:rsidP="00121AA2" w:rsidRDefault="0033371C">
            <w:pPr>
              <w:widowControl/>
              <w:jc w:val="center"/>
              <w:rPr>
                <w:rFonts w:ascii="Arial" w:hAnsi="Arial" w:cs="Arial"/>
                <w:snapToGrid/>
                <w:sz w:val="20"/>
                <w:szCs w:val="20"/>
                <w:lang w:bidi="ar-SA"/>
              </w:rPr>
            </w:pPr>
          </w:p>
          <w:p w:rsidR="0033371C" w:rsidP="00121AA2" w:rsidRDefault="0033371C">
            <w:pPr>
              <w:widowControl/>
              <w:jc w:val="center"/>
              <w:rPr>
                <w:rFonts w:ascii="Arial" w:hAnsi="Arial" w:cs="Arial"/>
                <w:snapToGrid/>
                <w:sz w:val="20"/>
                <w:szCs w:val="20"/>
                <w:lang w:bidi="ar-SA"/>
              </w:rPr>
            </w:pPr>
          </w:p>
          <w:p w:rsidR="0033371C" w:rsidP="00121AA2" w:rsidRDefault="0033371C">
            <w:pPr>
              <w:widowControl/>
              <w:jc w:val="center"/>
              <w:rPr>
                <w:rFonts w:ascii="Arial" w:hAnsi="Arial" w:cs="Arial"/>
                <w:snapToGrid/>
                <w:sz w:val="20"/>
                <w:szCs w:val="20"/>
                <w:lang w:bidi="ar-SA"/>
              </w:rPr>
            </w:pPr>
          </w:p>
          <w:p w:rsidR="0033371C" w:rsidP="00121AA2" w:rsidRDefault="0033371C">
            <w:pPr>
              <w:widowControl/>
              <w:jc w:val="center"/>
              <w:rPr>
                <w:rFonts w:ascii="Arial" w:hAnsi="Arial" w:cs="Arial"/>
                <w:snapToGrid/>
                <w:sz w:val="20"/>
                <w:szCs w:val="20"/>
                <w:lang w:bidi="ar-SA"/>
              </w:rPr>
            </w:pPr>
          </w:p>
          <w:p w:rsidR="0033371C" w:rsidP="00121AA2" w:rsidRDefault="0033371C">
            <w:pPr>
              <w:widowControl/>
              <w:jc w:val="center"/>
              <w:rPr>
                <w:rFonts w:ascii="Arial" w:hAnsi="Arial" w:cs="Arial"/>
                <w:snapToGrid/>
                <w:sz w:val="20"/>
                <w:szCs w:val="20"/>
                <w:lang w:bidi="ar-SA"/>
              </w:rPr>
            </w:pPr>
          </w:p>
          <w:p w:rsidR="0033371C" w:rsidP="00121AA2" w:rsidRDefault="0033371C">
            <w:pPr>
              <w:widowControl/>
              <w:jc w:val="center"/>
              <w:rPr>
                <w:rFonts w:ascii="Arial" w:hAnsi="Arial" w:cs="Arial"/>
                <w:snapToGrid/>
                <w:sz w:val="20"/>
                <w:szCs w:val="20"/>
                <w:lang w:bidi="ar-SA"/>
              </w:rPr>
            </w:pPr>
          </w:p>
          <w:p w:rsidR="00750A82" w:rsidP="00121AA2" w:rsidRDefault="00750A82">
            <w:pPr>
              <w:widowControl/>
              <w:jc w:val="center"/>
              <w:rPr>
                <w:rFonts w:ascii="Arial" w:hAnsi="Arial" w:cs="Arial"/>
                <w:snapToGrid/>
                <w:sz w:val="20"/>
                <w:szCs w:val="20"/>
                <w:lang w:bidi="ar-SA"/>
              </w:rPr>
            </w:pPr>
          </w:p>
          <w:p w:rsidR="00750A82" w:rsidP="00121AA2" w:rsidRDefault="00750A82">
            <w:pPr>
              <w:widowControl/>
              <w:jc w:val="center"/>
              <w:rPr>
                <w:rFonts w:ascii="Arial" w:hAnsi="Arial" w:cs="Arial"/>
                <w:snapToGrid/>
                <w:sz w:val="20"/>
                <w:szCs w:val="20"/>
                <w:lang w:bidi="ar-SA"/>
              </w:rPr>
            </w:pPr>
          </w:p>
          <w:p w:rsidR="00750A82" w:rsidP="00121AA2" w:rsidRDefault="00750A82">
            <w:pPr>
              <w:widowControl/>
              <w:jc w:val="center"/>
              <w:rPr>
                <w:rFonts w:ascii="Arial" w:hAnsi="Arial" w:cs="Arial"/>
                <w:snapToGrid/>
                <w:sz w:val="20"/>
                <w:szCs w:val="20"/>
                <w:lang w:bidi="ar-SA"/>
              </w:rPr>
            </w:pPr>
          </w:p>
          <w:p w:rsidR="006E4257" w:rsidP="00121AA2" w:rsidRDefault="006E4257">
            <w:pPr>
              <w:widowControl/>
              <w:jc w:val="center"/>
              <w:rPr>
                <w:rFonts w:ascii="Arial" w:hAnsi="Arial" w:cs="Arial"/>
                <w:snapToGrid/>
                <w:sz w:val="20"/>
                <w:szCs w:val="20"/>
                <w:lang w:bidi="ar-SA"/>
              </w:rPr>
            </w:pPr>
          </w:p>
          <w:p w:rsidR="006E4257" w:rsidP="00121AA2" w:rsidRDefault="006E4257">
            <w:pPr>
              <w:widowControl/>
              <w:jc w:val="center"/>
              <w:rPr>
                <w:rFonts w:ascii="Arial" w:hAnsi="Arial" w:cs="Arial"/>
                <w:snapToGrid/>
                <w:sz w:val="20"/>
                <w:szCs w:val="20"/>
                <w:lang w:bidi="ar-SA"/>
              </w:rPr>
            </w:pPr>
          </w:p>
          <w:p w:rsidR="006E4257" w:rsidP="00121AA2" w:rsidRDefault="006E4257">
            <w:pPr>
              <w:widowControl/>
              <w:jc w:val="center"/>
              <w:rPr>
                <w:rFonts w:ascii="Arial" w:hAnsi="Arial" w:cs="Arial"/>
                <w:snapToGrid/>
                <w:sz w:val="20"/>
                <w:szCs w:val="20"/>
                <w:lang w:bidi="ar-SA"/>
              </w:rPr>
            </w:pPr>
          </w:p>
          <w:p w:rsidR="006E4257" w:rsidP="00121AA2" w:rsidRDefault="006E4257">
            <w:pPr>
              <w:widowControl/>
              <w:jc w:val="center"/>
              <w:rPr>
                <w:rFonts w:ascii="Arial" w:hAnsi="Arial" w:cs="Arial"/>
                <w:snapToGrid/>
                <w:sz w:val="20"/>
                <w:szCs w:val="20"/>
                <w:lang w:bidi="ar-SA"/>
              </w:rPr>
            </w:pPr>
          </w:p>
          <w:p w:rsidR="006E4257" w:rsidP="00121AA2" w:rsidRDefault="006E4257">
            <w:pPr>
              <w:widowControl/>
              <w:jc w:val="center"/>
              <w:rPr>
                <w:rFonts w:ascii="Arial" w:hAnsi="Arial" w:cs="Arial"/>
                <w:snapToGrid/>
                <w:sz w:val="20"/>
                <w:szCs w:val="20"/>
                <w:lang w:bidi="ar-SA"/>
              </w:rPr>
            </w:pPr>
          </w:p>
          <w:p w:rsidR="006E4257" w:rsidP="00121AA2" w:rsidRDefault="006E4257">
            <w:pPr>
              <w:widowControl/>
              <w:jc w:val="center"/>
              <w:rPr>
                <w:rFonts w:ascii="Arial" w:hAnsi="Arial" w:cs="Arial"/>
                <w:snapToGrid/>
                <w:sz w:val="20"/>
                <w:szCs w:val="20"/>
                <w:lang w:bidi="ar-SA"/>
              </w:rPr>
            </w:pPr>
          </w:p>
          <w:p w:rsidR="006E4257" w:rsidP="00121AA2" w:rsidRDefault="006E4257">
            <w:pPr>
              <w:widowControl/>
              <w:jc w:val="center"/>
              <w:rPr>
                <w:rFonts w:ascii="Arial" w:hAnsi="Arial" w:cs="Arial"/>
                <w:snapToGrid/>
                <w:sz w:val="20"/>
                <w:szCs w:val="20"/>
                <w:lang w:bidi="ar-SA"/>
              </w:rPr>
            </w:pPr>
          </w:p>
          <w:p w:rsidR="006E4257" w:rsidP="00121AA2" w:rsidRDefault="006E4257">
            <w:pPr>
              <w:widowControl/>
              <w:jc w:val="center"/>
              <w:rPr>
                <w:rFonts w:ascii="Arial" w:hAnsi="Arial" w:cs="Arial"/>
                <w:snapToGrid/>
                <w:sz w:val="20"/>
                <w:szCs w:val="20"/>
                <w:lang w:bidi="ar-SA"/>
              </w:rPr>
            </w:pPr>
          </w:p>
          <w:p w:rsidR="006E4257" w:rsidP="00121AA2" w:rsidRDefault="006E4257">
            <w:pPr>
              <w:widowControl/>
              <w:jc w:val="center"/>
              <w:rPr>
                <w:rFonts w:ascii="Arial" w:hAnsi="Arial" w:cs="Arial"/>
                <w:snapToGrid/>
                <w:sz w:val="20"/>
                <w:szCs w:val="20"/>
                <w:lang w:bidi="ar-SA"/>
              </w:rPr>
            </w:pPr>
          </w:p>
          <w:p w:rsidRPr="00686E92" w:rsidR="00750A82" w:rsidP="00121AA2" w:rsidRDefault="00750A82">
            <w:pPr>
              <w:widowControl/>
              <w:jc w:val="center"/>
              <w:rPr>
                <w:rFonts w:ascii="Arial" w:hAnsi="Arial" w:cs="Arial"/>
                <w:snapToGrid/>
                <w:sz w:val="20"/>
                <w:szCs w:val="20"/>
                <w:lang w:bidi="ar-SA"/>
              </w:rPr>
            </w:pPr>
            <w:r>
              <w:rPr>
                <w:rFonts w:ascii="Arial" w:hAnsi="Arial" w:cs="Arial"/>
                <w:snapToGrid/>
                <w:sz w:val="20"/>
                <w:szCs w:val="20"/>
                <w:lang w:bidi="ar-SA"/>
              </w:rPr>
              <w:t>3 Hrs.</w:t>
            </w: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b/>
                <w:bCs/>
                <w:snapToGrid/>
                <w:sz w:val="20"/>
                <w:szCs w:val="20"/>
                <w:lang w:bidi="ar-SA"/>
              </w:rPr>
            </w:pP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CD3334" w:rsidRDefault="0033371C">
            <w:pPr>
              <w:widowControl/>
              <w:jc w:val="center"/>
              <w:rPr>
                <w:rFonts w:ascii="Arial" w:hAnsi="Arial" w:cs="Arial"/>
                <w:snapToGrid/>
                <w:sz w:val="20"/>
                <w:szCs w:val="20"/>
                <w:lang w:bidi="ar-SA"/>
              </w:rPr>
            </w:pPr>
          </w:p>
        </w:tc>
        <w:tc>
          <w:tcPr>
            <w:tcW w:w="1531" w:type="dxa"/>
            <w:tcBorders>
              <w:top w:val="nil"/>
              <w:left w:val="nil"/>
              <w:bottom w:val="nil"/>
              <w:right w:val="single" w:color="auto" w:sz="4" w:space="0"/>
            </w:tcBorders>
            <w:shd w:val="clear" w:color="auto" w:fill="auto"/>
            <w:noWrap/>
            <w:vAlign w:val="bottom"/>
          </w:tcPr>
          <w:p w:rsidRPr="00686E92" w:rsidR="0033371C" w:rsidP="00121AA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5727CF">
        <w:trPr>
          <w:trHeight w:val="255"/>
        </w:trPr>
        <w:tc>
          <w:tcPr>
            <w:tcW w:w="4573" w:type="dxa"/>
            <w:vMerge w:val="restart"/>
            <w:tcBorders>
              <w:top w:val="nil"/>
              <w:left w:val="single" w:color="auto" w:sz="4" w:space="0"/>
              <w:right w:val="single" w:color="auto" w:sz="4" w:space="0"/>
            </w:tcBorders>
            <w:shd w:val="clear" w:color="auto" w:fill="auto"/>
            <w:noWrap/>
            <w:vAlign w:val="bottom"/>
          </w:tcPr>
          <w:p w:rsidR="0033371C" w:rsidP="00686E92" w:rsidRDefault="0033371C">
            <w:pPr>
              <w:widowControl/>
              <w:rPr>
                <w:rFonts w:ascii="Arial" w:hAnsi="Arial" w:cs="Arial"/>
                <w:snapToGrid/>
                <w:sz w:val="20"/>
                <w:szCs w:val="20"/>
                <w:lang w:bidi="ar-SA"/>
              </w:rPr>
            </w:pPr>
          </w:p>
          <w:p w:rsidR="0033371C" w:rsidP="00431BC7" w:rsidRDefault="0033371C">
            <w:pPr>
              <w:widowControl/>
              <w:rPr>
                <w:rFonts w:ascii="Arial" w:hAnsi="Arial" w:cs="Arial"/>
                <w:b/>
                <w:snapToGrid/>
                <w:sz w:val="20"/>
                <w:szCs w:val="20"/>
                <w:lang w:bidi="ar-SA"/>
              </w:rPr>
            </w:pPr>
          </w:p>
          <w:p w:rsidRPr="00431BC7" w:rsidR="0033371C" w:rsidP="00121AA2" w:rsidRDefault="0033371C">
            <w:pPr>
              <w:widowControl/>
              <w:rPr>
                <w:rFonts w:ascii="Arial" w:hAnsi="Arial" w:cs="Arial"/>
                <w:snapToGrid/>
                <w:sz w:val="20"/>
                <w:szCs w:val="20"/>
                <w:lang w:bidi="ar-SA"/>
              </w:rPr>
            </w:pP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5727CF">
        <w:trPr>
          <w:trHeight w:val="255"/>
        </w:trPr>
        <w:tc>
          <w:tcPr>
            <w:tcW w:w="4573" w:type="dxa"/>
            <w:vMerge/>
            <w:tcBorders>
              <w:left w:val="single" w:color="auto" w:sz="4" w:space="0"/>
              <w:right w:val="single" w:color="auto" w:sz="4" w:space="0"/>
            </w:tcBorders>
            <w:shd w:val="clear" w:color="auto" w:fill="auto"/>
            <w:noWrap/>
            <w:vAlign w:val="bottom"/>
          </w:tcPr>
          <w:p w:rsidRPr="00686E92" w:rsidR="0033371C" w:rsidP="00CD3334" w:rsidRDefault="0033371C">
            <w:pPr>
              <w:rPr>
                <w:rFonts w:ascii="Arial" w:hAnsi="Arial" w:cs="Arial"/>
                <w:snapToGrid/>
                <w:sz w:val="20"/>
                <w:szCs w:val="20"/>
                <w:lang w:bidi="ar-SA"/>
              </w:rPr>
            </w:pPr>
          </w:p>
        </w:tc>
        <w:tc>
          <w:tcPr>
            <w:tcW w:w="1920" w:type="dxa"/>
            <w:tcBorders>
              <w:top w:val="nil"/>
              <w:left w:val="nil"/>
              <w:bottom w:val="nil"/>
              <w:right w:val="single" w:color="auto" w:sz="4" w:space="0"/>
            </w:tcBorders>
            <w:shd w:val="clear" w:color="auto" w:fill="auto"/>
            <w:noWrap/>
            <w:vAlign w:val="bottom"/>
          </w:tcPr>
          <w:p w:rsidRPr="00686E92" w:rsidR="0033371C" w:rsidP="002E325C"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r>
              <w:rPr>
                <w:rFonts w:ascii="Arial" w:hAnsi="Arial" w:cs="Arial"/>
                <w:snapToGrid/>
                <w:sz w:val="20"/>
                <w:szCs w:val="20"/>
                <w:lang w:bidi="ar-SA"/>
              </w:rPr>
              <w:t xml:space="preserve">           </w:t>
            </w:r>
          </w:p>
        </w:tc>
        <w:tc>
          <w:tcPr>
            <w:tcW w:w="1620" w:type="dxa"/>
            <w:tcBorders>
              <w:top w:val="nil"/>
              <w:left w:val="nil"/>
              <w:bottom w:val="nil"/>
              <w:right w:val="single" w:color="auto" w:sz="4" w:space="0"/>
            </w:tcBorders>
            <w:shd w:val="clear" w:color="auto" w:fill="auto"/>
            <w:noWrap/>
            <w:vAlign w:val="bottom"/>
          </w:tcPr>
          <w:p w:rsidRPr="00686E92" w:rsidR="0033371C" w:rsidP="002E325C"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2E325C"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5727CF">
        <w:trPr>
          <w:trHeight w:val="255"/>
        </w:trPr>
        <w:tc>
          <w:tcPr>
            <w:tcW w:w="4573" w:type="dxa"/>
            <w:vMerge/>
            <w:tcBorders>
              <w:left w:val="single" w:color="auto" w:sz="4" w:space="0"/>
              <w:right w:val="single" w:color="auto" w:sz="4" w:space="0"/>
            </w:tcBorders>
            <w:shd w:val="clear" w:color="auto" w:fill="auto"/>
            <w:noWrap/>
            <w:vAlign w:val="bottom"/>
          </w:tcPr>
          <w:p w:rsidRPr="00686E92" w:rsidR="0033371C" w:rsidP="00CD3334" w:rsidRDefault="0033371C">
            <w:pPr>
              <w:rPr>
                <w:rFonts w:ascii="Arial" w:hAnsi="Arial" w:cs="Arial"/>
                <w:snapToGrid/>
                <w:sz w:val="20"/>
                <w:szCs w:val="20"/>
                <w:lang w:bidi="ar-SA"/>
              </w:rPr>
            </w:pP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5727CF">
        <w:trPr>
          <w:trHeight w:val="255"/>
        </w:trPr>
        <w:tc>
          <w:tcPr>
            <w:tcW w:w="4573" w:type="dxa"/>
            <w:vMerge/>
            <w:tcBorders>
              <w:left w:val="single" w:color="auto" w:sz="4" w:space="0"/>
              <w:right w:val="single" w:color="auto" w:sz="4" w:space="0"/>
            </w:tcBorders>
            <w:shd w:val="clear" w:color="auto" w:fill="auto"/>
            <w:noWrap/>
            <w:vAlign w:val="bottom"/>
          </w:tcPr>
          <w:p w:rsidRPr="00686E92" w:rsidR="0033371C" w:rsidP="00CD3334" w:rsidRDefault="0033371C">
            <w:pPr>
              <w:rPr>
                <w:rFonts w:ascii="Arial" w:hAnsi="Arial" w:cs="Arial"/>
                <w:snapToGrid/>
                <w:sz w:val="20"/>
                <w:szCs w:val="20"/>
                <w:lang w:bidi="ar-SA"/>
              </w:rPr>
            </w:pP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5727CF">
        <w:trPr>
          <w:trHeight w:val="255"/>
        </w:trPr>
        <w:tc>
          <w:tcPr>
            <w:tcW w:w="4573" w:type="dxa"/>
            <w:vMerge/>
            <w:tcBorders>
              <w:left w:val="single" w:color="auto" w:sz="4" w:space="0"/>
              <w:bottom w:val="single" w:color="auto" w:sz="4" w:space="0"/>
              <w:right w:val="single" w:color="auto" w:sz="4" w:space="0"/>
            </w:tcBorders>
            <w:shd w:val="clear" w:color="auto" w:fill="auto"/>
            <w:noWrap/>
            <w:vAlign w:val="bottom"/>
          </w:tcPr>
          <w:p w:rsidRPr="00686E92" w:rsidR="0033371C" w:rsidP="00CD3334" w:rsidRDefault="0033371C">
            <w:pPr>
              <w:widowControl/>
              <w:rPr>
                <w:rFonts w:ascii="Arial" w:hAnsi="Arial" w:cs="Arial"/>
                <w:snapToGrid/>
                <w:sz w:val="20"/>
                <w:szCs w:val="20"/>
                <w:lang w:bidi="ar-SA"/>
              </w:rPr>
            </w:pPr>
          </w:p>
        </w:tc>
        <w:tc>
          <w:tcPr>
            <w:tcW w:w="1920" w:type="dxa"/>
            <w:tcBorders>
              <w:top w:val="nil"/>
              <w:left w:val="nil"/>
              <w:bottom w:val="single" w:color="auto" w:sz="4" w:space="0"/>
              <w:right w:val="single" w:color="auto" w:sz="4" w:space="0"/>
            </w:tcBorders>
            <w:shd w:val="clear" w:color="auto" w:fill="auto"/>
            <w:noWrap/>
            <w:vAlign w:val="bottom"/>
          </w:tcPr>
          <w:p w:rsidRPr="00686E92" w:rsidR="0033371C" w:rsidP="00121AA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single" w:color="auto" w:sz="4" w:space="0"/>
              <w:right w:val="single" w:color="auto" w:sz="4" w:space="0"/>
            </w:tcBorders>
            <w:shd w:val="clear" w:color="auto" w:fill="auto"/>
            <w:noWrap/>
            <w:vAlign w:val="bottom"/>
          </w:tcPr>
          <w:p w:rsidR="0033371C" w:rsidP="00CD3334" w:rsidRDefault="0033371C">
            <w:pPr>
              <w:widowControl/>
              <w:jc w:val="center"/>
              <w:rPr>
                <w:rFonts w:ascii="Arial" w:hAnsi="Arial" w:cs="Arial"/>
                <w:snapToGrid/>
                <w:sz w:val="20"/>
                <w:szCs w:val="20"/>
                <w:lang w:bidi="ar-SA"/>
              </w:rPr>
            </w:pPr>
          </w:p>
          <w:p w:rsidRPr="00686E92" w:rsidR="0033371C" w:rsidP="00121AA2" w:rsidRDefault="0033371C">
            <w:pPr>
              <w:widowControl/>
              <w:rPr>
                <w:rFonts w:ascii="Arial" w:hAnsi="Arial" w:cs="Arial"/>
                <w:snapToGrid/>
                <w:sz w:val="20"/>
                <w:szCs w:val="20"/>
                <w:lang w:bidi="ar-SA"/>
              </w:rPr>
            </w:pPr>
          </w:p>
        </w:tc>
        <w:tc>
          <w:tcPr>
            <w:tcW w:w="1531" w:type="dxa"/>
            <w:tcBorders>
              <w:top w:val="nil"/>
              <w:left w:val="nil"/>
              <w:bottom w:val="single" w:color="auto" w:sz="4" w:space="0"/>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A553DE">
        <w:trPr>
          <w:trHeight w:val="255"/>
        </w:trPr>
        <w:tc>
          <w:tcPr>
            <w:tcW w:w="4573" w:type="dxa"/>
            <w:tcBorders>
              <w:top w:val="single" w:color="auto" w:sz="4" w:space="0"/>
              <w:left w:val="single" w:color="auto" w:sz="4" w:space="0"/>
              <w:bottom w:val="nil"/>
              <w:right w:val="single" w:color="auto" w:sz="4" w:space="0"/>
            </w:tcBorders>
            <w:shd w:val="clear" w:color="auto" w:fill="auto"/>
            <w:noWrap/>
            <w:vAlign w:val="bottom"/>
          </w:tcPr>
          <w:p w:rsidR="0033371C" w:rsidP="00431BC7" w:rsidRDefault="0033371C">
            <w:pPr>
              <w:widowControl/>
              <w:rPr>
                <w:rFonts w:ascii="Arial" w:hAnsi="Arial" w:cs="Arial"/>
                <w:b/>
                <w:bCs/>
                <w:snapToGrid/>
                <w:sz w:val="20"/>
                <w:szCs w:val="20"/>
                <w:lang w:bidi="ar-SA"/>
              </w:rPr>
            </w:pPr>
            <w:r w:rsidRPr="00686E92">
              <w:rPr>
                <w:rFonts w:ascii="Arial" w:hAnsi="Arial" w:cs="Arial"/>
                <w:b/>
                <w:bCs/>
                <w:snapToGrid/>
                <w:sz w:val="20"/>
                <w:szCs w:val="20"/>
                <w:lang w:bidi="ar-SA"/>
              </w:rPr>
              <w:t>47 CFR 1.767(l)</w:t>
            </w:r>
          </w:p>
          <w:p w:rsidRPr="00686E92" w:rsidR="0033371C" w:rsidP="00431BC7" w:rsidRDefault="0033371C">
            <w:pPr>
              <w:widowControl/>
              <w:rPr>
                <w:rFonts w:ascii="Arial" w:hAnsi="Arial" w:cs="Arial"/>
                <w:b/>
                <w:bCs/>
                <w:snapToGrid/>
                <w:sz w:val="20"/>
                <w:szCs w:val="20"/>
                <w:lang w:bidi="ar-SA"/>
              </w:rPr>
            </w:pPr>
          </w:p>
        </w:tc>
        <w:tc>
          <w:tcPr>
            <w:tcW w:w="1920" w:type="dxa"/>
            <w:tcBorders>
              <w:top w:val="single" w:color="auto" w:sz="4" w:space="0"/>
              <w:left w:val="nil"/>
              <w:bottom w:val="nil"/>
              <w:right w:val="single" w:color="auto" w:sz="4" w:space="0"/>
            </w:tcBorders>
            <w:shd w:val="clear" w:color="auto" w:fill="auto"/>
            <w:noWrap/>
          </w:tcPr>
          <w:p w:rsidRPr="00686E92" w:rsidR="0033371C" w:rsidP="00A553DE" w:rsidRDefault="00B43558">
            <w:pPr>
              <w:widowControl/>
              <w:jc w:val="center"/>
              <w:rPr>
                <w:rFonts w:ascii="Arial" w:hAnsi="Arial" w:cs="Arial"/>
                <w:snapToGrid/>
                <w:sz w:val="20"/>
                <w:szCs w:val="20"/>
                <w:lang w:bidi="ar-SA"/>
              </w:rPr>
            </w:pPr>
            <w:r>
              <w:rPr>
                <w:rFonts w:ascii="Arial" w:hAnsi="Arial" w:cs="Arial"/>
                <w:snapToGrid/>
                <w:sz w:val="20"/>
                <w:szCs w:val="20"/>
                <w:lang w:bidi="ar-SA"/>
              </w:rPr>
              <w:t>28</w:t>
            </w:r>
            <w:r w:rsidR="001C67CF">
              <w:rPr>
                <w:rStyle w:val="FootnoteReference"/>
                <w:rFonts w:ascii="Arial" w:hAnsi="Arial" w:cs="Arial"/>
                <w:snapToGrid/>
                <w:sz w:val="20"/>
                <w:szCs w:val="20"/>
                <w:lang w:bidi="ar-SA"/>
              </w:rPr>
              <w:footnoteReference w:id="6"/>
            </w:r>
          </w:p>
        </w:tc>
        <w:tc>
          <w:tcPr>
            <w:tcW w:w="1620" w:type="dxa"/>
            <w:tcBorders>
              <w:top w:val="single" w:color="auto" w:sz="4" w:space="0"/>
              <w:left w:val="nil"/>
              <w:bottom w:val="nil"/>
              <w:right w:val="single" w:color="auto" w:sz="4" w:space="0"/>
            </w:tcBorders>
            <w:shd w:val="clear" w:color="auto" w:fill="auto"/>
            <w:noWrap/>
          </w:tcPr>
          <w:p w:rsidRPr="00686E92" w:rsidR="0033371C" w:rsidP="001C67CF" w:rsidRDefault="00B43558">
            <w:pPr>
              <w:widowControl/>
              <w:jc w:val="center"/>
              <w:rPr>
                <w:rFonts w:ascii="Arial" w:hAnsi="Arial" w:cs="Arial"/>
                <w:snapToGrid/>
                <w:sz w:val="20"/>
                <w:szCs w:val="20"/>
                <w:lang w:bidi="ar-SA"/>
              </w:rPr>
            </w:pPr>
            <w:r>
              <w:rPr>
                <w:rFonts w:ascii="Arial" w:hAnsi="Arial" w:cs="Arial"/>
                <w:snapToGrid/>
                <w:sz w:val="20"/>
                <w:szCs w:val="20"/>
                <w:lang w:bidi="ar-SA"/>
              </w:rPr>
              <w:t>4</w:t>
            </w:r>
            <w:r w:rsidR="0033371C">
              <w:rPr>
                <w:rFonts w:ascii="Arial" w:hAnsi="Arial" w:cs="Arial"/>
                <w:snapToGrid/>
                <w:sz w:val="20"/>
                <w:szCs w:val="20"/>
                <w:lang w:bidi="ar-SA"/>
              </w:rPr>
              <w:t xml:space="preserve"> </w:t>
            </w:r>
            <w:r w:rsidRPr="001C67CF" w:rsidR="001C67CF">
              <w:rPr>
                <w:rFonts w:ascii="Arial" w:hAnsi="Arial" w:cs="Arial"/>
                <w:snapToGrid/>
                <w:sz w:val="20"/>
                <w:szCs w:val="20"/>
                <w:lang w:bidi="ar-SA"/>
              </w:rPr>
              <w:t>Hr</w:t>
            </w:r>
            <w:r>
              <w:rPr>
                <w:rFonts w:ascii="Arial" w:hAnsi="Arial" w:cs="Arial"/>
                <w:snapToGrid/>
                <w:sz w:val="20"/>
                <w:szCs w:val="20"/>
                <w:lang w:bidi="ar-SA"/>
              </w:rPr>
              <w:t>s</w:t>
            </w:r>
            <w:r w:rsidRPr="001C67CF" w:rsidR="001C67CF">
              <w:rPr>
                <w:rFonts w:ascii="Arial" w:hAnsi="Arial" w:cs="Arial"/>
                <w:snapToGrid/>
                <w:sz w:val="20"/>
                <w:szCs w:val="20"/>
                <w:lang w:bidi="ar-SA"/>
              </w:rPr>
              <w:t>./Report</w:t>
            </w:r>
          </w:p>
        </w:tc>
        <w:tc>
          <w:tcPr>
            <w:tcW w:w="1531" w:type="dxa"/>
            <w:tcBorders>
              <w:top w:val="single" w:color="auto" w:sz="4" w:space="0"/>
              <w:left w:val="nil"/>
              <w:bottom w:val="nil"/>
              <w:right w:val="single" w:color="auto" w:sz="4" w:space="0"/>
            </w:tcBorders>
            <w:shd w:val="clear" w:color="auto" w:fill="auto"/>
            <w:noWrap/>
          </w:tcPr>
          <w:p w:rsidRPr="00A553DE" w:rsidR="0033371C" w:rsidP="00A553DE" w:rsidRDefault="00B43558">
            <w:pPr>
              <w:widowControl/>
              <w:jc w:val="center"/>
              <w:rPr>
                <w:rFonts w:ascii="Arial" w:hAnsi="Arial" w:cs="Arial"/>
                <w:snapToGrid/>
                <w:sz w:val="20"/>
                <w:szCs w:val="20"/>
                <w:lang w:bidi="ar-SA"/>
              </w:rPr>
            </w:pPr>
            <w:r>
              <w:rPr>
                <w:rFonts w:ascii="Arial" w:hAnsi="Arial" w:cs="Arial"/>
                <w:snapToGrid/>
                <w:sz w:val="20"/>
                <w:szCs w:val="20"/>
                <w:lang w:bidi="ar-SA"/>
              </w:rPr>
              <w:t>112</w:t>
            </w:r>
            <w:r w:rsidRPr="00A553DE" w:rsidR="0033371C">
              <w:rPr>
                <w:rFonts w:ascii="Arial" w:hAnsi="Arial" w:cs="Arial"/>
                <w:snapToGrid/>
                <w:sz w:val="20"/>
                <w:szCs w:val="20"/>
                <w:lang w:bidi="ar-SA"/>
              </w:rPr>
              <w:t xml:space="preserve"> </w:t>
            </w:r>
            <w:r w:rsidR="0033371C">
              <w:rPr>
                <w:rFonts w:ascii="Arial" w:hAnsi="Arial" w:cs="Arial"/>
                <w:snapToGrid/>
                <w:sz w:val="20"/>
                <w:szCs w:val="20"/>
                <w:lang w:bidi="ar-SA"/>
              </w:rPr>
              <w:t>Hrs.</w:t>
            </w:r>
          </w:p>
        </w:tc>
      </w:tr>
      <w:tr w:rsidRPr="00686E92" w:rsidR="0033371C" w:rsidTr="00A553DE">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b/>
                <w:bCs/>
                <w:snapToGrid/>
                <w:sz w:val="20"/>
                <w:szCs w:val="20"/>
                <w:lang w:bidi="ar-SA"/>
              </w:rPr>
            </w:pPr>
            <w:r w:rsidRPr="00686E92">
              <w:rPr>
                <w:rFonts w:ascii="Arial" w:hAnsi="Arial" w:cs="Arial"/>
                <w:b/>
                <w:bCs/>
                <w:snapToGrid/>
                <w:sz w:val="20"/>
                <w:szCs w:val="20"/>
                <w:lang w:bidi="ar-SA"/>
              </w:rPr>
              <w:t>REPORTING REQUIREMENTS APPLICABLE</w:t>
            </w:r>
          </w:p>
        </w:tc>
        <w:tc>
          <w:tcPr>
            <w:tcW w:w="1920" w:type="dxa"/>
            <w:tcBorders>
              <w:top w:val="nil"/>
              <w:left w:val="nil"/>
              <w:bottom w:val="nil"/>
              <w:right w:val="single" w:color="auto" w:sz="4" w:space="0"/>
            </w:tcBorders>
            <w:shd w:val="clear" w:color="auto" w:fill="auto"/>
            <w:noWrap/>
            <w:vAlign w:val="bottom"/>
          </w:tcPr>
          <w:p w:rsidRPr="00686E92" w:rsidR="0033371C" w:rsidP="00D7454C" w:rsidRDefault="0033371C">
            <w:pPr>
              <w:widowControl/>
              <w:jc w:val="center"/>
              <w:rPr>
                <w:rFonts w:ascii="Arial" w:hAnsi="Arial" w:cs="Arial"/>
                <w:snapToGrid/>
                <w:sz w:val="20"/>
                <w:szCs w:val="20"/>
                <w:lang w:bidi="ar-SA"/>
              </w:rPr>
            </w:pPr>
          </w:p>
        </w:tc>
        <w:tc>
          <w:tcPr>
            <w:tcW w:w="1620" w:type="dxa"/>
            <w:tcBorders>
              <w:top w:val="nil"/>
              <w:left w:val="nil"/>
              <w:bottom w:val="nil"/>
              <w:right w:val="single" w:color="auto" w:sz="4" w:space="0"/>
            </w:tcBorders>
            <w:shd w:val="clear" w:color="auto" w:fill="auto"/>
            <w:noWrap/>
          </w:tcPr>
          <w:p w:rsidRPr="00686E92" w:rsidR="0033371C" w:rsidP="00A553DE" w:rsidRDefault="0033371C">
            <w:pPr>
              <w:widowControl/>
              <w:jc w:val="center"/>
              <w:rPr>
                <w:rFonts w:ascii="Arial" w:hAnsi="Arial" w:cs="Arial"/>
                <w:snapToGrid/>
                <w:sz w:val="20"/>
                <w:szCs w:val="20"/>
                <w:lang w:bidi="ar-SA"/>
              </w:rPr>
            </w:pP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b/>
                <w:bCs/>
                <w:snapToGrid/>
                <w:sz w:val="20"/>
                <w:szCs w:val="20"/>
                <w:lang w:bidi="ar-SA"/>
              </w:rPr>
            </w:pPr>
            <w:r w:rsidRPr="00686E92">
              <w:rPr>
                <w:rFonts w:ascii="Arial" w:hAnsi="Arial" w:cs="Arial"/>
                <w:b/>
                <w:bCs/>
                <w:snapToGrid/>
                <w:sz w:val="20"/>
                <w:szCs w:val="20"/>
                <w:lang w:bidi="ar-SA"/>
              </w:rPr>
              <w:t>TO LICENSEES AFFILIATED WITH A CARRIER</w:t>
            </w:r>
            <w:r>
              <w:rPr>
                <w:rFonts w:ascii="Arial" w:hAnsi="Arial" w:cs="Arial"/>
                <w:b/>
                <w:bCs/>
                <w:snapToGrid/>
                <w:sz w:val="20"/>
                <w:szCs w:val="20"/>
                <w:lang w:bidi="ar-SA"/>
              </w:rPr>
              <w:t xml:space="preserve"> WITH MARKET POWER IN A</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1C67CF" w:rsidRDefault="0033371C">
            <w:pPr>
              <w:widowControl/>
              <w:rPr>
                <w:rFonts w:ascii="Arial" w:hAnsi="Arial" w:cs="Arial"/>
                <w:snapToGrid/>
                <w:sz w:val="20"/>
                <w:szCs w:val="20"/>
                <w:lang w:bidi="ar-SA"/>
              </w:rPr>
            </w:pP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b/>
                <w:bCs/>
                <w:snapToGrid/>
                <w:sz w:val="20"/>
                <w:szCs w:val="20"/>
                <w:lang w:bidi="ar-SA"/>
              </w:rPr>
            </w:pPr>
            <w:r w:rsidRPr="00686E92">
              <w:rPr>
                <w:rFonts w:ascii="Arial" w:hAnsi="Arial" w:cs="Arial"/>
                <w:b/>
                <w:bCs/>
                <w:snapToGrid/>
                <w:sz w:val="20"/>
                <w:szCs w:val="20"/>
                <w:lang w:bidi="ar-SA"/>
              </w:rPr>
              <w:t>CABLE'S WTO</w:t>
            </w:r>
            <w:r>
              <w:rPr>
                <w:rFonts w:ascii="Arial" w:hAnsi="Arial" w:cs="Arial"/>
                <w:b/>
                <w:bCs/>
                <w:snapToGrid/>
                <w:sz w:val="20"/>
                <w:szCs w:val="20"/>
                <w:lang w:bidi="ar-SA"/>
              </w:rPr>
              <w:t xml:space="preserve"> DESTINATION MARKET</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b/>
                <w:bCs/>
                <w:snapToGrid/>
                <w:sz w:val="20"/>
                <w:szCs w:val="20"/>
                <w:lang w:bidi="ar-SA"/>
              </w:rPr>
            </w:pPr>
            <w:r>
              <w:rPr>
                <w:rFonts w:ascii="Arial" w:hAnsi="Arial" w:cs="Arial"/>
                <w:b/>
                <w:bCs/>
                <w:snapToGrid/>
                <w:sz w:val="20"/>
                <w:szCs w:val="20"/>
                <w:lang w:bidi="ar-SA"/>
              </w:rPr>
              <w:t>THAT REQUEST STREAMLINED</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33371C"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33371C" w:rsidP="00686E92" w:rsidRDefault="0033371C">
            <w:pPr>
              <w:widowControl/>
              <w:rPr>
                <w:rFonts w:ascii="Arial" w:hAnsi="Arial" w:cs="Arial"/>
                <w:b/>
                <w:bCs/>
                <w:snapToGrid/>
                <w:sz w:val="20"/>
                <w:szCs w:val="20"/>
                <w:lang w:bidi="ar-SA"/>
              </w:rPr>
            </w:pPr>
            <w:r>
              <w:rPr>
                <w:rFonts w:ascii="Arial" w:hAnsi="Arial" w:cs="Arial"/>
                <w:b/>
                <w:bCs/>
                <w:snapToGrid/>
                <w:sz w:val="20"/>
                <w:szCs w:val="20"/>
                <w:lang w:bidi="ar-SA"/>
              </w:rPr>
              <w:t>PROCESSING</w:t>
            </w:r>
          </w:p>
        </w:tc>
        <w:tc>
          <w:tcPr>
            <w:tcW w:w="19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33371C" w:rsidP="00686E92" w:rsidRDefault="0033371C">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1C67CF"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1C67CF" w:rsidP="001C67CF" w:rsidRDefault="001C67CF">
            <w:pPr>
              <w:widowControl/>
              <w:rPr>
                <w:rFonts w:ascii="Arial" w:hAnsi="Arial" w:cs="Arial"/>
                <w:snapToGrid/>
                <w:sz w:val="20"/>
                <w:szCs w:val="20"/>
                <w:lang w:bidi="ar-SA"/>
              </w:rPr>
            </w:pPr>
            <w:r>
              <w:rPr>
                <w:rFonts w:ascii="Arial" w:hAnsi="Arial" w:cs="Arial"/>
                <w:snapToGrid/>
                <w:sz w:val="20"/>
                <w:szCs w:val="20"/>
                <w:lang w:bidi="ar-SA"/>
              </w:rPr>
              <w:t xml:space="preserve">Licenses must file, </w:t>
            </w:r>
            <w:r w:rsidRPr="00686E92">
              <w:rPr>
                <w:rFonts w:ascii="Arial" w:hAnsi="Arial" w:cs="Arial"/>
                <w:snapToGrid/>
                <w:sz w:val="20"/>
                <w:szCs w:val="20"/>
                <w:lang w:bidi="ar-SA"/>
              </w:rPr>
              <w:t>within 90 days from the end of each calendar</w:t>
            </w:r>
            <w:r>
              <w:rPr>
                <w:rFonts w:ascii="Arial" w:hAnsi="Arial" w:cs="Arial"/>
                <w:snapToGrid/>
                <w:sz w:val="20"/>
                <w:szCs w:val="20"/>
                <w:lang w:bidi="ar-SA"/>
              </w:rPr>
              <w:t xml:space="preserve"> quarter, (1) reports summarizing</w:t>
            </w:r>
          </w:p>
        </w:tc>
        <w:tc>
          <w:tcPr>
            <w:tcW w:w="1920"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1C67CF"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Pr>
                <w:rFonts w:ascii="Arial" w:hAnsi="Arial" w:cs="Arial"/>
                <w:snapToGrid/>
                <w:sz w:val="20"/>
                <w:szCs w:val="20"/>
                <w:lang w:bidi="ar-SA"/>
              </w:rPr>
              <w:t xml:space="preserve">the provisioning </w:t>
            </w:r>
          </w:p>
        </w:tc>
        <w:tc>
          <w:tcPr>
            <w:tcW w:w="1920"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1C67CF"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and maintenance of all</w:t>
            </w:r>
            <w:r>
              <w:rPr>
                <w:rFonts w:ascii="Arial" w:hAnsi="Arial" w:cs="Arial"/>
                <w:snapToGrid/>
                <w:sz w:val="20"/>
                <w:szCs w:val="20"/>
                <w:lang w:bidi="ar-SA"/>
              </w:rPr>
              <w:t xml:space="preserve"> network facilities</w:t>
            </w:r>
          </w:p>
        </w:tc>
        <w:tc>
          <w:tcPr>
            <w:tcW w:w="1920"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1C67CF"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and services procured from the</w:t>
            </w:r>
            <w:r>
              <w:rPr>
                <w:rFonts w:ascii="Arial" w:hAnsi="Arial" w:cs="Arial"/>
                <w:snapToGrid/>
                <w:sz w:val="20"/>
                <w:szCs w:val="20"/>
                <w:lang w:bidi="ar-SA"/>
              </w:rPr>
              <w:t xml:space="preserve"> licensee’s</w:t>
            </w:r>
          </w:p>
        </w:tc>
        <w:tc>
          <w:tcPr>
            <w:tcW w:w="1920"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1C67CF"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1C67CF" w:rsidP="001C67CF" w:rsidRDefault="001C67CF">
            <w:pPr>
              <w:widowControl/>
              <w:rPr>
                <w:rFonts w:ascii="Arial" w:hAnsi="Arial" w:cs="Arial"/>
                <w:snapToGrid/>
                <w:sz w:val="20"/>
                <w:szCs w:val="20"/>
                <w:lang w:bidi="ar-SA"/>
              </w:rPr>
            </w:pPr>
            <w:r>
              <w:rPr>
                <w:rFonts w:ascii="Arial" w:hAnsi="Arial" w:cs="Arial"/>
                <w:snapToGrid/>
                <w:sz w:val="20"/>
                <w:szCs w:val="20"/>
                <w:lang w:bidi="ar-SA"/>
              </w:rPr>
              <w:t>affiliate in that</w:t>
            </w:r>
            <w:r w:rsidRPr="00686E92">
              <w:rPr>
                <w:rFonts w:ascii="Arial" w:hAnsi="Arial" w:cs="Arial"/>
                <w:snapToGrid/>
                <w:sz w:val="20"/>
                <w:szCs w:val="20"/>
                <w:lang w:bidi="ar-SA"/>
              </w:rPr>
              <w:t xml:space="preserve"> destination market</w:t>
            </w:r>
            <w:r>
              <w:rPr>
                <w:rFonts w:ascii="Arial" w:hAnsi="Arial" w:cs="Arial"/>
                <w:snapToGrid/>
                <w:sz w:val="20"/>
                <w:szCs w:val="20"/>
                <w:lang w:bidi="ar-SA"/>
              </w:rPr>
              <w:t xml:space="preserve">; and (2) listing its active and idle circuits on the U.S.-destination route by type of transmission facility. </w:t>
            </w:r>
          </w:p>
        </w:tc>
        <w:tc>
          <w:tcPr>
            <w:tcW w:w="1920"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1C67CF"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p>
        </w:tc>
        <w:tc>
          <w:tcPr>
            <w:tcW w:w="1920"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1C67CF"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1C67CF" w:rsidP="00076CB2" w:rsidRDefault="001C67CF">
            <w:pPr>
              <w:widowControl/>
              <w:rPr>
                <w:rFonts w:ascii="Arial" w:hAnsi="Arial" w:cs="Arial"/>
                <w:snapToGrid/>
                <w:sz w:val="20"/>
                <w:szCs w:val="20"/>
                <w:lang w:bidi="ar-SA"/>
              </w:rPr>
            </w:pPr>
          </w:p>
        </w:tc>
        <w:tc>
          <w:tcPr>
            <w:tcW w:w="1920"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1C67CF"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p>
        </w:tc>
        <w:tc>
          <w:tcPr>
            <w:tcW w:w="1920"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1C67CF" w:rsidTr="00A2522F">
        <w:trPr>
          <w:trHeight w:val="255"/>
        </w:trPr>
        <w:tc>
          <w:tcPr>
            <w:tcW w:w="4573" w:type="dxa"/>
            <w:tcBorders>
              <w:top w:val="nil"/>
              <w:left w:val="single" w:color="auto" w:sz="4" w:space="0"/>
              <w:bottom w:val="single" w:color="auto" w:sz="4" w:space="0"/>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p>
        </w:tc>
        <w:tc>
          <w:tcPr>
            <w:tcW w:w="1920" w:type="dxa"/>
            <w:tcBorders>
              <w:top w:val="nil"/>
              <w:left w:val="nil"/>
              <w:bottom w:val="single" w:color="auto" w:sz="4" w:space="0"/>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single" w:color="auto" w:sz="4" w:space="0"/>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single" w:color="auto" w:sz="4" w:space="0"/>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1C67CF"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1C67CF" w:rsidP="00686E92" w:rsidRDefault="001C67CF">
            <w:pPr>
              <w:widowControl/>
              <w:rPr>
                <w:rFonts w:ascii="Arial" w:hAnsi="Arial" w:cs="Arial"/>
                <w:b/>
                <w:bCs/>
                <w:snapToGrid/>
                <w:sz w:val="20"/>
                <w:szCs w:val="20"/>
                <w:lang w:bidi="ar-SA"/>
              </w:rPr>
            </w:pPr>
            <w:r>
              <w:rPr>
                <w:rFonts w:ascii="Arial" w:hAnsi="Arial" w:cs="Arial"/>
                <w:b/>
                <w:bCs/>
                <w:snapToGrid/>
                <w:sz w:val="20"/>
                <w:szCs w:val="20"/>
                <w:lang w:bidi="ar-SA"/>
              </w:rPr>
              <w:t>47 CFR 1.767(m)(1)</w:t>
            </w:r>
          </w:p>
        </w:tc>
        <w:tc>
          <w:tcPr>
            <w:tcW w:w="1920" w:type="dxa"/>
            <w:tcBorders>
              <w:top w:val="nil"/>
              <w:left w:val="nil"/>
              <w:bottom w:val="nil"/>
              <w:right w:val="single" w:color="auto" w:sz="4" w:space="0"/>
            </w:tcBorders>
            <w:shd w:val="clear" w:color="auto" w:fill="auto"/>
            <w:noWrap/>
            <w:vAlign w:val="bottom"/>
          </w:tcPr>
          <w:p w:rsidR="001C67CF" w:rsidP="00686E92" w:rsidRDefault="001C67CF">
            <w:pPr>
              <w:widowControl/>
              <w:jc w:val="center"/>
              <w:rPr>
                <w:rFonts w:ascii="Arial" w:hAnsi="Arial" w:cs="Arial"/>
                <w:snapToGrid/>
                <w:sz w:val="20"/>
                <w:szCs w:val="20"/>
                <w:lang w:bidi="ar-SA"/>
              </w:rPr>
            </w:pPr>
            <w:r>
              <w:rPr>
                <w:rFonts w:ascii="Arial" w:hAnsi="Arial" w:cs="Arial"/>
                <w:snapToGrid/>
                <w:sz w:val="20"/>
                <w:szCs w:val="20"/>
                <w:lang w:bidi="ar-SA"/>
              </w:rPr>
              <w:t>2</w:t>
            </w:r>
          </w:p>
        </w:tc>
        <w:tc>
          <w:tcPr>
            <w:tcW w:w="1620" w:type="dxa"/>
            <w:tcBorders>
              <w:top w:val="nil"/>
              <w:left w:val="nil"/>
              <w:bottom w:val="nil"/>
              <w:right w:val="single" w:color="auto" w:sz="4" w:space="0"/>
            </w:tcBorders>
            <w:shd w:val="clear" w:color="auto" w:fill="auto"/>
            <w:noWrap/>
            <w:vAlign w:val="bottom"/>
          </w:tcPr>
          <w:p w:rsidRPr="00686E92" w:rsidR="001C67CF" w:rsidP="00A553DE" w:rsidRDefault="001C67CF">
            <w:pPr>
              <w:widowControl/>
              <w:jc w:val="center"/>
              <w:rPr>
                <w:rFonts w:ascii="Arial" w:hAnsi="Arial" w:cs="Arial"/>
                <w:snapToGrid/>
                <w:sz w:val="20"/>
                <w:szCs w:val="20"/>
                <w:lang w:bidi="ar-SA"/>
              </w:rPr>
            </w:pPr>
            <w:r>
              <w:rPr>
                <w:rFonts w:ascii="Arial" w:hAnsi="Arial" w:cs="Arial"/>
                <w:snapToGrid/>
                <w:sz w:val="20"/>
                <w:szCs w:val="20"/>
                <w:lang w:bidi="ar-SA"/>
              </w:rPr>
              <w:t>2 Hrs.</w:t>
            </w:r>
          </w:p>
        </w:tc>
        <w:tc>
          <w:tcPr>
            <w:tcW w:w="1531" w:type="dxa"/>
            <w:tcBorders>
              <w:top w:val="nil"/>
              <w:left w:val="nil"/>
              <w:bottom w:val="nil"/>
              <w:right w:val="single" w:color="auto" w:sz="4" w:space="0"/>
            </w:tcBorders>
            <w:shd w:val="clear" w:color="auto" w:fill="auto"/>
            <w:noWrap/>
            <w:vAlign w:val="bottom"/>
          </w:tcPr>
          <w:p w:rsidRPr="00A553DE" w:rsidR="001C67CF" w:rsidP="00A553DE" w:rsidRDefault="001C67CF">
            <w:pPr>
              <w:widowControl/>
              <w:jc w:val="center"/>
              <w:rPr>
                <w:rFonts w:ascii="Arial" w:hAnsi="Arial" w:cs="Arial"/>
                <w:snapToGrid/>
                <w:sz w:val="20"/>
                <w:szCs w:val="20"/>
                <w:lang w:bidi="ar-SA"/>
              </w:rPr>
            </w:pPr>
            <w:r w:rsidRPr="00A553DE">
              <w:rPr>
                <w:rFonts w:ascii="Arial" w:hAnsi="Arial" w:cs="Arial"/>
                <w:snapToGrid/>
                <w:sz w:val="20"/>
                <w:szCs w:val="20"/>
                <w:lang w:bidi="ar-SA"/>
              </w:rPr>
              <w:t xml:space="preserve">4 </w:t>
            </w:r>
            <w:r>
              <w:rPr>
                <w:rFonts w:ascii="Arial" w:hAnsi="Arial" w:cs="Arial"/>
                <w:snapToGrid/>
                <w:sz w:val="20"/>
                <w:szCs w:val="20"/>
                <w:lang w:bidi="ar-SA"/>
              </w:rPr>
              <w:t>Hrs.</w:t>
            </w:r>
          </w:p>
        </w:tc>
      </w:tr>
      <w:tr w:rsidRPr="00686E92" w:rsidR="001C67CF" w:rsidTr="00A2522F">
        <w:trPr>
          <w:trHeight w:val="255"/>
        </w:trPr>
        <w:tc>
          <w:tcPr>
            <w:tcW w:w="4573" w:type="dxa"/>
            <w:tcBorders>
              <w:top w:val="nil"/>
              <w:left w:val="single" w:color="auto" w:sz="4" w:space="0"/>
              <w:right w:val="single" w:color="auto" w:sz="4" w:space="0"/>
            </w:tcBorders>
            <w:shd w:val="clear" w:color="auto" w:fill="auto"/>
            <w:noWrap/>
            <w:vAlign w:val="bottom"/>
          </w:tcPr>
          <w:p w:rsidRPr="00686E92" w:rsidR="001C67CF" w:rsidP="00686E92" w:rsidRDefault="001C67CF">
            <w:pPr>
              <w:widowControl/>
              <w:rPr>
                <w:rFonts w:ascii="Arial" w:hAnsi="Arial" w:cs="Arial"/>
                <w:b/>
                <w:bCs/>
                <w:snapToGrid/>
                <w:sz w:val="20"/>
                <w:szCs w:val="20"/>
                <w:lang w:bidi="ar-SA"/>
              </w:rPr>
            </w:pPr>
            <w:r>
              <w:rPr>
                <w:rFonts w:ascii="Arial" w:hAnsi="Arial" w:cs="Arial"/>
                <w:b/>
                <w:bCs/>
                <w:snapToGrid/>
                <w:sz w:val="20"/>
                <w:szCs w:val="20"/>
                <w:lang w:bidi="ar-SA"/>
              </w:rPr>
              <w:t>SUBMARINE CABLE LANDING LICENSE</w:t>
            </w:r>
          </w:p>
        </w:tc>
        <w:tc>
          <w:tcPr>
            <w:tcW w:w="1920" w:type="dxa"/>
            <w:tcBorders>
              <w:top w:val="nil"/>
              <w:left w:val="nil"/>
              <w:right w:val="single" w:color="auto" w:sz="4" w:space="0"/>
            </w:tcBorders>
            <w:shd w:val="clear" w:color="auto" w:fill="auto"/>
            <w:noWrap/>
            <w:vAlign w:val="bottom"/>
          </w:tcPr>
          <w:p w:rsidR="001C67CF" w:rsidP="00686E92" w:rsidRDefault="001C67CF">
            <w:pPr>
              <w:widowControl/>
              <w:jc w:val="center"/>
              <w:rPr>
                <w:rFonts w:ascii="Arial" w:hAnsi="Arial" w:cs="Arial"/>
                <w:snapToGrid/>
                <w:sz w:val="20"/>
                <w:szCs w:val="20"/>
                <w:lang w:bidi="ar-SA"/>
              </w:rPr>
            </w:pPr>
          </w:p>
        </w:tc>
        <w:tc>
          <w:tcPr>
            <w:tcW w:w="1620" w:type="dxa"/>
            <w:tcBorders>
              <w:top w:val="nil"/>
              <w:left w:val="nil"/>
              <w:right w:val="single" w:color="auto" w:sz="4" w:space="0"/>
            </w:tcBorders>
            <w:shd w:val="clear" w:color="auto" w:fill="auto"/>
            <w:noWrap/>
            <w:vAlign w:val="bottom"/>
          </w:tcPr>
          <w:p w:rsidRPr="00686E92" w:rsidR="001C67CF" w:rsidP="00686E92" w:rsidRDefault="001C67CF">
            <w:pPr>
              <w:widowControl/>
              <w:jc w:val="center"/>
              <w:rPr>
                <w:rFonts w:ascii="Arial" w:hAnsi="Arial" w:cs="Arial"/>
                <w:snapToGrid/>
                <w:sz w:val="20"/>
                <w:szCs w:val="20"/>
                <w:lang w:bidi="ar-SA"/>
              </w:rPr>
            </w:pPr>
          </w:p>
        </w:tc>
        <w:tc>
          <w:tcPr>
            <w:tcW w:w="1531" w:type="dxa"/>
            <w:tcBorders>
              <w:top w:val="nil"/>
              <w:left w:val="nil"/>
              <w:right w:val="single" w:color="auto" w:sz="4" w:space="0"/>
            </w:tcBorders>
            <w:shd w:val="clear" w:color="auto" w:fill="auto"/>
            <w:noWrap/>
            <w:vAlign w:val="bottom"/>
          </w:tcPr>
          <w:p w:rsidR="001C67CF" w:rsidP="00686E92" w:rsidRDefault="001C67CF">
            <w:pPr>
              <w:widowControl/>
              <w:jc w:val="center"/>
              <w:rPr>
                <w:rFonts w:ascii="Arial" w:hAnsi="Arial" w:cs="Arial"/>
                <w:snapToGrid/>
                <w:sz w:val="20"/>
                <w:szCs w:val="20"/>
                <w:lang w:bidi="ar-SA"/>
              </w:rPr>
            </w:pPr>
          </w:p>
        </w:tc>
      </w:tr>
      <w:tr w:rsidRPr="00686E92" w:rsidR="001C67CF" w:rsidTr="00A2522F">
        <w:trPr>
          <w:trHeight w:val="255"/>
        </w:trPr>
        <w:tc>
          <w:tcPr>
            <w:tcW w:w="4573" w:type="dxa"/>
            <w:tcBorders>
              <w:top w:val="nil"/>
              <w:left w:val="single" w:color="auto" w:sz="4" w:space="0"/>
              <w:bottom w:val="single" w:color="auto" w:sz="4" w:space="0"/>
              <w:right w:val="single" w:color="auto" w:sz="4" w:space="0"/>
            </w:tcBorders>
            <w:shd w:val="clear" w:color="auto" w:fill="auto"/>
            <w:noWrap/>
            <w:vAlign w:val="bottom"/>
          </w:tcPr>
          <w:p w:rsidR="001C67CF" w:rsidP="00686E92" w:rsidRDefault="001C67CF">
            <w:pPr>
              <w:widowControl/>
              <w:rPr>
                <w:rFonts w:ascii="Arial" w:hAnsi="Arial" w:cs="Arial"/>
                <w:b/>
                <w:bCs/>
                <w:snapToGrid/>
                <w:sz w:val="20"/>
                <w:szCs w:val="20"/>
                <w:lang w:bidi="ar-SA"/>
              </w:rPr>
            </w:pPr>
            <w:r>
              <w:rPr>
                <w:rFonts w:ascii="Arial" w:hAnsi="Arial" w:cs="Arial"/>
                <w:b/>
                <w:bCs/>
                <w:snapToGrid/>
                <w:sz w:val="20"/>
                <w:szCs w:val="20"/>
                <w:lang w:bidi="ar-SA"/>
              </w:rPr>
              <w:t>AMENDMENTS AND MODIFICATIONS</w:t>
            </w:r>
          </w:p>
          <w:p w:rsidRPr="00686E92" w:rsidR="001C67CF" w:rsidP="00686E92" w:rsidRDefault="001C67CF">
            <w:pPr>
              <w:widowControl/>
              <w:rPr>
                <w:rFonts w:ascii="Arial" w:hAnsi="Arial" w:cs="Arial"/>
                <w:b/>
                <w:bCs/>
                <w:snapToGrid/>
                <w:sz w:val="20"/>
                <w:szCs w:val="20"/>
                <w:lang w:bidi="ar-SA"/>
              </w:rPr>
            </w:pPr>
          </w:p>
        </w:tc>
        <w:tc>
          <w:tcPr>
            <w:tcW w:w="1920" w:type="dxa"/>
            <w:tcBorders>
              <w:top w:val="nil"/>
              <w:left w:val="nil"/>
              <w:bottom w:val="single" w:color="auto" w:sz="4" w:space="0"/>
              <w:right w:val="single" w:color="auto" w:sz="4" w:space="0"/>
            </w:tcBorders>
            <w:shd w:val="clear" w:color="auto" w:fill="auto"/>
            <w:noWrap/>
            <w:vAlign w:val="bottom"/>
          </w:tcPr>
          <w:p w:rsidR="001C67CF" w:rsidP="00686E92" w:rsidRDefault="001C67CF">
            <w:pPr>
              <w:widowControl/>
              <w:jc w:val="center"/>
              <w:rPr>
                <w:rFonts w:ascii="Arial" w:hAnsi="Arial" w:cs="Arial"/>
                <w:snapToGrid/>
                <w:sz w:val="20"/>
                <w:szCs w:val="20"/>
                <w:lang w:bidi="ar-SA"/>
              </w:rPr>
            </w:pPr>
          </w:p>
        </w:tc>
        <w:tc>
          <w:tcPr>
            <w:tcW w:w="1620" w:type="dxa"/>
            <w:tcBorders>
              <w:top w:val="nil"/>
              <w:left w:val="nil"/>
              <w:bottom w:val="single" w:color="auto" w:sz="4" w:space="0"/>
              <w:right w:val="single" w:color="auto" w:sz="4" w:space="0"/>
            </w:tcBorders>
            <w:shd w:val="clear" w:color="auto" w:fill="auto"/>
            <w:noWrap/>
            <w:vAlign w:val="bottom"/>
          </w:tcPr>
          <w:p w:rsidRPr="00686E92" w:rsidR="001C67CF" w:rsidP="00686E92" w:rsidRDefault="001C67CF">
            <w:pPr>
              <w:widowControl/>
              <w:jc w:val="center"/>
              <w:rPr>
                <w:rFonts w:ascii="Arial" w:hAnsi="Arial" w:cs="Arial"/>
                <w:snapToGrid/>
                <w:sz w:val="20"/>
                <w:szCs w:val="20"/>
                <w:lang w:bidi="ar-SA"/>
              </w:rPr>
            </w:pPr>
          </w:p>
        </w:tc>
        <w:tc>
          <w:tcPr>
            <w:tcW w:w="1531" w:type="dxa"/>
            <w:tcBorders>
              <w:top w:val="nil"/>
              <w:left w:val="nil"/>
              <w:bottom w:val="single" w:color="auto" w:sz="4" w:space="0"/>
              <w:right w:val="single" w:color="auto" w:sz="4" w:space="0"/>
            </w:tcBorders>
            <w:shd w:val="clear" w:color="auto" w:fill="auto"/>
            <w:noWrap/>
            <w:vAlign w:val="bottom"/>
          </w:tcPr>
          <w:p w:rsidR="001C67CF" w:rsidP="00686E92" w:rsidRDefault="001C67CF">
            <w:pPr>
              <w:widowControl/>
              <w:jc w:val="center"/>
              <w:rPr>
                <w:rFonts w:ascii="Arial" w:hAnsi="Arial" w:cs="Arial"/>
                <w:snapToGrid/>
                <w:sz w:val="20"/>
                <w:szCs w:val="20"/>
                <w:lang w:bidi="ar-SA"/>
              </w:rPr>
            </w:pPr>
          </w:p>
        </w:tc>
      </w:tr>
      <w:tr w:rsidRPr="00686E92" w:rsidR="001C67CF"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001C67CF" w:rsidP="00686E92" w:rsidRDefault="001C67CF">
            <w:pPr>
              <w:widowControl/>
              <w:rPr>
                <w:rFonts w:ascii="Arial" w:hAnsi="Arial" w:cs="Arial"/>
                <w:b/>
                <w:bCs/>
                <w:snapToGrid/>
                <w:sz w:val="20"/>
                <w:szCs w:val="20"/>
                <w:lang w:bidi="ar-SA"/>
              </w:rPr>
            </w:pPr>
            <w:r w:rsidRPr="00686E92">
              <w:rPr>
                <w:rFonts w:ascii="Arial" w:hAnsi="Arial" w:cs="Arial"/>
                <w:b/>
                <w:bCs/>
                <w:snapToGrid/>
                <w:sz w:val="20"/>
                <w:szCs w:val="20"/>
                <w:lang w:bidi="ar-SA"/>
              </w:rPr>
              <w:t>47 CFR 1.767(m)(2)</w:t>
            </w:r>
          </w:p>
          <w:p w:rsidRPr="00686E92" w:rsidR="001C67CF" w:rsidP="00686E92" w:rsidRDefault="001C67CF">
            <w:pPr>
              <w:widowControl/>
              <w:rPr>
                <w:rFonts w:ascii="Arial" w:hAnsi="Arial" w:cs="Arial"/>
                <w:b/>
                <w:bCs/>
                <w:snapToGrid/>
                <w:sz w:val="20"/>
                <w:szCs w:val="20"/>
                <w:lang w:bidi="ar-SA"/>
              </w:rPr>
            </w:pPr>
            <w:r>
              <w:rPr>
                <w:rFonts w:ascii="Arial" w:hAnsi="Arial" w:cs="Arial"/>
                <w:b/>
                <w:bCs/>
                <w:snapToGrid/>
                <w:sz w:val="20"/>
                <w:szCs w:val="20"/>
                <w:lang w:bidi="ar-SA"/>
              </w:rPr>
              <w:t>RELINQUISH INTEREST</w:t>
            </w:r>
          </w:p>
        </w:tc>
        <w:tc>
          <w:tcPr>
            <w:tcW w:w="1920" w:type="dxa"/>
            <w:vMerge w:val="restart"/>
            <w:tcBorders>
              <w:top w:val="nil"/>
              <w:left w:val="nil"/>
              <w:right w:val="single" w:color="auto" w:sz="4" w:space="0"/>
            </w:tcBorders>
            <w:shd w:val="clear" w:color="auto" w:fill="auto"/>
            <w:noWrap/>
            <w:vAlign w:val="bottom"/>
          </w:tcPr>
          <w:p w:rsidRPr="00686E92" w:rsidR="001C67CF" w:rsidP="008D74C7" w:rsidRDefault="001C67CF">
            <w:pPr>
              <w:widowControl/>
              <w:jc w:val="center"/>
              <w:rPr>
                <w:rFonts w:ascii="Arial" w:hAnsi="Arial" w:cs="Arial"/>
                <w:snapToGrid/>
                <w:sz w:val="20"/>
                <w:szCs w:val="20"/>
                <w:lang w:bidi="ar-SA"/>
              </w:rPr>
            </w:pPr>
            <w:r>
              <w:rPr>
                <w:rFonts w:ascii="Arial" w:hAnsi="Arial" w:cs="Arial"/>
                <w:snapToGrid/>
                <w:sz w:val="20"/>
                <w:szCs w:val="20"/>
                <w:lang w:bidi="ar-SA"/>
              </w:rPr>
              <w:t xml:space="preserve">1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001C67CF" w:rsidP="00686E92" w:rsidRDefault="001C67CF">
            <w:pPr>
              <w:widowControl/>
              <w:rPr>
                <w:rFonts w:ascii="Arial" w:hAnsi="Arial" w:cs="Arial"/>
                <w:snapToGrid/>
                <w:sz w:val="20"/>
                <w:szCs w:val="20"/>
                <w:lang w:bidi="ar-SA"/>
              </w:rPr>
            </w:pPr>
          </w:p>
          <w:p w:rsidR="001C67CF" w:rsidP="00686E92" w:rsidRDefault="001C67CF">
            <w:pPr>
              <w:widowControl/>
              <w:rPr>
                <w:rFonts w:ascii="Arial" w:hAnsi="Arial" w:cs="Arial"/>
                <w:snapToGrid/>
                <w:sz w:val="20"/>
                <w:szCs w:val="20"/>
                <w:lang w:bidi="ar-SA"/>
              </w:rPr>
            </w:pPr>
          </w:p>
          <w:p w:rsidR="001C67CF" w:rsidP="00686E92" w:rsidRDefault="001C67CF">
            <w:pPr>
              <w:widowControl/>
              <w:rPr>
                <w:rFonts w:ascii="Arial" w:hAnsi="Arial" w:cs="Arial"/>
                <w:snapToGrid/>
                <w:sz w:val="20"/>
                <w:szCs w:val="20"/>
                <w:lang w:bidi="ar-SA"/>
              </w:rPr>
            </w:pPr>
          </w:p>
          <w:p w:rsidRPr="00686E92" w:rsidR="001C67CF" w:rsidP="00686E92" w:rsidRDefault="001C67CF">
            <w:pPr>
              <w:widowControl/>
              <w:rPr>
                <w:rFonts w:ascii="Arial" w:hAnsi="Arial" w:cs="Arial"/>
                <w:snapToGrid/>
                <w:sz w:val="20"/>
                <w:szCs w:val="20"/>
                <w:lang w:bidi="ar-SA"/>
              </w:rPr>
            </w:pP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vMerge w:val="restart"/>
            <w:tcBorders>
              <w:top w:val="nil"/>
              <w:left w:val="nil"/>
              <w:right w:val="single" w:color="auto" w:sz="4" w:space="0"/>
            </w:tcBorders>
            <w:shd w:val="clear" w:color="auto" w:fill="auto"/>
            <w:noWrap/>
            <w:vAlign w:val="bottom"/>
          </w:tcPr>
          <w:p w:rsidRPr="00686E92" w:rsidR="001C67CF" w:rsidP="00686E92" w:rsidRDefault="001C67CF">
            <w:pPr>
              <w:widowControl/>
              <w:jc w:val="center"/>
              <w:rPr>
                <w:rFonts w:ascii="Arial" w:hAnsi="Arial" w:cs="Arial"/>
                <w:snapToGrid/>
                <w:sz w:val="20"/>
                <w:szCs w:val="20"/>
                <w:lang w:bidi="ar-SA"/>
              </w:rPr>
            </w:pPr>
            <w:r w:rsidRPr="00686E92">
              <w:rPr>
                <w:rFonts w:ascii="Arial" w:hAnsi="Arial" w:cs="Arial"/>
                <w:snapToGrid/>
                <w:sz w:val="20"/>
                <w:szCs w:val="20"/>
                <w:lang w:bidi="ar-SA"/>
              </w:rPr>
              <w:t>2</w:t>
            </w:r>
            <w:r>
              <w:rPr>
                <w:rFonts w:ascii="Arial" w:hAnsi="Arial" w:cs="Arial"/>
                <w:snapToGrid/>
                <w:sz w:val="20"/>
                <w:szCs w:val="20"/>
                <w:lang w:bidi="ar-SA"/>
              </w:rPr>
              <w:t xml:space="preserve"> Hrs.</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001C67CF" w:rsidP="00686E92" w:rsidRDefault="001C67CF">
            <w:pPr>
              <w:widowControl/>
              <w:rPr>
                <w:rFonts w:ascii="Arial" w:hAnsi="Arial" w:cs="Arial"/>
                <w:snapToGrid/>
                <w:sz w:val="20"/>
                <w:szCs w:val="20"/>
                <w:lang w:bidi="ar-SA"/>
              </w:rPr>
            </w:pPr>
          </w:p>
          <w:p w:rsidR="001C67CF" w:rsidP="00686E92" w:rsidRDefault="001C67CF">
            <w:pPr>
              <w:widowControl/>
              <w:rPr>
                <w:rFonts w:ascii="Arial" w:hAnsi="Arial" w:cs="Arial"/>
                <w:snapToGrid/>
                <w:sz w:val="20"/>
                <w:szCs w:val="20"/>
                <w:lang w:bidi="ar-SA"/>
              </w:rPr>
            </w:pPr>
          </w:p>
          <w:p w:rsidR="001C67CF" w:rsidP="00686E92" w:rsidRDefault="001C67CF">
            <w:pPr>
              <w:widowControl/>
              <w:rPr>
                <w:rFonts w:ascii="Arial" w:hAnsi="Arial" w:cs="Arial"/>
                <w:snapToGrid/>
                <w:sz w:val="20"/>
                <w:szCs w:val="20"/>
                <w:lang w:bidi="ar-SA"/>
              </w:rPr>
            </w:pPr>
          </w:p>
          <w:p w:rsidRPr="00686E92" w:rsidR="001C67CF" w:rsidP="00686E92" w:rsidRDefault="001C67CF">
            <w:pPr>
              <w:widowControl/>
              <w:rPr>
                <w:rFonts w:ascii="Arial" w:hAnsi="Arial" w:cs="Arial"/>
                <w:snapToGrid/>
                <w:sz w:val="20"/>
                <w:szCs w:val="20"/>
                <w:lang w:bidi="ar-SA"/>
              </w:rPr>
            </w:pP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vMerge w:val="restart"/>
            <w:tcBorders>
              <w:top w:val="nil"/>
              <w:left w:val="nil"/>
              <w:right w:val="single" w:color="auto" w:sz="4" w:space="0"/>
            </w:tcBorders>
            <w:shd w:val="clear" w:color="auto" w:fill="auto"/>
            <w:noWrap/>
            <w:vAlign w:val="bottom"/>
          </w:tcPr>
          <w:p w:rsidRPr="00A553DE" w:rsidR="001C67CF" w:rsidP="00686E92" w:rsidRDefault="001C67CF">
            <w:pPr>
              <w:widowControl/>
              <w:jc w:val="center"/>
              <w:rPr>
                <w:rFonts w:ascii="Arial" w:hAnsi="Arial" w:cs="Arial"/>
                <w:snapToGrid/>
                <w:sz w:val="20"/>
                <w:szCs w:val="20"/>
                <w:lang w:bidi="ar-SA"/>
              </w:rPr>
            </w:pPr>
            <w:r w:rsidRPr="00A553DE">
              <w:rPr>
                <w:rFonts w:ascii="Arial" w:hAnsi="Arial" w:cs="Arial"/>
                <w:snapToGrid/>
                <w:sz w:val="20"/>
                <w:szCs w:val="20"/>
                <w:lang w:bidi="ar-SA"/>
              </w:rPr>
              <w:t xml:space="preserve">2 </w:t>
            </w:r>
            <w:r>
              <w:rPr>
                <w:rFonts w:ascii="Arial" w:hAnsi="Arial" w:cs="Arial"/>
                <w:snapToGrid/>
                <w:sz w:val="20"/>
                <w:szCs w:val="20"/>
                <w:lang w:bidi="ar-SA"/>
              </w:rPr>
              <w:t>Hrs.</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001C67CF" w:rsidP="00686E92" w:rsidRDefault="001C67CF">
            <w:pPr>
              <w:widowControl/>
              <w:rPr>
                <w:rFonts w:ascii="Arial" w:hAnsi="Arial" w:cs="Arial"/>
                <w:snapToGrid/>
                <w:sz w:val="20"/>
                <w:szCs w:val="20"/>
                <w:lang w:bidi="ar-SA"/>
              </w:rPr>
            </w:pPr>
          </w:p>
          <w:p w:rsidR="001C67CF" w:rsidP="00686E92" w:rsidRDefault="001C67CF">
            <w:pPr>
              <w:widowControl/>
              <w:rPr>
                <w:rFonts w:ascii="Arial" w:hAnsi="Arial" w:cs="Arial"/>
                <w:snapToGrid/>
                <w:sz w:val="20"/>
                <w:szCs w:val="20"/>
                <w:lang w:bidi="ar-SA"/>
              </w:rPr>
            </w:pPr>
          </w:p>
          <w:p w:rsidRPr="00686E92" w:rsidR="001C67CF" w:rsidP="00686E92" w:rsidRDefault="001C67CF">
            <w:pPr>
              <w:widowControl/>
              <w:rPr>
                <w:rFonts w:ascii="Arial" w:hAnsi="Arial" w:cs="Arial"/>
                <w:snapToGrid/>
                <w:sz w:val="20"/>
                <w:szCs w:val="20"/>
                <w:lang w:bidi="ar-SA"/>
              </w:rPr>
            </w:pP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 </w:t>
            </w:r>
          </w:p>
          <w:p w:rsidRPr="008D514E" w:rsidR="001C67CF" w:rsidP="00686E92" w:rsidRDefault="001C67CF">
            <w:pPr>
              <w:rPr>
                <w:rFonts w:ascii="Arial" w:hAnsi="Arial" w:cs="Arial"/>
                <w:b/>
                <w:snapToGrid/>
                <w:sz w:val="20"/>
                <w:szCs w:val="20"/>
                <w:lang w:bidi="ar-SA"/>
              </w:rPr>
            </w:pPr>
            <w:r w:rsidRPr="00686E92">
              <w:rPr>
                <w:rFonts w:ascii="Arial" w:hAnsi="Arial" w:cs="Arial"/>
                <w:snapToGrid/>
                <w:sz w:val="20"/>
                <w:szCs w:val="20"/>
                <w:lang w:bidi="ar-SA"/>
              </w:rPr>
              <w:t> </w:t>
            </w:r>
          </w:p>
        </w:tc>
      </w:tr>
      <w:tr w:rsidRPr="00686E92" w:rsidR="001C67CF"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Any licensee that seeks to relinquish its interest</w:t>
            </w:r>
          </w:p>
        </w:tc>
        <w:tc>
          <w:tcPr>
            <w:tcW w:w="19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6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r>
      <w:tr w:rsidRPr="00686E92" w:rsidR="001C67CF"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in a cable landing license shall file an application</w:t>
            </w:r>
          </w:p>
        </w:tc>
        <w:tc>
          <w:tcPr>
            <w:tcW w:w="19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6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r>
      <w:tr w:rsidRPr="00686E92" w:rsidR="001C67CF"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to modify the license.  Such application must</w:t>
            </w:r>
          </w:p>
        </w:tc>
        <w:tc>
          <w:tcPr>
            <w:tcW w:w="19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6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r>
      <w:tr w:rsidRPr="00686E92" w:rsidR="001C67CF"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include a demonstration that the applicant is not</w:t>
            </w:r>
          </w:p>
        </w:tc>
        <w:tc>
          <w:tcPr>
            <w:tcW w:w="19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6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r>
      <w:tr w:rsidRPr="00686E92" w:rsidR="001C67CF"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required to be a licensee under paragraph (h)</w:t>
            </w:r>
          </w:p>
        </w:tc>
        <w:tc>
          <w:tcPr>
            <w:tcW w:w="19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6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r>
      <w:tr w:rsidRPr="00686E92" w:rsidR="001C67CF"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of this section and that the remaining licensee(s)</w:t>
            </w:r>
          </w:p>
        </w:tc>
        <w:tc>
          <w:tcPr>
            <w:tcW w:w="19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6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r>
      <w:tr w:rsidRPr="00686E92" w:rsidR="001C67CF"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will retain collectively de jure and de facto</w:t>
            </w:r>
          </w:p>
        </w:tc>
        <w:tc>
          <w:tcPr>
            <w:tcW w:w="19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6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r>
      <w:tr w:rsidRPr="00686E92" w:rsidR="001C67CF"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control of the U.S. portion of the cable system</w:t>
            </w:r>
          </w:p>
        </w:tc>
        <w:tc>
          <w:tcPr>
            <w:tcW w:w="19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6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r>
      <w:tr w:rsidRPr="00686E92" w:rsidR="001C67CF"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proofErr w:type="gramStart"/>
            <w:r w:rsidRPr="00686E92">
              <w:rPr>
                <w:rFonts w:ascii="Arial" w:hAnsi="Arial" w:cs="Arial"/>
                <w:snapToGrid/>
                <w:sz w:val="20"/>
                <w:szCs w:val="20"/>
                <w:lang w:bidi="ar-SA"/>
              </w:rPr>
              <w:t>sufficient</w:t>
            </w:r>
            <w:proofErr w:type="gramEnd"/>
            <w:r w:rsidRPr="00686E92">
              <w:rPr>
                <w:rFonts w:ascii="Arial" w:hAnsi="Arial" w:cs="Arial"/>
                <w:snapToGrid/>
                <w:sz w:val="20"/>
                <w:szCs w:val="20"/>
                <w:lang w:bidi="ar-SA"/>
              </w:rPr>
              <w:t xml:space="preserve"> to comply with the requirements of the</w:t>
            </w:r>
          </w:p>
        </w:tc>
        <w:tc>
          <w:tcPr>
            <w:tcW w:w="19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6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r>
      <w:tr w:rsidRPr="00686E92" w:rsidR="001C67CF"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Commission's rules and any specific conditions</w:t>
            </w:r>
          </w:p>
        </w:tc>
        <w:tc>
          <w:tcPr>
            <w:tcW w:w="19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6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r>
      <w:tr w:rsidRPr="00686E92" w:rsidR="001C67CF"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of the license, and must be served on each other</w:t>
            </w:r>
          </w:p>
        </w:tc>
        <w:tc>
          <w:tcPr>
            <w:tcW w:w="19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620"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1C67CF" w:rsidP="00686E92" w:rsidRDefault="001C67CF">
            <w:pPr>
              <w:rPr>
                <w:rFonts w:ascii="Arial" w:hAnsi="Arial" w:cs="Arial"/>
                <w:snapToGrid/>
                <w:sz w:val="20"/>
                <w:szCs w:val="20"/>
                <w:lang w:bidi="ar-SA"/>
              </w:rPr>
            </w:pPr>
          </w:p>
        </w:tc>
      </w:tr>
      <w:tr w:rsidRPr="00686E92" w:rsidR="001C67CF" w:rsidTr="001F7FE0">
        <w:trPr>
          <w:trHeight w:val="255"/>
        </w:trPr>
        <w:tc>
          <w:tcPr>
            <w:tcW w:w="4573" w:type="dxa"/>
            <w:tcBorders>
              <w:top w:val="nil"/>
              <w:left w:val="single" w:color="auto" w:sz="4" w:space="0"/>
              <w:bottom w:val="single" w:color="auto" w:sz="4" w:space="0"/>
              <w:right w:val="single" w:color="auto" w:sz="4" w:space="0"/>
            </w:tcBorders>
            <w:shd w:val="clear" w:color="auto" w:fill="auto"/>
            <w:noWrap/>
            <w:vAlign w:val="bottom"/>
          </w:tcPr>
          <w:p w:rsidR="001C67CF" w:rsidP="00686E92" w:rsidRDefault="001C67CF">
            <w:pPr>
              <w:widowControl/>
              <w:rPr>
                <w:rFonts w:ascii="Arial" w:hAnsi="Arial" w:cs="Arial"/>
                <w:snapToGrid/>
                <w:sz w:val="20"/>
                <w:szCs w:val="20"/>
                <w:lang w:bidi="ar-SA"/>
              </w:rPr>
            </w:pPr>
            <w:r w:rsidRPr="00686E92">
              <w:rPr>
                <w:rFonts w:ascii="Arial" w:hAnsi="Arial" w:cs="Arial"/>
                <w:snapToGrid/>
                <w:sz w:val="20"/>
                <w:szCs w:val="20"/>
                <w:lang w:bidi="ar-SA"/>
              </w:rPr>
              <w:t>licensee of the cable system</w:t>
            </w:r>
            <w:r>
              <w:rPr>
                <w:rFonts w:ascii="Arial" w:hAnsi="Arial" w:cs="Arial"/>
                <w:snapToGrid/>
                <w:sz w:val="20"/>
                <w:szCs w:val="20"/>
                <w:lang w:bidi="ar-SA"/>
              </w:rPr>
              <w:t>.</w:t>
            </w:r>
          </w:p>
          <w:p w:rsidRPr="00686E92" w:rsidR="001C67CF" w:rsidP="00686E92" w:rsidRDefault="001C67CF">
            <w:pPr>
              <w:widowControl/>
              <w:rPr>
                <w:rFonts w:ascii="Arial" w:hAnsi="Arial" w:cs="Arial"/>
                <w:snapToGrid/>
                <w:sz w:val="20"/>
                <w:szCs w:val="20"/>
                <w:lang w:bidi="ar-SA"/>
              </w:rPr>
            </w:pPr>
          </w:p>
        </w:tc>
        <w:tc>
          <w:tcPr>
            <w:tcW w:w="1920" w:type="dxa"/>
            <w:vMerge/>
            <w:tcBorders>
              <w:left w:val="nil"/>
              <w:bottom w:val="single" w:color="auto" w:sz="4" w:space="0"/>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p>
        </w:tc>
        <w:tc>
          <w:tcPr>
            <w:tcW w:w="1620" w:type="dxa"/>
            <w:vMerge/>
            <w:tcBorders>
              <w:left w:val="nil"/>
              <w:bottom w:val="single" w:color="auto" w:sz="4" w:space="0"/>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p>
        </w:tc>
        <w:tc>
          <w:tcPr>
            <w:tcW w:w="1531" w:type="dxa"/>
            <w:vMerge/>
            <w:tcBorders>
              <w:left w:val="nil"/>
              <w:bottom w:val="single" w:color="auto" w:sz="4" w:space="0"/>
              <w:right w:val="single" w:color="auto" w:sz="4" w:space="0"/>
            </w:tcBorders>
            <w:shd w:val="clear" w:color="auto" w:fill="auto"/>
            <w:noWrap/>
            <w:vAlign w:val="bottom"/>
          </w:tcPr>
          <w:p w:rsidRPr="00686E92" w:rsidR="001C67CF" w:rsidP="00686E92" w:rsidRDefault="001C67CF">
            <w:pPr>
              <w:widowControl/>
              <w:rPr>
                <w:rFonts w:ascii="Arial" w:hAnsi="Arial" w:cs="Arial"/>
                <w:snapToGrid/>
                <w:sz w:val="20"/>
                <w:szCs w:val="20"/>
                <w:lang w:bidi="ar-SA"/>
              </w:rPr>
            </w:pPr>
          </w:p>
        </w:tc>
      </w:tr>
      <w:tr w:rsidRPr="00686E92" w:rsidR="001C67CF" w:rsidTr="00A553DE">
        <w:trPr>
          <w:trHeight w:val="255"/>
        </w:trPr>
        <w:tc>
          <w:tcPr>
            <w:tcW w:w="4573" w:type="dxa"/>
            <w:tcBorders>
              <w:top w:val="nil"/>
              <w:left w:val="single" w:color="auto" w:sz="4" w:space="0"/>
              <w:bottom w:val="single" w:color="auto" w:sz="4" w:space="0"/>
              <w:right w:val="single" w:color="auto" w:sz="4" w:space="0"/>
            </w:tcBorders>
            <w:shd w:val="clear" w:color="auto" w:fill="auto"/>
            <w:noWrap/>
            <w:vAlign w:val="bottom"/>
          </w:tcPr>
          <w:p w:rsidRPr="00520245" w:rsidR="001C67CF" w:rsidP="00686E92" w:rsidRDefault="001C67CF">
            <w:pPr>
              <w:widowControl/>
              <w:rPr>
                <w:rFonts w:ascii="Arial" w:hAnsi="Arial" w:cs="Arial"/>
                <w:b/>
                <w:snapToGrid/>
                <w:sz w:val="20"/>
                <w:szCs w:val="20"/>
                <w:lang w:bidi="ar-SA"/>
              </w:rPr>
            </w:pPr>
            <w:r w:rsidRPr="00520245">
              <w:rPr>
                <w:rFonts w:ascii="Arial" w:hAnsi="Arial" w:cs="Arial"/>
                <w:b/>
                <w:snapToGrid/>
                <w:sz w:val="20"/>
                <w:szCs w:val="20"/>
                <w:lang w:bidi="ar-SA"/>
              </w:rPr>
              <w:t>47 CFR.1.767(a)</w:t>
            </w:r>
          </w:p>
          <w:p w:rsidR="001C67CF" w:rsidP="00686E92" w:rsidRDefault="001C67CF">
            <w:pPr>
              <w:widowControl/>
              <w:rPr>
                <w:rFonts w:ascii="Arial" w:hAnsi="Arial" w:cs="Arial"/>
                <w:b/>
                <w:snapToGrid/>
                <w:sz w:val="20"/>
                <w:szCs w:val="20"/>
                <w:lang w:bidi="ar-SA"/>
              </w:rPr>
            </w:pPr>
          </w:p>
          <w:p w:rsidRPr="00520245" w:rsidR="001C67CF" w:rsidP="00686E92" w:rsidRDefault="001C67CF">
            <w:pPr>
              <w:widowControl/>
              <w:rPr>
                <w:rFonts w:ascii="Arial" w:hAnsi="Arial" w:cs="Arial"/>
                <w:b/>
                <w:snapToGrid/>
                <w:sz w:val="20"/>
                <w:szCs w:val="20"/>
                <w:lang w:bidi="ar-SA"/>
              </w:rPr>
            </w:pPr>
            <w:r w:rsidRPr="00520245">
              <w:rPr>
                <w:rFonts w:ascii="Arial" w:hAnsi="Arial" w:cs="Arial"/>
                <w:b/>
                <w:snapToGrid/>
                <w:sz w:val="20"/>
                <w:szCs w:val="20"/>
                <w:lang w:bidi="ar-SA"/>
              </w:rPr>
              <w:t>SUBMARINE CABLE LANDING LICENSE</w:t>
            </w:r>
          </w:p>
          <w:p w:rsidR="001C67CF" w:rsidP="00686E92" w:rsidRDefault="001C67CF">
            <w:pPr>
              <w:widowControl/>
              <w:rPr>
                <w:rFonts w:ascii="Arial" w:hAnsi="Arial" w:cs="Arial"/>
                <w:b/>
                <w:snapToGrid/>
                <w:sz w:val="20"/>
                <w:szCs w:val="20"/>
                <w:lang w:bidi="ar-SA"/>
              </w:rPr>
            </w:pPr>
            <w:r>
              <w:rPr>
                <w:rFonts w:ascii="Arial" w:hAnsi="Arial" w:cs="Arial"/>
                <w:b/>
                <w:snapToGrid/>
                <w:sz w:val="20"/>
                <w:szCs w:val="20"/>
                <w:lang w:bidi="ar-SA"/>
              </w:rPr>
              <w:t>SPECIAL TEMPORARY AUTHOR</w:t>
            </w:r>
            <w:r w:rsidRPr="00520245">
              <w:rPr>
                <w:rFonts w:ascii="Arial" w:hAnsi="Arial" w:cs="Arial"/>
                <w:b/>
                <w:snapToGrid/>
                <w:sz w:val="20"/>
                <w:szCs w:val="20"/>
                <w:lang w:bidi="ar-SA"/>
              </w:rPr>
              <w:t>ITY</w:t>
            </w:r>
          </w:p>
          <w:p w:rsidRPr="00520245" w:rsidR="001C67CF" w:rsidP="00686E92" w:rsidRDefault="001C67CF">
            <w:pPr>
              <w:widowControl/>
              <w:rPr>
                <w:rFonts w:ascii="Arial" w:hAnsi="Arial" w:cs="Arial"/>
                <w:b/>
                <w:snapToGrid/>
                <w:sz w:val="20"/>
                <w:szCs w:val="20"/>
                <w:lang w:bidi="ar-SA"/>
              </w:rPr>
            </w:pPr>
          </w:p>
          <w:p w:rsidR="001C67CF" w:rsidP="00686E92" w:rsidRDefault="001C67CF">
            <w:pPr>
              <w:widowControl/>
              <w:rPr>
                <w:rFonts w:ascii="Arial" w:hAnsi="Arial" w:cs="Arial"/>
                <w:snapToGrid/>
                <w:sz w:val="20"/>
                <w:szCs w:val="20"/>
                <w:lang w:bidi="ar-SA"/>
              </w:rPr>
            </w:pPr>
            <w:r>
              <w:rPr>
                <w:rFonts w:ascii="Arial" w:hAnsi="Arial" w:cs="Arial"/>
                <w:snapToGrid/>
                <w:sz w:val="20"/>
                <w:szCs w:val="20"/>
                <w:lang w:bidi="ar-SA"/>
              </w:rPr>
              <w:t>Application requesting immediate authority for temporary service or for emergency service.</w:t>
            </w:r>
          </w:p>
          <w:p w:rsidRPr="00686E92" w:rsidR="001C67CF" w:rsidP="00686E92" w:rsidRDefault="001C67CF">
            <w:pPr>
              <w:widowControl/>
              <w:rPr>
                <w:rFonts w:ascii="Arial" w:hAnsi="Arial" w:cs="Arial"/>
                <w:snapToGrid/>
                <w:sz w:val="20"/>
                <w:szCs w:val="20"/>
                <w:lang w:bidi="ar-SA"/>
              </w:rPr>
            </w:pPr>
          </w:p>
        </w:tc>
        <w:tc>
          <w:tcPr>
            <w:tcW w:w="1920" w:type="dxa"/>
            <w:tcBorders>
              <w:top w:val="nil"/>
              <w:left w:val="nil"/>
              <w:bottom w:val="single" w:color="auto" w:sz="4" w:space="0"/>
              <w:right w:val="single" w:color="auto" w:sz="4" w:space="0"/>
            </w:tcBorders>
            <w:shd w:val="clear" w:color="auto" w:fill="auto"/>
            <w:noWrap/>
          </w:tcPr>
          <w:p w:rsidR="001C67CF" w:rsidP="00A553DE" w:rsidRDefault="001C67CF">
            <w:pPr>
              <w:widowControl/>
              <w:jc w:val="center"/>
              <w:rPr>
                <w:rFonts w:ascii="Arial" w:hAnsi="Arial" w:cs="Arial"/>
                <w:snapToGrid/>
                <w:sz w:val="20"/>
                <w:szCs w:val="20"/>
                <w:lang w:bidi="ar-SA"/>
              </w:rPr>
            </w:pPr>
            <w:r>
              <w:rPr>
                <w:rFonts w:ascii="Arial" w:hAnsi="Arial" w:cs="Arial"/>
                <w:snapToGrid/>
                <w:sz w:val="20"/>
                <w:szCs w:val="20"/>
                <w:lang w:bidi="ar-SA"/>
              </w:rPr>
              <w:t>6</w:t>
            </w:r>
          </w:p>
          <w:p w:rsidR="001C67CF" w:rsidP="00A553DE" w:rsidRDefault="001C67CF">
            <w:pPr>
              <w:widowControl/>
              <w:jc w:val="center"/>
              <w:rPr>
                <w:rFonts w:ascii="Arial" w:hAnsi="Arial" w:cs="Arial"/>
                <w:snapToGrid/>
                <w:sz w:val="20"/>
                <w:szCs w:val="20"/>
                <w:lang w:bidi="ar-SA"/>
              </w:rPr>
            </w:pPr>
          </w:p>
          <w:p w:rsidR="001C67CF" w:rsidP="00A553DE" w:rsidRDefault="001C67CF">
            <w:pPr>
              <w:widowControl/>
              <w:jc w:val="center"/>
              <w:rPr>
                <w:rFonts w:ascii="Arial" w:hAnsi="Arial" w:cs="Arial"/>
                <w:snapToGrid/>
                <w:sz w:val="20"/>
                <w:szCs w:val="20"/>
                <w:lang w:bidi="ar-SA"/>
              </w:rPr>
            </w:pPr>
          </w:p>
          <w:p w:rsidR="001C67CF" w:rsidP="00A553DE" w:rsidRDefault="001C67CF">
            <w:pPr>
              <w:widowControl/>
              <w:jc w:val="center"/>
              <w:rPr>
                <w:rFonts w:ascii="Arial" w:hAnsi="Arial" w:cs="Arial"/>
                <w:snapToGrid/>
                <w:sz w:val="20"/>
                <w:szCs w:val="20"/>
                <w:lang w:bidi="ar-SA"/>
              </w:rPr>
            </w:pPr>
          </w:p>
          <w:p w:rsidR="001C67CF" w:rsidP="00A553DE" w:rsidRDefault="001C67CF">
            <w:pPr>
              <w:widowControl/>
              <w:jc w:val="center"/>
              <w:rPr>
                <w:rFonts w:ascii="Arial" w:hAnsi="Arial" w:cs="Arial"/>
                <w:snapToGrid/>
                <w:sz w:val="20"/>
                <w:szCs w:val="20"/>
                <w:lang w:bidi="ar-SA"/>
              </w:rPr>
            </w:pPr>
          </w:p>
          <w:p w:rsidRPr="00686E92" w:rsidR="001C67CF" w:rsidP="00A553DE" w:rsidRDefault="001C67CF">
            <w:pPr>
              <w:widowControl/>
              <w:jc w:val="center"/>
              <w:rPr>
                <w:rFonts w:ascii="Arial" w:hAnsi="Arial" w:cs="Arial"/>
                <w:snapToGrid/>
                <w:sz w:val="20"/>
                <w:szCs w:val="20"/>
                <w:lang w:bidi="ar-SA"/>
              </w:rPr>
            </w:pPr>
          </w:p>
        </w:tc>
        <w:tc>
          <w:tcPr>
            <w:tcW w:w="1620" w:type="dxa"/>
            <w:tcBorders>
              <w:top w:val="nil"/>
              <w:left w:val="nil"/>
              <w:bottom w:val="single" w:color="auto" w:sz="4" w:space="0"/>
              <w:right w:val="single" w:color="auto" w:sz="4" w:space="0"/>
            </w:tcBorders>
            <w:shd w:val="clear" w:color="auto" w:fill="auto"/>
            <w:noWrap/>
          </w:tcPr>
          <w:p w:rsidR="001C67CF" w:rsidP="00A553DE" w:rsidRDefault="001C67CF">
            <w:pPr>
              <w:widowControl/>
              <w:jc w:val="center"/>
              <w:rPr>
                <w:rFonts w:ascii="Arial" w:hAnsi="Arial" w:cs="Arial"/>
                <w:snapToGrid/>
                <w:sz w:val="20"/>
                <w:szCs w:val="20"/>
                <w:lang w:bidi="ar-SA"/>
              </w:rPr>
            </w:pPr>
            <w:r>
              <w:rPr>
                <w:rFonts w:ascii="Arial" w:hAnsi="Arial" w:cs="Arial"/>
                <w:snapToGrid/>
                <w:sz w:val="20"/>
                <w:szCs w:val="20"/>
                <w:lang w:bidi="ar-SA"/>
              </w:rPr>
              <w:t>2 Hrs.</w:t>
            </w:r>
          </w:p>
          <w:p w:rsidR="001C67CF" w:rsidP="00A553DE" w:rsidRDefault="001C67CF">
            <w:pPr>
              <w:widowControl/>
              <w:jc w:val="center"/>
              <w:rPr>
                <w:rFonts w:ascii="Arial" w:hAnsi="Arial" w:cs="Arial"/>
                <w:snapToGrid/>
                <w:sz w:val="20"/>
                <w:szCs w:val="20"/>
                <w:lang w:bidi="ar-SA"/>
              </w:rPr>
            </w:pPr>
          </w:p>
          <w:p w:rsidR="001C67CF" w:rsidP="00A553DE" w:rsidRDefault="001C67CF">
            <w:pPr>
              <w:widowControl/>
              <w:jc w:val="center"/>
              <w:rPr>
                <w:rFonts w:ascii="Arial" w:hAnsi="Arial" w:cs="Arial"/>
                <w:snapToGrid/>
                <w:sz w:val="20"/>
                <w:szCs w:val="20"/>
                <w:lang w:bidi="ar-SA"/>
              </w:rPr>
            </w:pPr>
          </w:p>
          <w:p w:rsidR="001C67CF" w:rsidP="00A553DE" w:rsidRDefault="001C67CF">
            <w:pPr>
              <w:widowControl/>
              <w:jc w:val="center"/>
              <w:rPr>
                <w:rFonts w:ascii="Arial" w:hAnsi="Arial" w:cs="Arial"/>
                <w:snapToGrid/>
                <w:sz w:val="20"/>
                <w:szCs w:val="20"/>
                <w:lang w:bidi="ar-SA"/>
              </w:rPr>
            </w:pPr>
          </w:p>
          <w:p w:rsidR="001C67CF" w:rsidP="00A553DE" w:rsidRDefault="001C67CF">
            <w:pPr>
              <w:widowControl/>
              <w:jc w:val="center"/>
              <w:rPr>
                <w:rFonts w:ascii="Arial" w:hAnsi="Arial" w:cs="Arial"/>
                <w:snapToGrid/>
                <w:sz w:val="20"/>
                <w:szCs w:val="20"/>
                <w:lang w:bidi="ar-SA"/>
              </w:rPr>
            </w:pPr>
          </w:p>
          <w:p w:rsidRPr="00686E92" w:rsidR="001C67CF" w:rsidP="00A553DE" w:rsidRDefault="001C67CF">
            <w:pPr>
              <w:widowControl/>
              <w:jc w:val="center"/>
              <w:rPr>
                <w:rFonts w:ascii="Arial" w:hAnsi="Arial" w:cs="Arial"/>
                <w:snapToGrid/>
                <w:sz w:val="20"/>
                <w:szCs w:val="20"/>
                <w:lang w:bidi="ar-SA"/>
              </w:rPr>
            </w:pPr>
          </w:p>
        </w:tc>
        <w:tc>
          <w:tcPr>
            <w:tcW w:w="1531" w:type="dxa"/>
            <w:tcBorders>
              <w:top w:val="nil"/>
              <w:left w:val="nil"/>
              <w:bottom w:val="single" w:color="auto" w:sz="4" w:space="0"/>
              <w:right w:val="single" w:color="auto" w:sz="4" w:space="0"/>
            </w:tcBorders>
            <w:shd w:val="clear" w:color="auto" w:fill="auto"/>
            <w:noWrap/>
          </w:tcPr>
          <w:p w:rsidRPr="00A553DE" w:rsidR="001C67CF" w:rsidP="00A553DE" w:rsidRDefault="001C67CF">
            <w:pPr>
              <w:widowControl/>
              <w:jc w:val="center"/>
              <w:rPr>
                <w:rFonts w:ascii="Arial" w:hAnsi="Arial" w:cs="Arial"/>
                <w:snapToGrid/>
                <w:sz w:val="20"/>
                <w:szCs w:val="20"/>
                <w:lang w:bidi="ar-SA"/>
              </w:rPr>
            </w:pPr>
            <w:r w:rsidRPr="00A553DE">
              <w:rPr>
                <w:rFonts w:ascii="Arial" w:hAnsi="Arial" w:cs="Arial"/>
                <w:snapToGrid/>
                <w:sz w:val="20"/>
                <w:szCs w:val="20"/>
                <w:lang w:bidi="ar-SA"/>
              </w:rPr>
              <w:t xml:space="preserve">12 </w:t>
            </w:r>
            <w:r>
              <w:rPr>
                <w:rFonts w:ascii="Arial" w:hAnsi="Arial" w:cs="Arial"/>
                <w:snapToGrid/>
                <w:sz w:val="20"/>
                <w:szCs w:val="20"/>
                <w:lang w:bidi="ar-SA"/>
              </w:rPr>
              <w:t>Hrs.</w:t>
            </w:r>
          </w:p>
          <w:p w:rsidR="001C67CF" w:rsidP="00A553DE" w:rsidRDefault="001C67CF">
            <w:pPr>
              <w:widowControl/>
              <w:jc w:val="center"/>
              <w:rPr>
                <w:rFonts w:ascii="Arial" w:hAnsi="Arial" w:cs="Arial"/>
                <w:b/>
                <w:snapToGrid/>
                <w:sz w:val="20"/>
                <w:szCs w:val="20"/>
                <w:lang w:bidi="ar-SA"/>
              </w:rPr>
            </w:pPr>
          </w:p>
          <w:p w:rsidR="001C67CF" w:rsidP="00A553DE" w:rsidRDefault="001C67CF">
            <w:pPr>
              <w:widowControl/>
              <w:jc w:val="center"/>
              <w:rPr>
                <w:rFonts w:ascii="Arial" w:hAnsi="Arial" w:cs="Arial"/>
                <w:b/>
                <w:snapToGrid/>
                <w:sz w:val="20"/>
                <w:szCs w:val="20"/>
                <w:lang w:bidi="ar-SA"/>
              </w:rPr>
            </w:pPr>
          </w:p>
          <w:p w:rsidR="001C67CF" w:rsidP="00A553DE" w:rsidRDefault="001C67CF">
            <w:pPr>
              <w:widowControl/>
              <w:jc w:val="center"/>
              <w:rPr>
                <w:rFonts w:ascii="Arial" w:hAnsi="Arial" w:cs="Arial"/>
                <w:b/>
                <w:snapToGrid/>
                <w:sz w:val="20"/>
                <w:szCs w:val="20"/>
                <w:lang w:bidi="ar-SA"/>
              </w:rPr>
            </w:pPr>
          </w:p>
          <w:p w:rsidR="001C67CF" w:rsidP="00A553DE" w:rsidRDefault="001C67CF">
            <w:pPr>
              <w:widowControl/>
              <w:jc w:val="center"/>
              <w:rPr>
                <w:rFonts w:ascii="Arial" w:hAnsi="Arial" w:cs="Arial"/>
                <w:b/>
                <w:snapToGrid/>
                <w:sz w:val="20"/>
                <w:szCs w:val="20"/>
                <w:lang w:bidi="ar-SA"/>
              </w:rPr>
            </w:pPr>
          </w:p>
          <w:p w:rsidRPr="008D514E" w:rsidR="001C67CF" w:rsidP="00A553DE" w:rsidRDefault="001C67CF">
            <w:pPr>
              <w:widowControl/>
              <w:jc w:val="center"/>
              <w:rPr>
                <w:rFonts w:ascii="Arial" w:hAnsi="Arial" w:cs="Arial"/>
                <w:b/>
                <w:snapToGrid/>
                <w:sz w:val="20"/>
                <w:szCs w:val="20"/>
                <w:lang w:bidi="ar-SA"/>
              </w:rPr>
            </w:pPr>
          </w:p>
        </w:tc>
      </w:tr>
      <w:tr w:rsidRPr="00686E92" w:rsidR="001C67CF" w:rsidTr="00A2522F">
        <w:trPr>
          <w:trHeight w:val="255"/>
        </w:trPr>
        <w:tc>
          <w:tcPr>
            <w:tcW w:w="4573" w:type="dxa"/>
            <w:tcBorders>
              <w:top w:val="nil"/>
              <w:left w:val="single" w:color="auto" w:sz="4" w:space="0"/>
              <w:bottom w:val="single" w:color="auto" w:sz="4" w:space="0"/>
              <w:right w:val="single" w:color="auto" w:sz="4" w:space="0"/>
            </w:tcBorders>
            <w:shd w:val="clear" w:color="auto" w:fill="auto"/>
            <w:noWrap/>
            <w:vAlign w:val="bottom"/>
          </w:tcPr>
          <w:p w:rsidR="001C67CF" w:rsidP="00686E92" w:rsidRDefault="001C67CF">
            <w:pPr>
              <w:widowControl/>
              <w:rPr>
                <w:rFonts w:ascii="Arial" w:hAnsi="Arial" w:cs="Arial"/>
                <w:b/>
                <w:snapToGrid/>
                <w:sz w:val="20"/>
                <w:szCs w:val="20"/>
                <w:lang w:bidi="ar-SA"/>
              </w:rPr>
            </w:pPr>
            <w:r w:rsidRPr="00520245">
              <w:rPr>
                <w:rFonts w:ascii="Arial" w:hAnsi="Arial" w:cs="Arial"/>
                <w:b/>
                <w:snapToGrid/>
                <w:sz w:val="20"/>
                <w:szCs w:val="20"/>
                <w:lang w:bidi="ar-SA"/>
              </w:rPr>
              <w:t>47 CFR 1.767; 47 CFR 63.18 INTERNATIONAL SECTION 214 APPLICATION FOR OVERSEAS CABLE CONSTRUCTION (FCC FORM 214)</w:t>
            </w:r>
          </w:p>
          <w:p w:rsidRPr="00520245" w:rsidR="001C67CF" w:rsidP="00686E92" w:rsidRDefault="001C67CF">
            <w:pPr>
              <w:widowControl/>
              <w:rPr>
                <w:rFonts w:ascii="Arial" w:hAnsi="Arial" w:cs="Arial"/>
                <w:b/>
                <w:snapToGrid/>
                <w:sz w:val="20"/>
                <w:szCs w:val="20"/>
                <w:lang w:bidi="ar-SA"/>
              </w:rPr>
            </w:pPr>
          </w:p>
        </w:tc>
        <w:tc>
          <w:tcPr>
            <w:tcW w:w="1920" w:type="dxa"/>
            <w:tcBorders>
              <w:top w:val="nil"/>
              <w:left w:val="nil"/>
              <w:bottom w:val="single" w:color="auto" w:sz="4" w:space="0"/>
              <w:right w:val="single" w:color="auto" w:sz="4" w:space="0"/>
            </w:tcBorders>
            <w:shd w:val="clear" w:color="auto" w:fill="auto"/>
            <w:noWrap/>
            <w:vAlign w:val="bottom"/>
          </w:tcPr>
          <w:p w:rsidR="001C67CF" w:rsidP="001520D7" w:rsidRDefault="001C67CF">
            <w:pPr>
              <w:widowControl/>
              <w:jc w:val="center"/>
              <w:rPr>
                <w:rFonts w:ascii="Arial" w:hAnsi="Arial" w:cs="Arial"/>
                <w:snapToGrid/>
                <w:sz w:val="20"/>
                <w:szCs w:val="20"/>
                <w:lang w:bidi="ar-SA"/>
              </w:rPr>
            </w:pPr>
            <w:r>
              <w:rPr>
                <w:rFonts w:ascii="Arial" w:hAnsi="Arial" w:cs="Arial"/>
                <w:snapToGrid/>
                <w:sz w:val="20"/>
                <w:szCs w:val="20"/>
                <w:lang w:bidi="ar-SA"/>
              </w:rPr>
              <w:t>0</w:t>
            </w:r>
          </w:p>
          <w:p w:rsidR="001C67CF" w:rsidP="001520D7" w:rsidRDefault="001C67CF">
            <w:pPr>
              <w:widowControl/>
              <w:jc w:val="center"/>
              <w:rPr>
                <w:rFonts w:ascii="Arial" w:hAnsi="Arial" w:cs="Arial"/>
                <w:snapToGrid/>
                <w:sz w:val="20"/>
                <w:szCs w:val="20"/>
                <w:lang w:bidi="ar-SA"/>
              </w:rPr>
            </w:pPr>
          </w:p>
          <w:p w:rsidR="001C67CF" w:rsidP="001520D7" w:rsidRDefault="001C67CF">
            <w:pPr>
              <w:widowControl/>
              <w:jc w:val="center"/>
              <w:rPr>
                <w:rFonts w:ascii="Arial" w:hAnsi="Arial" w:cs="Arial"/>
                <w:snapToGrid/>
                <w:sz w:val="20"/>
                <w:szCs w:val="20"/>
                <w:lang w:bidi="ar-SA"/>
              </w:rPr>
            </w:pPr>
          </w:p>
          <w:p w:rsidRPr="00686E92" w:rsidR="001C67CF" w:rsidP="001520D7" w:rsidRDefault="001C67CF">
            <w:pPr>
              <w:widowControl/>
              <w:jc w:val="center"/>
              <w:rPr>
                <w:rFonts w:ascii="Arial" w:hAnsi="Arial" w:cs="Arial"/>
                <w:snapToGrid/>
                <w:sz w:val="20"/>
                <w:szCs w:val="20"/>
                <w:lang w:bidi="ar-SA"/>
              </w:rPr>
            </w:pPr>
          </w:p>
        </w:tc>
        <w:tc>
          <w:tcPr>
            <w:tcW w:w="1620" w:type="dxa"/>
            <w:tcBorders>
              <w:top w:val="nil"/>
              <w:left w:val="nil"/>
              <w:bottom w:val="single" w:color="auto" w:sz="4" w:space="0"/>
              <w:right w:val="single" w:color="auto" w:sz="4" w:space="0"/>
            </w:tcBorders>
            <w:shd w:val="clear" w:color="auto" w:fill="auto"/>
            <w:noWrap/>
            <w:vAlign w:val="bottom"/>
          </w:tcPr>
          <w:p w:rsidR="001C67CF" w:rsidP="001520D7" w:rsidRDefault="001C67CF">
            <w:pPr>
              <w:widowControl/>
              <w:jc w:val="center"/>
              <w:rPr>
                <w:rFonts w:ascii="Arial" w:hAnsi="Arial" w:cs="Arial"/>
                <w:snapToGrid/>
                <w:sz w:val="20"/>
                <w:szCs w:val="20"/>
                <w:lang w:bidi="ar-SA"/>
              </w:rPr>
            </w:pPr>
            <w:r>
              <w:rPr>
                <w:rFonts w:ascii="Arial" w:hAnsi="Arial" w:cs="Arial"/>
                <w:snapToGrid/>
                <w:sz w:val="20"/>
                <w:szCs w:val="20"/>
                <w:lang w:bidi="ar-SA"/>
              </w:rPr>
              <w:t>9 Hrs.</w:t>
            </w:r>
          </w:p>
          <w:p w:rsidR="001C67CF" w:rsidP="00520245" w:rsidRDefault="001C67CF">
            <w:pPr>
              <w:widowControl/>
              <w:rPr>
                <w:rFonts w:ascii="Arial" w:hAnsi="Arial" w:cs="Arial"/>
                <w:snapToGrid/>
                <w:sz w:val="20"/>
                <w:szCs w:val="20"/>
                <w:lang w:bidi="ar-SA"/>
              </w:rPr>
            </w:pPr>
          </w:p>
          <w:p w:rsidR="001C67CF" w:rsidP="00520245" w:rsidRDefault="001C67CF">
            <w:pPr>
              <w:widowControl/>
              <w:rPr>
                <w:rFonts w:ascii="Arial" w:hAnsi="Arial" w:cs="Arial"/>
                <w:snapToGrid/>
                <w:sz w:val="20"/>
                <w:szCs w:val="20"/>
                <w:lang w:bidi="ar-SA"/>
              </w:rPr>
            </w:pPr>
          </w:p>
          <w:p w:rsidRPr="00686E92" w:rsidR="001C67CF" w:rsidP="00520245" w:rsidRDefault="001C67CF">
            <w:pPr>
              <w:widowControl/>
              <w:rPr>
                <w:rFonts w:ascii="Arial" w:hAnsi="Arial" w:cs="Arial"/>
                <w:snapToGrid/>
                <w:sz w:val="20"/>
                <w:szCs w:val="20"/>
                <w:lang w:bidi="ar-SA"/>
              </w:rPr>
            </w:pPr>
          </w:p>
        </w:tc>
        <w:tc>
          <w:tcPr>
            <w:tcW w:w="1531" w:type="dxa"/>
            <w:tcBorders>
              <w:top w:val="nil"/>
              <w:left w:val="nil"/>
              <w:bottom w:val="single" w:color="auto" w:sz="4" w:space="0"/>
              <w:right w:val="single" w:color="auto" w:sz="4" w:space="0"/>
            </w:tcBorders>
            <w:shd w:val="clear" w:color="auto" w:fill="auto"/>
            <w:noWrap/>
            <w:vAlign w:val="bottom"/>
          </w:tcPr>
          <w:p w:rsidRPr="00A553DE" w:rsidR="001C67CF" w:rsidP="001520D7" w:rsidRDefault="001C67CF">
            <w:pPr>
              <w:widowControl/>
              <w:jc w:val="center"/>
              <w:rPr>
                <w:rFonts w:ascii="Arial" w:hAnsi="Arial" w:cs="Arial"/>
                <w:snapToGrid/>
                <w:sz w:val="20"/>
                <w:szCs w:val="20"/>
                <w:lang w:bidi="ar-SA"/>
              </w:rPr>
            </w:pPr>
            <w:r w:rsidRPr="00A553DE">
              <w:rPr>
                <w:rFonts w:ascii="Arial" w:hAnsi="Arial" w:cs="Arial"/>
                <w:snapToGrid/>
                <w:sz w:val="20"/>
                <w:szCs w:val="20"/>
                <w:lang w:bidi="ar-SA"/>
              </w:rPr>
              <w:t>0</w:t>
            </w:r>
            <w:r>
              <w:rPr>
                <w:rFonts w:ascii="Arial" w:hAnsi="Arial" w:cs="Arial"/>
                <w:snapToGrid/>
                <w:sz w:val="20"/>
                <w:szCs w:val="20"/>
                <w:lang w:bidi="ar-SA"/>
              </w:rPr>
              <w:t xml:space="preserve"> Hrs.</w:t>
            </w:r>
          </w:p>
          <w:p w:rsidR="001C67CF" w:rsidP="001520D7" w:rsidRDefault="001C67CF">
            <w:pPr>
              <w:widowControl/>
              <w:jc w:val="center"/>
              <w:rPr>
                <w:rFonts w:ascii="Arial" w:hAnsi="Arial" w:cs="Arial"/>
                <w:b/>
                <w:snapToGrid/>
                <w:sz w:val="20"/>
                <w:szCs w:val="20"/>
                <w:lang w:bidi="ar-SA"/>
              </w:rPr>
            </w:pPr>
          </w:p>
          <w:p w:rsidR="001C67CF" w:rsidP="001520D7" w:rsidRDefault="001C67CF">
            <w:pPr>
              <w:widowControl/>
              <w:jc w:val="center"/>
              <w:rPr>
                <w:rFonts w:ascii="Arial" w:hAnsi="Arial" w:cs="Arial"/>
                <w:b/>
                <w:snapToGrid/>
                <w:sz w:val="20"/>
                <w:szCs w:val="20"/>
                <w:lang w:bidi="ar-SA"/>
              </w:rPr>
            </w:pPr>
          </w:p>
          <w:p w:rsidRPr="008D514E" w:rsidR="001C67CF" w:rsidP="001520D7" w:rsidRDefault="001C67CF">
            <w:pPr>
              <w:widowControl/>
              <w:jc w:val="center"/>
              <w:rPr>
                <w:rFonts w:ascii="Arial" w:hAnsi="Arial" w:cs="Arial"/>
                <w:b/>
                <w:snapToGrid/>
                <w:sz w:val="20"/>
                <w:szCs w:val="20"/>
                <w:lang w:bidi="ar-SA"/>
              </w:rPr>
            </w:pPr>
          </w:p>
        </w:tc>
      </w:tr>
      <w:tr w:rsidRPr="00686E92" w:rsidR="001C67CF" w:rsidTr="00CE7705">
        <w:trPr>
          <w:trHeight w:val="255"/>
        </w:trPr>
        <w:tc>
          <w:tcPr>
            <w:tcW w:w="4573" w:type="dxa"/>
            <w:tcBorders>
              <w:top w:val="nil"/>
              <w:left w:val="single" w:color="auto" w:sz="4" w:space="0"/>
              <w:bottom w:val="nil"/>
              <w:right w:val="single" w:color="auto" w:sz="4" w:space="0"/>
            </w:tcBorders>
            <w:shd w:val="clear" w:color="auto" w:fill="auto"/>
            <w:noWrap/>
            <w:vAlign w:val="bottom"/>
          </w:tcPr>
          <w:p w:rsidR="001C67CF" w:rsidP="00686E92" w:rsidRDefault="001C67CF">
            <w:pPr>
              <w:widowControl/>
              <w:rPr>
                <w:rFonts w:ascii="Arial" w:hAnsi="Arial" w:cs="Arial"/>
                <w:b/>
                <w:bCs/>
                <w:snapToGrid/>
                <w:sz w:val="20"/>
                <w:szCs w:val="20"/>
                <w:lang w:bidi="ar-SA"/>
              </w:rPr>
            </w:pPr>
            <w:r w:rsidRPr="00686E92">
              <w:rPr>
                <w:rFonts w:ascii="Arial" w:hAnsi="Arial" w:cs="Arial"/>
                <w:b/>
                <w:bCs/>
                <w:snapToGrid/>
                <w:sz w:val="20"/>
                <w:szCs w:val="20"/>
                <w:lang w:bidi="ar-SA"/>
              </w:rPr>
              <w:t>47 CFR 1.768</w:t>
            </w:r>
            <w:r w:rsidRPr="00CE7705">
              <w:rPr>
                <w:rFonts w:ascii="Arial" w:hAnsi="Arial" w:cs="Arial"/>
                <w:b/>
                <w:bCs/>
                <w:snapToGrid/>
                <w:sz w:val="20"/>
                <w:szCs w:val="20"/>
                <w:lang w:bidi="ar-SA"/>
              </w:rPr>
              <w:t xml:space="preserve">(a), (e)       </w:t>
            </w:r>
          </w:p>
          <w:p w:rsidR="001C67CF" w:rsidP="00686E92" w:rsidRDefault="001C67CF">
            <w:pPr>
              <w:widowControl/>
              <w:rPr>
                <w:rFonts w:ascii="Arial" w:hAnsi="Arial" w:cs="Arial"/>
                <w:b/>
                <w:bCs/>
                <w:snapToGrid/>
                <w:sz w:val="20"/>
                <w:szCs w:val="20"/>
                <w:lang w:bidi="ar-SA"/>
              </w:rPr>
            </w:pPr>
          </w:p>
          <w:p w:rsidR="001C67CF" w:rsidP="00686E92" w:rsidRDefault="001C67CF">
            <w:pPr>
              <w:widowControl/>
              <w:rPr>
                <w:rFonts w:ascii="Arial" w:hAnsi="Arial" w:cs="Arial"/>
                <w:b/>
                <w:bCs/>
                <w:snapToGrid/>
                <w:sz w:val="20"/>
                <w:szCs w:val="20"/>
                <w:lang w:bidi="ar-SA"/>
              </w:rPr>
            </w:pPr>
            <w:r>
              <w:rPr>
                <w:rFonts w:ascii="Arial" w:hAnsi="Arial" w:cs="Arial"/>
                <w:b/>
                <w:bCs/>
                <w:snapToGrid/>
                <w:sz w:val="20"/>
                <w:szCs w:val="20"/>
                <w:lang w:bidi="ar-SA"/>
              </w:rPr>
              <w:t xml:space="preserve">NOTIFICATION BY AND PRIOR APPROVAL FOR SUBMARINE CABLE LANDING LICENSEES THAT ARE OR PROPOSE TO BECOME AFFILIATED WITH A FOREIGN CARRIER </w:t>
            </w:r>
          </w:p>
          <w:p w:rsidR="001C67CF" w:rsidP="00686E92" w:rsidRDefault="001C67CF">
            <w:pPr>
              <w:widowControl/>
              <w:rPr>
                <w:rFonts w:ascii="Arial" w:hAnsi="Arial" w:cs="Arial"/>
                <w:b/>
                <w:bCs/>
                <w:snapToGrid/>
                <w:sz w:val="20"/>
                <w:szCs w:val="20"/>
                <w:lang w:bidi="ar-SA"/>
              </w:rPr>
            </w:pPr>
          </w:p>
          <w:p w:rsidR="006E4257" w:rsidP="00686E92" w:rsidRDefault="006E4257">
            <w:pPr>
              <w:widowControl/>
              <w:rPr>
                <w:rFonts w:ascii="Arial" w:hAnsi="Arial" w:cs="Arial"/>
                <w:b/>
                <w:bCs/>
                <w:snapToGrid/>
                <w:sz w:val="20"/>
                <w:szCs w:val="20"/>
                <w:lang w:bidi="ar-SA"/>
              </w:rPr>
            </w:pPr>
          </w:p>
          <w:p w:rsidR="006E4257" w:rsidP="00686E92" w:rsidRDefault="006E4257">
            <w:pPr>
              <w:widowControl/>
              <w:rPr>
                <w:rFonts w:ascii="Arial" w:hAnsi="Arial" w:cs="Arial"/>
                <w:b/>
                <w:bCs/>
                <w:snapToGrid/>
                <w:sz w:val="20"/>
                <w:szCs w:val="20"/>
                <w:lang w:bidi="ar-SA"/>
              </w:rPr>
            </w:pPr>
          </w:p>
          <w:p w:rsidR="006E4257" w:rsidP="00686E92" w:rsidRDefault="006E4257">
            <w:pPr>
              <w:widowControl/>
              <w:rPr>
                <w:rFonts w:ascii="Arial" w:hAnsi="Arial" w:cs="Arial"/>
                <w:b/>
                <w:bCs/>
                <w:snapToGrid/>
                <w:sz w:val="20"/>
                <w:szCs w:val="20"/>
                <w:lang w:bidi="ar-SA"/>
              </w:rPr>
            </w:pPr>
          </w:p>
          <w:p w:rsidR="001C67CF" w:rsidP="00272E69" w:rsidRDefault="001C67CF">
            <w:pPr>
              <w:widowControl/>
              <w:rPr>
                <w:rFonts w:ascii="Arial" w:hAnsi="Arial" w:cs="Arial"/>
                <w:bCs/>
                <w:snapToGrid/>
                <w:sz w:val="20"/>
                <w:szCs w:val="20"/>
                <w:lang w:bidi="ar-SA"/>
              </w:rPr>
            </w:pPr>
            <w:r>
              <w:rPr>
                <w:rFonts w:ascii="Arial" w:hAnsi="Arial" w:cs="Arial"/>
                <w:bCs/>
                <w:snapToGrid/>
                <w:sz w:val="20"/>
                <w:szCs w:val="20"/>
                <w:lang w:bidi="ar-SA"/>
              </w:rPr>
              <w:t xml:space="preserve">Affiliations Requiring Prior Notification:  A cable licensee must notify the Commission 45 days before consummating a transaction that results in the licensee, or certain of its affiliates as described in the rule, acquiring a controlling interest in a foreign carrier that is authorized to operate in a non-WTO market where the cable lands, or that results in the acquisition of greater than 25% of the capital stock, or a controlling interest, in the licensee by a foreign carrier authorized to operate in a non-WTO market where the cable lands, unless the licensee is able to make one of the showings in paragraph (b) of this section.  The licensee must provide in its prior notification the information specified in paragraph (e) of this section. </w:t>
            </w:r>
          </w:p>
          <w:p w:rsidR="001C67CF" w:rsidP="00272E69" w:rsidRDefault="001C67CF">
            <w:pPr>
              <w:widowControl/>
              <w:rPr>
                <w:rFonts w:ascii="Arial" w:hAnsi="Arial" w:cs="Arial"/>
                <w:bCs/>
                <w:snapToGrid/>
                <w:sz w:val="20"/>
                <w:szCs w:val="20"/>
                <w:lang w:bidi="ar-SA"/>
              </w:rPr>
            </w:pPr>
          </w:p>
          <w:p w:rsidRPr="00686E92" w:rsidR="001C67CF" w:rsidP="00CE7705" w:rsidRDefault="001C67CF">
            <w:pPr>
              <w:widowControl/>
              <w:rPr>
                <w:rFonts w:ascii="Arial" w:hAnsi="Arial" w:cs="Arial"/>
                <w:b/>
                <w:bCs/>
                <w:snapToGrid/>
                <w:sz w:val="20"/>
                <w:szCs w:val="20"/>
                <w:lang w:bidi="ar-SA"/>
              </w:rPr>
            </w:pPr>
          </w:p>
        </w:tc>
        <w:tc>
          <w:tcPr>
            <w:tcW w:w="1920" w:type="dxa"/>
            <w:tcBorders>
              <w:top w:val="nil"/>
              <w:left w:val="nil"/>
              <w:bottom w:val="nil"/>
              <w:right w:val="single" w:color="auto" w:sz="4" w:space="0"/>
            </w:tcBorders>
            <w:shd w:val="clear" w:color="auto" w:fill="auto"/>
            <w:noWrap/>
          </w:tcPr>
          <w:p w:rsidR="001C67CF" w:rsidP="00CE7705" w:rsidRDefault="001C67CF">
            <w:pPr>
              <w:widowControl/>
              <w:jc w:val="center"/>
              <w:rPr>
                <w:rFonts w:ascii="Arial" w:hAnsi="Arial" w:cs="Arial"/>
                <w:snapToGrid/>
                <w:sz w:val="20"/>
                <w:szCs w:val="20"/>
                <w:lang w:bidi="ar-SA"/>
              </w:rPr>
            </w:pPr>
            <w:r>
              <w:rPr>
                <w:rFonts w:ascii="Arial" w:hAnsi="Arial" w:cs="Arial"/>
                <w:snapToGrid/>
                <w:sz w:val="20"/>
                <w:szCs w:val="20"/>
                <w:lang w:bidi="ar-SA"/>
              </w:rPr>
              <w:lastRenderedPageBreak/>
              <w:t>1</w:t>
            </w:r>
          </w:p>
          <w:p w:rsidR="001C67CF" w:rsidP="00CE7705" w:rsidRDefault="001C67CF">
            <w:pPr>
              <w:widowControl/>
              <w:jc w:val="center"/>
              <w:rPr>
                <w:rFonts w:ascii="Arial" w:hAnsi="Arial" w:cs="Arial"/>
                <w:snapToGrid/>
                <w:sz w:val="20"/>
                <w:szCs w:val="20"/>
                <w:lang w:bidi="ar-SA"/>
              </w:rPr>
            </w:pPr>
          </w:p>
          <w:p w:rsidRPr="00686E92" w:rsidR="001C67CF" w:rsidP="00CE7705" w:rsidRDefault="001C67CF">
            <w:pPr>
              <w:widowControl/>
              <w:jc w:val="center"/>
              <w:rPr>
                <w:rFonts w:ascii="Arial" w:hAnsi="Arial" w:cs="Arial"/>
                <w:snapToGrid/>
                <w:sz w:val="20"/>
                <w:szCs w:val="20"/>
                <w:lang w:bidi="ar-SA"/>
              </w:rPr>
            </w:pPr>
          </w:p>
        </w:tc>
        <w:tc>
          <w:tcPr>
            <w:tcW w:w="1620" w:type="dxa"/>
            <w:tcBorders>
              <w:top w:val="nil"/>
              <w:left w:val="nil"/>
              <w:bottom w:val="nil"/>
              <w:right w:val="single" w:color="auto" w:sz="4" w:space="0"/>
            </w:tcBorders>
            <w:shd w:val="clear" w:color="auto" w:fill="auto"/>
            <w:noWrap/>
          </w:tcPr>
          <w:p w:rsidR="001C67CF" w:rsidP="00CE7705" w:rsidRDefault="001C67CF">
            <w:pPr>
              <w:widowControl/>
              <w:jc w:val="center"/>
              <w:rPr>
                <w:rFonts w:ascii="Arial" w:hAnsi="Arial" w:cs="Arial"/>
                <w:snapToGrid/>
                <w:sz w:val="20"/>
                <w:szCs w:val="20"/>
                <w:lang w:bidi="ar-SA"/>
              </w:rPr>
            </w:pPr>
            <w:r>
              <w:rPr>
                <w:rFonts w:ascii="Arial" w:hAnsi="Arial" w:cs="Arial"/>
                <w:snapToGrid/>
                <w:sz w:val="20"/>
                <w:szCs w:val="20"/>
                <w:lang w:bidi="ar-SA"/>
              </w:rPr>
              <w:t>9 Hrs.</w:t>
            </w:r>
          </w:p>
          <w:p w:rsidR="001C67CF" w:rsidP="00CE7705" w:rsidRDefault="001C67CF">
            <w:pPr>
              <w:widowControl/>
              <w:jc w:val="center"/>
              <w:rPr>
                <w:rFonts w:ascii="Arial" w:hAnsi="Arial" w:cs="Arial"/>
                <w:snapToGrid/>
                <w:sz w:val="20"/>
                <w:szCs w:val="20"/>
                <w:lang w:bidi="ar-SA"/>
              </w:rPr>
            </w:pPr>
          </w:p>
          <w:p w:rsidRPr="00686E92" w:rsidR="001C67CF" w:rsidP="00CE7705" w:rsidRDefault="001C67CF">
            <w:pPr>
              <w:widowControl/>
              <w:jc w:val="center"/>
              <w:rPr>
                <w:rFonts w:ascii="Arial" w:hAnsi="Arial" w:cs="Arial"/>
                <w:snapToGrid/>
                <w:sz w:val="20"/>
                <w:szCs w:val="20"/>
                <w:lang w:bidi="ar-SA"/>
              </w:rPr>
            </w:pPr>
          </w:p>
        </w:tc>
        <w:tc>
          <w:tcPr>
            <w:tcW w:w="1531" w:type="dxa"/>
            <w:tcBorders>
              <w:top w:val="nil"/>
              <w:left w:val="nil"/>
              <w:bottom w:val="nil"/>
              <w:right w:val="single" w:color="auto" w:sz="4" w:space="0"/>
            </w:tcBorders>
            <w:shd w:val="clear" w:color="auto" w:fill="auto"/>
            <w:noWrap/>
          </w:tcPr>
          <w:p w:rsidRPr="00E71914" w:rsidR="001C67CF" w:rsidP="00CE7705" w:rsidRDefault="001C67CF">
            <w:pPr>
              <w:widowControl/>
              <w:jc w:val="center"/>
              <w:rPr>
                <w:rFonts w:ascii="Arial" w:hAnsi="Arial" w:cs="Arial"/>
                <w:snapToGrid/>
                <w:sz w:val="20"/>
                <w:szCs w:val="20"/>
                <w:lang w:bidi="ar-SA"/>
              </w:rPr>
            </w:pPr>
            <w:r>
              <w:rPr>
                <w:rFonts w:ascii="Arial" w:hAnsi="Arial" w:cs="Arial"/>
                <w:snapToGrid/>
                <w:sz w:val="20"/>
                <w:szCs w:val="20"/>
                <w:lang w:bidi="ar-SA"/>
              </w:rPr>
              <w:t>9 Hrs.</w:t>
            </w:r>
          </w:p>
          <w:p w:rsidRPr="008D514E" w:rsidR="001C67CF" w:rsidP="00CE7705" w:rsidRDefault="001C67CF">
            <w:pPr>
              <w:widowControl/>
              <w:jc w:val="center"/>
              <w:rPr>
                <w:rFonts w:ascii="Arial" w:hAnsi="Arial" w:cs="Arial"/>
                <w:b/>
                <w:snapToGrid/>
                <w:sz w:val="20"/>
                <w:szCs w:val="20"/>
                <w:lang w:bidi="ar-SA"/>
              </w:rPr>
            </w:pPr>
          </w:p>
        </w:tc>
      </w:tr>
      <w:tr w:rsidRPr="00686E92" w:rsidR="00D77E32" w:rsidTr="00234AFE">
        <w:trPr>
          <w:trHeight w:val="255"/>
        </w:trPr>
        <w:tc>
          <w:tcPr>
            <w:tcW w:w="4573" w:type="dxa"/>
            <w:tcBorders>
              <w:top w:val="nil"/>
              <w:left w:val="single" w:color="auto" w:sz="4" w:space="0"/>
              <w:bottom w:val="nil"/>
              <w:right w:val="single" w:color="auto" w:sz="4" w:space="0"/>
            </w:tcBorders>
            <w:shd w:val="clear" w:color="auto" w:fill="auto"/>
            <w:noWrap/>
            <w:vAlign w:val="bottom"/>
          </w:tcPr>
          <w:p w:rsidRPr="00D77E32" w:rsidR="00D77E32" w:rsidP="00234AFE" w:rsidRDefault="00D77E32">
            <w:pPr>
              <w:widowControl/>
              <w:rPr>
                <w:rFonts w:ascii="Arial" w:hAnsi="Arial" w:cs="Arial"/>
                <w:b/>
                <w:bCs/>
                <w:snapToGrid/>
                <w:sz w:val="20"/>
                <w:szCs w:val="20"/>
                <w:lang w:bidi="ar-SA"/>
              </w:rPr>
            </w:pPr>
            <w:r w:rsidRPr="00D77E32">
              <w:rPr>
                <w:rFonts w:ascii="Arial" w:hAnsi="Arial" w:cs="Arial"/>
                <w:b/>
                <w:bCs/>
                <w:snapToGrid/>
                <w:sz w:val="20"/>
                <w:szCs w:val="20"/>
                <w:lang w:bidi="ar-SA"/>
              </w:rPr>
              <w:t xml:space="preserve">47 CFR 1.768(b)-(c), (e)  </w:t>
            </w:r>
          </w:p>
          <w:p w:rsidRPr="00D77E32" w:rsidR="00D77E32" w:rsidP="00234AFE" w:rsidRDefault="00D77E32">
            <w:pPr>
              <w:widowControl/>
              <w:rPr>
                <w:rFonts w:ascii="Arial" w:hAnsi="Arial" w:cs="Arial"/>
                <w:b/>
                <w:bCs/>
                <w:snapToGrid/>
                <w:sz w:val="20"/>
                <w:szCs w:val="20"/>
                <w:lang w:bidi="ar-SA"/>
              </w:rPr>
            </w:pPr>
          </w:p>
          <w:p w:rsidRPr="00D77E32" w:rsidR="00D77E32" w:rsidP="00234AFE" w:rsidRDefault="00D77E32">
            <w:pPr>
              <w:widowControl/>
              <w:rPr>
                <w:rFonts w:ascii="Arial" w:hAnsi="Arial" w:cs="Arial"/>
                <w:b/>
                <w:bCs/>
                <w:snapToGrid/>
                <w:sz w:val="20"/>
                <w:szCs w:val="20"/>
                <w:lang w:bidi="ar-SA"/>
              </w:rPr>
            </w:pPr>
            <w:r w:rsidRPr="00D77E32">
              <w:rPr>
                <w:rFonts w:ascii="Arial" w:hAnsi="Arial" w:cs="Arial"/>
                <w:b/>
                <w:bCs/>
                <w:snapToGrid/>
                <w:sz w:val="20"/>
                <w:szCs w:val="20"/>
                <w:lang w:bidi="ar-SA"/>
              </w:rPr>
              <w:t>POST-CONSUMMATION NOTIFICATIONS BY SUBMARINE CABLE LANDING LICENSEES THAT HAVE ACQUIRED AN AFFILIATION WITH A FOREIGN CARRIER</w:t>
            </w:r>
          </w:p>
          <w:p w:rsidRPr="00D77E32" w:rsidR="00D77E32" w:rsidP="00234AFE" w:rsidRDefault="00D77E32">
            <w:pPr>
              <w:widowControl/>
              <w:rPr>
                <w:rFonts w:ascii="Arial" w:hAnsi="Arial" w:cs="Arial"/>
                <w:b/>
                <w:bCs/>
                <w:snapToGrid/>
                <w:sz w:val="20"/>
                <w:szCs w:val="20"/>
                <w:lang w:bidi="ar-SA"/>
              </w:rPr>
            </w:pPr>
          </w:p>
          <w:p w:rsidRPr="00215947" w:rsidR="00D77E32" w:rsidP="00234AFE" w:rsidRDefault="00D77E32">
            <w:pPr>
              <w:widowControl/>
              <w:rPr>
                <w:rFonts w:ascii="Arial" w:hAnsi="Arial" w:cs="Arial"/>
                <w:bCs/>
                <w:snapToGrid/>
                <w:sz w:val="20"/>
                <w:szCs w:val="20"/>
                <w:lang w:bidi="ar-SA"/>
              </w:rPr>
            </w:pPr>
            <w:r w:rsidRPr="00215947">
              <w:rPr>
                <w:rFonts w:ascii="Arial" w:hAnsi="Arial" w:cs="Arial"/>
                <w:bCs/>
                <w:snapToGrid/>
                <w:sz w:val="20"/>
                <w:szCs w:val="20"/>
                <w:lang w:bidi="ar-SA"/>
              </w:rPr>
              <w:t>Any licensee that becomes affiliated with a foreign carrier and has not previously notified the Commission pursuant to this section shall notify the Commission within 30 days after consummation. The licensee must provide in its post-notification the information specified in paragraph (e) of this section.</w:t>
            </w:r>
          </w:p>
          <w:p w:rsidRPr="00686E92" w:rsidR="00D77E32" w:rsidP="00234AFE" w:rsidRDefault="00D77E32">
            <w:pPr>
              <w:widowControl/>
              <w:rPr>
                <w:rFonts w:ascii="Arial" w:hAnsi="Arial" w:cs="Arial"/>
                <w:b/>
                <w:bCs/>
                <w:snapToGrid/>
                <w:sz w:val="20"/>
                <w:szCs w:val="20"/>
                <w:lang w:bidi="ar-SA"/>
              </w:rPr>
            </w:pPr>
          </w:p>
        </w:tc>
        <w:tc>
          <w:tcPr>
            <w:tcW w:w="1920" w:type="dxa"/>
            <w:tcBorders>
              <w:top w:val="nil"/>
              <w:left w:val="nil"/>
              <w:bottom w:val="nil"/>
              <w:right w:val="single" w:color="auto" w:sz="4" w:space="0"/>
            </w:tcBorders>
            <w:shd w:val="clear" w:color="auto" w:fill="auto"/>
            <w:noWrap/>
          </w:tcPr>
          <w:p w:rsidR="00D77E32" w:rsidP="00CE7705" w:rsidRDefault="00D77E32">
            <w:pPr>
              <w:widowControl/>
              <w:jc w:val="center"/>
              <w:rPr>
                <w:rFonts w:ascii="Arial" w:hAnsi="Arial" w:cs="Arial"/>
                <w:snapToGrid/>
                <w:sz w:val="20"/>
                <w:szCs w:val="20"/>
                <w:lang w:bidi="ar-SA"/>
              </w:rPr>
            </w:pPr>
            <w:r>
              <w:rPr>
                <w:rFonts w:ascii="Arial" w:hAnsi="Arial" w:cs="Arial"/>
                <w:snapToGrid/>
                <w:sz w:val="20"/>
                <w:szCs w:val="20"/>
                <w:lang w:bidi="ar-SA"/>
              </w:rPr>
              <w:t>6</w:t>
            </w:r>
          </w:p>
        </w:tc>
        <w:tc>
          <w:tcPr>
            <w:tcW w:w="1620" w:type="dxa"/>
            <w:tcBorders>
              <w:top w:val="nil"/>
              <w:left w:val="nil"/>
              <w:bottom w:val="nil"/>
              <w:right w:val="single" w:color="auto" w:sz="4" w:space="0"/>
            </w:tcBorders>
            <w:shd w:val="clear" w:color="auto" w:fill="auto"/>
            <w:noWrap/>
          </w:tcPr>
          <w:p w:rsidR="00D77E32" w:rsidP="00CE7705" w:rsidRDefault="00D77E32">
            <w:pPr>
              <w:widowControl/>
              <w:jc w:val="center"/>
              <w:rPr>
                <w:rFonts w:ascii="Arial" w:hAnsi="Arial" w:cs="Arial"/>
                <w:snapToGrid/>
                <w:sz w:val="20"/>
                <w:szCs w:val="20"/>
                <w:lang w:bidi="ar-SA"/>
              </w:rPr>
            </w:pPr>
            <w:r>
              <w:rPr>
                <w:rFonts w:ascii="Arial" w:hAnsi="Arial" w:cs="Arial"/>
                <w:snapToGrid/>
                <w:sz w:val="20"/>
                <w:szCs w:val="20"/>
                <w:lang w:bidi="ar-SA"/>
              </w:rPr>
              <w:t>9</w:t>
            </w:r>
          </w:p>
        </w:tc>
        <w:tc>
          <w:tcPr>
            <w:tcW w:w="1531" w:type="dxa"/>
            <w:tcBorders>
              <w:top w:val="nil"/>
              <w:left w:val="nil"/>
              <w:bottom w:val="nil"/>
              <w:right w:val="single" w:color="auto" w:sz="4" w:space="0"/>
            </w:tcBorders>
            <w:shd w:val="clear" w:color="auto" w:fill="auto"/>
            <w:noWrap/>
          </w:tcPr>
          <w:p w:rsidR="00D77E32" w:rsidP="00CE7705" w:rsidRDefault="00D77E32">
            <w:pPr>
              <w:widowControl/>
              <w:jc w:val="center"/>
              <w:rPr>
                <w:rFonts w:ascii="Arial" w:hAnsi="Arial" w:cs="Arial"/>
                <w:snapToGrid/>
                <w:sz w:val="20"/>
                <w:szCs w:val="20"/>
                <w:lang w:bidi="ar-SA"/>
              </w:rPr>
            </w:pPr>
            <w:r>
              <w:rPr>
                <w:rFonts w:ascii="Arial" w:hAnsi="Arial" w:cs="Arial"/>
                <w:snapToGrid/>
                <w:sz w:val="20"/>
                <w:szCs w:val="20"/>
                <w:lang w:bidi="ar-SA"/>
              </w:rPr>
              <w:t>54</w:t>
            </w:r>
          </w:p>
        </w:tc>
      </w:tr>
      <w:tr w:rsidRPr="00686E92" w:rsidR="00D77E32" w:rsidTr="00CE7705">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D77E32" w:rsidP="00686E92" w:rsidRDefault="00D77E32">
            <w:pPr>
              <w:widowControl/>
              <w:rPr>
                <w:rFonts w:ascii="Arial" w:hAnsi="Arial" w:cs="Arial"/>
                <w:b/>
                <w:bCs/>
                <w:snapToGrid/>
                <w:sz w:val="20"/>
                <w:szCs w:val="20"/>
                <w:lang w:bidi="ar-SA"/>
              </w:rPr>
            </w:pPr>
          </w:p>
        </w:tc>
        <w:tc>
          <w:tcPr>
            <w:tcW w:w="1920" w:type="dxa"/>
            <w:tcBorders>
              <w:top w:val="nil"/>
              <w:left w:val="nil"/>
              <w:bottom w:val="nil"/>
              <w:right w:val="single" w:color="auto" w:sz="4" w:space="0"/>
            </w:tcBorders>
            <w:shd w:val="clear" w:color="auto" w:fill="auto"/>
            <w:noWrap/>
          </w:tcPr>
          <w:p w:rsidR="00D77E32" w:rsidP="00CE7705" w:rsidRDefault="00D77E32">
            <w:pPr>
              <w:widowControl/>
              <w:jc w:val="center"/>
              <w:rPr>
                <w:rFonts w:ascii="Arial" w:hAnsi="Arial" w:cs="Arial"/>
                <w:snapToGrid/>
                <w:sz w:val="20"/>
                <w:szCs w:val="20"/>
                <w:lang w:bidi="ar-SA"/>
              </w:rPr>
            </w:pPr>
          </w:p>
        </w:tc>
        <w:tc>
          <w:tcPr>
            <w:tcW w:w="1620" w:type="dxa"/>
            <w:tcBorders>
              <w:top w:val="nil"/>
              <w:left w:val="nil"/>
              <w:bottom w:val="nil"/>
              <w:right w:val="single" w:color="auto" w:sz="4" w:space="0"/>
            </w:tcBorders>
            <w:shd w:val="clear" w:color="auto" w:fill="auto"/>
            <w:noWrap/>
          </w:tcPr>
          <w:p w:rsidR="00D77E32" w:rsidP="00CE7705" w:rsidRDefault="00D77E32">
            <w:pPr>
              <w:widowControl/>
              <w:jc w:val="center"/>
              <w:rPr>
                <w:rFonts w:ascii="Arial" w:hAnsi="Arial" w:cs="Arial"/>
                <w:snapToGrid/>
                <w:sz w:val="20"/>
                <w:szCs w:val="20"/>
                <w:lang w:bidi="ar-SA"/>
              </w:rPr>
            </w:pPr>
          </w:p>
        </w:tc>
        <w:tc>
          <w:tcPr>
            <w:tcW w:w="1531" w:type="dxa"/>
            <w:tcBorders>
              <w:top w:val="nil"/>
              <w:left w:val="nil"/>
              <w:bottom w:val="nil"/>
              <w:right w:val="single" w:color="auto" w:sz="4" w:space="0"/>
            </w:tcBorders>
            <w:shd w:val="clear" w:color="auto" w:fill="auto"/>
            <w:noWrap/>
          </w:tcPr>
          <w:p w:rsidR="00D77E32" w:rsidP="00CE7705" w:rsidRDefault="00D77E32">
            <w:pPr>
              <w:widowControl/>
              <w:jc w:val="center"/>
              <w:rPr>
                <w:rFonts w:ascii="Arial" w:hAnsi="Arial" w:cs="Arial"/>
                <w:snapToGrid/>
                <w:sz w:val="20"/>
                <w:szCs w:val="20"/>
                <w:lang w:bidi="ar-SA"/>
              </w:rPr>
            </w:pPr>
          </w:p>
        </w:tc>
      </w:tr>
      <w:tr w:rsidRPr="00686E92" w:rsidR="00D77E32" w:rsidTr="00CE7705">
        <w:trPr>
          <w:trHeight w:val="255"/>
        </w:trPr>
        <w:tc>
          <w:tcPr>
            <w:tcW w:w="4573" w:type="dxa"/>
            <w:tcBorders>
              <w:top w:val="nil"/>
              <w:left w:val="single" w:color="auto" w:sz="4" w:space="0"/>
              <w:bottom w:val="nil"/>
              <w:right w:val="single" w:color="auto" w:sz="4" w:space="0"/>
            </w:tcBorders>
            <w:shd w:val="clear" w:color="auto" w:fill="auto"/>
            <w:noWrap/>
            <w:vAlign w:val="bottom"/>
          </w:tcPr>
          <w:p w:rsidRPr="00D77E32" w:rsidR="00D77E32" w:rsidP="00D77E32" w:rsidRDefault="00D77E32">
            <w:pPr>
              <w:widowControl/>
              <w:rPr>
                <w:rFonts w:ascii="Arial" w:hAnsi="Arial" w:cs="Arial"/>
                <w:b/>
                <w:bCs/>
                <w:snapToGrid/>
                <w:sz w:val="20"/>
                <w:szCs w:val="20"/>
                <w:lang w:bidi="ar-SA"/>
              </w:rPr>
            </w:pPr>
          </w:p>
        </w:tc>
        <w:tc>
          <w:tcPr>
            <w:tcW w:w="1920" w:type="dxa"/>
            <w:tcBorders>
              <w:top w:val="nil"/>
              <w:left w:val="nil"/>
              <w:bottom w:val="nil"/>
              <w:right w:val="single" w:color="auto" w:sz="4" w:space="0"/>
            </w:tcBorders>
            <w:shd w:val="clear" w:color="auto" w:fill="auto"/>
            <w:noWrap/>
          </w:tcPr>
          <w:p w:rsidR="00D77E32" w:rsidP="00CE7705" w:rsidRDefault="00D77E32">
            <w:pPr>
              <w:widowControl/>
              <w:jc w:val="center"/>
              <w:rPr>
                <w:rFonts w:ascii="Arial" w:hAnsi="Arial" w:cs="Arial"/>
                <w:snapToGrid/>
                <w:sz w:val="20"/>
                <w:szCs w:val="20"/>
                <w:lang w:bidi="ar-SA"/>
              </w:rPr>
            </w:pPr>
          </w:p>
        </w:tc>
        <w:tc>
          <w:tcPr>
            <w:tcW w:w="1620" w:type="dxa"/>
            <w:tcBorders>
              <w:top w:val="nil"/>
              <w:left w:val="nil"/>
              <w:bottom w:val="nil"/>
              <w:right w:val="single" w:color="auto" w:sz="4" w:space="0"/>
            </w:tcBorders>
            <w:shd w:val="clear" w:color="auto" w:fill="auto"/>
            <w:noWrap/>
          </w:tcPr>
          <w:p w:rsidR="00D77E32" w:rsidP="00CE7705" w:rsidRDefault="00D77E32">
            <w:pPr>
              <w:widowControl/>
              <w:jc w:val="center"/>
              <w:rPr>
                <w:rFonts w:ascii="Arial" w:hAnsi="Arial" w:cs="Arial"/>
                <w:snapToGrid/>
                <w:sz w:val="20"/>
                <w:szCs w:val="20"/>
                <w:lang w:bidi="ar-SA"/>
              </w:rPr>
            </w:pPr>
          </w:p>
        </w:tc>
        <w:tc>
          <w:tcPr>
            <w:tcW w:w="1531" w:type="dxa"/>
            <w:tcBorders>
              <w:top w:val="nil"/>
              <w:left w:val="nil"/>
              <w:bottom w:val="nil"/>
              <w:right w:val="single" w:color="auto" w:sz="4" w:space="0"/>
            </w:tcBorders>
            <w:shd w:val="clear" w:color="auto" w:fill="auto"/>
            <w:noWrap/>
          </w:tcPr>
          <w:p w:rsidR="00D77E32" w:rsidP="00CE7705" w:rsidRDefault="00D77E32">
            <w:pPr>
              <w:widowControl/>
              <w:jc w:val="center"/>
              <w:rPr>
                <w:rFonts w:ascii="Arial" w:hAnsi="Arial" w:cs="Arial"/>
                <w:snapToGrid/>
                <w:sz w:val="20"/>
                <w:szCs w:val="20"/>
                <w:lang w:bidi="ar-SA"/>
              </w:rPr>
            </w:pPr>
          </w:p>
        </w:tc>
      </w:tr>
      <w:tr w:rsidRPr="00686E92" w:rsidR="00D77E32" w:rsidTr="00CE7705">
        <w:trPr>
          <w:trHeight w:val="255"/>
        </w:trPr>
        <w:tc>
          <w:tcPr>
            <w:tcW w:w="4573" w:type="dxa"/>
            <w:tcBorders>
              <w:top w:val="nil"/>
              <w:left w:val="single" w:color="auto" w:sz="4" w:space="0"/>
              <w:bottom w:val="nil"/>
              <w:right w:val="single" w:color="auto" w:sz="4" w:space="0"/>
            </w:tcBorders>
            <w:shd w:val="clear" w:color="auto" w:fill="auto"/>
            <w:noWrap/>
            <w:vAlign w:val="bottom"/>
          </w:tcPr>
          <w:p w:rsidR="00D77E32" w:rsidP="00686E92" w:rsidRDefault="00D77E32">
            <w:pPr>
              <w:widowControl/>
              <w:rPr>
                <w:rFonts w:ascii="Arial" w:hAnsi="Arial" w:cs="Arial"/>
                <w:b/>
                <w:bCs/>
                <w:snapToGrid/>
                <w:sz w:val="20"/>
                <w:szCs w:val="20"/>
                <w:lang w:bidi="ar-SA"/>
              </w:rPr>
            </w:pPr>
          </w:p>
          <w:p w:rsidR="0039166F" w:rsidP="00686E92" w:rsidRDefault="0039166F">
            <w:pPr>
              <w:widowControl/>
              <w:rPr>
                <w:rFonts w:ascii="Arial" w:hAnsi="Arial" w:cs="Arial"/>
                <w:b/>
                <w:bCs/>
                <w:snapToGrid/>
                <w:sz w:val="20"/>
                <w:szCs w:val="20"/>
                <w:lang w:bidi="ar-SA"/>
              </w:rPr>
            </w:pPr>
          </w:p>
          <w:p w:rsidR="0039166F" w:rsidP="00686E92" w:rsidRDefault="0039166F">
            <w:pPr>
              <w:widowControl/>
              <w:rPr>
                <w:rFonts w:ascii="Arial" w:hAnsi="Arial" w:cs="Arial"/>
                <w:b/>
                <w:bCs/>
                <w:snapToGrid/>
                <w:sz w:val="20"/>
                <w:szCs w:val="20"/>
                <w:lang w:bidi="ar-SA"/>
              </w:rPr>
            </w:pPr>
          </w:p>
          <w:p w:rsidR="006E4257" w:rsidP="00686E92" w:rsidRDefault="006E4257">
            <w:pPr>
              <w:widowControl/>
              <w:rPr>
                <w:rFonts w:ascii="Arial" w:hAnsi="Arial" w:cs="Arial"/>
                <w:b/>
                <w:bCs/>
                <w:snapToGrid/>
                <w:sz w:val="20"/>
                <w:szCs w:val="20"/>
                <w:lang w:bidi="ar-SA"/>
              </w:rPr>
            </w:pPr>
          </w:p>
          <w:p w:rsidR="006E4257" w:rsidP="00686E92" w:rsidRDefault="006E4257">
            <w:pPr>
              <w:widowControl/>
              <w:rPr>
                <w:rFonts w:ascii="Arial" w:hAnsi="Arial" w:cs="Arial"/>
                <w:b/>
                <w:bCs/>
                <w:snapToGrid/>
                <w:sz w:val="20"/>
                <w:szCs w:val="20"/>
                <w:lang w:bidi="ar-SA"/>
              </w:rPr>
            </w:pPr>
          </w:p>
          <w:p w:rsidR="006E4257" w:rsidP="00686E92" w:rsidRDefault="006E4257">
            <w:pPr>
              <w:widowControl/>
              <w:rPr>
                <w:rFonts w:ascii="Arial" w:hAnsi="Arial" w:cs="Arial"/>
                <w:b/>
                <w:bCs/>
                <w:snapToGrid/>
                <w:sz w:val="20"/>
                <w:szCs w:val="20"/>
                <w:lang w:bidi="ar-SA"/>
              </w:rPr>
            </w:pPr>
          </w:p>
          <w:p w:rsidR="006E4257" w:rsidP="00686E92" w:rsidRDefault="006E4257">
            <w:pPr>
              <w:widowControl/>
              <w:rPr>
                <w:rFonts w:ascii="Arial" w:hAnsi="Arial" w:cs="Arial"/>
                <w:b/>
                <w:bCs/>
                <w:snapToGrid/>
                <w:sz w:val="20"/>
                <w:szCs w:val="20"/>
                <w:lang w:bidi="ar-SA"/>
              </w:rPr>
            </w:pPr>
          </w:p>
          <w:p w:rsidR="006E4257" w:rsidP="00686E92" w:rsidRDefault="006E4257">
            <w:pPr>
              <w:widowControl/>
              <w:rPr>
                <w:rFonts w:ascii="Arial" w:hAnsi="Arial" w:cs="Arial"/>
                <w:b/>
                <w:bCs/>
                <w:snapToGrid/>
                <w:sz w:val="20"/>
                <w:szCs w:val="20"/>
                <w:lang w:bidi="ar-SA"/>
              </w:rPr>
            </w:pPr>
          </w:p>
          <w:p w:rsidRPr="00686E92" w:rsidR="006E4257" w:rsidP="00686E92" w:rsidRDefault="006E4257">
            <w:pPr>
              <w:widowControl/>
              <w:rPr>
                <w:rFonts w:ascii="Arial" w:hAnsi="Arial" w:cs="Arial"/>
                <w:b/>
                <w:bCs/>
                <w:snapToGrid/>
                <w:sz w:val="20"/>
                <w:szCs w:val="20"/>
                <w:lang w:bidi="ar-SA"/>
              </w:rPr>
            </w:pPr>
          </w:p>
        </w:tc>
        <w:tc>
          <w:tcPr>
            <w:tcW w:w="1920" w:type="dxa"/>
            <w:tcBorders>
              <w:top w:val="nil"/>
              <w:left w:val="nil"/>
              <w:bottom w:val="nil"/>
              <w:right w:val="single" w:color="auto" w:sz="4" w:space="0"/>
            </w:tcBorders>
            <w:shd w:val="clear" w:color="auto" w:fill="auto"/>
            <w:noWrap/>
          </w:tcPr>
          <w:p w:rsidR="00D77E32" w:rsidP="00CE7705" w:rsidRDefault="00D77E32">
            <w:pPr>
              <w:widowControl/>
              <w:jc w:val="center"/>
              <w:rPr>
                <w:rFonts w:ascii="Arial" w:hAnsi="Arial" w:cs="Arial"/>
                <w:snapToGrid/>
                <w:sz w:val="20"/>
                <w:szCs w:val="20"/>
                <w:lang w:bidi="ar-SA"/>
              </w:rPr>
            </w:pPr>
          </w:p>
        </w:tc>
        <w:tc>
          <w:tcPr>
            <w:tcW w:w="1620" w:type="dxa"/>
            <w:tcBorders>
              <w:top w:val="nil"/>
              <w:left w:val="nil"/>
              <w:bottom w:val="nil"/>
              <w:right w:val="single" w:color="auto" w:sz="4" w:space="0"/>
            </w:tcBorders>
            <w:shd w:val="clear" w:color="auto" w:fill="auto"/>
            <w:noWrap/>
          </w:tcPr>
          <w:p w:rsidR="00D77E32" w:rsidP="00CE7705" w:rsidRDefault="00D77E32">
            <w:pPr>
              <w:widowControl/>
              <w:jc w:val="center"/>
              <w:rPr>
                <w:rFonts w:ascii="Arial" w:hAnsi="Arial" w:cs="Arial"/>
                <w:snapToGrid/>
                <w:sz w:val="20"/>
                <w:szCs w:val="20"/>
                <w:lang w:bidi="ar-SA"/>
              </w:rPr>
            </w:pPr>
          </w:p>
        </w:tc>
        <w:tc>
          <w:tcPr>
            <w:tcW w:w="1531" w:type="dxa"/>
            <w:tcBorders>
              <w:top w:val="nil"/>
              <w:left w:val="nil"/>
              <w:bottom w:val="nil"/>
              <w:right w:val="single" w:color="auto" w:sz="4" w:space="0"/>
            </w:tcBorders>
            <w:shd w:val="clear" w:color="auto" w:fill="auto"/>
            <w:noWrap/>
          </w:tcPr>
          <w:p w:rsidR="00D77E32" w:rsidP="00CE7705" w:rsidRDefault="00D77E32">
            <w:pPr>
              <w:widowControl/>
              <w:jc w:val="center"/>
              <w:rPr>
                <w:rFonts w:ascii="Arial" w:hAnsi="Arial" w:cs="Arial"/>
                <w:snapToGrid/>
                <w:sz w:val="20"/>
                <w:szCs w:val="20"/>
                <w:lang w:bidi="ar-SA"/>
              </w:rPr>
            </w:pPr>
          </w:p>
        </w:tc>
      </w:tr>
      <w:tr w:rsidRPr="00686E92" w:rsidR="00D77E32" w:rsidTr="00CE7705">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D77E32" w:rsidP="00D77E32" w:rsidRDefault="00D77E32">
            <w:pPr>
              <w:widowControl/>
              <w:rPr>
                <w:rFonts w:ascii="Arial" w:hAnsi="Arial" w:cs="Arial"/>
                <w:b/>
                <w:bCs/>
                <w:snapToGrid/>
                <w:sz w:val="20"/>
                <w:szCs w:val="20"/>
                <w:lang w:bidi="ar-SA"/>
              </w:rPr>
            </w:pPr>
          </w:p>
        </w:tc>
        <w:tc>
          <w:tcPr>
            <w:tcW w:w="1920" w:type="dxa"/>
            <w:tcBorders>
              <w:top w:val="nil"/>
              <w:left w:val="nil"/>
              <w:bottom w:val="nil"/>
              <w:right w:val="single" w:color="auto" w:sz="4" w:space="0"/>
            </w:tcBorders>
            <w:shd w:val="clear" w:color="auto" w:fill="auto"/>
            <w:noWrap/>
          </w:tcPr>
          <w:p w:rsidR="00D77E32" w:rsidP="00CE7705" w:rsidRDefault="00D77E32">
            <w:pPr>
              <w:widowControl/>
              <w:jc w:val="center"/>
              <w:rPr>
                <w:rFonts w:ascii="Arial" w:hAnsi="Arial" w:cs="Arial"/>
                <w:snapToGrid/>
                <w:sz w:val="20"/>
                <w:szCs w:val="20"/>
                <w:lang w:bidi="ar-SA"/>
              </w:rPr>
            </w:pPr>
          </w:p>
        </w:tc>
        <w:tc>
          <w:tcPr>
            <w:tcW w:w="1620" w:type="dxa"/>
            <w:tcBorders>
              <w:top w:val="nil"/>
              <w:left w:val="nil"/>
              <w:bottom w:val="nil"/>
              <w:right w:val="single" w:color="auto" w:sz="4" w:space="0"/>
            </w:tcBorders>
            <w:shd w:val="clear" w:color="auto" w:fill="auto"/>
            <w:noWrap/>
          </w:tcPr>
          <w:p w:rsidR="00D77E32" w:rsidP="00CE7705" w:rsidRDefault="00D77E32">
            <w:pPr>
              <w:widowControl/>
              <w:jc w:val="center"/>
              <w:rPr>
                <w:rFonts w:ascii="Arial" w:hAnsi="Arial" w:cs="Arial"/>
                <w:snapToGrid/>
                <w:sz w:val="20"/>
                <w:szCs w:val="20"/>
                <w:lang w:bidi="ar-SA"/>
              </w:rPr>
            </w:pPr>
          </w:p>
        </w:tc>
        <w:tc>
          <w:tcPr>
            <w:tcW w:w="1531" w:type="dxa"/>
            <w:tcBorders>
              <w:top w:val="nil"/>
              <w:left w:val="nil"/>
              <w:bottom w:val="nil"/>
              <w:right w:val="single" w:color="auto" w:sz="4" w:space="0"/>
            </w:tcBorders>
            <w:shd w:val="clear" w:color="auto" w:fill="auto"/>
            <w:noWrap/>
          </w:tcPr>
          <w:p w:rsidR="00D77E32" w:rsidP="00CE7705" w:rsidRDefault="00D77E32">
            <w:pPr>
              <w:widowControl/>
              <w:jc w:val="center"/>
              <w:rPr>
                <w:rFonts w:ascii="Arial" w:hAnsi="Arial" w:cs="Arial"/>
                <w:snapToGrid/>
                <w:sz w:val="20"/>
                <w:szCs w:val="20"/>
                <w:lang w:bidi="ar-SA"/>
              </w:rPr>
            </w:pPr>
          </w:p>
        </w:tc>
      </w:tr>
      <w:tr w:rsidRPr="00686E92" w:rsidR="00D77E32" w:rsidTr="00C46E36">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D77E32" w:rsidP="002839F5" w:rsidRDefault="00D77E32">
            <w:pPr>
              <w:widowControl/>
              <w:rPr>
                <w:rFonts w:ascii="Arial" w:hAnsi="Arial" w:cs="Arial"/>
                <w:b/>
                <w:bCs/>
                <w:snapToGrid/>
                <w:sz w:val="20"/>
                <w:szCs w:val="20"/>
                <w:lang w:bidi="ar-SA"/>
              </w:rPr>
            </w:pPr>
          </w:p>
        </w:tc>
        <w:tc>
          <w:tcPr>
            <w:tcW w:w="1920" w:type="dxa"/>
            <w:tcBorders>
              <w:top w:val="nil"/>
              <w:left w:val="nil"/>
              <w:bottom w:val="nil"/>
              <w:right w:val="single" w:color="auto" w:sz="4" w:space="0"/>
            </w:tcBorders>
            <w:shd w:val="clear" w:color="auto" w:fill="auto"/>
            <w:noWrap/>
          </w:tcPr>
          <w:p w:rsidR="00D77E32" w:rsidP="00C46E36" w:rsidRDefault="00D77E32">
            <w:pPr>
              <w:widowControl/>
              <w:jc w:val="center"/>
              <w:rPr>
                <w:rFonts w:ascii="Arial" w:hAnsi="Arial" w:cs="Arial"/>
                <w:snapToGrid/>
                <w:sz w:val="20"/>
                <w:szCs w:val="20"/>
                <w:lang w:bidi="ar-SA"/>
              </w:rPr>
            </w:pPr>
          </w:p>
        </w:tc>
        <w:tc>
          <w:tcPr>
            <w:tcW w:w="1620" w:type="dxa"/>
            <w:tcBorders>
              <w:top w:val="nil"/>
              <w:left w:val="nil"/>
              <w:bottom w:val="nil"/>
              <w:right w:val="single" w:color="auto" w:sz="4" w:space="0"/>
            </w:tcBorders>
            <w:shd w:val="clear" w:color="auto" w:fill="auto"/>
            <w:noWrap/>
          </w:tcPr>
          <w:p w:rsidR="00D77E32" w:rsidP="00C46E36" w:rsidRDefault="00D77E32">
            <w:pPr>
              <w:widowControl/>
              <w:jc w:val="center"/>
              <w:rPr>
                <w:rFonts w:ascii="Arial" w:hAnsi="Arial" w:cs="Arial"/>
                <w:snapToGrid/>
                <w:sz w:val="20"/>
                <w:szCs w:val="20"/>
                <w:lang w:bidi="ar-SA"/>
              </w:rPr>
            </w:pPr>
          </w:p>
        </w:tc>
        <w:tc>
          <w:tcPr>
            <w:tcW w:w="1531" w:type="dxa"/>
            <w:tcBorders>
              <w:top w:val="nil"/>
              <w:left w:val="nil"/>
              <w:bottom w:val="nil"/>
              <w:right w:val="single" w:color="auto" w:sz="4" w:space="0"/>
            </w:tcBorders>
            <w:shd w:val="clear" w:color="auto" w:fill="auto"/>
            <w:noWrap/>
          </w:tcPr>
          <w:p w:rsidR="00D77E32" w:rsidP="00C46E36" w:rsidRDefault="00D77E32">
            <w:pPr>
              <w:widowControl/>
              <w:jc w:val="center"/>
              <w:rPr>
                <w:rFonts w:ascii="Arial" w:hAnsi="Arial" w:cs="Arial"/>
                <w:snapToGrid/>
                <w:sz w:val="20"/>
                <w:szCs w:val="20"/>
                <w:lang w:bidi="ar-SA"/>
              </w:rPr>
            </w:pPr>
          </w:p>
        </w:tc>
      </w:tr>
      <w:tr w:rsidRPr="00686E92" w:rsidR="00D77E32" w:rsidTr="000D4FF7">
        <w:trPr>
          <w:trHeight w:val="255"/>
        </w:trPr>
        <w:tc>
          <w:tcPr>
            <w:tcW w:w="4573" w:type="dxa"/>
            <w:tcBorders>
              <w:top w:val="nil"/>
              <w:left w:val="single" w:color="auto" w:sz="4" w:space="0"/>
              <w:bottom w:val="nil"/>
              <w:right w:val="single" w:color="auto" w:sz="4" w:space="0"/>
            </w:tcBorders>
            <w:shd w:val="clear" w:color="auto" w:fill="auto"/>
            <w:noWrap/>
            <w:vAlign w:val="bottom"/>
          </w:tcPr>
          <w:p w:rsidRPr="00CE7705" w:rsidR="00D77E32" w:rsidP="00CE7705" w:rsidRDefault="00D77E32">
            <w:pPr>
              <w:widowControl/>
              <w:rPr>
                <w:rFonts w:ascii="Arial" w:hAnsi="Arial" w:cs="Arial"/>
                <w:snapToGrid/>
                <w:sz w:val="20"/>
                <w:szCs w:val="20"/>
                <w:lang w:bidi="ar-SA"/>
              </w:rPr>
            </w:pPr>
            <w:r w:rsidRPr="000D4FF7">
              <w:rPr>
                <w:rFonts w:ascii="Arial" w:hAnsi="Arial" w:cs="Arial"/>
                <w:b/>
                <w:bCs/>
                <w:snapToGrid/>
                <w:sz w:val="20"/>
                <w:szCs w:val="20"/>
                <w:lang w:bidi="ar-SA"/>
              </w:rPr>
              <w:t xml:space="preserve">47 CFR </w:t>
            </w:r>
            <w:r w:rsidRPr="000D4FF7">
              <w:rPr>
                <w:rFonts w:ascii="Arial" w:hAnsi="Arial" w:cs="Arial"/>
                <w:b/>
                <w:snapToGrid/>
                <w:sz w:val="20"/>
                <w:szCs w:val="20"/>
                <w:lang w:bidi="ar-SA"/>
              </w:rPr>
              <w:t>1.768(d)</w:t>
            </w:r>
            <w:r w:rsidRPr="00CE7705">
              <w:rPr>
                <w:rFonts w:ascii="Arial" w:hAnsi="Arial" w:cs="Arial"/>
                <w:snapToGrid/>
                <w:sz w:val="20"/>
                <w:szCs w:val="20"/>
                <w:lang w:bidi="ar-SA"/>
              </w:rPr>
              <w:t xml:space="preserve">  </w:t>
            </w:r>
          </w:p>
          <w:p w:rsidRPr="00CE7705" w:rsidR="00D77E32" w:rsidP="00CE7705" w:rsidRDefault="00D77E32">
            <w:pPr>
              <w:widowControl/>
              <w:rPr>
                <w:rFonts w:ascii="Arial" w:hAnsi="Arial" w:cs="Arial"/>
                <w:snapToGrid/>
                <w:sz w:val="20"/>
                <w:szCs w:val="20"/>
                <w:lang w:bidi="ar-SA"/>
              </w:rPr>
            </w:pPr>
          </w:p>
          <w:p w:rsidRPr="00686E92" w:rsidR="00D77E32" w:rsidP="00CE7705" w:rsidRDefault="00D77E32">
            <w:pPr>
              <w:widowControl/>
              <w:rPr>
                <w:rFonts w:ascii="Arial" w:hAnsi="Arial" w:cs="Arial"/>
                <w:snapToGrid/>
                <w:sz w:val="20"/>
                <w:szCs w:val="20"/>
                <w:lang w:bidi="ar-SA"/>
              </w:rPr>
            </w:pPr>
            <w:r w:rsidRPr="00CE7705">
              <w:rPr>
                <w:rFonts w:ascii="Arial" w:hAnsi="Arial" w:cs="Arial"/>
                <w:snapToGrid/>
                <w:sz w:val="20"/>
                <w:szCs w:val="20"/>
                <w:lang w:bidi="ar-SA"/>
              </w:rPr>
              <w:t>If the transaction requiring the notification involves a transfer of control or assignment application under 1.767(a)(11), the notification shall reference the transfer/assignment application and the filing date.</w:t>
            </w:r>
          </w:p>
        </w:tc>
        <w:tc>
          <w:tcPr>
            <w:tcW w:w="1920" w:type="dxa"/>
            <w:tcBorders>
              <w:top w:val="nil"/>
              <w:left w:val="nil"/>
              <w:bottom w:val="nil"/>
              <w:right w:val="single" w:color="auto" w:sz="4" w:space="0"/>
            </w:tcBorders>
            <w:shd w:val="clear" w:color="auto" w:fill="auto"/>
            <w:noWrap/>
          </w:tcPr>
          <w:p w:rsidRPr="00686E92" w:rsidR="00D77E32" w:rsidP="000D4FF7" w:rsidRDefault="00D77E32">
            <w:pPr>
              <w:widowControl/>
              <w:jc w:val="center"/>
              <w:rPr>
                <w:rFonts w:ascii="Arial" w:hAnsi="Arial" w:cs="Arial"/>
                <w:snapToGrid/>
                <w:sz w:val="20"/>
                <w:szCs w:val="20"/>
                <w:lang w:bidi="ar-SA"/>
              </w:rPr>
            </w:pPr>
            <w:r>
              <w:rPr>
                <w:rFonts w:ascii="Arial" w:hAnsi="Arial" w:cs="Arial"/>
                <w:snapToGrid/>
                <w:sz w:val="20"/>
                <w:szCs w:val="20"/>
                <w:lang w:bidi="ar-SA"/>
              </w:rPr>
              <w:t>4</w:t>
            </w:r>
          </w:p>
        </w:tc>
        <w:tc>
          <w:tcPr>
            <w:tcW w:w="1620" w:type="dxa"/>
            <w:tcBorders>
              <w:top w:val="nil"/>
              <w:left w:val="nil"/>
              <w:bottom w:val="nil"/>
              <w:right w:val="single" w:color="auto" w:sz="4" w:space="0"/>
            </w:tcBorders>
            <w:shd w:val="clear" w:color="auto" w:fill="auto"/>
            <w:noWrap/>
          </w:tcPr>
          <w:p w:rsidRPr="00686E92" w:rsidR="00D77E32" w:rsidP="000D4FF7" w:rsidRDefault="00D77E32">
            <w:pPr>
              <w:widowControl/>
              <w:jc w:val="center"/>
              <w:rPr>
                <w:rFonts w:ascii="Arial" w:hAnsi="Arial" w:cs="Arial"/>
                <w:snapToGrid/>
                <w:sz w:val="20"/>
                <w:szCs w:val="20"/>
                <w:lang w:bidi="ar-SA"/>
              </w:rPr>
            </w:pPr>
            <w:r>
              <w:rPr>
                <w:rFonts w:ascii="Arial" w:hAnsi="Arial" w:cs="Arial"/>
                <w:snapToGrid/>
                <w:sz w:val="20"/>
                <w:szCs w:val="20"/>
                <w:lang w:bidi="ar-SA"/>
              </w:rPr>
              <w:t>0.5</w:t>
            </w:r>
          </w:p>
        </w:tc>
        <w:tc>
          <w:tcPr>
            <w:tcW w:w="1531" w:type="dxa"/>
            <w:tcBorders>
              <w:top w:val="nil"/>
              <w:left w:val="nil"/>
              <w:bottom w:val="nil"/>
              <w:right w:val="single" w:color="auto" w:sz="4" w:space="0"/>
            </w:tcBorders>
            <w:shd w:val="clear" w:color="auto" w:fill="auto"/>
            <w:noWrap/>
          </w:tcPr>
          <w:p w:rsidRPr="00686E92" w:rsidR="00D77E32" w:rsidP="000D4FF7" w:rsidRDefault="00D77E32">
            <w:pPr>
              <w:widowControl/>
              <w:jc w:val="center"/>
              <w:rPr>
                <w:rFonts w:ascii="Arial" w:hAnsi="Arial" w:cs="Arial"/>
                <w:snapToGrid/>
                <w:sz w:val="20"/>
                <w:szCs w:val="20"/>
                <w:lang w:bidi="ar-SA"/>
              </w:rPr>
            </w:pPr>
            <w:r>
              <w:rPr>
                <w:rFonts w:ascii="Arial" w:hAnsi="Arial" w:cs="Arial"/>
                <w:snapToGrid/>
                <w:sz w:val="20"/>
                <w:szCs w:val="20"/>
                <w:lang w:bidi="ar-SA"/>
              </w:rPr>
              <w:t>2</w:t>
            </w:r>
          </w:p>
        </w:tc>
      </w:tr>
      <w:tr w:rsidRPr="00686E92" w:rsidR="00D77E32" w:rsidTr="000D4FF7">
        <w:trPr>
          <w:trHeight w:val="255"/>
        </w:trPr>
        <w:tc>
          <w:tcPr>
            <w:tcW w:w="4573" w:type="dxa"/>
            <w:tcBorders>
              <w:top w:val="nil"/>
              <w:left w:val="single" w:color="auto" w:sz="4" w:space="0"/>
              <w:bottom w:val="nil"/>
              <w:right w:val="single" w:color="auto" w:sz="4" w:space="0"/>
            </w:tcBorders>
            <w:shd w:val="clear" w:color="auto" w:fill="auto"/>
            <w:noWrap/>
            <w:vAlign w:val="bottom"/>
          </w:tcPr>
          <w:p w:rsidR="00D77E32" w:rsidP="000D4FF7" w:rsidRDefault="00D77E32">
            <w:pPr>
              <w:widowControl/>
              <w:rPr>
                <w:rFonts w:ascii="Arial" w:hAnsi="Arial" w:cs="Arial"/>
                <w:b/>
                <w:bCs/>
                <w:snapToGrid/>
                <w:sz w:val="20"/>
                <w:szCs w:val="20"/>
                <w:lang w:bidi="ar-SA"/>
              </w:rPr>
            </w:pPr>
          </w:p>
          <w:p w:rsidRPr="000D4FF7" w:rsidR="00D77E32" w:rsidP="000D4FF7" w:rsidRDefault="00D77E32">
            <w:pPr>
              <w:widowControl/>
              <w:rPr>
                <w:rFonts w:ascii="Arial" w:hAnsi="Arial" w:cs="Arial"/>
                <w:b/>
                <w:snapToGrid/>
                <w:sz w:val="20"/>
                <w:szCs w:val="20"/>
                <w:lang w:bidi="ar-SA"/>
              </w:rPr>
            </w:pPr>
            <w:r w:rsidRPr="000D4FF7">
              <w:rPr>
                <w:rFonts w:ascii="Arial" w:hAnsi="Arial" w:cs="Arial"/>
                <w:b/>
                <w:bCs/>
                <w:snapToGrid/>
                <w:sz w:val="20"/>
                <w:szCs w:val="20"/>
                <w:lang w:bidi="ar-SA"/>
              </w:rPr>
              <w:t xml:space="preserve">47 CFR </w:t>
            </w:r>
            <w:r w:rsidRPr="000D4FF7">
              <w:rPr>
                <w:rFonts w:ascii="Arial" w:hAnsi="Arial" w:cs="Arial"/>
                <w:b/>
                <w:snapToGrid/>
                <w:sz w:val="20"/>
                <w:szCs w:val="20"/>
                <w:lang w:bidi="ar-SA"/>
              </w:rPr>
              <w:t xml:space="preserve">1.768(f)  </w:t>
            </w:r>
          </w:p>
          <w:p w:rsidRPr="000D4FF7" w:rsidR="00D77E32" w:rsidP="000D4FF7" w:rsidRDefault="00D77E32">
            <w:pPr>
              <w:widowControl/>
              <w:rPr>
                <w:rFonts w:ascii="Arial" w:hAnsi="Arial" w:cs="Arial"/>
                <w:snapToGrid/>
                <w:sz w:val="20"/>
                <w:szCs w:val="20"/>
                <w:lang w:bidi="ar-SA"/>
              </w:rPr>
            </w:pPr>
          </w:p>
          <w:p w:rsidRPr="00686E92" w:rsidR="00D77E32" w:rsidP="000D4FF7" w:rsidRDefault="00D77E32">
            <w:pPr>
              <w:widowControl/>
              <w:rPr>
                <w:rFonts w:ascii="Arial" w:hAnsi="Arial" w:cs="Arial"/>
                <w:snapToGrid/>
                <w:sz w:val="20"/>
                <w:szCs w:val="20"/>
                <w:lang w:bidi="ar-SA"/>
              </w:rPr>
            </w:pPr>
            <w:r w:rsidRPr="000D4FF7">
              <w:rPr>
                <w:rFonts w:ascii="Arial" w:hAnsi="Arial" w:cs="Arial"/>
                <w:snapToGrid/>
                <w:sz w:val="20"/>
                <w:szCs w:val="20"/>
                <w:lang w:bidi="ar-SA"/>
              </w:rPr>
              <w:t>If the licensee seeks to be excepted from the reporting requirements in 1.787(l) for a newly affiliated route, the notification must include a showing that the licensee is eligible as a non-dominant provider on the route pursuant to the criteria described in 63.10.</w:t>
            </w:r>
          </w:p>
        </w:tc>
        <w:tc>
          <w:tcPr>
            <w:tcW w:w="1920" w:type="dxa"/>
            <w:tcBorders>
              <w:top w:val="nil"/>
              <w:left w:val="nil"/>
              <w:bottom w:val="nil"/>
              <w:right w:val="single" w:color="auto" w:sz="4" w:space="0"/>
            </w:tcBorders>
            <w:shd w:val="clear" w:color="auto" w:fill="auto"/>
            <w:noWrap/>
          </w:tcPr>
          <w:p w:rsidR="006E4257" w:rsidP="000D4FF7" w:rsidRDefault="006E4257">
            <w:pPr>
              <w:widowControl/>
              <w:jc w:val="center"/>
              <w:rPr>
                <w:rFonts w:ascii="Arial" w:hAnsi="Arial" w:cs="Arial"/>
                <w:snapToGrid/>
                <w:sz w:val="20"/>
                <w:szCs w:val="20"/>
                <w:lang w:bidi="ar-SA"/>
              </w:rPr>
            </w:pPr>
          </w:p>
          <w:p w:rsidRPr="00686E92" w:rsidR="00D77E32" w:rsidP="000D4FF7" w:rsidRDefault="006E4257">
            <w:pPr>
              <w:widowControl/>
              <w:jc w:val="center"/>
              <w:rPr>
                <w:rFonts w:ascii="Arial" w:hAnsi="Arial" w:cs="Arial"/>
                <w:snapToGrid/>
                <w:sz w:val="20"/>
                <w:szCs w:val="20"/>
                <w:lang w:bidi="ar-SA"/>
              </w:rPr>
            </w:pPr>
            <w:r>
              <w:rPr>
                <w:rFonts w:ascii="Arial" w:hAnsi="Arial" w:cs="Arial"/>
                <w:snapToGrid/>
                <w:sz w:val="20"/>
                <w:szCs w:val="20"/>
                <w:lang w:bidi="ar-SA"/>
              </w:rPr>
              <w:t>5</w:t>
            </w:r>
          </w:p>
        </w:tc>
        <w:tc>
          <w:tcPr>
            <w:tcW w:w="1620" w:type="dxa"/>
            <w:tcBorders>
              <w:top w:val="nil"/>
              <w:left w:val="nil"/>
              <w:bottom w:val="nil"/>
              <w:right w:val="single" w:color="auto" w:sz="4" w:space="0"/>
            </w:tcBorders>
            <w:shd w:val="clear" w:color="auto" w:fill="auto"/>
            <w:noWrap/>
          </w:tcPr>
          <w:p w:rsidR="006E4257" w:rsidP="000D4FF7" w:rsidRDefault="006E4257">
            <w:pPr>
              <w:widowControl/>
              <w:jc w:val="center"/>
              <w:rPr>
                <w:rFonts w:ascii="Arial" w:hAnsi="Arial" w:cs="Arial"/>
                <w:snapToGrid/>
                <w:sz w:val="20"/>
                <w:szCs w:val="20"/>
                <w:lang w:bidi="ar-SA"/>
              </w:rPr>
            </w:pPr>
          </w:p>
          <w:p w:rsidRPr="00686E92" w:rsidR="00D77E32" w:rsidP="000D4FF7" w:rsidRDefault="00D77E32">
            <w:pPr>
              <w:widowControl/>
              <w:jc w:val="center"/>
              <w:rPr>
                <w:rFonts w:ascii="Arial" w:hAnsi="Arial" w:cs="Arial"/>
                <w:snapToGrid/>
                <w:sz w:val="20"/>
                <w:szCs w:val="20"/>
                <w:lang w:bidi="ar-SA"/>
              </w:rPr>
            </w:pPr>
            <w:r>
              <w:rPr>
                <w:rFonts w:ascii="Arial" w:hAnsi="Arial" w:cs="Arial"/>
                <w:snapToGrid/>
                <w:sz w:val="20"/>
                <w:szCs w:val="20"/>
                <w:lang w:bidi="ar-SA"/>
              </w:rPr>
              <w:t>2</w:t>
            </w:r>
          </w:p>
        </w:tc>
        <w:tc>
          <w:tcPr>
            <w:tcW w:w="1531" w:type="dxa"/>
            <w:tcBorders>
              <w:top w:val="nil"/>
              <w:left w:val="nil"/>
              <w:bottom w:val="nil"/>
              <w:right w:val="single" w:color="auto" w:sz="4" w:space="0"/>
            </w:tcBorders>
            <w:shd w:val="clear" w:color="auto" w:fill="auto"/>
            <w:noWrap/>
          </w:tcPr>
          <w:p w:rsidR="006E4257" w:rsidP="000D4FF7" w:rsidRDefault="006E4257">
            <w:pPr>
              <w:widowControl/>
              <w:jc w:val="center"/>
              <w:rPr>
                <w:rFonts w:ascii="Arial" w:hAnsi="Arial" w:cs="Arial"/>
                <w:snapToGrid/>
                <w:sz w:val="20"/>
                <w:szCs w:val="20"/>
                <w:lang w:bidi="ar-SA"/>
              </w:rPr>
            </w:pPr>
          </w:p>
          <w:p w:rsidRPr="00686E92" w:rsidR="00D77E32" w:rsidP="000D4FF7" w:rsidRDefault="00D77E32">
            <w:pPr>
              <w:widowControl/>
              <w:jc w:val="center"/>
              <w:rPr>
                <w:rFonts w:ascii="Arial" w:hAnsi="Arial" w:cs="Arial"/>
                <w:snapToGrid/>
                <w:sz w:val="20"/>
                <w:szCs w:val="20"/>
                <w:lang w:bidi="ar-SA"/>
              </w:rPr>
            </w:pPr>
            <w:r>
              <w:rPr>
                <w:rFonts w:ascii="Arial" w:hAnsi="Arial" w:cs="Arial"/>
                <w:snapToGrid/>
                <w:sz w:val="20"/>
                <w:szCs w:val="20"/>
                <w:lang w:bidi="ar-SA"/>
              </w:rPr>
              <w:t>10</w:t>
            </w:r>
          </w:p>
        </w:tc>
      </w:tr>
      <w:tr w:rsidRPr="00686E92" w:rsidR="00D77E32" w:rsidTr="001D2D33">
        <w:trPr>
          <w:trHeight w:val="255"/>
        </w:trPr>
        <w:tc>
          <w:tcPr>
            <w:tcW w:w="4573" w:type="dxa"/>
            <w:tcBorders>
              <w:top w:val="nil"/>
              <w:left w:val="single" w:color="auto" w:sz="4" w:space="0"/>
              <w:bottom w:val="nil"/>
              <w:right w:val="single" w:color="auto" w:sz="4" w:space="0"/>
            </w:tcBorders>
            <w:shd w:val="clear" w:color="auto" w:fill="auto"/>
            <w:noWrap/>
          </w:tcPr>
          <w:p w:rsidR="00D77E32" w:rsidP="001D2D33" w:rsidRDefault="00D77E32">
            <w:pPr>
              <w:widowControl/>
              <w:rPr>
                <w:rFonts w:ascii="Arial" w:hAnsi="Arial" w:cs="Arial"/>
                <w:b/>
                <w:bCs/>
                <w:snapToGrid/>
                <w:sz w:val="20"/>
                <w:szCs w:val="20"/>
                <w:lang w:bidi="ar-SA"/>
              </w:rPr>
            </w:pPr>
          </w:p>
          <w:p w:rsidR="00D77E32" w:rsidP="001D2D33" w:rsidRDefault="00D77E32">
            <w:pPr>
              <w:widowControl/>
              <w:rPr>
                <w:rFonts w:ascii="Arial" w:hAnsi="Arial" w:cs="Arial"/>
                <w:snapToGrid/>
                <w:sz w:val="20"/>
                <w:szCs w:val="20"/>
                <w:lang w:bidi="ar-SA"/>
              </w:rPr>
            </w:pPr>
            <w:r w:rsidRPr="001D2D33">
              <w:rPr>
                <w:rFonts w:ascii="Arial" w:hAnsi="Arial" w:cs="Arial"/>
                <w:b/>
                <w:bCs/>
                <w:snapToGrid/>
                <w:sz w:val="20"/>
                <w:szCs w:val="20"/>
                <w:lang w:bidi="ar-SA"/>
              </w:rPr>
              <w:t xml:space="preserve">47 CFR </w:t>
            </w:r>
            <w:r w:rsidRPr="001D2D33">
              <w:rPr>
                <w:rFonts w:ascii="Arial" w:hAnsi="Arial" w:cs="Arial"/>
                <w:b/>
                <w:snapToGrid/>
                <w:sz w:val="20"/>
                <w:szCs w:val="20"/>
                <w:lang w:bidi="ar-SA"/>
              </w:rPr>
              <w:t>1.768(g)(2)</w:t>
            </w:r>
          </w:p>
          <w:p w:rsidR="00D77E32" w:rsidP="001D2D33" w:rsidRDefault="00D77E32">
            <w:pPr>
              <w:widowControl/>
              <w:rPr>
                <w:rFonts w:ascii="Arial" w:hAnsi="Arial" w:cs="Arial"/>
                <w:snapToGrid/>
                <w:sz w:val="20"/>
                <w:szCs w:val="20"/>
                <w:lang w:bidi="ar-SA"/>
              </w:rPr>
            </w:pPr>
          </w:p>
          <w:p w:rsidRPr="00A13CCA" w:rsidR="00D77E32" w:rsidP="00A13CCA" w:rsidRDefault="00D77E32">
            <w:pPr>
              <w:widowControl/>
              <w:rPr>
                <w:rFonts w:ascii="Arial" w:hAnsi="Arial" w:cs="Arial"/>
                <w:snapToGrid/>
                <w:sz w:val="20"/>
                <w:szCs w:val="20"/>
                <w:lang w:bidi="ar-SA"/>
              </w:rPr>
            </w:pPr>
            <w:r w:rsidRPr="00A13CCA">
              <w:rPr>
                <w:rFonts w:ascii="Arial" w:hAnsi="Arial" w:cs="Arial"/>
                <w:snapToGrid/>
                <w:sz w:val="20"/>
                <w:szCs w:val="20"/>
                <w:lang w:bidi="ar-SA"/>
              </w:rPr>
              <w:t xml:space="preserve">In the case of a prior notification filed under 1.768(a), the notification must include a showing that it continues to serve the public interest for the licensee to retain its interest in the license for that segment of the cable that lands in the non-WTO destination market.  Such a showing shall include a demonstration as to whether the foreign carrier lacks market power in the non-WTO destination market with reference to the criteria in §63.10(a).  In addition, upon request of the Commission, the licensee shall provide the information specified in 1.767(a)(8).  </w:t>
            </w:r>
          </w:p>
          <w:p w:rsidR="00D77E32" w:rsidP="00A13CCA" w:rsidRDefault="00D77E32">
            <w:pPr>
              <w:widowControl/>
              <w:rPr>
                <w:rFonts w:ascii="Arial" w:hAnsi="Arial" w:cs="Arial"/>
                <w:snapToGrid/>
                <w:sz w:val="20"/>
                <w:szCs w:val="20"/>
                <w:lang w:bidi="ar-SA"/>
              </w:rPr>
            </w:pPr>
          </w:p>
          <w:p w:rsidRPr="00686E92" w:rsidR="00D77E32" w:rsidP="00190ABA" w:rsidRDefault="00D77E32">
            <w:pPr>
              <w:widowControl/>
              <w:rPr>
                <w:rFonts w:ascii="Arial" w:hAnsi="Arial" w:cs="Arial"/>
                <w:snapToGrid/>
                <w:sz w:val="20"/>
                <w:szCs w:val="20"/>
                <w:lang w:bidi="ar-SA"/>
              </w:rPr>
            </w:pPr>
          </w:p>
        </w:tc>
        <w:tc>
          <w:tcPr>
            <w:tcW w:w="1920" w:type="dxa"/>
            <w:tcBorders>
              <w:top w:val="nil"/>
              <w:left w:val="nil"/>
              <w:bottom w:val="nil"/>
              <w:right w:val="single" w:color="auto" w:sz="4" w:space="0"/>
            </w:tcBorders>
            <w:shd w:val="clear" w:color="auto" w:fill="auto"/>
            <w:noWrap/>
          </w:tcPr>
          <w:p w:rsidRPr="00686E92" w:rsidR="00D77E32" w:rsidP="001D2D33" w:rsidRDefault="00D77E32">
            <w:pPr>
              <w:widowControl/>
              <w:jc w:val="center"/>
              <w:rPr>
                <w:rFonts w:ascii="Arial" w:hAnsi="Arial" w:cs="Arial"/>
                <w:snapToGrid/>
                <w:sz w:val="20"/>
                <w:szCs w:val="20"/>
                <w:lang w:bidi="ar-SA"/>
              </w:rPr>
            </w:pPr>
            <w:r>
              <w:rPr>
                <w:rFonts w:ascii="Arial" w:hAnsi="Arial" w:cs="Arial"/>
                <w:snapToGrid/>
                <w:sz w:val="20"/>
                <w:szCs w:val="20"/>
                <w:lang w:bidi="ar-SA"/>
              </w:rPr>
              <w:t>1</w:t>
            </w:r>
          </w:p>
        </w:tc>
        <w:tc>
          <w:tcPr>
            <w:tcW w:w="1620" w:type="dxa"/>
            <w:tcBorders>
              <w:top w:val="nil"/>
              <w:left w:val="nil"/>
              <w:bottom w:val="nil"/>
              <w:right w:val="single" w:color="auto" w:sz="4" w:space="0"/>
            </w:tcBorders>
            <w:shd w:val="clear" w:color="auto" w:fill="auto"/>
            <w:noWrap/>
          </w:tcPr>
          <w:p w:rsidR="00D77E32" w:rsidP="001D2D33" w:rsidRDefault="00D77E32">
            <w:pPr>
              <w:widowControl/>
              <w:jc w:val="center"/>
              <w:rPr>
                <w:rFonts w:ascii="Arial" w:hAnsi="Arial" w:cs="Arial"/>
                <w:snapToGrid/>
                <w:sz w:val="20"/>
                <w:szCs w:val="20"/>
                <w:lang w:bidi="ar-SA"/>
              </w:rPr>
            </w:pPr>
            <w:r>
              <w:rPr>
                <w:rFonts w:ascii="Arial" w:hAnsi="Arial" w:cs="Arial"/>
                <w:snapToGrid/>
                <w:sz w:val="20"/>
                <w:szCs w:val="20"/>
                <w:lang w:bidi="ar-SA"/>
              </w:rPr>
              <w:t xml:space="preserve">2 </w:t>
            </w:r>
            <w:proofErr w:type="spellStart"/>
            <w:r>
              <w:rPr>
                <w:rFonts w:ascii="Arial" w:hAnsi="Arial" w:cs="Arial"/>
                <w:snapToGrid/>
                <w:sz w:val="20"/>
                <w:szCs w:val="20"/>
                <w:lang w:bidi="ar-SA"/>
              </w:rPr>
              <w:t>Hrs</w:t>
            </w:r>
            <w:proofErr w:type="spellEnd"/>
            <w:r>
              <w:rPr>
                <w:rFonts w:ascii="Arial" w:hAnsi="Arial" w:cs="Arial"/>
                <w:snapToGrid/>
                <w:sz w:val="20"/>
                <w:szCs w:val="20"/>
                <w:lang w:bidi="ar-SA"/>
              </w:rPr>
              <w:t xml:space="preserve"> (if no comments are filed)</w:t>
            </w:r>
          </w:p>
          <w:p w:rsidR="00D77E32" w:rsidP="001D2D33" w:rsidRDefault="00D77E32">
            <w:pPr>
              <w:widowControl/>
              <w:jc w:val="center"/>
              <w:rPr>
                <w:rFonts w:ascii="Arial" w:hAnsi="Arial" w:cs="Arial"/>
                <w:snapToGrid/>
                <w:sz w:val="20"/>
                <w:szCs w:val="20"/>
                <w:lang w:bidi="ar-SA"/>
              </w:rPr>
            </w:pPr>
            <w:r>
              <w:rPr>
                <w:rFonts w:ascii="Arial" w:hAnsi="Arial" w:cs="Arial"/>
                <w:snapToGrid/>
                <w:sz w:val="20"/>
                <w:szCs w:val="20"/>
                <w:lang w:bidi="ar-SA"/>
              </w:rPr>
              <w:t xml:space="preserve">8 </w:t>
            </w:r>
            <w:proofErr w:type="spellStart"/>
            <w:r>
              <w:rPr>
                <w:rFonts w:ascii="Arial" w:hAnsi="Arial" w:cs="Arial"/>
                <w:snapToGrid/>
                <w:sz w:val="20"/>
                <w:szCs w:val="20"/>
                <w:lang w:bidi="ar-SA"/>
              </w:rPr>
              <w:t>Hrs</w:t>
            </w:r>
            <w:proofErr w:type="spellEnd"/>
            <w:r>
              <w:rPr>
                <w:rFonts w:ascii="Arial" w:hAnsi="Arial" w:cs="Arial"/>
                <w:snapToGrid/>
                <w:sz w:val="20"/>
                <w:szCs w:val="20"/>
                <w:lang w:bidi="ar-SA"/>
              </w:rPr>
              <w:t xml:space="preserve"> (if comments are filed).</w:t>
            </w:r>
          </w:p>
          <w:p w:rsidRPr="00686E92" w:rsidR="00D77E32" w:rsidP="001D2D33" w:rsidRDefault="00D77E32">
            <w:pPr>
              <w:widowControl/>
              <w:jc w:val="center"/>
              <w:rPr>
                <w:rFonts w:ascii="Arial" w:hAnsi="Arial" w:cs="Arial"/>
                <w:snapToGrid/>
                <w:sz w:val="20"/>
                <w:szCs w:val="20"/>
                <w:lang w:bidi="ar-SA"/>
              </w:rPr>
            </w:pPr>
            <w:r w:rsidRPr="001D2D33">
              <w:rPr>
                <w:rFonts w:ascii="Arial" w:hAnsi="Arial" w:cs="Arial"/>
                <w:snapToGrid/>
                <w:sz w:val="20"/>
                <w:szCs w:val="20"/>
                <w:lang w:bidi="ar-SA"/>
              </w:rPr>
              <w:t>This burden includes a possible, additional information request by Commission staff in the event concerns are raised</w:t>
            </w:r>
            <w:r>
              <w:rPr>
                <w:rFonts w:ascii="Arial" w:hAnsi="Arial" w:cs="Arial"/>
                <w:snapToGrid/>
                <w:sz w:val="20"/>
                <w:szCs w:val="20"/>
                <w:lang w:bidi="ar-SA"/>
              </w:rPr>
              <w:t>.</w:t>
            </w:r>
          </w:p>
        </w:tc>
        <w:tc>
          <w:tcPr>
            <w:tcW w:w="1531" w:type="dxa"/>
            <w:tcBorders>
              <w:top w:val="nil"/>
              <w:left w:val="nil"/>
              <w:bottom w:val="nil"/>
              <w:right w:val="single" w:color="auto" w:sz="4" w:space="0"/>
            </w:tcBorders>
            <w:shd w:val="clear" w:color="auto" w:fill="auto"/>
            <w:noWrap/>
          </w:tcPr>
          <w:p w:rsidRPr="00686E92" w:rsidR="00D77E32" w:rsidP="001D2D33" w:rsidRDefault="00D77E32">
            <w:pPr>
              <w:widowControl/>
              <w:jc w:val="center"/>
              <w:rPr>
                <w:rFonts w:ascii="Arial" w:hAnsi="Arial" w:cs="Arial"/>
                <w:snapToGrid/>
                <w:sz w:val="20"/>
                <w:szCs w:val="20"/>
                <w:lang w:bidi="ar-SA"/>
              </w:rPr>
            </w:pPr>
            <w:r>
              <w:rPr>
                <w:rFonts w:ascii="Arial" w:hAnsi="Arial" w:cs="Arial"/>
                <w:snapToGrid/>
                <w:sz w:val="20"/>
                <w:szCs w:val="20"/>
                <w:lang w:bidi="ar-SA"/>
              </w:rPr>
              <w:t>8</w:t>
            </w:r>
          </w:p>
        </w:tc>
      </w:tr>
      <w:tr w:rsidRPr="00686E92" w:rsidR="00D77E32" w:rsidTr="00A2522F">
        <w:trPr>
          <w:trHeight w:val="255"/>
        </w:trPr>
        <w:tc>
          <w:tcPr>
            <w:tcW w:w="4573" w:type="dxa"/>
            <w:tcBorders>
              <w:top w:val="nil"/>
              <w:left w:val="single" w:color="auto" w:sz="4" w:space="0"/>
              <w:bottom w:val="nil"/>
              <w:right w:val="single" w:color="auto" w:sz="4" w:space="0"/>
            </w:tcBorders>
            <w:shd w:val="clear" w:color="auto" w:fill="auto"/>
            <w:noWrap/>
            <w:vAlign w:val="bottom"/>
          </w:tcPr>
          <w:p w:rsidR="00D77E32" w:rsidP="00686E92" w:rsidRDefault="00D77E32">
            <w:pPr>
              <w:widowControl/>
              <w:rPr>
                <w:rFonts w:ascii="Arial" w:hAnsi="Arial" w:cs="Arial"/>
                <w:snapToGrid/>
                <w:sz w:val="20"/>
                <w:szCs w:val="20"/>
                <w:lang w:bidi="ar-SA"/>
              </w:rPr>
            </w:pPr>
          </w:p>
        </w:tc>
        <w:tc>
          <w:tcPr>
            <w:tcW w:w="1920" w:type="dxa"/>
            <w:tcBorders>
              <w:top w:val="nil"/>
              <w:left w:val="nil"/>
              <w:bottom w:val="nil"/>
              <w:right w:val="single" w:color="auto" w:sz="4" w:space="0"/>
            </w:tcBorders>
            <w:shd w:val="clear" w:color="auto" w:fill="auto"/>
            <w:noWrap/>
            <w:vAlign w:val="bottom"/>
          </w:tcPr>
          <w:p w:rsidRPr="00686E92" w:rsidR="00D77E32" w:rsidP="00686E92" w:rsidRDefault="00D77E32">
            <w:pPr>
              <w:widowControl/>
              <w:rPr>
                <w:rFonts w:ascii="Arial" w:hAnsi="Arial" w:cs="Arial"/>
                <w:snapToGrid/>
                <w:sz w:val="20"/>
                <w:szCs w:val="20"/>
                <w:lang w:bidi="ar-SA"/>
              </w:rPr>
            </w:pPr>
          </w:p>
        </w:tc>
        <w:tc>
          <w:tcPr>
            <w:tcW w:w="1620" w:type="dxa"/>
            <w:tcBorders>
              <w:top w:val="nil"/>
              <w:left w:val="nil"/>
              <w:bottom w:val="nil"/>
              <w:right w:val="single" w:color="auto" w:sz="4" w:space="0"/>
            </w:tcBorders>
            <w:shd w:val="clear" w:color="auto" w:fill="auto"/>
            <w:noWrap/>
            <w:vAlign w:val="bottom"/>
          </w:tcPr>
          <w:p w:rsidRPr="00686E92" w:rsidR="00D77E32" w:rsidP="00686E92" w:rsidRDefault="00D77E32">
            <w:pPr>
              <w:widowControl/>
              <w:rPr>
                <w:rFonts w:ascii="Arial" w:hAnsi="Arial" w:cs="Arial"/>
                <w:snapToGrid/>
                <w:sz w:val="20"/>
                <w:szCs w:val="20"/>
                <w:lang w:bidi="ar-SA"/>
              </w:rPr>
            </w:pPr>
          </w:p>
        </w:tc>
        <w:tc>
          <w:tcPr>
            <w:tcW w:w="1531" w:type="dxa"/>
            <w:tcBorders>
              <w:top w:val="nil"/>
              <w:left w:val="nil"/>
              <w:bottom w:val="nil"/>
              <w:right w:val="single" w:color="auto" w:sz="4" w:space="0"/>
            </w:tcBorders>
            <w:shd w:val="clear" w:color="auto" w:fill="auto"/>
            <w:noWrap/>
            <w:vAlign w:val="bottom"/>
          </w:tcPr>
          <w:p w:rsidRPr="00686E92" w:rsidR="00D77E32" w:rsidP="00686E92" w:rsidRDefault="00D77E32">
            <w:pPr>
              <w:widowControl/>
              <w:rPr>
                <w:rFonts w:ascii="Arial" w:hAnsi="Arial" w:cs="Arial"/>
                <w:snapToGrid/>
                <w:sz w:val="20"/>
                <w:szCs w:val="20"/>
                <w:lang w:bidi="ar-SA"/>
              </w:rPr>
            </w:pPr>
          </w:p>
        </w:tc>
      </w:tr>
      <w:tr w:rsidRPr="00686E92" w:rsidR="00D77E32" w:rsidTr="001D2D33">
        <w:trPr>
          <w:trHeight w:val="255"/>
        </w:trPr>
        <w:tc>
          <w:tcPr>
            <w:tcW w:w="4573" w:type="dxa"/>
            <w:tcBorders>
              <w:top w:val="nil"/>
              <w:left w:val="single" w:color="auto" w:sz="4" w:space="0"/>
              <w:bottom w:val="nil"/>
              <w:right w:val="single" w:color="auto" w:sz="4" w:space="0"/>
            </w:tcBorders>
            <w:shd w:val="clear" w:color="auto" w:fill="auto"/>
            <w:noWrap/>
            <w:vAlign w:val="bottom"/>
          </w:tcPr>
          <w:p w:rsidRPr="007F12A8" w:rsidR="00D77E32" w:rsidP="001D2D33" w:rsidRDefault="00D77E32">
            <w:pPr>
              <w:widowControl/>
              <w:rPr>
                <w:rFonts w:ascii="Arial" w:hAnsi="Arial" w:cs="Arial"/>
                <w:b/>
                <w:snapToGrid/>
                <w:sz w:val="20"/>
                <w:szCs w:val="20"/>
                <w:lang w:bidi="ar-SA"/>
              </w:rPr>
            </w:pPr>
            <w:r w:rsidRPr="007F12A8">
              <w:rPr>
                <w:rFonts w:ascii="Arial" w:hAnsi="Arial" w:cs="Arial"/>
                <w:b/>
                <w:snapToGrid/>
                <w:sz w:val="20"/>
                <w:szCs w:val="20"/>
                <w:lang w:bidi="ar-SA"/>
              </w:rPr>
              <w:t xml:space="preserve">47 CFR 1.768(h) </w:t>
            </w:r>
          </w:p>
          <w:p w:rsidR="00D77E32" w:rsidP="001D2D33" w:rsidRDefault="00D77E32">
            <w:pPr>
              <w:widowControl/>
              <w:rPr>
                <w:rFonts w:ascii="Arial" w:hAnsi="Arial" w:cs="Arial"/>
                <w:snapToGrid/>
                <w:sz w:val="20"/>
                <w:szCs w:val="20"/>
                <w:lang w:bidi="ar-SA"/>
              </w:rPr>
            </w:pPr>
          </w:p>
          <w:p w:rsidRPr="00686E92" w:rsidR="00D77E32" w:rsidP="001D2D33" w:rsidRDefault="00D77E32">
            <w:pPr>
              <w:widowControl/>
              <w:rPr>
                <w:rFonts w:ascii="Arial" w:hAnsi="Arial" w:cs="Arial"/>
                <w:snapToGrid/>
                <w:sz w:val="20"/>
                <w:szCs w:val="20"/>
                <w:lang w:bidi="ar-SA"/>
              </w:rPr>
            </w:pPr>
            <w:r w:rsidRPr="007F12A8">
              <w:rPr>
                <w:rFonts w:ascii="Arial" w:hAnsi="Arial" w:cs="Arial"/>
                <w:snapToGrid/>
                <w:sz w:val="20"/>
                <w:szCs w:val="20"/>
                <w:lang w:bidi="ar-SA"/>
              </w:rPr>
              <w:lastRenderedPageBreak/>
              <w:t>Accuracy of contents of notification. Licensees are responsible for continuing accuracy of information in the notification for a period of 45 days after filing.  During this period, if information is no longer accurate, the licensee shall file, as promptly as possible and in any event within 10 days, unless good cause is shown, a corrected notification referencing the FCC File No. of the original notification.</w:t>
            </w:r>
          </w:p>
        </w:tc>
        <w:tc>
          <w:tcPr>
            <w:tcW w:w="1920" w:type="dxa"/>
            <w:tcBorders>
              <w:top w:val="nil"/>
              <w:left w:val="nil"/>
              <w:bottom w:val="nil"/>
              <w:right w:val="single" w:color="auto" w:sz="4" w:space="0"/>
            </w:tcBorders>
            <w:shd w:val="clear" w:color="auto" w:fill="auto"/>
            <w:noWrap/>
          </w:tcPr>
          <w:p w:rsidRPr="00686E92" w:rsidR="00D77E32" w:rsidP="001D2D33" w:rsidRDefault="00D77E32">
            <w:pPr>
              <w:widowControl/>
              <w:jc w:val="center"/>
              <w:rPr>
                <w:rFonts w:ascii="Arial" w:hAnsi="Arial" w:cs="Arial"/>
                <w:snapToGrid/>
                <w:sz w:val="20"/>
                <w:szCs w:val="20"/>
                <w:lang w:bidi="ar-SA"/>
              </w:rPr>
            </w:pPr>
            <w:r>
              <w:rPr>
                <w:rFonts w:ascii="Arial" w:hAnsi="Arial" w:cs="Arial"/>
                <w:snapToGrid/>
                <w:sz w:val="20"/>
                <w:szCs w:val="20"/>
                <w:lang w:bidi="ar-SA"/>
              </w:rPr>
              <w:lastRenderedPageBreak/>
              <w:t>7</w:t>
            </w:r>
          </w:p>
        </w:tc>
        <w:tc>
          <w:tcPr>
            <w:tcW w:w="1620" w:type="dxa"/>
            <w:tcBorders>
              <w:top w:val="nil"/>
              <w:left w:val="nil"/>
              <w:bottom w:val="nil"/>
              <w:right w:val="single" w:color="auto" w:sz="4" w:space="0"/>
            </w:tcBorders>
            <w:shd w:val="clear" w:color="auto" w:fill="auto"/>
            <w:noWrap/>
          </w:tcPr>
          <w:p w:rsidRPr="00686E92" w:rsidR="00D77E32" w:rsidP="00C46E36" w:rsidRDefault="00D77E32">
            <w:pPr>
              <w:widowControl/>
              <w:jc w:val="center"/>
              <w:rPr>
                <w:rFonts w:ascii="Arial" w:hAnsi="Arial" w:cs="Arial"/>
                <w:snapToGrid/>
                <w:sz w:val="20"/>
                <w:szCs w:val="20"/>
                <w:lang w:bidi="ar-SA"/>
              </w:rPr>
            </w:pPr>
            <w:r>
              <w:rPr>
                <w:rFonts w:ascii="Arial" w:hAnsi="Arial" w:cs="Arial"/>
                <w:snapToGrid/>
                <w:sz w:val="20"/>
                <w:szCs w:val="20"/>
                <w:lang w:bidi="ar-SA"/>
              </w:rPr>
              <w:t>1</w:t>
            </w:r>
          </w:p>
        </w:tc>
        <w:tc>
          <w:tcPr>
            <w:tcW w:w="1531" w:type="dxa"/>
            <w:tcBorders>
              <w:top w:val="nil"/>
              <w:left w:val="nil"/>
              <w:bottom w:val="nil"/>
              <w:right w:val="single" w:color="auto" w:sz="4" w:space="0"/>
            </w:tcBorders>
            <w:shd w:val="clear" w:color="auto" w:fill="auto"/>
            <w:noWrap/>
          </w:tcPr>
          <w:p w:rsidRPr="00686E92" w:rsidR="00D77E32" w:rsidP="000D4FF7" w:rsidRDefault="00D77E32">
            <w:pPr>
              <w:widowControl/>
              <w:jc w:val="center"/>
              <w:rPr>
                <w:rFonts w:ascii="Arial" w:hAnsi="Arial" w:cs="Arial"/>
                <w:snapToGrid/>
                <w:sz w:val="20"/>
                <w:szCs w:val="20"/>
                <w:lang w:bidi="ar-SA"/>
              </w:rPr>
            </w:pPr>
            <w:r>
              <w:rPr>
                <w:rFonts w:ascii="Arial" w:hAnsi="Arial" w:cs="Arial"/>
                <w:snapToGrid/>
                <w:sz w:val="20"/>
                <w:szCs w:val="20"/>
                <w:lang w:bidi="ar-SA"/>
              </w:rPr>
              <w:t>7</w:t>
            </w:r>
          </w:p>
        </w:tc>
      </w:tr>
      <w:tr w:rsidRPr="00686E92" w:rsidR="00D77E32" w:rsidTr="007F12A8">
        <w:trPr>
          <w:trHeight w:val="255"/>
        </w:trPr>
        <w:tc>
          <w:tcPr>
            <w:tcW w:w="4573" w:type="dxa"/>
            <w:tcBorders>
              <w:top w:val="nil"/>
              <w:left w:val="single" w:color="auto" w:sz="4" w:space="0"/>
              <w:bottom w:val="nil"/>
              <w:right w:val="single" w:color="auto" w:sz="4" w:space="0"/>
            </w:tcBorders>
            <w:shd w:val="clear" w:color="auto" w:fill="auto"/>
            <w:noWrap/>
            <w:vAlign w:val="bottom"/>
          </w:tcPr>
          <w:p w:rsidR="008F6D26" w:rsidP="00014D0E" w:rsidRDefault="008F6D26">
            <w:pPr>
              <w:widowControl/>
              <w:rPr>
                <w:rFonts w:ascii="Times New Roman" w:hAnsi="Times New Roman" w:cs="Times New Roman"/>
                <w:b/>
                <w:snapToGrid/>
                <w:sz w:val="22"/>
                <w:szCs w:val="22"/>
              </w:rPr>
            </w:pPr>
          </w:p>
          <w:p w:rsidRPr="007F12A8" w:rsidR="00D77E32" w:rsidP="00014D0E" w:rsidRDefault="00D77E32">
            <w:pPr>
              <w:widowControl/>
              <w:rPr>
                <w:rFonts w:ascii="Times New Roman" w:hAnsi="Times New Roman" w:cs="Times New Roman"/>
                <w:b/>
                <w:snapToGrid/>
                <w:sz w:val="22"/>
                <w:szCs w:val="22"/>
              </w:rPr>
            </w:pPr>
            <w:r w:rsidRPr="007F12A8">
              <w:rPr>
                <w:rFonts w:ascii="Times New Roman" w:hAnsi="Times New Roman" w:cs="Times New Roman"/>
                <w:b/>
                <w:snapToGrid/>
                <w:sz w:val="22"/>
                <w:szCs w:val="22"/>
              </w:rPr>
              <w:t xml:space="preserve">47 CFR 1.768(i) </w:t>
            </w:r>
          </w:p>
          <w:p w:rsidR="00D77E32" w:rsidP="00014D0E" w:rsidRDefault="00D77E32">
            <w:pPr>
              <w:widowControl/>
              <w:rPr>
                <w:rFonts w:ascii="Times New Roman" w:hAnsi="Times New Roman" w:cs="Times New Roman"/>
                <w:snapToGrid/>
                <w:sz w:val="22"/>
                <w:szCs w:val="22"/>
              </w:rPr>
            </w:pPr>
          </w:p>
          <w:p w:rsidR="00D77E32" w:rsidP="00014D0E" w:rsidRDefault="00D77E32">
            <w:pPr>
              <w:widowControl/>
              <w:rPr>
                <w:rFonts w:ascii="Times New Roman" w:hAnsi="Times New Roman" w:cs="Times New Roman"/>
                <w:snapToGrid/>
                <w:sz w:val="22"/>
                <w:szCs w:val="22"/>
              </w:rPr>
            </w:pPr>
            <w:r>
              <w:rPr>
                <w:rFonts w:ascii="Times New Roman" w:hAnsi="Times New Roman" w:cs="Times New Roman"/>
                <w:snapToGrid/>
                <w:sz w:val="22"/>
                <w:szCs w:val="22"/>
              </w:rPr>
              <w:t>A licensee filing a prior notification under 1.768(a) may request confidential treatment under 47 CFR 0.459 for 20 days after filing.</w:t>
            </w:r>
          </w:p>
          <w:p w:rsidR="00D77E32" w:rsidP="00014D0E" w:rsidRDefault="00D77E32">
            <w:pPr>
              <w:widowControl/>
              <w:rPr>
                <w:rFonts w:ascii="Times New Roman" w:hAnsi="Times New Roman" w:cs="Times New Roman"/>
                <w:snapToGrid/>
                <w:sz w:val="22"/>
                <w:szCs w:val="22"/>
              </w:rPr>
            </w:pPr>
          </w:p>
          <w:p w:rsidR="00D77E32" w:rsidP="00014D0E" w:rsidRDefault="00D77E32">
            <w:pPr>
              <w:widowControl/>
              <w:rPr>
                <w:rFonts w:ascii="Times New Roman" w:hAnsi="Times New Roman" w:cs="Times New Roman"/>
                <w:snapToGrid/>
                <w:sz w:val="22"/>
                <w:szCs w:val="22"/>
              </w:rPr>
            </w:pPr>
          </w:p>
          <w:p w:rsidRPr="00CE7705" w:rsidR="00D77E32" w:rsidP="00014D0E" w:rsidRDefault="00D77E32">
            <w:pPr>
              <w:widowControl/>
              <w:rPr>
                <w:rFonts w:ascii="Times New Roman" w:hAnsi="Times New Roman" w:cs="Times New Roman"/>
                <w:snapToGrid/>
                <w:sz w:val="22"/>
                <w:szCs w:val="22"/>
                <w:lang w:bidi="ar-SA"/>
              </w:rPr>
            </w:pPr>
          </w:p>
        </w:tc>
        <w:tc>
          <w:tcPr>
            <w:tcW w:w="1920" w:type="dxa"/>
            <w:tcBorders>
              <w:top w:val="nil"/>
              <w:left w:val="nil"/>
              <w:bottom w:val="nil"/>
              <w:right w:val="single" w:color="auto" w:sz="4" w:space="0"/>
            </w:tcBorders>
            <w:shd w:val="clear" w:color="auto" w:fill="auto"/>
            <w:noWrap/>
          </w:tcPr>
          <w:p w:rsidR="008F6D26" w:rsidP="007F12A8" w:rsidRDefault="008F6D26">
            <w:pPr>
              <w:widowControl/>
              <w:jc w:val="center"/>
              <w:rPr>
                <w:rFonts w:ascii="Arial" w:hAnsi="Arial" w:cs="Arial"/>
                <w:snapToGrid/>
                <w:sz w:val="20"/>
                <w:szCs w:val="20"/>
                <w:lang w:bidi="ar-SA"/>
              </w:rPr>
            </w:pPr>
          </w:p>
          <w:p w:rsidRPr="00686E92" w:rsidR="00D77E32" w:rsidP="007F12A8" w:rsidRDefault="00D77E32">
            <w:pPr>
              <w:widowControl/>
              <w:jc w:val="center"/>
              <w:rPr>
                <w:rFonts w:ascii="Arial" w:hAnsi="Arial" w:cs="Arial"/>
                <w:snapToGrid/>
                <w:sz w:val="20"/>
                <w:szCs w:val="20"/>
                <w:lang w:bidi="ar-SA"/>
              </w:rPr>
            </w:pPr>
            <w:r>
              <w:rPr>
                <w:rFonts w:ascii="Arial" w:hAnsi="Arial" w:cs="Arial"/>
                <w:snapToGrid/>
                <w:sz w:val="20"/>
                <w:szCs w:val="20"/>
                <w:lang w:bidi="ar-SA"/>
              </w:rPr>
              <w:t>1</w:t>
            </w:r>
          </w:p>
        </w:tc>
        <w:tc>
          <w:tcPr>
            <w:tcW w:w="1620" w:type="dxa"/>
            <w:tcBorders>
              <w:top w:val="nil"/>
              <w:left w:val="nil"/>
              <w:bottom w:val="nil"/>
              <w:right w:val="single" w:color="auto" w:sz="4" w:space="0"/>
            </w:tcBorders>
            <w:shd w:val="clear" w:color="auto" w:fill="auto"/>
            <w:noWrap/>
          </w:tcPr>
          <w:p w:rsidR="008F6D26" w:rsidP="007F12A8" w:rsidRDefault="008F6D26">
            <w:pPr>
              <w:widowControl/>
              <w:jc w:val="center"/>
              <w:rPr>
                <w:rFonts w:ascii="Arial" w:hAnsi="Arial" w:cs="Arial"/>
                <w:snapToGrid/>
                <w:sz w:val="20"/>
                <w:szCs w:val="20"/>
                <w:lang w:bidi="ar-SA"/>
              </w:rPr>
            </w:pPr>
          </w:p>
          <w:p w:rsidRPr="00686E92" w:rsidR="00D77E32" w:rsidP="007F12A8" w:rsidRDefault="00D77E32">
            <w:pPr>
              <w:widowControl/>
              <w:jc w:val="center"/>
              <w:rPr>
                <w:rFonts w:ascii="Arial" w:hAnsi="Arial" w:cs="Arial"/>
                <w:snapToGrid/>
                <w:sz w:val="20"/>
                <w:szCs w:val="20"/>
                <w:lang w:bidi="ar-SA"/>
              </w:rPr>
            </w:pPr>
            <w:r>
              <w:rPr>
                <w:rFonts w:ascii="Arial" w:hAnsi="Arial" w:cs="Arial"/>
                <w:snapToGrid/>
                <w:sz w:val="20"/>
                <w:szCs w:val="20"/>
                <w:lang w:bidi="ar-SA"/>
              </w:rPr>
              <w:t>6</w:t>
            </w:r>
          </w:p>
        </w:tc>
        <w:tc>
          <w:tcPr>
            <w:tcW w:w="1531" w:type="dxa"/>
            <w:tcBorders>
              <w:top w:val="nil"/>
              <w:left w:val="nil"/>
              <w:bottom w:val="nil"/>
              <w:right w:val="single" w:color="auto" w:sz="4" w:space="0"/>
            </w:tcBorders>
            <w:shd w:val="clear" w:color="auto" w:fill="auto"/>
            <w:noWrap/>
          </w:tcPr>
          <w:p w:rsidR="008F6D26" w:rsidP="007F12A8" w:rsidRDefault="008F6D26">
            <w:pPr>
              <w:widowControl/>
              <w:jc w:val="center"/>
              <w:rPr>
                <w:rFonts w:ascii="Arial" w:hAnsi="Arial" w:cs="Arial"/>
                <w:snapToGrid/>
                <w:sz w:val="20"/>
                <w:szCs w:val="20"/>
                <w:lang w:bidi="ar-SA"/>
              </w:rPr>
            </w:pPr>
          </w:p>
          <w:p w:rsidRPr="00686E92" w:rsidR="00D77E32" w:rsidP="007F12A8" w:rsidRDefault="00D77E32">
            <w:pPr>
              <w:widowControl/>
              <w:jc w:val="center"/>
              <w:rPr>
                <w:rFonts w:ascii="Arial" w:hAnsi="Arial" w:cs="Arial"/>
                <w:snapToGrid/>
                <w:sz w:val="20"/>
                <w:szCs w:val="20"/>
                <w:lang w:bidi="ar-SA"/>
              </w:rPr>
            </w:pPr>
            <w:r>
              <w:rPr>
                <w:rFonts w:ascii="Arial" w:hAnsi="Arial" w:cs="Arial"/>
                <w:snapToGrid/>
                <w:sz w:val="20"/>
                <w:szCs w:val="20"/>
                <w:lang w:bidi="ar-SA"/>
              </w:rPr>
              <w:t>6</w:t>
            </w:r>
          </w:p>
        </w:tc>
      </w:tr>
      <w:tr w:rsidRPr="00686E92" w:rsidR="00D77E32" w:rsidTr="00CE7705">
        <w:trPr>
          <w:trHeight w:val="255"/>
        </w:trPr>
        <w:tc>
          <w:tcPr>
            <w:tcW w:w="4573" w:type="dxa"/>
            <w:tcBorders>
              <w:top w:val="nil"/>
              <w:left w:val="single" w:color="auto" w:sz="4" w:space="0"/>
              <w:bottom w:val="single" w:color="auto" w:sz="4" w:space="0"/>
              <w:right w:val="single" w:color="auto" w:sz="4" w:space="0"/>
            </w:tcBorders>
            <w:shd w:val="clear" w:color="auto" w:fill="auto"/>
            <w:noWrap/>
          </w:tcPr>
          <w:p w:rsidRPr="00686E92" w:rsidR="00D77E32" w:rsidP="00686E92" w:rsidRDefault="00D77E32">
            <w:pPr>
              <w:widowControl/>
              <w:rPr>
                <w:rFonts w:ascii="Arial" w:hAnsi="Arial" w:cs="Arial"/>
                <w:snapToGrid/>
                <w:sz w:val="20"/>
                <w:szCs w:val="20"/>
                <w:lang w:bidi="ar-SA"/>
              </w:rPr>
            </w:pPr>
          </w:p>
        </w:tc>
        <w:tc>
          <w:tcPr>
            <w:tcW w:w="1920" w:type="dxa"/>
            <w:tcBorders>
              <w:top w:val="nil"/>
              <w:left w:val="nil"/>
              <w:bottom w:val="single" w:color="auto" w:sz="4" w:space="0"/>
              <w:right w:val="single" w:color="auto" w:sz="4" w:space="0"/>
            </w:tcBorders>
            <w:shd w:val="clear" w:color="auto" w:fill="auto"/>
            <w:noWrap/>
            <w:vAlign w:val="bottom"/>
          </w:tcPr>
          <w:p w:rsidRPr="00686E92" w:rsidR="00D77E32" w:rsidP="00686E92" w:rsidRDefault="00D77E32">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620" w:type="dxa"/>
            <w:tcBorders>
              <w:top w:val="nil"/>
              <w:left w:val="nil"/>
              <w:bottom w:val="single" w:color="auto" w:sz="4" w:space="0"/>
              <w:right w:val="single" w:color="auto" w:sz="4" w:space="0"/>
            </w:tcBorders>
            <w:shd w:val="clear" w:color="auto" w:fill="auto"/>
            <w:noWrap/>
            <w:vAlign w:val="bottom"/>
          </w:tcPr>
          <w:p w:rsidRPr="00686E92" w:rsidR="00D77E32" w:rsidP="00686E92" w:rsidRDefault="00D77E32">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531" w:type="dxa"/>
            <w:tcBorders>
              <w:top w:val="nil"/>
              <w:left w:val="nil"/>
              <w:bottom w:val="single" w:color="auto" w:sz="4" w:space="0"/>
              <w:right w:val="single" w:color="auto" w:sz="4" w:space="0"/>
            </w:tcBorders>
            <w:shd w:val="clear" w:color="auto" w:fill="auto"/>
            <w:noWrap/>
            <w:vAlign w:val="bottom"/>
          </w:tcPr>
          <w:p w:rsidRPr="00686E92" w:rsidR="00D77E32" w:rsidP="00686E92" w:rsidRDefault="00D77E32">
            <w:pPr>
              <w:widowControl/>
              <w:rPr>
                <w:rFonts w:ascii="Arial" w:hAnsi="Arial" w:cs="Arial"/>
                <w:snapToGrid/>
                <w:sz w:val="20"/>
                <w:szCs w:val="20"/>
                <w:lang w:bidi="ar-SA"/>
              </w:rPr>
            </w:pPr>
            <w:r w:rsidRPr="00686E92">
              <w:rPr>
                <w:rFonts w:ascii="Arial" w:hAnsi="Arial" w:cs="Arial"/>
                <w:snapToGrid/>
                <w:sz w:val="20"/>
                <w:szCs w:val="20"/>
                <w:lang w:bidi="ar-SA"/>
              </w:rPr>
              <w:t> </w:t>
            </w:r>
          </w:p>
        </w:tc>
      </w:tr>
      <w:tr w:rsidRPr="00686E92" w:rsidR="00D77E32" w:rsidTr="00B8483E">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D77E32" w:rsidP="00686E92" w:rsidRDefault="00D77E32">
            <w:pPr>
              <w:widowControl/>
              <w:jc w:val="right"/>
              <w:rPr>
                <w:rFonts w:ascii="Arial" w:hAnsi="Arial" w:cs="Arial"/>
                <w:b/>
                <w:bCs/>
                <w:snapToGrid/>
                <w:sz w:val="20"/>
                <w:szCs w:val="20"/>
                <w:lang w:bidi="ar-SA"/>
              </w:rPr>
            </w:pPr>
            <w:r w:rsidRPr="00686E92">
              <w:rPr>
                <w:rFonts w:ascii="Arial" w:hAnsi="Arial" w:cs="Arial"/>
                <w:b/>
                <w:bCs/>
                <w:snapToGrid/>
                <w:sz w:val="20"/>
                <w:szCs w:val="20"/>
                <w:lang w:bidi="ar-SA"/>
              </w:rPr>
              <w:t>Totals:</w:t>
            </w:r>
          </w:p>
        </w:tc>
        <w:tc>
          <w:tcPr>
            <w:tcW w:w="1920" w:type="dxa"/>
            <w:vMerge w:val="restart"/>
            <w:tcBorders>
              <w:top w:val="nil"/>
              <w:left w:val="nil"/>
              <w:right w:val="single" w:color="auto" w:sz="4" w:space="0"/>
            </w:tcBorders>
            <w:shd w:val="clear" w:color="auto" w:fill="auto"/>
            <w:noWrap/>
            <w:vAlign w:val="bottom"/>
          </w:tcPr>
          <w:p w:rsidRPr="00686E92" w:rsidR="00D77E32" w:rsidP="00422A6B" w:rsidRDefault="008F6D26">
            <w:pPr>
              <w:widowControl/>
              <w:jc w:val="center"/>
              <w:rPr>
                <w:rFonts w:ascii="Arial" w:hAnsi="Arial" w:cs="Arial"/>
                <w:b/>
                <w:bCs/>
                <w:snapToGrid/>
                <w:sz w:val="20"/>
                <w:szCs w:val="20"/>
                <w:lang w:bidi="ar-SA"/>
              </w:rPr>
            </w:pPr>
            <w:r>
              <w:rPr>
                <w:rFonts w:ascii="Arial" w:hAnsi="Arial" w:cs="Arial"/>
                <w:b/>
                <w:bCs/>
                <w:snapToGrid/>
                <w:sz w:val="20"/>
                <w:szCs w:val="20"/>
                <w:lang w:bidi="ar-SA"/>
              </w:rPr>
              <w:t>94</w:t>
            </w:r>
          </w:p>
          <w:p w:rsidRPr="00686E92" w:rsidR="00D77E32" w:rsidP="00686E92" w:rsidRDefault="00D77E32">
            <w:pPr>
              <w:jc w:val="center"/>
              <w:rPr>
                <w:rFonts w:ascii="Arial" w:hAnsi="Arial" w:cs="Arial"/>
                <w:b/>
                <w:bCs/>
                <w:snapToGrid/>
                <w:sz w:val="20"/>
                <w:szCs w:val="20"/>
                <w:lang w:bidi="ar-SA"/>
              </w:rPr>
            </w:pPr>
            <w:r w:rsidRPr="00686E92">
              <w:rPr>
                <w:rFonts w:ascii="Arial" w:hAnsi="Arial" w:cs="Arial"/>
                <w:b/>
                <w:bCs/>
                <w:snapToGrid/>
                <w:sz w:val="20"/>
                <w:szCs w:val="20"/>
                <w:lang w:bidi="ar-SA"/>
              </w:rPr>
              <w:t>Number</w:t>
            </w:r>
            <w:r>
              <w:rPr>
                <w:rFonts w:ascii="Arial" w:hAnsi="Arial" w:cs="Arial"/>
                <w:b/>
                <w:bCs/>
                <w:snapToGrid/>
                <w:sz w:val="20"/>
                <w:szCs w:val="20"/>
                <w:lang w:bidi="ar-SA"/>
              </w:rPr>
              <w:t xml:space="preserve"> of Responses</w:t>
            </w:r>
          </w:p>
        </w:tc>
        <w:tc>
          <w:tcPr>
            <w:tcW w:w="1620" w:type="dxa"/>
            <w:vMerge w:val="restart"/>
            <w:tcBorders>
              <w:top w:val="nil"/>
              <w:left w:val="nil"/>
              <w:right w:val="single" w:color="auto" w:sz="4" w:space="0"/>
            </w:tcBorders>
            <w:shd w:val="clear" w:color="auto" w:fill="auto"/>
            <w:noWrap/>
          </w:tcPr>
          <w:p w:rsidRPr="00686E92" w:rsidR="00D77E32" w:rsidP="00B8483E" w:rsidRDefault="0039166F">
            <w:pPr>
              <w:widowControl/>
              <w:jc w:val="center"/>
              <w:rPr>
                <w:rFonts w:ascii="Arial" w:hAnsi="Arial" w:cs="Arial"/>
                <w:b/>
                <w:bCs/>
                <w:snapToGrid/>
                <w:sz w:val="20"/>
                <w:szCs w:val="20"/>
                <w:lang w:bidi="ar-SA"/>
              </w:rPr>
            </w:pPr>
            <w:r w:rsidRPr="006E4257">
              <w:rPr>
                <w:rFonts w:ascii="Arial" w:hAnsi="Arial" w:cs="Arial"/>
                <w:b/>
                <w:bCs/>
                <w:snapToGrid/>
                <w:sz w:val="20"/>
                <w:szCs w:val="20"/>
                <w:lang w:bidi="ar-SA"/>
              </w:rPr>
              <w:t>0.5</w:t>
            </w:r>
            <w:r w:rsidRPr="00686E92" w:rsidR="00D77E32">
              <w:rPr>
                <w:rFonts w:ascii="Arial" w:hAnsi="Arial" w:cs="Arial"/>
                <w:b/>
                <w:bCs/>
                <w:snapToGrid/>
                <w:sz w:val="20"/>
                <w:szCs w:val="20"/>
                <w:lang w:bidi="ar-SA"/>
              </w:rPr>
              <w:t xml:space="preserve"> </w:t>
            </w:r>
            <w:r w:rsidR="00D77E32">
              <w:rPr>
                <w:rFonts w:ascii="Arial" w:hAnsi="Arial" w:cs="Arial"/>
                <w:b/>
                <w:bCs/>
                <w:snapToGrid/>
                <w:sz w:val="20"/>
                <w:szCs w:val="20"/>
                <w:lang w:bidi="ar-SA"/>
              </w:rPr>
              <w:t>–</w:t>
            </w:r>
            <w:r w:rsidRPr="00686E92" w:rsidR="00D77E32">
              <w:rPr>
                <w:rFonts w:ascii="Arial" w:hAnsi="Arial" w:cs="Arial"/>
                <w:b/>
                <w:bCs/>
                <w:snapToGrid/>
                <w:sz w:val="20"/>
                <w:szCs w:val="20"/>
                <w:lang w:bidi="ar-SA"/>
              </w:rPr>
              <w:t xml:space="preserve"> 1</w:t>
            </w:r>
            <w:r w:rsidR="00D77E32">
              <w:rPr>
                <w:rFonts w:ascii="Arial" w:hAnsi="Arial" w:cs="Arial"/>
                <w:b/>
                <w:bCs/>
                <w:snapToGrid/>
                <w:sz w:val="20"/>
                <w:szCs w:val="20"/>
                <w:lang w:bidi="ar-SA"/>
              </w:rPr>
              <w:t>7</w:t>
            </w:r>
          </w:p>
          <w:p w:rsidRPr="00686E92" w:rsidR="00D77E32" w:rsidP="00B8483E" w:rsidRDefault="00D77E32">
            <w:pPr>
              <w:jc w:val="center"/>
              <w:rPr>
                <w:rFonts w:ascii="Arial" w:hAnsi="Arial" w:cs="Arial"/>
                <w:b/>
                <w:bCs/>
                <w:snapToGrid/>
                <w:sz w:val="20"/>
                <w:szCs w:val="20"/>
                <w:lang w:bidi="ar-SA"/>
              </w:rPr>
            </w:pPr>
            <w:r w:rsidRPr="00686E92">
              <w:rPr>
                <w:rFonts w:ascii="Arial" w:hAnsi="Arial" w:cs="Arial"/>
                <w:b/>
                <w:bCs/>
                <w:snapToGrid/>
                <w:sz w:val="20"/>
                <w:szCs w:val="20"/>
                <w:lang w:bidi="ar-SA"/>
              </w:rPr>
              <w:t>Hours</w:t>
            </w:r>
          </w:p>
        </w:tc>
        <w:tc>
          <w:tcPr>
            <w:tcW w:w="1531" w:type="dxa"/>
            <w:vMerge w:val="restart"/>
            <w:tcBorders>
              <w:top w:val="nil"/>
              <w:left w:val="nil"/>
              <w:right w:val="single" w:color="auto" w:sz="4" w:space="0"/>
            </w:tcBorders>
            <w:shd w:val="clear" w:color="auto" w:fill="auto"/>
            <w:noWrap/>
            <w:vAlign w:val="bottom"/>
          </w:tcPr>
          <w:p w:rsidRPr="00C334B4" w:rsidR="00D77E32" w:rsidP="00F9792E" w:rsidRDefault="008F6D26">
            <w:pPr>
              <w:widowControl/>
              <w:jc w:val="center"/>
              <w:rPr>
                <w:rFonts w:ascii="Arial" w:hAnsi="Arial" w:cs="Arial"/>
                <w:b/>
                <w:bCs/>
                <w:snapToGrid/>
                <w:color w:val="000000"/>
                <w:sz w:val="20"/>
                <w:szCs w:val="20"/>
                <w:lang w:bidi="ar-SA"/>
              </w:rPr>
            </w:pPr>
            <w:r>
              <w:rPr>
                <w:rFonts w:ascii="Arial" w:hAnsi="Arial" w:cs="Arial"/>
                <w:b/>
                <w:bCs/>
                <w:snapToGrid/>
                <w:color w:val="000000"/>
                <w:sz w:val="20"/>
                <w:szCs w:val="20"/>
                <w:lang w:bidi="ar-SA"/>
              </w:rPr>
              <w:t>421</w:t>
            </w:r>
          </w:p>
          <w:p w:rsidRPr="00686E92" w:rsidR="00D77E32" w:rsidP="00686E92" w:rsidRDefault="00D77E32">
            <w:pPr>
              <w:widowControl/>
              <w:jc w:val="center"/>
              <w:rPr>
                <w:rFonts w:ascii="Arial" w:hAnsi="Arial" w:cs="Arial"/>
                <w:b/>
                <w:bCs/>
                <w:snapToGrid/>
                <w:sz w:val="20"/>
                <w:szCs w:val="20"/>
                <w:lang w:bidi="ar-SA"/>
              </w:rPr>
            </w:pPr>
            <w:r w:rsidRPr="00686E92">
              <w:rPr>
                <w:rFonts w:ascii="Arial" w:hAnsi="Arial" w:cs="Arial"/>
                <w:b/>
                <w:bCs/>
                <w:snapToGrid/>
                <w:sz w:val="20"/>
                <w:szCs w:val="20"/>
                <w:lang w:bidi="ar-SA"/>
              </w:rPr>
              <w:t>Total</w:t>
            </w:r>
          </w:p>
          <w:p w:rsidRPr="00686E92" w:rsidR="00D77E32" w:rsidP="00686E92" w:rsidRDefault="00D77E32">
            <w:pPr>
              <w:jc w:val="center"/>
              <w:rPr>
                <w:rFonts w:ascii="Arial" w:hAnsi="Arial" w:cs="Arial"/>
                <w:b/>
                <w:bCs/>
                <w:snapToGrid/>
                <w:sz w:val="20"/>
                <w:szCs w:val="20"/>
                <w:lang w:bidi="ar-SA"/>
              </w:rPr>
            </w:pPr>
            <w:r w:rsidRPr="00686E92">
              <w:rPr>
                <w:rFonts w:ascii="Arial" w:hAnsi="Arial" w:cs="Arial"/>
                <w:b/>
                <w:bCs/>
                <w:snapToGrid/>
                <w:sz w:val="20"/>
                <w:szCs w:val="20"/>
                <w:lang w:bidi="ar-SA"/>
              </w:rPr>
              <w:t>Annual Burden Hours</w:t>
            </w:r>
          </w:p>
        </w:tc>
      </w:tr>
      <w:tr w:rsidRPr="00686E92" w:rsidR="00D77E32" w:rsidTr="001F7FE0">
        <w:trPr>
          <w:trHeight w:val="255"/>
        </w:trPr>
        <w:tc>
          <w:tcPr>
            <w:tcW w:w="4573" w:type="dxa"/>
            <w:tcBorders>
              <w:top w:val="nil"/>
              <w:left w:val="single" w:color="auto" w:sz="4" w:space="0"/>
              <w:bottom w:val="nil"/>
              <w:right w:val="single" w:color="auto" w:sz="4" w:space="0"/>
            </w:tcBorders>
            <w:shd w:val="clear" w:color="auto" w:fill="auto"/>
            <w:noWrap/>
            <w:vAlign w:val="bottom"/>
          </w:tcPr>
          <w:p w:rsidRPr="00686E92" w:rsidR="00D77E32" w:rsidP="00686E92" w:rsidRDefault="00D77E32">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920" w:type="dxa"/>
            <w:vMerge/>
            <w:tcBorders>
              <w:left w:val="nil"/>
              <w:bottom w:val="nil"/>
              <w:right w:val="single" w:color="auto" w:sz="4" w:space="0"/>
            </w:tcBorders>
            <w:shd w:val="clear" w:color="auto" w:fill="auto"/>
            <w:noWrap/>
            <w:vAlign w:val="bottom"/>
          </w:tcPr>
          <w:p w:rsidRPr="00686E92" w:rsidR="00D77E32" w:rsidP="00686E92" w:rsidRDefault="00D77E32">
            <w:pPr>
              <w:widowControl/>
              <w:jc w:val="center"/>
              <w:rPr>
                <w:rFonts w:ascii="Arial" w:hAnsi="Arial" w:cs="Arial"/>
                <w:b/>
                <w:bCs/>
                <w:snapToGrid/>
                <w:sz w:val="20"/>
                <w:szCs w:val="20"/>
                <w:lang w:bidi="ar-SA"/>
              </w:rPr>
            </w:pPr>
          </w:p>
        </w:tc>
        <w:tc>
          <w:tcPr>
            <w:tcW w:w="1620" w:type="dxa"/>
            <w:vMerge/>
            <w:tcBorders>
              <w:left w:val="nil"/>
              <w:bottom w:val="nil"/>
              <w:right w:val="single" w:color="auto" w:sz="4" w:space="0"/>
            </w:tcBorders>
            <w:shd w:val="clear" w:color="auto" w:fill="auto"/>
            <w:noWrap/>
            <w:vAlign w:val="bottom"/>
          </w:tcPr>
          <w:p w:rsidRPr="00686E92" w:rsidR="00D77E32" w:rsidP="00071BD1" w:rsidRDefault="00D77E32">
            <w:pPr>
              <w:widowControl/>
              <w:rPr>
                <w:rFonts w:ascii="Arial" w:hAnsi="Arial" w:cs="Arial"/>
                <w:b/>
                <w:bCs/>
                <w:snapToGrid/>
                <w:sz w:val="20"/>
                <w:szCs w:val="20"/>
                <w:lang w:bidi="ar-SA"/>
              </w:rPr>
            </w:pPr>
          </w:p>
        </w:tc>
        <w:tc>
          <w:tcPr>
            <w:tcW w:w="1531" w:type="dxa"/>
            <w:vMerge/>
            <w:tcBorders>
              <w:left w:val="nil"/>
              <w:right w:val="single" w:color="auto" w:sz="4" w:space="0"/>
            </w:tcBorders>
            <w:shd w:val="clear" w:color="auto" w:fill="auto"/>
            <w:noWrap/>
            <w:vAlign w:val="bottom"/>
          </w:tcPr>
          <w:p w:rsidRPr="00686E92" w:rsidR="00D77E32" w:rsidP="00686E92" w:rsidRDefault="00D77E32">
            <w:pPr>
              <w:jc w:val="center"/>
              <w:rPr>
                <w:rFonts w:ascii="Arial" w:hAnsi="Arial" w:cs="Arial"/>
                <w:b/>
                <w:bCs/>
                <w:snapToGrid/>
                <w:sz w:val="20"/>
                <w:szCs w:val="20"/>
                <w:lang w:bidi="ar-SA"/>
              </w:rPr>
            </w:pPr>
          </w:p>
        </w:tc>
      </w:tr>
      <w:tr w:rsidRPr="00686E92" w:rsidR="00D77E32" w:rsidTr="001F7FE0">
        <w:trPr>
          <w:trHeight w:val="255"/>
        </w:trPr>
        <w:tc>
          <w:tcPr>
            <w:tcW w:w="4573" w:type="dxa"/>
            <w:tcBorders>
              <w:top w:val="nil"/>
              <w:left w:val="single" w:color="auto" w:sz="4" w:space="0"/>
              <w:bottom w:val="single" w:color="auto" w:sz="4" w:space="0"/>
              <w:right w:val="single" w:color="auto" w:sz="4" w:space="0"/>
            </w:tcBorders>
            <w:shd w:val="clear" w:color="auto" w:fill="auto"/>
            <w:noWrap/>
            <w:vAlign w:val="bottom"/>
          </w:tcPr>
          <w:p w:rsidRPr="00686E92" w:rsidR="00D77E32" w:rsidP="00686E92" w:rsidRDefault="00D77E32">
            <w:pPr>
              <w:widowControl/>
              <w:rPr>
                <w:rFonts w:ascii="Arial" w:hAnsi="Arial" w:cs="Arial"/>
                <w:snapToGrid/>
                <w:sz w:val="20"/>
                <w:szCs w:val="20"/>
                <w:lang w:bidi="ar-SA"/>
              </w:rPr>
            </w:pPr>
            <w:r w:rsidRPr="00686E92">
              <w:rPr>
                <w:rFonts w:ascii="Arial" w:hAnsi="Arial" w:cs="Arial"/>
                <w:snapToGrid/>
                <w:sz w:val="20"/>
                <w:szCs w:val="20"/>
                <w:lang w:bidi="ar-SA"/>
              </w:rPr>
              <w:t> </w:t>
            </w:r>
          </w:p>
        </w:tc>
        <w:tc>
          <w:tcPr>
            <w:tcW w:w="1920" w:type="dxa"/>
            <w:tcBorders>
              <w:top w:val="nil"/>
              <w:left w:val="nil"/>
              <w:bottom w:val="single" w:color="auto" w:sz="4" w:space="0"/>
              <w:right w:val="single" w:color="auto" w:sz="4" w:space="0"/>
            </w:tcBorders>
            <w:shd w:val="clear" w:color="auto" w:fill="auto"/>
            <w:noWrap/>
            <w:vAlign w:val="bottom"/>
          </w:tcPr>
          <w:p w:rsidRPr="00686E92" w:rsidR="00D77E32" w:rsidP="00686E92" w:rsidRDefault="00D77E32">
            <w:pPr>
              <w:widowControl/>
              <w:jc w:val="center"/>
              <w:rPr>
                <w:rFonts w:ascii="Arial" w:hAnsi="Arial" w:cs="Arial"/>
                <w:b/>
                <w:bCs/>
                <w:snapToGrid/>
                <w:sz w:val="20"/>
                <w:szCs w:val="20"/>
                <w:lang w:bidi="ar-SA"/>
              </w:rPr>
            </w:pPr>
          </w:p>
        </w:tc>
        <w:tc>
          <w:tcPr>
            <w:tcW w:w="1620" w:type="dxa"/>
            <w:tcBorders>
              <w:top w:val="nil"/>
              <w:left w:val="nil"/>
              <w:bottom w:val="single" w:color="auto" w:sz="4" w:space="0"/>
              <w:right w:val="single" w:color="auto" w:sz="4" w:space="0"/>
            </w:tcBorders>
            <w:shd w:val="clear" w:color="auto" w:fill="auto"/>
            <w:noWrap/>
            <w:vAlign w:val="bottom"/>
          </w:tcPr>
          <w:p w:rsidRPr="00686E92" w:rsidR="00D77E32" w:rsidP="00686E92" w:rsidRDefault="00D77E32">
            <w:pPr>
              <w:widowControl/>
              <w:jc w:val="center"/>
              <w:rPr>
                <w:rFonts w:ascii="Arial" w:hAnsi="Arial" w:cs="Arial"/>
                <w:b/>
                <w:bCs/>
                <w:snapToGrid/>
                <w:sz w:val="20"/>
                <w:szCs w:val="20"/>
                <w:lang w:bidi="ar-SA"/>
              </w:rPr>
            </w:pPr>
            <w:r w:rsidRPr="00686E92">
              <w:rPr>
                <w:rFonts w:ascii="Arial" w:hAnsi="Arial" w:cs="Arial"/>
                <w:b/>
                <w:bCs/>
                <w:snapToGrid/>
                <w:sz w:val="20"/>
                <w:szCs w:val="20"/>
                <w:lang w:bidi="ar-SA"/>
              </w:rPr>
              <w:t> </w:t>
            </w:r>
          </w:p>
        </w:tc>
        <w:tc>
          <w:tcPr>
            <w:tcW w:w="1531" w:type="dxa"/>
            <w:vMerge/>
            <w:tcBorders>
              <w:left w:val="nil"/>
              <w:bottom w:val="single" w:color="auto" w:sz="4" w:space="0"/>
              <w:right w:val="single" w:color="auto" w:sz="4" w:space="0"/>
            </w:tcBorders>
            <w:shd w:val="clear" w:color="auto" w:fill="auto"/>
            <w:noWrap/>
            <w:vAlign w:val="bottom"/>
          </w:tcPr>
          <w:p w:rsidRPr="00686E92" w:rsidR="00D77E32" w:rsidP="00686E92" w:rsidRDefault="00D77E32">
            <w:pPr>
              <w:widowControl/>
              <w:jc w:val="center"/>
              <w:rPr>
                <w:rFonts w:ascii="Arial" w:hAnsi="Arial" w:cs="Arial"/>
                <w:b/>
                <w:bCs/>
                <w:snapToGrid/>
                <w:sz w:val="20"/>
                <w:szCs w:val="20"/>
                <w:lang w:bidi="ar-SA"/>
              </w:rPr>
            </w:pPr>
          </w:p>
        </w:tc>
      </w:tr>
      <w:tr w:rsidRPr="00686E92" w:rsidR="00D77E32" w:rsidTr="00A2522F">
        <w:trPr>
          <w:trHeight w:val="255"/>
        </w:trPr>
        <w:tc>
          <w:tcPr>
            <w:tcW w:w="4573" w:type="dxa"/>
            <w:tcBorders>
              <w:top w:val="nil"/>
              <w:left w:val="nil"/>
              <w:bottom w:val="nil"/>
              <w:right w:val="nil"/>
            </w:tcBorders>
            <w:shd w:val="clear" w:color="auto" w:fill="auto"/>
            <w:noWrap/>
            <w:vAlign w:val="bottom"/>
          </w:tcPr>
          <w:p w:rsidRPr="00DA0006" w:rsidR="00D77E32" w:rsidP="00DA0006" w:rsidRDefault="00D77E32">
            <w:pPr>
              <w:widowControl/>
              <w:rPr>
                <w:rFonts w:ascii="Arial" w:hAnsi="Arial" w:cs="Arial"/>
                <w:snapToGrid/>
                <w:sz w:val="20"/>
                <w:szCs w:val="20"/>
                <w:lang w:bidi="ar-SA"/>
              </w:rPr>
            </w:pPr>
          </w:p>
        </w:tc>
        <w:tc>
          <w:tcPr>
            <w:tcW w:w="1920" w:type="dxa"/>
            <w:tcBorders>
              <w:top w:val="nil"/>
              <w:left w:val="nil"/>
              <w:bottom w:val="nil"/>
              <w:right w:val="nil"/>
            </w:tcBorders>
            <w:shd w:val="clear" w:color="auto" w:fill="auto"/>
            <w:noWrap/>
            <w:vAlign w:val="bottom"/>
          </w:tcPr>
          <w:p w:rsidRPr="00686E92" w:rsidR="00D77E32" w:rsidP="00686E92" w:rsidRDefault="00D77E32">
            <w:pPr>
              <w:widowControl/>
              <w:rPr>
                <w:rFonts w:ascii="Arial" w:hAnsi="Arial" w:cs="Arial"/>
                <w:snapToGrid/>
                <w:sz w:val="20"/>
                <w:szCs w:val="20"/>
                <w:lang w:bidi="ar-SA"/>
              </w:rPr>
            </w:pPr>
          </w:p>
        </w:tc>
        <w:tc>
          <w:tcPr>
            <w:tcW w:w="1620" w:type="dxa"/>
            <w:tcBorders>
              <w:top w:val="nil"/>
              <w:left w:val="nil"/>
              <w:bottom w:val="nil"/>
              <w:right w:val="nil"/>
            </w:tcBorders>
            <w:shd w:val="clear" w:color="auto" w:fill="auto"/>
            <w:noWrap/>
            <w:vAlign w:val="bottom"/>
          </w:tcPr>
          <w:p w:rsidRPr="00686E92" w:rsidR="00D77E32" w:rsidP="00686E92" w:rsidRDefault="00D77E32">
            <w:pPr>
              <w:widowControl/>
              <w:rPr>
                <w:rFonts w:ascii="Arial" w:hAnsi="Arial" w:cs="Arial"/>
                <w:snapToGrid/>
                <w:sz w:val="20"/>
                <w:szCs w:val="20"/>
                <w:lang w:bidi="ar-SA"/>
              </w:rPr>
            </w:pPr>
          </w:p>
        </w:tc>
        <w:tc>
          <w:tcPr>
            <w:tcW w:w="1531" w:type="dxa"/>
            <w:tcBorders>
              <w:top w:val="nil"/>
              <w:left w:val="nil"/>
              <w:bottom w:val="nil"/>
              <w:right w:val="nil"/>
            </w:tcBorders>
            <w:shd w:val="clear" w:color="auto" w:fill="auto"/>
            <w:noWrap/>
            <w:vAlign w:val="bottom"/>
          </w:tcPr>
          <w:p w:rsidRPr="00686E92" w:rsidR="00D77E32" w:rsidP="00686E92" w:rsidRDefault="00D77E32">
            <w:pPr>
              <w:widowControl/>
              <w:rPr>
                <w:rFonts w:ascii="Arial" w:hAnsi="Arial" w:cs="Arial"/>
                <w:snapToGrid/>
                <w:sz w:val="20"/>
                <w:szCs w:val="20"/>
                <w:lang w:bidi="ar-SA"/>
              </w:rPr>
            </w:pPr>
          </w:p>
        </w:tc>
      </w:tr>
    </w:tbl>
    <w:p w:rsidR="00E30A40" w:rsidP="003047EC" w:rsidRDefault="00E30A40">
      <w:pPr>
        <w:tabs>
          <w:tab w:val="left" w:pos="-720"/>
        </w:tabs>
        <w:suppressAutoHyphens/>
        <w:rPr>
          <w:rFonts w:ascii="Times New Roman" w:hAnsi="Times New Roman"/>
        </w:rPr>
      </w:pPr>
    </w:p>
    <w:p w:rsidRPr="008821CB" w:rsidR="00E30A40" w:rsidP="003047EC" w:rsidRDefault="00E30A40">
      <w:pPr>
        <w:tabs>
          <w:tab w:val="left" w:pos="-720"/>
        </w:tabs>
        <w:suppressAutoHyphens/>
        <w:rPr>
          <w:rFonts w:ascii="Times New Roman" w:hAnsi="Times New Roman"/>
        </w:rPr>
      </w:pPr>
      <w:r w:rsidRPr="00E30A40">
        <w:rPr>
          <w:rFonts w:ascii="Times New Roman" w:hAnsi="Times New Roman"/>
          <w:u w:val="single"/>
        </w:rPr>
        <w:t>In-House Costs</w:t>
      </w:r>
      <w:r w:rsidR="008821CB">
        <w:rPr>
          <w:rFonts w:ascii="Times New Roman" w:hAnsi="Times New Roman"/>
        </w:rPr>
        <w:t xml:space="preserve"> – We estimate that in-house staff is paid at an estimated rate of $40 per hour.</w:t>
      </w:r>
      <w:r w:rsidR="00810B06">
        <w:rPr>
          <w:rFonts w:ascii="Times New Roman" w:hAnsi="Times New Roman"/>
        </w:rPr>
        <w:t xml:space="preserve">  </w:t>
      </w:r>
    </w:p>
    <w:p w:rsidR="00E30A40" w:rsidP="003047EC" w:rsidRDefault="00E30A40">
      <w:pPr>
        <w:tabs>
          <w:tab w:val="left" w:pos="-720"/>
        </w:tabs>
        <w:suppressAutoHyphens/>
        <w:rPr>
          <w:rFonts w:ascii="Times New Roman" w:hAnsi="Times New Roman"/>
        </w:rPr>
      </w:pPr>
    </w:p>
    <w:p w:rsidRPr="00C40125" w:rsidR="00F16278" w:rsidP="008821CB" w:rsidRDefault="008F6D26">
      <w:pPr>
        <w:tabs>
          <w:tab w:val="left" w:pos="-720"/>
        </w:tabs>
        <w:suppressAutoHyphens/>
        <w:jc w:val="center"/>
        <w:rPr>
          <w:rFonts w:ascii="Times New Roman" w:hAnsi="Times New Roman"/>
          <w:b/>
        </w:rPr>
      </w:pPr>
      <w:r>
        <w:rPr>
          <w:rFonts w:ascii="Times New Roman" w:hAnsi="Times New Roman"/>
        </w:rPr>
        <w:t>421</w:t>
      </w:r>
      <w:r w:rsidR="00D22BE4">
        <w:rPr>
          <w:rFonts w:ascii="Times New Roman" w:hAnsi="Times New Roman"/>
        </w:rPr>
        <w:t xml:space="preserve"> </w:t>
      </w:r>
      <w:r w:rsidR="008821CB">
        <w:rPr>
          <w:rFonts w:ascii="Times New Roman" w:hAnsi="Times New Roman"/>
        </w:rPr>
        <w:t xml:space="preserve">hours X $40 per hour = </w:t>
      </w:r>
      <w:r w:rsidRPr="00C40125" w:rsidR="008821CB">
        <w:rPr>
          <w:rFonts w:ascii="Times New Roman" w:hAnsi="Times New Roman"/>
          <w:b/>
        </w:rPr>
        <w:t>$</w:t>
      </w:r>
      <w:r>
        <w:rPr>
          <w:rFonts w:ascii="Times New Roman" w:hAnsi="Times New Roman"/>
          <w:b/>
        </w:rPr>
        <w:t>16</w:t>
      </w:r>
      <w:r w:rsidRPr="00C40125" w:rsidR="00E052FB">
        <w:rPr>
          <w:rFonts w:ascii="Times New Roman" w:hAnsi="Times New Roman"/>
          <w:b/>
        </w:rPr>
        <w:t>,</w:t>
      </w:r>
      <w:r>
        <w:rPr>
          <w:rFonts w:ascii="Times New Roman" w:hAnsi="Times New Roman"/>
          <w:b/>
        </w:rPr>
        <w:t>840</w:t>
      </w:r>
      <w:r w:rsidRPr="00C40125" w:rsidR="00545E53">
        <w:rPr>
          <w:rFonts w:ascii="Times New Roman" w:hAnsi="Times New Roman"/>
          <w:b/>
        </w:rPr>
        <w:t xml:space="preserve"> </w:t>
      </w:r>
      <w:r w:rsidRPr="00C40125" w:rsidR="008821CB">
        <w:rPr>
          <w:rFonts w:ascii="Times New Roman" w:hAnsi="Times New Roman"/>
          <w:b/>
        </w:rPr>
        <w:t>Total In-House Costs to Respondents</w:t>
      </w:r>
    </w:p>
    <w:p w:rsidR="003047EC" w:rsidP="003047EC" w:rsidRDefault="003047EC">
      <w:pPr>
        <w:tabs>
          <w:tab w:val="left" w:pos="-1440"/>
          <w:tab w:val="left" w:pos="-720"/>
          <w:tab w:val="left" w:pos="720"/>
        </w:tabs>
        <w:suppressAutoHyphens/>
        <w:rPr>
          <w:rFonts w:ascii="Times New Roman" w:hAnsi="Times New Roman"/>
        </w:rPr>
      </w:pPr>
    </w:p>
    <w:p w:rsidR="008821CB" w:rsidP="003047EC" w:rsidRDefault="003047EC">
      <w:pPr>
        <w:tabs>
          <w:tab w:val="left" w:pos="-1440"/>
          <w:tab w:val="left" w:pos="-720"/>
          <w:tab w:val="left" w:pos="720"/>
        </w:tabs>
        <w:suppressAutoHyphens/>
        <w:rPr>
          <w:rFonts w:ascii="Times New Roman" w:hAnsi="Times New Roman"/>
          <w:bCs/>
        </w:rPr>
      </w:pPr>
      <w:r w:rsidRPr="00B35BE2">
        <w:rPr>
          <w:rFonts w:ascii="Times New Roman" w:hAnsi="Times New Roman"/>
          <w:bCs/>
        </w:rPr>
        <w:t xml:space="preserve">13.  </w:t>
      </w:r>
      <w:r w:rsidR="00E009FB">
        <w:rPr>
          <w:rFonts w:ascii="Times New Roman" w:hAnsi="Times New Roman"/>
          <w:bCs/>
        </w:rPr>
        <w:t xml:space="preserve">  Annual </w:t>
      </w:r>
      <w:r w:rsidR="008821CB">
        <w:rPr>
          <w:rFonts w:ascii="Times New Roman" w:hAnsi="Times New Roman"/>
          <w:bCs/>
        </w:rPr>
        <w:t>Burden</w:t>
      </w:r>
      <w:r w:rsidR="00E009FB">
        <w:rPr>
          <w:rFonts w:ascii="Times New Roman" w:hAnsi="Times New Roman"/>
          <w:bCs/>
        </w:rPr>
        <w:t xml:space="preserve"> Cost</w:t>
      </w:r>
      <w:r w:rsidR="008821CB">
        <w:rPr>
          <w:rFonts w:ascii="Times New Roman" w:hAnsi="Times New Roman"/>
          <w:bCs/>
        </w:rPr>
        <w:t>:</w:t>
      </w:r>
    </w:p>
    <w:p w:rsidR="008821CB" w:rsidP="003047EC" w:rsidRDefault="008821CB">
      <w:pPr>
        <w:tabs>
          <w:tab w:val="left" w:pos="-1440"/>
          <w:tab w:val="left" w:pos="-720"/>
          <w:tab w:val="left" w:pos="720"/>
        </w:tabs>
        <w:suppressAutoHyphens/>
        <w:rPr>
          <w:rFonts w:ascii="Times New Roman" w:hAnsi="Times New Roman"/>
          <w:bCs/>
        </w:rPr>
      </w:pPr>
    </w:p>
    <w:p w:rsidRPr="008821CB" w:rsidR="003047EC" w:rsidP="003047EC" w:rsidRDefault="00071C2D">
      <w:pPr>
        <w:tabs>
          <w:tab w:val="left" w:pos="-1440"/>
          <w:tab w:val="left" w:pos="-720"/>
          <w:tab w:val="left" w:pos="720"/>
        </w:tabs>
        <w:suppressAutoHyphens/>
        <w:rPr>
          <w:rFonts w:ascii="Times New Roman" w:hAnsi="Times New Roman"/>
        </w:rPr>
      </w:pPr>
      <w:r>
        <w:rPr>
          <w:rFonts w:ascii="Times New Roman" w:hAnsi="Times New Roman"/>
          <w:bCs/>
        </w:rPr>
        <w:t xml:space="preserve">        </w:t>
      </w:r>
      <w:r w:rsidRPr="00B35BE2" w:rsidR="003047EC">
        <w:rPr>
          <w:rFonts w:ascii="Times New Roman" w:hAnsi="Times New Roman"/>
          <w:bCs/>
        </w:rPr>
        <w:t>(a)</w:t>
      </w:r>
      <w:r w:rsidR="003047EC">
        <w:rPr>
          <w:rFonts w:ascii="Times New Roman" w:hAnsi="Times New Roman"/>
          <w:b/>
        </w:rPr>
        <w:t xml:space="preserve"> </w:t>
      </w:r>
      <w:r w:rsidRPr="0064404D" w:rsidR="003047EC">
        <w:rPr>
          <w:rFonts w:ascii="Times New Roman" w:hAnsi="Times New Roman"/>
          <w:u w:val="single"/>
        </w:rPr>
        <w:t>Capital and Start-up Costs</w:t>
      </w:r>
      <w:r w:rsidRPr="008821CB" w:rsidR="003047EC">
        <w:rPr>
          <w:rFonts w:ascii="Times New Roman" w:hAnsi="Times New Roman"/>
        </w:rPr>
        <w:t>:</w:t>
      </w:r>
      <w:r w:rsidR="008821CB">
        <w:rPr>
          <w:rFonts w:ascii="Times New Roman" w:hAnsi="Times New Roman"/>
          <w:b/>
        </w:rPr>
        <w:t xml:space="preserve">   </w:t>
      </w:r>
      <w:r w:rsidRPr="008821CB" w:rsidR="008821CB">
        <w:rPr>
          <w:rFonts w:ascii="Times New Roman" w:hAnsi="Times New Roman"/>
        </w:rPr>
        <w:t>0</w:t>
      </w:r>
    </w:p>
    <w:p w:rsidR="008821CB" w:rsidP="008821CB" w:rsidRDefault="008821CB">
      <w:pPr>
        <w:tabs>
          <w:tab w:val="left" w:pos="-1440"/>
          <w:tab w:val="left" w:pos="-720"/>
          <w:tab w:val="left" w:pos="720"/>
        </w:tabs>
        <w:suppressAutoHyphens/>
        <w:rPr>
          <w:rFonts w:ascii="Times New Roman" w:hAnsi="Times New Roman"/>
        </w:rPr>
      </w:pPr>
    </w:p>
    <w:p w:rsidR="003047EC" w:rsidP="00071C2D" w:rsidRDefault="00071C2D">
      <w:pPr>
        <w:tabs>
          <w:tab w:val="left" w:pos="-1440"/>
          <w:tab w:val="left" w:pos="-720"/>
          <w:tab w:val="left" w:pos="540"/>
          <w:tab w:val="left" w:pos="720"/>
        </w:tabs>
        <w:suppressAutoHyphens/>
        <w:rPr>
          <w:rFonts w:ascii="Times New Roman" w:hAnsi="Times New Roman"/>
        </w:rPr>
      </w:pPr>
      <w:r>
        <w:rPr>
          <w:rFonts w:ascii="Times New Roman" w:hAnsi="Times New Roman"/>
        </w:rPr>
        <w:t xml:space="preserve">       </w:t>
      </w:r>
      <w:r w:rsidR="003047EC">
        <w:rPr>
          <w:rFonts w:ascii="Times New Roman" w:hAnsi="Times New Roman"/>
          <w:bCs/>
        </w:rPr>
        <w:t xml:space="preserve"> </w:t>
      </w:r>
      <w:r w:rsidRPr="00B35BE2" w:rsidR="003047EC">
        <w:rPr>
          <w:rFonts w:ascii="Times New Roman" w:hAnsi="Times New Roman"/>
          <w:bCs/>
        </w:rPr>
        <w:t>(b)</w:t>
      </w:r>
      <w:r w:rsidR="003047EC">
        <w:rPr>
          <w:rFonts w:ascii="Times New Roman" w:hAnsi="Times New Roman"/>
          <w:b/>
        </w:rPr>
        <w:t xml:space="preserve"> </w:t>
      </w:r>
      <w:r w:rsidRPr="0064404D">
        <w:rPr>
          <w:rFonts w:ascii="Times New Roman" w:hAnsi="Times New Roman"/>
          <w:u w:val="single"/>
        </w:rPr>
        <w:t>Operation and Maintenance Costs</w:t>
      </w:r>
    </w:p>
    <w:p w:rsidR="00071C2D" w:rsidP="00071C2D" w:rsidRDefault="00071C2D">
      <w:pPr>
        <w:tabs>
          <w:tab w:val="left" w:pos="-1440"/>
          <w:tab w:val="left" w:pos="-720"/>
          <w:tab w:val="left" w:pos="720"/>
        </w:tabs>
        <w:suppressAutoHyphens/>
        <w:rPr>
          <w:rFonts w:ascii="Times New Roman" w:hAnsi="Times New Roman"/>
        </w:rPr>
      </w:pPr>
    </w:p>
    <w:p w:rsidR="00E009FB" w:rsidP="00071C2D" w:rsidRDefault="00E009FB">
      <w:pPr>
        <w:tabs>
          <w:tab w:val="left" w:pos="-1440"/>
          <w:tab w:val="left" w:pos="-720"/>
          <w:tab w:val="left" w:pos="540"/>
          <w:tab w:val="left" w:pos="720"/>
        </w:tabs>
        <w:suppressAutoHyphens/>
        <w:ind w:left="540"/>
        <w:rPr>
          <w:rFonts w:ascii="Times New Roman" w:hAnsi="Times New Roman"/>
        </w:rPr>
      </w:pPr>
      <w:r w:rsidRPr="004A0234">
        <w:rPr>
          <w:rFonts w:ascii="Times New Roman" w:hAnsi="Times New Roman"/>
          <w:u w:val="single"/>
        </w:rPr>
        <w:t>Outside Legal</w:t>
      </w:r>
      <w:r w:rsidR="00763B0A">
        <w:rPr>
          <w:rFonts w:ascii="Times New Roman" w:hAnsi="Times New Roman"/>
          <w:u w:val="single"/>
        </w:rPr>
        <w:t>/Engineering</w:t>
      </w:r>
      <w:r w:rsidRPr="004A0234">
        <w:rPr>
          <w:rFonts w:ascii="Times New Roman" w:hAnsi="Times New Roman"/>
          <w:u w:val="single"/>
        </w:rPr>
        <w:t xml:space="preserve"> Assistance</w:t>
      </w:r>
      <w:r>
        <w:rPr>
          <w:rFonts w:ascii="Times New Roman" w:hAnsi="Times New Roman"/>
        </w:rPr>
        <w:t xml:space="preserve">:  We estimate that the respondent will require outside legal </w:t>
      </w:r>
      <w:r w:rsidR="00810B06">
        <w:rPr>
          <w:rFonts w:ascii="Times New Roman" w:hAnsi="Times New Roman"/>
        </w:rPr>
        <w:t xml:space="preserve">and engineering </w:t>
      </w:r>
      <w:r>
        <w:rPr>
          <w:rFonts w:ascii="Times New Roman" w:hAnsi="Times New Roman"/>
        </w:rPr>
        <w:t xml:space="preserve">assistance for 50% </w:t>
      </w:r>
      <w:r w:rsidR="007C12AE">
        <w:rPr>
          <w:rFonts w:ascii="Times New Roman" w:hAnsi="Times New Roman"/>
        </w:rPr>
        <w:t>of the</w:t>
      </w:r>
      <w:r w:rsidR="008F6D26">
        <w:rPr>
          <w:rFonts w:ascii="Times New Roman" w:hAnsi="Times New Roman"/>
        </w:rPr>
        <w:t xml:space="preserve"> responses</w:t>
      </w:r>
      <w:r w:rsidR="00EE6CF6">
        <w:rPr>
          <w:rFonts w:ascii="Times New Roman" w:hAnsi="Times New Roman"/>
        </w:rPr>
        <w:t xml:space="preserve"> (47)</w:t>
      </w:r>
      <w:r w:rsidR="007C12AE">
        <w:rPr>
          <w:rFonts w:ascii="Times New Roman" w:hAnsi="Times New Roman"/>
        </w:rPr>
        <w:t>.</w:t>
      </w:r>
      <w:r w:rsidR="004A0574">
        <w:rPr>
          <w:rStyle w:val="FootnoteReference"/>
          <w:rFonts w:ascii="Times New Roman" w:hAnsi="Times New Roman"/>
        </w:rPr>
        <w:footnoteReference w:id="7"/>
      </w:r>
      <w:r w:rsidR="007C12AE">
        <w:rPr>
          <w:rFonts w:ascii="Times New Roman" w:hAnsi="Times New Roman"/>
        </w:rPr>
        <w:t xml:space="preserve">  The cost of </w:t>
      </w:r>
      <w:r w:rsidR="007C12AE">
        <w:rPr>
          <w:rFonts w:ascii="Times New Roman" w:hAnsi="Times New Roman"/>
        </w:rPr>
        <w:lastRenderedPageBreak/>
        <w:t xml:space="preserve">outside legal </w:t>
      </w:r>
      <w:r w:rsidR="00810B06">
        <w:rPr>
          <w:rFonts w:ascii="Times New Roman" w:hAnsi="Times New Roman"/>
        </w:rPr>
        <w:t xml:space="preserve">and engineering </w:t>
      </w:r>
      <w:r w:rsidR="007C12AE">
        <w:rPr>
          <w:rFonts w:ascii="Times New Roman" w:hAnsi="Times New Roman"/>
        </w:rPr>
        <w:t>assistance is estimated at $</w:t>
      </w:r>
      <w:r w:rsidR="00444703">
        <w:rPr>
          <w:rFonts w:ascii="Times New Roman" w:hAnsi="Times New Roman"/>
        </w:rPr>
        <w:t>3</w:t>
      </w:r>
      <w:r w:rsidR="007C12AE">
        <w:rPr>
          <w:rFonts w:ascii="Times New Roman" w:hAnsi="Times New Roman"/>
        </w:rPr>
        <w:t>00 per hour.  The figure is based on a small su</w:t>
      </w:r>
      <w:r w:rsidR="00160C02">
        <w:rPr>
          <w:rFonts w:ascii="Times New Roman" w:hAnsi="Times New Roman"/>
        </w:rPr>
        <w:t xml:space="preserve">rvey of local firms in the D.C. </w:t>
      </w:r>
      <w:r w:rsidR="007C12AE">
        <w:rPr>
          <w:rFonts w:ascii="Times New Roman" w:hAnsi="Times New Roman"/>
        </w:rPr>
        <w:t>area and is considered a conservative estimate.</w:t>
      </w:r>
    </w:p>
    <w:p w:rsidR="007C12AE" w:rsidP="008821CB" w:rsidRDefault="007C12AE">
      <w:pPr>
        <w:tabs>
          <w:tab w:val="left" w:pos="-1440"/>
          <w:tab w:val="left" w:pos="-720"/>
          <w:tab w:val="left" w:pos="720"/>
        </w:tabs>
        <w:suppressAutoHyphens/>
        <w:rPr>
          <w:rFonts w:ascii="Times New Roman" w:hAnsi="Times New Roman"/>
        </w:rPr>
      </w:pPr>
    </w:p>
    <w:p w:rsidR="006E4257" w:rsidP="008821CB" w:rsidRDefault="006E4257">
      <w:pPr>
        <w:tabs>
          <w:tab w:val="left" w:pos="-1440"/>
          <w:tab w:val="left" w:pos="-720"/>
          <w:tab w:val="left" w:pos="720"/>
        </w:tabs>
        <w:suppressAutoHyphens/>
        <w:rPr>
          <w:rFonts w:ascii="Times New Roman" w:hAnsi="Times New Roman"/>
        </w:rPr>
      </w:pPr>
    </w:p>
    <w:p w:rsidRPr="008821CB" w:rsidR="007C12AE" w:rsidP="00763B0A" w:rsidRDefault="00EE6CF6">
      <w:pPr>
        <w:tabs>
          <w:tab w:val="left" w:pos="-1440"/>
          <w:tab w:val="left" w:pos="-720"/>
          <w:tab w:val="left" w:pos="720"/>
        </w:tabs>
        <w:suppressAutoHyphens/>
        <w:ind w:left="540"/>
        <w:jc w:val="center"/>
        <w:rPr>
          <w:rFonts w:ascii="Times New Roman" w:hAnsi="Times New Roman"/>
        </w:rPr>
      </w:pPr>
      <w:r>
        <w:rPr>
          <w:rFonts w:ascii="Times New Roman" w:hAnsi="Times New Roman"/>
        </w:rPr>
        <w:t>47 responses x 4 hours per response x</w:t>
      </w:r>
      <w:r w:rsidR="004A0234">
        <w:rPr>
          <w:rFonts w:ascii="Times New Roman" w:hAnsi="Times New Roman"/>
        </w:rPr>
        <w:t xml:space="preserve"> $</w:t>
      </w:r>
      <w:r w:rsidR="00444703">
        <w:rPr>
          <w:rFonts w:ascii="Times New Roman" w:hAnsi="Times New Roman"/>
        </w:rPr>
        <w:t>3</w:t>
      </w:r>
      <w:r w:rsidR="004A0234">
        <w:rPr>
          <w:rFonts w:ascii="Times New Roman" w:hAnsi="Times New Roman"/>
        </w:rPr>
        <w:t>00 =</w:t>
      </w:r>
      <w:r w:rsidR="0087573F">
        <w:rPr>
          <w:rFonts w:ascii="Times New Roman" w:hAnsi="Times New Roman"/>
        </w:rPr>
        <w:t xml:space="preserve"> </w:t>
      </w:r>
      <w:r w:rsidRPr="00396292" w:rsidR="00396292">
        <w:rPr>
          <w:rFonts w:ascii="Times New Roman" w:hAnsi="Times New Roman"/>
          <w:b/>
        </w:rPr>
        <w:t>$</w:t>
      </w:r>
      <w:r>
        <w:rPr>
          <w:rFonts w:ascii="Times New Roman" w:hAnsi="Times New Roman"/>
          <w:b/>
        </w:rPr>
        <w:t>5</w:t>
      </w:r>
      <w:r w:rsidR="00810B06">
        <w:rPr>
          <w:rFonts w:ascii="Times New Roman" w:hAnsi="Times New Roman"/>
          <w:b/>
        </w:rPr>
        <w:t>6</w:t>
      </w:r>
      <w:r w:rsidR="00444703">
        <w:rPr>
          <w:rFonts w:ascii="Times New Roman" w:hAnsi="Times New Roman"/>
          <w:b/>
        </w:rPr>
        <w:t>,</w:t>
      </w:r>
      <w:r>
        <w:rPr>
          <w:rFonts w:ascii="Times New Roman" w:hAnsi="Times New Roman"/>
          <w:b/>
        </w:rPr>
        <w:t>400</w:t>
      </w:r>
      <w:r w:rsidR="00396292">
        <w:rPr>
          <w:rFonts w:ascii="Times New Roman" w:hAnsi="Times New Roman"/>
        </w:rPr>
        <w:t xml:space="preserve"> </w:t>
      </w:r>
      <w:r w:rsidR="00763B0A">
        <w:rPr>
          <w:rFonts w:ascii="Times New Roman" w:hAnsi="Times New Roman"/>
        </w:rPr>
        <w:t>Total Outside</w:t>
      </w:r>
      <w:r w:rsidR="00810B06">
        <w:rPr>
          <w:rFonts w:ascii="Times New Roman" w:hAnsi="Times New Roman"/>
        </w:rPr>
        <w:t xml:space="preserve"> </w:t>
      </w:r>
      <w:r w:rsidR="00763B0A">
        <w:rPr>
          <w:rFonts w:ascii="Times New Roman" w:hAnsi="Times New Roman"/>
        </w:rPr>
        <w:t xml:space="preserve">Legal/Engineering </w:t>
      </w:r>
      <w:r w:rsidR="006E4257">
        <w:rPr>
          <w:rFonts w:ascii="Times New Roman" w:hAnsi="Times New Roman"/>
        </w:rPr>
        <w:t xml:space="preserve">                                                  </w:t>
      </w:r>
      <w:r w:rsidR="00763B0A">
        <w:rPr>
          <w:rFonts w:ascii="Times New Roman" w:hAnsi="Times New Roman"/>
        </w:rPr>
        <w:t>Costs</w:t>
      </w:r>
    </w:p>
    <w:p w:rsidR="003047EC" w:rsidP="003047EC" w:rsidRDefault="003047EC">
      <w:pPr>
        <w:tabs>
          <w:tab w:val="left" w:pos="-1440"/>
          <w:tab w:val="left" w:pos="-720"/>
          <w:tab w:val="left" w:pos="720"/>
        </w:tabs>
        <w:suppressAutoHyphens/>
        <w:rPr>
          <w:rFonts w:ascii="Times New Roman" w:hAnsi="Times New Roman"/>
        </w:rPr>
      </w:pPr>
    </w:p>
    <w:p w:rsidR="0039166F" w:rsidP="003047EC" w:rsidRDefault="0039166F">
      <w:pPr>
        <w:tabs>
          <w:tab w:val="left" w:pos="-1440"/>
          <w:tab w:val="left" w:pos="-720"/>
          <w:tab w:val="left" w:pos="720"/>
        </w:tabs>
        <w:suppressAutoHyphens/>
        <w:rPr>
          <w:rFonts w:ascii="Times New Roman" w:hAnsi="Times New Roman"/>
        </w:rPr>
      </w:pPr>
    </w:p>
    <w:p w:rsidR="00BB5463" w:rsidP="002034DC" w:rsidRDefault="002034DC">
      <w:pPr>
        <w:tabs>
          <w:tab w:val="left" w:pos="-1440"/>
          <w:tab w:val="left" w:pos="-720"/>
          <w:tab w:val="left" w:pos="720"/>
        </w:tabs>
        <w:suppressAutoHyphens/>
        <w:ind w:left="540"/>
        <w:rPr>
          <w:rFonts w:ascii="Times New Roman" w:hAnsi="Times New Roman"/>
        </w:rPr>
      </w:pPr>
      <w:r>
        <w:rPr>
          <w:rFonts w:ascii="Times New Roman" w:hAnsi="Times New Roman"/>
          <w:u w:val="single"/>
        </w:rPr>
        <w:t>A</w:t>
      </w:r>
      <w:r w:rsidRPr="00874923" w:rsidR="00874923">
        <w:rPr>
          <w:rFonts w:ascii="Times New Roman" w:hAnsi="Times New Roman"/>
          <w:u w:val="single"/>
        </w:rPr>
        <w:t>pplication Filing Fees</w:t>
      </w:r>
      <w:r w:rsidR="00874923">
        <w:rPr>
          <w:rFonts w:ascii="Times New Roman" w:hAnsi="Times New Roman"/>
        </w:rPr>
        <w:t>:</w:t>
      </w:r>
      <w:r w:rsidR="00BC3CBC">
        <w:rPr>
          <w:rFonts w:ascii="Times New Roman" w:hAnsi="Times New Roman"/>
        </w:rPr>
        <w:t xml:space="preserve">  </w:t>
      </w:r>
    </w:p>
    <w:p w:rsidR="00BB5463" w:rsidP="002034DC" w:rsidRDefault="00BB5463">
      <w:pPr>
        <w:tabs>
          <w:tab w:val="left" w:pos="-1440"/>
          <w:tab w:val="left" w:pos="-720"/>
          <w:tab w:val="left" w:pos="720"/>
        </w:tabs>
        <w:suppressAutoHyphens/>
        <w:ind w:left="540"/>
        <w:rPr>
          <w:rFonts w:ascii="Times New Roman" w:hAnsi="Times New Roman"/>
        </w:rPr>
      </w:pPr>
    </w:p>
    <w:p w:rsidR="0025550B" w:rsidP="002034DC" w:rsidRDefault="00622459">
      <w:pPr>
        <w:tabs>
          <w:tab w:val="left" w:pos="-1440"/>
          <w:tab w:val="left" w:pos="-720"/>
          <w:tab w:val="left" w:pos="720"/>
        </w:tabs>
        <w:suppressAutoHyphens/>
        <w:ind w:left="540"/>
        <w:rPr>
          <w:rFonts w:ascii="Times New Roman" w:hAnsi="Times New Roman"/>
        </w:rPr>
      </w:pPr>
      <w:r>
        <w:rPr>
          <w:rFonts w:ascii="Times New Roman" w:hAnsi="Times New Roman"/>
        </w:rPr>
        <w:t>As shown on the chart below, t</w:t>
      </w:r>
      <w:r w:rsidR="00157AC4">
        <w:rPr>
          <w:rFonts w:ascii="Times New Roman" w:hAnsi="Times New Roman"/>
        </w:rPr>
        <w:t>he total of application filing fees is</w:t>
      </w:r>
      <w:r w:rsidR="00CF05D6">
        <w:rPr>
          <w:rFonts w:ascii="Times New Roman" w:hAnsi="Times New Roman"/>
        </w:rPr>
        <w:t xml:space="preserve"> $56,440.</w:t>
      </w:r>
    </w:p>
    <w:p w:rsidR="00392B55" w:rsidP="002034DC" w:rsidRDefault="00392B55">
      <w:pPr>
        <w:tabs>
          <w:tab w:val="left" w:pos="-1440"/>
          <w:tab w:val="left" w:pos="-720"/>
          <w:tab w:val="left" w:pos="720"/>
        </w:tabs>
        <w:suppressAutoHyphens/>
        <w:ind w:left="540"/>
        <w:rPr>
          <w:rFonts w:ascii="Times New Roman" w:hAnsi="Times New Roman"/>
        </w:rPr>
      </w:pPr>
    </w:p>
    <w:tbl>
      <w:tblPr>
        <w:tblW w:w="9193" w:type="dxa"/>
        <w:tblInd w:w="95" w:type="dxa"/>
        <w:tblLook w:val="0000" w:firstRow="0" w:lastRow="0" w:firstColumn="0" w:lastColumn="0" w:noHBand="0" w:noVBand="0"/>
      </w:tblPr>
      <w:tblGrid>
        <w:gridCol w:w="4783"/>
        <w:gridCol w:w="1440"/>
        <w:gridCol w:w="1680"/>
        <w:gridCol w:w="1290"/>
      </w:tblGrid>
      <w:tr w:rsidRPr="00392B55" w:rsidR="00392B55" w:rsidTr="00810B06">
        <w:trPr>
          <w:trHeight w:val="319"/>
        </w:trPr>
        <w:tc>
          <w:tcPr>
            <w:tcW w:w="4783" w:type="dxa"/>
            <w:tcBorders>
              <w:top w:val="single" w:color="auto" w:sz="4" w:space="0"/>
              <w:left w:val="single" w:color="auto" w:sz="4" w:space="0"/>
              <w:bottom w:val="nil"/>
              <w:right w:val="nil"/>
            </w:tcBorders>
            <w:shd w:val="clear" w:color="auto" w:fill="C0C0C0"/>
            <w:noWrap/>
            <w:vAlign w:val="bottom"/>
          </w:tcPr>
          <w:p w:rsidRPr="00392B55" w:rsidR="00392B55" w:rsidP="00392B55" w:rsidRDefault="00392B55">
            <w:pPr>
              <w:widowControl/>
              <w:jc w:val="center"/>
              <w:rPr>
                <w:rFonts w:ascii="Times New Roman" w:hAnsi="Times New Roman" w:cs="Times New Roman"/>
                <w:b/>
                <w:bCs/>
                <w:snapToGrid/>
                <w:lang w:bidi="ar-SA"/>
              </w:rPr>
            </w:pPr>
            <w:r w:rsidRPr="00392B55">
              <w:rPr>
                <w:rFonts w:ascii="Times New Roman" w:hAnsi="Times New Roman" w:cs="Times New Roman"/>
                <w:b/>
                <w:bCs/>
                <w:snapToGrid/>
                <w:lang w:bidi="ar-SA"/>
              </w:rPr>
              <w:t>Cable Landing License Application</w:t>
            </w:r>
          </w:p>
        </w:tc>
        <w:tc>
          <w:tcPr>
            <w:tcW w:w="1440" w:type="dxa"/>
            <w:tcBorders>
              <w:top w:val="single" w:color="auto" w:sz="4" w:space="0"/>
              <w:left w:val="nil"/>
              <w:bottom w:val="nil"/>
              <w:right w:val="nil"/>
            </w:tcBorders>
            <w:shd w:val="clear" w:color="auto" w:fill="C0C0C0"/>
            <w:noWrap/>
            <w:vAlign w:val="bottom"/>
          </w:tcPr>
          <w:p w:rsidRPr="00392B55" w:rsidR="00392B55" w:rsidP="00392B55" w:rsidRDefault="00392B55">
            <w:pPr>
              <w:widowControl/>
              <w:jc w:val="center"/>
              <w:rPr>
                <w:rFonts w:ascii="Times New Roman" w:hAnsi="Times New Roman" w:cs="Times New Roman"/>
                <w:b/>
                <w:bCs/>
                <w:snapToGrid/>
                <w:lang w:bidi="ar-SA"/>
              </w:rPr>
            </w:pPr>
            <w:r w:rsidRPr="00392B55">
              <w:rPr>
                <w:rFonts w:ascii="Times New Roman" w:hAnsi="Times New Roman" w:cs="Times New Roman"/>
                <w:b/>
                <w:bCs/>
                <w:snapToGrid/>
                <w:lang w:bidi="ar-SA"/>
              </w:rPr>
              <w:t>Number</w:t>
            </w:r>
          </w:p>
        </w:tc>
        <w:tc>
          <w:tcPr>
            <w:tcW w:w="1680" w:type="dxa"/>
            <w:tcBorders>
              <w:top w:val="single" w:color="auto" w:sz="4" w:space="0"/>
              <w:left w:val="nil"/>
              <w:bottom w:val="nil"/>
              <w:right w:val="nil"/>
            </w:tcBorders>
            <w:shd w:val="clear" w:color="auto" w:fill="C0C0C0"/>
            <w:noWrap/>
            <w:vAlign w:val="bottom"/>
          </w:tcPr>
          <w:p w:rsidRPr="00392B55" w:rsidR="00392B55" w:rsidP="00392B55" w:rsidRDefault="00392B55">
            <w:pPr>
              <w:widowControl/>
              <w:jc w:val="center"/>
              <w:rPr>
                <w:rFonts w:ascii="Times New Roman" w:hAnsi="Times New Roman" w:cs="Times New Roman"/>
                <w:b/>
                <w:bCs/>
                <w:snapToGrid/>
                <w:lang w:bidi="ar-SA"/>
              </w:rPr>
            </w:pPr>
            <w:r w:rsidRPr="00392B55">
              <w:rPr>
                <w:rFonts w:ascii="Times New Roman" w:hAnsi="Times New Roman" w:cs="Times New Roman"/>
                <w:b/>
                <w:bCs/>
                <w:snapToGrid/>
                <w:lang w:bidi="ar-SA"/>
              </w:rPr>
              <w:t xml:space="preserve">Application </w:t>
            </w:r>
          </w:p>
        </w:tc>
        <w:tc>
          <w:tcPr>
            <w:tcW w:w="1290" w:type="dxa"/>
            <w:tcBorders>
              <w:top w:val="single" w:color="auto" w:sz="4" w:space="0"/>
              <w:left w:val="nil"/>
              <w:bottom w:val="nil"/>
              <w:right w:val="single" w:color="auto" w:sz="4" w:space="0"/>
            </w:tcBorders>
            <w:shd w:val="clear" w:color="auto" w:fill="C0C0C0"/>
            <w:noWrap/>
            <w:vAlign w:val="bottom"/>
          </w:tcPr>
          <w:p w:rsidRPr="00392B55" w:rsidR="00392B55" w:rsidP="00392B55" w:rsidRDefault="00392B55">
            <w:pPr>
              <w:widowControl/>
              <w:jc w:val="center"/>
              <w:rPr>
                <w:rFonts w:ascii="Times New Roman" w:hAnsi="Times New Roman" w:cs="Times New Roman"/>
                <w:b/>
                <w:bCs/>
                <w:snapToGrid/>
                <w:lang w:bidi="ar-SA"/>
              </w:rPr>
            </w:pPr>
            <w:r w:rsidRPr="00392B55">
              <w:rPr>
                <w:rFonts w:ascii="Times New Roman" w:hAnsi="Times New Roman" w:cs="Times New Roman"/>
                <w:b/>
                <w:bCs/>
                <w:snapToGrid/>
                <w:lang w:bidi="ar-SA"/>
              </w:rPr>
              <w:t>Total</w:t>
            </w:r>
          </w:p>
        </w:tc>
      </w:tr>
      <w:tr w:rsidRPr="00392B55" w:rsidR="00392B55" w:rsidTr="00810B06">
        <w:trPr>
          <w:trHeight w:val="319"/>
        </w:trPr>
        <w:tc>
          <w:tcPr>
            <w:tcW w:w="4783" w:type="dxa"/>
            <w:tcBorders>
              <w:top w:val="nil"/>
              <w:left w:val="single" w:color="auto" w:sz="4" w:space="0"/>
              <w:bottom w:val="single" w:color="auto" w:sz="4" w:space="0"/>
              <w:right w:val="nil"/>
            </w:tcBorders>
            <w:shd w:val="clear" w:color="auto" w:fill="C0C0C0"/>
            <w:noWrap/>
            <w:vAlign w:val="bottom"/>
          </w:tcPr>
          <w:p w:rsidRPr="00392B55" w:rsidR="00392B55" w:rsidP="00392B55" w:rsidRDefault="00392B55">
            <w:pPr>
              <w:widowControl/>
              <w:jc w:val="center"/>
              <w:rPr>
                <w:rFonts w:ascii="Times New Roman" w:hAnsi="Times New Roman" w:cs="Times New Roman"/>
                <w:b/>
                <w:bCs/>
                <w:snapToGrid/>
                <w:lang w:bidi="ar-SA"/>
              </w:rPr>
            </w:pPr>
            <w:r w:rsidRPr="00392B55">
              <w:rPr>
                <w:rFonts w:ascii="Times New Roman" w:hAnsi="Times New Roman" w:cs="Times New Roman"/>
                <w:b/>
                <w:bCs/>
                <w:snapToGrid/>
                <w:lang w:bidi="ar-SA"/>
              </w:rPr>
              <w:t>Filing Fees</w:t>
            </w:r>
          </w:p>
        </w:tc>
        <w:tc>
          <w:tcPr>
            <w:tcW w:w="1440" w:type="dxa"/>
            <w:tcBorders>
              <w:top w:val="nil"/>
              <w:left w:val="nil"/>
              <w:bottom w:val="single" w:color="auto" w:sz="4" w:space="0"/>
              <w:right w:val="nil"/>
            </w:tcBorders>
            <w:shd w:val="clear" w:color="auto" w:fill="C0C0C0"/>
            <w:noWrap/>
            <w:vAlign w:val="bottom"/>
          </w:tcPr>
          <w:p w:rsidRPr="00392B55" w:rsidR="00392B55" w:rsidP="00392B55" w:rsidRDefault="00392B55">
            <w:pPr>
              <w:widowControl/>
              <w:jc w:val="center"/>
              <w:rPr>
                <w:rFonts w:ascii="Times New Roman" w:hAnsi="Times New Roman" w:cs="Times New Roman"/>
                <w:b/>
                <w:bCs/>
                <w:snapToGrid/>
                <w:lang w:bidi="ar-SA"/>
              </w:rPr>
            </w:pPr>
            <w:r w:rsidRPr="00392B55">
              <w:rPr>
                <w:rFonts w:ascii="Times New Roman" w:hAnsi="Times New Roman" w:cs="Times New Roman"/>
                <w:b/>
                <w:bCs/>
                <w:snapToGrid/>
                <w:lang w:bidi="ar-SA"/>
              </w:rPr>
              <w:t>of Applicant</w:t>
            </w:r>
            <w:r>
              <w:rPr>
                <w:rFonts w:ascii="Times New Roman" w:hAnsi="Times New Roman" w:cs="Times New Roman"/>
                <w:b/>
                <w:bCs/>
                <w:snapToGrid/>
                <w:lang w:bidi="ar-SA"/>
              </w:rPr>
              <w:t>s</w:t>
            </w:r>
          </w:p>
        </w:tc>
        <w:tc>
          <w:tcPr>
            <w:tcW w:w="1680" w:type="dxa"/>
            <w:tcBorders>
              <w:top w:val="nil"/>
              <w:left w:val="nil"/>
              <w:bottom w:val="single" w:color="auto" w:sz="4" w:space="0"/>
              <w:right w:val="nil"/>
            </w:tcBorders>
            <w:shd w:val="clear" w:color="auto" w:fill="C0C0C0"/>
            <w:noWrap/>
            <w:vAlign w:val="bottom"/>
          </w:tcPr>
          <w:p w:rsidRPr="00392B55" w:rsidR="00392B55" w:rsidP="00392B55" w:rsidRDefault="00392B55">
            <w:pPr>
              <w:widowControl/>
              <w:jc w:val="center"/>
              <w:rPr>
                <w:rFonts w:ascii="Times New Roman" w:hAnsi="Times New Roman" w:cs="Times New Roman"/>
                <w:b/>
                <w:bCs/>
                <w:snapToGrid/>
                <w:lang w:bidi="ar-SA"/>
              </w:rPr>
            </w:pPr>
            <w:r w:rsidRPr="00392B55">
              <w:rPr>
                <w:rFonts w:ascii="Times New Roman" w:hAnsi="Times New Roman" w:cs="Times New Roman"/>
                <w:b/>
                <w:bCs/>
                <w:snapToGrid/>
                <w:lang w:bidi="ar-SA"/>
              </w:rPr>
              <w:t>Fees</w:t>
            </w:r>
          </w:p>
        </w:tc>
        <w:tc>
          <w:tcPr>
            <w:tcW w:w="1290" w:type="dxa"/>
            <w:tcBorders>
              <w:top w:val="nil"/>
              <w:left w:val="nil"/>
              <w:bottom w:val="single" w:color="auto" w:sz="4" w:space="0"/>
              <w:right w:val="single" w:color="auto" w:sz="4" w:space="0"/>
            </w:tcBorders>
            <w:shd w:val="clear" w:color="auto" w:fill="C0C0C0"/>
            <w:noWrap/>
            <w:vAlign w:val="bottom"/>
          </w:tcPr>
          <w:p w:rsidRPr="00392B55" w:rsidR="00392B55" w:rsidP="00392B55" w:rsidRDefault="00392B55">
            <w:pPr>
              <w:widowControl/>
              <w:jc w:val="center"/>
              <w:rPr>
                <w:rFonts w:ascii="Times New Roman" w:hAnsi="Times New Roman" w:cs="Times New Roman"/>
                <w:b/>
                <w:bCs/>
                <w:snapToGrid/>
                <w:lang w:bidi="ar-SA"/>
              </w:rPr>
            </w:pPr>
            <w:r w:rsidRPr="00392B55">
              <w:rPr>
                <w:rFonts w:ascii="Times New Roman" w:hAnsi="Times New Roman" w:cs="Times New Roman"/>
                <w:b/>
                <w:bCs/>
                <w:snapToGrid/>
                <w:lang w:bidi="ar-SA"/>
              </w:rPr>
              <w:t>Costs</w:t>
            </w:r>
          </w:p>
        </w:tc>
      </w:tr>
      <w:tr w:rsidRPr="00392B55" w:rsidR="00065F9F" w:rsidTr="00810B06">
        <w:trPr>
          <w:trHeight w:val="319"/>
        </w:trPr>
        <w:tc>
          <w:tcPr>
            <w:tcW w:w="4783" w:type="dxa"/>
            <w:tcBorders>
              <w:top w:val="single" w:color="auto" w:sz="4" w:space="0"/>
              <w:left w:val="single" w:color="auto" w:sz="4" w:space="0"/>
              <w:bottom w:val="single" w:color="auto" w:sz="4" w:space="0"/>
              <w:right w:val="nil"/>
            </w:tcBorders>
            <w:shd w:val="clear" w:color="auto" w:fill="auto"/>
            <w:noWrap/>
            <w:vAlign w:val="bottom"/>
          </w:tcPr>
          <w:p w:rsidRPr="00392B55" w:rsidR="00065F9F" w:rsidP="00E4797B" w:rsidRDefault="00065F9F">
            <w:pPr>
              <w:widowControl/>
              <w:rPr>
                <w:rFonts w:ascii="Times New Roman" w:hAnsi="Times New Roman" w:cs="Times New Roman"/>
                <w:snapToGrid/>
                <w:lang w:bidi="ar-SA"/>
              </w:rPr>
            </w:pPr>
            <w:r w:rsidRPr="00392B55">
              <w:rPr>
                <w:rFonts w:ascii="Times New Roman" w:hAnsi="Times New Roman" w:cs="Times New Roman"/>
                <w:snapToGrid/>
                <w:lang w:bidi="ar-SA"/>
              </w:rPr>
              <w:t>Cable Landing License (Non-common Carrier)</w:t>
            </w:r>
          </w:p>
        </w:tc>
        <w:tc>
          <w:tcPr>
            <w:tcW w:w="1440" w:type="dxa"/>
            <w:tcBorders>
              <w:top w:val="single" w:color="auto" w:sz="4" w:space="0"/>
              <w:left w:val="nil"/>
              <w:bottom w:val="single" w:color="auto" w:sz="4" w:space="0"/>
              <w:right w:val="nil"/>
            </w:tcBorders>
            <w:shd w:val="clear" w:color="auto" w:fill="auto"/>
            <w:noWrap/>
            <w:vAlign w:val="bottom"/>
          </w:tcPr>
          <w:p w:rsidRPr="00392B55" w:rsidR="00065F9F" w:rsidP="00E4797B" w:rsidRDefault="00762B1A">
            <w:pPr>
              <w:widowControl/>
              <w:jc w:val="center"/>
              <w:rPr>
                <w:rFonts w:ascii="Times New Roman" w:hAnsi="Times New Roman" w:cs="Times New Roman"/>
                <w:snapToGrid/>
                <w:lang w:bidi="ar-SA"/>
              </w:rPr>
            </w:pPr>
            <w:r>
              <w:rPr>
                <w:rFonts w:ascii="Times New Roman" w:hAnsi="Times New Roman" w:cs="Times New Roman"/>
                <w:snapToGrid/>
                <w:lang w:bidi="ar-SA"/>
              </w:rPr>
              <w:t>1</w:t>
            </w:r>
          </w:p>
        </w:tc>
        <w:tc>
          <w:tcPr>
            <w:tcW w:w="1680" w:type="dxa"/>
            <w:tcBorders>
              <w:top w:val="single" w:color="auto" w:sz="4" w:space="0"/>
              <w:left w:val="nil"/>
              <w:bottom w:val="single" w:color="auto" w:sz="4" w:space="0"/>
              <w:right w:val="nil"/>
            </w:tcBorders>
            <w:shd w:val="clear" w:color="auto" w:fill="auto"/>
            <w:noWrap/>
            <w:vAlign w:val="bottom"/>
          </w:tcPr>
          <w:p w:rsidRPr="00392B55" w:rsidR="00065F9F" w:rsidP="00EB3D66" w:rsidRDefault="00065F9F">
            <w:pPr>
              <w:widowControl/>
              <w:jc w:val="right"/>
              <w:rPr>
                <w:rFonts w:ascii="Times New Roman" w:hAnsi="Times New Roman" w:cs="Times New Roman"/>
                <w:snapToGrid/>
                <w:lang w:bidi="ar-SA"/>
              </w:rPr>
            </w:pPr>
            <w:r w:rsidRPr="00392B55">
              <w:rPr>
                <w:rFonts w:ascii="Times New Roman" w:hAnsi="Times New Roman" w:cs="Times New Roman"/>
                <w:snapToGrid/>
                <w:lang w:bidi="ar-SA"/>
              </w:rPr>
              <w:t>$</w:t>
            </w:r>
            <w:r w:rsidR="006B63B3">
              <w:rPr>
                <w:rFonts w:ascii="Times New Roman" w:hAnsi="Times New Roman" w:cs="Times New Roman"/>
                <w:snapToGrid/>
                <w:lang w:bidi="ar-SA"/>
              </w:rPr>
              <w:t>19,855</w:t>
            </w:r>
          </w:p>
        </w:tc>
        <w:tc>
          <w:tcPr>
            <w:tcW w:w="1290" w:type="dxa"/>
            <w:tcBorders>
              <w:top w:val="single" w:color="auto" w:sz="4" w:space="0"/>
              <w:left w:val="nil"/>
              <w:bottom w:val="single" w:color="auto" w:sz="4" w:space="0"/>
              <w:right w:val="single" w:color="auto" w:sz="4" w:space="0"/>
            </w:tcBorders>
            <w:shd w:val="clear" w:color="auto" w:fill="auto"/>
            <w:noWrap/>
            <w:vAlign w:val="bottom"/>
          </w:tcPr>
          <w:p w:rsidRPr="00392B55" w:rsidR="00065F9F" w:rsidP="00EB3D66" w:rsidRDefault="00065F9F">
            <w:pPr>
              <w:widowControl/>
              <w:jc w:val="right"/>
              <w:rPr>
                <w:rFonts w:ascii="Times New Roman" w:hAnsi="Times New Roman" w:cs="Times New Roman"/>
                <w:snapToGrid/>
                <w:lang w:bidi="ar-SA"/>
              </w:rPr>
            </w:pPr>
            <w:r>
              <w:rPr>
                <w:rFonts w:ascii="Times New Roman" w:hAnsi="Times New Roman" w:cs="Times New Roman"/>
                <w:snapToGrid/>
                <w:lang w:bidi="ar-SA"/>
              </w:rPr>
              <w:t>$</w:t>
            </w:r>
            <w:r w:rsidRPr="002B29F3" w:rsidR="000C437A">
              <w:rPr>
                <w:rFonts w:ascii="Times New Roman" w:hAnsi="Times New Roman" w:cs="Times New Roman"/>
                <w:snapToGrid/>
                <w:lang w:bidi="ar-SA"/>
              </w:rPr>
              <w:t>1</w:t>
            </w:r>
            <w:r w:rsidR="006B63B3">
              <w:rPr>
                <w:rFonts w:ascii="Times New Roman" w:hAnsi="Times New Roman" w:cs="Times New Roman"/>
                <w:snapToGrid/>
                <w:lang w:bidi="ar-SA"/>
              </w:rPr>
              <w:t>9,855</w:t>
            </w:r>
          </w:p>
        </w:tc>
      </w:tr>
      <w:tr w:rsidRPr="00392B55" w:rsidR="00065F9F" w:rsidTr="00810B06">
        <w:trPr>
          <w:trHeight w:val="319"/>
        </w:trPr>
        <w:tc>
          <w:tcPr>
            <w:tcW w:w="4783" w:type="dxa"/>
            <w:tcBorders>
              <w:top w:val="single" w:color="auto" w:sz="4" w:space="0"/>
              <w:left w:val="single" w:color="auto" w:sz="4" w:space="0"/>
              <w:bottom w:val="single" w:color="auto" w:sz="4" w:space="0"/>
              <w:right w:val="nil"/>
            </w:tcBorders>
            <w:shd w:val="clear" w:color="auto" w:fill="auto"/>
            <w:noWrap/>
            <w:vAlign w:val="bottom"/>
          </w:tcPr>
          <w:p w:rsidRPr="00392B55" w:rsidR="00065F9F" w:rsidP="00E4797B" w:rsidRDefault="00065F9F">
            <w:pPr>
              <w:widowControl/>
              <w:rPr>
                <w:rFonts w:ascii="Times New Roman" w:hAnsi="Times New Roman" w:cs="Times New Roman"/>
                <w:snapToGrid/>
                <w:lang w:bidi="ar-SA"/>
              </w:rPr>
            </w:pPr>
            <w:r w:rsidRPr="00392B55">
              <w:rPr>
                <w:rFonts w:ascii="Times New Roman" w:hAnsi="Times New Roman" w:cs="Times New Roman"/>
                <w:snapToGrid/>
                <w:lang w:bidi="ar-SA"/>
              </w:rPr>
              <w:t>Cable Landing License (Common Carrier)</w:t>
            </w:r>
          </w:p>
        </w:tc>
        <w:tc>
          <w:tcPr>
            <w:tcW w:w="1440" w:type="dxa"/>
            <w:tcBorders>
              <w:top w:val="single" w:color="auto" w:sz="4" w:space="0"/>
              <w:left w:val="nil"/>
              <w:bottom w:val="single" w:color="auto" w:sz="4" w:space="0"/>
              <w:right w:val="nil"/>
            </w:tcBorders>
            <w:shd w:val="clear" w:color="auto" w:fill="auto"/>
            <w:noWrap/>
            <w:vAlign w:val="bottom"/>
          </w:tcPr>
          <w:p w:rsidRPr="00392B55" w:rsidR="00065F9F" w:rsidP="00E4797B" w:rsidRDefault="00065F9F">
            <w:pPr>
              <w:widowControl/>
              <w:jc w:val="center"/>
              <w:rPr>
                <w:rFonts w:ascii="Times New Roman" w:hAnsi="Times New Roman" w:cs="Times New Roman"/>
                <w:snapToGrid/>
                <w:lang w:bidi="ar-SA"/>
              </w:rPr>
            </w:pPr>
            <w:r>
              <w:rPr>
                <w:rFonts w:ascii="Times New Roman" w:hAnsi="Times New Roman" w:cs="Times New Roman"/>
                <w:snapToGrid/>
                <w:lang w:bidi="ar-SA"/>
              </w:rPr>
              <w:t>0</w:t>
            </w:r>
          </w:p>
        </w:tc>
        <w:tc>
          <w:tcPr>
            <w:tcW w:w="1680" w:type="dxa"/>
            <w:tcBorders>
              <w:top w:val="single" w:color="auto" w:sz="4" w:space="0"/>
              <w:left w:val="nil"/>
              <w:bottom w:val="single" w:color="auto" w:sz="4" w:space="0"/>
              <w:right w:val="nil"/>
            </w:tcBorders>
            <w:shd w:val="clear" w:color="auto" w:fill="auto"/>
            <w:noWrap/>
            <w:vAlign w:val="bottom"/>
          </w:tcPr>
          <w:p w:rsidRPr="00392B55" w:rsidR="00065F9F" w:rsidP="00EB3D66" w:rsidRDefault="006B63B3">
            <w:pPr>
              <w:widowControl/>
              <w:jc w:val="right"/>
              <w:rPr>
                <w:rFonts w:ascii="Times New Roman" w:hAnsi="Times New Roman" w:cs="Times New Roman"/>
                <w:snapToGrid/>
                <w:lang w:bidi="ar-SA"/>
              </w:rPr>
            </w:pPr>
            <w:r>
              <w:rPr>
                <w:rFonts w:ascii="Times New Roman" w:hAnsi="Times New Roman" w:cs="Times New Roman"/>
                <w:snapToGrid/>
                <w:lang w:bidi="ar-SA"/>
              </w:rPr>
              <w:t>$2,005</w:t>
            </w:r>
          </w:p>
        </w:tc>
        <w:tc>
          <w:tcPr>
            <w:tcW w:w="1290" w:type="dxa"/>
            <w:tcBorders>
              <w:top w:val="single" w:color="auto" w:sz="4" w:space="0"/>
              <w:left w:val="nil"/>
              <w:bottom w:val="single" w:color="auto" w:sz="4" w:space="0"/>
              <w:right w:val="single" w:color="auto" w:sz="4" w:space="0"/>
            </w:tcBorders>
            <w:shd w:val="clear" w:color="auto" w:fill="auto"/>
            <w:noWrap/>
            <w:vAlign w:val="bottom"/>
          </w:tcPr>
          <w:p w:rsidRPr="00392B55" w:rsidR="00065F9F" w:rsidP="00065F9F" w:rsidRDefault="00065F9F">
            <w:pPr>
              <w:widowControl/>
              <w:jc w:val="right"/>
              <w:rPr>
                <w:rFonts w:ascii="Times New Roman" w:hAnsi="Times New Roman" w:cs="Times New Roman"/>
                <w:snapToGrid/>
                <w:lang w:bidi="ar-SA"/>
              </w:rPr>
            </w:pPr>
            <w:r w:rsidRPr="00392B55">
              <w:rPr>
                <w:rFonts w:ascii="Times New Roman" w:hAnsi="Times New Roman" w:cs="Times New Roman"/>
                <w:snapToGrid/>
                <w:lang w:bidi="ar-SA"/>
              </w:rPr>
              <w:t>$</w:t>
            </w:r>
            <w:r w:rsidR="00C53AF4">
              <w:rPr>
                <w:rFonts w:ascii="Times New Roman" w:hAnsi="Times New Roman" w:cs="Times New Roman"/>
                <w:snapToGrid/>
                <w:lang w:bidi="ar-SA"/>
              </w:rPr>
              <w:t>0</w:t>
            </w:r>
          </w:p>
        </w:tc>
      </w:tr>
      <w:tr w:rsidRPr="00392B55" w:rsidR="00065F9F" w:rsidTr="00810B06">
        <w:trPr>
          <w:trHeight w:val="319"/>
        </w:trPr>
        <w:tc>
          <w:tcPr>
            <w:tcW w:w="4783" w:type="dxa"/>
            <w:tcBorders>
              <w:top w:val="single" w:color="auto" w:sz="4" w:space="0"/>
              <w:left w:val="single" w:color="auto" w:sz="4" w:space="0"/>
              <w:bottom w:val="single" w:color="auto" w:sz="4" w:space="0"/>
              <w:right w:val="nil"/>
            </w:tcBorders>
            <w:shd w:val="clear" w:color="auto" w:fill="auto"/>
            <w:noWrap/>
            <w:vAlign w:val="bottom"/>
          </w:tcPr>
          <w:p w:rsidRPr="00392B55" w:rsidR="00065F9F" w:rsidP="00392B55" w:rsidRDefault="00065F9F">
            <w:pPr>
              <w:widowControl/>
              <w:rPr>
                <w:rFonts w:ascii="Times New Roman" w:hAnsi="Times New Roman" w:cs="Times New Roman"/>
                <w:snapToGrid/>
                <w:lang w:bidi="ar-SA"/>
              </w:rPr>
            </w:pPr>
            <w:r w:rsidRPr="00392B55">
              <w:rPr>
                <w:rFonts w:ascii="Times New Roman" w:hAnsi="Times New Roman" w:cs="Times New Roman"/>
                <w:snapToGrid/>
                <w:lang w:bidi="ar-SA"/>
              </w:rPr>
              <w:t>Overseas Cable Construction</w:t>
            </w:r>
            <w:r>
              <w:rPr>
                <w:rFonts w:ascii="Times New Roman" w:hAnsi="Times New Roman" w:cs="Times New Roman"/>
                <w:snapToGrid/>
                <w:lang w:bidi="ar-SA"/>
              </w:rPr>
              <w:t xml:space="preserve"> (Common Carrier)</w:t>
            </w:r>
          </w:p>
        </w:tc>
        <w:tc>
          <w:tcPr>
            <w:tcW w:w="1440" w:type="dxa"/>
            <w:tcBorders>
              <w:top w:val="single" w:color="auto" w:sz="4" w:space="0"/>
              <w:left w:val="nil"/>
              <w:bottom w:val="single" w:color="auto" w:sz="4" w:space="0"/>
              <w:right w:val="nil"/>
            </w:tcBorders>
            <w:shd w:val="clear" w:color="auto" w:fill="auto"/>
            <w:noWrap/>
            <w:vAlign w:val="bottom"/>
          </w:tcPr>
          <w:p w:rsidRPr="00392B55" w:rsidR="00065F9F" w:rsidP="00392B55" w:rsidRDefault="00065F9F">
            <w:pPr>
              <w:widowControl/>
              <w:jc w:val="center"/>
              <w:rPr>
                <w:rFonts w:ascii="Times New Roman" w:hAnsi="Times New Roman" w:cs="Times New Roman"/>
                <w:snapToGrid/>
                <w:lang w:bidi="ar-SA"/>
              </w:rPr>
            </w:pPr>
            <w:r>
              <w:rPr>
                <w:rFonts w:ascii="Times New Roman" w:hAnsi="Times New Roman" w:cs="Times New Roman"/>
                <w:snapToGrid/>
                <w:lang w:bidi="ar-SA"/>
              </w:rPr>
              <w:t>0</w:t>
            </w:r>
          </w:p>
        </w:tc>
        <w:tc>
          <w:tcPr>
            <w:tcW w:w="1680" w:type="dxa"/>
            <w:tcBorders>
              <w:top w:val="single" w:color="auto" w:sz="4" w:space="0"/>
              <w:left w:val="nil"/>
              <w:bottom w:val="single" w:color="auto" w:sz="4" w:space="0"/>
              <w:right w:val="nil"/>
            </w:tcBorders>
            <w:shd w:val="clear" w:color="auto" w:fill="auto"/>
            <w:noWrap/>
            <w:vAlign w:val="bottom"/>
          </w:tcPr>
          <w:p w:rsidRPr="00392B55" w:rsidR="00065F9F" w:rsidP="00EB3D66" w:rsidRDefault="00065F9F">
            <w:pPr>
              <w:widowControl/>
              <w:jc w:val="right"/>
              <w:rPr>
                <w:rFonts w:ascii="Times New Roman" w:hAnsi="Times New Roman" w:cs="Times New Roman"/>
                <w:snapToGrid/>
                <w:lang w:bidi="ar-SA"/>
              </w:rPr>
            </w:pPr>
            <w:r>
              <w:rPr>
                <w:rFonts w:ascii="Times New Roman" w:hAnsi="Times New Roman" w:cs="Times New Roman"/>
                <w:snapToGrid/>
                <w:lang w:bidi="ar-SA"/>
              </w:rPr>
              <w:t>$</w:t>
            </w:r>
            <w:r w:rsidR="006B63B3">
              <w:rPr>
                <w:rFonts w:ascii="Times New Roman" w:hAnsi="Times New Roman" w:cs="Times New Roman"/>
                <w:snapToGrid/>
                <w:lang w:bidi="ar-SA"/>
              </w:rPr>
              <w:t>17,850</w:t>
            </w:r>
          </w:p>
        </w:tc>
        <w:tc>
          <w:tcPr>
            <w:tcW w:w="1290" w:type="dxa"/>
            <w:tcBorders>
              <w:top w:val="single" w:color="auto" w:sz="4" w:space="0"/>
              <w:left w:val="nil"/>
              <w:bottom w:val="single" w:color="auto" w:sz="4" w:space="0"/>
              <w:right w:val="single" w:color="auto" w:sz="4" w:space="0"/>
            </w:tcBorders>
            <w:shd w:val="clear" w:color="auto" w:fill="auto"/>
            <w:noWrap/>
            <w:vAlign w:val="bottom"/>
          </w:tcPr>
          <w:p w:rsidRPr="00392B55" w:rsidR="00065F9F" w:rsidP="00065F9F" w:rsidRDefault="00065F9F">
            <w:pPr>
              <w:widowControl/>
              <w:jc w:val="right"/>
              <w:rPr>
                <w:rFonts w:ascii="Times New Roman" w:hAnsi="Times New Roman" w:cs="Times New Roman"/>
                <w:snapToGrid/>
                <w:lang w:bidi="ar-SA"/>
              </w:rPr>
            </w:pPr>
            <w:r>
              <w:rPr>
                <w:rFonts w:ascii="Times New Roman" w:hAnsi="Times New Roman" w:cs="Times New Roman"/>
                <w:snapToGrid/>
                <w:lang w:bidi="ar-SA"/>
              </w:rPr>
              <w:t>$</w:t>
            </w:r>
            <w:r w:rsidR="00C53AF4">
              <w:rPr>
                <w:rFonts w:ascii="Times New Roman" w:hAnsi="Times New Roman" w:cs="Times New Roman"/>
                <w:snapToGrid/>
                <w:lang w:bidi="ar-SA"/>
              </w:rPr>
              <w:t>0</w:t>
            </w:r>
          </w:p>
        </w:tc>
      </w:tr>
      <w:tr w:rsidRPr="00392B55" w:rsidR="00065F9F" w:rsidTr="00810B06">
        <w:trPr>
          <w:trHeight w:val="319"/>
        </w:trPr>
        <w:tc>
          <w:tcPr>
            <w:tcW w:w="4783" w:type="dxa"/>
            <w:tcBorders>
              <w:top w:val="single" w:color="auto" w:sz="4" w:space="0"/>
              <w:left w:val="single" w:color="auto" w:sz="4" w:space="0"/>
              <w:bottom w:val="single" w:color="auto" w:sz="4" w:space="0"/>
              <w:right w:val="nil"/>
            </w:tcBorders>
            <w:shd w:val="clear" w:color="auto" w:fill="auto"/>
            <w:noWrap/>
            <w:vAlign w:val="bottom"/>
          </w:tcPr>
          <w:p w:rsidRPr="00392B55" w:rsidR="00065F9F" w:rsidP="00392B55" w:rsidRDefault="00065F9F">
            <w:pPr>
              <w:widowControl/>
              <w:rPr>
                <w:rFonts w:ascii="Times New Roman" w:hAnsi="Times New Roman" w:cs="Times New Roman"/>
                <w:snapToGrid/>
                <w:lang w:bidi="ar-SA"/>
              </w:rPr>
            </w:pPr>
            <w:r w:rsidRPr="00392B55">
              <w:rPr>
                <w:rFonts w:ascii="Times New Roman" w:hAnsi="Times New Roman" w:cs="Times New Roman"/>
                <w:snapToGrid/>
                <w:lang w:bidi="ar-SA"/>
              </w:rPr>
              <w:t>Special Temporary Authority</w:t>
            </w:r>
          </w:p>
        </w:tc>
        <w:tc>
          <w:tcPr>
            <w:tcW w:w="1440" w:type="dxa"/>
            <w:tcBorders>
              <w:top w:val="single" w:color="auto" w:sz="4" w:space="0"/>
              <w:left w:val="nil"/>
              <w:bottom w:val="single" w:color="auto" w:sz="4" w:space="0"/>
              <w:right w:val="nil"/>
            </w:tcBorders>
            <w:shd w:val="clear" w:color="auto" w:fill="auto"/>
            <w:noWrap/>
            <w:vAlign w:val="bottom"/>
          </w:tcPr>
          <w:p w:rsidRPr="00392B55" w:rsidR="00065F9F" w:rsidP="00392B55" w:rsidRDefault="00762B1A">
            <w:pPr>
              <w:widowControl/>
              <w:jc w:val="center"/>
              <w:rPr>
                <w:rFonts w:ascii="Times New Roman" w:hAnsi="Times New Roman" w:cs="Times New Roman"/>
                <w:snapToGrid/>
                <w:lang w:bidi="ar-SA"/>
              </w:rPr>
            </w:pPr>
            <w:r>
              <w:rPr>
                <w:rFonts w:ascii="Times New Roman" w:hAnsi="Times New Roman" w:cs="Times New Roman"/>
                <w:snapToGrid/>
                <w:lang w:bidi="ar-SA"/>
              </w:rPr>
              <w:t>6</w:t>
            </w:r>
          </w:p>
        </w:tc>
        <w:tc>
          <w:tcPr>
            <w:tcW w:w="1680" w:type="dxa"/>
            <w:tcBorders>
              <w:top w:val="single" w:color="auto" w:sz="4" w:space="0"/>
              <w:left w:val="nil"/>
              <w:bottom w:val="single" w:color="auto" w:sz="4" w:space="0"/>
              <w:right w:val="nil"/>
            </w:tcBorders>
            <w:shd w:val="clear" w:color="auto" w:fill="auto"/>
            <w:noWrap/>
            <w:vAlign w:val="bottom"/>
          </w:tcPr>
          <w:p w:rsidRPr="00392B55" w:rsidR="00065F9F" w:rsidP="00D76A46" w:rsidRDefault="000E07BD">
            <w:pPr>
              <w:widowControl/>
              <w:jc w:val="right"/>
              <w:rPr>
                <w:rFonts w:ascii="Times New Roman" w:hAnsi="Times New Roman" w:cs="Times New Roman"/>
                <w:snapToGrid/>
                <w:lang w:bidi="ar-SA"/>
              </w:rPr>
            </w:pPr>
            <w:r>
              <w:rPr>
                <w:rFonts w:ascii="Times New Roman" w:hAnsi="Times New Roman" w:cs="Times New Roman"/>
                <w:snapToGrid/>
                <w:lang w:bidi="ar-SA"/>
              </w:rPr>
              <w:t>$</w:t>
            </w:r>
            <w:r w:rsidRPr="002B29F3">
              <w:rPr>
                <w:rFonts w:ascii="Times New Roman" w:hAnsi="Times New Roman" w:cs="Times New Roman"/>
                <w:snapToGrid/>
                <w:lang w:bidi="ar-SA"/>
              </w:rPr>
              <w:t>1,</w:t>
            </w:r>
            <w:r w:rsidR="006B63B3">
              <w:rPr>
                <w:rFonts w:ascii="Times New Roman" w:hAnsi="Times New Roman" w:cs="Times New Roman"/>
                <w:snapToGrid/>
                <w:lang w:bidi="ar-SA"/>
              </w:rPr>
              <w:t>195</w:t>
            </w:r>
          </w:p>
        </w:tc>
        <w:tc>
          <w:tcPr>
            <w:tcW w:w="1290" w:type="dxa"/>
            <w:tcBorders>
              <w:top w:val="single" w:color="auto" w:sz="4" w:space="0"/>
              <w:left w:val="nil"/>
              <w:bottom w:val="single" w:color="auto" w:sz="4" w:space="0"/>
              <w:right w:val="single" w:color="auto" w:sz="4" w:space="0"/>
            </w:tcBorders>
            <w:shd w:val="clear" w:color="auto" w:fill="auto"/>
            <w:noWrap/>
            <w:vAlign w:val="bottom"/>
          </w:tcPr>
          <w:p w:rsidRPr="00392B55" w:rsidR="00065F9F" w:rsidP="00D76A46" w:rsidRDefault="009E1B81">
            <w:pPr>
              <w:widowControl/>
              <w:jc w:val="right"/>
              <w:rPr>
                <w:rFonts w:ascii="Times New Roman" w:hAnsi="Times New Roman" w:cs="Times New Roman"/>
                <w:snapToGrid/>
                <w:lang w:bidi="ar-SA"/>
              </w:rPr>
            </w:pPr>
            <w:r>
              <w:rPr>
                <w:rFonts w:ascii="Times New Roman" w:hAnsi="Times New Roman" w:cs="Times New Roman"/>
                <w:snapToGrid/>
                <w:lang w:bidi="ar-SA"/>
              </w:rPr>
              <w:t>7,170</w:t>
            </w:r>
          </w:p>
        </w:tc>
      </w:tr>
      <w:tr w:rsidRPr="00392B55" w:rsidR="00065F9F" w:rsidTr="00810B06">
        <w:trPr>
          <w:trHeight w:val="319"/>
        </w:trPr>
        <w:tc>
          <w:tcPr>
            <w:tcW w:w="4783" w:type="dxa"/>
            <w:tcBorders>
              <w:top w:val="single" w:color="auto" w:sz="4" w:space="0"/>
              <w:left w:val="single" w:color="auto" w:sz="4" w:space="0"/>
              <w:bottom w:val="single" w:color="auto" w:sz="4" w:space="0"/>
              <w:right w:val="nil"/>
            </w:tcBorders>
            <w:shd w:val="clear" w:color="auto" w:fill="auto"/>
            <w:noWrap/>
            <w:vAlign w:val="bottom"/>
          </w:tcPr>
          <w:p w:rsidRPr="00392B55" w:rsidR="00065F9F" w:rsidP="00392B55" w:rsidRDefault="000E07BD">
            <w:pPr>
              <w:widowControl/>
              <w:rPr>
                <w:rFonts w:ascii="Times New Roman" w:hAnsi="Times New Roman" w:cs="Times New Roman"/>
                <w:snapToGrid/>
                <w:lang w:bidi="ar-SA"/>
              </w:rPr>
            </w:pPr>
            <w:r>
              <w:rPr>
                <w:rFonts w:ascii="Times New Roman" w:hAnsi="Times New Roman" w:cs="Times New Roman"/>
                <w:snapToGrid/>
                <w:lang w:bidi="ar-SA"/>
              </w:rPr>
              <w:t xml:space="preserve">Prior </w:t>
            </w:r>
            <w:r w:rsidR="00762B1A">
              <w:rPr>
                <w:rFonts w:ascii="Times New Roman" w:hAnsi="Times New Roman" w:cs="Times New Roman"/>
                <w:snapToGrid/>
                <w:lang w:bidi="ar-SA"/>
              </w:rPr>
              <w:t xml:space="preserve">Consent to </w:t>
            </w:r>
            <w:r w:rsidRPr="00392B55" w:rsidR="00065F9F">
              <w:rPr>
                <w:rFonts w:ascii="Times New Roman" w:hAnsi="Times New Roman" w:cs="Times New Roman"/>
                <w:snapToGrid/>
                <w:lang w:bidi="ar-SA"/>
              </w:rPr>
              <w:t>Assignments and Transfers of Control</w:t>
            </w:r>
          </w:p>
        </w:tc>
        <w:tc>
          <w:tcPr>
            <w:tcW w:w="1440" w:type="dxa"/>
            <w:tcBorders>
              <w:top w:val="single" w:color="auto" w:sz="4" w:space="0"/>
              <w:left w:val="nil"/>
              <w:bottom w:val="single" w:color="auto" w:sz="4" w:space="0"/>
              <w:right w:val="nil"/>
            </w:tcBorders>
            <w:shd w:val="clear" w:color="auto" w:fill="auto"/>
            <w:noWrap/>
            <w:vAlign w:val="bottom"/>
          </w:tcPr>
          <w:p w:rsidRPr="00506CEB" w:rsidR="00065F9F" w:rsidP="00392B55" w:rsidRDefault="00762B1A">
            <w:pPr>
              <w:widowControl/>
              <w:jc w:val="center"/>
              <w:rPr>
                <w:rFonts w:ascii="Times New Roman" w:hAnsi="Times New Roman" w:cs="Times New Roman"/>
                <w:snapToGrid/>
                <w:lang w:bidi="ar-SA"/>
              </w:rPr>
            </w:pPr>
            <w:r>
              <w:rPr>
                <w:rFonts w:ascii="Times New Roman" w:hAnsi="Times New Roman" w:cs="Times New Roman"/>
                <w:snapToGrid/>
                <w:lang w:bidi="ar-SA"/>
              </w:rPr>
              <w:t>8</w:t>
            </w:r>
          </w:p>
        </w:tc>
        <w:tc>
          <w:tcPr>
            <w:tcW w:w="1680" w:type="dxa"/>
            <w:tcBorders>
              <w:top w:val="single" w:color="auto" w:sz="4" w:space="0"/>
              <w:left w:val="nil"/>
              <w:bottom w:val="single" w:color="auto" w:sz="4" w:space="0"/>
              <w:right w:val="nil"/>
            </w:tcBorders>
            <w:shd w:val="clear" w:color="auto" w:fill="auto"/>
            <w:noWrap/>
            <w:vAlign w:val="bottom"/>
          </w:tcPr>
          <w:p w:rsidRPr="00506CEB" w:rsidR="00065F9F" w:rsidP="00D76A46" w:rsidRDefault="000E07BD">
            <w:pPr>
              <w:widowControl/>
              <w:jc w:val="right"/>
              <w:rPr>
                <w:rFonts w:ascii="Times New Roman" w:hAnsi="Times New Roman" w:cs="Times New Roman"/>
                <w:snapToGrid/>
                <w:lang w:bidi="ar-SA"/>
              </w:rPr>
            </w:pPr>
            <w:r>
              <w:rPr>
                <w:rFonts w:ascii="Times New Roman" w:hAnsi="Times New Roman" w:cs="Times New Roman"/>
                <w:snapToGrid/>
                <w:lang w:bidi="ar-SA"/>
              </w:rPr>
              <w:t>$</w:t>
            </w:r>
            <w:r w:rsidRPr="002B29F3">
              <w:rPr>
                <w:rFonts w:ascii="Times New Roman" w:hAnsi="Times New Roman" w:cs="Times New Roman"/>
                <w:snapToGrid/>
                <w:lang w:bidi="ar-SA"/>
              </w:rPr>
              <w:t>1,</w:t>
            </w:r>
            <w:r w:rsidR="009E1B81">
              <w:rPr>
                <w:rFonts w:ascii="Times New Roman" w:hAnsi="Times New Roman" w:cs="Times New Roman"/>
                <w:snapToGrid/>
                <w:lang w:bidi="ar-SA"/>
              </w:rPr>
              <w:t>195</w:t>
            </w:r>
          </w:p>
        </w:tc>
        <w:tc>
          <w:tcPr>
            <w:tcW w:w="1290" w:type="dxa"/>
            <w:tcBorders>
              <w:top w:val="single" w:color="auto" w:sz="4" w:space="0"/>
              <w:left w:val="nil"/>
              <w:bottom w:val="single" w:color="auto" w:sz="4" w:space="0"/>
              <w:right w:val="single" w:color="auto" w:sz="4" w:space="0"/>
            </w:tcBorders>
            <w:shd w:val="clear" w:color="auto" w:fill="auto"/>
            <w:noWrap/>
            <w:vAlign w:val="bottom"/>
          </w:tcPr>
          <w:p w:rsidRPr="00506CEB" w:rsidR="00065F9F" w:rsidP="00D76A46" w:rsidRDefault="009E1B81">
            <w:pPr>
              <w:widowControl/>
              <w:jc w:val="right"/>
              <w:rPr>
                <w:rFonts w:ascii="Times New Roman" w:hAnsi="Times New Roman" w:cs="Times New Roman"/>
                <w:snapToGrid/>
                <w:lang w:bidi="ar-SA"/>
              </w:rPr>
            </w:pPr>
            <w:r>
              <w:rPr>
                <w:rFonts w:ascii="Times New Roman" w:hAnsi="Times New Roman" w:cs="Times New Roman"/>
                <w:snapToGrid/>
                <w:lang w:bidi="ar-SA"/>
              </w:rPr>
              <w:t>9,560</w:t>
            </w:r>
          </w:p>
        </w:tc>
      </w:tr>
      <w:tr w:rsidRPr="00392B55" w:rsidR="00065F9F" w:rsidTr="00810B06">
        <w:trPr>
          <w:trHeight w:val="319"/>
        </w:trPr>
        <w:tc>
          <w:tcPr>
            <w:tcW w:w="4783" w:type="dxa"/>
            <w:tcBorders>
              <w:top w:val="single" w:color="auto" w:sz="4" w:space="0"/>
              <w:left w:val="single" w:color="auto" w:sz="4" w:space="0"/>
              <w:bottom w:val="single" w:color="auto" w:sz="4" w:space="0"/>
              <w:right w:val="nil"/>
            </w:tcBorders>
            <w:shd w:val="clear" w:color="auto" w:fill="auto"/>
            <w:noWrap/>
            <w:vAlign w:val="bottom"/>
          </w:tcPr>
          <w:p w:rsidRPr="00392B55" w:rsidR="00065F9F" w:rsidP="00392B55" w:rsidRDefault="00065F9F">
            <w:pPr>
              <w:widowControl/>
              <w:jc w:val="right"/>
              <w:rPr>
                <w:rFonts w:ascii="Times New Roman" w:hAnsi="Times New Roman" w:cs="Times New Roman"/>
                <w:b/>
                <w:bCs/>
                <w:snapToGrid/>
                <w:lang w:bidi="ar-SA"/>
              </w:rPr>
            </w:pPr>
            <w:r w:rsidRPr="00392B55">
              <w:rPr>
                <w:rFonts w:ascii="Times New Roman" w:hAnsi="Times New Roman" w:cs="Times New Roman"/>
                <w:b/>
                <w:bCs/>
                <w:snapToGrid/>
                <w:lang w:bidi="ar-SA"/>
              </w:rPr>
              <w:t>Totals:</w:t>
            </w:r>
          </w:p>
        </w:tc>
        <w:tc>
          <w:tcPr>
            <w:tcW w:w="1440" w:type="dxa"/>
            <w:tcBorders>
              <w:top w:val="single" w:color="auto" w:sz="4" w:space="0"/>
              <w:left w:val="nil"/>
              <w:bottom w:val="single" w:color="auto" w:sz="4" w:space="0"/>
              <w:right w:val="nil"/>
            </w:tcBorders>
            <w:shd w:val="clear" w:color="auto" w:fill="auto"/>
            <w:noWrap/>
            <w:vAlign w:val="bottom"/>
          </w:tcPr>
          <w:p w:rsidRPr="00E451AA" w:rsidR="00065F9F" w:rsidP="00E451AA" w:rsidRDefault="000E07BD">
            <w:pPr>
              <w:widowControl/>
              <w:jc w:val="center"/>
              <w:rPr>
                <w:rFonts w:ascii="Times New Roman" w:hAnsi="Times New Roman" w:cs="Times New Roman"/>
                <w:b/>
                <w:snapToGrid/>
                <w:lang w:bidi="ar-SA"/>
              </w:rPr>
            </w:pPr>
            <w:r>
              <w:rPr>
                <w:rFonts w:ascii="Times New Roman" w:hAnsi="Times New Roman" w:cs="Times New Roman"/>
                <w:b/>
                <w:snapToGrid/>
                <w:lang w:bidi="ar-SA"/>
              </w:rPr>
              <w:t>15</w:t>
            </w:r>
          </w:p>
        </w:tc>
        <w:tc>
          <w:tcPr>
            <w:tcW w:w="1680" w:type="dxa"/>
            <w:tcBorders>
              <w:top w:val="single" w:color="auto" w:sz="4" w:space="0"/>
              <w:left w:val="nil"/>
              <w:bottom w:val="single" w:color="auto" w:sz="4" w:space="0"/>
              <w:right w:val="nil"/>
            </w:tcBorders>
            <w:shd w:val="clear" w:color="auto" w:fill="auto"/>
            <w:noWrap/>
            <w:vAlign w:val="bottom"/>
          </w:tcPr>
          <w:p w:rsidRPr="00392B55" w:rsidR="00065F9F" w:rsidP="00185E34" w:rsidRDefault="00065F9F">
            <w:pPr>
              <w:widowControl/>
              <w:jc w:val="center"/>
              <w:rPr>
                <w:rFonts w:ascii="Times New Roman" w:hAnsi="Times New Roman" w:cs="Times New Roman"/>
                <w:b/>
                <w:bCs/>
                <w:snapToGrid/>
                <w:lang w:bidi="ar-SA"/>
              </w:rPr>
            </w:pPr>
            <w:r>
              <w:rPr>
                <w:rFonts w:ascii="Times New Roman" w:hAnsi="Times New Roman" w:cs="Times New Roman"/>
                <w:b/>
                <w:bCs/>
                <w:snapToGrid/>
                <w:lang w:bidi="ar-SA"/>
              </w:rPr>
              <w:t xml:space="preserve">           </w:t>
            </w:r>
          </w:p>
        </w:tc>
        <w:tc>
          <w:tcPr>
            <w:tcW w:w="1290" w:type="dxa"/>
            <w:tcBorders>
              <w:top w:val="single" w:color="auto" w:sz="4" w:space="0"/>
              <w:left w:val="nil"/>
              <w:bottom w:val="single" w:color="auto" w:sz="4" w:space="0"/>
              <w:right w:val="single" w:color="auto" w:sz="4" w:space="0"/>
            </w:tcBorders>
            <w:shd w:val="clear" w:color="auto" w:fill="auto"/>
            <w:noWrap/>
            <w:vAlign w:val="bottom"/>
          </w:tcPr>
          <w:p w:rsidRPr="00392B55" w:rsidR="00065F9F" w:rsidP="00D76A46" w:rsidRDefault="000E07BD">
            <w:pPr>
              <w:widowControl/>
              <w:jc w:val="center"/>
              <w:rPr>
                <w:rFonts w:ascii="Times New Roman" w:hAnsi="Times New Roman" w:cs="Times New Roman"/>
                <w:b/>
                <w:bCs/>
                <w:snapToGrid/>
                <w:lang w:bidi="ar-SA"/>
              </w:rPr>
            </w:pPr>
            <w:r>
              <w:rPr>
                <w:rFonts w:ascii="Times New Roman" w:hAnsi="Times New Roman" w:cs="Times New Roman"/>
                <w:b/>
                <w:bCs/>
                <w:snapToGrid/>
                <w:lang w:bidi="ar-SA"/>
              </w:rPr>
              <w:t xml:space="preserve">    </w:t>
            </w:r>
            <w:r w:rsidR="00065F9F">
              <w:rPr>
                <w:rFonts w:ascii="Times New Roman" w:hAnsi="Times New Roman" w:cs="Times New Roman"/>
                <w:b/>
                <w:bCs/>
                <w:snapToGrid/>
                <w:lang w:bidi="ar-SA"/>
              </w:rPr>
              <w:t>$</w:t>
            </w:r>
            <w:r w:rsidR="00C53AF4">
              <w:rPr>
                <w:rFonts w:ascii="Times New Roman" w:hAnsi="Times New Roman" w:cs="Times New Roman"/>
                <w:b/>
                <w:bCs/>
                <w:snapToGrid/>
                <w:lang w:bidi="ar-SA"/>
              </w:rPr>
              <w:t>36,585</w:t>
            </w:r>
          </w:p>
        </w:tc>
      </w:tr>
    </w:tbl>
    <w:p w:rsidR="007C033D" w:rsidP="000F71AB" w:rsidRDefault="007C033D">
      <w:pPr>
        <w:tabs>
          <w:tab w:val="left" w:pos="-1440"/>
          <w:tab w:val="left" w:pos="-720"/>
          <w:tab w:val="left" w:pos="720"/>
        </w:tabs>
        <w:suppressAutoHyphens/>
        <w:ind w:left="540"/>
        <w:rPr>
          <w:rFonts w:ascii="Times New Roman" w:hAnsi="Times New Roman"/>
        </w:rPr>
      </w:pPr>
    </w:p>
    <w:p w:rsidR="000F71AB" w:rsidP="000F71AB" w:rsidRDefault="000F71AB">
      <w:pPr>
        <w:tabs>
          <w:tab w:val="left" w:pos="-1440"/>
          <w:tab w:val="left" w:pos="-720"/>
          <w:tab w:val="left" w:pos="720"/>
        </w:tabs>
        <w:suppressAutoHyphens/>
        <w:ind w:left="540"/>
        <w:rPr>
          <w:rFonts w:ascii="Times New Roman" w:hAnsi="Times New Roman"/>
        </w:rPr>
      </w:pPr>
      <w:r>
        <w:rPr>
          <w:rFonts w:ascii="Times New Roman" w:hAnsi="Times New Roman"/>
        </w:rPr>
        <w:t>(c). Total Annual Cost Burden</w:t>
      </w:r>
    </w:p>
    <w:p w:rsidR="00472321" w:rsidP="000F71AB" w:rsidRDefault="00472321">
      <w:pPr>
        <w:tabs>
          <w:tab w:val="left" w:pos="-1440"/>
          <w:tab w:val="left" w:pos="-720"/>
          <w:tab w:val="left" w:pos="720"/>
        </w:tabs>
        <w:suppressAutoHyphens/>
        <w:ind w:left="540"/>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88"/>
        <w:gridCol w:w="4788"/>
      </w:tblGrid>
      <w:tr w:rsidRPr="008F7593" w:rsidR="00472321" w:rsidTr="008F7593">
        <w:tc>
          <w:tcPr>
            <w:tcW w:w="4788" w:type="dxa"/>
            <w:shd w:val="clear" w:color="auto" w:fill="C0C0C0"/>
          </w:tcPr>
          <w:p w:rsidRPr="008F7593" w:rsidR="00472321" w:rsidP="008F7593" w:rsidRDefault="00472321">
            <w:pPr>
              <w:tabs>
                <w:tab w:val="left" w:pos="-720"/>
                <w:tab w:val="left" w:pos="0"/>
              </w:tabs>
              <w:suppressAutoHyphens/>
              <w:ind w:right="720"/>
              <w:jc w:val="center"/>
              <w:rPr>
                <w:rFonts w:ascii="Times New Roman" w:hAnsi="Times New Roman"/>
                <w:b/>
                <w:spacing w:val="-3"/>
              </w:rPr>
            </w:pPr>
          </w:p>
          <w:p w:rsidRPr="008F7593" w:rsidR="00472321" w:rsidP="008F7593" w:rsidRDefault="00472321">
            <w:pPr>
              <w:tabs>
                <w:tab w:val="left" w:pos="-720"/>
                <w:tab w:val="left" w:pos="0"/>
              </w:tabs>
              <w:suppressAutoHyphens/>
              <w:ind w:right="720"/>
              <w:jc w:val="center"/>
              <w:rPr>
                <w:rFonts w:ascii="Times New Roman" w:hAnsi="Times New Roman"/>
                <w:b/>
                <w:spacing w:val="-3"/>
              </w:rPr>
            </w:pPr>
            <w:r w:rsidRPr="008F7593">
              <w:rPr>
                <w:rFonts w:ascii="Times New Roman" w:hAnsi="Times New Roman"/>
                <w:b/>
                <w:spacing w:val="-3"/>
              </w:rPr>
              <w:t xml:space="preserve">Description of Estimated Costs </w:t>
            </w:r>
          </w:p>
          <w:p w:rsidRPr="008F7593" w:rsidR="00472321" w:rsidP="008F7593" w:rsidRDefault="00472321">
            <w:pPr>
              <w:tabs>
                <w:tab w:val="left" w:pos="-720"/>
                <w:tab w:val="left" w:pos="0"/>
              </w:tabs>
              <w:suppressAutoHyphens/>
              <w:ind w:right="720"/>
              <w:jc w:val="center"/>
              <w:rPr>
                <w:rFonts w:ascii="Times New Roman" w:hAnsi="Times New Roman"/>
                <w:b/>
                <w:spacing w:val="-3"/>
              </w:rPr>
            </w:pPr>
            <w:r w:rsidRPr="008F7593">
              <w:rPr>
                <w:rFonts w:ascii="Times New Roman" w:hAnsi="Times New Roman"/>
                <w:b/>
                <w:spacing w:val="-3"/>
              </w:rPr>
              <w:t>to Respondents</w:t>
            </w:r>
          </w:p>
        </w:tc>
        <w:tc>
          <w:tcPr>
            <w:tcW w:w="4788" w:type="dxa"/>
            <w:shd w:val="clear" w:color="auto" w:fill="C0C0C0"/>
          </w:tcPr>
          <w:p w:rsidRPr="008F7593" w:rsidR="00472321" w:rsidP="008F7593" w:rsidRDefault="00472321">
            <w:pPr>
              <w:tabs>
                <w:tab w:val="left" w:pos="-720"/>
                <w:tab w:val="left" w:pos="0"/>
              </w:tabs>
              <w:suppressAutoHyphens/>
              <w:ind w:right="720"/>
              <w:jc w:val="center"/>
              <w:rPr>
                <w:rFonts w:ascii="Times New Roman" w:hAnsi="Times New Roman"/>
                <w:b/>
                <w:spacing w:val="-3"/>
              </w:rPr>
            </w:pPr>
          </w:p>
          <w:p w:rsidRPr="008F7593" w:rsidR="00472321" w:rsidP="008F7593" w:rsidRDefault="00472321">
            <w:pPr>
              <w:tabs>
                <w:tab w:val="left" w:pos="-720"/>
                <w:tab w:val="left" w:pos="0"/>
              </w:tabs>
              <w:suppressAutoHyphens/>
              <w:ind w:right="720"/>
              <w:jc w:val="center"/>
              <w:rPr>
                <w:rFonts w:ascii="Times New Roman" w:hAnsi="Times New Roman"/>
                <w:b/>
                <w:spacing w:val="-3"/>
              </w:rPr>
            </w:pPr>
            <w:r w:rsidRPr="008F7593">
              <w:rPr>
                <w:rFonts w:ascii="Times New Roman" w:hAnsi="Times New Roman"/>
                <w:b/>
                <w:spacing w:val="-3"/>
              </w:rPr>
              <w:t>Total Costs</w:t>
            </w:r>
          </w:p>
        </w:tc>
      </w:tr>
      <w:tr w:rsidRPr="008F7593" w:rsidR="00472321" w:rsidTr="008F7593">
        <w:tc>
          <w:tcPr>
            <w:tcW w:w="4788" w:type="dxa"/>
            <w:shd w:val="clear" w:color="auto" w:fill="auto"/>
          </w:tcPr>
          <w:p w:rsidRPr="008F7593" w:rsidR="00472321" w:rsidP="008F7593" w:rsidRDefault="00472321">
            <w:pPr>
              <w:tabs>
                <w:tab w:val="left" w:pos="-720"/>
                <w:tab w:val="left" w:pos="0"/>
              </w:tabs>
              <w:suppressAutoHyphens/>
              <w:ind w:right="720"/>
              <w:jc w:val="center"/>
              <w:rPr>
                <w:rFonts w:ascii="Times New Roman" w:hAnsi="Times New Roman"/>
                <w:spacing w:val="-3"/>
              </w:rPr>
            </w:pPr>
            <w:r w:rsidRPr="008F7593">
              <w:rPr>
                <w:rFonts w:ascii="Times New Roman" w:hAnsi="Times New Roman"/>
                <w:spacing w:val="-3"/>
              </w:rPr>
              <w:t>Outside Legal/Engineering Assistance</w:t>
            </w:r>
          </w:p>
          <w:p w:rsidRPr="008F7593" w:rsidR="00472321" w:rsidP="008F7593" w:rsidRDefault="00472321">
            <w:pPr>
              <w:tabs>
                <w:tab w:val="left" w:pos="-720"/>
                <w:tab w:val="left" w:pos="0"/>
              </w:tabs>
              <w:suppressAutoHyphens/>
              <w:ind w:right="720"/>
              <w:jc w:val="center"/>
              <w:rPr>
                <w:rFonts w:ascii="Times New Roman" w:hAnsi="Times New Roman"/>
                <w:spacing w:val="-3"/>
              </w:rPr>
            </w:pPr>
          </w:p>
        </w:tc>
        <w:tc>
          <w:tcPr>
            <w:tcW w:w="4788" w:type="dxa"/>
            <w:shd w:val="clear" w:color="auto" w:fill="auto"/>
          </w:tcPr>
          <w:p w:rsidRPr="008F7593" w:rsidR="00472321" w:rsidP="00EE6CF6" w:rsidRDefault="00472321">
            <w:pPr>
              <w:tabs>
                <w:tab w:val="left" w:pos="-720"/>
                <w:tab w:val="left" w:pos="0"/>
              </w:tabs>
              <w:suppressAutoHyphens/>
              <w:ind w:right="720"/>
              <w:jc w:val="center"/>
              <w:rPr>
                <w:rFonts w:ascii="Times New Roman" w:hAnsi="Times New Roman"/>
                <w:spacing w:val="-3"/>
              </w:rPr>
            </w:pPr>
            <w:r w:rsidRPr="008F7593">
              <w:rPr>
                <w:rFonts w:ascii="Times New Roman" w:hAnsi="Times New Roman"/>
              </w:rPr>
              <w:t>$</w:t>
            </w:r>
            <w:r w:rsidR="00EE6CF6">
              <w:rPr>
                <w:rFonts w:ascii="Times New Roman" w:hAnsi="Times New Roman"/>
              </w:rPr>
              <w:t>5</w:t>
            </w:r>
            <w:r w:rsidRPr="00582580" w:rsidR="00582580">
              <w:rPr>
                <w:rFonts w:ascii="Times New Roman" w:hAnsi="Times New Roman"/>
              </w:rPr>
              <w:t>6,</w:t>
            </w:r>
            <w:r w:rsidR="00EE6CF6">
              <w:rPr>
                <w:rFonts w:ascii="Times New Roman" w:hAnsi="Times New Roman"/>
              </w:rPr>
              <w:t>4</w:t>
            </w:r>
            <w:r w:rsidRPr="00582580" w:rsidR="00582580">
              <w:rPr>
                <w:rFonts w:ascii="Times New Roman" w:hAnsi="Times New Roman"/>
              </w:rPr>
              <w:t>00</w:t>
            </w:r>
          </w:p>
        </w:tc>
      </w:tr>
      <w:tr w:rsidRPr="008F7593" w:rsidR="00472321" w:rsidTr="008F7593">
        <w:tc>
          <w:tcPr>
            <w:tcW w:w="4788" w:type="dxa"/>
            <w:shd w:val="clear" w:color="auto" w:fill="auto"/>
          </w:tcPr>
          <w:p w:rsidRPr="008F7593" w:rsidR="00472321" w:rsidP="008F7593" w:rsidRDefault="00472321">
            <w:pPr>
              <w:tabs>
                <w:tab w:val="left" w:pos="-720"/>
                <w:tab w:val="left" w:pos="0"/>
              </w:tabs>
              <w:suppressAutoHyphens/>
              <w:ind w:right="720"/>
              <w:jc w:val="center"/>
              <w:rPr>
                <w:rFonts w:ascii="Times New Roman" w:hAnsi="Times New Roman"/>
                <w:spacing w:val="-3"/>
              </w:rPr>
            </w:pPr>
            <w:r w:rsidRPr="008F7593">
              <w:rPr>
                <w:rFonts w:ascii="Times New Roman" w:hAnsi="Times New Roman"/>
                <w:spacing w:val="-3"/>
              </w:rPr>
              <w:t xml:space="preserve">Application Filing Fees </w:t>
            </w:r>
          </w:p>
          <w:p w:rsidRPr="008F7593" w:rsidR="00472321" w:rsidP="008F7593" w:rsidRDefault="00472321">
            <w:pPr>
              <w:tabs>
                <w:tab w:val="left" w:pos="-720"/>
                <w:tab w:val="left" w:pos="0"/>
              </w:tabs>
              <w:suppressAutoHyphens/>
              <w:ind w:right="720"/>
              <w:jc w:val="center"/>
              <w:rPr>
                <w:rFonts w:ascii="Times New Roman" w:hAnsi="Times New Roman"/>
                <w:spacing w:val="-3"/>
              </w:rPr>
            </w:pPr>
          </w:p>
        </w:tc>
        <w:tc>
          <w:tcPr>
            <w:tcW w:w="4788" w:type="dxa"/>
            <w:shd w:val="clear" w:color="auto" w:fill="auto"/>
          </w:tcPr>
          <w:p w:rsidRPr="006E4257" w:rsidR="00472321" w:rsidP="00D76A46" w:rsidRDefault="00865415">
            <w:pPr>
              <w:tabs>
                <w:tab w:val="left" w:pos="-720"/>
                <w:tab w:val="left" w:pos="0"/>
              </w:tabs>
              <w:suppressAutoHyphens/>
              <w:ind w:right="720"/>
              <w:jc w:val="center"/>
              <w:rPr>
                <w:rFonts w:ascii="Times New Roman" w:hAnsi="Times New Roman"/>
                <w:spacing w:val="-3"/>
              </w:rPr>
            </w:pPr>
            <w:r w:rsidRPr="006E4257">
              <w:rPr>
                <w:rFonts w:ascii="Times New Roman" w:hAnsi="Times New Roman"/>
                <w:spacing w:val="-3"/>
              </w:rPr>
              <w:t>$</w:t>
            </w:r>
            <w:r w:rsidR="00C53AF4">
              <w:rPr>
                <w:rFonts w:ascii="Times New Roman" w:hAnsi="Times New Roman"/>
                <w:spacing w:val="-3"/>
              </w:rPr>
              <w:t>36,585</w:t>
            </w:r>
          </w:p>
        </w:tc>
      </w:tr>
      <w:tr w:rsidRPr="008F7593" w:rsidR="00472321" w:rsidTr="008F7593">
        <w:tc>
          <w:tcPr>
            <w:tcW w:w="4788" w:type="dxa"/>
            <w:shd w:val="clear" w:color="auto" w:fill="auto"/>
          </w:tcPr>
          <w:p w:rsidRPr="008F7593" w:rsidR="00472321" w:rsidP="008F7593" w:rsidRDefault="00472321">
            <w:pPr>
              <w:tabs>
                <w:tab w:val="left" w:pos="-720"/>
                <w:tab w:val="left" w:pos="0"/>
              </w:tabs>
              <w:suppressAutoHyphens/>
              <w:ind w:right="720"/>
              <w:jc w:val="center"/>
              <w:rPr>
                <w:rFonts w:ascii="Times New Roman" w:hAnsi="Times New Roman"/>
                <w:b/>
                <w:spacing w:val="-3"/>
              </w:rPr>
            </w:pPr>
            <w:r w:rsidRPr="008F7593">
              <w:rPr>
                <w:rFonts w:ascii="Times New Roman" w:hAnsi="Times New Roman"/>
                <w:b/>
                <w:spacing w:val="-3"/>
              </w:rPr>
              <w:t>Total Cost to Respondents</w:t>
            </w:r>
          </w:p>
          <w:p w:rsidRPr="008F7593" w:rsidR="00472321" w:rsidP="008F7593" w:rsidRDefault="00472321">
            <w:pPr>
              <w:tabs>
                <w:tab w:val="left" w:pos="-720"/>
                <w:tab w:val="left" w:pos="0"/>
              </w:tabs>
              <w:suppressAutoHyphens/>
              <w:ind w:right="720"/>
              <w:jc w:val="center"/>
              <w:rPr>
                <w:rFonts w:ascii="Times New Roman" w:hAnsi="Times New Roman"/>
                <w:b/>
                <w:spacing w:val="-3"/>
              </w:rPr>
            </w:pPr>
          </w:p>
        </w:tc>
        <w:tc>
          <w:tcPr>
            <w:tcW w:w="4788" w:type="dxa"/>
            <w:shd w:val="clear" w:color="auto" w:fill="auto"/>
          </w:tcPr>
          <w:p w:rsidRPr="006E4257" w:rsidR="00472321" w:rsidP="008F7593" w:rsidRDefault="00D76A46">
            <w:pPr>
              <w:tabs>
                <w:tab w:val="left" w:pos="-720"/>
                <w:tab w:val="left" w:pos="0"/>
              </w:tabs>
              <w:suppressAutoHyphens/>
              <w:ind w:right="720"/>
              <w:jc w:val="center"/>
              <w:rPr>
                <w:rFonts w:ascii="Times New Roman" w:hAnsi="Times New Roman"/>
                <w:b/>
                <w:spacing w:val="-3"/>
              </w:rPr>
            </w:pPr>
            <w:r w:rsidRPr="006E4257">
              <w:rPr>
                <w:rFonts w:ascii="Times New Roman" w:hAnsi="Times New Roman"/>
                <w:b/>
                <w:spacing w:val="-3"/>
              </w:rPr>
              <w:t>$</w:t>
            </w:r>
            <w:r w:rsidR="00C53AF4">
              <w:rPr>
                <w:rFonts w:ascii="Times New Roman" w:hAnsi="Times New Roman"/>
                <w:b/>
                <w:spacing w:val="-3"/>
              </w:rPr>
              <w:t>92,985</w:t>
            </w:r>
          </w:p>
          <w:p w:rsidRPr="006E4257" w:rsidR="00472321" w:rsidP="008F7593" w:rsidRDefault="00472321">
            <w:pPr>
              <w:tabs>
                <w:tab w:val="left" w:pos="-720"/>
                <w:tab w:val="left" w:pos="0"/>
              </w:tabs>
              <w:suppressAutoHyphens/>
              <w:ind w:right="720"/>
              <w:jc w:val="center"/>
              <w:rPr>
                <w:rFonts w:ascii="Times New Roman" w:hAnsi="Times New Roman"/>
                <w:b/>
                <w:spacing w:val="-3"/>
              </w:rPr>
            </w:pPr>
          </w:p>
        </w:tc>
      </w:tr>
    </w:tbl>
    <w:p w:rsidR="00874923" w:rsidP="003047EC" w:rsidRDefault="00874923">
      <w:pPr>
        <w:tabs>
          <w:tab w:val="left" w:pos="-1440"/>
          <w:tab w:val="left" w:pos="-720"/>
          <w:tab w:val="left" w:pos="720"/>
        </w:tabs>
        <w:suppressAutoHyphens/>
        <w:rPr>
          <w:rFonts w:ascii="Times New Roman" w:hAnsi="Times New Roman"/>
        </w:rPr>
      </w:pPr>
    </w:p>
    <w:p w:rsidR="00205C16" w:rsidP="003047EC" w:rsidRDefault="00205C16">
      <w:pPr>
        <w:tabs>
          <w:tab w:val="left" w:pos="-1440"/>
          <w:tab w:val="left" w:pos="-720"/>
          <w:tab w:val="left" w:pos="720"/>
        </w:tabs>
        <w:suppressAutoHyphens/>
        <w:rPr>
          <w:rFonts w:ascii="Times New Roman" w:hAnsi="Times New Roman"/>
        </w:rPr>
      </w:pPr>
      <w:r>
        <w:rPr>
          <w:rFonts w:ascii="Times New Roman" w:hAnsi="Times New Roman"/>
        </w:rPr>
        <w:br w:type="page"/>
      </w:r>
    </w:p>
    <w:p w:rsidR="003047EC" w:rsidP="003047EC" w:rsidRDefault="001E2CC9">
      <w:pPr>
        <w:tabs>
          <w:tab w:val="left" w:pos="-1440"/>
          <w:tab w:val="left" w:pos="-720"/>
          <w:tab w:val="left" w:pos="720"/>
        </w:tabs>
        <w:suppressAutoHyphens/>
        <w:rPr>
          <w:rFonts w:ascii="Times New Roman" w:hAnsi="Times New Roman"/>
        </w:rPr>
      </w:pPr>
      <w:r>
        <w:rPr>
          <w:rFonts w:ascii="Times New Roman" w:hAnsi="Times New Roman"/>
        </w:rPr>
        <w:t>14.   Estimates of Annualized Cost to the Federal Government:</w:t>
      </w:r>
    </w:p>
    <w:p w:rsidR="001E2CC9" w:rsidP="003047EC" w:rsidRDefault="001E2CC9">
      <w:pPr>
        <w:tabs>
          <w:tab w:val="left" w:pos="-1440"/>
          <w:tab w:val="left" w:pos="-720"/>
          <w:tab w:val="left" w:pos="720"/>
        </w:tabs>
        <w:suppressAutoHyphens/>
        <w:rPr>
          <w:rFonts w:ascii="Times New Roman" w:hAnsi="Times New Roman"/>
        </w:rPr>
      </w:pPr>
    </w:p>
    <w:p w:rsidR="001E2CC9" w:rsidP="003047EC" w:rsidRDefault="001E2CC9">
      <w:pPr>
        <w:tabs>
          <w:tab w:val="left" w:pos="-1440"/>
          <w:tab w:val="left" w:pos="-720"/>
          <w:tab w:val="left" w:pos="720"/>
        </w:tabs>
        <w:suppressAutoHyphens/>
        <w:rPr>
          <w:rFonts w:ascii="Times New Roman" w:hAnsi="Times New Roman" w:cs="Times New Roman"/>
          <w:b/>
          <w:bCs/>
          <w:snapToGrid/>
          <w:color w:val="000000"/>
          <w:u w:val="single"/>
          <w:lang w:bidi="ar-SA"/>
        </w:rPr>
      </w:pPr>
      <w:r>
        <w:rPr>
          <w:rFonts w:ascii="Times New Roman" w:hAnsi="Times New Roman"/>
        </w:rPr>
        <w:t>The estimates of annualized cost to the Federal government are summarized in the chart below.  As shown in the chart, the annualized costs to the Federal government</w:t>
      </w:r>
      <w:r w:rsidR="005D73FC">
        <w:rPr>
          <w:rFonts w:ascii="Times New Roman" w:hAnsi="Times New Roman"/>
        </w:rPr>
        <w:t xml:space="preserve"> </w:t>
      </w:r>
      <w:r>
        <w:rPr>
          <w:rFonts w:ascii="Times New Roman" w:hAnsi="Times New Roman"/>
        </w:rPr>
        <w:t xml:space="preserve">are </w:t>
      </w:r>
      <w:r w:rsidRPr="00DD59FC" w:rsidR="00DD59FC">
        <w:rPr>
          <w:rFonts w:ascii="Times New Roman" w:hAnsi="Times New Roman" w:cs="Times New Roman"/>
          <w:b/>
          <w:bCs/>
          <w:snapToGrid/>
          <w:color w:val="000000"/>
          <w:u w:val="single"/>
          <w:lang w:bidi="ar-SA"/>
        </w:rPr>
        <w:t>$5</w:t>
      </w:r>
      <w:r w:rsidR="008C1FF7">
        <w:rPr>
          <w:rFonts w:ascii="Times New Roman" w:hAnsi="Times New Roman" w:cs="Times New Roman"/>
          <w:b/>
          <w:bCs/>
          <w:snapToGrid/>
          <w:color w:val="000000"/>
          <w:u w:val="single"/>
          <w:lang w:bidi="ar-SA"/>
        </w:rPr>
        <w:t>6,286.75</w:t>
      </w:r>
      <w:r w:rsidRPr="00DD59FC" w:rsidR="00DD59FC">
        <w:rPr>
          <w:rFonts w:ascii="Times New Roman" w:hAnsi="Times New Roman" w:cs="Times New Roman"/>
          <w:b/>
          <w:bCs/>
          <w:snapToGrid/>
          <w:color w:val="000000"/>
          <w:u w:val="single"/>
          <w:lang w:bidi="ar-SA"/>
        </w:rPr>
        <w:t xml:space="preserve"> </w:t>
      </w:r>
    </w:p>
    <w:p w:rsidRPr="006E4257" w:rsidR="0000224A" w:rsidP="003047EC" w:rsidRDefault="0000224A">
      <w:pPr>
        <w:tabs>
          <w:tab w:val="left" w:pos="-1440"/>
          <w:tab w:val="left" w:pos="-720"/>
          <w:tab w:val="left" w:pos="720"/>
        </w:tabs>
        <w:suppressAutoHyphens/>
        <w:rPr>
          <w:rFonts w:ascii="Times New Roman" w:hAnsi="Times New Roman"/>
        </w:rPr>
      </w:pPr>
    </w:p>
    <w:tbl>
      <w:tblPr>
        <w:tblW w:w="9506" w:type="dxa"/>
        <w:tblInd w:w="108" w:type="dxa"/>
        <w:tblLook w:val="04A0" w:firstRow="1" w:lastRow="0" w:firstColumn="1" w:lastColumn="0" w:noHBand="0" w:noVBand="1"/>
      </w:tblPr>
      <w:tblGrid>
        <w:gridCol w:w="3611"/>
        <w:gridCol w:w="1070"/>
        <w:gridCol w:w="1265"/>
        <w:gridCol w:w="1456"/>
        <w:gridCol w:w="2108"/>
      </w:tblGrid>
      <w:tr w:rsidRPr="00DD59FC" w:rsidR="00DD59FC" w:rsidTr="00DD59FC">
        <w:trPr>
          <w:trHeight w:val="315"/>
        </w:trPr>
        <w:tc>
          <w:tcPr>
            <w:tcW w:w="3611" w:type="dxa"/>
            <w:tcBorders>
              <w:top w:val="nil"/>
              <w:left w:val="nil"/>
              <w:bottom w:val="nil"/>
              <w:right w:val="nil"/>
            </w:tcBorders>
            <w:shd w:val="clear" w:color="auto" w:fill="auto"/>
            <w:noWrap/>
            <w:vAlign w:val="center"/>
            <w:hideMark/>
          </w:tcPr>
          <w:p w:rsidRPr="00DD59FC" w:rsidR="00DD59FC" w:rsidP="00DD59FC" w:rsidRDefault="00DD59FC">
            <w:pPr>
              <w:widowControl/>
              <w:rPr>
                <w:rFonts w:ascii="Times New Roman" w:hAnsi="Times New Roman" w:cs="Times New Roman"/>
                <w:snapToGrid/>
                <w:sz w:val="20"/>
                <w:szCs w:val="20"/>
                <w:lang w:bidi="ar-SA"/>
              </w:rPr>
            </w:pPr>
          </w:p>
        </w:tc>
        <w:tc>
          <w:tcPr>
            <w:tcW w:w="1066" w:type="dxa"/>
            <w:tcBorders>
              <w:top w:val="nil"/>
              <w:left w:val="nil"/>
              <w:bottom w:val="nil"/>
              <w:right w:val="nil"/>
            </w:tcBorders>
            <w:shd w:val="clear" w:color="auto" w:fill="auto"/>
            <w:noWrap/>
            <w:vAlign w:val="center"/>
            <w:hideMark/>
          </w:tcPr>
          <w:p w:rsidRPr="00DD59FC" w:rsidR="00DD59FC" w:rsidP="00DD59FC" w:rsidRDefault="00DD59FC">
            <w:pPr>
              <w:widowControl/>
              <w:rPr>
                <w:rFonts w:ascii="Times New Roman" w:hAnsi="Times New Roman" w:cs="Times New Roman"/>
                <w:snapToGrid/>
                <w:sz w:val="20"/>
                <w:szCs w:val="20"/>
                <w:lang w:bidi="ar-SA"/>
              </w:rPr>
            </w:pPr>
          </w:p>
        </w:tc>
        <w:tc>
          <w:tcPr>
            <w:tcW w:w="1265" w:type="dxa"/>
            <w:tcBorders>
              <w:top w:val="nil"/>
              <w:left w:val="nil"/>
              <w:bottom w:val="nil"/>
              <w:right w:val="nil"/>
            </w:tcBorders>
            <w:shd w:val="clear" w:color="auto" w:fill="auto"/>
            <w:noWrap/>
            <w:vAlign w:val="center"/>
            <w:hideMark/>
          </w:tcPr>
          <w:p w:rsidRPr="00DD59FC" w:rsidR="00DD59FC" w:rsidP="00DD59FC" w:rsidRDefault="00DD59FC">
            <w:pPr>
              <w:widowControl/>
              <w:rPr>
                <w:rFonts w:ascii="Times New Roman" w:hAnsi="Times New Roman" w:cs="Times New Roman"/>
                <w:snapToGrid/>
                <w:sz w:val="20"/>
                <w:szCs w:val="20"/>
                <w:lang w:bidi="ar-SA"/>
              </w:rPr>
            </w:pPr>
          </w:p>
        </w:tc>
        <w:tc>
          <w:tcPr>
            <w:tcW w:w="1456" w:type="dxa"/>
            <w:tcBorders>
              <w:top w:val="nil"/>
              <w:left w:val="nil"/>
              <w:bottom w:val="nil"/>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b/>
                <w:bCs/>
                <w:snapToGrid/>
                <w:color w:val="000000"/>
                <w:lang w:bidi="ar-SA"/>
              </w:rPr>
            </w:pPr>
            <w:r w:rsidRPr="00DD59FC">
              <w:rPr>
                <w:rFonts w:ascii="Times New Roman" w:hAnsi="Times New Roman" w:cs="Times New Roman"/>
                <w:b/>
                <w:bCs/>
                <w:snapToGrid/>
                <w:color w:val="000000"/>
                <w:lang w:bidi="ar-SA"/>
              </w:rPr>
              <w:t>Annual</w:t>
            </w:r>
          </w:p>
        </w:tc>
        <w:tc>
          <w:tcPr>
            <w:tcW w:w="2108" w:type="dxa"/>
            <w:tcBorders>
              <w:top w:val="nil"/>
              <w:left w:val="nil"/>
              <w:bottom w:val="nil"/>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b/>
                <w:bCs/>
                <w:snapToGrid/>
                <w:color w:val="000000"/>
                <w:lang w:bidi="ar-SA"/>
              </w:rPr>
            </w:pPr>
          </w:p>
        </w:tc>
      </w:tr>
      <w:tr w:rsidRPr="00DD59FC" w:rsidR="00DD59FC" w:rsidTr="00DD59FC">
        <w:trPr>
          <w:trHeight w:val="315"/>
        </w:trPr>
        <w:tc>
          <w:tcPr>
            <w:tcW w:w="3611" w:type="dxa"/>
            <w:tcBorders>
              <w:top w:val="nil"/>
              <w:left w:val="nil"/>
              <w:bottom w:val="nil"/>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b/>
                <w:bCs/>
                <w:snapToGrid/>
                <w:color w:val="000000"/>
                <w:lang w:bidi="ar-SA"/>
              </w:rPr>
            </w:pPr>
            <w:r w:rsidRPr="00DD59FC">
              <w:rPr>
                <w:rFonts w:ascii="Times New Roman" w:hAnsi="Times New Roman" w:cs="Times New Roman"/>
                <w:b/>
                <w:bCs/>
                <w:snapToGrid/>
                <w:color w:val="000000"/>
                <w:lang w:bidi="ar-SA"/>
              </w:rPr>
              <w:t>Federal Government</w:t>
            </w:r>
          </w:p>
        </w:tc>
        <w:tc>
          <w:tcPr>
            <w:tcW w:w="1066" w:type="dxa"/>
            <w:tcBorders>
              <w:top w:val="nil"/>
              <w:left w:val="nil"/>
              <w:bottom w:val="nil"/>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b/>
                <w:bCs/>
                <w:snapToGrid/>
                <w:color w:val="000000"/>
                <w:lang w:bidi="ar-SA"/>
              </w:rPr>
            </w:pPr>
            <w:r w:rsidRPr="00DD59FC">
              <w:rPr>
                <w:rFonts w:ascii="Times New Roman" w:hAnsi="Times New Roman" w:cs="Times New Roman"/>
                <w:b/>
                <w:bCs/>
                <w:snapToGrid/>
                <w:color w:val="000000"/>
                <w:lang w:bidi="ar-SA"/>
              </w:rPr>
              <w:t>Number</w:t>
            </w:r>
          </w:p>
        </w:tc>
        <w:tc>
          <w:tcPr>
            <w:tcW w:w="1265" w:type="dxa"/>
            <w:tcBorders>
              <w:top w:val="nil"/>
              <w:left w:val="nil"/>
              <w:bottom w:val="nil"/>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b/>
                <w:bCs/>
                <w:snapToGrid/>
                <w:color w:val="000000"/>
                <w:lang w:bidi="ar-SA"/>
              </w:rPr>
            </w:pPr>
            <w:r w:rsidRPr="00DD59FC">
              <w:rPr>
                <w:rFonts w:ascii="Times New Roman" w:hAnsi="Times New Roman" w:cs="Times New Roman"/>
                <w:b/>
                <w:bCs/>
                <w:snapToGrid/>
                <w:color w:val="000000"/>
                <w:lang w:bidi="ar-SA"/>
              </w:rPr>
              <w:t>Salary</w:t>
            </w:r>
          </w:p>
        </w:tc>
        <w:tc>
          <w:tcPr>
            <w:tcW w:w="1456" w:type="dxa"/>
            <w:tcBorders>
              <w:top w:val="nil"/>
              <w:left w:val="nil"/>
              <w:bottom w:val="nil"/>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b/>
                <w:bCs/>
                <w:snapToGrid/>
                <w:color w:val="000000"/>
                <w:lang w:bidi="ar-SA"/>
              </w:rPr>
            </w:pPr>
            <w:r w:rsidRPr="00DD59FC">
              <w:rPr>
                <w:rFonts w:ascii="Times New Roman" w:hAnsi="Times New Roman" w:cs="Times New Roman"/>
                <w:b/>
                <w:bCs/>
                <w:snapToGrid/>
                <w:color w:val="000000"/>
                <w:lang w:bidi="ar-SA"/>
              </w:rPr>
              <w:t>Burden</w:t>
            </w:r>
          </w:p>
        </w:tc>
        <w:tc>
          <w:tcPr>
            <w:tcW w:w="2108" w:type="dxa"/>
            <w:tcBorders>
              <w:top w:val="nil"/>
              <w:left w:val="nil"/>
              <w:bottom w:val="nil"/>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b/>
                <w:bCs/>
                <w:snapToGrid/>
                <w:color w:val="000000"/>
                <w:lang w:bidi="ar-SA"/>
              </w:rPr>
            </w:pPr>
            <w:r w:rsidRPr="00DD59FC">
              <w:rPr>
                <w:rFonts w:ascii="Times New Roman" w:hAnsi="Times New Roman" w:cs="Times New Roman"/>
                <w:b/>
                <w:bCs/>
                <w:snapToGrid/>
                <w:color w:val="000000"/>
                <w:lang w:bidi="ar-SA"/>
              </w:rPr>
              <w:t>Annualized</w:t>
            </w:r>
          </w:p>
        </w:tc>
      </w:tr>
      <w:tr w:rsidRPr="00DD59FC" w:rsidR="00DD59FC" w:rsidTr="00DD59FC">
        <w:trPr>
          <w:trHeight w:val="330"/>
        </w:trPr>
        <w:tc>
          <w:tcPr>
            <w:tcW w:w="3611"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b/>
                <w:bCs/>
                <w:snapToGrid/>
                <w:color w:val="000000"/>
                <w:lang w:bidi="ar-SA"/>
              </w:rPr>
            </w:pPr>
            <w:r w:rsidRPr="00DD59FC">
              <w:rPr>
                <w:rFonts w:ascii="Times New Roman" w:hAnsi="Times New Roman" w:cs="Times New Roman"/>
                <w:b/>
                <w:bCs/>
                <w:snapToGrid/>
                <w:color w:val="000000"/>
                <w:lang w:bidi="ar-SA"/>
              </w:rPr>
              <w:t>Staff</w:t>
            </w:r>
          </w:p>
        </w:tc>
        <w:tc>
          <w:tcPr>
            <w:tcW w:w="1066"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b/>
                <w:bCs/>
                <w:snapToGrid/>
                <w:color w:val="000000"/>
                <w:lang w:bidi="ar-SA"/>
              </w:rPr>
            </w:pPr>
            <w:r w:rsidRPr="00DD59FC">
              <w:rPr>
                <w:rFonts w:ascii="Times New Roman" w:hAnsi="Times New Roman" w:cs="Times New Roman"/>
                <w:b/>
                <w:bCs/>
                <w:snapToGrid/>
                <w:color w:val="000000"/>
                <w:lang w:bidi="ar-SA"/>
              </w:rPr>
              <w:t>of Staff</w:t>
            </w:r>
          </w:p>
        </w:tc>
        <w:tc>
          <w:tcPr>
            <w:tcW w:w="1265"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b/>
                <w:bCs/>
                <w:snapToGrid/>
                <w:color w:val="000000"/>
                <w:lang w:bidi="ar-SA"/>
              </w:rPr>
            </w:pPr>
            <w:r w:rsidRPr="00DD59FC">
              <w:rPr>
                <w:rFonts w:ascii="Times New Roman" w:hAnsi="Times New Roman" w:cs="Times New Roman"/>
                <w:b/>
                <w:bCs/>
                <w:snapToGrid/>
                <w:color w:val="000000"/>
                <w:lang w:bidi="ar-SA"/>
              </w:rPr>
              <w:t>Per Hour</w:t>
            </w:r>
          </w:p>
        </w:tc>
        <w:tc>
          <w:tcPr>
            <w:tcW w:w="1456"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b/>
                <w:bCs/>
                <w:snapToGrid/>
                <w:color w:val="000000"/>
                <w:lang w:bidi="ar-SA"/>
              </w:rPr>
            </w:pPr>
            <w:r w:rsidRPr="00DD59FC">
              <w:rPr>
                <w:rFonts w:ascii="Times New Roman" w:hAnsi="Times New Roman" w:cs="Times New Roman"/>
                <w:b/>
                <w:bCs/>
                <w:snapToGrid/>
                <w:color w:val="000000"/>
                <w:lang w:bidi="ar-SA"/>
              </w:rPr>
              <w:t>Hours</w:t>
            </w:r>
          </w:p>
        </w:tc>
        <w:tc>
          <w:tcPr>
            <w:tcW w:w="2108"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b/>
                <w:bCs/>
                <w:snapToGrid/>
                <w:color w:val="000000"/>
                <w:lang w:bidi="ar-SA"/>
              </w:rPr>
            </w:pPr>
            <w:r w:rsidRPr="00DD59FC">
              <w:rPr>
                <w:rFonts w:ascii="Times New Roman" w:hAnsi="Times New Roman" w:cs="Times New Roman"/>
                <w:b/>
                <w:bCs/>
                <w:snapToGrid/>
                <w:color w:val="000000"/>
                <w:lang w:bidi="ar-SA"/>
              </w:rPr>
              <w:t>Costs</w:t>
            </w:r>
          </w:p>
        </w:tc>
      </w:tr>
      <w:tr w:rsidRPr="00DD59FC" w:rsidR="00DD59FC" w:rsidTr="00DD59FC">
        <w:trPr>
          <w:trHeight w:val="330"/>
        </w:trPr>
        <w:tc>
          <w:tcPr>
            <w:tcW w:w="3611"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rPr>
                <w:rFonts w:ascii="Times New Roman" w:hAnsi="Times New Roman" w:cs="Times New Roman"/>
                <w:snapToGrid/>
                <w:color w:val="000000"/>
                <w:lang w:bidi="ar-SA"/>
              </w:rPr>
            </w:pPr>
            <w:r w:rsidRPr="00DD59FC">
              <w:rPr>
                <w:rFonts w:ascii="Times New Roman" w:hAnsi="Times New Roman" w:cs="Times New Roman"/>
                <w:snapToGrid/>
                <w:color w:val="000000"/>
                <w:lang w:bidi="ar-SA"/>
              </w:rPr>
              <w:t>GS-15/Step 5 Attorney</w:t>
            </w:r>
          </w:p>
        </w:tc>
        <w:tc>
          <w:tcPr>
            <w:tcW w:w="1066"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snapToGrid/>
                <w:color w:val="000000"/>
                <w:lang w:bidi="ar-SA"/>
              </w:rPr>
            </w:pPr>
            <w:r w:rsidRPr="00DD59FC">
              <w:rPr>
                <w:rFonts w:ascii="Times New Roman" w:hAnsi="Times New Roman" w:cs="Times New Roman"/>
                <w:snapToGrid/>
                <w:color w:val="000000"/>
                <w:lang w:bidi="ar-SA"/>
              </w:rPr>
              <w:t>1</w:t>
            </w:r>
          </w:p>
        </w:tc>
        <w:tc>
          <w:tcPr>
            <w:tcW w:w="1265"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snapToGrid/>
                <w:color w:val="000000"/>
                <w:lang w:bidi="ar-SA"/>
              </w:rPr>
            </w:pPr>
            <w:r w:rsidRPr="00DD59FC">
              <w:rPr>
                <w:rFonts w:ascii="Times New Roman" w:hAnsi="Times New Roman" w:cs="Times New Roman"/>
                <w:snapToGrid/>
                <w:color w:val="000000"/>
                <w:lang w:bidi="ar-SA"/>
              </w:rPr>
              <w:t>$7</w:t>
            </w:r>
            <w:r w:rsidR="008C1FF7">
              <w:rPr>
                <w:rFonts w:ascii="Times New Roman" w:hAnsi="Times New Roman" w:cs="Times New Roman"/>
                <w:snapToGrid/>
                <w:color w:val="000000"/>
                <w:lang w:bidi="ar-SA"/>
              </w:rPr>
              <w:t>7.49</w:t>
            </w:r>
            <w:r w:rsidRPr="00DD59FC">
              <w:rPr>
                <w:rFonts w:ascii="Times New Roman" w:hAnsi="Times New Roman" w:cs="Times New Roman"/>
                <w:snapToGrid/>
                <w:color w:val="000000"/>
                <w:lang w:bidi="ar-SA"/>
              </w:rPr>
              <w:t xml:space="preserve"> </w:t>
            </w:r>
          </w:p>
        </w:tc>
        <w:tc>
          <w:tcPr>
            <w:tcW w:w="1456"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snapToGrid/>
                <w:color w:val="000000"/>
                <w:lang w:bidi="ar-SA"/>
              </w:rPr>
            </w:pPr>
            <w:r w:rsidRPr="00DD59FC">
              <w:rPr>
                <w:rFonts w:ascii="Times New Roman" w:hAnsi="Times New Roman" w:cs="Times New Roman"/>
                <w:snapToGrid/>
                <w:color w:val="000000"/>
                <w:lang w:bidi="ar-SA"/>
              </w:rPr>
              <w:t>250</w:t>
            </w:r>
          </w:p>
        </w:tc>
        <w:tc>
          <w:tcPr>
            <w:tcW w:w="2108"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right"/>
              <w:rPr>
                <w:rFonts w:ascii="Times New Roman" w:hAnsi="Times New Roman" w:cs="Times New Roman"/>
                <w:snapToGrid/>
                <w:color w:val="000000"/>
                <w:lang w:bidi="ar-SA"/>
              </w:rPr>
            </w:pPr>
            <w:r w:rsidRPr="00DD59FC">
              <w:rPr>
                <w:rFonts w:ascii="Times New Roman" w:hAnsi="Times New Roman" w:cs="Times New Roman"/>
                <w:snapToGrid/>
                <w:color w:val="000000"/>
                <w:lang w:bidi="ar-SA"/>
              </w:rPr>
              <w:t>$</w:t>
            </w:r>
            <w:r w:rsidR="008C1FF7">
              <w:rPr>
                <w:rFonts w:ascii="Times New Roman" w:hAnsi="Times New Roman" w:cs="Times New Roman"/>
                <w:snapToGrid/>
                <w:color w:val="000000"/>
                <w:lang w:bidi="ar-SA"/>
              </w:rPr>
              <w:t>19,372.50</w:t>
            </w:r>
            <w:r w:rsidRPr="00DD59FC">
              <w:rPr>
                <w:rFonts w:ascii="Times New Roman" w:hAnsi="Times New Roman" w:cs="Times New Roman"/>
                <w:snapToGrid/>
                <w:color w:val="000000"/>
                <w:lang w:bidi="ar-SA"/>
              </w:rPr>
              <w:t xml:space="preserve"> </w:t>
            </w:r>
          </w:p>
        </w:tc>
      </w:tr>
      <w:tr w:rsidRPr="00DD59FC" w:rsidR="00DD59FC" w:rsidTr="00DD59FC">
        <w:trPr>
          <w:trHeight w:val="330"/>
        </w:trPr>
        <w:tc>
          <w:tcPr>
            <w:tcW w:w="3611"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rPr>
                <w:rFonts w:ascii="Times New Roman" w:hAnsi="Times New Roman" w:cs="Times New Roman"/>
                <w:snapToGrid/>
                <w:color w:val="000000"/>
                <w:lang w:bidi="ar-SA"/>
              </w:rPr>
            </w:pPr>
            <w:r w:rsidRPr="00DD59FC">
              <w:rPr>
                <w:rFonts w:ascii="Times New Roman" w:hAnsi="Times New Roman" w:cs="Times New Roman"/>
                <w:snapToGrid/>
                <w:color w:val="000000"/>
                <w:lang w:bidi="ar-SA"/>
              </w:rPr>
              <w:t>GS-14/Step 5 Attorney</w:t>
            </w:r>
          </w:p>
        </w:tc>
        <w:tc>
          <w:tcPr>
            <w:tcW w:w="1066"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snapToGrid/>
                <w:color w:val="000000"/>
                <w:lang w:bidi="ar-SA"/>
              </w:rPr>
            </w:pPr>
            <w:r w:rsidRPr="00DD59FC">
              <w:rPr>
                <w:rFonts w:ascii="Times New Roman" w:hAnsi="Times New Roman" w:cs="Times New Roman"/>
                <w:snapToGrid/>
                <w:color w:val="000000"/>
                <w:lang w:bidi="ar-SA"/>
              </w:rPr>
              <w:t>1</w:t>
            </w:r>
          </w:p>
        </w:tc>
        <w:tc>
          <w:tcPr>
            <w:tcW w:w="1265"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snapToGrid/>
                <w:color w:val="000000"/>
                <w:lang w:bidi="ar-SA"/>
              </w:rPr>
            </w:pPr>
            <w:r w:rsidRPr="00DD59FC">
              <w:rPr>
                <w:rFonts w:ascii="Times New Roman" w:hAnsi="Times New Roman" w:cs="Times New Roman"/>
                <w:snapToGrid/>
                <w:color w:val="000000"/>
                <w:lang w:bidi="ar-SA"/>
              </w:rPr>
              <w:t>$6</w:t>
            </w:r>
            <w:r w:rsidR="008C1FF7">
              <w:rPr>
                <w:rFonts w:ascii="Times New Roman" w:hAnsi="Times New Roman" w:cs="Times New Roman"/>
                <w:snapToGrid/>
                <w:color w:val="000000"/>
                <w:lang w:bidi="ar-SA"/>
              </w:rPr>
              <w:t>5.88</w:t>
            </w:r>
            <w:r w:rsidRPr="00DD59FC">
              <w:rPr>
                <w:rFonts w:ascii="Times New Roman" w:hAnsi="Times New Roman" w:cs="Times New Roman"/>
                <w:snapToGrid/>
                <w:color w:val="000000"/>
                <w:lang w:bidi="ar-SA"/>
              </w:rPr>
              <w:t xml:space="preserve"> </w:t>
            </w:r>
          </w:p>
        </w:tc>
        <w:tc>
          <w:tcPr>
            <w:tcW w:w="1456"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snapToGrid/>
                <w:color w:val="000000"/>
                <w:lang w:bidi="ar-SA"/>
              </w:rPr>
            </w:pPr>
            <w:r w:rsidRPr="00DD59FC">
              <w:rPr>
                <w:rFonts w:ascii="Times New Roman" w:hAnsi="Times New Roman" w:cs="Times New Roman"/>
                <w:snapToGrid/>
                <w:color w:val="000000"/>
                <w:lang w:bidi="ar-SA"/>
              </w:rPr>
              <w:t>250</w:t>
            </w:r>
          </w:p>
        </w:tc>
        <w:tc>
          <w:tcPr>
            <w:tcW w:w="2108"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right"/>
              <w:rPr>
                <w:rFonts w:ascii="Times New Roman" w:hAnsi="Times New Roman" w:cs="Times New Roman"/>
                <w:snapToGrid/>
                <w:color w:val="000000"/>
                <w:lang w:bidi="ar-SA"/>
              </w:rPr>
            </w:pPr>
            <w:r w:rsidRPr="00DD59FC">
              <w:rPr>
                <w:rFonts w:ascii="Times New Roman" w:hAnsi="Times New Roman" w:cs="Times New Roman"/>
                <w:snapToGrid/>
                <w:color w:val="000000"/>
                <w:lang w:bidi="ar-SA"/>
              </w:rPr>
              <w:t>$</w:t>
            </w:r>
            <w:r w:rsidR="008C1FF7">
              <w:rPr>
                <w:rFonts w:ascii="Times New Roman" w:hAnsi="Times New Roman" w:cs="Times New Roman"/>
                <w:snapToGrid/>
                <w:color w:val="000000"/>
                <w:lang w:bidi="ar-SA"/>
              </w:rPr>
              <w:t>16,470.00</w:t>
            </w:r>
            <w:r w:rsidRPr="00DD59FC">
              <w:rPr>
                <w:rFonts w:ascii="Times New Roman" w:hAnsi="Times New Roman" w:cs="Times New Roman"/>
                <w:snapToGrid/>
                <w:color w:val="000000"/>
                <w:lang w:bidi="ar-SA"/>
              </w:rPr>
              <w:t xml:space="preserve"> </w:t>
            </w:r>
          </w:p>
        </w:tc>
      </w:tr>
      <w:tr w:rsidRPr="00DD59FC" w:rsidR="00DD59FC" w:rsidTr="00DD59FC">
        <w:trPr>
          <w:trHeight w:val="330"/>
        </w:trPr>
        <w:tc>
          <w:tcPr>
            <w:tcW w:w="3611"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rPr>
                <w:rFonts w:ascii="Times New Roman" w:hAnsi="Times New Roman" w:cs="Times New Roman"/>
                <w:snapToGrid/>
                <w:color w:val="000000"/>
                <w:lang w:bidi="ar-SA"/>
              </w:rPr>
            </w:pPr>
            <w:r w:rsidRPr="00DD59FC">
              <w:rPr>
                <w:rFonts w:ascii="Times New Roman" w:hAnsi="Times New Roman" w:cs="Times New Roman"/>
                <w:snapToGrid/>
                <w:color w:val="000000"/>
                <w:lang w:bidi="ar-SA"/>
              </w:rPr>
              <w:t>GS-15/Step 5 Engineers</w:t>
            </w:r>
          </w:p>
        </w:tc>
        <w:tc>
          <w:tcPr>
            <w:tcW w:w="1066"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snapToGrid/>
                <w:color w:val="000000"/>
                <w:lang w:bidi="ar-SA"/>
              </w:rPr>
            </w:pPr>
            <w:r w:rsidRPr="00DD59FC">
              <w:rPr>
                <w:rFonts w:ascii="Times New Roman" w:hAnsi="Times New Roman" w:cs="Times New Roman"/>
                <w:snapToGrid/>
                <w:color w:val="000000"/>
                <w:lang w:bidi="ar-SA"/>
              </w:rPr>
              <w:t>1</w:t>
            </w:r>
          </w:p>
        </w:tc>
        <w:tc>
          <w:tcPr>
            <w:tcW w:w="1265"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snapToGrid/>
                <w:color w:val="000000"/>
                <w:lang w:bidi="ar-SA"/>
              </w:rPr>
            </w:pPr>
            <w:r w:rsidRPr="00DD59FC">
              <w:rPr>
                <w:rFonts w:ascii="Times New Roman" w:hAnsi="Times New Roman" w:cs="Times New Roman"/>
                <w:snapToGrid/>
                <w:color w:val="000000"/>
                <w:lang w:bidi="ar-SA"/>
              </w:rPr>
              <w:t>$7</w:t>
            </w:r>
            <w:r w:rsidR="008C1FF7">
              <w:rPr>
                <w:rFonts w:ascii="Times New Roman" w:hAnsi="Times New Roman" w:cs="Times New Roman"/>
                <w:snapToGrid/>
                <w:color w:val="000000"/>
                <w:lang w:bidi="ar-SA"/>
              </w:rPr>
              <w:t>7.49</w:t>
            </w:r>
            <w:r w:rsidRPr="00DD59FC">
              <w:rPr>
                <w:rFonts w:ascii="Times New Roman" w:hAnsi="Times New Roman" w:cs="Times New Roman"/>
                <w:snapToGrid/>
                <w:color w:val="000000"/>
                <w:lang w:bidi="ar-SA"/>
              </w:rPr>
              <w:t xml:space="preserve"> </w:t>
            </w:r>
          </w:p>
        </w:tc>
        <w:tc>
          <w:tcPr>
            <w:tcW w:w="1456"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snapToGrid/>
                <w:color w:val="000000"/>
                <w:lang w:bidi="ar-SA"/>
              </w:rPr>
            </w:pPr>
            <w:r w:rsidRPr="00DD59FC">
              <w:rPr>
                <w:rFonts w:ascii="Times New Roman" w:hAnsi="Times New Roman" w:cs="Times New Roman"/>
                <w:snapToGrid/>
                <w:color w:val="000000"/>
                <w:lang w:bidi="ar-SA"/>
              </w:rPr>
              <w:t>125</w:t>
            </w:r>
          </w:p>
        </w:tc>
        <w:tc>
          <w:tcPr>
            <w:tcW w:w="2108"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right"/>
              <w:rPr>
                <w:rFonts w:ascii="Times New Roman" w:hAnsi="Times New Roman" w:cs="Times New Roman"/>
                <w:snapToGrid/>
                <w:color w:val="000000"/>
                <w:lang w:bidi="ar-SA"/>
              </w:rPr>
            </w:pPr>
            <w:r w:rsidRPr="00DD59FC">
              <w:rPr>
                <w:rFonts w:ascii="Times New Roman" w:hAnsi="Times New Roman" w:cs="Times New Roman"/>
                <w:snapToGrid/>
                <w:color w:val="000000"/>
                <w:lang w:bidi="ar-SA"/>
              </w:rPr>
              <w:t>$</w:t>
            </w:r>
            <w:r w:rsidR="008C1FF7">
              <w:rPr>
                <w:rFonts w:ascii="Times New Roman" w:hAnsi="Times New Roman" w:cs="Times New Roman"/>
                <w:snapToGrid/>
                <w:color w:val="000000"/>
                <w:lang w:bidi="ar-SA"/>
              </w:rPr>
              <w:t>9,686.25</w:t>
            </w:r>
            <w:r w:rsidRPr="00DD59FC">
              <w:rPr>
                <w:rFonts w:ascii="Times New Roman" w:hAnsi="Times New Roman" w:cs="Times New Roman"/>
                <w:snapToGrid/>
                <w:color w:val="000000"/>
                <w:lang w:bidi="ar-SA"/>
              </w:rPr>
              <w:t xml:space="preserve"> </w:t>
            </w:r>
          </w:p>
        </w:tc>
      </w:tr>
      <w:tr w:rsidRPr="00DD59FC" w:rsidR="00DD59FC" w:rsidTr="00DD59FC">
        <w:trPr>
          <w:trHeight w:val="330"/>
        </w:trPr>
        <w:tc>
          <w:tcPr>
            <w:tcW w:w="3611"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rPr>
                <w:rFonts w:ascii="Times New Roman" w:hAnsi="Times New Roman" w:cs="Times New Roman"/>
                <w:snapToGrid/>
                <w:color w:val="000000"/>
                <w:lang w:bidi="ar-SA"/>
              </w:rPr>
            </w:pPr>
            <w:r w:rsidRPr="00DD59FC">
              <w:rPr>
                <w:rFonts w:ascii="Times New Roman" w:hAnsi="Times New Roman" w:cs="Times New Roman"/>
                <w:snapToGrid/>
                <w:color w:val="000000"/>
                <w:lang w:bidi="ar-SA"/>
              </w:rPr>
              <w:t>GS-11/Step 5 Administrative Assistant</w:t>
            </w:r>
          </w:p>
        </w:tc>
        <w:tc>
          <w:tcPr>
            <w:tcW w:w="1066"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snapToGrid/>
                <w:color w:val="000000"/>
                <w:lang w:bidi="ar-SA"/>
              </w:rPr>
            </w:pPr>
            <w:r w:rsidRPr="00DD59FC">
              <w:rPr>
                <w:rFonts w:ascii="Times New Roman" w:hAnsi="Times New Roman" w:cs="Times New Roman"/>
                <w:snapToGrid/>
                <w:color w:val="000000"/>
                <w:lang w:bidi="ar-SA"/>
              </w:rPr>
              <w:t>1</w:t>
            </w:r>
          </w:p>
        </w:tc>
        <w:tc>
          <w:tcPr>
            <w:tcW w:w="1265"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snapToGrid/>
                <w:color w:val="000000"/>
                <w:lang w:bidi="ar-SA"/>
              </w:rPr>
            </w:pPr>
            <w:r w:rsidRPr="00DD59FC">
              <w:rPr>
                <w:rFonts w:ascii="Times New Roman" w:hAnsi="Times New Roman" w:cs="Times New Roman"/>
                <w:snapToGrid/>
                <w:color w:val="000000"/>
                <w:lang w:bidi="ar-SA"/>
              </w:rPr>
              <w:t>$</w:t>
            </w:r>
            <w:r w:rsidR="008C1FF7">
              <w:rPr>
                <w:rFonts w:ascii="Times New Roman" w:hAnsi="Times New Roman" w:cs="Times New Roman"/>
                <w:snapToGrid/>
                <w:color w:val="000000"/>
                <w:lang w:bidi="ar-SA"/>
              </w:rPr>
              <w:t>39.12</w:t>
            </w:r>
            <w:r w:rsidRPr="00DD59FC">
              <w:rPr>
                <w:rFonts w:ascii="Times New Roman" w:hAnsi="Times New Roman" w:cs="Times New Roman"/>
                <w:snapToGrid/>
                <w:color w:val="000000"/>
                <w:lang w:bidi="ar-SA"/>
              </w:rPr>
              <w:t xml:space="preserve"> </w:t>
            </w:r>
          </w:p>
        </w:tc>
        <w:tc>
          <w:tcPr>
            <w:tcW w:w="1456"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snapToGrid/>
                <w:color w:val="000000"/>
                <w:lang w:bidi="ar-SA"/>
              </w:rPr>
            </w:pPr>
            <w:r w:rsidRPr="00DD59FC">
              <w:rPr>
                <w:rFonts w:ascii="Times New Roman" w:hAnsi="Times New Roman" w:cs="Times New Roman"/>
                <w:snapToGrid/>
                <w:color w:val="000000"/>
                <w:lang w:bidi="ar-SA"/>
              </w:rPr>
              <w:t>275</w:t>
            </w:r>
          </w:p>
        </w:tc>
        <w:tc>
          <w:tcPr>
            <w:tcW w:w="2108" w:type="dxa"/>
            <w:tcBorders>
              <w:top w:val="nil"/>
              <w:left w:val="nil"/>
              <w:bottom w:val="single" w:color="auto" w:sz="8" w:space="0"/>
              <w:right w:val="nil"/>
            </w:tcBorders>
            <w:shd w:val="clear" w:color="auto" w:fill="auto"/>
            <w:noWrap/>
            <w:vAlign w:val="center"/>
            <w:hideMark/>
          </w:tcPr>
          <w:p w:rsidRPr="00DD59FC" w:rsidR="00DD59FC" w:rsidP="00DD59FC" w:rsidRDefault="00DD59FC">
            <w:pPr>
              <w:widowControl/>
              <w:jc w:val="right"/>
              <w:rPr>
                <w:rFonts w:ascii="Times New Roman" w:hAnsi="Times New Roman" w:cs="Times New Roman"/>
                <w:snapToGrid/>
                <w:color w:val="000000"/>
                <w:lang w:bidi="ar-SA"/>
              </w:rPr>
            </w:pPr>
            <w:r w:rsidRPr="00DD59FC">
              <w:rPr>
                <w:rFonts w:ascii="Times New Roman" w:hAnsi="Times New Roman" w:cs="Times New Roman"/>
                <w:snapToGrid/>
                <w:color w:val="000000"/>
                <w:lang w:bidi="ar-SA"/>
              </w:rPr>
              <w:t>$</w:t>
            </w:r>
            <w:r w:rsidR="008C1FF7">
              <w:rPr>
                <w:rFonts w:ascii="Times New Roman" w:hAnsi="Times New Roman" w:cs="Times New Roman"/>
                <w:snapToGrid/>
                <w:color w:val="000000"/>
                <w:lang w:bidi="ar-SA"/>
              </w:rPr>
              <w:t>10,758.00</w:t>
            </w:r>
            <w:r w:rsidRPr="00DD59FC">
              <w:rPr>
                <w:rFonts w:ascii="Times New Roman" w:hAnsi="Times New Roman" w:cs="Times New Roman"/>
                <w:snapToGrid/>
                <w:color w:val="000000"/>
                <w:lang w:bidi="ar-SA"/>
              </w:rPr>
              <w:t xml:space="preserve"> </w:t>
            </w:r>
          </w:p>
        </w:tc>
      </w:tr>
      <w:tr w:rsidRPr="00DD59FC" w:rsidR="00DD59FC" w:rsidTr="00DD59FC">
        <w:trPr>
          <w:trHeight w:val="315"/>
        </w:trPr>
        <w:tc>
          <w:tcPr>
            <w:tcW w:w="3611" w:type="dxa"/>
            <w:tcBorders>
              <w:top w:val="nil"/>
              <w:left w:val="nil"/>
              <w:bottom w:val="nil"/>
              <w:right w:val="nil"/>
            </w:tcBorders>
            <w:shd w:val="clear" w:color="auto" w:fill="auto"/>
            <w:noWrap/>
            <w:vAlign w:val="center"/>
            <w:hideMark/>
          </w:tcPr>
          <w:p w:rsidRPr="00DD59FC" w:rsidR="00DD59FC" w:rsidP="00DD59FC" w:rsidRDefault="00DD59FC">
            <w:pPr>
              <w:widowControl/>
              <w:jc w:val="right"/>
              <w:rPr>
                <w:rFonts w:ascii="Times New Roman" w:hAnsi="Times New Roman" w:cs="Times New Roman"/>
                <w:snapToGrid/>
                <w:color w:val="000000"/>
                <w:lang w:bidi="ar-SA"/>
              </w:rPr>
            </w:pPr>
          </w:p>
        </w:tc>
        <w:tc>
          <w:tcPr>
            <w:tcW w:w="1066" w:type="dxa"/>
            <w:tcBorders>
              <w:top w:val="nil"/>
              <w:left w:val="nil"/>
              <w:bottom w:val="nil"/>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b/>
                <w:bCs/>
                <w:snapToGrid/>
                <w:color w:val="000000"/>
                <w:lang w:bidi="ar-SA"/>
              </w:rPr>
            </w:pPr>
            <w:r w:rsidRPr="00DD59FC">
              <w:rPr>
                <w:rFonts w:ascii="Times New Roman" w:hAnsi="Times New Roman" w:cs="Times New Roman"/>
                <w:b/>
                <w:bCs/>
                <w:snapToGrid/>
                <w:color w:val="000000"/>
                <w:lang w:bidi="ar-SA"/>
              </w:rPr>
              <w:t>4</w:t>
            </w:r>
          </w:p>
        </w:tc>
        <w:tc>
          <w:tcPr>
            <w:tcW w:w="1265" w:type="dxa"/>
            <w:tcBorders>
              <w:top w:val="nil"/>
              <w:left w:val="nil"/>
              <w:bottom w:val="nil"/>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b/>
                <w:bCs/>
                <w:snapToGrid/>
                <w:color w:val="000000"/>
                <w:lang w:bidi="ar-SA"/>
              </w:rPr>
            </w:pPr>
          </w:p>
        </w:tc>
        <w:tc>
          <w:tcPr>
            <w:tcW w:w="1456" w:type="dxa"/>
            <w:tcBorders>
              <w:top w:val="nil"/>
              <w:left w:val="nil"/>
              <w:bottom w:val="nil"/>
              <w:right w:val="nil"/>
            </w:tcBorders>
            <w:shd w:val="clear" w:color="auto" w:fill="auto"/>
            <w:noWrap/>
            <w:vAlign w:val="center"/>
            <w:hideMark/>
          </w:tcPr>
          <w:p w:rsidRPr="00DD59FC" w:rsidR="00DD59FC" w:rsidP="00DD59FC" w:rsidRDefault="00DD59FC">
            <w:pPr>
              <w:widowControl/>
              <w:jc w:val="center"/>
              <w:rPr>
                <w:rFonts w:ascii="Times New Roman" w:hAnsi="Times New Roman" w:cs="Times New Roman"/>
                <w:snapToGrid/>
                <w:sz w:val="20"/>
                <w:szCs w:val="20"/>
                <w:lang w:bidi="ar-SA"/>
              </w:rPr>
            </w:pPr>
          </w:p>
        </w:tc>
        <w:tc>
          <w:tcPr>
            <w:tcW w:w="2108" w:type="dxa"/>
            <w:tcBorders>
              <w:top w:val="nil"/>
              <w:left w:val="nil"/>
              <w:bottom w:val="nil"/>
              <w:right w:val="nil"/>
            </w:tcBorders>
            <w:shd w:val="clear" w:color="auto" w:fill="auto"/>
            <w:noWrap/>
            <w:vAlign w:val="center"/>
            <w:hideMark/>
          </w:tcPr>
          <w:p w:rsidRPr="00DD59FC" w:rsidR="00DD59FC" w:rsidP="00DD59FC" w:rsidRDefault="00DD59FC">
            <w:pPr>
              <w:widowControl/>
              <w:jc w:val="right"/>
              <w:rPr>
                <w:rFonts w:ascii="Times New Roman" w:hAnsi="Times New Roman" w:cs="Times New Roman"/>
                <w:b/>
                <w:bCs/>
                <w:snapToGrid/>
                <w:color w:val="000000"/>
                <w:lang w:bidi="ar-SA"/>
              </w:rPr>
            </w:pPr>
            <w:bookmarkStart w:name="_Hlk24617606" w:id="0"/>
            <w:r w:rsidRPr="00DD59FC">
              <w:rPr>
                <w:rFonts w:ascii="Times New Roman" w:hAnsi="Times New Roman" w:cs="Times New Roman"/>
                <w:b/>
                <w:bCs/>
                <w:snapToGrid/>
                <w:color w:val="000000"/>
                <w:lang w:bidi="ar-SA"/>
              </w:rPr>
              <w:t>$</w:t>
            </w:r>
            <w:r w:rsidR="008C1FF7">
              <w:rPr>
                <w:rFonts w:ascii="Times New Roman" w:hAnsi="Times New Roman" w:cs="Times New Roman"/>
                <w:b/>
                <w:bCs/>
                <w:snapToGrid/>
                <w:color w:val="000000"/>
                <w:lang w:bidi="ar-SA"/>
              </w:rPr>
              <w:t>56,286.75</w:t>
            </w:r>
            <w:r w:rsidRPr="00DD59FC">
              <w:rPr>
                <w:rFonts w:ascii="Times New Roman" w:hAnsi="Times New Roman" w:cs="Times New Roman"/>
                <w:b/>
                <w:bCs/>
                <w:snapToGrid/>
                <w:color w:val="000000"/>
                <w:lang w:bidi="ar-SA"/>
              </w:rPr>
              <w:t xml:space="preserve"> </w:t>
            </w:r>
            <w:bookmarkEnd w:id="0"/>
          </w:p>
        </w:tc>
      </w:tr>
    </w:tbl>
    <w:p w:rsidR="00DD59FC" w:rsidP="007631EA" w:rsidRDefault="00DD59FC">
      <w:pPr>
        <w:tabs>
          <w:tab w:val="left" w:pos="-720"/>
        </w:tabs>
        <w:suppressAutoHyphens/>
        <w:rPr>
          <w:rFonts w:ascii="Times New Roman" w:hAnsi="Times New Roman"/>
          <w:bCs/>
        </w:rPr>
      </w:pPr>
    </w:p>
    <w:p w:rsidR="007631EA" w:rsidP="007631EA" w:rsidRDefault="003047EC">
      <w:pPr>
        <w:tabs>
          <w:tab w:val="left" w:pos="-720"/>
        </w:tabs>
        <w:suppressAutoHyphens/>
        <w:rPr>
          <w:rFonts w:ascii="Times New Roman" w:hAnsi="Times New Roman" w:cs="Times New Roman"/>
        </w:rPr>
      </w:pPr>
      <w:r w:rsidRPr="000056A9">
        <w:rPr>
          <w:rFonts w:ascii="Times New Roman" w:hAnsi="Times New Roman"/>
          <w:bCs/>
        </w:rPr>
        <w:t xml:space="preserve">15. </w:t>
      </w:r>
      <w:r w:rsidR="00B7280B">
        <w:rPr>
          <w:rFonts w:ascii="Times New Roman" w:hAnsi="Times New Roman"/>
          <w:bCs/>
        </w:rPr>
        <w:t xml:space="preserve">  </w:t>
      </w:r>
      <w:r w:rsidR="00C53AF4">
        <w:rPr>
          <w:rFonts w:ascii="Times New Roman" w:hAnsi="Times New Roman"/>
          <w:bCs/>
        </w:rPr>
        <w:t xml:space="preserve">The Commission does not have any program changes to this collection.  However, there is an adjustment/increase of $4,480 to the annual cost.  </w:t>
      </w:r>
      <w:r w:rsidR="00157651">
        <w:rPr>
          <w:rFonts w:ascii="Times New Roman" w:hAnsi="Times New Roman"/>
          <w:bCs/>
        </w:rPr>
        <w:t>This adjustment is due to increases to the a</w:t>
      </w:r>
      <w:r w:rsidR="007631EA">
        <w:rPr>
          <w:rFonts w:ascii="Times New Roman" w:hAnsi="Times New Roman" w:cs="Times New Roman"/>
        </w:rPr>
        <w:t>pplication filing fees from $88,505 to $</w:t>
      </w:r>
      <w:r w:rsidR="00C53AF4">
        <w:rPr>
          <w:rFonts w:ascii="Times New Roman" w:hAnsi="Times New Roman" w:cs="Times New Roman"/>
        </w:rPr>
        <w:t>92,985</w:t>
      </w:r>
      <w:r w:rsidR="007631EA">
        <w:rPr>
          <w:rFonts w:ascii="Times New Roman" w:hAnsi="Times New Roman" w:cs="Times New Roman"/>
        </w:rPr>
        <w:t xml:space="preserve">.  </w:t>
      </w:r>
    </w:p>
    <w:p w:rsidRPr="000056A9" w:rsidR="008B4029" w:rsidP="00FF5D29" w:rsidRDefault="008B4029">
      <w:pPr>
        <w:rPr>
          <w:rFonts w:ascii="Times New Roman" w:hAnsi="Times New Roman"/>
          <w:bCs/>
        </w:rPr>
      </w:pPr>
    </w:p>
    <w:p w:rsidRPr="009E5EB0" w:rsidR="003047EC" w:rsidP="003047EC" w:rsidRDefault="003047EC">
      <w:pPr>
        <w:tabs>
          <w:tab w:val="left" w:pos="-1440"/>
          <w:tab w:val="left" w:pos="-720"/>
          <w:tab w:val="left" w:pos="720"/>
        </w:tabs>
        <w:suppressAutoHyphens/>
        <w:rPr>
          <w:rFonts w:ascii="Times New Roman" w:hAnsi="Times New Roman"/>
        </w:rPr>
      </w:pPr>
      <w:r w:rsidRPr="00676B89">
        <w:rPr>
          <w:rFonts w:ascii="Times New Roman" w:hAnsi="Times New Roman"/>
          <w:bCs/>
        </w:rPr>
        <w:t>16.</w:t>
      </w:r>
      <w:r>
        <w:rPr>
          <w:rFonts w:ascii="Times New Roman" w:hAnsi="Times New Roman"/>
          <w:b/>
        </w:rPr>
        <w:t xml:space="preserve">   </w:t>
      </w:r>
      <w:r w:rsidRPr="009E5EB0" w:rsidR="009E5EB0">
        <w:rPr>
          <w:rFonts w:ascii="Times New Roman" w:hAnsi="Times New Roman"/>
        </w:rPr>
        <w:t>The Commission does not plan to publish the information for statistical use</w:t>
      </w:r>
      <w:r w:rsidRPr="009E5EB0">
        <w:rPr>
          <w:rFonts w:ascii="Times New Roman" w:hAnsi="Times New Roman"/>
        </w:rPr>
        <w:t xml:space="preserve">. </w:t>
      </w:r>
    </w:p>
    <w:p w:rsidR="003047EC" w:rsidP="003047EC" w:rsidRDefault="003047EC">
      <w:pPr>
        <w:tabs>
          <w:tab w:val="left" w:pos="-1440"/>
          <w:tab w:val="left" w:pos="-720"/>
          <w:tab w:val="left" w:pos="720"/>
        </w:tabs>
        <w:suppressAutoHyphens/>
        <w:rPr>
          <w:rFonts w:ascii="Times New Roman" w:hAnsi="Times New Roman"/>
        </w:rPr>
      </w:pPr>
    </w:p>
    <w:p w:rsidR="003047EC" w:rsidP="003047EC" w:rsidRDefault="003047EC">
      <w:pPr>
        <w:tabs>
          <w:tab w:val="left" w:pos="-1440"/>
          <w:tab w:val="left" w:pos="-720"/>
          <w:tab w:val="left" w:pos="720"/>
        </w:tabs>
        <w:suppressAutoHyphens/>
        <w:rPr>
          <w:rFonts w:ascii="Times New Roman" w:hAnsi="Times New Roman"/>
        </w:rPr>
      </w:pPr>
      <w:r w:rsidRPr="00676B89">
        <w:rPr>
          <w:rFonts w:ascii="Times New Roman" w:hAnsi="Times New Roman"/>
          <w:bCs/>
        </w:rPr>
        <w:t>17.</w:t>
      </w:r>
      <w:r>
        <w:rPr>
          <w:rFonts w:ascii="Times New Roman" w:hAnsi="Times New Roman"/>
          <w:b/>
        </w:rPr>
        <w:t xml:space="preserve">   </w:t>
      </w:r>
      <w:r w:rsidR="0039166F">
        <w:rPr>
          <w:rFonts w:ascii="Times New Roman" w:hAnsi="Times New Roman"/>
        </w:rPr>
        <w:t>A</w:t>
      </w:r>
      <w:r>
        <w:rPr>
          <w:rFonts w:ascii="Times New Roman" w:hAnsi="Times New Roman"/>
        </w:rPr>
        <w:t xml:space="preserve"> waiver of the OMB expiration date is necessary.</w:t>
      </w:r>
    </w:p>
    <w:p w:rsidR="003047EC" w:rsidP="003047EC" w:rsidRDefault="003047EC">
      <w:pPr>
        <w:tabs>
          <w:tab w:val="left" w:pos="-1440"/>
          <w:tab w:val="left" w:pos="-720"/>
          <w:tab w:val="left" w:pos="720"/>
        </w:tabs>
        <w:suppressAutoHyphens/>
        <w:rPr>
          <w:rFonts w:ascii="Times New Roman" w:hAnsi="Times New Roman"/>
        </w:rPr>
      </w:pPr>
    </w:p>
    <w:p w:rsidR="00504C8B" w:rsidP="00A7590F" w:rsidRDefault="003047EC">
      <w:pPr>
        <w:tabs>
          <w:tab w:val="left" w:pos="-720"/>
        </w:tabs>
        <w:suppressAutoHyphens/>
        <w:rPr>
          <w:rFonts w:ascii="Times New Roman" w:hAnsi="Times New Roman"/>
          <w:bCs/>
        </w:rPr>
      </w:pPr>
      <w:r w:rsidRPr="003047EC">
        <w:rPr>
          <w:rFonts w:ascii="Times New Roman" w:hAnsi="Times New Roman"/>
          <w:bCs/>
        </w:rPr>
        <w:t xml:space="preserve">18.   </w:t>
      </w:r>
      <w:r w:rsidR="009608F4">
        <w:rPr>
          <w:rFonts w:ascii="Times New Roman" w:hAnsi="Times New Roman"/>
          <w:bCs/>
        </w:rPr>
        <w:t>There are no exceptions to the certification statement.</w:t>
      </w:r>
      <w:bookmarkStart w:name="_GoBack" w:id="1"/>
      <w:bookmarkEnd w:id="1"/>
    </w:p>
    <w:p w:rsidRPr="003047EC" w:rsidR="00504C8B" w:rsidP="00A7590F" w:rsidRDefault="00504C8B">
      <w:pPr>
        <w:tabs>
          <w:tab w:val="left" w:pos="-720"/>
        </w:tabs>
        <w:suppressAutoHyphens/>
        <w:rPr>
          <w:rFonts w:ascii="Times New Roman" w:hAnsi="Times New Roman"/>
          <w:bCs/>
        </w:rPr>
      </w:pPr>
    </w:p>
    <w:p w:rsidRPr="009B4845" w:rsidR="003047EC" w:rsidP="003047EC" w:rsidRDefault="003047EC">
      <w:pPr>
        <w:tabs>
          <w:tab w:val="left" w:pos="-1440"/>
          <w:tab w:val="left" w:pos="-720"/>
          <w:tab w:val="left" w:pos="720"/>
        </w:tabs>
        <w:suppressAutoHyphens/>
        <w:rPr>
          <w:rFonts w:ascii="Times New Roman" w:hAnsi="Times New Roman"/>
          <w:u w:val="single"/>
        </w:rPr>
      </w:pPr>
      <w:r w:rsidRPr="009B4845">
        <w:rPr>
          <w:rFonts w:ascii="Times New Roman" w:hAnsi="Times New Roman"/>
          <w:b/>
          <w:u w:val="single"/>
        </w:rPr>
        <w:t>Part B.  Collections of Information Employing Statistical Methods:</w:t>
      </w:r>
    </w:p>
    <w:p w:rsidR="003047EC" w:rsidP="003047EC" w:rsidRDefault="003047EC">
      <w:pPr>
        <w:tabs>
          <w:tab w:val="left" w:pos="-1440"/>
          <w:tab w:val="left" w:pos="-720"/>
          <w:tab w:val="left" w:pos="720"/>
        </w:tabs>
        <w:suppressAutoHyphens/>
        <w:rPr>
          <w:rFonts w:ascii="Times New Roman" w:hAnsi="Times New Roman"/>
        </w:rPr>
      </w:pPr>
    </w:p>
    <w:p w:rsidR="00900C65" w:rsidP="00210C67" w:rsidRDefault="003047EC">
      <w:pPr>
        <w:tabs>
          <w:tab w:val="left" w:pos="-1440"/>
          <w:tab w:val="left" w:pos="-720"/>
          <w:tab w:val="left" w:pos="720"/>
        </w:tabs>
        <w:suppressAutoHyphens/>
        <w:rPr>
          <w:rFonts w:ascii="Times New Roman" w:hAnsi="Times New Roman"/>
        </w:rPr>
      </w:pPr>
      <w:r>
        <w:rPr>
          <w:rFonts w:ascii="Times New Roman" w:hAnsi="Times New Roman"/>
        </w:rPr>
        <w:t>This collection of information does not</w:t>
      </w:r>
      <w:r w:rsidR="002C0063">
        <w:rPr>
          <w:rFonts w:ascii="Times New Roman" w:hAnsi="Times New Roman"/>
        </w:rPr>
        <w:t xml:space="preserve"> anticipate the use of statistical methods</w:t>
      </w:r>
      <w:r>
        <w:rPr>
          <w:rFonts w:ascii="Times New Roman" w:hAnsi="Times New Roman"/>
        </w:rPr>
        <w:t>.</w:t>
      </w:r>
    </w:p>
    <w:sectPr w:rsidR="00900C65" w:rsidSect="00847278">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48E" w:rsidRDefault="00FF448E">
      <w:pPr>
        <w:spacing w:line="20" w:lineRule="exact"/>
      </w:pPr>
    </w:p>
  </w:endnote>
  <w:endnote w:type="continuationSeparator" w:id="0">
    <w:p w:rsidR="00FF448E" w:rsidRDefault="00FF448E">
      <w:r>
        <w:t xml:space="preserve"> </w:t>
      </w:r>
    </w:p>
  </w:endnote>
  <w:endnote w:type="continuationNotice" w:id="1">
    <w:p w:rsidR="00FF448E" w:rsidRDefault="00FF448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panose1 w:val="00000000000000000000"/>
    <w:charset w:val="4D"/>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8CF" w:rsidRDefault="00C428CF" w:rsidP="005633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428CF" w:rsidRDefault="00C428CF" w:rsidP="00D460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8CF" w:rsidRDefault="00C428CF" w:rsidP="00D46010">
    <w:pPr>
      <w:spacing w:before="140" w:line="100" w:lineRule="exact"/>
      <w:ind w:right="360"/>
      <w:rPr>
        <w:sz w:val="10"/>
      </w:rPr>
    </w:pPr>
  </w:p>
  <w:p w:rsidR="00C428CF" w:rsidRDefault="00C428CF">
    <w:pPr>
      <w:suppressAutoHyphens/>
      <w:jc w:val="center"/>
    </w:pPr>
  </w:p>
  <w:p w:rsidR="00C428CF" w:rsidRDefault="00C428CF">
    <w:r>
      <w:rPr>
        <w:noProof/>
        <w:snapToGrid/>
      </w:rPr>
      <w:pict>
        <v:rect id="_x0000_s2049" style="position:absolute;margin-left:1in;margin-top:12pt;width:468pt;height:12pt;z-index:251657728;mso-position-horizontal-relative:page" o:allowincell="f" filled="f" stroked="f" strokeweight="0">
          <v:textbox inset="0,0,0,0">
            <w:txbxContent>
              <w:p w:rsidR="00C428CF" w:rsidRPr="00D46010" w:rsidRDefault="00C428CF">
                <w:pPr>
                  <w:tabs>
                    <w:tab w:val="center" w:pos="4680"/>
                    <w:tab w:val="right" w:pos="9360"/>
                  </w:tabs>
                  <w:rPr>
                    <w:rFonts w:ascii="Times New Roman" w:hAnsi="Times New Roman"/>
                  </w:rPr>
                </w:pPr>
                <w:r>
                  <w:tab/>
                </w:r>
                <w:r w:rsidRPr="00D46010">
                  <w:rPr>
                    <w:rFonts w:ascii="Times New Roman" w:hAnsi="Times New Roman"/>
                  </w:rPr>
                  <w:fldChar w:fldCharType="begin"/>
                </w:r>
                <w:r w:rsidRPr="00D46010">
                  <w:rPr>
                    <w:rFonts w:ascii="Times New Roman" w:hAnsi="Times New Roman"/>
                  </w:rPr>
                  <w:instrText>page \* arabic</w:instrText>
                </w:r>
                <w:r w:rsidRPr="00D46010">
                  <w:rPr>
                    <w:rFonts w:ascii="Times New Roman" w:hAnsi="Times New Roman"/>
                  </w:rPr>
                  <w:fldChar w:fldCharType="separate"/>
                </w:r>
                <w:r w:rsidR="001F13E7">
                  <w:rPr>
                    <w:rFonts w:ascii="Times New Roman" w:hAnsi="Times New Roman"/>
                    <w:noProof/>
                  </w:rPr>
                  <w:t>1</w:t>
                </w:r>
                <w:r w:rsidRPr="00D46010">
                  <w:rPr>
                    <w:rFonts w:ascii="Times New Roman" w:hAnsi="Times New Roman"/>
                  </w:rPr>
                  <w:fldChar w:fldCharType="end"/>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48E" w:rsidRDefault="00FF448E">
      <w:r>
        <w:separator/>
      </w:r>
    </w:p>
  </w:footnote>
  <w:footnote w:type="continuationSeparator" w:id="0">
    <w:p w:rsidR="00FF448E" w:rsidRDefault="00FF448E">
      <w:r>
        <w:continuationSeparator/>
      </w:r>
    </w:p>
  </w:footnote>
  <w:footnote w:id="1">
    <w:p w:rsidR="0023517A" w:rsidRPr="0023517A" w:rsidRDefault="0023517A">
      <w:pPr>
        <w:pStyle w:val="FootnoteText"/>
        <w:rPr>
          <w:rFonts w:ascii="Times New Roman" w:hAnsi="Times New Roman" w:cs="Times New Roman"/>
          <w:sz w:val="20"/>
          <w:szCs w:val="20"/>
        </w:rPr>
      </w:pPr>
      <w:r w:rsidRPr="00210385">
        <w:rPr>
          <w:rStyle w:val="FootnoteReference"/>
          <w:rFonts w:ascii="Times New Roman" w:hAnsi="Times New Roman" w:cs="Times New Roman"/>
          <w:sz w:val="20"/>
          <w:szCs w:val="20"/>
        </w:rPr>
        <w:footnoteRef/>
      </w:r>
      <w:r w:rsidRPr="00210385">
        <w:rPr>
          <w:rFonts w:ascii="Times New Roman" w:hAnsi="Times New Roman" w:cs="Times New Roman"/>
          <w:sz w:val="20"/>
          <w:szCs w:val="20"/>
        </w:rPr>
        <w:t xml:space="preserve"> For all applications, records must be maintained by respondents and the time for maintaining these records are included in the estimated time per response.</w:t>
      </w:r>
    </w:p>
  </w:footnote>
  <w:footnote w:id="2">
    <w:p w:rsidR="00C428CF" w:rsidRPr="000A2348" w:rsidRDefault="00C428CF">
      <w:pPr>
        <w:pStyle w:val="FootnoteText"/>
        <w:rPr>
          <w:rFonts w:ascii="Times New Roman" w:hAnsi="Times New Roman" w:cs="Times New Roman"/>
          <w:sz w:val="22"/>
          <w:szCs w:val="22"/>
        </w:rPr>
      </w:pPr>
      <w:r w:rsidRPr="00986F89">
        <w:rPr>
          <w:rStyle w:val="FootnoteReference"/>
          <w:rFonts w:ascii="Times New Roman" w:hAnsi="Times New Roman" w:cs="Times New Roman"/>
          <w:sz w:val="20"/>
          <w:szCs w:val="20"/>
        </w:rPr>
        <w:footnoteRef/>
      </w:r>
      <w:r w:rsidRPr="00986F89">
        <w:rPr>
          <w:rFonts w:ascii="Times New Roman" w:hAnsi="Times New Roman" w:cs="Times New Roman"/>
          <w:sz w:val="20"/>
          <w:szCs w:val="20"/>
        </w:rPr>
        <w:t xml:space="preserve"> </w:t>
      </w:r>
      <w:proofErr w:type="gramStart"/>
      <w:r w:rsidRPr="00986F89">
        <w:rPr>
          <w:rFonts w:ascii="Times New Roman" w:hAnsi="Times New Roman" w:cs="Times New Roman"/>
          <w:sz w:val="20"/>
          <w:szCs w:val="20"/>
        </w:rPr>
        <w:t>All of</w:t>
      </w:r>
      <w:proofErr w:type="gramEnd"/>
      <w:r w:rsidRPr="00986F89">
        <w:rPr>
          <w:rFonts w:ascii="Times New Roman" w:hAnsi="Times New Roman" w:cs="Times New Roman"/>
          <w:sz w:val="20"/>
          <w:szCs w:val="20"/>
        </w:rPr>
        <w:t xml:space="preserve"> the information collection requirements </w:t>
      </w:r>
      <w:r>
        <w:rPr>
          <w:rFonts w:ascii="Times New Roman" w:hAnsi="Times New Roman" w:cs="Times New Roman"/>
          <w:sz w:val="20"/>
          <w:szCs w:val="20"/>
        </w:rPr>
        <w:t xml:space="preserve">contained in this chart </w:t>
      </w:r>
      <w:r w:rsidRPr="00986F89">
        <w:rPr>
          <w:rFonts w:ascii="Times New Roman" w:hAnsi="Times New Roman" w:cs="Times New Roman"/>
          <w:sz w:val="20"/>
          <w:szCs w:val="20"/>
        </w:rPr>
        <w:t>including waiver</w:t>
      </w:r>
      <w:r>
        <w:rPr>
          <w:rFonts w:ascii="Times New Roman" w:hAnsi="Times New Roman" w:cs="Times New Roman"/>
          <w:sz w:val="20"/>
          <w:szCs w:val="20"/>
        </w:rPr>
        <w:t>s</w:t>
      </w:r>
      <w:r w:rsidRPr="00986F89">
        <w:rPr>
          <w:rFonts w:ascii="Times New Roman" w:hAnsi="Times New Roman" w:cs="Times New Roman"/>
          <w:sz w:val="20"/>
          <w:szCs w:val="20"/>
        </w:rPr>
        <w:t xml:space="preserve"> have true burden impacts</w:t>
      </w:r>
      <w:r>
        <w:rPr>
          <w:rFonts w:ascii="Times New Roman" w:hAnsi="Times New Roman" w:cs="Times New Roman"/>
          <w:sz w:val="20"/>
          <w:szCs w:val="20"/>
        </w:rPr>
        <w:t>.</w:t>
      </w:r>
    </w:p>
  </w:footnote>
  <w:footnote w:id="3">
    <w:p w:rsidR="005E4208" w:rsidRPr="005E4208" w:rsidRDefault="005E4208">
      <w:pPr>
        <w:pStyle w:val="FootnoteText"/>
        <w:rPr>
          <w:rFonts w:ascii="Times New Roman" w:hAnsi="Times New Roman" w:cs="Times New Roman"/>
          <w:sz w:val="20"/>
          <w:szCs w:val="20"/>
        </w:rPr>
      </w:pPr>
      <w:r w:rsidRPr="005E4208">
        <w:rPr>
          <w:rStyle w:val="FootnoteReference"/>
          <w:rFonts w:ascii="Times New Roman" w:hAnsi="Times New Roman" w:cs="Times New Roman"/>
          <w:sz w:val="20"/>
          <w:szCs w:val="20"/>
        </w:rPr>
        <w:footnoteRef/>
      </w:r>
      <w:r w:rsidRPr="005E4208">
        <w:rPr>
          <w:rFonts w:ascii="Times New Roman" w:hAnsi="Times New Roman" w:cs="Times New Roman"/>
          <w:sz w:val="20"/>
          <w:szCs w:val="20"/>
        </w:rPr>
        <w:t xml:space="preserve"> The Report and Order reorganizes Section 1.767(a)(8)</w:t>
      </w:r>
      <w:r w:rsidR="004C48EF">
        <w:rPr>
          <w:rFonts w:ascii="Times New Roman" w:hAnsi="Times New Roman" w:cs="Times New Roman"/>
          <w:sz w:val="20"/>
          <w:szCs w:val="20"/>
        </w:rPr>
        <w:t xml:space="preserve"> </w:t>
      </w:r>
      <w:r w:rsidRPr="005E4208">
        <w:rPr>
          <w:rFonts w:ascii="Times New Roman" w:hAnsi="Times New Roman" w:cs="Times New Roman"/>
          <w:sz w:val="20"/>
          <w:szCs w:val="20"/>
        </w:rPr>
        <w:t xml:space="preserve">into four subparagraphs, 1.767(a)(8)(i)-(iv).  The information collection associated with 1.767(a)(8)(iv) appears in the next row of this chart.    </w:t>
      </w:r>
    </w:p>
  </w:footnote>
  <w:footnote w:id="4">
    <w:p w:rsidR="003C4B58" w:rsidRPr="005615AB" w:rsidRDefault="003C4B58" w:rsidP="003C4B58">
      <w:pPr>
        <w:pStyle w:val="FootnoteText"/>
        <w:rPr>
          <w:rFonts w:ascii="Times New Roman" w:hAnsi="Times New Roman" w:cs="Times New Roman"/>
          <w:sz w:val="20"/>
          <w:szCs w:val="20"/>
        </w:rPr>
      </w:pPr>
      <w:r w:rsidRPr="005615AB">
        <w:rPr>
          <w:rStyle w:val="FootnoteReference"/>
          <w:rFonts w:ascii="Times New Roman" w:hAnsi="Times New Roman" w:cs="Times New Roman"/>
          <w:sz w:val="20"/>
          <w:szCs w:val="20"/>
        </w:rPr>
        <w:footnoteRef/>
      </w:r>
      <w:r w:rsidRPr="005615AB">
        <w:rPr>
          <w:rFonts w:ascii="Times New Roman" w:hAnsi="Times New Roman" w:cs="Times New Roman"/>
          <w:sz w:val="20"/>
          <w:szCs w:val="20"/>
        </w:rPr>
        <w:t xml:space="preserve"> The Commission estimates that no more than one application annually will require the applicant to respond to the information request in 1.767(a)(8)(iv).  The application may be for an initial cable landing license or f</w:t>
      </w:r>
      <w:r w:rsidR="005615AB" w:rsidRPr="005615AB">
        <w:rPr>
          <w:rFonts w:ascii="Times New Roman" w:hAnsi="Times New Roman" w:cs="Times New Roman"/>
          <w:sz w:val="20"/>
          <w:szCs w:val="20"/>
        </w:rPr>
        <w:t xml:space="preserve">or consent to assign or transfer an interest in a cable landing license. We have included the one response and the associated 2 </w:t>
      </w:r>
      <w:r w:rsidR="00FF5D29">
        <w:rPr>
          <w:rFonts w:ascii="Times New Roman" w:hAnsi="Times New Roman" w:cs="Times New Roman"/>
          <w:sz w:val="20"/>
          <w:szCs w:val="20"/>
        </w:rPr>
        <w:t xml:space="preserve">hour </w:t>
      </w:r>
      <w:r w:rsidR="005615AB" w:rsidRPr="005615AB">
        <w:rPr>
          <w:rFonts w:ascii="Times New Roman" w:hAnsi="Times New Roman" w:cs="Times New Roman"/>
          <w:sz w:val="20"/>
          <w:szCs w:val="20"/>
        </w:rPr>
        <w:t xml:space="preserve">burden in this </w:t>
      </w:r>
      <w:r w:rsidR="005615AB">
        <w:rPr>
          <w:rFonts w:ascii="Times New Roman" w:hAnsi="Times New Roman" w:cs="Times New Roman"/>
          <w:sz w:val="20"/>
          <w:szCs w:val="20"/>
        </w:rPr>
        <w:t xml:space="preserve">chart </w:t>
      </w:r>
      <w:r w:rsidR="000065E9">
        <w:rPr>
          <w:rFonts w:ascii="Times New Roman" w:hAnsi="Times New Roman" w:cs="Times New Roman"/>
          <w:sz w:val="20"/>
          <w:szCs w:val="20"/>
        </w:rPr>
        <w:t xml:space="preserve">only once, </w:t>
      </w:r>
      <w:r w:rsidR="005615AB" w:rsidRPr="005615AB">
        <w:rPr>
          <w:rFonts w:ascii="Times New Roman" w:hAnsi="Times New Roman" w:cs="Times New Roman"/>
          <w:sz w:val="20"/>
          <w:szCs w:val="20"/>
        </w:rPr>
        <w:t>under 47 CFR 1.767(a)(8)(iv)</w:t>
      </w:r>
      <w:r w:rsidR="000065E9">
        <w:rPr>
          <w:rFonts w:ascii="Times New Roman" w:hAnsi="Times New Roman" w:cs="Times New Roman"/>
          <w:sz w:val="20"/>
          <w:szCs w:val="20"/>
        </w:rPr>
        <w:t>,</w:t>
      </w:r>
      <w:r w:rsidR="005615AB">
        <w:rPr>
          <w:rFonts w:ascii="Times New Roman" w:hAnsi="Times New Roman" w:cs="Times New Roman"/>
          <w:sz w:val="20"/>
          <w:szCs w:val="20"/>
        </w:rPr>
        <w:t xml:space="preserve"> in order </w:t>
      </w:r>
      <w:r w:rsidR="005615AB" w:rsidRPr="005615AB">
        <w:rPr>
          <w:rFonts w:ascii="Times New Roman" w:hAnsi="Times New Roman" w:cs="Times New Roman"/>
          <w:sz w:val="20"/>
          <w:szCs w:val="20"/>
        </w:rPr>
        <w:t>to eliminate double counting</w:t>
      </w:r>
      <w:r w:rsidR="005615AB">
        <w:rPr>
          <w:rFonts w:ascii="Times New Roman" w:hAnsi="Times New Roman" w:cs="Times New Roman"/>
          <w:sz w:val="20"/>
          <w:szCs w:val="20"/>
        </w:rPr>
        <w:t xml:space="preserve"> the annual </w:t>
      </w:r>
      <w:r w:rsidR="00FF5D29">
        <w:rPr>
          <w:rFonts w:ascii="Times New Roman" w:hAnsi="Times New Roman" w:cs="Times New Roman"/>
          <w:sz w:val="20"/>
          <w:szCs w:val="20"/>
        </w:rPr>
        <w:t xml:space="preserve">hour </w:t>
      </w:r>
      <w:r w:rsidR="005615AB">
        <w:rPr>
          <w:rFonts w:ascii="Times New Roman" w:hAnsi="Times New Roman" w:cs="Times New Roman"/>
          <w:sz w:val="20"/>
          <w:szCs w:val="20"/>
        </w:rPr>
        <w:t>burden associated with the 1.767(a)(8)(iv) information requirement that is cross-referenced in 1.767(a)(11)(i)</w:t>
      </w:r>
      <w:r w:rsidR="005615AB" w:rsidRPr="005615AB">
        <w:rPr>
          <w:rFonts w:ascii="Times New Roman" w:hAnsi="Times New Roman" w:cs="Times New Roman"/>
          <w:sz w:val="20"/>
          <w:szCs w:val="20"/>
        </w:rPr>
        <w:t xml:space="preserve">. </w:t>
      </w:r>
      <w:r w:rsidRPr="005615AB">
        <w:rPr>
          <w:rFonts w:ascii="Times New Roman" w:hAnsi="Times New Roman" w:cs="Times New Roman"/>
          <w:sz w:val="20"/>
          <w:szCs w:val="20"/>
        </w:rPr>
        <w:t xml:space="preserve"> </w:t>
      </w:r>
    </w:p>
  </w:footnote>
  <w:footnote w:id="5">
    <w:p w:rsidR="0033371C" w:rsidRPr="000A2348" w:rsidRDefault="0033371C">
      <w:pPr>
        <w:pStyle w:val="FootnoteText"/>
        <w:rPr>
          <w:rFonts w:ascii="Times New Roman" w:hAnsi="Times New Roman" w:cs="Times New Roman"/>
        </w:rPr>
      </w:pPr>
      <w:r w:rsidRPr="000A2348">
        <w:rPr>
          <w:rStyle w:val="FootnoteReference"/>
          <w:rFonts w:ascii="Times New Roman" w:hAnsi="Times New Roman" w:cs="Times New Roman"/>
          <w:sz w:val="20"/>
          <w:szCs w:val="20"/>
        </w:rPr>
        <w:footnoteRef/>
      </w:r>
      <w:r w:rsidRPr="000A2348">
        <w:rPr>
          <w:rFonts w:ascii="Times New Roman" w:hAnsi="Times New Roman" w:cs="Times New Roman"/>
        </w:rPr>
        <w:t xml:space="preserve"> </w:t>
      </w:r>
      <w:r w:rsidRPr="000A2348">
        <w:rPr>
          <w:rFonts w:ascii="Times New Roman" w:hAnsi="Times New Roman" w:cs="Times New Roman"/>
          <w:sz w:val="20"/>
          <w:szCs w:val="20"/>
        </w:rPr>
        <w:t>The burden is accounted for in the requirement under Section 1.767(a)(5).</w:t>
      </w:r>
    </w:p>
  </w:footnote>
  <w:footnote w:id="6">
    <w:p w:rsidR="001C67CF" w:rsidRPr="001C67CF" w:rsidRDefault="001C67CF">
      <w:pPr>
        <w:pStyle w:val="FootnoteText"/>
        <w:rPr>
          <w:rFonts w:ascii="Times New Roman" w:hAnsi="Times New Roman" w:cs="Times New Roman"/>
          <w:sz w:val="20"/>
          <w:szCs w:val="20"/>
        </w:rPr>
      </w:pPr>
      <w:r w:rsidRPr="001C67CF">
        <w:rPr>
          <w:rStyle w:val="FootnoteReference"/>
          <w:rFonts w:ascii="Times New Roman" w:hAnsi="Times New Roman" w:cs="Times New Roman"/>
          <w:sz w:val="20"/>
          <w:szCs w:val="20"/>
        </w:rPr>
        <w:footnoteRef/>
      </w:r>
      <w:r w:rsidRPr="001C67CF">
        <w:rPr>
          <w:rFonts w:ascii="Times New Roman" w:hAnsi="Times New Roman" w:cs="Times New Roman"/>
          <w:sz w:val="20"/>
          <w:szCs w:val="20"/>
        </w:rPr>
        <w:t xml:space="preserve"> The Commission arrived at the annual number of responses of </w:t>
      </w:r>
      <w:r w:rsidR="00B43558">
        <w:rPr>
          <w:rFonts w:ascii="Times New Roman" w:hAnsi="Times New Roman" w:cs="Times New Roman"/>
          <w:sz w:val="20"/>
          <w:szCs w:val="20"/>
        </w:rPr>
        <w:t>28</w:t>
      </w:r>
      <w:r w:rsidRPr="001C67CF">
        <w:rPr>
          <w:rFonts w:ascii="Times New Roman" w:hAnsi="Times New Roman" w:cs="Times New Roman"/>
          <w:sz w:val="20"/>
          <w:szCs w:val="20"/>
        </w:rPr>
        <w:t xml:space="preserve"> based on the following ca</w:t>
      </w:r>
      <w:r>
        <w:rPr>
          <w:rFonts w:ascii="Times New Roman" w:hAnsi="Times New Roman" w:cs="Times New Roman"/>
          <w:sz w:val="20"/>
          <w:szCs w:val="20"/>
        </w:rPr>
        <w:t xml:space="preserve">lculation: 7 respondents x </w:t>
      </w:r>
      <w:r w:rsidR="00B43558">
        <w:rPr>
          <w:rFonts w:ascii="Times New Roman" w:hAnsi="Times New Roman" w:cs="Times New Roman"/>
          <w:sz w:val="20"/>
          <w:szCs w:val="20"/>
        </w:rPr>
        <w:t>4</w:t>
      </w:r>
      <w:r>
        <w:rPr>
          <w:rFonts w:ascii="Times New Roman" w:hAnsi="Times New Roman" w:cs="Times New Roman"/>
          <w:sz w:val="20"/>
          <w:szCs w:val="20"/>
        </w:rPr>
        <w:t xml:space="preserve"> re</w:t>
      </w:r>
      <w:r w:rsidRPr="001C67CF">
        <w:rPr>
          <w:rFonts w:ascii="Times New Roman" w:hAnsi="Times New Roman" w:cs="Times New Roman"/>
          <w:sz w:val="20"/>
          <w:szCs w:val="20"/>
        </w:rPr>
        <w:t>s</w:t>
      </w:r>
      <w:r>
        <w:rPr>
          <w:rFonts w:ascii="Times New Roman" w:hAnsi="Times New Roman" w:cs="Times New Roman"/>
          <w:sz w:val="20"/>
          <w:szCs w:val="20"/>
        </w:rPr>
        <w:t>p</w:t>
      </w:r>
      <w:r w:rsidRPr="001C67CF">
        <w:rPr>
          <w:rFonts w:ascii="Times New Roman" w:hAnsi="Times New Roman" w:cs="Times New Roman"/>
          <w:sz w:val="20"/>
          <w:szCs w:val="20"/>
        </w:rPr>
        <w:t>onses (</w:t>
      </w:r>
      <w:r w:rsidR="00B43558">
        <w:rPr>
          <w:rFonts w:ascii="Times New Roman" w:hAnsi="Times New Roman" w:cs="Times New Roman"/>
          <w:sz w:val="20"/>
          <w:szCs w:val="20"/>
        </w:rPr>
        <w:t>1</w:t>
      </w:r>
      <w:r w:rsidRPr="001C67CF">
        <w:rPr>
          <w:rFonts w:ascii="Times New Roman" w:hAnsi="Times New Roman" w:cs="Times New Roman"/>
          <w:sz w:val="20"/>
          <w:szCs w:val="20"/>
        </w:rPr>
        <w:t xml:space="preserve"> response per quarter x 4 quarters).</w:t>
      </w:r>
    </w:p>
  </w:footnote>
  <w:footnote w:id="7">
    <w:p w:rsidR="00C428CF" w:rsidRPr="004A0574" w:rsidRDefault="00C428CF">
      <w:pPr>
        <w:pStyle w:val="FootnoteText"/>
        <w:rPr>
          <w:rFonts w:ascii="Times New Roman" w:hAnsi="Times New Roman" w:cs="Times New Roman"/>
          <w:sz w:val="20"/>
          <w:szCs w:val="20"/>
        </w:rPr>
      </w:pPr>
      <w:r w:rsidRPr="004A0574">
        <w:rPr>
          <w:rStyle w:val="FootnoteReference"/>
          <w:rFonts w:ascii="Times New Roman" w:hAnsi="Times New Roman" w:cs="Times New Roman"/>
          <w:sz w:val="20"/>
          <w:szCs w:val="20"/>
        </w:rPr>
        <w:footnoteRef/>
      </w:r>
      <w:r w:rsidR="00762B1A">
        <w:rPr>
          <w:rFonts w:ascii="Times New Roman" w:hAnsi="Times New Roman" w:cs="Times New Roman"/>
          <w:sz w:val="20"/>
          <w:szCs w:val="20"/>
        </w:rPr>
        <w:t xml:space="preserve"> The rules and requirements in this collection will not require respondents to maintain any special equipment</w:t>
      </w:r>
      <w:r w:rsidRPr="004A0574">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8CF" w:rsidRDefault="00C428CF" w:rsidP="005E3B43">
    <w:pPr>
      <w:pStyle w:val="Header"/>
      <w:tabs>
        <w:tab w:val="left" w:pos="5760"/>
        <w:tab w:val="left" w:pos="6480"/>
        <w:tab w:val="left" w:pos="7200"/>
      </w:tabs>
      <w:jc w:val="right"/>
    </w:pPr>
    <w:r>
      <w:tab/>
    </w:r>
    <w:r>
      <w:tab/>
      <w:t>OMB Control No. 3060-0944</w:t>
    </w:r>
  </w:p>
  <w:p w:rsidR="00C428CF" w:rsidRDefault="00C428CF" w:rsidP="005E3B43">
    <w:pPr>
      <w:pStyle w:val="Header"/>
      <w:tabs>
        <w:tab w:val="left" w:pos="5760"/>
        <w:tab w:val="left" w:pos="6480"/>
        <w:tab w:val="left" w:pos="7200"/>
      </w:tabs>
      <w:jc w:val="right"/>
    </w:pPr>
    <w:r>
      <w:t xml:space="preserve">Cable Landing License Act </w:t>
    </w:r>
  </w:p>
  <w:p w:rsidR="00C428CF" w:rsidRDefault="00C428CF" w:rsidP="005E3B43">
    <w:pPr>
      <w:pStyle w:val="Header"/>
      <w:tabs>
        <w:tab w:val="left" w:pos="5760"/>
        <w:tab w:val="left" w:pos="6480"/>
        <w:tab w:val="left" w:pos="7200"/>
      </w:tabs>
      <w:jc w:val="right"/>
    </w:pPr>
    <w:r>
      <w:t xml:space="preserve">47 CFR 1.767; 1.768 </w:t>
    </w:r>
  </w:p>
  <w:p w:rsidR="00C428CF" w:rsidRDefault="00C428CF" w:rsidP="005E3B43">
    <w:pPr>
      <w:pStyle w:val="Header"/>
      <w:jc w:val="right"/>
    </w:pPr>
    <w:r>
      <w:t>Executive Order 10530</w:t>
    </w:r>
  </w:p>
  <w:p w:rsidR="00C428CF" w:rsidRDefault="008C1FF7" w:rsidP="009A6EE3">
    <w:pPr>
      <w:pStyle w:val="Header"/>
      <w:jc w:val="right"/>
    </w:pPr>
    <w:r>
      <w:t>January 2020</w:t>
    </w:r>
  </w:p>
  <w:p w:rsidR="009A6EE3" w:rsidRDefault="009A6EE3" w:rsidP="009A6E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6EA07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E1D02"/>
    <w:multiLevelType w:val="hybridMultilevel"/>
    <w:tmpl w:val="7324B2B4"/>
    <w:lvl w:ilvl="0" w:tplc="CA907D1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3E3F56"/>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1836051F"/>
    <w:multiLevelType w:val="hybridMultilevel"/>
    <w:tmpl w:val="C8FAC872"/>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977C8D"/>
    <w:multiLevelType w:val="hybridMultilevel"/>
    <w:tmpl w:val="C34242EC"/>
    <w:lvl w:ilvl="0" w:tplc="0409000F">
      <w:start w:val="13"/>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C17834"/>
    <w:multiLevelType w:val="hybridMultilevel"/>
    <w:tmpl w:val="0BDA1AC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DEE30FC"/>
    <w:multiLevelType w:val="singleLevel"/>
    <w:tmpl w:val="CA743C70"/>
    <w:lvl w:ilvl="0">
      <w:start w:val="2"/>
      <w:numFmt w:val="upperLetter"/>
      <w:lvlText w:val="%1."/>
      <w:lvlJc w:val="left"/>
      <w:pPr>
        <w:tabs>
          <w:tab w:val="num" w:pos="720"/>
        </w:tabs>
        <w:ind w:left="720" w:hanging="720"/>
      </w:pPr>
      <w:rPr>
        <w:rFonts w:hint="default"/>
        <w:b/>
      </w:rPr>
    </w:lvl>
  </w:abstractNum>
  <w:abstractNum w:abstractNumId="7" w15:restartNumberingAfterBreak="0">
    <w:nsid w:val="347115B3"/>
    <w:multiLevelType w:val="singleLevel"/>
    <w:tmpl w:val="58FC3E5C"/>
    <w:lvl w:ilvl="0">
      <w:start w:val="1"/>
      <w:numFmt w:val="decimal"/>
      <w:lvlText w:val="%1)"/>
      <w:lvlJc w:val="left"/>
      <w:pPr>
        <w:tabs>
          <w:tab w:val="num" w:pos="360"/>
        </w:tabs>
        <w:ind w:left="360" w:hanging="360"/>
      </w:pPr>
      <w:rPr>
        <w:rFonts w:ascii="MS Sans Serif" w:hAnsi="MS Sans Serif" w:hint="default"/>
        <w:sz w:val="17"/>
      </w:rPr>
    </w:lvl>
  </w:abstractNum>
  <w:abstractNum w:abstractNumId="8" w15:restartNumberingAfterBreak="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shadow w:val="0"/>
        <w:emboss w:val="0"/>
        <w:imprint w:val="0"/>
        <w:vanish w:val="0"/>
        <w:sz w:val="22"/>
        <w:u w:val="none"/>
        <w:vertAlign w:val="baseline"/>
      </w:rPr>
    </w:lvl>
  </w:abstractNum>
  <w:abstractNum w:abstractNumId="9" w15:restartNumberingAfterBreak="0">
    <w:nsid w:val="3E8F4433"/>
    <w:multiLevelType w:val="hybridMultilevel"/>
    <w:tmpl w:val="DA70B7A4"/>
    <w:lvl w:ilvl="0" w:tplc="0CA8FC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E02C7D"/>
    <w:multiLevelType w:val="hybridMultilevel"/>
    <w:tmpl w:val="472AA76A"/>
    <w:lvl w:ilvl="0" w:tplc="0409000F">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B401BAC"/>
    <w:multiLevelType w:val="hybridMultilevel"/>
    <w:tmpl w:val="0148787C"/>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B63643A"/>
    <w:multiLevelType w:val="hybridMultilevel"/>
    <w:tmpl w:val="E85CBD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85133D"/>
    <w:multiLevelType w:val="singleLevel"/>
    <w:tmpl w:val="8F2AE024"/>
    <w:lvl w:ilvl="0">
      <w:start w:val="1"/>
      <w:numFmt w:val="lowerLetter"/>
      <w:lvlText w:val="(%1)"/>
      <w:lvlJc w:val="left"/>
      <w:pPr>
        <w:tabs>
          <w:tab w:val="num" w:pos="360"/>
        </w:tabs>
        <w:ind w:left="360" w:hanging="360"/>
      </w:pPr>
      <w:rPr>
        <w:rFonts w:hint="default"/>
      </w:rPr>
    </w:lvl>
  </w:abstractNum>
  <w:abstractNum w:abstractNumId="14" w15:restartNumberingAfterBreak="0">
    <w:nsid w:val="77375ACB"/>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7CA470A7"/>
    <w:multiLevelType w:val="hybridMultilevel"/>
    <w:tmpl w:val="05BC75E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6"/>
  </w:num>
  <w:num w:numId="4">
    <w:abstractNumId w:val="14"/>
  </w:num>
  <w:num w:numId="5">
    <w:abstractNumId w:val="2"/>
  </w:num>
  <w:num w:numId="6">
    <w:abstractNumId w:val="9"/>
  </w:num>
  <w:num w:numId="7">
    <w:abstractNumId w:val="12"/>
  </w:num>
  <w:num w:numId="8">
    <w:abstractNumId w:val="5"/>
  </w:num>
  <w:num w:numId="9">
    <w:abstractNumId w:val="8"/>
  </w:num>
  <w:num w:numId="10">
    <w:abstractNumId w:val="15"/>
  </w:num>
  <w:num w:numId="11">
    <w:abstractNumId w:val="11"/>
  </w:num>
  <w:num w:numId="12">
    <w:abstractNumId w:val="10"/>
  </w:num>
  <w:num w:numId="13">
    <w:abstractNumId w:val="3"/>
  </w:num>
  <w:num w:numId="14">
    <w:abstractNumId w:val="4"/>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766C"/>
    <w:rsid w:val="0000005F"/>
    <w:rsid w:val="0000224A"/>
    <w:rsid w:val="0000225D"/>
    <w:rsid w:val="00002474"/>
    <w:rsid w:val="00003519"/>
    <w:rsid w:val="000046D7"/>
    <w:rsid w:val="00004D91"/>
    <w:rsid w:val="000056A9"/>
    <w:rsid w:val="000065E9"/>
    <w:rsid w:val="00007598"/>
    <w:rsid w:val="00011D30"/>
    <w:rsid w:val="00012867"/>
    <w:rsid w:val="0001302A"/>
    <w:rsid w:val="00014D0E"/>
    <w:rsid w:val="000232BF"/>
    <w:rsid w:val="000249BD"/>
    <w:rsid w:val="00024B94"/>
    <w:rsid w:val="00025DFD"/>
    <w:rsid w:val="00027081"/>
    <w:rsid w:val="00027104"/>
    <w:rsid w:val="00031D4F"/>
    <w:rsid w:val="00031FB3"/>
    <w:rsid w:val="00032828"/>
    <w:rsid w:val="00036692"/>
    <w:rsid w:val="00036F3E"/>
    <w:rsid w:val="00037DFA"/>
    <w:rsid w:val="0004044E"/>
    <w:rsid w:val="00041442"/>
    <w:rsid w:val="00041E93"/>
    <w:rsid w:val="0004386C"/>
    <w:rsid w:val="00043AAB"/>
    <w:rsid w:val="00044CD6"/>
    <w:rsid w:val="00046474"/>
    <w:rsid w:val="00050CBE"/>
    <w:rsid w:val="00056DBB"/>
    <w:rsid w:val="00057D94"/>
    <w:rsid w:val="00061621"/>
    <w:rsid w:val="00065D21"/>
    <w:rsid w:val="00065F9F"/>
    <w:rsid w:val="00066D5B"/>
    <w:rsid w:val="00071BD1"/>
    <w:rsid w:val="00071C2D"/>
    <w:rsid w:val="00072A73"/>
    <w:rsid w:val="00073AD3"/>
    <w:rsid w:val="00074742"/>
    <w:rsid w:val="00075209"/>
    <w:rsid w:val="000763B0"/>
    <w:rsid w:val="00076CB2"/>
    <w:rsid w:val="000773A3"/>
    <w:rsid w:val="00077E51"/>
    <w:rsid w:val="0008016D"/>
    <w:rsid w:val="00080815"/>
    <w:rsid w:val="00082A93"/>
    <w:rsid w:val="00082CB2"/>
    <w:rsid w:val="000879E3"/>
    <w:rsid w:val="00087BC8"/>
    <w:rsid w:val="00094E5C"/>
    <w:rsid w:val="000954CB"/>
    <w:rsid w:val="00096783"/>
    <w:rsid w:val="000A12C3"/>
    <w:rsid w:val="000A2348"/>
    <w:rsid w:val="000B0A0F"/>
    <w:rsid w:val="000B2049"/>
    <w:rsid w:val="000B4370"/>
    <w:rsid w:val="000B4622"/>
    <w:rsid w:val="000C437A"/>
    <w:rsid w:val="000C4F2E"/>
    <w:rsid w:val="000C6A3A"/>
    <w:rsid w:val="000C6F67"/>
    <w:rsid w:val="000D1201"/>
    <w:rsid w:val="000D1B0E"/>
    <w:rsid w:val="000D31EB"/>
    <w:rsid w:val="000D3C37"/>
    <w:rsid w:val="000D4FF7"/>
    <w:rsid w:val="000D5F19"/>
    <w:rsid w:val="000D705B"/>
    <w:rsid w:val="000D70A2"/>
    <w:rsid w:val="000E07BD"/>
    <w:rsid w:val="000E3ABA"/>
    <w:rsid w:val="000E509C"/>
    <w:rsid w:val="000E7880"/>
    <w:rsid w:val="000F268B"/>
    <w:rsid w:val="000F2CA7"/>
    <w:rsid w:val="000F30B7"/>
    <w:rsid w:val="000F30C2"/>
    <w:rsid w:val="000F3D36"/>
    <w:rsid w:val="000F71AB"/>
    <w:rsid w:val="000F751A"/>
    <w:rsid w:val="00105325"/>
    <w:rsid w:val="00110B56"/>
    <w:rsid w:val="001125A6"/>
    <w:rsid w:val="00114077"/>
    <w:rsid w:val="00114B3C"/>
    <w:rsid w:val="00116AAB"/>
    <w:rsid w:val="00116EF9"/>
    <w:rsid w:val="001201FE"/>
    <w:rsid w:val="00120A2A"/>
    <w:rsid w:val="00121AA2"/>
    <w:rsid w:val="00121B0B"/>
    <w:rsid w:val="00125038"/>
    <w:rsid w:val="00126818"/>
    <w:rsid w:val="00127E19"/>
    <w:rsid w:val="00133747"/>
    <w:rsid w:val="00136C1D"/>
    <w:rsid w:val="00137814"/>
    <w:rsid w:val="00142E94"/>
    <w:rsid w:val="0014424C"/>
    <w:rsid w:val="0014542B"/>
    <w:rsid w:val="00145EB9"/>
    <w:rsid w:val="00145EF4"/>
    <w:rsid w:val="001465CA"/>
    <w:rsid w:val="001520D7"/>
    <w:rsid w:val="00152382"/>
    <w:rsid w:val="00154A79"/>
    <w:rsid w:val="00156FBE"/>
    <w:rsid w:val="00157034"/>
    <w:rsid w:val="00157651"/>
    <w:rsid w:val="00157AC4"/>
    <w:rsid w:val="00160C02"/>
    <w:rsid w:val="0016137A"/>
    <w:rsid w:val="00163B28"/>
    <w:rsid w:val="00163CBE"/>
    <w:rsid w:val="00164E49"/>
    <w:rsid w:val="001673D1"/>
    <w:rsid w:val="0016759E"/>
    <w:rsid w:val="0017318E"/>
    <w:rsid w:val="00176595"/>
    <w:rsid w:val="00176C3C"/>
    <w:rsid w:val="00177549"/>
    <w:rsid w:val="001803A8"/>
    <w:rsid w:val="00180D4C"/>
    <w:rsid w:val="001810A0"/>
    <w:rsid w:val="00181F0D"/>
    <w:rsid w:val="00183633"/>
    <w:rsid w:val="00184BB2"/>
    <w:rsid w:val="00185948"/>
    <w:rsid w:val="00185E34"/>
    <w:rsid w:val="00187222"/>
    <w:rsid w:val="00190ABA"/>
    <w:rsid w:val="00192A1D"/>
    <w:rsid w:val="00196CDC"/>
    <w:rsid w:val="001A343C"/>
    <w:rsid w:val="001A55B8"/>
    <w:rsid w:val="001A6873"/>
    <w:rsid w:val="001A7119"/>
    <w:rsid w:val="001B31CB"/>
    <w:rsid w:val="001C67CF"/>
    <w:rsid w:val="001C7C93"/>
    <w:rsid w:val="001D0DED"/>
    <w:rsid w:val="001D21D6"/>
    <w:rsid w:val="001D2D33"/>
    <w:rsid w:val="001D3078"/>
    <w:rsid w:val="001D3C63"/>
    <w:rsid w:val="001D4C7E"/>
    <w:rsid w:val="001E0B0A"/>
    <w:rsid w:val="001E2CC9"/>
    <w:rsid w:val="001E53D3"/>
    <w:rsid w:val="001F13E7"/>
    <w:rsid w:val="001F1656"/>
    <w:rsid w:val="001F3775"/>
    <w:rsid w:val="001F3D1B"/>
    <w:rsid w:val="001F6D71"/>
    <w:rsid w:val="001F7868"/>
    <w:rsid w:val="001F79EB"/>
    <w:rsid w:val="001F7BDB"/>
    <w:rsid w:val="001F7EFD"/>
    <w:rsid w:val="001F7FE0"/>
    <w:rsid w:val="00200BE1"/>
    <w:rsid w:val="00201D32"/>
    <w:rsid w:val="00202AB0"/>
    <w:rsid w:val="00202B6B"/>
    <w:rsid w:val="002034DC"/>
    <w:rsid w:val="002035FA"/>
    <w:rsid w:val="00204356"/>
    <w:rsid w:val="00205C16"/>
    <w:rsid w:val="00207546"/>
    <w:rsid w:val="002100EC"/>
    <w:rsid w:val="00210385"/>
    <w:rsid w:val="002107A6"/>
    <w:rsid w:val="00210C67"/>
    <w:rsid w:val="00213001"/>
    <w:rsid w:val="00213635"/>
    <w:rsid w:val="00213F0C"/>
    <w:rsid w:val="00214002"/>
    <w:rsid w:val="0021477B"/>
    <w:rsid w:val="00215947"/>
    <w:rsid w:val="00215D8D"/>
    <w:rsid w:val="00216928"/>
    <w:rsid w:val="00222251"/>
    <w:rsid w:val="0022604B"/>
    <w:rsid w:val="002311CB"/>
    <w:rsid w:val="00232555"/>
    <w:rsid w:val="00232E60"/>
    <w:rsid w:val="00234AFE"/>
    <w:rsid w:val="0023517A"/>
    <w:rsid w:val="002449EF"/>
    <w:rsid w:val="00244C09"/>
    <w:rsid w:val="00247EFB"/>
    <w:rsid w:val="0025073D"/>
    <w:rsid w:val="002550F5"/>
    <w:rsid w:val="0025550B"/>
    <w:rsid w:val="002566FC"/>
    <w:rsid w:val="002569EA"/>
    <w:rsid w:val="00256BFB"/>
    <w:rsid w:val="00257DCE"/>
    <w:rsid w:val="002607AE"/>
    <w:rsid w:val="00261548"/>
    <w:rsid w:val="002639DA"/>
    <w:rsid w:val="00264035"/>
    <w:rsid w:val="00265369"/>
    <w:rsid w:val="0026562E"/>
    <w:rsid w:val="00272E69"/>
    <w:rsid w:val="00272EE0"/>
    <w:rsid w:val="00273D00"/>
    <w:rsid w:val="002742CF"/>
    <w:rsid w:val="002839F5"/>
    <w:rsid w:val="0028434B"/>
    <w:rsid w:val="00284B91"/>
    <w:rsid w:val="00291D7A"/>
    <w:rsid w:val="0029700C"/>
    <w:rsid w:val="002A141C"/>
    <w:rsid w:val="002A4D12"/>
    <w:rsid w:val="002A78FC"/>
    <w:rsid w:val="002B08C9"/>
    <w:rsid w:val="002B196D"/>
    <w:rsid w:val="002B29F3"/>
    <w:rsid w:val="002B3CBB"/>
    <w:rsid w:val="002B46DA"/>
    <w:rsid w:val="002B48C0"/>
    <w:rsid w:val="002B7800"/>
    <w:rsid w:val="002C0063"/>
    <w:rsid w:val="002C08D4"/>
    <w:rsid w:val="002C4C5A"/>
    <w:rsid w:val="002C646F"/>
    <w:rsid w:val="002C75D2"/>
    <w:rsid w:val="002D01A7"/>
    <w:rsid w:val="002D2360"/>
    <w:rsid w:val="002D3559"/>
    <w:rsid w:val="002D558B"/>
    <w:rsid w:val="002D6467"/>
    <w:rsid w:val="002D6D8D"/>
    <w:rsid w:val="002D7A41"/>
    <w:rsid w:val="002D7BE1"/>
    <w:rsid w:val="002E10A6"/>
    <w:rsid w:val="002E325C"/>
    <w:rsid w:val="002E48D0"/>
    <w:rsid w:val="002E5FA6"/>
    <w:rsid w:val="002E7531"/>
    <w:rsid w:val="002F005E"/>
    <w:rsid w:val="002F00E7"/>
    <w:rsid w:val="002F6C90"/>
    <w:rsid w:val="00303786"/>
    <w:rsid w:val="0030422B"/>
    <w:rsid w:val="003047EC"/>
    <w:rsid w:val="00314813"/>
    <w:rsid w:val="00320756"/>
    <w:rsid w:val="003213A9"/>
    <w:rsid w:val="0032272D"/>
    <w:rsid w:val="00324E38"/>
    <w:rsid w:val="00325E9E"/>
    <w:rsid w:val="0032615A"/>
    <w:rsid w:val="003272F3"/>
    <w:rsid w:val="003301A1"/>
    <w:rsid w:val="0033371C"/>
    <w:rsid w:val="003372E9"/>
    <w:rsid w:val="00337B64"/>
    <w:rsid w:val="003417F3"/>
    <w:rsid w:val="00343B40"/>
    <w:rsid w:val="003441D9"/>
    <w:rsid w:val="00345418"/>
    <w:rsid w:val="00345E58"/>
    <w:rsid w:val="00347518"/>
    <w:rsid w:val="00347CA4"/>
    <w:rsid w:val="00350965"/>
    <w:rsid w:val="00350BA3"/>
    <w:rsid w:val="00353094"/>
    <w:rsid w:val="003539EB"/>
    <w:rsid w:val="00354E2F"/>
    <w:rsid w:val="00360366"/>
    <w:rsid w:val="003613FA"/>
    <w:rsid w:val="00361677"/>
    <w:rsid w:val="003620E4"/>
    <w:rsid w:val="00367A19"/>
    <w:rsid w:val="00367FB4"/>
    <w:rsid w:val="00372925"/>
    <w:rsid w:val="0037531A"/>
    <w:rsid w:val="003762A7"/>
    <w:rsid w:val="003802C3"/>
    <w:rsid w:val="00382186"/>
    <w:rsid w:val="00382D7D"/>
    <w:rsid w:val="00387A56"/>
    <w:rsid w:val="0039089F"/>
    <w:rsid w:val="0039166F"/>
    <w:rsid w:val="00392B55"/>
    <w:rsid w:val="003934C8"/>
    <w:rsid w:val="00393EB5"/>
    <w:rsid w:val="00396292"/>
    <w:rsid w:val="00397A9F"/>
    <w:rsid w:val="00397C89"/>
    <w:rsid w:val="003A18E4"/>
    <w:rsid w:val="003A1B9D"/>
    <w:rsid w:val="003A2192"/>
    <w:rsid w:val="003A3BF0"/>
    <w:rsid w:val="003A5774"/>
    <w:rsid w:val="003A631F"/>
    <w:rsid w:val="003A6CF5"/>
    <w:rsid w:val="003A7212"/>
    <w:rsid w:val="003A7840"/>
    <w:rsid w:val="003B023D"/>
    <w:rsid w:val="003B05AD"/>
    <w:rsid w:val="003B236A"/>
    <w:rsid w:val="003B4496"/>
    <w:rsid w:val="003C161C"/>
    <w:rsid w:val="003C4B58"/>
    <w:rsid w:val="003D3F7F"/>
    <w:rsid w:val="003D4F19"/>
    <w:rsid w:val="003D5741"/>
    <w:rsid w:val="003D59D1"/>
    <w:rsid w:val="003D5F1E"/>
    <w:rsid w:val="003D7054"/>
    <w:rsid w:val="003D7170"/>
    <w:rsid w:val="003E01D4"/>
    <w:rsid w:val="003E084F"/>
    <w:rsid w:val="003E155F"/>
    <w:rsid w:val="003E3806"/>
    <w:rsid w:val="003E47B8"/>
    <w:rsid w:val="003E48CA"/>
    <w:rsid w:val="003E5177"/>
    <w:rsid w:val="003F239A"/>
    <w:rsid w:val="003F32D2"/>
    <w:rsid w:val="003F3CD1"/>
    <w:rsid w:val="003F586D"/>
    <w:rsid w:val="003F63AB"/>
    <w:rsid w:val="003F6E7B"/>
    <w:rsid w:val="003F701D"/>
    <w:rsid w:val="003F7FE3"/>
    <w:rsid w:val="004002BA"/>
    <w:rsid w:val="0040068F"/>
    <w:rsid w:val="00400BE1"/>
    <w:rsid w:val="00402C38"/>
    <w:rsid w:val="0040703D"/>
    <w:rsid w:val="00411637"/>
    <w:rsid w:val="0041406C"/>
    <w:rsid w:val="00414A92"/>
    <w:rsid w:val="004150D0"/>
    <w:rsid w:val="004153B9"/>
    <w:rsid w:val="00415915"/>
    <w:rsid w:val="00421142"/>
    <w:rsid w:val="00422888"/>
    <w:rsid w:val="00422A6B"/>
    <w:rsid w:val="00427500"/>
    <w:rsid w:val="0043118F"/>
    <w:rsid w:val="00431BC7"/>
    <w:rsid w:val="00435C27"/>
    <w:rsid w:val="0043607C"/>
    <w:rsid w:val="00436B88"/>
    <w:rsid w:val="00440AA0"/>
    <w:rsid w:val="0044181A"/>
    <w:rsid w:val="00442EE8"/>
    <w:rsid w:val="00443339"/>
    <w:rsid w:val="00443F28"/>
    <w:rsid w:val="00444489"/>
    <w:rsid w:val="00444703"/>
    <w:rsid w:val="00445A3D"/>
    <w:rsid w:val="00445F1E"/>
    <w:rsid w:val="004532AC"/>
    <w:rsid w:val="0045444D"/>
    <w:rsid w:val="0045580E"/>
    <w:rsid w:val="004575B4"/>
    <w:rsid w:val="00460F66"/>
    <w:rsid w:val="00472321"/>
    <w:rsid w:val="0047253C"/>
    <w:rsid w:val="004746F0"/>
    <w:rsid w:val="00476FCE"/>
    <w:rsid w:val="00480A7B"/>
    <w:rsid w:val="004815ED"/>
    <w:rsid w:val="004818BC"/>
    <w:rsid w:val="00482520"/>
    <w:rsid w:val="00482597"/>
    <w:rsid w:val="004833F4"/>
    <w:rsid w:val="00483627"/>
    <w:rsid w:val="00485BDC"/>
    <w:rsid w:val="004863B0"/>
    <w:rsid w:val="00487FBD"/>
    <w:rsid w:val="00490798"/>
    <w:rsid w:val="00492182"/>
    <w:rsid w:val="00492972"/>
    <w:rsid w:val="00493134"/>
    <w:rsid w:val="00495FB5"/>
    <w:rsid w:val="00496BF7"/>
    <w:rsid w:val="00496FFE"/>
    <w:rsid w:val="004A0234"/>
    <w:rsid w:val="004A0574"/>
    <w:rsid w:val="004A0888"/>
    <w:rsid w:val="004A184F"/>
    <w:rsid w:val="004A1EF6"/>
    <w:rsid w:val="004A2241"/>
    <w:rsid w:val="004A36FF"/>
    <w:rsid w:val="004A3CE6"/>
    <w:rsid w:val="004A414E"/>
    <w:rsid w:val="004A5D66"/>
    <w:rsid w:val="004A6EEB"/>
    <w:rsid w:val="004B1163"/>
    <w:rsid w:val="004B122D"/>
    <w:rsid w:val="004B6994"/>
    <w:rsid w:val="004B79E2"/>
    <w:rsid w:val="004C0BF6"/>
    <w:rsid w:val="004C12BA"/>
    <w:rsid w:val="004C2189"/>
    <w:rsid w:val="004C27C7"/>
    <w:rsid w:val="004C48EF"/>
    <w:rsid w:val="004C4AA9"/>
    <w:rsid w:val="004C67BF"/>
    <w:rsid w:val="004C6C08"/>
    <w:rsid w:val="004D2E76"/>
    <w:rsid w:val="004D2E88"/>
    <w:rsid w:val="004D7FC6"/>
    <w:rsid w:val="004E1077"/>
    <w:rsid w:val="004E59F3"/>
    <w:rsid w:val="004E6BBD"/>
    <w:rsid w:val="004F2E79"/>
    <w:rsid w:val="004F4443"/>
    <w:rsid w:val="004F6834"/>
    <w:rsid w:val="005000DE"/>
    <w:rsid w:val="005022E4"/>
    <w:rsid w:val="005046C7"/>
    <w:rsid w:val="00504B11"/>
    <w:rsid w:val="00504C8B"/>
    <w:rsid w:val="00506CEB"/>
    <w:rsid w:val="005149D3"/>
    <w:rsid w:val="00515996"/>
    <w:rsid w:val="0051639E"/>
    <w:rsid w:val="00520245"/>
    <w:rsid w:val="00522A89"/>
    <w:rsid w:val="00523698"/>
    <w:rsid w:val="00527079"/>
    <w:rsid w:val="00530306"/>
    <w:rsid w:val="005303D6"/>
    <w:rsid w:val="00531EE7"/>
    <w:rsid w:val="00534316"/>
    <w:rsid w:val="005373A8"/>
    <w:rsid w:val="00540C88"/>
    <w:rsid w:val="00541487"/>
    <w:rsid w:val="0054250A"/>
    <w:rsid w:val="00544E6F"/>
    <w:rsid w:val="00545E53"/>
    <w:rsid w:val="00550B1B"/>
    <w:rsid w:val="00552C60"/>
    <w:rsid w:val="00552DCE"/>
    <w:rsid w:val="0055326D"/>
    <w:rsid w:val="00553884"/>
    <w:rsid w:val="00554F12"/>
    <w:rsid w:val="00555318"/>
    <w:rsid w:val="00556B7E"/>
    <w:rsid w:val="005571BD"/>
    <w:rsid w:val="005615AB"/>
    <w:rsid w:val="005633F6"/>
    <w:rsid w:val="00564277"/>
    <w:rsid w:val="00564B76"/>
    <w:rsid w:val="005679C4"/>
    <w:rsid w:val="00572700"/>
    <w:rsid w:val="005727CF"/>
    <w:rsid w:val="005738A9"/>
    <w:rsid w:val="00575767"/>
    <w:rsid w:val="00580528"/>
    <w:rsid w:val="005809B7"/>
    <w:rsid w:val="005822E2"/>
    <w:rsid w:val="00582580"/>
    <w:rsid w:val="00582A7C"/>
    <w:rsid w:val="00586811"/>
    <w:rsid w:val="005916B9"/>
    <w:rsid w:val="005932B6"/>
    <w:rsid w:val="005939AA"/>
    <w:rsid w:val="00596FD6"/>
    <w:rsid w:val="00597864"/>
    <w:rsid w:val="005A2F01"/>
    <w:rsid w:val="005A3DFF"/>
    <w:rsid w:val="005A4318"/>
    <w:rsid w:val="005A53EC"/>
    <w:rsid w:val="005A5BD5"/>
    <w:rsid w:val="005B0E2F"/>
    <w:rsid w:val="005B1055"/>
    <w:rsid w:val="005B6393"/>
    <w:rsid w:val="005B71A5"/>
    <w:rsid w:val="005C0D1F"/>
    <w:rsid w:val="005C1D19"/>
    <w:rsid w:val="005C2C51"/>
    <w:rsid w:val="005C6BCC"/>
    <w:rsid w:val="005C6E5F"/>
    <w:rsid w:val="005D1198"/>
    <w:rsid w:val="005D3AED"/>
    <w:rsid w:val="005D653D"/>
    <w:rsid w:val="005D6B24"/>
    <w:rsid w:val="005D73FC"/>
    <w:rsid w:val="005D7C56"/>
    <w:rsid w:val="005E1A75"/>
    <w:rsid w:val="005E3B43"/>
    <w:rsid w:val="005E4208"/>
    <w:rsid w:val="005E43FE"/>
    <w:rsid w:val="005E5D16"/>
    <w:rsid w:val="005E5D4D"/>
    <w:rsid w:val="005F24B8"/>
    <w:rsid w:val="005F2DCC"/>
    <w:rsid w:val="005F477D"/>
    <w:rsid w:val="005F4C78"/>
    <w:rsid w:val="005F53E4"/>
    <w:rsid w:val="005F595D"/>
    <w:rsid w:val="005F69AA"/>
    <w:rsid w:val="00600120"/>
    <w:rsid w:val="00600143"/>
    <w:rsid w:val="006003D2"/>
    <w:rsid w:val="00601962"/>
    <w:rsid w:val="006028B7"/>
    <w:rsid w:val="00604C98"/>
    <w:rsid w:val="00604FD3"/>
    <w:rsid w:val="00605D5F"/>
    <w:rsid w:val="00606762"/>
    <w:rsid w:val="00607210"/>
    <w:rsid w:val="00612350"/>
    <w:rsid w:val="00612D8B"/>
    <w:rsid w:val="00614385"/>
    <w:rsid w:val="006149CA"/>
    <w:rsid w:val="00615D06"/>
    <w:rsid w:val="00617873"/>
    <w:rsid w:val="00622459"/>
    <w:rsid w:val="006231CD"/>
    <w:rsid w:val="006231D7"/>
    <w:rsid w:val="00623848"/>
    <w:rsid w:val="00625D37"/>
    <w:rsid w:val="00626AF4"/>
    <w:rsid w:val="00627736"/>
    <w:rsid w:val="0063054E"/>
    <w:rsid w:val="00636D66"/>
    <w:rsid w:val="00636FD2"/>
    <w:rsid w:val="006408BB"/>
    <w:rsid w:val="006410F8"/>
    <w:rsid w:val="006416A8"/>
    <w:rsid w:val="00643A19"/>
    <w:rsid w:val="0064404D"/>
    <w:rsid w:val="00644AAE"/>
    <w:rsid w:val="00644DAD"/>
    <w:rsid w:val="00650244"/>
    <w:rsid w:val="0065056A"/>
    <w:rsid w:val="006511BF"/>
    <w:rsid w:val="00654A50"/>
    <w:rsid w:val="00656A1A"/>
    <w:rsid w:val="00660C1C"/>
    <w:rsid w:val="0066485D"/>
    <w:rsid w:val="00666CD1"/>
    <w:rsid w:val="00670586"/>
    <w:rsid w:val="00673C87"/>
    <w:rsid w:val="006752A1"/>
    <w:rsid w:val="0067568B"/>
    <w:rsid w:val="00676B89"/>
    <w:rsid w:val="006771BD"/>
    <w:rsid w:val="006803DC"/>
    <w:rsid w:val="00680696"/>
    <w:rsid w:val="006828AA"/>
    <w:rsid w:val="00682A71"/>
    <w:rsid w:val="00686AAF"/>
    <w:rsid w:val="00686B90"/>
    <w:rsid w:val="00686E92"/>
    <w:rsid w:val="006875E7"/>
    <w:rsid w:val="0068766C"/>
    <w:rsid w:val="00694130"/>
    <w:rsid w:val="00694D1C"/>
    <w:rsid w:val="00697FDF"/>
    <w:rsid w:val="006A314B"/>
    <w:rsid w:val="006A5842"/>
    <w:rsid w:val="006A5BDF"/>
    <w:rsid w:val="006A6B3B"/>
    <w:rsid w:val="006B00D9"/>
    <w:rsid w:val="006B099E"/>
    <w:rsid w:val="006B0F45"/>
    <w:rsid w:val="006B0F82"/>
    <w:rsid w:val="006B2E80"/>
    <w:rsid w:val="006B2EFC"/>
    <w:rsid w:val="006B3B1D"/>
    <w:rsid w:val="006B4FE4"/>
    <w:rsid w:val="006B63B3"/>
    <w:rsid w:val="006B7057"/>
    <w:rsid w:val="006C3766"/>
    <w:rsid w:val="006C4ADB"/>
    <w:rsid w:val="006C51B9"/>
    <w:rsid w:val="006C641A"/>
    <w:rsid w:val="006C7C8D"/>
    <w:rsid w:val="006C7CFB"/>
    <w:rsid w:val="006C7F05"/>
    <w:rsid w:val="006D3D12"/>
    <w:rsid w:val="006D4170"/>
    <w:rsid w:val="006D6968"/>
    <w:rsid w:val="006D7A12"/>
    <w:rsid w:val="006E04FD"/>
    <w:rsid w:val="006E05D2"/>
    <w:rsid w:val="006E2358"/>
    <w:rsid w:val="006E24E0"/>
    <w:rsid w:val="006E2D9D"/>
    <w:rsid w:val="006E4257"/>
    <w:rsid w:val="006E56D6"/>
    <w:rsid w:val="006E6F6F"/>
    <w:rsid w:val="006F096A"/>
    <w:rsid w:val="006F7A15"/>
    <w:rsid w:val="0070069D"/>
    <w:rsid w:val="00700A85"/>
    <w:rsid w:val="007028B5"/>
    <w:rsid w:val="007028E1"/>
    <w:rsid w:val="0070304A"/>
    <w:rsid w:val="00703581"/>
    <w:rsid w:val="007053D2"/>
    <w:rsid w:val="00705BEC"/>
    <w:rsid w:val="00707691"/>
    <w:rsid w:val="00707F08"/>
    <w:rsid w:val="0071061A"/>
    <w:rsid w:val="0071240F"/>
    <w:rsid w:val="0071416C"/>
    <w:rsid w:val="0071565A"/>
    <w:rsid w:val="007158CC"/>
    <w:rsid w:val="00717268"/>
    <w:rsid w:val="00717DD7"/>
    <w:rsid w:val="00717F6D"/>
    <w:rsid w:val="0072005B"/>
    <w:rsid w:val="007211D0"/>
    <w:rsid w:val="0072153E"/>
    <w:rsid w:val="00731E74"/>
    <w:rsid w:val="00735B22"/>
    <w:rsid w:val="00735B8A"/>
    <w:rsid w:val="00735F0D"/>
    <w:rsid w:val="00737A60"/>
    <w:rsid w:val="00742A05"/>
    <w:rsid w:val="007447E2"/>
    <w:rsid w:val="00745A48"/>
    <w:rsid w:val="00747F4E"/>
    <w:rsid w:val="00750A82"/>
    <w:rsid w:val="00753361"/>
    <w:rsid w:val="00754088"/>
    <w:rsid w:val="00756B85"/>
    <w:rsid w:val="007626F4"/>
    <w:rsid w:val="00762B1A"/>
    <w:rsid w:val="007631EA"/>
    <w:rsid w:val="0076358A"/>
    <w:rsid w:val="00763B0A"/>
    <w:rsid w:val="00763DF1"/>
    <w:rsid w:val="0076606F"/>
    <w:rsid w:val="007664A6"/>
    <w:rsid w:val="00766714"/>
    <w:rsid w:val="007706D2"/>
    <w:rsid w:val="007711AE"/>
    <w:rsid w:val="00774BAB"/>
    <w:rsid w:val="007761FF"/>
    <w:rsid w:val="00776F1A"/>
    <w:rsid w:val="0078138E"/>
    <w:rsid w:val="00781D89"/>
    <w:rsid w:val="00781F22"/>
    <w:rsid w:val="007835A7"/>
    <w:rsid w:val="00783951"/>
    <w:rsid w:val="00783FCC"/>
    <w:rsid w:val="00790292"/>
    <w:rsid w:val="0079035F"/>
    <w:rsid w:val="007907C3"/>
    <w:rsid w:val="007931C6"/>
    <w:rsid w:val="00793522"/>
    <w:rsid w:val="00795048"/>
    <w:rsid w:val="007976F0"/>
    <w:rsid w:val="007A0345"/>
    <w:rsid w:val="007A4084"/>
    <w:rsid w:val="007A4B33"/>
    <w:rsid w:val="007A5AD1"/>
    <w:rsid w:val="007A6286"/>
    <w:rsid w:val="007B13AF"/>
    <w:rsid w:val="007B197B"/>
    <w:rsid w:val="007B1FF1"/>
    <w:rsid w:val="007B356E"/>
    <w:rsid w:val="007B74A7"/>
    <w:rsid w:val="007B76D6"/>
    <w:rsid w:val="007C033D"/>
    <w:rsid w:val="007C12AE"/>
    <w:rsid w:val="007C3207"/>
    <w:rsid w:val="007C3DD9"/>
    <w:rsid w:val="007C4B0D"/>
    <w:rsid w:val="007C5917"/>
    <w:rsid w:val="007C68BE"/>
    <w:rsid w:val="007C798D"/>
    <w:rsid w:val="007C7F1F"/>
    <w:rsid w:val="007D0AA0"/>
    <w:rsid w:val="007D6D69"/>
    <w:rsid w:val="007D72B0"/>
    <w:rsid w:val="007D784D"/>
    <w:rsid w:val="007E29E1"/>
    <w:rsid w:val="007E2B2D"/>
    <w:rsid w:val="007E34C2"/>
    <w:rsid w:val="007E4C2E"/>
    <w:rsid w:val="007E5352"/>
    <w:rsid w:val="007E78A6"/>
    <w:rsid w:val="007F0492"/>
    <w:rsid w:val="007F12A8"/>
    <w:rsid w:val="007F1ACB"/>
    <w:rsid w:val="007F28B6"/>
    <w:rsid w:val="007F43F5"/>
    <w:rsid w:val="007F6379"/>
    <w:rsid w:val="007F72A9"/>
    <w:rsid w:val="007F7D4D"/>
    <w:rsid w:val="008011EF"/>
    <w:rsid w:val="008027B4"/>
    <w:rsid w:val="008055A5"/>
    <w:rsid w:val="00807468"/>
    <w:rsid w:val="00807989"/>
    <w:rsid w:val="00810B06"/>
    <w:rsid w:val="00811C36"/>
    <w:rsid w:val="008130FB"/>
    <w:rsid w:val="008163A8"/>
    <w:rsid w:val="00816C11"/>
    <w:rsid w:val="008170A0"/>
    <w:rsid w:val="00817910"/>
    <w:rsid w:val="008232A6"/>
    <w:rsid w:val="00827871"/>
    <w:rsid w:val="008302B5"/>
    <w:rsid w:val="008326C2"/>
    <w:rsid w:val="0083393B"/>
    <w:rsid w:val="008351DB"/>
    <w:rsid w:val="008375D2"/>
    <w:rsid w:val="008423C1"/>
    <w:rsid w:val="008429C3"/>
    <w:rsid w:val="00843A31"/>
    <w:rsid w:val="0084412F"/>
    <w:rsid w:val="00844891"/>
    <w:rsid w:val="00844E49"/>
    <w:rsid w:val="00846118"/>
    <w:rsid w:val="00847278"/>
    <w:rsid w:val="00847608"/>
    <w:rsid w:val="008478FD"/>
    <w:rsid w:val="00855A25"/>
    <w:rsid w:val="00856D5B"/>
    <w:rsid w:val="008606C5"/>
    <w:rsid w:val="008649A9"/>
    <w:rsid w:val="00865415"/>
    <w:rsid w:val="00865732"/>
    <w:rsid w:val="00865C66"/>
    <w:rsid w:val="00866139"/>
    <w:rsid w:val="00873C7B"/>
    <w:rsid w:val="00873E97"/>
    <w:rsid w:val="00874923"/>
    <w:rsid w:val="008756B0"/>
    <w:rsid w:val="0087573F"/>
    <w:rsid w:val="00875C28"/>
    <w:rsid w:val="00875D95"/>
    <w:rsid w:val="00876D79"/>
    <w:rsid w:val="00881283"/>
    <w:rsid w:val="008821CB"/>
    <w:rsid w:val="008854FA"/>
    <w:rsid w:val="008858C7"/>
    <w:rsid w:val="00891062"/>
    <w:rsid w:val="00892269"/>
    <w:rsid w:val="00892ABE"/>
    <w:rsid w:val="00892D05"/>
    <w:rsid w:val="0089306E"/>
    <w:rsid w:val="00893417"/>
    <w:rsid w:val="008938C5"/>
    <w:rsid w:val="008944FF"/>
    <w:rsid w:val="008946A9"/>
    <w:rsid w:val="008A179E"/>
    <w:rsid w:val="008A2315"/>
    <w:rsid w:val="008A2A39"/>
    <w:rsid w:val="008A318D"/>
    <w:rsid w:val="008A3374"/>
    <w:rsid w:val="008A34B5"/>
    <w:rsid w:val="008A578B"/>
    <w:rsid w:val="008A65B8"/>
    <w:rsid w:val="008B008C"/>
    <w:rsid w:val="008B09C6"/>
    <w:rsid w:val="008B20F9"/>
    <w:rsid w:val="008B2DB4"/>
    <w:rsid w:val="008B4029"/>
    <w:rsid w:val="008B46F8"/>
    <w:rsid w:val="008B4ED3"/>
    <w:rsid w:val="008B65DB"/>
    <w:rsid w:val="008B6951"/>
    <w:rsid w:val="008B72EB"/>
    <w:rsid w:val="008C057B"/>
    <w:rsid w:val="008C05D1"/>
    <w:rsid w:val="008C0679"/>
    <w:rsid w:val="008C1FF7"/>
    <w:rsid w:val="008C2AD8"/>
    <w:rsid w:val="008C308A"/>
    <w:rsid w:val="008C4D09"/>
    <w:rsid w:val="008D13CB"/>
    <w:rsid w:val="008D2B70"/>
    <w:rsid w:val="008D514E"/>
    <w:rsid w:val="008D74C7"/>
    <w:rsid w:val="008E0BF2"/>
    <w:rsid w:val="008E0E97"/>
    <w:rsid w:val="008E2C92"/>
    <w:rsid w:val="008E31F9"/>
    <w:rsid w:val="008E33A5"/>
    <w:rsid w:val="008E6109"/>
    <w:rsid w:val="008E61A5"/>
    <w:rsid w:val="008F156F"/>
    <w:rsid w:val="008F1B01"/>
    <w:rsid w:val="008F2329"/>
    <w:rsid w:val="008F4132"/>
    <w:rsid w:val="008F6D26"/>
    <w:rsid w:val="008F7593"/>
    <w:rsid w:val="009004AA"/>
    <w:rsid w:val="0090079B"/>
    <w:rsid w:val="00900C65"/>
    <w:rsid w:val="00911F7A"/>
    <w:rsid w:val="009135DE"/>
    <w:rsid w:val="00913B30"/>
    <w:rsid w:val="00914136"/>
    <w:rsid w:val="009158A8"/>
    <w:rsid w:val="009166FB"/>
    <w:rsid w:val="00917858"/>
    <w:rsid w:val="00917EA9"/>
    <w:rsid w:val="00923297"/>
    <w:rsid w:val="0092438A"/>
    <w:rsid w:val="0093260F"/>
    <w:rsid w:val="0093367A"/>
    <w:rsid w:val="009356DF"/>
    <w:rsid w:val="00936740"/>
    <w:rsid w:val="00941B58"/>
    <w:rsid w:val="009449EC"/>
    <w:rsid w:val="0094550A"/>
    <w:rsid w:val="009455C2"/>
    <w:rsid w:val="00945BA0"/>
    <w:rsid w:val="00946086"/>
    <w:rsid w:val="00946396"/>
    <w:rsid w:val="00946F93"/>
    <w:rsid w:val="00947269"/>
    <w:rsid w:val="00947FE1"/>
    <w:rsid w:val="009503D0"/>
    <w:rsid w:val="009515E1"/>
    <w:rsid w:val="009515F4"/>
    <w:rsid w:val="00951B4D"/>
    <w:rsid w:val="00952300"/>
    <w:rsid w:val="00953D9B"/>
    <w:rsid w:val="009542C7"/>
    <w:rsid w:val="00954439"/>
    <w:rsid w:val="00954E94"/>
    <w:rsid w:val="00957B03"/>
    <w:rsid w:val="009608F4"/>
    <w:rsid w:val="009625B8"/>
    <w:rsid w:val="00962CC5"/>
    <w:rsid w:val="009643E6"/>
    <w:rsid w:val="00966C3C"/>
    <w:rsid w:val="00970AD6"/>
    <w:rsid w:val="009717E1"/>
    <w:rsid w:val="00973124"/>
    <w:rsid w:val="00974D30"/>
    <w:rsid w:val="00977F2E"/>
    <w:rsid w:val="00984D38"/>
    <w:rsid w:val="009861C1"/>
    <w:rsid w:val="00986F89"/>
    <w:rsid w:val="00996CE6"/>
    <w:rsid w:val="00996F75"/>
    <w:rsid w:val="00997CFE"/>
    <w:rsid w:val="00997F9F"/>
    <w:rsid w:val="009A0DC8"/>
    <w:rsid w:val="009A1601"/>
    <w:rsid w:val="009A33CE"/>
    <w:rsid w:val="009A57B7"/>
    <w:rsid w:val="009A6EE3"/>
    <w:rsid w:val="009B07CF"/>
    <w:rsid w:val="009B25E2"/>
    <w:rsid w:val="009B62D0"/>
    <w:rsid w:val="009B7B9D"/>
    <w:rsid w:val="009B7C1A"/>
    <w:rsid w:val="009C1188"/>
    <w:rsid w:val="009C37BD"/>
    <w:rsid w:val="009C3C35"/>
    <w:rsid w:val="009C4B56"/>
    <w:rsid w:val="009C5273"/>
    <w:rsid w:val="009C53D4"/>
    <w:rsid w:val="009C7A69"/>
    <w:rsid w:val="009D0430"/>
    <w:rsid w:val="009D7F9E"/>
    <w:rsid w:val="009E1301"/>
    <w:rsid w:val="009E1B81"/>
    <w:rsid w:val="009E4FE3"/>
    <w:rsid w:val="009E5585"/>
    <w:rsid w:val="009E5EB0"/>
    <w:rsid w:val="009F058C"/>
    <w:rsid w:val="009F09DA"/>
    <w:rsid w:val="009F0D60"/>
    <w:rsid w:val="009F1B98"/>
    <w:rsid w:val="009F2270"/>
    <w:rsid w:val="009F355A"/>
    <w:rsid w:val="009F49F9"/>
    <w:rsid w:val="009F67B3"/>
    <w:rsid w:val="009F6B27"/>
    <w:rsid w:val="009F6F31"/>
    <w:rsid w:val="009F784F"/>
    <w:rsid w:val="00A00168"/>
    <w:rsid w:val="00A056FC"/>
    <w:rsid w:val="00A05C4F"/>
    <w:rsid w:val="00A0608D"/>
    <w:rsid w:val="00A0646E"/>
    <w:rsid w:val="00A06EED"/>
    <w:rsid w:val="00A06F56"/>
    <w:rsid w:val="00A07667"/>
    <w:rsid w:val="00A116F9"/>
    <w:rsid w:val="00A13CCA"/>
    <w:rsid w:val="00A16919"/>
    <w:rsid w:val="00A17F9B"/>
    <w:rsid w:val="00A17FBF"/>
    <w:rsid w:val="00A24D57"/>
    <w:rsid w:val="00A2522F"/>
    <w:rsid w:val="00A26487"/>
    <w:rsid w:val="00A272E2"/>
    <w:rsid w:val="00A279CC"/>
    <w:rsid w:val="00A31E69"/>
    <w:rsid w:val="00A32521"/>
    <w:rsid w:val="00A33912"/>
    <w:rsid w:val="00A35E6B"/>
    <w:rsid w:val="00A41752"/>
    <w:rsid w:val="00A42D25"/>
    <w:rsid w:val="00A458C9"/>
    <w:rsid w:val="00A45B90"/>
    <w:rsid w:val="00A5018C"/>
    <w:rsid w:val="00A50A92"/>
    <w:rsid w:val="00A53683"/>
    <w:rsid w:val="00A5472C"/>
    <w:rsid w:val="00A55207"/>
    <w:rsid w:val="00A5528D"/>
    <w:rsid w:val="00A553DE"/>
    <w:rsid w:val="00A55D06"/>
    <w:rsid w:val="00A60257"/>
    <w:rsid w:val="00A61507"/>
    <w:rsid w:val="00A622BB"/>
    <w:rsid w:val="00A62F4C"/>
    <w:rsid w:val="00A62F9B"/>
    <w:rsid w:val="00A63874"/>
    <w:rsid w:val="00A63CBC"/>
    <w:rsid w:val="00A64BFD"/>
    <w:rsid w:val="00A655CE"/>
    <w:rsid w:val="00A662F4"/>
    <w:rsid w:val="00A66554"/>
    <w:rsid w:val="00A7163D"/>
    <w:rsid w:val="00A7590F"/>
    <w:rsid w:val="00A76736"/>
    <w:rsid w:val="00A76775"/>
    <w:rsid w:val="00A76C0E"/>
    <w:rsid w:val="00A77775"/>
    <w:rsid w:val="00A8262A"/>
    <w:rsid w:val="00A83BBE"/>
    <w:rsid w:val="00A843F6"/>
    <w:rsid w:val="00A84806"/>
    <w:rsid w:val="00A85787"/>
    <w:rsid w:val="00A86597"/>
    <w:rsid w:val="00A875A9"/>
    <w:rsid w:val="00A9326C"/>
    <w:rsid w:val="00A95EA1"/>
    <w:rsid w:val="00A97EC6"/>
    <w:rsid w:val="00AA0BB8"/>
    <w:rsid w:val="00AA0FEA"/>
    <w:rsid w:val="00AA46A1"/>
    <w:rsid w:val="00AA5E85"/>
    <w:rsid w:val="00AA6C33"/>
    <w:rsid w:val="00AB1369"/>
    <w:rsid w:val="00AB6329"/>
    <w:rsid w:val="00AC0B54"/>
    <w:rsid w:val="00AC1C41"/>
    <w:rsid w:val="00AC4EC0"/>
    <w:rsid w:val="00AC536A"/>
    <w:rsid w:val="00AC5E53"/>
    <w:rsid w:val="00AD2DEC"/>
    <w:rsid w:val="00AD3338"/>
    <w:rsid w:val="00AD3AB8"/>
    <w:rsid w:val="00AD63B4"/>
    <w:rsid w:val="00AD66EB"/>
    <w:rsid w:val="00AD6D58"/>
    <w:rsid w:val="00AE03AF"/>
    <w:rsid w:val="00AE08EB"/>
    <w:rsid w:val="00AE2040"/>
    <w:rsid w:val="00AE3EF3"/>
    <w:rsid w:val="00AE457A"/>
    <w:rsid w:val="00AE56F5"/>
    <w:rsid w:val="00AF2A14"/>
    <w:rsid w:val="00AF599C"/>
    <w:rsid w:val="00AF700D"/>
    <w:rsid w:val="00AF74BA"/>
    <w:rsid w:val="00B016FD"/>
    <w:rsid w:val="00B0265B"/>
    <w:rsid w:val="00B04BE7"/>
    <w:rsid w:val="00B0608C"/>
    <w:rsid w:val="00B07CDD"/>
    <w:rsid w:val="00B10726"/>
    <w:rsid w:val="00B12CCA"/>
    <w:rsid w:val="00B12E29"/>
    <w:rsid w:val="00B134B7"/>
    <w:rsid w:val="00B21438"/>
    <w:rsid w:val="00B22015"/>
    <w:rsid w:val="00B23E17"/>
    <w:rsid w:val="00B240A3"/>
    <w:rsid w:val="00B33CD6"/>
    <w:rsid w:val="00B35BE2"/>
    <w:rsid w:val="00B36566"/>
    <w:rsid w:val="00B37BC2"/>
    <w:rsid w:val="00B40101"/>
    <w:rsid w:val="00B42462"/>
    <w:rsid w:val="00B43422"/>
    <w:rsid w:val="00B43558"/>
    <w:rsid w:val="00B4439D"/>
    <w:rsid w:val="00B455EF"/>
    <w:rsid w:val="00B460E2"/>
    <w:rsid w:val="00B46A34"/>
    <w:rsid w:val="00B518C3"/>
    <w:rsid w:val="00B51AD0"/>
    <w:rsid w:val="00B533FB"/>
    <w:rsid w:val="00B53ADF"/>
    <w:rsid w:val="00B54BFD"/>
    <w:rsid w:val="00B54FF5"/>
    <w:rsid w:val="00B578A6"/>
    <w:rsid w:val="00B61C3C"/>
    <w:rsid w:val="00B62A4D"/>
    <w:rsid w:val="00B6339D"/>
    <w:rsid w:val="00B64287"/>
    <w:rsid w:val="00B644CC"/>
    <w:rsid w:val="00B66EE9"/>
    <w:rsid w:val="00B7280B"/>
    <w:rsid w:val="00B75808"/>
    <w:rsid w:val="00B772BE"/>
    <w:rsid w:val="00B8483E"/>
    <w:rsid w:val="00B85A45"/>
    <w:rsid w:val="00B87329"/>
    <w:rsid w:val="00B87988"/>
    <w:rsid w:val="00B90D19"/>
    <w:rsid w:val="00B9101E"/>
    <w:rsid w:val="00B916D6"/>
    <w:rsid w:val="00B929CD"/>
    <w:rsid w:val="00B92F1D"/>
    <w:rsid w:val="00B933F3"/>
    <w:rsid w:val="00B93564"/>
    <w:rsid w:val="00B954AE"/>
    <w:rsid w:val="00B97FA0"/>
    <w:rsid w:val="00BA39C2"/>
    <w:rsid w:val="00BA4FB7"/>
    <w:rsid w:val="00BA6467"/>
    <w:rsid w:val="00BA66F6"/>
    <w:rsid w:val="00BA7447"/>
    <w:rsid w:val="00BB074D"/>
    <w:rsid w:val="00BB222C"/>
    <w:rsid w:val="00BB2577"/>
    <w:rsid w:val="00BB2587"/>
    <w:rsid w:val="00BB3987"/>
    <w:rsid w:val="00BB5463"/>
    <w:rsid w:val="00BB6F81"/>
    <w:rsid w:val="00BB7B92"/>
    <w:rsid w:val="00BC3CBC"/>
    <w:rsid w:val="00BC4DDE"/>
    <w:rsid w:val="00BD04F3"/>
    <w:rsid w:val="00BD4381"/>
    <w:rsid w:val="00BD499E"/>
    <w:rsid w:val="00BD4FF3"/>
    <w:rsid w:val="00BD69C0"/>
    <w:rsid w:val="00BE07A5"/>
    <w:rsid w:val="00BE1766"/>
    <w:rsid w:val="00BE5800"/>
    <w:rsid w:val="00BE61F8"/>
    <w:rsid w:val="00BF01C7"/>
    <w:rsid w:val="00BF31D9"/>
    <w:rsid w:val="00BF36AD"/>
    <w:rsid w:val="00BF3CA5"/>
    <w:rsid w:val="00BF5041"/>
    <w:rsid w:val="00BF7B24"/>
    <w:rsid w:val="00C04C5A"/>
    <w:rsid w:val="00C10868"/>
    <w:rsid w:val="00C14BB3"/>
    <w:rsid w:val="00C14BB5"/>
    <w:rsid w:val="00C16194"/>
    <w:rsid w:val="00C17C4C"/>
    <w:rsid w:val="00C201EF"/>
    <w:rsid w:val="00C250FF"/>
    <w:rsid w:val="00C33211"/>
    <w:rsid w:val="00C334B4"/>
    <w:rsid w:val="00C33EA3"/>
    <w:rsid w:val="00C362D7"/>
    <w:rsid w:val="00C37BF8"/>
    <w:rsid w:val="00C40125"/>
    <w:rsid w:val="00C40645"/>
    <w:rsid w:val="00C4084F"/>
    <w:rsid w:val="00C41327"/>
    <w:rsid w:val="00C425B3"/>
    <w:rsid w:val="00C428CF"/>
    <w:rsid w:val="00C43BFF"/>
    <w:rsid w:val="00C44723"/>
    <w:rsid w:val="00C45276"/>
    <w:rsid w:val="00C46E36"/>
    <w:rsid w:val="00C50AC6"/>
    <w:rsid w:val="00C50E29"/>
    <w:rsid w:val="00C5133D"/>
    <w:rsid w:val="00C517C6"/>
    <w:rsid w:val="00C521DE"/>
    <w:rsid w:val="00C53AF4"/>
    <w:rsid w:val="00C60DAB"/>
    <w:rsid w:val="00C61CA5"/>
    <w:rsid w:val="00C64897"/>
    <w:rsid w:val="00C66F94"/>
    <w:rsid w:val="00C67256"/>
    <w:rsid w:val="00C718BA"/>
    <w:rsid w:val="00C72830"/>
    <w:rsid w:val="00C72BEC"/>
    <w:rsid w:val="00C72E44"/>
    <w:rsid w:val="00C735D1"/>
    <w:rsid w:val="00C7361D"/>
    <w:rsid w:val="00C74AFD"/>
    <w:rsid w:val="00C76C4A"/>
    <w:rsid w:val="00C76CF7"/>
    <w:rsid w:val="00C76ECB"/>
    <w:rsid w:val="00C772C1"/>
    <w:rsid w:val="00C77651"/>
    <w:rsid w:val="00C7782F"/>
    <w:rsid w:val="00C819DC"/>
    <w:rsid w:val="00C84FF4"/>
    <w:rsid w:val="00C85B99"/>
    <w:rsid w:val="00C86297"/>
    <w:rsid w:val="00C866F7"/>
    <w:rsid w:val="00C914BE"/>
    <w:rsid w:val="00C916C8"/>
    <w:rsid w:val="00C91ACA"/>
    <w:rsid w:val="00CA0A09"/>
    <w:rsid w:val="00CA21AF"/>
    <w:rsid w:val="00CA5E78"/>
    <w:rsid w:val="00CA6E1B"/>
    <w:rsid w:val="00CB09C7"/>
    <w:rsid w:val="00CB0E54"/>
    <w:rsid w:val="00CB1079"/>
    <w:rsid w:val="00CB23A3"/>
    <w:rsid w:val="00CB370B"/>
    <w:rsid w:val="00CB7538"/>
    <w:rsid w:val="00CC1677"/>
    <w:rsid w:val="00CC1A5A"/>
    <w:rsid w:val="00CC7BD2"/>
    <w:rsid w:val="00CC7F09"/>
    <w:rsid w:val="00CD0ACD"/>
    <w:rsid w:val="00CD2EA9"/>
    <w:rsid w:val="00CD3334"/>
    <w:rsid w:val="00CD38BB"/>
    <w:rsid w:val="00CD4107"/>
    <w:rsid w:val="00CD6BC3"/>
    <w:rsid w:val="00CE0502"/>
    <w:rsid w:val="00CE25B7"/>
    <w:rsid w:val="00CE555B"/>
    <w:rsid w:val="00CE599A"/>
    <w:rsid w:val="00CE7705"/>
    <w:rsid w:val="00CE7749"/>
    <w:rsid w:val="00CF05D6"/>
    <w:rsid w:val="00CF16A5"/>
    <w:rsid w:val="00CF3651"/>
    <w:rsid w:val="00CF3CC1"/>
    <w:rsid w:val="00CF3F42"/>
    <w:rsid w:val="00CF5CA2"/>
    <w:rsid w:val="00D00240"/>
    <w:rsid w:val="00D0102A"/>
    <w:rsid w:val="00D11FBC"/>
    <w:rsid w:val="00D15C58"/>
    <w:rsid w:val="00D164A6"/>
    <w:rsid w:val="00D16713"/>
    <w:rsid w:val="00D209FF"/>
    <w:rsid w:val="00D20BFC"/>
    <w:rsid w:val="00D221E1"/>
    <w:rsid w:val="00D22675"/>
    <w:rsid w:val="00D22BE4"/>
    <w:rsid w:val="00D232E3"/>
    <w:rsid w:val="00D2389A"/>
    <w:rsid w:val="00D24F38"/>
    <w:rsid w:val="00D252E9"/>
    <w:rsid w:val="00D25529"/>
    <w:rsid w:val="00D25A20"/>
    <w:rsid w:val="00D26779"/>
    <w:rsid w:val="00D26CDA"/>
    <w:rsid w:val="00D32F47"/>
    <w:rsid w:val="00D32F64"/>
    <w:rsid w:val="00D35ABC"/>
    <w:rsid w:val="00D403C1"/>
    <w:rsid w:val="00D40D1F"/>
    <w:rsid w:val="00D41AC0"/>
    <w:rsid w:val="00D42EBC"/>
    <w:rsid w:val="00D434D9"/>
    <w:rsid w:val="00D445AA"/>
    <w:rsid w:val="00D44847"/>
    <w:rsid w:val="00D4583F"/>
    <w:rsid w:val="00D46010"/>
    <w:rsid w:val="00D503B5"/>
    <w:rsid w:val="00D52CC5"/>
    <w:rsid w:val="00D52E79"/>
    <w:rsid w:val="00D53582"/>
    <w:rsid w:val="00D53F08"/>
    <w:rsid w:val="00D54490"/>
    <w:rsid w:val="00D5507F"/>
    <w:rsid w:val="00D55961"/>
    <w:rsid w:val="00D56CA3"/>
    <w:rsid w:val="00D60B5A"/>
    <w:rsid w:val="00D60BDC"/>
    <w:rsid w:val="00D62417"/>
    <w:rsid w:val="00D64BE1"/>
    <w:rsid w:val="00D675E8"/>
    <w:rsid w:val="00D676B7"/>
    <w:rsid w:val="00D70E4D"/>
    <w:rsid w:val="00D710A6"/>
    <w:rsid w:val="00D74021"/>
    <w:rsid w:val="00D7454C"/>
    <w:rsid w:val="00D76A46"/>
    <w:rsid w:val="00D77E32"/>
    <w:rsid w:val="00D83070"/>
    <w:rsid w:val="00D92535"/>
    <w:rsid w:val="00D925FB"/>
    <w:rsid w:val="00D94EDD"/>
    <w:rsid w:val="00D97757"/>
    <w:rsid w:val="00D97FD0"/>
    <w:rsid w:val="00DA0006"/>
    <w:rsid w:val="00DA09A7"/>
    <w:rsid w:val="00DB2514"/>
    <w:rsid w:val="00DB63A5"/>
    <w:rsid w:val="00DB7DEE"/>
    <w:rsid w:val="00DC090C"/>
    <w:rsid w:val="00DC4C8E"/>
    <w:rsid w:val="00DC71EC"/>
    <w:rsid w:val="00DD0388"/>
    <w:rsid w:val="00DD064C"/>
    <w:rsid w:val="00DD1432"/>
    <w:rsid w:val="00DD59FC"/>
    <w:rsid w:val="00DD7F22"/>
    <w:rsid w:val="00DE0722"/>
    <w:rsid w:val="00DE08C5"/>
    <w:rsid w:val="00DE0A89"/>
    <w:rsid w:val="00DE5C2A"/>
    <w:rsid w:val="00DE7F7A"/>
    <w:rsid w:val="00DF10AE"/>
    <w:rsid w:val="00DF1E60"/>
    <w:rsid w:val="00DF7435"/>
    <w:rsid w:val="00DF7CC4"/>
    <w:rsid w:val="00DF7CFC"/>
    <w:rsid w:val="00E009FB"/>
    <w:rsid w:val="00E02B67"/>
    <w:rsid w:val="00E02FFE"/>
    <w:rsid w:val="00E04726"/>
    <w:rsid w:val="00E0488F"/>
    <w:rsid w:val="00E052FB"/>
    <w:rsid w:val="00E05706"/>
    <w:rsid w:val="00E07FFD"/>
    <w:rsid w:val="00E11235"/>
    <w:rsid w:val="00E12967"/>
    <w:rsid w:val="00E12BDF"/>
    <w:rsid w:val="00E14588"/>
    <w:rsid w:val="00E17C93"/>
    <w:rsid w:val="00E200D4"/>
    <w:rsid w:val="00E25C92"/>
    <w:rsid w:val="00E26BA8"/>
    <w:rsid w:val="00E30645"/>
    <w:rsid w:val="00E30A40"/>
    <w:rsid w:val="00E31097"/>
    <w:rsid w:val="00E3153C"/>
    <w:rsid w:val="00E32C05"/>
    <w:rsid w:val="00E3751E"/>
    <w:rsid w:val="00E379A4"/>
    <w:rsid w:val="00E40282"/>
    <w:rsid w:val="00E409AA"/>
    <w:rsid w:val="00E414F0"/>
    <w:rsid w:val="00E43009"/>
    <w:rsid w:val="00E43C35"/>
    <w:rsid w:val="00E4411F"/>
    <w:rsid w:val="00E4429B"/>
    <w:rsid w:val="00E44DC2"/>
    <w:rsid w:val="00E451AA"/>
    <w:rsid w:val="00E45795"/>
    <w:rsid w:val="00E45BD4"/>
    <w:rsid w:val="00E46397"/>
    <w:rsid w:val="00E4797B"/>
    <w:rsid w:val="00E50BA3"/>
    <w:rsid w:val="00E5124D"/>
    <w:rsid w:val="00E533AC"/>
    <w:rsid w:val="00E56C6E"/>
    <w:rsid w:val="00E6032F"/>
    <w:rsid w:val="00E60AFC"/>
    <w:rsid w:val="00E61B03"/>
    <w:rsid w:val="00E6350A"/>
    <w:rsid w:val="00E63EAC"/>
    <w:rsid w:val="00E64D7B"/>
    <w:rsid w:val="00E6689D"/>
    <w:rsid w:val="00E700C8"/>
    <w:rsid w:val="00E703A1"/>
    <w:rsid w:val="00E71527"/>
    <w:rsid w:val="00E71914"/>
    <w:rsid w:val="00E76033"/>
    <w:rsid w:val="00E77D3A"/>
    <w:rsid w:val="00E8156F"/>
    <w:rsid w:val="00E8269F"/>
    <w:rsid w:val="00E83EEB"/>
    <w:rsid w:val="00E84477"/>
    <w:rsid w:val="00E849A9"/>
    <w:rsid w:val="00E854C0"/>
    <w:rsid w:val="00E855C8"/>
    <w:rsid w:val="00E85B00"/>
    <w:rsid w:val="00E8702F"/>
    <w:rsid w:val="00E9212B"/>
    <w:rsid w:val="00E92441"/>
    <w:rsid w:val="00E961D8"/>
    <w:rsid w:val="00EA1BD3"/>
    <w:rsid w:val="00EA30BF"/>
    <w:rsid w:val="00EA41F2"/>
    <w:rsid w:val="00EA7D07"/>
    <w:rsid w:val="00EB0496"/>
    <w:rsid w:val="00EB1D94"/>
    <w:rsid w:val="00EB2B6F"/>
    <w:rsid w:val="00EB3413"/>
    <w:rsid w:val="00EB3686"/>
    <w:rsid w:val="00EB3B60"/>
    <w:rsid w:val="00EB3D66"/>
    <w:rsid w:val="00EB57C8"/>
    <w:rsid w:val="00EB68DD"/>
    <w:rsid w:val="00EB6B0B"/>
    <w:rsid w:val="00EC1C53"/>
    <w:rsid w:val="00EC24DD"/>
    <w:rsid w:val="00EC3C3E"/>
    <w:rsid w:val="00EC3F43"/>
    <w:rsid w:val="00ED032B"/>
    <w:rsid w:val="00ED118B"/>
    <w:rsid w:val="00ED11EA"/>
    <w:rsid w:val="00ED378F"/>
    <w:rsid w:val="00EE06E5"/>
    <w:rsid w:val="00EE0E18"/>
    <w:rsid w:val="00EE24A8"/>
    <w:rsid w:val="00EE3249"/>
    <w:rsid w:val="00EE3C24"/>
    <w:rsid w:val="00EE61C8"/>
    <w:rsid w:val="00EE6584"/>
    <w:rsid w:val="00EE6CF6"/>
    <w:rsid w:val="00EE7AC8"/>
    <w:rsid w:val="00EF4235"/>
    <w:rsid w:val="00EF7823"/>
    <w:rsid w:val="00EF79BB"/>
    <w:rsid w:val="00EF7C6A"/>
    <w:rsid w:val="00F010AB"/>
    <w:rsid w:val="00F01153"/>
    <w:rsid w:val="00F046ED"/>
    <w:rsid w:val="00F04C2F"/>
    <w:rsid w:val="00F07029"/>
    <w:rsid w:val="00F07F6D"/>
    <w:rsid w:val="00F12A6E"/>
    <w:rsid w:val="00F13955"/>
    <w:rsid w:val="00F15A7B"/>
    <w:rsid w:val="00F16278"/>
    <w:rsid w:val="00F17C6F"/>
    <w:rsid w:val="00F20396"/>
    <w:rsid w:val="00F23EA7"/>
    <w:rsid w:val="00F255CA"/>
    <w:rsid w:val="00F329F6"/>
    <w:rsid w:val="00F32C69"/>
    <w:rsid w:val="00F34AA1"/>
    <w:rsid w:val="00F35811"/>
    <w:rsid w:val="00F362F9"/>
    <w:rsid w:val="00F363F5"/>
    <w:rsid w:val="00F36BA5"/>
    <w:rsid w:val="00F40C00"/>
    <w:rsid w:val="00F4229F"/>
    <w:rsid w:val="00F461CE"/>
    <w:rsid w:val="00F52189"/>
    <w:rsid w:val="00F53009"/>
    <w:rsid w:val="00F54A8D"/>
    <w:rsid w:val="00F54C2A"/>
    <w:rsid w:val="00F60300"/>
    <w:rsid w:val="00F61693"/>
    <w:rsid w:val="00F6594A"/>
    <w:rsid w:val="00F66529"/>
    <w:rsid w:val="00F7000E"/>
    <w:rsid w:val="00F733A6"/>
    <w:rsid w:val="00F74F9C"/>
    <w:rsid w:val="00F76AE0"/>
    <w:rsid w:val="00F77A7A"/>
    <w:rsid w:val="00F77F79"/>
    <w:rsid w:val="00F812A7"/>
    <w:rsid w:val="00F84FC1"/>
    <w:rsid w:val="00F874F7"/>
    <w:rsid w:val="00F87B1A"/>
    <w:rsid w:val="00F87BE6"/>
    <w:rsid w:val="00F91207"/>
    <w:rsid w:val="00F945B2"/>
    <w:rsid w:val="00F94C60"/>
    <w:rsid w:val="00F963ED"/>
    <w:rsid w:val="00F96A5C"/>
    <w:rsid w:val="00F972C4"/>
    <w:rsid w:val="00F9792E"/>
    <w:rsid w:val="00FA082A"/>
    <w:rsid w:val="00FA1245"/>
    <w:rsid w:val="00FA1A68"/>
    <w:rsid w:val="00FA2DAD"/>
    <w:rsid w:val="00FA316C"/>
    <w:rsid w:val="00FA399A"/>
    <w:rsid w:val="00FA5FC8"/>
    <w:rsid w:val="00FB2BE3"/>
    <w:rsid w:val="00FB2EE5"/>
    <w:rsid w:val="00FB65DF"/>
    <w:rsid w:val="00FB6F9B"/>
    <w:rsid w:val="00FC01DF"/>
    <w:rsid w:val="00FC11D6"/>
    <w:rsid w:val="00FC18F0"/>
    <w:rsid w:val="00FC237C"/>
    <w:rsid w:val="00FC3943"/>
    <w:rsid w:val="00FC4397"/>
    <w:rsid w:val="00FC6E22"/>
    <w:rsid w:val="00FC7703"/>
    <w:rsid w:val="00FD1501"/>
    <w:rsid w:val="00FD5D07"/>
    <w:rsid w:val="00FE1480"/>
    <w:rsid w:val="00FE3177"/>
    <w:rsid w:val="00FE4A35"/>
    <w:rsid w:val="00FE5393"/>
    <w:rsid w:val="00FE7267"/>
    <w:rsid w:val="00FE7934"/>
    <w:rsid w:val="00FF04DC"/>
    <w:rsid w:val="00FF399E"/>
    <w:rsid w:val="00FF448E"/>
    <w:rsid w:val="00FF4D4F"/>
    <w:rsid w:val="00FF4EA4"/>
    <w:rsid w:val="00FF4FC3"/>
    <w:rsid w:val="00FF5D29"/>
    <w:rsid w:val="00FF6E2F"/>
    <w:rsid w:val="00FF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CD951D6"/>
  <w15:chartTrackingRefBased/>
  <w15:docId w15:val="{5DDD3913-AAB9-4D68-B9EB-8E937D5F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cs="Vrinda"/>
      <w:snapToGrid w:val="0"/>
      <w:sz w:val="24"/>
      <w:szCs w:val="24"/>
      <w:lang w:bidi="bn-IN"/>
    </w:rPr>
  </w:style>
  <w:style w:type="paragraph" w:styleId="Heading1">
    <w:name w:val="heading 1"/>
    <w:basedOn w:val="Normal"/>
    <w:next w:val="Normal"/>
    <w:qFormat/>
    <w:pPr>
      <w:keepNext/>
      <w:tabs>
        <w:tab w:val="left" w:pos="-720"/>
      </w:tabs>
      <w:suppressAutoHyphens/>
      <w:jc w:val="center"/>
      <w:outlineLvl w:val="0"/>
    </w:pPr>
    <w:rPr>
      <w:rFonts w:ascii="Times New Roman" w:hAnsi="Times New Roman"/>
      <w:b/>
      <w:bCs/>
      <w:sz w:val="22"/>
      <w:szCs w:val="22"/>
    </w:rPr>
  </w:style>
  <w:style w:type="paragraph" w:styleId="Heading2">
    <w:name w:val="heading 2"/>
    <w:basedOn w:val="Normal"/>
    <w:next w:val="Normal"/>
    <w:qFormat/>
    <w:pPr>
      <w:keepNext/>
      <w:suppressAutoHyphens/>
      <w:outlineLvl w:val="1"/>
    </w:pPr>
    <w:rPr>
      <w:rFonts w:ascii="Times New Roman" w:hAnsi="Times New Roman"/>
      <w:b/>
      <w:bCs/>
      <w:sz w:val="22"/>
      <w:szCs w:val="22"/>
    </w:rPr>
  </w:style>
  <w:style w:type="paragraph" w:styleId="Heading3">
    <w:name w:val="heading 3"/>
    <w:basedOn w:val="Normal"/>
    <w:next w:val="Normal"/>
    <w:qFormat/>
    <w:pPr>
      <w:tabs>
        <w:tab w:val="left" w:pos="720"/>
      </w:tabs>
      <w:suppressAutoHyphens/>
      <w:outlineLvl w:val="2"/>
    </w:pPr>
    <w:rPr>
      <w:rFonts w:ascii="Times New Roman" w:hAnsi="Times New Roman"/>
      <w:b/>
      <w:bCs/>
      <w:i/>
      <w:iCs/>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tabs>
        <w:tab w:val="left" w:pos="-720"/>
      </w:tabs>
      <w:suppressAutoHyphens/>
      <w:outlineLvl w:val="8"/>
    </w:pPr>
    <w:rPr>
      <w:rFonts w:ascii="Arial" w:hAnsi="Arial"/>
      <w:i/>
      <w:i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ALTS FOOTNOTE,fn,Footnote Text Char1,Footnote Text Char2 Char1,Footnote Text Char Char1 Char,Footnote Text Char2 Char Char Char,Footnote Text Char Char2 Char Char Char,Footnote Text Char3 Char Char Char Char Char,Footnote Text Char"/>
    <w:basedOn w:val="Normal"/>
    <w:link w:val="FootnoteTextChar2"/>
    <w:uiPriority w:val="99"/>
  </w:style>
  <w:style w:type="character" w:styleId="FootnoteReference">
    <w:name w:val="footnote reference"/>
    <w:uiPriority w:val="99"/>
    <w:rPr>
      <w:vertAlign w:val="superscript"/>
    </w:rPr>
  </w:style>
  <w:style w:type="character" w:customStyle="1" w:styleId="Bibliogrphy">
    <w:name w:val="Bibliogrphy"/>
    <w:basedOn w:val="DefaultParagraphFont"/>
  </w:style>
  <w:style w:type="character" w:customStyle="1" w:styleId="TechInit">
    <w:name w:val="Tech Init"/>
    <w:rPr>
      <w:rFonts w:ascii="Courier" w:hAnsi="Courier"/>
      <w:noProof w:val="0"/>
      <w:sz w:val="24"/>
      <w:szCs w:val="24"/>
      <w:lang w:val="en-US"/>
    </w:rPr>
  </w:style>
  <w:style w:type="character" w:customStyle="1" w:styleId="Technical1">
    <w:name w:val="Technical 1"/>
    <w:rPr>
      <w:rFonts w:ascii="Courier" w:hAnsi="Courier"/>
      <w:noProof w:val="0"/>
      <w:sz w:val="24"/>
      <w:szCs w:val="24"/>
      <w:lang w:val="en-US"/>
    </w:rPr>
  </w:style>
  <w:style w:type="character" w:customStyle="1" w:styleId="Technical2">
    <w:name w:val="Technical 2"/>
    <w:rPr>
      <w:rFonts w:ascii="Courier" w:hAnsi="Courier"/>
      <w:noProof w:val="0"/>
      <w:sz w:val="24"/>
      <w:szCs w:val="24"/>
      <w:lang w:val="en-US"/>
    </w:rPr>
  </w:style>
  <w:style w:type="character" w:customStyle="1" w:styleId="Technical3">
    <w:name w:val="Technical 3"/>
    <w:rPr>
      <w:rFonts w:ascii="Courier" w:hAnsi="Courier"/>
      <w:noProof w:val="0"/>
      <w:sz w:val="24"/>
      <w:szCs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paragraph" w:customStyle="1" w:styleId="Document1">
    <w:name w:val="Document 1"/>
    <w:pPr>
      <w:keepNext/>
      <w:keepLines/>
      <w:widowControl w:val="0"/>
      <w:tabs>
        <w:tab w:val="left" w:pos="-720"/>
      </w:tabs>
      <w:suppressAutoHyphens/>
    </w:pPr>
    <w:rPr>
      <w:rFonts w:ascii="Courier" w:hAnsi="Courier" w:cs="Vrinda"/>
      <w:snapToGrid w:val="0"/>
      <w:sz w:val="24"/>
      <w:szCs w:val="24"/>
      <w:lang w:bidi="bn-IN"/>
    </w:rPr>
  </w:style>
  <w:style w:type="character" w:customStyle="1" w:styleId="Document2">
    <w:name w:val="Document 2"/>
    <w:rPr>
      <w:rFonts w:ascii="Courier" w:hAnsi="Courier"/>
      <w:noProof w:val="0"/>
      <w:sz w:val="24"/>
      <w:szCs w:val="24"/>
      <w:lang w:val="en-US"/>
    </w:rPr>
  </w:style>
  <w:style w:type="character" w:customStyle="1" w:styleId="Document3">
    <w:name w:val="Document 3"/>
    <w:rPr>
      <w:rFonts w:ascii="Courier" w:hAnsi="Courier"/>
      <w:noProof w:val="0"/>
      <w:sz w:val="24"/>
      <w:szCs w:val="24"/>
      <w:lang w:val="en-US"/>
    </w:rPr>
  </w:style>
  <w:style w:type="character" w:customStyle="1" w:styleId="Document4">
    <w:name w:val="Document 4"/>
    <w:rPr>
      <w:b/>
      <w:bCs/>
      <w:i/>
      <w:iCs/>
      <w:sz w:val="24"/>
      <w:szCs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BulletList">
    <w:name w:val="Bullet List"/>
    <w:basedOn w:val="DefaultParagraphFont"/>
  </w:style>
  <w:style w:type="character" w:customStyle="1" w:styleId="1">
    <w:name w:val="1"/>
    <w:basedOn w:val="DefaultParagraphFont"/>
  </w:style>
  <w:style w:type="character" w:customStyle="1" w:styleId="2">
    <w:name w:val="2"/>
    <w:rPr>
      <w:b/>
      <w:bCs/>
      <w:i/>
      <w:iCs/>
      <w:sz w:val="24"/>
      <w:szCs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Courier" w:hAnsi="Courier"/>
      <w:noProof w:val="0"/>
      <w:sz w:val="24"/>
      <w:szCs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Courier" w:hAnsi="Courier"/>
      <w:noProof w:val="0"/>
      <w:sz w:val="24"/>
      <w:szCs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Courier" w:hAnsi="Courier" w:cs="Vrinda"/>
      <w:snapToGrid w:val="0"/>
      <w:sz w:val="24"/>
      <w:szCs w:val="24"/>
      <w:lang w:bidi="bn-IN"/>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Courier" w:hAnsi="Courier"/>
      <w:noProof w:val="0"/>
      <w:sz w:val="24"/>
      <w:szCs w:val="24"/>
      <w:lang w:val="en-US"/>
    </w:rPr>
  </w:style>
  <w:style w:type="character" w:customStyle="1" w:styleId="20a">
    <w:name w:val="20a"/>
    <w:rPr>
      <w:rFonts w:ascii="Courier" w:hAnsi="Courier"/>
      <w:noProof w:val="0"/>
      <w:sz w:val="24"/>
      <w:szCs w:val="24"/>
      <w:lang w:val="en-US"/>
    </w:rPr>
  </w:style>
  <w:style w:type="character" w:customStyle="1" w:styleId="21a">
    <w:name w:val="21a"/>
    <w:basedOn w:val="DefaultParagraphFont"/>
  </w:style>
  <w:style w:type="character" w:customStyle="1" w:styleId="22a">
    <w:name w:val="22a"/>
    <w:rPr>
      <w:rFonts w:ascii="Courier" w:hAnsi="Courier"/>
      <w:noProof w:val="0"/>
      <w:sz w:val="24"/>
      <w:szCs w:val="24"/>
      <w:lang w:val="en-US"/>
    </w:rPr>
  </w:style>
  <w:style w:type="character" w:customStyle="1" w:styleId="23a">
    <w:name w:val="23a"/>
    <w:basedOn w:val="DefaultParagraphFont"/>
  </w:style>
  <w:style w:type="character" w:customStyle="1" w:styleId="24a">
    <w:name w:val="24a"/>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cs="Vrinda"/>
      <w:snapToGrid w:val="0"/>
      <w:color w:val="000000"/>
      <w:sz w:val="24"/>
      <w:szCs w:val="24"/>
      <w:lang w:bidi="bn-IN"/>
    </w:rPr>
  </w:style>
  <w:style w:type="character" w:customStyle="1" w:styleId="Footnote">
    <w:name w:val="Footnote"/>
    <w:basedOn w:val="DefaultParagraphFont"/>
  </w:style>
  <w:style w:type="character" w:customStyle="1" w:styleId="footnotetex">
    <w:name w:val="footnote tex"/>
    <w:rPr>
      <w:rFonts w:ascii="Times New Roman" w:hAnsi="Times New Roman"/>
      <w:noProof w:val="0"/>
      <w:sz w:val="24"/>
      <w:szCs w:val="24"/>
      <w:lang w:val="en-US"/>
    </w:rPr>
  </w:style>
  <w:style w:type="paragraph" w:styleId="Header">
    <w:name w:val="header"/>
    <w:basedOn w:val="Normal"/>
    <w:pPr>
      <w:tabs>
        <w:tab w:val="center" w:pos="4320"/>
        <w:tab w:val="right" w:pos="8640"/>
      </w:tabs>
      <w:suppressAutoHyphens/>
      <w:jc w:val="center"/>
    </w:pPr>
    <w:rPr>
      <w:rFonts w:ascii="Times New Roman" w:hAnsi="Times New Roman"/>
      <w:b/>
      <w:bCs/>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rFonts w:cs="Vrinda"/>
      <w:snapToGrid w:val="0"/>
      <w:sz w:val="24"/>
      <w:szCs w:val="24"/>
      <w:lang w:bidi="bn-IN"/>
    </w:rPr>
  </w:style>
  <w:style w:type="paragraph" w:customStyle="1" w:styleId="header2">
    <w:name w:val="header2"/>
    <w:pPr>
      <w:widowControl w:val="0"/>
      <w:tabs>
        <w:tab w:val="left" w:pos="1440"/>
        <w:tab w:val="center" w:pos="4320"/>
        <w:tab w:val="right" w:pos="8640"/>
      </w:tabs>
      <w:suppressAutoHyphens/>
      <w:jc w:val="center"/>
    </w:pPr>
    <w:rPr>
      <w:rFonts w:cs="Vrinda"/>
      <w:b/>
      <w:bCs/>
      <w:snapToGrid w:val="0"/>
      <w:sz w:val="24"/>
      <w:szCs w:val="24"/>
      <w:lang w:bidi="bn-IN"/>
    </w:rPr>
  </w:style>
  <w:style w:type="paragraph" w:styleId="Footer">
    <w:name w:val="footer"/>
    <w:basedOn w:val="Normal"/>
    <w:pPr>
      <w:tabs>
        <w:tab w:val="center" w:pos="4680"/>
        <w:tab w:val="right" w:pos="9000"/>
      </w:tabs>
      <w:suppressAutoHyphens/>
    </w:pPr>
    <w:rPr>
      <w:rFonts w:ascii="Times New Roman" w:hAnsi="Times New Roman"/>
      <w:sz w:val="20"/>
      <w:szCs w:val="20"/>
    </w:rPr>
  </w:style>
  <w:style w:type="character" w:customStyle="1" w:styleId="FormatDownl">
    <w:name w:val="Format Downl"/>
    <w:rPr>
      <w:rFonts w:ascii="Courier" w:hAnsi="Courier"/>
      <w:noProof w:val="0"/>
      <w:sz w:val="20"/>
      <w:szCs w:val="20"/>
      <w:lang w:val="en-US"/>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bCs/>
      <w:i/>
      <w:iCs/>
      <w:noProof w:val="0"/>
      <w:sz w:val="24"/>
      <w:szCs w:val="24"/>
      <w:lang w:val="en-US"/>
    </w:rPr>
  </w:style>
  <w:style w:type="character" w:customStyle="1" w:styleId="LETTERLAND">
    <w:name w:val="LETTER LAND"/>
    <w:rPr>
      <w:rFonts w:ascii="Courier" w:hAnsi="Courier"/>
      <w:noProof w:val="0"/>
      <w:sz w:val="24"/>
      <w:szCs w:val="24"/>
      <w:lang w:val="en-US"/>
    </w:rPr>
  </w:style>
  <w:style w:type="character" w:customStyle="1" w:styleId="LEGALLAND">
    <w:name w:val="LEGAL LAND"/>
    <w:rPr>
      <w:rFonts w:ascii="Courier" w:hAnsi="Courier"/>
      <w:noProof w:val="0"/>
      <w:sz w:val="24"/>
      <w:szCs w:val="24"/>
      <w:lang w:val="en-US"/>
    </w:rPr>
  </w:style>
  <w:style w:type="character" w:customStyle="1" w:styleId="LETTERPORT">
    <w:name w:val="LETTER PORT"/>
    <w:rPr>
      <w:rFonts w:ascii="Courier" w:hAnsi="Courier"/>
      <w:noProof w:val="0"/>
      <w:sz w:val="24"/>
      <w:szCs w:val="24"/>
      <w:lang w:val="en-US"/>
    </w:rPr>
  </w:style>
  <w:style w:type="character" w:customStyle="1" w:styleId="LEGALPORT">
    <w:name w:val="LEGAL PORT"/>
    <w:rPr>
      <w:rFonts w:ascii="Courier" w:hAnsi="Courier"/>
      <w:noProof w:val="0"/>
      <w:sz w:val="24"/>
      <w:szCs w:val="24"/>
      <w:lang w:val="en-US"/>
    </w:rPr>
  </w:style>
  <w:style w:type="character" w:customStyle="1" w:styleId="TITLE">
    <w:name w:val="TITLE"/>
    <w:rPr>
      <w:b/>
      <w:bCs/>
      <w:sz w:val="36"/>
      <w:szCs w:val="36"/>
    </w:rPr>
  </w:style>
  <w:style w:type="character" w:customStyle="1" w:styleId="BLOCKQUOTE">
    <w:name w:val="BLOCK QUOTE"/>
    <w:basedOn w:val="DefaultParagraphFont"/>
  </w:style>
  <w:style w:type="character" w:customStyle="1" w:styleId="HIGHLIGHT2">
    <w:name w:val="HIGHLIGHT 2"/>
    <w:rPr>
      <w:rFonts w:ascii="Courier" w:hAnsi="Courier"/>
      <w:b/>
      <w:bCs/>
      <w:noProof w:val="0"/>
      <w:sz w:val="29"/>
      <w:szCs w:val="29"/>
      <w:lang w:val="en-US"/>
    </w:rPr>
  </w:style>
  <w:style w:type="character" w:customStyle="1" w:styleId="HIGHLIGHT3">
    <w:name w:val="HIGHLIGHT 3"/>
    <w:rPr>
      <w:sz w:val="29"/>
      <w:szCs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cs="Vrinda"/>
      <w:snapToGrid w:val="0"/>
      <w:sz w:val="24"/>
      <w:szCs w:val="24"/>
      <w:lang w:bidi="bn-IN"/>
    </w:rPr>
  </w:style>
  <w:style w:type="character" w:customStyle="1" w:styleId="MEMORANDUM">
    <w:name w:val="MEMORANDUM"/>
    <w:rPr>
      <w:sz w:val="24"/>
      <w:szCs w:val="24"/>
    </w:rPr>
  </w:style>
  <w:style w:type="paragraph" w:customStyle="1" w:styleId="INVOICEEXP">
    <w:name w:val="INVOICE EXP"/>
    <w:pPr>
      <w:widowControl w:val="0"/>
      <w:tabs>
        <w:tab w:val="left" w:pos="-6912"/>
        <w:tab w:val="left" w:pos="-5328"/>
        <w:tab w:val="decimal" w:pos="4104"/>
      </w:tabs>
      <w:suppressAutoHyphens/>
    </w:pPr>
    <w:rPr>
      <w:rFonts w:ascii="Courier" w:hAnsi="Courier" w:cs="Vrinda"/>
      <w:snapToGrid w:val="0"/>
      <w:sz w:val="24"/>
      <w:szCs w:val="24"/>
      <w:lang w:bidi="bn-IN"/>
    </w:rPr>
  </w:style>
  <w:style w:type="paragraph" w:customStyle="1" w:styleId="INVOICETOT">
    <w:name w:val="INVOICE TOT"/>
    <w:pPr>
      <w:widowControl w:val="0"/>
      <w:tabs>
        <w:tab w:val="left" w:pos="-6912"/>
        <w:tab w:val="left" w:pos="-5328"/>
        <w:tab w:val="decimal" w:pos="4104"/>
      </w:tabs>
      <w:suppressAutoHyphens/>
    </w:pPr>
    <w:rPr>
      <w:rFonts w:ascii="Courier" w:hAnsi="Courier" w:cs="Vrinda"/>
      <w:snapToGrid w:val="0"/>
      <w:sz w:val="24"/>
      <w:szCs w:val="24"/>
      <w:lang w:bidi="bn-IN"/>
    </w:rPr>
  </w:style>
  <w:style w:type="character" w:customStyle="1" w:styleId="NORMAL0">
    <w:name w:val="NORMAL"/>
    <w:rPr>
      <w:rFonts w:ascii="Courier" w:hAnsi="Courier"/>
      <w:noProof w:val="0"/>
      <w:sz w:val="24"/>
      <w:szCs w:val="24"/>
      <w:lang w:val="en-US"/>
    </w:rPr>
  </w:style>
  <w:style w:type="character" w:customStyle="1" w:styleId="SMALL">
    <w:name w:val="SMALL"/>
    <w:rPr>
      <w:rFonts w:ascii="Courier" w:hAnsi="Courier"/>
      <w:noProof w:val="0"/>
      <w:sz w:val="19"/>
      <w:szCs w:val="19"/>
      <w:lang w:val="en-US"/>
    </w:rPr>
  </w:style>
  <w:style w:type="character" w:customStyle="1" w:styleId="FINE">
    <w:name w:val="FINE"/>
    <w:rPr>
      <w:rFonts w:ascii="Courier" w:hAnsi="Courier"/>
      <w:noProof w:val="0"/>
      <w:sz w:val="14"/>
      <w:szCs w:val="14"/>
      <w:lang w:val="en-US"/>
    </w:rPr>
  </w:style>
  <w:style w:type="character" w:customStyle="1" w:styleId="LARGE">
    <w:name w:val="LARGE"/>
    <w:rPr>
      <w:rFonts w:ascii="Courier" w:hAnsi="Courier"/>
      <w:noProof w:val="0"/>
      <w:sz w:val="29"/>
      <w:szCs w:val="29"/>
      <w:lang w:val="en-US"/>
    </w:rPr>
  </w:style>
  <w:style w:type="character" w:customStyle="1" w:styleId="EXTRALARGE">
    <w:name w:val="EXTRA LARGE"/>
    <w:rPr>
      <w:rFonts w:ascii="Courier" w:hAnsi="Courier"/>
      <w:noProof w:val="0"/>
      <w:sz w:val="48"/>
      <w:szCs w:val="48"/>
      <w:lang w:val="en-US"/>
    </w:rPr>
  </w:style>
  <w:style w:type="character" w:customStyle="1" w:styleId="VERYLARGE">
    <w:name w:val="VERY LARGE"/>
    <w:rPr>
      <w:rFonts w:ascii="Courier" w:hAnsi="Courier"/>
      <w:noProof w:val="0"/>
      <w:sz w:val="36"/>
      <w:szCs w:val="36"/>
      <w:lang w:val="en-US"/>
    </w:rPr>
  </w:style>
  <w:style w:type="character" w:customStyle="1" w:styleId="26a">
    <w:name w:val="26a"/>
    <w:rPr>
      <w:rFonts w:ascii="Courier" w:hAnsi="Courier"/>
      <w:noProof w:val="0"/>
      <w:sz w:val="24"/>
      <w:szCs w:val="24"/>
      <w:lang w:val="en-US"/>
    </w:rPr>
  </w:style>
  <w:style w:type="character" w:customStyle="1" w:styleId="Style14">
    <w:name w:val="Style 14"/>
    <w:rPr>
      <w:rFonts w:ascii="Arial" w:hAnsi="Arial"/>
      <w:noProof w:val="0"/>
      <w:sz w:val="16"/>
      <w:szCs w:val="16"/>
      <w:lang w:val="en-US"/>
    </w:rPr>
  </w:style>
  <w:style w:type="character" w:customStyle="1" w:styleId="Style12">
    <w:name w:val="Style 12"/>
    <w:rPr>
      <w:rFonts w:ascii="Times New Roman" w:hAnsi="Times New Roman"/>
      <w:i/>
      <w:iCs/>
      <w:noProof w:val="0"/>
      <w:sz w:val="24"/>
      <w:szCs w:val="24"/>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cs="Vrinda"/>
      <w:snapToGrid w:val="0"/>
      <w:sz w:val="24"/>
      <w:szCs w:val="24"/>
      <w:lang w:bidi="bn-IN"/>
    </w:rPr>
  </w:style>
  <w:style w:type="character" w:customStyle="1" w:styleId="Style4">
    <w:name w:val="Style 4"/>
    <w:rPr>
      <w:rFonts w:ascii="Arial" w:hAnsi="Arial"/>
      <w:noProof w:val="0"/>
      <w:sz w:val="16"/>
      <w:szCs w:val="16"/>
      <w:lang w:val="en-US"/>
    </w:rPr>
  </w:style>
  <w:style w:type="character" w:customStyle="1" w:styleId="Style1">
    <w:name w:val="Style 1"/>
    <w:rPr>
      <w:rFonts w:ascii="Times New Roman" w:hAnsi="Times New Roman"/>
      <w:noProof w:val="0"/>
      <w:sz w:val="24"/>
      <w:szCs w:val="24"/>
      <w:lang w:val="en-US"/>
    </w:rPr>
  </w:style>
  <w:style w:type="character" w:customStyle="1" w:styleId="Style2">
    <w:name w:val="Style 2"/>
    <w:rPr>
      <w:rFonts w:ascii="Times New Roman" w:hAnsi="Times New Roman"/>
      <w:i/>
      <w:iCs/>
      <w:noProof w:val="0"/>
      <w:sz w:val="24"/>
      <w:szCs w:val="24"/>
      <w:lang w:val="en-US"/>
    </w:rPr>
  </w:style>
  <w:style w:type="character" w:customStyle="1" w:styleId="Style5">
    <w:name w:val="Style 5"/>
    <w:rPr>
      <w:rFonts w:ascii="Times New Roman" w:hAnsi="Times New Roman"/>
      <w:b/>
      <w:bCs/>
      <w:noProof w:val="0"/>
      <w:sz w:val="36"/>
      <w:szCs w:val="36"/>
      <w:lang w:val="en-US"/>
    </w:rPr>
  </w:style>
  <w:style w:type="character" w:customStyle="1" w:styleId="Style7">
    <w:name w:val="Style 7"/>
    <w:rPr>
      <w:rFonts w:ascii="Arial" w:hAnsi="Arial"/>
      <w:noProof w:val="0"/>
      <w:sz w:val="24"/>
      <w:szCs w:val="24"/>
      <w:lang w:val="en-US"/>
    </w:rPr>
  </w:style>
  <w:style w:type="character" w:customStyle="1" w:styleId="Style6">
    <w:name w:val="Style 6"/>
    <w:rPr>
      <w:rFonts w:ascii="Times New Roman" w:hAnsi="Times New Roman"/>
      <w:noProof w:val="0"/>
      <w:sz w:val="28"/>
      <w:szCs w:val="28"/>
      <w:lang w:val="en-US"/>
    </w:rPr>
  </w:style>
  <w:style w:type="character" w:customStyle="1" w:styleId="DefaultPara">
    <w:name w:val="Default Para"/>
    <w:basedOn w:val="DefaultParagraphFont"/>
  </w:style>
  <w:style w:type="paragraph" w:customStyle="1" w:styleId="toa">
    <w:name w:val="toa"/>
    <w:pPr>
      <w:widowControl w:val="0"/>
      <w:tabs>
        <w:tab w:val="left" w:pos="0"/>
        <w:tab w:val="left" w:pos="9000"/>
        <w:tab w:val="right" w:pos="9360"/>
      </w:tabs>
      <w:suppressAutoHyphens/>
    </w:pPr>
    <w:rPr>
      <w:rFonts w:ascii="Courier" w:hAnsi="Courier" w:cs="Vrinda"/>
      <w:snapToGrid w:val="0"/>
      <w:sz w:val="24"/>
      <w:szCs w:val="24"/>
      <w:lang w:bidi="bn-IN"/>
    </w:rPr>
  </w:style>
  <w:style w:type="character" w:customStyle="1" w:styleId="EquationCa">
    <w:name w:val="_Equation Ca"/>
    <w:basedOn w:val="DefaultParagraphFont"/>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271">
    <w:name w:val="27 1"/>
    <w:basedOn w:val="DefaultParagraphFont"/>
  </w:style>
  <w:style w:type="character" w:customStyle="1" w:styleId="272">
    <w:name w:val="27 2"/>
    <w:basedOn w:val="DefaultParagraphFont"/>
  </w:style>
  <w:style w:type="character" w:customStyle="1" w:styleId="273">
    <w:name w:val="27 3"/>
    <w:basedOn w:val="DefaultParagraphFont"/>
  </w:style>
  <w:style w:type="character" w:customStyle="1" w:styleId="274">
    <w:name w:val="27 4"/>
    <w:basedOn w:val="DefaultParagraphFont"/>
  </w:style>
  <w:style w:type="character" w:customStyle="1" w:styleId="275">
    <w:name w:val="27 5"/>
    <w:basedOn w:val="DefaultParagraphFont"/>
  </w:style>
  <w:style w:type="character" w:customStyle="1" w:styleId="276">
    <w:name w:val="27 6"/>
    <w:basedOn w:val="DefaultParagraphFont"/>
  </w:style>
  <w:style w:type="character" w:customStyle="1" w:styleId="277">
    <w:name w:val="27 7"/>
    <w:basedOn w:val="DefaultParagraphFont"/>
  </w:style>
  <w:style w:type="character" w:customStyle="1" w:styleId="278">
    <w:name w:val="27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DAK1">
    <w:name w:val="DAK 1"/>
    <w:rPr>
      <w:rFonts w:ascii="Courier" w:hAnsi="Courier"/>
      <w:noProof w:val="0"/>
      <w:sz w:val="24"/>
      <w:szCs w:val="24"/>
      <w:lang w:val="en-US"/>
    </w:rPr>
  </w:style>
  <w:style w:type="character" w:customStyle="1" w:styleId="DAK3">
    <w:name w:val="DAK 3"/>
    <w:basedOn w:val="DefaultParagraphFont"/>
  </w:style>
  <w:style w:type="character" w:customStyle="1" w:styleId="fororders1">
    <w:name w:val="for orders 1"/>
    <w:rPr>
      <w:rFonts w:ascii="Courier" w:hAnsi="Courier"/>
      <w:noProof w:val="0"/>
      <w:sz w:val="24"/>
      <w:szCs w:val="24"/>
      <w:lang w:val="en-US"/>
    </w:rPr>
  </w:style>
  <w:style w:type="character" w:customStyle="1" w:styleId="Indented1">
    <w:name w:val="Indented 1"/>
    <w:basedOn w:val="DefaultParagraphFont"/>
  </w:style>
  <w:style w:type="character" w:customStyle="1" w:styleId="Indented2">
    <w:name w:val="Indented 2"/>
    <w:basedOn w:val="DefaultParagraphFont"/>
  </w:style>
  <w:style w:type="character" w:customStyle="1" w:styleId="Indented3">
    <w:name w:val="Indented 3"/>
    <w:basedOn w:val="DefaultParagraphFont"/>
  </w:style>
  <w:style w:type="character" w:customStyle="1" w:styleId="Indented4">
    <w:name w:val="Indented 4"/>
    <w:basedOn w:val="DefaultParagraphFont"/>
  </w:style>
  <w:style w:type="character" w:customStyle="1" w:styleId="Indented5">
    <w:name w:val="Indented 5"/>
    <w:basedOn w:val="DefaultParagraphFont"/>
  </w:style>
  <w:style w:type="character" w:customStyle="1" w:styleId="Indented6">
    <w:name w:val="Indented 6"/>
    <w:basedOn w:val="DefaultParagraphFont"/>
  </w:style>
  <w:style w:type="character" w:customStyle="1" w:styleId="Indented7">
    <w:name w:val="Indented 7"/>
    <w:basedOn w:val="DefaultParagraphFont"/>
  </w:style>
  <w:style w:type="character" w:customStyle="1" w:styleId="Indented8">
    <w:name w:val="Indented 8"/>
    <w:basedOn w:val="DefaultParagraphFont"/>
  </w:style>
  <w:style w:type="character" w:customStyle="1" w:styleId="Interrogator1">
    <w:name w:val="Interrogator 1"/>
    <w:basedOn w:val="DefaultParagraphFont"/>
  </w:style>
  <w:style w:type="character" w:customStyle="1" w:styleId="Interrogator2">
    <w:name w:val="Interrogator 2"/>
    <w:basedOn w:val="DefaultParagraphFont"/>
  </w:style>
  <w:style w:type="character" w:customStyle="1" w:styleId="Interrogator3">
    <w:name w:val="Interrogator 3"/>
    <w:basedOn w:val="DefaultParagraphFont"/>
  </w:style>
  <w:style w:type="character" w:customStyle="1" w:styleId="Interrogator4">
    <w:name w:val="Interrogator 4"/>
    <w:basedOn w:val="DefaultParagraphFont"/>
  </w:style>
  <w:style w:type="character" w:customStyle="1" w:styleId="Interrogator5">
    <w:name w:val="Interrogator 5"/>
    <w:basedOn w:val="DefaultParagraphFont"/>
  </w:style>
  <w:style w:type="character" w:customStyle="1" w:styleId="Interrogator6">
    <w:name w:val="Interrogator 6"/>
    <w:basedOn w:val="DefaultParagraphFont"/>
  </w:style>
  <w:style w:type="character" w:customStyle="1" w:styleId="Interrogator7">
    <w:name w:val="Interrogator 7"/>
    <w:basedOn w:val="DefaultParagraphFont"/>
  </w:style>
  <w:style w:type="character" w:customStyle="1" w:styleId="Interrogator8">
    <w:name w:val="Interrogator 8"/>
    <w:basedOn w:val="DefaultParagraphFont"/>
  </w:style>
  <w:style w:type="character" w:customStyle="1" w:styleId="DAK4">
    <w:name w:val="DAK 4"/>
    <w:basedOn w:val="DefaultParagraphFont"/>
  </w:style>
  <w:style w:type="character" w:customStyle="1" w:styleId="footnoteref">
    <w:name w:val="footnote ref"/>
    <w:rPr>
      <w:rFonts w:ascii="Courier" w:hAnsi="Courier"/>
      <w:noProof w:val="0"/>
      <w:sz w:val="24"/>
      <w:szCs w:val="24"/>
      <w:vertAlign w:val="superscript"/>
      <w:lang w:val="en-US"/>
    </w:rPr>
  </w:style>
  <w:style w:type="character" w:customStyle="1" w:styleId="Document8a">
    <w:name w:val="Document 8a"/>
    <w:basedOn w:val="DefaultParagraphFont"/>
  </w:style>
  <w:style w:type="character" w:customStyle="1" w:styleId="Document4a">
    <w:name w:val="Document 4a"/>
    <w:rPr>
      <w:b/>
      <w:bCs/>
      <w:i/>
      <w:iCs/>
      <w:sz w:val="24"/>
      <w:szCs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w:hAnsi="Courier" w:cs="Vrinda"/>
      <w:snapToGrid w:val="0"/>
      <w:sz w:val="24"/>
      <w:szCs w:val="24"/>
      <w:lang w:bidi="bn-IN"/>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w:hAnsi="Courier" w:cs="Vrinda"/>
      <w:snapToGrid w:val="0"/>
      <w:sz w:val="24"/>
      <w:szCs w:val="24"/>
      <w:lang w:bidi="bn-IN"/>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w:hAnsi="Courier" w:cs="Vrinda"/>
      <w:snapToGrid w:val="0"/>
      <w:sz w:val="24"/>
      <w:szCs w:val="24"/>
      <w:lang w:bidi="bn-IN"/>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w:hAnsi="Courier" w:cs="Vrinda"/>
      <w:snapToGrid w:val="0"/>
      <w:sz w:val="24"/>
      <w:szCs w:val="24"/>
      <w:lang w:bidi="bn-IN"/>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cs="Vrinda"/>
      <w:snapToGrid w:val="0"/>
      <w:sz w:val="24"/>
      <w:szCs w:val="24"/>
      <w:lang w:bidi="bn-IN"/>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cs="Vrinda"/>
      <w:snapToGrid w:val="0"/>
      <w:sz w:val="24"/>
      <w:szCs w:val="24"/>
      <w:lang w:bidi="bn-IN"/>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cs="Vrinda"/>
      <w:snapToGrid w:val="0"/>
      <w:sz w:val="24"/>
      <w:szCs w:val="24"/>
      <w:lang w:bidi="bn-IN"/>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cs="Vrinda"/>
      <w:snapToGrid w:val="0"/>
      <w:sz w:val="24"/>
      <w:szCs w:val="24"/>
      <w:lang w:bidi="bn-IN"/>
    </w:rPr>
  </w:style>
  <w:style w:type="paragraph" w:customStyle="1" w:styleId="Technical5a">
    <w:name w:val="Technical 5a"/>
    <w:pPr>
      <w:widowControl w:val="0"/>
      <w:tabs>
        <w:tab w:val="left" w:pos="-720"/>
      </w:tabs>
      <w:suppressAutoHyphens/>
    </w:pPr>
    <w:rPr>
      <w:rFonts w:ascii="Courier" w:hAnsi="Courier" w:cs="Vrinda"/>
      <w:b/>
      <w:bCs/>
      <w:snapToGrid w:val="0"/>
      <w:sz w:val="24"/>
      <w:szCs w:val="24"/>
      <w:lang w:bidi="bn-IN"/>
    </w:rPr>
  </w:style>
  <w:style w:type="paragraph" w:customStyle="1" w:styleId="Technical6a">
    <w:name w:val="Technical 6a"/>
    <w:pPr>
      <w:widowControl w:val="0"/>
      <w:tabs>
        <w:tab w:val="left" w:pos="-720"/>
      </w:tabs>
      <w:suppressAutoHyphens/>
    </w:pPr>
    <w:rPr>
      <w:rFonts w:ascii="Courier" w:hAnsi="Courier" w:cs="Vrinda"/>
      <w:b/>
      <w:bCs/>
      <w:snapToGrid w:val="0"/>
      <w:sz w:val="24"/>
      <w:szCs w:val="24"/>
      <w:lang w:bidi="bn-IN"/>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cs="Vrinda"/>
      <w:b/>
      <w:bCs/>
      <w:snapToGrid w:val="0"/>
      <w:sz w:val="24"/>
      <w:szCs w:val="24"/>
      <w:lang w:bidi="bn-IN"/>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cs="Vrinda"/>
      <w:b/>
      <w:bCs/>
      <w:snapToGrid w:val="0"/>
      <w:sz w:val="24"/>
      <w:szCs w:val="24"/>
      <w:lang w:bidi="bn-IN"/>
    </w:rPr>
  </w:style>
  <w:style w:type="paragraph" w:customStyle="1" w:styleId="Technical8a">
    <w:name w:val="Technical 8a"/>
    <w:pPr>
      <w:widowControl w:val="0"/>
      <w:tabs>
        <w:tab w:val="left" w:pos="-720"/>
      </w:tabs>
      <w:suppressAutoHyphens/>
    </w:pPr>
    <w:rPr>
      <w:rFonts w:ascii="Courier" w:hAnsi="Courier" w:cs="Vrinda"/>
      <w:b/>
      <w:bCs/>
      <w:snapToGrid w:val="0"/>
      <w:sz w:val="24"/>
      <w:szCs w:val="24"/>
      <w:lang w:bidi="bn-IN"/>
    </w:rPr>
  </w:style>
  <w:style w:type="paragraph" w:customStyle="1" w:styleId="Document1a">
    <w:name w:val="Document 1a"/>
    <w:pPr>
      <w:keepNext/>
      <w:keepLines/>
      <w:widowControl w:val="0"/>
      <w:tabs>
        <w:tab w:val="left" w:pos="-720"/>
      </w:tabs>
      <w:suppressAutoHyphens/>
    </w:pPr>
    <w:rPr>
      <w:rFonts w:ascii="Courier" w:hAnsi="Courier" w:cs="Vrinda"/>
      <w:snapToGrid w:val="0"/>
      <w:sz w:val="24"/>
      <w:szCs w:val="24"/>
      <w:lang w:bidi="bn-IN"/>
    </w:rPr>
  </w:style>
  <w:style w:type="character" w:customStyle="1" w:styleId="endnoterefe">
    <w:name w:val="endnote refe"/>
    <w:rPr>
      <w:rFonts w:ascii="Courier" w:hAnsi="Courier"/>
      <w:noProof w:val="0"/>
      <w:sz w:val="24"/>
      <w:szCs w:val="24"/>
      <w:vertAlign w:val="superscript"/>
      <w:lang w:val="en-US"/>
    </w:rPr>
  </w:style>
  <w:style w:type="character" w:customStyle="1" w:styleId="WPHeading2">
    <w:name w:val="WP Heading 2"/>
    <w:rPr>
      <w:sz w:val="29"/>
      <w:szCs w:val="29"/>
      <w:u w:val="single"/>
    </w:rPr>
  </w:style>
  <w:style w:type="character" w:customStyle="1" w:styleId="WPHeading1">
    <w:name w:val="WP Heading 1"/>
    <w:rPr>
      <w:b/>
      <w:bCs/>
      <w:sz w:val="36"/>
      <w:szCs w:val="36"/>
    </w:rPr>
  </w:style>
  <w:style w:type="character" w:customStyle="1" w:styleId="Document8aa">
    <w:name w:val="Document 8aa"/>
    <w:basedOn w:val="DefaultParagraphFont"/>
  </w:style>
  <w:style w:type="character" w:customStyle="1" w:styleId="Document4aa">
    <w:name w:val="Document 4aa"/>
    <w:rPr>
      <w:b/>
      <w:bCs/>
      <w:i/>
      <w:iCs/>
      <w:sz w:val="24"/>
      <w:szCs w:val="24"/>
    </w:rPr>
  </w:style>
  <w:style w:type="character" w:customStyle="1" w:styleId="Document6aa">
    <w:name w:val="Document 6aa"/>
    <w:basedOn w:val="DefaultParagraphFont"/>
  </w:style>
  <w:style w:type="character" w:customStyle="1" w:styleId="Document5aa">
    <w:name w:val="Document 5aa"/>
    <w:basedOn w:val="DefaultParagraphFont"/>
  </w:style>
  <w:style w:type="character" w:customStyle="1" w:styleId="Document2aa">
    <w:name w:val="Document 2aa"/>
    <w:basedOn w:val="DefaultParagraphFont"/>
  </w:style>
  <w:style w:type="character" w:customStyle="1" w:styleId="Document7aa">
    <w:name w:val="Document 7aa"/>
    <w:basedOn w:val="DefaultParagraphFont"/>
  </w:style>
  <w:style w:type="paragraph" w:customStyle="1" w:styleId="RightPar1aa">
    <w:name w:val="Right Par 1aa"/>
    <w:pPr>
      <w:widowControl w:val="0"/>
      <w:tabs>
        <w:tab w:val="left" w:pos="-720"/>
        <w:tab w:val="left" w:pos="0"/>
        <w:tab w:val="left" w:pos="288"/>
        <w:tab w:val="decimal" w:pos="720"/>
      </w:tabs>
      <w:suppressAutoHyphens/>
    </w:pPr>
    <w:rPr>
      <w:rFonts w:ascii="Courier" w:hAnsi="Courier" w:cs="Vrinda"/>
      <w:snapToGrid w:val="0"/>
      <w:sz w:val="24"/>
      <w:szCs w:val="24"/>
      <w:lang w:bidi="bn-IN"/>
    </w:rPr>
  </w:style>
  <w:style w:type="paragraph" w:customStyle="1" w:styleId="RightPar2aa">
    <w:name w:val="Right Par 2aa"/>
    <w:pPr>
      <w:widowControl w:val="0"/>
      <w:tabs>
        <w:tab w:val="left" w:pos="-720"/>
        <w:tab w:val="left" w:pos="0"/>
        <w:tab w:val="left" w:pos="720"/>
        <w:tab w:val="left" w:pos="1008"/>
        <w:tab w:val="decimal" w:pos="1440"/>
      </w:tabs>
      <w:suppressAutoHyphens/>
    </w:pPr>
    <w:rPr>
      <w:rFonts w:ascii="Courier" w:hAnsi="Courier" w:cs="Vrinda"/>
      <w:snapToGrid w:val="0"/>
      <w:sz w:val="24"/>
      <w:szCs w:val="24"/>
      <w:lang w:bidi="bn-IN"/>
    </w:rPr>
  </w:style>
  <w:style w:type="character" w:customStyle="1" w:styleId="Document3aa">
    <w:name w:val="Document 3aa"/>
    <w:basedOn w:val="DefaultParagraphFont"/>
  </w:style>
  <w:style w:type="paragraph" w:customStyle="1" w:styleId="RightPar3aa">
    <w:name w:val="Right Par 3aa"/>
    <w:pPr>
      <w:widowControl w:val="0"/>
      <w:tabs>
        <w:tab w:val="left" w:pos="-720"/>
        <w:tab w:val="left" w:pos="0"/>
        <w:tab w:val="left" w:pos="720"/>
        <w:tab w:val="left" w:pos="1440"/>
        <w:tab w:val="left" w:pos="1728"/>
        <w:tab w:val="decimal" w:pos="2160"/>
      </w:tabs>
      <w:suppressAutoHyphens/>
    </w:pPr>
    <w:rPr>
      <w:rFonts w:ascii="Courier" w:hAnsi="Courier" w:cs="Vrinda"/>
      <w:snapToGrid w:val="0"/>
      <w:sz w:val="24"/>
      <w:szCs w:val="24"/>
      <w:lang w:bidi="bn-IN"/>
    </w:rPr>
  </w:style>
  <w:style w:type="paragraph" w:customStyle="1" w:styleId="RightPar4aa">
    <w:name w:val="Right Par 4aa"/>
    <w:pPr>
      <w:widowControl w:val="0"/>
      <w:tabs>
        <w:tab w:val="left" w:pos="-720"/>
        <w:tab w:val="left" w:pos="0"/>
        <w:tab w:val="left" w:pos="720"/>
        <w:tab w:val="left" w:pos="1440"/>
        <w:tab w:val="left" w:pos="2160"/>
        <w:tab w:val="left" w:pos="2448"/>
        <w:tab w:val="decimal" w:pos="2880"/>
      </w:tabs>
      <w:suppressAutoHyphens/>
    </w:pPr>
    <w:rPr>
      <w:rFonts w:ascii="Courier" w:hAnsi="Courier" w:cs="Vrinda"/>
      <w:snapToGrid w:val="0"/>
      <w:sz w:val="24"/>
      <w:szCs w:val="24"/>
      <w:lang w:bidi="bn-IN"/>
    </w:rPr>
  </w:style>
  <w:style w:type="paragraph" w:customStyle="1" w:styleId="RightPar5aa">
    <w:name w:val="Right Par 5aa"/>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cs="Vrinda"/>
      <w:snapToGrid w:val="0"/>
      <w:sz w:val="24"/>
      <w:szCs w:val="24"/>
      <w:lang w:bidi="bn-IN"/>
    </w:rPr>
  </w:style>
  <w:style w:type="paragraph" w:customStyle="1" w:styleId="RightPar6aa">
    <w:name w:val="Right Par 6a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cs="Vrinda"/>
      <w:snapToGrid w:val="0"/>
      <w:sz w:val="24"/>
      <w:szCs w:val="24"/>
      <w:lang w:bidi="bn-IN"/>
    </w:rPr>
  </w:style>
  <w:style w:type="paragraph" w:customStyle="1" w:styleId="RightPar7aa">
    <w:name w:val="Right Par 7a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cs="Vrinda"/>
      <w:snapToGrid w:val="0"/>
      <w:sz w:val="24"/>
      <w:szCs w:val="24"/>
      <w:lang w:bidi="bn-IN"/>
    </w:rPr>
  </w:style>
  <w:style w:type="paragraph" w:customStyle="1" w:styleId="RightPar8aa">
    <w:name w:val="Right Par 8a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cs="Vrinda"/>
      <w:snapToGrid w:val="0"/>
      <w:sz w:val="24"/>
      <w:szCs w:val="24"/>
      <w:lang w:bidi="bn-IN"/>
    </w:rPr>
  </w:style>
  <w:style w:type="paragraph" w:customStyle="1" w:styleId="Technical5aa">
    <w:name w:val="Technical 5aa"/>
    <w:pPr>
      <w:widowControl w:val="0"/>
      <w:tabs>
        <w:tab w:val="left" w:pos="-720"/>
      </w:tabs>
      <w:suppressAutoHyphens/>
    </w:pPr>
    <w:rPr>
      <w:rFonts w:ascii="Courier" w:hAnsi="Courier" w:cs="Vrinda"/>
      <w:b/>
      <w:bCs/>
      <w:snapToGrid w:val="0"/>
      <w:sz w:val="24"/>
      <w:szCs w:val="24"/>
      <w:lang w:bidi="bn-IN"/>
    </w:rPr>
  </w:style>
  <w:style w:type="paragraph" w:customStyle="1" w:styleId="Technical6aa">
    <w:name w:val="Technical 6aa"/>
    <w:pPr>
      <w:widowControl w:val="0"/>
      <w:tabs>
        <w:tab w:val="left" w:pos="-720"/>
      </w:tabs>
      <w:suppressAutoHyphens/>
    </w:pPr>
    <w:rPr>
      <w:rFonts w:ascii="Courier" w:hAnsi="Courier" w:cs="Vrinda"/>
      <w:b/>
      <w:bCs/>
      <w:snapToGrid w:val="0"/>
      <w:sz w:val="24"/>
      <w:szCs w:val="24"/>
      <w:lang w:bidi="bn-IN"/>
    </w:rPr>
  </w:style>
  <w:style w:type="character" w:customStyle="1" w:styleId="Technical2aa">
    <w:name w:val="Technical 2aa"/>
    <w:basedOn w:val="DefaultParagraphFont"/>
  </w:style>
  <w:style w:type="character" w:customStyle="1" w:styleId="Technical3aa">
    <w:name w:val="Technical 3aa"/>
    <w:basedOn w:val="DefaultParagraphFont"/>
  </w:style>
  <w:style w:type="paragraph" w:customStyle="1" w:styleId="Technical4aa">
    <w:name w:val="Technical 4aa"/>
    <w:pPr>
      <w:widowControl w:val="0"/>
      <w:tabs>
        <w:tab w:val="left" w:pos="-720"/>
      </w:tabs>
      <w:suppressAutoHyphens/>
    </w:pPr>
    <w:rPr>
      <w:rFonts w:ascii="Courier" w:hAnsi="Courier" w:cs="Vrinda"/>
      <w:b/>
      <w:bCs/>
      <w:snapToGrid w:val="0"/>
      <w:sz w:val="24"/>
      <w:szCs w:val="24"/>
      <w:lang w:bidi="bn-IN"/>
    </w:rPr>
  </w:style>
  <w:style w:type="character" w:customStyle="1" w:styleId="Technical1aa">
    <w:name w:val="Technical 1aa"/>
    <w:basedOn w:val="DefaultParagraphFont"/>
  </w:style>
  <w:style w:type="paragraph" w:customStyle="1" w:styleId="Technical7aa">
    <w:name w:val="Technical 7aa"/>
    <w:pPr>
      <w:widowControl w:val="0"/>
      <w:tabs>
        <w:tab w:val="left" w:pos="-720"/>
      </w:tabs>
      <w:suppressAutoHyphens/>
    </w:pPr>
    <w:rPr>
      <w:rFonts w:ascii="Courier" w:hAnsi="Courier" w:cs="Vrinda"/>
      <w:b/>
      <w:bCs/>
      <w:snapToGrid w:val="0"/>
      <w:sz w:val="24"/>
      <w:szCs w:val="24"/>
      <w:lang w:bidi="bn-IN"/>
    </w:rPr>
  </w:style>
  <w:style w:type="paragraph" w:customStyle="1" w:styleId="Technical8aa">
    <w:name w:val="Technical 8aa"/>
    <w:pPr>
      <w:widowControl w:val="0"/>
      <w:tabs>
        <w:tab w:val="left" w:pos="-720"/>
      </w:tabs>
      <w:suppressAutoHyphens/>
    </w:pPr>
    <w:rPr>
      <w:rFonts w:ascii="Courier" w:hAnsi="Courier" w:cs="Vrinda"/>
      <w:b/>
      <w:bCs/>
      <w:snapToGrid w:val="0"/>
      <w:sz w:val="24"/>
      <w:szCs w:val="24"/>
      <w:lang w:bidi="bn-IN"/>
    </w:rPr>
  </w:style>
  <w:style w:type="paragraph" w:customStyle="1" w:styleId="Document1aa">
    <w:name w:val="Document 1aa"/>
    <w:pPr>
      <w:keepNext/>
      <w:keepLines/>
      <w:widowControl w:val="0"/>
      <w:tabs>
        <w:tab w:val="left" w:pos="-720"/>
      </w:tabs>
      <w:suppressAutoHyphens/>
    </w:pPr>
    <w:rPr>
      <w:rFonts w:ascii="Courier" w:hAnsi="Courier" w:cs="Vrinda"/>
      <w:snapToGrid w:val="0"/>
      <w:sz w:val="24"/>
      <w:szCs w:val="24"/>
      <w:lang w:bidi="bn-IN"/>
    </w:rPr>
  </w:style>
  <w:style w:type="character" w:customStyle="1" w:styleId="Document8aaa">
    <w:name w:val="Document 8aaa"/>
    <w:basedOn w:val="DefaultParagraphFont"/>
  </w:style>
  <w:style w:type="character" w:customStyle="1" w:styleId="Document4aaa">
    <w:name w:val="Document 4aaa"/>
    <w:rPr>
      <w:b/>
      <w:bCs/>
      <w:i/>
      <w:iCs/>
      <w:sz w:val="24"/>
      <w:szCs w:val="24"/>
    </w:rPr>
  </w:style>
  <w:style w:type="character" w:customStyle="1" w:styleId="Document6aaa">
    <w:name w:val="Document 6aaa"/>
    <w:basedOn w:val="DefaultParagraphFont"/>
  </w:style>
  <w:style w:type="character" w:customStyle="1" w:styleId="Document5aaa">
    <w:name w:val="Document 5aaa"/>
    <w:basedOn w:val="DefaultParagraphFont"/>
  </w:style>
  <w:style w:type="character" w:customStyle="1" w:styleId="Document2aaa">
    <w:name w:val="Document 2aaa"/>
    <w:basedOn w:val="DefaultParagraphFont"/>
  </w:style>
  <w:style w:type="character" w:customStyle="1" w:styleId="Document7aaa">
    <w:name w:val="Document 7aaa"/>
    <w:basedOn w:val="DefaultParagraphFont"/>
  </w:style>
  <w:style w:type="character" w:customStyle="1" w:styleId="Document3aaa">
    <w:name w:val="Document 3aaa"/>
    <w:basedOn w:val="DefaultParagraphFont"/>
  </w:style>
  <w:style w:type="paragraph" w:customStyle="1" w:styleId="Document1aaa">
    <w:name w:val="Document 1aaa"/>
    <w:pPr>
      <w:keepNext/>
      <w:keepLines/>
      <w:widowControl w:val="0"/>
      <w:tabs>
        <w:tab w:val="left" w:pos="-720"/>
      </w:tabs>
      <w:suppressAutoHyphens/>
    </w:pPr>
    <w:rPr>
      <w:rFonts w:ascii="Courier" w:hAnsi="Courier" w:cs="Vrinda"/>
      <w:snapToGrid w:val="0"/>
      <w:sz w:val="24"/>
      <w:szCs w:val="24"/>
      <w:lang w:bidi="bn-IN"/>
    </w:rPr>
  </w:style>
  <w:style w:type="character" w:customStyle="1" w:styleId="DefaultParagraphFo">
    <w:name w:val="Default Paragraph Fo"/>
    <w:basedOn w:val="DefaultParagraphFont"/>
  </w:style>
  <w:style w:type="paragraph" w:customStyle="1" w:styleId="Normalaftertitle">
    <w:name w:val="Normal after title"/>
    <w:pPr>
      <w:widowControl w:val="0"/>
      <w:tabs>
        <w:tab w:val="left" w:pos="0"/>
        <w:tab w:val="left" w:pos="566"/>
        <w:tab w:val="left" w:pos="1134"/>
        <w:tab w:val="left" w:pos="1700"/>
        <w:tab w:val="left" w:pos="2268"/>
        <w:tab w:val="left" w:pos="2834"/>
        <w:tab w:val="left" w:pos="2880"/>
      </w:tabs>
      <w:suppressAutoHyphens/>
    </w:pPr>
    <w:rPr>
      <w:rFonts w:cs="Vrinda"/>
      <w:snapToGrid w:val="0"/>
      <w:sz w:val="24"/>
      <w:szCs w:val="24"/>
      <w:lang w:val="en-GB" w:bidi="bn-IN"/>
    </w:rPr>
  </w:style>
  <w:style w:type="paragraph" w:customStyle="1" w:styleId="call">
    <w:name w:val="call"/>
    <w:pPr>
      <w:widowControl w:val="0"/>
      <w:tabs>
        <w:tab w:val="left" w:pos="0"/>
        <w:tab w:val="left" w:pos="566"/>
        <w:tab w:val="left" w:pos="720"/>
      </w:tabs>
      <w:suppressAutoHyphens/>
    </w:pPr>
    <w:rPr>
      <w:rFonts w:cs="Vrinda"/>
      <w:i/>
      <w:iCs/>
      <w:snapToGrid w:val="0"/>
      <w:sz w:val="24"/>
      <w:szCs w:val="24"/>
      <w:lang w:val="en-GB" w:bidi="bn-IN"/>
    </w:rPr>
  </w:style>
  <w:style w:type="paragraph" w:customStyle="1" w:styleId="Res">
    <w:name w:val="Res_#"/>
    <w:pPr>
      <w:widowControl w:val="0"/>
      <w:tabs>
        <w:tab w:val="left" w:pos="0"/>
        <w:tab w:val="left" w:pos="566"/>
        <w:tab w:val="left" w:pos="1134"/>
        <w:tab w:val="left" w:pos="1700"/>
        <w:tab w:val="left" w:pos="2268"/>
        <w:tab w:val="left" w:pos="2834"/>
        <w:tab w:val="left" w:pos="2880"/>
      </w:tabs>
      <w:suppressAutoHyphens/>
      <w:jc w:val="center"/>
    </w:pPr>
    <w:rPr>
      <w:rFonts w:cs="Vrinda"/>
      <w:smallCaps/>
      <w:snapToGrid w:val="0"/>
      <w:sz w:val="24"/>
      <w:szCs w:val="24"/>
      <w:lang w:val="en-GB" w:bidi="bn-IN"/>
    </w:rPr>
  </w:style>
  <w:style w:type="paragraph" w:customStyle="1" w:styleId="Restitle">
    <w:name w:val="Res_title"/>
    <w:pPr>
      <w:widowControl w:val="0"/>
      <w:tabs>
        <w:tab w:val="left" w:pos="0"/>
        <w:tab w:val="left" w:pos="566"/>
        <w:tab w:val="left" w:pos="1134"/>
        <w:tab w:val="left" w:pos="1700"/>
        <w:tab w:val="left" w:pos="2268"/>
        <w:tab w:val="left" w:pos="2834"/>
        <w:tab w:val="left" w:pos="2880"/>
      </w:tabs>
      <w:suppressAutoHyphens/>
      <w:jc w:val="center"/>
    </w:pPr>
    <w:rPr>
      <w:rFonts w:cs="Vrinda"/>
      <w:b/>
      <w:bCs/>
      <w:smallCaps/>
      <w:snapToGrid w:val="0"/>
      <w:sz w:val="24"/>
      <w:szCs w:val="24"/>
      <w:lang w:val="en-GB" w:bidi="bn-IN"/>
    </w:rPr>
  </w:style>
  <w:style w:type="character" w:customStyle="1" w:styleId="Document80">
    <w:name w:val="Document[8]"/>
    <w:basedOn w:val="DefaultParagraphFont"/>
  </w:style>
  <w:style w:type="character" w:customStyle="1" w:styleId="Document40">
    <w:name w:val="Document[4]"/>
    <w:rPr>
      <w:b/>
      <w:bCs/>
      <w:i/>
      <w:iCs/>
      <w:sz w:val="24"/>
      <w:szCs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4"/>
      <w:szCs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4"/>
      <w:szCs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cs="Vrinda"/>
      <w:snapToGrid w:val="0"/>
      <w:sz w:val="24"/>
      <w:szCs w:val="24"/>
      <w:lang w:bidi="bn-IN"/>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4"/>
      <w:szCs w:val="24"/>
      <w:lang w:val="en-US"/>
    </w:rPr>
  </w:style>
  <w:style w:type="character" w:customStyle="1" w:styleId="Technical30">
    <w:name w:val="Technical[3]"/>
    <w:rPr>
      <w:rFonts w:ascii="Courier" w:hAnsi="Courier"/>
      <w:noProof w:val="0"/>
      <w:sz w:val="24"/>
      <w:szCs w:val="24"/>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4"/>
      <w:szCs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1440"/>
        <w:tab w:val="left" w:pos="-720"/>
        <w:tab w:val="left" w:pos="720"/>
      </w:tabs>
      <w:suppressAutoHyphens/>
    </w:pPr>
    <w:rPr>
      <w:rFonts w:ascii="Times New Roman" w:hAnsi="Times New Roman"/>
      <w:b/>
      <w:bCs/>
      <w:sz w:val="22"/>
      <w:szCs w:val="22"/>
    </w:rPr>
  </w:style>
  <w:style w:type="paragraph" w:styleId="BodyText2">
    <w:name w:val="Body Text 2"/>
    <w:basedOn w:val="Normal"/>
    <w:pPr>
      <w:tabs>
        <w:tab w:val="left" w:pos="-720"/>
      </w:tabs>
      <w:suppressAutoHyphens/>
    </w:pPr>
    <w:rPr>
      <w:rFonts w:ascii="Times New Roman" w:hAnsi="Times New Roman"/>
      <w:sz w:val="22"/>
      <w:szCs w:val="22"/>
    </w:rPr>
  </w:style>
  <w:style w:type="paragraph" w:styleId="BodyText3">
    <w:name w:val="Body Text 3"/>
    <w:basedOn w:val="Normal"/>
    <w:pPr>
      <w:tabs>
        <w:tab w:val="left" w:pos="-720"/>
      </w:tabs>
      <w:suppressAutoHyphens/>
    </w:pPr>
    <w:rPr>
      <w:rFonts w:ascii="Times New Roman" w:hAnsi="Times New Roman"/>
      <w:i/>
      <w:iCs/>
      <w:sz w:val="22"/>
      <w:szCs w:val="22"/>
    </w:rPr>
  </w:style>
  <w:style w:type="paragraph" w:styleId="Title0">
    <w:name w:val="Title"/>
    <w:basedOn w:val="Normal"/>
    <w:qFormat/>
    <w:pPr>
      <w:suppressAutoHyphens/>
      <w:jc w:val="center"/>
    </w:pPr>
    <w:rPr>
      <w:rFonts w:ascii="Times New Roman" w:hAnsi="Times New Roman"/>
      <w:b/>
      <w:bCs/>
      <w:sz w:val="22"/>
      <w:szCs w:val="22"/>
    </w:rPr>
  </w:style>
  <w:style w:type="paragraph" w:styleId="BodyTextIndent">
    <w:name w:val="Body Text Indent"/>
    <w:basedOn w:val="Normal"/>
    <w:pPr>
      <w:ind w:firstLine="720"/>
    </w:pPr>
    <w:rPr>
      <w:rFonts w:ascii="Times New Roman" w:hAnsi="Times New Roman"/>
    </w:rPr>
  </w:style>
  <w:style w:type="paragraph" w:customStyle="1" w:styleId="ParaNum">
    <w:name w:val="ParaNum"/>
    <w:basedOn w:val="Normal"/>
    <w:rsid w:val="00BB222C"/>
    <w:pPr>
      <w:numPr>
        <w:numId w:val="9"/>
      </w:numPr>
      <w:tabs>
        <w:tab w:val="clear" w:pos="1080"/>
        <w:tab w:val="left" w:pos="1440"/>
      </w:tabs>
      <w:spacing w:after="220"/>
      <w:jc w:val="both"/>
    </w:pPr>
    <w:rPr>
      <w:rFonts w:ascii="Times New Roman" w:hAnsi="Times New Roman" w:cs="Times New Roman"/>
      <w:snapToGrid/>
      <w:sz w:val="22"/>
      <w:szCs w:val="20"/>
      <w:lang w:bidi="ar-SA"/>
    </w:rPr>
  </w:style>
  <w:style w:type="table" w:styleId="TableGrid">
    <w:name w:val="Table Grid"/>
    <w:basedOn w:val="TableNormal"/>
    <w:uiPriority w:val="59"/>
    <w:rsid w:val="00C4064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46010"/>
  </w:style>
  <w:style w:type="paragraph" w:styleId="BalloonText">
    <w:name w:val="Balloon Text"/>
    <w:basedOn w:val="Normal"/>
    <w:semiHidden/>
    <w:rsid w:val="00606762"/>
    <w:rPr>
      <w:rFonts w:ascii="Tahoma" w:hAnsi="Tahoma"/>
      <w:sz w:val="16"/>
      <w:szCs w:val="16"/>
    </w:rPr>
  </w:style>
  <w:style w:type="character" w:styleId="Hyperlink">
    <w:name w:val="Hyperlink"/>
    <w:rsid w:val="00747F4E"/>
    <w:rPr>
      <w:color w:val="0563C1"/>
      <w:u w:val="single"/>
    </w:rPr>
  </w:style>
  <w:style w:type="character" w:customStyle="1" w:styleId="FootnoteTextChar2">
    <w:name w:val="Footnote Text Char2"/>
    <w:aliases w:val="ALTS FOOTNOTE Char,fn Char,Footnote Text Char1 Char,Footnote Text Char2 Char1 Char,Footnote Text Char Char1 Char Char,Footnote Text Char2 Char Char Char Char,Footnote Text Char Char2 Char Char Char Char,Footnote Text Char Char"/>
    <w:link w:val="FootnoteText"/>
    <w:rsid w:val="00E83EEB"/>
    <w:rPr>
      <w:rFonts w:ascii="Courier" w:hAnsi="Courier" w:cs="Vrinda"/>
      <w:snapToGrid w:val="0"/>
      <w:sz w:val="24"/>
      <w:szCs w:val="24"/>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145625">
      <w:bodyDiv w:val="1"/>
      <w:marLeft w:val="0"/>
      <w:marRight w:val="0"/>
      <w:marTop w:val="0"/>
      <w:marBottom w:val="0"/>
      <w:divBdr>
        <w:top w:val="none" w:sz="0" w:space="0" w:color="auto"/>
        <w:left w:val="none" w:sz="0" w:space="0" w:color="auto"/>
        <w:bottom w:val="none" w:sz="0" w:space="0" w:color="auto"/>
        <w:right w:val="none" w:sz="0" w:space="0" w:color="auto"/>
      </w:divBdr>
    </w:div>
    <w:div w:id="313753290">
      <w:bodyDiv w:val="1"/>
      <w:marLeft w:val="0"/>
      <w:marRight w:val="0"/>
      <w:marTop w:val="0"/>
      <w:marBottom w:val="0"/>
      <w:divBdr>
        <w:top w:val="none" w:sz="0" w:space="0" w:color="auto"/>
        <w:left w:val="none" w:sz="0" w:space="0" w:color="auto"/>
        <w:bottom w:val="none" w:sz="0" w:space="0" w:color="auto"/>
        <w:right w:val="none" w:sz="0" w:space="0" w:color="auto"/>
      </w:divBdr>
    </w:div>
    <w:div w:id="418136180">
      <w:bodyDiv w:val="1"/>
      <w:marLeft w:val="0"/>
      <w:marRight w:val="0"/>
      <w:marTop w:val="0"/>
      <w:marBottom w:val="0"/>
      <w:divBdr>
        <w:top w:val="none" w:sz="0" w:space="0" w:color="auto"/>
        <w:left w:val="none" w:sz="0" w:space="0" w:color="auto"/>
        <w:bottom w:val="none" w:sz="0" w:space="0" w:color="auto"/>
        <w:right w:val="none" w:sz="0" w:space="0" w:color="auto"/>
      </w:divBdr>
    </w:div>
    <w:div w:id="443572842">
      <w:bodyDiv w:val="1"/>
      <w:marLeft w:val="0"/>
      <w:marRight w:val="0"/>
      <w:marTop w:val="0"/>
      <w:marBottom w:val="0"/>
      <w:divBdr>
        <w:top w:val="none" w:sz="0" w:space="0" w:color="auto"/>
        <w:left w:val="none" w:sz="0" w:space="0" w:color="auto"/>
        <w:bottom w:val="none" w:sz="0" w:space="0" w:color="auto"/>
        <w:right w:val="none" w:sz="0" w:space="0" w:color="auto"/>
      </w:divBdr>
    </w:div>
    <w:div w:id="482434134">
      <w:bodyDiv w:val="1"/>
      <w:marLeft w:val="0"/>
      <w:marRight w:val="0"/>
      <w:marTop w:val="0"/>
      <w:marBottom w:val="0"/>
      <w:divBdr>
        <w:top w:val="none" w:sz="0" w:space="0" w:color="auto"/>
        <w:left w:val="none" w:sz="0" w:space="0" w:color="auto"/>
        <w:bottom w:val="none" w:sz="0" w:space="0" w:color="auto"/>
        <w:right w:val="none" w:sz="0" w:space="0" w:color="auto"/>
      </w:divBdr>
    </w:div>
    <w:div w:id="607589272">
      <w:bodyDiv w:val="1"/>
      <w:marLeft w:val="0"/>
      <w:marRight w:val="0"/>
      <w:marTop w:val="0"/>
      <w:marBottom w:val="0"/>
      <w:divBdr>
        <w:top w:val="none" w:sz="0" w:space="0" w:color="auto"/>
        <w:left w:val="none" w:sz="0" w:space="0" w:color="auto"/>
        <w:bottom w:val="none" w:sz="0" w:space="0" w:color="auto"/>
        <w:right w:val="none" w:sz="0" w:space="0" w:color="auto"/>
      </w:divBdr>
    </w:div>
    <w:div w:id="835266903">
      <w:bodyDiv w:val="1"/>
      <w:marLeft w:val="0"/>
      <w:marRight w:val="0"/>
      <w:marTop w:val="0"/>
      <w:marBottom w:val="0"/>
      <w:divBdr>
        <w:top w:val="none" w:sz="0" w:space="0" w:color="auto"/>
        <w:left w:val="none" w:sz="0" w:space="0" w:color="auto"/>
        <w:bottom w:val="none" w:sz="0" w:space="0" w:color="auto"/>
        <w:right w:val="none" w:sz="0" w:space="0" w:color="auto"/>
      </w:divBdr>
    </w:div>
    <w:div w:id="1040016547">
      <w:bodyDiv w:val="1"/>
      <w:marLeft w:val="0"/>
      <w:marRight w:val="0"/>
      <w:marTop w:val="0"/>
      <w:marBottom w:val="0"/>
      <w:divBdr>
        <w:top w:val="none" w:sz="0" w:space="0" w:color="auto"/>
        <w:left w:val="none" w:sz="0" w:space="0" w:color="auto"/>
        <w:bottom w:val="none" w:sz="0" w:space="0" w:color="auto"/>
        <w:right w:val="none" w:sz="0" w:space="0" w:color="auto"/>
      </w:divBdr>
    </w:div>
    <w:div w:id="1091003824">
      <w:bodyDiv w:val="1"/>
      <w:marLeft w:val="0"/>
      <w:marRight w:val="0"/>
      <w:marTop w:val="0"/>
      <w:marBottom w:val="0"/>
      <w:divBdr>
        <w:top w:val="none" w:sz="0" w:space="0" w:color="auto"/>
        <w:left w:val="none" w:sz="0" w:space="0" w:color="auto"/>
        <w:bottom w:val="none" w:sz="0" w:space="0" w:color="auto"/>
        <w:right w:val="none" w:sz="0" w:space="0" w:color="auto"/>
      </w:divBdr>
    </w:div>
    <w:div w:id="1156459614">
      <w:bodyDiv w:val="1"/>
      <w:marLeft w:val="0"/>
      <w:marRight w:val="0"/>
      <w:marTop w:val="0"/>
      <w:marBottom w:val="0"/>
      <w:divBdr>
        <w:top w:val="none" w:sz="0" w:space="0" w:color="auto"/>
        <w:left w:val="none" w:sz="0" w:space="0" w:color="auto"/>
        <w:bottom w:val="none" w:sz="0" w:space="0" w:color="auto"/>
        <w:right w:val="none" w:sz="0" w:space="0" w:color="auto"/>
      </w:divBdr>
    </w:div>
    <w:div w:id="1470242629">
      <w:bodyDiv w:val="1"/>
      <w:marLeft w:val="0"/>
      <w:marRight w:val="0"/>
      <w:marTop w:val="0"/>
      <w:marBottom w:val="0"/>
      <w:divBdr>
        <w:top w:val="none" w:sz="0" w:space="0" w:color="auto"/>
        <w:left w:val="none" w:sz="0" w:space="0" w:color="auto"/>
        <w:bottom w:val="none" w:sz="0" w:space="0" w:color="auto"/>
        <w:right w:val="none" w:sz="0" w:space="0" w:color="auto"/>
      </w:divBdr>
    </w:div>
    <w:div w:id="1575159190">
      <w:bodyDiv w:val="1"/>
      <w:marLeft w:val="0"/>
      <w:marRight w:val="0"/>
      <w:marTop w:val="0"/>
      <w:marBottom w:val="0"/>
      <w:divBdr>
        <w:top w:val="none" w:sz="0" w:space="0" w:color="auto"/>
        <w:left w:val="none" w:sz="0" w:space="0" w:color="auto"/>
        <w:bottom w:val="none" w:sz="0" w:space="0" w:color="auto"/>
        <w:right w:val="none" w:sz="0" w:space="0" w:color="auto"/>
      </w:divBdr>
    </w:div>
    <w:div w:id="1683119291">
      <w:bodyDiv w:val="1"/>
      <w:marLeft w:val="0"/>
      <w:marRight w:val="0"/>
      <w:marTop w:val="0"/>
      <w:marBottom w:val="0"/>
      <w:divBdr>
        <w:top w:val="none" w:sz="0" w:space="0" w:color="auto"/>
        <w:left w:val="none" w:sz="0" w:space="0" w:color="auto"/>
        <w:bottom w:val="none" w:sz="0" w:space="0" w:color="auto"/>
        <w:right w:val="none" w:sz="0" w:space="0" w:color="auto"/>
      </w:divBdr>
    </w:div>
    <w:div w:id="1691756959">
      <w:bodyDiv w:val="1"/>
      <w:marLeft w:val="0"/>
      <w:marRight w:val="0"/>
      <w:marTop w:val="0"/>
      <w:marBottom w:val="0"/>
      <w:divBdr>
        <w:top w:val="none" w:sz="0" w:space="0" w:color="auto"/>
        <w:left w:val="none" w:sz="0" w:space="0" w:color="auto"/>
        <w:bottom w:val="none" w:sz="0" w:space="0" w:color="auto"/>
        <w:right w:val="none" w:sz="0" w:space="0" w:color="auto"/>
      </w:divBdr>
    </w:div>
    <w:div w:id="1792481646">
      <w:bodyDiv w:val="1"/>
      <w:marLeft w:val="0"/>
      <w:marRight w:val="0"/>
      <w:marTop w:val="0"/>
      <w:marBottom w:val="0"/>
      <w:divBdr>
        <w:top w:val="none" w:sz="0" w:space="0" w:color="auto"/>
        <w:left w:val="none" w:sz="0" w:space="0" w:color="auto"/>
        <w:bottom w:val="none" w:sz="0" w:space="0" w:color="auto"/>
        <w:right w:val="none" w:sz="0" w:space="0" w:color="auto"/>
      </w:divBdr>
    </w:div>
    <w:div w:id="190147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89593-02DB-49CB-8C5D-AAE8A3DB5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3877</Words>
  <Characters>22103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DCHRISTI</dc:creator>
  <cp:keywords/>
  <cp:lastModifiedBy>Cathy Williams</cp:lastModifiedBy>
  <cp:revision>2</cp:revision>
  <cp:lastPrinted>2017-09-28T13:58:00Z</cp:lastPrinted>
  <dcterms:created xsi:type="dcterms:W3CDTF">2020-01-28T14:49:00Z</dcterms:created>
  <dcterms:modified xsi:type="dcterms:W3CDTF">2020-01-28T14:49:00Z</dcterms:modified>
</cp:coreProperties>
</file>