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4D2A" w:rsidR="00293237" w:rsidP="00293237" w:rsidRDefault="004369F4" w14:paraId="385BE7AB" w14:textId="53AF129F">
      <w:pPr>
        <w:widowControl w:val="0"/>
        <w:autoSpaceDE w:val="0"/>
        <w:autoSpaceDN w:val="0"/>
        <w:adjustRightInd w:val="0"/>
        <w:spacing w:after="0" w:line="240" w:lineRule="auto"/>
        <w:jc w:val="center"/>
        <w:rPr>
          <w:rFonts w:eastAsia="Times New Roman"/>
          <w:b/>
          <w:bCs/>
          <w:sz w:val="24"/>
          <w:szCs w:val="24"/>
        </w:rPr>
      </w:pPr>
      <w:bookmarkStart w:name="_GoBack" w:id="0"/>
      <w:bookmarkEnd w:id="0"/>
      <w:r w:rsidRPr="00C74D2A">
        <w:rPr>
          <w:rFonts w:eastAsia="Times New Roman"/>
          <w:b/>
          <w:bCs/>
          <w:sz w:val="24"/>
          <w:szCs w:val="24"/>
        </w:rPr>
        <w:t>SUPPORTING STATEMENT</w:t>
      </w:r>
    </w:p>
    <w:p w:rsidRPr="00C74D2A" w:rsidR="00293237" w:rsidP="00293237" w:rsidRDefault="00293237" w14:paraId="38D36A35" w14:textId="77777777">
      <w:pPr>
        <w:widowControl w:val="0"/>
        <w:autoSpaceDE w:val="0"/>
        <w:autoSpaceDN w:val="0"/>
        <w:adjustRightInd w:val="0"/>
        <w:spacing w:after="0" w:line="240" w:lineRule="auto"/>
        <w:jc w:val="center"/>
        <w:rPr>
          <w:rFonts w:eastAsia="Times New Roman"/>
          <w:b/>
          <w:bCs/>
          <w:sz w:val="24"/>
          <w:szCs w:val="24"/>
        </w:rPr>
      </w:pPr>
    </w:p>
    <w:p w:rsidRPr="00C74D2A" w:rsidR="00293237" w:rsidP="00293237" w:rsidRDefault="009E76FC" w14:paraId="219E39FD" w14:textId="2CB569AC">
      <w:pPr>
        <w:widowControl w:val="0"/>
        <w:autoSpaceDE w:val="0"/>
        <w:autoSpaceDN w:val="0"/>
        <w:adjustRightInd w:val="0"/>
        <w:spacing w:after="0" w:line="240" w:lineRule="auto"/>
        <w:jc w:val="center"/>
        <w:rPr>
          <w:rFonts w:eastAsia="Times New Roman"/>
          <w:b/>
          <w:bCs/>
          <w:caps/>
          <w:sz w:val="24"/>
          <w:szCs w:val="24"/>
        </w:rPr>
      </w:pPr>
      <w:r w:rsidRPr="00C74D2A">
        <w:rPr>
          <w:rFonts w:eastAsia="Times New Roman"/>
          <w:b/>
          <w:bCs/>
          <w:caps/>
          <w:sz w:val="24"/>
          <w:szCs w:val="24"/>
        </w:rPr>
        <w:t>Federal and State Technology Partnership (FAST) Program QUARTERLY REPORTING FORM</w:t>
      </w:r>
    </w:p>
    <w:p w:rsidRPr="00C74D2A" w:rsidR="00293237" w:rsidP="00293237" w:rsidRDefault="00293237" w14:paraId="4E23645E" w14:textId="77777777">
      <w:pPr>
        <w:widowControl w:val="0"/>
        <w:autoSpaceDE w:val="0"/>
        <w:autoSpaceDN w:val="0"/>
        <w:adjustRightInd w:val="0"/>
        <w:spacing w:after="0" w:line="240" w:lineRule="auto"/>
        <w:jc w:val="center"/>
        <w:rPr>
          <w:rFonts w:eastAsia="Times New Roman"/>
          <w:b/>
          <w:bCs/>
          <w:sz w:val="24"/>
          <w:szCs w:val="24"/>
        </w:rPr>
      </w:pPr>
    </w:p>
    <w:p w:rsidRPr="00C74D2A" w:rsidR="004369F4" w:rsidP="00293237" w:rsidRDefault="00293237" w14:paraId="3ECE5299" w14:textId="150237A7">
      <w:pPr>
        <w:widowControl w:val="0"/>
        <w:autoSpaceDE w:val="0"/>
        <w:autoSpaceDN w:val="0"/>
        <w:adjustRightInd w:val="0"/>
        <w:spacing w:after="0" w:line="240" w:lineRule="auto"/>
        <w:jc w:val="center"/>
        <w:rPr>
          <w:rFonts w:eastAsia="Times New Roman"/>
          <w:b/>
          <w:bCs/>
          <w:sz w:val="24"/>
          <w:szCs w:val="24"/>
        </w:rPr>
      </w:pPr>
      <w:r w:rsidRPr="00C74D2A">
        <w:rPr>
          <w:rFonts w:eastAsia="Times New Roman"/>
          <w:b/>
          <w:bCs/>
          <w:sz w:val="24"/>
          <w:szCs w:val="24"/>
        </w:rPr>
        <w:t xml:space="preserve">OMB CONTROL NO. </w:t>
      </w:r>
      <w:r w:rsidRPr="004918C9" w:rsidR="004918C9">
        <w:rPr>
          <w:rFonts w:eastAsia="Times New Roman"/>
          <w:b/>
          <w:bCs/>
          <w:sz w:val="24"/>
          <w:szCs w:val="24"/>
        </w:rPr>
        <w:t>3245</w:t>
      </w:r>
      <w:r w:rsidRPr="00C74D2A">
        <w:rPr>
          <w:rFonts w:eastAsia="Times New Roman"/>
          <w:b/>
          <w:bCs/>
          <w:sz w:val="24"/>
          <w:szCs w:val="24"/>
        </w:rPr>
        <w:t>-xxxx</w:t>
      </w:r>
    </w:p>
    <w:p w:rsidRPr="00C74D2A" w:rsidR="00A95821" w:rsidP="00A95821" w:rsidRDefault="00A95821" w14:paraId="63D13D56" w14:textId="77777777">
      <w:pPr>
        <w:pStyle w:val="IEcNormalText"/>
        <w:rPr>
          <w:sz w:val="24"/>
          <w:szCs w:val="24"/>
        </w:rPr>
      </w:pPr>
    </w:p>
    <w:p w:rsidRPr="00C74D2A" w:rsidR="00A95821" w:rsidP="00A95821" w:rsidRDefault="00A95821" w14:paraId="6D2AE7E1" w14:textId="77777777">
      <w:pPr>
        <w:pStyle w:val="IEcNormalText"/>
        <w:rPr>
          <w:sz w:val="24"/>
          <w:szCs w:val="24"/>
        </w:rPr>
      </w:pPr>
    </w:p>
    <w:p w:rsidRPr="00C74D2A" w:rsidR="00A95821" w:rsidP="00A95821" w:rsidRDefault="00A95821" w14:paraId="220E8233" w14:textId="77777777">
      <w:pPr>
        <w:pStyle w:val="IEcNormalText"/>
        <w:rPr>
          <w:sz w:val="24"/>
          <w:szCs w:val="24"/>
        </w:rPr>
      </w:pPr>
    </w:p>
    <w:p w:rsidRPr="00C74D2A" w:rsidR="00A95821" w:rsidP="00A95821" w:rsidRDefault="00A95821" w14:paraId="21A5A1E4" w14:textId="77777777">
      <w:pPr>
        <w:pStyle w:val="IEcNormalText"/>
        <w:rPr>
          <w:sz w:val="24"/>
          <w:szCs w:val="24"/>
        </w:rPr>
      </w:pPr>
    </w:p>
    <w:p w:rsidRPr="00C74D2A" w:rsidR="00A95821" w:rsidP="00A95821" w:rsidRDefault="0072710B" w14:paraId="6A40669E" w14:textId="0B106015">
      <w:pPr>
        <w:pStyle w:val="IEcNormalText"/>
        <w:rPr>
          <w:b/>
          <w:sz w:val="24"/>
          <w:szCs w:val="24"/>
        </w:rPr>
      </w:pPr>
      <w:r w:rsidRPr="00C74D2A">
        <w:rPr>
          <w:b/>
          <w:sz w:val="24"/>
          <w:szCs w:val="24"/>
        </w:rPr>
        <w:t xml:space="preserve">Table of </w:t>
      </w:r>
      <w:r w:rsidRPr="00C74D2A" w:rsidR="00A95821">
        <w:rPr>
          <w:b/>
          <w:sz w:val="24"/>
          <w:szCs w:val="24"/>
        </w:rPr>
        <w:t>Contents</w:t>
      </w:r>
    </w:p>
    <w:p w:rsidRPr="00C74D2A" w:rsidR="00A95821" w:rsidP="00A95821" w:rsidRDefault="00D17BC8" w14:paraId="6824F390" w14:textId="5BB541ED">
      <w:pPr>
        <w:pStyle w:val="IEcNormalText"/>
        <w:rPr>
          <w:sz w:val="24"/>
          <w:szCs w:val="24"/>
        </w:rPr>
      </w:pPr>
      <w:r w:rsidRPr="00C74D2A">
        <w:rPr>
          <w:sz w:val="24"/>
          <w:szCs w:val="24"/>
        </w:rPr>
        <w:t>Part A of the Supporting Statement</w:t>
      </w:r>
      <w:r w:rsidRPr="00C74D2A" w:rsidR="00A95821">
        <w:rPr>
          <w:sz w:val="24"/>
          <w:szCs w:val="24"/>
        </w:rPr>
        <w:t xml:space="preserve"> (p</w:t>
      </w:r>
      <w:r w:rsidRPr="00C74D2A" w:rsidR="0072710B">
        <w:rPr>
          <w:sz w:val="24"/>
          <w:szCs w:val="24"/>
        </w:rPr>
        <w:t>g</w:t>
      </w:r>
      <w:r w:rsidRPr="00C74D2A" w:rsidR="00A95821">
        <w:rPr>
          <w:sz w:val="24"/>
          <w:szCs w:val="24"/>
        </w:rPr>
        <w:t>. 1)</w:t>
      </w:r>
    </w:p>
    <w:p w:rsidRPr="00C74D2A" w:rsidR="00A95821" w:rsidP="00A95821" w:rsidRDefault="00BE14DF" w14:paraId="59269B2F" w14:textId="63A6B072">
      <w:pPr>
        <w:pStyle w:val="IEcNormalText"/>
        <w:rPr>
          <w:sz w:val="24"/>
          <w:szCs w:val="24"/>
        </w:rPr>
      </w:pPr>
      <w:r w:rsidRPr="00C74D2A">
        <w:rPr>
          <w:sz w:val="24"/>
          <w:szCs w:val="24"/>
        </w:rPr>
        <w:t>Part B</w:t>
      </w:r>
      <w:r w:rsidRPr="00C74D2A" w:rsidR="00D17BC8">
        <w:rPr>
          <w:sz w:val="24"/>
          <w:szCs w:val="24"/>
        </w:rPr>
        <w:t xml:space="preserve"> of the Supporting Statement</w:t>
      </w:r>
      <w:r w:rsidRPr="00C74D2A">
        <w:rPr>
          <w:sz w:val="24"/>
          <w:szCs w:val="24"/>
        </w:rPr>
        <w:t xml:space="preserve"> </w:t>
      </w:r>
      <w:r w:rsidRPr="00C74D2A" w:rsidR="00A95821">
        <w:rPr>
          <w:sz w:val="24"/>
          <w:szCs w:val="24"/>
        </w:rPr>
        <w:t>(p</w:t>
      </w:r>
      <w:r w:rsidRPr="00C74D2A" w:rsidR="0072710B">
        <w:rPr>
          <w:sz w:val="24"/>
          <w:szCs w:val="24"/>
        </w:rPr>
        <w:t>g</w:t>
      </w:r>
      <w:r w:rsidRPr="00C74D2A" w:rsidR="00A95821">
        <w:rPr>
          <w:sz w:val="24"/>
          <w:szCs w:val="24"/>
        </w:rPr>
        <w:t xml:space="preserve">. </w:t>
      </w:r>
      <w:r w:rsidR="003839EF">
        <w:rPr>
          <w:sz w:val="24"/>
          <w:szCs w:val="24"/>
        </w:rPr>
        <w:t>5</w:t>
      </w:r>
      <w:r w:rsidRPr="00C74D2A" w:rsidR="00A95821">
        <w:rPr>
          <w:sz w:val="24"/>
          <w:szCs w:val="24"/>
        </w:rPr>
        <w:t>)</w:t>
      </w:r>
    </w:p>
    <w:p w:rsidRPr="00C74D2A" w:rsidR="00A95821" w:rsidP="00A95821" w:rsidRDefault="00A95821" w14:paraId="39066559" w14:textId="77777777">
      <w:pPr>
        <w:pStyle w:val="IEcNormalText"/>
        <w:rPr>
          <w:sz w:val="24"/>
          <w:szCs w:val="24"/>
        </w:rPr>
      </w:pPr>
    </w:p>
    <w:p w:rsidRPr="00C74D2A" w:rsidR="00A95821" w:rsidP="00A95821" w:rsidRDefault="00A95821" w14:paraId="456AC812" w14:textId="18C12D16">
      <w:pPr>
        <w:pStyle w:val="IEcNormalText"/>
        <w:rPr>
          <w:sz w:val="24"/>
          <w:szCs w:val="24"/>
        </w:rPr>
      </w:pPr>
      <w:r w:rsidRPr="00C74D2A">
        <w:rPr>
          <w:sz w:val="24"/>
          <w:szCs w:val="24"/>
        </w:rPr>
        <w:t>List of Appendices</w:t>
      </w:r>
    </w:p>
    <w:p w:rsidRPr="00C74D2A" w:rsidR="00BE14DF" w:rsidP="00A95821" w:rsidRDefault="00A95821" w14:paraId="6F6C5DE2" w14:textId="198D1F85">
      <w:pPr>
        <w:pStyle w:val="IEcNormalText"/>
        <w:rPr>
          <w:sz w:val="24"/>
          <w:szCs w:val="24"/>
        </w:rPr>
      </w:pPr>
      <w:r w:rsidRPr="00C74D2A">
        <w:rPr>
          <w:sz w:val="24"/>
          <w:szCs w:val="24"/>
        </w:rPr>
        <w:t xml:space="preserve">     </w:t>
      </w:r>
      <w:r w:rsidRPr="00C74D2A" w:rsidR="00BE14DF">
        <w:rPr>
          <w:sz w:val="24"/>
          <w:szCs w:val="24"/>
        </w:rPr>
        <w:t>Quarterly Reporting Form</w:t>
      </w:r>
    </w:p>
    <w:p w:rsidRPr="00C74D2A" w:rsidR="005C2ECA" w:rsidP="00A95821" w:rsidRDefault="00BE14DF" w14:paraId="70DAC244" w14:textId="4AF36D0B">
      <w:pPr>
        <w:pStyle w:val="IEcNormalText"/>
        <w:rPr>
          <w:sz w:val="24"/>
          <w:szCs w:val="24"/>
        </w:rPr>
      </w:pPr>
      <w:r w:rsidRPr="00C74D2A">
        <w:rPr>
          <w:sz w:val="24"/>
          <w:szCs w:val="24"/>
        </w:rPr>
        <w:t xml:space="preserve">     </w:t>
      </w:r>
      <w:r w:rsidRPr="00C74D2A" w:rsidR="005C2ECA">
        <w:rPr>
          <w:sz w:val="24"/>
          <w:szCs w:val="24"/>
        </w:rPr>
        <w:t xml:space="preserve">Notification Letter </w:t>
      </w:r>
    </w:p>
    <w:p w:rsidRPr="00C74D2A" w:rsidR="00530923" w:rsidP="00A95821" w:rsidRDefault="005C2ECA" w14:paraId="217E30B4" w14:textId="3EE3762A">
      <w:pPr>
        <w:pStyle w:val="IEcNormalText"/>
        <w:rPr>
          <w:sz w:val="24"/>
          <w:szCs w:val="24"/>
        </w:rPr>
      </w:pPr>
      <w:r w:rsidRPr="00C74D2A">
        <w:rPr>
          <w:sz w:val="24"/>
          <w:szCs w:val="24"/>
        </w:rPr>
        <w:t xml:space="preserve">     </w:t>
      </w:r>
      <w:r w:rsidRPr="00C74D2A" w:rsidR="00530923">
        <w:rPr>
          <w:sz w:val="24"/>
          <w:szCs w:val="24"/>
        </w:rPr>
        <w:t>Relevant Statutes or Regulations</w:t>
      </w:r>
    </w:p>
    <w:p w:rsidRPr="00E104E8" w:rsidR="00C041EE" w:rsidP="00E104E8" w:rsidRDefault="00E104E8" w14:paraId="1C943DAB" w14:textId="7975CADA">
      <w:pPr>
        <w:pStyle w:val="IEcNormalText"/>
        <w:tabs>
          <w:tab w:val="left" w:pos="720"/>
        </w:tabs>
        <w:ind w:left="540"/>
        <w:rPr>
          <w:sz w:val="24"/>
          <w:szCs w:val="24"/>
        </w:rPr>
      </w:pPr>
      <w:r w:rsidRPr="00E104E8">
        <w:rPr>
          <w:sz w:val="24"/>
          <w:szCs w:val="24"/>
        </w:rPr>
        <w:t xml:space="preserve">Small Business Act, Section 34 (15 USC 657d); </w:t>
      </w:r>
      <w:r w:rsidRPr="00E104E8" w:rsidR="00A95821">
        <w:rPr>
          <w:sz w:val="24"/>
          <w:szCs w:val="24"/>
        </w:rPr>
        <w:t>Federal and State Technology Partnership Progra</w:t>
      </w:r>
      <w:r w:rsidRPr="00E104E8">
        <w:rPr>
          <w:sz w:val="24"/>
          <w:szCs w:val="24"/>
        </w:rPr>
        <w:t>m</w:t>
      </w:r>
    </w:p>
    <w:p w:rsidR="00403D4A" w:rsidP="00E104E8" w:rsidRDefault="00403D4A" w14:paraId="354D2CF2" w14:textId="4832576A">
      <w:pPr>
        <w:pStyle w:val="IEcNormalText"/>
        <w:tabs>
          <w:tab w:val="left" w:pos="720"/>
        </w:tabs>
        <w:ind w:left="540"/>
        <w:rPr>
          <w:rFonts w:eastAsia="Times New Roman"/>
          <w:sz w:val="24"/>
          <w:szCs w:val="24"/>
        </w:rPr>
      </w:pPr>
      <w:r w:rsidRPr="00620420">
        <w:rPr>
          <w:rFonts w:eastAsia="Times New Roman"/>
          <w:sz w:val="24"/>
          <w:szCs w:val="24"/>
        </w:rPr>
        <w:t>Federal and State Technology (FAST) Partnership Program FY 2019 Funding Opportunity No. FAST-2019-R-0013</w:t>
      </w:r>
      <w:r w:rsidRPr="00620420" w:rsidR="007F0A0D">
        <w:rPr>
          <w:rFonts w:eastAsia="Times New Roman"/>
          <w:sz w:val="24"/>
          <w:szCs w:val="24"/>
        </w:rPr>
        <w:t>, Section 6.3</w:t>
      </w:r>
    </w:p>
    <w:p w:rsidRPr="00C74D2A" w:rsidR="00A95821" w:rsidP="00E104E8" w:rsidRDefault="00A95821" w14:paraId="7C350301" w14:textId="12392500">
      <w:pPr>
        <w:pStyle w:val="IEcNormalText"/>
        <w:tabs>
          <w:tab w:val="left" w:pos="360"/>
        </w:tabs>
        <w:ind w:left="360" w:hanging="90"/>
        <w:rPr>
          <w:sz w:val="24"/>
          <w:szCs w:val="24"/>
        </w:rPr>
      </w:pPr>
      <w:r w:rsidRPr="00C74D2A">
        <w:rPr>
          <w:rFonts w:eastAsia="Times New Roman"/>
          <w:sz w:val="24"/>
          <w:szCs w:val="24"/>
        </w:rPr>
        <w:t>60-Day Notice and Request for Comments</w:t>
      </w:r>
    </w:p>
    <w:p w:rsidRPr="00C74D2A" w:rsidR="004369F4" w:rsidP="004369F4" w:rsidRDefault="004369F4" w14:paraId="4F32BE47" w14:textId="77777777">
      <w:pPr>
        <w:pStyle w:val="IEcNormalText"/>
        <w:rPr>
          <w:sz w:val="24"/>
          <w:szCs w:val="24"/>
        </w:rPr>
      </w:pPr>
      <w:r w:rsidRPr="00C74D2A">
        <w:rPr>
          <w:sz w:val="24"/>
          <w:szCs w:val="24"/>
        </w:rPr>
        <w:br w:type="page"/>
      </w:r>
    </w:p>
    <w:p w:rsidRPr="00C74D2A" w:rsidR="00293237" w:rsidP="00293237" w:rsidRDefault="00293237" w14:paraId="1DFA4F15" w14:textId="67F82857">
      <w:pPr>
        <w:widowControl w:val="0"/>
        <w:tabs>
          <w:tab w:val="left" w:pos="720"/>
        </w:tabs>
        <w:autoSpaceDE w:val="0"/>
        <w:autoSpaceDN w:val="0"/>
        <w:adjustRightInd w:val="0"/>
        <w:spacing w:after="0" w:line="240" w:lineRule="auto"/>
        <w:ind w:left="720" w:hanging="720"/>
        <w:rPr>
          <w:rFonts w:eastAsia="Times New Roman"/>
          <w:sz w:val="24"/>
          <w:szCs w:val="24"/>
        </w:rPr>
      </w:pPr>
      <w:r w:rsidRPr="00C74D2A">
        <w:rPr>
          <w:rFonts w:eastAsia="Times New Roman"/>
          <w:b/>
          <w:bCs/>
          <w:sz w:val="24"/>
          <w:szCs w:val="24"/>
        </w:rPr>
        <w:lastRenderedPageBreak/>
        <w:t xml:space="preserve">A. </w:t>
      </w:r>
      <w:r w:rsidRPr="00C74D2A">
        <w:rPr>
          <w:rFonts w:eastAsia="Times New Roman"/>
          <w:b/>
          <w:bCs/>
          <w:sz w:val="24"/>
          <w:szCs w:val="24"/>
        </w:rPr>
        <w:tab/>
        <w:t>JUSTIFICATION</w:t>
      </w:r>
    </w:p>
    <w:p w:rsidRPr="00C74D2A" w:rsidR="00293237" w:rsidP="00293237" w:rsidRDefault="00293237" w14:paraId="26B8A834" w14:textId="77777777">
      <w:pPr>
        <w:widowControl w:val="0"/>
        <w:autoSpaceDE w:val="0"/>
        <w:autoSpaceDN w:val="0"/>
        <w:adjustRightInd w:val="0"/>
        <w:spacing w:after="0" w:line="240" w:lineRule="auto"/>
        <w:rPr>
          <w:rFonts w:eastAsia="Times New Roman"/>
          <w:sz w:val="24"/>
          <w:szCs w:val="24"/>
        </w:rPr>
      </w:pPr>
      <w:r w:rsidRPr="00C74D2A">
        <w:rPr>
          <w:rFonts w:eastAsia="Times New Roman"/>
          <w:b/>
          <w:bCs/>
          <w:sz w:val="24"/>
          <w:szCs w:val="24"/>
        </w:rPr>
        <w:br/>
        <w:t xml:space="preserve">1. </w:t>
      </w:r>
      <w:r w:rsidRPr="00C74D2A">
        <w:rPr>
          <w:rFonts w:eastAsia="Times New Roman"/>
          <w:b/>
          <w:bCs/>
          <w:sz w:val="24"/>
          <w:szCs w:val="24"/>
          <w:u w:val="single"/>
        </w:rPr>
        <w:t>Explain the circumstances that make the collection of information necessary.</w:t>
      </w:r>
    </w:p>
    <w:p w:rsidR="00446F72" w:rsidP="00446F72" w:rsidRDefault="00446F72" w14:paraId="05326F17" w14:textId="77777777">
      <w:pPr>
        <w:autoSpaceDE w:val="0"/>
        <w:autoSpaceDN w:val="0"/>
        <w:adjustRightInd w:val="0"/>
        <w:rPr>
          <w:sz w:val="24"/>
        </w:rPr>
      </w:pPr>
    </w:p>
    <w:p w:rsidRPr="00706592" w:rsidR="00446F72" w:rsidP="00446F72" w:rsidRDefault="00446F72" w14:paraId="488F5A57" w14:textId="4139192D">
      <w:pPr>
        <w:autoSpaceDE w:val="0"/>
        <w:autoSpaceDN w:val="0"/>
        <w:adjustRightInd w:val="0"/>
        <w:rPr>
          <w:sz w:val="24"/>
        </w:rPr>
      </w:pPr>
      <w:r w:rsidRPr="000E160D">
        <w:rPr>
          <w:sz w:val="24"/>
        </w:rPr>
        <w:t xml:space="preserve">The </w:t>
      </w:r>
      <w:r>
        <w:rPr>
          <w:sz w:val="24"/>
        </w:rPr>
        <w:t xml:space="preserve">Small Business Administration (SBA) is requesting approval to collect data from FAST award recipients (grantees) </w:t>
      </w:r>
      <w:r w:rsidR="00141ABB">
        <w:rPr>
          <w:sz w:val="24"/>
        </w:rPr>
        <w:t xml:space="preserve">in the </w:t>
      </w:r>
      <w:r w:rsidRPr="00EB79E2" w:rsidR="009254E7">
        <w:rPr>
          <w:sz w:val="24"/>
        </w:rPr>
        <w:t>Federal and State Technology Partnership (FAST) Program</w:t>
      </w:r>
      <w:r w:rsidR="009C3582">
        <w:rPr>
          <w:sz w:val="24"/>
        </w:rPr>
        <w:t xml:space="preserve"> using the </w:t>
      </w:r>
      <w:r>
        <w:rPr>
          <w:sz w:val="24"/>
        </w:rPr>
        <w:t xml:space="preserve">Quarterly Reporting Form. </w:t>
      </w:r>
      <w:r w:rsidR="00EB79E2">
        <w:rPr>
          <w:sz w:val="24"/>
        </w:rPr>
        <w:t xml:space="preserve">As stated in the FAST Program’s FY </w:t>
      </w:r>
      <w:r w:rsidRPr="00EB79E2" w:rsidR="00EB79E2">
        <w:rPr>
          <w:sz w:val="24"/>
        </w:rPr>
        <w:t>2019 Funding Opportunity Announcement,</w:t>
      </w:r>
      <w:r w:rsidR="00EB79E2">
        <w:rPr>
          <w:sz w:val="24"/>
        </w:rPr>
        <w:t xml:space="preserve"> </w:t>
      </w:r>
      <w:r w:rsidRPr="00EB79E2" w:rsidR="00EB79E2">
        <w:rPr>
          <w:sz w:val="24"/>
        </w:rPr>
        <w:t>Section 6.3.2</w:t>
      </w:r>
      <w:r w:rsidR="00EB79E2">
        <w:rPr>
          <w:sz w:val="24"/>
        </w:rPr>
        <w:t xml:space="preserve">, reporting </w:t>
      </w:r>
      <w:r w:rsidR="009D1E04">
        <w:rPr>
          <w:sz w:val="24"/>
        </w:rPr>
        <w:t>is</w:t>
      </w:r>
      <w:r w:rsidR="00EB79E2">
        <w:rPr>
          <w:sz w:val="24"/>
        </w:rPr>
        <w:t xml:space="preserve"> a requirement of the award:</w:t>
      </w:r>
      <w:r w:rsidRPr="00EB79E2" w:rsidR="00EB79E2">
        <w:rPr>
          <w:sz w:val="24"/>
        </w:rPr>
        <w:t xml:space="preserve"> “Recipients will be required to submit quarterly performance reports to SBA using SF-PPR, Performance Progress Report (or a form of their own devising that includes all the same information sought by the SF-PPR), including SBA’s FAST Quarterly Reporting Form</w:t>
      </w:r>
      <w:r w:rsidR="00EB79E2">
        <w:rPr>
          <w:sz w:val="24"/>
        </w:rPr>
        <w:t>.…”</w:t>
      </w:r>
    </w:p>
    <w:p w:rsidRPr="00C85D63" w:rsidR="00C85D63" w:rsidP="00C85D63" w:rsidRDefault="00446F72" w14:paraId="494AD1CA" w14:textId="77777777">
      <w:pPr>
        <w:autoSpaceDE w:val="0"/>
        <w:autoSpaceDN w:val="0"/>
        <w:adjustRightInd w:val="0"/>
        <w:rPr>
          <w:sz w:val="24"/>
        </w:rPr>
      </w:pPr>
      <w:r w:rsidRPr="00706592">
        <w:rPr>
          <w:sz w:val="24"/>
        </w:rPr>
        <w:t xml:space="preserve">The FAST Program is a competitive grants program </w:t>
      </w:r>
      <w:r>
        <w:rPr>
          <w:sz w:val="24"/>
        </w:rPr>
        <w:t xml:space="preserve">that is </w:t>
      </w:r>
      <w:r w:rsidRPr="00706592">
        <w:rPr>
          <w:sz w:val="24"/>
        </w:rPr>
        <w:t xml:space="preserve">designed to strengthen the technological competitiveness of small businesses seeking funding from the Small Business Innovation Research (SBIR) and Small Business Technology Transfer (STTR) programs. Congress </w:t>
      </w:r>
      <w:r w:rsidR="0053784B">
        <w:rPr>
          <w:sz w:val="24"/>
        </w:rPr>
        <w:t>authorized</w:t>
      </w:r>
      <w:r>
        <w:rPr>
          <w:sz w:val="24"/>
        </w:rPr>
        <w:t xml:space="preserve"> </w:t>
      </w:r>
      <w:r w:rsidRPr="00706592">
        <w:rPr>
          <w:sz w:val="24"/>
        </w:rPr>
        <w:t>the FAST Program under the Consolidated Appropriations Act of 2001</w:t>
      </w:r>
      <w:r w:rsidR="0097542F">
        <w:rPr>
          <w:sz w:val="24"/>
        </w:rPr>
        <w:t xml:space="preserve">, </w:t>
      </w:r>
      <w:r w:rsidR="00CD6352">
        <w:rPr>
          <w:sz w:val="24"/>
        </w:rPr>
        <w:t xml:space="preserve">Pub. L. </w:t>
      </w:r>
      <w:r w:rsidR="00D92892">
        <w:rPr>
          <w:sz w:val="24"/>
        </w:rPr>
        <w:t>106-554</w:t>
      </w:r>
      <w:r w:rsidR="00B161FA">
        <w:rPr>
          <w:sz w:val="24"/>
        </w:rPr>
        <w:t xml:space="preserve"> </w:t>
      </w:r>
      <w:r w:rsidR="0097542F">
        <w:rPr>
          <w:sz w:val="24"/>
        </w:rPr>
        <w:t xml:space="preserve">(12/21/2000). </w:t>
      </w:r>
      <w:r w:rsidRPr="00C85D63" w:rsidR="003A10C7">
        <w:rPr>
          <w:sz w:val="24"/>
        </w:rPr>
        <w:t>T</w:t>
      </w:r>
      <w:r w:rsidRPr="00C85D63" w:rsidR="00D33531">
        <w:rPr>
          <w:sz w:val="24"/>
        </w:rPr>
        <w:t>he program</w:t>
      </w:r>
      <w:r w:rsidRPr="00C85D63" w:rsidR="003A10C7">
        <w:rPr>
          <w:sz w:val="24"/>
        </w:rPr>
        <w:t xml:space="preserve">, which was </w:t>
      </w:r>
      <w:r w:rsidRPr="00C85D63">
        <w:rPr>
          <w:sz w:val="24"/>
        </w:rPr>
        <w:t xml:space="preserve">codified </w:t>
      </w:r>
      <w:r w:rsidRPr="00C85D63" w:rsidR="00877CB9">
        <w:rPr>
          <w:sz w:val="24"/>
        </w:rPr>
        <w:t xml:space="preserve">in </w:t>
      </w:r>
      <w:r w:rsidRPr="00C85D63" w:rsidR="003A10C7">
        <w:rPr>
          <w:sz w:val="24"/>
        </w:rPr>
        <w:t>section 34 of the Small Business Act, 15 U.S.C. §657d</w:t>
      </w:r>
      <w:r w:rsidRPr="00C85D63" w:rsidR="005F1DCA">
        <w:rPr>
          <w:sz w:val="24"/>
        </w:rPr>
        <w:t>,</w:t>
      </w:r>
      <w:r w:rsidRPr="00C85D63" w:rsidR="00770B22">
        <w:rPr>
          <w:sz w:val="24"/>
        </w:rPr>
        <w:t xml:space="preserve"> </w:t>
      </w:r>
      <w:r w:rsidRPr="00C85D63" w:rsidR="003A10C7">
        <w:rPr>
          <w:sz w:val="24"/>
        </w:rPr>
        <w:t>expired on September 30, 2005</w:t>
      </w:r>
      <w:r w:rsidRPr="00C85D63" w:rsidR="000F1EBB">
        <w:rPr>
          <w:sz w:val="24"/>
        </w:rPr>
        <w:t>.</w:t>
      </w:r>
      <w:r w:rsidRPr="00C85D63" w:rsidR="00694673">
        <w:rPr>
          <w:sz w:val="24"/>
        </w:rPr>
        <w:t xml:space="preserve"> </w:t>
      </w:r>
      <w:r w:rsidRPr="00C85D63" w:rsidR="003A10C7">
        <w:rPr>
          <w:sz w:val="24"/>
        </w:rPr>
        <w:t>However,</w:t>
      </w:r>
      <w:r w:rsidRPr="00C85D63" w:rsidR="00D33531">
        <w:rPr>
          <w:sz w:val="24"/>
        </w:rPr>
        <w:t xml:space="preserve"> it </w:t>
      </w:r>
      <w:r w:rsidRPr="00C85D63" w:rsidR="003A10C7">
        <w:rPr>
          <w:sz w:val="24"/>
        </w:rPr>
        <w:t xml:space="preserve">has been funded since FY 2010 through annual appropriations </w:t>
      </w:r>
      <w:r w:rsidRPr="00C85D63" w:rsidR="005F1DCA">
        <w:rPr>
          <w:sz w:val="24"/>
        </w:rPr>
        <w:t>acts</w:t>
      </w:r>
      <w:r w:rsidRPr="00C85D63" w:rsidR="008F1221">
        <w:rPr>
          <w:sz w:val="24"/>
        </w:rPr>
        <w:t>, e</w:t>
      </w:r>
      <w:r w:rsidRPr="00C85D63" w:rsidR="003A10C7">
        <w:rPr>
          <w:sz w:val="24"/>
        </w:rPr>
        <w:t xml:space="preserve">.g., Consolidated Appropriations Act, 2019, Pub. L. 116-6 (2/15/19).    </w:t>
      </w:r>
    </w:p>
    <w:p w:rsidRPr="00C74D2A" w:rsidR="00DA046A" w:rsidP="00C85D63" w:rsidRDefault="0000643D" w14:paraId="7A5C2878" w14:textId="565F1C68">
      <w:pPr>
        <w:widowControl w:val="0"/>
        <w:autoSpaceDE w:val="0"/>
        <w:autoSpaceDN w:val="0"/>
        <w:adjustRightInd w:val="0"/>
        <w:spacing w:after="0" w:line="240" w:lineRule="auto"/>
        <w:rPr>
          <w:sz w:val="24"/>
          <w:szCs w:val="24"/>
        </w:rPr>
      </w:pPr>
      <w:r w:rsidRPr="00C74D2A">
        <w:rPr>
          <w:sz w:val="24"/>
          <w:szCs w:val="24"/>
        </w:rPr>
        <w:t>T</w:t>
      </w:r>
      <w:r w:rsidRPr="00C74D2A" w:rsidR="003A10C7">
        <w:rPr>
          <w:sz w:val="24"/>
          <w:szCs w:val="24"/>
        </w:rPr>
        <w:t xml:space="preserve">he FAST program </w:t>
      </w:r>
      <w:r w:rsidRPr="00C74D2A" w:rsidR="00706592">
        <w:rPr>
          <w:sz w:val="24"/>
          <w:szCs w:val="24"/>
        </w:rPr>
        <w:t>provides funding to organizations to execute state</w:t>
      </w:r>
      <w:r w:rsidRPr="00C74D2A" w:rsidR="00B90715">
        <w:rPr>
          <w:sz w:val="24"/>
          <w:szCs w:val="24"/>
        </w:rPr>
        <w:t xml:space="preserve"> and </w:t>
      </w:r>
      <w:r w:rsidRPr="00C74D2A" w:rsidR="00706592">
        <w:rPr>
          <w:sz w:val="24"/>
          <w:szCs w:val="24"/>
        </w:rPr>
        <w:t>regional programs that</w:t>
      </w:r>
      <w:r w:rsidRPr="00C74D2A" w:rsidR="00B90715">
        <w:rPr>
          <w:sz w:val="24"/>
          <w:szCs w:val="24"/>
        </w:rPr>
        <w:t>:</w:t>
      </w:r>
      <w:r w:rsidRPr="00C74D2A" w:rsidR="00706592">
        <w:rPr>
          <w:sz w:val="24"/>
          <w:szCs w:val="24"/>
        </w:rPr>
        <w:t xml:space="preserve"> increase the number of SBIR/STTR proposals (through outreach and financial support); increase the number of SBIR/STTR awards (through technical assistance and mentoring); and better prepare SBIR/STTR awardees for commercialization success (through technical assistance and mentoring).  </w:t>
      </w:r>
      <w:r w:rsidRPr="00C74D2A" w:rsidR="003A10C7">
        <w:rPr>
          <w:sz w:val="24"/>
          <w:szCs w:val="24"/>
        </w:rPr>
        <w:t xml:space="preserve">SBA is required to submit an annual report to </w:t>
      </w:r>
      <w:r w:rsidRPr="00C74D2A" w:rsidR="00604C80">
        <w:rPr>
          <w:sz w:val="24"/>
          <w:szCs w:val="24"/>
        </w:rPr>
        <w:t xml:space="preserve">the </w:t>
      </w:r>
      <w:r w:rsidRPr="00C74D2A" w:rsidR="00DA046A">
        <w:rPr>
          <w:sz w:val="24"/>
          <w:szCs w:val="24"/>
        </w:rPr>
        <w:t>Senate Committee on Small Business &amp; Entrepreneurship; the House Committee on Science, Space, &amp; Technology; and the House Small Business Committee. 15 U.S.C. 657d(f)(2).</w:t>
      </w:r>
    </w:p>
    <w:p w:rsidRPr="00C74D2A" w:rsidR="00C92B47" w:rsidP="00706592" w:rsidRDefault="00C92B47" w14:paraId="44D9E5C7" w14:textId="02C0DF18">
      <w:pPr>
        <w:pStyle w:val="IEcNormalText"/>
        <w:rPr>
          <w:sz w:val="24"/>
          <w:szCs w:val="24"/>
        </w:rPr>
      </w:pPr>
    </w:p>
    <w:p w:rsidRPr="00C74D2A" w:rsidR="00293237" w:rsidP="00293237" w:rsidRDefault="00293237" w14:paraId="4EC64EC9" w14:textId="77777777">
      <w:pPr>
        <w:widowControl w:val="0"/>
        <w:autoSpaceDE w:val="0"/>
        <w:autoSpaceDN w:val="0"/>
        <w:adjustRightInd w:val="0"/>
        <w:spacing w:after="0" w:line="240" w:lineRule="auto"/>
        <w:rPr>
          <w:rFonts w:eastAsia="Times New Roman"/>
          <w:sz w:val="24"/>
          <w:szCs w:val="24"/>
        </w:rPr>
      </w:pPr>
      <w:r w:rsidRPr="00C74D2A">
        <w:rPr>
          <w:rFonts w:eastAsia="Times New Roman"/>
          <w:b/>
          <w:bCs/>
          <w:sz w:val="24"/>
          <w:szCs w:val="24"/>
        </w:rPr>
        <w:t xml:space="preserve">2. </w:t>
      </w:r>
      <w:r w:rsidRPr="00C74D2A">
        <w:rPr>
          <w:rFonts w:eastAsia="Times New Roman"/>
          <w:b/>
          <w:bCs/>
          <w:sz w:val="24"/>
          <w:szCs w:val="24"/>
          <w:u w:val="single"/>
        </w:rPr>
        <w:t>Indicate how, by whom, and for what purpose the information is to be used. Except for a new collection, indicate the actual use the agency has made of the information received from the current collection.</w:t>
      </w:r>
    </w:p>
    <w:p w:rsidRPr="00C74D2A" w:rsidR="00293237" w:rsidP="00293237" w:rsidRDefault="00293237" w14:paraId="28C947AB" w14:textId="77777777">
      <w:pPr>
        <w:widowControl w:val="0"/>
        <w:autoSpaceDE w:val="0"/>
        <w:autoSpaceDN w:val="0"/>
        <w:adjustRightInd w:val="0"/>
        <w:spacing w:after="0" w:line="240" w:lineRule="auto"/>
        <w:rPr>
          <w:rFonts w:eastAsia="Times New Roman"/>
          <w:sz w:val="24"/>
          <w:szCs w:val="24"/>
        </w:rPr>
      </w:pPr>
    </w:p>
    <w:p w:rsidRPr="00C74D2A" w:rsidR="0097370F" w:rsidP="0097370F" w:rsidRDefault="00DA2C95" w14:paraId="5388DB54" w14:textId="06678737">
      <w:pPr>
        <w:spacing w:line="290" w:lineRule="exact"/>
        <w:rPr>
          <w:sz w:val="24"/>
          <w:szCs w:val="24"/>
        </w:rPr>
      </w:pPr>
      <w:r w:rsidRPr="00C74D2A">
        <w:rPr>
          <w:sz w:val="24"/>
          <w:szCs w:val="24"/>
        </w:rPr>
        <w:t xml:space="preserve">The reports will collect ongoing performance and outcome data from FAST grantees on a quarterly basis. </w:t>
      </w:r>
      <w:r w:rsidRPr="00C74D2A" w:rsidR="006631F7">
        <w:rPr>
          <w:sz w:val="24"/>
          <w:szCs w:val="24"/>
        </w:rPr>
        <w:t xml:space="preserve">The data will support basic performance measurement and program </w:t>
      </w:r>
      <w:r w:rsidRPr="00C74D2A" w:rsidR="00DE3040">
        <w:rPr>
          <w:sz w:val="24"/>
          <w:szCs w:val="24"/>
        </w:rPr>
        <w:t>improvement and</w:t>
      </w:r>
      <w:r w:rsidRPr="00C74D2A" w:rsidR="006631F7">
        <w:rPr>
          <w:sz w:val="24"/>
          <w:szCs w:val="24"/>
        </w:rPr>
        <w:t xml:space="preserve"> will provide some data that can be used to support a future evaluation of the FAST Program. This collection will be responsive to the Government Performance and Results Act (GPRA)</w:t>
      </w:r>
      <w:r w:rsidRPr="00C74D2A" w:rsidR="00384F5F">
        <w:rPr>
          <w:sz w:val="24"/>
          <w:szCs w:val="24"/>
        </w:rPr>
        <w:t xml:space="preserve"> of 1993</w:t>
      </w:r>
      <w:r w:rsidRPr="00C74D2A" w:rsidR="006631F7">
        <w:rPr>
          <w:sz w:val="24"/>
          <w:szCs w:val="24"/>
        </w:rPr>
        <w:t xml:space="preserve"> and the </w:t>
      </w:r>
      <w:r w:rsidRPr="00C74D2A" w:rsidR="00384F5F">
        <w:rPr>
          <w:sz w:val="24"/>
          <w:szCs w:val="24"/>
        </w:rPr>
        <w:t>GPRA Moderniza</w:t>
      </w:r>
      <w:r w:rsidRPr="00C74D2A" w:rsidR="0097370F">
        <w:rPr>
          <w:sz w:val="24"/>
          <w:szCs w:val="24"/>
        </w:rPr>
        <w:t>tion Act of 2010 by helping the program measure its</w:t>
      </w:r>
      <w:r w:rsidR="00275740">
        <w:rPr>
          <w:sz w:val="24"/>
          <w:szCs w:val="24"/>
        </w:rPr>
        <w:t xml:space="preserve"> </w:t>
      </w:r>
      <w:r w:rsidRPr="00C74D2A" w:rsidR="0097370F">
        <w:rPr>
          <w:sz w:val="24"/>
          <w:szCs w:val="24"/>
        </w:rPr>
        <w:t>effectiveness, improve its performance, and report its results.</w:t>
      </w:r>
      <w:r w:rsidRPr="00C74D2A" w:rsidR="007A75D3">
        <w:rPr>
          <w:sz w:val="24"/>
          <w:szCs w:val="24"/>
        </w:rPr>
        <w:t xml:space="preserve"> </w:t>
      </w:r>
      <w:r w:rsidRPr="00C74D2A">
        <w:rPr>
          <w:sz w:val="24"/>
          <w:szCs w:val="24"/>
        </w:rPr>
        <w:t>T</w:t>
      </w:r>
      <w:r w:rsidRPr="00C74D2A" w:rsidR="006631F7">
        <w:rPr>
          <w:sz w:val="24"/>
          <w:szCs w:val="24"/>
        </w:rPr>
        <w:t xml:space="preserve">he data collected will </w:t>
      </w:r>
      <w:r w:rsidRPr="00C74D2A">
        <w:rPr>
          <w:sz w:val="24"/>
          <w:szCs w:val="24"/>
        </w:rPr>
        <w:t xml:space="preserve">also </w:t>
      </w:r>
      <w:r w:rsidRPr="00C74D2A" w:rsidR="006631F7">
        <w:rPr>
          <w:sz w:val="24"/>
          <w:szCs w:val="24"/>
        </w:rPr>
        <w:t xml:space="preserve">inform the </w:t>
      </w:r>
      <w:r w:rsidRPr="00C74D2A">
        <w:rPr>
          <w:sz w:val="24"/>
          <w:szCs w:val="24"/>
        </w:rPr>
        <w:t>a</w:t>
      </w:r>
      <w:r w:rsidRPr="00C74D2A" w:rsidR="006631F7">
        <w:rPr>
          <w:sz w:val="24"/>
          <w:szCs w:val="24"/>
        </w:rPr>
        <w:t xml:space="preserve">nnual </w:t>
      </w:r>
      <w:r w:rsidRPr="00C74D2A" w:rsidR="007E6F1F">
        <w:rPr>
          <w:sz w:val="24"/>
          <w:szCs w:val="24"/>
        </w:rPr>
        <w:t>r</w:t>
      </w:r>
      <w:r w:rsidRPr="00C74D2A" w:rsidR="006631F7">
        <w:rPr>
          <w:sz w:val="24"/>
          <w:szCs w:val="24"/>
        </w:rPr>
        <w:t xml:space="preserve">eports to </w:t>
      </w:r>
      <w:r w:rsidRPr="00C74D2A">
        <w:rPr>
          <w:sz w:val="24"/>
          <w:szCs w:val="24"/>
        </w:rPr>
        <w:t xml:space="preserve">Congress. </w:t>
      </w:r>
      <w:r w:rsidRPr="00C74D2A" w:rsidR="00CF0EE1">
        <w:rPr>
          <w:sz w:val="24"/>
          <w:szCs w:val="24"/>
        </w:rPr>
        <w:t xml:space="preserve"> </w:t>
      </w:r>
    </w:p>
    <w:p w:rsidRPr="00C74D2A" w:rsidR="003C0067" w:rsidP="00CF0EE1" w:rsidRDefault="00DA2C95" w14:paraId="15680E04" w14:textId="4CBB0991">
      <w:pPr>
        <w:pStyle w:val="IEcNormalText"/>
        <w:rPr>
          <w:sz w:val="24"/>
          <w:szCs w:val="24"/>
        </w:rPr>
      </w:pPr>
      <w:r w:rsidRPr="00C74D2A">
        <w:rPr>
          <w:sz w:val="24"/>
          <w:szCs w:val="24"/>
        </w:rPr>
        <w:lastRenderedPageBreak/>
        <w:t>Finally, a</w:t>
      </w:r>
      <w:r w:rsidRPr="00C74D2A" w:rsidR="003C0067">
        <w:rPr>
          <w:sz w:val="24"/>
          <w:szCs w:val="24"/>
        </w:rPr>
        <w:t xml:space="preserve"> recent study by t</w:t>
      </w:r>
      <w:r w:rsidRPr="00C74D2A" w:rsidR="00CF0EE1">
        <w:rPr>
          <w:sz w:val="24"/>
          <w:szCs w:val="24"/>
        </w:rPr>
        <w:t xml:space="preserve">he Government Accountability Office (GAO) </w:t>
      </w:r>
      <w:r w:rsidRPr="00C74D2A" w:rsidR="003C0067">
        <w:rPr>
          <w:sz w:val="24"/>
          <w:szCs w:val="24"/>
        </w:rPr>
        <w:t xml:space="preserve">found </w:t>
      </w:r>
      <w:r w:rsidRPr="00C74D2A" w:rsidR="00CF0EE1">
        <w:rPr>
          <w:sz w:val="24"/>
          <w:szCs w:val="24"/>
        </w:rPr>
        <w:t>that SBA and other federal agencies need to improve their tracking and data collection for the SBIR and STTR programs.</w:t>
      </w:r>
      <w:r w:rsidRPr="00C74D2A" w:rsidR="003C0067">
        <w:rPr>
          <w:sz w:val="24"/>
          <w:szCs w:val="24"/>
          <w:vertAlign w:val="superscript"/>
        </w:rPr>
        <w:footnoteReference w:id="2"/>
      </w:r>
      <w:r w:rsidRPr="00C74D2A" w:rsidR="00CF0EE1">
        <w:rPr>
          <w:sz w:val="24"/>
          <w:szCs w:val="24"/>
        </w:rPr>
        <w:t xml:space="preserve"> This data collection </w:t>
      </w:r>
      <w:r w:rsidRPr="00C74D2A" w:rsidR="003C0067">
        <w:rPr>
          <w:sz w:val="24"/>
          <w:szCs w:val="24"/>
        </w:rPr>
        <w:t>can</w:t>
      </w:r>
      <w:r w:rsidRPr="00C74D2A" w:rsidR="00CF0EE1">
        <w:rPr>
          <w:sz w:val="24"/>
          <w:szCs w:val="24"/>
        </w:rPr>
        <w:t xml:space="preserve"> help address the findings in the GAO report</w:t>
      </w:r>
      <w:r w:rsidRPr="00C74D2A" w:rsidR="003C0067">
        <w:rPr>
          <w:sz w:val="24"/>
          <w:szCs w:val="24"/>
        </w:rPr>
        <w:t>.</w:t>
      </w:r>
    </w:p>
    <w:p w:rsidRPr="00C74D2A" w:rsidR="00CF0EE1" w:rsidP="003C0067" w:rsidRDefault="00CF0EE1" w14:paraId="76532A5D" w14:textId="53EE6E78">
      <w:pPr>
        <w:pStyle w:val="IEcNormalText"/>
        <w:spacing w:after="0"/>
        <w:rPr>
          <w:sz w:val="24"/>
          <w:szCs w:val="24"/>
        </w:rPr>
      </w:pPr>
      <w:r w:rsidRPr="00C74D2A">
        <w:rPr>
          <w:sz w:val="24"/>
          <w:szCs w:val="24"/>
        </w:rPr>
        <w:t xml:space="preserve"> </w:t>
      </w:r>
    </w:p>
    <w:p w:rsidRPr="00C74D2A" w:rsidR="00293237" w:rsidP="00293237" w:rsidRDefault="00293237" w14:paraId="3A90B845" w14:textId="77777777">
      <w:pPr>
        <w:widowControl w:val="0"/>
        <w:autoSpaceDE w:val="0"/>
        <w:autoSpaceDN w:val="0"/>
        <w:adjustRightInd w:val="0"/>
        <w:spacing w:after="0" w:line="240" w:lineRule="auto"/>
        <w:rPr>
          <w:rFonts w:eastAsia="Times New Roman"/>
          <w:b/>
          <w:bCs/>
          <w:sz w:val="24"/>
          <w:szCs w:val="24"/>
        </w:rPr>
      </w:pPr>
      <w:r w:rsidRPr="00C74D2A">
        <w:rPr>
          <w:rFonts w:eastAsia="Times New Roman"/>
          <w:b/>
          <w:bCs/>
          <w:sz w:val="24"/>
          <w:szCs w:val="24"/>
        </w:rPr>
        <w:t xml:space="preserve">3. </w:t>
      </w:r>
      <w:r w:rsidRPr="00C74D2A">
        <w:rPr>
          <w:rFonts w:eastAsia="Times New Roman"/>
          <w:b/>
          <w:bCs/>
          <w:sz w:val="24"/>
          <w:szCs w:val="24"/>
          <w:u w:val="single"/>
        </w:rPr>
        <w:t>Describe whether, and to what extent, the collection of information involves the use of automated, electronic, mechanical, or other technological techniques or other forms of information technology, e.g., permitting electronic submission of responses</w:t>
      </w:r>
      <w:r w:rsidRPr="00C74D2A">
        <w:rPr>
          <w:rFonts w:eastAsia="Times New Roman"/>
          <w:b/>
          <w:bCs/>
          <w:sz w:val="24"/>
          <w:szCs w:val="24"/>
        </w:rPr>
        <w:t>.</w:t>
      </w:r>
    </w:p>
    <w:p w:rsidRPr="00C74D2A" w:rsidR="00293237" w:rsidP="00293237" w:rsidRDefault="00293237" w14:paraId="5CF9FEF0" w14:textId="77777777">
      <w:pPr>
        <w:widowControl w:val="0"/>
        <w:autoSpaceDE w:val="0"/>
        <w:autoSpaceDN w:val="0"/>
        <w:adjustRightInd w:val="0"/>
        <w:spacing w:after="0" w:line="240" w:lineRule="auto"/>
        <w:rPr>
          <w:rFonts w:eastAsia="Times New Roman"/>
          <w:sz w:val="24"/>
          <w:szCs w:val="24"/>
        </w:rPr>
      </w:pPr>
    </w:p>
    <w:p w:rsidRPr="00C74D2A" w:rsidR="00324B83" w:rsidP="008703A6" w:rsidRDefault="008703A6" w14:paraId="60D7346E" w14:textId="3CA9655F">
      <w:pPr>
        <w:pStyle w:val="IEcNormalText"/>
        <w:rPr>
          <w:sz w:val="24"/>
          <w:szCs w:val="24"/>
        </w:rPr>
      </w:pPr>
      <w:r w:rsidRPr="00C74D2A">
        <w:rPr>
          <w:sz w:val="24"/>
          <w:szCs w:val="24"/>
        </w:rPr>
        <w:t xml:space="preserve">Data will be collected in a simple Excel spreadsheet and submitted </w:t>
      </w:r>
      <w:r w:rsidRPr="00C74D2A" w:rsidR="00013964">
        <w:rPr>
          <w:sz w:val="24"/>
          <w:szCs w:val="24"/>
        </w:rPr>
        <w:t>by electronic mail</w:t>
      </w:r>
      <w:r w:rsidRPr="00C74D2A">
        <w:rPr>
          <w:sz w:val="24"/>
          <w:szCs w:val="24"/>
        </w:rPr>
        <w:t xml:space="preserve">. Based on SBA’s experience with FAST grantees and consideration of </w:t>
      </w:r>
      <w:r w:rsidRPr="00C74D2A" w:rsidR="007E6F1F">
        <w:rPr>
          <w:sz w:val="24"/>
          <w:szCs w:val="24"/>
        </w:rPr>
        <w:t xml:space="preserve">the submission </w:t>
      </w:r>
      <w:r w:rsidRPr="00C74D2A">
        <w:rPr>
          <w:sz w:val="24"/>
          <w:szCs w:val="24"/>
        </w:rPr>
        <w:t xml:space="preserve">options, </w:t>
      </w:r>
      <w:r w:rsidRPr="00C74D2A" w:rsidR="007E6F1F">
        <w:rPr>
          <w:sz w:val="24"/>
          <w:szCs w:val="24"/>
        </w:rPr>
        <w:t>the Agency</w:t>
      </w:r>
      <w:r w:rsidRPr="00C74D2A">
        <w:rPr>
          <w:sz w:val="24"/>
          <w:szCs w:val="24"/>
        </w:rPr>
        <w:t xml:space="preserve"> concluded this is the least burdensome way to collect the information. </w:t>
      </w:r>
    </w:p>
    <w:p w:rsidRPr="00C74D2A" w:rsidR="00293237" w:rsidP="00293237" w:rsidRDefault="00293237" w14:paraId="513BCF92" w14:textId="77777777">
      <w:pPr>
        <w:widowControl w:val="0"/>
        <w:tabs>
          <w:tab w:val="left" w:pos="1290"/>
        </w:tabs>
        <w:autoSpaceDE w:val="0"/>
        <w:autoSpaceDN w:val="0"/>
        <w:adjustRightInd w:val="0"/>
        <w:spacing w:after="0" w:line="240" w:lineRule="auto"/>
        <w:rPr>
          <w:rFonts w:eastAsia="Times New Roman"/>
          <w:sz w:val="24"/>
          <w:szCs w:val="24"/>
        </w:rPr>
      </w:pPr>
    </w:p>
    <w:p w:rsidRPr="00C74D2A" w:rsidR="00293237" w:rsidP="00293237" w:rsidRDefault="00293237" w14:paraId="7E96FD29" w14:textId="0DCCD222">
      <w:pPr>
        <w:widowControl w:val="0"/>
        <w:autoSpaceDE w:val="0"/>
        <w:autoSpaceDN w:val="0"/>
        <w:adjustRightInd w:val="0"/>
        <w:spacing w:after="0" w:line="240" w:lineRule="auto"/>
        <w:rPr>
          <w:rFonts w:eastAsia="Times New Roman"/>
          <w:sz w:val="24"/>
          <w:szCs w:val="24"/>
        </w:rPr>
      </w:pPr>
      <w:r w:rsidRPr="00C74D2A">
        <w:rPr>
          <w:rFonts w:eastAsia="Times New Roman"/>
          <w:b/>
          <w:bCs/>
          <w:sz w:val="24"/>
          <w:szCs w:val="24"/>
        </w:rPr>
        <w:t xml:space="preserve">4. </w:t>
      </w:r>
      <w:r w:rsidRPr="00C74D2A">
        <w:rPr>
          <w:rFonts w:eastAsia="Times New Roman"/>
          <w:b/>
          <w:bCs/>
          <w:sz w:val="24"/>
          <w:szCs w:val="24"/>
          <w:u w:val="single"/>
        </w:rPr>
        <w:t>Describe efforts to identify duplication</w:t>
      </w:r>
      <w:r w:rsidRPr="00C74D2A">
        <w:rPr>
          <w:rFonts w:eastAsia="Times New Roman"/>
          <w:b/>
          <w:bCs/>
          <w:sz w:val="24"/>
          <w:szCs w:val="24"/>
        </w:rPr>
        <w:t>.</w:t>
      </w:r>
    </w:p>
    <w:p w:rsidRPr="00C74D2A" w:rsidR="00293237" w:rsidP="00293237" w:rsidRDefault="00293237" w14:paraId="017B0808" w14:textId="77777777">
      <w:pPr>
        <w:widowControl w:val="0"/>
        <w:autoSpaceDE w:val="0"/>
        <w:autoSpaceDN w:val="0"/>
        <w:adjustRightInd w:val="0"/>
        <w:spacing w:after="0" w:line="240" w:lineRule="auto"/>
        <w:rPr>
          <w:rFonts w:eastAsia="Times New Roman"/>
          <w:sz w:val="24"/>
          <w:szCs w:val="24"/>
        </w:rPr>
      </w:pPr>
    </w:p>
    <w:p w:rsidRPr="00C74D2A" w:rsidR="00A669BE" w:rsidP="00293237" w:rsidRDefault="00A669BE" w14:paraId="10855779" w14:textId="49A2B6CB">
      <w:pPr>
        <w:widowControl w:val="0"/>
        <w:autoSpaceDE w:val="0"/>
        <w:autoSpaceDN w:val="0"/>
        <w:adjustRightInd w:val="0"/>
        <w:spacing w:after="0" w:line="240" w:lineRule="auto"/>
        <w:rPr>
          <w:rFonts w:eastAsia="Times New Roman"/>
          <w:sz w:val="24"/>
          <w:szCs w:val="24"/>
        </w:rPr>
      </w:pPr>
      <w:r w:rsidRPr="00C74D2A">
        <w:rPr>
          <w:rFonts w:eastAsia="Times New Roman"/>
          <w:sz w:val="24"/>
          <w:szCs w:val="24"/>
        </w:rPr>
        <w:t xml:space="preserve">The data that will be collected through the Quarterly Reporting Form is </w:t>
      </w:r>
      <w:r w:rsidRPr="00C74D2A" w:rsidR="002E551C">
        <w:rPr>
          <w:rFonts w:eastAsia="Times New Roman"/>
          <w:sz w:val="24"/>
          <w:szCs w:val="24"/>
        </w:rPr>
        <w:t>highly customized to the work of the economic development org</w:t>
      </w:r>
      <w:r w:rsidRPr="00C74D2A">
        <w:rPr>
          <w:rFonts w:eastAsia="Times New Roman"/>
          <w:sz w:val="24"/>
          <w:szCs w:val="24"/>
        </w:rPr>
        <w:t xml:space="preserve">anizations that receive FAST awards. SBA reviewed existing data sources and concluded that existing data is not </w:t>
      </w:r>
      <w:proofErr w:type="gramStart"/>
      <w:r w:rsidRPr="00C74D2A">
        <w:rPr>
          <w:rFonts w:eastAsia="Times New Roman"/>
          <w:sz w:val="24"/>
          <w:szCs w:val="24"/>
        </w:rPr>
        <w:t>sufficient</w:t>
      </w:r>
      <w:proofErr w:type="gramEnd"/>
      <w:r w:rsidRPr="00C74D2A">
        <w:rPr>
          <w:rFonts w:eastAsia="Times New Roman"/>
          <w:sz w:val="24"/>
          <w:szCs w:val="24"/>
        </w:rPr>
        <w:t xml:space="preserve"> for the purposes of this data collection. No other source of information exists for these data except th</w:t>
      </w:r>
      <w:r w:rsidRPr="00C74D2A" w:rsidR="007E6F1F">
        <w:rPr>
          <w:rFonts w:eastAsia="Times New Roman"/>
          <w:sz w:val="24"/>
          <w:szCs w:val="24"/>
        </w:rPr>
        <w:t xml:space="preserve">at collected through the </w:t>
      </w:r>
      <w:r w:rsidRPr="00C74D2A">
        <w:rPr>
          <w:rFonts w:eastAsia="Times New Roman"/>
          <w:sz w:val="24"/>
          <w:szCs w:val="24"/>
        </w:rPr>
        <w:t>Quarterly Reporting Form.</w:t>
      </w:r>
    </w:p>
    <w:p w:rsidRPr="00C74D2A" w:rsidR="00293237" w:rsidP="00293237" w:rsidRDefault="00293237" w14:paraId="76405219" w14:textId="77777777">
      <w:pPr>
        <w:widowControl w:val="0"/>
        <w:autoSpaceDE w:val="0"/>
        <w:autoSpaceDN w:val="0"/>
        <w:adjustRightInd w:val="0"/>
        <w:spacing w:after="0" w:line="240" w:lineRule="auto"/>
        <w:rPr>
          <w:rFonts w:eastAsia="Times New Roman"/>
          <w:sz w:val="24"/>
          <w:szCs w:val="24"/>
        </w:rPr>
      </w:pPr>
    </w:p>
    <w:p w:rsidRPr="00C74D2A" w:rsidR="00293237" w:rsidP="00293237" w:rsidRDefault="00293237" w14:paraId="1C9A88EA" w14:textId="77777777">
      <w:pPr>
        <w:widowControl w:val="0"/>
        <w:autoSpaceDE w:val="0"/>
        <w:autoSpaceDN w:val="0"/>
        <w:adjustRightInd w:val="0"/>
        <w:spacing w:after="0" w:line="240" w:lineRule="auto"/>
        <w:rPr>
          <w:rFonts w:eastAsia="Times New Roman"/>
          <w:sz w:val="24"/>
          <w:szCs w:val="24"/>
        </w:rPr>
      </w:pPr>
      <w:r w:rsidRPr="00C74D2A">
        <w:rPr>
          <w:rFonts w:eastAsia="Times New Roman"/>
          <w:b/>
          <w:bCs/>
          <w:sz w:val="24"/>
          <w:szCs w:val="24"/>
        </w:rPr>
        <w:t xml:space="preserve">5. </w:t>
      </w:r>
      <w:r w:rsidRPr="00C74D2A">
        <w:rPr>
          <w:rFonts w:eastAsia="Times New Roman"/>
          <w:b/>
          <w:bCs/>
          <w:sz w:val="24"/>
          <w:szCs w:val="24"/>
          <w:u w:val="single"/>
        </w:rPr>
        <w:t>If the collection of information involves small businesses or other small entities, describe the methods used to minimize burden</w:t>
      </w:r>
      <w:r w:rsidRPr="00C74D2A">
        <w:rPr>
          <w:rFonts w:eastAsia="Times New Roman"/>
          <w:b/>
          <w:bCs/>
          <w:sz w:val="24"/>
          <w:szCs w:val="24"/>
        </w:rPr>
        <w:t>.</w:t>
      </w:r>
      <w:r w:rsidRPr="00C74D2A">
        <w:rPr>
          <w:rFonts w:eastAsia="Times New Roman"/>
          <w:sz w:val="24"/>
          <w:szCs w:val="24"/>
        </w:rPr>
        <w:t xml:space="preserve"> </w:t>
      </w:r>
    </w:p>
    <w:p w:rsidRPr="00C74D2A" w:rsidR="00293237" w:rsidP="00293237" w:rsidRDefault="00293237" w14:paraId="6F8327FC" w14:textId="77777777">
      <w:pPr>
        <w:widowControl w:val="0"/>
        <w:autoSpaceDE w:val="0"/>
        <w:autoSpaceDN w:val="0"/>
        <w:adjustRightInd w:val="0"/>
        <w:spacing w:after="0" w:line="240" w:lineRule="auto"/>
        <w:rPr>
          <w:rFonts w:eastAsia="Times New Roman"/>
          <w:sz w:val="24"/>
          <w:szCs w:val="24"/>
        </w:rPr>
      </w:pPr>
    </w:p>
    <w:p w:rsidRPr="00C74D2A" w:rsidR="005B7970" w:rsidP="005B7970" w:rsidRDefault="0072104C" w14:paraId="13B82900" w14:textId="1B0996FB">
      <w:pPr>
        <w:pStyle w:val="IEcNormalText"/>
        <w:rPr>
          <w:sz w:val="24"/>
          <w:szCs w:val="24"/>
        </w:rPr>
      </w:pPr>
      <w:r w:rsidRPr="00C74D2A">
        <w:rPr>
          <w:rFonts w:eastAsia="Times New Roman"/>
          <w:sz w:val="24"/>
          <w:szCs w:val="24"/>
        </w:rPr>
        <w:t xml:space="preserve">The proposed information collection will not have a significant economic impact on a substantial number of small entities. </w:t>
      </w:r>
      <w:r w:rsidRPr="00C74D2A" w:rsidR="004A472F">
        <w:rPr>
          <w:rFonts w:eastAsia="Times New Roman"/>
          <w:sz w:val="24"/>
          <w:szCs w:val="24"/>
        </w:rPr>
        <w:t xml:space="preserve">FAST grantees </w:t>
      </w:r>
      <w:r w:rsidRPr="00C74D2A" w:rsidR="00FE3B9A">
        <w:rPr>
          <w:rFonts w:eastAsia="Times New Roman"/>
          <w:sz w:val="24"/>
          <w:szCs w:val="24"/>
        </w:rPr>
        <w:t xml:space="preserve">serve small </w:t>
      </w:r>
      <w:r w:rsidRPr="00C74D2A" w:rsidR="00DE3040">
        <w:rPr>
          <w:rFonts w:eastAsia="Times New Roman"/>
          <w:sz w:val="24"/>
          <w:szCs w:val="24"/>
        </w:rPr>
        <w:t>businesses but</w:t>
      </w:r>
      <w:r w:rsidRPr="00C74D2A" w:rsidR="00FE3B9A">
        <w:rPr>
          <w:rFonts w:eastAsia="Times New Roman"/>
          <w:sz w:val="24"/>
          <w:szCs w:val="24"/>
        </w:rPr>
        <w:t xml:space="preserve"> are not themselves small businesses.</w:t>
      </w:r>
      <w:r w:rsidRPr="00C74D2A" w:rsidR="004A472F">
        <w:rPr>
          <w:rFonts w:eastAsia="Times New Roman"/>
          <w:sz w:val="24"/>
          <w:szCs w:val="24"/>
        </w:rPr>
        <w:t xml:space="preserve"> Among the 24 current FAST grantees, many </w:t>
      </w:r>
      <w:r w:rsidRPr="00C74D2A" w:rsidR="00FE3B9A">
        <w:rPr>
          <w:rFonts w:eastAsia="Times New Roman"/>
          <w:sz w:val="24"/>
          <w:szCs w:val="24"/>
        </w:rPr>
        <w:t>are state economic development agencies.</w:t>
      </w:r>
      <w:r w:rsidRPr="00C74D2A" w:rsidR="004A472F">
        <w:rPr>
          <w:rFonts w:eastAsia="Times New Roman"/>
          <w:sz w:val="24"/>
          <w:szCs w:val="24"/>
        </w:rPr>
        <w:t xml:space="preserve"> </w:t>
      </w:r>
      <w:r w:rsidRPr="00C74D2A">
        <w:rPr>
          <w:rFonts w:eastAsia="Times New Roman"/>
          <w:sz w:val="24"/>
          <w:szCs w:val="24"/>
        </w:rPr>
        <w:t xml:space="preserve">Although the burden of this collection is </w:t>
      </w:r>
      <w:r w:rsidRPr="00C74D2A" w:rsidR="00DE3040">
        <w:rPr>
          <w:rFonts w:eastAsia="Times New Roman"/>
          <w:sz w:val="24"/>
          <w:szCs w:val="24"/>
        </w:rPr>
        <w:t>low and</w:t>
      </w:r>
      <w:r w:rsidRPr="00C74D2A">
        <w:rPr>
          <w:rFonts w:eastAsia="Times New Roman"/>
          <w:sz w:val="24"/>
          <w:szCs w:val="24"/>
        </w:rPr>
        <w:t xml:space="preserve"> will not affect a significant number of small entities, SBA is prepared to </w:t>
      </w:r>
      <w:r w:rsidRPr="00C74D2A" w:rsidR="007E6EB7">
        <w:rPr>
          <w:rFonts w:eastAsia="Times New Roman"/>
          <w:sz w:val="24"/>
          <w:szCs w:val="24"/>
        </w:rPr>
        <w:t>answer questions and talk with</w:t>
      </w:r>
      <w:r w:rsidRPr="00C74D2A" w:rsidR="00F86CDC">
        <w:rPr>
          <w:rFonts w:eastAsia="Times New Roman"/>
          <w:sz w:val="24"/>
          <w:szCs w:val="24"/>
        </w:rPr>
        <w:t xml:space="preserve"> </w:t>
      </w:r>
      <w:r w:rsidRPr="00C74D2A">
        <w:rPr>
          <w:rFonts w:eastAsia="Times New Roman"/>
          <w:sz w:val="24"/>
          <w:szCs w:val="24"/>
        </w:rPr>
        <w:t>any grantees who require assistance filling out the form.</w:t>
      </w:r>
      <w:r w:rsidRPr="005B7970" w:rsidR="005B7970">
        <w:rPr>
          <w:sz w:val="24"/>
          <w:szCs w:val="24"/>
        </w:rPr>
        <w:t xml:space="preserve"> </w:t>
      </w:r>
      <w:r w:rsidRPr="00C74D2A" w:rsidR="005B7970">
        <w:rPr>
          <w:sz w:val="24"/>
          <w:szCs w:val="24"/>
        </w:rPr>
        <w:t xml:space="preserve">Approximately 24 grantees receive a FAST award each year, and the reporting requirements are basic and ask for information that grantees are already likely collecting in their normal course of business. This collection should not require grantees to develop any new data. </w:t>
      </w:r>
    </w:p>
    <w:p w:rsidRPr="00C74D2A" w:rsidR="004A472F" w:rsidP="004A472F" w:rsidRDefault="004A472F" w14:paraId="18864F40" w14:textId="77777777">
      <w:pPr>
        <w:widowControl w:val="0"/>
        <w:autoSpaceDE w:val="0"/>
        <w:autoSpaceDN w:val="0"/>
        <w:adjustRightInd w:val="0"/>
        <w:spacing w:after="0" w:line="240" w:lineRule="auto"/>
        <w:rPr>
          <w:sz w:val="24"/>
          <w:szCs w:val="24"/>
        </w:rPr>
      </w:pPr>
    </w:p>
    <w:p w:rsidRPr="00C74D2A" w:rsidR="00293237" w:rsidP="00293237" w:rsidRDefault="00293237" w14:paraId="32D4ED99" w14:textId="77777777">
      <w:pPr>
        <w:widowControl w:val="0"/>
        <w:autoSpaceDE w:val="0"/>
        <w:autoSpaceDN w:val="0"/>
        <w:adjustRightInd w:val="0"/>
        <w:spacing w:after="0" w:line="240" w:lineRule="auto"/>
        <w:rPr>
          <w:rFonts w:eastAsia="Times New Roman"/>
          <w:sz w:val="24"/>
          <w:szCs w:val="24"/>
        </w:rPr>
      </w:pPr>
      <w:r w:rsidRPr="00C74D2A">
        <w:rPr>
          <w:rFonts w:eastAsia="Times New Roman"/>
          <w:b/>
          <w:bCs/>
          <w:sz w:val="24"/>
          <w:szCs w:val="24"/>
        </w:rPr>
        <w:t xml:space="preserve">6. </w:t>
      </w:r>
      <w:r w:rsidRPr="00C74D2A">
        <w:rPr>
          <w:rFonts w:eastAsia="Times New Roman"/>
          <w:b/>
          <w:bCs/>
          <w:sz w:val="24"/>
          <w:szCs w:val="24"/>
          <w:u w:val="single"/>
        </w:rPr>
        <w:t>Describe the consequences to the Federal program or policy activities if the collection is not conducted or is conducted less frequently, as well as any technical or legal obstacles to reducing burden</w:t>
      </w:r>
      <w:r w:rsidRPr="00C74D2A">
        <w:rPr>
          <w:rFonts w:eastAsia="Times New Roman"/>
          <w:b/>
          <w:bCs/>
          <w:sz w:val="24"/>
          <w:szCs w:val="24"/>
        </w:rPr>
        <w:t>.</w:t>
      </w:r>
      <w:r w:rsidRPr="00C74D2A">
        <w:rPr>
          <w:rFonts w:eastAsia="Times New Roman"/>
          <w:sz w:val="24"/>
          <w:szCs w:val="24"/>
        </w:rPr>
        <w:t xml:space="preserve"> </w:t>
      </w:r>
    </w:p>
    <w:p w:rsidRPr="00C74D2A" w:rsidR="009B75B9" w:rsidP="00507586" w:rsidRDefault="009B75B9" w14:paraId="0B3051CB" w14:textId="77777777">
      <w:pPr>
        <w:pStyle w:val="IEcNormalText"/>
        <w:rPr>
          <w:b/>
          <w:i/>
          <w:sz w:val="24"/>
          <w:szCs w:val="24"/>
          <w:highlight w:val="yellow"/>
        </w:rPr>
      </w:pPr>
    </w:p>
    <w:p w:rsidRPr="00275740" w:rsidR="000B1070" w:rsidP="00507586" w:rsidRDefault="00B86BD0" w14:paraId="5F1F919D" w14:textId="024B55F4">
      <w:pPr>
        <w:pStyle w:val="IEcNormalText"/>
        <w:rPr>
          <w:sz w:val="24"/>
          <w:szCs w:val="24"/>
        </w:rPr>
      </w:pPr>
      <w:r w:rsidRPr="00C74D2A">
        <w:rPr>
          <w:sz w:val="24"/>
          <w:szCs w:val="24"/>
        </w:rPr>
        <w:t xml:space="preserve">If the collection is not conducted or is conducted less frequently, </w:t>
      </w:r>
      <w:r w:rsidRPr="00C74D2A" w:rsidR="00B410FB">
        <w:rPr>
          <w:sz w:val="24"/>
          <w:szCs w:val="24"/>
        </w:rPr>
        <w:t>SBA</w:t>
      </w:r>
      <w:r w:rsidRPr="00C74D2A">
        <w:rPr>
          <w:sz w:val="24"/>
          <w:szCs w:val="24"/>
        </w:rPr>
        <w:t xml:space="preserve"> will not be able to obtain </w:t>
      </w:r>
      <w:r w:rsidRPr="00275740">
        <w:rPr>
          <w:sz w:val="24"/>
          <w:szCs w:val="24"/>
        </w:rPr>
        <w:t>information that is critical for understanding the performance of the FAST program</w:t>
      </w:r>
      <w:r w:rsidRPr="00275740" w:rsidR="003C4B28">
        <w:rPr>
          <w:sz w:val="24"/>
          <w:szCs w:val="24"/>
        </w:rPr>
        <w:t xml:space="preserve">. The </w:t>
      </w:r>
      <w:r w:rsidRPr="00275740" w:rsidR="003C4B28">
        <w:rPr>
          <w:sz w:val="24"/>
          <w:szCs w:val="24"/>
        </w:rPr>
        <w:lastRenderedPageBreak/>
        <w:t xml:space="preserve">program will </w:t>
      </w:r>
      <w:r w:rsidRPr="00275740">
        <w:rPr>
          <w:sz w:val="24"/>
          <w:szCs w:val="24"/>
        </w:rPr>
        <w:t xml:space="preserve">be less capable of fulfilling </w:t>
      </w:r>
      <w:r w:rsidRPr="00275740" w:rsidR="00B57796">
        <w:rPr>
          <w:sz w:val="24"/>
          <w:szCs w:val="24"/>
        </w:rPr>
        <w:t xml:space="preserve">its </w:t>
      </w:r>
      <w:r w:rsidRPr="00275740">
        <w:rPr>
          <w:sz w:val="24"/>
          <w:szCs w:val="24"/>
        </w:rPr>
        <w:t>reporting requirements to Congress</w:t>
      </w:r>
      <w:r w:rsidRPr="00275740" w:rsidR="00CF0EE1">
        <w:rPr>
          <w:sz w:val="24"/>
          <w:szCs w:val="24"/>
        </w:rPr>
        <w:t xml:space="preserve"> and addressing the issues raised in the previously noted GAO report</w:t>
      </w:r>
      <w:r w:rsidRPr="00275740">
        <w:rPr>
          <w:sz w:val="24"/>
          <w:szCs w:val="24"/>
        </w:rPr>
        <w:t>.</w:t>
      </w:r>
      <w:r w:rsidRPr="00275740" w:rsidR="000B1070">
        <w:rPr>
          <w:sz w:val="24"/>
          <w:szCs w:val="24"/>
        </w:rPr>
        <w:t xml:space="preserve"> </w:t>
      </w:r>
    </w:p>
    <w:p w:rsidRPr="00275740" w:rsidR="00293237" w:rsidP="00293237" w:rsidRDefault="00293237" w14:paraId="2124999C" w14:textId="77777777">
      <w:pPr>
        <w:widowControl w:val="0"/>
        <w:autoSpaceDE w:val="0"/>
        <w:autoSpaceDN w:val="0"/>
        <w:adjustRightInd w:val="0"/>
        <w:spacing w:after="0" w:line="240" w:lineRule="auto"/>
        <w:rPr>
          <w:rFonts w:eastAsia="Times New Roman"/>
          <w:sz w:val="24"/>
          <w:szCs w:val="24"/>
        </w:rPr>
      </w:pPr>
    </w:p>
    <w:p w:rsidRPr="00C74D2A" w:rsidR="00293237" w:rsidP="00293237" w:rsidRDefault="00293237" w14:paraId="1425B66A" w14:textId="77777777">
      <w:pPr>
        <w:widowControl w:val="0"/>
        <w:autoSpaceDE w:val="0"/>
        <w:autoSpaceDN w:val="0"/>
        <w:adjustRightInd w:val="0"/>
        <w:spacing w:after="0" w:line="240" w:lineRule="auto"/>
        <w:rPr>
          <w:rFonts w:eastAsia="Times New Roman"/>
          <w:sz w:val="24"/>
          <w:szCs w:val="24"/>
        </w:rPr>
      </w:pPr>
      <w:r w:rsidRPr="00275740">
        <w:rPr>
          <w:rFonts w:eastAsia="Times New Roman"/>
          <w:b/>
          <w:bCs/>
          <w:sz w:val="24"/>
          <w:szCs w:val="24"/>
        </w:rPr>
        <w:t xml:space="preserve">7. </w:t>
      </w:r>
      <w:r w:rsidRPr="00275740">
        <w:rPr>
          <w:rFonts w:eastAsia="Times New Roman"/>
          <w:b/>
          <w:bCs/>
          <w:sz w:val="24"/>
          <w:szCs w:val="24"/>
          <w:u w:val="single"/>
        </w:rPr>
        <w:t>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Pr="00C74D2A" w:rsidR="00293237" w:rsidP="00293237" w:rsidRDefault="00293237" w14:paraId="05D3B197" w14:textId="77777777">
      <w:pPr>
        <w:widowControl w:val="0"/>
        <w:autoSpaceDE w:val="0"/>
        <w:autoSpaceDN w:val="0"/>
        <w:adjustRightInd w:val="0"/>
        <w:spacing w:after="0" w:line="240" w:lineRule="auto"/>
        <w:rPr>
          <w:rFonts w:eastAsia="Times New Roman"/>
          <w:sz w:val="24"/>
          <w:szCs w:val="24"/>
        </w:rPr>
      </w:pPr>
    </w:p>
    <w:p w:rsidRPr="00C74D2A" w:rsidR="00A44A82" w:rsidP="00AC122A" w:rsidRDefault="00AC122A" w14:paraId="22AFDF29" w14:textId="678BFE7F">
      <w:pPr>
        <w:widowControl w:val="0"/>
        <w:autoSpaceDE w:val="0"/>
        <w:autoSpaceDN w:val="0"/>
        <w:adjustRightInd w:val="0"/>
        <w:spacing w:after="0" w:line="240" w:lineRule="auto"/>
        <w:rPr>
          <w:rFonts w:eastAsia="Times New Roman"/>
          <w:sz w:val="24"/>
          <w:szCs w:val="24"/>
        </w:rPr>
      </w:pPr>
      <w:r w:rsidRPr="00C74D2A">
        <w:rPr>
          <w:rFonts w:eastAsia="Times New Roman"/>
          <w:sz w:val="24"/>
          <w:szCs w:val="24"/>
        </w:rPr>
        <w:t xml:space="preserve">None of these circumstances are applicable to this </w:t>
      </w:r>
      <w:r w:rsidRPr="00C74D2A" w:rsidR="00293237">
        <w:rPr>
          <w:rFonts w:eastAsia="Times New Roman"/>
          <w:sz w:val="24"/>
          <w:szCs w:val="24"/>
        </w:rPr>
        <w:t>proposed information collection</w:t>
      </w:r>
      <w:r w:rsidRPr="00C74D2A">
        <w:rPr>
          <w:rFonts w:eastAsia="Times New Roman"/>
          <w:sz w:val="24"/>
          <w:szCs w:val="24"/>
        </w:rPr>
        <w:t>.</w:t>
      </w:r>
    </w:p>
    <w:p w:rsidRPr="00C74D2A" w:rsidR="00A44A82" w:rsidP="00A44A82" w:rsidRDefault="00A44A82" w14:paraId="45726433" w14:textId="77777777">
      <w:pPr>
        <w:pStyle w:val="IEcNormalText"/>
        <w:rPr>
          <w:sz w:val="24"/>
          <w:szCs w:val="24"/>
        </w:rPr>
      </w:pPr>
    </w:p>
    <w:p w:rsidRPr="00C74D2A" w:rsidR="00293237" w:rsidP="00293237" w:rsidRDefault="00293237" w14:paraId="17169909" w14:textId="2F5C8F45">
      <w:pPr>
        <w:widowControl w:val="0"/>
        <w:autoSpaceDE w:val="0"/>
        <w:autoSpaceDN w:val="0"/>
        <w:adjustRightInd w:val="0"/>
        <w:spacing w:after="0" w:line="240" w:lineRule="auto"/>
        <w:rPr>
          <w:rFonts w:eastAsia="Times New Roman"/>
          <w:sz w:val="24"/>
          <w:szCs w:val="24"/>
        </w:rPr>
      </w:pPr>
      <w:r w:rsidRPr="00C74D2A">
        <w:rPr>
          <w:rFonts w:eastAsia="Times New Roman"/>
          <w:b/>
          <w:bCs/>
          <w:sz w:val="24"/>
          <w:szCs w:val="24"/>
        </w:rPr>
        <w:t xml:space="preserve">8. </w:t>
      </w:r>
      <w:r w:rsidRPr="00C74D2A">
        <w:rPr>
          <w:rFonts w:eastAsia="Times New Roman"/>
          <w:b/>
          <w:bCs/>
          <w:sz w:val="24"/>
          <w:szCs w:val="24"/>
          <w:u w:val="single"/>
        </w:rPr>
        <w:t xml:space="preserve">If applicable, provide a copy and identify the date and page number of </w:t>
      </w:r>
      <w:proofErr w:type="gramStart"/>
      <w:r w:rsidRPr="00C74D2A">
        <w:rPr>
          <w:rFonts w:eastAsia="Times New Roman"/>
          <w:b/>
          <w:bCs/>
          <w:sz w:val="24"/>
          <w:szCs w:val="24"/>
          <w:u w:val="single"/>
        </w:rPr>
        <w:t>publication</w:t>
      </w:r>
      <w:proofErr w:type="gramEnd"/>
      <w:r w:rsidRPr="00C74D2A">
        <w:rPr>
          <w:rFonts w:eastAsia="Times New Roman"/>
          <w:b/>
          <w:bCs/>
          <w:sz w:val="24"/>
          <w:szCs w:val="24"/>
          <w:u w:val="single"/>
        </w:rPr>
        <w:t xml:space="preserve"> in the Federal Register of the agency’s notice, required by 5</w:t>
      </w:r>
      <w:r w:rsidRPr="00C74D2A" w:rsidR="00973F06">
        <w:rPr>
          <w:rFonts w:eastAsia="Times New Roman"/>
          <w:b/>
          <w:bCs/>
          <w:sz w:val="24"/>
          <w:szCs w:val="24"/>
          <w:u w:val="single"/>
        </w:rPr>
        <w:t xml:space="preserve"> </w:t>
      </w:r>
      <w:r w:rsidRPr="00C74D2A">
        <w:rPr>
          <w:rFonts w:eastAsia="Times New Roman"/>
          <w:b/>
          <w:bCs/>
          <w:sz w:val="24"/>
          <w:szCs w:val="24"/>
          <w:u w:val="single"/>
        </w:rPr>
        <w:t xml:space="preserve">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w:t>
      </w:r>
      <w:r w:rsidRPr="00C74D2A" w:rsidR="00B27022">
        <w:rPr>
          <w:rFonts w:eastAsia="Times New Roman"/>
          <w:b/>
          <w:bCs/>
          <w:sz w:val="24"/>
          <w:szCs w:val="24"/>
          <w:u w:val="single"/>
        </w:rPr>
        <w:t>SBA</w:t>
      </w:r>
      <w:r w:rsidRPr="00C74D2A">
        <w:rPr>
          <w:rFonts w:eastAsia="Times New Roman"/>
          <w:b/>
          <w:bCs/>
          <w:sz w:val="24"/>
          <w:szCs w:val="24"/>
          <w:u w:val="single"/>
        </w:rPr>
        <w:t xml:space="preserve"> to obtain their views on the availability of data, frequency of collection, the clarity of instructions and recordkeeping, disclosure, or reporting format (if any), and on the data elements to be recorded, disclosed, or report.  </w:t>
      </w:r>
    </w:p>
    <w:p w:rsidRPr="00C74D2A" w:rsidR="00293237" w:rsidP="00293237" w:rsidRDefault="00293237" w14:paraId="58F9B7A0" w14:textId="77777777">
      <w:pPr>
        <w:widowControl w:val="0"/>
        <w:autoSpaceDE w:val="0"/>
        <w:autoSpaceDN w:val="0"/>
        <w:adjustRightInd w:val="0"/>
        <w:spacing w:after="0" w:line="240" w:lineRule="auto"/>
        <w:rPr>
          <w:rFonts w:eastAsia="Times New Roman"/>
          <w:sz w:val="24"/>
          <w:szCs w:val="24"/>
        </w:rPr>
      </w:pPr>
    </w:p>
    <w:p w:rsidRPr="00C74D2A" w:rsidR="007E6F1F" w:rsidP="00C74D2A" w:rsidRDefault="007F091A" w14:paraId="0E9D8132" w14:textId="214E230A">
      <w:pPr>
        <w:widowControl w:val="0"/>
        <w:autoSpaceDE w:val="0"/>
        <w:autoSpaceDN w:val="0"/>
        <w:adjustRightInd w:val="0"/>
        <w:spacing w:after="0" w:line="240" w:lineRule="auto"/>
        <w:rPr>
          <w:sz w:val="24"/>
          <w:szCs w:val="24"/>
        </w:rPr>
      </w:pPr>
      <w:r w:rsidRPr="00C74D2A">
        <w:rPr>
          <w:rFonts w:eastAsia="Times New Roman"/>
          <w:sz w:val="24"/>
          <w:szCs w:val="24"/>
        </w:rPr>
        <w:t xml:space="preserve">A 60-Day Notice and Request for Comments was published in </w:t>
      </w:r>
      <w:r w:rsidRPr="00C74D2A" w:rsidR="002C648B">
        <w:rPr>
          <w:rFonts w:eastAsia="Times New Roman"/>
          <w:sz w:val="24"/>
          <w:szCs w:val="24"/>
        </w:rPr>
        <w:t>the</w:t>
      </w:r>
      <w:r w:rsidRPr="00C74D2A" w:rsidR="00631BEB">
        <w:rPr>
          <w:rFonts w:eastAsia="Times New Roman"/>
          <w:sz w:val="24"/>
          <w:szCs w:val="24"/>
        </w:rPr>
        <w:t xml:space="preserve"> </w:t>
      </w:r>
      <w:r w:rsidRPr="00C74D2A">
        <w:rPr>
          <w:rFonts w:eastAsia="Times New Roman"/>
          <w:sz w:val="24"/>
          <w:szCs w:val="24"/>
        </w:rPr>
        <w:t xml:space="preserve">Federal </w:t>
      </w:r>
      <w:r w:rsidRPr="00C74D2A" w:rsidR="00631BEB">
        <w:rPr>
          <w:rFonts w:eastAsia="Times New Roman"/>
          <w:sz w:val="24"/>
          <w:szCs w:val="24"/>
        </w:rPr>
        <w:t xml:space="preserve">Register at </w:t>
      </w:r>
      <w:r w:rsidRPr="00C74D2A" w:rsidR="00D63B63">
        <w:rPr>
          <w:rFonts w:eastAsia="Times New Roman"/>
          <w:sz w:val="24"/>
          <w:szCs w:val="24"/>
        </w:rPr>
        <w:t>83 FR</w:t>
      </w:r>
      <w:r w:rsidRPr="00C74D2A" w:rsidR="00D72EE9">
        <w:rPr>
          <w:rFonts w:eastAsia="Times New Roman"/>
          <w:sz w:val="24"/>
          <w:szCs w:val="24"/>
        </w:rPr>
        <w:t xml:space="preserve"> 62397</w:t>
      </w:r>
      <w:r w:rsidRPr="00C74D2A" w:rsidR="00D63B63">
        <w:rPr>
          <w:rFonts w:eastAsia="Times New Roman"/>
          <w:sz w:val="24"/>
          <w:szCs w:val="24"/>
        </w:rPr>
        <w:t xml:space="preserve"> </w:t>
      </w:r>
      <w:r w:rsidRPr="00C74D2A">
        <w:rPr>
          <w:rFonts w:eastAsia="Times New Roman"/>
          <w:sz w:val="24"/>
          <w:szCs w:val="24"/>
        </w:rPr>
        <w:t xml:space="preserve">on December 3, 2018. </w:t>
      </w:r>
      <w:r w:rsidRPr="00C74D2A" w:rsidR="00687AD7">
        <w:rPr>
          <w:rFonts w:eastAsia="Times New Roman"/>
          <w:sz w:val="24"/>
          <w:szCs w:val="24"/>
        </w:rPr>
        <w:t>No comments were received</w:t>
      </w:r>
      <w:r w:rsidRPr="00C74D2A" w:rsidR="00AC122A">
        <w:rPr>
          <w:rFonts w:eastAsia="Times New Roman"/>
          <w:sz w:val="24"/>
          <w:szCs w:val="24"/>
        </w:rPr>
        <w:t xml:space="preserve"> in response to that notice</w:t>
      </w:r>
      <w:r w:rsidRPr="00C74D2A" w:rsidR="00687AD7">
        <w:rPr>
          <w:rFonts w:eastAsia="Times New Roman"/>
          <w:sz w:val="24"/>
          <w:szCs w:val="24"/>
        </w:rPr>
        <w:t xml:space="preserve">. </w:t>
      </w:r>
      <w:r w:rsidRPr="00C74D2A" w:rsidR="00631BEB">
        <w:rPr>
          <w:rFonts w:eastAsia="Times New Roman"/>
          <w:sz w:val="24"/>
          <w:szCs w:val="24"/>
        </w:rPr>
        <w:t xml:space="preserve">However, </w:t>
      </w:r>
      <w:r w:rsidRPr="00C74D2A" w:rsidR="007E6F1F">
        <w:rPr>
          <w:sz w:val="24"/>
          <w:szCs w:val="24"/>
        </w:rPr>
        <w:t xml:space="preserve">SBA </w:t>
      </w:r>
      <w:r w:rsidR="002970D8">
        <w:rPr>
          <w:sz w:val="24"/>
          <w:szCs w:val="24"/>
        </w:rPr>
        <w:t>conducted</w:t>
      </w:r>
      <w:r w:rsidR="002970D8">
        <w:rPr>
          <w:rStyle w:val="CommentReference"/>
          <w:sz w:val="24"/>
          <w:szCs w:val="24"/>
        </w:rPr>
        <w:t xml:space="preserve"> p</w:t>
      </w:r>
      <w:r w:rsidRPr="00C74D2A" w:rsidR="007E6F1F">
        <w:rPr>
          <w:sz w:val="24"/>
          <w:szCs w:val="24"/>
        </w:rPr>
        <w:t xml:space="preserve">re-tests with four FAST grantees </w:t>
      </w:r>
      <w:r w:rsidR="00D62BB8">
        <w:rPr>
          <w:sz w:val="24"/>
          <w:szCs w:val="24"/>
        </w:rPr>
        <w:t xml:space="preserve">in March 2019 </w:t>
      </w:r>
      <w:r w:rsidRPr="00C74D2A" w:rsidR="007E6F1F">
        <w:rPr>
          <w:sz w:val="24"/>
          <w:szCs w:val="24"/>
        </w:rPr>
        <w:t xml:space="preserve">and </w:t>
      </w:r>
      <w:r w:rsidR="002970D8">
        <w:rPr>
          <w:sz w:val="24"/>
          <w:szCs w:val="24"/>
        </w:rPr>
        <w:t>took</w:t>
      </w:r>
      <w:r w:rsidRPr="00C74D2A" w:rsidR="007E6F1F">
        <w:rPr>
          <w:sz w:val="24"/>
          <w:szCs w:val="24"/>
        </w:rPr>
        <w:t xml:space="preserve"> their input into consideration when finalizing the Quarterly Reporting Form.</w:t>
      </w:r>
      <w:r w:rsidR="002970D8">
        <w:rPr>
          <w:sz w:val="24"/>
          <w:szCs w:val="24"/>
        </w:rPr>
        <w:t xml:space="preserve"> </w:t>
      </w:r>
      <w:r w:rsidR="00D62BB8">
        <w:rPr>
          <w:sz w:val="24"/>
          <w:szCs w:val="24"/>
        </w:rPr>
        <w:t xml:space="preserve">All four pre-testers confirmed </w:t>
      </w:r>
      <w:r w:rsidR="00CC3ABE">
        <w:rPr>
          <w:sz w:val="24"/>
          <w:szCs w:val="24"/>
        </w:rPr>
        <w:t xml:space="preserve">that the form </w:t>
      </w:r>
      <w:r w:rsidR="00BE0A29">
        <w:rPr>
          <w:sz w:val="24"/>
          <w:szCs w:val="24"/>
        </w:rPr>
        <w:t>is</w:t>
      </w:r>
      <w:r w:rsidR="00CC3ABE">
        <w:rPr>
          <w:sz w:val="24"/>
          <w:szCs w:val="24"/>
        </w:rPr>
        <w:t xml:space="preserve"> well-</w:t>
      </w:r>
      <w:r w:rsidR="00BE0A29">
        <w:rPr>
          <w:sz w:val="24"/>
          <w:szCs w:val="24"/>
        </w:rPr>
        <w:t>structured</w:t>
      </w:r>
      <w:r w:rsidR="00D62BB8">
        <w:rPr>
          <w:sz w:val="24"/>
          <w:szCs w:val="24"/>
        </w:rPr>
        <w:t>, captures important information about their programs,</w:t>
      </w:r>
      <w:r w:rsidR="00BC1A98">
        <w:rPr>
          <w:sz w:val="24"/>
          <w:szCs w:val="24"/>
        </w:rPr>
        <w:t xml:space="preserve"> and</w:t>
      </w:r>
      <w:r w:rsidR="00D62BB8">
        <w:rPr>
          <w:sz w:val="24"/>
          <w:szCs w:val="24"/>
        </w:rPr>
        <w:t xml:space="preserve"> response burden </w:t>
      </w:r>
      <w:r w:rsidR="00BC1A98">
        <w:rPr>
          <w:sz w:val="24"/>
          <w:szCs w:val="24"/>
        </w:rPr>
        <w:t>i</w:t>
      </w:r>
      <w:r w:rsidR="00D62BB8">
        <w:rPr>
          <w:sz w:val="24"/>
          <w:szCs w:val="24"/>
        </w:rPr>
        <w:t xml:space="preserve">s not a concern as they currently track </w:t>
      </w:r>
      <w:r w:rsidR="00BC1A98">
        <w:rPr>
          <w:sz w:val="24"/>
          <w:szCs w:val="24"/>
        </w:rPr>
        <w:t xml:space="preserve">most of </w:t>
      </w:r>
      <w:r w:rsidR="00D62BB8">
        <w:rPr>
          <w:sz w:val="24"/>
          <w:szCs w:val="24"/>
        </w:rPr>
        <w:t xml:space="preserve">the information requested in the form as part of their normal operations. The most extensive feedback concerned the definitions of </w:t>
      </w:r>
      <w:r w:rsidR="00BC1A98">
        <w:rPr>
          <w:sz w:val="24"/>
          <w:szCs w:val="24"/>
        </w:rPr>
        <w:t>terms</w:t>
      </w:r>
      <w:r w:rsidR="00D62BB8">
        <w:rPr>
          <w:sz w:val="24"/>
          <w:szCs w:val="24"/>
        </w:rPr>
        <w:t>. The pre-testers requ</w:t>
      </w:r>
      <w:r w:rsidR="00BC1A98">
        <w:rPr>
          <w:sz w:val="24"/>
          <w:szCs w:val="24"/>
        </w:rPr>
        <w:t>ested</w:t>
      </w:r>
      <w:r w:rsidR="00D62BB8">
        <w:rPr>
          <w:sz w:val="24"/>
          <w:szCs w:val="24"/>
        </w:rPr>
        <w:t xml:space="preserve"> greater clarity of definitions and consistency between the definitions in the form and other FAST program documents. </w:t>
      </w:r>
      <w:r w:rsidR="00824E2F">
        <w:rPr>
          <w:sz w:val="24"/>
          <w:szCs w:val="24"/>
        </w:rPr>
        <w:t>In response to the</w:t>
      </w:r>
      <w:r w:rsidR="00BC1A98">
        <w:rPr>
          <w:sz w:val="24"/>
          <w:szCs w:val="24"/>
        </w:rPr>
        <w:t>ir</w:t>
      </w:r>
      <w:r w:rsidR="00824E2F">
        <w:rPr>
          <w:sz w:val="24"/>
          <w:szCs w:val="24"/>
        </w:rPr>
        <w:t xml:space="preserve"> feedback, </w:t>
      </w:r>
      <w:r w:rsidR="00A00ECA">
        <w:rPr>
          <w:sz w:val="24"/>
          <w:szCs w:val="24"/>
        </w:rPr>
        <w:t xml:space="preserve">SBA </w:t>
      </w:r>
      <w:r w:rsidR="00BC1A98">
        <w:rPr>
          <w:sz w:val="24"/>
          <w:szCs w:val="24"/>
        </w:rPr>
        <w:t xml:space="preserve">harmonized the </w:t>
      </w:r>
      <w:r w:rsidR="00A00ECA">
        <w:rPr>
          <w:sz w:val="24"/>
          <w:szCs w:val="24"/>
        </w:rPr>
        <w:t>definitions in the Quarterly Reporting Form with those in the Funding Opportunity Announcement and defined all key terms in the form.</w:t>
      </w:r>
      <w:r w:rsidR="00A651AB">
        <w:rPr>
          <w:sz w:val="24"/>
          <w:szCs w:val="24"/>
        </w:rPr>
        <w:t xml:space="preserve"> Additional changes in response to the pre-test</w:t>
      </w:r>
      <w:r w:rsidR="00BC1A98">
        <w:rPr>
          <w:sz w:val="24"/>
          <w:szCs w:val="24"/>
        </w:rPr>
        <w:t xml:space="preserve"> were relatively minor and included:</w:t>
      </w:r>
      <w:r w:rsidR="00A651AB">
        <w:rPr>
          <w:sz w:val="24"/>
          <w:szCs w:val="24"/>
        </w:rPr>
        <w:t xml:space="preserve"> instructions to clearly distinguish “not applicable” from zero</w:t>
      </w:r>
      <w:r w:rsidR="00F67C28">
        <w:rPr>
          <w:sz w:val="24"/>
          <w:szCs w:val="24"/>
        </w:rPr>
        <w:t xml:space="preserve">; allowing participants to clarify or expand on </w:t>
      </w:r>
      <w:r w:rsidR="00BC1A98">
        <w:rPr>
          <w:sz w:val="24"/>
          <w:szCs w:val="24"/>
        </w:rPr>
        <w:t xml:space="preserve">their reported </w:t>
      </w:r>
      <w:r w:rsidR="00F67C28">
        <w:rPr>
          <w:sz w:val="24"/>
          <w:szCs w:val="24"/>
        </w:rPr>
        <w:t>metrics in the text box at the bottom of page 2; and changing the order of some questions.</w:t>
      </w:r>
    </w:p>
    <w:p w:rsidRPr="00C74D2A" w:rsidR="00293237" w:rsidP="00293237" w:rsidRDefault="00293237" w14:paraId="2F1056EA" w14:textId="77777777">
      <w:pPr>
        <w:widowControl w:val="0"/>
        <w:autoSpaceDE w:val="0"/>
        <w:autoSpaceDN w:val="0"/>
        <w:adjustRightInd w:val="0"/>
        <w:spacing w:after="0" w:line="240" w:lineRule="auto"/>
        <w:rPr>
          <w:rFonts w:eastAsia="Times New Roman"/>
          <w:sz w:val="24"/>
          <w:szCs w:val="24"/>
        </w:rPr>
      </w:pPr>
    </w:p>
    <w:p w:rsidRPr="00C74D2A" w:rsidR="00293237" w:rsidP="00293237" w:rsidRDefault="00293237" w14:paraId="20E3179E" w14:textId="77777777">
      <w:pPr>
        <w:widowControl w:val="0"/>
        <w:autoSpaceDE w:val="0"/>
        <w:autoSpaceDN w:val="0"/>
        <w:adjustRightInd w:val="0"/>
        <w:spacing w:after="0" w:line="240" w:lineRule="auto"/>
        <w:rPr>
          <w:rFonts w:eastAsia="Times New Roman"/>
          <w:sz w:val="24"/>
          <w:szCs w:val="24"/>
        </w:rPr>
      </w:pPr>
      <w:r w:rsidRPr="00C74D2A">
        <w:rPr>
          <w:rFonts w:eastAsia="Times New Roman"/>
          <w:b/>
          <w:bCs/>
          <w:sz w:val="24"/>
          <w:szCs w:val="24"/>
        </w:rPr>
        <w:t xml:space="preserve">9. </w:t>
      </w:r>
      <w:r w:rsidRPr="00C74D2A">
        <w:rPr>
          <w:rFonts w:eastAsia="Times New Roman"/>
          <w:b/>
          <w:bCs/>
          <w:sz w:val="24"/>
          <w:szCs w:val="24"/>
          <w:u w:val="single"/>
        </w:rPr>
        <w:t>Explain any decisions to provide payments or gifts to respondents, other than remuneration of contractors or grantees</w:t>
      </w:r>
      <w:r w:rsidRPr="00C74D2A">
        <w:rPr>
          <w:rFonts w:eastAsia="Times New Roman"/>
          <w:b/>
          <w:bCs/>
          <w:sz w:val="24"/>
          <w:szCs w:val="24"/>
        </w:rPr>
        <w:t>.</w:t>
      </w:r>
    </w:p>
    <w:p w:rsidRPr="00C74D2A" w:rsidR="00293237" w:rsidP="00293237" w:rsidRDefault="00293237" w14:paraId="430DBC40" w14:textId="77777777">
      <w:pPr>
        <w:widowControl w:val="0"/>
        <w:autoSpaceDE w:val="0"/>
        <w:autoSpaceDN w:val="0"/>
        <w:adjustRightInd w:val="0"/>
        <w:spacing w:after="0" w:line="240" w:lineRule="auto"/>
        <w:rPr>
          <w:rFonts w:eastAsia="Times New Roman"/>
          <w:sz w:val="24"/>
          <w:szCs w:val="24"/>
        </w:rPr>
      </w:pPr>
    </w:p>
    <w:p w:rsidRPr="00C74D2A" w:rsidR="00293237" w:rsidP="00293237" w:rsidRDefault="00293237" w14:paraId="00FBB168" w14:textId="4E4B623F">
      <w:pPr>
        <w:widowControl w:val="0"/>
        <w:autoSpaceDE w:val="0"/>
        <w:autoSpaceDN w:val="0"/>
        <w:adjustRightInd w:val="0"/>
        <w:spacing w:after="0" w:line="240" w:lineRule="auto"/>
        <w:rPr>
          <w:rFonts w:eastAsia="Times New Roman"/>
          <w:sz w:val="24"/>
          <w:szCs w:val="24"/>
        </w:rPr>
      </w:pPr>
      <w:r w:rsidRPr="00C74D2A">
        <w:rPr>
          <w:rFonts w:eastAsia="Times New Roman"/>
          <w:sz w:val="24"/>
          <w:szCs w:val="24"/>
        </w:rPr>
        <w:t xml:space="preserve">No </w:t>
      </w:r>
      <w:r w:rsidRPr="00C74D2A" w:rsidR="00486CD2">
        <w:rPr>
          <w:rFonts w:eastAsia="Times New Roman"/>
          <w:sz w:val="24"/>
          <w:szCs w:val="24"/>
        </w:rPr>
        <w:t xml:space="preserve">other payment payments </w:t>
      </w:r>
      <w:r w:rsidRPr="00C74D2A">
        <w:rPr>
          <w:rFonts w:eastAsia="Times New Roman"/>
          <w:sz w:val="24"/>
          <w:szCs w:val="24"/>
        </w:rPr>
        <w:t>or gifts will be offered to respondents</w:t>
      </w:r>
      <w:r w:rsidRPr="00C74D2A" w:rsidR="00DC2ABA">
        <w:rPr>
          <w:rFonts w:eastAsia="Times New Roman"/>
          <w:sz w:val="24"/>
          <w:szCs w:val="24"/>
        </w:rPr>
        <w:t>.</w:t>
      </w:r>
    </w:p>
    <w:p w:rsidRPr="00C74D2A" w:rsidR="00293237" w:rsidP="00293237" w:rsidRDefault="00293237" w14:paraId="52D18134" w14:textId="77777777">
      <w:pPr>
        <w:widowControl w:val="0"/>
        <w:autoSpaceDE w:val="0"/>
        <w:autoSpaceDN w:val="0"/>
        <w:adjustRightInd w:val="0"/>
        <w:spacing w:after="0" w:line="240" w:lineRule="auto"/>
        <w:rPr>
          <w:rFonts w:eastAsia="Times New Roman"/>
          <w:b/>
          <w:bCs/>
          <w:sz w:val="24"/>
          <w:szCs w:val="24"/>
        </w:rPr>
      </w:pPr>
    </w:p>
    <w:p w:rsidRPr="00C74D2A" w:rsidR="00293237" w:rsidP="00293237" w:rsidRDefault="00293237" w14:paraId="4A5677FD" w14:textId="77777777">
      <w:pPr>
        <w:widowControl w:val="0"/>
        <w:autoSpaceDE w:val="0"/>
        <w:autoSpaceDN w:val="0"/>
        <w:adjustRightInd w:val="0"/>
        <w:spacing w:after="0" w:line="240" w:lineRule="auto"/>
        <w:rPr>
          <w:rFonts w:eastAsia="Times New Roman"/>
          <w:sz w:val="24"/>
          <w:szCs w:val="24"/>
        </w:rPr>
      </w:pPr>
      <w:r w:rsidRPr="00C74D2A">
        <w:rPr>
          <w:rFonts w:eastAsia="Times New Roman"/>
          <w:b/>
          <w:bCs/>
          <w:sz w:val="24"/>
          <w:szCs w:val="24"/>
        </w:rPr>
        <w:t xml:space="preserve">10. </w:t>
      </w:r>
      <w:r w:rsidRPr="00C74D2A">
        <w:rPr>
          <w:rFonts w:eastAsia="Times New Roman"/>
          <w:b/>
          <w:bCs/>
          <w:sz w:val="24"/>
          <w:szCs w:val="24"/>
          <w:u w:val="single"/>
        </w:rPr>
        <w:t>Describe any assurance of confidentiality provided to respondents and the basis for assurance in statute, regulation, or agency policy</w:t>
      </w:r>
      <w:r w:rsidRPr="00C74D2A">
        <w:rPr>
          <w:rFonts w:eastAsia="Times New Roman"/>
          <w:b/>
          <w:bCs/>
          <w:sz w:val="24"/>
          <w:szCs w:val="24"/>
        </w:rPr>
        <w:t>.</w:t>
      </w:r>
    </w:p>
    <w:p w:rsidRPr="00C74D2A" w:rsidR="00293237" w:rsidP="00293237" w:rsidRDefault="00293237" w14:paraId="724610E1" w14:textId="77777777">
      <w:pPr>
        <w:widowControl w:val="0"/>
        <w:autoSpaceDE w:val="0"/>
        <w:autoSpaceDN w:val="0"/>
        <w:adjustRightInd w:val="0"/>
        <w:spacing w:after="0" w:line="240" w:lineRule="auto"/>
        <w:ind w:left="360" w:right="360"/>
        <w:rPr>
          <w:rFonts w:eastAsia="Times New Roman"/>
          <w:sz w:val="24"/>
          <w:szCs w:val="24"/>
        </w:rPr>
      </w:pPr>
    </w:p>
    <w:p w:rsidRPr="00C74D2A" w:rsidR="007C626E" w:rsidP="007C0AE8" w:rsidRDefault="007C626E" w14:paraId="6450EFFB" w14:textId="1042018F">
      <w:pPr>
        <w:pStyle w:val="IEcNormalText"/>
        <w:rPr>
          <w:sz w:val="24"/>
          <w:szCs w:val="24"/>
        </w:rPr>
      </w:pPr>
      <w:r w:rsidRPr="00C74D2A">
        <w:rPr>
          <w:sz w:val="24"/>
          <w:szCs w:val="24"/>
        </w:rPr>
        <w:t>We</w:t>
      </w:r>
      <w:r w:rsidRPr="00C74D2A" w:rsidR="007C0AE8">
        <w:rPr>
          <w:sz w:val="24"/>
          <w:szCs w:val="24"/>
        </w:rPr>
        <w:t xml:space="preserve"> a</w:t>
      </w:r>
      <w:r w:rsidRPr="00C74D2A">
        <w:rPr>
          <w:sz w:val="24"/>
          <w:szCs w:val="24"/>
        </w:rPr>
        <w:t xml:space="preserve">re not </w:t>
      </w:r>
      <w:r w:rsidRPr="00C74D2A" w:rsidR="00E761B4">
        <w:rPr>
          <w:sz w:val="24"/>
          <w:szCs w:val="24"/>
        </w:rPr>
        <w:t xml:space="preserve">making any assurance of </w:t>
      </w:r>
      <w:r w:rsidRPr="00C74D2A">
        <w:rPr>
          <w:sz w:val="24"/>
          <w:szCs w:val="24"/>
        </w:rPr>
        <w:t>confidentiality</w:t>
      </w:r>
      <w:r w:rsidRPr="00C74D2A" w:rsidR="00C74D2A">
        <w:rPr>
          <w:sz w:val="24"/>
          <w:szCs w:val="24"/>
        </w:rPr>
        <w:t xml:space="preserve">. The data collected is not confidential and will be collected from the grantees in the aggregate. SBA will not collect any data specific to the participating business.  </w:t>
      </w:r>
      <w:r w:rsidRPr="00C74D2A" w:rsidR="0046790C">
        <w:rPr>
          <w:sz w:val="24"/>
          <w:szCs w:val="24"/>
        </w:rPr>
        <w:t xml:space="preserve"> </w:t>
      </w:r>
    </w:p>
    <w:p w:rsidRPr="00C74D2A" w:rsidR="00293237" w:rsidP="00293237" w:rsidRDefault="00293237" w14:paraId="67028E5F" w14:textId="77777777">
      <w:pPr>
        <w:widowControl w:val="0"/>
        <w:tabs>
          <w:tab w:val="left" w:pos="1965"/>
        </w:tabs>
        <w:autoSpaceDE w:val="0"/>
        <w:autoSpaceDN w:val="0"/>
        <w:adjustRightInd w:val="0"/>
        <w:spacing w:after="0" w:line="240" w:lineRule="auto"/>
        <w:rPr>
          <w:rFonts w:eastAsia="Times New Roman"/>
          <w:sz w:val="24"/>
          <w:szCs w:val="24"/>
        </w:rPr>
      </w:pPr>
      <w:r w:rsidRPr="00C74D2A">
        <w:rPr>
          <w:rFonts w:eastAsia="Times New Roman"/>
          <w:sz w:val="24"/>
          <w:szCs w:val="24"/>
        </w:rPr>
        <w:tab/>
      </w:r>
    </w:p>
    <w:p w:rsidRPr="00C74D2A" w:rsidR="00293237" w:rsidP="00293237" w:rsidRDefault="00293237" w14:paraId="681CCA8B" w14:textId="77777777">
      <w:pPr>
        <w:widowControl w:val="0"/>
        <w:autoSpaceDE w:val="0"/>
        <w:autoSpaceDN w:val="0"/>
        <w:adjustRightInd w:val="0"/>
        <w:spacing w:after="0" w:line="240" w:lineRule="auto"/>
        <w:rPr>
          <w:rFonts w:eastAsia="Times New Roman"/>
          <w:b/>
          <w:bCs/>
          <w:sz w:val="24"/>
          <w:szCs w:val="24"/>
        </w:rPr>
      </w:pPr>
      <w:r w:rsidRPr="00C74D2A">
        <w:rPr>
          <w:rFonts w:eastAsia="Times New Roman"/>
          <w:b/>
          <w:bCs/>
          <w:sz w:val="24"/>
          <w:szCs w:val="24"/>
        </w:rPr>
        <w:t xml:space="preserve">11. </w:t>
      </w:r>
      <w:r w:rsidRPr="00C74D2A">
        <w:rPr>
          <w:rFonts w:eastAsia="Times New Roman"/>
          <w:b/>
          <w:bCs/>
          <w:sz w:val="24"/>
          <w:szCs w:val="24"/>
          <w:u w:val="single"/>
        </w:rPr>
        <w:t>Provide additional justification for any questions of a sensitive nature, such as sexual behavior and attitudes, religious beliefs, and other matters that are commonly considered private</w:t>
      </w:r>
      <w:r w:rsidRPr="00C74D2A">
        <w:rPr>
          <w:rFonts w:eastAsia="Times New Roman"/>
          <w:b/>
          <w:bCs/>
          <w:sz w:val="24"/>
          <w:szCs w:val="24"/>
        </w:rPr>
        <w:t>.</w:t>
      </w:r>
    </w:p>
    <w:p w:rsidRPr="00C74D2A" w:rsidR="00293237" w:rsidP="00293237" w:rsidRDefault="00293237" w14:paraId="33933640" w14:textId="77777777">
      <w:pPr>
        <w:widowControl w:val="0"/>
        <w:autoSpaceDE w:val="0"/>
        <w:autoSpaceDN w:val="0"/>
        <w:adjustRightInd w:val="0"/>
        <w:spacing w:after="0" w:line="240" w:lineRule="auto"/>
        <w:rPr>
          <w:rFonts w:eastAsia="Times New Roman"/>
          <w:sz w:val="24"/>
          <w:szCs w:val="24"/>
        </w:rPr>
      </w:pPr>
    </w:p>
    <w:p w:rsidRPr="00C74D2A" w:rsidR="00293237" w:rsidP="00293237" w:rsidRDefault="00293237" w14:paraId="3195037A" w14:textId="479D7910">
      <w:pPr>
        <w:widowControl w:val="0"/>
        <w:autoSpaceDE w:val="0"/>
        <w:autoSpaceDN w:val="0"/>
        <w:adjustRightInd w:val="0"/>
        <w:spacing w:after="0" w:line="240" w:lineRule="auto"/>
        <w:rPr>
          <w:rFonts w:eastAsia="Times New Roman"/>
          <w:sz w:val="24"/>
          <w:szCs w:val="24"/>
        </w:rPr>
      </w:pPr>
      <w:r w:rsidRPr="00C74D2A">
        <w:rPr>
          <w:rFonts w:eastAsia="Times New Roman"/>
          <w:sz w:val="24"/>
          <w:szCs w:val="24"/>
        </w:rPr>
        <w:t>No questions of a sensitive nature will be asked.</w:t>
      </w:r>
      <w:r w:rsidRPr="00C74D2A" w:rsidR="00141183">
        <w:rPr>
          <w:rFonts w:eastAsia="Times New Roman"/>
          <w:sz w:val="24"/>
          <w:szCs w:val="24"/>
        </w:rPr>
        <w:t xml:space="preserve"> </w:t>
      </w:r>
      <w:r w:rsidRPr="00C74D2A" w:rsidR="004C4476">
        <w:rPr>
          <w:rFonts w:eastAsia="Times New Roman"/>
          <w:sz w:val="24"/>
          <w:szCs w:val="24"/>
        </w:rPr>
        <w:t>T</w:t>
      </w:r>
      <w:r w:rsidRPr="00C74D2A" w:rsidR="00141183">
        <w:rPr>
          <w:rFonts w:eastAsia="Times New Roman"/>
          <w:sz w:val="24"/>
          <w:szCs w:val="24"/>
        </w:rPr>
        <w:t>he data collection does not contain any questions about sexual behavior and attitudes, religious beliefs, or other matters that are commonly considered private.</w:t>
      </w:r>
    </w:p>
    <w:p w:rsidRPr="00C74D2A" w:rsidR="00293237" w:rsidP="00293237" w:rsidRDefault="00293237" w14:paraId="3CB32B13" w14:textId="77777777">
      <w:pPr>
        <w:widowControl w:val="0"/>
        <w:autoSpaceDE w:val="0"/>
        <w:autoSpaceDN w:val="0"/>
        <w:adjustRightInd w:val="0"/>
        <w:spacing w:after="0" w:line="240" w:lineRule="auto"/>
        <w:rPr>
          <w:rFonts w:eastAsia="Times New Roman"/>
          <w:sz w:val="24"/>
          <w:szCs w:val="24"/>
        </w:rPr>
      </w:pPr>
    </w:p>
    <w:p w:rsidRPr="00C74D2A" w:rsidR="00293237" w:rsidP="00293237" w:rsidRDefault="00293237" w14:paraId="408843E1" w14:textId="77777777">
      <w:pPr>
        <w:widowControl w:val="0"/>
        <w:autoSpaceDE w:val="0"/>
        <w:autoSpaceDN w:val="0"/>
        <w:adjustRightInd w:val="0"/>
        <w:spacing w:after="0" w:line="240" w:lineRule="auto"/>
        <w:rPr>
          <w:rFonts w:eastAsia="Times New Roman"/>
          <w:sz w:val="24"/>
          <w:szCs w:val="24"/>
        </w:rPr>
      </w:pPr>
      <w:r w:rsidRPr="00C74D2A">
        <w:rPr>
          <w:rFonts w:eastAsia="Times New Roman"/>
          <w:b/>
          <w:bCs/>
          <w:sz w:val="24"/>
          <w:szCs w:val="24"/>
        </w:rPr>
        <w:t xml:space="preserve">12. </w:t>
      </w:r>
      <w:r w:rsidRPr="00C74D2A">
        <w:rPr>
          <w:rFonts w:eastAsia="Times New Roman"/>
          <w:b/>
          <w:bCs/>
          <w:sz w:val="24"/>
          <w:szCs w:val="24"/>
          <w:u w:val="single"/>
        </w:rPr>
        <w:t>Provide an estimate in hours of the burden of the collection of information</w:t>
      </w:r>
      <w:r w:rsidRPr="00C74D2A">
        <w:rPr>
          <w:rFonts w:eastAsia="Times New Roman"/>
          <w:b/>
          <w:bCs/>
          <w:sz w:val="24"/>
          <w:szCs w:val="24"/>
        </w:rPr>
        <w:t>.</w:t>
      </w:r>
    </w:p>
    <w:p w:rsidRPr="00C74D2A" w:rsidR="00293237" w:rsidP="00293237" w:rsidRDefault="00293237" w14:paraId="46A0EF9F" w14:textId="77777777">
      <w:pPr>
        <w:widowControl w:val="0"/>
        <w:autoSpaceDE w:val="0"/>
        <w:autoSpaceDN w:val="0"/>
        <w:adjustRightInd w:val="0"/>
        <w:spacing w:after="0" w:line="240" w:lineRule="auto"/>
        <w:rPr>
          <w:rFonts w:eastAsia="Times New Roman"/>
          <w:sz w:val="24"/>
          <w:szCs w:val="24"/>
        </w:rPr>
      </w:pPr>
    </w:p>
    <w:tbl>
      <w:tblPr>
        <w:tblStyle w:val="TableGrid"/>
        <w:tblW w:w="5000" w:type="pct"/>
        <w:tblLook w:val="04A0" w:firstRow="1" w:lastRow="0" w:firstColumn="1" w:lastColumn="0" w:noHBand="0" w:noVBand="1"/>
      </w:tblPr>
      <w:tblGrid>
        <w:gridCol w:w="3620"/>
        <w:gridCol w:w="3955"/>
        <w:gridCol w:w="1775"/>
      </w:tblGrid>
      <w:tr w:rsidRPr="00C74D2A" w:rsidR="008154AB" w:rsidTr="00BC12FF" w14:paraId="4C3F3D78" w14:textId="1860559F">
        <w:trPr>
          <w:trHeight w:val="287"/>
        </w:trPr>
        <w:tc>
          <w:tcPr>
            <w:tcW w:w="1936" w:type="pct"/>
          </w:tcPr>
          <w:p w:rsidRPr="00C74D2A" w:rsidR="008154AB" w:rsidP="007E6EB7" w:rsidRDefault="008154AB" w14:paraId="10C7785D" w14:textId="7BE1F151">
            <w:pPr>
              <w:pStyle w:val="IEcNormalText"/>
              <w:rPr>
                <w:sz w:val="24"/>
                <w:szCs w:val="24"/>
              </w:rPr>
            </w:pPr>
            <w:r w:rsidRPr="00C74D2A">
              <w:rPr>
                <w:sz w:val="24"/>
                <w:szCs w:val="24"/>
              </w:rPr>
              <w:t>Total number of respondents</w:t>
            </w:r>
          </w:p>
        </w:tc>
        <w:tc>
          <w:tcPr>
            <w:tcW w:w="2115" w:type="pct"/>
          </w:tcPr>
          <w:p w:rsidRPr="00C74D2A" w:rsidR="008154AB" w:rsidP="007E6EB7" w:rsidRDefault="008154AB" w14:paraId="4F6148F9" w14:textId="340B32A8">
            <w:pPr>
              <w:pStyle w:val="IEcNormalText"/>
              <w:spacing w:after="0"/>
              <w:rPr>
                <w:sz w:val="24"/>
                <w:szCs w:val="24"/>
              </w:rPr>
            </w:pPr>
            <w:r w:rsidRPr="00C74D2A">
              <w:rPr>
                <w:sz w:val="24"/>
                <w:szCs w:val="24"/>
              </w:rPr>
              <w:t xml:space="preserve">  24 (number of current FAST grantees)</w:t>
            </w:r>
          </w:p>
        </w:tc>
        <w:tc>
          <w:tcPr>
            <w:tcW w:w="949" w:type="pct"/>
          </w:tcPr>
          <w:p w:rsidRPr="00C74D2A" w:rsidR="008154AB" w:rsidP="008154AB" w:rsidRDefault="008154AB" w14:paraId="42C17FC4" w14:textId="31E0302B">
            <w:pPr>
              <w:pStyle w:val="IEcNormalText"/>
              <w:spacing w:after="0"/>
              <w:jc w:val="right"/>
              <w:rPr>
                <w:sz w:val="24"/>
                <w:szCs w:val="24"/>
              </w:rPr>
            </w:pPr>
            <w:r w:rsidRPr="00C74D2A">
              <w:rPr>
                <w:sz w:val="24"/>
                <w:szCs w:val="24"/>
              </w:rPr>
              <w:t>--</w:t>
            </w:r>
          </w:p>
        </w:tc>
      </w:tr>
      <w:tr w:rsidRPr="00C74D2A" w:rsidR="008154AB" w:rsidTr="00BC12FF" w14:paraId="161C9E0F" w14:textId="144F553A">
        <w:trPr>
          <w:trHeight w:val="215"/>
        </w:trPr>
        <w:tc>
          <w:tcPr>
            <w:tcW w:w="1936" w:type="pct"/>
          </w:tcPr>
          <w:p w:rsidRPr="00C74D2A" w:rsidR="008154AB" w:rsidP="007E6EB7" w:rsidRDefault="008154AB" w14:paraId="31261104" w14:textId="25F3B055">
            <w:pPr>
              <w:pStyle w:val="IEcNormalText"/>
              <w:rPr>
                <w:sz w:val="24"/>
                <w:szCs w:val="24"/>
              </w:rPr>
            </w:pPr>
            <w:r w:rsidRPr="00C74D2A">
              <w:rPr>
                <w:sz w:val="24"/>
                <w:szCs w:val="24"/>
              </w:rPr>
              <w:t>Responses per respondent</w:t>
            </w:r>
          </w:p>
        </w:tc>
        <w:tc>
          <w:tcPr>
            <w:tcW w:w="2115" w:type="pct"/>
          </w:tcPr>
          <w:p w:rsidRPr="00C74D2A" w:rsidR="008154AB" w:rsidP="007E6EB7" w:rsidRDefault="008154AB" w14:paraId="1C6799ED" w14:textId="306BD65B">
            <w:pPr>
              <w:pStyle w:val="IEcNormalText"/>
              <w:spacing w:after="0"/>
              <w:rPr>
                <w:sz w:val="24"/>
                <w:szCs w:val="24"/>
              </w:rPr>
            </w:pPr>
            <w:r w:rsidRPr="00C74D2A">
              <w:rPr>
                <w:sz w:val="24"/>
                <w:szCs w:val="24"/>
              </w:rPr>
              <w:t xml:space="preserve">    4 (quarterly)</w:t>
            </w:r>
          </w:p>
        </w:tc>
        <w:tc>
          <w:tcPr>
            <w:tcW w:w="949" w:type="pct"/>
          </w:tcPr>
          <w:p w:rsidRPr="00C74D2A" w:rsidR="008154AB" w:rsidP="008154AB" w:rsidRDefault="008154AB" w14:paraId="42854F70" w14:textId="77D1596E">
            <w:pPr>
              <w:pStyle w:val="IEcNormalText"/>
              <w:spacing w:after="0"/>
              <w:jc w:val="right"/>
              <w:rPr>
                <w:sz w:val="24"/>
                <w:szCs w:val="24"/>
              </w:rPr>
            </w:pPr>
            <w:r w:rsidRPr="00C74D2A">
              <w:rPr>
                <w:sz w:val="24"/>
                <w:szCs w:val="24"/>
              </w:rPr>
              <w:t>--</w:t>
            </w:r>
          </w:p>
        </w:tc>
      </w:tr>
      <w:tr w:rsidRPr="00C74D2A" w:rsidR="008154AB" w:rsidTr="00BC12FF" w14:paraId="5141D271" w14:textId="0F454C77">
        <w:tc>
          <w:tcPr>
            <w:tcW w:w="1936" w:type="pct"/>
          </w:tcPr>
          <w:p w:rsidRPr="00C74D2A" w:rsidR="008154AB" w:rsidP="007E6EB7" w:rsidRDefault="008154AB" w14:paraId="62E853D4" w14:textId="10C062C1">
            <w:pPr>
              <w:pStyle w:val="IEcNormalText"/>
              <w:rPr>
                <w:sz w:val="24"/>
                <w:szCs w:val="24"/>
              </w:rPr>
            </w:pPr>
            <w:r w:rsidRPr="00C74D2A">
              <w:rPr>
                <w:sz w:val="24"/>
                <w:szCs w:val="24"/>
              </w:rPr>
              <w:t>Total estimated annual responses</w:t>
            </w:r>
          </w:p>
        </w:tc>
        <w:tc>
          <w:tcPr>
            <w:tcW w:w="2115" w:type="pct"/>
          </w:tcPr>
          <w:p w:rsidRPr="00C74D2A" w:rsidR="008154AB" w:rsidP="007E6EB7" w:rsidRDefault="008154AB" w14:paraId="05E4D691" w14:textId="0CBFAD66">
            <w:pPr>
              <w:pStyle w:val="IEcNormalText"/>
              <w:spacing w:after="0"/>
              <w:rPr>
                <w:sz w:val="24"/>
                <w:szCs w:val="24"/>
              </w:rPr>
            </w:pPr>
            <w:r w:rsidRPr="00C74D2A">
              <w:rPr>
                <w:sz w:val="24"/>
                <w:szCs w:val="24"/>
              </w:rPr>
              <w:t xml:space="preserve">  96 (24 x 4)</w:t>
            </w:r>
          </w:p>
        </w:tc>
        <w:tc>
          <w:tcPr>
            <w:tcW w:w="949" w:type="pct"/>
          </w:tcPr>
          <w:p w:rsidRPr="00C74D2A" w:rsidR="008154AB" w:rsidP="008154AB" w:rsidRDefault="008154AB" w14:paraId="70931D5C" w14:textId="3560D356">
            <w:pPr>
              <w:pStyle w:val="IEcNormalText"/>
              <w:spacing w:after="0"/>
              <w:jc w:val="right"/>
              <w:rPr>
                <w:sz w:val="24"/>
                <w:szCs w:val="24"/>
              </w:rPr>
            </w:pPr>
            <w:r w:rsidRPr="00C74D2A">
              <w:rPr>
                <w:sz w:val="24"/>
                <w:szCs w:val="24"/>
              </w:rPr>
              <w:t>--</w:t>
            </w:r>
          </w:p>
        </w:tc>
      </w:tr>
      <w:tr w:rsidRPr="00C74D2A" w:rsidR="008154AB" w:rsidTr="00BC12FF" w14:paraId="25C6AD27" w14:textId="56DA5219">
        <w:tc>
          <w:tcPr>
            <w:tcW w:w="1936" w:type="pct"/>
          </w:tcPr>
          <w:p w:rsidRPr="00C74D2A" w:rsidR="008154AB" w:rsidP="007E6EB7" w:rsidRDefault="008154AB" w14:paraId="65330E18" w14:textId="3F995098">
            <w:pPr>
              <w:pStyle w:val="IEcNormalText"/>
              <w:tabs>
                <w:tab w:val="left" w:pos="3831"/>
              </w:tabs>
              <w:rPr>
                <w:sz w:val="24"/>
                <w:szCs w:val="24"/>
              </w:rPr>
            </w:pPr>
            <w:r w:rsidRPr="00C74D2A">
              <w:rPr>
                <w:sz w:val="24"/>
                <w:szCs w:val="24"/>
              </w:rPr>
              <w:t>Hour burden per response</w:t>
            </w:r>
          </w:p>
        </w:tc>
        <w:tc>
          <w:tcPr>
            <w:tcW w:w="2115" w:type="pct"/>
          </w:tcPr>
          <w:p w:rsidRPr="00C74D2A" w:rsidR="008154AB" w:rsidP="007E6EB7" w:rsidRDefault="008154AB" w14:paraId="72B08EC6" w14:textId="263CFCEC">
            <w:pPr>
              <w:pStyle w:val="IEcNormalText"/>
              <w:spacing w:after="0"/>
              <w:rPr>
                <w:sz w:val="24"/>
                <w:szCs w:val="24"/>
              </w:rPr>
            </w:pPr>
            <w:r w:rsidRPr="00C74D2A">
              <w:rPr>
                <w:sz w:val="24"/>
                <w:szCs w:val="24"/>
              </w:rPr>
              <w:t xml:space="preserve">    2 hours</w:t>
            </w:r>
          </w:p>
        </w:tc>
        <w:tc>
          <w:tcPr>
            <w:tcW w:w="949" w:type="pct"/>
          </w:tcPr>
          <w:p w:rsidRPr="00C74D2A" w:rsidR="008154AB" w:rsidP="00BC12FF" w:rsidRDefault="00BC12FF" w14:paraId="108C76B5" w14:textId="256C1857">
            <w:pPr>
              <w:pStyle w:val="IEcNormalText"/>
              <w:spacing w:after="0"/>
              <w:jc w:val="right"/>
              <w:rPr>
                <w:sz w:val="24"/>
                <w:szCs w:val="24"/>
              </w:rPr>
            </w:pPr>
            <w:r w:rsidRPr="00C74D2A">
              <w:rPr>
                <w:sz w:val="24"/>
                <w:szCs w:val="24"/>
              </w:rPr>
              <w:t>$7</w:t>
            </w:r>
            <w:r w:rsidR="00BC1A98">
              <w:rPr>
                <w:sz w:val="24"/>
                <w:szCs w:val="24"/>
              </w:rPr>
              <w:t>1</w:t>
            </w:r>
            <w:r w:rsidRPr="00C74D2A">
              <w:rPr>
                <w:sz w:val="24"/>
                <w:szCs w:val="24"/>
              </w:rPr>
              <w:t>.</w:t>
            </w:r>
            <w:r w:rsidR="00BC1A98">
              <w:rPr>
                <w:sz w:val="24"/>
                <w:szCs w:val="24"/>
              </w:rPr>
              <w:t>04</w:t>
            </w:r>
            <w:r w:rsidRPr="00C74D2A" w:rsidR="005E745E">
              <w:rPr>
                <w:sz w:val="24"/>
                <w:szCs w:val="24"/>
              </w:rPr>
              <w:t>*</w:t>
            </w:r>
          </w:p>
        </w:tc>
      </w:tr>
      <w:tr w:rsidRPr="00C74D2A" w:rsidR="008154AB" w:rsidTr="00BC12FF" w14:paraId="25F7029B" w14:textId="77B2A743">
        <w:tc>
          <w:tcPr>
            <w:tcW w:w="1936" w:type="pct"/>
          </w:tcPr>
          <w:p w:rsidRPr="00C74D2A" w:rsidR="008154AB" w:rsidP="00BC12FF" w:rsidRDefault="008154AB" w14:paraId="51ED7F2B" w14:textId="77B59FD2">
            <w:pPr>
              <w:pStyle w:val="IEcNormalText"/>
              <w:rPr>
                <w:sz w:val="24"/>
                <w:szCs w:val="24"/>
              </w:rPr>
            </w:pPr>
            <w:r w:rsidRPr="00C74D2A">
              <w:rPr>
                <w:sz w:val="24"/>
                <w:szCs w:val="24"/>
              </w:rPr>
              <w:t>Total estimated annual hour burden</w:t>
            </w:r>
          </w:p>
        </w:tc>
        <w:tc>
          <w:tcPr>
            <w:tcW w:w="2115" w:type="pct"/>
          </w:tcPr>
          <w:p w:rsidRPr="00C74D2A" w:rsidR="008154AB" w:rsidP="007E6EB7" w:rsidRDefault="008154AB" w14:paraId="1F3471D6" w14:textId="4EF129B0">
            <w:pPr>
              <w:pStyle w:val="IEcNormalText"/>
              <w:spacing w:after="0"/>
              <w:rPr>
                <w:sz w:val="24"/>
                <w:szCs w:val="24"/>
              </w:rPr>
            </w:pPr>
            <w:r w:rsidRPr="00C74D2A">
              <w:rPr>
                <w:sz w:val="24"/>
                <w:szCs w:val="24"/>
              </w:rPr>
              <w:t>192 hours (96 x 2)</w:t>
            </w:r>
          </w:p>
        </w:tc>
        <w:tc>
          <w:tcPr>
            <w:tcW w:w="949" w:type="pct"/>
          </w:tcPr>
          <w:p w:rsidRPr="00C74D2A" w:rsidR="008154AB" w:rsidP="00BC12FF" w:rsidRDefault="00BC12FF" w14:paraId="1BC7A74F" w14:textId="5E5AC597">
            <w:pPr>
              <w:pStyle w:val="IEcNormalText"/>
              <w:spacing w:after="0"/>
              <w:jc w:val="right"/>
              <w:rPr>
                <w:sz w:val="24"/>
                <w:szCs w:val="24"/>
              </w:rPr>
            </w:pPr>
            <w:r w:rsidRPr="00C74D2A">
              <w:rPr>
                <w:sz w:val="24"/>
                <w:szCs w:val="24"/>
              </w:rPr>
              <w:t>$</w:t>
            </w:r>
            <w:r w:rsidR="00BC1A98">
              <w:rPr>
                <w:sz w:val="24"/>
                <w:szCs w:val="24"/>
              </w:rPr>
              <w:t>6819.84</w:t>
            </w:r>
            <w:r w:rsidRPr="00C74D2A" w:rsidR="005E745E">
              <w:rPr>
                <w:sz w:val="24"/>
                <w:szCs w:val="24"/>
              </w:rPr>
              <w:t>*</w:t>
            </w:r>
          </w:p>
        </w:tc>
      </w:tr>
    </w:tbl>
    <w:p w:rsidRPr="00C74D2A" w:rsidR="003028D5" w:rsidP="003028D5" w:rsidRDefault="005E745E" w14:paraId="4BA6D0E1" w14:textId="1FE9FCEF">
      <w:pPr>
        <w:pStyle w:val="IEcNormalText"/>
        <w:rPr>
          <w:sz w:val="24"/>
          <w:szCs w:val="24"/>
        </w:rPr>
      </w:pPr>
      <w:r w:rsidRPr="00C74D2A">
        <w:rPr>
          <w:sz w:val="24"/>
          <w:szCs w:val="24"/>
        </w:rPr>
        <w:t xml:space="preserve">* </w:t>
      </w:r>
      <w:r w:rsidR="00BC1A98">
        <w:rPr>
          <w:sz w:val="24"/>
          <w:szCs w:val="24"/>
        </w:rPr>
        <w:t xml:space="preserve">SBA’s experience with previous FAST grantees suggests that Business Operations Specialists will be completing the Quarterly Reporting Form. </w:t>
      </w:r>
      <w:r w:rsidRPr="00C74D2A" w:rsidR="003028D5">
        <w:rPr>
          <w:sz w:val="24"/>
          <w:szCs w:val="24"/>
        </w:rPr>
        <w:t>The Bureau of Labor Statistics (BLS) estimates a mean hourly wage for Business Operations Specialists of $35.</w:t>
      </w:r>
      <w:r w:rsidR="00BC1A98">
        <w:rPr>
          <w:sz w:val="24"/>
          <w:szCs w:val="24"/>
        </w:rPr>
        <w:t>52</w:t>
      </w:r>
      <w:r w:rsidRPr="00C74D2A" w:rsidR="003028D5">
        <w:rPr>
          <w:sz w:val="24"/>
          <w:szCs w:val="24"/>
        </w:rPr>
        <w:t>.</w:t>
      </w:r>
      <w:r w:rsidRPr="00C74D2A" w:rsidR="003028D5">
        <w:rPr>
          <w:rStyle w:val="FootnoteReference"/>
          <w:sz w:val="24"/>
          <w:szCs w:val="24"/>
        </w:rPr>
        <w:footnoteReference w:id="3"/>
      </w:r>
      <w:r w:rsidRPr="00C74D2A" w:rsidR="003028D5">
        <w:rPr>
          <w:sz w:val="24"/>
          <w:szCs w:val="24"/>
        </w:rPr>
        <w:t xml:space="preserve"> Multiplying the burden hours by this mean hourly wage yields a total labor cost of $</w:t>
      </w:r>
      <w:r w:rsidR="00BC1A98">
        <w:rPr>
          <w:sz w:val="24"/>
          <w:szCs w:val="24"/>
        </w:rPr>
        <w:t>6819.84</w:t>
      </w:r>
      <w:r w:rsidRPr="00C74D2A" w:rsidR="003028D5">
        <w:rPr>
          <w:sz w:val="24"/>
          <w:szCs w:val="24"/>
        </w:rPr>
        <w:t xml:space="preserve">. </w:t>
      </w:r>
    </w:p>
    <w:p w:rsidRPr="00C74D2A" w:rsidR="00D72EE9" w:rsidP="00D72EE9" w:rsidRDefault="00D72EE9" w14:paraId="089DEBC6" w14:textId="77777777">
      <w:pPr>
        <w:pStyle w:val="IEcNormalText"/>
        <w:spacing w:after="0"/>
        <w:rPr>
          <w:sz w:val="24"/>
          <w:szCs w:val="24"/>
        </w:rPr>
      </w:pPr>
    </w:p>
    <w:p w:rsidRPr="00C74D2A" w:rsidR="00293237" w:rsidP="00293237" w:rsidRDefault="00293237" w14:paraId="1C72B5AE" w14:textId="742FC1F9">
      <w:pPr>
        <w:widowControl w:val="0"/>
        <w:autoSpaceDE w:val="0"/>
        <w:autoSpaceDN w:val="0"/>
        <w:adjustRightInd w:val="0"/>
        <w:spacing w:after="0" w:line="240" w:lineRule="auto"/>
        <w:rPr>
          <w:rFonts w:eastAsia="Times New Roman"/>
          <w:b/>
          <w:bCs/>
          <w:sz w:val="24"/>
          <w:szCs w:val="24"/>
        </w:rPr>
      </w:pPr>
      <w:r w:rsidRPr="00C74D2A">
        <w:rPr>
          <w:rFonts w:eastAsia="Times New Roman"/>
          <w:b/>
          <w:bCs/>
          <w:sz w:val="24"/>
          <w:szCs w:val="24"/>
        </w:rPr>
        <w:t xml:space="preserve">13. </w:t>
      </w:r>
      <w:r w:rsidRPr="00C74D2A">
        <w:rPr>
          <w:rFonts w:eastAsia="Times New Roman"/>
          <w:b/>
          <w:bCs/>
          <w:sz w:val="24"/>
          <w:szCs w:val="24"/>
          <w:u w:val="single"/>
        </w:rPr>
        <w:t>Provide an estimate of the total annual cost burden to the respondents or record-keepers resulting from the collection (excluding the value of the burden hours in Question 12 above)</w:t>
      </w:r>
      <w:r w:rsidRPr="00C74D2A">
        <w:rPr>
          <w:rFonts w:eastAsia="Times New Roman"/>
          <w:b/>
          <w:bCs/>
          <w:sz w:val="24"/>
          <w:szCs w:val="24"/>
        </w:rPr>
        <w:t>.</w:t>
      </w:r>
    </w:p>
    <w:p w:rsidRPr="00C74D2A" w:rsidR="00D20F15" w:rsidP="003028D5" w:rsidRDefault="00D20F15" w14:paraId="502CBB3A" w14:textId="77777777">
      <w:pPr>
        <w:pStyle w:val="IEcNormalText"/>
        <w:spacing w:after="0"/>
        <w:rPr>
          <w:sz w:val="24"/>
          <w:szCs w:val="24"/>
        </w:rPr>
      </w:pPr>
    </w:p>
    <w:p w:rsidRPr="00C74D2A" w:rsidR="00DB497A" w:rsidP="00DB497A" w:rsidRDefault="003028D5" w14:paraId="4C19835C" w14:textId="05B7AD92">
      <w:pPr>
        <w:pStyle w:val="IEcNormalText"/>
        <w:rPr>
          <w:sz w:val="24"/>
          <w:szCs w:val="24"/>
        </w:rPr>
      </w:pPr>
      <w:r w:rsidRPr="00C74D2A">
        <w:rPr>
          <w:sz w:val="24"/>
          <w:szCs w:val="24"/>
        </w:rPr>
        <w:t>There is no other annual cost burden to respondents or record keepers.</w:t>
      </w:r>
    </w:p>
    <w:p w:rsidRPr="00C74D2A" w:rsidR="003028D5" w:rsidP="003028D5" w:rsidRDefault="003028D5" w14:paraId="4CAF8CC1" w14:textId="77777777">
      <w:pPr>
        <w:pStyle w:val="IEcNormalText"/>
        <w:spacing w:after="0"/>
        <w:rPr>
          <w:sz w:val="24"/>
          <w:szCs w:val="24"/>
        </w:rPr>
      </w:pPr>
    </w:p>
    <w:p w:rsidRPr="00C74D2A" w:rsidR="00293237" w:rsidP="00293237" w:rsidRDefault="00293237" w14:paraId="4389C4F9" w14:textId="77777777">
      <w:pPr>
        <w:widowControl w:val="0"/>
        <w:autoSpaceDE w:val="0"/>
        <w:autoSpaceDN w:val="0"/>
        <w:adjustRightInd w:val="0"/>
        <w:spacing w:after="0" w:line="240" w:lineRule="auto"/>
        <w:rPr>
          <w:rFonts w:eastAsia="Times New Roman"/>
          <w:sz w:val="24"/>
          <w:szCs w:val="24"/>
        </w:rPr>
      </w:pPr>
      <w:r w:rsidRPr="00C74D2A">
        <w:rPr>
          <w:rFonts w:eastAsia="Times New Roman"/>
          <w:b/>
          <w:bCs/>
          <w:sz w:val="24"/>
          <w:szCs w:val="24"/>
        </w:rPr>
        <w:t xml:space="preserve">14. </w:t>
      </w:r>
      <w:r w:rsidRPr="00C74D2A">
        <w:rPr>
          <w:rFonts w:eastAsia="Times New Roman"/>
          <w:b/>
          <w:bCs/>
          <w:sz w:val="24"/>
          <w:szCs w:val="24"/>
          <w:u w:val="single"/>
        </w:rPr>
        <w:t>Provide estimates of annualized cost to the Federal government</w:t>
      </w:r>
      <w:r w:rsidRPr="00C74D2A">
        <w:rPr>
          <w:rFonts w:eastAsia="Times New Roman"/>
          <w:b/>
          <w:bCs/>
          <w:sz w:val="24"/>
          <w:szCs w:val="24"/>
        </w:rPr>
        <w:t>.</w:t>
      </w:r>
    </w:p>
    <w:p w:rsidRPr="00C74D2A" w:rsidR="00293237" w:rsidP="00293237" w:rsidRDefault="00293237" w14:paraId="17565F6C" w14:textId="77777777">
      <w:pPr>
        <w:widowControl w:val="0"/>
        <w:autoSpaceDE w:val="0"/>
        <w:autoSpaceDN w:val="0"/>
        <w:adjustRightInd w:val="0"/>
        <w:spacing w:after="0" w:line="240" w:lineRule="auto"/>
        <w:rPr>
          <w:rFonts w:eastAsia="Times New Roman"/>
          <w:sz w:val="24"/>
          <w:szCs w:val="24"/>
        </w:rPr>
      </w:pPr>
    </w:p>
    <w:p w:rsidRPr="00C74D2A" w:rsidR="00FB4D1C" w:rsidP="00FB4D1C" w:rsidRDefault="00FD1D07" w14:paraId="68BDB8B9" w14:textId="563D1872">
      <w:pPr>
        <w:pStyle w:val="IEcNormalText"/>
        <w:rPr>
          <w:sz w:val="24"/>
          <w:szCs w:val="24"/>
        </w:rPr>
      </w:pPr>
      <w:r w:rsidRPr="00C74D2A">
        <w:rPr>
          <w:sz w:val="24"/>
          <w:szCs w:val="24"/>
        </w:rPr>
        <w:t xml:space="preserve">SBA will spend an estimated </w:t>
      </w:r>
      <w:r w:rsidRPr="00C74D2A" w:rsidR="00BC4AE7">
        <w:rPr>
          <w:sz w:val="24"/>
          <w:szCs w:val="24"/>
        </w:rPr>
        <w:t>5 hours per quarter, or 20</w:t>
      </w:r>
      <w:r w:rsidRPr="00C74D2A">
        <w:rPr>
          <w:sz w:val="24"/>
          <w:szCs w:val="24"/>
        </w:rPr>
        <w:t xml:space="preserve"> hours per year</w:t>
      </w:r>
      <w:r w:rsidRPr="00C74D2A" w:rsidR="00BC4AE7">
        <w:rPr>
          <w:sz w:val="24"/>
          <w:szCs w:val="24"/>
        </w:rPr>
        <w:t>,</w:t>
      </w:r>
      <w:r w:rsidRPr="00C74D2A">
        <w:rPr>
          <w:sz w:val="24"/>
          <w:szCs w:val="24"/>
        </w:rPr>
        <w:t xml:space="preserve"> sending out and processing the Quarterly Reporting Forms. </w:t>
      </w:r>
      <w:r w:rsidR="007D49B8">
        <w:rPr>
          <w:sz w:val="24"/>
          <w:szCs w:val="24"/>
        </w:rPr>
        <w:t xml:space="preserve">SBA expects that a Program Analyst, GS-13, step 1 will be processing the reports. </w:t>
      </w:r>
      <w:r w:rsidRPr="00C74D2A">
        <w:rPr>
          <w:sz w:val="24"/>
          <w:szCs w:val="24"/>
        </w:rPr>
        <w:t>The General Schedule (GS) classification and pay system sets a</w:t>
      </w:r>
      <w:r w:rsidRPr="00C74D2A" w:rsidR="00E108B2">
        <w:rPr>
          <w:sz w:val="24"/>
          <w:szCs w:val="24"/>
        </w:rPr>
        <w:t>n</w:t>
      </w:r>
      <w:r w:rsidRPr="00C74D2A">
        <w:rPr>
          <w:sz w:val="24"/>
          <w:szCs w:val="24"/>
        </w:rPr>
        <w:t xml:space="preserve"> annual </w:t>
      </w:r>
      <w:r w:rsidRPr="00C74D2A" w:rsidR="00E108B2">
        <w:rPr>
          <w:sz w:val="24"/>
          <w:szCs w:val="24"/>
        </w:rPr>
        <w:t>salary</w:t>
      </w:r>
      <w:r w:rsidRPr="00C74D2A">
        <w:rPr>
          <w:sz w:val="24"/>
          <w:szCs w:val="24"/>
        </w:rPr>
        <w:t xml:space="preserve"> of $</w:t>
      </w:r>
      <w:r w:rsidRPr="00314B0E" w:rsidR="00314B0E">
        <w:rPr>
          <w:sz w:val="24"/>
          <w:szCs w:val="24"/>
        </w:rPr>
        <w:t>99,172</w:t>
      </w:r>
      <w:r w:rsidR="00314B0E">
        <w:rPr>
          <w:sz w:val="24"/>
          <w:szCs w:val="24"/>
        </w:rPr>
        <w:t xml:space="preserve"> </w:t>
      </w:r>
      <w:r w:rsidRPr="00C74D2A">
        <w:rPr>
          <w:sz w:val="24"/>
          <w:szCs w:val="24"/>
        </w:rPr>
        <w:t>for</w:t>
      </w:r>
      <w:r w:rsidRPr="00C74D2A" w:rsidR="00BC4AE7">
        <w:rPr>
          <w:sz w:val="24"/>
          <w:szCs w:val="24"/>
        </w:rPr>
        <w:t xml:space="preserve"> a</w:t>
      </w:r>
      <w:r w:rsidRPr="00C74D2A">
        <w:rPr>
          <w:sz w:val="24"/>
          <w:szCs w:val="24"/>
        </w:rPr>
        <w:t xml:space="preserve"> </w:t>
      </w:r>
      <w:r w:rsidRPr="00C74D2A" w:rsidR="00BC4AE7">
        <w:rPr>
          <w:sz w:val="24"/>
          <w:szCs w:val="24"/>
        </w:rPr>
        <w:t xml:space="preserve">Program Analyst, </w:t>
      </w:r>
      <w:r w:rsidRPr="00C74D2A">
        <w:rPr>
          <w:sz w:val="24"/>
          <w:szCs w:val="24"/>
        </w:rPr>
        <w:t>GS-</w:t>
      </w:r>
      <w:r w:rsidRPr="00C74D2A" w:rsidR="00BC4AE7">
        <w:rPr>
          <w:sz w:val="24"/>
          <w:szCs w:val="24"/>
        </w:rPr>
        <w:t>13, step 1, in Washington, DC.</w:t>
      </w:r>
      <w:r w:rsidRPr="00C74D2A" w:rsidR="00F221A5">
        <w:rPr>
          <w:rStyle w:val="FootnoteReference"/>
          <w:sz w:val="24"/>
          <w:szCs w:val="24"/>
        </w:rPr>
        <w:footnoteReference w:id="4"/>
      </w:r>
      <w:r w:rsidRPr="00C74D2A" w:rsidR="00E108B2">
        <w:rPr>
          <w:sz w:val="24"/>
          <w:szCs w:val="24"/>
        </w:rPr>
        <w:t xml:space="preserve"> This equates to an hourly wage of $4</w:t>
      </w:r>
      <w:r w:rsidR="00314B0E">
        <w:rPr>
          <w:sz w:val="24"/>
          <w:szCs w:val="24"/>
        </w:rPr>
        <w:t>7</w:t>
      </w:r>
      <w:r w:rsidRPr="00C74D2A" w:rsidR="00E108B2">
        <w:rPr>
          <w:sz w:val="24"/>
          <w:szCs w:val="24"/>
        </w:rPr>
        <w:t>.6</w:t>
      </w:r>
      <w:r w:rsidR="00314B0E">
        <w:rPr>
          <w:sz w:val="24"/>
          <w:szCs w:val="24"/>
        </w:rPr>
        <w:t>8</w:t>
      </w:r>
      <w:r w:rsidRPr="00C74D2A" w:rsidR="00E108B2">
        <w:rPr>
          <w:sz w:val="24"/>
          <w:szCs w:val="24"/>
        </w:rPr>
        <w:t xml:space="preserve"> based on 2080 hours per year.</w:t>
      </w:r>
      <w:r w:rsidRPr="00C74D2A">
        <w:rPr>
          <w:sz w:val="24"/>
          <w:szCs w:val="24"/>
        </w:rPr>
        <w:t xml:space="preserve"> Multiplying the hours by this hourly wage yields total Federal labor costs of $</w:t>
      </w:r>
      <w:r w:rsidRPr="00C74D2A" w:rsidR="002D666D">
        <w:rPr>
          <w:sz w:val="24"/>
          <w:szCs w:val="24"/>
        </w:rPr>
        <w:t>9</w:t>
      </w:r>
      <w:r w:rsidR="00314B0E">
        <w:rPr>
          <w:sz w:val="24"/>
          <w:szCs w:val="24"/>
        </w:rPr>
        <w:t>53</w:t>
      </w:r>
      <w:r w:rsidRPr="00C74D2A" w:rsidR="002D666D">
        <w:rPr>
          <w:sz w:val="24"/>
          <w:szCs w:val="24"/>
        </w:rPr>
        <w:t>.</w:t>
      </w:r>
      <w:r w:rsidR="00314B0E">
        <w:rPr>
          <w:sz w:val="24"/>
          <w:szCs w:val="24"/>
        </w:rPr>
        <w:t>6</w:t>
      </w:r>
      <w:r w:rsidRPr="00C74D2A" w:rsidR="002D666D">
        <w:rPr>
          <w:sz w:val="24"/>
          <w:szCs w:val="24"/>
        </w:rPr>
        <w:t>0</w:t>
      </w:r>
      <w:r w:rsidRPr="00C74D2A">
        <w:rPr>
          <w:sz w:val="24"/>
          <w:szCs w:val="24"/>
        </w:rPr>
        <w:t xml:space="preserve">. </w:t>
      </w:r>
      <w:r w:rsidRPr="00C74D2A" w:rsidR="00BC4AE7">
        <w:rPr>
          <w:sz w:val="24"/>
          <w:szCs w:val="24"/>
        </w:rPr>
        <w:t xml:space="preserve">No contractor time will be used. </w:t>
      </w:r>
    </w:p>
    <w:p w:rsidRPr="00C74D2A" w:rsidR="00293237" w:rsidP="00293237" w:rsidRDefault="00293237" w14:paraId="3916E6E8" w14:textId="77777777">
      <w:pPr>
        <w:widowControl w:val="0"/>
        <w:autoSpaceDE w:val="0"/>
        <w:autoSpaceDN w:val="0"/>
        <w:adjustRightInd w:val="0"/>
        <w:spacing w:after="0" w:line="240" w:lineRule="auto"/>
        <w:rPr>
          <w:rFonts w:eastAsia="Times New Roman"/>
          <w:sz w:val="24"/>
          <w:szCs w:val="24"/>
        </w:rPr>
      </w:pPr>
    </w:p>
    <w:p w:rsidRPr="00C74D2A" w:rsidR="00293237" w:rsidP="00293237" w:rsidRDefault="00293237" w14:paraId="3EA52620" w14:textId="77777777">
      <w:pPr>
        <w:widowControl w:val="0"/>
        <w:autoSpaceDE w:val="0"/>
        <w:autoSpaceDN w:val="0"/>
        <w:adjustRightInd w:val="0"/>
        <w:spacing w:after="0" w:line="240" w:lineRule="auto"/>
        <w:rPr>
          <w:rFonts w:eastAsia="Times New Roman"/>
          <w:sz w:val="24"/>
          <w:szCs w:val="24"/>
        </w:rPr>
      </w:pPr>
      <w:r w:rsidRPr="00C74D2A">
        <w:rPr>
          <w:rFonts w:eastAsia="Times New Roman"/>
          <w:b/>
          <w:bCs/>
          <w:sz w:val="24"/>
          <w:szCs w:val="24"/>
        </w:rPr>
        <w:t xml:space="preserve">15. </w:t>
      </w:r>
      <w:r w:rsidRPr="00C74D2A">
        <w:rPr>
          <w:rFonts w:eastAsia="Times New Roman"/>
          <w:b/>
          <w:bCs/>
          <w:sz w:val="24"/>
          <w:szCs w:val="24"/>
          <w:u w:val="single"/>
        </w:rPr>
        <w:t>Explain the reasons for any program changes or adjustments</w:t>
      </w:r>
      <w:r w:rsidRPr="00C74D2A">
        <w:rPr>
          <w:rFonts w:eastAsia="Times New Roman"/>
          <w:b/>
          <w:bCs/>
          <w:sz w:val="24"/>
          <w:szCs w:val="24"/>
        </w:rPr>
        <w:t>.</w:t>
      </w:r>
    </w:p>
    <w:p w:rsidRPr="00C74D2A" w:rsidR="00293237" w:rsidP="00293237" w:rsidRDefault="00293237" w14:paraId="60B47D47" w14:textId="77777777">
      <w:pPr>
        <w:widowControl w:val="0"/>
        <w:autoSpaceDE w:val="0"/>
        <w:autoSpaceDN w:val="0"/>
        <w:adjustRightInd w:val="0"/>
        <w:spacing w:after="0" w:line="240" w:lineRule="auto"/>
        <w:rPr>
          <w:rFonts w:eastAsia="Times New Roman"/>
          <w:sz w:val="24"/>
          <w:szCs w:val="24"/>
        </w:rPr>
      </w:pPr>
    </w:p>
    <w:p w:rsidRPr="00C74D2A" w:rsidR="00293237" w:rsidP="00293237" w:rsidRDefault="00293237" w14:paraId="0736FCF7" w14:textId="05A6183B">
      <w:pPr>
        <w:widowControl w:val="0"/>
        <w:autoSpaceDE w:val="0"/>
        <w:autoSpaceDN w:val="0"/>
        <w:adjustRightInd w:val="0"/>
        <w:spacing w:after="0" w:line="240" w:lineRule="auto"/>
        <w:rPr>
          <w:rFonts w:eastAsia="Times New Roman"/>
          <w:sz w:val="24"/>
          <w:szCs w:val="24"/>
        </w:rPr>
      </w:pPr>
      <w:r w:rsidRPr="00C74D2A">
        <w:rPr>
          <w:rFonts w:eastAsia="Times New Roman"/>
          <w:sz w:val="24"/>
          <w:szCs w:val="24"/>
        </w:rPr>
        <w:t>This is a new information collection, so no changes or adjustments have been made to previous estimates of burden.</w:t>
      </w:r>
    </w:p>
    <w:p w:rsidRPr="00C74D2A" w:rsidR="00293237" w:rsidP="00293237" w:rsidRDefault="00293237" w14:paraId="63933FFC" w14:textId="77777777">
      <w:pPr>
        <w:widowControl w:val="0"/>
        <w:tabs>
          <w:tab w:val="left" w:pos="1714"/>
        </w:tabs>
        <w:autoSpaceDE w:val="0"/>
        <w:autoSpaceDN w:val="0"/>
        <w:adjustRightInd w:val="0"/>
        <w:spacing w:after="0" w:line="240" w:lineRule="auto"/>
        <w:rPr>
          <w:rFonts w:eastAsia="Times New Roman"/>
          <w:sz w:val="24"/>
          <w:szCs w:val="24"/>
        </w:rPr>
      </w:pPr>
      <w:r w:rsidRPr="00C74D2A">
        <w:rPr>
          <w:rFonts w:eastAsia="Times New Roman"/>
          <w:sz w:val="24"/>
          <w:szCs w:val="24"/>
        </w:rPr>
        <w:tab/>
      </w:r>
    </w:p>
    <w:p w:rsidRPr="00C74D2A" w:rsidR="00293237" w:rsidP="00293237" w:rsidRDefault="00293237" w14:paraId="230A7F7D" w14:textId="77777777">
      <w:pPr>
        <w:widowControl w:val="0"/>
        <w:autoSpaceDE w:val="0"/>
        <w:autoSpaceDN w:val="0"/>
        <w:adjustRightInd w:val="0"/>
        <w:spacing w:after="0" w:line="240" w:lineRule="auto"/>
        <w:rPr>
          <w:rFonts w:eastAsia="Times New Roman"/>
          <w:sz w:val="24"/>
          <w:szCs w:val="24"/>
        </w:rPr>
      </w:pPr>
      <w:r w:rsidRPr="00C74D2A">
        <w:rPr>
          <w:rFonts w:eastAsia="Times New Roman"/>
          <w:b/>
          <w:bCs/>
          <w:sz w:val="24"/>
          <w:szCs w:val="24"/>
        </w:rPr>
        <w:t xml:space="preserve">16. </w:t>
      </w:r>
      <w:r w:rsidRPr="00C74D2A">
        <w:rPr>
          <w:rFonts w:eastAsia="Times New Roman"/>
          <w:b/>
          <w:bCs/>
          <w:sz w:val="24"/>
          <w:szCs w:val="24"/>
          <w:u w:val="single"/>
        </w:rPr>
        <w:t>For collections whose results will be published, outline the plans for tabulation and publication</w:t>
      </w:r>
      <w:r w:rsidRPr="00C74D2A">
        <w:rPr>
          <w:rFonts w:eastAsia="Times New Roman"/>
          <w:b/>
          <w:bCs/>
          <w:sz w:val="24"/>
          <w:szCs w:val="24"/>
        </w:rPr>
        <w:t>.</w:t>
      </w:r>
    </w:p>
    <w:p w:rsidRPr="00C74D2A" w:rsidR="00293237" w:rsidP="00293237" w:rsidRDefault="00293237" w14:paraId="64C9A930" w14:textId="77777777">
      <w:pPr>
        <w:widowControl w:val="0"/>
        <w:autoSpaceDE w:val="0"/>
        <w:autoSpaceDN w:val="0"/>
        <w:adjustRightInd w:val="0"/>
        <w:spacing w:after="0" w:line="240" w:lineRule="auto"/>
        <w:rPr>
          <w:rFonts w:eastAsia="Times New Roman"/>
          <w:sz w:val="24"/>
          <w:szCs w:val="24"/>
        </w:rPr>
      </w:pPr>
    </w:p>
    <w:p w:rsidRPr="00C74D2A" w:rsidR="00333D31" w:rsidP="0045236B" w:rsidRDefault="00630C1E" w14:paraId="1220F807" w14:textId="191AB377">
      <w:pPr>
        <w:pStyle w:val="IEcNormalText"/>
        <w:spacing w:after="0"/>
        <w:rPr>
          <w:sz w:val="24"/>
          <w:szCs w:val="24"/>
        </w:rPr>
      </w:pPr>
      <w:r>
        <w:rPr>
          <w:sz w:val="24"/>
          <w:szCs w:val="24"/>
        </w:rPr>
        <w:t xml:space="preserve">Other than </w:t>
      </w:r>
      <w:r w:rsidRPr="00C74D2A" w:rsidR="00285E0F">
        <w:rPr>
          <w:sz w:val="24"/>
          <w:szCs w:val="24"/>
        </w:rPr>
        <w:t>report</w:t>
      </w:r>
      <w:r>
        <w:rPr>
          <w:sz w:val="24"/>
          <w:szCs w:val="24"/>
        </w:rPr>
        <w:t xml:space="preserve">ing </w:t>
      </w:r>
      <w:r w:rsidRPr="00C74D2A" w:rsidR="00285E0F">
        <w:rPr>
          <w:sz w:val="24"/>
          <w:szCs w:val="24"/>
        </w:rPr>
        <w:t xml:space="preserve">the results to </w:t>
      </w:r>
      <w:r w:rsidRPr="00C74D2A" w:rsidR="00DE3040">
        <w:rPr>
          <w:sz w:val="24"/>
          <w:szCs w:val="24"/>
        </w:rPr>
        <w:t>Congress</w:t>
      </w:r>
      <w:r>
        <w:rPr>
          <w:sz w:val="24"/>
          <w:szCs w:val="24"/>
        </w:rPr>
        <w:t xml:space="preserve">, SBA does </w:t>
      </w:r>
      <w:r w:rsidRPr="00C74D2A" w:rsidR="00333D31">
        <w:rPr>
          <w:sz w:val="24"/>
          <w:szCs w:val="24"/>
        </w:rPr>
        <w:t xml:space="preserve">not </w:t>
      </w:r>
      <w:r w:rsidRPr="00C74D2A">
        <w:rPr>
          <w:sz w:val="24"/>
          <w:szCs w:val="24"/>
        </w:rPr>
        <w:t>anticipat</w:t>
      </w:r>
      <w:r>
        <w:rPr>
          <w:sz w:val="24"/>
          <w:szCs w:val="24"/>
        </w:rPr>
        <w:t xml:space="preserve">e publishing </w:t>
      </w:r>
      <w:r w:rsidRPr="00C74D2A" w:rsidR="00333D31">
        <w:rPr>
          <w:sz w:val="24"/>
          <w:szCs w:val="24"/>
        </w:rPr>
        <w:t>the</w:t>
      </w:r>
      <w:r>
        <w:rPr>
          <w:sz w:val="24"/>
          <w:szCs w:val="24"/>
        </w:rPr>
        <w:t xml:space="preserve"> </w:t>
      </w:r>
      <w:r w:rsidRPr="00C74D2A" w:rsidR="00333D31">
        <w:rPr>
          <w:sz w:val="24"/>
          <w:szCs w:val="24"/>
        </w:rPr>
        <w:t>data.</w:t>
      </w:r>
    </w:p>
    <w:p w:rsidRPr="00C74D2A" w:rsidR="0045236B" w:rsidP="0045236B" w:rsidRDefault="0045236B" w14:paraId="197E1D6C" w14:textId="77777777">
      <w:pPr>
        <w:pStyle w:val="IEcNormalText"/>
        <w:spacing w:after="0"/>
        <w:rPr>
          <w:sz w:val="24"/>
          <w:szCs w:val="24"/>
        </w:rPr>
      </w:pPr>
    </w:p>
    <w:p w:rsidRPr="00C74D2A" w:rsidR="00293237" w:rsidP="00293237" w:rsidRDefault="00293237" w14:paraId="606483E8" w14:textId="77777777">
      <w:pPr>
        <w:widowControl w:val="0"/>
        <w:autoSpaceDE w:val="0"/>
        <w:autoSpaceDN w:val="0"/>
        <w:adjustRightInd w:val="0"/>
        <w:spacing w:after="0" w:line="240" w:lineRule="auto"/>
        <w:rPr>
          <w:rFonts w:eastAsia="Times New Roman"/>
          <w:sz w:val="24"/>
          <w:szCs w:val="24"/>
        </w:rPr>
      </w:pPr>
      <w:r w:rsidRPr="00C74D2A">
        <w:rPr>
          <w:rFonts w:eastAsia="Times New Roman"/>
          <w:b/>
          <w:bCs/>
          <w:sz w:val="24"/>
          <w:szCs w:val="24"/>
        </w:rPr>
        <w:t xml:space="preserve">17. </w:t>
      </w:r>
      <w:r w:rsidRPr="00C74D2A">
        <w:rPr>
          <w:rFonts w:eastAsia="Times New Roman"/>
          <w:b/>
          <w:bCs/>
          <w:sz w:val="24"/>
          <w:szCs w:val="24"/>
          <w:u w:val="single"/>
        </w:rPr>
        <w:t>If seeking approval to not display the expiration date for OMB approval of the information collection, explain the reasons why display would be inappropriate</w:t>
      </w:r>
      <w:r w:rsidRPr="00C74D2A">
        <w:rPr>
          <w:rFonts w:eastAsia="Times New Roman"/>
          <w:b/>
          <w:bCs/>
          <w:sz w:val="24"/>
          <w:szCs w:val="24"/>
        </w:rPr>
        <w:t>.</w:t>
      </w:r>
    </w:p>
    <w:p w:rsidRPr="00C74D2A" w:rsidR="00293237" w:rsidP="00293237" w:rsidRDefault="00293237" w14:paraId="0B254096" w14:textId="77777777">
      <w:pPr>
        <w:widowControl w:val="0"/>
        <w:autoSpaceDE w:val="0"/>
        <w:autoSpaceDN w:val="0"/>
        <w:adjustRightInd w:val="0"/>
        <w:spacing w:after="0" w:line="240" w:lineRule="auto"/>
        <w:rPr>
          <w:rFonts w:eastAsia="Times New Roman"/>
          <w:sz w:val="24"/>
          <w:szCs w:val="24"/>
        </w:rPr>
      </w:pPr>
    </w:p>
    <w:p w:rsidRPr="00C74D2A" w:rsidR="00293237" w:rsidP="00293237" w:rsidRDefault="00293237" w14:paraId="2F2B8426" w14:textId="43E79B3C">
      <w:pPr>
        <w:widowControl w:val="0"/>
        <w:autoSpaceDE w:val="0"/>
        <w:autoSpaceDN w:val="0"/>
        <w:adjustRightInd w:val="0"/>
        <w:spacing w:after="0" w:line="240" w:lineRule="auto"/>
        <w:rPr>
          <w:rFonts w:eastAsia="Times New Roman"/>
          <w:sz w:val="24"/>
          <w:szCs w:val="24"/>
        </w:rPr>
      </w:pPr>
      <w:r w:rsidRPr="00C74D2A">
        <w:rPr>
          <w:rFonts w:eastAsia="Times New Roman"/>
          <w:sz w:val="24"/>
          <w:szCs w:val="24"/>
        </w:rPr>
        <w:t xml:space="preserve">The expiration date for OMB approval will be displayed on </w:t>
      </w:r>
      <w:r w:rsidRPr="00C74D2A" w:rsidR="004E0F3A">
        <w:rPr>
          <w:rFonts w:eastAsia="Times New Roman"/>
          <w:sz w:val="24"/>
          <w:szCs w:val="24"/>
        </w:rPr>
        <w:t>the Quarterly Reporting Form.</w:t>
      </w:r>
    </w:p>
    <w:p w:rsidRPr="00C74D2A" w:rsidR="00293237" w:rsidP="00293237" w:rsidRDefault="00293237" w14:paraId="33796E7C" w14:textId="77777777">
      <w:pPr>
        <w:widowControl w:val="0"/>
        <w:autoSpaceDE w:val="0"/>
        <w:autoSpaceDN w:val="0"/>
        <w:adjustRightInd w:val="0"/>
        <w:spacing w:after="0" w:line="240" w:lineRule="auto"/>
        <w:rPr>
          <w:rFonts w:eastAsia="Times New Roman"/>
          <w:sz w:val="24"/>
          <w:szCs w:val="24"/>
        </w:rPr>
      </w:pPr>
    </w:p>
    <w:p w:rsidRPr="00C74D2A" w:rsidR="00293237" w:rsidP="00293237" w:rsidRDefault="00293237" w14:paraId="54906C3A" w14:textId="77777777">
      <w:pPr>
        <w:widowControl w:val="0"/>
        <w:autoSpaceDE w:val="0"/>
        <w:autoSpaceDN w:val="0"/>
        <w:adjustRightInd w:val="0"/>
        <w:spacing w:after="0" w:line="240" w:lineRule="auto"/>
        <w:rPr>
          <w:rFonts w:eastAsia="Times New Roman"/>
          <w:b/>
          <w:bCs/>
          <w:sz w:val="24"/>
          <w:szCs w:val="24"/>
        </w:rPr>
      </w:pPr>
      <w:r w:rsidRPr="00C74D2A">
        <w:rPr>
          <w:rFonts w:eastAsia="Times New Roman"/>
          <w:b/>
          <w:bCs/>
          <w:sz w:val="24"/>
          <w:szCs w:val="24"/>
        </w:rPr>
        <w:t xml:space="preserve">18. </w:t>
      </w:r>
      <w:r w:rsidRPr="00C74D2A">
        <w:rPr>
          <w:rFonts w:eastAsia="Times New Roman"/>
          <w:b/>
          <w:bCs/>
          <w:sz w:val="24"/>
          <w:szCs w:val="24"/>
          <w:u w:val="single"/>
        </w:rPr>
        <w:t>Explain each exception to the certification statement</w:t>
      </w:r>
      <w:r w:rsidRPr="00C74D2A">
        <w:rPr>
          <w:rFonts w:eastAsia="Times New Roman"/>
          <w:b/>
          <w:bCs/>
          <w:sz w:val="24"/>
          <w:szCs w:val="24"/>
        </w:rPr>
        <w:t>.</w:t>
      </w:r>
    </w:p>
    <w:p w:rsidRPr="00C74D2A" w:rsidR="00293237" w:rsidP="00293237" w:rsidRDefault="00293237" w14:paraId="4394DD76" w14:textId="77777777">
      <w:pPr>
        <w:widowControl w:val="0"/>
        <w:autoSpaceDE w:val="0"/>
        <w:autoSpaceDN w:val="0"/>
        <w:adjustRightInd w:val="0"/>
        <w:spacing w:after="0" w:line="240" w:lineRule="auto"/>
        <w:rPr>
          <w:rFonts w:eastAsia="Times New Roman"/>
          <w:sz w:val="24"/>
          <w:szCs w:val="24"/>
        </w:rPr>
      </w:pPr>
    </w:p>
    <w:p w:rsidR="00293237" w:rsidP="00293237" w:rsidRDefault="00293237" w14:paraId="4100E364" w14:textId="641D2476">
      <w:pPr>
        <w:widowControl w:val="0"/>
        <w:autoSpaceDE w:val="0"/>
        <w:autoSpaceDN w:val="0"/>
        <w:adjustRightInd w:val="0"/>
        <w:spacing w:after="0" w:line="240" w:lineRule="auto"/>
        <w:rPr>
          <w:rFonts w:eastAsia="Times New Roman"/>
          <w:sz w:val="24"/>
          <w:szCs w:val="24"/>
        </w:rPr>
      </w:pPr>
      <w:r w:rsidRPr="00C74D2A">
        <w:rPr>
          <w:rFonts w:eastAsia="Times New Roman"/>
          <w:sz w:val="24"/>
          <w:szCs w:val="24"/>
        </w:rPr>
        <w:t>There are no exceptions to the certification statement.</w:t>
      </w:r>
    </w:p>
    <w:p w:rsidRPr="0000080D" w:rsidR="00630C1E" w:rsidP="0000080D" w:rsidRDefault="00630C1E" w14:paraId="4D0CBB34" w14:textId="77777777">
      <w:pPr>
        <w:pStyle w:val="IEcNormalText"/>
      </w:pPr>
    </w:p>
    <w:p w:rsidRPr="00C74D2A" w:rsidR="007175F4" w:rsidP="007175F4" w:rsidRDefault="007175F4" w14:paraId="250093A2" w14:textId="69E6E2FC">
      <w:pPr>
        <w:spacing w:after="0" w:line="240" w:lineRule="auto"/>
        <w:rPr>
          <w:b/>
          <w:sz w:val="24"/>
          <w:szCs w:val="24"/>
        </w:rPr>
      </w:pPr>
      <w:r w:rsidRPr="00C74D2A">
        <w:rPr>
          <w:b/>
          <w:sz w:val="24"/>
          <w:szCs w:val="24"/>
        </w:rPr>
        <w:t xml:space="preserve">B.  Collection of Information Employing Statistical Methods.  Describe (including a numerical estimate) the potential respondent universe and any sampling or other respondent selection method to be used. </w:t>
      </w:r>
    </w:p>
    <w:p w:rsidRPr="00C74D2A" w:rsidR="005E745E" w:rsidP="005E745E" w:rsidRDefault="005E745E" w14:paraId="27206E71" w14:textId="77777777">
      <w:pPr>
        <w:pStyle w:val="IEcNormalText"/>
        <w:spacing w:after="0"/>
        <w:rPr>
          <w:sz w:val="24"/>
          <w:szCs w:val="24"/>
        </w:rPr>
      </w:pPr>
    </w:p>
    <w:p w:rsidRPr="00C74D2A" w:rsidR="007175F4" w:rsidP="007175F4" w:rsidRDefault="007175F4" w14:paraId="222C78C8" w14:textId="77777777">
      <w:pPr>
        <w:spacing w:after="0" w:line="240" w:lineRule="auto"/>
        <w:rPr>
          <w:sz w:val="24"/>
          <w:szCs w:val="24"/>
        </w:rPr>
      </w:pPr>
      <w:r w:rsidRPr="00C74D2A">
        <w:rPr>
          <w:sz w:val="24"/>
          <w:szCs w:val="24"/>
        </w:rPr>
        <w:t>Not Applicable, statistical methods will not be used.</w:t>
      </w:r>
    </w:p>
    <w:p w:rsidRPr="00C74D2A" w:rsidR="007A31EF" w:rsidP="00293237" w:rsidRDefault="004527EB" w14:paraId="22407330" w14:textId="77777777">
      <w:pPr>
        <w:spacing w:after="0" w:line="240" w:lineRule="auto"/>
        <w:rPr>
          <w:sz w:val="24"/>
          <w:szCs w:val="24"/>
        </w:rPr>
      </w:pPr>
    </w:p>
    <w:sectPr w:rsidRPr="00C74D2A" w:rsidR="007A31EF" w:rsidSect="004369F4">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3B8E3" w14:textId="77777777" w:rsidR="00C739ED" w:rsidRDefault="00C739ED" w:rsidP="00293237">
      <w:pPr>
        <w:spacing w:after="0" w:line="240" w:lineRule="auto"/>
      </w:pPr>
      <w:r>
        <w:separator/>
      </w:r>
    </w:p>
  </w:endnote>
  <w:endnote w:type="continuationSeparator" w:id="0">
    <w:p w14:paraId="02F41D50" w14:textId="77777777" w:rsidR="00C739ED" w:rsidRDefault="00C739ED" w:rsidP="00293237">
      <w:pPr>
        <w:spacing w:after="0" w:line="240" w:lineRule="auto"/>
      </w:pPr>
      <w:r>
        <w:continuationSeparator/>
      </w:r>
    </w:p>
  </w:endnote>
  <w:endnote w:type="continuationNotice" w:id="1">
    <w:p w14:paraId="4AC33B04" w14:textId="77777777" w:rsidR="00C739ED" w:rsidRDefault="00C739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329074"/>
      <w:docPartObj>
        <w:docPartGallery w:val="Page Numbers (Bottom of Page)"/>
        <w:docPartUnique/>
      </w:docPartObj>
    </w:sdtPr>
    <w:sdtEndPr>
      <w:rPr>
        <w:noProof/>
      </w:rPr>
    </w:sdtEndPr>
    <w:sdtContent>
      <w:p w14:paraId="4B912680" w14:textId="11222010" w:rsidR="00B27022" w:rsidRDefault="00B27022">
        <w:pPr>
          <w:pStyle w:val="Footer"/>
          <w:jc w:val="right"/>
        </w:pPr>
        <w:r>
          <w:fldChar w:fldCharType="begin"/>
        </w:r>
        <w:r>
          <w:instrText xml:space="preserve"> PAGE   \* MERGEFORMAT </w:instrText>
        </w:r>
        <w:r>
          <w:fldChar w:fldCharType="separate"/>
        </w:r>
        <w:r w:rsidR="005C2ECA">
          <w:rPr>
            <w:noProof/>
          </w:rPr>
          <w:t>6</w:t>
        </w:r>
        <w:r>
          <w:rPr>
            <w:noProof/>
          </w:rPr>
          <w:fldChar w:fldCharType="end"/>
        </w:r>
      </w:p>
    </w:sdtContent>
  </w:sdt>
  <w:p w14:paraId="1F430B49" w14:textId="77777777" w:rsidR="00B27022" w:rsidRDefault="00B27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055F3" w14:textId="77777777" w:rsidR="00C739ED" w:rsidRDefault="00C739ED" w:rsidP="00293237">
      <w:pPr>
        <w:spacing w:after="0" w:line="240" w:lineRule="auto"/>
      </w:pPr>
      <w:r>
        <w:separator/>
      </w:r>
    </w:p>
  </w:footnote>
  <w:footnote w:type="continuationSeparator" w:id="0">
    <w:p w14:paraId="529A23DB" w14:textId="77777777" w:rsidR="00C739ED" w:rsidRDefault="00C739ED" w:rsidP="00293237">
      <w:pPr>
        <w:spacing w:after="0" w:line="240" w:lineRule="auto"/>
      </w:pPr>
      <w:r>
        <w:continuationSeparator/>
      </w:r>
    </w:p>
  </w:footnote>
  <w:footnote w:type="continuationNotice" w:id="1">
    <w:p w14:paraId="098F4B16" w14:textId="77777777" w:rsidR="00C739ED" w:rsidRDefault="00C739ED">
      <w:pPr>
        <w:spacing w:after="0" w:line="240" w:lineRule="auto"/>
      </w:pPr>
    </w:p>
  </w:footnote>
  <w:footnote w:id="2">
    <w:p w14:paraId="032A01C2" w14:textId="77777777" w:rsidR="003C0067" w:rsidRPr="00415504" w:rsidRDefault="003C0067" w:rsidP="003C0067">
      <w:pPr>
        <w:rPr>
          <w:sz w:val="20"/>
        </w:rPr>
      </w:pPr>
      <w:r w:rsidRPr="00415504">
        <w:rPr>
          <w:sz w:val="20"/>
          <w:vertAlign w:val="superscript"/>
        </w:rPr>
        <w:footnoteRef/>
      </w:r>
      <w:r w:rsidRPr="00415504">
        <w:rPr>
          <w:sz w:val="20"/>
        </w:rPr>
        <w:t xml:space="preserve"> United States Government Accountability Office. </w:t>
      </w:r>
      <w:r w:rsidRPr="00415504">
        <w:rPr>
          <w:i/>
          <w:iCs/>
          <w:sz w:val="20"/>
        </w:rPr>
        <w:t>Small Business Research Programs: Agencies Need to Take Steps to Assess Progress Toward Commercializing Technologies.</w:t>
      </w:r>
      <w:r w:rsidRPr="00415504">
        <w:rPr>
          <w:sz w:val="20"/>
        </w:rPr>
        <w:t xml:space="preserve"> January 2018. </w:t>
      </w:r>
      <w:hyperlink r:id="rId1">
        <w:r w:rsidRPr="00415504">
          <w:rPr>
            <w:rStyle w:val="Hyperlink"/>
            <w:sz w:val="20"/>
          </w:rPr>
          <w:t>https://www.gao.gov/assets/690/689741.pdf</w:t>
        </w:r>
      </w:hyperlink>
    </w:p>
  </w:footnote>
  <w:footnote w:id="3">
    <w:p w14:paraId="20178D8B" w14:textId="7F971ED9" w:rsidR="003028D5" w:rsidRDefault="003028D5" w:rsidP="003028D5">
      <w:pPr>
        <w:pStyle w:val="FootnoteText"/>
      </w:pPr>
      <w:r>
        <w:rPr>
          <w:rStyle w:val="FootnoteReference"/>
        </w:rPr>
        <w:footnoteRef/>
      </w:r>
      <w:r>
        <w:t xml:space="preserve"> Bureau of Labor Statistics, May 201</w:t>
      </w:r>
      <w:r w:rsidR="00BC1A98">
        <w:t>8</w:t>
      </w:r>
      <w:r>
        <w:t xml:space="preserve"> National Occupational Employment and Wage Estimates United States. </w:t>
      </w:r>
      <w:hyperlink r:id="rId2" w:anchor="13-0000" w:history="1">
        <w:r w:rsidRPr="00CE74B5">
          <w:rPr>
            <w:rStyle w:val="Hyperlink"/>
          </w:rPr>
          <w:t>https://www.bls.gov/oes/current/oes_nat.htm#13-0000</w:t>
        </w:r>
      </w:hyperlink>
      <w:r>
        <w:t>.</w:t>
      </w:r>
    </w:p>
  </w:footnote>
  <w:footnote w:id="4">
    <w:p w14:paraId="7A9F3EAB" w14:textId="5E08B8F2" w:rsidR="00F221A5" w:rsidRDefault="00F221A5">
      <w:pPr>
        <w:pStyle w:val="FootnoteText"/>
      </w:pPr>
      <w:r>
        <w:rPr>
          <w:rStyle w:val="FootnoteReference"/>
        </w:rPr>
        <w:footnoteRef/>
      </w:r>
      <w:r>
        <w:t xml:space="preserve"> Office of Personnel Management, Salary Table 2019-DCB. </w:t>
      </w:r>
      <w:hyperlink r:id="rId3" w:history="1">
        <w:r w:rsidRPr="00CE74B5">
          <w:rPr>
            <w:rStyle w:val="Hyperlink"/>
          </w:rPr>
          <w:t>https://www.opm.gov/policy-data-oversight/pay-leave/salaries-wages/salary-tables/pdf/2019/DCB.pdf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377"/>
    <w:multiLevelType w:val="hybridMultilevel"/>
    <w:tmpl w:val="387A1F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544CB"/>
    <w:multiLevelType w:val="hybridMultilevel"/>
    <w:tmpl w:val="B01A5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502E1"/>
    <w:multiLevelType w:val="hybridMultilevel"/>
    <w:tmpl w:val="3F4C9C10"/>
    <w:lvl w:ilvl="0" w:tplc="7C4E602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4B781071"/>
    <w:multiLevelType w:val="hybridMultilevel"/>
    <w:tmpl w:val="BF7438D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031CA"/>
    <w:multiLevelType w:val="hybridMultilevel"/>
    <w:tmpl w:val="A68C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116CC"/>
    <w:multiLevelType w:val="hybridMultilevel"/>
    <w:tmpl w:val="41420DE8"/>
    <w:lvl w:ilvl="0" w:tplc="00D2E4FC">
      <w:start w:val="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6571B7"/>
    <w:multiLevelType w:val="hybridMultilevel"/>
    <w:tmpl w:val="9CA04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ABB2B3C"/>
    <w:multiLevelType w:val="hybridMultilevel"/>
    <w:tmpl w:val="6F6AD7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37"/>
    <w:rsid w:val="0000080D"/>
    <w:rsid w:val="0000643D"/>
    <w:rsid w:val="00013964"/>
    <w:rsid w:val="000160C1"/>
    <w:rsid w:val="00042DA0"/>
    <w:rsid w:val="00061CF1"/>
    <w:rsid w:val="00076207"/>
    <w:rsid w:val="00076BC9"/>
    <w:rsid w:val="000A194E"/>
    <w:rsid w:val="000B1070"/>
    <w:rsid w:val="000B6358"/>
    <w:rsid w:val="000E0B8F"/>
    <w:rsid w:val="000F1EBB"/>
    <w:rsid w:val="000F6A37"/>
    <w:rsid w:val="001133A5"/>
    <w:rsid w:val="0012233E"/>
    <w:rsid w:val="00125300"/>
    <w:rsid w:val="00127431"/>
    <w:rsid w:val="001279EB"/>
    <w:rsid w:val="00141183"/>
    <w:rsid w:val="00141ABB"/>
    <w:rsid w:val="0014411B"/>
    <w:rsid w:val="00152E04"/>
    <w:rsid w:val="00153B11"/>
    <w:rsid w:val="001616C8"/>
    <w:rsid w:val="00162456"/>
    <w:rsid w:val="0017087C"/>
    <w:rsid w:val="00173215"/>
    <w:rsid w:val="001830D4"/>
    <w:rsid w:val="00186DCB"/>
    <w:rsid w:val="001924BB"/>
    <w:rsid w:val="001968D2"/>
    <w:rsid w:val="001A6432"/>
    <w:rsid w:val="001B0BB6"/>
    <w:rsid w:val="001B2962"/>
    <w:rsid w:val="001C7F24"/>
    <w:rsid w:val="0020596E"/>
    <w:rsid w:val="002165D5"/>
    <w:rsid w:val="002305D8"/>
    <w:rsid w:val="00232D3E"/>
    <w:rsid w:val="00246E79"/>
    <w:rsid w:val="00261677"/>
    <w:rsid w:val="00275740"/>
    <w:rsid w:val="002855E5"/>
    <w:rsid w:val="00285E0F"/>
    <w:rsid w:val="00293237"/>
    <w:rsid w:val="002967AF"/>
    <w:rsid w:val="002970D8"/>
    <w:rsid w:val="002C648B"/>
    <w:rsid w:val="002D666D"/>
    <w:rsid w:val="002E551C"/>
    <w:rsid w:val="003017A4"/>
    <w:rsid w:val="003028D5"/>
    <w:rsid w:val="003066C6"/>
    <w:rsid w:val="00314B0E"/>
    <w:rsid w:val="0032383D"/>
    <w:rsid w:val="00324B83"/>
    <w:rsid w:val="00333D31"/>
    <w:rsid w:val="0037259C"/>
    <w:rsid w:val="00375254"/>
    <w:rsid w:val="003839EF"/>
    <w:rsid w:val="00384F5F"/>
    <w:rsid w:val="00391647"/>
    <w:rsid w:val="003A10C7"/>
    <w:rsid w:val="003A3EE7"/>
    <w:rsid w:val="003C0067"/>
    <w:rsid w:val="003C4B28"/>
    <w:rsid w:val="003D4BA4"/>
    <w:rsid w:val="003D69D1"/>
    <w:rsid w:val="0040109A"/>
    <w:rsid w:val="00403D4A"/>
    <w:rsid w:val="00404593"/>
    <w:rsid w:val="00415504"/>
    <w:rsid w:val="004164CC"/>
    <w:rsid w:val="00424B76"/>
    <w:rsid w:val="004369F4"/>
    <w:rsid w:val="00444747"/>
    <w:rsid w:val="00446F72"/>
    <w:rsid w:val="0045236B"/>
    <w:rsid w:val="004527EB"/>
    <w:rsid w:val="00456122"/>
    <w:rsid w:val="0046790C"/>
    <w:rsid w:val="00486CD2"/>
    <w:rsid w:val="004918C9"/>
    <w:rsid w:val="00497910"/>
    <w:rsid w:val="004A472F"/>
    <w:rsid w:val="004A6A38"/>
    <w:rsid w:val="004A6F33"/>
    <w:rsid w:val="004C38FB"/>
    <w:rsid w:val="004C4476"/>
    <w:rsid w:val="004D12F6"/>
    <w:rsid w:val="004E0F3A"/>
    <w:rsid w:val="004E71EB"/>
    <w:rsid w:val="004F0132"/>
    <w:rsid w:val="004F29F4"/>
    <w:rsid w:val="0050206C"/>
    <w:rsid w:val="00507586"/>
    <w:rsid w:val="00524460"/>
    <w:rsid w:val="00530923"/>
    <w:rsid w:val="00531D82"/>
    <w:rsid w:val="0053784B"/>
    <w:rsid w:val="00567748"/>
    <w:rsid w:val="00570DC9"/>
    <w:rsid w:val="00590D8A"/>
    <w:rsid w:val="005A0906"/>
    <w:rsid w:val="005A1D52"/>
    <w:rsid w:val="005B1C37"/>
    <w:rsid w:val="005B7970"/>
    <w:rsid w:val="005C1B4B"/>
    <w:rsid w:val="005C2ECA"/>
    <w:rsid w:val="005E1FA4"/>
    <w:rsid w:val="005E34A9"/>
    <w:rsid w:val="005E745E"/>
    <w:rsid w:val="005F1DCA"/>
    <w:rsid w:val="00604C80"/>
    <w:rsid w:val="00620420"/>
    <w:rsid w:val="00630C1E"/>
    <w:rsid w:val="00631252"/>
    <w:rsid w:val="00631BEB"/>
    <w:rsid w:val="006631F7"/>
    <w:rsid w:val="00672878"/>
    <w:rsid w:val="00684DBE"/>
    <w:rsid w:val="00687AD7"/>
    <w:rsid w:val="00694673"/>
    <w:rsid w:val="006A5781"/>
    <w:rsid w:val="006C3338"/>
    <w:rsid w:val="006D65FF"/>
    <w:rsid w:val="006D7450"/>
    <w:rsid w:val="006E306E"/>
    <w:rsid w:val="006F3E0F"/>
    <w:rsid w:val="00706592"/>
    <w:rsid w:val="00712F1B"/>
    <w:rsid w:val="007175F4"/>
    <w:rsid w:val="0072104C"/>
    <w:rsid w:val="0072710B"/>
    <w:rsid w:val="00733F5D"/>
    <w:rsid w:val="00736095"/>
    <w:rsid w:val="0076061E"/>
    <w:rsid w:val="00766F56"/>
    <w:rsid w:val="00770AB2"/>
    <w:rsid w:val="00770B22"/>
    <w:rsid w:val="0077242D"/>
    <w:rsid w:val="007816DA"/>
    <w:rsid w:val="007A75D3"/>
    <w:rsid w:val="007B22AF"/>
    <w:rsid w:val="007B7D14"/>
    <w:rsid w:val="007C0AE8"/>
    <w:rsid w:val="007C626E"/>
    <w:rsid w:val="007D49B8"/>
    <w:rsid w:val="007E2C24"/>
    <w:rsid w:val="007E6EB7"/>
    <w:rsid w:val="007E6F1F"/>
    <w:rsid w:val="007F091A"/>
    <w:rsid w:val="007F0A0D"/>
    <w:rsid w:val="00801DAD"/>
    <w:rsid w:val="0081044B"/>
    <w:rsid w:val="008154AB"/>
    <w:rsid w:val="00821A4C"/>
    <w:rsid w:val="00824E2F"/>
    <w:rsid w:val="0082762E"/>
    <w:rsid w:val="00835316"/>
    <w:rsid w:val="00846C50"/>
    <w:rsid w:val="00850D4E"/>
    <w:rsid w:val="00866A9A"/>
    <w:rsid w:val="008672AD"/>
    <w:rsid w:val="00867D72"/>
    <w:rsid w:val="008703A6"/>
    <w:rsid w:val="0087422B"/>
    <w:rsid w:val="00877CB9"/>
    <w:rsid w:val="00892EC9"/>
    <w:rsid w:val="008A1002"/>
    <w:rsid w:val="008A775F"/>
    <w:rsid w:val="008B3325"/>
    <w:rsid w:val="008C24C1"/>
    <w:rsid w:val="008E2400"/>
    <w:rsid w:val="008F069E"/>
    <w:rsid w:val="008F1221"/>
    <w:rsid w:val="009254E7"/>
    <w:rsid w:val="00942579"/>
    <w:rsid w:val="00946C09"/>
    <w:rsid w:val="0097370F"/>
    <w:rsid w:val="00973F06"/>
    <w:rsid w:val="0097542F"/>
    <w:rsid w:val="00994773"/>
    <w:rsid w:val="009A491B"/>
    <w:rsid w:val="009B75B9"/>
    <w:rsid w:val="009C2661"/>
    <w:rsid w:val="009C3582"/>
    <w:rsid w:val="009D0808"/>
    <w:rsid w:val="009D1E04"/>
    <w:rsid w:val="009E508F"/>
    <w:rsid w:val="009E76FC"/>
    <w:rsid w:val="00A00C22"/>
    <w:rsid w:val="00A00ECA"/>
    <w:rsid w:val="00A07665"/>
    <w:rsid w:val="00A228C5"/>
    <w:rsid w:val="00A44A82"/>
    <w:rsid w:val="00A55920"/>
    <w:rsid w:val="00A56927"/>
    <w:rsid w:val="00A651AB"/>
    <w:rsid w:val="00A669BE"/>
    <w:rsid w:val="00A712B0"/>
    <w:rsid w:val="00A95821"/>
    <w:rsid w:val="00AB06BF"/>
    <w:rsid w:val="00AB6A09"/>
    <w:rsid w:val="00AC122A"/>
    <w:rsid w:val="00AC39A8"/>
    <w:rsid w:val="00AC6576"/>
    <w:rsid w:val="00AD4B32"/>
    <w:rsid w:val="00AE1084"/>
    <w:rsid w:val="00AE5120"/>
    <w:rsid w:val="00B03245"/>
    <w:rsid w:val="00B10286"/>
    <w:rsid w:val="00B16027"/>
    <w:rsid w:val="00B161FA"/>
    <w:rsid w:val="00B21D30"/>
    <w:rsid w:val="00B224B8"/>
    <w:rsid w:val="00B250A4"/>
    <w:rsid w:val="00B267CD"/>
    <w:rsid w:val="00B27022"/>
    <w:rsid w:val="00B31AEF"/>
    <w:rsid w:val="00B410FB"/>
    <w:rsid w:val="00B47369"/>
    <w:rsid w:val="00B57796"/>
    <w:rsid w:val="00B73A5B"/>
    <w:rsid w:val="00B83151"/>
    <w:rsid w:val="00B847AA"/>
    <w:rsid w:val="00B86BD0"/>
    <w:rsid w:val="00B90715"/>
    <w:rsid w:val="00BC12FF"/>
    <w:rsid w:val="00BC1A98"/>
    <w:rsid w:val="00BC4AE7"/>
    <w:rsid w:val="00BE0A29"/>
    <w:rsid w:val="00BE14DF"/>
    <w:rsid w:val="00BE5762"/>
    <w:rsid w:val="00BF2A9A"/>
    <w:rsid w:val="00BF575E"/>
    <w:rsid w:val="00C041EE"/>
    <w:rsid w:val="00C07950"/>
    <w:rsid w:val="00C25B11"/>
    <w:rsid w:val="00C729DB"/>
    <w:rsid w:val="00C739ED"/>
    <w:rsid w:val="00C74D2A"/>
    <w:rsid w:val="00C829FF"/>
    <w:rsid w:val="00C85D63"/>
    <w:rsid w:val="00C92B47"/>
    <w:rsid w:val="00C9767D"/>
    <w:rsid w:val="00CC06D8"/>
    <w:rsid w:val="00CC3ABE"/>
    <w:rsid w:val="00CD1546"/>
    <w:rsid w:val="00CD6352"/>
    <w:rsid w:val="00CE0FB9"/>
    <w:rsid w:val="00CF0EE1"/>
    <w:rsid w:val="00D04D57"/>
    <w:rsid w:val="00D17BC8"/>
    <w:rsid w:val="00D20F15"/>
    <w:rsid w:val="00D246EB"/>
    <w:rsid w:val="00D33531"/>
    <w:rsid w:val="00D4518A"/>
    <w:rsid w:val="00D60348"/>
    <w:rsid w:val="00D62BB8"/>
    <w:rsid w:val="00D63B63"/>
    <w:rsid w:val="00D72EE9"/>
    <w:rsid w:val="00D92892"/>
    <w:rsid w:val="00DA046A"/>
    <w:rsid w:val="00DA2C95"/>
    <w:rsid w:val="00DA7FD2"/>
    <w:rsid w:val="00DB0AE6"/>
    <w:rsid w:val="00DB497A"/>
    <w:rsid w:val="00DC019B"/>
    <w:rsid w:val="00DC2ABA"/>
    <w:rsid w:val="00DC7458"/>
    <w:rsid w:val="00DE3040"/>
    <w:rsid w:val="00DE743F"/>
    <w:rsid w:val="00E02379"/>
    <w:rsid w:val="00E104E8"/>
    <w:rsid w:val="00E108B2"/>
    <w:rsid w:val="00E12665"/>
    <w:rsid w:val="00E202BF"/>
    <w:rsid w:val="00E2057B"/>
    <w:rsid w:val="00E24361"/>
    <w:rsid w:val="00E45C34"/>
    <w:rsid w:val="00E518E4"/>
    <w:rsid w:val="00E62DA1"/>
    <w:rsid w:val="00E761B4"/>
    <w:rsid w:val="00E76315"/>
    <w:rsid w:val="00E81998"/>
    <w:rsid w:val="00E87617"/>
    <w:rsid w:val="00E92572"/>
    <w:rsid w:val="00E9638D"/>
    <w:rsid w:val="00EB3509"/>
    <w:rsid w:val="00EB79E2"/>
    <w:rsid w:val="00EF6BE1"/>
    <w:rsid w:val="00F221A5"/>
    <w:rsid w:val="00F22DE1"/>
    <w:rsid w:val="00F25581"/>
    <w:rsid w:val="00F27D09"/>
    <w:rsid w:val="00F56F13"/>
    <w:rsid w:val="00F67C28"/>
    <w:rsid w:val="00F8237D"/>
    <w:rsid w:val="00F86CDC"/>
    <w:rsid w:val="00F92292"/>
    <w:rsid w:val="00F94E01"/>
    <w:rsid w:val="00FA3E8D"/>
    <w:rsid w:val="00FA6FE2"/>
    <w:rsid w:val="00FB4D1C"/>
    <w:rsid w:val="00FC4ABF"/>
    <w:rsid w:val="00FD1D07"/>
    <w:rsid w:val="00FE36D1"/>
    <w:rsid w:val="00FE3B9A"/>
    <w:rsid w:val="00FE771B"/>
    <w:rsid w:val="00FF50B3"/>
    <w:rsid w:val="00FF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056F"/>
  <w15:docId w15:val="{290BDB06-9031-41A1-A9C4-DC662EBE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IEcNormalText"/>
    <w:qFormat/>
    <w:rsid w:val="00293237"/>
    <w:pPr>
      <w:spacing w:after="120" w:line="280" w:lineRule="exact"/>
    </w:pPr>
    <w:rPr>
      <w:rFonts w:ascii="Times New Roman" w:eastAsia="Time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cNormalText">
    <w:name w:val="IEc Normal Text"/>
    <w:basedOn w:val="Normal"/>
    <w:rsid w:val="00293237"/>
    <w:pPr>
      <w:spacing w:line="290" w:lineRule="exact"/>
    </w:pPr>
  </w:style>
  <w:style w:type="character" w:styleId="Hyperlink">
    <w:name w:val="Hyperlink"/>
    <w:uiPriority w:val="99"/>
    <w:unhideWhenUsed/>
    <w:rsid w:val="00293237"/>
    <w:rPr>
      <w:color w:val="0000FF"/>
      <w:u w:val="single"/>
    </w:rPr>
  </w:style>
  <w:style w:type="paragraph" w:styleId="FootnoteText">
    <w:name w:val="footnote text"/>
    <w:basedOn w:val="Normal"/>
    <w:link w:val="FootnoteTextChar"/>
    <w:rsid w:val="00293237"/>
    <w:pPr>
      <w:spacing w:after="0" w:line="240" w:lineRule="auto"/>
    </w:pPr>
    <w:rPr>
      <w:sz w:val="20"/>
    </w:rPr>
  </w:style>
  <w:style w:type="character" w:customStyle="1" w:styleId="FootnoteTextChar">
    <w:name w:val="Footnote Text Char"/>
    <w:basedOn w:val="DefaultParagraphFont"/>
    <w:link w:val="FootnoteText"/>
    <w:rsid w:val="00293237"/>
    <w:rPr>
      <w:rFonts w:ascii="Times New Roman" w:eastAsia="Times" w:hAnsi="Times New Roman" w:cs="Times New Roman"/>
      <w:sz w:val="20"/>
      <w:szCs w:val="20"/>
    </w:rPr>
  </w:style>
  <w:style w:type="character" w:styleId="FootnoteReference">
    <w:name w:val="footnote reference"/>
    <w:basedOn w:val="DefaultParagraphFont"/>
    <w:uiPriority w:val="99"/>
    <w:rsid w:val="00293237"/>
    <w:rPr>
      <w:vertAlign w:val="superscript"/>
    </w:rPr>
  </w:style>
  <w:style w:type="paragraph" w:styleId="BalloonText">
    <w:name w:val="Balloon Text"/>
    <w:basedOn w:val="Normal"/>
    <w:link w:val="BalloonTextChar"/>
    <w:uiPriority w:val="99"/>
    <w:semiHidden/>
    <w:unhideWhenUsed/>
    <w:rsid w:val="00524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460"/>
    <w:rPr>
      <w:rFonts w:ascii="Tahoma" w:eastAsia="Times" w:hAnsi="Tahoma" w:cs="Tahoma"/>
      <w:sz w:val="16"/>
      <w:szCs w:val="16"/>
    </w:rPr>
  </w:style>
  <w:style w:type="character" w:styleId="CommentReference">
    <w:name w:val="annotation reference"/>
    <w:basedOn w:val="DefaultParagraphFont"/>
    <w:uiPriority w:val="99"/>
    <w:semiHidden/>
    <w:unhideWhenUsed/>
    <w:rsid w:val="00E76315"/>
    <w:rPr>
      <w:sz w:val="16"/>
      <w:szCs w:val="16"/>
    </w:rPr>
  </w:style>
  <w:style w:type="paragraph" w:styleId="CommentText">
    <w:name w:val="annotation text"/>
    <w:basedOn w:val="Normal"/>
    <w:link w:val="CommentTextChar"/>
    <w:uiPriority w:val="99"/>
    <w:semiHidden/>
    <w:unhideWhenUsed/>
    <w:rsid w:val="00E76315"/>
    <w:pPr>
      <w:spacing w:line="240" w:lineRule="auto"/>
    </w:pPr>
    <w:rPr>
      <w:sz w:val="20"/>
    </w:rPr>
  </w:style>
  <w:style w:type="character" w:customStyle="1" w:styleId="CommentTextChar">
    <w:name w:val="Comment Text Char"/>
    <w:basedOn w:val="DefaultParagraphFont"/>
    <w:link w:val="CommentText"/>
    <w:uiPriority w:val="99"/>
    <w:semiHidden/>
    <w:rsid w:val="00E76315"/>
    <w:rPr>
      <w:rFonts w:ascii="Times New Roman" w:eastAsia="Time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6315"/>
    <w:rPr>
      <w:b/>
      <w:bCs/>
    </w:rPr>
  </w:style>
  <w:style w:type="character" w:customStyle="1" w:styleId="CommentSubjectChar">
    <w:name w:val="Comment Subject Char"/>
    <w:basedOn w:val="CommentTextChar"/>
    <w:link w:val="CommentSubject"/>
    <w:uiPriority w:val="99"/>
    <w:semiHidden/>
    <w:rsid w:val="00E76315"/>
    <w:rPr>
      <w:rFonts w:ascii="Times New Roman" w:eastAsia="Times" w:hAnsi="Times New Roman" w:cs="Times New Roman"/>
      <w:b/>
      <w:bCs/>
      <w:sz w:val="20"/>
      <w:szCs w:val="20"/>
    </w:rPr>
  </w:style>
  <w:style w:type="paragraph" w:styleId="ListParagraph">
    <w:name w:val="List Paragraph"/>
    <w:basedOn w:val="Normal"/>
    <w:uiPriority w:val="34"/>
    <w:qFormat/>
    <w:rsid w:val="00B250A4"/>
    <w:pPr>
      <w:spacing w:after="0" w:line="240" w:lineRule="auto"/>
      <w:ind w:left="720"/>
    </w:pPr>
    <w:rPr>
      <w:rFonts w:ascii="Calibri" w:eastAsiaTheme="minorHAnsi" w:hAnsi="Calibri"/>
      <w:szCs w:val="22"/>
    </w:rPr>
  </w:style>
  <w:style w:type="paragraph" w:styleId="Header">
    <w:name w:val="header"/>
    <w:basedOn w:val="Normal"/>
    <w:link w:val="HeaderChar"/>
    <w:uiPriority w:val="99"/>
    <w:unhideWhenUsed/>
    <w:rsid w:val="00B27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022"/>
    <w:rPr>
      <w:rFonts w:ascii="Times New Roman" w:eastAsia="Times" w:hAnsi="Times New Roman" w:cs="Times New Roman"/>
      <w:szCs w:val="20"/>
    </w:rPr>
  </w:style>
  <w:style w:type="paragraph" w:styleId="Footer">
    <w:name w:val="footer"/>
    <w:basedOn w:val="Normal"/>
    <w:link w:val="FooterChar"/>
    <w:uiPriority w:val="99"/>
    <w:unhideWhenUsed/>
    <w:rsid w:val="00B27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022"/>
    <w:rPr>
      <w:rFonts w:ascii="Times New Roman" w:eastAsia="Times" w:hAnsi="Times New Roman" w:cs="Times New Roman"/>
      <w:szCs w:val="20"/>
    </w:rPr>
  </w:style>
  <w:style w:type="table" w:styleId="TableGrid">
    <w:name w:val="Table Grid"/>
    <w:basedOn w:val="TableNormal"/>
    <w:uiPriority w:val="59"/>
    <w:rsid w:val="007E6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3B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42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19/DCB.pdf" TargetMode="External"/><Relationship Id="rId2" Type="http://schemas.openxmlformats.org/officeDocument/2006/relationships/hyperlink" Target="https://www.bls.gov/oes/current/oes_nat.htm" TargetMode="External"/><Relationship Id="rId1" Type="http://schemas.openxmlformats.org/officeDocument/2006/relationships/hyperlink" Target="https://www.gao.gov/assets/690/6897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42FB312B39FD44AB1B0179B1697A15" ma:contentTypeVersion="4" ma:contentTypeDescription="Create a new document." ma:contentTypeScope="" ma:versionID="6fc5c1ce282aa4d7cc879bf3b2b2e357">
  <xsd:schema xmlns:xsd="http://www.w3.org/2001/XMLSchema" xmlns:xs="http://www.w3.org/2001/XMLSchema" xmlns:p="http://schemas.microsoft.com/office/2006/metadata/properties" xmlns:ns2="d00d90d4-8c8f-45f5-afe6-8f9aeefd4594" xmlns:ns3="9abee975-e5ce-49da-b0ba-c2faf41a7b37" targetNamespace="http://schemas.microsoft.com/office/2006/metadata/properties" ma:root="true" ma:fieldsID="a69b04aaa1a8c90277437a38f8c6a6fc" ns2:_="" ns3:_="">
    <xsd:import namespace="d00d90d4-8c8f-45f5-afe6-8f9aeefd4594"/>
    <xsd:import namespace="9abee975-e5ce-49da-b0ba-c2faf41a7b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d90d4-8c8f-45f5-afe6-8f9aeefd4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ee975-e5ce-49da-b0ba-c2faf41a7b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7A4BD-60A2-42CA-A9D0-B6A9F41BD183}">
  <ds:schemaRefs>
    <ds:schemaRef ds:uri="http://purl.org/dc/elements/1.1/"/>
    <ds:schemaRef ds:uri="http://schemas.microsoft.com/office/2006/metadata/properties"/>
    <ds:schemaRef ds:uri="d00d90d4-8c8f-45f5-afe6-8f9aeefd4594"/>
    <ds:schemaRef ds:uri="http://www.w3.org/XML/1998/namespace"/>
    <ds:schemaRef ds:uri="http://schemas.microsoft.com/office/2006/documentManagement/types"/>
    <ds:schemaRef ds:uri="9abee975-e5ce-49da-b0ba-c2faf41a7b37"/>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559F5746-81E2-490B-B8A7-6A63131EAFAD}">
  <ds:schemaRefs>
    <ds:schemaRef ds:uri="http://schemas.microsoft.com/sharepoint/v3/contenttype/forms"/>
  </ds:schemaRefs>
</ds:datastoreItem>
</file>

<file path=customXml/itemProps3.xml><?xml version="1.0" encoding="utf-8"?>
<ds:datastoreItem xmlns:ds="http://schemas.openxmlformats.org/officeDocument/2006/customXml" ds:itemID="{C93C896B-7EA6-4FBF-AFA3-60DA8849B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d90d4-8c8f-45f5-afe6-8f9aeefd4594"/>
    <ds:schemaRef ds:uri="9abee975-e5ce-49da-b0ba-c2faf41a7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C471C-4C0C-46F4-A06F-E3C65E32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1953</Words>
  <Characters>11135</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Industrial Economics Inc.</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Scherer</dc:creator>
  <cp:lastModifiedBy>Rich, Curtis B.</cp:lastModifiedBy>
  <cp:revision>2</cp:revision>
  <cp:lastPrinted>2020-01-27T14:23:00Z</cp:lastPrinted>
  <dcterms:created xsi:type="dcterms:W3CDTF">2020-01-27T14:24:00Z</dcterms:created>
  <dcterms:modified xsi:type="dcterms:W3CDTF">2020-01-27T14:24:00Z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0x0101005942FB312B39FD44AB1B0179B1697A15</vt:lpwstr>
  </property>
</Properties>
</file>