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C4C40" w:rsidR="00113FD2" w:rsidP="00113FD2" w:rsidRDefault="00113FD2" w14:paraId="0AB1A4D0" w14:textId="77777777">
      <w:pPr>
        <w:jc w:val="center"/>
        <w:rPr>
          <w:b/>
          <w:sz w:val="28"/>
          <w:szCs w:val="24"/>
        </w:rPr>
      </w:pPr>
      <w:bookmarkStart w:name="_Toc12629346" w:id="0"/>
      <w:bookmarkStart w:name="_GoBack" w:id="1"/>
      <w:bookmarkEnd w:id="1"/>
      <w:r w:rsidRPr="00AC4C40">
        <w:rPr>
          <w:b/>
          <w:sz w:val="28"/>
          <w:szCs w:val="24"/>
        </w:rPr>
        <w:t>Office of Management and Budget Information Collection Review Package</w:t>
      </w:r>
      <w:bookmarkEnd w:id="0"/>
    </w:p>
    <w:p w:rsidRPr="00AC4C40" w:rsidR="00113FD2" w:rsidP="00113FD2" w:rsidRDefault="00113FD2" w14:paraId="5C0C81A6" w14:textId="77777777">
      <w:pPr>
        <w:jc w:val="center"/>
        <w:rPr>
          <w:b/>
          <w:sz w:val="28"/>
          <w:szCs w:val="24"/>
        </w:rPr>
      </w:pPr>
    </w:p>
    <w:p w:rsidRPr="00AC4C40" w:rsidR="00113FD2" w:rsidP="00113FD2" w:rsidRDefault="00113FD2" w14:paraId="66D69F16" w14:textId="77777777">
      <w:pPr>
        <w:jc w:val="center"/>
        <w:rPr>
          <w:b/>
          <w:sz w:val="28"/>
          <w:szCs w:val="24"/>
        </w:rPr>
      </w:pPr>
      <w:r w:rsidRPr="00AC4C40">
        <w:rPr>
          <w:b/>
          <w:sz w:val="28"/>
          <w:szCs w:val="24"/>
        </w:rPr>
        <w:t>Evaluation of Surety Bond Guarantee Program</w:t>
      </w:r>
    </w:p>
    <w:p w:rsidRPr="00AC4C40" w:rsidR="00113FD2" w:rsidP="00113FD2" w:rsidRDefault="00113FD2" w14:paraId="52A1EA67" w14:textId="77777777">
      <w:pPr>
        <w:jc w:val="center"/>
        <w:rPr>
          <w:b/>
          <w:sz w:val="28"/>
          <w:szCs w:val="24"/>
        </w:rPr>
      </w:pPr>
    </w:p>
    <w:p w:rsidRPr="00AC4C40" w:rsidR="00113FD2" w:rsidP="00113FD2" w:rsidRDefault="00113FD2" w14:paraId="28AA6256" w14:textId="77777777">
      <w:pPr>
        <w:jc w:val="center"/>
        <w:rPr>
          <w:b/>
          <w:sz w:val="28"/>
          <w:szCs w:val="24"/>
        </w:rPr>
      </w:pPr>
      <w:r w:rsidRPr="0091514A">
        <w:rPr>
          <w:b/>
          <w:sz w:val="28"/>
          <w:szCs w:val="24"/>
        </w:rPr>
        <w:t>January 27, 2019</w:t>
      </w:r>
    </w:p>
    <w:p w:rsidRPr="00AC4C40" w:rsidR="00113FD2" w:rsidP="00113FD2" w:rsidRDefault="00113FD2" w14:paraId="2B8B4CD1" w14:textId="77777777">
      <w:pPr>
        <w:jc w:val="center"/>
        <w:rPr>
          <w:b/>
          <w:sz w:val="28"/>
          <w:szCs w:val="24"/>
        </w:rPr>
      </w:pPr>
    </w:p>
    <w:p w:rsidR="00113FD2" w:rsidP="00113FD2" w:rsidRDefault="00113FD2" w14:paraId="1A0EC405" w14:textId="77777777"/>
    <w:p w:rsidRPr="001B5F65" w:rsidR="00113FD2" w:rsidP="00113FD2" w:rsidRDefault="00113FD2" w14:paraId="4382C257" w14:textId="77777777">
      <w:pPr>
        <w:sectPr w:rsidRPr="001B5F65" w:rsidR="00113FD2" w:rsidSect="00AC4C40">
          <w:headerReference w:type="default" r:id="rId7"/>
          <w:footerReference w:type="default" r:id="rId8"/>
          <w:pgSz w:w="12240" w:h="15840"/>
          <w:pgMar w:top="1440" w:right="1440" w:bottom="1440" w:left="1440" w:header="720" w:footer="720" w:gutter="0"/>
          <w:pgNumType w:fmt="lowerRoman" w:start="1"/>
          <w:cols w:space="720"/>
          <w:vAlign w:val="center"/>
          <w:docGrid w:linePitch="360"/>
        </w:sectPr>
      </w:pPr>
    </w:p>
    <w:sdt>
      <w:sdtPr>
        <w:rPr>
          <w:rFonts w:ascii="Times New Roman" w:hAnsi="Times New Roman" w:eastAsiaTheme="minorHAnsi" w:cstheme="minorBidi"/>
          <w:b w:val="0"/>
          <w:kern w:val="0"/>
          <w:sz w:val="24"/>
          <w:szCs w:val="22"/>
        </w:rPr>
        <w:id w:val="-197404886"/>
        <w:docPartObj>
          <w:docPartGallery w:val="Table of Contents"/>
          <w:docPartUnique/>
        </w:docPartObj>
      </w:sdtPr>
      <w:sdtEndPr>
        <w:rPr>
          <w:rFonts w:asciiTheme="minorHAnsi" w:hAnsiTheme="minorHAnsi"/>
        </w:rPr>
      </w:sdtEndPr>
      <w:sdtContent>
        <w:p w:rsidRPr="001D42E2" w:rsidR="00113FD2" w:rsidP="00113FD2" w:rsidRDefault="00113FD2" w14:paraId="0A666B3C" w14:textId="77777777">
          <w:pPr>
            <w:pStyle w:val="TOCHeading"/>
            <w:rPr>
              <w:rFonts w:ascii="Times New Roman" w:hAnsi="Times New Roman" w:cs="Times New Roman"/>
            </w:rPr>
          </w:pPr>
          <w:r w:rsidRPr="001D42E2">
            <w:rPr>
              <w:rFonts w:ascii="Times New Roman" w:hAnsi="Times New Roman" w:cs="Times New Roman"/>
            </w:rPr>
            <w:t>Table of Contents</w:t>
          </w:r>
        </w:p>
        <w:p w:rsidR="00113FD2" w:rsidP="00113FD2" w:rsidRDefault="00113FD2" w14:paraId="162C984B" w14:textId="63E56860">
          <w:pPr>
            <w:pStyle w:val="TOC1"/>
            <w:tabs>
              <w:tab w:val="right" w:leader="dot" w:pos="9350"/>
            </w:tabs>
            <w:rPr>
              <w:rFonts w:eastAsiaTheme="minorEastAsia"/>
              <w:b w:val="0"/>
              <w:noProof/>
              <w:sz w:val="22"/>
            </w:rPr>
          </w:pPr>
          <w:r>
            <w:rPr>
              <w:b w:val="0"/>
            </w:rPr>
            <w:fldChar w:fldCharType="begin"/>
          </w:r>
          <w:r>
            <w:rPr>
              <w:b w:val="0"/>
            </w:rPr>
            <w:instrText xml:space="preserve"> TOC \h \z \t "Heading 1,1,AppendixHdg,1,AppendixSub,2" </w:instrText>
          </w:r>
          <w:r>
            <w:rPr>
              <w:b w:val="0"/>
            </w:rPr>
            <w:fldChar w:fldCharType="separate"/>
          </w:r>
          <w:hyperlink w:history="1" w:anchor="_Toc20741170">
            <w:r w:rsidRPr="00B942BC">
              <w:rPr>
                <w:rStyle w:val="Hyperlink"/>
                <w:noProof/>
              </w:rPr>
              <w:t>Supporting Statement Part A: Justification</w:t>
            </w:r>
            <w:r>
              <w:rPr>
                <w:noProof/>
                <w:webHidden/>
              </w:rPr>
              <w:tab/>
              <w:t>Part A-</w:t>
            </w:r>
            <w:r>
              <w:rPr>
                <w:noProof/>
                <w:webHidden/>
              </w:rPr>
              <w:fldChar w:fldCharType="begin"/>
            </w:r>
            <w:r>
              <w:rPr>
                <w:noProof/>
                <w:webHidden/>
              </w:rPr>
              <w:instrText xml:space="preserve"> PAGEREF _Toc20741170 \h </w:instrText>
            </w:r>
            <w:r>
              <w:rPr>
                <w:noProof/>
                <w:webHidden/>
              </w:rPr>
            </w:r>
            <w:r>
              <w:rPr>
                <w:noProof/>
                <w:webHidden/>
              </w:rPr>
              <w:fldChar w:fldCharType="separate"/>
            </w:r>
            <w:r w:rsidR="00F129B4">
              <w:rPr>
                <w:noProof/>
                <w:webHidden/>
              </w:rPr>
              <w:t>1</w:t>
            </w:r>
            <w:r>
              <w:rPr>
                <w:noProof/>
                <w:webHidden/>
              </w:rPr>
              <w:fldChar w:fldCharType="end"/>
            </w:r>
          </w:hyperlink>
        </w:p>
        <w:p w:rsidR="00113FD2" w:rsidP="00113FD2" w:rsidRDefault="00F129B4" w14:paraId="47DB3143" w14:textId="7B881CA0">
          <w:pPr>
            <w:pStyle w:val="TOC1"/>
            <w:tabs>
              <w:tab w:val="right" w:leader="dot" w:pos="9350"/>
            </w:tabs>
            <w:rPr>
              <w:rFonts w:eastAsiaTheme="minorEastAsia"/>
              <w:b w:val="0"/>
              <w:noProof/>
              <w:sz w:val="22"/>
            </w:rPr>
          </w:pPr>
          <w:hyperlink w:history="1" w:anchor="_Toc20741171">
            <w:r w:rsidRPr="00B942BC" w:rsidR="00113FD2">
              <w:rPr>
                <w:rStyle w:val="Hyperlink"/>
                <w:noProof/>
              </w:rPr>
              <w:t>Supporting Statement Part B: Collections of Information Employing Statistical Methods</w:t>
            </w:r>
            <w:r w:rsidR="00113FD2">
              <w:rPr>
                <w:noProof/>
                <w:webHidden/>
              </w:rPr>
              <w:tab/>
              <w:t>Part B-</w:t>
            </w:r>
            <w:r w:rsidR="00113FD2">
              <w:rPr>
                <w:noProof/>
                <w:webHidden/>
              </w:rPr>
              <w:fldChar w:fldCharType="begin"/>
            </w:r>
            <w:r w:rsidR="00113FD2">
              <w:rPr>
                <w:noProof/>
                <w:webHidden/>
              </w:rPr>
              <w:instrText xml:space="preserve"> PAGEREF _Toc20741171 \h </w:instrText>
            </w:r>
            <w:r w:rsidR="00113FD2">
              <w:rPr>
                <w:noProof/>
                <w:webHidden/>
              </w:rPr>
              <w:fldChar w:fldCharType="separate"/>
            </w:r>
            <w:r>
              <w:rPr>
                <w:b w:val="0"/>
                <w:bCs/>
                <w:noProof/>
                <w:webHidden/>
              </w:rPr>
              <w:t>Error! Bookmark not defined.</w:t>
            </w:r>
            <w:r w:rsidR="00113FD2">
              <w:rPr>
                <w:noProof/>
                <w:webHidden/>
              </w:rPr>
              <w:fldChar w:fldCharType="end"/>
            </w:r>
          </w:hyperlink>
        </w:p>
        <w:p w:rsidR="00113FD2" w:rsidP="00113FD2" w:rsidRDefault="00F129B4" w14:paraId="3EFDC423" w14:textId="356FE7EF">
          <w:pPr>
            <w:pStyle w:val="TOC1"/>
            <w:tabs>
              <w:tab w:val="right" w:leader="dot" w:pos="9350"/>
            </w:tabs>
            <w:rPr>
              <w:rFonts w:eastAsiaTheme="minorEastAsia"/>
              <w:b w:val="0"/>
              <w:noProof/>
              <w:sz w:val="22"/>
            </w:rPr>
          </w:pPr>
          <w:hyperlink w:history="1" w:anchor="_Toc20741172">
            <w:r w:rsidRPr="00B942BC" w:rsidR="00113FD2">
              <w:rPr>
                <w:rStyle w:val="Hyperlink"/>
                <w:noProof/>
              </w:rPr>
              <w:t>Appendix A</w:t>
            </w:r>
            <w:r w:rsidR="00113FD2">
              <w:rPr>
                <w:noProof/>
                <w:webHidden/>
              </w:rPr>
              <w:tab/>
              <w:t>A-</w:t>
            </w:r>
            <w:r w:rsidR="00113FD2">
              <w:rPr>
                <w:noProof/>
                <w:webHidden/>
              </w:rPr>
              <w:fldChar w:fldCharType="begin"/>
            </w:r>
            <w:r w:rsidR="00113FD2">
              <w:rPr>
                <w:noProof/>
                <w:webHidden/>
              </w:rPr>
              <w:instrText xml:space="preserve"> PAGEREF _Toc20741172 \h </w:instrText>
            </w:r>
            <w:r w:rsidR="00113FD2">
              <w:rPr>
                <w:noProof/>
                <w:webHidden/>
              </w:rPr>
              <w:fldChar w:fldCharType="separate"/>
            </w:r>
            <w:r>
              <w:rPr>
                <w:b w:val="0"/>
                <w:bCs/>
                <w:noProof/>
                <w:webHidden/>
              </w:rPr>
              <w:t>Error! Bookmark not defined.</w:t>
            </w:r>
            <w:r w:rsidR="00113FD2">
              <w:rPr>
                <w:noProof/>
                <w:webHidden/>
              </w:rPr>
              <w:fldChar w:fldCharType="end"/>
            </w:r>
          </w:hyperlink>
        </w:p>
        <w:p w:rsidR="00113FD2" w:rsidP="00113FD2" w:rsidRDefault="00F129B4" w14:paraId="285A42AA" w14:textId="21B5B987">
          <w:pPr>
            <w:pStyle w:val="TOC2"/>
            <w:rPr>
              <w:noProof/>
            </w:rPr>
          </w:pPr>
          <w:hyperlink w:history="1" w:anchor="_Toc20741173">
            <w:r w:rsidRPr="00B942BC" w:rsidR="00113FD2">
              <w:rPr>
                <w:rStyle w:val="Hyperlink"/>
                <w:noProof/>
              </w:rPr>
              <w:t>Appendix A</w:t>
            </w:r>
            <w:r w:rsidR="00113FD2">
              <w:rPr>
                <w:rStyle w:val="Hyperlink"/>
                <w:noProof/>
              </w:rPr>
              <w:t>.1</w:t>
            </w:r>
            <w:r w:rsidRPr="00B942BC" w:rsidR="00113FD2">
              <w:rPr>
                <w:rStyle w:val="Hyperlink"/>
                <w:noProof/>
              </w:rPr>
              <w:t xml:space="preserve"> – Research Questions</w:t>
            </w:r>
            <w:r w:rsidR="00113FD2">
              <w:rPr>
                <w:noProof/>
                <w:webHidden/>
              </w:rPr>
              <w:tab/>
              <w:t>A-</w:t>
            </w:r>
            <w:r w:rsidR="00113FD2">
              <w:rPr>
                <w:noProof/>
                <w:webHidden/>
              </w:rPr>
              <w:fldChar w:fldCharType="begin"/>
            </w:r>
            <w:r w:rsidR="00113FD2">
              <w:rPr>
                <w:noProof/>
                <w:webHidden/>
              </w:rPr>
              <w:instrText xml:space="preserve"> PAGEREF _Toc20741173 \h </w:instrText>
            </w:r>
            <w:r w:rsidR="00113FD2">
              <w:rPr>
                <w:noProof/>
                <w:webHidden/>
              </w:rPr>
              <w:fldChar w:fldCharType="separate"/>
            </w:r>
            <w:r>
              <w:rPr>
                <w:b/>
                <w:bCs/>
                <w:noProof/>
                <w:webHidden/>
              </w:rPr>
              <w:t>Error! Bookmark not defined.</w:t>
            </w:r>
            <w:r w:rsidR="00113FD2">
              <w:rPr>
                <w:noProof/>
                <w:webHidden/>
              </w:rPr>
              <w:fldChar w:fldCharType="end"/>
            </w:r>
          </w:hyperlink>
        </w:p>
        <w:p w:rsidRPr="00124210" w:rsidR="00113FD2" w:rsidP="00113FD2" w:rsidRDefault="00113FD2" w14:paraId="29BC4655" w14:textId="77777777">
          <w:r>
            <w:t xml:space="preserve">   Appendix A.2 - Federal Register Notice …………………………………………………….A-3</w:t>
          </w:r>
        </w:p>
        <w:p w:rsidR="00113FD2" w:rsidP="00113FD2" w:rsidRDefault="00F129B4" w14:paraId="36E2E4CD" w14:textId="2C87F4D1">
          <w:pPr>
            <w:pStyle w:val="TOC1"/>
            <w:tabs>
              <w:tab w:val="right" w:leader="dot" w:pos="9350"/>
            </w:tabs>
            <w:rPr>
              <w:rFonts w:eastAsiaTheme="minorEastAsia"/>
              <w:b w:val="0"/>
              <w:noProof/>
              <w:sz w:val="22"/>
            </w:rPr>
          </w:pPr>
          <w:hyperlink w:history="1" w:anchor="_Toc20741174">
            <w:r w:rsidRPr="00B942BC" w:rsidR="00113FD2">
              <w:rPr>
                <w:rStyle w:val="Hyperlink"/>
                <w:noProof/>
              </w:rPr>
              <w:t>Appendix B</w:t>
            </w:r>
            <w:r w:rsidR="00113FD2">
              <w:rPr>
                <w:noProof/>
                <w:webHidden/>
              </w:rPr>
              <w:tab/>
              <w:t>B-</w:t>
            </w:r>
            <w:r w:rsidR="00113FD2">
              <w:rPr>
                <w:noProof/>
                <w:webHidden/>
              </w:rPr>
              <w:fldChar w:fldCharType="begin"/>
            </w:r>
            <w:r w:rsidR="00113FD2">
              <w:rPr>
                <w:noProof/>
                <w:webHidden/>
              </w:rPr>
              <w:instrText xml:space="preserve"> PAGEREF _Toc20741174 \h </w:instrText>
            </w:r>
            <w:r w:rsidR="00113FD2">
              <w:rPr>
                <w:noProof/>
                <w:webHidden/>
              </w:rPr>
              <w:fldChar w:fldCharType="separate"/>
            </w:r>
            <w:r>
              <w:rPr>
                <w:b w:val="0"/>
                <w:bCs/>
                <w:noProof/>
                <w:webHidden/>
              </w:rPr>
              <w:t>Error! Bookmark not defined.</w:t>
            </w:r>
            <w:r w:rsidR="00113FD2">
              <w:rPr>
                <w:noProof/>
                <w:webHidden/>
              </w:rPr>
              <w:fldChar w:fldCharType="end"/>
            </w:r>
          </w:hyperlink>
        </w:p>
        <w:p w:rsidR="00113FD2" w:rsidP="00113FD2" w:rsidRDefault="00F129B4" w14:paraId="39704F9C" w14:textId="2D611363">
          <w:pPr>
            <w:pStyle w:val="TOC2"/>
            <w:rPr>
              <w:rFonts w:eastAsiaTheme="minorEastAsia"/>
              <w:noProof/>
              <w:sz w:val="22"/>
            </w:rPr>
          </w:pPr>
          <w:hyperlink w:history="1" w:anchor="_Toc20741175">
            <w:r w:rsidRPr="00B942BC" w:rsidR="00113FD2">
              <w:rPr>
                <w:rStyle w:val="Hyperlink"/>
                <w:noProof/>
              </w:rPr>
              <w:t>Appendix B.1 – Surety Bond Guarantee Program Impacts on the Fee Reduction Survey for Surety Firms</w:t>
            </w:r>
            <w:r w:rsidR="00113FD2">
              <w:rPr>
                <w:noProof/>
                <w:webHidden/>
              </w:rPr>
              <w:tab/>
            </w:r>
            <w:r w:rsidRPr="001D42E2" w:rsidR="00113FD2">
              <w:rPr>
                <w:noProof/>
                <w:webHidden/>
              </w:rPr>
              <w:t>B-</w:t>
            </w:r>
            <w:r w:rsidR="00113FD2">
              <w:rPr>
                <w:noProof/>
                <w:webHidden/>
              </w:rPr>
              <w:fldChar w:fldCharType="begin"/>
            </w:r>
            <w:r w:rsidR="00113FD2">
              <w:rPr>
                <w:noProof/>
                <w:webHidden/>
              </w:rPr>
              <w:instrText xml:space="preserve"> PAGEREF _Toc20741175 \h </w:instrText>
            </w:r>
            <w:r w:rsidR="00113FD2">
              <w:rPr>
                <w:noProof/>
                <w:webHidden/>
              </w:rPr>
              <w:fldChar w:fldCharType="separate"/>
            </w:r>
            <w:r>
              <w:rPr>
                <w:b/>
                <w:bCs/>
                <w:noProof/>
                <w:webHidden/>
              </w:rPr>
              <w:t>Error! Bookmark not defined.</w:t>
            </w:r>
            <w:r w:rsidR="00113FD2">
              <w:rPr>
                <w:noProof/>
                <w:webHidden/>
              </w:rPr>
              <w:fldChar w:fldCharType="end"/>
            </w:r>
          </w:hyperlink>
        </w:p>
        <w:p w:rsidR="00113FD2" w:rsidP="00113FD2" w:rsidRDefault="00F129B4" w14:paraId="24AAE3EC" w14:textId="1A092D97">
          <w:pPr>
            <w:pStyle w:val="TOC2"/>
            <w:rPr>
              <w:rFonts w:eastAsiaTheme="minorEastAsia"/>
              <w:noProof/>
              <w:sz w:val="22"/>
            </w:rPr>
          </w:pPr>
          <w:hyperlink w:history="1" w:anchor="_Toc20741176">
            <w:r w:rsidRPr="00B942BC" w:rsidR="00113FD2">
              <w:rPr>
                <w:rStyle w:val="Hyperlink"/>
                <w:noProof/>
              </w:rPr>
              <w:t>Appendix B.2 – Email Notification Form SBA to Surety Firms</w:t>
            </w:r>
            <w:r w:rsidR="00113FD2">
              <w:rPr>
                <w:noProof/>
                <w:webHidden/>
              </w:rPr>
              <w:tab/>
            </w:r>
            <w:r w:rsidRPr="001D42E2" w:rsidR="00113FD2">
              <w:rPr>
                <w:noProof/>
                <w:webHidden/>
              </w:rPr>
              <w:t>B-</w:t>
            </w:r>
            <w:r w:rsidR="00113FD2">
              <w:rPr>
                <w:noProof/>
                <w:webHidden/>
              </w:rPr>
              <w:fldChar w:fldCharType="begin"/>
            </w:r>
            <w:r w:rsidR="00113FD2">
              <w:rPr>
                <w:noProof/>
                <w:webHidden/>
              </w:rPr>
              <w:instrText xml:space="preserve"> PAGEREF _Toc20741176 \h </w:instrText>
            </w:r>
            <w:r w:rsidR="00113FD2">
              <w:rPr>
                <w:noProof/>
                <w:webHidden/>
              </w:rPr>
              <w:fldChar w:fldCharType="separate"/>
            </w:r>
            <w:r>
              <w:rPr>
                <w:b/>
                <w:bCs/>
                <w:noProof/>
                <w:webHidden/>
              </w:rPr>
              <w:t>Error! Bookmark not defined.</w:t>
            </w:r>
            <w:r w:rsidR="00113FD2">
              <w:rPr>
                <w:noProof/>
                <w:webHidden/>
              </w:rPr>
              <w:fldChar w:fldCharType="end"/>
            </w:r>
          </w:hyperlink>
        </w:p>
        <w:p w:rsidR="00113FD2" w:rsidP="00113FD2" w:rsidRDefault="00F129B4" w14:paraId="4AF69CD1" w14:textId="3AF4E4F3">
          <w:pPr>
            <w:pStyle w:val="TOC2"/>
            <w:rPr>
              <w:rFonts w:eastAsiaTheme="minorEastAsia"/>
              <w:noProof/>
              <w:sz w:val="22"/>
            </w:rPr>
          </w:pPr>
          <w:hyperlink w:history="1" w:anchor="_Toc20741177">
            <w:r w:rsidRPr="00B942BC" w:rsidR="00113FD2">
              <w:rPr>
                <w:rStyle w:val="Hyperlink"/>
                <w:noProof/>
              </w:rPr>
              <w:t>Appendix B.3 – Frequently Asked Questions (FAQ)</w:t>
            </w:r>
            <w:r w:rsidR="00113FD2">
              <w:rPr>
                <w:noProof/>
                <w:webHidden/>
              </w:rPr>
              <w:tab/>
            </w:r>
            <w:r w:rsidRPr="001D42E2" w:rsidR="00113FD2">
              <w:rPr>
                <w:noProof/>
                <w:webHidden/>
              </w:rPr>
              <w:t>B-</w:t>
            </w:r>
            <w:r w:rsidR="00113FD2">
              <w:rPr>
                <w:noProof/>
                <w:webHidden/>
              </w:rPr>
              <w:fldChar w:fldCharType="begin"/>
            </w:r>
            <w:r w:rsidR="00113FD2">
              <w:rPr>
                <w:noProof/>
                <w:webHidden/>
              </w:rPr>
              <w:instrText xml:space="preserve"> PAGEREF _Toc20741177 \h </w:instrText>
            </w:r>
            <w:r w:rsidR="00113FD2">
              <w:rPr>
                <w:noProof/>
                <w:webHidden/>
              </w:rPr>
              <w:fldChar w:fldCharType="separate"/>
            </w:r>
            <w:r>
              <w:rPr>
                <w:b/>
                <w:bCs/>
                <w:noProof/>
                <w:webHidden/>
              </w:rPr>
              <w:t>Error! Bookmark not defined.</w:t>
            </w:r>
            <w:r w:rsidR="00113FD2">
              <w:rPr>
                <w:noProof/>
                <w:webHidden/>
              </w:rPr>
              <w:fldChar w:fldCharType="end"/>
            </w:r>
          </w:hyperlink>
        </w:p>
        <w:p w:rsidR="00113FD2" w:rsidP="00113FD2" w:rsidRDefault="00F129B4" w14:paraId="71EACDB9" w14:textId="61DD5249">
          <w:pPr>
            <w:pStyle w:val="TOC2"/>
            <w:rPr>
              <w:rFonts w:eastAsiaTheme="minorEastAsia"/>
              <w:noProof/>
              <w:sz w:val="22"/>
            </w:rPr>
          </w:pPr>
          <w:hyperlink w:history="1" w:anchor="_Toc20741178">
            <w:r w:rsidRPr="00B942BC" w:rsidR="00113FD2">
              <w:rPr>
                <w:rStyle w:val="Hyperlink"/>
                <w:noProof/>
              </w:rPr>
              <w:t>Appendix B.4 - Pre-Survey Notification Email to Surety Firms</w:t>
            </w:r>
            <w:r w:rsidR="00113FD2">
              <w:rPr>
                <w:noProof/>
                <w:webHidden/>
              </w:rPr>
              <w:tab/>
            </w:r>
            <w:r w:rsidRPr="001D42E2" w:rsidR="00113FD2">
              <w:rPr>
                <w:noProof/>
                <w:webHidden/>
              </w:rPr>
              <w:t>B-</w:t>
            </w:r>
            <w:r w:rsidR="00113FD2">
              <w:rPr>
                <w:noProof/>
                <w:webHidden/>
              </w:rPr>
              <w:fldChar w:fldCharType="begin"/>
            </w:r>
            <w:r w:rsidR="00113FD2">
              <w:rPr>
                <w:noProof/>
                <w:webHidden/>
              </w:rPr>
              <w:instrText xml:space="preserve"> PAGEREF _Toc20741178 \h </w:instrText>
            </w:r>
            <w:r w:rsidR="00113FD2">
              <w:rPr>
                <w:noProof/>
                <w:webHidden/>
              </w:rPr>
              <w:fldChar w:fldCharType="separate"/>
            </w:r>
            <w:r>
              <w:rPr>
                <w:b/>
                <w:bCs/>
                <w:noProof/>
                <w:webHidden/>
              </w:rPr>
              <w:t>Error! Bookmark not defined.</w:t>
            </w:r>
            <w:r w:rsidR="00113FD2">
              <w:rPr>
                <w:noProof/>
                <w:webHidden/>
              </w:rPr>
              <w:fldChar w:fldCharType="end"/>
            </w:r>
          </w:hyperlink>
        </w:p>
        <w:p w:rsidR="00113FD2" w:rsidP="00113FD2" w:rsidRDefault="00F129B4" w14:paraId="57E31D34" w14:textId="537CF8DC">
          <w:pPr>
            <w:pStyle w:val="TOC2"/>
            <w:rPr>
              <w:rFonts w:eastAsiaTheme="minorEastAsia"/>
              <w:noProof/>
              <w:sz w:val="22"/>
            </w:rPr>
          </w:pPr>
          <w:hyperlink w:history="1" w:anchor="_Toc20741179">
            <w:r w:rsidRPr="00B942BC" w:rsidR="00113FD2">
              <w:rPr>
                <w:rStyle w:val="Hyperlink"/>
                <w:noProof/>
              </w:rPr>
              <w:t>Appendix B.5 – Survey Reminder Email 1</w:t>
            </w:r>
            <w:r w:rsidR="00113FD2">
              <w:rPr>
                <w:noProof/>
                <w:webHidden/>
              </w:rPr>
              <w:tab/>
            </w:r>
            <w:r w:rsidRPr="001D42E2" w:rsidR="00113FD2">
              <w:rPr>
                <w:noProof/>
                <w:webHidden/>
              </w:rPr>
              <w:t>B-</w:t>
            </w:r>
            <w:r w:rsidR="00113FD2">
              <w:rPr>
                <w:noProof/>
                <w:webHidden/>
              </w:rPr>
              <w:fldChar w:fldCharType="begin"/>
            </w:r>
            <w:r w:rsidR="00113FD2">
              <w:rPr>
                <w:noProof/>
                <w:webHidden/>
              </w:rPr>
              <w:instrText xml:space="preserve"> PAGEREF _Toc20741179 \h </w:instrText>
            </w:r>
            <w:r w:rsidR="00113FD2">
              <w:rPr>
                <w:noProof/>
                <w:webHidden/>
              </w:rPr>
              <w:fldChar w:fldCharType="separate"/>
            </w:r>
            <w:r>
              <w:rPr>
                <w:b/>
                <w:bCs/>
                <w:noProof/>
                <w:webHidden/>
              </w:rPr>
              <w:t>Error! Bookmark not defined.</w:t>
            </w:r>
            <w:r w:rsidR="00113FD2">
              <w:rPr>
                <w:noProof/>
                <w:webHidden/>
              </w:rPr>
              <w:fldChar w:fldCharType="end"/>
            </w:r>
          </w:hyperlink>
        </w:p>
        <w:p w:rsidR="00113FD2" w:rsidP="00113FD2" w:rsidRDefault="00F129B4" w14:paraId="3EE43C6A" w14:textId="263B73DC">
          <w:pPr>
            <w:pStyle w:val="TOC2"/>
            <w:rPr>
              <w:rFonts w:eastAsiaTheme="minorEastAsia"/>
              <w:noProof/>
              <w:sz w:val="22"/>
            </w:rPr>
          </w:pPr>
          <w:hyperlink w:history="1" w:anchor="_Toc20741180">
            <w:r w:rsidRPr="00B942BC" w:rsidR="00113FD2">
              <w:rPr>
                <w:rStyle w:val="Hyperlink"/>
                <w:noProof/>
              </w:rPr>
              <w:t>Appendix B.6 –</w:t>
            </w:r>
            <w:r w:rsidRPr="00F17C2C" w:rsidR="00113FD2">
              <w:t xml:space="preserve"> </w:t>
            </w:r>
            <w:r w:rsidRPr="00F17C2C" w:rsidR="00113FD2">
              <w:rPr>
                <w:rStyle w:val="Hyperlink"/>
                <w:noProof/>
              </w:rPr>
              <w:t>Survey Reminder Email 2</w:t>
            </w:r>
            <w:r w:rsidR="00113FD2">
              <w:rPr>
                <w:noProof/>
                <w:webHidden/>
              </w:rPr>
              <w:tab/>
            </w:r>
            <w:r w:rsidRPr="001D42E2" w:rsidR="00113FD2">
              <w:rPr>
                <w:noProof/>
                <w:webHidden/>
              </w:rPr>
              <w:t>B-</w:t>
            </w:r>
            <w:r w:rsidR="00113FD2">
              <w:rPr>
                <w:noProof/>
                <w:webHidden/>
              </w:rPr>
              <w:fldChar w:fldCharType="begin"/>
            </w:r>
            <w:r w:rsidR="00113FD2">
              <w:rPr>
                <w:noProof/>
                <w:webHidden/>
              </w:rPr>
              <w:instrText xml:space="preserve"> PAGEREF _Toc20741180 \h </w:instrText>
            </w:r>
            <w:r w:rsidR="00113FD2">
              <w:rPr>
                <w:noProof/>
                <w:webHidden/>
              </w:rPr>
              <w:fldChar w:fldCharType="separate"/>
            </w:r>
            <w:r>
              <w:rPr>
                <w:b/>
                <w:bCs/>
                <w:noProof/>
                <w:webHidden/>
              </w:rPr>
              <w:t>Error! Bookmark not defined.</w:t>
            </w:r>
            <w:r w:rsidR="00113FD2">
              <w:rPr>
                <w:noProof/>
                <w:webHidden/>
              </w:rPr>
              <w:fldChar w:fldCharType="end"/>
            </w:r>
          </w:hyperlink>
        </w:p>
        <w:p w:rsidR="00113FD2" w:rsidP="00113FD2" w:rsidRDefault="00F129B4" w14:paraId="54EE9742" w14:textId="1C19977C">
          <w:pPr>
            <w:pStyle w:val="TOC2"/>
            <w:rPr>
              <w:rFonts w:eastAsiaTheme="minorEastAsia"/>
              <w:noProof/>
              <w:sz w:val="22"/>
            </w:rPr>
          </w:pPr>
          <w:hyperlink w:history="1" w:anchor="_Toc20741181">
            <w:r w:rsidRPr="00B942BC" w:rsidR="00113FD2">
              <w:rPr>
                <w:rStyle w:val="Hyperlink"/>
                <w:noProof/>
              </w:rPr>
              <w:t xml:space="preserve">Appendix B.7 – </w:t>
            </w:r>
            <w:r w:rsidRPr="00F17C2C" w:rsidR="00113FD2">
              <w:rPr>
                <w:rStyle w:val="Hyperlink"/>
                <w:noProof/>
              </w:rPr>
              <w:t>Telephone Reminder Script</w:t>
            </w:r>
            <w:r w:rsidR="00113FD2">
              <w:rPr>
                <w:noProof/>
                <w:webHidden/>
              </w:rPr>
              <w:tab/>
            </w:r>
            <w:r w:rsidRPr="001D42E2" w:rsidR="00113FD2">
              <w:rPr>
                <w:noProof/>
                <w:webHidden/>
              </w:rPr>
              <w:t>B-</w:t>
            </w:r>
            <w:r w:rsidR="00113FD2">
              <w:rPr>
                <w:noProof/>
                <w:webHidden/>
              </w:rPr>
              <w:fldChar w:fldCharType="begin"/>
            </w:r>
            <w:r w:rsidR="00113FD2">
              <w:rPr>
                <w:noProof/>
                <w:webHidden/>
              </w:rPr>
              <w:instrText xml:space="preserve"> PAGEREF _Toc20741181 \h </w:instrText>
            </w:r>
            <w:r w:rsidR="00113FD2">
              <w:rPr>
                <w:noProof/>
                <w:webHidden/>
              </w:rPr>
              <w:fldChar w:fldCharType="separate"/>
            </w:r>
            <w:r>
              <w:rPr>
                <w:b/>
                <w:bCs/>
                <w:noProof/>
                <w:webHidden/>
              </w:rPr>
              <w:t>Error! Bookmark not defined.</w:t>
            </w:r>
            <w:r w:rsidR="00113FD2">
              <w:rPr>
                <w:noProof/>
                <w:webHidden/>
              </w:rPr>
              <w:fldChar w:fldCharType="end"/>
            </w:r>
          </w:hyperlink>
          <w:r w:rsidR="00113FD2">
            <w:rPr>
              <w:noProof/>
            </w:rPr>
            <w:t>2</w:t>
          </w:r>
        </w:p>
        <w:p w:rsidR="00113FD2" w:rsidP="00113FD2" w:rsidRDefault="00F129B4" w14:paraId="602D9644" w14:textId="4A669125">
          <w:pPr>
            <w:pStyle w:val="TOC2"/>
            <w:rPr>
              <w:rFonts w:eastAsiaTheme="minorEastAsia"/>
              <w:noProof/>
              <w:sz w:val="22"/>
            </w:rPr>
          </w:pPr>
          <w:hyperlink w:history="1" w:anchor="_Toc20741182">
            <w:r w:rsidRPr="00B942BC" w:rsidR="00113FD2">
              <w:rPr>
                <w:rStyle w:val="Hyperlink"/>
                <w:noProof/>
              </w:rPr>
              <w:t>Appendix B.8 – Survey Reminder Email 3</w:t>
            </w:r>
            <w:r w:rsidR="00113FD2">
              <w:rPr>
                <w:noProof/>
                <w:webHidden/>
              </w:rPr>
              <w:tab/>
            </w:r>
            <w:r w:rsidRPr="001D42E2" w:rsidR="00113FD2">
              <w:rPr>
                <w:noProof/>
                <w:webHidden/>
              </w:rPr>
              <w:t>B-</w:t>
            </w:r>
            <w:r w:rsidR="00113FD2">
              <w:rPr>
                <w:noProof/>
                <w:webHidden/>
              </w:rPr>
              <w:fldChar w:fldCharType="begin"/>
            </w:r>
            <w:r w:rsidR="00113FD2">
              <w:rPr>
                <w:noProof/>
                <w:webHidden/>
              </w:rPr>
              <w:instrText xml:space="preserve"> PAGEREF _Toc20741182 \h </w:instrText>
            </w:r>
            <w:r w:rsidR="00113FD2">
              <w:rPr>
                <w:noProof/>
                <w:webHidden/>
              </w:rPr>
              <w:fldChar w:fldCharType="separate"/>
            </w:r>
            <w:r>
              <w:rPr>
                <w:b/>
                <w:bCs/>
                <w:noProof/>
                <w:webHidden/>
              </w:rPr>
              <w:t>Error! Bookmark not defined.</w:t>
            </w:r>
            <w:r w:rsidR="00113FD2">
              <w:rPr>
                <w:noProof/>
                <w:webHidden/>
              </w:rPr>
              <w:fldChar w:fldCharType="end"/>
            </w:r>
          </w:hyperlink>
        </w:p>
        <w:p w:rsidR="00113FD2" w:rsidP="00113FD2" w:rsidRDefault="00F129B4" w14:paraId="4FEA9FFE" w14:textId="6FE5BAA3">
          <w:pPr>
            <w:pStyle w:val="TOC2"/>
            <w:rPr>
              <w:rFonts w:eastAsiaTheme="minorEastAsia"/>
              <w:noProof/>
              <w:sz w:val="22"/>
            </w:rPr>
          </w:pPr>
          <w:hyperlink w:history="1" w:anchor="_Toc20741183">
            <w:r w:rsidRPr="00B942BC" w:rsidR="00113FD2">
              <w:rPr>
                <w:rStyle w:val="Hyperlink"/>
                <w:noProof/>
              </w:rPr>
              <w:t>Appendix B.9 – Survey Reminder Email 4</w:t>
            </w:r>
            <w:r w:rsidR="00113FD2">
              <w:rPr>
                <w:noProof/>
                <w:webHidden/>
              </w:rPr>
              <w:tab/>
            </w:r>
            <w:r w:rsidRPr="001D42E2" w:rsidR="00113FD2">
              <w:rPr>
                <w:noProof/>
                <w:webHidden/>
              </w:rPr>
              <w:t>B-</w:t>
            </w:r>
            <w:r w:rsidR="00113FD2">
              <w:rPr>
                <w:noProof/>
                <w:webHidden/>
              </w:rPr>
              <w:fldChar w:fldCharType="begin"/>
            </w:r>
            <w:r w:rsidR="00113FD2">
              <w:rPr>
                <w:noProof/>
                <w:webHidden/>
              </w:rPr>
              <w:instrText xml:space="preserve"> PAGEREF _Toc20741183 \h </w:instrText>
            </w:r>
            <w:r w:rsidR="00113FD2">
              <w:rPr>
                <w:noProof/>
                <w:webHidden/>
              </w:rPr>
              <w:fldChar w:fldCharType="separate"/>
            </w:r>
            <w:r>
              <w:rPr>
                <w:b/>
                <w:bCs/>
                <w:noProof/>
                <w:webHidden/>
              </w:rPr>
              <w:t>Error! Bookmark not defined.</w:t>
            </w:r>
            <w:r w:rsidR="00113FD2">
              <w:rPr>
                <w:noProof/>
                <w:webHidden/>
              </w:rPr>
              <w:fldChar w:fldCharType="end"/>
            </w:r>
          </w:hyperlink>
        </w:p>
        <w:p w:rsidR="00113FD2" w:rsidP="00113FD2" w:rsidRDefault="00F129B4" w14:paraId="7708C5B0" w14:textId="38636B19">
          <w:pPr>
            <w:pStyle w:val="TOC2"/>
            <w:rPr>
              <w:rFonts w:eastAsiaTheme="minorEastAsia"/>
              <w:noProof/>
              <w:sz w:val="22"/>
            </w:rPr>
          </w:pPr>
          <w:hyperlink w:history="1" w:anchor="_Toc20741184">
            <w:r w:rsidRPr="00B942BC" w:rsidR="00113FD2">
              <w:rPr>
                <w:rStyle w:val="Hyperlink"/>
                <w:noProof/>
              </w:rPr>
              <w:t>Appendix B.10 – Post-Survey Clarification Email</w:t>
            </w:r>
            <w:r w:rsidR="00113FD2">
              <w:rPr>
                <w:noProof/>
                <w:webHidden/>
              </w:rPr>
              <w:tab/>
            </w:r>
            <w:r w:rsidRPr="001D42E2" w:rsidR="00113FD2">
              <w:rPr>
                <w:noProof/>
                <w:webHidden/>
              </w:rPr>
              <w:t>B-</w:t>
            </w:r>
            <w:r w:rsidR="00113FD2">
              <w:rPr>
                <w:noProof/>
                <w:webHidden/>
              </w:rPr>
              <w:fldChar w:fldCharType="begin"/>
            </w:r>
            <w:r w:rsidR="00113FD2">
              <w:rPr>
                <w:noProof/>
                <w:webHidden/>
              </w:rPr>
              <w:instrText xml:space="preserve"> PAGEREF _Toc20741184 \h </w:instrText>
            </w:r>
            <w:r w:rsidR="00113FD2">
              <w:rPr>
                <w:noProof/>
                <w:webHidden/>
              </w:rPr>
              <w:fldChar w:fldCharType="separate"/>
            </w:r>
            <w:r>
              <w:rPr>
                <w:b/>
                <w:bCs/>
                <w:noProof/>
                <w:webHidden/>
              </w:rPr>
              <w:t>Error! Bookmark not defined.</w:t>
            </w:r>
            <w:r w:rsidR="00113FD2">
              <w:rPr>
                <w:noProof/>
                <w:webHidden/>
              </w:rPr>
              <w:fldChar w:fldCharType="end"/>
            </w:r>
          </w:hyperlink>
        </w:p>
        <w:p w:rsidR="00113FD2" w:rsidP="00113FD2" w:rsidRDefault="00F129B4" w14:paraId="2694D8CA" w14:textId="62C41C7B">
          <w:pPr>
            <w:pStyle w:val="TOC2"/>
            <w:rPr>
              <w:rFonts w:eastAsiaTheme="minorEastAsia"/>
              <w:noProof/>
              <w:sz w:val="22"/>
            </w:rPr>
          </w:pPr>
          <w:hyperlink w:history="1" w:anchor="_Toc20741185">
            <w:r w:rsidRPr="00B942BC" w:rsidR="00113FD2">
              <w:rPr>
                <w:rStyle w:val="Hyperlink"/>
                <w:noProof/>
              </w:rPr>
              <w:t>Appendix B.11 – Post-Survey Clarification Telephone Script</w:t>
            </w:r>
            <w:r w:rsidR="00113FD2">
              <w:rPr>
                <w:noProof/>
                <w:webHidden/>
              </w:rPr>
              <w:tab/>
            </w:r>
            <w:r w:rsidRPr="001D42E2" w:rsidR="00113FD2">
              <w:rPr>
                <w:noProof/>
                <w:webHidden/>
              </w:rPr>
              <w:t>B-</w:t>
            </w:r>
            <w:r w:rsidR="00113FD2">
              <w:rPr>
                <w:noProof/>
                <w:webHidden/>
              </w:rPr>
              <w:fldChar w:fldCharType="begin"/>
            </w:r>
            <w:r w:rsidR="00113FD2">
              <w:rPr>
                <w:noProof/>
                <w:webHidden/>
              </w:rPr>
              <w:instrText xml:space="preserve"> PAGEREF _Toc20741185 \h </w:instrText>
            </w:r>
            <w:r w:rsidR="00113FD2">
              <w:rPr>
                <w:noProof/>
                <w:webHidden/>
              </w:rPr>
              <w:fldChar w:fldCharType="separate"/>
            </w:r>
            <w:r>
              <w:rPr>
                <w:b/>
                <w:bCs/>
                <w:noProof/>
                <w:webHidden/>
              </w:rPr>
              <w:t>Error! Bookmark not defined.</w:t>
            </w:r>
            <w:r w:rsidR="00113FD2">
              <w:rPr>
                <w:noProof/>
                <w:webHidden/>
              </w:rPr>
              <w:fldChar w:fldCharType="end"/>
            </w:r>
          </w:hyperlink>
        </w:p>
        <w:p w:rsidR="00113FD2" w:rsidP="00113FD2" w:rsidRDefault="00F129B4" w14:paraId="374D8DEE" w14:textId="7E99D373">
          <w:pPr>
            <w:pStyle w:val="TOC2"/>
            <w:rPr>
              <w:rFonts w:eastAsiaTheme="minorEastAsia"/>
              <w:noProof/>
              <w:sz w:val="22"/>
            </w:rPr>
          </w:pPr>
          <w:hyperlink w:history="1" w:anchor="_Toc20741186">
            <w:r w:rsidRPr="00B942BC" w:rsidR="00113FD2">
              <w:rPr>
                <w:rStyle w:val="Hyperlink"/>
                <w:noProof/>
              </w:rPr>
              <w:t>Appendix B.12 – Thank-You Email to Study Participants</w:t>
            </w:r>
            <w:r w:rsidR="00113FD2">
              <w:rPr>
                <w:noProof/>
                <w:webHidden/>
              </w:rPr>
              <w:tab/>
            </w:r>
            <w:r w:rsidRPr="001D42E2" w:rsidR="00113FD2">
              <w:rPr>
                <w:noProof/>
                <w:webHidden/>
              </w:rPr>
              <w:t>B-</w:t>
            </w:r>
            <w:r w:rsidR="00113FD2">
              <w:rPr>
                <w:noProof/>
                <w:webHidden/>
              </w:rPr>
              <w:fldChar w:fldCharType="begin"/>
            </w:r>
            <w:r w:rsidR="00113FD2">
              <w:rPr>
                <w:noProof/>
                <w:webHidden/>
              </w:rPr>
              <w:instrText xml:space="preserve"> PAGEREF _Toc20741186 \h </w:instrText>
            </w:r>
            <w:r w:rsidR="00113FD2">
              <w:rPr>
                <w:noProof/>
                <w:webHidden/>
              </w:rPr>
              <w:fldChar w:fldCharType="separate"/>
            </w:r>
            <w:r>
              <w:rPr>
                <w:b/>
                <w:bCs/>
                <w:noProof/>
                <w:webHidden/>
              </w:rPr>
              <w:t>Error! Bookmark not defined.</w:t>
            </w:r>
            <w:r w:rsidR="00113FD2">
              <w:rPr>
                <w:noProof/>
                <w:webHidden/>
              </w:rPr>
              <w:fldChar w:fldCharType="end"/>
            </w:r>
          </w:hyperlink>
        </w:p>
        <w:p w:rsidR="00113FD2" w:rsidP="00113FD2" w:rsidRDefault="00F129B4" w14:paraId="354AC76B" w14:textId="310F60BC">
          <w:pPr>
            <w:pStyle w:val="TOC1"/>
            <w:tabs>
              <w:tab w:val="right" w:leader="dot" w:pos="9350"/>
            </w:tabs>
            <w:rPr>
              <w:rFonts w:eastAsiaTheme="minorEastAsia"/>
              <w:b w:val="0"/>
              <w:noProof/>
              <w:sz w:val="22"/>
            </w:rPr>
          </w:pPr>
          <w:hyperlink w:history="1" w:anchor="_Toc20741187">
            <w:r w:rsidRPr="00B942BC" w:rsidR="00113FD2">
              <w:rPr>
                <w:rStyle w:val="Hyperlink"/>
                <w:noProof/>
              </w:rPr>
              <w:t>Appendix C</w:t>
            </w:r>
            <w:r w:rsidR="00113FD2">
              <w:rPr>
                <w:noProof/>
                <w:webHidden/>
              </w:rPr>
              <w:tab/>
              <w:t>C-</w:t>
            </w:r>
            <w:r w:rsidR="00113FD2">
              <w:rPr>
                <w:noProof/>
                <w:webHidden/>
              </w:rPr>
              <w:fldChar w:fldCharType="begin"/>
            </w:r>
            <w:r w:rsidR="00113FD2">
              <w:rPr>
                <w:noProof/>
                <w:webHidden/>
              </w:rPr>
              <w:instrText xml:space="preserve"> PAGEREF _Toc20741187 \h </w:instrText>
            </w:r>
            <w:r w:rsidR="00113FD2">
              <w:rPr>
                <w:noProof/>
                <w:webHidden/>
              </w:rPr>
              <w:fldChar w:fldCharType="separate"/>
            </w:r>
            <w:r>
              <w:rPr>
                <w:b w:val="0"/>
                <w:bCs/>
                <w:noProof/>
                <w:webHidden/>
              </w:rPr>
              <w:t>Error! Bookmark not defined.</w:t>
            </w:r>
            <w:r w:rsidR="00113FD2">
              <w:rPr>
                <w:noProof/>
                <w:webHidden/>
              </w:rPr>
              <w:fldChar w:fldCharType="end"/>
            </w:r>
          </w:hyperlink>
        </w:p>
        <w:p w:rsidR="00113FD2" w:rsidP="00113FD2" w:rsidRDefault="00F129B4" w14:paraId="10D11330" w14:textId="2245BF98">
          <w:pPr>
            <w:pStyle w:val="TOC2"/>
            <w:rPr>
              <w:rFonts w:eastAsiaTheme="minorEastAsia"/>
              <w:noProof/>
              <w:sz w:val="22"/>
            </w:rPr>
          </w:pPr>
          <w:hyperlink w:history="1" w:anchor="_Toc20741188">
            <w:r w:rsidRPr="00B942BC" w:rsidR="00113FD2">
              <w:rPr>
                <w:rStyle w:val="Hyperlink"/>
                <w:noProof/>
              </w:rPr>
              <w:t>Appendix C.1 – Surety Bond Guarantee Program Impacts on the Fee Reduction Survey for Surety Agents</w:t>
            </w:r>
            <w:r w:rsidR="00113FD2">
              <w:rPr>
                <w:noProof/>
                <w:webHidden/>
              </w:rPr>
              <w:tab/>
              <w:t>C-</w:t>
            </w:r>
            <w:r w:rsidR="00113FD2">
              <w:rPr>
                <w:noProof/>
                <w:webHidden/>
              </w:rPr>
              <w:fldChar w:fldCharType="begin"/>
            </w:r>
            <w:r w:rsidR="00113FD2">
              <w:rPr>
                <w:noProof/>
                <w:webHidden/>
              </w:rPr>
              <w:instrText xml:space="preserve"> PAGEREF _Toc20741188 \h </w:instrText>
            </w:r>
            <w:r w:rsidR="00113FD2">
              <w:rPr>
                <w:noProof/>
                <w:webHidden/>
              </w:rPr>
              <w:fldChar w:fldCharType="separate"/>
            </w:r>
            <w:r>
              <w:rPr>
                <w:b/>
                <w:bCs/>
                <w:noProof/>
                <w:webHidden/>
              </w:rPr>
              <w:t>Error! Bookmark not defined.</w:t>
            </w:r>
            <w:r w:rsidR="00113FD2">
              <w:rPr>
                <w:noProof/>
                <w:webHidden/>
              </w:rPr>
              <w:fldChar w:fldCharType="end"/>
            </w:r>
          </w:hyperlink>
        </w:p>
        <w:p w:rsidR="00113FD2" w:rsidP="00113FD2" w:rsidRDefault="00F129B4" w14:paraId="3FD9DE92" w14:textId="77777777">
          <w:pPr>
            <w:pStyle w:val="TOC2"/>
            <w:rPr>
              <w:rFonts w:eastAsiaTheme="minorEastAsia"/>
              <w:noProof/>
              <w:sz w:val="22"/>
            </w:rPr>
          </w:pPr>
          <w:hyperlink w:history="1" w:anchor="_Toc20741189">
            <w:r w:rsidRPr="00B942BC" w:rsidR="00113FD2">
              <w:rPr>
                <w:rStyle w:val="Hyperlink"/>
                <w:noProof/>
              </w:rPr>
              <w:t>Appendix C.2 – Email Notification form SBA to Surety Agents</w:t>
            </w:r>
            <w:r w:rsidR="00113FD2">
              <w:rPr>
                <w:noProof/>
                <w:webHidden/>
              </w:rPr>
              <w:tab/>
            </w:r>
            <w:r w:rsidRPr="001D42E2" w:rsidR="00113FD2">
              <w:rPr>
                <w:noProof/>
                <w:webHidden/>
              </w:rPr>
              <w:t>C-</w:t>
            </w:r>
            <w:r w:rsidR="00113FD2">
              <w:rPr>
                <w:noProof/>
                <w:webHidden/>
              </w:rPr>
              <w:t>36</w:t>
            </w:r>
          </w:hyperlink>
        </w:p>
        <w:p w:rsidR="00113FD2" w:rsidP="00113FD2" w:rsidRDefault="00F129B4" w14:paraId="243C617B" w14:textId="500EFC80">
          <w:pPr>
            <w:pStyle w:val="TOC2"/>
            <w:rPr>
              <w:rFonts w:eastAsiaTheme="minorEastAsia"/>
              <w:noProof/>
              <w:sz w:val="22"/>
            </w:rPr>
          </w:pPr>
          <w:hyperlink w:history="1" w:anchor="_Toc20741190">
            <w:r w:rsidRPr="00B942BC" w:rsidR="00113FD2">
              <w:rPr>
                <w:rStyle w:val="Hyperlink"/>
                <w:noProof/>
              </w:rPr>
              <w:t>Appendix C.3 – Frequently Asked Questions (FAQ)</w:t>
            </w:r>
            <w:r w:rsidR="00113FD2">
              <w:rPr>
                <w:noProof/>
                <w:webHidden/>
              </w:rPr>
              <w:tab/>
            </w:r>
            <w:r w:rsidRPr="001D42E2" w:rsidR="00113FD2">
              <w:rPr>
                <w:noProof/>
                <w:webHidden/>
              </w:rPr>
              <w:t>C-</w:t>
            </w:r>
            <w:r w:rsidR="00113FD2">
              <w:rPr>
                <w:noProof/>
                <w:webHidden/>
              </w:rPr>
              <w:fldChar w:fldCharType="begin"/>
            </w:r>
            <w:r w:rsidR="00113FD2">
              <w:rPr>
                <w:noProof/>
                <w:webHidden/>
              </w:rPr>
              <w:instrText xml:space="preserve"> PAGEREF _Toc20741190 \h </w:instrText>
            </w:r>
            <w:r w:rsidR="00113FD2">
              <w:rPr>
                <w:noProof/>
                <w:webHidden/>
              </w:rPr>
              <w:fldChar w:fldCharType="separate"/>
            </w:r>
            <w:r>
              <w:rPr>
                <w:b/>
                <w:bCs/>
                <w:noProof/>
                <w:webHidden/>
              </w:rPr>
              <w:t>Error! Bookmark not defined.</w:t>
            </w:r>
            <w:r w:rsidR="00113FD2">
              <w:rPr>
                <w:noProof/>
                <w:webHidden/>
              </w:rPr>
              <w:fldChar w:fldCharType="end"/>
            </w:r>
          </w:hyperlink>
        </w:p>
        <w:p w:rsidR="00113FD2" w:rsidP="00113FD2" w:rsidRDefault="00F129B4" w14:paraId="3B746860" w14:textId="0FFA9618">
          <w:pPr>
            <w:pStyle w:val="TOC2"/>
            <w:rPr>
              <w:rFonts w:eastAsiaTheme="minorEastAsia"/>
              <w:noProof/>
              <w:sz w:val="22"/>
            </w:rPr>
          </w:pPr>
          <w:hyperlink w:history="1" w:anchor="_Toc20741191">
            <w:r w:rsidRPr="00B942BC" w:rsidR="00113FD2">
              <w:rPr>
                <w:rStyle w:val="Hyperlink"/>
                <w:noProof/>
              </w:rPr>
              <w:t>Appendix C.4 – Pre-Survey Notification Email to Surety Agents</w:t>
            </w:r>
            <w:r w:rsidR="00113FD2">
              <w:rPr>
                <w:noProof/>
                <w:webHidden/>
              </w:rPr>
              <w:tab/>
            </w:r>
            <w:r w:rsidRPr="001D42E2" w:rsidR="00113FD2">
              <w:rPr>
                <w:noProof/>
                <w:webHidden/>
              </w:rPr>
              <w:t>C-</w:t>
            </w:r>
            <w:r w:rsidR="00113FD2">
              <w:rPr>
                <w:noProof/>
                <w:webHidden/>
              </w:rPr>
              <w:fldChar w:fldCharType="begin"/>
            </w:r>
            <w:r w:rsidR="00113FD2">
              <w:rPr>
                <w:noProof/>
                <w:webHidden/>
              </w:rPr>
              <w:instrText xml:space="preserve"> PAGEREF _Toc20741191 \h </w:instrText>
            </w:r>
            <w:r w:rsidR="00113FD2">
              <w:rPr>
                <w:noProof/>
                <w:webHidden/>
              </w:rPr>
              <w:fldChar w:fldCharType="separate"/>
            </w:r>
            <w:r>
              <w:rPr>
                <w:b/>
                <w:bCs/>
                <w:noProof/>
                <w:webHidden/>
              </w:rPr>
              <w:t>Error! Bookmark not defined.</w:t>
            </w:r>
            <w:r w:rsidR="00113FD2">
              <w:rPr>
                <w:noProof/>
                <w:webHidden/>
              </w:rPr>
              <w:fldChar w:fldCharType="end"/>
            </w:r>
          </w:hyperlink>
        </w:p>
        <w:p w:rsidR="00113FD2" w:rsidP="00113FD2" w:rsidRDefault="00F129B4" w14:paraId="7BD509A8" w14:textId="4D621C9F">
          <w:pPr>
            <w:pStyle w:val="TOC2"/>
            <w:rPr>
              <w:rFonts w:eastAsiaTheme="minorEastAsia"/>
              <w:noProof/>
              <w:sz w:val="22"/>
            </w:rPr>
          </w:pPr>
          <w:hyperlink w:history="1" w:anchor="_Toc20741192">
            <w:r w:rsidRPr="00B942BC" w:rsidR="00113FD2">
              <w:rPr>
                <w:rStyle w:val="Hyperlink"/>
                <w:noProof/>
              </w:rPr>
              <w:t>Appendix C.5 – Survey Reminder Email 1</w:t>
            </w:r>
            <w:r w:rsidR="00113FD2">
              <w:rPr>
                <w:noProof/>
                <w:webHidden/>
              </w:rPr>
              <w:tab/>
            </w:r>
            <w:r w:rsidRPr="001D42E2" w:rsidR="00113FD2">
              <w:rPr>
                <w:noProof/>
                <w:webHidden/>
              </w:rPr>
              <w:t>C-</w:t>
            </w:r>
            <w:r w:rsidR="00113FD2">
              <w:rPr>
                <w:noProof/>
                <w:webHidden/>
              </w:rPr>
              <w:fldChar w:fldCharType="begin"/>
            </w:r>
            <w:r w:rsidR="00113FD2">
              <w:rPr>
                <w:noProof/>
                <w:webHidden/>
              </w:rPr>
              <w:instrText xml:space="preserve"> PAGEREF _Toc20741192 \h </w:instrText>
            </w:r>
            <w:r w:rsidR="00113FD2">
              <w:rPr>
                <w:noProof/>
                <w:webHidden/>
              </w:rPr>
              <w:fldChar w:fldCharType="separate"/>
            </w:r>
            <w:r>
              <w:rPr>
                <w:b/>
                <w:bCs/>
                <w:noProof/>
                <w:webHidden/>
              </w:rPr>
              <w:t>Error! Bookmark not defined.</w:t>
            </w:r>
            <w:r w:rsidR="00113FD2">
              <w:rPr>
                <w:noProof/>
                <w:webHidden/>
              </w:rPr>
              <w:fldChar w:fldCharType="end"/>
            </w:r>
          </w:hyperlink>
        </w:p>
        <w:p w:rsidR="00113FD2" w:rsidP="00113FD2" w:rsidRDefault="00F129B4" w14:paraId="36E0699E" w14:textId="15478463">
          <w:pPr>
            <w:pStyle w:val="TOC2"/>
            <w:rPr>
              <w:rFonts w:eastAsiaTheme="minorEastAsia"/>
              <w:noProof/>
              <w:sz w:val="22"/>
            </w:rPr>
          </w:pPr>
          <w:hyperlink w:history="1" w:anchor="_Toc20741193">
            <w:r w:rsidRPr="00B942BC" w:rsidR="00113FD2">
              <w:rPr>
                <w:rStyle w:val="Hyperlink"/>
                <w:noProof/>
              </w:rPr>
              <w:t>Appendix C.6 –</w:t>
            </w:r>
            <w:r w:rsidRPr="00F17C2C" w:rsidR="00113FD2">
              <w:t xml:space="preserve"> </w:t>
            </w:r>
            <w:r w:rsidRPr="00F17C2C" w:rsidR="00113FD2">
              <w:rPr>
                <w:rStyle w:val="Hyperlink"/>
                <w:noProof/>
              </w:rPr>
              <w:t>Survey Reminder Email 2</w:t>
            </w:r>
            <w:r w:rsidR="00113FD2">
              <w:rPr>
                <w:noProof/>
                <w:webHidden/>
              </w:rPr>
              <w:tab/>
            </w:r>
            <w:r w:rsidRPr="001D42E2" w:rsidR="00113FD2">
              <w:rPr>
                <w:noProof/>
                <w:webHidden/>
              </w:rPr>
              <w:t>C-</w:t>
            </w:r>
            <w:r w:rsidR="00113FD2">
              <w:rPr>
                <w:noProof/>
                <w:webHidden/>
              </w:rPr>
              <w:fldChar w:fldCharType="begin"/>
            </w:r>
            <w:r w:rsidR="00113FD2">
              <w:rPr>
                <w:noProof/>
                <w:webHidden/>
              </w:rPr>
              <w:instrText xml:space="preserve"> PAGEREF _Toc20741193 \h </w:instrText>
            </w:r>
            <w:r w:rsidR="00113FD2">
              <w:rPr>
                <w:noProof/>
                <w:webHidden/>
              </w:rPr>
              <w:fldChar w:fldCharType="separate"/>
            </w:r>
            <w:r>
              <w:rPr>
                <w:b/>
                <w:bCs/>
                <w:noProof/>
                <w:webHidden/>
              </w:rPr>
              <w:t>Error! Bookmark not defined.</w:t>
            </w:r>
            <w:r w:rsidR="00113FD2">
              <w:rPr>
                <w:noProof/>
                <w:webHidden/>
              </w:rPr>
              <w:fldChar w:fldCharType="end"/>
            </w:r>
          </w:hyperlink>
        </w:p>
        <w:p w:rsidR="00113FD2" w:rsidP="00113FD2" w:rsidRDefault="00F129B4" w14:paraId="5A40A857" w14:textId="77777777">
          <w:pPr>
            <w:pStyle w:val="TOC2"/>
            <w:rPr>
              <w:rFonts w:eastAsiaTheme="minorEastAsia"/>
              <w:noProof/>
              <w:sz w:val="22"/>
            </w:rPr>
          </w:pPr>
          <w:hyperlink w:history="1" w:anchor="_Toc20741194">
            <w:r w:rsidRPr="00B942BC" w:rsidR="00113FD2">
              <w:rPr>
                <w:rStyle w:val="Hyperlink"/>
                <w:noProof/>
              </w:rPr>
              <w:t xml:space="preserve">Appendix C.7 – </w:t>
            </w:r>
            <w:r w:rsidRPr="00F17C2C" w:rsidR="00113FD2">
              <w:rPr>
                <w:rStyle w:val="Hyperlink"/>
                <w:noProof/>
              </w:rPr>
              <w:t>Telephone Reminder Script</w:t>
            </w:r>
            <w:r w:rsidR="00113FD2">
              <w:rPr>
                <w:noProof/>
                <w:webHidden/>
              </w:rPr>
              <w:tab/>
            </w:r>
            <w:r w:rsidRPr="001D42E2" w:rsidR="00113FD2">
              <w:rPr>
                <w:noProof/>
                <w:webHidden/>
              </w:rPr>
              <w:t>C-</w:t>
            </w:r>
            <w:r w:rsidR="00113FD2">
              <w:rPr>
                <w:noProof/>
                <w:webHidden/>
              </w:rPr>
              <w:t>4</w:t>
            </w:r>
          </w:hyperlink>
          <w:r w:rsidR="00113FD2">
            <w:rPr>
              <w:noProof/>
            </w:rPr>
            <w:t>2</w:t>
          </w:r>
          <w:r w:rsidR="00113FD2">
            <w:rPr>
              <w:rFonts w:eastAsiaTheme="minorEastAsia"/>
              <w:noProof/>
              <w:sz w:val="22"/>
            </w:rPr>
            <w:t xml:space="preserve"> </w:t>
          </w:r>
        </w:p>
        <w:p w:rsidR="00113FD2" w:rsidP="00113FD2" w:rsidRDefault="00F129B4" w14:paraId="7D86F88E" w14:textId="5E413691">
          <w:pPr>
            <w:pStyle w:val="TOC2"/>
            <w:rPr>
              <w:rFonts w:eastAsiaTheme="minorEastAsia"/>
              <w:noProof/>
              <w:sz w:val="22"/>
            </w:rPr>
          </w:pPr>
          <w:hyperlink w:history="1" w:anchor="_Toc20741195">
            <w:r w:rsidRPr="00B942BC" w:rsidR="00113FD2">
              <w:rPr>
                <w:rStyle w:val="Hyperlink"/>
                <w:noProof/>
              </w:rPr>
              <w:t>Appendix C.8 – Survey Reminder Email 3</w:t>
            </w:r>
            <w:r w:rsidR="00113FD2">
              <w:rPr>
                <w:noProof/>
                <w:webHidden/>
              </w:rPr>
              <w:tab/>
            </w:r>
            <w:r w:rsidRPr="001D42E2" w:rsidR="00113FD2">
              <w:rPr>
                <w:noProof/>
                <w:webHidden/>
              </w:rPr>
              <w:t>C-</w:t>
            </w:r>
            <w:r w:rsidR="00113FD2">
              <w:rPr>
                <w:noProof/>
                <w:webHidden/>
              </w:rPr>
              <w:fldChar w:fldCharType="begin"/>
            </w:r>
            <w:r w:rsidR="00113FD2">
              <w:rPr>
                <w:noProof/>
                <w:webHidden/>
              </w:rPr>
              <w:instrText xml:space="preserve"> PAGEREF _Toc20741195 \h </w:instrText>
            </w:r>
            <w:r w:rsidR="00113FD2">
              <w:rPr>
                <w:noProof/>
                <w:webHidden/>
              </w:rPr>
              <w:fldChar w:fldCharType="separate"/>
            </w:r>
            <w:r>
              <w:rPr>
                <w:b/>
                <w:bCs/>
                <w:noProof/>
                <w:webHidden/>
              </w:rPr>
              <w:t>Error! Bookmark not defined.</w:t>
            </w:r>
            <w:r w:rsidR="00113FD2">
              <w:rPr>
                <w:noProof/>
                <w:webHidden/>
              </w:rPr>
              <w:fldChar w:fldCharType="end"/>
            </w:r>
          </w:hyperlink>
        </w:p>
        <w:p w:rsidR="00113FD2" w:rsidP="00113FD2" w:rsidRDefault="00F129B4" w14:paraId="3DFA4F74" w14:textId="595B5698">
          <w:pPr>
            <w:pStyle w:val="TOC2"/>
            <w:rPr>
              <w:rFonts w:eastAsiaTheme="minorEastAsia"/>
              <w:noProof/>
              <w:sz w:val="22"/>
            </w:rPr>
          </w:pPr>
          <w:hyperlink w:history="1" w:anchor="_Toc20741196">
            <w:r w:rsidRPr="00B942BC" w:rsidR="00113FD2">
              <w:rPr>
                <w:rStyle w:val="Hyperlink"/>
                <w:noProof/>
              </w:rPr>
              <w:t>Appendix C.9 – Survey Reminder Email 4</w:t>
            </w:r>
            <w:r w:rsidR="00113FD2">
              <w:rPr>
                <w:noProof/>
                <w:webHidden/>
              </w:rPr>
              <w:tab/>
            </w:r>
            <w:r w:rsidRPr="001D42E2" w:rsidR="00113FD2">
              <w:rPr>
                <w:noProof/>
                <w:webHidden/>
              </w:rPr>
              <w:t>C-</w:t>
            </w:r>
            <w:r w:rsidR="00113FD2">
              <w:rPr>
                <w:noProof/>
                <w:webHidden/>
              </w:rPr>
              <w:fldChar w:fldCharType="begin"/>
            </w:r>
            <w:r w:rsidR="00113FD2">
              <w:rPr>
                <w:noProof/>
                <w:webHidden/>
              </w:rPr>
              <w:instrText xml:space="preserve"> PAGEREF _Toc20741196 \h </w:instrText>
            </w:r>
            <w:r w:rsidR="00113FD2">
              <w:rPr>
                <w:noProof/>
                <w:webHidden/>
              </w:rPr>
              <w:fldChar w:fldCharType="separate"/>
            </w:r>
            <w:r>
              <w:rPr>
                <w:b/>
                <w:bCs/>
                <w:noProof/>
                <w:webHidden/>
              </w:rPr>
              <w:t>Error! Bookmark not defined.</w:t>
            </w:r>
            <w:r w:rsidR="00113FD2">
              <w:rPr>
                <w:noProof/>
                <w:webHidden/>
              </w:rPr>
              <w:fldChar w:fldCharType="end"/>
            </w:r>
          </w:hyperlink>
        </w:p>
        <w:p w:rsidR="00113FD2" w:rsidP="00113FD2" w:rsidRDefault="00F129B4" w14:paraId="46C6F653" w14:textId="39F6011B">
          <w:pPr>
            <w:pStyle w:val="TOC2"/>
            <w:rPr>
              <w:rFonts w:eastAsiaTheme="minorEastAsia"/>
              <w:noProof/>
              <w:sz w:val="22"/>
            </w:rPr>
          </w:pPr>
          <w:hyperlink w:history="1" w:anchor="_Toc20741197">
            <w:r w:rsidRPr="00B942BC" w:rsidR="00113FD2">
              <w:rPr>
                <w:rStyle w:val="Hyperlink"/>
                <w:noProof/>
              </w:rPr>
              <w:t>Appendix C.10 – Post-Survey Clarification Email</w:t>
            </w:r>
            <w:r w:rsidR="00113FD2">
              <w:rPr>
                <w:noProof/>
                <w:webHidden/>
              </w:rPr>
              <w:tab/>
            </w:r>
            <w:r w:rsidRPr="001D42E2" w:rsidR="00113FD2">
              <w:rPr>
                <w:noProof/>
                <w:webHidden/>
              </w:rPr>
              <w:t>C-</w:t>
            </w:r>
            <w:r w:rsidR="00113FD2">
              <w:rPr>
                <w:noProof/>
                <w:webHidden/>
              </w:rPr>
              <w:fldChar w:fldCharType="begin"/>
            </w:r>
            <w:r w:rsidR="00113FD2">
              <w:rPr>
                <w:noProof/>
                <w:webHidden/>
              </w:rPr>
              <w:instrText xml:space="preserve"> PAGEREF _Toc20741197 \h </w:instrText>
            </w:r>
            <w:r w:rsidR="00113FD2">
              <w:rPr>
                <w:noProof/>
                <w:webHidden/>
              </w:rPr>
              <w:fldChar w:fldCharType="separate"/>
            </w:r>
            <w:r>
              <w:rPr>
                <w:b/>
                <w:bCs/>
                <w:noProof/>
                <w:webHidden/>
              </w:rPr>
              <w:t>Error! Bookmark not defined.</w:t>
            </w:r>
            <w:r w:rsidR="00113FD2">
              <w:rPr>
                <w:noProof/>
                <w:webHidden/>
              </w:rPr>
              <w:fldChar w:fldCharType="end"/>
            </w:r>
          </w:hyperlink>
        </w:p>
        <w:p w:rsidR="00113FD2" w:rsidP="00113FD2" w:rsidRDefault="00F129B4" w14:paraId="59E4982E" w14:textId="2B4C77F0">
          <w:pPr>
            <w:pStyle w:val="TOC2"/>
            <w:rPr>
              <w:rFonts w:eastAsiaTheme="minorEastAsia"/>
              <w:noProof/>
              <w:sz w:val="22"/>
            </w:rPr>
          </w:pPr>
          <w:hyperlink w:history="1" w:anchor="_Toc20741198">
            <w:r w:rsidRPr="00B942BC" w:rsidR="00113FD2">
              <w:rPr>
                <w:rStyle w:val="Hyperlink"/>
                <w:noProof/>
              </w:rPr>
              <w:t>Appendix C.11 – Post-Survey Clarification Telephone Script</w:t>
            </w:r>
            <w:r w:rsidR="00113FD2">
              <w:rPr>
                <w:noProof/>
                <w:webHidden/>
              </w:rPr>
              <w:tab/>
            </w:r>
            <w:r w:rsidRPr="001D42E2" w:rsidR="00113FD2">
              <w:rPr>
                <w:noProof/>
                <w:webHidden/>
              </w:rPr>
              <w:t>C-</w:t>
            </w:r>
            <w:r w:rsidR="00113FD2">
              <w:rPr>
                <w:noProof/>
                <w:webHidden/>
              </w:rPr>
              <w:fldChar w:fldCharType="begin"/>
            </w:r>
            <w:r w:rsidR="00113FD2">
              <w:rPr>
                <w:noProof/>
                <w:webHidden/>
              </w:rPr>
              <w:instrText xml:space="preserve"> PAGEREF _Toc20741198 \h </w:instrText>
            </w:r>
            <w:r w:rsidR="00113FD2">
              <w:rPr>
                <w:noProof/>
                <w:webHidden/>
              </w:rPr>
              <w:fldChar w:fldCharType="separate"/>
            </w:r>
            <w:r>
              <w:rPr>
                <w:b/>
                <w:bCs/>
                <w:noProof/>
                <w:webHidden/>
              </w:rPr>
              <w:t>Error! Bookmark not defined.</w:t>
            </w:r>
            <w:r w:rsidR="00113FD2">
              <w:rPr>
                <w:noProof/>
                <w:webHidden/>
              </w:rPr>
              <w:fldChar w:fldCharType="end"/>
            </w:r>
          </w:hyperlink>
        </w:p>
        <w:p w:rsidR="00113FD2" w:rsidP="00113FD2" w:rsidRDefault="00F129B4" w14:paraId="31AF083C" w14:textId="4B4533CB">
          <w:pPr>
            <w:pStyle w:val="TOC2"/>
            <w:rPr>
              <w:rFonts w:eastAsiaTheme="minorEastAsia"/>
              <w:noProof/>
              <w:sz w:val="22"/>
            </w:rPr>
          </w:pPr>
          <w:hyperlink w:history="1" w:anchor="_Toc20741199">
            <w:r w:rsidRPr="00B942BC" w:rsidR="00113FD2">
              <w:rPr>
                <w:rStyle w:val="Hyperlink"/>
                <w:noProof/>
              </w:rPr>
              <w:t>Appendix C.12 – Thank-You Email to Study Participants</w:t>
            </w:r>
            <w:r w:rsidR="00113FD2">
              <w:rPr>
                <w:noProof/>
                <w:webHidden/>
              </w:rPr>
              <w:tab/>
            </w:r>
            <w:r w:rsidRPr="001D42E2" w:rsidR="00113FD2">
              <w:rPr>
                <w:noProof/>
                <w:webHidden/>
              </w:rPr>
              <w:t>C-</w:t>
            </w:r>
            <w:r w:rsidR="00113FD2">
              <w:rPr>
                <w:noProof/>
                <w:webHidden/>
              </w:rPr>
              <w:fldChar w:fldCharType="begin"/>
            </w:r>
            <w:r w:rsidR="00113FD2">
              <w:rPr>
                <w:noProof/>
                <w:webHidden/>
              </w:rPr>
              <w:instrText xml:space="preserve"> PAGEREF _Toc20741199 \h </w:instrText>
            </w:r>
            <w:r w:rsidR="00113FD2">
              <w:rPr>
                <w:noProof/>
                <w:webHidden/>
              </w:rPr>
              <w:fldChar w:fldCharType="separate"/>
            </w:r>
            <w:r>
              <w:rPr>
                <w:b/>
                <w:bCs/>
                <w:noProof/>
                <w:webHidden/>
              </w:rPr>
              <w:t>Error! Bookmark not defined.</w:t>
            </w:r>
            <w:r w:rsidR="00113FD2">
              <w:rPr>
                <w:noProof/>
                <w:webHidden/>
              </w:rPr>
              <w:fldChar w:fldCharType="end"/>
            </w:r>
          </w:hyperlink>
        </w:p>
        <w:p w:rsidR="00113FD2" w:rsidP="00113FD2" w:rsidRDefault="00113FD2" w14:paraId="22DBB260" w14:textId="77777777">
          <w:pPr>
            <w:spacing w:line="240" w:lineRule="auto"/>
          </w:pPr>
          <w:r>
            <w:rPr>
              <w:b/>
            </w:rPr>
            <w:fldChar w:fldCharType="end"/>
          </w:r>
        </w:p>
      </w:sdtContent>
    </w:sdt>
    <w:p w:rsidR="00113FD2" w:rsidP="00113FD2" w:rsidRDefault="00113FD2" w14:paraId="6156D8C7" w14:textId="77777777"/>
    <w:p w:rsidR="00113FD2" w:rsidP="00113FD2" w:rsidRDefault="00113FD2" w14:paraId="5BC72435" w14:textId="77777777"/>
    <w:p w:rsidRPr="0018082B" w:rsidR="00113FD2" w:rsidP="00113FD2" w:rsidRDefault="00113FD2" w14:paraId="01C4DDE6" w14:textId="77777777">
      <w:pPr>
        <w:sectPr w:rsidRPr="0018082B" w:rsidR="00113FD2" w:rsidSect="00A00FA7">
          <w:headerReference w:type="default" r:id="rId9"/>
          <w:footerReference w:type="default" r:id="rId10"/>
          <w:pgSz w:w="12240" w:h="15840"/>
          <w:pgMar w:top="1440" w:right="1440" w:bottom="1440" w:left="1440" w:header="720" w:footer="720" w:gutter="0"/>
          <w:pgNumType w:fmt="lowerRoman" w:start="1"/>
          <w:cols w:space="720"/>
          <w:docGrid w:linePitch="360"/>
        </w:sectPr>
      </w:pPr>
    </w:p>
    <w:p w:rsidR="00113FD2" w:rsidP="00113FD2" w:rsidRDefault="00113FD2" w14:paraId="78816F75" w14:textId="77777777">
      <w:pPr>
        <w:pStyle w:val="Heading1"/>
      </w:pPr>
      <w:bookmarkStart w:name="_Toc20741170" w:id="2"/>
      <w:r>
        <w:lastRenderedPageBreak/>
        <w:t xml:space="preserve">Supporting Statement </w:t>
      </w:r>
      <w:proofErr w:type="gramStart"/>
      <w:r>
        <w:t>Part</w:t>
      </w:r>
      <w:proofErr w:type="gramEnd"/>
      <w:r>
        <w:t xml:space="preserve"> A: Justification</w:t>
      </w:r>
      <w:bookmarkEnd w:id="2"/>
    </w:p>
    <w:p w:rsidRPr="00244B8D" w:rsidR="00113FD2" w:rsidP="00113FD2" w:rsidRDefault="00113FD2" w14:paraId="189DD079" w14:textId="77777777">
      <w:pPr>
        <w:pStyle w:val="Heading2"/>
        <w:rPr>
          <w:b w:val="0"/>
          <w:bCs/>
        </w:rPr>
      </w:pPr>
      <w:bookmarkStart w:name="_Toc339621281" w:id="3"/>
      <w:bookmarkStart w:name="_Toc282506023" w:id="4"/>
      <w:bookmarkStart w:name="_Toc20223754" w:id="5"/>
      <w:r w:rsidRPr="00244B8D">
        <w:rPr>
          <w:rStyle w:val="Heading2Char"/>
          <w:b/>
        </w:rPr>
        <w:t>A.1</w:t>
      </w:r>
      <w:r w:rsidRPr="00244B8D">
        <w:rPr>
          <w:b w:val="0"/>
          <w:bCs/>
        </w:rPr>
        <w:t xml:space="preserve"> </w:t>
      </w:r>
      <w:r w:rsidRPr="00244B8D">
        <w:rPr>
          <w:b w:val="0"/>
          <w:bCs/>
        </w:rPr>
        <w:tab/>
      </w:r>
      <w:r w:rsidRPr="00244B8D">
        <w:rPr>
          <w:rStyle w:val="Heading2Cha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3"/>
      <w:bookmarkEnd w:id="4"/>
      <w:bookmarkEnd w:id="5"/>
    </w:p>
    <w:p w:rsidR="00113FD2" w:rsidP="00113FD2" w:rsidRDefault="00113FD2" w14:paraId="79536AD3" w14:textId="77777777">
      <w:r w:rsidRPr="003A0F78">
        <w:rPr>
          <w:b/>
          <w:bCs/>
          <w:i/>
          <w:iCs/>
          <w:color w:val="000000" w:themeColor="text1"/>
        </w:rPr>
        <w:t>Circumstances that make the collection necessary.</w:t>
      </w:r>
      <w:r w:rsidRPr="00785491">
        <w:t xml:space="preserve"> </w:t>
      </w:r>
    </w:p>
    <w:p w:rsidRPr="00B66C02" w:rsidR="00113FD2" w:rsidP="00113FD2" w:rsidRDefault="00113FD2" w14:paraId="10361BB0" w14:textId="77777777">
      <w:r>
        <w:tab/>
      </w:r>
      <w:r w:rsidRPr="00B66C02">
        <w:t xml:space="preserve">Under </w:t>
      </w:r>
      <w:r>
        <w:t>SBA’s Surety Bond Guarantee (SBG)</w:t>
      </w:r>
      <w:r w:rsidRPr="00B66C02">
        <w:t xml:space="preserve"> Program, SBA guarantees bid, payment, and performance bonds for small and emerging contractors who cannot obtain surety bonds through regular commercial channels.</w:t>
      </w:r>
      <w:r>
        <w:t xml:space="preserve"> </w:t>
      </w:r>
      <w:r w:rsidRPr="00B66C02">
        <w:t>SBA</w:t>
      </w:r>
      <w:r>
        <w:t>’</w:t>
      </w:r>
      <w:r w:rsidRPr="00B66C02">
        <w:t xml:space="preserve">s guarantee </w:t>
      </w:r>
      <w:r w:rsidRPr="007A35CE">
        <w:t>gives sureties an incentive</w:t>
      </w:r>
      <w:r w:rsidRPr="00B66C02">
        <w:t xml:space="preserve"> to provide bonding for small businesses</w:t>
      </w:r>
      <w:r>
        <w:t>,</w:t>
      </w:r>
      <w:r w:rsidRPr="00B66C02">
        <w:t xml:space="preserve"> thereby assist</w:t>
      </w:r>
      <w:r>
        <w:t>ing</w:t>
      </w:r>
      <w:r w:rsidRPr="00B66C02">
        <w:t xml:space="preserve"> small businesses in obtaining greater access to contracting opportunities. SBA's guarantee is an agreement between a surety and SBA that SBA will assume a certain percentage of </w:t>
      </w:r>
      <w:r w:rsidRPr="007A35CE">
        <w:t>the surety's loss should</w:t>
      </w:r>
      <w:r w:rsidRPr="00B66C02">
        <w:t xml:space="preserve"> a contractor default on the underlying contract.</w:t>
      </w:r>
    </w:p>
    <w:p w:rsidRPr="00785491" w:rsidR="00113FD2" w:rsidP="00113FD2" w:rsidRDefault="00113FD2" w14:paraId="06D0EC4F" w14:textId="77777777">
      <w:pPr>
        <w:ind w:firstLine="720"/>
      </w:pPr>
      <w:r w:rsidRPr="00B66C02">
        <w:t xml:space="preserve">On July 30, 2018, SBA </w:t>
      </w:r>
      <w:r w:rsidRPr="006A27BB">
        <w:t xml:space="preserve">announced a temporary change </w:t>
      </w:r>
      <w:r w:rsidRPr="00B66C02">
        <w:t>in the fee structure for its SBG Program (</w:t>
      </w:r>
      <w:hyperlink w:history="1" r:id="rId11">
        <w:r w:rsidRPr="000C20FC">
          <w:rPr>
            <w:rStyle w:val="Hyperlink"/>
          </w:rPr>
          <w:t>83 FR 36658</w:t>
        </w:r>
      </w:hyperlink>
      <w:r>
        <w:t>)</w:t>
      </w:r>
      <w:r w:rsidRPr="00B66C02">
        <w:t xml:space="preserve">. The fee reductions were implemented October 1, 2018, decreasing the surety fee from a 26 percent to a 20 percent bond premium and decreasing the Principal fee from $7.29 per </w:t>
      </w:r>
      <w:r>
        <w:t xml:space="preserve">$1,000.00 </w:t>
      </w:r>
      <w:r w:rsidRPr="00B66C02">
        <w:t xml:space="preserve">of the contract amount to $6.00 per </w:t>
      </w:r>
      <w:r>
        <w:t xml:space="preserve">$1,000.00 </w:t>
      </w:r>
      <w:r w:rsidRPr="00B66C02">
        <w:t xml:space="preserve">of the contract amount. </w:t>
      </w:r>
      <w:r>
        <w:t xml:space="preserve">On August 14, 2019, </w:t>
      </w:r>
      <w:r w:rsidRPr="00B66C02">
        <w:t xml:space="preserve">SBA extended the </w:t>
      </w:r>
      <w:r>
        <w:t xml:space="preserve">expiration of the </w:t>
      </w:r>
      <w:r w:rsidRPr="00B66C02">
        <w:t xml:space="preserve">fee reduction </w:t>
      </w:r>
      <w:r>
        <w:t xml:space="preserve">period from September 30, 2019, </w:t>
      </w:r>
      <w:r w:rsidRPr="00B66C02">
        <w:t>until September 30, 2020</w:t>
      </w:r>
      <w:r>
        <w:t>,</w:t>
      </w:r>
      <w:r w:rsidRPr="00B66C02">
        <w:t xml:space="preserve"> in </w:t>
      </w:r>
      <w:r>
        <w:t xml:space="preserve">an </w:t>
      </w:r>
      <w:r w:rsidRPr="00B66C02">
        <w:t>effort to collect more data to fully evaluate the effect(s) of lower fees on the SBG Program (</w:t>
      </w:r>
      <w:hyperlink w:history="1" r:id="rId12">
        <w:r w:rsidRPr="000C20FC">
          <w:rPr>
            <w:rStyle w:val="Hyperlink"/>
          </w:rPr>
          <w:t>84 FR 40466</w:t>
        </w:r>
      </w:hyperlink>
      <w:r w:rsidRPr="00B66C02">
        <w:t>).</w:t>
      </w:r>
      <w:r>
        <w:t xml:space="preserve"> </w:t>
      </w:r>
      <w:r w:rsidRPr="00B66C02">
        <w:t xml:space="preserve">Given that the fees have been stable for the last 12 years, SBA would like to evaluate the quantitative impacts of the </w:t>
      </w:r>
      <w:r>
        <w:lastRenderedPageBreak/>
        <w:t xml:space="preserve">decreased fees </w:t>
      </w:r>
      <w:r w:rsidRPr="00B66C02">
        <w:t>on the SBG Program</w:t>
      </w:r>
      <w:r>
        <w:t xml:space="preserve">. </w:t>
      </w:r>
      <w:r w:rsidRPr="00B66C02">
        <w:t>To properly evaluate the impacts of the fee changes, a multimethod approach will be applied including two study components: (1) statistical modeling</w:t>
      </w:r>
      <w:r>
        <w:t xml:space="preserve"> using the SBG Program’s administrative data (collected under a separate approval, OMB Control Number </w:t>
      </w:r>
      <w:r w:rsidRPr="00837B78">
        <w:t>3245-0007</w:t>
      </w:r>
      <w:r>
        <w:t>)</w:t>
      </w:r>
      <w:r w:rsidRPr="00B66C02">
        <w:t xml:space="preserve"> and (2) a web-based survey</w:t>
      </w:r>
      <w:r>
        <w:t xml:space="preserve"> (this collection).  </w:t>
      </w:r>
    </w:p>
    <w:p w:rsidRPr="00785491" w:rsidR="00113FD2" w:rsidP="00113FD2" w:rsidRDefault="00113FD2" w14:paraId="18063D1D" w14:textId="77777777">
      <w:r>
        <w:tab/>
      </w:r>
      <w:r w:rsidRPr="00785491">
        <w:t>Th</w:t>
      </w:r>
      <w:r>
        <w:t>e survey component of the</w:t>
      </w:r>
      <w:r w:rsidRPr="00785491">
        <w:t xml:space="preserve"> </w:t>
      </w:r>
      <w:r>
        <w:t>evaluation</w:t>
      </w:r>
      <w:r w:rsidRPr="00785491">
        <w:t xml:space="preserve"> will </w:t>
      </w:r>
      <w:r>
        <w:t xml:space="preserve">include </w:t>
      </w:r>
      <w:r w:rsidRPr="00785491">
        <w:t>the following:</w:t>
      </w:r>
    </w:p>
    <w:p w:rsidR="00113FD2" w:rsidP="00113FD2" w:rsidRDefault="00113FD2" w14:paraId="42632DAB" w14:textId="77777777">
      <w:r w:rsidRPr="00785491">
        <w:t xml:space="preserve">A </w:t>
      </w:r>
      <w:r>
        <w:t>national survey</w:t>
      </w:r>
      <w:r w:rsidRPr="00785491">
        <w:t xml:space="preserve"> of </w:t>
      </w:r>
      <w:r>
        <w:t xml:space="preserve">participating surety firms’ and agents’ </w:t>
      </w:r>
      <w:r w:rsidRPr="00455D6D">
        <w:t xml:space="preserve">perceptions of the </w:t>
      </w:r>
      <w:r>
        <w:t xml:space="preserve">SBG Program’s </w:t>
      </w:r>
      <w:r w:rsidRPr="00455D6D">
        <w:t>fee reductions and their explanations of how these reductions affected their bonding practices and processes.</w:t>
      </w:r>
      <w:r w:rsidRPr="00785491">
        <w:t xml:space="preserve"> The survey</w:t>
      </w:r>
      <w:r>
        <w:t>s distributed to participating surety firms and agents</w:t>
      </w:r>
      <w:r w:rsidRPr="00785491">
        <w:t xml:space="preserve"> will cover </w:t>
      </w:r>
      <w:r>
        <w:t xml:space="preserve">similar topics, including the perceived and actual effects of the fee reductions on use of the SBG Program, impacts on surety </w:t>
      </w:r>
      <w:r w:rsidDel="009931FC">
        <w:t>portfolios</w:t>
      </w:r>
      <w:r>
        <w:t xml:space="preserve">, impacts on the number of bonds and associated contract values, bond defaults, expansion of firm services, clientele, programs, and anticipated effects under various fee reduction scenarios.  </w:t>
      </w:r>
    </w:p>
    <w:p w:rsidRPr="00785491" w:rsidR="00113FD2" w:rsidP="00113FD2" w:rsidRDefault="00113FD2" w14:paraId="71DBD26F" w14:textId="77777777">
      <w:pPr>
        <w:ind w:firstLine="720"/>
      </w:pPr>
      <w:r w:rsidRPr="00785491">
        <w:t xml:space="preserve">Included with this package are the research questions (Appendix A) and a hardcopy </w:t>
      </w:r>
      <w:r>
        <w:t xml:space="preserve">(versus online) </w:t>
      </w:r>
      <w:r w:rsidRPr="00785491">
        <w:t xml:space="preserve">version of the </w:t>
      </w:r>
      <w:r>
        <w:t xml:space="preserve">Surety Firm and Surety Agent </w:t>
      </w:r>
      <w:r w:rsidRPr="00785491">
        <w:t>survey instrument</w:t>
      </w:r>
      <w:r>
        <w:t>s</w:t>
      </w:r>
      <w:r w:rsidRPr="00785491">
        <w:t xml:space="preserve"> (Appendi</w:t>
      </w:r>
      <w:r>
        <w:t>ces</w:t>
      </w:r>
      <w:r w:rsidRPr="00785491">
        <w:t xml:space="preserve"> B</w:t>
      </w:r>
      <w:r>
        <w:t>.1 and C.1</w:t>
      </w:r>
      <w:r w:rsidRPr="00785491">
        <w:t>)</w:t>
      </w:r>
      <w:r>
        <w:t xml:space="preserve">; screenshots indicating the appearance of the online version of the survey are also included in Appendices B.1 and C.1. </w:t>
      </w:r>
      <w:r w:rsidRPr="00785491">
        <w:t>Appendi</w:t>
      </w:r>
      <w:r>
        <w:t>ces</w:t>
      </w:r>
      <w:r w:rsidRPr="00785491">
        <w:t xml:space="preserve"> B </w:t>
      </w:r>
      <w:r>
        <w:t>and C</w:t>
      </w:r>
      <w:r w:rsidRPr="00785491">
        <w:t xml:space="preserve"> also include various emails, telephone scripts, and other materials that will be used to obtain a high response rate. </w:t>
      </w:r>
    </w:p>
    <w:p w:rsidRPr="003A0F78" w:rsidR="00113FD2" w:rsidP="00113FD2" w:rsidRDefault="00113FD2" w14:paraId="1924D9F2" w14:textId="77777777">
      <w:pPr>
        <w:pStyle w:val="Heading2"/>
      </w:pPr>
      <w:bookmarkStart w:name="_Toc339621282" w:id="6"/>
      <w:bookmarkStart w:name="_Toc20223755" w:id="7"/>
      <w:r w:rsidRPr="003A0F78">
        <w:t>A.2</w:t>
      </w:r>
      <w:r w:rsidRPr="003A0F78">
        <w:tab/>
        <w:t>Indicate how, by whom, how frequently, and for what purpose the information is to be used. Except for a new collection, indicate the actual use the agency has made of the information received from the current collection.</w:t>
      </w:r>
      <w:bookmarkEnd w:id="6"/>
      <w:bookmarkEnd w:id="7"/>
    </w:p>
    <w:p w:rsidR="00113FD2" w:rsidP="00113FD2" w:rsidRDefault="00113FD2" w14:paraId="35C9E8DD" w14:textId="77777777">
      <w:pPr>
        <w:rPr>
          <w:b/>
        </w:rPr>
      </w:pPr>
      <w:r w:rsidRPr="0030478C">
        <w:rPr>
          <w:b/>
          <w:i/>
          <w:iCs/>
          <w:color w:val="000000" w:themeColor="text1"/>
        </w:rPr>
        <w:t>For what purpose is the information to be used?</w:t>
      </w:r>
      <w:r w:rsidRPr="00785491">
        <w:rPr>
          <w:b/>
        </w:rPr>
        <w:t xml:space="preserve"> </w:t>
      </w:r>
    </w:p>
    <w:p w:rsidRPr="003C62B7" w:rsidR="00113FD2" w:rsidP="00113FD2" w:rsidRDefault="00113FD2" w14:paraId="1DF738DC" w14:textId="77777777">
      <w:r>
        <w:lastRenderedPageBreak/>
        <w:tab/>
      </w:r>
      <w:r w:rsidRPr="007B347B">
        <w:t xml:space="preserve">The evaluation will help SBA understand the effects lower rates have on the SBG </w:t>
      </w:r>
      <w:r>
        <w:t>P</w:t>
      </w:r>
      <w:r w:rsidRPr="007B347B">
        <w:t xml:space="preserve">rogram’s utilization, portfolio composition, and perceptions of participating surety firms and agents. Additionally, the study will inform SBA </w:t>
      </w:r>
      <w:r>
        <w:t>whether</w:t>
      </w:r>
      <w:r w:rsidRPr="007B347B">
        <w:t xml:space="preserve"> such reductions positively or negatively affect small businesses. From these findings, SBA can determine whether to make such rate reductions permanent.</w:t>
      </w:r>
    </w:p>
    <w:p w:rsidRPr="00386294" w:rsidR="00113FD2" w:rsidP="00113FD2" w:rsidRDefault="00113FD2" w14:paraId="304D09D8" w14:textId="77777777">
      <w:pPr>
        <w:pStyle w:val="Caption"/>
        <w:spacing w:after="0" w:line="480" w:lineRule="auto"/>
        <w:rPr>
          <w:i/>
          <w:szCs w:val="22"/>
        </w:rPr>
      </w:pPr>
      <w:bookmarkStart w:name="_Hlk522997665" w:id="8"/>
      <w:r w:rsidRPr="00386294">
        <w:rPr>
          <w:i/>
          <w:szCs w:val="22"/>
        </w:rPr>
        <w:t>Administrative</w:t>
      </w:r>
      <w:r>
        <w:rPr>
          <w:i/>
          <w:szCs w:val="22"/>
        </w:rPr>
        <w:t xml:space="preserve"> </w:t>
      </w:r>
      <w:r w:rsidRPr="00386294">
        <w:rPr>
          <w:i/>
          <w:szCs w:val="22"/>
        </w:rPr>
        <w:t>Data</w:t>
      </w:r>
      <w:r w:rsidRPr="00990B68">
        <w:rPr>
          <w:szCs w:val="22"/>
        </w:rPr>
        <w:t>.</w:t>
      </w:r>
      <w:r>
        <w:rPr>
          <w:i/>
          <w:szCs w:val="22"/>
        </w:rPr>
        <w:t xml:space="preserve"> </w:t>
      </w:r>
    </w:p>
    <w:p w:rsidRPr="005655F2" w:rsidR="00113FD2" w:rsidP="00113FD2" w:rsidRDefault="00113FD2" w14:paraId="167F669B" w14:textId="77777777">
      <w:pPr>
        <w:rPr>
          <w:iCs/>
        </w:rPr>
      </w:pPr>
      <w:r>
        <w:tab/>
      </w:r>
      <w:r w:rsidRPr="005655F2">
        <w:t>The</w:t>
      </w:r>
      <w:r w:rsidRPr="005655F2">
        <w:rPr>
          <w:iCs/>
        </w:rPr>
        <w:t xml:space="preserve"> purpose of the evaluation’s statistical modeling will be to rigorously evaluate the effects of the SBG Program fee reductions by examining changes in the utilization of the program and in the portfolio of bonds the program has guaranteed. The evaluation design</w:t>
      </w:r>
      <w:r>
        <w:rPr>
          <w:iCs/>
        </w:rPr>
        <w:t xml:space="preserve"> includes</w:t>
      </w:r>
      <w:r w:rsidRPr="005655F2">
        <w:rPr>
          <w:iCs/>
        </w:rPr>
        <w:t xml:space="preserve"> conduct</w:t>
      </w:r>
      <w:r>
        <w:rPr>
          <w:iCs/>
        </w:rPr>
        <w:t>ing</w:t>
      </w:r>
      <w:r w:rsidRPr="005655F2">
        <w:rPr>
          <w:iCs/>
        </w:rPr>
        <w:t xml:space="preserve"> two forms of regression-based modeling methods for estimating the number, value, and characteristics of bonds guaranteed in the 15-month Post-Intervention Period. The statistical models will use</w:t>
      </w:r>
      <w:r>
        <w:rPr>
          <w:iCs/>
        </w:rPr>
        <w:t xml:space="preserve"> SBG Program</w:t>
      </w:r>
      <w:r w:rsidRPr="005655F2">
        <w:rPr>
          <w:iCs/>
        </w:rPr>
        <w:t xml:space="preserve"> administrative data to evaluate the effects of interventions by comparing the actual outcomes under the fee reduction against a counterfactual condition in which the fees were never reduced. The</w:t>
      </w:r>
      <w:r w:rsidRPr="005655F2" w:rsidDel="00F56C8E">
        <w:rPr>
          <w:iCs/>
        </w:rPr>
        <w:t xml:space="preserve"> </w:t>
      </w:r>
      <w:r w:rsidRPr="005655F2">
        <w:rPr>
          <w:iCs/>
        </w:rPr>
        <w:t>findings from the study’s statistical models informed the design and analysis of the study’s survey instruments.</w:t>
      </w:r>
    </w:p>
    <w:p w:rsidRPr="0047352B" w:rsidR="00113FD2" w:rsidP="00113FD2" w:rsidRDefault="00113FD2" w14:paraId="3090188F" w14:textId="77777777">
      <w:pPr>
        <w:rPr>
          <w:b/>
          <w:i/>
          <w:iCs/>
        </w:rPr>
      </w:pPr>
      <w:r>
        <w:rPr>
          <w:b/>
          <w:i/>
          <w:iCs/>
        </w:rPr>
        <w:t xml:space="preserve">Survey of the Impacts of the Fee Reduction on the </w:t>
      </w:r>
      <w:r w:rsidRPr="0047352B">
        <w:rPr>
          <w:b/>
          <w:i/>
          <w:iCs/>
        </w:rPr>
        <w:t>Surety</w:t>
      </w:r>
      <w:r w:rsidRPr="0047352B" w:rsidDel="00956B20">
        <w:rPr>
          <w:b/>
          <w:i/>
          <w:iCs/>
        </w:rPr>
        <w:t xml:space="preserve"> Bond Guarantee</w:t>
      </w:r>
      <w:r w:rsidRPr="0047352B">
        <w:rPr>
          <w:b/>
          <w:i/>
          <w:iCs/>
        </w:rPr>
        <w:t xml:space="preserve"> Program. </w:t>
      </w:r>
    </w:p>
    <w:p w:rsidR="00113FD2" w:rsidP="00113FD2" w:rsidRDefault="00113FD2" w14:paraId="230AEE08" w14:textId="77777777">
      <w:pPr>
        <w:rPr>
          <w:bCs/>
        </w:rPr>
      </w:pPr>
      <w:r>
        <w:rPr>
          <w:bCs/>
        </w:rPr>
        <w:tab/>
      </w:r>
      <w:r w:rsidRPr="00E85A99">
        <w:rPr>
          <w:bCs/>
        </w:rPr>
        <w:t xml:space="preserve">The purpose of the surveys will be to obtain detailed insights from surety firms and agents on the effects of the fee reductions on the SBG Program. More specifically, the surveys will focus on further understanding the findings from the </w:t>
      </w:r>
      <w:r>
        <w:rPr>
          <w:bCs/>
        </w:rPr>
        <w:t xml:space="preserve">statistical </w:t>
      </w:r>
      <w:r w:rsidRPr="00E85A99">
        <w:rPr>
          <w:bCs/>
        </w:rPr>
        <w:t xml:space="preserve">models by examining the surety firms’ and agents’ perceptions of the fee reductions and their explanations of how these reductions affected their bonding practices and processes. These insights will better inform SBA’s understanding of the effects of fee reductions on participant thinking and planning, on </w:t>
      </w:r>
      <w:r w:rsidRPr="00E85A99">
        <w:rPr>
          <w:bCs/>
        </w:rPr>
        <w:lastRenderedPageBreak/>
        <w:t xml:space="preserve">the possible effects of extensions or modifications of the fee reductions, and on any policy recommendations for the SBG Program. </w:t>
      </w:r>
    </w:p>
    <w:p w:rsidRPr="002C711D" w:rsidR="00113FD2" w:rsidP="00113FD2" w:rsidRDefault="00113FD2" w14:paraId="755A78B4" w14:textId="77777777">
      <w:pPr>
        <w:ind w:firstLine="720"/>
      </w:pPr>
      <w:bookmarkStart w:name="_Hlk27401205" w:id="9"/>
      <w:r>
        <w:rPr>
          <w:bCs/>
        </w:rPr>
        <w:t xml:space="preserve">The universe of both surety firms and agents that participate in the SBG Program will be recruited to participate in the study. In total, 41 surety firms and 450 surety agents will be recruited to participate in separate 15-minute surveys. Recruitment efforts will begin with an initial email notification from SBA followed by an introductory study email including a link to the </w:t>
      </w:r>
      <w:r w:rsidRPr="00383686">
        <w:t>Surety Bond Guarantee Program Impacts on the Fee Reduction Survey</w:t>
      </w:r>
      <w:r w:rsidRPr="002C711D">
        <w:t xml:space="preserve"> along with an attachment with anticipated </w:t>
      </w:r>
      <w:r>
        <w:t>F</w:t>
      </w:r>
      <w:r w:rsidRPr="002C711D">
        <w:t xml:space="preserve">requently </w:t>
      </w:r>
      <w:r>
        <w:t>A</w:t>
      </w:r>
      <w:r w:rsidRPr="002C711D">
        <w:t xml:space="preserve">sked </w:t>
      </w:r>
      <w:r>
        <w:t>Q</w:t>
      </w:r>
      <w:r w:rsidRPr="002C711D">
        <w:t>uestions regarding the study (Appendices B</w:t>
      </w:r>
      <w:r>
        <w:t>1</w:t>
      </w:r>
      <w:r w:rsidRPr="002C711D">
        <w:t>,</w:t>
      </w:r>
      <w:r>
        <w:t xml:space="preserve"> C1,</w:t>
      </w:r>
      <w:r w:rsidRPr="002C711D">
        <w:t xml:space="preserve"> B</w:t>
      </w:r>
      <w:r>
        <w:t>2</w:t>
      </w:r>
      <w:r w:rsidRPr="002C711D">
        <w:t>,</w:t>
      </w:r>
      <w:r>
        <w:t xml:space="preserve"> C2,</w:t>
      </w:r>
      <w:r w:rsidRPr="002C711D">
        <w:t xml:space="preserve"> B</w:t>
      </w:r>
      <w:r>
        <w:t>3</w:t>
      </w:r>
      <w:r w:rsidRPr="002C711D">
        <w:t>,</w:t>
      </w:r>
      <w:r>
        <w:t xml:space="preserve"> C3, B4</w:t>
      </w:r>
      <w:r w:rsidRPr="002C711D">
        <w:t>,</w:t>
      </w:r>
      <w:r>
        <w:t xml:space="preserve"> and C4,</w:t>
      </w:r>
      <w:r w:rsidRPr="002C711D">
        <w:t xml:space="preserve"> respectively). </w:t>
      </w:r>
      <w:r>
        <w:t>Surety firms and agents</w:t>
      </w:r>
      <w:r w:rsidRPr="002C711D">
        <w:t xml:space="preserve"> may be contacted up to f</w:t>
      </w:r>
      <w:r>
        <w:t>our</w:t>
      </w:r>
      <w:r w:rsidRPr="002C711D">
        <w:t xml:space="preserve"> times by email (Appendi</w:t>
      </w:r>
      <w:r>
        <w:t>ces</w:t>
      </w:r>
      <w:r w:rsidRPr="002C711D">
        <w:t xml:space="preserve"> B</w:t>
      </w:r>
      <w:r>
        <w:t>5, C5, B6, C6, B8, C8, B9, and C9</w:t>
      </w:r>
      <w:r w:rsidRPr="002C711D">
        <w:t xml:space="preserve">) and up to </w:t>
      </w:r>
      <w:r>
        <w:t>two</w:t>
      </w:r>
      <w:r w:rsidRPr="002C711D">
        <w:t xml:space="preserve"> time</w:t>
      </w:r>
      <w:r>
        <w:t>s</w:t>
      </w:r>
      <w:r w:rsidRPr="002C711D">
        <w:t xml:space="preserve"> by telephone (Appendi</w:t>
      </w:r>
      <w:r>
        <w:t>ces</w:t>
      </w:r>
      <w:r w:rsidRPr="002C711D">
        <w:t xml:space="preserve"> B</w:t>
      </w:r>
      <w:r>
        <w:t>7 and C7</w:t>
      </w:r>
      <w:r w:rsidRPr="002C711D">
        <w:t xml:space="preserve">) to receive a reminder and encouragement to complete the </w:t>
      </w:r>
      <w:r w:rsidRPr="001422AF">
        <w:t>Surety Bond Guarantee Program Impacts on the Fee Reduction Survey</w:t>
      </w:r>
      <w:r w:rsidRPr="002C711D">
        <w:t>.</w:t>
      </w:r>
      <w:r>
        <w:t xml:space="preserve"> This survey collection will be completed once.</w:t>
      </w:r>
    </w:p>
    <w:bookmarkEnd w:id="8"/>
    <w:bookmarkEnd w:id="9"/>
    <w:p w:rsidR="00113FD2" w:rsidP="00113FD2" w:rsidRDefault="00113FD2" w14:paraId="2AD57C64" w14:textId="77777777">
      <w:pPr>
        <w:keepNext/>
        <w:keepLines/>
        <w:autoSpaceDE w:val="0"/>
        <w:autoSpaceDN w:val="0"/>
        <w:adjustRightInd w:val="0"/>
        <w:spacing w:before="120"/>
        <w:rPr>
          <w:szCs w:val="24"/>
        </w:rPr>
      </w:pPr>
      <w:r w:rsidRPr="00587A8B">
        <w:rPr>
          <w:b/>
          <w:i/>
          <w:iCs/>
          <w:color w:val="000000" w:themeColor="text1"/>
        </w:rPr>
        <w:t xml:space="preserve">Frequency of information collected. Information shared with any other organizations inside or outside </w:t>
      </w:r>
      <w:r>
        <w:rPr>
          <w:b/>
          <w:i/>
          <w:iCs/>
          <w:color w:val="000000" w:themeColor="text1"/>
        </w:rPr>
        <w:t>SBA</w:t>
      </w:r>
      <w:r w:rsidRPr="00587A8B">
        <w:rPr>
          <w:b/>
          <w:i/>
          <w:iCs/>
          <w:color w:val="000000" w:themeColor="text1"/>
        </w:rPr>
        <w:t xml:space="preserve"> or the government.</w:t>
      </w:r>
    </w:p>
    <w:p w:rsidRPr="0046529D" w:rsidR="00113FD2" w:rsidP="00113FD2" w:rsidRDefault="00113FD2" w14:paraId="5B11CA7D" w14:textId="77777777">
      <w:r>
        <w:tab/>
      </w:r>
      <w:r w:rsidRPr="00587A8B">
        <w:t>This</w:t>
      </w:r>
      <w:r>
        <w:t xml:space="preserve"> </w:t>
      </w:r>
      <w:r w:rsidRPr="00587A8B">
        <w:t>information</w:t>
      </w:r>
      <w:r>
        <w:t xml:space="preserve"> </w:t>
      </w:r>
      <w:r w:rsidRPr="00587A8B">
        <w:t>will</w:t>
      </w:r>
      <w:r>
        <w:t xml:space="preserve"> </w:t>
      </w:r>
      <w:r w:rsidRPr="00587A8B">
        <w:t>be</w:t>
      </w:r>
      <w:r>
        <w:t xml:space="preserve"> </w:t>
      </w:r>
      <w:r w:rsidRPr="00587A8B">
        <w:t>collected</w:t>
      </w:r>
      <w:r>
        <w:t xml:space="preserve"> </w:t>
      </w:r>
      <w:r w:rsidRPr="00587A8B">
        <w:t>once.</w:t>
      </w:r>
      <w:r>
        <w:t xml:space="preserve"> </w:t>
      </w:r>
      <w:r w:rsidRPr="00587A8B">
        <w:t>Data</w:t>
      </w:r>
      <w:r>
        <w:t xml:space="preserve"> </w:t>
      </w:r>
      <w:r w:rsidRPr="00587A8B">
        <w:t>files</w:t>
      </w:r>
      <w:r>
        <w:t xml:space="preserve"> </w:t>
      </w:r>
      <w:r w:rsidRPr="00587A8B">
        <w:t>and</w:t>
      </w:r>
      <w:r>
        <w:t xml:space="preserve"> </w:t>
      </w:r>
      <w:r w:rsidRPr="00587A8B">
        <w:t>documentation</w:t>
      </w:r>
      <w:r>
        <w:t xml:space="preserve"> </w:t>
      </w:r>
      <w:r w:rsidRPr="00587A8B">
        <w:t>will</w:t>
      </w:r>
      <w:r>
        <w:t xml:space="preserve"> </w:t>
      </w:r>
      <w:r w:rsidRPr="00587A8B">
        <w:t>be</w:t>
      </w:r>
      <w:r>
        <w:t xml:space="preserve"> </w:t>
      </w:r>
      <w:r w:rsidRPr="00587A8B">
        <w:t>prepared</w:t>
      </w:r>
      <w:r>
        <w:t xml:space="preserve"> </w:t>
      </w:r>
      <w:r w:rsidRPr="00587A8B" w:rsidDel="00C238F4">
        <w:t>for</w:t>
      </w:r>
      <w:r w:rsidDel="00C238F4">
        <w:t xml:space="preserve"> </w:t>
      </w:r>
      <w:r w:rsidRPr="00587A8B" w:rsidDel="00C238F4">
        <w:t>restricted</w:t>
      </w:r>
      <w:r>
        <w:t xml:space="preserve"> </w:t>
      </w:r>
      <w:r w:rsidRPr="00587A8B" w:rsidDel="00C238F4">
        <w:t>use</w:t>
      </w:r>
      <w:r w:rsidDel="00C238F4">
        <w:t xml:space="preserve"> </w:t>
      </w:r>
      <w:r w:rsidRPr="00587A8B">
        <w:t>only</w:t>
      </w:r>
      <w:r w:rsidDel="00F12B66">
        <w:t xml:space="preserve"> </w:t>
      </w:r>
      <w:r w:rsidRPr="00587A8B">
        <w:t>(with</w:t>
      </w:r>
      <w:r>
        <w:t xml:space="preserve"> </w:t>
      </w:r>
      <w:r w:rsidRPr="00A01736">
        <w:t>masking</w:t>
      </w:r>
      <w:r>
        <w:t xml:space="preserve"> </w:t>
      </w:r>
      <w:r w:rsidRPr="00587A8B">
        <w:t>of</w:t>
      </w:r>
      <w:r>
        <w:t xml:space="preserve"> </w:t>
      </w:r>
      <w:r w:rsidRPr="00587A8B">
        <w:t>data</w:t>
      </w:r>
      <w:r>
        <w:t xml:space="preserve"> </w:t>
      </w:r>
      <w:r w:rsidRPr="00587A8B">
        <w:t>that</w:t>
      </w:r>
      <w:r>
        <w:t xml:space="preserve"> </w:t>
      </w:r>
      <w:r w:rsidRPr="00587A8B">
        <w:t>could</w:t>
      </w:r>
      <w:r>
        <w:t xml:space="preserve"> </w:t>
      </w:r>
      <w:r w:rsidRPr="00587A8B">
        <w:t>identify</w:t>
      </w:r>
      <w:r>
        <w:t xml:space="preserve"> surety firms and agents</w:t>
      </w:r>
      <w:r w:rsidRPr="00587A8B">
        <w:t>,</w:t>
      </w:r>
      <w:r>
        <w:t xml:space="preserve"> </w:t>
      </w:r>
      <w:r w:rsidRPr="00587A8B">
        <w:t>if</w:t>
      </w:r>
      <w:r>
        <w:t xml:space="preserve"> </w:t>
      </w:r>
      <w:r w:rsidRPr="00587A8B">
        <w:t>needed).</w:t>
      </w:r>
      <w:r>
        <w:t xml:space="preserve"> </w:t>
      </w:r>
      <w:r w:rsidRPr="00582715">
        <w:t>All</w:t>
      </w:r>
      <w:r>
        <w:t xml:space="preserve"> </w:t>
      </w:r>
      <w:r w:rsidRPr="00582715">
        <w:t>results</w:t>
      </w:r>
      <w:r>
        <w:t xml:space="preserve"> </w:t>
      </w:r>
      <w:r w:rsidRPr="00582715">
        <w:t>will</w:t>
      </w:r>
      <w:r>
        <w:t xml:space="preserve"> </w:t>
      </w:r>
      <w:r w:rsidRPr="00582715">
        <w:t>be</w:t>
      </w:r>
      <w:r>
        <w:t xml:space="preserve"> </w:t>
      </w:r>
      <w:r w:rsidRPr="00582715">
        <w:t>presented</w:t>
      </w:r>
      <w:r>
        <w:t xml:space="preserve"> </w:t>
      </w:r>
      <w:r w:rsidRPr="00582715">
        <w:t>in</w:t>
      </w:r>
      <w:r>
        <w:t xml:space="preserve"> an </w:t>
      </w:r>
      <w:r w:rsidRPr="00582715">
        <w:t>aggregated</w:t>
      </w:r>
      <w:r>
        <w:t xml:space="preserve"> </w:t>
      </w:r>
      <w:r w:rsidRPr="00582715">
        <w:t>form</w:t>
      </w:r>
      <w:r>
        <w:t xml:space="preserve"> </w:t>
      </w:r>
      <w:r w:rsidRPr="00582715">
        <w:t>in</w:t>
      </w:r>
      <w:r>
        <w:t xml:space="preserve"> </w:t>
      </w:r>
      <w:r w:rsidRPr="00582715">
        <w:t>the</w:t>
      </w:r>
      <w:r>
        <w:t xml:space="preserve"> </w:t>
      </w:r>
      <w:r w:rsidRPr="00582715">
        <w:t>final</w:t>
      </w:r>
      <w:r>
        <w:t xml:space="preserve"> </w:t>
      </w:r>
      <w:r w:rsidRPr="00582715">
        <w:t>report,</w:t>
      </w:r>
      <w:r>
        <w:t xml:space="preserve"> </w:t>
      </w:r>
      <w:r w:rsidRPr="00582715">
        <w:t>which</w:t>
      </w:r>
      <w:r>
        <w:t xml:space="preserve"> </w:t>
      </w:r>
      <w:r w:rsidRPr="00582715">
        <w:t>will</w:t>
      </w:r>
      <w:r>
        <w:t xml:space="preserve"> </w:t>
      </w:r>
      <w:r w:rsidRPr="00582715">
        <w:t>be</w:t>
      </w:r>
      <w:r>
        <w:t xml:space="preserve"> </w:t>
      </w:r>
      <w:r w:rsidRPr="00582715">
        <w:t>made</w:t>
      </w:r>
      <w:r>
        <w:t xml:space="preserve"> </w:t>
      </w:r>
      <w:r w:rsidRPr="00582715">
        <w:t>publicly</w:t>
      </w:r>
      <w:r>
        <w:t xml:space="preserve"> </w:t>
      </w:r>
      <w:r w:rsidRPr="00582715">
        <w:t>available</w:t>
      </w:r>
      <w:r>
        <w:t xml:space="preserve"> </w:t>
      </w:r>
      <w:r w:rsidRPr="00582715">
        <w:t>in</w:t>
      </w:r>
      <w:r>
        <w:t xml:space="preserve"> </w:t>
      </w:r>
      <w:r w:rsidRPr="00582715">
        <w:t>the</w:t>
      </w:r>
      <w:r>
        <w:t xml:space="preserve"> </w:t>
      </w:r>
      <w:r w:rsidRPr="00582715">
        <w:t>research</w:t>
      </w:r>
      <w:r>
        <w:t xml:space="preserve"> </w:t>
      </w:r>
      <w:r w:rsidRPr="00582715">
        <w:t>section</w:t>
      </w:r>
      <w:r>
        <w:t xml:space="preserve"> </w:t>
      </w:r>
      <w:r w:rsidRPr="00582715">
        <w:t>o</w:t>
      </w:r>
      <w:r>
        <w:t xml:space="preserve">n </w:t>
      </w:r>
      <w:r w:rsidRPr="00582715">
        <w:t>the</w:t>
      </w:r>
      <w:r>
        <w:t xml:space="preserve"> </w:t>
      </w:r>
      <w:r w:rsidRPr="00582715">
        <w:t>SBA</w:t>
      </w:r>
      <w:r>
        <w:t xml:space="preserve"> </w:t>
      </w:r>
      <w:r w:rsidRPr="00582715">
        <w:t>website</w:t>
      </w:r>
      <w:r>
        <w:t xml:space="preserve"> </w:t>
      </w:r>
      <w:r w:rsidRPr="00582715">
        <w:t>at</w:t>
      </w:r>
      <w:r>
        <w:t xml:space="preserve"> </w:t>
      </w:r>
      <w:hyperlink w:history="1" r:id="rId13">
        <w:r>
          <w:rPr>
            <w:rStyle w:val="Hyperlink"/>
          </w:rPr>
          <w:t>https://www.sba.gov/document/report--program-evaluation-evidence-registry-peer</w:t>
        </w:r>
      </w:hyperlink>
      <w:r w:rsidRPr="00CF189B">
        <w:t>.</w:t>
      </w:r>
    </w:p>
    <w:p w:rsidRPr="0030478C" w:rsidR="00113FD2" w:rsidP="00113FD2" w:rsidRDefault="00113FD2" w14:paraId="54920629" w14:textId="77777777">
      <w:pPr>
        <w:pStyle w:val="Heading2"/>
      </w:pPr>
      <w:bookmarkStart w:name="_Toc20223756" w:id="10"/>
      <w:r w:rsidRPr="0030478C">
        <w:lastRenderedPageBreak/>
        <w:t>A.3</w:t>
      </w:r>
      <w:r w:rsidRPr="0030478C">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10"/>
    </w:p>
    <w:p w:rsidRPr="00CF189B" w:rsidR="00113FD2" w:rsidP="00113FD2" w:rsidRDefault="00113FD2" w14:paraId="01032A31" w14:textId="77777777">
      <w:r>
        <w:tab/>
      </w:r>
      <w:bookmarkStart w:name="_Hlk27401370" w:id="11"/>
      <w:r>
        <w:t xml:space="preserve"> As noted, both surveys will be provided online for surety firms and surety agents to complete. Most survey reminders will be sent via email. The web surveys will contain links to the Frequently Asked Questions </w:t>
      </w:r>
      <w:bookmarkEnd w:id="11"/>
      <w:r>
        <w:t>and to a table of contents that the survey respondent can use to navigate between different sections of the survey. Additionally, the survey will be programmed so that respondents may choose to complete it on a mobile phone. Responses can be submitted by clicking the “Submit” button at the end of the survey. If a survey is largely complete but the respondent did not click “Submit,” the survey staff will contact the respondent, if possible, by email or will mark the survey as submitted, provided it meets criteria that will be set in advance of data collection. Electronic systems are used for all these steps.</w:t>
      </w:r>
    </w:p>
    <w:p w:rsidRPr="0030478C" w:rsidR="00113FD2" w:rsidP="00113FD2" w:rsidRDefault="00113FD2" w14:paraId="71763E5D" w14:textId="77777777">
      <w:pPr>
        <w:pStyle w:val="Heading2"/>
      </w:pPr>
      <w:bookmarkStart w:name="_Toc20223757" w:id="12"/>
      <w:r w:rsidRPr="0030478C">
        <w:t xml:space="preserve">A.4 </w:t>
      </w:r>
      <w:r w:rsidRPr="0030478C">
        <w:tab/>
        <w:t>Describe efforts to identify duplication. Show specifically why any similar information already available cannot be used or modified for use for the purpose described in item 2 above.</w:t>
      </w:r>
      <w:bookmarkEnd w:id="12"/>
    </w:p>
    <w:p w:rsidR="00113FD2" w:rsidP="00113FD2" w:rsidRDefault="00113FD2" w14:paraId="60436833" w14:textId="77777777">
      <w:r>
        <w:tab/>
      </w:r>
      <w:r w:rsidRPr="001664C1">
        <w:t xml:space="preserve">Every effort has been made to avoid duplication. SBA has reviewed </w:t>
      </w:r>
      <w:r>
        <w:t>its own</w:t>
      </w:r>
      <w:r w:rsidRPr="001664C1">
        <w:t xml:space="preserve"> reporting requirements, the reporting requirements for surety firms and </w:t>
      </w:r>
      <w:r>
        <w:t xml:space="preserve">surety </w:t>
      </w:r>
      <w:r w:rsidRPr="001664C1">
        <w:t xml:space="preserve">agents participating in the SBG </w:t>
      </w:r>
      <w:r w:rsidRPr="00774D57">
        <w:t>Program</w:t>
      </w:r>
      <w:r>
        <w:t>,</w:t>
      </w:r>
      <w:r w:rsidRPr="00CF189B">
        <w:t xml:space="preserve"> and special studies by other government and private agencies</w:t>
      </w:r>
      <w:r>
        <w:t>,</w:t>
      </w:r>
      <w:r w:rsidRPr="00CF189B">
        <w:t xml:space="preserve"> and </w:t>
      </w:r>
      <w:r>
        <w:t xml:space="preserve">has </w:t>
      </w:r>
      <w:r w:rsidRPr="00CF189B">
        <w:t xml:space="preserve">determined that no current data are similar to </w:t>
      </w:r>
      <w:r>
        <w:t>the data</w:t>
      </w:r>
      <w:r w:rsidRPr="00CF189B">
        <w:t xml:space="preserve"> proposed for collection in this study.</w:t>
      </w:r>
      <w:r>
        <w:t xml:space="preserve"> </w:t>
      </w:r>
    </w:p>
    <w:p w:rsidRPr="0030478C" w:rsidR="00113FD2" w:rsidP="00113FD2" w:rsidRDefault="00113FD2" w14:paraId="15015FFF" w14:textId="77777777">
      <w:pPr>
        <w:pStyle w:val="Heading2"/>
      </w:pPr>
      <w:bookmarkStart w:name="_Toc20223758" w:id="13"/>
      <w:r w:rsidRPr="0030478C">
        <w:lastRenderedPageBreak/>
        <w:t xml:space="preserve">A.5 </w:t>
      </w:r>
      <w:r w:rsidRPr="0030478C">
        <w:tab/>
        <w:t>If the collection of information impacts small businesses or other small entities, describe any methods used to minimize burden.</w:t>
      </w:r>
      <w:bookmarkEnd w:id="13"/>
    </w:p>
    <w:p w:rsidRPr="00A01534" w:rsidR="00113FD2" w:rsidP="00113FD2" w:rsidRDefault="00113FD2" w14:paraId="70CC6997" w14:textId="77777777">
      <w:pPr>
        <w:ind w:firstLine="720"/>
      </w:pPr>
      <w:r w:rsidRPr="00A01534">
        <w:t>This data collection will obtain information from small businesses</w:t>
      </w:r>
      <w:r>
        <w:t>, including both surety agencies and surety firms</w:t>
      </w:r>
      <w:r w:rsidRPr="00A01534">
        <w:t xml:space="preserve">. To minimize the burden on respondents, efforts have been made to simplify and streamline the survey. The estimated burden for completing the survey is approximately </w:t>
      </w:r>
      <w:r>
        <w:t>15</w:t>
      </w:r>
      <w:r w:rsidRPr="00A01534">
        <w:t xml:space="preserve"> minutes per respondent, largely due to the focus on a </w:t>
      </w:r>
      <w:r>
        <w:t>limited number of questions regarding program observations, individual firm/agency observations, and questions regarding hypothetical scenarios</w:t>
      </w:r>
      <w:r w:rsidRPr="00A01534">
        <w:t xml:space="preserve">. The survey will be disseminated via an online platform, which will allow small business owners to take the survey at </w:t>
      </w:r>
      <w:r>
        <w:t>a</w:t>
      </w:r>
      <w:r w:rsidRPr="00A01534">
        <w:t xml:space="preserve"> time that is convenient for them and only answer questions that pertain to their experiences. For example, </w:t>
      </w:r>
      <w:r>
        <w:t xml:space="preserve">surety agencies that experienced increases in bond applications will be presented questions tailored to their experience. Additionally, the web-based survey does not require respondents to complete the survey during one time period; respondents can enter and reenter the survey and will be directed to their most recent question. </w:t>
      </w:r>
    </w:p>
    <w:p w:rsidRPr="0030478C" w:rsidR="00113FD2" w:rsidP="00113FD2" w:rsidRDefault="00113FD2" w14:paraId="6CFBA948" w14:textId="77777777">
      <w:pPr>
        <w:pStyle w:val="Heading2"/>
      </w:pPr>
      <w:bookmarkStart w:name="_Toc20223759" w:id="14"/>
      <w:r w:rsidRPr="0030478C">
        <w:t xml:space="preserve">A.6 </w:t>
      </w:r>
      <w:r w:rsidRPr="0030478C">
        <w:tab/>
        <w:t>Describe the consequence to Federal program or policy activities if the collection is not conducted or is conducted less frequently, as well as any technical or legal obstacles to reducing burden.</w:t>
      </w:r>
      <w:bookmarkEnd w:id="14"/>
    </w:p>
    <w:p w:rsidR="00113FD2" w:rsidP="00113FD2" w:rsidRDefault="00113FD2" w14:paraId="0D9A30DC" w14:textId="77777777">
      <w:r>
        <w:tab/>
        <w:t xml:space="preserve">This is a one-time data collection. Without this data collection, SBA will not have information on surety firms’ and surety agents’ perceptions of the SBG Program’s fee reductions and how such reductions impacted bond portfolios. SBA also would not obtain </w:t>
      </w:r>
      <w:r>
        <w:lastRenderedPageBreak/>
        <w:t xml:space="preserve">insights from surety firms and surety agents regarding the anticipated impacts of various fee reduction scenarios.  </w:t>
      </w:r>
    </w:p>
    <w:p w:rsidRPr="0030478C" w:rsidR="00113FD2" w:rsidP="00113FD2" w:rsidRDefault="00113FD2" w14:paraId="6F512B94" w14:textId="77777777">
      <w:pPr>
        <w:pStyle w:val="Heading2"/>
      </w:pPr>
      <w:bookmarkStart w:name="_Toc20223760" w:id="15"/>
      <w:r w:rsidRPr="0030478C">
        <w:t>A.7</w:t>
      </w:r>
      <w:r w:rsidRPr="7C3976B8">
        <w:rPr>
          <w:bCs/>
        </w:rPr>
        <w:t>.</w:t>
      </w:r>
      <w:r w:rsidRPr="0030478C">
        <w:tab/>
        <w:t>Explain any special circumstances that would cause an information collection to be conducted in a manner:</w:t>
      </w:r>
      <w:bookmarkEnd w:id="15"/>
    </w:p>
    <w:p w:rsidRPr="00B476CB" w:rsidR="00113FD2" w:rsidP="00113FD2" w:rsidRDefault="00113FD2" w14:paraId="1801CDCB" w14:textId="77777777">
      <w:pPr>
        <w:pStyle w:val="ListParagraph"/>
        <w:numPr>
          <w:ilvl w:val="0"/>
          <w:numId w:val="8"/>
        </w:numPr>
        <w:rPr>
          <w:b/>
        </w:rPr>
      </w:pPr>
      <w:r w:rsidRPr="00B476CB">
        <w:rPr>
          <w:b/>
        </w:rPr>
        <w:t>requiring respondents to report information to the agency more often than quarterly;</w:t>
      </w:r>
    </w:p>
    <w:p w:rsidRPr="00B476CB" w:rsidR="00113FD2" w:rsidP="00113FD2" w:rsidRDefault="00113FD2" w14:paraId="1840B67F" w14:textId="77777777">
      <w:pPr>
        <w:pStyle w:val="ListParagraph"/>
        <w:numPr>
          <w:ilvl w:val="0"/>
          <w:numId w:val="8"/>
        </w:numPr>
        <w:rPr>
          <w:b/>
        </w:rPr>
      </w:pPr>
      <w:r w:rsidRPr="00B476CB">
        <w:rPr>
          <w:b/>
        </w:rPr>
        <w:t>requiring respondents to prepare a written response to a collection of information in fewer than 30 days after receipt of it;</w:t>
      </w:r>
    </w:p>
    <w:p w:rsidRPr="00B476CB" w:rsidR="00113FD2" w:rsidP="00113FD2" w:rsidRDefault="00113FD2" w14:paraId="05A5E023" w14:textId="77777777">
      <w:pPr>
        <w:pStyle w:val="ListParagraph"/>
        <w:numPr>
          <w:ilvl w:val="0"/>
          <w:numId w:val="8"/>
        </w:numPr>
        <w:rPr>
          <w:b/>
        </w:rPr>
      </w:pPr>
      <w:r w:rsidRPr="00B476CB">
        <w:rPr>
          <w:b/>
        </w:rPr>
        <w:t>requiring respondents to submit more than an original and two copies of any document;</w:t>
      </w:r>
    </w:p>
    <w:p w:rsidRPr="00B476CB" w:rsidR="00113FD2" w:rsidP="00113FD2" w:rsidRDefault="00113FD2" w14:paraId="47944275" w14:textId="77777777">
      <w:pPr>
        <w:pStyle w:val="ListParagraph"/>
        <w:numPr>
          <w:ilvl w:val="0"/>
          <w:numId w:val="8"/>
        </w:numPr>
        <w:rPr>
          <w:b/>
        </w:rPr>
      </w:pPr>
      <w:r w:rsidRPr="00B476CB">
        <w:rPr>
          <w:b/>
        </w:rPr>
        <w:t>requiring respondents to retain records, other than health, medical, government contract, grant-in-aid, or tax records for more than three years;</w:t>
      </w:r>
    </w:p>
    <w:p w:rsidRPr="00B476CB" w:rsidR="00113FD2" w:rsidP="00113FD2" w:rsidRDefault="00113FD2" w14:paraId="1DC64EA2" w14:textId="77777777">
      <w:pPr>
        <w:pStyle w:val="ListParagraph"/>
        <w:numPr>
          <w:ilvl w:val="0"/>
          <w:numId w:val="8"/>
        </w:numPr>
        <w:rPr>
          <w:b/>
        </w:rPr>
      </w:pPr>
      <w:r w:rsidRPr="00B476CB">
        <w:rPr>
          <w:b/>
        </w:rPr>
        <w:t>in connection with a statistical survey that is not designed to produce valid and reliable results that can be generalized to the universe of study;</w:t>
      </w:r>
    </w:p>
    <w:p w:rsidRPr="00B476CB" w:rsidR="00113FD2" w:rsidP="00113FD2" w:rsidRDefault="00113FD2" w14:paraId="5BC3654E" w14:textId="77777777">
      <w:pPr>
        <w:pStyle w:val="ListParagraph"/>
        <w:numPr>
          <w:ilvl w:val="0"/>
          <w:numId w:val="8"/>
        </w:numPr>
        <w:rPr>
          <w:b/>
        </w:rPr>
      </w:pPr>
      <w:r w:rsidRPr="00B476CB">
        <w:rPr>
          <w:b/>
        </w:rPr>
        <w:t>requiring the use of a statistical data classification that has not been reviewed and approved by OMB;</w:t>
      </w:r>
    </w:p>
    <w:p w:rsidRPr="00B476CB" w:rsidR="00113FD2" w:rsidP="00113FD2" w:rsidRDefault="00113FD2" w14:paraId="721253F9" w14:textId="77777777">
      <w:pPr>
        <w:pStyle w:val="ListParagraph"/>
        <w:numPr>
          <w:ilvl w:val="0"/>
          <w:numId w:val="8"/>
        </w:numPr>
        <w:rPr>
          <w:b/>
        </w:rPr>
      </w:pPr>
      <w:r w:rsidRPr="00B476CB">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476CB" w:rsidR="00113FD2" w:rsidP="00113FD2" w:rsidRDefault="00113FD2" w14:paraId="442C7436" w14:textId="77777777">
      <w:pPr>
        <w:pStyle w:val="ListParagraph"/>
        <w:numPr>
          <w:ilvl w:val="0"/>
          <w:numId w:val="8"/>
        </w:numPr>
        <w:rPr>
          <w:b/>
        </w:rPr>
      </w:pPr>
      <w:r w:rsidRPr="00B476CB">
        <w:rPr>
          <w:b/>
        </w:rPr>
        <w:lastRenderedPageBreak/>
        <w:t>requiring respondents to submit proprietary trade secret, or other confidential information unless the agency can demonstrate that it has instituted procedures to protect the information's confidentiality to the extent permitted by law.</w:t>
      </w:r>
    </w:p>
    <w:p w:rsidRPr="0030478C" w:rsidR="00113FD2" w:rsidP="00113FD2" w:rsidRDefault="00113FD2" w14:paraId="78732616" w14:textId="77777777">
      <w:r>
        <w:tab/>
        <w:t>For this data collection effort, no special circumstances</w:t>
      </w:r>
      <w:bookmarkStart w:name="_Toc282506030" w:id="16"/>
      <w:bookmarkStart w:name="_Toc339621288" w:id="17"/>
      <w:r>
        <w:t xml:space="preserve"> provided above exist. </w:t>
      </w:r>
    </w:p>
    <w:p w:rsidRPr="0030478C" w:rsidR="00113FD2" w:rsidP="00113FD2" w:rsidRDefault="00113FD2" w14:paraId="74891E76" w14:textId="77777777">
      <w:pPr>
        <w:pStyle w:val="Heading2"/>
      </w:pPr>
      <w:bookmarkStart w:name="_Toc20223761" w:id="18"/>
      <w:r w:rsidRPr="0030478C">
        <w:t>A.8</w:t>
      </w:r>
      <w:r w:rsidRPr="0030478C">
        <w:tab/>
      </w:r>
      <w:bookmarkEnd w:id="16"/>
      <w:r w:rsidRPr="0030478C">
        <w:t xml:space="preserve">If applicable, provide a copy and identify the date and page number of </w:t>
      </w:r>
      <w:proofErr w:type="gramStart"/>
      <w:r w:rsidRPr="0030478C">
        <w:t>publication</w:t>
      </w:r>
      <w:proofErr w:type="gramEnd"/>
      <w:r w:rsidRPr="0030478C">
        <w:t xml:space="preserve"> in the Federal Register of the agency's notice, soliciting comments on the information collection prior to submission to OMB. Summarize public comments received in response to that notice and describe actions taken by the agency in response to these comments.</w:t>
      </w:r>
      <w:bookmarkEnd w:id="17"/>
      <w:bookmarkEnd w:id="18"/>
    </w:p>
    <w:p w:rsidRPr="009229FF" w:rsidR="00113FD2" w:rsidP="00113FD2" w:rsidRDefault="00113FD2" w14:paraId="4B629A77" w14:textId="77777777">
      <w:pPr>
        <w:pStyle w:val="Heading3"/>
      </w:pPr>
      <w:bookmarkStart w:name="_Toc454266180" w:id="19"/>
      <w:bookmarkStart w:name="_Toc20223762" w:id="20"/>
      <w:r w:rsidRPr="00B8138E">
        <w:t>A.8.A</w:t>
      </w:r>
      <w:r>
        <w:tab/>
      </w:r>
      <w:r w:rsidRPr="00B8138E">
        <w:t xml:space="preserve">Federal Register Notice </w:t>
      </w:r>
      <w:r>
        <w:t>a</w:t>
      </w:r>
      <w:r w:rsidRPr="00B8138E">
        <w:t>nd Comments</w:t>
      </w:r>
      <w:bookmarkEnd w:id="19"/>
      <w:bookmarkEnd w:id="20"/>
    </w:p>
    <w:p w:rsidRPr="00745D16" w:rsidR="00113FD2" w:rsidP="00113FD2" w:rsidRDefault="00113FD2" w14:paraId="20CC9BFA" w14:textId="77777777">
      <w:r>
        <w:tab/>
      </w:r>
      <w:r w:rsidRPr="00745D16">
        <w:t xml:space="preserve">Notice of this study </w:t>
      </w:r>
      <w:r w:rsidRPr="00B056A4">
        <w:t xml:space="preserve">was published in the Federal Register </w:t>
      </w:r>
      <w:r>
        <w:t xml:space="preserve">at </w:t>
      </w:r>
      <w:r w:rsidRPr="00B056A4">
        <w:t xml:space="preserve">84 </w:t>
      </w:r>
      <w:r>
        <w:t xml:space="preserve">FR </w:t>
      </w:r>
      <w:r w:rsidRPr="00B056A4">
        <w:t xml:space="preserve"> 51707 on September 30, 2019 (Appendix </w:t>
      </w:r>
      <w:r w:rsidRPr="00B056A4">
        <w:rPr>
          <w:bCs/>
        </w:rPr>
        <w:t>A.2</w:t>
      </w:r>
      <w:r w:rsidRPr="00B056A4">
        <w:t xml:space="preserve">). No public comments were </w:t>
      </w:r>
      <w:r>
        <w:t>received.</w:t>
      </w:r>
    </w:p>
    <w:p w:rsidRPr="00B8138E" w:rsidR="00113FD2" w:rsidP="00113FD2" w:rsidRDefault="00113FD2" w14:paraId="64888A01" w14:textId="77777777">
      <w:pPr>
        <w:pStyle w:val="Heading3"/>
      </w:pPr>
      <w:bookmarkStart w:name="_Toc454266181" w:id="21"/>
      <w:bookmarkStart w:name="_Toc20223763" w:id="22"/>
      <w:r w:rsidRPr="00B8138E">
        <w:t>A.8.B</w:t>
      </w:r>
      <w:r>
        <w:tab/>
      </w:r>
      <w:r w:rsidRPr="00B8138E">
        <w:t xml:space="preserve">Consultations Outside </w:t>
      </w:r>
      <w:r>
        <w:t>t</w:t>
      </w:r>
      <w:r w:rsidRPr="00B8138E">
        <w:t>he Agency</w:t>
      </w:r>
      <w:bookmarkEnd w:id="21"/>
      <w:bookmarkEnd w:id="22"/>
    </w:p>
    <w:p w:rsidRPr="00121840" w:rsidR="00113FD2" w:rsidP="00113FD2" w:rsidRDefault="00113FD2" w14:paraId="65232D71" w14:textId="77777777">
      <w:bookmarkStart w:name="_Toc282506031" w:id="23"/>
      <w:bookmarkStart w:name="_Toc339621289" w:id="24"/>
      <w:bookmarkStart w:name="_Toc20223764" w:id="25"/>
      <w:r>
        <w:tab/>
      </w:r>
      <w:r w:rsidRPr="00121840">
        <w:t xml:space="preserve">Seven respondents were consulted about the burden estimate and other characteristics of the data collection (i.e., frequency, clarity of instructions). </w:t>
      </w:r>
      <w:r>
        <w:t xml:space="preserve">Survey pretest respondents </w:t>
      </w:r>
      <w:r w:rsidRPr="00121840">
        <w:t>included four surety agents and three surety firms located across the continental United States that var</w:t>
      </w:r>
      <w:r>
        <w:t>y</w:t>
      </w:r>
      <w:r w:rsidRPr="00121840">
        <w:t xml:space="preserve"> in clientele, firm size, and industry focus. </w:t>
      </w:r>
      <w:proofErr w:type="gramStart"/>
      <w:r w:rsidRPr="00121840">
        <w:t>The majority of</w:t>
      </w:r>
      <w:proofErr w:type="gramEnd"/>
      <w:r w:rsidRPr="00121840">
        <w:t xml:space="preserve"> </w:t>
      </w:r>
      <w:r>
        <w:t>respondent</w:t>
      </w:r>
      <w:r w:rsidRPr="00121840">
        <w:t xml:space="preserve">s noted that they thought the ordering of the survey questions was appropriate, there were not any questions that they had difficulty answering, and there were not any terms used in the surveys with which they were unfamiliar. In an effort to frame both surveys as pertinent to all surety firms and agents, 2M </w:t>
      </w:r>
      <w:r>
        <w:t xml:space="preserve">Research (a contractor hired by the SBA to design and conduct the evaluation of the </w:t>
      </w:r>
      <w:r>
        <w:lastRenderedPageBreak/>
        <w:t xml:space="preserve">Fee Reduction) </w:t>
      </w:r>
      <w:r w:rsidRPr="00121840">
        <w:t xml:space="preserve">included language in both survey introductions outlining that the survey focuses on the reduced fees for bonds submitted to SBA for approval and asks survey participants to select the best response based on their experience and knowledge. Most pretest participants suggested adding response options and updating specific terms used in the survey. </w:t>
      </w:r>
      <w:bookmarkStart w:name="_Hlk27401809" w:id="26"/>
      <w:r w:rsidRPr="00121840">
        <w:t xml:space="preserve">In this regard, pretest participants primarily recommended including an “Other (Please specify)” and/or a “No Effect” response option. Finally, pretest participants thought the FAQ document provided </w:t>
      </w:r>
      <w:proofErr w:type="gramStart"/>
      <w:r w:rsidRPr="00121840">
        <w:t>sufficient</w:t>
      </w:r>
      <w:proofErr w:type="gramEnd"/>
      <w:r w:rsidRPr="00121840">
        <w:t xml:space="preserve"> information before the completion of the survey and did not require any additional information. </w:t>
      </w:r>
      <w:r>
        <w:t xml:space="preserve">All revisions discussed above were incorporated into the </w:t>
      </w:r>
      <w:r w:rsidRPr="00116B00">
        <w:t>Surety Bond Guarantee Program Impacts on the Fee Reduction Survey for Surety Firms</w:t>
      </w:r>
      <w:r>
        <w:t xml:space="preserve"> (Appendix B.1) and the </w:t>
      </w:r>
      <w:r w:rsidRPr="00116B00">
        <w:t xml:space="preserve">Surety Bond Guarantee Program Impacts on the Fee Reduction Survey for Surety </w:t>
      </w:r>
      <w:r>
        <w:t>Agents (Appendix</w:t>
      </w:r>
      <w:r w:rsidRPr="00121840">
        <w:t xml:space="preserve"> C.1</w:t>
      </w:r>
      <w:r>
        <w:t>)</w:t>
      </w:r>
      <w:r w:rsidRPr="00121840">
        <w:t>.</w:t>
      </w:r>
    </w:p>
    <w:p w:rsidRPr="005C6108" w:rsidR="00113FD2" w:rsidP="00113FD2" w:rsidRDefault="00113FD2" w14:paraId="1193232B" w14:textId="77777777">
      <w:pPr>
        <w:pStyle w:val="Heading2"/>
      </w:pPr>
      <w:r w:rsidRPr="005C6108">
        <w:t>A.9</w:t>
      </w:r>
      <w:r w:rsidRPr="005C6108">
        <w:tab/>
      </w:r>
      <w:bookmarkEnd w:id="23"/>
      <w:r w:rsidRPr="005C6108">
        <w:t xml:space="preserve">Explain any decision to provide any payment or gift to respondents, other than </w:t>
      </w:r>
      <w:bookmarkEnd w:id="26"/>
      <w:r w:rsidRPr="005C6108">
        <w:t>remuneration of contractors or grantees.</w:t>
      </w:r>
      <w:bookmarkEnd w:id="24"/>
      <w:bookmarkEnd w:id="25"/>
    </w:p>
    <w:p w:rsidRPr="004644DD" w:rsidR="00113FD2" w:rsidP="00113FD2" w:rsidRDefault="00113FD2" w14:paraId="54B8D74D" w14:textId="77777777">
      <w:r>
        <w:tab/>
      </w:r>
      <w:r w:rsidRPr="00293FF9">
        <w:t>The participants in the study will not receive an incentive payment or gift.</w:t>
      </w:r>
    </w:p>
    <w:p w:rsidRPr="005C6108" w:rsidR="00113FD2" w:rsidP="00113FD2" w:rsidRDefault="00113FD2" w14:paraId="52288508" w14:textId="77777777">
      <w:pPr>
        <w:pStyle w:val="Heading2"/>
      </w:pPr>
      <w:bookmarkStart w:name="_Toc282506032" w:id="27"/>
      <w:bookmarkStart w:name="_Toc339621290" w:id="28"/>
      <w:bookmarkStart w:name="_Toc20223765" w:id="29"/>
      <w:r w:rsidRPr="005C6108">
        <w:t>A.10</w:t>
      </w:r>
      <w:r w:rsidRPr="005C6108">
        <w:tab/>
      </w:r>
      <w:bookmarkEnd w:id="27"/>
      <w:r w:rsidRPr="005C6108">
        <w:t>Describe any assurance of confidentiality provided to respondents and the basis for the assurance in statute, regulation, or agency policy.</w:t>
      </w:r>
      <w:bookmarkEnd w:id="28"/>
      <w:bookmarkEnd w:id="29"/>
    </w:p>
    <w:p w:rsidRPr="009430CD" w:rsidR="00113FD2" w:rsidP="00113FD2" w:rsidRDefault="00113FD2" w14:paraId="7784587F" w14:textId="77777777">
      <w:bookmarkStart w:name="_Toc282506033" w:id="30"/>
      <w:bookmarkStart w:name="_Toc339621291" w:id="31"/>
      <w:r>
        <w:tab/>
      </w:r>
      <w:r w:rsidRPr="009430CD">
        <w:t xml:space="preserve">All information gathered from respondents participating in </w:t>
      </w:r>
      <w:bookmarkStart w:name="_Hlk27401854" w:id="32"/>
      <w:r w:rsidRPr="009430CD">
        <w:t xml:space="preserve">this study is for research purposes only and will be </w:t>
      </w:r>
      <w:r>
        <w:t>protected</w:t>
      </w:r>
      <w:r w:rsidRPr="009430CD">
        <w:t xml:space="preserve"> to the extent </w:t>
      </w:r>
      <w:r>
        <w:t xml:space="preserve">permitted by law, including, where applicable, the  </w:t>
      </w:r>
      <w:r w:rsidRPr="009430CD">
        <w:t>Freedom of Information Act, 5 U.S.C. 552</w:t>
      </w:r>
      <w:r>
        <w:t>.</w:t>
      </w:r>
      <w:r w:rsidRPr="009430CD">
        <w:t xml:space="preserve">, </w:t>
      </w:r>
      <w:r>
        <w:t xml:space="preserve">and the Privacy Act, 5 U.S.C. 552a. </w:t>
      </w:r>
      <w:r w:rsidRPr="009430CD">
        <w:t xml:space="preserve">exception (b)(4), which allows SBA to deny Freedom of Information Act requests for information disclosures that could cause substantial competitive harm.  The survey invitation </w:t>
      </w:r>
      <w:r>
        <w:lastRenderedPageBreak/>
        <w:t>email</w:t>
      </w:r>
      <w:r w:rsidRPr="009430CD">
        <w:t xml:space="preserve"> informs the respondent that the survey data will be held in confidence by SBA and the Contractor (Appendi</w:t>
      </w:r>
      <w:r>
        <w:t>ces</w:t>
      </w:r>
      <w:r w:rsidRPr="009430CD">
        <w:t xml:space="preserve"> </w:t>
      </w:r>
      <w:r>
        <w:t xml:space="preserve">B3, C3, </w:t>
      </w:r>
      <w:r w:rsidRPr="009430CD">
        <w:t>B</w:t>
      </w:r>
      <w:r>
        <w:t>4, and C4</w:t>
      </w:r>
      <w:r w:rsidRPr="009430CD">
        <w:t xml:space="preserve">). </w:t>
      </w:r>
      <w:bookmarkEnd w:id="32"/>
      <w:r w:rsidRPr="009430CD">
        <w:t xml:space="preserve">It states that no survey participants will be identified in any public reports, as the collection is purely for statistical reporting purposes. </w:t>
      </w:r>
      <w:r>
        <w:t xml:space="preserve">The </w:t>
      </w:r>
      <w:r w:rsidRPr="009430CD">
        <w:t>Contractor a</w:t>
      </w:r>
      <w:r>
        <w:t xml:space="preserve">grees </w:t>
      </w:r>
      <w:r w:rsidRPr="009430CD">
        <w:t>to adhere to the Privacy Act.</w:t>
      </w:r>
    </w:p>
    <w:p w:rsidRPr="009430CD" w:rsidR="00113FD2" w:rsidP="00113FD2" w:rsidRDefault="00113FD2" w14:paraId="2B44031D" w14:textId="77777777">
      <w:pPr>
        <w:ind w:firstLine="720"/>
      </w:pPr>
      <w:r w:rsidRPr="009430CD">
        <w:t xml:space="preserve">Data from the data collection efforts will be presented in aggregate form and, therefore, cannot be linked back to the response of any individual. To ensure that personal information remains private, the contract executed between SBA and 2M Research requires that the Contractor create and keep data on secure networks and sign confidentiality agreements binding them to protect private information. The Contractor will assign a unique ID number to each respondent and provide the data to SBA by this ID number. A separate file will associate the ID number with personal information. </w:t>
      </w:r>
      <w:r>
        <w:t>The Contractor</w:t>
      </w:r>
      <w:r w:rsidRPr="009430CD">
        <w:t xml:space="preserve"> will keep this </w:t>
      </w:r>
      <w:r>
        <w:t xml:space="preserve">second, separate </w:t>
      </w:r>
      <w:r w:rsidRPr="009430CD">
        <w:t xml:space="preserve">file private. </w:t>
      </w:r>
      <w:r>
        <w:t xml:space="preserve">The Contractor </w:t>
      </w:r>
      <w:r w:rsidRPr="009430CD">
        <w:t xml:space="preserve">will host its statistical software applications (e.g., Statistical Analysis Software [SAS], Stata) on powerful servers in a virtualized environment specifically designed to handle processing large datasets. Once the contract is completed, </w:t>
      </w:r>
      <w:r>
        <w:t xml:space="preserve">the Contractor </w:t>
      </w:r>
      <w:r w:rsidRPr="009430CD">
        <w:t xml:space="preserve">will destroy the files that contain private information. </w:t>
      </w:r>
    </w:p>
    <w:p w:rsidR="00113FD2" w:rsidP="00113FD2" w:rsidRDefault="00113FD2" w14:paraId="6B38367D" w14:textId="77777777">
      <w:pPr>
        <w:pStyle w:val="Heading2"/>
      </w:pPr>
      <w:bookmarkStart w:name="_Toc20223766" w:id="33"/>
      <w:r w:rsidRPr="005C6108">
        <w:lastRenderedPageBreak/>
        <w:t>A.11</w:t>
      </w:r>
      <w:r w:rsidRPr="005C6108">
        <w:tab/>
      </w:r>
      <w:bookmarkEnd w:id="30"/>
      <w:r w:rsidRPr="005C6108">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31"/>
      <w:bookmarkEnd w:id="33"/>
    </w:p>
    <w:p w:rsidR="00113FD2" w:rsidP="00113FD2" w:rsidRDefault="00113FD2" w14:paraId="668F5A23" w14:textId="77777777">
      <w:bookmarkStart w:name="_Toc282506034" w:id="34"/>
      <w:bookmarkStart w:name="_Toc339621292" w:id="35"/>
      <w:r>
        <w:tab/>
      </w:r>
      <w:r w:rsidRPr="000A5E1C">
        <w:t>The</w:t>
      </w:r>
      <w:r>
        <w:t xml:space="preserve"> </w:t>
      </w:r>
      <w:r w:rsidRPr="000A5E1C">
        <w:t>data</w:t>
      </w:r>
      <w:r>
        <w:t xml:space="preserve"> </w:t>
      </w:r>
      <w:r w:rsidRPr="000A5E1C">
        <w:t>collection</w:t>
      </w:r>
      <w:r>
        <w:t xml:space="preserve"> </w:t>
      </w:r>
      <w:r w:rsidRPr="00B8138E">
        <w:t>does</w:t>
      </w:r>
      <w:r>
        <w:t xml:space="preserve"> </w:t>
      </w:r>
      <w:r w:rsidRPr="000A5E1C">
        <w:t>not</w:t>
      </w:r>
      <w:r>
        <w:t xml:space="preserve"> </w:t>
      </w:r>
      <w:r w:rsidRPr="000A5E1C">
        <w:t>request</w:t>
      </w:r>
      <w:r>
        <w:t xml:space="preserve"> </w:t>
      </w:r>
      <w:r w:rsidRPr="000A5E1C">
        <w:t>information</w:t>
      </w:r>
      <w:r>
        <w:t xml:space="preserve"> </w:t>
      </w:r>
      <w:r w:rsidRPr="000A5E1C">
        <w:t>typically</w:t>
      </w:r>
      <w:r>
        <w:t xml:space="preserve"> </w:t>
      </w:r>
      <w:r w:rsidRPr="000A5E1C">
        <w:t>considered</w:t>
      </w:r>
      <w:r>
        <w:t xml:space="preserve"> </w:t>
      </w:r>
      <w:r w:rsidRPr="000A5E1C">
        <w:t>private</w:t>
      </w:r>
      <w:r>
        <w:t xml:space="preserve"> or </w:t>
      </w:r>
      <w:r w:rsidRPr="000A5E1C">
        <w:t>sensitive</w:t>
      </w:r>
      <w:r>
        <w:t xml:space="preserve"> </w:t>
      </w:r>
      <w:r w:rsidRPr="000A5E1C">
        <w:t>in</w:t>
      </w:r>
      <w:r>
        <w:t xml:space="preserve"> </w:t>
      </w:r>
      <w:r w:rsidRPr="000A5E1C">
        <w:t>nature.</w:t>
      </w:r>
      <w:r>
        <w:t xml:space="preserve"> </w:t>
      </w:r>
    </w:p>
    <w:p w:rsidRPr="00FB0ECE" w:rsidR="00113FD2" w:rsidP="00113FD2" w:rsidRDefault="00113FD2" w14:paraId="2481CCF4" w14:textId="77777777">
      <w:pPr>
        <w:pStyle w:val="Heading2"/>
      </w:pPr>
      <w:bookmarkStart w:name="_Toc20223767" w:id="36"/>
      <w:r w:rsidRPr="00FB0ECE">
        <w:t>A.12</w:t>
      </w:r>
      <w:r w:rsidRPr="00FB0ECE">
        <w:tab/>
      </w:r>
      <w:bookmarkEnd w:id="34"/>
      <w:r w:rsidRPr="00FB0ECE">
        <w:t>Provide estimates of the hour burden of the collection of information. The statement should:</w:t>
      </w:r>
      <w:bookmarkEnd w:id="35"/>
      <w:bookmarkEnd w:id="36"/>
    </w:p>
    <w:p w:rsidRPr="00B476CB" w:rsidR="00113FD2" w:rsidP="00113FD2" w:rsidRDefault="00113FD2" w14:paraId="22A0771F" w14:textId="77777777">
      <w:pPr>
        <w:pStyle w:val="ListParagraph"/>
        <w:numPr>
          <w:ilvl w:val="0"/>
          <w:numId w:val="9"/>
        </w:numPr>
        <w:rPr>
          <w:b/>
        </w:rPr>
      </w:pPr>
      <w:r w:rsidRPr="00B476CB">
        <w:rPr>
          <w:b/>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Pr="00B476CB" w:rsidR="00113FD2" w:rsidP="00113FD2" w:rsidRDefault="00113FD2" w14:paraId="0106A8DF" w14:textId="77777777">
      <w:pPr>
        <w:pStyle w:val="ListParagraph"/>
        <w:numPr>
          <w:ilvl w:val="0"/>
          <w:numId w:val="9"/>
        </w:numPr>
        <w:rPr>
          <w:b/>
        </w:rPr>
      </w:pPr>
      <w:r w:rsidRPr="00B476CB">
        <w:rPr>
          <w:b/>
        </w:rPr>
        <w:t>provide estimates of annualized cost to respondents for the hour burdens for collections of information, identifying and using appropriate wage rate categories.</w:t>
      </w:r>
    </w:p>
    <w:p w:rsidR="00F129B4" w:rsidP="00113FD2" w:rsidRDefault="00113FD2" w14:paraId="546DC81E" w14:textId="77777777">
      <w:pPr>
        <w:pStyle w:val="Caption"/>
        <w:rPr>
          <w:noProof/>
        </w:rPr>
      </w:pPr>
      <w:r>
        <w:lastRenderedPageBreak/>
        <w:tab/>
      </w:r>
      <w:r>
        <w:fldChar w:fldCharType="begin"/>
      </w:r>
      <w:r>
        <w:instrText xml:space="preserve"> REF _Ref20225866 \h </w:instrText>
      </w:r>
      <w:r>
        <w:fldChar w:fldCharType="separate"/>
      </w:r>
      <w:r w:rsidRPr="00331535" w:rsidR="00F129B4">
        <w:rPr>
          <w:noProof/>
        </w:rPr>
        <w:drawing>
          <wp:inline distT="0" distB="0" distL="0" distR="0" wp14:anchorId="12603B57" wp14:editId="10D12292">
            <wp:extent cx="9239250" cy="4999051"/>
            <wp:effectExtent l="19050" t="19050" r="19050" b="1143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3671" cy="5006854"/>
                    </a:xfrm>
                    <a:prstGeom prst="rect">
                      <a:avLst/>
                    </a:prstGeom>
                    <a:noFill/>
                    <a:ln w="12700">
                      <a:solidFill>
                        <a:schemeClr val="tx1"/>
                      </a:solidFill>
                    </a:ln>
                  </pic:spPr>
                </pic:pic>
              </a:graphicData>
            </a:graphic>
          </wp:inline>
        </w:drawing>
      </w:r>
    </w:p>
    <w:p w:rsidR="00F129B4" w:rsidP="00113FD2" w:rsidRDefault="00F129B4" w14:paraId="4A96B67C" w14:textId="77777777">
      <w:pPr>
        <w:pStyle w:val="Caption"/>
        <w:rPr>
          <w:noProof/>
        </w:rPr>
      </w:pPr>
      <w:r>
        <w:t xml:space="preserve">Table </w:t>
      </w:r>
      <w:r>
        <w:rPr>
          <w:noProof/>
        </w:rPr>
        <w:t>1</w:t>
      </w:r>
      <w:r w:rsidR="00113FD2">
        <w:fldChar w:fldCharType="end"/>
      </w:r>
      <w:r w:rsidR="00113FD2">
        <w:t xml:space="preserve"> </w:t>
      </w:r>
      <w:r w:rsidRPr="005671E2" w:rsidR="00113FD2">
        <w:t>shows</w:t>
      </w:r>
      <w:r w:rsidR="00113FD2">
        <w:t xml:space="preserve"> </w:t>
      </w:r>
      <w:r w:rsidRPr="005671E2" w:rsidR="00113FD2">
        <w:t>the</w:t>
      </w:r>
      <w:r w:rsidR="00113FD2">
        <w:t xml:space="preserve"> </w:t>
      </w:r>
      <w:r w:rsidRPr="005671E2" w:rsidR="00113FD2">
        <w:t>estimates</w:t>
      </w:r>
      <w:r w:rsidR="00113FD2">
        <w:t xml:space="preserve"> </w:t>
      </w:r>
      <w:r w:rsidRPr="005671E2" w:rsidR="00113FD2">
        <w:t>of</w:t>
      </w:r>
      <w:r w:rsidR="00113FD2">
        <w:t xml:space="preserve"> </w:t>
      </w:r>
      <w:r w:rsidRPr="005671E2" w:rsidR="00113FD2">
        <w:t>the</w:t>
      </w:r>
      <w:r w:rsidR="00113FD2">
        <w:t xml:space="preserve"> </w:t>
      </w:r>
      <w:r w:rsidRPr="005671E2" w:rsidR="00113FD2">
        <w:t>burden</w:t>
      </w:r>
      <w:r w:rsidR="00113FD2">
        <w:t xml:space="preserve"> </w:t>
      </w:r>
      <w:r w:rsidRPr="005671E2" w:rsidR="00113FD2">
        <w:t>for</w:t>
      </w:r>
      <w:r w:rsidR="00113FD2">
        <w:t xml:space="preserve"> </w:t>
      </w:r>
      <w:r w:rsidRPr="005671E2" w:rsidR="00113FD2">
        <w:t>the</w:t>
      </w:r>
      <w:r w:rsidR="00113FD2">
        <w:t xml:space="preserve"> </w:t>
      </w:r>
      <w:r w:rsidRPr="005671E2" w:rsidR="00113FD2">
        <w:t>proposed</w:t>
      </w:r>
      <w:r w:rsidR="00113FD2">
        <w:t xml:space="preserve"> </w:t>
      </w:r>
      <w:r w:rsidRPr="005671E2" w:rsidR="00113FD2">
        <w:t>data</w:t>
      </w:r>
      <w:r w:rsidR="00113FD2">
        <w:t xml:space="preserve"> </w:t>
      </w:r>
      <w:r w:rsidRPr="005671E2" w:rsidR="00113FD2">
        <w:t>collection.</w:t>
      </w:r>
      <w:r w:rsidR="00113FD2">
        <w:t xml:space="preserve"> </w:t>
      </w:r>
      <w:r w:rsidRPr="005671E2" w:rsidR="00113FD2">
        <w:t>The</w:t>
      </w:r>
      <w:r w:rsidR="00113FD2">
        <w:t xml:space="preserve"> </w:t>
      </w:r>
      <w:r w:rsidRPr="005671E2" w:rsidR="00113FD2">
        <w:t>total</w:t>
      </w:r>
      <w:r w:rsidR="00113FD2">
        <w:t xml:space="preserve"> </w:t>
      </w:r>
      <w:r w:rsidRPr="005671E2" w:rsidR="00113FD2">
        <w:t>number</w:t>
      </w:r>
      <w:r w:rsidR="00113FD2">
        <w:t xml:space="preserve"> </w:t>
      </w:r>
      <w:r w:rsidRPr="005671E2" w:rsidR="00113FD2">
        <w:t>of</w:t>
      </w:r>
      <w:r w:rsidR="00113FD2">
        <w:t xml:space="preserve"> </w:t>
      </w:r>
      <w:r w:rsidRPr="005671E2" w:rsidR="00113FD2">
        <w:t>burden</w:t>
      </w:r>
      <w:r w:rsidR="00113FD2">
        <w:t xml:space="preserve"> </w:t>
      </w:r>
      <w:r w:rsidRPr="005671E2" w:rsidR="00113FD2">
        <w:t>hours</w:t>
      </w:r>
      <w:r w:rsidR="00113FD2">
        <w:t xml:space="preserve"> </w:t>
      </w:r>
      <w:r w:rsidRPr="005671E2" w:rsidR="00113FD2">
        <w:t>is</w:t>
      </w:r>
      <w:r w:rsidR="00113FD2">
        <w:t xml:space="preserve"> 158.4</w:t>
      </w:r>
      <w:r w:rsidRPr="005671E2" w:rsidR="00113FD2">
        <w:t>.</w:t>
      </w:r>
      <w:r w:rsidR="00113FD2">
        <w:t xml:space="preserve"> </w:t>
      </w:r>
      <w:r w:rsidRPr="005671E2" w:rsidR="00113FD2">
        <w:t>The</w:t>
      </w:r>
      <w:r w:rsidR="00113FD2">
        <w:t xml:space="preserve"> </w:t>
      </w:r>
      <w:r w:rsidRPr="005671E2" w:rsidR="00113FD2">
        <w:t>estimate</w:t>
      </w:r>
      <w:r w:rsidR="00113FD2">
        <w:t xml:space="preserve"> </w:t>
      </w:r>
      <w:r w:rsidRPr="00FA06A4" w:rsidR="00113FD2">
        <w:t>includes</w:t>
      </w:r>
      <w:r w:rsidR="00113FD2">
        <w:t xml:space="preserve"> </w:t>
      </w:r>
      <w:r w:rsidRPr="00FA06A4" w:rsidR="00113FD2">
        <w:t>respondent</w:t>
      </w:r>
      <w:r w:rsidR="00113FD2">
        <w:t xml:space="preserve"> </w:t>
      </w:r>
      <w:r w:rsidRPr="00FA06A4" w:rsidR="00113FD2">
        <w:t>burden</w:t>
      </w:r>
      <w:r w:rsidR="00113FD2">
        <w:t xml:space="preserve"> </w:t>
      </w:r>
      <w:r w:rsidRPr="00FA06A4" w:rsidR="00113FD2">
        <w:t>for</w:t>
      </w:r>
      <w:r w:rsidR="00113FD2">
        <w:t xml:space="preserve"> </w:t>
      </w:r>
      <w:r w:rsidRPr="00FA06A4" w:rsidR="00113FD2">
        <w:t>both</w:t>
      </w:r>
      <w:r w:rsidR="00113FD2">
        <w:t xml:space="preserve"> </w:t>
      </w:r>
      <w:r w:rsidRPr="00FA06A4" w:rsidR="00113FD2">
        <w:t>surety</w:t>
      </w:r>
      <w:r w:rsidR="00113FD2">
        <w:t xml:space="preserve"> </w:t>
      </w:r>
      <w:r w:rsidRPr="00FA06A4" w:rsidR="00113FD2">
        <w:t>firms</w:t>
      </w:r>
      <w:r w:rsidR="00113FD2">
        <w:t xml:space="preserve"> </w:t>
      </w:r>
      <w:r w:rsidRPr="00FA06A4" w:rsidR="00113FD2">
        <w:t>and</w:t>
      </w:r>
      <w:r w:rsidR="00113FD2">
        <w:t xml:space="preserve"> </w:t>
      </w:r>
      <w:r w:rsidRPr="00FA06A4" w:rsidR="00113FD2">
        <w:t>surety</w:t>
      </w:r>
      <w:r w:rsidR="00113FD2">
        <w:t xml:space="preserve"> </w:t>
      </w:r>
      <w:r w:rsidRPr="00FA06A4" w:rsidR="00113FD2">
        <w:t>agents</w:t>
      </w:r>
      <w:r w:rsidRPr="005671E2" w:rsidR="00113FD2">
        <w:t>.</w:t>
      </w:r>
      <w:r w:rsidR="00113FD2">
        <w:t xml:space="preserve"> </w:t>
      </w:r>
      <w:r w:rsidRPr="005671E2" w:rsidR="00113FD2">
        <w:t>The</w:t>
      </w:r>
      <w:r w:rsidR="00113FD2">
        <w:t xml:space="preserve"> </w:t>
      </w:r>
      <w:r w:rsidRPr="00B8138E" w:rsidR="00113FD2">
        <w:t>estimate</w:t>
      </w:r>
      <w:r w:rsidR="00113FD2">
        <w:t xml:space="preserve"> </w:t>
      </w:r>
      <w:r w:rsidRPr="005671E2" w:rsidR="00113FD2">
        <w:t>is</w:t>
      </w:r>
      <w:r w:rsidR="00113FD2">
        <w:t xml:space="preserve"> </w:t>
      </w:r>
      <w:r w:rsidRPr="005671E2" w:rsidR="00113FD2">
        <w:t>based</w:t>
      </w:r>
      <w:r w:rsidR="00113FD2">
        <w:t xml:space="preserve"> </w:t>
      </w:r>
      <w:r w:rsidRPr="005671E2" w:rsidR="00113FD2">
        <w:t>on</w:t>
      </w:r>
      <w:r w:rsidR="00113FD2">
        <w:t xml:space="preserve"> </w:t>
      </w:r>
      <w:r w:rsidRPr="005671E2" w:rsidR="00113FD2">
        <w:t>an</w:t>
      </w:r>
      <w:r w:rsidR="00113FD2">
        <w:t xml:space="preserve"> </w:t>
      </w:r>
      <w:r w:rsidRPr="005671E2" w:rsidR="00113FD2">
        <w:t>anticipated</w:t>
      </w:r>
      <w:r w:rsidR="00113FD2">
        <w:t xml:space="preserve"> </w:t>
      </w:r>
      <w:r w:rsidRPr="005671E2" w:rsidR="00113FD2">
        <w:t>total</w:t>
      </w:r>
      <w:r w:rsidR="00113FD2">
        <w:t xml:space="preserve"> </w:t>
      </w:r>
      <w:r w:rsidRPr="005671E2" w:rsidR="00113FD2">
        <w:t>of</w:t>
      </w:r>
      <w:r w:rsidR="00113FD2">
        <w:t xml:space="preserve"> 491 </w:t>
      </w:r>
      <w:r w:rsidRPr="005671E2" w:rsidR="00113FD2">
        <w:t>respondents</w:t>
      </w:r>
      <w:r w:rsidR="00113FD2">
        <w:t xml:space="preserve"> </w:t>
      </w:r>
      <w:r w:rsidRPr="005671E2" w:rsidR="00113FD2">
        <w:t>(</w:t>
      </w:r>
      <w:r w:rsidR="00113FD2">
        <w:t xml:space="preserve">41 </w:t>
      </w:r>
      <w:r w:rsidRPr="00FA06A4" w:rsidR="00113FD2">
        <w:t>surety</w:t>
      </w:r>
      <w:r w:rsidR="00113FD2">
        <w:t xml:space="preserve"> </w:t>
      </w:r>
      <w:r w:rsidRPr="00FA06A4" w:rsidR="00113FD2">
        <w:t>firms</w:t>
      </w:r>
      <w:r w:rsidR="00113FD2">
        <w:t xml:space="preserve"> </w:t>
      </w:r>
      <w:r w:rsidRPr="00FA06A4" w:rsidR="00113FD2">
        <w:t>and</w:t>
      </w:r>
      <w:r w:rsidR="00113FD2">
        <w:t xml:space="preserve"> </w:t>
      </w:r>
      <w:r w:rsidRPr="00FA06A4" w:rsidR="00113FD2">
        <w:t>4</w:t>
      </w:r>
      <w:r w:rsidR="00113FD2">
        <w:t>5</w:t>
      </w:r>
      <w:r w:rsidRPr="00FA06A4" w:rsidR="00113FD2">
        <w:t>0</w:t>
      </w:r>
      <w:r w:rsidR="00113FD2">
        <w:t xml:space="preserve"> </w:t>
      </w:r>
      <w:r w:rsidRPr="00FA06A4" w:rsidR="00113FD2">
        <w:t>surety</w:t>
      </w:r>
      <w:r w:rsidR="00113FD2">
        <w:t xml:space="preserve"> </w:t>
      </w:r>
      <w:r w:rsidRPr="00FA06A4" w:rsidR="00113FD2">
        <w:t>agents</w:t>
      </w:r>
      <w:r w:rsidRPr="005671E2" w:rsidR="00113FD2">
        <w:t>)</w:t>
      </w:r>
      <w:r w:rsidR="00113FD2">
        <w:t xml:space="preserve"> </w:t>
      </w:r>
      <w:r w:rsidRPr="005671E2" w:rsidR="00113FD2">
        <w:t>and</w:t>
      </w:r>
      <w:r w:rsidR="00113FD2">
        <w:t xml:space="preserve"> </w:t>
      </w:r>
      <w:r w:rsidRPr="005671E2" w:rsidR="00113FD2">
        <w:t>an</w:t>
      </w:r>
      <w:r w:rsidR="00113FD2">
        <w:t xml:space="preserve"> </w:t>
      </w:r>
      <w:r w:rsidRPr="005671E2" w:rsidR="00113FD2">
        <w:t>average</w:t>
      </w:r>
      <w:r w:rsidR="00113FD2">
        <w:t xml:space="preserve"> </w:t>
      </w:r>
      <w:r w:rsidRPr="005671E2" w:rsidR="00113FD2">
        <w:t>survey</w:t>
      </w:r>
      <w:r w:rsidR="00113FD2">
        <w:t xml:space="preserve"> </w:t>
      </w:r>
      <w:r w:rsidRPr="005671E2" w:rsidR="00113FD2">
        <w:t>completion</w:t>
      </w:r>
      <w:r w:rsidR="00113FD2">
        <w:t xml:space="preserve"> </w:t>
      </w:r>
      <w:r w:rsidRPr="005671E2" w:rsidR="00113FD2">
        <w:t>time</w:t>
      </w:r>
      <w:r w:rsidR="00113FD2">
        <w:t xml:space="preserve"> </w:t>
      </w:r>
      <w:r w:rsidRPr="005671E2" w:rsidR="00113FD2">
        <w:t>of</w:t>
      </w:r>
      <w:r w:rsidR="00113FD2">
        <w:t xml:space="preserve"> </w:t>
      </w:r>
      <w:r w:rsidRPr="00FA06A4" w:rsidR="00113FD2">
        <w:t>15</w:t>
      </w:r>
      <w:r w:rsidR="00113FD2">
        <w:t xml:space="preserve"> </w:t>
      </w:r>
      <w:r w:rsidRPr="005671E2" w:rsidR="00113FD2">
        <w:t>minutes.</w:t>
      </w:r>
      <w:r w:rsidR="00113FD2">
        <w:t xml:space="preserve"> </w:t>
      </w:r>
      <w:r w:rsidRPr="005671E2" w:rsidR="00113FD2">
        <w:t>This</w:t>
      </w:r>
      <w:r w:rsidR="00113FD2">
        <w:t xml:space="preserve"> burden </w:t>
      </w:r>
      <w:r w:rsidRPr="005671E2" w:rsidR="00113FD2">
        <w:t>estimate</w:t>
      </w:r>
      <w:r w:rsidR="00113FD2">
        <w:t xml:space="preserve"> </w:t>
      </w:r>
      <w:r w:rsidRPr="005671E2" w:rsidR="00113FD2">
        <w:t>was</w:t>
      </w:r>
      <w:r w:rsidR="00113FD2">
        <w:t xml:space="preserve"> </w:t>
      </w:r>
      <w:r w:rsidRPr="005671E2" w:rsidR="00113FD2">
        <w:t>developed</w:t>
      </w:r>
      <w:r w:rsidR="00113FD2">
        <w:t xml:space="preserve"> </w:t>
      </w:r>
      <w:r w:rsidRPr="005671E2" w:rsidR="00113FD2">
        <w:t>by</w:t>
      </w:r>
      <w:r w:rsidR="00113FD2">
        <w:t xml:space="preserve"> </w:t>
      </w:r>
      <w:r w:rsidRPr="005671E2" w:rsidR="00113FD2">
        <w:t>assuming</w:t>
      </w:r>
      <w:r w:rsidR="00113FD2">
        <w:t xml:space="preserve"> </w:t>
      </w:r>
      <w:r w:rsidRPr="005671E2" w:rsidR="00113FD2">
        <w:t>a</w:t>
      </w:r>
      <w:r w:rsidR="00113FD2">
        <w:t xml:space="preserve">n </w:t>
      </w:r>
      <w:r w:rsidRPr="00FA06A4" w:rsidR="00113FD2">
        <w:t>8</w:t>
      </w:r>
      <w:r w:rsidRPr="005671E2" w:rsidR="00113FD2">
        <w:t>0</w:t>
      </w:r>
      <w:r w:rsidR="00113FD2">
        <w:t xml:space="preserve"> </w:t>
      </w:r>
      <w:r w:rsidRPr="005671E2" w:rsidR="00113FD2">
        <w:t>percent</w:t>
      </w:r>
      <w:r w:rsidR="00113FD2">
        <w:t xml:space="preserve"> </w:t>
      </w:r>
      <w:r w:rsidRPr="005671E2" w:rsidR="00113FD2">
        <w:t>response</w:t>
      </w:r>
      <w:r w:rsidR="00113FD2">
        <w:t xml:space="preserve"> </w:t>
      </w:r>
      <w:r w:rsidRPr="005671E2" w:rsidR="00113FD2">
        <w:t>rate</w:t>
      </w:r>
      <w:r w:rsidR="00113FD2">
        <w:t xml:space="preserve"> </w:t>
      </w:r>
      <w:r w:rsidRPr="005671E2" w:rsidR="00113FD2">
        <w:t>from</w:t>
      </w:r>
      <w:r w:rsidR="00113FD2">
        <w:t xml:space="preserve"> </w:t>
      </w:r>
      <w:r w:rsidRPr="005671E2" w:rsidR="00113FD2">
        <w:t>the</w:t>
      </w:r>
      <w:r w:rsidR="00113FD2">
        <w:t xml:space="preserve"> </w:t>
      </w:r>
      <w:r w:rsidRPr="00FA06A4" w:rsidR="00113FD2">
        <w:t>universe</w:t>
      </w:r>
      <w:r w:rsidR="00113FD2">
        <w:t xml:space="preserve"> </w:t>
      </w:r>
      <w:r w:rsidRPr="00FA06A4" w:rsidR="00113FD2">
        <w:t>of</w:t>
      </w:r>
      <w:r w:rsidR="00113FD2">
        <w:t xml:space="preserve"> </w:t>
      </w:r>
      <w:r w:rsidRPr="00FA06A4" w:rsidR="00113FD2">
        <w:t>both</w:t>
      </w:r>
      <w:r w:rsidR="00113FD2">
        <w:t xml:space="preserve"> </w:t>
      </w:r>
      <w:r w:rsidRPr="00FA06A4" w:rsidR="00113FD2">
        <w:t>surety</w:t>
      </w:r>
      <w:r w:rsidR="00113FD2">
        <w:t xml:space="preserve"> </w:t>
      </w:r>
      <w:r w:rsidRPr="00FA06A4" w:rsidR="00113FD2">
        <w:t>firms</w:t>
      </w:r>
      <w:r w:rsidR="00113FD2">
        <w:t xml:space="preserve"> </w:t>
      </w:r>
      <w:r w:rsidRPr="00FA06A4" w:rsidR="00113FD2">
        <w:t>and</w:t>
      </w:r>
      <w:r w:rsidR="00113FD2">
        <w:t xml:space="preserve"> </w:t>
      </w:r>
      <w:r w:rsidRPr="00FA06A4" w:rsidR="00113FD2">
        <w:t>surety</w:t>
      </w:r>
      <w:r w:rsidR="00113FD2">
        <w:t xml:space="preserve"> </w:t>
      </w:r>
      <w:r w:rsidRPr="00FA06A4" w:rsidR="00113FD2">
        <w:t>agents</w:t>
      </w:r>
      <w:r w:rsidRPr="005671E2" w:rsidR="00113FD2">
        <w:t>.</w:t>
      </w:r>
      <w:r w:rsidR="00113FD2">
        <w:t xml:space="preserve"> </w:t>
      </w:r>
      <w:r w:rsidRPr="005671E2" w:rsidR="00113FD2">
        <w:t>More</w:t>
      </w:r>
      <w:r w:rsidR="00113FD2">
        <w:t xml:space="preserve"> </w:t>
      </w:r>
      <w:r w:rsidRPr="005671E2" w:rsidR="00113FD2">
        <w:t>information</w:t>
      </w:r>
      <w:r w:rsidR="00113FD2">
        <w:t xml:space="preserve"> </w:t>
      </w:r>
      <w:r w:rsidRPr="005671E2" w:rsidR="00113FD2">
        <w:t>about</w:t>
      </w:r>
      <w:r w:rsidR="00113FD2">
        <w:t xml:space="preserve"> </w:t>
      </w:r>
      <w:r w:rsidRPr="005671E2" w:rsidR="00113FD2">
        <w:t>these</w:t>
      </w:r>
      <w:r w:rsidR="00113FD2">
        <w:t xml:space="preserve"> </w:t>
      </w:r>
      <w:r w:rsidRPr="005671E2" w:rsidR="00113FD2">
        <w:t>response</w:t>
      </w:r>
      <w:r w:rsidR="00113FD2">
        <w:t xml:space="preserve"> </w:t>
      </w:r>
      <w:r w:rsidRPr="005671E2" w:rsidR="00113FD2">
        <w:t>rate</w:t>
      </w:r>
      <w:r w:rsidR="00113FD2">
        <w:t xml:space="preserve"> </w:t>
      </w:r>
      <w:r w:rsidRPr="005671E2" w:rsidR="00113FD2">
        <w:t>estimates</w:t>
      </w:r>
      <w:r w:rsidR="00113FD2">
        <w:t xml:space="preserve"> </w:t>
      </w:r>
      <w:r w:rsidRPr="005671E2" w:rsidR="00113FD2">
        <w:t>is</w:t>
      </w:r>
      <w:r w:rsidR="00113FD2">
        <w:t xml:space="preserve"> </w:t>
      </w:r>
      <w:r w:rsidRPr="005671E2" w:rsidR="00113FD2">
        <w:t>presented</w:t>
      </w:r>
      <w:r w:rsidR="00113FD2">
        <w:t xml:space="preserve"> </w:t>
      </w:r>
      <w:r w:rsidRPr="005671E2" w:rsidR="00113FD2">
        <w:t>in</w:t>
      </w:r>
      <w:r w:rsidR="00113FD2">
        <w:t xml:space="preserve"> </w:t>
      </w:r>
      <w:r w:rsidRPr="005671E2" w:rsidR="00113FD2">
        <w:t>Part</w:t>
      </w:r>
      <w:r w:rsidR="00113FD2">
        <w:t xml:space="preserve"> </w:t>
      </w:r>
      <w:r w:rsidRPr="005671E2" w:rsidR="00113FD2">
        <w:lastRenderedPageBreak/>
        <w:t>B.</w:t>
      </w:r>
      <w:r w:rsidR="00113FD2">
        <w:t xml:space="preserve"> </w:t>
      </w:r>
      <w:r w:rsidR="00113FD2">
        <w:fldChar w:fldCharType="begin"/>
      </w:r>
      <w:r w:rsidR="00113FD2">
        <w:instrText xml:space="preserve"> REF _Ref20225866 \h </w:instrText>
      </w:r>
      <w:r w:rsidR="00113FD2">
        <w:fldChar w:fldCharType="separate"/>
      </w:r>
      <w:r w:rsidRPr="00331535">
        <w:rPr>
          <w:noProof/>
        </w:rPr>
        <w:drawing>
          <wp:inline distT="0" distB="0" distL="0" distR="0" wp14:anchorId="3DB7DC9D" wp14:editId="519740F6">
            <wp:extent cx="9239250" cy="4999051"/>
            <wp:effectExtent l="19050" t="19050" r="19050" b="1143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3671" cy="5006854"/>
                    </a:xfrm>
                    <a:prstGeom prst="rect">
                      <a:avLst/>
                    </a:prstGeom>
                    <a:noFill/>
                    <a:ln w="12700">
                      <a:solidFill>
                        <a:schemeClr val="tx1"/>
                      </a:solidFill>
                    </a:ln>
                  </pic:spPr>
                </pic:pic>
              </a:graphicData>
            </a:graphic>
          </wp:inline>
        </w:drawing>
      </w:r>
    </w:p>
    <w:p w:rsidR="00113FD2" w:rsidP="00113FD2" w:rsidRDefault="00F129B4" w14:paraId="41912B16" w14:textId="32A3F39C">
      <w:pPr>
        <w:sectPr w:rsidR="00113FD2" w:rsidSect="00B2330C">
          <w:headerReference w:type="default" r:id="rId15"/>
          <w:footerReference w:type="default" r:id="rId16"/>
          <w:pgSz w:w="12240" w:h="15840"/>
          <w:pgMar w:top="1440" w:right="1440" w:bottom="1440" w:left="1440" w:header="720" w:footer="720" w:gutter="0"/>
          <w:pgNumType w:start="1"/>
          <w:cols w:space="720"/>
          <w:docGrid w:linePitch="360"/>
        </w:sectPr>
      </w:pPr>
      <w:r>
        <w:t xml:space="preserve">Table </w:t>
      </w:r>
      <w:r>
        <w:rPr>
          <w:noProof/>
        </w:rPr>
        <w:t>1</w:t>
      </w:r>
      <w:r w:rsidR="00113FD2">
        <w:fldChar w:fldCharType="end"/>
      </w:r>
      <w:r w:rsidR="00113FD2">
        <w:t xml:space="preserve"> </w:t>
      </w:r>
      <w:r w:rsidRPr="005671E2" w:rsidR="00113FD2">
        <w:t>also</w:t>
      </w:r>
      <w:r w:rsidR="00113FD2">
        <w:t xml:space="preserve"> </w:t>
      </w:r>
      <w:r w:rsidRPr="005671E2" w:rsidR="00113FD2">
        <w:t>shows</w:t>
      </w:r>
      <w:r w:rsidR="00113FD2">
        <w:t xml:space="preserve"> </w:t>
      </w:r>
      <w:r w:rsidRPr="005671E2" w:rsidR="00113FD2">
        <w:t>the</w:t>
      </w:r>
      <w:r w:rsidR="00113FD2">
        <w:t xml:space="preserve"> </w:t>
      </w:r>
      <w:r w:rsidRPr="005671E2" w:rsidR="00113FD2">
        <w:t>estimated</w:t>
      </w:r>
      <w:r w:rsidR="00113FD2">
        <w:t xml:space="preserve"> </w:t>
      </w:r>
      <w:r w:rsidRPr="005671E2" w:rsidR="00113FD2">
        <w:t>annualized</w:t>
      </w:r>
      <w:r w:rsidR="00113FD2">
        <w:t xml:space="preserve"> </w:t>
      </w:r>
      <w:r w:rsidRPr="005671E2" w:rsidR="00113FD2">
        <w:t>cost</w:t>
      </w:r>
      <w:r w:rsidR="00113FD2">
        <w:t xml:space="preserve"> </w:t>
      </w:r>
      <w:r w:rsidRPr="005671E2" w:rsidR="00113FD2">
        <w:t>to</w:t>
      </w:r>
      <w:r w:rsidR="00113FD2">
        <w:t xml:space="preserve"> </w:t>
      </w:r>
      <w:r w:rsidRPr="005671E2" w:rsidR="00113FD2">
        <w:t>respondents.</w:t>
      </w:r>
      <w:r w:rsidR="00113FD2">
        <w:t xml:space="preserve"> </w:t>
      </w:r>
      <w:r w:rsidRPr="005671E2" w:rsidR="00113FD2">
        <w:t>This</w:t>
      </w:r>
      <w:r w:rsidR="00113FD2">
        <w:t xml:space="preserve"> </w:t>
      </w:r>
      <w:r w:rsidRPr="005671E2" w:rsidR="00113FD2">
        <w:t>cost</w:t>
      </w:r>
      <w:r w:rsidR="00113FD2">
        <w:t xml:space="preserve"> </w:t>
      </w:r>
      <w:r w:rsidRPr="005671E2" w:rsidR="00113FD2">
        <w:t>has</w:t>
      </w:r>
      <w:r w:rsidR="00113FD2">
        <w:t xml:space="preserve"> </w:t>
      </w:r>
      <w:r w:rsidRPr="005671E2" w:rsidR="00113FD2">
        <w:t>been</w:t>
      </w:r>
      <w:r w:rsidR="00113FD2">
        <w:t xml:space="preserve"> </w:t>
      </w:r>
      <w:r w:rsidRPr="005671E2" w:rsidR="00113FD2">
        <w:t>calculated</w:t>
      </w:r>
      <w:r w:rsidR="00113FD2">
        <w:t xml:space="preserve"> </w:t>
      </w:r>
      <w:r w:rsidRPr="005671E2" w:rsidR="00113FD2">
        <w:t>using</w:t>
      </w:r>
      <w:r w:rsidR="00113FD2">
        <w:t xml:space="preserve"> </w:t>
      </w:r>
      <w:r w:rsidRPr="005671E2" w:rsidR="00113FD2">
        <w:t>average</w:t>
      </w:r>
      <w:r w:rsidR="00113FD2">
        <w:t xml:space="preserve"> </w:t>
      </w:r>
      <w:r w:rsidRPr="005671E2" w:rsidR="00113FD2">
        <w:t>hourly</w:t>
      </w:r>
      <w:r w:rsidR="00113FD2">
        <w:t xml:space="preserve"> </w:t>
      </w:r>
      <w:r w:rsidRPr="005671E2" w:rsidR="00113FD2">
        <w:t>earnings</w:t>
      </w:r>
      <w:r w:rsidR="00113FD2">
        <w:t xml:space="preserve"> </w:t>
      </w:r>
      <w:r w:rsidRPr="005671E2" w:rsidR="00113FD2">
        <w:t>for</w:t>
      </w:r>
      <w:r w:rsidR="00113FD2">
        <w:t xml:space="preserve"> </w:t>
      </w:r>
      <w:r w:rsidRPr="005671E2" w:rsidR="00113FD2">
        <w:t>201</w:t>
      </w:r>
      <w:r w:rsidR="00113FD2">
        <w:t>8</w:t>
      </w:r>
      <w:r w:rsidRPr="005671E2" w:rsidR="00113FD2">
        <w:t>,</w:t>
      </w:r>
      <w:r w:rsidR="00113FD2">
        <w:t xml:space="preserve"> </w:t>
      </w:r>
      <w:r w:rsidRPr="005671E2" w:rsidR="00113FD2">
        <w:t>obtained</w:t>
      </w:r>
      <w:r w:rsidR="00113FD2">
        <w:t xml:space="preserve"> </w:t>
      </w:r>
      <w:r w:rsidRPr="005671E2" w:rsidR="00113FD2">
        <w:t>from</w:t>
      </w:r>
      <w:r w:rsidR="00113FD2">
        <w:t xml:space="preserve"> </w:t>
      </w:r>
      <w:r w:rsidRPr="005671E2" w:rsidR="00113FD2">
        <w:t>the</w:t>
      </w:r>
      <w:r w:rsidR="00113FD2">
        <w:t xml:space="preserve"> Bureau of Labor Statistics (BLS) </w:t>
      </w:r>
      <w:r w:rsidRPr="005671E2" w:rsidR="00113FD2">
        <w:t>estimates</w:t>
      </w:r>
      <w:r w:rsidR="00113FD2">
        <w:t xml:space="preserve"> </w:t>
      </w:r>
      <w:r w:rsidRPr="005671E2" w:rsidR="00113FD2">
        <w:t>for</w:t>
      </w:r>
      <w:r w:rsidR="00113FD2">
        <w:t xml:space="preserve"> </w:t>
      </w:r>
      <w:r w:rsidRPr="005671E2" w:rsidR="00113FD2">
        <w:t>occupational</w:t>
      </w:r>
      <w:r w:rsidR="00113FD2">
        <w:t xml:space="preserve"> </w:t>
      </w:r>
      <w:r w:rsidRPr="005671E2" w:rsidR="00113FD2">
        <w:t>employment</w:t>
      </w:r>
      <w:r w:rsidR="00113FD2">
        <w:t xml:space="preserve"> </w:t>
      </w:r>
      <w:r w:rsidRPr="005671E2" w:rsidR="00113FD2">
        <w:t>wages.</w:t>
      </w:r>
      <w:r w:rsidR="00113FD2">
        <w:t xml:space="preserve"> </w:t>
      </w:r>
      <w:r w:rsidRPr="005671E2" w:rsidR="00113FD2">
        <w:t>The</w:t>
      </w:r>
      <w:r w:rsidR="00113FD2">
        <w:t xml:space="preserve"> </w:t>
      </w:r>
      <w:r w:rsidRPr="005671E2" w:rsidR="00113FD2">
        <w:t>estimated</w:t>
      </w:r>
      <w:r w:rsidR="00113FD2">
        <w:t xml:space="preserve"> </w:t>
      </w:r>
      <w:r w:rsidRPr="005671E2" w:rsidR="00113FD2">
        <w:t>annual</w:t>
      </w:r>
      <w:r w:rsidR="00113FD2">
        <w:t xml:space="preserve"> </w:t>
      </w:r>
      <w:r w:rsidRPr="005671E2" w:rsidR="00113FD2">
        <w:t>costs</w:t>
      </w:r>
      <w:r w:rsidR="00113FD2">
        <w:t xml:space="preserve"> </w:t>
      </w:r>
      <w:r w:rsidRPr="005671E2" w:rsidR="00113FD2">
        <w:t>burden</w:t>
      </w:r>
      <w:r w:rsidR="00113FD2">
        <w:t xml:space="preserve"> </w:t>
      </w:r>
      <w:r w:rsidRPr="005671E2" w:rsidR="00113FD2">
        <w:t>for</w:t>
      </w:r>
      <w:r w:rsidR="00113FD2">
        <w:t xml:space="preserve"> </w:t>
      </w:r>
      <w:r w:rsidRPr="005671E2" w:rsidR="00113FD2">
        <w:t>this</w:t>
      </w:r>
      <w:r w:rsidR="00113FD2">
        <w:t xml:space="preserve"> </w:t>
      </w:r>
      <w:r w:rsidRPr="005671E2" w:rsidR="00113FD2">
        <w:t>data</w:t>
      </w:r>
      <w:r w:rsidR="00113FD2">
        <w:t xml:space="preserve"> </w:t>
      </w:r>
      <w:r w:rsidRPr="008B2150" w:rsidR="00113FD2">
        <w:t>collection</w:t>
      </w:r>
      <w:r w:rsidR="00113FD2">
        <w:t xml:space="preserve"> </w:t>
      </w:r>
      <w:r w:rsidRPr="008B2150" w:rsidR="00113FD2">
        <w:t>is</w:t>
      </w:r>
      <w:r w:rsidR="00113FD2">
        <w:t xml:space="preserve"> </w:t>
      </w:r>
      <w:r w:rsidRPr="008B2150" w:rsidR="00113FD2">
        <w:t>$</w:t>
      </w:r>
      <w:r w:rsidRPr="00152E6F" w:rsidR="00113FD2">
        <w:t>5</w:t>
      </w:r>
      <w:r w:rsidR="00113FD2">
        <w:t>,</w:t>
      </w:r>
      <w:r w:rsidRPr="00152E6F" w:rsidR="00113FD2">
        <w:t>228.93</w:t>
      </w:r>
      <w:r w:rsidRPr="008B2150" w:rsidR="00113FD2">
        <w:t>.</w:t>
      </w:r>
      <w:r w:rsidR="00113FD2">
        <w:t xml:space="preserve"> </w:t>
      </w:r>
      <w:r w:rsidRPr="008B2150" w:rsidR="00113FD2">
        <w:t>The</w:t>
      </w:r>
      <w:r w:rsidR="00113FD2">
        <w:t xml:space="preserve"> </w:t>
      </w:r>
      <w:r w:rsidRPr="005671E2" w:rsidR="00113FD2">
        <w:t>cost</w:t>
      </w:r>
      <w:r w:rsidR="00113FD2">
        <w:t xml:space="preserve"> </w:t>
      </w:r>
      <w:r w:rsidRPr="00B8138E" w:rsidR="00113FD2">
        <w:t>estimate</w:t>
      </w:r>
      <w:r w:rsidR="00113FD2">
        <w:t xml:space="preserve"> </w:t>
      </w:r>
      <w:r w:rsidRPr="005671E2" w:rsidR="00113FD2">
        <w:t>is</w:t>
      </w:r>
      <w:r w:rsidR="00113FD2">
        <w:t xml:space="preserve"> </w:t>
      </w:r>
      <w:r w:rsidRPr="005671E2" w:rsidR="00113FD2">
        <w:t>based</w:t>
      </w:r>
      <w:r w:rsidR="00113FD2">
        <w:t xml:space="preserve"> </w:t>
      </w:r>
      <w:r w:rsidRPr="005671E2" w:rsidR="00113FD2">
        <w:t>on</w:t>
      </w:r>
      <w:r w:rsidR="00113FD2">
        <w:t xml:space="preserve"> </w:t>
      </w:r>
      <w:r w:rsidRPr="005671E2" w:rsidR="00113FD2">
        <w:t>the</w:t>
      </w:r>
      <w:r w:rsidR="00113FD2">
        <w:t xml:space="preserve"> </w:t>
      </w:r>
      <w:r w:rsidRPr="005671E2" w:rsidR="00113FD2">
        <w:t>average</w:t>
      </w:r>
      <w:r w:rsidR="00113FD2">
        <w:t xml:space="preserve"> </w:t>
      </w:r>
      <w:r w:rsidRPr="005671E2" w:rsidR="00113FD2">
        <w:t>survey</w:t>
      </w:r>
      <w:r w:rsidR="00113FD2">
        <w:t xml:space="preserve"> </w:t>
      </w:r>
      <w:r w:rsidRPr="005671E2" w:rsidR="00113FD2">
        <w:t>hours</w:t>
      </w:r>
      <w:r w:rsidR="00113FD2">
        <w:t xml:space="preserve"> </w:t>
      </w:r>
      <w:r w:rsidRPr="005671E2" w:rsidR="00113FD2">
        <w:t>and</w:t>
      </w:r>
      <w:r w:rsidR="00113FD2">
        <w:t xml:space="preserve"> </w:t>
      </w:r>
      <w:r w:rsidRPr="005671E2" w:rsidR="00113FD2">
        <w:t>an</w:t>
      </w:r>
      <w:r w:rsidR="00113FD2">
        <w:t xml:space="preserve"> </w:t>
      </w:r>
      <w:r w:rsidRPr="005671E2" w:rsidR="00113FD2">
        <w:t>average</w:t>
      </w:r>
      <w:r w:rsidR="00113FD2">
        <w:t xml:space="preserve"> </w:t>
      </w:r>
      <w:r w:rsidRPr="005671E2" w:rsidR="00113FD2">
        <w:t>hourly</w:t>
      </w:r>
      <w:r w:rsidR="00113FD2">
        <w:t xml:space="preserve"> </w:t>
      </w:r>
      <w:r w:rsidRPr="005671E2" w:rsidR="00113FD2">
        <w:t>wage</w:t>
      </w:r>
      <w:r w:rsidR="00113FD2">
        <w:t xml:space="preserve"> </w:t>
      </w:r>
      <w:r w:rsidRPr="005671E2" w:rsidR="00113FD2">
        <w:t>of</w:t>
      </w:r>
      <w:r w:rsidR="00113FD2">
        <w:t xml:space="preserve"> </w:t>
      </w:r>
      <w:r w:rsidRPr="005671E2" w:rsidR="00113FD2">
        <w:t>$</w:t>
      </w:r>
      <w:r w:rsidR="00113FD2">
        <w:t>36.96 for surety firm staff and $32.64 for surety agents</w:t>
      </w:r>
      <w:r w:rsidRPr="005671E2" w:rsidR="00113FD2">
        <w:t>.</w:t>
      </w:r>
      <w:r w:rsidRPr="005671E2" w:rsidR="00113FD2">
        <w:rPr>
          <w:vertAlign w:val="superscript"/>
        </w:rPr>
        <w:footnoteReference w:id="1"/>
      </w:r>
      <w:r w:rsidR="00113FD2">
        <w:t xml:space="preserve"> </w:t>
      </w:r>
    </w:p>
    <w:p w:rsidR="00113FD2" w:rsidP="00113FD2" w:rsidRDefault="00113FD2" w14:paraId="792EC102" w14:textId="77777777">
      <w:pPr>
        <w:pStyle w:val="Caption"/>
        <w:rPr>
          <w:noProof/>
        </w:rPr>
      </w:pPr>
      <w:bookmarkStart w:name="_Ref20225866" w:id="38"/>
      <w:r w:rsidRPr="00331535">
        <w:rPr>
          <w:noProof/>
        </w:rPr>
        <w:lastRenderedPageBreak/>
        <w:drawing>
          <wp:inline distT="0" distB="0" distL="0" distR="0" wp14:anchorId="3036B1F1" wp14:editId="3D55291E">
            <wp:extent cx="9239250" cy="4999051"/>
            <wp:effectExtent l="19050" t="19050" r="19050" b="114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3671" cy="5006854"/>
                    </a:xfrm>
                    <a:prstGeom prst="rect">
                      <a:avLst/>
                    </a:prstGeom>
                    <a:noFill/>
                    <a:ln w="12700">
                      <a:solidFill>
                        <a:schemeClr val="tx1"/>
                      </a:solidFill>
                    </a:ln>
                  </pic:spPr>
                </pic:pic>
              </a:graphicData>
            </a:graphic>
          </wp:inline>
        </w:drawing>
      </w:r>
    </w:p>
    <w:p w:rsidR="00113FD2" w:rsidP="00113FD2" w:rsidRDefault="00113FD2" w14:paraId="11AF57A6" w14:textId="79FBE355">
      <w:pPr>
        <w:pStyle w:val="Caption"/>
        <w:spacing w:after="0"/>
      </w:pPr>
      <w:r>
        <w:t xml:space="preserve">Table </w:t>
      </w:r>
      <w:fldSimple w:instr=" SEQ Table \* ARABIC ">
        <w:r w:rsidR="00F129B4">
          <w:rPr>
            <w:noProof/>
          </w:rPr>
          <w:t>1</w:t>
        </w:r>
      </w:fldSimple>
      <w:bookmarkEnd w:id="38"/>
      <w:r>
        <w:t xml:space="preserve"> - </w:t>
      </w:r>
      <w:r w:rsidRPr="00B13AAA">
        <w:t>Estimated Annual Burden and Cost for Respondents</w:t>
      </w:r>
    </w:p>
    <w:p w:rsidR="00113FD2" w:rsidP="00113FD2" w:rsidRDefault="00113FD2" w14:paraId="0EC240C4" w14:textId="77777777">
      <w:pPr>
        <w:pStyle w:val="NoSpacing"/>
        <w:rPr>
          <w:sz w:val="18"/>
          <w:szCs w:val="16"/>
        </w:rPr>
      </w:pPr>
      <w:r w:rsidRPr="00597529">
        <w:rPr>
          <w:sz w:val="18"/>
          <w:szCs w:val="16"/>
        </w:rPr>
        <w:t>*Surety firms’ and surety agents’ hourly wages were estimated from the BLS, 2018, Occupational Employment Statistics data. Surety firm staff were categorized under Insurance Underwriters (13-2053)</w:t>
      </w:r>
      <w:r>
        <w:rPr>
          <w:sz w:val="18"/>
          <w:szCs w:val="16"/>
        </w:rPr>
        <w:t>,</w:t>
      </w:r>
      <w:r w:rsidRPr="00597529">
        <w:rPr>
          <w:sz w:val="18"/>
          <w:szCs w:val="16"/>
        </w:rPr>
        <w:t xml:space="preserve"> which has a mean annual wage of $36.96. Surety agents were categorized under Insurance Sales Agents (41-3021)</w:t>
      </w:r>
      <w:r>
        <w:rPr>
          <w:sz w:val="18"/>
          <w:szCs w:val="16"/>
        </w:rPr>
        <w:t>,</w:t>
      </w:r>
      <w:r w:rsidRPr="00597529">
        <w:rPr>
          <w:sz w:val="18"/>
          <w:szCs w:val="16"/>
        </w:rPr>
        <w:t xml:space="preserve"> which has a mean annual wage of $32.64. Annual wages were calculated by multiplying the hourly wage by a “year-round, full-time” hours figure of 2,080 hours. Both wage values were used to calculate the study's total cost in USD of respondents and non</w:t>
      </w:r>
      <w:r>
        <w:rPr>
          <w:sz w:val="18"/>
          <w:szCs w:val="16"/>
        </w:rPr>
        <w:t>-</w:t>
      </w:r>
      <w:r w:rsidRPr="00597529">
        <w:rPr>
          <w:sz w:val="18"/>
          <w:szCs w:val="16"/>
        </w:rPr>
        <w:t xml:space="preserve">respondents for both surety firm and surety agent populations. </w:t>
      </w:r>
    </w:p>
    <w:p w:rsidR="00113FD2" w:rsidP="00113FD2" w:rsidRDefault="00113FD2" w14:paraId="4D3B614A" w14:textId="77777777">
      <w:pPr>
        <w:pStyle w:val="NoSpacing"/>
        <w:rPr>
          <w:sz w:val="18"/>
          <w:szCs w:val="16"/>
        </w:rPr>
      </w:pPr>
      <w:r w:rsidRPr="00390B54">
        <w:rPr>
          <w:b/>
          <w:bCs/>
          <w:sz w:val="18"/>
          <w:szCs w:val="16"/>
        </w:rPr>
        <w:t>Note</w:t>
      </w:r>
      <w:r>
        <w:rPr>
          <w:b/>
          <w:bCs/>
          <w:sz w:val="18"/>
          <w:szCs w:val="16"/>
        </w:rPr>
        <w:t>s</w:t>
      </w:r>
      <w:r w:rsidRPr="00390B54">
        <w:rPr>
          <w:b/>
          <w:bCs/>
          <w:sz w:val="18"/>
          <w:szCs w:val="16"/>
        </w:rPr>
        <w:t>:</w:t>
      </w:r>
      <w:r w:rsidRPr="00597529">
        <w:rPr>
          <w:sz w:val="18"/>
          <w:szCs w:val="16"/>
        </w:rPr>
        <w:t xml:space="preserve"> The recruitment and communication strategies and response rates reflect </w:t>
      </w:r>
      <w:proofErr w:type="spellStart"/>
      <w:r w:rsidRPr="00597529">
        <w:rPr>
          <w:sz w:val="18"/>
          <w:szCs w:val="16"/>
        </w:rPr>
        <w:t>Dillman's</w:t>
      </w:r>
      <w:proofErr w:type="spellEnd"/>
      <w:r w:rsidRPr="00597529">
        <w:rPr>
          <w:sz w:val="18"/>
          <w:szCs w:val="16"/>
        </w:rPr>
        <w:t xml:space="preserve"> Tailored Design Method (</w:t>
      </w:r>
      <w:proofErr w:type="spellStart"/>
      <w:r w:rsidRPr="00597529">
        <w:rPr>
          <w:sz w:val="18"/>
          <w:szCs w:val="16"/>
        </w:rPr>
        <w:t>Dillman</w:t>
      </w:r>
      <w:proofErr w:type="spellEnd"/>
      <w:r w:rsidRPr="00597529">
        <w:rPr>
          <w:sz w:val="18"/>
          <w:szCs w:val="16"/>
        </w:rPr>
        <w:t>, 2000). Ultimately, the recruitment strategy leveraging both introduction and reminder emails and one telephone reminder is expected to result in an 80 percent response rate per participant population. Within this design method, diminishing returns are expected for sequential email and telephone reminders.</w:t>
      </w:r>
    </w:p>
    <w:p w:rsidRPr="00597529" w:rsidR="00113FD2" w:rsidP="00113FD2" w:rsidRDefault="00113FD2" w14:paraId="7A1035A9" w14:textId="77777777">
      <w:pPr>
        <w:pStyle w:val="NoSpacing"/>
        <w:rPr>
          <w:sz w:val="18"/>
          <w:szCs w:val="16"/>
        </w:rPr>
      </w:pPr>
      <w:r>
        <w:rPr>
          <w:sz w:val="18"/>
          <w:szCs w:val="16"/>
        </w:rPr>
        <w:t>The total annual hours of burden associated with the study is 158.4, the sum of 25.5 and 133.0.</w:t>
      </w:r>
    </w:p>
    <w:p w:rsidR="00113FD2" w:rsidP="00113FD2" w:rsidRDefault="00113FD2" w14:paraId="5AE7962B" w14:textId="77777777">
      <w:pPr>
        <w:pStyle w:val="NoSpacing"/>
      </w:pPr>
      <w:r w:rsidRPr="003A221E">
        <w:rPr>
          <w:sz w:val="18"/>
          <w:szCs w:val="16"/>
        </w:rPr>
        <w:lastRenderedPageBreak/>
        <w:t>Enclosed in all email correspondence will be a Frequently Asked Question</w:t>
      </w:r>
      <w:r>
        <w:rPr>
          <w:sz w:val="18"/>
          <w:szCs w:val="16"/>
        </w:rPr>
        <w:t>s</w:t>
      </w:r>
      <w:r w:rsidRPr="003A221E">
        <w:rPr>
          <w:sz w:val="18"/>
          <w:szCs w:val="16"/>
        </w:rPr>
        <w:t xml:space="preserve"> document (Appendix B.3, C.3).  </w:t>
      </w:r>
    </w:p>
    <w:p w:rsidR="00113FD2" w:rsidP="00113FD2" w:rsidRDefault="00113FD2" w14:paraId="0178E08B" w14:textId="77777777">
      <w:pPr>
        <w:spacing w:line="240" w:lineRule="auto"/>
        <w:rPr>
          <w:sz w:val="20"/>
          <w:szCs w:val="20"/>
          <w:shd w:val="clear" w:color="auto" w:fill="FFEDC9"/>
        </w:rPr>
        <w:sectPr w:rsidR="00113FD2" w:rsidSect="00DD757D">
          <w:pgSz w:w="15840" w:h="12240" w:orient="landscape"/>
          <w:pgMar w:top="720" w:right="720" w:bottom="720" w:left="720" w:header="720" w:footer="720" w:gutter="0"/>
          <w:cols w:space="720"/>
          <w:docGrid w:linePitch="360"/>
        </w:sectPr>
      </w:pPr>
    </w:p>
    <w:p w:rsidR="00113FD2" w:rsidP="00113FD2" w:rsidRDefault="00113FD2" w14:paraId="154ADDB6" w14:textId="77777777">
      <w:pPr>
        <w:pStyle w:val="Heading2"/>
      </w:pPr>
      <w:bookmarkStart w:name="_Toc282506035" w:id="39"/>
      <w:bookmarkStart w:name="_Toc339621295" w:id="40"/>
      <w:bookmarkStart w:name="_Toc20223768" w:id="41"/>
      <w:r w:rsidRPr="008A079C">
        <w:lastRenderedPageBreak/>
        <w:t>A.13</w:t>
      </w:r>
      <w:r w:rsidRPr="008A079C">
        <w:tab/>
      </w:r>
      <w:bookmarkEnd w:id="39"/>
      <w:r w:rsidRPr="008A079C">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bookmarkEnd w:id="40"/>
      <w:bookmarkEnd w:id="41"/>
    </w:p>
    <w:p w:rsidRPr="00AB2962" w:rsidR="00113FD2" w:rsidP="00113FD2" w:rsidRDefault="00113FD2" w14:paraId="74283ED8" w14:textId="77777777">
      <w:bookmarkStart w:name="_Toc282506036" w:id="42"/>
      <w:bookmarkStart w:name="_Toc339621296" w:id="43"/>
      <w:r>
        <w:tab/>
      </w:r>
      <w:r w:rsidRPr="006C065F">
        <w:t xml:space="preserve">There are no capital/start-up </w:t>
      </w:r>
      <w:r>
        <w:t xml:space="preserve">costs </w:t>
      </w:r>
      <w:r w:rsidRPr="006C065F">
        <w:t>or ongoing operation/maintenance costs associated with this information collection.</w:t>
      </w:r>
    </w:p>
    <w:p w:rsidRPr="00FD1A51" w:rsidR="00113FD2" w:rsidP="00113FD2" w:rsidRDefault="00113FD2" w14:paraId="46FFE4DC" w14:textId="77777777">
      <w:pPr>
        <w:pStyle w:val="Heading2"/>
      </w:pPr>
      <w:bookmarkStart w:name="_Toc20223769" w:id="44"/>
      <w:r w:rsidRPr="00FD1A51">
        <w:t>A.14</w:t>
      </w:r>
      <w:r w:rsidRPr="00FD1A51">
        <w:tab/>
      </w:r>
      <w:bookmarkEnd w:id="42"/>
      <w:r w:rsidRPr="00FD1A51">
        <w:t>Provide estimates of annualized cost to the Federal government. Also, provide a description of the method used to estimate cost and any other expense that would not have been incurred without this collection of information.</w:t>
      </w:r>
      <w:bookmarkEnd w:id="43"/>
      <w:bookmarkEnd w:id="44"/>
    </w:p>
    <w:p w:rsidRPr="00F26274" w:rsidR="00113FD2" w:rsidP="00113FD2" w:rsidRDefault="00113FD2" w14:paraId="61FB9BDE" w14:textId="203F7389">
      <w:bookmarkStart w:name="_Toc282506037" w:id="45"/>
      <w:bookmarkStart w:name="_Toc339621297" w:id="46"/>
      <w:r w:rsidRPr="00F26274">
        <w:t>The annualized cost to the Federal Government for data collection and reporting is $</w:t>
      </w:r>
      <w:r>
        <w:t>76,882.57</w:t>
      </w:r>
      <w:r w:rsidRPr="00F26274">
        <w:t xml:space="preserve"> (see </w:t>
      </w:r>
      <w:r>
        <w:fldChar w:fldCharType="begin"/>
      </w:r>
      <w:r>
        <w:instrText xml:space="preserve"> REF _Ref20225888 \h </w:instrText>
      </w:r>
      <w:r>
        <w:fldChar w:fldCharType="separate"/>
      </w:r>
      <w:r w:rsidR="00F129B4">
        <w:t xml:space="preserve">Table </w:t>
      </w:r>
      <w:r w:rsidR="00F129B4">
        <w:rPr>
          <w:noProof/>
        </w:rPr>
        <w:t>2</w:t>
      </w:r>
      <w:r>
        <w:fldChar w:fldCharType="end"/>
      </w:r>
      <w:r w:rsidRPr="00F26274">
        <w:t xml:space="preserve">). This </w:t>
      </w:r>
      <w:r>
        <w:t>table</w:t>
      </w:r>
      <w:r w:rsidRPr="00F26274">
        <w:t xml:space="preserve"> includes costs associated with the Contractor conducting the project, the assistance provided by </w:t>
      </w:r>
      <w:r>
        <w:t xml:space="preserve">SBA </w:t>
      </w:r>
      <w:r w:rsidRPr="00F26274">
        <w:t xml:space="preserve">administrators, and the project oversight provided by federal staff. Specifically, the cost for the Contractor to complete the study design, instrument design, data collection, </w:t>
      </w:r>
      <w:r>
        <w:t>Office of Management and Budget (</w:t>
      </w:r>
      <w:r w:rsidRPr="00F26274">
        <w:t>OMB</w:t>
      </w:r>
      <w:r>
        <w:t>)</w:t>
      </w:r>
      <w:r w:rsidRPr="00F26274">
        <w:t xml:space="preserve"> supporting documentation, data analysis, and report writing is </w:t>
      </w:r>
      <w:r>
        <w:t xml:space="preserve">a fixed cost of </w:t>
      </w:r>
      <w:r w:rsidRPr="00067090">
        <w:rPr>
          <w:bCs/>
        </w:rPr>
        <w:t>$</w:t>
      </w:r>
      <w:r w:rsidRPr="008A660C">
        <w:rPr>
          <w:bCs/>
        </w:rPr>
        <w:t>61,568.79</w:t>
      </w:r>
      <w:r w:rsidRPr="00F26274">
        <w:rPr>
          <w:bCs/>
        </w:rPr>
        <w:t>.</w:t>
      </w:r>
      <w:r w:rsidRPr="00F26274">
        <w:t xml:space="preserve"> The</w:t>
      </w:r>
      <w:r>
        <w:t xml:space="preserve"> estimated</w:t>
      </w:r>
      <w:r w:rsidRPr="00F26274">
        <w:t xml:space="preserve"> cost of federal employee oversight of the project is </w:t>
      </w:r>
      <w:r>
        <w:t>projected</w:t>
      </w:r>
      <w:r w:rsidRPr="00F26274">
        <w:t xml:space="preserve"> to be $</w:t>
      </w:r>
      <w:r>
        <w:t>15,313.78</w:t>
      </w:r>
      <w:r w:rsidRPr="00F26274">
        <w:t xml:space="preserve">. The </w:t>
      </w:r>
      <w:r w:rsidRPr="00F102B7">
        <w:t xml:space="preserve">estimate is based on one Contracting Officer's Representative (COR) GS-14, </w:t>
      </w:r>
      <w:r>
        <w:t>S</w:t>
      </w:r>
      <w:r w:rsidRPr="00F102B7">
        <w:t xml:space="preserve">tep 1, with an hourly wage of $56.15 and 62 </w:t>
      </w:r>
      <w:r w:rsidRPr="00F102B7">
        <w:lastRenderedPageBreak/>
        <w:t xml:space="preserve">hours of administrative oversight. In addition, we anticipate that one Program Analyst, GS-13, </w:t>
      </w:r>
      <w:r>
        <w:t>S</w:t>
      </w:r>
      <w:r w:rsidRPr="00F102B7">
        <w:t>tep 1, with an hourly wage of $47.52, will spend 249 hours in oversight of the project.</w:t>
      </w:r>
      <w:r w:rsidRPr="00F102B7">
        <w:rPr>
          <w:vertAlign w:val="superscript"/>
        </w:rPr>
        <w:footnoteReference w:id="2"/>
      </w:r>
    </w:p>
    <w:p w:rsidR="00113FD2" w:rsidP="00113FD2" w:rsidRDefault="00113FD2" w14:paraId="0C978C96" w14:textId="5DF4A6F8">
      <w:pPr>
        <w:pStyle w:val="Caption"/>
      </w:pPr>
      <w:bookmarkStart w:name="_Ref20225888" w:id="47"/>
      <w:r>
        <w:t xml:space="preserve">Table </w:t>
      </w:r>
      <w:fldSimple w:instr=" SEQ Table \* ARABIC ">
        <w:r w:rsidR="00F129B4">
          <w:rPr>
            <w:noProof/>
          </w:rPr>
          <w:t>2</w:t>
        </w:r>
      </w:fldSimple>
      <w:bookmarkEnd w:id="47"/>
      <w:r>
        <w:t xml:space="preserve"> - </w:t>
      </w:r>
      <w:r w:rsidRPr="00EC074D">
        <w:t>Annualized Burden and Cost to Federal Government</w:t>
      </w:r>
      <w:r>
        <w:t xml:space="preserve"> for Data Collection</w:t>
      </w:r>
    </w:p>
    <w:tbl>
      <w:tblPr>
        <w:tblStyle w:val="GridTable4-Accent4"/>
        <w:tblW w:w="5000" w:type="pct"/>
        <w:tblLook w:val="06E0" w:firstRow="1" w:lastRow="1" w:firstColumn="1" w:lastColumn="0" w:noHBand="1" w:noVBand="1"/>
      </w:tblPr>
      <w:tblGrid>
        <w:gridCol w:w="2514"/>
        <w:gridCol w:w="1709"/>
        <w:gridCol w:w="1709"/>
        <w:gridCol w:w="1709"/>
        <w:gridCol w:w="1709"/>
      </w:tblGrid>
      <w:tr w:rsidRPr="00067090" w:rsidR="00113FD2" w:rsidTr="0097162A" w14:paraId="7426C98D" w14:textId="77777777">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28" w:type="pct"/>
            <w:noWrap/>
            <w:vAlign w:val="center"/>
            <w:hideMark/>
          </w:tcPr>
          <w:p w:rsidRPr="006E3738" w:rsidR="00113FD2" w:rsidP="0097162A" w:rsidRDefault="00113FD2" w14:paraId="2CF9106A" w14:textId="77777777">
            <w:pPr>
              <w:spacing w:line="240" w:lineRule="auto"/>
            </w:pPr>
            <w:r w:rsidRPr="006E3738">
              <w:t>Estimates</w:t>
            </w:r>
          </w:p>
        </w:tc>
        <w:tc>
          <w:tcPr>
            <w:tcW w:w="918" w:type="pct"/>
            <w:vAlign w:val="center"/>
            <w:hideMark/>
          </w:tcPr>
          <w:p w:rsidRPr="006E3738" w:rsidR="00113FD2" w:rsidP="0097162A" w:rsidRDefault="00113FD2" w14:paraId="69F775A4" w14:textId="77777777">
            <w:pPr>
              <w:spacing w:line="240" w:lineRule="auto"/>
              <w:jc w:val="center"/>
              <w:cnfStyle w:val="100000000000" w:firstRow="1" w:lastRow="0" w:firstColumn="0" w:lastColumn="0" w:oddVBand="0" w:evenVBand="0" w:oddHBand="0" w:evenHBand="0" w:firstRowFirstColumn="0" w:firstRowLastColumn="0" w:lastRowFirstColumn="0" w:lastRowLastColumn="0"/>
            </w:pPr>
            <w:r w:rsidRPr="006E3738">
              <w:t>SBA COR</w:t>
            </w:r>
          </w:p>
        </w:tc>
        <w:tc>
          <w:tcPr>
            <w:tcW w:w="918" w:type="pct"/>
            <w:vAlign w:val="center"/>
            <w:hideMark/>
          </w:tcPr>
          <w:p w:rsidRPr="006E3738" w:rsidR="00113FD2" w:rsidP="0097162A" w:rsidRDefault="00113FD2" w14:paraId="55690B30" w14:textId="77777777">
            <w:pPr>
              <w:spacing w:line="240" w:lineRule="auto"/>
              <w:jc w:val="center"/>
              <w:cnfStyle w:val="100000000000" w:firstRow="1" w:lastRow="0" w:firstColumn="0" w:lastColumn="0" w:oddVBand="0" w:evenVBand="0" w:oddHBand="0" w:evenHBand="0" w:firstRowFirstColumn="0" w:firstRowLastColumn="0" w:lastRowFirstColumn="0" w:lastRowLastColumn="0"/>
            </w:pPr>
            <w:r w:rsidRPr="006E3738">
              <w:t>SBA Program Analyst</w:t>
            </w:r>
          </w:p>
        </w:tc>
        <w:tc>
          <w:tcPr>
            <w:tcW w:w="918" w:type="pct"/>
            <w:vAlign w:val="center"/>
            <w:hideMark/>
          </w:tcPr>
          <w:p w:rsidRPr="006E3738" w:rsidR="00113FD2" w:rsidP="0097162A" w:rsidRDefault="00113FD2" w14:paraId="39DF1EE2" w14:textId="77777777">
            <w:pPr>
              <w:spacing w:line="240" w:lineRule="auto"/>
              <w:jc w:val="center"/>
              <w:cnfStyle w:val="100000000000" w:firstRow="1" w:lastRow="0" w:firstColumn="0" w:lastColumn="0" w:oddVBand="0" w:evenVBand="0" w:oddHBand="0" w:evenHBand="0" w:firstRowFirstColumn="0" w:firstRowLastColumn="0" w:lastRowFirstColumn="0" w:lastRowLastColumn="0"/>
            </w:pPr>
            <w:r w:rsidRPr="006E3738">
              <w:t>SBA Contractor</w:t>
            </w:r>
          </w:p>
        </w:tc>
        <w:tc>
          <w:tcPr>
            <w:tcW w:w="918" w:type="pct"/>
            <w:vAlign w:val="center"/>
            <w:hideMark/>
          </w:tcPr>
          <w:p w:rsidRPr="006E3738" w:rsidR="00113FD2" w:rsidP="0097162A" w:rsidRDefault="00113FD2" w14:paraId="3FB093E7" w14:textId="77777777">
            <w:pPr>
              <w:spacing w:line="240" w:lineRule="auto"/>
              <w:jc w:val="center"/>
              <w:cnfStyle w:val="100000000000" w:firstRow="1" w:lastRow="0" w:firstColumn="0" w:lastColumn="0" w:oddVBand="0" w:evenVBand="0" w:oddHBand="0" w:evenHBand="0" w:firstRowFirstColumn="0" w:firstRowLastColumn="0" w:lastRowFirstColumn="0" w:lastRowLastColumn="0"/>
            </w:pPr>
            <w:r w:rsidRPr="006E3738">
              <w:t>Total Federal Costs</w:t>
            </w:r>
          </w:p>
        </w:tc>
      </w:tr>
      <w:tr w:rsidRPr="00067090" w:rsidR="00113FD2" w:rsidTr="0097162A" w14:paraId="6216D4D9" w14:textId="77777777">
        <w:trPr>
          <w:trHeight w:val="20"/>
        </w:trPr>
        <w:tc>
          <w:tcPr>
            <w:cnfStyle w:val="001000000000" w:firstRow="0" w:lastRow="0" w:firstColumn="1" w:lastColumn="0" w:oddVBand="0" w:evenVBand="0" w:oddHBand="0" w:evenHBand="0" w:firstRowFirstColumn="0" w:firstRowLastColumn="0" w:lastRowFirstColumn="0" w:lastRowLastColumn="0"/>
            <w:tcW w:w="1328" w:type="pct"/>
            <w:noWrap/>
            <w:vAlign w:val="center"/>
            <w:hideMark/>
          </w:tcPr>
          <w:p w:rsidRPr="006E3738" w:rsidR="00113FD2" w:rsidP="0097162A" w:rsidRDefault="00113FD2" w14:paraId="0F0F0EC0" w14:textId="77777777">
            <w:pPr>
              <w:spacing w:line="240" w:lineRule="auto"/>
            </w:pPr>
            <w:r w:rsidRPr="006E3738">
              <w:t>Total burden (in hours)</w:t>
            </w:r>
          </w:p>
        </w:tc>
        <w:tc>
          <w:tcPr>
            <w:tcW w:w="918" w:type="pct"/>
            <w:noWrap/>
            <w:vAlign w:val="center"/>
            <w:hideMark/>
          </w:tcPr>
          <w:p w:rsidRPr="006E3738" w:rsidR="00113FD2" w:rsidP="0097162A" w:rsidRDefault="00113FD2" w14:paraId="4FB59E36" w14:textId="77777777">
            <w:pPr>
              <w:spacing w:line="240" w:lineRule="auto"/>
              <w:jc w:val="right"/>
              <w:cnfStyle w:val="000000000000" w:firstRow="0" w:lastRow="0" w:firstColumn="0" w:lastColumn="0" w:oddVBand="0" w:evenVBand="0" w:oddHBand="0" w:evenHBand="0" w:firstRowFirstColumn="0" w:firstRowLastColumn="0" w:lastRowFirstColumn="0" w:lastRowLastColumn="0"/>
            </w:pPr>
            <w:r w:rsidRPr="006E3738">
              <w:t>62</w:t>
            </w:r>
          </w:p>
        </w:tc>
        <w:tc>
          <w:tcPr>
            <w:tcW w:w="918" w:type="pct"/>
            <w:noWrap/>
            <w:vAlign w:val="center"/>
            <w:hideMark/>
          </w:tcPr>
          <w:p w:rsidRPr="006E3738" w:rsidR="00113FD2" w:rsidP="0097162A" w:rsidRDefault="00113FD2" w14:paraId="05835BE2" w14:textId="77777777">
            <w:pPr>
              <w:spacing w:line="240" w:lineRule="auto"/>
              <w:jc w:val="right"/>
              <w:cnfStyle w:val="000000000000" w:firstRow="0" w:lastRow="0" w:firstColumn="0" w:lastColumn="0" w:oddVBand="0" w:evenVBand="0" w:oddHBand="0" w:evenHBand="0" w:firstRowFirstColumn="0" w:firstRowLastColumn="0" w:lastRowFirstColumn="0" w:lastRowLastColumn="0"/>
            </w:pPr>
            <w:r w:rsidRPr="006E3738">
              <w:t>249</w:t>
            </w:r>
          </w:p>
        </w:tc>
        <w:tc>
          <w:tcPr>
            <w:tcW w:w="918" w:type="pct"/>
            <w:noWrap/>
            <w:vAlign w:val="center"/>
            <w:hideMark/>
          </w:tcPr>
          <w:p w:rsidRPr="006E3738" w:rsidR="00113FD2" w:rsidP="0097162A" w:rsidRDefault="00113FD2" w14:paraId="1B688D8C" w14:textId="77777777">
            <w:pPr>
              <w:spacing w:line="240" w:lineRule="auto"/>
              <w:jc w:val="right"/>
              <w:cnfStyle w:val="000000000000" w:firstRow="0" w:lastRow="0" w:firstColumn="0" w:lastColumn="0" w:oddVBand="0" w:evenVBand="0" w:oddHBand="0" w:evenHBand="0" w:firstRowFirstColumn="0" w:firstRowLastColumn="0" w:lastRowFirstColumn="0" w:lastRowLastColumn="0"/>
            </w:pPr>
            <w:r w:rsidRPr="006E3738">
              <w:t>---</w:t>
            </w:r>
          </w:p>
        </w:tc>
        <w:tc>
          <w:tcPr>
            <w:tcW w:w="918" w:type="pct"/>
            <w:noWrap/>
            <w:vAlign w:val="center"/>
            <w:hideMark/>
          </w:tcPr>
          <w:p w:rsidRPr="006E3738" w:rsidR="00113FD2" w:rsidP="0097162A" w:rsidRDefault="00113FD2" w14:paraId="150B004A" w14:textId="77777777">
            <w:pPr>
              <w:spacing w:line="240" w:lineRule="auto"/>
              <w:jc w:val="right"/>
              <w:cnfStyle w:val="000000000000" w:firstRow="0" w:lastRow="0" w:firstColumn="0" w:lastColumn="0" w:oddVBand="0" w:evenVBand="0" w:oddHBand="0" w:evenHBand="0" w:firstRowFirstColumn="0" w:firstRowLastColumn="0" w:lastRowFirstColumn="0" w:lastRowLastColumn="0"/>
            </w:pPr>
            <w:r w:rsidRPr="006E3738">
              <w:t>---</w:t>
            </w:r>
          </w:p>
        </w:tc>
      </w:tr>
      <w:tr w:rsidRPr="00067090" w:rsidR="00113FD2" w:rsidTr="0097162A" w14:paraId="059F80BA" w14:textId="77777777">
        <w:trPr>
          <w:trHeight w:val="20"/>
        </w:trPr>
        <w:tc>
          <w:tcPr>
            <w:cnfStyle w:val="001000000000" w:firstRow="0" w:lastRow="0" w:firstColumn="1" w:lastColumn="0" w:oddVBand="0" w:evenVBand="0" w:oddHBand="0" w:evenHBand="0" w:firstRowFirstColumn="0" w:firstRowLastColumn="0" w:lastRowFirstColumn="0" w:lastRowLastColumn="0"/>
            <w:tcW w:w="1328" w:type="pct"/>
            <w:noWrap/>
            <w:vAlign w:val="center"/>
            <w:hideMark/>
          </w:tcPr>
          <w:p w:rsidRPr="006E3738" w:rsidR="00113FD2" w:rsidP="0097162A" w:rsidRDefault="00113FD2" w14:paraId="20F06AFE" w14:textId="77777777">
            <w:pPr>
              <w:spacing w:line="240" w:lineRule="auto"/>
            </w:pPr>
            <w:r w:rsidRPr="006E3738">
              <w:t>Average hourly pay</w:t>
            </w:r>
          </w:p>
        </w:tc>
        <w:tc>
          <w:tcPr>
            <w:tcW w:w="918" w:type="pct"/>
            <w:noWrap/>
            <w:vAlign w:val="center"/>
            <w:hideMark/>
          </w:tcPr>
          <w:p w:rsidRPr="006E3738" w:rsidR="00113FD2" w:rsidP="0097162A" w:rsidRDefault="00113FD2" w14:paraId="424543CD"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6E3738">
              <w:t>$56.15</w:t>
            </w:r>
          </w:p>
        </w:tc>
        <w:tc>
          <w:tcPr>
            <w:tcW w:w="918" w:type="pct"/>
            <w:noWrap/>
            <w:vAlign w:val="center"/>
            <w:hideMark/>
          </w:tcPr>
          <w:p w:rsidRPr="006E3738" w:rsidR="00113FD2" w:rsidP="0097162A" w:rsidRDefault="00113FD2" w14:paraId="7646EBC8" w14:textId="77777777">
            <w:pPr>
              <w:spacing w:line="240" w:lineRule="auto"/>
              <w:jc w:val="right"/>
              <w:cnfStyle w:val="000000000000" w:firstRow="0" w:lastRow="0" w:firstColumn="0" w:lastColumn="0" w:oddVBand="0" w:evenVBand="0" w:oddHBand="0" w:evenHBand="0" w:firstRowFirstColumn="0" w:firstRowLastColumn="0" w:lastRowFirstColumn="0" w:lastRowLastColumn="0"/>
              <w:rPr>
                <w:highlight w:val="yellow"/>
              </w:rPr>
            </w:pPr>
            <w:r w:rsidRPr="006E3738">
              <w:t>$47.52</w:t>
            </w:r>
          </w:p>
        </w:tc>
        <w:tc>
          <w:tcPr>
            <w:tcW w:w="918" w:type="pct"/>
            <w:noWrap/>
            <w:vAlign w:val="center"/>
            <w:hideMark/>
          </w:tcPr>
          <w:p w:rsidRPr="006E3738" w:rsidR="00113FD2" w:rsidP="0097162A" w:rsidRDefault="00113FD2" w14:paraId="19D04F78" w14:textId="77777777">
            <w:pPr>
              <w:spacing w:line="240" w:lineRule="auto"/>
              <w:jc w:val="right"/>
              <w:cnfStyle w:val="000000000000" w:firstRow="0" w:lastRow="0" w:firstColumn="0" w:lastColumn="0" w:oddVBand="0" w:evenVBand="0" w:oddHBand="0" w:evenHBand="0" w:firstRowFirstColumn="0" w:firstRowLastColumn="0" w:lastRowFirstColumn="0" w:lastRowLastColumn="0"/>
            </w:pPr>
            <w:r w:rsidRPr="006E3738">
              <w:t>---</w:t>
            </w:r>
          </w:p>
        </w:tc>
        <w:tc>
          <w:tcPr>
            <w:tcW w:w="918" w:type="pct"/>
            <w:noWrap/>
            <w:vAlign w:val="center"/>
            <w:hideMark/>
          </w:tcPr>
          <w:p w:rsidRPr="006E3738" w:rsidR="00113FD2" w:rsidP="0097162A" w:rsidRDefault="00113FD2" w14:paraId="67857327" w14:textId="77777777">
            <w:pPr>
              <w:spacing w:line="240" w:lineRule="auto"/>
              <w:jc w:val="right"/>
              <w:cnfStyle w:val="000000000000" w:firstRow="0" w:lastRow="0" w:firstColumn="0" w:lastColumn="0" w:oddVBand="0" w:evenVBand="0" w:oddHBand="0" w:evenHBand="0" w:firstRowFirstColumn="0" w:firstRowLastColumn="0" w:lastRowFirstColumn="0" w:lastRowLastColumn="0"/>
            </w:pPr>
            <w:r w:rsidRPr="006E3738">
              <w:t>---</w:t>
            </w:r>
          </w:p>
        </w:tc>
      </w:tr>
      <w:tr w:rsidRPr="00067090" w:rsidR="00113FD2" w:rsidTr="0097162A" w14:paraId="461AC95A" w14:textId="77777777">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1328" w:type="pct"/>
            <w:noWrap/>
            <w:vAlign w:val="center"/>
            <w:hideMark/>
          </w:tcPr>
          <w:p w:rsidRPr="006E3738" w:rsidR="00113FD2" w:rsidP="0097162A" w:rsidRDefault="00113FD2" w14:paraId="531A2614" w14:textId="77777777">
            <w:pPr>
              <w:spacing w:line="240" w:lineRule="auto"/>
            </w:pPr>
            <w:r w:rsidRPr="006E3738">
              <w:t>Total Cost (in USD)</w:t>
            </w:r>
          </w:p>
        </w:tc>
        <w:tc>
          <w:tcPr>
            <w:tcW w:w="918" w:type="pct"/>
            <w:noWrap/>
            <w:vAlign w:val="center"/>
            <w:hideMark/>
          </w:tcPr>
          <w:p w:rsidRPr="006E3738" w:rsidR="00113FD2" w:rsidP="0097162A" w:rsidRDefault="00113FD2" w14:paraId="2D33A42F" w14:textId="77777777">
            <w:pPr>
              <w:spacing w:line="240" w:lineRule="auto"/>
              <w:jc w:val="right"/>
              <w:cnfStyle w:val="010000000000" w:firstRow="0" w:lastRow="1" w:firstColumn="0" w:lastColumn="0" w:oddVBand="0" w:evenVBand="0" w:oddHBand="0" w:evenHBand="0" w:firstRowFirstColumn="0" w:firstRowLastColumn="0" w:lastRowFirstColumn="0" w:lastRowLastColumn="0"/>
            </w:pPr>
            <w:r w:rsidRPr="006E3738">
              <w:t>$3,481.30</w:t>
            </w:r>
          </w:p>
        </w:tc>
        <w:tc>
          <w:tcPr>
            <w:tcW w:w="918" w:type="pct"/>
            <w:noWrap/>
            <w:vAlign w:val="center"/>
            <w:hideMark/>
          </w:tcPr>
          <w:p w:rsidRPr="006E3738" w:rsidR="00113FD2" w:rsidP="0097162A" w:rsidRDefault="00113FD2" w14:paraId="312E6D86" w14:textId="77777777">
            <w:pPr>
              <w:spacing w:line="240" w:lineRule="auto"/>
              <w:jc w:val="right"/>
              <w:cnfStyle w:val="010000000000" w:firstRow="0" w:lastRow="1" w:firstColumn="0" w:lastColumn="0" w:oddVBand="0" w:evenVBand="0" w:oddHBand="0" w:evenHBand="0" w:firstRowFirstColumn="0" w:firstRowLastColumn="0" w:lastRowFirstColumn="0" w:lastRowLastColumn="0"/>
            </w:pPr>
            <w:r w:rsidRPr="006E3738">
              <w:t>$</w:t>
            </w:r>
            <w:r>
              <w:t>11,832.48</w:t>
            </w:r>
          </w:p>
        </w:tc>
        <w:tc>
          <w:tcPr>
            <w:tcW w:w="918" w:type="pct"/>
            <w:noWrap/>
            <w:vAlign w:val="center"/>
            <w:hideMark/>
          </w:tcPr>
          <w:p w:rsidRPr="006E3738" w:rsidR="00113FD2" w:rsidP="0097162A" w:rsidRDefault="00113FD2" w14:paraId="5D2C8E56" w14:textId="77777777">
            <w:pPr>
              <w:spacing w:line="240" w:lineRule="auto"/>
              <w:jc w:val="right"/>
              <w:cnfStyle w:val="010000000000" w:firstRow="0" w:lastRow="1" w:firstColumn="0" w:lastColumn="0" w:oddVBand="0" w:evenVBand="0" w:oddHBand="0" w:evenHBand="0" w:firstRowFirstColumn="0" w:firstRowLastColumn="0" w:lastRowFirstColumn="0" w:lastRowLastColumn="0"/>
            </w:pPr>
            <w:r w:rsidRPr="006E3738">
              <w:t>$61,568.79</w:t>
            </w:r>
          </w:p>
        </w:tc>
        <w:tc>
          <w:tcPr>
            <w:tcW w:w="918" w:type="pct"/>
            <w:noWrap/>
            <w:vAlign w:val="center"/>
            <w:hideMark/>
          </w:tcPr>
          <w:p w:rsidRPr="006E3738" w:rsidR="00113FD2" w:rsidP="0097162A" w:rsidRDefault="00113FD2" w14:paraId="115D5F39" w14:textId="77777777">
            <w:pPr>
              <w:spacing w:line="240" w:lineRule="auto"/>
              <w:jc w:val="right"/>
              <w:cnfStyle w:val="010000000000" w:firstRow="0" w:lastRow="1" w:firstColumn="0" w:lastColumn="0" w:oddVBand="0" w:evenVBand="0" w:oddHBand="0" w:evenHBand="0" w:firstRowFirstColumn="0" w:firstRowLastColumn="0" w:lastRowFirstColumn="0" w:lastRowLastColumn="0"/>
            </w:pPr>
            <w:r w:rsidRPr="006E3738">
              <w:t>$76,882.57</w:t>
            </w:r>
          </w:p>
        </w:tc>
      </w:tr>
    </w:tbl>
    <w:p w:rsidR="00113FD2" w:rsidP="00113FD2" w:rsidRDefault="00113FD2" w14:paraId="0CAB4BA7" w14:textId="77777777"/>
    <w:p w:rsidRPr="00FD1A51" w:rsidR="00113FD2" w:rsidP="00113FD2" w:rsidRDefault="00113FD2" w14:paraId="228203DC" w14:textId="77777777">
      <w:pPr>
        <w:pStyle w:val="Heading2"/>
      </w:pPr>
      <w:bookmarkStart w:name="_Toc20223770" w:id="48"/>
      <w:r w:rsidRPr="00FD1A51">
        <w:t>A.15</w:t>
      </w:r>
      <w:r w:rsidRPr="00FD1A51">
        <w:tab/>
      </w:r>
      <w:bookmarkEnd w:id="45"/>
      <w:r w:rsidRPr="00FD1A51">
        <w:t>Explain the reasons for any program changes or adjustments reported in Items 13 or 14 of the OMB Form 83-1.</w:t>
      </w:r>
      <w:bookmarkEnd w:id="46"/>
      <w:bookmarkEnd w:id="48"/>
    </w:p>
    <w:p w:rsidRPr="008A079C" w:rsidR="00113FD2" w:rsidP="00113FD2" w:rsidRDefault="00113FD2" w14:paraId="70DADF9E" w14:textId="77777777">
      <w:r>
        <w:tab/>
      </w:r>
      <w:r w:rsidRPr="008A079C">
        <w:t>This</w:t>
      </w:r>
      <w:r>
        <w:t xml:space="preserve"> </w:t>
      </w:r>
      <w:r w:rsidRPr="008A079C">
        <w:t>is</w:t>
      </w:r>
      <w:r>
        <w:t xml:space="preserve"> </w:t>
      </w:r>
      <w:r w:rsidRPr="008A079C">
        <w:t>a</w:t>
      </w:r>
      <w:r>
        <w:t xml:space="preserve"> </w:t>
      </w:r>
      <w:r w:rsidRPr="008A079C">
        <w:t>new</w:t>
      </w:r>
      <w:r>
        <w:t xml:space="preserve"> </w:t>
      </w:r>
      <w:r w:rsidRPr="008A079C">
        <w:t>data</w:t>
      </w:r>
      <w:r>
        <w:t xml:space="preserve"> </w:t>
      </w:r>
      <w:r w:rsidRPr="008A079C">
        <w:t>collection;</w:t>
      </w:r>
      <w:r>
        <w:t xml:space="preserve"> </w:t>
      </w:r>
      <w:r w:rsidRPr="00AB2962">
        <w:t>therefore</w:t>
      </w:r>
      <w:r w:rsidRPr="008A079C">
        <w:t>,</w:t>
      </w:r>
      <w:r>
        <w:t xml:space="preserve"> </w:t>
      </w:r>
      <w:r w:rsidRPr="008A079C">
        <w:t>this</w:t>
      </w:r>
      <w:r>
        <w:t xml:space="preserve"> </w:t>
      </w:r>
      <w:r w:rsidRPr="008A079C">
        <w:t>question</w:t>
      </w:r>
      <w:r>
        <w:t xml:space="preserve"> </w:t>
      </w:r>
      <w:r w:rsidRPr="008A079C">
        <w:t>is</w:t>
      </w:r>
      <w:r>
        <w:t xml:space="preserve"> </w:t>
      </w:r>
      <w:r w:rsidRPr="008A079C">
        <w:t>not</w:t>
      </w:r>
      <w:r>
        <w:t xml:space="preserve"> </w:t>
      </w:r>
      <w:r w:rsidRPr="008A079C">
        <w:t>applicable.</w:t>
      </w:r>
    </w:p>
    <w:p w:rsidRPr="008B69F9" w:rsidR="00113FD2" w:rsidP="00113FD2" w:rsidRDefault="00113FD2" w14:paraId="17C1A24B" w14:textId="77777777">
      <w:pPr>
        <w:pStyle w:val="Heading2"/>
      </w:pPr>
      <w:bookmarkStart w:name="_Toc20223771" w:id="49"/>
      <w:r w:rsidRPr="008B69F9">
        <w:t xml:space="preserve">A.16 </w:t>
      </w:r>
      <w:r w:rsidRPr="008B69F9">
        <w:tab/>
        <w:t>For collections of information whose results are planned to be published, outline plans for tabulation and publication.</w:t>
      </w:r>
      <w:bookmarkEnd w:id="49"/>
    </w:p>
    <w:p w:rsidRPr="006E280D" w:rsidR="00113FD2" w:rsidP="00113FD2" w:rsidRDefault="00113FD2" w14:paraId="7A7BCE51" w14:textId="77777777">
      <w:r>
        <w:tab/>
      </w:r>
      <w:r w:rsidRPr="006E280D">
        <w:t>This study will use quantitative methods to analyze the survey data and produce tabulations in a public report. The descriptive statistics will include frequencies, averages, and ranges for the data elements. Standard errors and 95 percent confidence intervals will be provided for the estimates in a technical appendix.</w:t>
      </w:r>
      <w:r>
        <w:t xml:space="preserve"> A nonresponse analysis will also be conducted and will potentially be contained in a technical appendix. </w:t>
      </w:r>
      <w:r w:rsidRPr="006E280D">
        <w:t xml:space="preserve">The report </w:t>
      </w:r>
      <w:r>
        <w:t>will present data in both tabular and graphical formats (e.g., pie charts)</w:t>
      </w:r>
      <w:r w:rsidRPr="006E280D">
        <w:t xml:space="preserve"> </w:t>
      </w:r>
      <w:proofErr w:type="gramStart"/>
      <w:r>
        <w:t>in an effort to</w:t>
      </w:r>
      <w:proofErr w:type="gramEnd"/>
      <w:r>
        <w:t xml:space="preserve"> clearly present key </w:t>
      </w:r>
      <w:r>
        <w:lastRenderedPageBreak/>
        <w:t>data points and overall results</w:t>
      </w:r>
      <w:r w:rsidRPr="006E280D">
        <w:t>. The complete data collection schedule for the project is included below.</w:t>
      </w:r>
    </w:p>
    <w:p w:rsidR="00113FD2" w:rsidP="00113FD2" w:rsidRDefault="00113FD2" w14:paraId="7AA6E6AB" w14:textId="77777777">
      <w:pPr>
        <w:ind w:firstLine="720"/>
      </w:pPr>
      <w:r w:rsidRPr="006E280D">
        <w:t xml:space="preserve">Data collection will begin </w:t>
      </w:r>
      <w:r>
        <w:t>1 week</w:t>
      </w:r>
      <w:r w:rsidRPr="006E280D">
        <w:t xml:space="preserve"> following OMB approval and will continue for approximately </w:t>
      </w:r>
      <w:r>
        <w:t>8</w:t>
      </w:r>
      <w:r w:rsidRPr="006E280D">
        <w:t xml:space="preserve"> weeks.</w:t>
      </w:r>
      <w:r>
        <w:t xml:space="preserve"> Recruitment and data collection efforts will involve two introductory emails (Appendices B.2, C.2, B.4, and C.4) followed by four reminder emails (Appendices B.5, C.5, B.6, C.6, B.8, C.8, B.9, and C.9); all introductory and reminder email correspondence will have enclosed a Frequently Asked Questions document (Appendices B.3 and C.3). After two reminder emails, participants may be contacted with a telephone reminder prompt (Appendices B.7 and C.7). A similar communication cadence will continue in which, after the first reminder phone call, participants will receive a third reminder email (Appendices B.8 and C.8) followed by a telephone reminder prompt (Appendices B.7 and C.7). If needed, participants will receive a </w:t>
      </w:r>
      <w:bookmarkStart w:name="_Hlk27403023" w:id="50"/>
      <w:r>
        <w:t>post-survey clarification email (Appendices B.10 and C.10), which could potentially be followed by a clarification telephone call (Appendices B.11 and C.11). At the conclusion of data collection, all participants who completed the survey will receive a thank-you email.</w:t>
      </w:r>
    </w:p>
    <w:bookmarkEnd w:id="50"/>
    <w:p w:rsidRPr="006E280D" w:rsidR="00113FD2" w:rsidP="00113FD2" w:rsidRDefault="00113FD2" w14:paraId="6FEC2807" w14:textId="613DAF04">
      <w:pPr>
        <w:ind w:firstLine="720"/>
      </w:pPr>
      <w:r w:rsidRPr="006E280D">
        <w:t xml:space="preserve">Data file preparation will follow immediately so that </w:t>
      </w:r>
      <w:r>
        <w:t xml:space="preserve">the </w:t>
      </w:r>
      <w:r w:rsidRPr="006E280D">
        <w:t xml:space="preserve">data analysis can begin </w:t>
      </w:r>
      <w:r>
        <w:t>promptly at the conclusion of the data collection phase</w:t>
      </w:r>
      <w:r w:rsidRPr="006E280D">
        <w:t xml:space="preserve">. The draft of the Final Report will be submitted to SBA </w:t>
      </w:r>
      <w:r>
        <w:t>no later than</w:t>
      </w:r>
      <w:r w:rsidRPr="006E280D">
        <w:t xml:space="preserve"> </w:t>
      </w:r>
      <w:r>
        <w:t>4 weeks following data collection,</w:t>
      </w:r>
      <w:r w:rsidRPr="006E280D">
        <w:t xml:space="preserve"> </w:t>
      </w:r>
      <w:r>
        <w:t>followed by the delivery of the</w:t>
      </w:r>
      <w:r w:rsidRPr="006E280D">
        <w:t xml:space="preserve"> final version </w:t>
      </w:r>
      <w:r>
        <w:t>of the Final Report</w:t>
      </w:r>
      <w:r w:rsidRPr="006E280D">
        <w:t xml:space="preserve"> </w:t>
      </w:r>
      <w:r>
        <w:t>4 weeks later</w:t>
      </w:r>
      <w:r w:rsidRPr="006E280D">
        <w:t xml:space="preserve">. The project data collection timeline is displayed in </w:t>
      </w:r>
      <w:r>
        <w:fldChar w:fldCharType="begin"/>
      </w:r>
      <w:r>
        <w:instrText xml:space="preserve"> REF _Ref20225900 \h </w:instrText>
      </w:r>
      <w:r>
        <w:fldChar w:fldCharType="separate"/>
      </w:r>
      <w:r w:rsidR="00F129B4">
        <w:t xml:space="preserve">Table </w:t>
      </w:r>
      <w:r w:rsidR="00F129B4">
        <w:rPr>
          <w:noProof/>
        </w:rPr>
        <w:t>3</w:t>
      </w:r>
      <w:r>
        <w:fldChar w:fldCharType="end"/>
      </w:r>
      <w:r>
        <w:t xml:space="preserve"> </w:t>
      </w:r>
      <w:r w:rsidRPr="006E280D">
        <w:t>below.</w:t>
      </w:r>
      <w:r w:rsidRPr="006E280D" w:rsidDel="00B4643C">
        <w:t xml:space="preserve"> </w:t>
      </w:r>
    </w:p>
    <w:p w:rsidR="00113FD2" w:rsidP="00113FD2" w:rsidRDefault="00113FD2" w14:paraId="51C882C3" w14:textId="1A4AF9F6">
      <w:pPr>
        <w:pStyle w:val="Caption"/>
      </w:pPr>
      <w:bookmarkStart w:name="_Ref20225900" w:id="51"/>
      <w:r>
        <w:lastRenderedPageBreak/>
        <w:t xml:space="preserve">Table </w:t>
      </w:r>
      <w:fldSimple w:instr=" SEQ Table \* ARABIC ">
        <w:r w:rsidR="00F129B4">
          <w:rPr>
            <w:noProof/>
          </w:rPr>
          <w:t>3</w:t>
        </w:r>
      </w:fldSimple>
      <w:bookmarkEnd w:id="51"/>
      <w:r>
        <w:t xml:space="preserve"> - Data Collection Schedule for Surety Firms and Surety Agents</w:t>
      </w:r>
    </w:p>
    <w:tbl>
      <w:tblPr>
        <w:tblStyle w:val="GridTable4-Accent4"/>
        <w:tblW w:w="5000" w:type="pct"/>
        <w:tblLook w:val="06A0" w:firstRow="1" w:lastRow="0" w:firstColumn="1" w:lastColumn="0" w:noHBand="1" w:noVBand="1"/>
      </w:tblPr>
      <w:tblGrid>
        <w:gridCol w:w="4675"/>
        <w:gridCol w:w="4675"/>
      </w:tblGrid>
      <w:tr w:rsidRPr="00951525" w:rsidR="00113FD2" w:rsidTr="0097162A" w14:paraId="0775949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Pr>
          <w:p w:rsidRPr="00AB2962" w:rsidR="00113FD2" w:rsidP="0097162A" w:rsidRDefault="00113FD2" w14:paraId="144D542D" w14:textId="77777777">
            <w:pPr>
              <w:keepNext/>
              <w:keepLines/>
              <w:spacing w:line="240" w:lineRule="auto"/>
            </w:pPr>
            <w:r w:rsidRPr="00AB2962">
              <w:t>Activity</w:t>
            </w:r>
          </w:p>
        </w:tc>
        <w:tc>
          <w:tcPr>
            <w:tcW w:w="2500" w:type="pct"/>
          </w:tcPr>
          <w:p w:rsidRPr="00AB2962" w:rsidR="00113FD2" w:rsidP="0097162A" w:rsidRDefault="00113FD2" w14:paraId="75A2F3F2" w14:textId="77777777">
            <w:pPr>
              <w:keepNext/>
              <w:keepLines/>
              <w:spacing w:line="240" w:lineRule="auto"/>
              <w:cnfStyle w:val="100000000000" w:firstRow="1" w:lastRow="0" w:firstColumn="0" w:lastColumn="0" w:oddVBand="0" w:evenVBand="0" w:oddHBand="0" w:evenHBand="0" w:firstRowFirstColumn="0" w:firstRowLastColumn="0" w:lastRowFirstColumn="0" w:lastRowLastColumn="0"/>
            </w:pPr>
            <w:r w:rsidRPr="00AB2962">
              <w:t>Estimated Date</w:t>
            </w:r>
          </w:p>
        </w:tc>
      </w:tr>
      <w:tr w:rsidRPr="00951525" w:rsidR="00113FD2" w:rsidTr="0097162A" w14:paraId="6FB8469F" w14:textId="77777777">
        <w:tc>
          <w:tcPr>
            <w:cnfStyle w:val="001000000000" w:firstRow="0" w:lastRow="0" w:firstColumn="1" w:lastColumn="0" w:oddVBand="0" w:evenVBand="0" w:oddHBand="0" w:evenHBand="0" w:firstRowFirstColumn="0" w:firstRowLastColumn="0" w:lastRowFirstColumn="0" w:lastRowLastColumn="0"/>
            <w:tcW w:w="2500" w:type="pct"/>
          </w:tcPr>
          <w:p w:rsidRPr="00AB2962" w:rsidR="00113FD2" w:rsidDel="001F63B7" w:rsidP="0097162A" w:rsidRDefault="00113FD2" w14:paraId="44D0FF5A" w14:textId="77777777">
            <w:pPr>
              <w:keepNext/>
              <w:keepLines/>
              <w:spacing w:line="240" w:lineRule="auto"/>
              <w:rPr>
                <w:highlight w:val="yellow"/>
              </w:rPr>
            </w:pPr>
            <w:r w:rsidRPr="00AB2962">
              <w:t xml:space="preserve">Email Notification from SBA </w:t>
            </w:r>
          </w:p>
        </w:tc>
        <w:tc>
          <w:tcPr>
            <w:tcW w:w="2500" w:type="pct"/>
          </w:tcPr>
          <w:p w:rsidRPr="00AB2962" w:rsidR="00113FD2" w:rsidP="0097162A" w:rsidRDefault="00113FD2" w14:paraId="20E0EB86" w14:textId="77777777">
            <w:pPr>
              <w:keepNext/>
              <w:keepLines/>
              <w:spacing w:line="240" w:lineRule="auto"/>
              <w:cnfStyle w:val="000000000000" w:firstRow="0" w:lastRow="0" w:firstColumn="0" w:lastColumn="0" w:oddVBand="0" w:evenVBand="0" w:oddHBand="0" w:evenHBand="0" w:firstRowFirstColumn="0" w:firstRowLastColumn="0" w:lastRowFirstColumn="0" w:lastRowLastColumn="0"/>
            </w:pPr>
            <w:r w:rsidRPr="00AB2962">
              <w:t>1 week after OMB approval</w:t>
            </w:r>
          </w:p>
        </w:tc>
      </w:tr>
      <w:tr w:rsidRPr="00951525" w:rsidR="00113FD2" w:rsidTr="0097162A" w14:paraId="728E9448" w14:textId="77777777">
        <w:tc>
          <w:tcPr>
            <w:cnfStyle w:val="001000000000" w:firstRow="0" w:lastRow="0" w:firstColumn="1" w:lastColumn="0" w:oddVBand="0" w:evenVBand="0" w:oddHBand="0" w:evenHBand="0" w:firstRowFirstColumn="0" w:firstRowLastColumn="0" w:lastRowFirstColumn="0" w:lastRowLastColumn="0"/>
            <w:tcW w:w="2500" w:type="pct"/>
          </w:tcPr>
          <w:p w:rsidRPr="00AB2962" w:rsidR="00113FD2" w:rsidP="0097162A" w:rsidRDefault="00113FD2" w14:paraId="0B7A44E4" w14:textId="77777777">
            <w:pPr>
              <w:keepNext/>
              <w:keepLines/>
              <w:spacing w:line="240" w:lineRule="auto"/>
              <w:rPr>
                <w:highlight w:val="yellow"/>
              </w:rPr>
            </w:pPr>
            <w:r w:rsidRPr="00AB2962">
              <w:t xml:space="preserve">Pre-Survey Notification Email </w:t>
            </w:r>
          </w:p>
        </w:tc>
        <w:tc>
          <w:tcPr>
            <w:tcW w:w="2500" w:type="pct"/>
          </w:tcPr>
          <w:p w:rsidRPr="00AB2962" w:rsidR="00113FD2" w:rsidP="0097162A" w:rsidRDefault="00113FD2" w14:paraId="6CB18D82" w14:textId="77777777">
            <w:pPr>
              <w:keepNext/>
              <w:keepLines/>
              <w:spacing w:line="240" w:lineRule="auto"/>
              <w:cnfStyle w:val="000000000000" w:firstRow="0" w:lastRow="0" w:firstColumn="0" w:lastColumn="0" w:oddVBand="0" w:evenVBand="0" w:oddHBand="0" w:evenHBand="0" w:firstRowFirstColumn="0" w:firstRowLastColumn="0" w:lastRowFirstColumn="0" w:lastRowLastColumn="0"/>
            </w:pPr>
            <w:r w:rsidRPr="00AB2962">
              <w:t>1 week after OMB approval</w:t>
            </w:r>
          </w:p>
        </w:tc>
      </w:tr>
      <w:tr w:rsidRPr="00951525" w:rsidR="00113FD2" w:rsidTr="0097162A" w14:paraId="4443FE6A" w14:textId="77777777">
        <w:tc>
          <w:tcPr>
            <w:cnfStyle w:val="001000000000" w:firstRow="0" w:lastRow="0" w:firstColumn="1" w:lastColumn="0" w:oddVBand="0" w:evenVBand="0" w:oddHBand="0" w:evenHBand="0" w:firstRowFirstColumn="0" w:firstRowLastColumn="0" w:lastRowFirstColumn="0" w:lastRowLastColumn="0"/>
            <w:tcW w:w="2500" w:type="pct"/>
          </w:tcPr>
          <w:p w:rsidRPr="00AB2962" w:rsidR="00113FD2" w:rsidP="0097162A" w:rsidRDefault="00113FD2" w14:paraId="62DB8943" w14:textId="77777777">
            <w:pPr>
              <w:keepNext/>
              <w:keepLines/>
              <w:spacing w:line="240" w:lineRule="auto"/>
              <w:rPr>
                <w:highlight w:val="yellow"/>
              </w:rPr>
            </w:pPr>
            <w:r w:rsidRPr="00AB2962">
              <w:t>1st Reminder Email</w:t>
            </w:r>
          </w:p>
        </w:tc>
        <w:tc>
          <w:tcPr>
            <w:tcW w:w="2500" w:type="pct"/>
          </w:tcPr>
          <w:p w:rsidRPr="00AB2962" w:rsidR="00113FD2" w:rsidP="0097162A" w:rsidRDefault="00113FD2" w14:paraId="1B2DB9F7" w14:textId="77777777">
            <w:pPr>
              <w:keepNext/>
              <w:keepLines/>
              <w:spacing w:line="240" w:lineRule="auto"/>
              <w:cnfStyle w:val="000000000000" w:firstRow="0" w:lastRow="0" w:firstColumn="0" w:lastColumn="0" w:oddVBand="0" w:evenVBand="0" w:oddHBand="0" w:evenHBand="0" w:firstRowFirstColumn="0" w:firstRowLastColumn="0" w:lastRowFirstColumn="0" w:lastRowLastColumn="0"/>
            </w:pPr>
            <w:r w:rsidRPr="00AB2962">
              <w:t>2 weeks after OMB approval</w:t>
            </w:r>
          </w:p>
        </w:tc>
      </w:tr>
      <w:tr w:rsidRPr="00951525" w:rsidR="00113FD2" w:rsidTr="0097162A" w14:paraId="092961E9" w14:textId="77777777">
        <w:tc>
          <w:tcPr>
            <w:cnfStyle w:val="001000000000" w:firstRow="0" w:lastRow="0" w:firstColumn="1" w:lastColumn="0" w:oddVBand="0" w:evenVBand="0" w:oddHBand="0" w:evenHBand="0" w:firstRowFirstColumn="0" w:firstRowLastColumn="0" w:lastRowFirstColumn="0" w:lastRowLastColumn="0"/>
            <w:tcW w:w="2500" w:type="pct"/>
          </w:tcPr>
          <w:p w:rsidRPr="00AB2962" w:rsidR="00113FD2" w:rsidP="0097162A" w:rsidRDefault="00113FD2" w14:paraId="7F83FF7F" w14:textId="77777777">
            <w:pPr>
              <w:keepNext/>
              <w:keepLines/>
              <w:spacing w:line="240" w:lineRule="auto"/>
              <w:rPr>
                <w:highlight w:val="yellow"/>
              </w:rPr>
            </w:pPr>
            <w:r w:rsidRPr="00AB2962">
              <w:t>2nd Reminder Email</w:t>
            </w:r>
          </w:p>
        </w:tc>
        <w:tc>
          <w:tcPr>
            <w:tcW w:w="2500" w:type="pct"/>
          </w:tcPr>
          <w:p w:rsidRPr="00AB2962" w:rsidR="00113FD2" w:rsidP="0097162A" w:rsidRDefault="00113FD2" w14:paraId="05EDA6EC" w14:textId="77777777">
            <w:pPr>
              <w:keepNext/>
              <w:keepLines/>
              <w:spacing w:line="240" w:lineRule="auto"/>
              <w:cnfStyle w:val="000000000000" w:firstRow="0" w:lastRow="0" w:firstColumn="0" w:lastColumn="0" w:oddVBand="0" w:evenVBand="0" w:oddHBand="0" w:evenHBand="0" w:firstRowFirstColumn="0" w:firstRowLastColumn="0" w:lastRowFirstColumn="0" w:lastRowLastColumn="0"/>
            </w:pPr>
            <w:r w:rsidRPr="00AB2962">
              <w:t>3 weeks after OMB approval</w:t>
            </w:r>
          </w:p>
        </w:tc>
      </w:tr>
      <w:tr w:rsidRPr="00951525" w:rsidR="00113FD2" w:rsidTr="0097162A" w14:paraId="4E9B8EF4" w14:textId="77777777">
        <w:tc>
          <w:tcPr>
            <w:cnfStyle w:val="001000000000" w:firstRow="0" w:lastRow="0" w:firstColumn="1" w:lastColumn="0" w:oddVBand="0" w:evenVBand="0" w:oddHBand="0" w:evenHBand="0" w:firstRowFirstColumn="0" w:firstRowLastColumn="0" w:lastRowFirstColumn="0" w:lastRowLastColumn="0"/>
            <w:tcW w:w="2500" w:type="pct"/>
          </w:tcPr>
          <w:p w:rsidRPr="00AB2962" w:rsidR="00113FD2" w:rsidP="0097162A" w:rsidRDefault="00113FD2" w14:paraId="139DE7A3" w14:textId="77777777">
            <w:pPr>
              <w:keepNext/>
              <w:keepLines/>
              <w:spacing w:line="240" w:lineRule="auto"/>
            </w:pPr>
            <w:r w:rsidRPr="00AB2962">
              <w:t>Telephone Reminder Prompt</w:t>
            </w:r>
          </w:p>
        </w:tc>
        <w:tc>
          <w:tcPr>
            <w:tcW w:w="2500" w:type="pct"/>
          </w:tcPr>
          <w:p w:rsidRPr="00AB2962" w:rsidR="00113FD2" w:rsidP="0097162A" w:rsidRDefault="00113FD2" w14:paraId="2BCC1056" w14:textId="77777777">
            <w:pPr>
              <w:keepNext/>
              <w:keepLines/>
              <w:spacing w:line="240" w:lineRule="auto"/>
              <w:cnfStyle w:val="000000000000" w:firstRow="0" w:lastRow="0" w:firstColumn="0" w:lastColumn="0" w:oddVBand="0" w:evenVBand="0" w:oddHBand="0" w:evenHBand="0" w:firstRowFirstColumn="0" w:firstRowLastColumn="0" w:lastRowFirstColumn="0" w:lastRowLastColumn="0"/>
            </w:pPr>
            <w:r w:rsidRPr="00AB2962">
              <w:t>4 weeks after OMB approval</w:t>
            </w:r>
          </w:p>
        </w:tc>
      </w:tr>
      <w:tr w:rsidRPr="00951525" w:rsidR="00113FD2" w:rsidTr="0097162A" w14:paraId="7C323A13" w14:textId="77777777">
        <w:tc>
          <w:tcPr>
            <w:cnfStyle w:val="001000000000" w:firstRow="0" w:lastRow="0" w:firstColumn="1" w:lastColumn="0" w:oddVBand="0" w:evenVBand="0" w:oddHBand="0" w:evenHBand="0" w:firstRowFirstColumn="0" w:firstRowLastColumn="0" w:lastRowFirstColumn="0" w:lastRowLastColumn="0"/>
            <w:tcW w:w="2500" w:type="pct"/>
          </w:tcPr>
          <w:p w:rsidRPr="00AB2962" w:rsidR="00113FD2" w:rsidP="0097162A" w:rsidRDefault="00113FD2" w14:paraId="40C80D11" w14:textId="77777777">
            <w:pPr>
              <w:keepNext/>
              <w:keepLines/>
              <w:spacing w:line="240" w:lineRule="auto"/>
              <w:rPr>
                <w:highlight w:val="yellow"/>
              </w:rPr>
            </w:pPr>
            <w:r w:rsidRPr="00AB2962">
              <w:t xml:space="preserve">3rd Reminder Email </w:t>
            </w:r>
          </w:p>
        </w:tc>
        <w:tc>
          <w:tcPr>
            <w:tcW w:w="2500" w:type="pct"/>
          </w:tcPr>
          <w:p w:rsidRPr="00AB2962" w:rsidR="00113FD2" w:rsidP="0097162A" w:rsidRDefault="00113FD2" w14:paraId="55AA2AA1" w14:textId="77777777">
            <w:pPr>
              <w:keepNext/>
              <w:keepLines/>
              <w:spacing w:line="240" w:lineRule="auto"/>
              <w:cnfStyle w:val="000000000000" w:firstRow="0" w:lastRow="0" w:firstColumn="0" w:lastColumn="0" w:oddVBand="0" w:evenVBand="0" w:oddHBand="0" w:evenHBand="0" w:firstRowFirstColumn="0" w:firstRowLastColumn="0" w:lastRowFirstColumn="0" w:lastRowLastColumn="0"/>
            </w:pPr>
            <w:r w:rsidRPr="00AB2962">
              <w:t>5 weeks after OMB approval</w:t>
            </w:r>
          </w:p>
        </w:tc>
      </w:tr>
      <w:tr w:rsidRPr="00951525" w:rsidR="00113FD2" w:rsidTr="0097162A" w14:paraId="4894A328" w14:textId="77777777">
        <w:tc>
          <w:tcPr>
            <w:cnfStyle w:val="001000000000" w:firstRow="0" w:lastRow="0" w:firstColumn="1" w:lastColumn="0" w:oddVBand="0" w:evenVBand="0" w:oddHBand="0" w:evenHBand="0" w:firstRowFirstColumn="0" w:firstRowLastColumn="0" w:lastRowFirstColumn="0" w:lastRowLastColumn="0"/>
            <w:tcW w:w="2500" w:type="pct"/>
          </w:tcPr>
          <w:p w:rsidRPr="00AB2962" w:rsidR="00113FD2" w:rsidP="0097162A" w:rsidRDefault="00113FD2" w14:paraId="2DEAF812" w14:textId="77777777">
            <w:pPr>
              <w:keepNext/>
              <w:keepLines/>
              <w:spacing w:line="240" w:lineRule="auto"/>
            </w:pPr>
            <w:r w:rsidRPr="00AB2962">
              <w:t>Telephone Reminder Prompt</w:t>
            </w:r>
          </w:p>
        </w:tc>
        <w:tc>
          <w:tcPr>
            <w:tcW w:w="2500" w:type="pct"/>
          </w:tcPr>
          <w:p w:rsidRPr="00AB2962" w:rsidR="00113FD2" w:rsidP="0097162A" w:rsidRDefault="00113FD2" w14:paraId="2A3B861C" w14:textId="77777777">
            <w:pPr>
              <w:keepNext/>
              <w:keepLines/>
              <w:spacing w:line="240" w:lineRule="auto"/>
              <w:cnfStyle w:val="000000000000" w:firstRow="0" w:lastRow="0" w:firstColumn="0" w:lastColumn="0" w:oddVBand="0" w:evenVBand="0" w:oddHBand="0" w:evenHBand="0" w:firstRowFirstColumn="0" w:firstRowLastColumn="0" w:lastRowFirstColumn="0" w:lastRowLastColumn="0"/>
            </w:pPr>
            <w:r w:rsidRPr="00AB2962">
              <w:t>6 weeks after OMB approval</w:t>
            </w:r>
          </w:p>
        </w:tc>
      </w:tr>
      <w:tr w:rsidRPr="00951525" w:rsidR="00113FD2" w:rsidTr="0097162A" w14:paraId="78F4A7D0" w14:textId="77777777">
        <w:tc>
          <w:tcPr>
            <w:cnfStyle w:val="001000000000" w:firstRow="0" w:lastRow="0" w:firstColumn="1" w:lastColumn="0" w:oddVBand="0" w:evenVBand="0" w:oddHBand="0" w:evenHBand="0" w:firstRowFirstColumn="0" w:firstRowLastColumn="0" w:lastRowFirstColumn="0" w:lastRowLastColumn="0"/>
            <w:tcW w:w="2500" w:type="pct"/>
          </w:tcPr>
          <w:p w:rsidRPr="00AB2962" w:rsidR="00113FD2" w:rsidP="0097162A" w:rsidRDefault="00113FD2" w14:paraId="09441E36" w14:textId="77777777">
            <w:pPr>
              <w:keepNext/>
              <w:keepLines/>
              <w:spacing w:line="240" w:lineRule="auto"/>
              <w:rPr>
                <w:highlight w:val="yellow"/>
              </w:rPr>
            </w:pPr>
            <w:r w:rsidRPr="00AB2962">
              <w:t>4th Reminder Email</w:t>
            </w:r>
          </w:p>
        </w:tc>
        <w:tc>
          <w:tcPr>
            <w:tcW w:w="2500" w:type="pct"/>
          </w:tcPr>
          <w:p w:rsidRPr="00AB2962" w:rsidR="00113FD2" w:rsidP="0097162A" w:rsidRDefault="00113FD2" w14:paraId="1547A794" w14:textId="77777777">
            <w:pPr>
              <w:keepNext/>
              <w:keepLines/>
              <w:spacing w:line="240" w:lineRule="auto"/>
              <w:cnfStyle w:val="000000000000" w:firstRow="0" w:lastRow="0" w:firstColumn="0" w:lastColumn="0" w:oddVBand="0" w:evenVBand="0" w:oddHBand="0" w:evenHBand="0" w:firstRowFirstColumn="0" w:firstRowLastColumn="0" w:lastRowFirstColumn="0" w:lastRowLastColumn="0"/>
            </w:pPr>
            <w:r w:rsidRPr="00AB2962">
              <w:t>6 weeks after OMB approval</w:t>
            </w:r>
          </w:p>
        </w:tc>
      </w:tr>
      <w:tr w:rsidRPr="00951525" w:rsidR="00113FD2" w:rsidTr="0097162A" w14:paraId="7D57732B" w14:textId="77777777">
        <w:tc>
          <w:tcPr>
            <w:cnfStyle w:val="001000000000" w:firstRow="0" w:lastRow="0" w:firstColumn="1" w:lastColumn="0" w:oddVBand="0" w:evenVBand="0" w:oddHBand="0" w:evenHBand="0" w:firstRowFirstColumn="0" w:firstRowLastColumn="0" w:lastRowFirstColumn="0" w:lastRowLastColumn="0"/>
            <w:tcW w:w="2500" w:type="pct"/>
          </w:tcPr>
          <w:p w:rsidRPr="00AB2962" w:rsidR="00113FD2" w:rsidP="0097162A" w:rsidRDefault="00113FD2" w14:paraId="5CD6C89A" w14:textId="77777777">
            <w:pPr>
              <w:keepNext/>
              <w:keepLines/>
              <w:spacing w:line="240" w:lineRule="auto"/>
              <w:rPr>
                <w:highlight w:val="yellow"/>
              </w:rPr>
            </w:pPr>
            <w:r w:rsidRPr="00AB2962">
              <w:t>Post-Survey Clarification Email</w:t>
            </w:r>
          </w:p>
        </w:tc>
        <w:tc>
          <w:tcPr>
            <w:tcW w:w="2500" w:type="pct"/>
          </w:tcPr>
          <w:p w:rsidRPr="00AB2962" w:rsidR="00113FD2" w:rsidP="0097162A" w:rsidRDefault="00113FD2" w14:paraId="36DAA778" w14:textId="77777777">
            <w:pPr>
              <w:keepNext/>
              <w:keepLines/>
              <w:spacing w:line="240" w:lineRule="auto"/>
              <w:cnfStyle w:val="000000000000" w:firstRow="0" w:lastRow="0" w:firstColumn="0" w:lastColumn="0" w:oddVBand="0" w:evenVBand="0" w:oddHBand="0" w:evenHBand="0" w:firstRowFirstColumn="0" w:firstRowLastColumn="0" w:lastRowFirstColumn="0" w:lastRowLastColumn="0"/>
            </w:pPr>
            <w:r w:rsidRPr="00AB2962">
              <w:t>7 weeks after OMB approval</w:t>
            </w:r>
          </w:p>
        </w:tc>
      </w:tr>
      <w:tr w:rsidRPr="00951525" w:rsidR="00113FD2" w:rsidTr="0097162A" w14:paraId="6CF5E1BF" w14:textId="77777777">
        <w:tc>
          <w:tcPr>
            <w:cnfStyle w:val="001000000000" w:firstRow="0" w:lastRow="0" w:firstColumn="1" w:lastColumn="0" w:oddVBand="0" w:evenVBand="0" w:oddHBand="0" w:evenHBand="0" w:firstRowFirstColumn="0" w:firstRowLastColumn="0" w:lastRowFirstColumn="0" w:lastRowLastColumn="0"/>
            <w:tcW w:w="2500" w:type="pct"/>
          </w:tcPr>
          <w:p w:rsidRPr="00AB2962" w:rsidR="00113FD2" w:rsidP="0097162A" w:rsidRDefault="00113FD2" w14:paraId="1EEA2AE4" w14:textId="77777777">
            <w:pPr>
              <w:keepNext/>
              <w:keepLines/>
              <w:spacing w:line="240" w:lineRule="auto"/>
            </w:pPr>
            <w:r w:rsidRPr="00AB2962">
              <w:t>Post-Survey Clarification Telephone Script</w:t>
            </w:r>
          </w:p>
        </w:tc>
        <w:tc>
          <w:tcPr>
            <w:tcW w:w="2500" w:type="pct"/>
          </w:tcPr>
          <w:p w:rsidRPr="00AB2962" w:rsidR="00113FD2" w:rsidP="0097162A" w:rsidRDefault="00113FD2" w14:paraId="187C2075" w14:textId="77777777">
            <w:pPr>
              <w:keepNext/>
              <w:keepLines/>
              <w:spacing w:line="240" w:lineRule="auto"/>
              <w:cnfStyle w:val="000000000000" w:firstRow="0" w:lastRow="0" w:firstColumn="0" w:lastColumn="0" w:oddVBand="0" w:evenVBand="0" w:oddHBand="0" w:evenHBand="0" w:firstRowFirstColumn="0" w:firstRowLastColumn="0" w:lastRowFirstColumn="0" w:lastRowLastColumn="0"/>
            </w:pPr>
            <w:r w:rsidRPr="00AB2962">
              <w:t>7 weeks after OMB approval</w:t>
            </w:r>
          </w:p>
        </w:tc>
      </w:tr>
      <w:tr w:rsidRPr="00951525" w:rsidR="00113FD2" w:rsidTr="0097162A" w14:paraId="1CAE9EFD" w14:textId="77777777">
        <w:tc>
          <w:tcPr>
            <w:cnfStyle w:val="001000000000" w:firstRow="0" w:lastRow="0" w:firstColumn="1" w:lastColumn="0" w:oddVBand="0" w:evenVBand="0" w:oddHBand="0" w:evenHBand="0" w:firstRowFirstColumn="0" w:firstRowLastColumn="0" w:lastRowFirstColumn="0" w:lastRowLastColumn="0"/>
            <w:tcW w:w="2500" w:type="pct"/>
          </w:tcPr>
          <w:p w:rsidRPr="00AB2962" w:rsidR="00113FD2" w:rsidP="0097162A" w:rsidRDefault="00113FD2" w14:paraId="2FE253E6" w14:textId="77777777">
            <w:pPr>
              <w:keepNext/>
              <w:keepLines/>
              <w:spacing w:line="240" w:lineRule="auto"/>
            </w:pPr>
            <w:r w:rsidRPr="00AB2962">
              <w:t>Thank-You Email</w:t>
            </w:r>
          </w:p>
        </w:tc>
        <w:tc>
          <w:tcPr>
            <w:tcW w:w="2500" w:type="pct"/>
          </w:tcPr>
          <w:p w:rsidRPr="00AB2962" w:rsidR="00113FD2" w:rsidP="0097162A" w:rsidRDefault="00113FD2" w14:paraId="18B96D9B" w14:textId="77777777">
            <w:pPr>
              <w:keepNext/>
              <w:keepLines/>
              <w:spacing w:line="240" w:lineRule="auto"/>
              <w:cnfStyle w:val="000000000000" w:firstRow="0" w:lastRow="0" w:firstColumn="0" w:lastColumn="0" w:oddVBand="0" w:evenVBand="0" w:oddHBand="0" w:evenHBand="0" w:firstRowFirstColumn="0" w:firstRowLastColumn="0" w:lastRowFirstColumn="0" w:lastRowLastColumn="0"/>
            </w:pPr>
            <w:r w:rsidRPr="00AB2962">
              <w:t>8 weeks after OMB approval</w:t>
            </w:r>
          </w:p>
        </w:tc>
      </w:tr>
    </w:tbl>
    <w:p w:rsidR="00113FD2" w:rsidP="00113FD2" w:rsidRDefault="00113FD2" w14:paraId="721614EB" w14:textId="77777777"/>
    <w:p w:rsidRPr="00F83D51" w:rsidR="00113FD2" w:rsidP="00113FD2" w:rsidRDefault="00113FD2" w14:paraId="542D6060" w14:textId="77777777">
      <w:pPr>
        <w:pStyle w:val="Heading2"/>
      </w:pPr>
      <w:bookmarkStart w:name="_Toc282506039" w:id="52"/>
      <w:bookmarkStart w:name="_Toc339621300" w:id="53"/>
      <w:bookmarkStart w:name="_Toc20223772" w:id="54"/>
      <w:r w:rsidRPr="00F83D51">
        <w:t>A.17</w:t>
      </w:r>
      <w:r w:rsidRPr="00F83D51">
        <w:tab/>
      </w:r>
      <w:bookmarkEnd w:id="52"/>
      <w:r w:rsidRPr="00F83D51">
        <w:t>If seeking approval to not display the expiration date for OMB approval of the information collection, explain the reasons that display would be inappropriate.</w:t>
      </w:r>
      <w:bookmarkEnd w:id="53"/>
      <w:bookmarkEnd w:id="54"/>
    </w:p>
    <w:p w:rsidRPr="006C4F70" w:rsidR="00113FD2" w:rsidP="00113FD2" w:rsidRDefault="00113FD2" w14:paraId="6BD71704" w14:textId="77777777">
      <w:pPr>
        <w:rPr>
          <w:snapToGrid w:val="0"/>
          <w:szCs w:val="24"/>
        </w:rPr>
      </w:pPr>
      <w:bookmarkStart w:name="_Toc282506040" w:id="55"/>
      <w:bookmarkStart w:name="_Toc339621301" w:id="56"/>
      <w:r>
        <w:rPr>
          <w:snapToGrid w:val="0"/>
        </w:rPr>
        <w:tab/>
      </w:r>
      <w:r w:rsidRPr="006C4F70">
        <w:rPr>
          <w:snapToGrid w:val="0"/>
        </w:rPr>
        <w:t>The</w:t>
      </w:r>
      <w:r w:rsidRPr="006C4F70">
        <w:rPr>
          <w:snapToGrid w:val="0"/>
          <w:szCs w:val="24"/>
        </w:rPr>
        <w:t xml:space="preserve"> </w:t>
      </w:r>
      <w:r>
        <w:rPr>
          <w:snapToGrid w:val="0"/>
          <w:szCs w:val="24"/>
        </w:rPr>
        <w:t>study</w:t>
      </w:r>
      <w:r w:rsidRPr="006C4F70">
        <w:rPr>
          <w:snapToGrid w:val="0"/>
          <w:szCs w:val="24"/>
        </w:rPr>
        <w:t xml:space="preserve"> team plans to display the expiration date for OMB approval of the information collection on all instruments.</w:t>
      </w:r>
    </w:p>
    <w:p w:rsidRPr="00F83D51" w:rsidR="00113FD2" w:rsidP="00113FD2" w:rsidRDefault="00113FD2" w14:paraId="359AF3FB" w14:textId="77777777">
      <w:pPr>
        <w:pStyle w:val="Heading2"/>
      </w:pPr>
      <w:bookmarkStart w:name="_Toc20223773" w:id="57"/>
      <w:r w:rsidRPr="00F83D51">
        <w:t>A.18</w:t>
      </w:r>
      <w:r w:rsidRPr="00F83D51">
        <w:tab/>
      </w:r>
      <w:bookmarkEnd w:id="55"/>
      <w:r w:rsidRPr="00F83D51">
        <w:t>Explain each exception to the certification statement identified in Item 19 "Certification for Paperwork Reduction Act."</w:t>
      </w:r>
      <w:bookmarkEnd w:id="56"/>
      <w:bookmarkEnd w:id="57"/>
    </w:p>
    <w:p w:rsidR="00113FD2" w:rsidP="00113FD2" w:rsidRDefault="00113FD2" w14:paraId="148EC405" w14:textId="77777777">
      <w:bookmarkStart w:name="Participant_Confirmation_Email_(In-Depth" w:id="58"/>
      <w:bookmarkEnd w:id="58"/>
      <w:r>
        <w:tab/>
      </w:r>
      <w:r w:rsidRPr="006C065F">
        <w:t>This study does not require any exceptions to the Certificate for Paperwork Reduction Act (5 CFR 1320.9).</w:t>
      </w:r>
    </w:p>
    <w:p w:rsidR="00113FD2" w:rsidP="00113FD2" w:rsidRDefault="00113FD2" w14:paraId="4402B381" w14:textId="77777777"/>
    <w:p w:rsidR="00E501E2" w:rsidRDefault="00E501E2" w14:paraId="36AD44D7" w14:textId="77777777"/>
    <w:sectPr w:rsidR="00E501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1693A4" w14:textId="77777777" w:rsidR="00113FD2" w:rsidRDefault="00113FD2" w:rsidP="00113FD2">
      <w:pPr>
        <w:spacing w:after="0" w:line="240" w:lineRule="auto"/>
      </w:pPr>
      <w:r>
        <w:separator/>
      </w:r>
    </w:p>
  </w:endnote>
  <w:endnote w:type="continuationSeparator" w:id="0">
    <w:p w14:paraId="2DBFC59A" w14:textId="77777777" w:rsidR="00113FD2" w:rsidRDefault="00113FD2" w:rsidP="00113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84252" w14:textId="77777777" w:rsidR="00113FD2" w:rsidRDefault="00113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55D59" w14:textId="77777777" w:rsidR="00113FD2" w:rsidRPr="003064AF" w:rsidRDefault="00F129B4" w:rsidP="001D197D">
    <w:pPr>
      <w:pBdr>
        <w:top w:val="single" w:sz="4" w:space="1" w:color="404040" w:themeColor="text1" w:themeTint="BF"/>
      </w:pBdr>
      <w:spacing w:line="240" w:lineRule="auto"/>
      <w:jc w:val="right"/>
      <w:rPr>
        <w:sz w:val="18"/>
      </w:rPr>
    </w:pPr>
    <w:sdt>
      <w:sdtPr>
        <w:rPr>
          <w:sz w:val="18"/>
        </w:rPr>
        <w:alias w:val="Subject"/>
        <w:tag w:val=""/>
        <w:id w:val="641550809"/>
        <w:showingPlcHdr/>
        <w:dataBinding w:prefixMappings="xmlns:ns0='http://purl.org/dc/elements/1.1/' xmlns:ns1='http://schemas.openxmlformats.org/package/2006/metadata/core-properties' " w:xpath="/ns1:coreProperties[1]/ns0:subject[1]" w:storeItemID="{6C3C8BC8-F283-45AE-878A-BAB7291924A1}"/>
        <w:text/>
      </w:sdtPr>
      <w:sdtEndPr/>
      <w:sdtContent>
        <w:r w:rsidR="00113FD2">
          <w:rPr>
            <w:sz w:val="18"/>
          </w:rPr>
          <w:t xml:space="preserve">     </w:t>
        </w:r>
      </w:sdtContent>
    </w:sdt>
    <w:r w:rsidR="00113FD2">
      <w:rPr>
        <w:sz w:val="18"/>
      </w:rPr>
      <w:t xml:space="preserve"> </w:t>
    </w:r>
    <w:r w:rsidR="00113FD2" w:rsidRPr="003064AF">
      <w:rPr>
        <w:sz w:val="18"/>
      </w:rPr>
      <w:t>|</w:t>
    </w:r>
    <w:r w:rsidR="00113FD2">
      <w:rPr>
        <w:sz w:val="18"/>
      </w:rPr>
      <w:t xml:space="preserve"> </w:t>
    </w:r>
    <w:r w:rsidR="00113FD2" w:rsidRPr="003064AF">
      <w:rPr>
        <w:b/>
        <w:color w:val="4472C4" w:themeColor="accent1"/>
        <w:sz w:val="18"/>
      </w:rPr>
      <w:fldChar w:fldCharType="begin"/>
    </w:r>
    <w:r w:rsidR="00113FD2" w:rsidRPr="003064AF">
      <w:rPr>
        <w:b/>
        <w:color w:val="4472C4" w:themeColor="accent1"/>
        <w:sz w:val="18"/>
      </w:rPr>
      <w:instrText xml:space="preserve"> PAGE   \* MERGEFORMAT </w:instrText>
    </w:r>
    <w:r w:rsidR="00113FD2" w:rsidRPr="003064AF">
      <w:rPr>
        <w:b/>
        <w:color w:val="4472C4" w:themeColor="accent1"/>
        <w:sz w:val="18"/>
      </w:rPr>
      <w:fldChar w:fldCharType="separate"/>
    </w:r>
    <w:r w:rsidR="00113FD2">
      <w:rPr>
        <w:b/>
        <w:noProof/>
        <w:color w:val="4472C4" w:themeColor="accent1"/>
        <w:sz w:val="18"/>
      </w:rPr>
      <w:t>i</w:t>
    </w:r>
    <w:r w:rsidR="00113FD2" w:rsidRPr="003064AF">
      <w:rPr>
        <w:b/>
        <w:noProof/>
        <w:color w:val="4472C4" w:themeColor="accent1"/>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38094" w14:textId="77777777" w:rsidR="00113FD2" w:rsidRPr="003064AF" w:rsidRDefault="00F129B4" w:rsidP="001D197D">
    <w:pPr>
      <w:pBdr>
        <w:top w:val="single" w:sz="4" w:space="1" w:color="404040" w:themeColor="text1" w:themeTint="BF"/>
      </w:pBdr>
      <w:spacing w:line="240" w:lineRule="auto"/>
      <w:jc w:val="right"/>
      <w:rPr>
        <w:sz w:val="18"/>
      </w:rPr>
    </w:pPr>
    <w:sdt>
      <w:sdtPr>
        <w:rPr>
          <w:sz w:val="18"/>
        </w:rPr>
        <w:alias w:val="Subject"/>
        <w:tag w:val=""/>
        <w:id w:val="701986853"/>
        <w:showingPlcHdr/>
        <w:dataBinding w:prefixMappings="xmlns:ns0='http://purl.org/dc/elements/1.1/' xmlns:ns1='http://schemas.openxmlformats.org/package/2006/metadata/core-properties' " w:xpath="/ns1:coreProperties[1]/ns0:subject[1]" w:storeItemID="{6C3C8BC8-F283-45AE-878A-BAB7291924A1}"/>
        <w:text/>
      </w:sdtPr>
      <w:sdtEndPr/>
      <w:sdtContent>
        <w:r w:rsidR="00113FD2">
          <w:rPr>
            <w:sz w:val="18"/>
          </w:rPr>
          <w:t xml:space="preserve">     </w:t>
        </w:r>
      </w:sdtContent>
    </w:sdt>
    <w:r w:rsidR="00113FD2" w:rsidRPr="003064AF">
      <w:rPr>
        <w:sz w:val="18"/>
      </w:rPr>
      <w:t xml:space="preserve"> |</w:t>
    </w:r>
    <w:r w:rsidR="00113FD2">
      <w:rPr>
        <w:sz w:val="18"/>
      </w:rPr>
      <w:t xml:space="preserve"> Supporting Statement </w:t>
    </w:r>
    <w:proofErr w:type="gramStart"/>
    <w:r w:rsidR="00113FD2">
      <w:rPr>
        <w:sz w:val="18"/>
      </w:rPr>
      <w:t>Part</w:t>
    </w:r>
    <w:proofErr w:type="gramEnd"/>
    <w:r w:rsidR="00113FD2">
      <w:rPr>
        <w:sz w:val="18"/>
      </w:rPr>
      <w:t xml:space="preserve"> A</w:t>
    </w:r>
    <w:r w:rsidR="00113FD2" w:rsidRPr="008B29AD">
      <w:rPr>
        <w:sz w:val="18"/>
      </w:rPr>
      <w:t>-</w:t>
    </w:r>
    <w:r w:rsidR="00113FD2" w:rsidRPr="003654A2">
      <w:rPr>
        <w:b/>
        <w:sz w:val="18"/>
      </w:rPr>
      <w:fldChar w:fldCharType="begin"/>
    </w:r>
    <w:r w:rsidR="00113FD2" w:rsidRPr="003654A2">
      <w:rPr>
        <w:b/>
        <w:sz w:val="18"/>
      </w:rPr>
      <w:instrText xml:space="preserve"> PAGE   \* MERGEFORMAT </w:instrText>
    </w:r>
    <w:r w:rsidR="00113FD2" w:rsidRPr="003654A2">
      <w:rPr>
        <w:b/>
        <w:sz w:val="18"/>
      </w:rPr>
      <w:fldChar w:fldCharType="separate"/>
    </w:r>
    <w:r w:rsidR="00113FD2" w:rsidRPr="003654A2">
      <w:rPr>
        <w:b/>
        <w:sz w:val="18"/>
      </w:rPr>
      <w:t>11</w:t>
    </w:r>
    <w:r w:rsidR="00113FD2" w:rsidRPr="003654A2">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73114" w14:textId="77777777" w:rsidR="00113FD2" w:rsidRDefault="00113FD2" w:rsidP="00113FD2">
      <w:pPr>
        <w:spacing w:after="0" w:line="240" w:lineRule="auto"/>
      </w:pPr>
      <w:r>
        <w:separator/>
      </w:r>
    </w:p>
  </w:footnote>
  <w:footnote w:type="continuationSeparator" w:id="0">
    <w:p w14:paraId="042FA7C0" w14:textId="77777777" w:rsidR="00113FD2" w:rsidRDefault="00113FD2" w:rsidP="00113FD2">
      <w:pPr>
        <w:spacing w:after="0" w:line="240" w:lineRule="auto"/>
      </w:pPr>
      <w:r>
        <w:continuationSeparator/>
      </w:r>
    </w:p>
  </w:footnote>
  <w:footnote w:id="1">
    <w:p w14:paraId="2F6E220C" w14:textId="77777777" w:rsidR="00113FD2" w:rsidRPr="00FE678C" w:rsidRDefault="00113FD2" w:rsidP="00113FD2">
      <w:pPr>
        <w:pStyle w:val="FootnoteText"/>
        <w:spacing w:line="240" w:lineRule="auto"/>
        <w:ind w:left="144" w:hanging="144"/>
      </w:pPr>
      <w:r w:rsidRPr="00A04976">
        <w:rPr>
          <w:rStyle w:val="FootnoteReference"/>
        </w:rPr>
        <w:footnoteRef/>
      </w:r>
      <w:r w:rsidRPr="00A04976">
        <w:t xml:space="preserve"> </w:t>
      </w:r>
      <w:bookmarkStart w:id="37" w:name="_Hlk528161173"/>
      <w:r w:rsidRPr="00A04976">
        <w:t>Surety firms’ and surety agents’ hourly wages were estimated from the BLS, 2018, Occupational Employment Statistics data. Surety firm staff were categorized under Insurance Underwriters (13-2053)</w:t>
      </w:r>
      <w:r>
        <w:t>,</w:t>
      </w:r>
      <w:r w:rsidRPr="00A04976">
        <w:t xml:space="preserve"> which has a mean annual wage of</w:t>
      </w:r>
      <w:r>
        <w:t xml:space="preserve"> </w:t>
      </w:r>
      <w:r w:rsidRPr="001C232F">
        <w:t>$76,880</w:t>
      </w:r>
      <w:r>
        <w:t xml:space="preserve"> and a mean hourly wage of</w:t>
      </w:r>
      <w:r w:rsidRPr="00A04976">
        <w:t xml:space="preserve"> $36.96.</w:t>
      </w:r>
      <w:bookmarkEnd w:id="37"/>
      <w:r w:rsidRPr="00A04976">
        <w:t xml:space="preserve"> Surety agents were categorized under Insurance Sales Agents (41-3021)</w:t>
      </w:r>
      <w:r>
        <w:t>,</w:t>
      </w:r>
      <w:r w:rsidRPr="00A04976">
        <w:t xml:space="preserve"> which has a mean wage of $</w:t>
      </w:r>
      <w:r w:rsidRPr="002C3C6C">
        <w:t>67,890</w:t>
      </w:r>
      <w:r>
        <w:t xml:space="preserve"> and mean hourly wage of </w:t>
      </w:r>
      <w:r w:rsidRPr="00A04976">
        <w:t>32.64. Annual wages were calculated by multiplying the hourly wage by a “year-round, full-time” hours figure of 2,080 hours.</w:t>
      </w:r>
      <w:r>
        <w:t xml:space="preserve"> </w:t>
      </w:r>
    </w:p>
  </w:footnote>
  <w:footnote w:id="2">
    <w:p w14:paraId="2F1CE06E" w14:textId="77777777" w:rsidR="00113FD2" w:rsidRPr="00002F55" w:rsidRDefault="00113FD2" w:rsidP="00113FD2">
      <w:pPr>
        <w:pStyle w:val="FootnoteText"/>
        <w:spacing w:line="240" w:lineRule="auto"/>
        <w:ind w:left="144" w:hanging="144"/>
      </w:pPr>
      <w:r w:rsidRPr="00002F55">
        <w:rPr>
          <w:rStyle w:val="FootnoteReference"/>
        </w:rPr>
        <w:footnoteRef/>
      </w:r>
      <w:r w:rsidRPr="00002F55">
        <w:t xml:space="preserve"> Federal employee pay rates are based on the General Schedule of the Office of Personnel Management for 201</w:t>
      </w:r>
      <w:r>
        <w:t>9</w:t>
      </w:r>
      <w:r w:rsidRPr="00002F55">
        <w:t xml:space="preserve"> for the Washington, DC, locality and a 2,080-hour work year</w:t>
      </w:r>
      <w:r>
        <w:t>:</w:t>
      </w:r>
      <w:r w:rsidRPr="00002F55">
        <w:t xml:space="preserve"> </w:t>
      </w:r>
      <w:hyperlink r:id="rId1" w:history="1">
        <w:r>
          <w:rPr>
            <w:rStyle w:val="Hyperlink"/>
          </w:rPr>
          <w:t>https://www.opm.gov/policy-data-oversight/pay-leave/salaries-wages/salary-tables/pdf/2019/DCB_h.pdf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15C74" w14:textId="77777777" w:rsidR="00113FD2" w:rsidRDefault="00113F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2A069" w14:textId="77777777" w:rsidR="00113FD2" w:rsidRPr="00257011" w:rsidRDefault="00113FD2">
    <w:pPr>
      <w:pStyle w:val="Header"/>
      <w:rPr>
        <w:b/>
        <w:color w:val="7F7F7F" w:themeColor="text1" w:themeTint="80"/>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D59FF" w14:textId="77777777" w:rsidR="00113FD2" w:rsidRPr="00257011" w:rsidRDefault="00113FD2" w:rsidP="001D197D">
    <w:pPr>
      <w:pStyle w:val="Header"/>
      <w:spacing w:line="240" w:lineRule="auto"/>
      <w:rPr>
        <w:b/>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179E1"/>
    <w:multiLevelType w:val="hybridMultilevel"/>
    <w:tmpl w:val="7E0AE1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9244A1"/>
    <w:multiLevelType w:val="hybridMultilevel"/>
    <w:tmpl w:val="209418F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447989"/>
    <w:multiLevelType w:val="hybridMultilevel"/>
    <w:tmpl w:val="81AE8C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74E3C"/>
    <w:multiLevelType w:val="hybridMultilevel"/>
    <w:tmpl w:val="4E8A9A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558BC"/>
    <w:multiLevelType w:val="hybridMultilevel"/>
    <w:tmpl w:val="1B862F28"/>
    <w:lvl w:ilvl="0" w:tplc="9354909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7" w15:restartNumberingAfterBreak="0">
    <w:nsid w:val="34CC4333"/>
    <w:multiLevelType w:val="hybridMultilevel"/>
    <w:tmpl w:val="A1A276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503389"/>
    <w:multiLevelType w:val="hybridMultilevel"/>
    <w:tmpl w:val="AF40B8F0"/>
    <w:lvl w:ilvl="0" w:tplc="8692300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C861046"/>
    <w:multiLevelType w:val="hybridMultilevel"/>
    <w:tmpl w:val="1F4047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C525B"/>
    <w:multiLevelType w:val="hybridMultilevel"/>
    <w:tmpl w:val="72A49F9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576F20"/>
    <w:multiLevelType w:val="hybridMultilevel"/>
    <w:tmpl w:val="D11A51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E1626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6CA67822"/>
    <w:multiLevelType w:val="hybridMultilevel"/>
    <w:tmpl w:val="FB4AFC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5"/>
  </w:num>
  <w:num w:numId="3">
    <w:abstractNumId w:val="6"/>
  </w:num>
  <w:num w:numId="4">
    <w:abstractNumId w:val="1"/>
  </w:num>
  <w:num w:numId="5">
    <w:abstractNumId w:val="4"/>
  </w:num>
  <w:num w:numId="6">
    <w:abstractNumId w:val="0"/>
  </w:num>
  <w:num w:numId="7">
    <w:abstractNumId w:val="8"/>
  </w:num>
  <w:num w:numId="8">
    <w:abstractNumId w:val="11"/>
  </w:num>
  <w:num w:numId="9">
    <w:abstractNumId w:val="9"/>
  </w:num>
  <w:num w:numId="10">
    <w:abstractNumId w:val="13"/>
  </w:num>
  <w:num w:numId="11">
    <w:abstractNumId w:val="7"/>
  </w:num>
  <w:num w:numId="12">
    <w:abstractNumId w:val="3"/>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FD2"/>
    <w:rsid w:val="00113FD2"/>
    <w:rsid w:val="009176A5"/>
    <w:rsid w:val="00E501E2"/>
    <w:rsid w:val="00F12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A3EA1"/>
  <w15:chartTrackingRefBased/>
  <w15:docId w15:val="{7EAB1CF9-3B70-4C79-9441-355A12E6B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3FD2"/>
    <w:pPr>
      <w:spacing w:line="480" w:lineRule="auto"/>
      <w:contextualSpacing/>
    </w:pPr>
    <w:rPr>
      <w:sz w:val="24"/>
    </w:rPr>
  </w:style>
  <w:style w:type="paragraph" w:styleId="Heading1">
    <w:name w:val="heading 1"/>
    <w:basedOn w:val="Normal"/>
    <w:next w:val="Normal"/>
    <w:link w:val="Heading1Char"/>
    <w:uiPriority w:val="9"/>
    <w:qFormat/>
    <w:rsid w:val="00113FD2"/>
    <w:pPr>
      <w:keepNext/>
      <w:keepLines/>
      <w:pageBreakBefore/>
      <w:spacing w:after="480" w:line="240" w:lineRule="auto"/>
      <w:jc w:val="center"/>
      <w:outlineLvl w:val="0"/>
    </w:pPr>
    <w:rPr>
      <w:rFonts w:asciiTheme="majorHAnsi" w:eastAsiaTheme="majorEastAsia" w:hAnsiTheme="majorHAnsi" w:cstheme="majorBidi"/>
      <w:b/>
      <w:kern w:val="32"/>
      <w:sz w:val="36"/>
      <w:szCs w:val="32"/>
    </w:rPr>
  </w:style>
  <w:style w:type="paragraph" w:styleId="Heading2">
    <w:name w:val="heading 2"/>
    <w:basedOn w:val="Normal"/>
    <w:next w:val="Normal"/>
    <w:link w:val="Heading2Char"/>
    <w:uiPriority w:val="9"/>
    <w:unhideWhenUsed/>
    <w:qFormat/>
    <w:rsid w:val="00113FD2"/>
    <w:pPr>
      <w:keepNext/>
      <w:keepLines/>
      <w:spacing w:after="24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113FD2"/>
    <w:pPr>
      <w:keepNext/>
      <w:keepLines/>
      <w:autoSpaceDE w:val="0"/>
      <w:autoSpaceDN w:val="0"/>
      <w:adjustRightInd w:val="0"/>
      <w:spacing w:after="120"/>
      <w:contextualSpacing w:val="0"/>
      <w:textAlignment w:val="center"/>
      <w:outlineLvl w:val="2"/>
    </w:pPr>
    <w:rPr>
      <w:rFonts w:asciiTheme="majorHAnsi" w:hAnsiTheme="majorHAnsi" w:cs="Calibri"/>
      <w:b/>
      <w:bCs/>
      <w:color w:val="3B3838" w:themeColor="background2" w:themeShade="40"/>
      <w:szCs w:val="18"/>
    </w:rPr>
  </w:style>
  <w:style w:type="paragraph" w:styleId="Heading4">
    <w:name w:val="heading 4"/>
    <w:basedOn w:val="Heading3"/>
    <w:next w:val="Normal"/>
    <w:link w:val="Heading4Char"/>
    <w:uiPriority w:val="9"/>
    <w:unhideWhenUsed/>
    <w:qFormat/>
    <w:rsid w:val="00113FD2"/>
    <w:pPr>
      <w:numPr>
        <w:ilvl w:val="3"/>
      </w:numPr>
      <w:outlineLvl w:val="3"/>
    </w:pPr>
    <w:rPr>
      <w:rFonts w:eastAsiaTheme="majorEastAsia" w:cstheme="majorBidi"/>
      <w:b w:val="0"/>
      <w:bCs w:val="0"/>
      <w:i/>
      <w:iCs/>
      <w:caps/>
      <w:color w:val="2F5496" w:themeColor="accent1" w:themeShade="BF"/>
      <w:sz w:val="22"/>
      <w:szCs w:val="22"/>
    </w:rPr>
  </w:style>
  <w:style w:type="paragraph" w:styleId="Heading5">
    <w:name w:val="heading 5"/>
    <w:basedOn w:val="Normal"/>
    <w:next w:val="Normal"/>
    <w:link w:val="Heading5Char"/>
    <w:uiPriority w:val="9"/>
    <w:semiHidden/>
    <w:unhideWhenUsed/>
    <w:qFormat/>
    <w:rsid w:val="00113FD2"/>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Heading1"/>
    <w:next w:val="Normal"/>
    <w:link w:val="Heading6Char"/>
    <w:uiPriority w:val="9"/>
    <w:semiHidden/>
    <w:unhideWhenUsed/>
    <w:qFormat/>
    <w:rsid w:val="00113FD2"/>
    <w:pPr>
      <w:outlineLvl w:val="5"/>
    </w:pPr>
  </w:style>
  <w:style w:type="paragraph" w:styleId="Heading7">
    <w:name w:val="heading 7"/>
    <w:basedOn w:val="Heading2"/>
    <w:next w:val="Normal"/>
    <w:link w:val="Heading7Char"/>
    <w:uiPriority w:val="9"/>
    <w:semiHidden/>
    <w:unhideWhenUsed/>
    <w:qFormat/>
    <w:rsid w:val="00113FD2"/>
    <w:pPr>
      <w:outlineLvl w:val="6"/>
    </w:pPr>
  </w:style>
  <w:style w:type="paragraph" w:styleId="Heading8">
    <w:name w:val="heading 8"/>
    <w:basedOn w:val="Normal"/>
    <w:next w:val="Normal"/>
    <w:link w:val="Heading8Char"/>
    <w:uiPriority w:val="9"/>
    <w:semiHidden/>
    <w:unhideWhenUsed/>
    <w:qFormat/>
    <w:rsid w:val="00113FD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13FD2"/>
    <w:pPr>
      <w:keepNext/>
      <w:keepLines/>
      <w:numPr>
        <w:ilvl w:val="8"/>
        <w:numId w:val="1"/>
      </w:numPr>
      <w:tabs>
        <w:tab w:val="num" w:pos="6480"/>
      </w:tab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FD2"/>
    <w:rPr>
      <w:rFonts w:asciiTheme="majorHAnsi" w:eastAsiaTheme="majorEastAsia" w:hAnsiTheme="majorHAnsi" w:cstheme="majorBidi"/>
      <w:b/>
      <w:kern w:val="32"/>
      <w:sz w:val="36"/>
      <w:szCs w:val="32"/>
    </w:rPr>
  </w:style>
  <w:style w:type="character" w:customStyle="1" w:styleId="Heading2Char">
    <w:name w:val="Heading 2 Char"/>
    <w:basedOn w:val="DefaultParagraphFont"/>
    <w:link w:val="Heading2"/>
    <w:uiPriority w:val="9"/>
    <w:rsid w:val="00113FD2"/>
    <w:rPr>
      <w:rFonts w:asciiTheme="majorHAnsi" w:eastAsiaTheme="majorEastAsia" w:hAnsiTheme="majorHAnsi" w:cstheme="majorBidi"/>
      <w:b/>
      <w:sz w:val="24"/>
      <w:szCs w:val="26"/>
    </w:rPr>
  </w:style>
  <w:style w:type="character" w:customStyle="1" w:styleId="Heading3Char">
    <w:name w:val="Heading 3 Char"/>
    <w:basedOn w:val="DefaultParagraphFont"/>
    <w:link w:val="Heading3"/>
    <w:uiPriority w:val="9"/>
    <w:rsid w:val="00113FD2"/>
    <w:rPr>
      <w:rFonts w:asciiTheme="majorHAnsi" w:hAnsiTheme="majorHAnsi" w:cs="Calibri"/>
      <w:b/>
      <w:bCs/>
      <w:color w:val="3B3838" w:themeColor="background2" w:themeShade="40"/>
      <w:sz w:val="24"/>
      <w:szCs w:val="18"/>
    </w:rPr>
  </w:style>
  <w:style w:type="character" w:customStyle="1" w:styleId="Heading4Char">
    <w:name w:val="Heading 4 Char"/>
    <w:basedOn w:val="DefaultParagraphFont"/>
    <w:link w:val="Heading4"/>
    <w:uiPriority w:val="9"/>
    <w:rsid w:val="00113FD2"/>
    <w:rPr>
      <w:rFonts w:asciiTheme="majorHAnsi" w:eastAsiaTheme="majorEastAsia" w:hAnsiTheme="majorHAnsi" w:cstheme="majorBidi"/>
      <w:i/>
      <w:iCs/>
      <w:caps/>
      <w:color w:val="2F5496" w:themeColor="accent1" w:themeShade="BF"/>
    </w:rPr>
  </w:style>
  <w:style w:type="character" w:customStyle="1" w:styleId="Heading5Char">
    <w:name w:val="Heading 5 Char"/>
    <w:basedOn w:val="DefaultParagraphFont"/>
    <w:link w:val="Heading5"/>
    <w:uiPriority w:val="9"/>
    <w:semiHidden/>
    <w:rsid w:val="00113FD2"/>
    <w:rPr>
      <w:rFonts w:asciiTheme="majorHAnsi" w:eastAsiaTheme="majorEastAsia" w:hAnsiTheme="majorHAnsi" w:cstheme="majorBidi"/>
      <w:color w:val="2F5496" w:themeColor="accent1" w:themeShade="BF"/>
      <w:sz w:val="24"/>
    </w:rPr>
  </w:style>
  <w:style w:type="character" w:customStyle="1" w:styleId="Heading6Char">
    <w:name w:val="Heading 6 Char"/>
    <w:basedOn w:val="DefaultParagraphFont"/>
    <w:link w:val="Heading6"/>
    <w:uiPriority w:val="9"/>
    <w:semiHidden/>
    <w:rsid w:val="00113FD2"/>
    <w:rPr>
      <w:rFonts w:asciiTheme="majorHAnsi" w:eastAsiaTheme="majorEastAsia" w:hAnsiTheme="majorHAnsi" w:cstheme="majorBidi"/>
      <w:b/>
      <w:kern w:val="32"/>
      <w:sz w:val="36"/>
      <w:szCs w:val="32"/>
    </w:rPr>
  </w:style>
  <w:style w:type="character" w:customStyle="1" w:styleId="Heading7Char">
    <w:name w:val="Heading 7 Char"/>
    <w:basedOn w:val="DefaultParagraphFont"/>
    <w:link w:val="Heading7"/>
    <w:uiPriority w:val="9"/>
    <w:semiHidden/>
    <w:rsid w:val="00113FD2"/>
    <w:rPr>
      <w:rFonts w:asciiTheme="majorHAnsi" w:eastAsiaTheme="majorEastAsia" w:hAnsiTheme="majorHAnsi" w:cstheme="majorBidi"/>
      <w:b/>
      <w:sz w:val="24"/>
      <w:szCs w:val="26"/>
    </w:rPr>
  </w:style>
  <w:style w:type="character" w:customStyle="1" w:styleId="Heading8Char">
    <w:name w:val="Heading 8 Char"/>
    <w:basedOn w:val="DefaultParagraphFont"/>
    <w:link w:val="Heading8"/>
    <w:uiPriority w:val="9"/>
    <w:semiHidden/>
    <w:rsid w:val="00113FD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13FD2"/>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113FD2"/>
    <w:pPr>
      <w:spacing w:after="0" w:line="240" w:lineRule="auto"/>
    </w:pPr>
  </w:style>
  <w:style w:type="character" w:styleId="CommentReference">
    <w:name w:val="annotation reference"/>
    <w:basedOn w:val="DefaultParagraphFont"/>
    <w:uiPriority w:val="99"/>
    <w:semiHidden/>
    <w:unhideWhenUsed/>
    <w:rsid w:val="00113FD2"/>
    <w:rPr>
      <w:sz w:val="16"/>
      <w:szCs w:val="16"/>
    </w:rPr>
  </w:style>
  <w:style w:type="paragraph" w:styleId="CommentText">
    <w:name w:val="annotation text"/>
    <w:basedOn w:val="Normal"/>
    <w:link w:val="CommentTextChar"/>
    <w:uiPriority w:val="99"/>
    <w:unhideWhenUsed/>
    <w:rsid w:val="00113FD2"/>
    <w:rPr>
      <w:sz w:val="20"/>
      <w:szCs w:val="20"/>
    </w:rPr>
  </w:style>
  <w:style w:type="character" w:customStyle="1" w:styleId="CommentTextChar">
    <w:name w:val="Comment Text Char"/>
    <w:basedOn w:val="DefaultParagraphFont"/>
    <w:link w:val="CommentText"/>
    <w:uiPriority w:val="99"/>
    <w:rsid w:val="00113FD2"/>
    <w:rPr>
      <w:sz w:val="20"/>
      <w:szCs w:val="20"/>
    </w:rPr>
  </w:style>
  <w:style w:type="paragraph" w:styleId="CommentSubject">
    <w:name w:val="annotation subject"/>
    <w:basedOn w:val="CommentText"/>
    <w:next w:val="CommentText"/>
    <w:link w:val="CommentSubjectChar"/>
    <w:uiPriority w:val="99"/>
    <w:semiHidden/>
    <w:unhideWhenUsed/>
    <w:rsid w:val="00113FD2"/>
    <w:rPr>
      <w:b/>
      <w:bCs/>
    </w:rPr>
  </w:style>
  <w:style w:type="character" w:customStyle="1" w:styleId="CommentSubjectChar">
    <w:name w:val="Comment Subject Char"/>
    <w:basedOn w:val="CommentTextChar"/>
    <w:link w:val="CommentSubject"/>
    <w:uiPriority w:val="99"/>
    <w:semiHidden/>
    <w:rsid w:val="00113FD2"/>
    <w:rPr>
      <w:b/>
      <w:bCs/>
      <w:sz w:val="20"/>
      <w:szCs w:val="20"/>
    </w:rPr>
  </w:style>
  <w:style w:type="paragraph" w:styleId="BalloonText">
    <w:name w:val="Balloon Text"/>
    <w:basedOn w:val="Normal"/>
    <w:link w:val="BalloonTextChar"/>
    <w:uiPriority w:val="99"/>
    <w:semiHidden/>
    <w:unhideWhenUsed/>
    <w:rsid w:val="00113F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FD2"/>
    <w:rPr>
      <w:rFonts w:ascii="Segoe UI" w:hAnsi="Segoe UI" w:cs="Segoe UI"/>
      <w:sz w:val="18"/>
      <w:szCs w:val="18"/>
    </w:rPr>
  </w:style>
  <w:style w:type="paragraph" w:customStyle="1" w:styleId="Default">
    <w:name w:val="Default"/>
    <w:rsid w:val="00113FD2"/>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aliases w:val="F1,Footnote Text2,F"/>
    <w:basedOn w:val="Normal"/>
    <w:link w:val="FootnoteTextChar"/>
    <w:uiPriority w:val="99"/>
    <w:unhideWhenUsed/>
    <w:rsid w:val="00113FD2"/>
    <w:rPr>
      <w:sz w:val="20"/>
      <w:szCs w:val="20"/>
    </w:rPr>
  </w:style>
  <w:style w:type="character" w:customStyle="1" w:styleId="FootnoteTextChar">
    <w:name w:val="Footnote Text Char"/>
    <w:aliases w:val="F1 Char,Footnote Text2 Char,F Char"/>
    <w:basedOn w:val="DefaultParagraphFont"/>
    <w:link w:val="FootnoteText"/>
    <w:uiPriority w:val="99"/>
    <w:rsid w:val="00113FD2"/>
    <w:rPr>
      <w:sz w:val="20"/>
      <w:szCs w:val="20"/>
    </w:rPr>
  </w:style>
  <w:style w:type="character" w:styleId="FootnoteReference">
    <w:name w:val="footnote reference"/>
    <w:aliases w:val="Fn Ref"/>
    <w:basedOn w:val="DefaultParagraphFont"/>
    <w:uiPriority w:val="99"/>
    <w:unhideWhenUsed/>
    <w:rsid w:val="00113FD2"/>
    <w:rPr>
      <w:vertAlign w:val="superscript"/>
    </w:rPr>
  </w:style>
  <w:style w:type="paragraph" w:styleId="ListParagraph">
    <w:name w:val="List Paragraph"/>
    <w:aliases w:val="Bulleted List,Table Bullets,Indent,List Paragraph Bullet,Bullet-msa,Bullet Paragraphs,Issue Action POC,List Paragraph1,3,POCG Table Text,Dot pt,F5 List Paragraph,List Paragraph Char Char Char,Indicator Text,Numbered Para 1,Bullet 1,Ha"/>
    <w:basedOn w:val="Normal"/>
    <w:link w:val="ListParagraphChar"/>
    <w:uiPriority w:val="34"/>
    <w:qFormat/>
    <w:rsid w:val="00113FD2"/>
    <w:pPr>
      <w:ind w:left="720"/>
    </w:pPr>
  </w:style>
  <w:style w:type="character" w:styleId="Hyperlink">
    <w:name w:val="Hyperlink"/>
    <w:basedOn w:val="DefaultParagraphFont"/>
    <w:uiPriority w:val="99"/>
    <w:unhideWhenUsed/>
    <w:rsid w:val="00113FD2"/>
    <w:rPr>
      <w:color w:val="0563C1" w:themeColor="hyperlink"/>
      <w:u w:val="single"/>
    </w:rPr>
  </w:style>
  <w:style w:type="table" w:styleId="ListTable4-Accent1">
    <w:name w:val="List Table 4 Accent 1"/>
    <w:basedOn w:val="TableNormal"/>
    <w:uiPriority w:val="49"/>
    <w:rsid w:val="00113FD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aption">
    <w:name w:val="caption"/>
    <w:aliases w:val="Caption ECSS"/>
    <w:basedOn w:val="Normal"/>
    <w:next w:val="Normal"/>
    <w:uiPriority w:val="35"/>
    <w:unhideWhenUsed/>
    <w:qFormat/>
    <w:rsid w:val="00113FD2"/>
    <w:pPr>
      <w:keepNext/>
      <w:spacing w:after="200" w:line="240" w:lineRule="auto"/>
      <w:ind w:left="936" w:hanging="936"/>
    </w:pPr>
    <w:rPr>
      <w:b/>
      <w:iCs/>
      <w:szCs w:val="18"/>
    </w:rPr>
  </w:style>
  <w:style w:type="character" w:customStyle="1" w:styleId="ListParagraphChar">
    <w:name w:val="List Paragraph Char"/>
    <w:aliases w:val="Bulleted List Char,Table Bullets Char,Indent Char,List Paragraph Bullet Char,Bullet-msa Char,Bullet Paragraphs Char,Issue Action POC Char,List Paragraph1 Char,3 Char,POCG Table Text Char,Dot pt Char,F5 List Paragraph Char,Ha Char"/>
    <w:basedOn w:val="DefaultParagraphFont"/>
    <w:link w:val="ListParagraph"/>
    <w:uiPriority w:val="34"/>
    <w:locked/>
    <w:rsid w:val="00113FD2"/>
    <w:rPr>
      <w:sz w:val="24"/>
    </w:rPr>
  </w:style>
  <w:style w:type="table" w:styleId="GridTable4-Accent1">
    <w:name w:val="Grid Table 4 Accent 1"/>
    <w:basedOn w:val="TableNormal"/>
    <w:uiPriority w:val="49"/>
    <w:rsid w:val="00113FD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semiHidden/>
    <w:unhideWhenUsed/>
    <w:rsid w:val="00113FD2"/>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113FD2"/>
    <w:pPr>
      <w:tabs>
        <w:tab w:val="center" w:pos="4680"/>
        <w:tab w:val="right" w:pos="9360"/>
      </w:tabs>
    </w:pPr>
  </w:style>
  <w:style w:type="character" w:customStyle="1" w:styleId="HeaderChar">
    <w:name w:val="Header Char"/>
    <w:basedOn w:val="DefaultParagraphFont"/>
    <w:link w:val="Header"/>
    <w:uiPriority w:val="99"/>
    <w:rsid w:val="00113FD2"/>
    <w:rPr>
      <w:sz w:val="24"/>
    </w:rPr>
  </w:style>
  <w:style w:type="paragraph" w:styleId="Footer">
    <w:name w:val="footer"/>
    <w:basedOn w:val="Normal"/>
    <w:link w:val="FooterChar"/>
    <w:uiPriority w:val="99"/>
    <w:unhideWhenUsed/>
    <w:rsid w:val="00113FD2"/>
    <w:pPr>
      <w:tabs>
        <w:tab w:val="center" w:pos="4680"/>
        <w:tab w:val="right" w:pos="9360"/>
      </w:tabs>
    </w:pPr>
  </w:style>
  <w:style w:type="character" w:customStyle="1" w:styleId="FooterChar">
    <w:name w:val="Footer Char"/>
    <w:basedOn w:val="DefaultParagraphFont"/>
    <w:link w:val="Footer"/>
    <w:uiPriority w:val="99"/>
    <w:rsid w:val="00113FD2"/>
    <w:rPr>
      <w:sz w:val="24"/>
    </w:rPr>
  </w:style>
  <w:style w:type="character" w:customStyle="1" w:styleId="UnresolvedMention1">
    <w:name w:val="Unresolved Mention1"/>
    <w:basedOn w:val="DefaultParagraphFont"/>
    <w:uiPriority w:val="99"/>
    <w:semiHidden/>
    <w:unhideWhenUsed/>
    <w:rsid w:val="00113FD2"/>
    <w:rPr>
      <w:color w:val="808080"/>
      <w:shd w:val="clear" w:color="auto" w:fill="E6E6E6"/>
    </w:rPr>
  </w:style>
  <w:style w:type="paragraph" w:styleId="Revision">
    <w:name w:val="Revision"/>
    <w:hidden/>
    <w:uiPriority w:val="99"/>
    <w:semiHidden/>
    <w:rsid w:val="00113FD2"/>
    <w:pPr>
      <w:spacing w:after="0" w:line="240" w:lineRule="auto"/>
    </w:pPr>
  </w:style>
  <w:style w:type="paragraph" w:styleId="TOCHeading">
    <w:name w:val="TOC Heading"/>
    <w:basedOn w:val="Heading1"/>
    <w:next w:val="Normal"/>
    <w:uiPriority w:val="39"/>
    <w:unhideWhenUsed/>
    <w:qFormat/>
    <w:rsid w:val="00113FD2"/>
    <w:pPr>
      <w:outlineLvl w:val="9"/>
    </w:pPr>
  </w:style>
  <w:style w:type="paragraph" w:styleId="TOC1">
    <w:name w:val="toc 1"/>
    <w:basedOn w:val="Normal"/>
    <w:next w:val="Normal"/>
    <w:autoRedefine/>
    <w:uiPriority w:val="39"/>
    <w:unhideWhenUsed/>
    <w:rsid w:val="00113FD2"/>
    <w:pPr>
      <w:spacing w:after="120" w:line="240" w:lineRule="auto"/>
      <w:contextualSpacing w:val="0"/>
    </w:pPr>
    <w:rPr>
      <w:b/>
    </w:rPr>
  </w:style>
  <w:style w:type="paragraph" w:styleId="TOC2">
    <w:name w:val="toc 2"/>
    <w:basedOn w:val="Normal"/>
    <w:next w:val="Normal"/>
    <w:autoRedefine/>
    <w:uiPriority w:val="39"/>
    <w:unhideWhenUsed/>
    <w:rsid w:val="00113FD2"/>
    <w:pPr>
      <w:tabs>
        <w:tab w:val="right" w:leader="dot" w:pos="9350"/>
      </w:tabs>
      <w:spacing w:after="120" w:line="240" w:lineRule="auto"/>
      <w:ind w:left="216"/>
    </w:pPr>
  </w:style>
  <w:style w:type="paragraph" w:styleId="TOC3">
    <w:name w:val="toc 3"/>
    <w:basedOn w:val="Normal"/>
    <w:next w:val="Normal"/>
    <w:autoRedefine/>
    <w:uiPriority w:val="39"/>
    <w:unhideWhenUsed/>
    <w:rsid w:val="00113FD2"/>
    <w:pPr>
      <w:tabs>
        <w:tab w:val="right" w:leader="dot" w:pos="9360"/>
      </w:tabs>
      <w:spacing w:after="240"/>
      <w:ind w:left="446"/>
    </w:pPr>
    <w:rPr>
      <w:sz w:val="20"/>
    </w:rPr>
  </w:style>
  <w:style w:type="paragraph" w:styleId="Subtitle">
    <w:name w:val="Subtitle"/>
    <w:basedOn w:val="Normal"/>
    <w:next w:val="Normal"/>
    <w:link w:val="SubtitleChar"/>
    <w:uiPriority w:val="11"/>
    <w:qFormat/>
    <w:rsid w:val="00113FD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13FD2"/>
    <w:rPr>
      <w:rFonts w:eastAsiaTheme="minorEastAsia"/>
      <w:color w:val="5A5A5A" w:themeColor="text1" w:themeTint="A5"/>
      <w:spacing w:val="15"/>
      <w:sz w:val="24"/>
    </w:rPr>
  </w:style>
  <w:style w:type="paragraph" w:customStyle="1" w:styleId="BasicParagraph">
    <w:name w:val="[Basic Paragraph]"/>
    <w:basedOn w:val="Normal"/>
    <w:uiPriority w:val="99"/>
    <w:rsid w:val="00113FD2"/>
    <w:pPr>
      <w:autoSpaceDE w:val="0"/>
      <w:autoSpaceDN w:val="0"/>
      <w:adjustRightInd w:val="0"/>
      <w:spacing w:line="288" w:lineRule="auto"/>
      <w:textAlignment w:val="center"/>
    </w:pPr>
    <w:rPr>
      <w:rFonts w:ascii="MinionPro-Regular" w:hAnsi="MinionPro-Regular" w:cs="MinionPro-Regular"/>
      <w:color w:val="000000"/>
      <w:szCs w:val="24"/>
    </w:rPr>
  </w:style>
  <w:style w:type="character" w:styleId="PlaceholderText">
    <w:name w:val="Placeholder Text"/>
    <w:basedOn w:val="DefaultParagraphFont"/>
    <w:uiPriority w:val="99"/>
    <w:semiHidden/>
    <w:rsid w:val="00113FD2"/>
    <w:rPr>
      <w:color w:val="808080"/>
    </w:rPr>
  </w:style>
  <w:style w:type="table" w:styleId="TableGrid">
    <w:name w:val="Table Grid"/>
    <w:basedOn w:val="TableNormal"/>
    <w:uiPriority w:val="39"/>
    <w:rsid w:val="00113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2-Accent1">
    <w:name w:val="List Table 2 Accent 1"/>
    <w:basedOn w:val="TableNormal"/>
    <w:uiPriority w:val="47"/>
    <w:rsid w:val="00113FD2"/>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1">
    <w:name w:val="Table Grid1"/>
    <w:basedOn w:val="TableNormal"/>
    <w:next w:val="TableGrid"/>
    <w:uiPriority w:val="39"/>
    <w:rsid w:val="00113F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StandPara">
    <w:name w:val="P1-Stand Para"/>
    <w:basedOn w:val="Normal"/>
    <w:link w:val="P1-StandParaChar"/>
    <w:rsid w:val="00113FD2"/>
    <w:pPr>
      <w:spacing w:line="360" w:lineRule="atLeast"/>
      <w:ind w:firstLine="1152"/>
    </w:pPr>
    <w:rPr>
      <w:rFonts w:eastAsia="Times New Roman" w:cs="Times New Roman"/>
      <w:szCs w:val="20"/>
    </w:rPr>
  </w:style>
  <w:style w:type="character" w:customStyle="1" w:styleId="P1-StandParaChar">
    <w:name w:val="P1-Stand Para Char"/>
    <w:basedOn w:val="DefaultParagraphFont"/>
    <w:link w:val="P1-StandPara"/>
    <w:rsid w:val="00113FD2"/>
    <w:rPr>
      <w:rFonts w:eastAsia="Times New Roman" w:cs="Times New Roman"/>
      <w:sz w:val="24"/>
      <w:szCs w:val="20"/>
    </w:rPr>
  </w:style>
  <w:style w:type="table" w:customStyle="1" w:styleId="GridTable4-Accent11">
    <w:name w:val="Grid Table 4 - Accent 11"/>
    <w:basedOn w:val="TableNormal"/>
    <w:next w:val="GridTable4-Accent1"/>
    <w:uiPriority w:val="49"/>
    <w:rsid w:val="00113FD2"/>
    <w:pPr>
      <w:spacing w:after="0" w:line="240" w:lineRule="auto"/>
    </w:pPr>
    <w:tblPr>
      <w:tblStyleRowBandSize w:val="1"/>
      <w:tblStyleColBandSize w:val="1"/>
      <w:tblBorders>
        <w:top w:val="single" w:sz="4" w:space="0" w:color="4BCFFF"/>
        <w:left w:val="single" w:sz="4" w:space="0" w:color="4BCFFF"/>
        <w:bottom w:val="single" w:sz="4" w:space="0" w:color="4BCFFF"/>
        <w:right w:val="single" w:sz="4" w:space="0" w:color="4BCFFF"/>
        <w:insideH w:val="single" w:sz="4" w:space="0" w:color="4BCFFF"/>
        <w:insideV w:val="single" w:sz="4" w:space="0" w:color="4BCFFF"/>
      </w:tblBorders>
    </w:tblPr>
    <w:tblStylePr w:type="firstRow">
      <w:rPr>
        <w:b/>
        <w:bCs/>
        <w:color w:val="FFFFFF"/>
      </w:rPr>
      <w:tblPr/>
      <w:tcPr>
        <w:tcBorders>
          <w:top w:val="single" w:sz="4" w:space="0" w:color="009CD3"/>
          <w:left w:val="single" w:sz="4" w:space="0" w:color="009CD3"/>
          <w:bottom w:val="single" w:sz="4" w:space="0" w:color="009CD3"/>
          <w:right w:val="single" w:sz="4" w:space="0" w:color="009CD3"/>
          <w:insideH w:val="nil"/>
          <w:insideV w:val="nil"/>
        </w:tcBorders>
        <w:shd w:val="clear" w:color="auto" w:fill="009CD3"/>
      </w:tcPr>
    </w:tblStylePr>
    <w:tblStylePr w:type="lastRow">
      <w:rPr>
        <w:b/>
        <w:bCs/>
      </w:rPr>
      <w:tblPr/>
      <w:tcPr>
        <w:tcBorders>
          <w:top w:val="double" w:sz="4" w:space="0" w:color="009CD3"/>
        </w:tcBorders>
      </w:tcPr>
    </w:tblStylePr>
    <w:tblStylePr w:type="firstCol">
      <w:rPr>
        <w:b/>
        <w:bCs/>
      </w:rPr>
    </w:tblStylePr>
    <w:tblStylePr w:type="lastCol">
      <w:rPr>
        <w:b/>
        <w:bCs/>
      </w:rPr>
    </w:tblStylePr>
    <w:tblStylePr w:type="band1Vert">
      <w:tblPr/>
      <w:tcPr>
        <w:shd w:val="clear" w:color="auto" w:fill="C3EFFF"/>
      </w:tcPr>
    </w:tblStylePr>
    <w:tblStylePr w:type="band1Horz">
      <w:tblPr/>
      <w:tcPr>
        <w:shd w:val="clear" w:color="auto" w:fill="C3EFFF"/>
      </w:tcPr>
    </w:tblStylePr>
  </w:style>
  <w:style w:type="character" w:customStyle="1" w:styleId="NoSpacingChar">
    <w:name w:val="No Spacing Char"/>
    <w:basedOn w:val="DefaultParagraphFont"/>
    <w:link w:val="NoSpacing"/>
    <w:uiPriority w:val="1"/>
    <w:rsid w:val="00113FD2"/>
  </w:style>
  <w:style w:type="table" w:customStyle="1" w:styleId="TableGrid2">
    <w:name w:val="Table Grid2"/>
    <w:basedOn w:val="TableNormal"/>
    <w:next w:val="TableGrid"/>
    <w:uiPriority w:val="39"/>
    <w:rsid w:val="00113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3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13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13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13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13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113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13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113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13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113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113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113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113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113FD2"/>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ghtShading-Accent111">
    <w:name w:val="Light Shading - Accent 111"/>
    <w:basedOn w:val="TableNormal"/>
    <w:uiPriority w:val="60"/>
    <w:rsid w:val="00113FD2"/>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LightShading-Accent112">
    <w:name w:val="Light Shading - Accent 112"/>
    <w:basedOn w:val="TableNormal"/>
    <w:uiPriority w:val="60"/>
    <w:rsid w:val="00113FD2"/>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UnresolvedMention">
    <w:name w:val="Unresolved Mention"/>
    <w:basedOn w:val="DefaultParagraphFont"/>
    <w:uiPriority w:val="99"/>
    <w:semiHidden/>
    <w:unhideWhenUsed/>
    <w:rsid w:val="00113FD2"/>
    <w:rPr>
      <w:color w:val="605E5C"/>
      <w:shd w:val="clear" w:color="auto" w:fill="E1DFDD"/>
    </w:rPr>
  </w:style>
  <w:style w:type="paragraph" w:styleId="BodyText">
    <w:name w:val="Body Text"/>
    <w:basedOn w:val="Normal"/>
    <w:link w:val="BodyTextChar"/>
    <w:uiPriority w:val="99"/>
    <w:unhideWhenUsed/>
    <w:rsid w:val="00113FD2"/>
    <w:pPr>
      <w:spacing w:after="120" w:line="276" w:lineRule="auto"/>
    </w:pPr>
    <w:rPr>
      <w:sz w:val="22"/>
    </w:rPr>
  </w:style>
  <w:style w:type="character" w:customStyle="1" w:styleId="BodyTextChar">
    <w:name w:val="Body Text Char"/>
    <w:basedOn w:val="DefaultParagraphFont"/>
    <w:link w:val="BodyText"/>
    <w:uiPriority w:val="99"/>
    <w:rsid w:val="00113FD2"/>
  </w:style>
  <w:style w:type="character" w:styleId="FollowedHyperlink">
    <w:name w:val="FollowedHyperlink"/>
    <w:basedOn w:val="DefaultParagraphFont"/>
    <w:uiPriority w:val="99"/>
    <w:semiHidden/>
    <w:unhideWhenUsed/>
    <w:rsid w:val="00113FD2"/>
    <w:rPr>
      <w:color w:val="954F72" w:themeColor="followedHyperlink"/>
      <w:u w:val="single"/>
    </w:rPr>
  </w:style>
  <w:style w:type="paragraph" w:customStyle="1" w:styleId="N2-2ndBullet">
    <w:name w:val="N2-2nd Bullet"/>
    <w:basedOn w:val="Normal"/>
    <w:rsid w:val="00113FD2"/>
    <w:pPr>
      <w:numPr>
        <w:numId w:val="3"/>
      </w:numPr>
      <w:spacing w:after="240"/>
    </w:pPr>
    <w:rPr>
      <w:rFonts w:eastAsia="Times New Roman" w:cs="Times New Roman"/>
      <w:szCs w:val="20"/>
    </w:rPr>
  </w:style>
  <w:style w:type="table" w:customStyle="1" w:styleId="TableWestatStandardFormat">
    <w:name w:val="Table Westat Standard Format"/>
    <w:basedOn w:val="TableNormal"/>
    <w:rsid w:val="00113FD2"/>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styleId="ListTable3-Accent1">
    <w:name w:val="List Table 3 Accent 1"/>
    <w:basedOn w:val="TableNormal"/>
    <w:uiPriority w:val="48"/>
    <w:rsid w:val="00113FD2"/>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TableWestatStandardFormat1">
    <w:name w:val="Table Westat Standard Format1"/>
    <w:basedOn w:val="TableNormal"/>
    <w:rsid w:val="00113FD2"/>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styleId="BodyTextIndent3">
    <w:name w:val="Body Text Indent 3"/>
    <w:basedOn w:val="Normal"/>
    <w:link w:val="BodyTextIndent3Char"/>
    <w:uiPriority w:val="99"/>
    <w:semiHidden/>
    <w:unhideWhenUsed/>
    <w:rsid w:val="00113FD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13FD2"/>
    <w:rPr>
      <w:sz w:val="16"/>
      <w:szCs w:val="16"/>
    </w:rPr>
  </w:style>
  <w:style w:type="paragraph" w:customStyle="1" w:styleId="Head4">
    <w:name w:val="Head4"/>
    <w:basedOn w:val="Normal"/>
    <w:rsid w:val="00113FD2"/>
    <w:pPr>
      <w:widowControl w:val="0"/>
      <w:overflowPunct w:val="0"/>
      <w:autoSpaceDE w:val="0"/>
      <w:autoSpaceDN w:val="0"/>
      <w:adjustRightInd w:val="0"/>
      <w:spacing w:after="240" w:line="240" w:lineRule="auto"/>
      <w:ind w:left="720"/>
      <w:textAlignment w:val="baseline"/>
      <w:outlineLvl w:val="3"/>
    </w:pPr>
    <w:rPr>
      <w:rFonts w:eastAsia="Times New Roman" w:cs="Arial"/>
      <w:b/>
      <w:szCs w:val="20"/>
    </w:rPr>
  </w:style>
  <w:style w:type="paragraph" w:customStyle="1" w:styleId="N1-1stBullet">
    <w:name w:val="N1-1st Bullet"/>
    <w:basedOn w:val="Normal"/>
    <w:link w:val="N1-1stBulletChar"/>
    <w:rsid w:val="00113FD2"/>
    <w:pPr>
      <w:numPr>
        <w:numId w:val="4"/>
      </w:numPr>
      <w:spacing w:after="240"/>
    </w:pPr>
    <w:rPr>
      <w:rFonts w:eastAsia="Times New Roman" w:cs="Times New Roman"/>
      <w:szCs w:val="20"/>
    </w:rPr>
  </w:style>
  <w:style w:type="character" w:customStyle="1" w:styleId="N1-1stBulletChar">
    <w:name w:val="N1-1st Bullet Char"/>
    <w:basedOn w:val="DefaultParagraphFont"/>
    <w:link w:val="N1-1stBullet"/>
    <w:locked/>
    <w:rsid w:val="00113FD2"/>
    <w:rPr>
      <w:rFonts w:eastAsia="Times New Roman" w:cs="Times New Roman"/>
      <w:sz w:val="24"/>
      <w:szCs w:val="20"/>
    </w:rPr>
  </w:style>
  <w:style w:type="table" w:customStyle="1" w:styleId="LightShading-Accent113">
    <w:name w:val="Light Shading - Accent 113"/>
    <w:basedOn w:val="TableNormal"/>
    <w:uiPriority w:val="60"/>
    <w:rsid w:val="00113FD2"/>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114">
    <w:name w:val="Light Shading - Accent 114"/>
    <w:basedOn w:val="TableNormal"/>
    <w:uiPriority w:val="60"/>
    <w:rsid w:val="00113FD2"/>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styleId="Title">
    <w:name w:val="Title"/>
    <w:basedOn w:val="Normal"/>
    <w:next w:val="Normal"/>
    <w:link w:val="TitleChar"/>
    <w:uiPriority w:val="10"/>
    <w:qFormat/>
    <w:rsid w:val="00113FD2"/>
    <w:pPr>
      <w:spacing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3FD2"/>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113FD2"/>
    <w:rPr>
      <w:i/>
      <w:iCs/>
      <w:color w:val="404040" w:themeColor="text1" w:themeTint="BF"/>
    </w:rPr>
  </w:style>
  <w:style w:type="table" w:styleId="GridTable4-Accent4">
    <w:name w:val="Grid Table 4 Accent 4"/>
    <w:basedOn w:val="TableNormal"/>
    <w:uiPriority w:val="49"/>
    <w:rsid w:val="00113FD2"/>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customStyle="1" w:styleId="AppendixHdg">
    <w:name w:val="AppendixHdg"/>
    <w:basedOn w:val="Heading1"/>
    <w:link w:val="AppendixHdgChar"/>
    <w:qFormat/>
    <w:rsid w:val="00113FD2"/>
  </w:style>
  <w:style w:type="paragraph" w:customStyle="1" w:styleId="AppendixSub">
    <w:name w:val="AppendixSub"/>
    <w:basedOn w:val="AppendixHdg"/>
    <w:link w:val="AppendixSubChar"/>
    <w:qFormat/>
    <w:rsid w:val="00113FD2"/>
    <w:pPr>
      <w:pageBreakBefore w:val="0"/>
      <w:jc w:val="left"/>
    </w:pPr>
    <w:rPr>
      <w:sz w:val="24"/>
    </w:rPr>
  </w:style>
  <w:style w:type="character" w:customStyle="1" w:styleId="AppendixHdgChar">
    <w:name w:val="AppendixHdg Char"/>
    <w:basedOn w:val="Heading1Char"/>
    <w:link w:val="AppendixHdg"/>
    <w:rsid w:val="00113FD2"/>
    <w:rPr>
      <w:rFonts w:asciiTheme="majorHAnsi" w:eastAsiaTheme="majorEastAsia" w:hAnsiTheme="majorHAnsi" w:cstheme="majorBidi"/>
      <w:b/>
      <w:kern w:val="32"/>
      <w:sz w:val="36"/>
      <w:szCs w:val="32"/>
    </w:rPr>
  </w:style>
  <w:style w:type="character" w:customStyle="1" w:styleId="AppendixSubChar">
    <w:name w:val="AppendixSub Char"/>
    <w:basedOn w:val="AppendixHdgChar"/>
    <w:link w:val="AppendixSub"/>
    <w:rsid w:val="00113FD2"/>
    <w:rPr>
      <w:rFonts w:asciiTheme="majorHAnsi" w:eastAsiaTheme="majorEastAsia" w:hAnsiTheme="majorHAnsi" w:cstheme="majorBidi"/>
      <w:b/>
      <w:kern w:val="32"/>
      <w:sz w:val="24"/>
      <w:szCs w:val="32"/>
    </w:rPr>
  </w:style>
  <w:style w:type="paragraph" w:customStyle="1" w:styleId="SL-FlLftSgl">
    <w:name w:val="SL-Fl Lft Sgl"/>
    <w:basedOn w:val="Normal"/>
    <w:rsid w:val="00113FD2"/>
    <w:pPr>
      <w:spacing w:line="240" w:lineRule="atLeast"/>
    </w:pPr>
    <w:rPr>
      <w:rFonts w:ascii="Garamond" w:eastAsia="Times New Roman" w:hAnsi="Garamond"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ba.gov/document/report--program-evaluation-evidence-registry-pe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federalregister.gov/documents/2019/08/14/2019-17442/surety-bond-guarantee-program-fe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ederalregister.gov/documents/2018/07/30/2018-16202/surety-bond-guarantee-program-fees"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emf"/></Relationships>
</file>

<file path=word/_rels/footnotes.xml.rels><?xml version="1.0" encoding="UTF-8" standalone="yes"?>
<Relationships xmlns="http://schemas.openxmlformats.org/package/2006/relationships"><Relationship Id="rId1" Type="http://schemas.openxmlformats.org/officeDocument/2006/relationships/hyperlink" Target="https://www.opm.gov/policy-data-oversight/pay-leave/salaries-wages/salary-tables/pdf/2019/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4435</Words>
  <Characters>25768</Characters>
  <Application>Microsoft Office Word</Application>
  <DocSecurity>4</DocSecurity>
  <Lines>954</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Borg, Brittany J.</dc:creator>
  <cp:keywords/>
  <dc:description/>
  <cp:lastModifiedBy>Rich, Curtis B.</cp:lastModifiedBy>
  <cp:revision>2</cp:revision>
  <cp:lastPrinted>2020-01-29T15:21:00Z</cp:lastPrinted>
  <dcterms:created xsi:type="dcterms:W3CDTF">2020-01-29T15:22:00Z</dcterms:created>
  <dcterms:modified xsi:type="dcterms:W3CDTF">2020-01-29T15:22:00Z</dcterms:modified>
</cp:coreProperties>
</file>