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6FA3" w:rsidR="001E6FA3" w:rsidP="001E6FA3" w:rsidRDefault="001E6FA3">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bookmarkStart w:name="_Hlk35445074" w:id="0"/>
      <w:r w:rsidRPr="001E6FA3">
        <w:rPr>
          <w:rFonts w:ascii="Times New Roman" w:hAnsi="Times New Roman" w:eastAsia="Times New Roman" w:cs="Times New Roman"/>
          <w:b/>
          <w:bCs/>
          <w:sz w:val="28"/>
          <w:szCs w:val="24"/>
        </w:rPr>
        <w:t xml:space="preserve">Request for Approval under the “Conference, Meeting, Workshop, and Poster Session Registration Generic Clearance (OD)” </w:t>
      </w:r>
    </w:p>
    <w:p w:rsidRPr="001E6FA3" w:rsidR="001E6FA3" w:rsidP="001E6FA3" w:rsidRDefault="001E6FA3">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r w:rsidRPr="001E6FA3">
        <w:rPr>
          <w:rFonts w:ascii="Times New Roman" w:hAnsi="Times New Roman" w:eastAsia="Times New Roman" w:cs="Times New Roman"/>
          <w:b/>
          <w:bCs/>
          <w:sz w:val="28"/>
          <w:szCs w:val="24"/>
        </w:rPr>
        <w:t>(</w:t>
      </w:r>
      <w:r w:rsidRPr="001E6FA3">
        <w:rPr>
          <w:rFonts w:ascii="Times New Roman" w:hAnsi="Times New Roman" w:eastAsia="Times New Roman" w:cs="Times New Roman"/>
          <w:b/>
          <w:bCs/>
          <w:sz w:val="24"/>
          <w:szCs w:val="24"/>
        </w:rPr>
        <w:t xml:space="preserve">OMB#: </w:t>
      </w:r>
      <w:r w:rsidRPr="001E6FA3">
        <w:rPr>
          <w:rFonts w:ascii="Times New Roman" w:hAnsi="Times New Roman" w:eastAsia="Times New Roman" w:cs="Times New Roman"/>
          <w:b/>
          <w:bCs/>
          <w:sz w:val="28"/>
          <w:szCs w:val="24"/>
        </w:rPr>
        <w:t>0925-0740</w:t>
      </w:r>
      <w:r w:rsidRPr="001E6FA3">
        <w:rPr>
          <w:rFonts w:ascii="Times New Roman" w:hAnsi="Times New Roman" w:eastAsia="Times New Roman" w:cs="Times New Roman"/>
          <w:b/>
          <w:bCs/>
          <w:sz w:val="24"/>
          <w:szCs w:val="24"/>
        </w:rPr>
        <w:t xml:space="preserve"> </w:t>
      </w:r>
      <w:r w:rsidRPr="001E6FA3">
        <w:rPr>
          <w:rFonts w:ascii="Times New Roman" w:hAnsi="Times New Roman" w:eastAsia="Times New Roman" w:cs="Times New Roman"/>
          <w:b/>
          <w:bCs/>
          <w:sz w:val="28"/>
          <w:szCs w:val="24"/>
        </w:rPr>
        <w:t>Exp Date: 7/2022)</w:t>
      </w:r>
    </w:p>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noProof/>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6D3B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w:pict>
          </mc:Fallback>
        </mc:AlternateContent>
      </w:r>
      <w:r w:rsidRPr="001E6FA3">
        <w:rPr>
          <w:rFonts w:ascii="Times New Roman" w:hAnsi="Times New Roman" w:eastAsia="Times New Roman" w:cs="Times New Roman"/>
          <w:b/>
          <w:sz w:val="24"/>
          <w:szCs w:val="24"/>
        </w:rPr>
        <w:t>TITLE OF INFORMATION COLLECTION:</w:t>
      </w:r>
      <w:r w:rsidRPr="001E6FA3">
        <w:rPr>
          <w:rFonts w:ascii="Times New Roman" w:hAnsi="Times New Roman" w:eastAsia="Times New Roman" w:cs="Times New Roman"/>
          <w:sz w:val="24"/>
          <w:szCs w:val="24"/>
        </w:rPr>
        <w:t xml:space="preserve">  ORWH Course Registration Form </w:t>
      </w:r>
    </w:p>
    <w:p w:rsidRPr="001E6FA3" w:rsidR="001E6FA3" w:rsidP="001E6FA3" w:rsidRDefault="001E6FA3">
      <w:pPr>
        <w:spacing w:after="0" w:line="240" w:lineRule="auto"/>
        <w:rPr>
          <w:rFonts w:ascii="Times New Roman" w:hAnsi="Times New Roman" w:eastAsia="Times New Roman" w:cs="Times New Roman"/>
          <w:sz w:val="24"/>
          <w:szCs w:val="24"/>
        </w:rPr>
      </w:pP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b/>
          <w:sz w:val="24"/>
          <w:szCs w:val="24"/>
        </w:rPr>
        <w:t xml:space="preserve">PURPOSE:  </w:t>
      </w:r>
      <w:r w:rsidRPr="001E6FA3">
        <w:rPr>
          <w:rFonts w:ascii="Times New Roman" w:hAnsi="Times New Roman" w:eastAsia="Times New Roman" w:cs="Times New Roman"/>
          <w:bCs/>
          <w:sz w:val="24"/>
          <w:szCs w:val="24"/>
        </w:rPr>
        <w:t>The Office of Research on Women’s Health is releasing a series of interprofessional education courses. The courses are intended for researchers, clinician</w:t>
      </w:r>
      <w:bookmarkStart w:name="_GoBack" w:id="1"/>
      <w:bookmarkEnd w:id="1"/>
      <w:r w:rsidRPr="001E6FA3">
        <w:rPr>
          <w:rFonts w:ascii="Times New Roman" w:hAnsi="Times New Roman" w:eastAsia="Times New Roman" w:cs="Times New Roman"/>
          <w:bCs/>
          <w:sz w:val="24"/>
          <w:szCs w:val="24"/>
        </w:rPr>
        <w:t xml:space="preserve">s, graduate students, and health professionals. </w:t>
      </w:r>
      <w:r w:rsidRPr="001E6FA3">
        <w:rPr>
          <w:rFonts w:ascii="Times New Roman" w:hAnsi="Times New Roman" w:eastAsia="Times New Roman" w:cs="Times New Roman"/>
          <w:sz w:val="24"/>
          <w:szCs w:val="24"/>
        </w:rPr>
        <w:t xml:space="preserve">This registration form will be used for ORWH interprofessional education courses, which currently include: “Bench to Bedside – Integrating Sex and Gender to Improve Health” and “Sex </w:t>
      </w:r>
      <w:proofErr w:type="gramStart"/>
      <w:r w:rsidRPr="001E6FA3">
        <w:rPr>
          <w:rFonts w:ascii="Times New Roman" w:hAnsi="Times New Roman" w:eastAsia="Times New Roman" w:cs="Times New Roman"/>
          <w:sz w:val="24"/>
          <w:szCs w:val="24"/>
        </w:rPr>
        <w:t>As</w:t>
      </w:r>
      <w:proofErr w:type="gramEnd"/>
      <w:r w:rsidRPr="001E6FA3">
        <w:rPr>
          <w:rFonts w:ascii="Times New Roman" w:hAnsi="Times New Roman" w:eastAsia="Times New Roman" w:cs="Times New Roman"/>
          <w:sz w:val="24"/>
          <w:szCs w:val="24"/>
        </w:rPr>
        <w:t xml:space="preserve"> a Biological Variable – A Primer.” </w:t>
      </w:r>
      <w:r w:rsidRPr="001E6FA3">
        <w:rPr>
          <w:rFonts w:ascii="Times New Roman" w:hAnsi="Times New Roman" w:eastAsia="Times New Roman" w:cs="Times New Roman"/>
          <w:bCs/>
          <w:sz w:val="24"/>
          <w:szCs w:val="24"/>
        </w:rPr>
        <w:t xml:space="preserve"> The “ORWH Course Registration Form” </w:t>
      </w:r>
      <w:r w:rsidRPr="001E6FA3">
        <w:rPr>
          <w:rFonts w:ascii="Times New Roman" w:hAnsi="Times New Roman" w:eastAsia="Times New Roman" w:cs="Times New Roman"/>
          <w:sz w:val="24"/>
          <w:szCs w:val="24"/>
        </w:rPr>
        <w:t>will collect</w:t>
      </w:r>
      <w:r w:rsidRPr="001E6FA3">
        <w:rPr>
          <w:rFonts w:ascii="Times New Roman" w:hAnsi="Times New Roman" w:eastAsia="Times New Roman" w:cs="Times New Roman"/>
          <w:b/>
          <w:sz w:val="24"/>
          <w:szCs w:val="24"/>
        </w:rPr>
        <w:t xml:space="preserve"> </w:t>
      </w:r>
      <w:r w:rsidRPr="001E6FA3">
        <w:rPr>
          <w:rFonts w:ascii="Times New Roman" w:hAnsi="Times New Roman" w:eastAsia="Times New Roman" w:cs="Times New Roman"/>
          <w:bCs/>
          <w:sz w:val="24"/>
          <w:szCs w:val="24"/>
        </w:rPr>
        <w:t>the following information from registrants:</w:t>
      </w:r>
      <w:r w:rsidRPr="001E6FA3">
        <w:rPr>
          <w:rFonts w:ascii="Times New Roman" w:hAnsi="Times New Roman" w:eastAsia="Times New Roman" w:cs="Times New Roman"/>
          <w:b/>
          <w:sz w:val="24"/>
          <w:szCs w:val="24"/>
        </w:rPr>
        <w:t xml:space="preserve"> </w:t>
      </w:r>
    </w:p>
    <w:p w:rsidRPr="001E6FA3" w:rsidR="001E6FA3" w:rsidP="001E6FA3" w:rsidRDefault="001E6FA3">
      <w:pPr>
        <w:numPr>
          <w:ilvl w:val="0"/>
          <w:numId w:val="5"/>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Contact information</w:t>
      </w:r>
    </w:p>
    <w:p w:rsidRPr="001E6FA3" w:rsidR="001E6FA3" w:rsidP="001E6FA3" w:rsidRDefault="001E6FA3">
      <w:pPr>
        <w:numPr>
          <w:ilvl w:val="0"/>
          <w:numId w:val="5"/>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Basic demographic information</w:t>
      </w:r>
    </w:p>
    <w:p w:rsidRPr="001E6FA3" w:rsidR="001E6FA3" w:rsidP="001E6FA3" w:rsidRDefault="001E6FA3">
      <w:pPr>
        <w:numPr>
          <w:ilvl w:val="0"/>
          <w:numId w:val="5"/>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Education history: degree(s) received, field(s) of study and year of degree</w:t>
      </w:r>
    </w:p>
    <w:p w:rsidRPr="001E6FA3" w:rsidR="001E6FA3" w:rsidP="001E6FA3" w:rsidRDefault="001E6FA3">
      <w:pPr>
        <w:numPr>
          <w:ilvl w:val="0"/>
          <w:numId w:val="5"/>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Work sector (public, private, academic, other) </w:t>
      </w:r>
    </w:p>
    <w:p w:rsidRPr="001E6FA3" w:rsidR="001E6FA3" w:rsidP="001E6FA3" w:rsidRDefault="001E6FA3">
      <w:pPr>
        <w:numPr>
          <w:ilvl w:val="0"/>
          <w:numId w:val="5"/>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Research career stage</w:t>
      </w:r>
    </w:p>
    <w:p w:rsidRPr="001E6FA3" w:rsidR="001E6FA3" w:rsidP="001E6FA3" w:rsidRDefault="001E6FA3">
      <w:pPr>
        <w:spacing w:after="0" w:line="240" w:lineRule="auto"/>
        <w:ind w:left="720"/>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 </w:t>
      </w: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The “ORWH Course Registration Form” will help ORWH characterize learners and identify opportunities for targeted outreach. The information will also be instructive as ORWH develops future course topics.</w:t>
      </w:r>
    </w:p>
    <w:p w:rsidRPr="001E6FA3" w:rsidR="001E6FA3" w:rsidP="001E6FA3" w:rsidRDefault="001E6FA3">
      <w:pPr>
        <w:widowControl w:val="0"/>
        <w:spacing w:after="0" w:line="240" w:lineRule="auto"/>
        <w:rPr>
          <w:rFonts w:ascii="Times New Roman" w:hAnsi="Times New Roman" w:eastAsia="Times New Roman" w:cs="Times New Roman"/>
          <w:b/>
          <w:snapToGrid w:val="0"/>
          <w:sz w:val="24"/>
          <w:szCs w:val="24"/>
        </w:rPr>
      </w:pPr>
    </w:p>
    <w:p w:rsidRPr="001E6FA3" w:rsidR="001E6FA3" w:rsidP="001E6FA3" w:rsidRDefault="001E6FA3">
      <w:pPr>
        <w:widowControl w:val="0"/>
        <w:spacing w:after="0" w:line="240" w:lineRule="auto"/>
        <w:rPr>
          <w:rFonts w:ascii="Times New Roman" w:hAnsi="Times New Roman" w:eastAsia="Times New Roman" w:cs="Times New Roman"/>
          <w:bCs/>
          <w:snapToGrid w:val="0"/>
          <w:sz w:val="24"/>
          <w:szCs w:val="24"/>
        </w:rPr>
      </w:pPr>
      <w:r w:rsidRPr="001E6FA3">
        <w:rPr>
          <w:rFonts w:ascii="Times New Roman" w:hAnsi="Times New Roman" w:eastAsia="Times New Roman" w:cs="Times New Roman"/>
          <w:bCs/>
          <w:snapToGrid w:val="0"/>
          <w:sz w:val="24"/>
          <w:szCs w:val="24"/>
        </w:rPr>
        <w:t xml:space="preserve">A PIA has been completed and approved for this information collection. </w:t>
      </w:r>
    </w:p>
    <w:p w:rsidRPr="001E6FA3" w:rsidR="001E6FA3" w:rsidP="001E6FA3" w:rsidRDefault="001E6FA3">
      <w:pPr>
        <w:widowControl w:val="0"/>
        <w:spacing w:after="0" w:line="240" w:lineRule="auto"/>
        <w:rPr>
          <w:rFonts w:ascii="Times New Roman" w:hAnsi="Times New Roman" w:eastAsia="Times New Roman" w:cs="Times New Roman"/>
          <w:b/>
          <w:snapToGrid w:val="0"/>
          <w:sz w:val="24"/>
          <w:szCs w:val="24"/>
        </w:rPr>
      </w:pPr>
    </w:p>
    <w:p w:rsidRPr="001E6FA3" w:rsidR="001E6FA3" w:rsidP="001E6FA3" w:rsidRDefault="001E6FA3">
      <w:pPr>
        <w:widowControl w:val="0"/>
        <w:spacing w:after="0" w:line="240" w:lineRule="auto"/>
        <w:rPr>
          <w:rFonts w:ascii="Times New Roman" w:hAnsi="Times New Roman" w:eastAsia="Times New Roman" w:cs="Times New Roman"/>
          <w:b/>
          <w:snapToGrid w:val="0"/>
          <w:sz w:val="24"/>
          <w:szCs w:val="24"/>
        </w:rPr>
      </w:pPr>
    </w:p>
    <w:p w:rsidRPr="001E6FA3" w:rsidR="001E6FA3" w:rsidP="001E6FA3" w:rsidRDefault="001E6FA3">
      <w:pPr>
        <w:widowControl w:val="0"/>
        <w:spacing w:after="0" w:line="240" w:lineRule="auto"/>
        <w:rPr>
          <w:rFonts w:ascii="Times New Roman" w:hAnsi="Times New Roman" w:eastAsia="Times New Roman" w:cs="Times New Roman"/>
          <w:b/>
          <w:snapToGrid w:val="0"/>
          <w:sz w:val="24"/>
          <w:szCs w:val="24"/>
        </w:rPr>
      </w:pPr>
    </w:p>
    <w:p w:rsidRPr="001E6FA3" w:rsidR="001E6FA3" w:rsidP="001E6FA3" w:rsidRDefault="001E6FA3">
      <w:pPr>
        <w:widowControl w:val="0"/>
        <w:spacing w:after="0" w:line="240" w:lineRule="auto"/>
        <w:rPr>
          <w:rFonts w:ascii="Times New Roman" w:hAnsi="Times New Roman" w:eastAsia="Times New Roman" w:cs="Times New Roman"/>
          <w:i/>
          <w:sz w:val="24"/>
          <w:szCs w:val="24"/>
        </w:rPr>
      </w:pPr>
      <w:r w:rsidRPr="001E6FA3">
        <w:rPr>
          <w:rFonts w:ascii="Times New Roman" w:hAnsi="Times New Roman" w:eastAsia="Times New Roman" w:cs="Times New Roman"/>
          <w:b/>
          <w:snapToGrid w:val="0"/>
          <w:sz w:val="24"/>
          <w:szCs w:val="24"/>
        </w:rPr>
        <w:t>DESCRIPTION OF RESPONDENTS</w:t>
      </w:r>
      <w:r w:rsidRPr="001E6FA3">
        <w:rPr>
          <w:rFonts w:ascii="Times New Roman" w:hAnsi="Times New Roman" w:eastAsia="Times New Roman" w:cs="Times New Roman"/>
          <w:snapToGrid w:val="0"/>
          <w:sz w:val="24"/>
          <w:szCs w:val="24"/>
        </w:rPr>
        <w:t xml:space="preserve">: </w:t>
      </w: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Anticipated respondents include: </w:t>
      </w:r>
    </w:p>
    <w:p w:rsidRPr="001E6FA3" w:rsidR="001E6FA3" w:rsidP="001E6FA3" w:rsidRDefault="001E6FA3">
      <w:pPr>
        <w:numPr>
          <w:ilvl w:val="0"/>
          <w:numId w:val="6"/>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NIH staff and scientists</w:t>
      </w:r>
    </w:p>
    <w:p w:rsidRPr="001E6FA3" w:rsidR="001E6FA3" w:rsidP="001E6FA3" w:rsidRDefault="001E6FA3">
      <w:pPr>
        <w:numPr>
          <w:ilvl w:val="0"/>
          <w:numId w:val="6"/>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FDA staff and scientists</w:t>
      </w:r>
    </w:p>
    <w:p w:rsidRPr="001E6FA3" w:rsidR="001E6FA3" w:rsidP="001E6FA3" w:rsidRDefault="001E6FA3">
      <w:pPr>
        <w:numPr>
          <w:ilvl w:val="0"/>
          <w:numId w:val="6"/>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Extramural researchers and clinicians</w:t>
      </w:r>
    </w:p>
    <w:p w:rsidRPr="001E6FA3" w:rsidR="001E6FA3" w:rsidP="001E6FA3" w:rsidRDefault="001E6FA3">
      <w:pPr>
        <w:numPr>
          <w:ilvl w:val="0"/>
          <w:numId w:val="6"/>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Students and faculty in medical, nursing, pharmacy, and other health-related professional schools and programs</w:t>
      </w:r>
    </w:p>
    <w:p w:rsidRPr="001E6FA3" w:rsidR="001E6FA3" w:rsidP="001E6FA3" w:rsidRDefault="001E6FA3">
      <w:pPr>
        <w:numPr>
          <w:ilvl w:val="0"/>
          <w:numId w:val="6"/>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Researchers and clinicians in the pharmaceutical industry</w:t>
      </w:r>
    </w:p>
    <w:p w:rsidRPr="001E6FA3" w:rsidR="001E6FA3" w:rsidP="001E6FA3" w:rsidRDefault="001E6FA3">
      <w:pPr>
        <w:numPr>
          <w:ilvl w:val="0"/>
          <w:numId w:val="6"/>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Allied health professionals</w:t>
      </w:r>
    </w:p>
    <w:p w:rsidRPr="001E6FA3" w:rsidR="001E6FA3" w:rsidP="001E6FA3" w:rsidRDefault="001E6FA3">
      <w:pPr>
        <w:numPr>
          <w:ilvl w:val="0"/>
          <w:numId w:val="6"/>
        </w:num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Others with an interest in sex and gender differences in healthcare</w:t>
      </w:r>
    </w:p>
    <w:p w:rsidRPr="001E6FA3" w:rsidR="001E6FA3" w:rsidP="001E6FA3" w:rsidRDefault="001E6FA3">
      <w:pPr>
        <w:spacing w:after="0" w:line="240" w:lineRule="auto"/>
        <w:rPr>
          <w:rFonts w:ascii="Times New Roman" w:hAnsi="Times New Roman" w:eastAsia="Times New Roman" w:cs="Times New Roman"/>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TYPE OF COLLECTION:</w:t>
      </w:r>
      <w:r w:rsidRPr="001E6FA3">
        <w:rPr>
          <w:rFonts w:ascii="Times New Roman" w:hAnsi="Times New Roman" w:eastAsia="Times New Roman" w:cs="Times New Roman"/>
          <w:sz w:val="24"/>
          <w:szCs w:val="24"/>
        </w:rPr>
        <w:t xml:space="preserve"> (Check one)</w:t>
      </w:r>
    </w:p>
    <w:p w:rsidRPr="001E6FA3" w:rsidR="001E6FA3" w:rsidP="001E6FA3" w:rsidRDefault="001E6FA3">
      <w:pPr>
        <w:tabs>
          <w:tab w:val="left" w:pos="360"/>
        </w:tabs>
        <w:spacing w:after="0" w:line="240" w:lineRule="auto"/>
        <w:rPr>
          <w:rFonts w:ascii="Times New Roman" w:hAnsi="Times New Roman" w:eastAsia="Times New Roman" w:cs="Times New Roman"/>
          <w:bCs/>
          <w:sz w:val="16"/>
          <w:szCs w:val="16"/>
          <w:lang w:eastAsia="zh-CN"/>
        </w:rPr>
      </w:pPr>
    </w:p>
    <w:p w:rsidRPr="001E6FA3" w:rsidR="001E6FA3" w:rsidP="001E6FA3" w:rsidRDefault="001E6FA3">
      <w:pPr>
        <w:tabs>
          <w:tab w:val="left" w:pos="360"/>
        </w:tabs>
        <w:spacing w:after="0" w:line="240" w:lineRule="auto"/>
        <w:rPr>
          <w:rFonts w:ascii="Times New Roman" w:hAnsi="Times New Roman" w:eastAsia="Times New Roman" w:cs="Times New Roman"/>
          <w:bCs/>
          <w:sz w:val="24"/>
          <w:szCs w:val="20"/>
          <w:lang w:eastAsia="zh-CN"/>
        </w:rPr>
      </w:pPr>
      <w:proofErr w:type="gramStart"/>
      <w:r w:rsidRPr="001E6FA3">
        <w:rPr>
          <w:rFonts w:ascii="Times New Roman" w:hAnsi="Times New Roman" w:eastAsia="Times New Roman" w:cs="Times New Roman"/>
          <w:bCs/>
          <w:sz w:val="24"/>
          <w:szCs w:val="20"/>
          <w:lang w:eastAsia="zh-CN"/>
        </w:rPr>
        <w:t>[ ]</w:t>
      </w:r>
      <w:proofErr w:type="gramEnd"/>
      <w:r w:rsidRPr="001E6FA3">
        <w:rPr>
          <w:rFonts w:ascii="Times New Roman" w:hAnsi="Times New Roman" w:eastAsia="Times New Roman" w:cs="Times New Roman"/>
          <w:bCs/>
          <w:sz w:val="24"/>
          <w:szCs w:val="20"/>
          <w:lang w:eastAsia="zh-CN"/>
        </w:rPr>
        <w:t xml:space="preserve"> Abstract </w:t>
      </w:r>
      <w:r w:rsidRPr="001E6FA3">
        <w:rPr>
          <w:rFonts w:ascii="Times New Roman" w:hAnsi="Times New Roman" w:eastAsia="Times New Roman" w:cs="Times New Roman"/>
          <w:bCs/>
          <w:sz w:val="24"/>
          <w:szCs w:val="20"/>
          <w:lang w:eastAsia="zh-CN"/>
        </w:rPr>
        <w:tab/>
      </w:r>
      <w:r w:rsidRPr="001E6FA3">
        <w:rPr>
          <w:rFonts w:ascii="Times New Roman" w:hAnsi="Times New Roman" w:eastAsia="Times New Roman" w:cs="Times New Roman"/>
          <w:bCs/>
          <w:sz w:val="24"/>
          <w:szCs w:val="20"/>
          <w:lang w:eastAsia="zh-CN"/>
        </w:rPr>
        <w:tab/>
      </w:r>
      <w:r w:rsidRPr="001E6FA3">
        <w:rPr>
          <w:rFonts w:ascii="Times New Roman" w:hAnsi="Times New Roman" w:eastAsia="Times New Roman" w:cs="Times New Roman"/>
          <w:bCs/>
          <w:sz w:val="24"/>
          <w:szCs w:val="20"/>
          <w:lang w:eastAsia="zh-CN"/>
        </w:rPr>
        <w:tab/>
      </w:r>
      <w:r w:rsidRPr="001E6FA3">
        <w:rPr>
          <w:rFonts w:ascii="Times New Roman" w:hAnsi="Times New Roman" w:eastAsia="Times New Roman" w:cs="Times New Roman"/>
          <w:bCs/>
          <w:sz w:val="24"/>
          <w:szCs w:val="20"/>
          <w:lang w:eastAsia="zh-CN"/>
        </w:rPr>
        <w:tab/>
      </w:r>
      <w:r w:rsidRPr="001E6FA3">
        <w:rPr>
          <w:rFonts w:ascii="Times New Roman" w:hAnsi="Times New Roman" w:eastAsia="Times New Roman" w:cs="Times New Roman"/>
          <w:bCs/>
          <w:sz w:val="24"/>
          <w:szCs w:val="20"/>
          <w:lang w:eastAsia="zh-CN"/>
        </w:rPr>
        <w:tab/>
        <w:t xml:space="preserve">[ ] Application </w:t>
      </w:r>
    </w:p>
    <w:p w:rsidRPr="001E6FA3" w:rsidR="001E6FA3" w:rsidP="001E6FA3" w:rsidRDefault="001E6FA3">
      <w:pPr>
        <w:tabs>
          <w:tab w:val="left" w:pos="360"/>
        </w:tabs>
        <w:spacing w:after="0" w:line="240" w:lineRule="auto"/>
        <w:rPr>
          <w:rFonts w:ascii="Times New Roman" w:hAnsi="Times New Roman" w:eastAsia="Times New Roman" w:cs="Times New Roman"/>
          <w:bCs/>
          <w:sz w:val="24"/>
          <w:szCs w:val="20"/>
          <w:lang w:eastAsia="zh-CN"/>
        </w:rPr>
      </w:pPr>
      <w:r w:rsidRPr="001E6FA3">
        <w:rPr>
          <w:rFonts w:ascii="Times New Roman" w:hAnsi="Times New Roman" w:eastAsia="Times New Roman" w:cs="Times New Roman"/>
          <w:bCs/>
          <w:sz w:val="24"/>
          <w:szCs w:val="20"/>
          <w:lang w:eastAsia="zh-CN"/>
        </w:rPr>
        <w:t xml:space="preserve">[X] Registration Form </w:t>
      </w:r>
      <w:r w:rsidRPr="001E6FA3">
        <w:rPr>
          <w:rFonts w:ascii="Times New Roman" w:hAnsi="Times New Roman" w:eastAsia="Times New Roman" w:cs="Times New Roman"/>
          <w:bCs/>
          <w:sz w:val="24"/>
          <w:szCs w:val="20"/>
          <w:lang w:eastAsia="zh-CN"/>
        </w:rPr>
        <w:tab/>
      </w:r>
      <w:r w:rsidRPr="001E6FA3">
        <w:rPr>
          <w:rFonts w:ascii="Times New Roman" w:hAnsi="Times New Roman" w:eastAsia="Times New Roman" w:cs="Times New Roman"/>
          <w:bCs/>
          <w:sz w:val="24"/>
          <w:szCs w:val="20"/>
          <w:lang w:eastAsia="zh-CN"/>
        </w:rPr>
        <w:tab/>
      </w:r>
      <w:r w:rsidRPr="001E6FA3">
        <w:rPr>
          <w:rFonts w:ascii="Times New Roman" w:hAnsi="Times New Roman" w:eastAsia="Times New Roman" w:cs="Times New Roman"/>
          <w:bCs/>
          <w:sz w:val="24"/>
          <w:szCs w:val="20"/>
          <w:lang w:eastAsia="zh-CN"/>
        </w:rPr>
        <w:tab/>
      </w:r>
      <w:proofErr w:type="gramStart"/>
      <w:r w:rsidRPr="001E6FA3">
        <w:rPr>
          <w:rFonts w:ascii="Times New Roman" w:hAnsi="Times New Roman" w:eastAsia="Times New Roman" w:cs="Times New Roman"/>
          <w:bCs/>
          <w:sz w:val="24"/>
          <w:szCs w:val="20"/>
          <w:lang w:eastAsia="zh-CN"/>
        </w:rPr>
        <w:t>[ ]</w:t>
      </w:r>
      <w:proofErr w:type="gramEnd"/>
      <w:r w:rsidRPr="001E6FA3">
        <w:rPr>
          <w:rFonts w:ascii="Times New Roman" w:hAnsi="Times New Roman" w:eastAsia="Times New Roman" w:cs="Times New Roman"/>
          <w:bCs/>
          <w:sz w:val="24"/>
          <w:szCs w:val="20"/>
          <w:lang w:eastAsia="zh-CN"/>
        </w:rPr>
        <w:t xml:space="preserve"> Other:</w:t>
      </w:r>
      <w:r w:rsidRPr="001E6FA3">
        <w:rPr>
          <w:rFonts w:ascii="Times New Roman" w:hAnsi="Times New Roman" w:eastAsia="Times New Roman" w:cs="Times New Roman"/>
          <w:bCs/>
          <w:sz w:val="24"/>
          <w:szCs w:val="20"/>
          <w:u w:val="single"/>
          <w:lang w:eastAsia="zh-CN"/>
        </w:rPr>
        <w:t xml:space="preserve"> ______________________</w:t>
      </w:r>
      <w:r w:rsidRPr="001E6FA3">
        <w:rPr>
          <w:rFonts w:ascii="Times New Roman" w:hAnsi="Times New Roman" w:eastAsia="Times New Roman" w:cs="Times New Roman"/>
          <w:bCs/>
          <w:sz w:val="24"/>
          <w:szCs w:val="20"/>
          <w:u w:val="single"/>
          <w:lang w:eastAsia="zh-CN"/>
        </w:rPr>
        <w:tab/>
      </w:r>
      <w:r w:rsidRPr="001E6FA3">
        <w:rPr>
          <w:rFonts w:ascii="Times New Roman" w:hAnsi="Times New Roman" w:eastAsia="Times New Roman" w:cs="Times New Roman"/>
          <w:bCs/>
          <w:sz w:val="24"/>
          <w:szCs w:val="20"/>
          <w:u w:val="single"/>
          <w:lang w:eastAsia="zh-CN"/>
        </w:rPr>
        <w:tab/>
      </w:r>
    </w:p>
    <w:p w:rsidRPr="001E6FA3" w:rsidR="001E6FA3" w:rsidP="001E6FA3" w:rsidRDefault="001E6FA3">
      <w:pPr>
        <w:widowControl w:val="0"/>
        <w:spacing w:after="0" w:line="240" w:lineRule="auto"/>
        <w:rPr>
          <w:rFonts w:ascii="Times New Roman" w:hAnsi="Times New Roman" w:eastAsia="Times New Roman" w:cs="Times New Roman"/>
          <w:snapToGrid w:val="0"/>
          <w:sz w:val="24"/>
          <w:szCs w:val="24"/>
        </w:rPr>
      </w:pPr>
    </w:p>
    <w:p w:rsidRPr="001E6FA3" w:rsidR="001E6FA3" w:rsidP="001E6FA3" w:rsidRDefault="001E6FA3">
      <w:pPr>
        <w:widowControl w:val="0"/>
        <w:spacing w:after="0" w:line="240" w:lineRule="auto"/>
        <w:rPr>
          <w:rFonts w:ascii="Times New Roman" w:hAnsi="Times New Roman" w:eastAsia="Times New Roman" w:cs="Times New Roman"/>
          <w:snapToGrid w:val="0"/>
          <w:sz w:val="24"/>
          <w:szCs w:val="24"/>
        </w:rPr>
      </w:pPr>
    </w:p>
    <w:p w:rsidRPr="001E6FA3" w:rsidR="001E6FA3" w:rsidP="001E6FA3" w:rsidRDefault="001E6FA3">
      <w:pPr>
        <w:widowControl w:val="0"/>
        <w:spacing w:after="0" w:line="240" w:lineRule="auto"/>
        <w:rPr>
          <w:rFonts w:ascii="Times New Roman" w:hAnsi="Times New Roman" w:eastAsia="Times New Roman" w:cs="Times New Roman"/>
          <w:snapToGrid w:val="0"/>
          <w:sz w:val="24"/>
          <w:szCs w:val="24"/>
        </w:rPr>
      </w:pPr>
    </w:p>
    <w:p w:rsidRPr="001E6FA3" w:rsidR="001E6FA3" w:rsidP="001E6FA3" w:rsidRDefault="001E6FA3">
      <w:pPr>
        <w:widowControl w:val="0"/>
        <w:spacing w:after="0" w:line="240" w:lineRule="auto"/>
        <w:rPr>
          <w:rFonts w:ascii="Times New Roman" w:hAnsi="Times New Roman" w:eastAsia="Times New Roman" w:cs="Times New Roman"/>
          <w:snapToGrid w:val="0"/>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CERTIFICATION:</w:t>
      </w:r>
    </w:p>
    <w:p w:rsidRPr="001E6FA3" w:rsidR="001E6FA3" w:rsidP="001E6FA3" w:rsidRDefault="001E6FA3">
      <w:pPr>
        <w:spacing w:after="0" w:line="240" w:lineRule="auto"/>
        <w:rPr>
          <w:rFonts w:ascii="Times New Roman" w:hAnsi="Times New Roman" w:eastAsia="Times New Roman" w:cs="Times New Roman"/>
          <w:sz w:val="16"/>
          <w:szCs w:val="16"/>
        </w:rPr>
      </w:pP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I certify the following to be true: </w:t>
      </w:r>
    </w:p>
    <w:p w:rsidRPr="001E6FA3" w:rsidR="001E6FA3" w:rsidP="001E6FA3" w:rsidRDefault="001E6FA3">
      <w:pPr>
        <w:numPr>
          <w:ilvl w:val="0"/>
          <w:numId w:val="1"/>
        </w:numPr>
        <w:spacing w:after="0" w:line="240" w:lineRule="auto"/>
        <w:contextualSpacing/>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The collection is voluntary. </w:t>
      </w:r>
    </w:p>
    <w:p w:rsidRPr="001E6FA3" w:rsidR="001E6FA3" w:rsidP="001E6FA3" w:rsidRDefault="001E6FA3">
      <w:pPr>
        <w:numPr>
          <w:ilvl w:val="0"/>
          <w:numId w:val="1"/>
        </w:numPr>
        <w:spacing w:after="0" w:line="240" w:lineRule="auto"/>
        <w:contextualSpacing/>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The collection is low-burden for respondents and low-cost for the Federal Government.</w:t>
      </w:r>
    </w:p>
    <w:p w:rsidRPr="001E6FA3" w:rsidR="001E6FA3" w:rsidP="001E6FA3" w:rsidRDefault="001E6FA3">
      <w:pPr>
        <w:numPr>
          <w:ilvl w:val="0"/>
          <w:numId w:val="1"/>
        </w:numPr>
        <w:spacing w:after="0" w:line="240" w:lineRule="auto"/>
        <w:contextualSpacing/>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The collection is non-controversial and does </w:t>
      </w:r>
      <w:r w:rsidRPr="001E6FA3">
        <w:rPr>
          <w:rFonts w:ascii="Times New Roman" w:hAnsi="Times New Roman" w:eastAsia="Times New Roman" w:cs="Times New Roman"/>
          <w:sz w:val="24"/>
          <w:szCs w:val="24"/>
          <w:u w:val="single"/>
        </w:rPr>
        <w:t>not</w:t>
      </w:r>
      <w:r w:rsidRPr="001E6FA3">
        <w:rPr>
          <w:rFonts w:ascii="Times New Roman" w:hAnsi="Times New Roman" w:eastAsia="Times New Roman" w:cs="Times New Roman"/>
          <w:sz w:val="24"/>
          <w:szCs w:val="24"/>
        </w:rPr>
        <w:t xml:space="preserve"> raise issues of concern to other federal agencies.</w:t>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p>
    <w:p w:rsidRPr="001E6FA3" w:rsidR="001E6FA3" w:rsidP="001E6FA3" w:rsidRDefault="001E6FA3">
      <w:pPr>
        <w:spacing w:after="0" w:line="240" w:lineRule="auto"/>
        <w:contextualSpacing/>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p>
    <w:p w:rsidRPr="001E6FA3" w:rsidR="001E6FA3" w:rsidP="001E6FA3" w:rsidRDefault="001E6FA3">
      <w:pPr>
        <w:spacing w:after="0" w:line="240" w:lineRule="auto"/>
        <w:rPr>
          <w:rFonts w:ascii="Times New Roman" w:hAnsi="Times New Roman" w:eastAsia="Times New Roman" w:cs="Times New Roman"/>
          <w:sz w:val="24"/>
          <w:szCs w:val="24"/>
        </w:rPr>
      </w:pPr>
      <w:proofErr w:type="spellStart"/>
      <w:proofErr w:type="gramStart"/>
      <w:r w:rsidRPr="001E6FA3">
        <w:rPr>
          <w:rFonts w:ascii="Times New Roman" w:hAnsi="Times New Roman" w:eastAsia="Times New Roman" w:cs="Times New Roman"/>
          <w:sz w:val="24"/>
          <w:szCs w:val="24"/>
        </w:rPr>
        <w:t>Name:_</w:t>
      </w:r>
      <w:proofErr w:type="gramEnd"/>
      <w:r w:rsidRPr="001E6FA3">
        <w:rPr>
          <w:rFonts w:ascii="Times New Roman" w:hAnsi="Times New Roman" w:eastAsia="Times New Roman" w:cs="Times New Roman"/>
          <w:sz w:val="24"/>
          <w:szCs w:val="24"/>
        </w:rPr>
        <w:t>___Margaret</w:t>
      </w:r>
      <w:proofErr w:type="spellEnd"/>
      <w:r w:rsidRPr="001E6FA3">
        <w:rPr>
          <w:rFonts w:ascii="Times New Roman" w:hAnsi="Times New Roman" w:eastAsia="Times New Roman" w:cs="Times New Roman"/>
          <w:sz w:val="24"/>
          <w:szCs w:val="24"/>
        </w:rPr>
        <w:t xml:space="preserve"> Bevans, Ph.D., RN, FAAN (3/18/2020)_______________________</w:t>
      </w:r>
    </w:p>
    <w:p w:rsidRPr="001E6FA3" w:rsidR="001E6FA3" w:rsidP="001E6FA3" w:rsidRDefault="001E6FA3">
      <w:pPr>
        <w:spacing w:after="0" w:line="240" w:lineRule="auto"/>
        <w:ind w:left="360"/>
        <w:contextualSpacing/>
        <w:rPr>
          <w:rFonts w:ascii="Times New Roman" w:hAnsi="Times New Roman" w:eastAsia="Times New Roman" w:cs="Times New Roman"/>
          <w:sz w:val="24"/>
          <w:szCs w:val="24"/>
        </w:rPr>
      </w:pPr>
    </w:p>
    <w:p w:rsidRPr="001E6FA3" w:rsidR="001E6FA3" w:rsidP="001E6FA3" w:rsidRDefault="001E6FA3">
      <w:pPr>
        <w:spacing w:after="0" w:line="240" w:lineRule="auto"/>
        <w:rPr>
          <w:rFonts w:ascii="Times New Roman" w:hAnsi="Times New Roman" w:eastAsia="Times New Roman" w:cs="Times New Roman"/>
          <w:sz w:val="24"/>
          <w:szCs w:val="24"/>
        </w:rPr>
      </w:pP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To assist review, please provide answers to the following question:</w:t>
      </w:r>
    </w:p>
    <w:p w:rsidRPr="001E6FA3" w:rsidR="001E6FA3" w:rsidP="001E6FA3" w:rsidRDefault="001E6FA3">
      <w:pPr>
        <w:spacing w:after="0" w:line="240" w:lineRule="auto"/>
        <w:ind w:left="360"/>
        <w:contextualSpacing/>
        <w:rPr>
          <w:rFonts w:ascii="Times New Roman" w:hAnsi="Times New Roman" w:eastAsia="Times New Roman" w:cs="Times New Roman"/>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proofErr w:type="gramStart"/>
      <w:r w:rsidRPr="001E6FA3">
        <w:rPr>
          <w:rFonts w:ascii="Times New Roman" w:hAnsi="Times New Roman" w:eastAsia="Times New Roman" w:cs="Times New Roman"/>
          <w:b/>
          <w:sz w:val="24"/>
          <w:szCs w:val="24"/>
        </w:rPr>
        <w:t>Personally</w:t>
      </w:r>
      <w:proofErr w:type="gramEnd"/>
      <w:r w:rsidRPr="001E6FA3">
        <w:rPr>
          <w:rFonts w:ascii="Times New Roman" w:hAnsi="Times New Roman" w:eastAsia="Times New Roman" w:cs="Times New Roman"/>
          <w:b/>
          <w:sz w:val="24"/>
          <w:szCs w:val="24"/>
        </w:rPr>
        <w:t xml:space="preserve"> Identifiable Information:</w:t>
      </w:r>
    </w:p>
    <w:p w:rsidRPr="001E6FA3" w:rsidR="001E6FA3" w:rsidP="001E6FA3" w:rsidRDefault="001E6FA3">
      <w:pPr>
        <w:numPr>
          <w:ilvl w:val="0"/>
          <w:numId w:val="4"/>
        </w:numPr>
        <w:spacing w:after="0" w:line="240" w:lineRule="auto"/>
        <w:contextualSpacing/>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Is personally identifiable information (PII) collected?  [X] </w:t>
      </w:r>
      <w:proofErr w:type="gramStart"/>
      <w:r w:rsidRPr="001E6FA3">
        <w:rPr>
          <w:rFonts w:ascii="Times New Roman" w:hAnsi="Times New Roman" w:eastAsia="Times New Roman" w:cs="Times New Roman"/>
          <w:sz w:val="24"/>
          <w:szCs w:val="24"/>
        </w:rPr>
        <w:t>Yes  [</w:t>
      </w:r>
      <w:proofErr w:type="gramEnd"/>
      <w:r w:rsidRPr="001E6FA3">
        <w:rPr>
          <w:rFonts w:ascii="Times New Roman" w:hAnsi="Times New Roman" w:eastAsia="Times New Roman" w:cs="Times New Roman"/>
          <w:sz w:val="24"/>
          <w:szCs w:val="24"/>
        </w:rPr>
        <w:t xml:space="preserve"> ]  No </w:t>
      </w:r>
    </w:p>
    <w:p w:rsidRPr="001E6FA3" w:rsidR="001E6FA3" w:rsidP="001E6FA3" w:rsidRDefault="001E6FA3">
      <w:pPr>
        <w:numPr>
          <w:ilvl w:val="0"/>
          <w:numId w:val="4"/>
        </w:numPr>
        <w:spacing w:after="0" w:line="240" w:lineRule="auto"/>
        <w:contextualSpacing/>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If Yes, is the information that will be collected included in records that are subject to the Privacy Act of 1974?   [X] Yes </w:t>
      </w:r>
      <w:proofErr w:type="gramStart"/>
      <w:r w:rsidRPr="001E6FA3">
        <w:rPr>
          <w:rFonts w:ascii="Times New Roman" w:hAnsi="Times New Roman" w:eastAsia="Times New Roman" w:cs="Times New Roman"/>
          <w:sz w:val="24"/>
          <w:szCs w:val="24"/>
        </w:rPr>
        <w:t>[  ]</w:t>
      </w:r>
      <w:proofErr w:type="gramEnd"/>
      <w:r w:rsidRPr="001E6FA3">
        <w:rPr>
          <w:rFonts w:ascii="Times New Roman" w:hAnsi="Times New Roman" w:eastAsia="Times New Roman" w:cs="Times New Roman"/>
          <w:sz w:val="24"/>
          <w:szCs w:val="24"/>
        </w:rPr>
        <w:t xml:space="preserve"> No   </w:t>
      </w:r>
    </w:p>
    <w:p w:rsidRPr="001E6FA3" w:rsidR="001E6FA3" w:rsidP="001E6FA3" w:rsidRDefault="001E6FA3">
      <w:pPr>
        <w:spacing w:after="0" w:line="240" w:lineRule="auto"/>
        <w:ind w:left="360"/>
        <w:contextualSpacing/>
        <w:rPr>
          <w:rFonts w:ascii="Times New Roman" w:hAnsi="Times New Roman" w:eastAsia="Times New Roman" w:cs="Times New Roman"/>
          <w:sz w:val="24"/>
          <w:szCs w:val="24"/>
        </w:rPr>
      </w:pPr>
    </w:p>
    <w:p w:rsidRPr="001E6FA3" w:rsidR="001E6FA3" w:rsidP="001E6FA3" w:rsidRDefault="001E6FA3">
      <w:pPr>
        <w:spacing w:after="0" w:line="240" w:lineRule="auto"/>
        <w:contextualSpacing/>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Gifts or Payments:</w:t>
      </w: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Is an incentive (e.g., money or reimbursement of expenses, token of appreciation) provided to participants?  </w:t>
      </w:r>
      <w:proofErr w:type="gramStart"/>
      <w:r w:rsidRPr="001E6FA3">
        <w:rPr>
          <w:rFonts w:ascii="Times New Roman" w:hAnsi="Times New Roman" w:eastAsia="Times New Roman" w:cs="Times New Roman"/>
          <w:sz w:val="24"/>
          <w:szCs w:val="24"/>
        </w:rPr>
        <w:t>[  ]</w:t>
      </w:r>
      <w:proofErr w:type="gramEnd"/>
      <w:r w:rsidRPr="001E6FA3">
        <w:rPr>
          <w:rFonts w:ascii="Times New Roman" w:hAnsi="Times New Roman" w:eastAsia="Times New Roman" w:cs="Times New Roman"/>
          <w:sz w:val="24"/>
          <w:szCs w:val="24"/>
        </w:rPr>
        <w:t xml:space="preserve"> Yes [X] No  </w:t>
      </w: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Amount: ___________</w:t>
      </w: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Explanation for incentive: (include number of visits, etc.)</w:t>
      </w:r>
    </w:p>
    <w:p w:rsidRPr="001E6FA3" w:rsidR="001E6FA3" w:rsidP="001E6FA3" w:rsidRDefault="001E6FA3">
      <w:pPr>
        <w:spacing w:after="0" w:line="240" w:lineRule="auto"/>
        <w:rPr>
          <w:rFonts w:ascii="Times New Roman" w:hAnsi="Times New Roman" w:eastAsia="Times New Roman" w:cs="Times New Roman"/>
          <w:b/>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p>
    <w:p w:rsidRPr="001E6FA3" w:rsidR="001E6FA3" w:rsidP="001E6FA3" w:rsidRDefault="001E6FA3">
      <w:pPr>
        <w:spacing w:after="0" w:line="240" w:lineRule="auto"/>
        <w:rPr>
          <w:rFonts w:ascii="Times New Roman" w:hAnsi="Times New Roman" w:eastAsia="Times New Roman" w:cs="Times New Roman"/>
          <w:b/>
          <w:i/>
          <w:sz w:val="24"/>
          <w:szCs w:val="24"/>
        </w:rPr>
      </w:pPr>
      <w:r w:rsidRPr="001E6FA3">
        <w:rPr>
          <w:rFonts w:ascii="Times New Roman" w:hAnsi="Times New Roman" w:eastAsia="Times New Roman" w:cs="Times New Roman"/>
          <w:b/>
          <w:sz w:val="24"/>
          <w:szCs w:val="24"/>
        </w:rPr>
        <w:t>ESTIMATED BURDEN HOURS and COSTS</w:t>
      </w:r>
    </w:p>
    <w:p w:rsidRPr="001E6FA3" w:rsidR="001E6FA3" w:rsidP="001E6FA3" w:rsidRDefault="001E6FA3">
      <w:pPr>
        <w:keepNext/>
        <w:keepLines/>
        <w:spacing w:after="0" w:line="240" w:lineRule="auto"/>
        <w:rPr>
          <w:rFonts w:ascii="Times New Roman" w:hAnsi="Times New Roman" w:eastAsia="Times New Roman" w:cs="Times New Roman"/>
          <w:b/>
          <w:sz w:val="24"/>
          <w:szCs w:val="24"/>
        </w:rPr>
      </w:pPr>
    </w:p>
    <w:tbl>
      <w:tblPr>
        <w:tblW w:w="10424"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11"/>
        <w:gridCol w:w="2187"/>
        <w:gridCol w:w="2449"/>
        <w:gridCol w:w="1574"/>
        <w:gridCol w:w="1503"/>
      </w:tblGrid>
      <w:tr w:rsidRPr="001E6FA3" w:rsidR="001E6FA3" w:rsidTr="001E6FA3">
        <w:trPr>
          <w:trHeight w:val="264"/>
        </w:trPr>
        <w:tc>
          <w:tcPr>
            <w:tcW w:w="2711" w:type="dxa"/>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 xml:space="preserve">Category of Respondent </w:t>
            </w:r>
          </w:p>
        </w:tc>
        <w:tc>
          <w:tcPr>
            <w:tcW w:w="2187" w:type="dxa"/>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No. of Respondents</w:t>
            </w:r>
          </w:p>
        </w:tc>
        <w:tc>
          <w:tcPr>
            <w:tcW w:w="2449" w:type="dxa"/>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 xml:space="preserve">No. of Responses per Respondent </w:t>
            </w:r>
          </w:p>
        </w:tc>
        <w:tc>
          <w:tcPr>
            <w:tcW w:w="1574" w:type="dxa"/>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 xml:space="preserve">Time per </w:t>
            </w:r>
          </w:p>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 xml:space="preserve">Response </w:t>
            </w:r>
          </w:p>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 xml:space="preserve">(in hours) </w:t>
            </w:r>
          </w:p>
        </w:tc>
        <w:tc>
          <w:tcPr>
            <w:tcW w:w="1503" w:type="dxa"/>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Total Burden</w:t>
            </w:r>
          </w:p>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 xml:space="preserve">Hours </w:t>
            </w:r>
          </w:p>
        </w:tc>
      </w:tr>
      <w:tr w:rsidRPr="001E6FA3" w:rsidR="001E6FA3" w:rsidTr="001E6FA3">
        <w:trPr>
          <w:trHeight w:val="250"/>
        </w:trPr>
        <w:tc>
          <w:tcPr>
            <w:tcW w:w="2711" w:type="dxa"/>
          </w:tcPr>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Individuals</w:t>
            </w:r>
          </w:p>
        </w:tc>
        <w:tc>
          <w:tcPr>
            <w:tcW w:w="2187" w:type="dxa"/>
            <w:vAlign w:val="center"/>
          </w:tcPr>
          <w:p w:rsidRPr="001E6FA3" w:rsidR="001E6FA3" w:rsidP="001E6FA3" w:rsidRDefault="001E6FA3">
            <w:pPr>
              <w:spacing w:after="0" w:line="240" w:lineRule="auto"/>
              <w:jc w:val="center"/>
              <w:rPr>
                <w:rFonts w:ascii="Times New Roman" w:hAnsi="Times New Roman" w:eastAsia="Times New Roman" w:cs="Times New Roman"/>
                <w:b/>
                <w:sz w:val="24"/>
                <w:szCs w:val="24"/>
              </w:rPr>
            </w:pPr>
            <w:r w:rsidRPr="001E6FA3">
              <w:rPr>
                <w:rFonts w:ascii="Times New Roman" w:hAnsi="Times New Roman" w:eastAsia="Times New Roman" w:cs="Times New Roman"/>
                <w:sz w:val="24"/>
                <w:szCs w:val="24"/>
              </w:rPr>
              <w:t>15</w:t>
            </w:r>
          </w:p>
        </w:tc>
        <w:tc>
          <w:tcPr>
            <w:tcW w:w="2449"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1</w:t>
            </w:r>
          </w:p>
        </w:tc>
        <w:tc>
          <w:tcPr>
            <w:tcW w:w="1574"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5/60</w:t>
            </w:r>
          </w:p>
        </w:tc>
        <w:tc>
          <w:tcPr>
            <w:tcW w:w="1503"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1</w:t>
            </w:r>
          </w:p>
        </w:tc>
      </w:tr>
      <w:tr w:rsidRPr="001E6FA3" w:rsidR="001E6FA3" w:rsidTr="001E6FA3">
        <w:trPr>
          <w:trHeight w:val="264"/>
        </w:trPr>
        <w:tc>
          <w:tcPr>
            <w:tcW w:w="2711" w:type="dxa"/>
          </w:tcPr>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Private sector</w:t>
            </w:r>
          </w:p>
        </w:tc>
        <w:tc>
          <w:tcPr>
            <w:tcW w:w="2187"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25</w:t>
            </w:r>
          </w:p>
        </w:tc>
        <w:tc>
          <w:tcPr>
            <w:tcW w:w="2449"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1</w:t>
            </w:r>
          </w:p>
        </w:tc>
        <w:tc>
          <w:tcPr>
            <w:tcW w:w="1574"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5/60</w:t>
            </w:r>
          </w:p>
        </w:tc>
        <w:tc>
          <w:tcPr>
            <w:tcW w:w="1503"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2</w:t>
            </w:r>
          </w:p>
        </w:tc>
      </w:tr>
      <w:tr w:rsidRPr="001E6FA3" w:rsidR="001E6FA3" w:rsidTr="001E6FA3">
        <w:trPr>
          <w:trHeight w:val="264"/>
        </w:trPr>
        <w:tc>
          <w:tcPr>
            <w:tcW w:w="2711" w:type="dxa"/>
          </w:tcPr>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Federal government</w:t>
            </w:r>
          </w:p>
        </w:tc>
        <w:tc>
          <w:tcPr>
            <w:tcW w:w="2187"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60</w:t>
            </w:r>
          </w:p>
        </w:tc>
        <w:tc>
          <w:tcPr>
            <w:tcW w:w="2449"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1</w:t>
            </w:r>
          </w:p>
        </w:tc>
        <w:tc>
          <w:tcPr>
            <w:tcW w:w="1574"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5/60</w:t>
            </w:r>
          </w:p>
        </w:tc>
        <w:tc>
          <w:tcPr>
            <w:tcW w:w="1503"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5</w:t>
            </w:r>
          </w:p>
        </w:tc>
      </w:tr>
      <w:tr w:rsidRPr="001E6FA3" w:rsidR="001E6FA3" w:rsidTr="001E6FA3">
        <w:trPr>
          <w:trHeight w:val="278"/>
        </w:trPr>
        <w:tc>
          <w:tcPr>
            <w:tcW w:w="2711" w:type="dxa"/>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Totals</w:t>
            </w:r>
          </w:p>
        </w:tc>
        <w:tc>
          <w:tcPr>
            <w:tcW w:w="2187" w:type="dxa"/>
          </w:tcPr>
          <w:p w:rsidRPr="001E6FA3" w:rsidR="001E6FA3" w:rsidP="001E6FA3" w:rsidRDefault="001E6FA3">
            <w:pPr>
              <w:spacing w:after="0" w:line="240" w:lineRule="auto"/>
              <w:jc w:val="center"/>
              <w:rPr>
                <w:rFonts w:ascii="Times New Roman" w:hAnsi="Times New Roman" w:eastAsia="Times New Roman" w:cs="Times New Roman"/>
                <w:b/>
                <w:sz w:val="24"/>
                <w:szCs w:val="24"/>
              </w:rPr>
            </w:pPr>
          </w:p>
        </w:tc>
        <w:tc>
          <w:tcPr>
            <w:tcW w:w="2449" w:type="dxa"/>
          </w:tcPr>
          <w:p w:rsidRPr="001E6FA3" w:rsidR="001E6FA3" w:rsidP="001E6FA3" w:rsidRDefault="001E6FA3">
            <w:pPr>
              <w:spacing w:after="0" w:line="240" w:lineRule="auto"/>
              <w:jc w:val="center"/>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100</w:t>
            </w:r>
          </w:p>
        </w:tc>
        <w:tc>
          <w:tcPr>
            <w:tcW w:w="1574" w:type="dxa"/>
          </w:tcPr>
          <w:p w:rsidRPr="001E6FA3" w:rsidR="001E6FA3" w:rsidP="001E6FA3" w:rsidRDefault="001E6FA3">
            <w:pPr>
              <w:spacing w:after="0" w:line="240" w:lineRule="auto"/>
              <w:jc w:val="center"/>
              <w:rPr>
                <w:rFonts w:ascii="Times New Roman" w:hAnsi="Times New Roman" w:eastAsia="Times New Roman" w:cs="Times New Roman"/>
                <w:sz w:val="24"/>
                <w:szCs w:val="24"/>
              </w:rPr>
            </w:pPr>
          </w:p>
        </w:tc>
        <w:tc>
          <w:tcPr>
            <w:tcW w:w="1503" w:type="dxa"/>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8</w:t>
            </w:r>
          </w:p>
        </w:tc>
      </w:tr>
    </w:tbl>
    <w:p w:rsidRPr="001E6FA3" w:rsidR="001E6FA3" w:rsidP="001E6FA3" w:rsidRDefault="001E6FA3">
      <w:pPr>
        <w:spacing w:after="0" w:line="240" w:lineRule="auto"/>
        <w:rPr>
          <w:rFonts w:ascii="Times New Roman" w:hAnsi="Times New Roman" w:eastAsia="Times New Roman" w:cs="Times New Roman"/>
          <w:sz w:val="24"/>
          <w:szCs w:val="24"/>
        </w:rPr>
      </w:pP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There are no costs to respondents other than their time.</w:t>
      </w:r>
    </w:p>
    <w:p w:rsidRPr="001E6FA3" w:rsidR="001E6FA3" w:rsidP="001E6FA3" w:rsidRDefault="001E6FA3">
      <w:pPr>
        <w:spacing w:after="0" w:line="240" w:lineRule="auto"/>
        <w:rPr>
          <w:rFonts w:ascii="Times New Roman" w:hAnsi="Times New Roman" w:eastAsia="Times New Roman" w:cs="Times New Roman"/>
          <w:sz w:val="24"/>
          <w:szCs w:val="24"/>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1E6FA3" w:rsidR="001E6FA3" w:rsidTr="00183FED">
        <w:trPr>
          <w:trHeight w:val="237"/>
        </w:trPr>
        <w:tc>
          <w:tcPr>
            <w:tcW w:w="2790" w:type="dxa"/>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 xml:space="preserve"> Category of Respondent</w:t>
            </w:r>
          </w:p>
          <w:p w:rsidRPr="001E6FA3" w:rsidR="001E6FA3" w:rsidP="001E6FA3" w:rsidRDefault="001E6FA3">
            <w:pPr>
              <w:spacing w:after="0" w:line="240" w:lineRule="auto"/>
              <w:rPr>
                <w:rFonts w:ascii="Times New Roman" w:hAnsi="Times New Roman" w:eastAsia="Times New Roman" w:cs="Times New Roman"/>
                <w:b/>
                <w:sz w:val="24"/>
                <w:szCs w:val="24"/>
              </w:rPr>
            </w:pPr>
          </w:p>
        </w:tc>
        <w:tc>
          <w:tcPr>
            <w:tcW w:w="2250" w:type="dxa"/>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Total Burden</w:t>
            </w:r>
          </w:p>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Hours</w:t>
            </w:r>
          </w:p>
        </w:tc>
        <w:tc>
          <w:tcPr>
            <w:tcW w:w="2520" w:type="dxa"/>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Wage Rate*</w:t>
            </w:r>
          </w:p>
        </w:tc>
        <w:tc>
          <w:tcPr>
            <w:tcW w:w="1620" w:type="dxa"/>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 xml:space="preserve">Total Burden Cost </w:t>
            </w:r>
          </w:p>
        </w:tc>
      </w:tr>
      <w:tr w:rsidRPr="001E6FA3" w:rsidR="001E6FA3" w:rsidTr="00183FED">
        <w:trPr>
          <w:trHeight w:val="225"/>
        </w:trPr>
        <w:tc>
          <w:tcPr>
            <w:tcW w:w="2790" w:type="dxa"/>
          </w:tcPr>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General public</w:t>
            </w:r>
          </w:p>
        </w:tc>
        <w:tc>
          <w:tcPr>
            <w:tcW w:w="2250"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rPr>
            </w:pPr>
            <w:r w:rsidRPr="001E6FA3">
              <w:rPr>
                <w:rFonts w:ascii="Times New Roman" w:hAnsi="Times New Roman" w:eastAsia="Times New Roman" w:cs="Times New Roman"/>
                <w:sz w:val="24"/>
              </w:rPr>
              <w:t>1</w:t>
            </w:r>
          </w:p>
        </w:tc>
        <w:tc>
          <w:tcPr>
            <w:tcW w:w="2520"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rPr>
            </w:pPr>
            <w:r w:rsidRPr="001E6FA3">
              <w:rPr>
                <w:rFonts w:ascii="Times New Roman" w:hAnsi="Times New Roman" w:eastAsia="Times New Roman" w:cs="Times New Roman"/>
                <w:sz w:val="24"/>
              </w:rPr>
              <w:t>$24.98</w:t>
            </w:r>
          </w:p>
        </w:tc>
        <w:tc>
          <w:tcPr>
            <w:tcW w:w="1620"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$24.98</w:t>
            </w:r>
          </w:p>
        </w:tc>
      </w:tr>
      <w:tr w:rsidRPr="001E6FA3" w:rsidR="001E6FA3" w:rsidTr="00183FED">
        <w:trPr>
          <w:trHeight w:val="237"/>
        </w:trPr>
        <w:tc>
          <w:tcPr>
            <w:tcW w:w="2790" w:type="dxa"/>
          </w:tcPr>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Health professionals</w:t>
            </w:r>
          </w:p>
        </w:tc>
        <w:tc>
          <w:tcPr>
            <w:tcW w:w="2250"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rPr>
            </w:pPr>
            <w:r w:rsidRPr="001E6FA3">
              <w:rPr>
                <w:rFonts w:ascii="Times New Roman" w:hAnsi="Times New Roman" w:eastAsia="Times New Roman" w:cs="Times New Roman"/>
                <w:sz w:val="24"/>
              </w:rPr>
              <w:t>5</w:t>
            </w:r>
          </w:p>
        </w:tc>
        <w:tc>
          <w:tcPr>
            <w:tcW w:w="2520"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rPr>
            </w:pPr>
            <w:r w:rsidRPr="001E6FA3">
              <w:rPr>
                <w:rFonts w:ascii="Times New Roman" w:hAnsi="Times New Roman" w:eastAsia="Times New Roman" w:cs="Times New Roman"/>
                <w:sz w:val="24"/>
              </w:rPr>
              <w:t>$39.42</w:t>
            </w:r>
          </w:p>
        </w:tc>
        <w:tc>
          <w:tcPr>
            <w:tcW w:w="1620" w:type="dxa"/>
            <w:vAlign w:val="bottom"/>
          </w:tcPr>
          <w:p w:rsidRPr="001E6FA3" w:rsidR="001E6FA3" w:rsidP="001E6FA3" w:rsidRDefault="001E6FA3">
            <w:pPr>
              <w:spacing w:after="0" w:line="240" w:lineRule="auto"/>
              <w:jc w:val="center"/>
              <w:rPr>
                <w:rFonts w:ascii="Times New Roman" w:hAnsi="Times New Roman" w:eastAsia="Times New Roman" w:cs="Times New Roman"/>
                <w:color w:val="000000"/>
                <w:sz w:val="24"/>
                <w:szCs w:val="24"/>
              </w:rPr>
            </w:pPr>
            <w:r w:rsidRPr="001E6FA3">
              <w:rPr>
                <w:rFonts w:ascii="Times New Roman" w:hAnsi="Times New Roman" w:eastAsia="Times New Roman" w:cs="Times New Roman"/>
                <w:color w:val="000000"/>
                <w:sz w:val="24"/>
                <w:szCs w:val="24"/>
              </w:rPr>
              <w:t>$197.10</w:t>
            </w:r>
          </w:p>
        </w:tc>
      </w:tr>
      <w:tr w:rsidRPr="001E6FA3" w:rsidR="001E6FA3" w:rsidTr="00183FED">
        <w:trPr>
          <w:trHeight w:val="237"/>
        </w:trPr>
        <w:tc>
          <w:tcPr>
            <w:tcW w:w="2790" w:type="dxa"/>
          </w:tcPr>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Health educators</w:t>
            </w:r>
          </w:p>
        </w:tc>
        <w:tc>
          <w:tcPr>
            <w:tcW w:w="2250"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rPr>
            </w:pPr>
            <w:r w:rsidRPr="001E6FA3">
              <w:rPr>
                <w:rFonts w:ascii="Times New Roman" w:hAnsi="Times New Roman" w:eastAsia="Times New Roman" w:cs="Times New Roman"/>
                <w:sz w:val="24"/>
              </w:rPr>
              <w:t>2</w:t>
            </w:r>
          </w:p>
        </w:tc>
        <w:tc>
          <w:tcPr>
            <w:tcW w:w="2520"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rPr>
            </w:pPr>
            <w:r w:rsidRPr="001E6FA3">
              <w:rPr>
                <w:rFonts w:ascii="Times New Roman" w:hAnsi="Times New Roman" w:eastAsia="Times New Roman" w:cs="Times New Roman"/>
                <w:sz w:val="24"/>
              </w:rPr>
              <w:t>$28.68</w:t>
            </w:r>
          </w:p>
        </w:tc>
        <w:tc>
          <w:tcPr>
            <w:tcW w:w="1620" w:type="dxa"/>
            <w:vAlign w:val="bottom"/>
          </w:tcPr>
          <w:p w:rsidRPr="001E6FA3" w:rsidR="001E6FA3" w:rsidP="001E6FA3" w:rsidRDefault="001E6FA3">
            <w:pPr>
              <w:spacing w:after="0" w:line="240" w:lineRule="auto"/>
              <w:jc w:val="center"/>
              <w:rPr>
                <w:rFonts w:ascii="Times New Roman" w:hAnsi="Times New Roman" w:eastAsia="Times New Roman" w:cs="Times New Roman"/>
                <w:color w:val="000000"/>
                <w:sz w:val="24"/>
                <w:szCs w:val="24"/>
              </w:rPr>
            </w:pPr>
            <w:r w:rsidRPr="001E6FA3">
              <w:rPr>
                <w:rFonts w:ascii="Times New Roman" w:hAnsi="Times New Roman" w:eastAsia="Times New Roman" w:cs="Times New Roman"/>
                <w:color w:val="000000"/>
                <w:sz w:val="24"/>
                <w:szCs w:val="24"/>
              </w:rPr>
              <w:t>$57.36</w:t>
            </w:r>
          </w:p>
        </w:tc>
      </w:tr>
      <w:tr w:rsidRPr="001E6FA3" w:rsidR="001E6FA3" w:rsidTr="00183FED">
        <w:trPr>
          <w:trHeight w:val="250"/>
        </w:trPr>
        <w:tc>
          <w:tcPr>
            <w:tcW w:w="2790" w:type="dxa"/>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Totals</w:t>
            </w:r>
          </w:p>
        </w:tc>
        <w:tc>
          <w:tcPr>
            <w:tcW w:w="2250"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p>
        </w:tc>
        <w:tc>
          <w:tcPr>
            <w:tcW w:w="2520" w:type="dxa"/>
            <w:vAlign w:val="center"/>
          </w:tcPr>
          <w:p w:rsidRPr="001E6FA3" w:rsidR="001E6FA3" w:rsidP="001E6FA3" w:rsidRDefault="001E6FA3">
            <w:pPr>
              <w:spacing w:after="0" w:line="240" w:lineRule="auto"/>
              <w:jc w:val="center"/>
              <w:rPr>
                <w:rFonts w:ascii="Times New Roman" w:hAnsi="Times New Roman" w:eastAsia="Times New Roman" w:cs="Times New Roman"/>
                <w:sz w:val="24"/>
                <w:szCs w:val="24"/>
              </w:rPr>
            </w:pPr>
          </w:p>
        </w:tc>
        <w:tc>
          <w:tcPr>
            <w:tcW w:w="1620" w:type="dxa"/>
            <w:vAlign w:val="bottom"/>
          </w:tcPr>
          <w:p w:rsidRPr="001E6FA3" w:rsidR="001E6FA3" w:rsidP="001E6FA3" w:rsidRDefault="001E6FA3">
            <w:pPr>
              <w:spacing w:after="0" w:line="240" w:lineRule="auto"/>
              <w:jc w:val="center"/>
              <w:rPr>
                <w:rFonts w:ascii="Times New Roman" w:hAnsi="Times New Roman" w:eastAsia="Times New Roman" w:cs="Times New Roman"/>
                <w:color w:val="000000"/>
                <w:sz w:val="24"/>
                <w:szCs w:val="24"/>
              </w:rPr>
            </w:pPr>
            <w:r w:rsidRPr="001E6FA3">
              <w:rPr>
                <w:rFonts w:ascii="Times New Roman" w:hAnsi="Times New Roman" w:eastAsia="Times New Roman" w:cs="Times New Roman"/>
                <w:color w:val="000000"/>
                <w:sz w:val="24"/>
                <w:szCs w:val="24"/>
              </w:rPr>
              <w:t>$279.44</w:t>
            </w:r>
          </w:p>
        </w:tc>
      </w:tr>
    </w:tbl>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lastRenderedPageBreak/>
        <w:t>*</w:t>
      </w:r>
      <w:r w:rsidRPr="001E6FA3">
        <w:rPr>
          <w:rFonts w:ascii="Arial" w:hAnsi="Arial" w:eastAsia="Times New Roman" w:cs="Arial"/>
          <w:sz w:val="18"/>
          <w:szCs w:val="18"/>
        </w:rPr>
        <w:t xml:space="preserve"> </w:t>
      </w:r>
      <w:r w:rsidRPr="001E6FA3">
        <w:rPr>
          <w:rFonts w:ascii="Times New Roman" w:hAnsi="Times New Roman" w:eastAsia="Times New Roman" w:cs="Calibri"/>
          <w:sz w:val="18"/>
          <w:szCs w:val="18"/>
        </w:rPr>
        <w:t>Hourly wage rates are based on Bureau of Labor and Statistics tables (</w:t>
      </w:r>
      <w:hyperlink w:history="1" r:id="rId5">
        <w:r w:rsidRPr="001E6FA3">
          <w:rPr>
            <w:rFonts w:ascii="Times New Roman" w:hAnsi="Times New Roman" w:eastAsia="Times New Roman" w:cs="Calibri"/>
            <w:color w:val="0000FF"/>
            <w:sz w:val="18"/>
            <w:szCs w:val="18"/>
            <w:u w:val="single"/>
          </w:rPr>
          <w:t>https://www.bls.gov/oes/current/oes_nat.htm</w:t>
        </w:r>
      </w:hyperlink>
      <w:r w:rsidRPr="001E6FA3">
        <w:rPr>
          <w:rFonts w:ascii="Times New Roman" w:hAnsi="Times New Roman" w:eastAsia="Times New Roman" w:cs="Calibri"/>
          <w:sz w:val="18"/>
          <w:szCs w:val="18"/>
        </w:rPr>
        <w:t xml:space="preserve">). General public occupation title “All Occupations” code 00-0000. Health </w:t>
      </w:r>
      <w:proofErr w:type="gramStart"/>
      <w:r w:rsidRPr="001E6FA3">
        <w:rPr>
          <w:rFonts w:ascii="Times New Roman" w:hAnsi="Times New Roman" w:eastAsia="Times New Roman" w:cs="Calibri"/>
          <w:sz w:val="18"/>
          <w:szCs w:val="18"/>
        </w:rPr>
        <w:t>professionals</w:t>
      </w:r>
      <w:proofErr w:type="gramEnd"/>
      <w:r w:rsidRPr="001E6FA3">
        <w:rPr>
          <w:rFonts w:ascii="Times New Roman" w:hAnsi="Times New Roman" w:eastAsia="Times New Roman" w:cs="Calibri"/>
          <w:sz w:val="18"/>
          <w:szCs w:val="18"/>
        </w:rPr>
        <w:t xml:space="preserve"> occupation title “Healthcare Practitioners and Technical Occupations” code 29-0000. Health </w:t>
      </w:r>
      <w:proofErr w:type="gramStart"/>
      <w:r w:rsidRPr="001E6FA3">
        <w:rPr>
          <w:rFonts w:ascii="Times New Roman" w:hAnsi="Times New Roman" w:eastAsia="Times New Roman" w:cs="Calibri"/>
          <w:sz w:val="18"/>
          <w:szCs w:val="18"/>
        </w:rPr>
        <w:t>educators</w:t>
      </w:r>
      <w:proofErr w:type="gramEnd"/>
      <w:r w:rsidRPr="001E6FA3">
        <w:rPr>
          <w:rFonts w:ascii="Times New Roman" w:hAnsi="Times New Roman" w:eastAsia="Times New Roman" w:cs="Calibri"/>
          <w:sz w:val="18"/>
          <w:szCs w:val="18"/>
        </w:rPr>
        <w:t xml:space="preserve"> occupation title “Health Educators” code 21-1091. </w:t>
      </w:r>
    </w:p>
    <w:p w:rsidRPr="001E6FA3" w:rsidR="001E6FA3" w:rsidP="001E6FA3" w:rsidRDefault="001E6FA3">
      <w:pPr>
        <w:spacing w:after="0" w:line="240" w:lineRule="auto"/>
        <w:rPr>
          <w:rFonts w:ascii="Times New Roman" w:hAnsi="Times New Roman" w:eastAsia="Times New Roman" w:cs="Times New Roman"/>
          <w:sz w:val="24"/>
          <w:szCs w:val="24"/>
        </w:rPr>
      </w:pP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b/>
          <w:sz w:val="24"/>
          <w:szCs w:val="24"/>
        </w:rPr>
        <w:t xml:space="preserve">FEDERAL COST:  </w:t>
      </w:r>
      <w:r w:rsidRPr="001E6FA3">
        <w:rPr>
          <w:rFonts w:ascii="Times New Roman" w:hAnsi="Times New Roman" w:eastAsia="Times New Roman" w:cs="Times New Roman"/>
          <w:sz w:val="24"/>
          <w:szCs w:val="24"/>
        </w:rPr>
        <w:t xml:space="preserve">The estimated annual cost to the Federal government </w:t>
      </w:r>
      <w:proofErr w:type="gramStart"/>
      <w:r w:rsidRPr="001E6FA3">
        <w:rPr>
          <w:rFonts w:ascii="Times New Roman" w:hAnsi="Times New Roman" w:eastAsia="Times New Roman" w:cs="Times New Roman"/>
          <w:sz w:val="24"/>
          <w:szCs w:val="24"/>
        </w:rPr>
        <w:t>is  $</w:t>
      </w:r>
      <w:proofErr w:type="gramEnd"/>
      <w:r w:rsidRPr="001E6FA3">
        <w:rPr>
          <w:rFonts w:ascii="Times New Roman" w:hAnsi="Times New Roman" w:eastAsia="Times New Roman" w:cs="Times New Roman"/>
          <w:sz w:val="24"/>
          <w:szCs w:val="24"/>
        </w:rPr>
        <w:t>13,292.44</w:t>
      </w: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b/>
          <w:sz w:val="24"/>
          <w:szCs w:val="24"/>
        </w:rPr>
        <w:t xml:space="preserve">                         </w:t>
      </w:r>
    </w:p>
    <w:tbl>
      <w:tblPr>
        <w:tblW w:w="10728" w:type="dxa"/>
        <w:tblCellMar>
          <w:left w:w="0" w:type="dxa"/>
          <w:right w:w="0" w:type="dxa"/>
        </w:tblCellMar>
        <w:tblLook w:val="04A0" w:firstRow="1" w:lastRow="0" w:firstColumn="1" w:lastColumn="0" w:noHBand="0" w:noVBand="1"/>
      </w:tblPr>
      <w:tblGrid>
        <w:gridCol w:w="2808"/>
        <w:gridCol w:w="1568"/>
        <w:gridCol w:w="1596"/>
        <w:gridCol w:w="1635"/>
        <w:gridCol w:w="1791"/>
        <w:gridCol w:w="1330"/>
      </w:tblGrid>
      <w:tr w:rsidRPr="001E6FA3" w:rsidR="001E6FA3" w:rsidTr="00183FED">
        <w:trPr>
          <w:trHeight w:val="583"/>
        </w:trPr>
        <w:tc>
          <w:tcPr>
            <w:tcW w:w="2808"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1E6FA3" w:rsidR="001E6FA3" w:rsidP="001E6FA3" w:rsidRDefault="001E6FA3">
            <w:pPr>
              <w:spacing w:after="0" w:line="240" w:lineRule="auto"/>
              <w:rPr>
                <w:rFonts w:ascii="Times New Roman" w:hAnsi="Times New Roman" w:eastAsia="Times New Roman" w:cs="Times New Roman"/>
                <w:b/>
                <w:bCs/>
                <w:sz w:val="24"/>
                <w:szCs w:val="24"/>
              </w:rPr>
            </w:pPr>
            <w:r w:rsidRPr="001E6FA3">
              <w:rPr>
                <w:rFonts w:ascii="Times New Roman" w:hAnsi="Times New Roman" w:eastAsia="Times New Roman" w:cs="Times New Roman"/>
                <w:i/>
                <w:sz w:val="24"/>
                <w:szCs w:val="24"/>
              </w:rPr>
              <w:t xml:space="preserve"> </w:t>
            </w:r>
            <w:r w:rsidRPr="001E6FA3">
              <w:rPr>
                <w:rFonts w:ascii="Times New Roman" w:hAnsi="Times New Roman" w:eastAsia="Times New Roman" w:cs="Times New Roman"/>
                <w:b/>
                <w:bCs/>
                <w:sz w:val="24"/>
                <w:szCs w:val="24"/>
              </w:rPr>
              <w:t>Staff</w:t>
            </w:r>
          </w:p>
        </w:tc>
        <w:tc>
          <w:tcPr>
            <w:tcW w:w="1580" w:type="dxa"/>
            <w:tcBorders>
              <w:top w:val="single" w:color="auto" w:sz="8" w:space="0"/>
              <w:left w:val="nil"/>
              <w:bottom w:val="single" w:color="auto" w:sz="8" w:space="0"/>
              <w:right w:val="single" w:color="auto" w:sz="8" w:space="0"/>
            </w:tcBorders>
            <w:shd w:val="clear" w:color="auto" w:fill="auto"/>
            <w:vAlign w:val="bottom"/>
          </w:tcPr>
          <w:p w:rsidRPr="001E6FA3" w:rsidR="001E6FA3" w:rsidP="001E6FA3" w:rsidRDefault="001E6FA3">
            <w:pPr>
              <w:spacing w:after="0" w:line="240" w:lineRule="auto"/>
              <w:rPr>
                <w:rFonts w:ascii="Times New Roman" w:hAnsi="Times New Roman" w:eastAsia="Times New Roman" w:cs="Times New Roman"/>
                <w:b/>
                <w:bCs/>
                <w:sz w:val="24"/>
                <w:szCs w:val="24"/>
              </w:rPr>
            </w:pPr>
          </w:p>
          <w:p w:rsidRPr="001E6FA3" w:rsidR="001E6FA3" w:rsidP="001E6FA3" w:rsidRDefault="001E6FA3">
            <w:pPr>
              <w:spacing w:after="0" w:line="240" w:lineRule="auto"/>
              <w:rPr>
                <w:rFonts w:ascii="Times New Roman" w:hAnsi="Times New Roman" w:eastAsia="Times New Roman" w:cs="Times New Roman"/>
                <w:b/>
                <w:bCs/>
                <w:sz w:val="24"/>
                <w:szCs w:val="24"/>
              </w:rPr>
            </w:pPr>
            <w:r w:rsidRPr="001E6FA3">
              <w:rPr>
                <w:rFonts w:ascii="Times New Roman" w:hAnsi="Times New Roman" w:eastAsia="Times New Roman" w:cs="Times New Roman"/>
                <w:b/>
                <w:bCs/>
                <w:sz w:val="24"/>
                <w:szCs w:val="24"/>
              </w:rPr>
              <w:t>Grade/Step</w:t>
            </w:r>
          </w:p>
        </w:tc>
        <w:tc>
          <w:tcPr>
            <w:tcW w:w="15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1E6FA3" w:rsidR="001E6FA3" w:rsidP="001E6FA3" w:rsidRDefault="001E6FA3">
            <w:pPr>
              <w:spacing w:after="0" w:line="240" w:lineRule="auto"/>
              <w:rPr>
                <w:rFonts w:ascii="Times New Roman" w:hAnsi="Times New Roman" w:eastAsia="Times New Roman" w:cs="Times New Roman"/>
                <w:b/>
                <w:bCs/>
                <w:sz w:val="24"/>
                <w:szCs w:val="24"/>
              </w:rPr>
            </w:pPr>
            <w:r w:rsidRPr="001E6FA3">
              <w:rPr>
                <w:rFonts w:ascii="Times New Roman" w:hAnsi="Times New Roman" w:eastAsia="Times New Roman" w:cs="Times New Roman"/>
                <w:b/>
                <w:bCs/>
                <w:sz w:val="24"/>
                <w:szCs w:val="24"/>
              </w:rPr>
              <w:t>Salary</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1E6FA3" w:rsidR="001E6FA3" w:rsidP="001E6FA3" w:rsidRDefault="001E6FA3">
            <w:pPr>
              <w:spacing w:after="0" w:line="240" w:lineRule="auto"/>
              <w:rPr>
                <w:rFonts w:ascii="Times New Roman" w:hAnsi="Times New Roman" w:eastAsia="Times New Roman" w:cs="Times New Roman"/>
                <w:b/>
                <w:bCs/>
                <w:sz w:val="24"/>
                <w:szCs w:val="24"/>
              </w:rPr>
            </w:pPr>
            <w:r w:rsidRPr="001E6FA3">
              <w:rPr>
                <w:rFonts w:ascii="Times New Roman" w:hAnsi="Times New Roman" w:eastAsia="Times New Roman" w:cs="Times New Roman"/>
                <w:b/>
                <w:bCs/>
                <w:sz w:val="24"/>
                <w:szCs w:val="24"/>
              </w:rPr>
              <w:t>% of Effort</w:t>
            </w:r>
          </w:p>
        </w:tc>
        <w:tc>
          <w:tcPr>
            <w:tcW w:w="1812" w:type="dxa"/>
            <w:tcBorders>
              <w:top w:val="single" w:color="auto" w:sz="8" w:space="0"/>
              <w:left w:val="nil"/>
              <w:bottom w:val="single" w:color="auto" w:sz="8" w:space="0"/>
              <w:right w:val="single" w:color="auto" w:sz="8" w:space="0"/>
            </w:tcBorders>
            <w:shd w:val="clear" w:color="auto" w:fill="auto"/>
            <w:vAlign w:val="bottom"/>
          </w:tcPr>
          <w:p w:rsidRPr="001E6FA3" w:rsidR="001E6FA3" w:rsidP="001E6FA3" w:rsidRDefault="001E6FA3">
            <w:pPr>
              <w:spacing w:after="0" w:line="240" w:lineRule="auto"/>
              <w:rPr>
                <w:rFonts w:ascii="Times New Roman" w:hAnsi="Times New Roman" w:eastAsia="Times New Roman" w:cs="Times New Roman"/>
                <w:b/>
                <w:bCs/>
                <w:sz w:val="24"/>
                <w:szCs w:val="24"/>
              </w:rPr>
            </w:pPr>
            <w:r w:rsidRPr="001E6FA3">
              <w:rPr>
                <w:rFonts w:ascii="Times New Roman" w:hAnsi="Times New Roman" w:eastAsia="Times New Roman" w:cs="Times New Roman"/>
                <w:b/>
                <w:bCs/>
                <w:sz w:val="24"/>
                <w:szCs w:val="24"/>
              </w:rPr>
              <w:t>Fringe (if applicable)</w:t>
            </w:r>
          </w:p>
        </w:tc>
        <w:tc>
          <w:tcPr>
            <w:tcW w:w="1338" w:type="dxa"/>
            <w:tcBorders>
              <w:top w:val="single" w:color="auto" w:sz="8" w:space="0"/>
              <w:left w:val="nil"/>
              <w:bottom w:val="single" w:color="auto" w:sz="8" w:space="0"/>
              <w:right w:val="single" w:color="auto" w:sz="8" w:space="0"/>
            </w:tcBorders>
            <w:shd w:val="clear" w:color="auto" w:fill="auto"/>
            <w:vAlign w:val="bottom"/>
          </w:tcPr>
          <w:p w:rsidRPr="001E6FA3" w:rsidR="001E6FA3" w:rsidP="001E6FA3" w:rsidRDefault="001E6FA3">
            <w:pPr>
              <w:spacing w:after="0" w:line="240" w:lineRule="auto"/>
              <w:rPr>
                <w:rFonts w:ascii="Times New Roman" w:hAnsi="Times New Roman" w:eastAsia="Times New Roman" w:cs="Times New Roman"/>
                <w:b/>
                <w:bCs/>
                <w:sz w:val="24"/>
                <w:szCs w:val="24"/>
              </w:rPr>
            </w:pPr>
            <w:r w:rsidRPr="001E6FA3">
              <w:rPr>
                <w:rFonts w:ascii="Times New Roman" w:hAnsi="Times New Roman" w:eastAsia="Times New Roman" w:cs="Times New Roman"/>
                <w:b/>
                <w:bCs/>
                <w:sz w:val="24"/>
                <w:szCs w:val="24"/>
              </w:rPr>
              <w:t>Total Cost to Gov’t</w:t>
            </w:r>
          </w:p>
        </w:tc>
      </w:tr>
      <w:tr w:rsidRPr="001E6FA3" w:rsidR="001E6FA3" w:rsidTr="00183FED">
        <w:trPr>
          <w:trHeight w:val="300"/>
        </w:trPr>
        <w:tc>
          <w:tcPr>
            <w:tcW w:w="280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Federal Oversight</w:t>
            </w:r>
          </w:p>
        </w:tc>
        <w:tc>
          <w:tcPr>
            <w:tcW w:w="1580" w:type="dxa"/>
            <w:tcBorders>
              <w:top w:val="nil"/>
              <w:left w:val="nil"/>
              <w:bottom w:val="single" w:color="auto" w:sz="8" w:space="0"/>
              <w:right w:val="single" w:color="auto" w:sz="8" w:space="0"/>
            </w:tcBorders>
          </w:tcPr>
          <w:p w:rsidRPr="001E6FA3" w:rsidR="001E6FA3" w:rsidP="001E6FA3" w:rsidRDefault="001E6FA3">
            <w:pPr>
              <w:spacing w:after="0" w:line="240" w:lineRule="auto"/>
              <w:jc w:val="center"/>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GS15/6</w:t>
            </w: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jc w:val="right"/>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$166,487/year</w:t>
            </w:r>
          </w:p>
        </w:tc>
        <w:tc>
          <w:tcPr>
            <w:tcW w:w="1635"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jc w:val="right"/>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0.5</w:t>
            </w:r>
          </w:p>
        </w:tc>
        <w:tc>
          <w:tcPr>
            <w:tcW w:w="1812" w:type="dxa"/>
            <w:tcBorders>
              <w:top w:val="nil"/>
              <w:left w:val="nil"/>
              <w:bottom w:val="single" w:color="auto" w:sz="8" w:space="0"/>
              <w:right w:val="single" w:color="auto" w:sz="8" w:space="0"/>
            </w:tcBorders>
            <w:shd w:val="clear" w:color="auto" w:fill="BFBFBF"/>
          </w:tcPr>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 </w:t>
            </w:r>
          </w:p>
        </w:tc>
        <w:tc>
          <w:tcPr>
            <w:tcW w:w="1338" w:type="dxa"/>
            <w:tcBorders>
              <w:top w:val="nil"/>
              <w:left w:val="nil"/>
              <w:bottom w:val="single" w:color="auto" w:sz="8" w:space="0"/>
              <w:right w:val="single" w:color="auto" w:sz="8" w:space="0"/>
            </w:tcBorders>
          </w:tcPr>
          <w:p w:rsidRPr="001E6FA3" w:rsidR="001E6FA3" w:rsidP="001E6FA3" w:rsidRDefault="001E6FA3">
            <w:pPr>
              <w:spacing w:after="0" w:line="240" w:lineRule="auto"/>
              <w:jc w:val="right"/>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 $832.44</w:t>
            </w:r>
          </w:p>
        </w:tc>
      </w:tr>
      <w:tr w:rsidRPr="001E6FA3" w:rsidR="001E6FA3" w:rsidTr="00183FED">
        <w:trPr>
          <w:trHeight w:val="300"/>
        </w:trPr>
        <w:tc>
          <w:tcPr>
            <w:tcW w:w="280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Contractor Cost</w:t>
            </w:r>
          </w:p>
        </w:tc>
        <w:tc>
          <w:tcPr>
            <w:tcW w:w="1580" w:type="dxa"/>
            <w:tcBorders>
              <w:top w:val="nil"/>
              <w:left w:val="nil"/>
              <w:bottom w:val="single" w:color="auto" w:sz="8" w:space="0"/>
              <w:right w:val="single" w:color="auto" w:sz="8" w:space="0"/>
            </w:tcBorders>
            <w:shd w:val="clear" w:color="auto" w:fill="BFBFBF"/>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jc w:val="right"/>
              <w:rPr>
                <w:rFonts w:ascii="Times New Roman" w:hAnsi="Times New Roman" w:eastAsia="Times New Roman" w:cs="Times New Roman"/>
                <w:sz w:val="24"/>
                <w:szCs w:val="24"/>
              </w:rPr>
            </w:pPr>
          </w:p>
        </w:tc>
        <w:tc>
          <w:tcPr>
            <w:tcW w:w="1635"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jc w:val="right"/>
              <w:rPr>
                <w:rFonts w:ascii="Times New Roman" w:hAnsi="Times New Roman" w:eastAsia="Times New Roman" w:cs="Times New Roman"/>
                <w:sz w:val="20"/>
                <w:szCs w:val="20"/>
              </w:rPr>
            </w:pPr>
          </w:p>
        </w:tc>
        <w:tc>
          <w:tcPr>
            <w:tcW w:w="1812" w:type="dxa"/>
            <w:tcBorders>
              <w:top w:val="nil"/>
              <w:left w:val="nil"/>
              <w:bottom w:val="single" w:color="auto" w:sz="8" w:space="0"/>
              <w:right w:val="single" w:color="auto" w:sz="8" w:space="0"/>
            </w:tcBorders>
          </w:tcPr>
          <w:p w:rsidRPr="001E6FA3" w:rsidR="001E6FA3" w:rsidP="001E6FA3" w:rsidRDefault="001E6FA3">
            <w:pPr>
              <w:spacing w:after="0" w:line="240" w:lineRule="auto"/>
              <w:jc w:val="right"/>
              <w:rPr>
                <w:rFonts w:ascii="Times New Roman" w:hAnsi="Times New Roman" w:eastAsia="Times New Roman" w:cs="Times New Roman"/>
                <w:sz w:val="20"/>
                <w:szCs w:val="20"/>
              </w:rPr>
            </w:pPr>
          </w:p>
        </w:tc>
        <w:tc>
          <w:tcPr>
            <w:tcW w:w="1338" w:type="dxa"/>
            <w:tcBorders>
              <w:top w:val="nil"/>
              <w:left w:val="nil"/>
              <w:bottom w:val="single" w:color="auto" w:sz="8" w:space="0"/>
              <w:right w:val="single" w:color="auto" w:sz="8" w:space="0"/>
            </w:tcBorders>
          </w:tcPr>
          <w:p w:rsidRPr="001E6FA3" w:rsidR="001E6FA3" w:rsidP="001E6FA3" w:rsidRDefault="001E6FA3">
            <w:pPr>
              <w:spacing w:after="0" w:line="240" w:lineRule="auto"/>
              <w:jc w:val="right"/>
              <w:rPr>
                <w:rFonts w:ascii="Times New Roman" w:hAnsi="Times New Roman" w:eastAsia="Times New Roman" w:cs="Times New Roman"/>
                <w:sz w:val="20"/>
                <w:szCs w:val="20"/>
              </w:rPr>
            </w:pPr>
          </w:p>
        </w:tc>
      </w:tr>
      <w:tr w:rsidRPr="001E6FA3" w:rsidR="001E6FA3" w:rsidTr="00183FED">
        <w:trPr>
          <w:trHeight w:val="300"/>
        </w:trPr>
        <w:tc>
          <w:tcPr>
            <w:tcW w:w="280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Contract scientist</w:t>
            </w:r>
          </w:p>
        </w:tc>
        <w:tc>
          <w:tcPr>
            <w:tcW w:w="1580" w:type="dxa"/>
            <w:tcBorders>
              <w:top w:val="nil"/>
              <w:left w:val="nil"/>
              <w:bottom w:val="single" w:color="auto" w:sz="8" w:space="0"/>
              <w:right w:val="single" w:color="auto" w:sz="8" w:space="0"/>
            </w:tcBorders>
            <w:shd w:val="clear" w:color="auto" w:fill="BFBFBF"/>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jc w:val="right"/>
              <w:rPr>
                <w:rFonts w:ascii="Times New Roman" w:hAnsi="Times New Roman" w:eastAsia="Times New Roman" w:cs="Times New Roman"/>
                <w:sz w:val="20"/>
                <w:szCs w:val="20"/>
              </w:rPr>
            </w:pPr>
            <w:r w:rsidRPr="001E6FA3">
              <w:rPr>
                <w:rFonts w:ascii="Times New Roman" w:hAnsi="Times New Roman" w:eastAsia="Times New Roman" w:cs="Times New Roman"/>
                <w:sz w:val="24"/>
                <w:szCs w:val="24"/>
              </w:rPr>
              <w:t>$39.90</w:t>
            </w:r>
          </w:p>
        </w:tc>
        <w:tc>
          <w:tcPr>
            <w:tcW w:w="1635"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jc w:val="right"/>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2</w:t>
            </w:r>
          </w:p>
        </w:tc>
        <w:tc>
          <w:tcPr>
            <w:tcW w:w="1812" w:type="dxa"/>
            <w:tcBorders>
              <w:top w:val="nil"/>
              <w:left w:val="nil"/>
              <w:bottom w:val="single" w:color="auto" w:sz="8" w:space="0"/>
              <w:right w:val="single" w:color="auto" w:sz="8" w:space="0"/>
            </w:tcBorders>
          </w:tcPr>
          <w:p w:rsidRPr="001E6FA3" w:rsidR="001E6FA3" w:rsidP="001E6FA3" w:rsidRDefault="001E6FA3">
            <w:pPr>
              <w:spacing w:after="0" w:line="240" w:lineRule="auto"/>
              <w:jc w:val="right"/>
              <w:rPr>
                <w:rFonts w:ascii="Times New Roman" w:hAnsi="Times New Roman" w:eastAsia="Times New Roman" w:cs="Times New Roman"/>
                <w:sz w:val="20"/>
                <w:szCs w:val="20"/>
              </w:rPr>
            </w:pPr>
            <w:r w:rsidRPr="001E6FA3">
              <w:rPr>
                <w:rFonts w:ascii="Arial" w:hAnsi="Arial" w:eastAsia="Calibri" w:cs="Arial"/>
                <w:sz w:val="20"/>
                <w:szCs w:val="20"/>
              </w:rPr>
              <w:t>~</w:t>
            </w:r>
          </w:p>
        </w:tc>
        <w:tc>
          <w:tcPr>
            <w:tcW w:w="1338" w:type="dxa"/>
            <w:tcBorders>
              <w:top w:val="nil"/>
              <w:left w:val="nil"/>
              <w:bottom w:val="single" w:color="auto" w:sz="8" w:space="0"/>
              <w:right w:val="single" w:color="auto" w:sz="8" w:space="0"/>
            </w:tcBorders>
          </w:tcPr>
          <w:p w:rsidRPr="001E6FA3" w:rsidR="001E6FA3" w:rsidP="001E6FA3" w:rsidRDefault="001E6FA3">
            <w:pPr>
              <w:spacing w:after="0" w:line="240" w:lineRule="auto"/>
              <w:jc w:val="right"/>
              <w:rPr>
                <w:rFonts w:ascii="Times New Roman" w:hAnsi="Times New Roman" w:eastAsia="Times New Roman" w:cs="Times New Roman"/>
                <w:sz w:val="20"/>
                <w:szCs w:val="20"/>
              </w:rPr>
            </w:pPr>
            <w:r w:rsidRPr="001E6FA3">
              <w:rPr>
                <w:rFonts w:ascii="Times New Roman" w:hAnsi="Times New Roman" w:eastAsia="Times New Roman" w:cs="Times New Roman"/>
                <w:sz w:val="20"/>
                <w:szCs w:val="20"/>
              </w:rPr>
              <w:t>$1,660</w:t>
            </w:r>
          </w:p>
        </w:tc>
      </w:tr>
      <w:tr w:rsidRPr="001E6FA3" w:rsidR="001E6FA3" w:rsidTr="00183FED">
        <w:trPr>
          <w:trHeight w:val="300"/>
        </w:trPr>
        <w:tc>
          <w:tcPr>
            <w:tcW w:w="280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Software system administrator – CIT </w:t>
            </w:r>
          </w:p>
        </w:tc>
        <w:tc>
          <w:tcPr>
            <w:tcW w:w="1580" w:type="dxa"/>
            <w:tcBorders>
              <w:top w:val="nil"/>
              <w:left w:val="nil"/>
              <w:bottom w:val="single" w:color="auto" w:sz="8" w:space="0"/>
              <w:right w:val="single" w:color="auto" w:sz="8" w:space="0"/>
            </w:tcBorders>
            <w:shd w:val="clear" w:color="auto" w:fill="BFBFBF"/>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jc w:val="right"/>
              <w:rPr>
                <w:rFonts w:ascii="Times New Roman" w:hAnsi="Times New Roman" w:eastAsia="Times New Roman" w:cs="Times New Roman"/>
                <w:sz w:val="24"/>
                <w:szCs w:val="24"/>
              </w:rPr>
            </w:pPr>
          </w:p>
        </w:tc>
        <w:tc>
          <w:tcPr>
            <w:tcW w:w="1635"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jc w:val="right"/>
              <w:rPr>
                <w:rFonts w:ascii="Times New Roman" w:hAnsi="Times New Roman" w:eastAsia="Times New Roman" w:cs="Times New Roman"/>
                <w:sz w:val="24"/>
                <w:szCs w:val="24"/>
              </w:rPr>
            </w:pPr>
          </w:p>
        </w:tc>
        <w:tc>
          <w:tcPr>
            <w:tcW w:w="1812" w:type="dxa"/>
            <w:tcBorders>
              <w:top w:val="nil"/>
              <w:left w:val="nil"/>
              <w:bottom w:val="single" w:color="auto" w:sz="8" w:space="0"/>
              <w:right w:val="single" w:color="auto" w:sz="8" w:space="0"/>
            </w:tcBorders>
          </w:tcPr>
          <w:p w:rsidRPr="001E6FA3" w:rsidR="001E6FA3" w:rsidP="001E6FA3" w:rsidRDefault="001E6FA3">
            <w:pPr>
              <w:spacing w:after="0" w:line="240" w:lineRule="auto"/>
              <w:jc w:val="right"/>
              <w:rPr>
                <w:rFonts w:ascii="Arial" w:hAnsi="Arial" w:eastAsia="Calibri" w:cs="Arial"/>
                <w:sz w:val="20"/>
                <w:szCs w:val="20"/>
              </w:rPr>
            </w:pPr>
          </w:p>
        </w:tc>
        <w:tc>
          <w:tcPr>
            <w:tcW w:w="1338" w:type="dxa"/>
            <w:tcBorders>
              <w:top w:val="nil"/>
              <w:left w:val="nil"/>
              <w:bottom w:val="single" w:color="auto" w:sz="8" w:space="0"/>
              <w:right w:val="single" w:color="auto" w:sz="8" w:space="0"/>
            </w:tcBorders>
            <w:vAlign w:val="bottom"/>
          </w:tcPr>
          <w:p w:rsidRPr="001E6FA3" w:rsidR="001E6FA3" w:rsidP="001E6FA3" w:rsidRDefault="001E6FA3">
            <w:pPr>
              <w:spacing w:after="0" w:line="240" w:lineRule="auto"/>
              <w:jc w:val="right"/>
              <w:rPr>
                <w:rFonts w:ascii="Times New Roman" w:hAnsi="Times New Roman" w:eastAsia="Times New Roman" w:cs="Times New Roman"/>
                <w:sz w:val="20"/>
                <w:szCs w:val="20"/>
              </w:rPr>
            </w:pPr>
            <w:r w:rsidRPr="001E6FA3">
              <w:rPr>
                <w:rFonts w:ascii="Times New Roman" w:hAnsi="Times New Roman" w:eastAsia="Times New Roman" w:cs="Times New Roman"/>
                <w:sz w:val="24"/>
                <w:szCs w:val="24"/>
              </w:rPr>
              <w:t>$10,800</w:t>
            </w:r>
          </w:p>
        </w:tc>
      </w:tr>
      <w:tr w:rsidRPr="001E6FA3" w:rsidR="001E6FA3" w:rsidTr="00183FED">
        <w:trPr>
          <w:trHeight w:val="300"/>
        </w:trPr>
        <w:tc>
          <w:tcPr>
            <w:tcW w:w="280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Travel</w:t>
            </w:r>
          </w:p>
        </w:tc>
        <w:tc>
          <w:tcPr>
            <w:tcW w:w="1580" w:type="dxa"/>
            <w:tcBorders>
              <w:top w:val="nil"/>
              <w:left w:val="nil"/>
              <w:bottom w:val="single" w:color="auto" w:sz="8" w:space="0"/>
              <w:right w:val="single" w:color="auto" w:sz="8" w:space="0"/>
            </w:tcBorders>
            <w:shd w:val="clear" w:color="auto" w:fill="BFBFBF"/>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555"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635"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812" w:type="dxa"/>
            <w:tcBorders>
              <w:top w:val="nil"/>
              <w:left w:val="nil"/>
              <w:bottom w:val="single" w:color="auto" w:sz="8" w:space="0"/>
              <w:right w:val="single" w:color="auto" w:sz="8" w:space="0"/>
            </w:tcBorders>
            <w:shd w:val="clear" w:color="auto" w:fill="BFBFBF"/>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338" w:type="dxa"/>
            <w:tcBorders>
              <w:top w:val="nil"/>
              <w:left w:val="nil"/>
              <w:bottom w:val="single" w:color="auto" w:sz="8" w:space="0"/>
              <w:right w:val="single" w:color="auto" w:sz="8" w:space="0"/>
            </w:tcBorders>
          </w:tcPr>
          <w:p w:rsidRPr="001E6FA3" w:rsidR="001E6FA3" w:rsidP="001E6FA3" w:rsidRDefault="001E6FA3">
            <w:pPr>
              <w:spacing w:after="0" w:line="240" w:lineRule="auto"/>
              <w:jc w:val="right"/>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$0</w:t>
            </w:r>
          </w:p>
        </w:tc>
      </w:tr>
      <w:tr w:rsidRPr="001E6FA3" w:rsidR="001E6FA3" w:rsidTr="00183FED">
        <w:trPr>
          <w:trHeight w:val="300"/>
        </w:trPr>
        <w:tc>
          <w:tcPr>
            <w:tcW w:w="280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Other Cost</w:t>
            </w:r>
          </w:p>
        </w:tc>
        <w:tc>
          <w:tcPr>
            <w:tcW w:w="1580" w:type="dxa"/>
            <w:tcBorders>
              <w:top w:val="nil"/>
              <w:left w:val="nil"/>
              <w:bottom w:val="single" w:color="auto" w:sz="8" w:space="0"/>
              <w:right w:val="single" w:color="auto" w:sz="8" w:space="0"/>
            </w:tcBorders>
            <w:shd w:val="clear" w:color="auto" w:fill="BFBFBF"/>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555"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635"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812" w:type="dxa"/>
            <w:tcBorders>
              <w:top w:val="nil"/>
              <w:left w:val="nil"/>
              <w:bottom w:val="single" w:color="auto" w:sz="8" w:space="0"/>
              <w:right w:val="single" w:color="auto" w:sz="8" w:space="0"/>
            </w:tcBorders>
            <w:shd w:val="clear" w:color="auto" w:fill="BFBFBF"/>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338" w:type="dxa"/>
            <w:tcBorders>
              <w:top w:val="nil"/>
              <w:left w:val="nil"/>
              <w:bottom w:val="single" w:color="auto" w:sz="8" w:space="0"/>
              <w:right w:val="single" w:color="auto" w:sz="8" w:space="0"/>
            </w:tcBorders>
          </w:tcPr>
          <w:p w:rsidRPr="001E6FA3" w:rsidR="001E6FA3" w:rsidP="001E6FA3" w:rsidRDefault="001E6FA3">
            <w:pPr>
              <w:spacing w:after="0" w:line="240" w:lineRule="auto"/>
              <w:jc w:val="right"/>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$0</w:t>
            </w:r>
          </w:p>
        </w:tc>
      </w:tr>
      <w:tr w:rsidRPr="001E6FA3" w:rsidR="001E6FA3" w:rsidTr="00183FED">
        <w:trPr>
          <w:trHeight w:val="300"/>
        </w:trPr>
        <w:tc>
          <w:tcPr>
            <w:tcW w:w="280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Total cost</w:t>
            </w:r>
          </w:p>
        </w:tc>
        <w:tc>
          <w:tcPr>
            <w:tcW w:w="1580" w:type="dxa"/>
            <w:tcBorders>
              <w:top w:val="nil"/>
              <w:left w:val="nil"/>
              <w:bottom w:val="single" w:color="auto" w:sz="8" w:space="0"/>
              <w:right w:val="single" w:color="auto" w:sz="8" w:space="0"/>
            </w:tcBorders>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55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63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812" w:type="dxa"/>
            <w:tcBorders>
              <w:top w:val="nil"/>
              <w:left w:val="nil"/>
              <w:bottom w:val="single" w:color="auto" w:sz="8" w:space="0"/>
              <w:right w:val="single" w:color="auto" w:sz="8" w:space="0"/>
            </w:tcBorders>
          </w:tcPr>
          <w:p w:rsidRPr="001E6FA3" w:rsidR="001E6FA3" w:rsidP="001E6FA3" w:rsidRDefault="001E6FA3">
            <w:pPr>
              <w:spacing w:after="0" w:line="240" w:lineRule="auto"/>
              <w:rPr>
                <w:rFonts w:ascii="Times New Roman" w:hAnsi="Times New Roman" w:eastAsia="Times New Roman" w:cs="Times New Roman"/>
                <w:sz w:val="24"/>
                <w:szCs w:val="24"/>
              </w:rPr>
            </w:pPr>
          </w:p>
        </w:tc>
        <w:tc>
          <w:tcPr>
            <w:tcW w:w="1338" w:type="dxa"/>
            <w:tcBorders>
              <w:top w:val="nil"/>
              <w:left w:val="nil"/>
              <w:bottom w:val="single" w:color="auto" w:sz="8" w:space="0"/>
              <w:right w:val="single" w:color="auto" w:sz="8" w:space="0"/>
            </w:tcBorders>
          </w:tcPr>
          <w:p w:rsidRPr="001E6FA3" w:rsidR="001E6FA3" w:rsidP="001E6FA3" w:rsidRDefault="001E6FA3">
            <w:pPr>
              <w:spacing w:after="0" w:line="240" w:lineRule="auto"/>
              <w:jc w:val="right"/>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$13,292.44</w:t>
            </w:r>
          </w:p>
        </w:tc>
      </w:tr>
    </w:tbl>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*Cost to government is determined from </w:t>
      </w:r>
      <w:hyperlink w:history="1" r:id="rId6">
        <w:r w:rsidRPr="001E6FA3">
          <w:rPr>
            <w:rFonts w:ascii="Times New Roman" w:hAnsi="Times New Roman" w:eastAsia="Times New Roman" w:cs="Times New Roman"/>
            <w:color w:val="0000FF"/>
            <w:sz w:val="24"/>
            <w:szCs w:val="24"/>
            <w:u w:val="single"/>
          </w:rPr>
          <w:t>https://www.opm.gov/policy-data-oversight/pay-leave/salaries-wages/salary-tables/pdf/2020/DCB.pdf</w:t>
        </w:r>
      </w:hyperlink>
    </w:p>
    <w:p w:rsidRPr="001E6FA3" w:rsidR="001E6FA3" w:rsidP="001E6FA3" w:rsidRDefault="001E6FA3">
      <w:pPr>
        <w:spacing w:after="0" w:line="240" w:lineRule="auto"/>
        <w:rPr>
          <w:rFonts w:ascii="Times New Roman" w:hAnsi="Times New Roman" w:eastAsia="Times New Roman" w:cs="Times New Roman"/>
          <w:b/>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The selection of targeted respondents</w:t>
      </w:r>
    </w:p>
    <w:p w:rsidRPr="001E6FA3" w:rsidR="001E6FA3" w:rsidP="001E6FA3" w:rsidRDefault="001E6FA3">
      <w:pPr>
        <w:numPr>
          <w:ilvl w:val="0"/>
          <w:numId w:val="2"/>
        </w:numPr>
        <w:spacing w:after="0" w:line="240" w:lineRule="auto"/>
        <w:contextualSpacing/>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Do you have a customer list or something similar that defines the universe of potential respondents and do you have a sampling plan for selecting from this universe?</w:t>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r w:rsidRPr="001E6FA3">
        <w:rPr>
          <w:rFonts w:ascii="Times New Roman" w:hAnsi="Times New Roman" w:eastAsia="Times New Roman" w:cs="Times New Roman"/>
          <w:sz w:val="24"/>
          <w:szCs w:val="24"/>
        </w:rPr>
        <w:tab/>
      </w:r>
      <w:proofErr w:type="gramStart"/>
      <w:r w:rsidRPr="001E6FA3">
        <w:rPr>
          <w:rFonts w:ascii="Times New Roman" w:hAnsi="Times New Roman" w:eastAsia="Times New Roman" w:cs="Times New Roman"/>
          <w:sz w:val="24"/>
          <w:szCs w:val="24"/>
        </w:rPr>
        <w:t>[ ]</w:t>
      </w:r>
      <w:proofErr w:type="gramEnd"/>
      <w:r w:rsidRPr="001E6FA3">
        <w:rPr>
          <w:rFonts w:ascii="Times New Roman" w:hAnsi="Times New Roman" w:eastAsia="Times New Roman" w:cs="Times New Roman"/>
          <w:sz w:val="24"/>
          <w:szCs w:val="24"/>
        </w:rPr>
        <w:t xml:space="preserve"> Yes</w:t>
      </w:r>
      <w:r w:rsidRPr="001E6FA3">
        <w:rPr>
          <w:rFonts w:ascii="Times New Roman" w:hAnsi="Times New Roman" w:eastAsia="Times New Roman" w:cs="Times New Roman"/>
          <w:sz w:val="24"/>
          <w:szCs w:val="24"/>
        </w:rPr>
        <w:tab/>
        <w:t>[X] No</w:t>
      </w:r>
    </w:p>
    <w:p w:rsidRPr="001E6FA3" w:rsidR="001E6FA3" w:rsidP="001E6FA3" w:rsidRDefault="001E6FA3">
      <w:pPr>
        <w:spacing w:after="0" w:line="240" w:lineRule="auto"/>
        <w:ind w:left="720"/>
        <w:contextualSpacing/>
        <w:rPr>
          <w:rFonts w:ascii="Times New Roman" w:hAnsi="Times New Roman" w:eastAsia="Times New Roman" w:cs="Times New Roman"/>
          <w:sz w:val="24"/>
          <w:szCs w:val="24"/>
        </w:rPr>
      </w:pPr>
    </w:p>
    <w:p w:rsidRPr="001E6FA3" w:rsidR="001E6FA3" w:rsidP="001E6FA3" w:rsidRDefault="001E6FA3">
      <w:pPr>
        <w:spacing w:after="0" w:line="240" w:lineRule="auto"/>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If the answer is yes, please </w:t>
      </w:r>
      <w:proofErr w:type="gramStart"/>
      <w:r w:rsidRPr="001E6FA3">
        <w:rPr>
          <w:rFonts w:ascii="Times New Roman" w:hAnsi="Times New Roman" w:eastAsia="Times New Roman" w:cs="Times New Roman"/>
          <w:sz w:val="24"/>
          <w:szCs w:val="24"/>
        </w:rPr>
        <w:t>provide</w:t>
      </w:r>
      <w:proofErr w:type="gramEnd"/>
      <w:r w:rsidRPr="001E6FA3">
        <w:rPr>
          <w:rFonts w:ascii="Times New Roman" w:hAnsi="Times New Roman" w:eastAsia="Times New Roman" w:cs="Times New Roman"/>
          <w:sz w:val="24"/>
          <w:szCs w:val="24"/>
        </w:rPr>
        <w:t xml:space="preserve"> a description of both below (or attach the sampling plan)?   If the answer is no, please provide a description of how you plan to identify your potential group of respondents and how you will select them?</w:t>
      </w:r>
    </w:p>
    <w:p w:rsidRPr="001E6FA3" w:rsidR="001E6FA3" w:rsidP="001E6FA3" w:rsidRDefault="001E6FA3">
      <w:pPr>
        <w:spacing w:after="0" w:line="240" w:lineRule="auto"/>
        <w:ind w:left="720"/>
        <w:contextualSpacing/>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A course announcement will be circulated internally to NIH ICO partners and to the ORWH advisory committees. The announcement will be shared externally via stakeholder listservs, in the ORWH quarterly publication, and on the ORWH website. The FDA will send an announcement to internal listservs and advisory committees, announce on FDA OWH website, and share course announcement via internal newsletters. </w:t>
      </w:r>
    </w:p>
    <w:p w:rsidRPr="001E6FA3" w:rsidR="001E6FA3" w:rsidP="001E6FA3" w:rsidRDefault="001E6FA3">
      <w:pPr>
        <w:spacing w:after="0" w:line="240" w:lineRule="auto"/>
        <w:rPr>
          <w:rFonts w:ascii="Times New Roman" w:hAnsi="Times New Roman" w:eastAsia="Times New Roman" w:cs="Times New Roman"/>
          <w:sz w:val="24"/>
          <w:szCs w:val="24"/>
        </w:rPr>
      </w:pPr>
    </w:p>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Administration of the Instrument</w:t>
      </w:r>
    </w:p>
    <w:p w:rsidRPr="001E6FA3" w:rsidR="001E6FA3" w:rsidP="001E6FA3" w:rsidRDefault="001E6FA3">
      <w:pPr>
        <w:numPr>
          <w:ilvl w:val="0"/>
          <w:numId w:val="3"/>
        </w:numPr>
        <w:spacing w:after="0" w:line="240" w:lineRule="auto"/>
        <w:contextualSpacing/>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How will you collect the information? (Check all that apply)</w:t>
      </w:r>
    </w:p>
    <w:p w:rsidRPr="001E6FA3" w:rsidR="001E6FA3" w:rsidP="001E6FA3" w:rsidRDefault="001E6FA3">
      <w:pPr>
        <w:spacing w:after="0" w:line="240" w:lineRule="auto"/>
        <w:ind w:left="720"/>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[X] Web-based or other forms of Social Media </w:t>
      </w:r>
    </w:p>
    <w:p w:rsidRPr="001E6FA3" w:rsidR="001E6FA3" w:rsidP="001E6FA3" w:rsidRDefault="001E6FA3">
      <w:pPr>
        <w:spacing w:after="0" w:line="240" w:lineRule="auto"/>
        <w:ind w:left="720"/>
        <w:rPr>
          <w:rFonts w:ascii="Times New Roman" w:hAnsi="Times New Roman" w:eastAsia="Times New Roman" w:cs="Times New Roman"/>
          <w:sz w:val="24"/>
          <w:szCs w:val="24"/>
        </w:rPr>
      </w:pPr>
      <w:proofErr w:type="gramStart"/>
      <w:r w:rsidRPr="001E6FA3">
        <w:rPr>
          <w:rFonts w:ascii="Times New Roman" w:hAnsi="Times New Roman" w:eastAsia="Times New Roman" w:cs="Times New Roman"/>
          <w:sz w:val="24"/>
          <w:szCs w:val="24"/>
        </w:rPr>
        <w:t>[  ]</w:t>
      </w:r>
      <w:proofErr w:type="gramEnd"/>
      <w:r w:rsidRPr="001E6FA3">
        <w:rPr>
          <w:rFonts w:ascii="Times New Roman" w:hAnsi="Times New Roman" w:eastAsia="Times New Roman" w:cs="Times New Roman"/>
          <w:sz w:val="24"/>
          <w:szCs w:val="24"/>
        </w:rPr>
        <w:t xml:space="preserve"> Telephone</w:t>
      </w:r>
      <w:r w:rsidRPr="001E6FA3">
        <w:rPr>
          <w:rFonts w:ascii="Times New Roman" w:hAnsi="Times New Roman" w:eastAsia="Times New Roman" w:cs="Times New Roman"/>
          <w:sz w:val="24"/>
          <w:szCs w:val="24"/>
        </w:rPr>
        <w:tab/>
      </w:r>
    </w:p>
    <w:p w:rsidRPr="001E6FA3" w:rsidR="001E6FA3" w:rsidP="001E6FA3" w:rsidRDefault="001E6FA3">
      <w:pPr>
        <w:spacing w:after="0" w:line="240" w:lineRule="auto"/>
        <w:ind w:left="720"/>
        <w:rPr>
          <w:rFonts w:ascii="Times New Roman" w:hAnsi="Times New Roman" w:eastAsia="Times New Roman" w:cs="Times New Roman"/>
          <w:sz w:val="24"/>
          <w:szCs w:val="24"/>
        </w:rPr>
      </w:pPr>
      <w:proofErr w:type="gramStart"/>
      <w:r w:rsidRPr="001E6FA3">
        <w:rPr>
          <w:rFonts w:ascii="Times New Roman" w:hAnsi="Times New Roman" w:eastAsia="Times New Roman" w:cs="Times New Roman"/>
          <w:sz w:val="24"/>
          <w:szCs w:val="24"/>
        </w:rPr>
        <w:t>[  ]</w:t>
      </w:r>
      <w:proofErr w:type="gramEnd"/>
      <w:r w:rsidRPr="001E6FA3">
        <w:rPr>
          <w:rFonts w:ascii="Times New Roman" w:hAnsi="Times New Roman" w:eastAsia="Times New Roman" w:cs="Times New Roman"/>
          <w:sz w:val="24"/>
          <w:szCs w:val="24"/>
        </w:rPr>
        <w:t xml:space="preserve"> In-person</w:t>
      </w:r>
      <w:r w:rsidRPr="001E6FA3">
        <w:rPr>
          <w:rFonts w:ascii="Times New Roman" w:hAnsi="Times New Roman" w:eastAsia="Times New Roman" w:cs="Times New Roman"/>
          <w:sz w:val="24"/>
          <w:szCs w:val="24"/>
        </w:rPr>
        <w:tab/>
      </w:r>
    </w:p>
    <w:p w:rsidRPr="001E6FA3" w:rsidR="001E6FA3" w:rsidP="001E6FA3" w:rsidRDefault="001E6FA3">
      <w:pPr>
        <w:spacing w:after="0" w:line="240" w:lineRule="auto"/>
        <w:ind w:left="720"/>
        <w:rPr>
          <w:rFonts w:ascii="Times New Roman" w:hAnsi="Times New Roman" w:eastAsia="Times New Roman" w:cs="Times New Roman"/>
          <w:sz w:val="24"/>
          <w:szCs w:val="24"/>
        </w:rPr>
      </w:pPr>
      <w:proofErr w:type="gramStart"/>
      <w:r w:rsidRPr="001E6FA3">
        <w:rPr>
          <w:rFonts w:ascii="Times New Roman" w:hAnsi="Times New Roman" w:eastAsia="Times New Roman" w:cs="Times New Roman"/>
          <w:sz w:val="24"/>
          <w:szCs w:val="24"/>
        </w:rPr>
        <w:t>[  ]</w:t>
      </w:r>
      <w:proofErr w:type="gramEnd"/>
      <w:r w:rsidRPr="001E6FA3">
        <w:rPr>
          <w:rFonts w:ascii="Times New Roman" w:hAnsi="Times New Roman" w:eastAsia="Times New Roman" w:cs="Times New Roman"/>
          <w:sz w:val="24"/>
          <w:szCs w:val="24"/>
        </w:rPr>
        <w:t xml:space="preserve"> Mail </w:t>
      </w:r>
    </w:p>
    <w:p w:rsidRPr="001E6FA3" w:rsidR="001E6FA3" w:rsidP="001E6FA3" w:rsidRDefault="001E6FA3">
      <w:pPr>
        <w:spacing w:after="0" w:line="240" w:lineRule="auto"/>
        <w:ind w:left="720"/>
        <w:rPr>
          <w:rFonts w:ascii="Times New Roman" w:hAnsi="Times New Roman" w:eastAsia="Times New Roman" w:cs="Times New Roman"/>
          <w:sz w:val="24"/>
          <w:szCs w:val="24"/>
        </w:rPr>
      </w:pPr>
      <w:proofErr w:type="gramStart"/>
      <w:r w:rsidRPr="001E6FA3">
        <w:rPr>
          <w:rFonts w:ascii="Times New Roman" w:hAnsi="Times New Roman" w:eastAsia="Times New Roman" w:cs="Times New Roman"/>
          <w:sz w:val="24"/>
          <w:szCs w:val="24"/>
        </w:rPr>
        <w:t>[  ]</w:t>
      </w:r>
      <w:proofErr w:type="gramEnd"/>
      <w:r w:rsidRPr="001E6FA3">
        <w:rPr>
          <w:rFonts w:ascii="Times New Roman" w:hAnsi="Times New Roman" w:eastAsia="Times New Roman" w:cs="Times New Roman"/>
          <w:sz w:val="24"/>
          <w:szCs w:val="24"/>
        </w:rPr>
        <w:t xml:space="preserve"> Survey form</w:t>
      </w:r>
    </w:p>
    <w:p w:rsidRPr="001E6FA3" w:rsidR="001E6FA3" w:rsidP="001E6FA3" w:rsidRDefault="001E6FA3">
      <w:pPr>
        <w:spacing w:after="0" w:line="240" w:lineRule="auto"/>
        <w:ind w:left="720"/>
        <w:rPr>
          <w:rFonts w:ascii="Times New Roman" w:hAnsi="Times New Roman" w:eastAsia="Times New Roman" w:cs="Times New Roman"/>
          <w:sz w:val="24"/>
          <w:szCs w:val="24"/>
        </w:rPr>
      </w:pPr>
      <w:proofErr w:type="gramStart"/>
      <w:r w:rsidRPr="001E6FA3">
        <w:rPr>
          <w:rFonts w:ascii="Times New Roman" w:hAnsi="Times New Roman" w:eastAsia="Times New Roman" w:cs="Times New Roman"/>
          <w:sz w:val="24"/>
          <w:szCs w:val="24"/>
        </w:rPr>
        <w:t>[  ]</w:t>
      </w:r>
      <w:proofErr w:type="gramEnd"/>
      <w:r w:rsidRPr="001E6FA3">
        <w:rPr>
          <w:rFonts w:ascii="Times New Roman" w:hAnsi="Times New Roman" w:eastAsia="Times New Roman" w:cs="Times New Roman"/>
          <w:sz w:val="24"/>
          <w:szCs w:val="24"/>
        </w:rPr>
        <w:t xml:space="preserve"> Chart Abstraction</w:t>
      </w:r>
    </w:p>
    <w:p w:rsidRPr="001E6FA3" w:rsidR="001E6FA3" w:rsidP="001E6FA3" w:rsidRDefault="001E6FA3">
      <w:pPr>
        <w:spacing w:after="0" w:line="240" w:lineRule="auto"/>
        <w:ind w:left="720"/>
        <w:rPr>
          <w:rFonts w:ascii="Times New Roman" w:hAnsi="Times New Roman" w:eastAsia="Times New Roman" w:cs="Times New Roman"/>
          <w:sz w:val="24"/>
          <w:szCs w:val="24"/>
        </w:rPr>
      </w:pPr>
      <w:proofErr w:type="gramStart"/>
      <w:r w:rsidRPr="001E6FA3">
        <w:rPr>
          <w:rFonts w:ascii="Times New Roman" w:hAnsi="Times New Roman" w:eastAsia="Times New Roman" w:cs="Times New Roman"/>
          <w:sz w:val="24"/>
          <w:szCs w:val="24"/>
        </w:rPr>
        <w:t>[  ]</w:t>
      </w:r>
      <w:proofErr w:type="gramEnd"/>
      <w:r w:rsidRPr="001E6FA3">
        <w:rPr>
          <w:rFonts w:ascii="Times New Roman" w:hAnsi="Times New Roman" w:eastAsia="Times New Roman" w:cs="Times New Roman"/>
          <w:sz w:val="24"/>
          <w:szCs w:val="24"/>
        </w:rPr>
        <w:t xml:space="preserve"> Other, Explain</w:t>
      </w:r>
    </w:p>
    <w:p w:rsidRPr="001E6FA3" w:rsidR="001E6FA3" w:rsidP="001E6FA3" w:rsidRDefault="001E6FA3">
      <w:pPr>
        <w:spacing w:after="0" w:line="240" w:lineRule="auto"/>
        <w:ind w:left="720"/>
        <w:rPr>
          <w:rFonts w:ascii="Times New Roman" w:hAnsi="Times New Roman" w:eastAsia="Times New Roman" w:cs="Times New Roman"/>
          <w:sz w:val="24"/>
          <w:szCs w:val="24"/>
        </w:rPr>
      </w:pPr>
    </w:p>
    <w:p w:rsidRPr="001E6FA3" w:rsidR="001E6FA3" w:rsidP="001E6FA3" w:rsidRDefault="001E6FA3">
      <w:pPr>
        <w:numPr>
          <w:ilvl w:val="0"/>
          <w:numId w:val="3"/>
        </w:numPr>
        <w:spacing w:after="0" w:line="240" w:lineRule="auto"/>
        <w:contextualSpacing/>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lastRenderedPageBreak/>
        <w:t xml:space="preserve">Will interviewers, facilitators, or research coordinators be used?  </w:t>
      </w:r>
      <w:proofErr w:type="gramStart"/>
      <w:r w:rsidRPr="001E6FA3">
        <w:rPr>
          <w:rFonts w:ascii="Times New Roman" w:hAnsi="Times New Roman" w:eastAsia="Times New Roman" w:cs="Times New Roman"/>
          <w:sz w:val="24"/>
          <w:szCs w:val="24"/>
        </w:rPr>
        <w:t>[  ]</w:t>
      </w:r>
      <w:proofErr w:type="gramEnd"/>
      <w:r w:rsidRPr="001E6FA3">
        <w:rPr>
          <w:rFonts w:ascii="Times New Roman" w:hAnsi="Times New Roman" w:eastAsia="Times New Roman" w:cs="Times New Roman"/>
          <w:sz w:val="24"/>
          <w:szCs w:val="24"/>
        </w:rPr>
        <w:t xml:space="preserve"> Yes [X] No</w:t>
      </w:r>
    </w:p>
    <w:p w:rsidRPr="001E6FA3" w:rsidR="001E6FA3" w:rsidP="001E6FA3" w:rsidRDefault="001E6FA3">
      <w:pPr>
        <w:spacing w:after="0" w:line="240" w:lineRule="auto"/>
        <w:ind w:left="360"/>
        <w:contextualSpacing/>
        <w:rPr>
          <w:rFonts w:ascii="Times New Roman" w:hAnsi="Times New Roman" w:eastAsia="Times New Roman" w:cs="Times New Roman"/>
          <w:sz w:val="24"/>
          <w:szCs w:val="24"/>
        </w:rPr>
      </w:pPr>
      <w:r w:rsidRPr="001E6FA3">
        <w:rPr>
          <w:rFonts w:ascii="Times New Roman" w:hAnsi="Times New Roman" w:eastAsia="Times New Roman" w:cs="Times New Roman"/>
          <w:sz w:val="24"/>
          <w:szCs w:val="24"/>
        </w:rPr>
        <w:t xml:space="preserve"> </w:t>
      </w:r>
    </w:p>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Please make sure that all instruments, instructions, and scripts are submitted with the request.</w:t>
      </w:r>
    </w:p>
    <w:p w:rsidRPr="001E6FA3" w:rsidR="001E6FA3" w:rsidP="001E6FA3" w:rsidRDefault="001E6FA3">
      <w:pPr>
        <w:spacing w:after="0" w:line="240" w:lineRule="auto"/>
        <w:rPr>
          <w:rFonts w:ascii="Times New Roman" w:hAnsi="Times New Roman" w:eastAsia="Times New Roman" w:cs="Times New Roman"/>
          <w:b/>
          <w:sz w:val="24"/>
          <w:szCs w:val="24"/>
        </w:rPr>
      </w:pPr>
      <w:r w:rsidRPr="001E6FA3">
        <w:rPr>
          <w:rFonts w:ascii="Times New Roman" w:hAnsi="Times New Roman" w:eastAsia="Times New Roman" w:cs="Times New Roman"/>
          <w:b/>
          <w:sz w:val="24"/>
          <w:szCs w:val="24"/>
        </w:rPr>
        <w:t xml:space="preserve"> </w:t>
      </w:r>
      <w:r w:rsidRPr="001E6FA3">
        <w:rPr>
          <w:rFonts w:ascii="Times New Roman" w:hAnsi="Times New Roman" w:eastAsia="Times New Roman" w:cs="Times New Roman"/>
          <w:b/>
          <w:sz w:val="24"/>
          <w:szCs w:val="24"/>
        </w:rPr>
        <w:br/>
      </w:r>
    </w:p>
    <w:p w:rsidR="00624194" w:rsidP="001E6FA3" w:rsidRDefault="001E6FA3">
      <w:r w:rsidRPr="001E6FA3">
        <w:rPr>
          <w:rFonts w:ascii="Times New Roman" w:hAnsi="Times New Roman" w:eastAsia="Times New Roman" w:cs="Times New Roman"/>
          <w:b/>
          <w:sz w:val="24"/>
          <w:szCs w:val="24"/>
        </w:rPr>
        <w:br w:type="column"/>
      </w:r>
      <w:bookmarkEnd w:id="0"/>
    </w:p>
    <w:sectPr w:rsidR="00624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DFA"/>
    <w:multiLevelType w:val="hybridMultilevel"/>
    <w:tmpl w:val="8FB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9615B1"/>
    <w:multiLevelType w:val="hybridMultilevel"/>
    <w:tmpl w:val="A5D8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A3"/>
    <w:rsid w:val="001E6FA3"/>
    <w:rsid w:val="0062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506FA-CC33-4685-AC5A-271A3588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m.gov/policy-data-oversight/pay-leave/salaries-wages/salary-tables/pdf/2020/DCB.pdf" TargetMode="External"/><Relationship Id="rId5" Type="http://schemas.openxmlformats.org/officeDocument/2006/relationships/hyperlink" Target="https://www.bls.gov/oes/current/oes_na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Mikia (NIH/OD) [E]</dc:creator>
  <cp:keywords/>
  <dc:description/>
  <cp:lastModifiedBy>Currie, Mikia (NIH/OD) [E]</cp:lastModifiedBy>
  <cp:revision>1</cp:revision>
  <dcterms:created xsi:type="dcterms:W3CDTF">2020-03-18T21:32:00Z</dcterms:created>
  <dcterms:modified xsi:type="dcterms:W3CDTF">2020-03-18T21:34:00Z</dcterms:modified>
</cp:coreProperties>
</file>