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92014" w14:textId="77777777" w:rsidR="00D83203" w:rsidRDefault="00D83203" w:rsidP="00410F05">
      <w:pPr>
        <w:pStyle w:val="ReportCover-Title"/>
        <w:spacing w:after="200" w:line="240" w:lineRule="auto"/>
        <w:jc w:val="center"/>
        <w:rPr>
          <w:rFonts w:ascii="Arial" w:eastAsia="Arial Unicode MS" w:hAnsi="Arial" w:cs="Arial"/>
          <w:noProof/>
          <w:color w:val="auto"/>
        </w:rPr>
      </w:pPr>
      <w:bookmarkStart w:id="0" w:name="_GoBack"/>
      <w:bookmarkEnd w:id="0"/>
      <w:r w:rsidRPr="00EA328F">
        <w:rPr>
          <w:rFonts w:ascii="Arial" w:eastAsia="Arial Unicode MS" w:hAnsi="Arial" w:cs="Arial"/>
          <w:noProof/>
          <w:color w:val="auto"/>
        </w:rPr>
        <w:t>Building Evidence on Employment Strategies</w:t>
      </w:r>
      <w:r>
        <w:rPr>
          <w:rFonts w:ascii="Arial" w:eastAsia="Arial Unicode MS" w:hAnsi="Arial" w:cs="Arial"/>
          <w:noProof/>
          <w:color w:val="auto"/>
        </w:rPr>
        <w:t xml:space="preserve"> </w:t>
      </w:r>
    </w:p>
    <w:p w14:paraId="768090DB" w14:textId="15C1A93B" w:rsidR="00D83203" w:rsidRPr="002C4F75" w:rsidRDefault="00D83203" w:rsidP="00410F05">
      <w:pPr>
        <w:pStyle w:val="ReportCover-Title"/>
        <w:spacing w:after="200" w:line="240" w:lineRule="auto"/>
        <w:jc w:val="center"/>
        <w:rPr>
          <w:rFonts w:ascii="Arial" w:hAnsi="Arial" w:cs="Arial"/>
          <w:color w:val="auto"/>
        </w:rPr>
      </w:pPr>
      <w:r>
        <w:rPr>
          <w:rFonts w:ascii="Arial" w:eastAsia="Arial Unicode MS" w:hAnsi="Arial" w:cs="Arial"/>
          <w:noProof/>
          <w:color w:val="auto"/>
        </w:rPr>
        <w:t>for Low-Income Familie</w:t>
      </w:r>
      <w:r w:rsidR="003B4549">
        <w:rPr>
          <w:rFonts w:ascii="Arial" w:eastAsia="Arial Unicode MS" w:hAnsi="Arial" w:cs="Arial"/>
          <w:noProof/>
          <w:color w:val="auto"/>
        </w:rPr>
        <w:t>s</w:t>
      </w:r>
    </w:p>
    <w:p w14:paraId="3D42097C" w14:textId="77777777" w:rsidR="00D83203" w:rsidRPr="002C4F75" w:rsidRDefault="00D83203" w:rsidP="00410F05">
      <w:pPr>
        <w:pStyle w:val="ReportCover-Title"/>
        <w:spacing w:after="200" w:line="240" w:lineRule="auto"/>
        <w:rPr>
          <w:rFonts w:ascii="Arial" w:hAnsi="Arial" w:cs="Arial"/>
          <w:color w:val="auto"/>
        </w:rPr>
      </w:pPr>
    </w:p>
    <w:p w14:paraId="2972B17D" w14:textId="77777777" w:rsidR="00D83203" w:rsidRPr="002C4F75" w:rsidRDefault="00D83203" w:rsidP="00410F05">
      <w:pPr>
        <w:pStyle w:val="ReportCover-Title"/>
        <w:spacing w:after="200" w:line="240" w:lineRule="auto"/>
        <w:rPr>
          <w:rFonts w:ascii="Arial" w:hAnsi="Arial" w:cs="Arial"/>
          <w:color w:val="auto"/>
        </w:rPr>
      </w:pPr>
    </w:p>
    <w:p w14:paraId="300FE147" w14:textId="77777777" w:rsidR="00D83203" w:rsidRPr="002C4F75" w:rsidRDefault="00D83203" w:rsidP="00410F05">
      <w:pPr>
        <w:pStyle w:val="ReportCover-Title"/>
        <w:spacing w:after="200" w:line="240" w:lineRule="auto"/>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C42249A" w14:textId="625CB348" w:rsidR="00D83203" w:rsidRPr="002C4F75" w:rsidRDefault="00D83203" w:rsidP="00410F05">
      <w:pPr>
        <w:pStyle w:val="ReportCover-Title"/>
        <w:spacing w:after="200" w:line="240" w:lineRule="auto"/>
        <w:jc w:val="center"/>
        <w:rPr>
          <w:rFonts w:ascii="Arial" w:hAnsi="Arial" w:cs="Arial"/>
          <w:color w:val="auto"/>
          <w:sz w:val="32"/>
          <w:szCs w:val="32"/>
        </w:rPr>
      </w:pPr>
      <w:r w:rsidRPr="004525D4">
        <w:rPr>
          <w:rFonts w:ascii="Arial" w:hAnsi="Arial" w:cs="Arial"/>
          <w:color w:val="auto"/>
          <w:sz w:val="32"/>
          <w:szCs w:val="32"/>
        </w:rPr>
        <w:t>New Collectio</w:t>
      </w:r>
      <w:r w:rsidR="005A5681">
        <w:rPr>
          <w:rFonts w:ascii="Arial" w:hAnsi="Arial" w:cs="Arial"/>
          <w:color w:val="auto"/>
          <w:sz w:val="32"/>
          <w:szCs w:val="32"/>
        </w:rPr>
        <w:t>n</w:t>
      </w:r>
    </w:p>
    <w:p w14:paraId="4083108C" w14:textId="77777777" w:rsidR="00D83203" w:rsidRPr="002C4F75" w:rsidRDefault="00D83203" w:rsidP="00410F05">
      <w:pPr>
        <w:spacing w:after="200"/>
        <w:rPr>
          <w:rFonts w:ascii="Arial" w:hAnsi="Arial" w:cs="Arial"/>
          <w:szCs w:val="22"/>
        </w:rPr>
      </w:pPr>
    </w:p>
    <w:p w14:paraId="7F1E9436" w14:textId="77777777" w:rsidR="00D83203" w:rsidRPr="002C4F75" w:rsidRDefault="00D83203" w:rsidP="00410F05">
      <w:pPr>
        <w:pStyle w:val="ReportCover-Date"/>
        <w:spacing w:after="200" w:line="240" w:lineRule="auto"/>
        <w:jc w:val="center"/>
        <w:rPr>
          <w:rFonts w:ascii="Arial" w:hAnsi="Arial" w:cs="Arial"/>
          <w:color w:val="auto"/>
        </w:rPr>
      </w:pPr>
    </w:p>
    <w:p w14:paraId="5328D526" w14:textId="77777777" w:rsidR="00D83203" w:rsidRPr="002C4F75" w:rsidRDefault="00D83203" w:rsidP="00410F05">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6086049E" w14:textId="77777777" w:rsidR="00D83203" w:rsidRPr="002C4F75" w:rsidRDefault="00D83203" w:rsidP="00410F05">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Part A</w:t>
      </w:r>
    </w:p>
    <w:p w14:paraId="106C1E3B" w14:textId="3F5901B1" w:rsidR="00D83203" w:rsidRPr="002C4F75" w:rsidRDefault="00037677" w:rsidP="00410F05">
      <w:pPr>
        <w:pStyle w:val="ReportCover-Date"/>
        <w:spacing w:after="200" w:line="240" w:lineRule="auto"/>
        <w:jc w:val="center"/>
        <w:rPr>
          <w:rFonts w:ascii="Arial" w:hAnsi="Arial" w:cs="Arial"/>
          <w:color w:val="auto"/>
        </w:rPr>
      </w:pPr>
      <w:r>
        <w:rPr>
          <w:rFonts w:ascii="Arial" w:hAnsi="Arial" w:cs="Arial"/>
          <w:color w:val="auto"/>
        </w:rPr>
        <w:t>September</w:t>
      </w:r>
      <w:r w:rsidRPr="0052674B">
        <w:rPr>
          <w:rFonts w:ascii="Arial" w:hAnsi="Arial" w:cs="Arial"/>
          <w:color w:val="auto"/>
        </w:rPr>
        <w:t xml:space="preserve"> </w:t>
      </w:r>
      <w:r w:rsidR="00D83203" w:rsidRPr="0052674B">
        <w:rPr>
          <w:rFonts w:ascii="Arial" w:hAnsi="Arial" w:cs="Arial"/>
          <w:color w:val="auto"/>
        </w:rPr>
        <w:t>2019</w:t>
      </w:r>
    </w:p>
    <w:p w14:paraId="1ED08870" w14:textId="77777777" w:rsidR="00D83203" w:rsidRPr="002C4F75" w:rsidRDefault="00D83203" w:rsidP="00410F05">
      <w:pPr>
        <w:spacing w:after="200"/>
        <w:jc w:val="center"/>
        <w:rPr>
          <w:rFonts w:ascii="Arial" w:hAnsi="Arial" w:cs="Arial"/>
        </w:rPr>
      </w:pPr>
    </w:p>
    <w:p w14:paraId="410F03B5" w14:textId="77777777" w:rsidR="00D83203" w:rsidRPr="002C4F75" w:rsidRDefault="00D83203" w:rsidP="00410F05">
      <w:pPr>
        <w:spacing w:after="200"/>
        <w:jc w:val="center"/>
        <w:rPr>
          <w:rFonts w:ascii="Arial" w:hAnsi="Arial" w:cs="Arial"/>
        </w:rPr>
      </w:pPr>
      <w:r w:rsidRPr="002C4F75">
        <w:rPr>
          <w:rFonts w:ascii="Arial" w:hAnsi="Arial" w:cs="Arial"/>
        </w:rPr>
        <w:t>Submitted By:</w:t>
      </w:r>
    </w:p>
    <w:p w14:paraId="780E1A7B" w14:textId="77777777" w:rsidR="00D83203" w:rsidRPr="002C4F75" w:rsidRDefault="00D83203" w:rsidP="00410F05">
      <w:pPr>
        <w:spacing w:after="200"/>
        <w:jc w:val="center"/>
        <w:rPr>
          <w:rFonts w:ascii="Arial" w:hAnsi="Arial" w:cs="Arial"/>
        </w:rPr>
      </w:pPr>
      <w:r w:rsidRPr="002C4F75">
        <w:rPr>
          <w:rFonts w:ascii="Arial" w:hAnsi="Arial" w:cs="Arial"/>
        </w:rPr>
        <w:t>Office of Planning, Research</w:t>
      </w:r>
      <w:r>
        <w:rPr>
          <w:rFonts w:ascii="Arial" w:hAnsi="Arial" w:cs="Arial"/>
        </w:rPr>
        <w:t>,</w:t>
      </w:r>
      <w:r w:rsidRPr="002C4F75">
        <w:rPr>
          <w:rFonts w:ascii="Arial" w:hAnsi="Arial" w:cs="Arial"/>
        </w:rPr>
        <w:t xml:space="preserve"> and Evaluation</w:t>
      </w:r>
    </w:p>
    <w:p w14:paraId="501AD7D2" w14:textId="77777777" w:rsidR="00D83203" w:rsidRPr="002C4F75" w:rsidRDefault="00D83203" w:rsidP="00410F05">
      <w:pPr>
        <w:spacing w:after="200"/>
        <w:jc w:val="center"/>
        <w:rPr>
          <w:rFonts w:ascii="Arial" w:hAnsi="Arial" w:cs="Arial"/>
        </w:rPr>
      </w:pPr>
      <w:r w:rsidRPr="002C4F75">
        <w:rPr>
          <w:rFonts w:ascii="Arial" w:hAnsi="Arial" w:cs="Arial"/>
        </w:rPr>
        <w:t xml:space="preserve">Administration for Children and Families </w:t>
      </w:r>
    </w:p>
    <w:p w14:paraId="30D665F0" w14:textId="77777777" w:rsidR="00D83203" w:rsidRPr="002C4F75" w:rsidRDefault="00D83203" w:rsidP="00410F05">
      <w:pPr>
        <w:spacing w:after="200"/>
        <w:jc w:val="center"/>
        <w:rPr>
          <w:rFonts w:ascii="Arial" w:hAnsi="Arial" w:cs="Arial"/>
        </w:rPr>
      </w:pPr>
      <w:r w:rsidRPr="002C4F75">
        <w:rPr>
          <w:rFonts w:ascii="Arial" w:hAnsi="Arial" w:cs="Arial"/>
        </w:rPr>
        <w:t>U.S. Department of Health and Human Services</w:t>
      </w:r>
    </w:p>
    <w:p w14:paraId="2C116914" w14:textId="77777777" w:rsidR="00D83203" w:rsidRPr="002C4F75" w:rsidRDefault="00D83203" w:rsidP="00410F05">
      <w:pPr>
        <w:spacing w:after="200"/>
        <w:jc w:val="center"/>
        <w:rPr>
          <w:rFonts w:ascii="Arial" w:hAnsi="Arial" w:cs="Arial"/>
        </w:rPr>
      </w:pPr>
    </w:p>
    <w:p w14:paraId="32F8E348" w14:textId="77777777" w:rsidR="00D83203" w:rsidRPr="002C4F75" w:rsidRDefault="00D83203" w:rsidP="00410F05">
      <w:pPr>
        <w:spacing w:after="200"/>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14:paraId="113411C8" w14:textId="77777777" w:rsidR="00D83203" w:rsidRPr="002C4F75" w:rsidRDefault="00D83203" w:rsidP="00410F05">
      <w:pPr>
        <w:spacing w:after="200"/>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14:paraId="159AEA38" w14:textId="77777777" w:rsidR="00D83203" w:rsidRPr="002C4F75" w:rsidRDefault="00D83203" w:rsidP="00410F05">
      <w:pPr>
        <w:spacing w:after="200"/>
        <w:jc w:val="center"/>
        <w:rPr>
          <w:rFonts w:ascii="Arial" w:hAnsi="Arial" w:cs="Arial"/>
        </w:rPr>
      </w:pPr>
      <w:r w:rsidRPr="002C4F75">
        <w:rPr>
          <w:rFonts w:ascii="Arial" w:hAnsi="Arial" w:cs="Arial"/>
        </w:rPr>
        <w:t>Washington, D.C. 20</w:t>
      </w:r>
      <w:r>
        <w:rPr>
          <w:rFonts w:ascii="Arial" w:hAnsi="Arial" w:cs="Arial"/>
        </w:rPr>
        <w:t>201</w:t>
      </w:r>
    </w:p>
    <w:p w14:paraId="73182189" w14:textId="77777777" w:rsidR="00D83203" w:rsidRPr="002C4F75" w:rsidRDefault="00D83203" w:rsidP="00410F05">
      <w:pPr>
        <w:spacing w:after="200"/>
        <w:jc w:val="center"/>
        <w:rPr>
          <w:rFonts w:ascii="Arial" w:hAnsi="Arial" w:cs="Arial"/>
        </w:rPr>
      </w:pPr>
    </w:p>
    <w:p w14:paraId="7FCB71A3" w14:textId="353B6C31" w:rsidR="00D83203" w:rsidRDefault="00D83203" w:rsidP="00410F05">
      <w:pPr>
        <w:spacing w:after="200"/>
        <w:jc w:val="center"/>
        <w:rPr>
          <w:rFonts w:ascii="Arial" w:hAnsi="Arial" w:cs="Arial"/>
        </w:rPr>
      </w:pPr>
      <w:r w:rsidRPr="00BE7952">
        <w:rPr>
          <w:rFonts w:ascii="Arial" w:hAnsi="Arial" w:cs="Arial"/>
        </w:rPr>
        <w:t>Project Officer:</w:t>
      </w:r>
    </w:p>
    <w:p w14:paraId="3AD37792" w14:textId="727BD333" w:rsidR="00D83203" w:rsidRPr="002C4F75" w:rsidRDefault="00D83203" w:rsidP="00410F05">
      <w:pPr>
        <w:spacing w:after="200"/>
        <w:jc w:val="center"/>
        <w:rPr>
          <w:rFonts w:ascii="Arial" w:hAnsi="Arial" w:cs="Arial"/>
        </w:rPr>
      </w:pPr>
      <w:r>
        <w:rPr>
          <w:rFonts w:ascii="Arial" w:hAnsi="Arial" w:cs="Arial"/>
        </w:rPr>
        <w:t>Tiffany McCormack</w:t>
      </w:r>
    </w:p>
    <w:p w14:paraId="5D9EF188" w14:textId="680F5150" w:rsidR="00D83203" w:rsidRPr="00C12C2A" w:rsidRDefault="00D83203" w:rsidP="00410F05">
      <w:pPr>
        <w:pStyle w:val="Heading1"/>
        <w:spacing w:before="0" w:after="200"/>
      </w:pPr>
      <w:r>
        <w:rPr>
          <w:b w:val="0"/>
          <w:noProof/>
        </w:rPr>
        <w:lastRenderedPageBreak/>
        <mc:AlternateContent>
          <mc:Choice Requires="wps">
            <w:drawing>
              <wp:anchor distT="45720" distB="45720" distL="114300" distR="114300" simplePos="0" relativeHeight="251658240" behindDoc="0" locked="0" layoutInCell="1" allowOverlap="1" wp14:anchorId="3124CF51" wp14:editId="1C79BF4D">
                <wp:simplePos x="0" y="0"/>
                <wp:positionH relativeFrom="margin">
                  <wp:align>left</wp:align>
                </wp:positionH>
                <wp:positionV relativeFrom="paragraph">
                  <wp:posOffset>561975</wp:posOffset>
                </wp:positionV>
                <wp:extent cx="5848350" cy="40957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0"/>
                        </a:xfrm>
                        <a:prstGeom prst="rect">
                          <a:avLst/>
                        </a:prstGeom>
                        <a:solidFill>
                          <a:srgbClr val="FFFFFF"/>
                        </a:solidFill>
                        <a:ln w="9525">
                          <a:solidFill>
                            <a:srgbClr val="000000"/>
                          </a:solidFill>
                          <a:miter lim="800000"/>
                          <a:headEnd/>
                          <a:tailEnd/>
                        </a:ln>
                      </wps:spPr>
                      <wps:txbx>
                        <w:txbxContent>
                          <w:p w14:paraId="14D19A0D" w14:textId="77777777" w:rsidR="003C46FB" w:rsidRPr="00631A33"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new information collection as part of the </w:t>
                            </w:r>
                            <w:r>
                              <w:t>Building Evidence on Employment Strategies for Low-Income Families</w:t>
                            </w:r>
                            <w:r w:rsidRPr="00796AE2">
                              <w:t xml:space="preserve"> </w:t>
                            </w:r>
                            <w:r>
                              <w:t xml:space="preserve">(BEES) study. </w:t>
                            </w:r>
                          </w:p>
                          <w:p w14:paraId="19DCEAC9" w14:textId="407F18A2" w:rsidR="003C46FB" w:rsidRPr="00796AE2"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This first phase includes recruitment materials, instruments specific to programs already identified for recruitment, and other materials that will not change based on recruitment. The second phase will include materials that will be finalized after recruitment of specific programs. </w:t>
                            </w:r>
                          </w:p>
                          <w:p w14:paraId="4B27E13C" w14:textId="77777777" w:rsidR="003C46FB" w:rsidRPr="00796AE2"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14:paraId="53F887D3" w14:textId="66E0D000" w:rsidR="003C46FB" w:rsidRPr="00B65645" w:rsidRDefault="003C46FB" w:rsidP="00B57401">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14:paraId="007F7901" w14:textId="10FEF23F" w:rsidR="003C46FB" w:rsidRPr="00796AE2" w:rsidRDefault="003C46FB" w:rsidP="00D83203">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14:paraId="3551DC8D" w14:textId="77777777" w:rsidR="003C46FB" w:rsidRPr="00796AE2" w:rsidRDefault="003C46FB" w:rsidP="00D83203">
                            <w:pPr>
                              <w:pStyle w:val="ListParagraph"/>
                              <w:tabs>
                                <w:tab w:val="clear" w:pos="720"/>
                                <w:tab w:val="clear" w:pos="1080"/>
                                <w:tab w:val="clear" w:pos="1800"/>
                              </w:tabs>
                              <w:spacing w:line="240" w:lineRule="auto"/>
                              <w:ind w:left="144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4.25pt;width:460.5pt;height:32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">
                <v:textbox>
                  <w:txbxContent>
                    <w:p w14:paraId="14D19A0D" w14:textId="77777777" w:rsidR="003C46FB" w:rsidRPr="00631A33"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new information collection as part of the </w:t>
                      </w:r>
                      <w:r>
                        <w:t>Building Evidence on Employment Strategies for Low-Income Families</w:t>
                      </w:r>
                      <w:r w:rsidRPr="00796AE2">
                        <w:t xml:space="preserve"> </w:t>
                      </w:r>
                      <w:r>
                        <w:t xml:space="preserve">(BEES) study. </w:t>
                      </w:r>
                    </w:p>
                    <w:p w14:paraId="19DCEAC9" w14:textId="407F18A2" w:rsidR="003C46FB" w:rsidRPr="00796AE2"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This first phase includes recruitment materials, instruments specific to programs already identified for recruitment, and other materials that will not change based on recruitment. The second phase will include materials that will be finalized after recruitment of specific programs. </w:t>
                      </w:r>
                    </w:p>
                    <w:p w14:paraId="4B27E13C" w14:textId="77777777" w:rsidR="003C46FB" w:rsidRPr="00796AE2" w:rsidRDefault="003C46FB" w:rsidP="00B57401">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14:paraId="53F887D3" w14:textId="66E0D000" w:rsidR="003C46FB" w:rsidRPr="00B65645" w:rsidRDefault="003C46FB" w:rsidP="00B57401">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14:paraId="007F7901" w14:textId="10FEF23F" w:rsidR="003C46FB" w:rsidRPr="00796AE2" w:rsidRDefault="003C46FB" w:rsidP="00D83203">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14:paraId="3551DC8D" w14:textId="77777777" w:rsidR="003C46FB" w:rsidRPr="00796AE2" w:rsidRDefault="003C46FB" w:rsidP="00D83203">
                      <w:pPr>
                        <w:pStyle w:val="ListParagraph"/>
                        <w:tabs>
                          <w:tab w:val="clear" w:pos="720"/>
                          <w:tab w:val="clear" w:pos="1080"/>
                          <w:tab w:val="clear" w:pos="1800"/>
                        </w:tabs>
                        <w:spacing w:line="240" w:lineRule="auto"/>
                        <w:ind w:left="1440"/>
                        <w:contextualSpacing w:val="0"/>
                      </w:pPr>
                    </w:p>
                  </w:txbxContent>
                </v:textbox>
                <w10:wrap type="square" anchorx="margin"/>
              </v:shape>
            </w:pict>
          </mc:Fallback>
        </mc:AlternateContent>
      </w:r>
      <w:r>
        <w:t>Overview</w:t>
      </w:r>
      <w:r w:rsidDel="007138D9">
        <w:t xml:space="preserve"> </w:t>
      </w:r>
      <w:r>
        <w:br w:type="page"/>
      </w:r>
    </w:p>
    <w:p w14:paraId="35A4D1E9" w14:textId="77777777" w:rsidR="00D83203" w:rsidRPr="00C12C2A" w:rsidRDefault="00D83203" w:rsidP="00410F05">
      <w:pPr>
        <w:pStyle w:val="Heading1"/>
        <w:spacing w:before="0" w:after="200"/>
      </w:pPr>
      <w:r w:rsidRPr="00C12C2A">
        <w:lastRenderedPageBreak/>
        <w:t>A1. Necessity for the Data Collection</w:t>
      </w:r>
    </w:p>
    <w:p w14:paraId="4F88A53C" w14:textId="4E4319C1" w:rsidR="00D83203" w:rsidRDefault="00D83203" w:rsidP="00410F05">
      <w:pPr>
        <w:spacing w:after="200"/>
        <w:rPr>
          <w:sz w:val="22"/>
          <w:szCs w:val="22"/>
        </w:rPr>
      </w:pPr>
      <w:r w:rsidRPr="000517EA">
        <w:rPr>
          <w:sz w:val="22"/>
          <w:szCs w:val="22"/>
        </w:rPr>
        <w:t>The</w:t>
      </w:r>
      <w:r>
        <w:rPr>
          <w:sz w:val="22"/>
          <w:szCs w:val="22"/>
        </w:rPr>
        <w:t xml:space="preserve"> Office of Planning, Research, and Evaluation within the</w:t>
      </w:r>
      <w:r w:rsidRPr="000517EA">
        <w:rPr>
          <w:sz w:val="22"/>
          <w:szCs w:val="22"/>
        </w:rPr>
        <w:t xml:space="preserve"> Administration for Children and Families (ACF) at the U.S. Department of Health and Human Services (HHS) seeks approval </w:t>
      </w:r>
      <w:r>
        <w:rPr>
          <w:sz w:val="22"/>
          <w:szCs w:val="22"/>
        </w:rPr>
        <w:t xml:space="preserve">to recruit evaluation sites and collect data from sites and participants for the </w:t>
      </w:r>
      <w:r w:rsidRPr="00B4785D">
        <w:rPr>
          <w:sz w:val="22"/>
          <w:szCs w:val="22"/>
        </w:rPr>
        <w:t>Building Evidence on Employment Strategies for Low-Income Families (BEES)</w:t>
      </w:r>
      <w:r>
        <w:rPr>
          <w:sz w:val="22"/>
          <w:szCs w:val="22"/>
        </w:rPr>
        <w:t xml:space="preserve"> </w:t>
      </w:r>
      <w:r w:rsidR="00F151B3">
        <w:rPr>
          <w:sz w:val="22"/>
          <w:szCs w:val="22"/>
        </w:rPr>
        <w:t>study</w:t>
      </w:r>
      <w:r>
        <w:rPr>
          <w:sz w:val="22"/>
          <w:szCs w:val="22"/>
        </w:rPr>
        <w:t xml:space="preserve">. The overall purpose of BEES is to conduct rigorous evaluations of innovative interventions aimed at improving employment outcomes, advances in the labor market, and economic security for low-income individuals and families. </w:t>
      </w:r>
      <w:r w:rsidR="00367085">
        <w:rPr>
          <w:sz w:val="22"/>
          <w:szCs w:val="22"/>
        </w:rPr>
        <w:t xml:space="preserve">Populations of particular interest for BEES include individuals facing substance and opioid use disorders, disability or mental health challenges, and their families; criminal justice-involved populations; or others at increased risk of enrolling in TANF or SSI/SSDI. </w:t>
      </w:r>
      <w:r w:rsidR="003E5073">
        <w:rPr>
          <w:sz w:val="22"/>
          <w:szCs w:val="22"/>
        </w:rPr>
        <w:t>While the target population and domains may vary, a</w:t>
      </w:r>
      <w:r w:rsidR="00566339">
        <w:rPr>
          <w:sz w:val="22"/>
          <w:szCs w:val="22"/>
        </w:rPr>
        <w:t xml:space="preserve">ll interventions will include an employment services component. </w:t>
      </w:r>
      <w:r w:rsidR="00367085">
        <w:rPr>
          <w:sz w:val="22"/>
          <w:szCs w:val="22"/>
        </w:rPr>
        <w:t>BEES will include impact and</w:t>
      </w:r>
      <w:r w:rsidR="007C71F1">
        <w:rPr>
          <w:sz w:val="22"/>
          <w:szCs w:val="22"/>
        </w:rPr>
        <w:t>/or</w:t>
      </w:r>
      <w:r w:rsidR="00367085">
        <w:rPr>
          <w:sz w:val="22"/>
          <w:szCs w:val="22"/>
        </w:rPr>
        <w:t xml:space="preserve"> implementation studies of up to 21 different programs.</w:t>
      </w:r>
    </w:p>
    <w:p w14:paraId="100E447B" w14:textId="77777777" w:rsidR="007C71F1" w:rsidRDefault="007C71F1" w:rsidP="00410F05">
      <w:pPr>
        <w:pStyle w:val="Heading4"/>
        <w:numPr>
          <w:ilvl w:val="3"/>
          <w:numId w:val="0"/>
        </w:numPr>
        <w:tabs>
          <w:tab w:val="num" w:pos="180"/>
        </w:tabs>
        <w:spacing w:before="0" w:after="200"/>
        <w:rPr>
          <w:rFonts w:ascii="Times New Roman" w:hAnsi="Times New Roman"/>
          <w:i/>
          <w:sz w:val="22"/>
          <w:szCs w:val="22"/>
        </w:rPr>
      </w:pPr>
    </w:p>
    <w:p w14:paraId="581CC94E" w14:textId="3E70FFB3" w:rsidR="00367085" w:rsidRPr="00506187" w:rsidRDefault="00367085" w:rsidP="00410F05">
      <w:pPr>
        <w:pStyle w:val="Heading4"/>
        <w:numPr>
          <w:ilvl w:val="3"/>
          <w:numId w:val="0"/>
        </w:numPr>
        <w:tabs>
          <w:tab w:val="num" w:pos="180"/>
        </w:tabs>
        <w:spacing w:before="0" w:after="200"/>
        <w:rPr>
          <w:rFonts w:ascii="Times New Roman" w:hAnsi="Times New Roman"/>
          <w:i/>
          <w:sz w:val="22"/>
          <w:szCs w:val="22"/>
        </w:rPr>
      </w:pPr>
      <w:r w:rsidRPr="00506187">
        <w:rPr>
          <w:rFonts w:ascii="Times New Roman" w:hAnsi="Times New Roman"/>
          <w:i/>
          <w:sz w:val="22"/>
          <w:szCs w:val="22"/>
        </w:rPr>
        <w:t>Study Backgroun</w:t>
      </w:r>
      <w:r>
        <w:rPr>
          <w:rFonts w:ascii="Times New Roman" w:hAnsi="Times New Roman"/>
          <w:i/>
          <w:sz w:val="22"/>
          <w:szCs w:val="22"/>
        </w:rPr>
        <w:t>d</w:t>
      </w:r>
      <w:r w:rsidRPr="00506187">
        <w:rPr>
          <w:rFonts w:ascii="Times New Roman" w:hAnsi="Times New Roman"/>
          <w:i/>
          <w:sz w:val="22"/>
          <w:szCs w:val="22"/>
        </w:rPr>
        <w:t xml:space="preserve"> </w:t>
      </w:r>
    </w:p>
    <w:p w14:paraId="63638C67" w14:textId="54A2B905" w:rsidR="00367085" w:rsidRDefault="00367085" w:rsidP="00410F05">
      <w:pPr>
        <w:spacing w:after="200"/>
        <w:rPr>
          <w:sz w:val="22"/>
          <w:szCs w:val="22"/>
        </w:rPr>
      </w:pPr>
      <w:r w:rsidRPr="00B65645">
        <w:rPr>
          <w:sz w:val="22"/>
          <w:szCs w:val="22"/>
        </w:rPr>
        <w:t xml:space="preserve">There is both a great deal known, and a great deal more to learn, about interventions designed to increase employment </w:t>
      </w:r>
      <w:r>
        <w:rPr>
          <w:sz w:val="22"/>
          <w:szCs w:val="22"/>
        </w:rPr>
        <w:t xml:space="preserve">and </w:t>
      </w:r>
      <w:r w:rsidRPr="00B65645">
        <w:rPr>
          <w:sz w:val="22"/>
          <w:szCs w:val="22"/>
        </w:rPr>
        <w:t xml:space="preserve">economic security among low-income Americans. Rigorous studies have demonstrated that many types of interventions can improve labor market outcomes for disadvantaged groups. Job search and subsidized employment can increase employment and earnings in the short-term, while earnings supplements can increase both employment and income, at least while supplements remain in place. Career pathways models can produce lasting earnings gains for those who meet program entrance criteria. </w:t>
      </w:r>
      <w:r w:rsidRPr="009A4404">
        <w:rPr>
          <w:sz w:val="22"/>
          <w:szCs w:val="22"/>
        </w:rPr>
        <w:t>But there remain many open questions</w:t>
      </w:r>
      <w:r w:rsidR="00100640">
        <w:rPr>
          <w:sz w:val="22"/>
          <w:szCs w:val="22"/>
        </w:rPr>
        <w:t xml:space="preserve"> </w:t>
      </w:r>
      <w:r w:rsidR="007C4978">
        <w:rPr>
          <w:sz w:val="22"/>
          <w:szCs w:val="22"/>
        </w:rPr>
        <w:t>on</w:t>
      </w:r>
      <w:r w:rsidR="00D014A5">
        <w:rPr>
          <w:sz w:val="22"/>
          <w:szCs w:val="22"/>
        </w:rPr>
        <w:t xml:space="preserve"> how employment interventions work for specific populations struggling with employment. </w:t>
      </w:r>
    </w:p>
    <w:p w14:paraId="6E76106F" w14:textId="5DD4E250" w:rsidR="004A4C9D" w:rsidRPr="00C659C8" w:rsidDel="00D8220E" w:rsidRDefault="004A4C9D" w:rsidP="004A4C9D">
      <w:pPr>
        <w:spacing w:after="200"/>
        <w:rPr>
          <w:sz w:val="22"/>
          <w:szCs w:val="22"/>
        </w:rPr>
      </w:pPr>
      <w:r w:rsidDel="00D8220E">
        <w:rPr>
          <w:sz w:val="22"/>
          <w:szCs w:val="22"/>
        </w:rPr>
        <w:t xml:space="preserve">BEES will build </w:t>
      </w:r>
      <w:r w:rsidR="005D581E">
        <w:rPr>
          <w:sz w:val="22"/>
          <w:szCs w:val="22"/>
        </w:rPr>
        <w:t>ACF’s program of research in employment training and support strategies, providing</w:t>
      </w:r>
      <w:r w:rsidDel="00D8220E">
        <w:rPr>
          <w:sz w:val="22"/>
          <w:szCs w:val="22"/>
        </w:rPr>
        <w:t xml:space="preserve">  new perspectives on employment for low-income individuals in a few specific domains. Below is an overview of the scientific research available on employment programs for low-income individuals within these domains: substance and opioid use disorder, criminal justice, and mental health and disability. These domains represent populations at risk of enrollment in TANF or SSI/SSDI. The summaries below indicate where the gaps in research lie about employment services for these examples of populations of interest to ACF, and how the BEES research questions may address these gaps.</w:t>
      </w:r>
    </w:p>
    <w:p w14:paraId="4261699C" w14:textId="77777777" w:rsidR="004A4C9D" w:rsidRPr="0074630E" w:rsidDel="00D8220E" w:rsidRDefault="004A4C9D" w:rsidP="004A4C9D">
      <w:pPr>
        <w:pStyle w:val="ListParagraph"/>
        <w:numPr>
          <w:ilvl w:val="0"/>
          <w:numId w:val="45"/>
        </w:numPr>
        <w:spacing w:after="200" w:line="240" w:lineRule="auto"/>
        <w:contextualSpacing w:val="0"/>
        <w:rPr>
          <w:rFonts w:cs="Arial"/>
          <w:szCs w:val="22"/>
          <w:lang w:val="en"/>
        </w:rPr>
      </w:pPr>
      <w:r w:rsidRPr="00B65645" w:rsidDel="00D8220E">
        <w:rPr>
          <w:b/>
          <w:szCs w:val="22"/>
        </w:rPr>
        <w:t>Substance and Opioid Use Disorder</w:t>
      </w:r>
      <w:r w:rsidRPr="00B65645" w:rsidDel="00D8220E">
        <w:rPr>
          <w:i/>
          <w:szCs w:val="22"/>
        </w:rPr>
        <w:t>.</w:t>
      </w:r>
      <w:r w:rsidRPr="00B65645" w:rsidDel="00D8220E">
        <w:rPr>
          <w:szCs w:val="22"/>
        </w:rPr>
        <w:t xml:space="preserve"> Introducing vocational services into drug treatment programs has been a widespread policy recommendation for decades. However, most substance use disorder treatment and recovery programs have excluded employment-focused services since most insurers </w:t>
      </w:r>
      <w:r w:rsidDel="00D8220E">
        <w:rPr>
          <w:szCs w:val="22"/>
        </w:rPr>
        <w:t xml:space="preserve">do not </w:t>
      </w:r>
      <w:r w:rsidRPr="00B65645" w:rsidDel="00D8220E">
        <w:rPr>
          <w:szCs w:val="22"/>
        </w:rPr>
        <w:t xml:space="preserve">reimburse for non-medical services, leading to a lack of research in this area. In addition, studies of employment training or counseling in drug treatment have rarely had adequate comparison or control groups and have therefore not provided </w:t>
      </w:r>
      <w:r w:rsidDel="00D8220E">
        <w:rPr>
          <w:szCs w:val="22"/>
        </w:rPr>
        <w:t xml:space="preserve">reliable </w:t>
      </w:r>
      <w:r w:rsidRPr="00B65645" w:rsidDel="00D8220E">
        <w:rPr>
          <w:szCs w:val="22"/>
        </w:rPr>
        <w:t>results.</w:t>
      </w:r>
      <w:r w:rsidRPr="00B65645" w:rsidDel="00D8220E">
        <w:rPr>
          <w:b/>
          <w:bCs/>
          <w:szCs w:val="22"/>
        </w:rPr>
        <w:t xml:space="preserve"> </w:t>
      </w:r>
      <w:r w:rsidDel="00D8220E">
        <w:rPr>
          <w:szCs w:val="22"/>
        </w:rPr>
        <w:t>F</w:t>
      </w:r>
      <w:r w:rsidRPr="00B65645" w:rsidDel="00D8220E">
        <w:rPr>
          <w:szCs w:val="22"/>
        </w:rPr>
        <w:t xml:space="preserve">or the most part, </w:t>
      </w:r>
      <w:r w:rsidDel="00D8220E">
        <w:rPr>
          <w:szCs w:val="22"/>
        </w:rPr>
        <w:t xml:space="preserve">studies have compared </w:t>
      </w:r>
      <w:r w:rsidRPr="00B65645" w:rsidDel="00D8220E">
        <w:rPr>
          <w:szCs w:val="22"/>
        </w:rPr>
        <w:t>volunt</w:t>
      </w:r>
      <w:r w:rsidDel="00D8220E">
        <w:rPr>
          <w:szCs w:val="22"/>
        </w:rPr>
        <w:t xml:space="preserve">ary participants in employment activities with people who did not volunteer, introducing </w:t>
      </w:r>
      <w:r w:rsidRPr="00B65645" w:rsidDel="00D8220E">
        <w:rPr>
          <w:szCs w:val="22"/>
        </w:rPr>
        <w:t>selection biases in</w:t>
      </w:r>
      <w:r w:rsidDel="00D8220E">
        <w:rPr>
          <w:szCs w:val="22"/>
        </w:rPr>
        <w:t>to</w:t>
      </w:r>
      <w:r w:rsidRPr="00B65645" w:rsidDel="00D8220E">
        <w:rPr>
          <w:szCs w:val="22"/>
        </w:rPr>
        <w:t xml:space="preserve"> the </w:t>
      </w:r>
      <w:r w:rsidDel="00D8220E">
        <w:rPr>
          <w:szCs w:val="22"/>
        </w:rPr>
        <w:t>comparisons</w:t>
      </w:r>
      <w:r w:rsidRPr="00B65645" w:rsidDel="00D8220E">
        <w:rPr>
          <w:szCs w:val="22"/>
        </w:rPr>
        <w:t>. The range of other predictors of ultimate success in both achieving drug reduction and employment have not been fully accounted fo</w:t>
      </w:r>
      <w:r w:rsidDel="00D8220E">
        <w:rPr>
          <w:szCs w:val="22"/>
        </w:rPr>
        <w:t>r—</w:t>
      </w:r>
      <w:r w:rsidRPr="00B65645" w:rsidDel="00D8220E">
        <w:rPr>
          <w:szCs w:val="22"/>
        </w:rPr>
        <w:t>age, education, prior work history, arrest background, housing status, ancillary problems such as co-occurring mental illness, and readiness or motivation. Promising approaches integrate treatment, employment services, and intensive supports in various combinations, but the evidence base on these models is thin, suggesting that there is a great deal to learn on this subject in BEES.</w:t>
      </w:r>
    </w:p>
    <w:p w14:paraId="2E1D661B" w14:textId="77777777" w:rsidR="004A4C9D" w:rsidRPr="0074630E" w:rsidDel="00D8220E" w:rsidRDefault="004A4C9D" w:rsidP="004A4C9D">
      <w:pPr>
        <w:pStyle w:val="ListParagraph"/>
        <w:numPr>
          <w:ilvl w:val="0"/>
          <w:numId w:val="45"/>
        </w:numPr>
        <w:spacing w:after="200" w:line="240" w:lineRule="auto"/>
        <w:contextualSpacing w:val="0"/>
        <w:rPr>
          <w:szCs w:val="22"/>
        </w:rPr>
      </w:pPr>
      <w:r w:rsidDel="00D8220E">
        <w:rPr>
          <w:b/>
          <w:szCs w:val="22"/>
        </w:rPr>
        <w:t>Criminal Justice</w:t>
      </w:r>
      <w:r w:rsidRPr="00E87556" w:rsidDel="00D8220E">
        <w:rPr>
          <w:szCs w:val="22"/>
        </w:rPr>
        <w:t>.</w:t>
      </w:r>
      <w:r w:rsidDel="00D8220E">
        <w:rPr>
          <w:b/>
          <w:szCs w:val="22"/>
        </w:rPr>
        <w:t xml:space="preserve"> </w:t>
      </w:r>
      <w:r w:rsidDel="00D8220E">
        <w:rPr>
          <w:szCs w:val="22"/>
        </w:rPr>
        <w:t xml:space="preserve">Prisoners returning to their communities after incarceration often face obstacles to regular employment, including low levels of education and lack of recent work experience </w:t>
      </w:r>
      <w:r w:rsidDel="00D8220E">
        <w:t>(Pager, 2003; Holzer, Raphael, and Stoll, 2004; Uggen, Wakefield, and Western, 2005)</w:t>
      </w:r>
      <w:r w:rsidDel="00D8220E">
        <w:rPr>
          <w:szCs w:val="22"/>
        </w:rPr>
        <w:t>. In addition, some employers avoid hiring job applicants with criminal records. Ex-prisoners have low earnings upon reentry; in the twelve months after release, only 55 percent reported any earnings at all, and only 20 percent earned more than $15,000 during the year (Looney and Turner, 2018). The model of transitional jobs for those recently released from prison has had mixed results, with a lack of sustained employment and only one program showing reductions in recidivism rates (Jacobs Valentine, 2012; Redcross et al., 2012; Butler et al., 2012). Sustaining employment for this population continues to be a topic of interest, and one that could be addressed by BEES.</w:t>
      </w:r>
    </w:p>
    <w:p w14:paraId="38E2EAE2" w14:textId="77777777" w:rsidR="004A4C9D" w:rsidDel="00D8220E" w:rsidRDefault="004A4C9D" w:rsidP="004A4C9D">
      <w:pPr>
        <w:pStyle w:val="ListParagraph"/>
        <w:numPr>
          <w:ilvl w:val="0"/>
          <w:numId w:val="45"/>
        </w:numPr>
        <w:spacing w:after="200" w:line="240" w:lineRule="auto"/>
        <w:contextualSpacing w:val="0"/>
        <w:rPr>
          <w:szCs w:val="22"/>
        </w:rPr>
      </w:pPr>
      <w:r w:rsidRPr="00B65645" w:rsidDel="00D8220E">
        <w:rPr>
          <w:b/>
          <w:szCs w:val="22"/>
        </w:rPr>
        <w:t>Mental Health and Disability</w:t>
      </w:r>
      <w:r w:rsidRPr="00B65645" w:rsidDel="00D8220E">
        <w:rPr>
          <w:szCs w:val="22"/>
        </w:rPr>
        <w:t xml:space="preserve">. </w:t>
      </w:r>
      <w:r w:rsidRPr="00610E18" w:rsidDel="00D8220E">
        <w:rPr>
          <w:szCs w:val="22"/>
        </w:rPr>
        <w:t>RCTs</w:t>
      </w:r>
      <w:r w:rsidRPr="00B65645" w:rsidDel="00D8220E">
        <w:rPr>
          <w:szCs w:val="22"/>
        </w:rPr>
        <w:t xml:space="preserve"> have found that improved access to and quality of mental health care reduces disability and improves employment outcomes (Wang et al., 2007).  Integrating employment interventions with mental health treatment yields additional benefit (Lerner et al., 2015).  Among people with mental health conditions, supported employment programs</w:t>
      </w:r>
      <w:r w:rsidDel="00D8220E">
        <w:rPr>
          <w:szCs w:val="22"/>
        </w:rPr>
        <w:t>, like the Individual Placement and Support model (IPS),</w:t>
      </w:r>
      <w:r w:rsidRPr="00B65645" w:rsidDel="00D8220E">
        <w:rPr>
          <w:szCs w:val="22"/>
        </w:rPr>
        <w:t xml:space="preserve"> have positive effects on mental health symptoms and impairment (Mueser, Drake, and Bond, 2016). </w:t>
      </w:r>
      <w:r w:rsidDel="00D8220E">
        <w:rPr>
          <w:szCs w:val="22"/>
        </w:rPr>
        <w:t>I</w:t>
      </w:r>
      <w:r w:rsidDel="00D8220E">
        <w:t xml:space="preserve">mplementing IPS in settings outside of the community mental health system for people with diverse disabilities is proving to be an especially fruitful area of study. </w:t>
      </w:r>
      <w:r w:rsidRPr="00B65645" w:rsidDel="00D8220E">
        <w:rPr>
          <w:szCs w:val="22"/>
        </w:rPr>
        <w:t xml:space="preserve">Given these bi-directional relationships, it is important to consider going beyond the simple dichotomy between “treatment first” or “job first”.  Instead, as in the substance abuse domain, organized interventions to improve mental health care and promote competitive employment may have synergistic benefits. Overall, there is strong evidence for the efficacy of specific treatment approaches for depression, anxiety and other conditions that can act as barriers to steady employment.  The challenge – and a promising area of inquiry for BEES – is to learn how best to promote steady participation in treatment, and how to integrate treatment with employment services.  </w:t>
      </w:r>
    </w:p>
    <w:p w14:paraId="1ED9A9BC" w14:textId="7F3FEA29" w:rsidR="00D83203" w:rsidRDefault="00367085" w:rsidP="00410F05">
      <w:pPr>
        <w:spacing w:after="200"/>
        <w:rPr>
          <w:sz w:val="22"/>
          <w:szCs w:val="22"/>
        </w:rPr>
      </w:pPr>
      <w:r w:rsidRPr="00B65645">
        <w:rPr>
          <w:sz w:val="22"/>
          <w:szCs w:val="22"/>
        </w:rPr>
        <w:t>Building the evidence base in these and other areas will further ACF’s broad goal of increasing the number of employment-focused interventions supported by rigorous researc</w:t>
      </w:r>
      <w:r>
        <w:rPr>
          <w:sz w:val="22"/>
          <w:szCs w:val="22"/>
        </w:rPr>
        <w:t>h</w:t>
      </w:r>
      <w:r w:rsidRPr="00B65645">
        <w:rPr>
          <w:sz w:val="22"/>
          <w:szCs w:val="22"/>
        </w:rPr>
        <w:t>.</w:t>
      </w:r>
      <w:r w:rsidR="00C36068">
        <w:rPr>
          <w:sz w:val="22"/>
          <w:szCs w:val="22"/>
        </w:rPr>
        <w:t xml:space="preserve"> </w:t>
      </w:r>
      <w:r w:rsidR="00D83203">
        <w:rPr>
          <w:sz w:val="22"/>
          <w:szCs w:val="22"/>
        </w:rPr>
        <w:t xml:space="preserve">The broad intent of BEES is to increase the number of evidence-supported comprehensive interventions and to support the field in moving toward rigorous evaluations. </w:t>
      </w:r>
      <w:r w:rsidR="004F4134">
        <w:rPr>
          <w:sz w:val="22"/>
          <w:szCs w:val="22"/>
        </w:rPr>
        <w:t xml:space="preserve">While BEES is prioritizing interventions </w:t>
      </w:r>
      <w:r w:rsidR="00EE65E8">
        <w:rPr>
          <w:sz w:val="22"/>
          <w:szCs w:val="22"/>
        </w:rPr>
        <w:t xml:space="preserve">that have been fully implemented previously, undergone formative testing, or are candidates </w:t>
      </w:r>
      <w:r w:rsidR="00891305">
        <w:rPr>
          <w:sz w:val="22"/>
          <w:szCs w:val="22"/>
        </w:rPr>
        <w:t>for an impact evaluation, other</w:t>
      </w:r>
      <w:r w:rsidR="007716B5">
        <w:rPr>
          <w:sz w:val="22"/>
          <w:szCs w:val="22"/>
        </w:rPr>
        <w:t xml:space="preserve"> programs</w:t>
      </w:r>
      <w:r w:rsidR="00601C88">
        <w:rPr>
          <w:sz w:val="22"/>
          <w:szCs w:val="22"/>
        </w:rPr>
        <w:t xml:space="preserve"> or interventions</w:t>
      </w:r>
      <w:r w:rsidR="007716B5">
        <w:rPr>
          <w:sz w:val="22"/>
          <w:szCs w:val="22"/>
        </w:rPr>
        <w:t xml:space="preserve"> are also being considered. The</w:t>
      </w:r>
      <w:r w:rsidR="00442553">
        <w:rPr>
          <w:sz w:val="22"/>
          <w:szCs w:val="22"/>
        </w:rPr>
        <w:t xml:space="preserve"> overarching goal is to identify interventions that </w:t>
      </w:r>
      <w:r w:rsidR="0025611A">
        <w:rPr>
          <w:sz w:val="22"/>
          <w:szCs w:val="22"/>
        </w:rPr>
        <w:t xml:space="preserve">can move </w:t>
      </w:r>
      <w:r w:rsidR="00AB3AC0">
        <w:rPr>
          <w:sz w:val="22"/>
          <w:szCs w:val="22"/>
        </w:rPr>
        <w:t>toward more rigorous evaluation</w:t>
      </w:r>
      <w:r w:rsidR="0025611A">
        <w:rPr>
          <w:sz w:val="22"/>
          <w:szCs w:val="22"/>
        </w:rPr>
        <w:t xml:space="preserve">. In some cases, this may mean an evaluation focused solely on </w:t>
      </w:r>
      <w:r w:rsidR="00354C4A">
        <w:rPr>
          <w:sz w:val="22"/>
          <w:szCs w:val="22"/>
        </w:rPr>
        <w:t>implementation research.</w:t>
      </w:r>
    </w:p>
    <w:p w14:paraId="7B2F5336" w14:textId="36F79F3D" w:rsidR="00680F79" w:rsidRDefault="00D83203" w:rsidP="00410F05">
      <w:pPr>
        <w:spacing w:after="200"/>
        <w:rPr>
          <w:sz w:val="22"/>
          <w:szCs w:val="22"/>
        </w:rPr>
      </w:pPr>
      <w:r w:rsidRPr="00C12C2A">
        <w:rPr>
          <w:sz w:val="22"/>
          <w:szCs w:val="22"/>
        </w:rPr>
        <w:t xml:space="preserve">BEES will include studies of up to 21 different programs, each focusing on </w:t>
      </w:r>
      <w:r w:rsidR="00C36068">
        <w:rPr>
          <w:sz w:val="22"/>
          <w:szCs w:val="22"/>
        </w:rPr>
        <w:t xml:space="preserve">improving employment outcomes </w:t>
      </w:r>
      <w:r w:rsidRPr="00C12C2A">
        <w:rPr>
          <w:sz w:val="22"/>
          <w:szCs w:val="22"/>
        </w:rPr>
        <w:t>for low-income individuals</w:t>
      </w:r>
      <w:r w:rsidR="00367085">
        <w:rPr>
          <w:sz w:val="22"/>
          <w:szCs w:val="22"/>
        </w:rPr>
        <w:t>. Program services to be evaluated could include employment and training services such as job search assistance, job readiness services, vocational education, and coaching; employment barrier removal services such as those targeting substance use disorder and mental health; and other services aimed at promoting and supporting employment and economic security, consistent with the purposes of Temporary Assistance for Needy Families (TANF) and HHS priorities. R</w:t>
      </w:r>
      <w:r w:rsidRPr="00C12C2A">
        <w:rPr>
          <w:sz w:val="22"/>
          <w:szCs w:val="22"/>
        </w:rPr>
        <w:t>andomized control trial designs</w:t>
      </w:r>
      <w:r w:rsidR="00367085">
        <w:rPr>
          <w:sz w:val="22"/>
          <w:szCs w:val="22"/>
        </w:rPr>
        <w:t xml:space="preserve"> will be prioritized</w:t>
      </w:r>
      <w:r w:rsidR="00B64FD2">
        <w:rPr>
          <w:sz w:val="22"/>
          <w:szCs w:val="22"/>
        </w:rPr>
        <w:t xml:space="preserve"> where</w:t>
      </w:r>
      <w:r w:rsidR="00DA77C3">
        <w:rPr>
          <w:sz w:val="22"/>
          <w:szCs w:val="22"/>
        </w:rPr>
        <w:t xml:space="preserve"> an impact study is appropriate and</w:t>
      </w:r>
      <w:r w:rsidR="00B64FD2">
        <w:rPr>
          <w:sz w:val="22"/>
          <w:szCs w:val="22"/>
        </w:rPr>
        <w:t xml:space="preserve"> possible</w:t>
      </w:r>
      <w:r w:rsidRPr="00C12C2A">
        <w:rPr>
          <w:sz w:val="22"/>
          <w:szCs w:val="22"/>
        </w:rPr>
        <w:t xml:space="preserve">. </w:t>
      </w:r>
      <w:r w:rsidR="000A6858">
        <w:rPr>
          <w:sz w:val="22"/>
          <w:szCs w:val="22"/>
        </w:rPr>
        <w:t xml:space="preserve">Any </w:t>
      </w:r>
      <w:r w:rsidR="00C44DE1">
        <w:rPr>
          <w:sz w:val="22"/>
          <w:szCs w:val="22"/>
        </w:rPr>
        <w:t xml:space="preserve">impact study will be accompanied by a corresponding implementation study, which will </w:t>
      </w:r>
      <w:r w:rsidR="007B543E">
        <w:rPr>
          <w:sz w:val="22"/>
          <w:szCs w:val="22"/>
        </w:rPr>
        <w:t>describe the programs and contextualize the impact results.</w:t>
      </w:r>
      <w:r w:rsidRPr="00C12C2A">
        <w:rPr>
          <w:sz w:val="22"/>
          <w:szCs w:val="22"/>
        </w:rPr>
        <w:t xml:space="preserve"> </w:t>
      </w:r>
      <w:r w:rsidR="00100640">
        <w:rPr>
          <w:sz w:val="22"/>
          <w:szCs w:val="22"/>
        </w:rPr>
        <w:t>For</w:t>
      </w:r>
      <w:r w:rsidR="00D22494">
        <w:rPr>
          <w:sz w:val="22"/>
          <w:szCs w:val="22"/>
        </w:rPr>
        <w:t xml:space="preserve"> programs of interest that are not appropriate for an impact study, BEES will pursue an implementation-only study. </w:t>
      </w:r>
    </w:p>
    <w:p w14:paraId="1ECF2C01" w14:textId="0E5E4ACC" w:rsidR="0066699F" w:rsidRPr="0066699F" w:rsidRDefault="0066699F" w:rsidP="0066699F">
      <w:pPr>
        <w:spacing w:after="200"/>
        <w:rPr>
          <w:sz w:val="22"/>
          <w:szCs w:val="22"/>
        </w:rPr>
      </w:pPr>
      <w:r w:rsidRPr="0066699F">
        <w:rPr>
          <w:sz w:val="22"/>
          <w:szCs w:val="22"/>
        </w:rPr>
        <w:t>The study team used the generic clearance, Formative Data Collections for ACF Research (OMB #0970-0356), to learn more about programs of interest to inform the design of this larger study. Based on this information, a number of sites have been identified as candidates for recruitment. See Section A2 for additional information.</w:t>
      </w:r>
    </w:p>
    <w:p w14:paraId="054AD9F6" w14:textId="77777777" w:rsidR="0040133C" w:rsidRPr="00D817F4" w:rsidRDefault="0040133C" w:rsidP="00410F05">
      <w:pPr>
        <w:spacing w:after="200"/>
        <w:rPr>
          <w:sz w:val="22"/>
          <w:szCs w:val="22"/>
          <w:u w:val="single"/>
        </w:rPr>
      </w:pPr>
      <w:r w:rsidRPr="00277600">
        <w:rPr>
          <w:sz w:val="22"/>
          <w:szCs w:val="22"/>
          <w:u w:val="single"/>
        </w:rPr>
        <w:t>Coordination with Current OPRE Project and Social Security Administration</w:t>
      </w:r>
    </w:p>
    <w:p w14:paraId="23986180" w14:textId="472AA5FE" w:rsidR="0040133C" w:rsidRPr="008F4D8E" w:rsidRDefault="0040133C" w:rsidP="00410F05">
      <w:pPr>
        <w:spacing w:after="200"/>
        <w:rPr>
          <w:sz w:val="22"/>
          <w:szCs w:val="22"/>
        </w:rPr>
      </w:pPr>
      <w:r w:rsidRPr="008F4D8E">
        <w:rPr>
          <w:sz w:val="22"/>
          <w:szCs w:val="22"/>
        </w:rPr>
        <w:t xml:space="preserve">BEES is actively coordinating with another project sponsored by OPRE, the Next Generation of Enhanced Employment Services (NextGen) Project. The NextGen Project may include approximately nine rigorous evaluations of employment-focused </w:t>
      </w:r>
      <w:r w:rsidR="0094741D">
        <w:rPr>
          <w:sz w:val="22"/>
          <w:szCs w:val="22"/>
        </w:rPr>
        <w:t>programs</w:t>
      </w:r>
      <w:r w:rsidR="0066699F">
        <w:rPr>
          <w:sz w:val="22"/>
          <w:szCs w:val="22"/>
        </w:rPr>
        <w:t>; these will not overlap with programs selected for the BEES project</w:t>
      </w:r>
      <w:r w:rsidRPr="008F4D8E">
        <w:rPr>
          <w:sz w:val="22"/>
          <w:szCs w:val="22"/>
        </w:rPr>
        <w:t>. BEES and the NextGen Project have a common goal to foster stronger understanding of the types of interventions that can improve labor market outcomes for low-income individuals; however, the projects also maintain separate domains of focus. BEES is especially interested in evaluating interventions for individuals struggling with opioid dependency, abuse of other substances, and/or mental health issues, while the NextGen Project is especially focused on evaluating interventions that are market-oriented and/or employer-driven. Additional domains of focus may emerge as both projects complete knowledge development and identify potential sites for participation. OPRE is intentionally and strategically coordinating these projects in order to prevent duplication of effort; fully capitalize on the opportunity the projects afford for large-scale, rigorous evaluation; and advance the knowledge base regarding effective employment strategies for low-income, vulnerable populations.</w:t>
      </w:r>
    </w:p>
    <w:p w14:paraId="6975CD0E" w14:textId="3008863D" w:rsidR="0040133C" w:rsidRPr="00685BC6" w:rsidRDefault="0040133C" w:rsidP="00410F05">
      <w:pPr>
        <w:spacing w:after="200"/>
        <w:rPr>
          <w:sz w:val="22"/>
          <w:szCs w:val="22"/>
        </w:rPr>
      </w:pPr>
      <w:r w:rsidRPr="00685BC6">
        <w:rPr>
          <w:sz w:val="22"/>
          <w:szCs w:val="22"/>
        </w:rPr>
        <w:t xml:space="preserve">In addition, both projects are involved in a joint effort with the Social Security Administration (SSA). SSA will provide demonstration program funds to ACF to support the addition of a disability focus in both projects. SSA funds may be used for both evaluation-related expenses and program development in sites selected for evaluation under either project. </w:t>
      </w:r>
    </w:p>
    <w:p w14:paraId="674890A3" w14:textId="4C9C2244" w:rsidR="0040133C" w:rsidRPr="00685BC6" w:rsidRDefault="0040133C" w:rsidP="00410F05">
      <w:pPr>
        <w:spacing w:after="200"/>
        <w:rPr>
          <w:sz w:val="22"/>
          <w:szCs w:val="22"/>
        </w:rPr>
      </w:pPr>
      <w:r w:rsidRPr="00685BC6">
        <w:rPr>
          <w:sz w:val="22"/>
          <w:szCs w:val="22"/>
        </w:rPr>
        <w:t xml:space="preserve">In order to ensure BEES and the NextGen Project produce comparable results, and to meet SSA’s priorities across both projects, the projects’ information collection requests to OMB will include several common instruments and/or questions within instruments. </w:t>
      </w:r>
      <w:r w:rsidR="007C71F1">
        <w:rPr>
          <w:sz w:val="22"/>
          <w:szCs w:val="22"/>
        </w:rPr>
        <w:t>We provide a table in Section A.2 that outlines commonality between the BEES and NextGen instruments.</w:t>
      </w:r>
    </w:p>
    <w:p w14:paraId="09290253" w14:textId="77777777" w:rsidR="0040133C" w:rsidRPr="00685BC6" w:rsidRDefault="0040133C" w:rsidP="00410F05">
      <w:pPr>
        <w:spacing w:after="200"/>
        <w:rPr>
          <w:sz w:val="22"/>
          <w:szCs w:val="22"/>
        </w:rPr>
      </w:pPr>
    </w:p>
    <w:p w14:paraId="0DBA9A5B" w14:textId="77777777" w:rsidR="00D83203" w:rsidRPr="00685BC6" w:rsidRDefault="00D83203" w:rsidP="00410F05">
      <w:pPr>
        <w:pStyle w:val="Heading4"/>
        <w:numPr>
          <w:ilvl w:val="3"/>
          <w:numId w:val="0"/>
        </w:numPr>
        <w:tabs>
          <w:tab w:val="num" w:pos="180"/>
        </w:tabs>
        <w:spacing w:before="0" w:after="200"/>
        <w:rPr>
          <w:rFonts w:ascii="Times New Roman" w:hAnsi="Times New Roman"/>
          <w:i/>
          <w:sz w:val="22"/>
          <w:szCs w:val="22"/>
        </w:rPr>
      </w:pPr>
      <w:r w:rsidRPr="00685BC6">
        <w:rPr>
          <w:rFonts w:ascii="Times New Roman" w:hAnsi="Times New Roman"/>
          <w:i/>
          <w:sz w:val="22"/>
          <w:szCs w:val="22"/>
        </w:rPr>
        <w:t xml:space="preserve">Legal or Administrative Requirements that Necessitate the Collection </w:t>
      </w:r>
    </w:p>
    <w:p w14:paraId="4AC03BF2" w14:textId="56F615D0" w:rsidR="00D83203" w:rsidRPr="00685BC6" w:rsidRDefault="00D83203" w:rsidP="00410F05">
      <w:pPr>
        <w:spacing w:after="200"/>
        <w:rPr>
          <w:sz w:val="22"/>
          <w:szCs w:val="22"/>
        </w:rPr>
      </w:pPr>
      <w:r w:rsidRPr="00685BC6">
        <w:rPr>
          <w:sz w:val="22"/>
          <w:szCs w:val="22"/>
        </w:rPr>
        <w:t xml:space="preserve">Although this </w:t>
      </w:r>
      <w:r w:rsidR="00381295">
        <w:rPr>
          <w:sz w:val="22"/>
          <w:szCs w:val="22"/>
        </w:rPr>
        <w:t>specific</w:t>
      </w:r>
      <w:r w:rsidRPr="00685BC6">
        <w:rPr>
          <w:sz w:val="22"/>
          <w:szCs w:val="22"/>
        </w:rPr>
        <w:t xml:space="preserve"> data collection is not mandated, the Consolidated Appropriations Act of 2017 requires ACF to conduct research to understand the impact of TANF and other programs on employment, self-sufficiency, and other outcomes. The BEES </w:t>
      </w:r>
      <w:r w:rsidR="00381295">
        <w:rPr>
          <w:sz w:val="22"/>
          <w:szCs w:val="22"/>
        </w:rPr>
        <w:t>project</w:t>
      </w:r>
      <w:r w:rsidRPr="00685BC6">
        <w:rPr>
          <w:sz w:val="22"/>
          <w:szCs w:val="22"/>
        </w:rPr>
        <w:t xml:space="preserve"> </w:t>
      </w:r>
      <w:r w:rsidR="00381295">
        <w:rPr>
          <w:sz w:val="22"/>
          <w:szCs w:val="22"/>
        </w:rPr>
        <w:t>meets this requirement.</w:t>
      </w:r>
    </w:p>
    <w:p w14:paraId="723C3764" w14:textId="77777777" w:rsidR="00276F08" w:rsidRPr="00685BC6" w:rsidRDefault="00276F08" w:rsidP="00410F05">
      <w:pPr>
        <w:spacing w:after="200"/>
        <w:rPr>
          <w:b/>
          <w:sz w:val="22"/>
          <w:szCs w:val="22"/>
        </w:rPr>
      </w:pPr>
    </w:p>
    <w:p w14:paraId="4BC8972B" w14:textId="2FCC315B" w:rsidR="00D83203" w:rsidRPr="0072204D" w:rsidRDefault="00D83203" w:rsidP="00410F05">
      <w:pPr>
        <w:pStyle w:val="Heading1"/>
        <w:spacing w:before="0" w:after="200"/>
      </w:pPr>
      <w:r>
        <w:t xml:space="preserve">A2. </w:t>
      </w:r>
      <w:r w:rsidRPr="0072204D">
        <w:t>Purpose of Survey and Data Collection Procedures</w:t>
      </w:r>
    </w:p>
    <w:p w14:paraId="695C27CE" w14:textId="06988B52" w:rsidR="00D83203" w:rsidRPr="00BC63EF" w:rsidRDefault="00D83203" w:rsidP="00410F05">
      <w:pPr>
        <w:pStyle w:val="Heading4"/>
        <w:spacing w:before="0" w:after="200"/>
        <w:rPr>
          <w:rStyle w:val="SubtleEmphasis"/>
          <w:rFonts w:ascii="Times New Roman" w:hAnsi="Times New Roman"/>
          <w:iCs w:val="0"/>
          <w:color w:val="auto"/>
          <w:sz w:val="22"/>
          <w:szCs w:val="22"/>
        </w:rPr>
      </w:pPr>
      <w:r w:rsidRPr="00BC63EF">
        <w:rPr>
          <w:rStyle w:val="SubtleEmphasis"/>
          <w:rFonts w:ascii="Times New Roman" w:hAnsi="Times New Roman"/>
          <w:iCs w:val="0"/>
          <w:color w:val="auto"/>
          <w:sz w:val="22"/>
          <w:szCs w:val="22"/>
        </w:rPr>
        <w:t>Overview of Purpose and Approach</w:t>
      </w:r>
    </w:p>
    <w:p w14:paraId="57808B63" w14:textId="7B27A232" w:rsidR="005653F0" w:rsidRDefault="00D83203" w:rsidP="00410F05">
      <w:pPr>
        <w:spacing w:after="200"/>
        <w:rPr>
          <w:sz w:val="22"/>
          <w:szCs w:val="22"/>
        </w:rPr>
      </w:pPr>
      <w:r w:rsidRPr="00BC63EF">
        <w:rPr>
          <w:sz w:val="22"/>
          <w:szCs w:val="22"/>
        </w:rPr>
        <w:t xml:space="preserve">The purpose of BEES is to build the evidence base of innovative approaches designed to boost employment and earnings for low-income individuals receiving or at risk of receiving TANF. </w:t>
      </w:r>
      <w:r w:rsidR="005653F0" w:rsidRPr="00BC63EF">
        <w:rPr>
          <w:sz w:val="22"/>
          <w:szCs w:val="22"/>
        </w:rPr>
        <w:t>BEES will include two broad types of sites, each providing employment services for low-income individuals. Behavioral health sites will include those providing substance or opioid use disorder treatment</w:t>
      </w:r>
      <w:r w:rsidR="00BC1B26">
        <w:rPr>
          <w:sz w:val="22"/>
          <w:szCs w:val="22"/>
        </w:rPr>
        <w:t xml:space="preserve"> or </w:t>
      </w:r>
      <w:r w:rsidR="001A7613">
        <w:rPr>
          <w:sz w:val="22"/>
          <w:szCs w:val="22"/>
        </w:rPr>
        <w:t>recovery services</w:t>
      </w:r>
      <w:r w:rsidR="005653F0" w:rsidRPr="00BC63EF">
        <w:rPr>
          <w:sz w:val="22"/>
          <w:szCs w:val="22"/>
        </w:rPr>
        <w:t>, as well as those addressing mental health</w:t>
      </w:r>
      <w:r w:rsidR="001A7613">
        <w:rPr>
          <w:sz w:val="22"/>
          <w:szCs w:val="22"/>
        </w:rPr>
        <w:t xml:space="preserve"> issues</w:t>
      </w:r>
      <w:r w:rsidR="00F52F59">
        <w:rPr>
          <w:sz w:val="22"/>
          <w:szCs w:val="22"/>
        </w:rPr>
        <w:t xml:space="preserve"> or </w:t>
      </w:r>
      <w:r w:rsidR="00681977">
        <w:rPr>
          <w:sz w:val="22"/>
          <w:szCs w:val="22"/>
        </w:rPr>
        <w:t>working with people with disabilities</w:t>
      </w:r>
      <w:r w:rsidR="005653F0" w:rsidRPr="00BC63EF">
        <w:rPr>
          <w:sz w:val="22"/>
          <w:szCs w:val="22"/>
        </w:rPr>
        <w:t>.</w:t>
      </w:r>
      <w:r w:rsidR="00FC79B3" w:rsidRPr="00FC79B3">
        <w:rPr>
          <w:sz w:val="22"/>
          <w:szCs w:val="22"/>
        </w:rPr>
        <w:t xml:space="preserve"> </w:t>
      </w:r>
      <w:r w:rsidR="00100640">
        <w:rPr>
          <w:sz w:val="22"/>
          <w:szCs w:val="22"/>
        </w:rPr>
        <w:t>N</w:t>
      </w:r>
      <w:r w:rsidR="001A7613">
        <w:rPr>
          <w:sz w:val="22"/>
          <w:szCs w:val="22"/>
        </w:rPr>
        <w:t>on-behavioral health sites</w:t>
      </w:r>
      <w:r w:rsidR="00FC79B3" w:rsidRPr="00BC63EF">
        <w:rPr>
          <w:sz w:val="22"/>
          <w:szCs w:val="22"/>
        </w:rPr>
        <w:t xml:space="preserve"> will </w:t>
      </w:r>
      <w:r w:rsidR="003E04D4">
        <w:rPr>
          <w:sz w:val="22"/>
          <w:szCs w:val="22"/>
        </w:rPr>
        <w:t>prioritize innovative approaches to improving employment outcomes for low-income individuals</w:t>
      </w:r>
      <w:r w:rsidR="00681977">
        <w:rPr>
          <w:sz w:val="22"/>
          <w:szCs w:val="22"/>
        </w:rPr>
        <w:t>,</w:t>
      </w:r>
      <w:r w:rsidR="00DB517E">
        <w:rPr>
          <w:sz w:val="22"/>
          <w:szCs w:val="22"/>
        </w:rPr>
        <w:t xml:space="preserve"> </w:t>
      </w:r>
      <w:r w:rsidR="003E04D4">
        <w:rPr>
          <w:sz w:val="22"/>
          <w:szCs w:val="22"/>
        </w:rPr>
        <w:t>such as</w:t>
      </w:r>
      <w:r w:rsidR="001C4D2C">
        <w:rPr>
          <w:sz w:val="22"/>
          <w:szCs w:val="22"/>
        </w:rPr>
        <w:t xml:space="preserve"> whole family approach</w:t>
      </w:r>
      <w:r w:rsidR="003E04D4">
        <w:rPr>
          <w:sz w:val="22"/>
          <w:szCs w:val="22"/>
        </w:rPr>
        <w:t xml:space="preserve"> interventions</w:t>
      </w:r>
      <w:r w:rsidR="00FC79B3" w:rsidRPr="00BC63EF">
        <w:rPr>
          <w:sz w:val="22"/>
          <w:szCs w:val="22"/>
        </w:rPr>
        <w:t>.</w:t>
      </w:r>
    </w:p>
    <w:p w14:paraId="05BD75CC" w14:textId="299BDF5A" w:rsidR="005753AA" w:rsidRPr="00037677" w:rsidRDefault="001921B5" w:rsidP="00410F05">
      <w:pPr>
        <w:spacing w:after="200"/>
        <w:rPr>
          <w:sz w:val="22"/>
          <w:szCs w:val="22"/>
        </w:rPr>
      </w:pPr>
      <w:r>
        <w:rPr>
          <w:sz w:val="22"/>
          <w:szCs w:val="22"/>
        </w:rPr>
        <w:t>BEES will include impact and implementation studies. While BEES is prioritizing sites ready for randomized control</w:t>
      </w:r>
      <w:r w:rsidR="00681977">
        <w:rPr>
          <w:sz w:val="22"/>
          <w:szCs w:val="22"/>
        </w:rPr>
        <w:t>led</w:t>
      </w:r>
      <w:r>
        <w:rPr>
          <w:sz w:val="22"/>
          <w:szCs w:val="22"/>
        </w:rPr>
        <w:t xml:space="preserve"> trials</w:t>
      </w:r>
      <w:r w:rsidR="00CE46A2">
        <w:rPr>
          <w:sz w:val="22"/>
          <w:szCs w:val="22"/>
        </w:rPr>
        <w:t xml:space="preserve"> (RCT</w:t>
      </w:r>
      <w:r w:rsidR="00863FA6">
        <w:rPr>
          <w:sz w:val="22"/>
          <w:szCs w:val="22"/>
        </w:rPr>
        <w:t>s</w:t>
      </w:r>
      <w:r w:rsidR="00CE46A2">
        <w:rPr>
          <w:sz w:val="22"/>
          <w:szCs w:val="22"/>
        </w:rPr>
        <w:t>)</w:t>
      </w:r>
      <w:r>
        <w:rPr>
          <w:sz w:val="22"/>
          <w:szCs w:val="22"/>
        </w:rPr>
        <w:t xml:space="preserve">, the research team has already identified some sites that are in earlier stages of development and not suitable for rigorous evaluation (discussed below). For these types of sites, </w:t>
      </w:r>
      <w:r w:rsidRPr="00037677">
        <w:rPr>
          <w:sz w:val="22"/>
          <w:szCs w:val="22"/>
        </w:rPr>
        <w:t>the team will conduct implementation</w:t>
      </w:r>
      <w:r w:rsidR="000D78AA" w:rsidRPr="00037677">
        <w:rPr>
          <w:sz w:val="22"/>
          <w:szCs w:val="22"/>
        </w:rPr>
        <w:t>-only</w:t>
      </w:r>
      <w:r w:rsidRPr="00037677">
        <w:rPr>
          <w:sz w:val="22"/>
          <w:szCs w:val="22"/>
        </w:rPr>
        <w:t xml:space="preserve"> studies. For sites participating in an impact evaluation, administrative data will </w:t>
      </w:r>
      <w:r w:rsidR="00BB4AAC" w:rsidRPr="00037677">
        <w:rPr>
          <w:sz w:val="22"/>
          <w:szCs w:val="22"/>
        </w:rPr>
        <w:t xml:space="preserve">also </w:t>
      </w:r>
      <w:r w:rsidRPr="00037677">
        <w:rPr>
          <w:sz w:val="22"/>
          <w:szCs w:val="22"/>
        </w:rPr>
        <w:t>be used to estimate program impacts on key outcomes</w:t>
      </w:r>
      <w:r w:rsidR="00BB4AAC" w:rsidRPr="00037677">
        <w:rPr>
          <w:sz w:val="22"/>
          <w:szCs w:val="22"/>
        </w:rPr>
        <w:t>,</w:t>
      </w:r>
      <w:r w:rsidRPr="00037677">
        <w:rPr>
          <w:sz w:val="22"/>
          <w:szCs w:val="22"/>
        </w:rPr>
        <w:t xml:space="preserve"> such as employment and earnings.</w:t>
      </w:r>
    </w:p>
    <w:p w14:paraId="5BD45244" w14:textId="1C2E8F18" w:rsidR="00813F45" w:rsidRPr="00037677" w:rsidRDefault="00813F45" w:rsidP="00813F45">
      <w:pPr>
        <w:pStyle w:val="NormalWeb"/>
        <w:rPr>
          <w:sz w:val="22"/>
          <w:szCs w:val="22"/>
        </w:rPr>
      </w:pPr>
      <w:r w:rsidRPr="00037677">
        <w:rPr>
          <w:sz w:val="22"/>
          <w:szCs w:val="22"/>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14:paraId="1345ECFD" w14:textId="77777777" w:rsidR="00D8220E" w:rsidRPr="00037677" w:rsidRDefault="00D8220E" w:rsidP="00D8220E">
      <w:pPr>
        <w:pStyle w:val="Heading4"/>
        <w:spacing w:before="0" w:after="200"/>
        <w:rPr>
          <w:rFonts w:ascii="Times New Roman" w:hAnsi="Times New Roman"/>
          <w:i/>
          <w:sz w:val="22"/>
          <w:szCs w:val="22"/>
        </w:rPr>
      </w:pPr>
      <w:r w:rsidRPr="00037677">
        <w:rPr>
          <w:rFonts w:ascii="Times New Roman" w:hAnsi="Times New Roman"/>
          <w:i/>
          <w:sz w:val="22"/>
          <w:szCs w:val="22"/>
        </w:rPr>
        <w:t>Study Design</w:t>
      </w:r>
    </w:p>
    <w:p w14:paraId="7CA158A2" w14:textId="77777777" w:rsidR="00D8220E" w:rsidRPr="00037677" w:rsidRDefault="00D8220E" w:rsidP="00D8220E">
      <w:pPr>
        <w:spacing w:after="200"/>
        <w:rPr>
          <w:sz w:val="22"/>
          <w:szCs w:val="22"/>
        </w:rPr>
      </w:pPr>
      <w:r w:rsidRPr="00037677">
        <w:rPr>
          <w:sz w:val="22"/>
          <w:szCs w:val="22"/>
        </w:rPr>
        <w:t>The BEES design has three primary components:</w:t>
      </w:r>
    </w:p>
    <w:p w14:paraId="54D23DEE" w14:textId="77777777" w:rsidR="00D8220E" w:rsidRPr="0074630E" w:rsidRDefault="00D8220E" w:rsidP="00D8220E">
      <w:pPr>
        <w:pStyle w:val="ListParagraph"/>
        <w:numPr>
          <w:ilvl w:val="0"/>
          <w:numId w:val="46"/>
        </w:numPr>
        <w:spacing w:after="200" w:line="240" w:lineRule="auto"/>
        <w:contextualSpacing w:val="0"/>
        <w:rPr>
          <w:szCs w:val="22"/>
        </w:rPr>
      </w:pPr>
      <w:r w:rsidRPr="00037677">
        <w:rPr>
          <w:b/>
          <w:szCs w:val="22"/>
        </w:rPr>
        <w:t>Site Selection</w:t>
      </w:r>
      <w:r w:rsidRPr="00235797">
        <w:rPr>
          <w:b/>
        </w:rPr>
        <w:t xml:space="preserve"> and Recruitment. </w:t>
      </w:r>
      <w:r>
        <w:t>Recruitment of up to 21 programs into the study, involving phone calls and visits to potential programs. This recruitment effort will elicit programs to participate in the impact study and corresponding implementation study, as well programs not suited for rigorous evaluation at present, but which could be candidates for implementation-only study.</w:t>
      </w:r>
    </w:p>
    <w:p w14:paraId="209EAFB3" w14:textId="77777777" w:rsidR="00D8220E" w:rsidRPr="004B0713" w:rsidRDefault="00D8220E" w:rsidP="00D8220E">
      <w:pPr>
        <w:pStyle w:val="ListParagraph"/>
        <w:numPr>
          <w:ilvl w:val="0"/>
          <w:numId w:val="46"/>
        </w:numPr>
        <w:spacing w:after="200" w:line="240" w:lineRule="auto"/>
        <w:contextualSpacing w:val="0"/>
        <w:rPr>
          <w:szCs w:val="22"/>
        </w:rPr>
      </w:pPr>
      <w:r w:rsidRPr="004B0713">
        <w:rPr>
          <w:b/>
          <w:szCs w:val="22"/>
        </w:rPr>
        <w:t>Impact study</w:t>
      </w:r>
      <w:r w:rsidRPr="004B0713">
        <w:rPr>
          <w:szCs w:val="22"/>
        </w:rPr>
        <w:t xml:space="preserve">. </w:t>
      </w:r>
      <w:r>
        <w:rPr>
          <w:szCs w:val="22"/>
        </w:rPr>
        <w:t>Programs</w:t>
      </w:r>
      <w:r w:rsidRPr="004B0713">
        <w:rPr>
          <w:szCs w:val="22"/>
        </w:rPr>
        <w:t xml:space="preserve"> enrolled in BEES will use rigorous evaluation designs, with an emphasis on randomized control trials (RCT) where possible, though other designs may be considered, as needed</w:t>
      </w:r>
      <w:r>
        <w:rPr>
          <w:szCs w:val="22"/>
        </w:rPr>
        <w:t xml:space="preserve"> (see the </w:t>
      </w:r>
      <w:r>
        <w:rPr>
          <w:b/>
          <w:i/>
          <w:szCs w:val="22"/>
        </w:rPr>
        <w:t xml:space="preserve">Research Design and Statistical Power </w:t>
      </w:r>
      <w:r>
        <w:rPr>
          <w:szCs w:val="22"/>
        </w:rPr>
        <w:t>subsection of Supporting Statement B for additional details)</w:t>
      </w:r>
      <w:r w:rsidRPr="004B0713">
        <w:rPr>
          <w:szCs w:val="22"/>
        </w:rPr>
        <w:t>. Outcomes for program and control group members will be compared at follow-up using the instruments described in this package. The internal validity of our estimates of these program impacts will be particularly strong using an RCT design.</w:t>
      </w:r>
    </w:p>
    <w:p w14:paraId="02C73083" w14:textId="362E492A" w:rsidR="00D8220E" w:rsidRPr="004B0713" w:rsidRDefault="00D8220E" w:rsidP="00D8220E">
      <w:pPr>
        <w:pStyle w:val="NormalWeb"/>
        <w:spacing w:before="0" w:beforeAutospacing="0" w:after="200" w:afterAutospacing="0"/>
        <w:ind w:left="720"/>
        <w:rPr>
          <w:color w:val="000000"/>
          <w:sz w:val="22"/>
          <w:szCs w:val="22"/>
        </w:rPr>
      </w:pPr>
      <w:r w:rsidRPr="004B0713">
        <w:rPr>
          <w:color w:val="000000"/>
          <w:sz w:val="22"/>
          <w:szCs w:val="22"/>
        </w:rPr>
        <w:t xml:space="preserve">BEES will be testing a diverse set of interventions designed to improve employment outcomes for low-income individuals, with a focus on specific target populations that have characteristics that may affect their ability to work. The findings </w:t>
      </w:r>
      <w:r w:rsidR="005D581E">
        <w:rPr>
          <w:color w:val="000000"/>
          <w:sz w:val="22"/>
          <w:szCs w:val="22"/>
        </w:rPr>
        <w:t>are not designed to</w:t>
      </w:r>
      <w:r w:rsidRPr="004B0713">
        <w:rPr>
          <w:color w:val="000000"/>
          <w:sz w:val="22"/>
          <w:szCs w:val="22"/>
        </w:rPr>
        <w:t xml:space="preserve"> be generalized to a broader population but may be used to suggest interventions that could be tested further (e.g., with multiple sites or other populations) </w:t>
      </w:r>
      <w:r w:rsidR="005D581E">
        <w:rPr>
          <w:color w:val="000000"/>
          <w:sz w:val="22"/>
          <w:szCs w:val="22"/>
        </w:rPr>
        <w:t>to support broader</w:t>
      </w:r>
      <w:r w:rsidRPr="004B0713">
        <w:rPr>
          <w:color w:val="000000"/>
          <w:sz w:val="22"/>
          <w:szCs w:val="22"/>
        </w:rPr>
        <w:t xml:space="preserve"> generaliz</w:t>
      </w:r>
      <w:r w:rsidR="005D581E">
        <w:rPr>
          <w:color w:val="000000"/>
          <w:sz w:val="22"/>
          <w:szCs w:val="22"/>
        </w:rPr>
        <w:t>ation</w:t>
      </w:r>
      <w:r w:rsidRPr="004B0713">
        <w:rPr>
          <w:color w:val="000000"/>
          <w:sz w:val="22"/>
          <w:szCs w:val="22"/>
        </w:rPr>
        <w:t>. </w:t>
      </w:r>
    </w:p>
    <w:p w14:paraId="2E9CB3D5" w14:textId="64CE7EFE" w:rsidR="00D8220E" w:rsidRPr="004B0713" w:rsidRDefault="00D8220E" w:rsidP="00D8220E">
      <w:pPr>
        <w:pStyle w:val="NormalWeb"/>
        <w:spacing w:before="0" w:beforeAutospacing="0" w:after="200" w:afterAutospacing="0"/>
        <w:ind w:left="720"/>
        <w:rPr>
          <w:color w:val="000000"/>
          <w:sz w:val="22"/>
          <w:szCs w:val="22"/>
        </w:rPr>
      </w:pPr>
      <w:r w:rsidRPr="004B0713">
        <w:rPr>
          <w:color w:val="000000"/>
          <w:sz w:val="22"/>
          <w:szCs w:val="22"/>
        </w:rPr>
        <w:t>As an exploratory study, one limitation is that tests that take place in only one location might not represent the effects in other locations or with other target populations. A second limitation is that some of the interventions may include multiple components and it will be difficult to determine which individual components are effective or whether combinations of components interact with one another to produce larger or smaller effects. </w:t>
      </w:r>
      <w:r w:rsidR="005D581E">
        <w:rPr>
          <w:color w:val="000000"/>
          <w:sz w:val="22"/>
          <w:szCs w:val="22"/>
        </w:rPr>
        <w:t>These limitations will be clearly stated in written discussions of study findings.</w:t>
      </w:r>
    </w:p>
    <w:p w14:paraId="4CABCC98" w14:textId="72699929" w:rsidR="00D8220E" w:rsidRPr="0074630E" w:rsidRDefault="00D8220E" w:rsidP="00D8220E">
      <w:pPr>
        <w:pStyle w:val="ListParagraph"/>
        <w:numPr>
          <w:ilvl w:val="0"/>
          <w:numId w:val="46"/>
        </w:numPr>
        <w:spacing w:after="200" w:line="240" w:lineRule="auto"/>
        <w:contextualSpacing w:val="0"/>
        <w:rPr>
          <w:szCs w:val="22"/>
        </w:rPr>
      </w:pPr>
      <w:r w:rsidRPr="004B0713">
        <w:rPr>
          <w:b/>
          <w:szCs w:val="22"/>
        </w:rPr>
        <w:t>Implementation study</w:t>
      </w:r>
      <w:r w:rsidRPr="004B0713">
        <w:rPr>
          <w:szCs w:val="22"/>
        </w:rPr>
        <w:t xml:space="preserve">. </w:t>
      </w:r>
      <w:r>
        <w:rPr>
          <w:szCs w:val="22"/>
        </w:rPr>
        <w:t xml:space="preserve">All 21 programs will </w:t>
      </w:r>
      <w:r w:rsidR="005D581E">
        <w:rPr>
          <w:szCs w:val="22"/>
        </w:rPr>
        <w:t>participate in</w:t>
      </w:r>
      <w:r>
        <w:rPr>
          <w:szCs w:val="22"/>
        </w:rPr>
        <w:t xml:space="preserve"> an implementation study. For those participating in an impact study, t</w:t>
      </w:r>
      <w:r w:rsidRPr="004B0713">
        <w:rPr>
          <w:szCs w:val="22"/>
        </w:rPr>
        <w:t>he corresponding implementation study will document the theoretical underpinnings of the intervention studied in the impact analysis, explore the operational structures that support program implementation, document implementation practices and staff and participant experiences, assess whether</w:t>
      </w:r>
      <w:r w:rsidRPr="00647341">
        <w:rPr>
          <w:szCs w:val="22"/>
        </w:rPr>
        <w:t xml:space="preserve"> staff practices reflect each intervention’s core principles and components, and document control group services. Each intervention’s theory of change (often called a logic model) will guide our choices of topics to pursue in understanding how a program operates; whether the program is being implemented with fidelity</w:t>
      </w:r>
      <w:r w:rsidR="005D581E">
        <w:rPr>
          <w:szCs w:val="22"/>
        </w:rPr>
        <w:t xml:space="preserve"> to the logic model</w:t>
      </w:r>
      <w:r w:rsidRPr="00647341">
        <w:rPr>
          <w:szCs w:val="22"/>
        </w:rPr>
        <w:t xml:space="preserve">; and whether, how, and why a program does or does not achieve its expected outcomes. Crucially, the analysis will also examine the program-control treatment contrast. Finally, the analysis will contribute to practitioner </w:t>
      </w:r>
      <w:r>
        <w:rPr>
          <w:szCs w:val="22"/>
        </w:rPr>
        <w:t>promising</w:t>
      </w:r>
      <w:r w:rsidRPr="00647341">
        <w:rPr>
          <w:szCs w:val="22"/>
        </w:rPr>
        <w:t xml:space="preserve"> practices or lessons for future replication or adaptation.</w:t>
      </w:r>
    </w:p>
    <w:p w14:paraId="75D4C85E" w14:textId="25848BBE" w:rsidR="00D8220E" w:rsidRPr="00B65645" w:rsidRDefault="00D8220E" w:rsidP="00D8220E">
      <w:pPr>
        <w:spacing w:after="200"/>
        <w:ind w:left="720"/>
        <w:rPr>
          <w:szCs w:val="22"/>
        </w:rPr>
      </w:pPr>
      <w:r>
        <w:rPr>
          <w:bCs/>
          <w:sz w:val="22"/>
          <w:szCs w:val="22"/>
        </w:rPr>
        <w:t xml:space="preserve">As previously noted, other programs will </w:t>
      </w:r>
      <w:r w:rsidR="000965E7">
        <w:rPr>
          <w:bCs/>
          <w:sz w:val="22"/>
          <w:szCs w:val="22"/>
        </w:rPr>
        <w:t>only participate in an</w:t>
      </w:r>
      <w:r>
        <w:rPr>
          <w:bCs/>
          <w:sz w:val="22"/>
          <w:szCs w:val="22"/>
        </w:rPr>
        <w:t xml:space="preserve"> implementation study</w:t>
      </w:r>
      <w:r w:rsidR="00A95E7B">
        <w:rPr>
          <w:bCs/>
          <w:sz w:val="22"/>
          <w:szCs w:val="22"/>
        </w:rPr>
        <w:t xml:space="preserve">. </w:t>
      </w:r>
      <w:r>
        <w:rPr>
          <w:sz w:val="22"/>
          <w:szCs w:val="22"/>
        </w:rPr>
        <w:t>Programs</w:t>
      </w:r>
      <w:r w:rsidRPr="004D3BFA">
        <w:rPr>
          <w:sz w:val="22"/>
          <w:szCs w:val="22"/>
        </w:rPr>
        <w:t xml:space="preserve"> </w:t>
      </w:r>
      <w:r w:rsidR="000965E7">
        <w:rPr>
          <w:sz w:val="22"/>
          <w:szCs w:val="22"/>
        </w:rPr>
        <w:t>that are not</w:t>
      </w:r>
      <w:r w:rsidRPr="004D3BFA">
        <w:rPr>
          <w:sz w:val="22"/>
          <w:szCs w:val="22"/>
        </w:rPr>
        <w:t xml:space="preserve"> suitable for </w:t>
      </w:r>
      <w:r>
        <w:rPr>
          <w:sz w:val="22"/>
          <w:szCs w:val="22"/>
        </w:rPr>
        <w:t xml:space="preserve">an impact study </w:t>
      </w:r>
      <w:r w:rsidR="005D581E">
        <w:rPr>
          <w:sz w:val="22"/>
          <w:szCs w:val="22"/>
        </w:rPr>
        <w:t xml:space="preserve">at this time </w:t>
      </w:r>
      <w:r w:rsidR="000965E7">
        <w:rPr>
          <w:sz w:val="22"/>
          <w:szCs w:val="22"/>
        </w:rPr>
        <w:t xml:space="preserve">due to their maturity or the small size of their service population </w:t>
      </w:r>
      <w:r w:rsidRPr="004D3BFA">
        <w:rPr>
          <w:sz w:val="22"/>
          <w:szCs w:val="22"/>
        </w:rPr>
        <w:t xml:space="preserve">could </w:t>
      </w:r>
      <w:r w:rsidR="000965E7">
        <w:rPr>
          <w:sz w:val="22"/>
          <w:szCs w:val="22"/>
        </w:rPr>
        <w:t xml:space="preserve">still </w:t>
      </w:r>
      <w:r w:rsidRPr="004D3BFA">
        <w:rPr>
          <w:sz w:val="22"/>
          <w:szCs w:val="22"/>
        </w:rPr>
        <w:t>provide valuable information to inform the field</w:t>
      </w:r>
      <w:r>
        <w:rPr>
          <w:sz w:val="22"/>
          <w:szCs w:val="22"/>
        </w:rPr>
        <w:t xml:space="preserve"> through an implementation study</w:t>
      </w:r>
      <w:r w:rsidRPr="004D3BFA">
        <w:rPr>
          <w:sz w:val="22"/>
          <w:szCs w:val="22"/>
        </w:rPr>
        <w:t xml:space="preserve">. The study will focus on describing </w:t>
      </w:r>
      <w:r w:rsidR="000965E7">
        <w:rPr>
          <w:sz w:val="22"/>
          <w:szCs w:val="22"/>
        </w:rPr>
        <w:t xml:space="preserve">the </w:t>
      </w:r>
      <w:r w:rsidRPr="004D3BFA">
        <w:rPr>
          <w:sz w:val="22"/>
          <w:szCs w:val="22"/>
        </w:rPr>
        <w:t>program</w:t>
      </w:r>
      <w:r w:rsidR="000965E7">
        <w:rPr>
          <w:sz w:val="22"/>
          <w:szCs w:val="22"/>
        </w:rPr>
        <w:t>’s</w:t>
      </w:r>
      <w:r w:rsidRPr="004D3BFA">
        <w:rPr>
          <w:sz w:val="22"/>
          <w:szCs w:val="22"/>
        </w:rPr>
        <w:t xml:space="preserve"> context within its community, its goals and structure, any partnerships it may have, and how it enrolls participants and delivers services.</w:t>
      </w:r>
      <w:r w:rsidR="00CF5F13">
        <w:rPr>
          <w:sz w:val="22"/>
          <w:szCs w:val="22"/>
        </w:rPr>
        <w:t xml:space="preserve"> It will not look at participant outcomes</w:t>
      </w:r>
      <w:r w:rsidR="0046727B">
        <w:rPr>
          <w:sz w:val="22"/>
          <w:szCs w:val="22"/>
        </w:rPr>
        <w:t xml:space="preserve"> as part of the study.</w:t>
      </w:r>
      <w:r w:rsidRPr="004D3BFA">
        <w:rPr>
          <w:sz w:val="22"/>
          <w:szCs w:val="22"/>
        </w:rPr>
        <w:t xml:space="preserve"> This study component has the primary goal of </w:t>
      </w:r>
      <w:r w:rsidR="000965E7">
        <w:rPr>
          <w:sz w:val="22"/>
          <w:szCs w:val="22"/>
        </w:rPr>
        <w:t>adding to our knowledge about</w:t>
      </w:r>
      <w:r w:rsidRPr="004D3BFA">
        <w:rPr>
          <w:sz w:val="22"/>
          <w:szCs w:val="22"/>
        </w:rPr>
        <w:t xml:space="preserve"> the landscape of employment services for low-income individuals, particularly in cases where rigorous evaluation is not currently feasible due to size or other concerns. </w:t>
      </w:r>
      <w:r w:rsidR="000965E7">
        <w:rPr>
          <w:sz w:val="22"/>
          <w:szCs w:val="22"/>
        </w:rPr>
        <w:t xml:space="preserve">Studies of implementation-only site will </w:t>
      </w:r>
      <w:r w:rsidRPr="004D3BFA">
        <w:rPr>
          <w:sz w:val="22"/>
          <w:szCs w:val="22"/>
        </w:rPr>
        <w:t xml:space="preserve">also examine whether there are options to scale up or enhance the services and potentially implement an </w:t>
      </w:r>
      <w:r>
        <w:rPr>
          <w:sz w:val="22"/>
          <w:szCs w:val="22"/>
        </w:rPr>
        <w:t xml:space="preserve">impact study </w:t>
      </w:r>
      <w:r w:rsidRPr="004D3BFA">
        <w:rPr>
          <w:sz w:val="22"/>
          <w:szCs w:val="22"/>
        </w:rPr>
        <w:t>at a later date.</w:t>
      </w:r>
      <w:r w:rsidR="000965E7">
        <w:rPr>
          <w:sz w:val="22"/>
          <w:szCs w:val="22"/>
        </w:rPr>
        <w:t xml:space="preserve">  </w:t>
      </w:r>
    </w:p>
    <w:p w14:paraId="476410FB" w14:textId="77777777" w:rsidR="00D30B39" w:rsidRPr="00017F16" w:rsidRDefault="00D30B39" w:rsidP="00D30B39">
      <w:pPr>
        <w:spacing w:after="200"/>
        <w:rPr>
          <w:rStyle w:val="normaltextrun"/>
          <w:b/>
          <w:color w:val="000000"/>
          <w:sz w:val="22"/>
          <w:szCs w:val="22"/>
          <w:u w:val="single"/>
          <w:shd w:val="clear" w:color="auto" w:fill="FFFFFF"/>
        </w:rPr>
      </w:pPr>
      <w:r w:rsidRPr="00017F16">
        <w:rPr>
          <w:rStyle w:val="normaltextrun"/>
          <w:b/>
          <w:color w:val="000000"/>
          <w:sz w:val="22"/>
          <w:szCs w:val="22"/>
          <w:u w:val="single"/>
          <w:shd w:val="clear" w:color="auto" w:fill="FFFFFF"/>
        </w:rPr>
        <w:t>Phased Approach to Data Collection Approval</w:t>
      </w:r>
    </w:p>
    <w:p w14:paraId="6B046970" w14:textId="12E0A8C3" w:rsidR="00CF6D46" w:rsidRPr="00181307" w:rsidRDefault="00CF6D46" w:rsidP="00CF6D46">
      <w:pPr>
        <w:spacing w:after="200"/>
        <w:rPr>
          <w:i/>
          <w:sz w:val="22"/>
          <w:szCs w:val="22"/>
        </w:rPr>
      </w:pPr>
      <w:r>
        <w:rPr>
          <w:i/>
          <w:sz w:val="22"/>
          <w:szCs w:val="22"/>
        </w:rPr>
        <w:t>Formative Data Collections Already Completed</w:t>
      </w:r>
    </w:p>
    <w:p w14:paraId="524B2A5A" w14:textId="4FB6EF98" w:rsidR="00AB3AC0" w:rsidRDefault="00CF6D46" w:rsidP="00CF6D46">
      <w:pPr>
        <w:spacing w:after="200"/>
        <w:rPr>
          <w:sz w:val="22"/>
          <w:szCs w:val="22"/>
        </w:rPr>
      </w:pPr>
      <w:r w:rsidRPr="009B1EFB">
        <w:rPr>
          <w:sz w:val="22"/>
          <w:szCs w:val="22"/>
        </w:rPr>
        <w:t xml:space="preserve">Using </w:t>
      </w:r>
      <w:r w:rsidRPr="00513B4F">
        <w:rPr>
          <w:sz w:val="22"/>
          <w:szCs w:val="22"/>
        </w:rPr>
        <w:t xml:space="preserve">the </w:t>
      </w:r>
      <w:r w:rsidRPr="009B1EFB">
        <w:rPr>
          <w:sz w:val="22"/>
          <w:szCs w:val="22"/>
        </w:rPr>
        <w:t>generic clearance Formative Data Collections</w:t>
      </w:r>
      <w:r w:rsidRPr="0018089F">
        <w:rPr>
          <w:sz w:val="22"/>
          <w:szCs w:val="22"/>
        </w:rPr>
        <w:t xml:space="preserve"> for ACF Research </w:t>
      </w:r>
      <w:r w:rsidRPr="009B1EFB">
        <w:rPr>
          <w:sz w:val="22"/>
          <w:szCs w:val="22"/>
        </w:rPr>
        <w:t xml:space="preserve">(OMB control number 0970-0356), the team has identified some programs </w:t>
      </w:r>
      <w:r>
        <w:rPr>
          <w:sz w:val="22"/>
          <w:szCs w:val="22"/>
        </w:rPr>
        <w:t>that</w:t>
      </w:r>
      <w:r w:rsidRPr="009B1EFB">
        <w:rPr>
          <w:sz w:val="22"/>
          <w:szCs w:val="22"/>
        </w:rPr>
        <w:t xml:space="preserve">, with OMB approval, could be formally recruited for the </w:t>
      </w:r>
      <w:r>
        <w:rPr>
          <w:sz w:val="22"/>
          <w:szCs w:val="22"/>
        </w:rPr>
        <w:t xml:space="preserve">BEES </w:t>
      </w:r>
      <w:r w:rsidRPr="009B1EFB">
        <w:rPr>
          <w:sz w:val="22"/>
          <w:szCs w:val="22"/>
        </w:rPr>
        <w:t>evaluation.</w:t>
      </w:r>
      <w:r w:rsidR="00AB3AC0">
        <w:rPr>
          <w:sz w:val="22"/>
          <w:szCs w:val="22"/>
        </w:rPr>
        <w:t xml:space="preserve"> The below table briefly summarizes programs that were identified under the formative data collection that we would like to formally recruit for the BEES project.</w:t>
      </w:r>
    </w:p>
    <w:p w14:paraId="08E17C1A" w14:textId="77777777" w:rsidR="00D76DF3" w:rsidRDefault="00D76DF3" w:rsidP="00CF6D46">
      <w:pPr>
        <w:spacing w:after="200"/>
        <w:rPr>
          <w:sz w:val="22"/>
          <w:szCs w:val="22"/>
        </w:rPr>
      </w:pPr>
    </w:p>
    <w:tbl>
      <w:tblPr>
        <w:tblStyle w:val="TableGrid"/>
        <w:tblW w:w="0" w:type="auto"/>
        <w:tblLook w:val="04A0" w:firstRow="1" w:lastRow="0" w:firstColumn="1" w:lastColumn="0" w:noHBand="0" w:noVBand="1"/>
      </w:tblPr>
      <w:tblGrid>
        <w:gridCol w:w="2384"/>
        <w:gridCol w:w="2452"/>
        <w:gridCol w:w="2466"/>
        <w:gridCol w:w="2048"/>
      </w:tblGrid>
      <w:tr w:rsidR="000F1179" w14:paraId="4596FCD4" w14:textId="658E55F9" w:rsidTr="00AB3AC0">
        <w:tc>
          <w:tcPr>
            <w:tcW w:w="2384" w:type="dxa"/>
          </w:tcPr>
          <w:p w14:paraId="14F43B2A" w14:textId="6FB7DF1D" w:rsidR="00AB3AC0" w:rsidRPr="00AB3AC0" w:rsidRDefault="00AB3AC0" w:rsidP="00CF6D46">
            <w:pPr>
              <w:spacing w:after="200"/>
              <w:rPr>
                <w:b/>
                <w:sz w:val="22"/>
                <w:szCs w:val="22"/>
              </w:rPr>
            </w:pPr>
            <w:r w:rsidRPr="00AB3AC0">
              <w:rPr>
                <w:b/>
                <w:sz w:val="22"/>
                <w:szCs w:val="22"/>
              </w:rPr>
              <w:t>Type of Program (Number of Programs)</w:t>
            </w:r>
          </w:p>
        </w:tc>
        <w:tc>
          <w:tcPr>
            <w:tcW w:w="2452" w:type="dxa"/>
          </w:tcPr>
          <w:p w14:paraId="788E6E2E" w14:textId="44E9F415" w:rsidR="00AB3AC0" w:rsidRPr="00AB3AC0" w:rsidRDefault="00AB3AC0" w:rsidP="00CF6D46">
            <w:pPr>
              <w:spacing w:after="200"/>
              <w:rPr>
                <w:b/>
                <w:sz w:val="22"/>
                <w:szCs w:val="22"/>
              </w:rPr>
            </w:pPr>
            <w:r w:rsidRPr="00AB3AC0">
              <w:rPr>
                <w:b/>
                <w:sz w:val="22"/>
                <w:szCs w:val="22"/>
              </w:rPr>
              <w:t>Intervention</w:t>
            </w:r>
          </w:p>
        </w:tc>
        <w:tc>
          <w:tcPr>
            <w:tcW w:w="2466" w:type="dxa"/>
          </w:tcPr>
          <w:p w14:paraId="0B25D632" w14:textId="07889693" w:rsidR="00AB3AC0" w:rsidRPr="00AB3AC0" w:rsidRDefault="00AB3AC0" w:rsidP="00CF6D46">
            <w:pPr>
              <w:spacing w:after="200"/>
              <w:rPr>
                <w:b/>
                <w:sz w:val="22"/>
                <w:szCs w:val="22"/>
              </w:rPr>
            </w:pPr>
            <w:r w:rsidRPr="00AB3AC0">
              <w:rPr>
                <w:b/>
                <w:sz w:val="22"/>
                <w:szCs w:val="22"/>
              </w:rPr>
              <w:t>Capacity for Evaluation</w:t>
            </w:r>
          </w:p>
        </w:tc>
        <w:tc>
          <w:tcPr>
            <w:tcW w:w="2048" w:type="dxa"/>
          </w:tcPr>
          <w:p w14:paraId="20852F57" w14:textId="789B8676" w:rsidR="00AB3AC0" w:rsidRPr="00AB3AC0" w:rsidRDefault="00AB3AC0" w:rsidP="00AB3AC0">
            <w:pPr>
              <w:spacing w:after="200"/>
              <w:rPr>
                <w:b/>
                <w:sz w:val="22"/>
                <w:szCs w:val="22"/>
              </w:rPr>
            </w:pPr>
            <w:r w:rsidRPr="00AB3AC0">
              <w:rPr>
                <w:b/>
                <w:sz w:val="22"/>
                <w:szCs w:val="22"/>
              </w:rPr>
              <w:t>Proposed Study</w:t>
            </w:r>
          </w:p>
        </w:tc>
      </w:tr>
      <w:tr w:rsidR="000F1179" w14:paraId="600D0088" w14:textId="3075D614" w:rsidTr="00AB3AC0">
        <w:tc>
          <w:tcPr>
            <w:tcW w:w="2384" w:type="dxa"/>
          </w:tcPr>
          <w:p w14:paraId="4C6E217D" w14:textId="3550B152" w:rsidR="00AB3AC0" w:rsidRDefault="00391ECF" w:rsidP="00CE57B2">
            <w:pPr>
              <w:spacing w:after="200"/>
              <w:rPr>
                <w:sz w:val="22"/>
                <w:szCs w:val="22"/>
              </w:rPr>
            </w:pPr>
            <w:r>
              <w:rPr>
                <w:sz w:val="22"/>
                <w:szCs w:val="22"/>
              </w:rPr>
              <w:t>Substance Use Disorder</w:t>
            </w:r>
            <w:r w:rsidR="000F1179">
              <w:rPr>
                <w:sz w:val="22"/>
                <w:szCs w:val="22"/>
              </w:rPr>
              <w:t xml:space="preserve"> (SUD)</w:t>
            </w:r>
            <w:r>
              <w:rPr>
                <w:sz w:val="22"/>
                <w:szCs w:val="22"/>
              </w:rPr>
              <w:t xml:space="preserve"> </w:t>
            </w:r>
            <w:r w:rsidR="00AB3AC0">
              <w:rPr>
                <w:sz w:val="22"/>
                <w:szCs w:val="22"/>
              </w:rPr>
              <w:t>Treatment</w:t>
            </w:r>
            <w:r w:rsidR="000F1179">
              <w:rPr>
                <w:sz w:val="22"/>
                <w:szCs w:val="22"/>
              </w:rPr>
              <w:t xml:space="preserve"> and Employment</w:t>
            </w:r>
            <w:r w:rsidR="000D78AA">
              <w:rPr>
                <w:sz w:val="22"/>
                <w:szCs w:val="22"/>
              </w:rPr>
              <w:t xml:space="preserve"> Programs</w:t>
            </w:r>
            <w:r w:rsidR="00AB3AC0">
              <w:rPr>
                <w:sz w:val="22"/>
                <w:szCs w:val="22"/>
              </w:rPr>
              <w:t xml:space="preserve"> (6 programs)</w:t>
            </w:r>
          </w:p>
        </w:tc>
        <w:tc>
          <w:tcPr>
            <w:tcW w:w="2452" w:type="dxa"/>
          </w:tcPr>
          <w:p w14:paraId="38079566" w14:textId="6473064F" w:rsidR="00AB3AC0" w:rsidRDefault="00AB3AC0" w:rsidP="00CF6D46">
            <w:pPr>
              <w:spacing w:after="200"/>
              <w:rPr>
                <w:sz w:val="22"/>
                <w:szCs w:val="22"/>
              </w:rPr>
            </w:pPr>
            <w:r>
              <w:rPr>
                <w:sz w:val="22"/>
                <w:szCs w:val="22"/>
              </w:rPr>
              <w:t>Combines employment services with treatment and recovery services</w:t>
            </w:r>
          </w:p>
        </w:tc>
        <w:tc>
          <w:tcPr>
            <w:tcW w:w="2466" w:type="dxa"/>
          </w:tcPr>
          <w:p w14:paraId="15FB2D7E" w14:textId="2B1C0DBC" w:rsidR="00AB3AC0" w:rsidRDefault="00AB3AC0" w:rsidP="000965E7">
            <w:pPr>
              <w:spacing w:after="200"/>
              <w:rPr>
                <w:sz w:val="22"/>
                <w:szCs w:val="22"/>
              </w:rPr>
            </w:pPr>
            <w:r>
              <w:rPr>
                <w:sz w:val="22"/>
                <w:szCs w:val="22"/>
              </w:rPr>
              <w:t>This approach is relatively new to the field; most programs are small and still under development</w:t>
            </w:r>
            <w:r w:rsidR="00C1231F">
              <w:rPr>
                <w:sz w:val="22"/>
                <w:szCs w:val="22"/>
              </w:rPr>
              <w:t xml:space="preserve">. </w:t>
            </w:r>
            <w:r w:rsidR="000965E7">
              <w:rPr>
                <w:sz w:val="22"/>
                <w:szCs w:val="22"/>
              </w:rPr>
              <w:t xml:space="preserve">Because of their size and maturity, these </w:t>
            </w:r>
            <w:r w:rsidR="00C1231F">
              <w:rPr>
                <w:sz w:val="22"/>
                <w:szCs w:val="22"/>
              </w:rPr>
              <w:t xml:space="preserve">programs are not appropriate for </w:t>
            </w:r>
            <w:r w:rsidR="0052191F">
              <w:rPr>
                <w:sz w:val="22"/>
                <w:szCs w:val="22"/>
              </w:rPr>
              <w:t xml:space="preserve">a </w:t>
            </w:r>
            <w:r w:rsidR="00C1231F">
              <w:rPr>
                <w:sz w:val="22"/>
                <w:szCs w:val="22"/>
              </w:rPr>
              <w:t>rigorous RCT, but may benefit from implementation studies.</w:t>
            </w:r>
          </w:p>
        </w:tc>
        <w:tc>
          <w:tcPr>
            <w:tcW w:w="2048" w:type="dxa"/>
          </w:tcPr>
          <w:p w14:paraId="33A27CF5" w14:textId="7306C05B" w:rsidR="00AB3AC0" w:rsidRDefault="00AB3AC0" w:rsidP="00CF6D46">
            <w:pPr>
              <w:spacing w:after="200"/>
              <w:rPr>
                <w:sz w:val="22"/>
                <w:szCs w:val="22"/>
              </w:rPr>
            </w:pPr>
            <w:r>
              <w:rPr>
                <w:sz w:val="22"/>
                <w:szCs w:val="22"/>
              </w:rPr>
              <w:t>Implementation-Only</w:t>
            </w:r>
          </w:p>
        </w:tc>
      </w:tr>
      <w:tr w:rsidR="00912149" w14:paraId="34971C19" w14:textId="77777777" w:rsidTr="00AB3AC0">
        <w:tc>
          <w:tcPr>
            <w:tcW w:w="2384" w:type="dxa"/>
          </w:tcPr>
          <w:p w14:paraId="5821FAE8" w14:textId="2B4E6461" w:rsidR="00912149" w:rsidRDefault="00912149" w:rsidP="00912149">
            <w:pPr>
              <w:spacing w:after="200"/>
              <w:rPr>
                <w:sz w:val="22"/>
                <w:szCs w:val="22"/>
              </w:rPr>
            </w:pPr>
            <w:r>
              <w:rPr>
                <w:sz w:val="22"/>
                <w:szCs w:val="22"/>
              </w:rPr>
              <w:t>Substance Use Disorder (SUD) Treatment and Employment Programs (2 programs)</w:t>
            </w:r>
          </w:p>
        </w:tc>
        <w:tc>
          <w:tcPr>
            <w:tcW w:w="2452" w:type="dxa"/>
          </w:tcPr>
          <w:p w14:paraId="2AA36D20" w14:textId="595FD446" w:rsidR="00912149" w:rsidRDefault="00912149" w:rsidP="00912149">
            <w:pPr>
              <w:spacing w:after="200"/>
              <w:rPr>
                <w:sz w:val="22"/>
                <w:szCs w:val="22"/>
              </w:rPr>
            </w:pPr>
            <w:r>
              <w:rPr>
                <w:sz w:val="22"/>
                <w:szCs w:val="22"/>
              </w:rPr>
              <w:t>Combines employment services with treatment and recovery services</w:t>
            </w:r>
          </w:p>
        </w:tc>
        <w:tc>
          <w:tcPr>
            <w:tcW w:w="2466" w:type="dxa"/>
          </w:tcPr>
          <w:p w14:paraId="5A9E2C1B" w14:textId="14414DA9" w:rsidR="00912149" w:rsidRDefault="00912149" w:rsidP="00912149">
            <w:pPr>
              <w:spacing w:after="200"/>
              <w:rPr>
                <w:sz w:val="22"/>
                <w:szCs w:val="22"/>
              </w:rPr>
            </w:pPr>
            <w:r>
              <w:rPr>
                <w:sz w:val="22"/>
                <w:szCs w:val="22"/>
              </w:rPr>
              <w:t xml:space="preserve">These programs are </w:t>
            </w:r>
            <w:r w:rsidR="00DA3E35">
              <w:rPr>
                <w:sz w:val="22"/>
                <w:szCs w:val="22"/>
              </w:rPr>
              <w:t>larger and more mature and thu</w:t>
            </w:r>
            <w:r w:rsidR="00232A3B">
              <w:rPr>
                <w:sz w:val="22"/>
                <w:szCs w:val="22"/>
              </w:rPr>
              <w:t>s under consideration for a rigorous evaluation</w:t>
            </w:r>
            <w:r>
              <w:rPr>
                <w:sz w:val="22"/>
                <w:szCs w:val="22"/>
              </w:rPr>
              <w:t>.</w:t>
            </w:r>
          </w:p>
        </w:tc>
        <w:tc>
          <w:tcPr>
            <w:tcW w:w="2048" w:type="dxa"/>
          </w:tcPr>
          <w:p w14:paraId="010EEC97" w14:textId="6E47AAAE" w:rsidR="00912149" w:rsidRDefault="00CE46A2" w:rsidP="009F26CF">
            <w:pPr>
              <w:spacing w:after="200"/>
              <w:rPr>
                <w:sz w:val="22"/>
                <w:szCs w:val="22"/>
              </w:rPr>
            </w:pPr>
            <w:r>
              <w:rPr>
                <w:sz w:val="22"/>
                <w:szCs w:val="22"/>
              </w:rPr>
              <w:t xml:space="preserve">Impact and </w:t>
            </w:r>
            <w:r w:rsidR="0035627B">
              <w:rPr>
                <w:sz w:val="22"/>
                <w:szCs w:val="22"/>
              </w:rPr>
              <w:t>I</w:t>
            </w:r>
            <w:r>
              <w:rPr>
                <w:sz w:val="22"/>
                <w:szCs w:val="22"/>
              </w:rPr>
              <w:t xml:space="preserve">mplementation </w:t>
            </w:r>
          </w:p>
        </w:tc>
      </w:tr>
      <w:tr w:rsidR="00912149" w14:paraId="780EB6DA" w14:textId="7BA0859D" w:rsidTr="00AB3AC0">
        <w:tc>
          <w:tcPr>
            <w:tcW w:w="2384" w:type="dxa"/>
          </w:tcPr>
          <w:p w14:paraId="7B8AEB92" w14:textId="4E6BB6B1" w:rsidR="002D1CAC" w:rsidRDefault="00912149" w:rsidP="00912149">
            <w:pPr>
              <w:spacing w:after="200"/>
              <w:rPr>
                <w:sz w:val="22"/>
                <w:szCs w:val="22"/>
              </w:rPr>
            </w:pPr>
            <w:r>
              <w:rPr>
                <w:sz w:val="22"/>
                <w:szCs w:val="22"/>
              </w:rPr>
              <w:t xml:space="preserve">Whole-Family Approach Programs </w:t>
            </w:r>
          </w:p>
          <w:p w14:paraId="6DDA3F5D" w14:textId="120C439F" w:rsidR="00912149" w:rsidRDefault="00912149" w:rsidP="00912149">
            <w:pPr>
              <w:spacing w:after="200"/>
              <w:rPr>
                <w:sz w:val="22"/>
                <w:szCs w:val="22"/>
              </w:rPr>
            </w:pPr>
            <w:r>
              <w:rPr>
                <w:sz w:val="22"/>
                <w:szCs w:val="22"/>
              </w:rPr>
              <w:t>(2 programs)</w:t>
            </w:r>
          </w:p>
        </w:tc>
        <w:tc>
          <w:tcPr>
            <w:tcW w:w="2452" w:type="dxa"/>
          </w:tcPr>
          <w:p w14:paraId="68BDCA72" w14:textId="4BC27D3D" w:rsidR="00912149" w:rsidRDefault="00912149" w:rsidP="00912149">
            <w:pPr>
              <w:spacing w:after="200"/>
              <w:rPr>
                <w:sz w:val="22"/>
                <w:szCs w:val="22"/>
              </w:rPr>
            </w:pPr>
            <w:r>
              <w:rPr>
                <w:sz w:val="22"/>
                <w:szCs w:val="22"/>
              </w:rPr>
              <w:t>Uses H</w:t>
            </w:r>
            <w:r w:rsidR="00CE46A2">
              <w:rPr>
                <w:sz w:val="22"/>
                <w:szCs w:val="22"/>
              </w:rPr>
              <w:t xml:space="preserve">uman </w:t>
            </w:r>
            <w:r>
              <w:rPr>
                <w:sz w:val="22"/>
                <w:szCs w:val="22"/>
              </w:rPr>
              <w:t>C</w:t>
            </w:r>
            <w:r w:rsidR="00CE46A2">
              <w:rPr>
                <w:sz w:val="22"/>
                <w:szCs w:val="22"/>
              </w:rPr>
              <w:t xml:space="preserve">entered </w:t>
            </w:r>
            <w:r>
              <w:rPr>
                <w:sz w:val="22"/>
                <w:szCs w:val="22"/>
              </w:rPr>
              <w:t>D</w:t>
            </w:r>
            <w:r w:rsidR="00CE46A2">
              <w:rPr>
                <w:sz w:val="22"/>
                <w:szCs w:val="22"/>
              </w:rPr>
              <w:t>esign</w:t>
            </w:r>
            <w:r>
              <w:rPr>
                <w:sz w:val="22"/>
                <w:szCs w:val="22"/>
              </w:rPr>
              <w:t xml:space="preserve"> to improve two-generation outcomes, including employment and family well-being</w:t>
            </w:r>
          </w:p>
        </w:tc>
        <w:tc>
          <w:tcPr>
            <w:tcW w:w="2466" w:type="dxa"/>
          </w:tcPr>
          <w:p w14:paraId="540C5466" w14:textId="154C8A48" w:rsidR="00912149" w:rsidRDefault="00912149" w:rsidP="000965E7">
            <w:pPr>
              <w:spacing w:after="200"/>
              <w:rPr>
                <w:sz w:val="22"/>
                <w:szCs w:val="22"/>
              </w:rPr>
            </w:pPr>
            <w:r>
              <w:rPr>
                <w:sz w:val="22"/>
                <w:szCs w:val="22"/>
              </w:rPr>
              <w:t xml:space="preserve">These two-generation programs are in early stages of development and conducting pilots. While not ready for </w:t>
            </w:r>
            <w:r w:rsidR="000965E7">
              <w:rPr>
                <w:sz w:val="22"/>
                <w:szCs w:val="22"/>
              </w:rPr>
              <w:t xml:space="preserve">impact </w:t>
            </w:r>
            <w:r>
              <w:rPr>
                <w:sz w:val="22"/>
                <w:szCs w:val="22"/>
              </w:rPr>
              <w:t>evaluation, both programs would benefit from implementation research to understand program components before scaling the program and considering further research.</w:t>
            </w:r>
          </w:p>
        </w:tc>
        <w:tc>
          <w:tcPr>
            <w:tcW w:w="2048" w:type="dxa"/>
          </w:tcPr>
          <w:p w14:paraId="5832C43B" w14:textId="07FE384F" w:rsidR="00912149" w:rsidRDefault="00912149" w:rsidP="00912149">
            <w:pPr>
              <w:spacing w:after="200"/>
              <w:rPr>
                <w:sz w:val="22"/>
                <w:szCs w:val="22"/>
              </w:rPr>
            </w:pPr>
            <w:r>
              <w:rPr>
                <w:sz w:val="22"/>
                <w:szCs w:val="22"/>
              </w:rPr>
              <w:t>Implementation-Only</w:t>
            </w:r>
          </w:p>
        </w:tc>
      </w:tr>
      <w:tr w:rsidR="00912149" w14:paraId="761859BB" w14:textId="77777777" w:rsidTr="00AB3AC0">
        <w:tc>
          <w:tcPr>
            <w:tcW w:w="2384" w:type="dxa"/>
          </w:tcPr>
          <w:p w14:paraId="46B82FAF" w14:textId="3461A7CD" w:rsidR="00CE46A2" w:rsidRDefault="00CE46A2" w:rsidP="00912149">
            <w:pPr>
              <w:spacing w:after="200"/>
              <w:rPr>
                <w:sz w:val="22"/>
                <w:szCs w:val="22"/>
              </w:rPr>
            </w:pPr>
            <w:r>
              <w:rPr>
                <w:sz w:val="22"/>
                <w:szCs w:val="22"/>
              </w:rPr>
              <w:t xml:space="preserve">Whole Family Approach </w:t>
            </w:r>
            <w:r w:rsidR="00912149">
              <w:rPr>
                <w:sz w:val="22"/>
                <w:szCs w:val="22"/>
              </w:rPr>
              <w:t xml:space="preserve">Program </w:t>
            </w:r>
          </w:p>
          <w:p w14:paraId="50740C5D" w14:textId="1117522D" w:rsidR="00912149" w:rsidRDefault="00912149" w:rsidP="00912149">
            <w:pPr>
              <w:spacing w:after="200"/>
              <w:rPr>
                <w:sz w:val="22"/>
                <w:szCs w:val="22"/>
              </w:rPr>
            </w:pPr>
            <w:r>
              <w:rPr>
                <w:sz w:val="22"/>
                <w:szCs w:val="22"/>
              </w:rPr>
              <w:t>(1 program)</w:t>
            </w:r>
          </w:p>
        </w:tc>
        <w:tc>
          <w:tcPr>
            <w:tcW w:w="2452" w:type="dxa"/>
          </w:tcPr>
          <w:p w14:paraId="0F0B2075" w14:textId="2B5BF33D" w:rsidR="00912149" w:rsidRDefault="00BD3E57" w:rsidP="00BD0749">
            <w:pPr>
              <w:spacing w:after="200"/>
              <w:rPr>
                <w:sz w:val="22"/>
                <w:szCs w:val="22"/>
              </w:rPr>
            </w:pPr>
            <w:r>
              <w:rPr>
                <w:sz w:val="22"/>
                <w:szCs w:val="22"/>
              </w:rPr>
              <w:t>Combines</w:t>
            </w:r>
            <w:r w:rsidR="00912149">
              <w:rPr>
                <w:sz w:val="22"/>
                <w:szCs w:val="22"/>
              </w:rPr>
              <w:t xml:space="preserve"> housing vouchers with employment services to improve </w:t>
            </w:r>
            <w:r w:rsidR="00BD0749">
              <w:rPr>
                <w:sz w:val="22"/>
                <w:szCs w:val="22"/>
              </w:rPr>
              <w:t xml:space="preserve">two-generation outcomes, including </w:t>
            </w:r>
            <w:r w:rsidR="00A72D4F">
              <w:rPr>
                <w:sz w:val="22"/>
                <w:szCs w:val="22"/>
              </w:rPr>
              <w:t xml:space="preserve">employment and </w:t>
            </w:r>
            <w:r w:rsidR="00912149">
              <w:rPr>
                <w:sz w:val="22"/>
                <w:szCs w:val="22"/>
              </w:rPr>
              <w:t xml:space="preserve">family well-being </w:t>
            </w:r>
          </w:p>
        </w:tc>
        <w:tc>
          <w:tcPr>
            <w:tcW w:w="2466" w:type="dxa"/>
          </w:tcPr>
          <w:p w14:paraId="38E8E5B9" w14:textId="018F2250" w:rsidR="00912149" w:rsidRDefault="00E04A9B" w:rsidP="003E04D4">
            <w:pPr>
              <w:spacing w:after="200"/>
              <w:rPr>
                <w:sz w:val="22"/>
                <w:szCs w:val="22"/>
              </w:rPr>
            </w:pPr>
            <w:r>
              <w:rPr>
                <w:sz w:val="22"/>
                <w:szCs w:val="22"/>
              </w:rPr>
              <w:t>This intervention provides the opportunity to build on a recently tested two-generation model</w:t>
            </w:r>
            <w:r w:rsidR="00DE0224">
              <w:rPr>
                <w:sz w:val="22"/>
                <w:szCs w:val="22"/>
              </w:rPr>
              <w:t xml:space="preserve"> that has positive early </w:t>
            </w:r>
            <w:r w:rsidR="007E6CE6">
              <w:rPr>
                <w:sz w:val="22"/>
                <w:szCs w:val="22"/>
              </w:rPr>
              <w:t>results</w:t>
            </w:r>
            <w:r>
              <w:rPr>
                <w:sz w:val="22"/>
                <w:szCs w:val="22"/>
              </w:rPr>
              <w:t xml:space="preserve">. </w:t>
            </w:r>
          </w:p>
        </w:tc>
        <w:tc>
          <w:tcPr>
            <w:tcW w:w="2048" w:type="dxa"/>
          </w:tcPr>
          <w:p w14:paraId="59C1AD0B" w14:textId="76EF0F70" w:rsidR="00912149" w:rsidRDefault="00912149" w:rsidP="00912149">
            <w:pPr>
              <w:spacing w:after="200"/>
              <w:rPr>
                <w:sz w:val="22"/>
                <w:szCs w:val="22"/>
              </w:rPr>
            </w:pPr>
            <w:r>
              <w:rPr>
                <w:sz w:val="22"/>
                <w:szCs w:val="22"/>
              </w:rPr>
              <w:t xml:space="preserve">Impact and Implementation </w:t>
            </w:r>
          </w:p>
        </w:tc>
      </w:tr>
    </w:tbl>
    <w:p w14:paraId="3F700167" w14:textId="77777777" w:rsidR="00AB3AC0" w:rsidRDefault="00AB3AC0" w:rsidP="00CF6D46">
      <w:pPr>
        <w:spacing w:after="200"/>
        <w:rPr>
          <w:sz w:val="22"/>
          <w:szCs w:val="22"/>
        </w:rPr>
      </w:pPr>
    </w:p>
    <w:p w14:paraId="374F1112" w14:textId="4025C154" w:rsidR="00CF6D46" w:rsidRDefault="00CF6D46" w:rsidP="00D30B39">
      <w:pPr>
        <w:spacing w:after="200"/>
        <w:rPr>
          <w:i/>
          <w:sz w:val="22"/>
          <w:szCs w:val="22"/>
        </w:rPr>
      </w:pPr>
      <w:r>
        <w:rPr>
          <w:i/>
          <w:sz w:val="22"/>
          <w:szCs w:val="22"/>
        </w:rPr>
        <w:t xml:space="preserve">Data Collections for Impact and Implementation Studies </w:t>
      </w:r>
    </w:p>
    <w:p w14:paraId="64EC45E6" w14:textId="626DBEC9" w:rsidR="00D30B39" w:rsidRDefault="00D30B39" w:rsidP="00D30B39">
      <w:pPr>
        <w:spacing w:after="200"/>
        <w:rPr>
          <w:sz w:val="22"/>
          <w:szCs w:val="22"/>
        </w:rPr>
      </w:pPr>
      <w:r w:rsidRPr="009B1EFB">
        <w:rPr>
          <w:sz w:val="22"/>
          <w:szCs w:val="22"/>
        </w:rPr>
        <w:t>As noted in the Overview, BEES will use a two-phased approach for OMB approval</w:t>
      </w:r>
      <w:r w:rsidR="00CF6D46">
        <w:rPr>
          <w:sz w:val="22"/>
          <w:szCs w:val="22"/>
        </w:rPr>
        <w:t xml:space="preserve"> of the impact and implementation studies</w:t>
      </w:r>
      <w:r w:rsidRPr="009B1EFB">
        <w:rPr>
          <w:sz w:val="22"/>
          <w:szCs w:val="22"/>
        </w:rPr>
        <w:t xml:space="preserve">. </w:t>
      </w:r>
    </w:p>
    <w:p w14:paraId="3219B7D9" w14:textId="273D0FDE" w:rsidR="00D30B39" w:rsidRPr="00C1231F" w:rsidRDefault="00D30B39" w:rsidP="00D30B39">
      <w:pPr>
        <w:spacing w:after="200"/>
        <w:rPr>
          <w:sz w:val="22"/>
          <w:szCs w:val="22"/>
          <w:u w:val="single"/>
        </w:rPr>
      </w:pPr>
      <w:r w:rsidRPr="00C1231F">
        <w:rPr>
          <w:sz w:val="22"/>
          <w:szCs w:val="22"/>
          <w:u w:val="single"/>
        </w:rPr>
        <w:t xml:space="preserve">Current Request: Phase </w:t>
      </w:r>
      <w:r w:rsidR="003D4379">
        <w:rPr>
          <w:sz w:val="22"/>
          <w:szCs w:val="22"/>
          <w:u w:val="single"/>
        </w:rPr>
        <w:t>I</w:t>
      </w:r>
    </w:p>
    <w:p w14:paraId="319C2280" w14:textId="1F3D4BB3" w:rsidR="0066699F" w:rsidRDefault="0066699F" w:rsidP="00410F05">
      <w:pPr>
        <w:spacing w:after="200"/>
        <w:rPr>
          <w:sz w:val="22"/>
          <w:szCs w:val="22"/>
        </w:rPr>
      </w:pPr>
      <w:r w:rsidRPr="009B1EFB">
        <w:rPr>
          <w:sz w:val="22"/>
          <w:szCs w:val="22"/>
        </w:rPr>
        <w:t xml:space="preserve">In Phase I, </w:t>
      </w:r>
      <w:r>
        <w:rPr>
          <w:sz w:val="22"/>
          <w:szCs w:val="22"/>
        </w:rPr>
        <w:t xml:space="preserve">we are requesting approval for materials to </w:t>
      </w:r>
      <w:r w:rsidRPr="009B1EFB">
        <w:rPr>
          <w:sz w:val="22"/>
          <w:szCs w:val="22"/>
        </w:rPr>
        <w:t xml:space="preserve">allow the research team to formally recruit </w:t>
      </w:r>
      <w:r>
        <w:rPr>
          <w:sz w:val="22"/>
          <w:szCs w:val="22"/>
        </w:rPr>
        <w:t xml:space="preserve">the </w:t>
      </w:r>
      <w:r w:rsidR="00CF3988">
        <w:rPr>
          <w:sz w:val="22"/>
          <w:szCs w:val="22"/>
        </w:rPr>
        <w:t>eleven</w:t>
      </w:r>
      <w:r w:rsidR="00CF3988" w:rsidRPr="009B1EFB">
        <w:rPr>
          <w:sz w:val="22"/>
          <w:szCs w:val="22"/>
        </w:rPr>
        <w:t xml:space="preserve"> </w:t>
      </w:r>
      <w:r w:rsidRPr="009B1EFB">
        <w:rPr>
          <w:sz w:val="22"/>
          <w:szCs w:val="22"/>
        </w:rPr>
        <w:t>programs</w:t>
      </w:r>
      <w:r>
        <w:rPr>
          <w:sz w:val="22"/>
          <w:szCs w:val="22"/>
        </w:rPr>
        <w:t xml:space="preserve"> identified through the approved generic clearance (discussed above)</w:t>
      </w:r>
      <w:r w:rsidRPr="009B1EFB">
        <w:rPr>
          <w:sz w:val="22"/>
          <w:szCs w:val="22"/>
        </w:rPr>
        <w:t xml:space="preserve"> and continue to identify </w:t>
      </w:r>
      <w:r w:rsidR="009D4A58">
        <w:rPr>
          <w:sz w:val="22"/>
          <w:szCs w:val="22"/>
        </w:rPr>
        <w:t xml:space="preserve">and recruit </w:t>
      </w:r>
      <w:r w:rsidRPr="009B1EFB">
        <w:rPr>
          <w:sz w:val="22"/>
          <w:szCs w:val="22"/>
        </w:rPr>
        <w:t xml:space="preserve">additional programs. Other instruments </w:t>
      </w:r>
      <w:r>
        <w:rPr>
          <w:sz w:val="22"/>
          <w:szCs w:val="22"/>
        </w:rPr>
        <w:t xml:space="preserve">included </w:t>
      </w:r>
      <w:r w:rsidRPr="009B1EFB">
        <w:rPr>
          <w:sz w:val="22"/>
          <w:szCs w:val="22"/>
        </w:rPr>
        <w:t xml:space="preserve">under Phase </w:t>
      </w:r>
      <w:r w:rsidR="003D4379">
        <w:rPr>
          <w:sz w:val="22"/>
          <w:szCs w:val="22"/>
        </w:rPr>
        <w:t>I</w:t>
      </w:r>
      <w:r>
        <w:rPr>
          <w:sz w:val="22"/>
          <w:szCs w:val="22"/>
        </w:rPr>
        <w:t xml:space="preserve"> are</w:t>
      </w:r>
      <w:r w:rsidRPr="009B1EFB">
        <w:rPr>
          <w:sz w:val="22"/>
          <w:szCs w:val="22"/>
        </w:rPr>
        <w:t xml:space="preserve"> </w:t>
      </w:r>
      <w:r>
        <w:rPr>
          <w:sz w:val="22"/>
          <w:szCs w:val="22"/>
        </w:rPr>
        <w:t xml:space="preserve">instruments already tailored for the identified programs and </w:t>
      </w:r>
      <w:r w:rsidR="009D4A58">
        <w:rPr>
          <w:sz w:val="22"/>
          <w:szCs w:val="22"/>
        </w:rPr>
        <w:t xml:space="preserve">instruments with </w:t>
      </w:r>
      <w:r>
        <w:rPr>
          <w:sz w:val="22"/>
          <w:szCs w:val="22"/>
        </w:rPr>
        <w:t>items</w:t>
      </w:r>
      <w:r w:rsidRPr="009B1EFB">
        <w:rPr>
          <w:sz w:val="22"/>
          <w:szCs w:val="22"/>
        </w:rPr>
        <w:t xml:space="preserve"> we do not anticipate changing</w:t>
      </w:r>
      <w:r>
        <w:rPr>
          <w:sz w:val="22"/>
          <w:szCs w:val="22"/>
        </w:rPr>
        <w:t xml:space="preserve"> based on further recruitment of programs. </w:t>
      </w:r>
    </w:p>
    <w:p w14:paraId="0F700C37" w14:textId="1EB5ADD7" w:rsidR="00D83203" w:rsidRPr="00BC63EF" w:rsidRDefault="005568A7" w:rsidP="00410F05">
      <w:pPr>
        <w:spacing w:after="200"/>
        <w:rPr>
          <w:sz w:val="22"/>
          <w:szCs w:val="22"/>
        </w:rPr>
      </w:pPr>
      <w:r>
        <w:rPr>
          <w:sz w:val="22"/>
          <w:szCs w:val="22"/>
        </w:rPr>
        <w:t>Specifically, t</w:t>
      </w:r>
      <w:r w:rsidR="00D83203" w:rsidRPr="00BC63EF">
        <w:rPr>
          <w:sz w:val="22"/>
          <w:szCs w:val="22"/>
        </w:rPr>
        <w:t xml:space="preserve">he current request </w:t>
      </w:r>
      <w:r w:rsidR="00C96878">
        <w:rPr>
          <w:sz w:val="22"/>
          <w:szCs w:val="22"/>
        </w:rPr>
        <w:t xml:space="preserve">covers </w:t>
      </w:r>
      <w:r w:rsidR="005753AA">
        <w:rPr>
          <w:sz w:val="22"/>
          <w:szCs w:val="22"/>
        </w:rPr>
        <w:t xml:space="preserve">1) </w:t>
      </w:r>
      <w:r w:rsidR="00C96878">
        <w:rPr>
          <w:sz w:val="22"/>
          <w:szCs w:val="22"/>
        </w:rPr>
        <w:t xml:space="preserve">site </w:t>
      </w:r>
      <w:r w:rsidR="00BF6680">
        <w:rPr>
          <w:sz w:val="22"/>
          <w:szCs w:val="22"/>
        </w:rPr>
        <w:t>identification and recruitment</w:t>
      </w:r>
      <w:r w:rsidR="000177A3">
        <w:rPr>
          <w:sz w:val="22"/>
          <w:szCs w:val="22"/>
        </w:rPr>
        <w:t xml:space="preserve"> instruments</w:t>
      </w:r>
      <w:r w:rsidR="00BF6680">
        <w:rPr>
          <w:sz w:val="22"/>
          <w:szCs w:val="22"/>
        </w:rPr>
        <w:t xml:space="preserve">, </w:t>
      </w:r>
      <w:r w:rsidR="005753AA">
        <w:rPr>
          <w:sz w:val="22"/>
          <w:szCs w:val="22"/>
        </w:rPr>
        <w:t xml:space="preserve">2) </w:t>
      </w:r>
      <w:r w:rsidR="00970345">
        <w:rPr>
          <w:sz w:val="22"/>
          <w:szCs w:val="22"/>
        </w:rPr>
        <w:t xml:space="preserve">instruments we do not plan to revise based on future identified programs </w:t>
      </w:r>
      <w:r w:rsidR="00B254EF">
        <w:rPr>
          <w:sz w:val="22"/>
          <w:szCs w:val="22"/>
        </w:rPr>
        <w:t xml:space="preserve">and </w:t>
      </w:r>
      <w:r w:rsidR="0073066C">
        <w:rPr>
          <w:sz w:val="22"/>
          <w:szCs w:val="22"/>
        </w:rPr>
        <w:t xml:space="preserve">3) </w:t>
      </w:r>
      <w:r w:rsidR="00BF6680">
        <w:rPr>
          <w:sz w:val="22"/>
          <w:szCs w:val="22"/>
        </w:rPr>
        <w:t xml:space="preserve">final instruments tailored for </w:t>
      </w:r>
      <w:r w:rsidR="003E04D4">
        <w:rPr>
          <w:sz w:val="22"/>
          <w:szCs w:val="22"/>
        </w:rPr>
        <w:t xml:space="preserve">eleven </w:t>
      </w:r>
      <w:r w:rsidR="00BF6680">
        <w:rPr>
          <w:sz w:val="22"/>
          <w:szCs w:val="22"/>
        </w:rPr>
        <w:t>identified programs</w:t>
      </w:r>
      <w:r w:rsidR="000177A3">
        <w:rPr>
          <w:sz w:val="22"/>
          <w:szCs w:val="22"/>
        </w:rPr>
        <w:t xml:space="preserve">. </w:t>
      </w:r>
      <w:r w:rsidR="007650AA">
        <w:rPr>
          <w:sz w:val="22"/>
          <w:szCs w:val="22"/>
        </w:rPr>
        <w:t>This includes</w:t>
      </w:r>
      <w:r w:rsidR="00C96878">
        <w:rPr>
          <w:sz w:val="22"/>
          <w:szCs w:val="22"/>
        </w:rPr>
        <w:t xml:space="preserve"> the following d</w:t>
      </w:r>
      <w:r w:rsidR="00D83203" w:rsidRPr="00BC63EF">
        <w:rPr>
          <w:sz w:val="22"/>
          <w:szCs w:val="22"/>
        </w:rPr>
        <w:t xml:space="preserve">ata collection activities </w:t>
      </w:r>
      <w:r w:rsidR="00412BC7" w:rsidRPr="00BC63EF">
        <w:rPr>
          <w:sz w:val="22"/>
          <w:szCs w:val="22"/>
        </w:rPr>
        <w:t xml:space="preserve">(see the </w:t>
      </w:r>
      <w:r w:rsidR="00412BC7" w:rsidRPr="00BC63EF">
        <w:rPr>
          <w:b/>
          <w:i/>
          <w:sz w:val="22"/>
          <w:szCs w:val="22"/>
        </w:rPr>
        <w:t>Study Design</w:t>
      </w:r>
      <w:r w:rsidR="00412BC7" w:rsidRPr="00BC63EF">
        <w:rPr>
          <w:sz w:val="22"/>
          <w:szCs w:val="22"/>
        </w:rPr>
        <w:t xml:space="preserve"> and the </w:t>
      </w:r>
      <w:r w:rsidR="00412BC7" w:rsidRPr="00BC63EF">
        <w:rPr>
          <w:b/>
          <w:i/>
          <w:sz w:val="22"/>
          <w:szCs w:val="22"/>
        </w:rPr>
        <w:t>Universe of Data Collection Efforts</w:t>
      </w:r>
      <w:r w:rsidR="00412BC7" w:rsidRPr="00BC63EF">
        <w:rPr>
          <w:sz w:val="22"/>
          <w:szCs w:val="22"/>
        </w:rPr>
        <w:t xml:space="preserve"> subsections for additional details).</w:t>
      </w:r>
    </w:p>
    <w:p w14:paraId="51943199" w14:textId="2CCF37BA" w:rsidR="00E30300" w:rsidRPr="002378B3" w:rsidRDefault="00412BC7" w:rsidP="00410F05">
      <w:pPr>
        <w:pStyle w:val="ListParagraph"/>
        <w:numPr>
          <w:ilvl w:val="0"/>
          <w:numId w:val="39"/>
        </w:numPr>
        <w:spacing w:after="200" w:line="240" w:lineRule="auto"/>
        <w:contextualSpacing w:val="0"/>
        <w:rPr>
          <w:b/>
          <w:szCs w:val="22"/>
        </w:rPr>
      </w:pPr>
      <w:r w:rsidRPr="002378B3">
        <w:rPr>
          <w:b/>
          <w:szCs w:val="22"/>
        </w:rPr>
        <w:t>Site Selection and Recruitment</w:t>
      </w:r>
    </w:p>
    <w:p w14:paraId="4E0F3315" w14:textId="2D26A6F6" w:rsidR="00E30300" w:rsidRPr="00032AF7" w:rsidRDefault="00E30300" w:rsidP="002378B3">
      <w:pPr>
        <w:pStyle w:val="ListParagraph"/>
        <w:numPr>
          <w:ilvl w:val="1"/>
          <w:numId w:val="39"/>
        </w:numPr>
        <w:tabs>
          <w:tab w:val="clear" w:pos="720"/>
          <w:tab w:val="clear" w:pos="1080"/>
          <w:tab w:val="clear" w:pos="1440"/>
          <w:tab w:val="clear" w:pos="1800"/>
        </w:tabs>
        <w:spacing w:line="240" w:lineRule="auto"/>
        <w:rPr>
          <w:szCs w:val="22"/>
        </w:rPr>
      </w:pPr>
      <w:r w:rsidRPr="00032AF7">
        <w:rPr>
          <w:rFonts w:cstheme="minorHAnsi"/>
          <w:szCs w:val="22"/>
        </w:rPr>
        <w:t xml:space="preserve">Discussion Guide for National Policy Experts and Researchers (Attachment </w:t>
      </w:r>
      <w:r>
        <w:rPr>
          <w:rFonts w:cstheme="minorHAnsi"/>
          <w:szCs w:val="22"/>
        </w:rPr>
        <w:t>A</w:t>
      </w:r>
      <w:r w:rsidR="00A55F21">
        <w:rPr>
          <w:rFonts w:cstheme="minorHAnsi"/>
          <w:szCs w:val="22"/>
        </w:rPr>
        <w:t>)</w:t>
      </w:r>
    </w:p>
    <w:p w14:paraId="38277922" w14:textId="5C097859" w:rsidR="00E30300" w:rsidRPr="00032AF7" w:rsidRDefault="00E30300" w:rsidP="002378B3">
      <w:pPr>
        <w:pStyle w:val="ListParagraph"/>
        <w:numPr>
          <w:ilvl w:val="1"/>
          <w:numId w:val="39"/>
        </w:numPr>
        <w:tabs>
          <w:tab w:val="clear" w:pos="720"/>
          <w:tab w:val="clear" w:pos="1080"/>
          <w:tab w:val="clear" w:pos="1440"/>
          <w:tab w:val="clear" w:pos="1800"/>
        </w:tabs>
        <w:spacing w:line="240" w:lineRule="auto"/>
        <w:rPr>
          <w:rFonts w:cstheme="minorHAnsi"/>
          <w:szCs w:val="22"/>
        </w:rPr>
      </w:pPr>
      <w:r w:rsidRPr="00032AF7">
        <w:rPr>
          <w:rFonts w:cstheme="minorHAnsi"/>
          <w:szCs w:val="22"/>
        </w:rPr>
        <w:t xml:space="preserve">Discussion Guide for State and Local Administrators (Attachment </w:t>
      </w:r>
      <w:r>
        <w:rPr>
          <w:rFonts w:cstheme="minorHAnsi"/>
          <w:szCs w:val="22"/>
        </w:rPr>
        <w:t>B</w:t>
      </w:r>
      <w:r w:rsidR="00A55F21">
        <w:rPr>
          <w:rFonts w:cstheme="minorHAnsi"/>
          <w:szCs w:val="22"/>
        </w:rPr>
        <w:t>)</w:t>
      </w:r>
    </w:p>
    <w:p w14:paraId="60359A24" w14:textId="2839373E" w:rsidR="00E30300" w:rsidRPr="002378B3" w:rsidRDefault="00E30300" w:rsidP="002378B3">
      <w:pPr>
        <w:pStyle w:val="ListParagraph"/>
        <w:numPr>
          <w:ilvl w:val="1"/>
          <w:numId w:val="39"/>
        </w:numPr>
        <w:spacing w:line="240" w:lineRule="auto"/>
        <w:rPr>
          <w:szCs w:val="22"/>
        </w:rPr>
      </w:pPr>
      <w:r w:rsidRPr="00032AF7">
        <w:rPr>
          <w:rFonts w:cstheme="minorHAnsi"/>
          <w:szCs w:val="22"/>
        </w:rPr>
        <w:t xml:space="preserve">Discussion Guide for Program Staff at Potential Sites (Attachment </w:t>
      </w:r>
      <w:r>
        <w:rPr>
          <w:rFonts w:cstheme="minorHAnsi"/>
          <w:szCs w:val="22"/>
        </w:rPr>
        <w:t>C</w:t>
      </w:r>
      <w:r w:rsidRPr="00032AF7">
        <w:rPr>
          <w:rFonts w:cstheme="minorHAnsi"/>
          <w:szCs w:val="22"/>
        </w:rPr>
        <w:t>)</w:t>
      </w:r>
    </w:p>
    <w:p w14:paraId="3E28656F" w14:textId="31FCF742" w:rsidR="00CD4734" w:rsidRPr="002378B3" w:rsidRDefault="00CD4734" w:rsidP="002378B3">
      <w:pPr>
        <w:pStyle w:val="ListParagraph"/>
        <w:spacing w:line="240" w:lineRule="auto"/>
        <w:ind w:left="1440"/>
        <w:rPr>
          <w:szCs w:val="22"/>
        </w:rPr>
      </w:pPr>
    </w:p>
    <w:p w14:paraId="3ED499EA" w14:textId="77777777" w:rsidR="00CA0064" w:rsidRPr="002378B3" w:rsidRDefault="00CA0064" w:rsidP="00CA0064">
      <w:pPr>
        <w:pStyle w:val="ListParagraph"/>
        <w:numPr>
          <w:ilvl w:val="0"/>
          <w:numId w:val="39"/>
        </w:numPr>
        <w:spacing w:after="200" w:line="240" w:lineRule="auto"/>
        <w:contextualSpacing w:val="0"/>
        <w:rPr>
          <w:b/>
          <w:szCs w:val="22"/>
        </w:rPr>
      </w:pPr>
      <w:r w:rsidRPr="002378B3">
        <w:rPr>
          <w:b/>
          <w:szCs w:val="22"/>
        </w:rPr>
        <w:t>Impact Studies</w:t>
      </w:r>
    </w:p>
    <w:p w14:paraId="7D2174AE" w14:textId="77777777" w:rsidR="00CA0064" w:rsidRDefault="00CA0064" w:rsidP="00CA0064">
      <w:pPr>
        <w:pStyle w:val="ListParagraph"/>
        <w:numPr>
          <w:ilvl w:val="1"/>
          <w:numId w:val="39"/>
        </w:numPr>
        <w:spacing w:line="240" w:lineRule="auto"/>
        <w:contextualSpacing w:val="0"/>
        <w:rPr>
          <w:szCs w:val="22"/>
        </w:rPr>
      </w:pPr>
      <w:r w:rsidRPr="00506187">
        <w:t xml:space="preserve">Baseline Information Form for Participants </w:t>
      </w:r>
      <w:r w:rsidRPr="00506187">
        <w:rPr>
          <w:szCs w:val="22"/>
        </w:rPr>
        <w:t xml:space="preserve">(Attachment </w:t>
      </w:r>
      <w:r>
        <w:rPr>
          <w:szCs w:val="22"/>
        </w:rPr>
        <w:t>D</w:t>
      </w:r>
      <w:r w:rsidRPr="00506187">
        <w:rPr>
          <w:szCs w:val="22"/>
        </w:rPr>
        <w:t>)</w:t>
      </w:r>
    </w:p>
    <w:p w14:paraId="07862CC7" w14:textId="0BE86F5B" w:rsidR="00CA0064" w:rsidRDefault="00CA0064" w:rsidP="00CA0064">
      <w:pPr>
        <w:pStyle w:val="ListParagraph"/>
        <w:numPr>
          <w:ilvl w:val="1"/>
          <w:numId w:val="39"/>
        </w:numPr>
        <w:spacing w:line="240" w:lineRule="auto"/>
        <w:contextualSpacing w:val="0"/>
        <w:rPr>
          <w:szCs w:val="22"/>
        </w:rPr>
      </w:pPr>
      <w:r w:rsidRPr="002D71C4">
        <w:rPr>
          <w:szCs w:val="22"/>
        </w:rPr>
        <w:t xml:space="preserve">Contact Update </w:t>
      </w:r>
      <w:r w:rsidR="0008254F">
        <w:rPr>
          <w:szCs w:val="22"/>
        </w:rPr>
        <w:t>Request</w:t>
      </w:r>
      <w:r w:rsidRPr="002D71C4">
        <w:rPr>
          <w:szCs w:val="22"/>
        </w:rPr>
        <w:t xml:space="preserve"> Form (Attachment </w:t>
      </w:r>
      <w:r>
        <w:rPr>
          <w:szCs w:val="22"/>
        </w:rPr>
        <w:t>E</w:t>
      </w:r>
      <w:r w:rsidRPr="002D71C4">
        <w:rPr>
          <w:szCs w:val="22"/>
        </w:rPr>
        <w:t>)</w:t>
      </w:r>
    </w:p>
    <w:p w14:paraId="14297480" w14:textId="77777777" w:rsidR="00CA0064" w:rsidRDefault="00CA0064" w:rsidP="003E04D4">
      <w:pPr>
        <w:pStyle w:val="ListParagraph"/>
        <w:spacing w:line="240" w:lineRule="auto"/>
        <w:ind w:left="1440"/>
        <w:contextualSpacing w:val="0"/>
        <w:rPr>
          <w:szCs w:val="22"/>
        </w:rPr>
      </w:pPr>
    </w:p>
    <w:p w14:paraId="0D2F3484" w14:textId="3ADAD238" w:rsidR="00E30300" w:rsidRDefault="0039540D" w:rsidP="00410F05">
      <w:pPr>
        <w:pStyle w:val="ListParagraph"/>
        <w:numPr>
          <w:ilvl w:val="0"/>
          <w:numId w:val="39"/>
        </w:numPr>
        <w:spacing w:after="200" w:line="240" w:lineRule="auto"/>
        <w:contextualSpacing w:val="0"/>
        <w:rPr>
          <w:b/>
          <w:szCs w:val="22"/>
        </w:rPr>
      </w:pPr>
      <w:r w:rsidRPr="002378B3">
        <w:rPr>
          <w:b/>
          <w:szCs w:val="22"/>
        </w:rPr>
        <w:t xml:space="preserve">Implementation </w:t>
      </w:r>
      <w:r w:rsidR="005753AA" w:rsidRPr="002378B3">
        <w:rPr>
          <w:b/>
          <w:szCs w:val="22"/>
        </w:rPr>
        <w:t>Studies</w:t>
      </w:r>
    </w:p>
    <w:p w14:paraId="44F67F9D" w14:textId="77777777" w:rsidR="00E30300" w:rsidRPr="002378B3" w:rsidRDefault="00E30300" w:rsidP="002378B3">
      <w:pPr>
        <w:pStyle w:val="ListParagraph"/>
        <w:numPr>
          <w:ilvl w:val="1"/>
          <w:numId w:val="39"/>
        </w:numPr>
        <w:spacing w:after="200" w:line="240" w:lineRule="auto"/>
        <w:rPr>
          <w:b/>
          <w:szCs w:val="22"/>
        </w:rPr>
      </w:pPr>
      <w:r>
        <w:rPr>
          <w:szCs w:val="22"/>
        </w:rPr>
        <w:t>Program Managers, Staff, and Partners Interview Guide – SUD Programs (Attachment F)</w:t>
      </w:r>
    </w:p>
    <w:p w14:paraId="4975ED03" w14:textId="08F52EF7" w:rsidR="0039540D" w:rsidRPr="002378B3" w:rsidRDefault="00E30300" w:rsidP="002378B3">
      <w:pPr>
        <w:pStyle w:val="ListParagraph"/>
        <w:numPr>
          <w:ilvl w:val="1"/>
          <w:numId w:val="39"/>
        </w:numPr>
        <w:spacing w:after="200" w:line="240" w:lineRule="auto"/>
        <w:contextualSpacing w:val="0"/>
        <w:rPr>
          <w:b/>
          <w:szCs w:val="22"/>
        </w:rPr>
      </w:pPr>
      <w:r>
        <w:rPr>
          <w:szCs w:val="22"/>
        </w:rPr>
        <w:t xml:space="preserve">Program Managers, Staff, and Partners Interview Guide – </w:t>
      </w:r>
      <w:r w:rsidR="006954FA">
        <w:rPr>
          <w:szCs w:val="22"/>
        </w:rPr>
        <w:t xml:space="preserve">Whole Family </w:t>
      </w:r>
      <w:r w:rsidR="00BD3E57">
        <w:rPr>
          <w:szCs w:val="22"/>
        </w:rPr>
        <w:t xml:space="preserve">Approach </w:t>
      </w:r>
      <w:r>
        <w:rPr>
          <w:szCs w:val="22"/>
        </w:rPr>
        <w:t xml:space="preserve">Programs (Attachment </w:t>
      </w:r>
      <w:r w:rsidR="006954FA">
        <w:rPr>
          <w:szCs w:val="22"/>
        </w:rPr>
        <w:t>G</w:t>
      </w:r>
      <w:r>
        <w:rPr>
          <w:szCs w:val="22"/>
        </w:rPr>
        <w:t>)</w:t>
      </w:r>
    </w:p>
    <w:p w14:paraId="03B5CB29" w14:textId="3506FD49" w:rsidR="00A6586A" w:rsidRDefault="00A6586A" w:rsidP="00A6586A">
      <w:pPr>
        <w:rPr>
          <w:szCs w:val="22"/>
        </w:rPr>
      </w:pPr>
      <w:r>
        <w:rPr>
          <w:szCs w:val="22"/>
        </w:rPr>
        <w:t>This request also includes the following supplementary materials:</w:t>
      </w:r>
    </w:p>
    <w:p w14:paraId="682FA2A6" w14:textId="77777777" w:rsidR="00A6586A" w:rsidRPr="00A6586A" w:rsidRDefault="00A6586A" w:rsidP="00A6586A">
      <w:pPr>
        <w:rPr>
          <w:szCs w:val="22"/>
        </w:rPr>
      </w:pPr>
    </w:p>
    <w:p w14:paraId="26C3EE1E" w14:textId="1501FCDB" w:rsidR="00B03FA3" w:rsidRDefault="00B03FA3" w:rsidP="00A6586A">
      <w:pPr>
        <w:pStyle w:val="ListParagraph"/>
        <w:numPr>
          <w:ilvl w:val="1"/>
          <w:numId w:val="68"/>
        </w:numPr>
        <w:spacing w:after="200" w:line="240" w:lineRule="auto"/>
      </w:pPr>
      <w:r w:rsidRPr="00506187">
        <w:t xml:space="preserve">Informed Consent Form for Participants (Attachment </w:t>
      </w:r>
      <w:r>
        <w:t>H</w:t>
      </w:r>
      <w:r w:rsidRPr="00506187">
        <w:t>)</w:t>
      </w:r>
    </w:p>
    <w:p w14:paraId="637BD668" w14:textId="5A42BDA3" w:rsidR="00A55F21" w:rsidRDefault="00A55F21" w:rsidP="00A6586A">
      <w:pPr>
        <w:pStyle w:val="ListParagraph"/>
        <w:numPr>
          <w:ilvl w:val="1"/>
          <w:numId w:val="68"/>
        </w:numPr>
        <w:spacing w:after="200" w:line="240" w:lineRule="auto"/>
      </w:pPr>
      <w:r>
        <w:t xml:space="preserve">Welcome Letter (Attachment </w:t>
      </w:r>
      <w:r w:rsidR="00B93666">
        <w:t>I</w:t>
      </w:r>
      <w:r>
        <w:t>)</w:t>
      </w:r>
    </w:p>
    <w:p w14:paraId="7B4CC4A5" w14:textId="77777777" w:rsidR="00E30300" w:rsidRPr="002378B3" w:rsidRDefault="00E30300" w:rsidP="002378B3">
      <w:pPr>
        <w:pStyle w:val="ListParagraph"/>
        <w:spacing w:line="240" w:lineRule="auto"/>
        <w:ind w:left="1440"/>
        <w:contextualSpacing w:val="0"/>
      </w:pPr>
    </w:p>
    <w:p w14:paraId="772F6490" w14:textId="7B8BE65D" w:rsidR="00D30B39" w:rsidRPr="00181307" w:rsidRDefault="00D30B39" w:rsidP="00410F05">
      <w:pPr>
        <w:spacing w:after="200"/>
        <w:rPr>
          <w:i/>
          <w:sz w:val="22"/>
          <w:szCs w:val="22"/>
        </w:rPr>
      </w:pPr>
      <w:r w:rsidRPr="00C1231F">
        <w:rPr>
          <w:sz w:val="22"/>
          <w:szCs w:val="22"/>
          <w:u w:val="single"/>
        </w:rPr>
        <w:t xml:space="preserve">Future Request: Phase </w:t>
      </w:r>
      <w:r w:rsidR="003D4379">
        <w:rPr>
          <w:sz w:val="22"/>
          <w:szCs w:val="22"/>
          <w:u w:val="single"/>
        </w:rPr>
        <w:t>II</w:t>
      </w:r>
    </w:p>
    <w:p w14:paraId="349A7EFC" w14:textId="4728C9F9" w:rsidR="00FC6EA5" w:rsidRDefault="0066699F" w:rsidP="00410F05">
      <w:pPr>
        <w:spacing w:after="200"/>
        <w:rPr>
          <w:sz w:val="22"/>
          <w:szCs w:val="22"/>
        </w:rPr>
      </w:pPr>
      <w:r>
        <w:rPr>
          <w:sz w:val="22"/>
          <w:szCs w:val="22"/>
        </w:rPr>
        <w:t>Under</w:t>
      </w:r>
      <w:r w:rsidRPr="009B1EFB">
        <w:rPr>
          <w:sz w:val="22"/>
          <w:szCs w:val="22"/>
        </w:rPr>
        <w:t xml:space="preserve"> </w:t>
      </w:r>
      <w:r>
        <w:rPr>
          <w:sz w:val="22"/>
          <w:szCs w:val="22"/>
        </w:rPr>
        <w:t xml:space="preserve">Phase </w:t>
      </w:r>
      <w:r w:rsidR="00A55F21">
        <w:rPr>
          <w:sz w:val="22"/>
          <w:szCs w:val="22"/>
        </w:rPr>
        <w:t>II</w:t>
      </w:r>
      <w:r>
        <w:rPr>
          <w:sz w:val="22"/>
          <w:szCs w:val="22"/>
        </w:rPr>
        <w:t>, we will update this initial Information Collection Request (ICR) to request approval for the remaining instruments. We are not seeking approval for these instruments at this time</w:t>
      </w:r>
      <w:r w:rsidR="005568A7">
        <w:rPr>
          <w:sz w:val="22"/>
          <w:szCs w:val="22"/>
        </w:rPr>
        <w:t xml:space="preserve"> but have included drafts of these instruments and burden estimates for informational purposes</w:t>
      </w:r>
      <w:r>
        <w:rPr>
          <w:sz w:val="22"/>
          <w:szCs w:val="22"/>
        </w:rPr>
        <w:t xml:space="preserve">. Once we have identified and recruited </w:t>
      </w:r>
      <w:r w:rsidR="00CD3167">
        <w:rPr>
          <w:sz w:val="22"/>
          <w:szCs w:val="22"/>
        </w:rPr>
        <w:t xml:space="preserve">remaining </w:t>
      </w:r>
      <w:r>
        <w:rPr>
          <w:sz w:val="22"/>
          <w:szCs w:val="22"/>
        </w:rPr>
        <w:t xml:space="preserve">programs under Phase </w:t>
      </w:r>
      <w:r w:rsidR="003D4379">
        <w:rPr>
          <w:sz w:val="22"/>
          <w:szCs w:val="22"/>
        </w:rPr>
        <w:t>I</w:t>
      </w:r>
      <w:r>
        <w:rPr>
          <w:sz w:val="22"/>
          <w:szCs w:val="22"/>
        </w:rPr>
        <w:t>, we will submit updated materials and burden estimates as either a non-substantive change request or a revision with abbreviated public comment time, dependent on the level of changes and OIRA</w:t>
      </w:r>
      <w:r w:rsidR="005568A7">
        <w:rPr>
          <w:sz w:val="22"/>
          <w:szCs w:val="22"/>
        </w:rPr>
        <w:t>’s guidance</w:t>
      </w:r>
      <w:r>
        <w:rPr>
          <w:sz w:val="22"/>
          <w:szCs w:val="22"/>
        </w:rPr>
        <w:t xml:space="preserve">. </w:t>
      </w:r>
    </w:p>
    <w:p w14:paraId="5ED39B01" w14:textId="2DE5DDEB" w:rsidR="00BF6680" w:rsidRDefault="00BF6680" w:rsidP="00410F05">
      <w:pPr>
        <w:spacing w:after="200"/>
        <w:rPr>
          <w:sz w:val="22"/>
          <w:szCs w:val="22"/>
        </w:rPr>
      </w:pPr>
      <w:r>
        <w:rPr>
          <w:sz w:val="22"/>
          <w:szCs w:val="22"/>
        </w:rPr>
        <w:t>The</w:t>
      </w:r>
      <w:r w:rsidR="007650AA">
        <w:rPr>
          <w:sz w:val="22"/>
          <w:szCs w:val="22"/>
        </w:rPr>
        <w:t xml:space="preserve"> Pha</w:t>
      </w:r>
      <w:r>
        <w:rPr>
          <w:sz w:val="22"/>
          <w:szCs w:val="22"/>
        </w:rPr>
        <w:t xml:space="preserve">se </w:t>
      </w:r>
      <w:r w:rsidR="00A55F21">
        <w:rPr>
          <w:sz w:val="22"/>
          <w:szCs w:val="22"/>
        </w:rPr>
        <w:t>II</w:t>
      </w:r>
      <w:r w:rsidR="007650AA">
        <w:rPr>
          <w:sz w:val="22"/>
          <w:szCs w:val="22"/>
        </w:rPr>
        <w:t xml:space="preserve"> request will include </w:t>
      </w:r>
      <w:r>
        <w:rPr>
          <w:sz w:val="22"/>
          <w:szCs w:val="22"/>
        </w:rPr>
        <w:t xml:space="preserve">the following data collection activities </w:t>
      </w:r>
      <w:r w:rsidRPr="00BC63EF">
        <w:rPr>
          <w:sz w:val="22"/>
          <w:szCs w:val="22"/>
        </w:rPr>
        <w:t xml:space="preserve">(see the </w:t>
      </w:r>
      <w:r w:rsidRPr="00BC63EF">
        <w:rPr>
          <w:b/>
          <w:i/>
          <w:sz w:val="22"/>
          <w:szCs w:val="22"/>
        </w:rPr>
        <w:t>Study Design</w:t>
      </w:r>
      <w:r w:rsidRPr="00BC63EF">
        <w:rPr>
          <w:sz w:val="22"/>
          <w:szCs w:val="22"/>
        </w:rPr>
        <w:t xml:space="preserve"> and the </w:t>
      </w:r>
      <w:r w:rsidRPr="00BC63EF">
        <w:rPr>
          <w:b/>
          <w:i/>
          <w:sz w:val="22"/>
          <w:szCs w:val="22"/>
        </w:rPr>
        <w:t>Universe of Data Collection Efforts</w:t>
      </w:r>
      <w:r w:rsidRPr="00BC63EF">
        <w:rPr>
          <w:sz w:val="22"/>
          <w:szCs w:val="22"/>
        </w:rPr>
        <w:t xml:space="preserve"> subsections for additional details).</w:t>
      </w:r>
    </w:p>
    <w:p w14:paraId="662F4AE1" w14:textId="33366A9E" w:rsidR="005753AA" w:rsidRPr="002378B3" w:rsidRDefault="005753AA" w:rsidP="00181307">
      <w:pPr>
        <w:pStyle w:val="ListParagraph"/>
        <w:numPr>
          <w:ilvl w:val="0"/>
          <w:numId w:val="74"/>
        </w:numPr>
        <w:spacing w:after="200" w:line="240" w:lineRule="auto"/>
        <w:contextualSpacing w:val="0"/>
        <w:rPr>
          <w:b/>
          <w:szCs w:val="22"/>
        </w:rPr>
      </w:pPr>
      <w:r w:rsidRPr="002378B3">
        <w:rPr>
          <w:b/>
          <w:szCs w:val="22"/>
        </w:rPr>
        <w:t>Impact Studies</w:t>
      </w:r>
    </w:p>
    <w:p w14:paraId="3EF52B34" w14:textId="11B4398B" w:rsidR="00A55F21" w:rsidRDefault="00A55F21" w:rsidP="002378B3">
      <w:pPr>
        <w:pStyle w:val="ListParagraph"/>
        <w:numPr>
          <w:ilvl w:val="1"/>
          <w:numId w:val="74"/>
        </w:numPr>
        <w:autoSpaceDE w:val="0"/>
        <w:autoSpaceDN w:val="0"/>
        <w:adjustRightInd w:val="0"/>
      </w:pPr>
      <w:r w:rsidRPr="00506187">
        <w:t xml:space="preserve">6-Month Follow-Up Participant </w:t>
      </w:r>
      <w:r w:rsidR="00B4523D">
        <w:t>Survey</w:t>
      </w:r>
      <w:r w:rsidR="00B4523D" w:rsidRPr="00506187">
        <w:t xml:space="preserve"> </w:t>
      </w:r>
      <w:r w:rsidRPr="00506187">
        <w:t>(</w:t>
      </w:r>
      <w:r w:rsidRPr="000A697A">
        <w:rPr>
          <w:szCs w:val="22"/>
        </w:rPr>
        <w:t xml:space="preserve">Attachment </w:t>
      </w:r>
      <w:r w:rsidR="003E04F0">
        <w:rPr>
          <w:szCs w:val="22"/>
        </w:rPr>
        <w:t>J</w:t>
      </w:r>
      <w:r>
        <w:rPr>
          <w:szCs w:val="22"/>
        </w:rPr>
        <w:t>)</w:t>
      </w:r>
    </w:p>
    <w:p w14:paraId="3FE2964A" w14:textId="6AE35AEE" w:rsidR="00A55F21" w:rsidRPr="00771A84" w:rsidRDefault="00A55F21" w:rsidP="002378B3">
      <w:pPr>
        <w:pStyle w:val="ListParagraph"/>
        <w:numPr>
          <w:ilvl w:val="1"/>
          <w:numId w:val="74"/>
        </w:numPr>
        <w:autoSpaceDE w:val="0"/>
        <w:autoSpaceDN w:val="0"/>
        <w:adjustRightInd w:val="0"/>
        <w:spacing w:after="200" w:line="240" w:lineRule="auto"/>
        <w:contextualSpacing w:val="0"/>
      </w:pPr>
      <w:r>
        <w:t xml:space="preserve">12-Month Follow-Up Participant </w:t>
      </w:r>
      <w:r w:rsidR="00B4523D">
        <w:t>Survey</w:t>
      </w:r>
      <w:r>
        <w:t xml:space="preserve"> (Attachment </w:t>
      </w:r>
      <w:r w:rsidR="003E04F0">
        <w:t>K</w:t>
      </w:r>
      <w:r>
        <w:t>)</w:t>
      </w:r>
    </w:p>
    <w:p w14:paraId="7A702E6E" w14:textId="2B54921A" w:rsidR="00BF6680" w:rsidRPr="002378B3" w:rsidRDefault="00BF6680" w:rsidP="002378B3">
      <w:pPr>
        <w:pStyle w:val="ListParagraph"/>
        <w:numPr>
          <w:ilvl w:val="0"/>
          <w:numId w:val="74"/>
        </w:numPr>
        <w:spacing w:after="200" w:line="240" w:lineRule="auto"/>
        <w:contextualSpacing w:val="0"/>
        <w:rPr>
          <w:b/>
          <w:szCs w:val="22"/>
        </w:rPr>
      </w:pPr>
      <w:r w:rsidRPr="002378B3">
        <w:rPr>
          <w:b/>
          <w:szCs w:val="22"/>
        </w:rPr>
        <w:t>Implementation Stud</w:t>
      </w:r>
      <w:r w:rsidR="00311415" w:rsidRPr="002378B3">
        <w:rPr>
          <w:b/>
          <w:szCs w:val="22"/>
        </w:rPr>
        <w:t>ies</w:t>
      </w:r>
    </w:p>
    <w:p w14:paraId="12135090" w14:textId="60755F5C" w:rsidR="00A55F21" w:rsidRDefault="00A55F21" w:rsidP="002378B3">
      <w:pPr>
        <w:pStyle w:val="ListParagraph"/>
        <w:numPr>
          <w:ilvl w:val="1"/>
          <w:numId w:val="74"/>
        </w:numPr>
        <w:contextualSpacing w:val="0"/>
      </w:pPr>
      <w:r>
        <w:t xml:space="preserve">Program Managers, Staff, and Partners </w:t>
      </w:r>
      <w:r w:rsidR="00B4523D">
        <w:t xml:space="preserve">Survey </w:t>
      </w:r>
      <w:r>
        <w:t xml:space="preserve">Guide (Attachment </w:t>
      </w:r>
      <w:r w:rsidR="00CF4519">
        <w:t>L</w:t>
      </w:r>
      <w:r>
        <w:t>)</w:t>
      </w:r>
    </w:p>
    <w:p w14:paraId="0A064C7A" w14:textId="77777777" w:rsidR="00A55F21" w:rsidRDefault="00A55F21" w:rsidP="002378B3">
      <w:pPr>
        <w:pStyle w:val="ListParagraph"/>
        <w:numPr>
          <w:ilvl w:val="1"/>
          <w:numId w:val="74"/>
        </w:numPr>
      </w:pPr>
      <w:r>
        <w:t>In-Depth Case Study of Staff-Participant Perspectives</w:t>
      </w:r>
    </w:p>
    <w:p w14:paraId="2EB0A596" w14:textId="2329C262" w:rsidR="00A55F21" w:rsidRPr="00551EEA" w:rsidRDefault="00A55F21" w:rsidP="002378B3">
      <w:pPr>
        <w:pStyle w:val="ListParagraph"/>
        <w:numPr>
          <w:ilvl w:val="2"/>
          <w:numId w:val="74"/>
        </w:numPr>
        <w:spacing w:line="240" w:lineRule="auto"/>
        <w:contextualSpacing w:val="0"/>
        <w:rPr>
          <w:szCs w:val="22"/>
        </w:rPr>
      </w:pPr>
      <w:r>
        <w:rPr>
          <w:szCs w:val="22"/>
        </w:rPr>
        <w:t>Participant</w:t>
      </w:r>
      <w:r w:rsidR="00C76A1B">
        <w:rPr>
          <w:szCs w:val="22"/>
        </w:rPr>
        <w:t xml:space="preserve"> Case Study</w:t>
      </w:r>
      <w:r>
        <w:rPr>
          <w:szCs w:val="22"/>
        </w:rPr>
        <w:t xml:space="preserve"> Interview Guide (Attachment </w:t>
      </w:r>
      <w:r w:rsidR="00CF4519">
        <w:rPr>
          <w:szCs w:val="22"/>
        </w:rPr>
        <w:t>M</w:t>
      </w:r>
      <w:r>
        <w:rPr>
          <w:szCs w:val="22"/>
        </w:rPr>
        <w:t>)</w:t>
      </w:r>
    </w:p>
    <w:p w14:paraId="49CD26FC" w14:textId="0020C1F4" w:rsidR="00A55F21" w:rsidRPr="00506187" w:rsidRDefault="00A55F21" w:rsidP="002378B3">
      <w:pPr>
        <w:pStyle w:val="ListParagraph"/>
        <w:numPr>
          <w:ilvl w:val="2"/>
          <w:numId w:val="74"/>
        </w:numPr>
        <w:spacing w:line="240" w:lineRule="auto"/>
        <w:contextualSpacing w:val="0"/>
        <w:rPr>
          <w:szCs w:val="22"/>
        </w:rPr>
      </w:pPr>
      <w:r w:rsidRPr="00506187">
        <w:t xml:space="preserve">Program Staff Case Study Interview Guide (Attachment </w:t>
      </w:r>
      <w:r w:rsidR="00CF4519">
        <w:t>N</w:t>
      </w:r>
      <w:r>
        <w:t>)</w:t>
      </w:r>
      <w:r w:rsidRPr="00506187">
        <w:t xml:space="preserve"> </w:t>
      </w:r>
    </w:p>
    <w:p w14:paraId="2C0E2281" w14:textId="61DE4DBD" w:rsidR="00A55F21" w:rsidRPr="002378B3" w:rsidRDefault="00A55F21" w:rsidP="002378B3">
      <w:pPr>
        <w:pStyle w:val="ListParagraph"/>
        <w:numPr>
          <w:ilvl w:val="1"/>
          <w:numId w:val="74"/>
        </w:numPr>
        <w:spacing w:after="200" w:line="240" w:lineRule="auto"/>
        <w:contextualSpacing w:val="0"/>
      </w:pPr>
      <w:r w:rsidRPr="00506187">
        <w:t xml:space="preserve">Program Staff Survey (Attachment </w:t>
      </w:r>
      <w:r w:rsidR="007710D9">
        <w:t>O</w:t>
      </w:r>
      <w:r w:rsidRPr="00506187">
        <w:t>)</w:t>
      </w:r>
    </w:p>
    <w:p w14:paraId="199817CE" w14:textId="11DF1D9C" w:rsidR="00A6586A" w:rsidRDefault="00A6586A" w:rsidP="00A6586A">
      <w:pPr>
        <w:rPr>
          <w:szCs w:val="22"/>
        </w:rPr>
      </w:pPr>
      <w:r w:rsidRPr="00A6586A">
        <w:rPr>
          <w:szCs w:val="22"/>
        </w:rPr>
        <w:t xml:space="preserve">This request </w:t>
      </w:r>
      <w:r w:rsidR="005568A7">
        <w:rPr>
          <w:szCs w:val="22"/>
        </w:rPr>
        <w:t xml:space="preserve">will </w:t>
      </w:r>
      <w:r w:rsidRPr="00A6586A">
        <w:rPr>
          <w:szCs w:val="22"/>
        </w:rPr>
        <w:t>also include the following supplementary materials:</w:t>
      </w:r>
    </w:p>
    <w:p w14:paraId="67358AED" w14:textId="77777777" w:rsidR="00A6586A" w:rsidRPr="00A6586A" w:rsidRDefault="00A6586A" w:rsidP="00A6586A">
      <w:pPr>
        <w:rPr>
          <w:szCs w:val="22"/>
        </w:rPr>
      </w:pPr>
    </w:p>
    <w:p w14:paraId="22C043D0" w14:textId="7EAD14EB" w:rsidR="00A55F21" w:rsidRPr="00506187" w:rsidRDefault="00A55F21" w:rsidP="00A6586A">
      <w:pPr>
        <w:pStyle w:val="ListParagraph"/>
        <w:numPr>
          <w:ilvl w:val="0"/>
          <w:numId w:val="79"/>
        </w:numPr>
        <w:spacing w:after="200" w:line="240" w:lineRule="auto"/>
      </w:pPr>
      <w:r w:rsidRPr="00DC0438">
        <w:t xml:space="preserve">6- and 12- Month </w:t>
      </w:r>
      <w:r w:rsidR="00B4523D">
        <w:t xml:space="preserve">Survey </w:t>
      </w:r>
      <w:r w:rsidRPr="00DC0438">
        <w:t>Advance Letter</w:t>
      </w:r>
      <w:r w:rsidRPr="00506187">
        <w:t>s</w:t>
      </w:r>
      <w:r w:rsidRPr="007F1DD6">
        <w:t xml:space="preserve"> </w:t>
      </w:r>
      <w:r w:rsidRPr="00506187">
        <w:t xml:space="preserve">(Attachment </w:t>
      </w:r>
      <w:r w:rsidR="007710D9">
        <w:t>P</w:t>
      </w:r>
      <w:r>
        <w:t>)</w:t>
      </w:r>
    </w:p>
    <w:p w14:paraId="1A2D3FF0" w14:textId="6B0C2A22" w:rsidR="00A55F21" w:rsidRDefault="00A55F21" w:rsidP="00A6586A">
      <w:pPr>
        <w:pStyle w:val="ListParagraph"/>
        <w:numPr>
          <w:ilvl w:val="0"/>
          <w:numId w:val="79"/>
        </w:numPr>
        <w:spacing w:line="240" w:lineRule="auto"/>
      </w:pPr>
      <w:r w:rsidRPr="00506187">
        <w:t xml:space="preserve">6- and 12- Month </w:t>
      </w:r>
      <w:r w:rsidR="00B4523D">
        <w:t>Survey</w:t>
      </w:r>
      <w:r w:rsidR="00B4523D" w:rsidRPr="00506187">
        <w:t xml:space="preserve"> </w:t>
      </w:r>
      <w:r w:rsidRPr="00506187">
        <w:t>Email Reminders (Attachment</w:t>
      </w:r>
      <w:r w:rsidR="007710D9">
        <w:t xml:space="preserve"> Q</w:t>
      </w:r>
      <w:r w:rsidRPr="00506187">
        <w:t>)</w:t>
      </w:r>
    </w:p>
    <w:p w14:paraId="62029F2B" w14:textId="3C59B212" w:rsidR="00A55F21" w:rsidRPr="002378B3" w:rsidRDefault="00A55F21" w:rsidP="00A6586A">
      <w:pPr>
        <w:pStyle w:val="ListParagraph"/>
        <w:numPr>
          <w:ilvl w:val="0"/>
          <w:numId w:val="79"/>
        </w:numPr>
        <w:spacing w:line="240" w:lineRule="auto"/>
      </w:pPr>
      <w:r w:rsidRPr="00506187">
        <w:t xml:space="preserve">6- and 12- Month </w:t>
      </w:r>
      <w:r w:rsidR="00B4523D">
        <w:t>Survey</w:t>
      </w:r>
      <w:r w:rsidR="00B4523D" w:rsidRPr="00506187">
        <w:t xml:space="preserve"> </w:t>
      </w:r>
      <w:r w:rsidRPr="00506187">
        <w:t>Flyer (Attachment</w:t>
      </w:r>
      <w:r>
        <w:t xml:space="preserve"> </w:t>
      </w:r>
      <w:r w:rsidR="007710D9">
        <w:t>R</w:t>
      </w:r>
      <w:r>
        <w:t>)</w:t>
      </w:r>
    </w:p>
    <w:p w14:paraId="07010439" w14:textId="574095C9" w:rsidR="00976170" w:rsidRDefault="00976170" w:rsidP="00410F05">
      <w:pPr>
        <w:pStyle w:val="Heading4"/>
        <w:spacing w:before="0" w:after="200"/>
        <w:rPr>
          <w:rFonts w:ascii="Times New Roman" w:hAnsi="Times New Roman"/>
          <w:i/>
          <w:sz w:val="22"/>
          <w:szCs w:val="22"/>
        </w:rPr>
      </w:pPr>
      <w:r w:rsidRPr="000F703A">
        <w:rPr>
          <w:rFonts w:ascii="Times New Roman" w:hAnsi="Times New Roman"/>
          <w:i/>
          <w:sz w:val="22"/>
          <w:szCs w:val="22"/>
        </w:rPr>
        <w:t>Data Collection Timeline</w:t>
      </w:r>
    </w:p>
    <w:p w14:paraId="493281EA" w14:textId="3E7AA9ED" w:rsidR="00576090" w:rsidRDefault="000D5A9B" w:rsidP="00181307">
      <w:pPr>
        <w:spacing w:after="200"/>
        <w:rPr>
          <w:color w:val="000000"/>
          <w:sz w:val="22"/>
          <w:szCs w:val="22"/>
        </w:rPr>
      </w:pPr>
      <w:r w:rsidRPr="00E804D9">
        <w:rPr>
          <w:sz w:val="22"/>
          <w:szCs w:val="22"/>
        </w:rPr>
        <w:t xml:space="preserve">We expect data collection to take place over a </w:t>
      </w:r>
      <w:r w:rsidR="00562AC8" w:rsidRPr="00E804D9">
        <w:rPr>
          <w:sz w:val="22"/>
          <w:szCs w:val="22"/>
        </w:rPr>
        <w:t>three-year</w:t>
      </w:r>
      <w:r w:rsidRPr="00E804D9">
        <w:rPr>
          <w:sz w:val="22"/>
          <w:szCs w:val="22"/>
        </w:rPr>
        <w:t xml:space="preserve"> period, following OMB approval. </w:t>
      </w:r>
      <w:r w:rsidR="00181307">
        <w:rPr>
          <w:sz w:val="22"/>
          <w:szCs w:val="22"/>
        </w:rPr>
        <w:t>Using the in</w:t>
      </w:r>
      <w:r w:rsidR="003D4379">
        <w:rPr>
          <w:sz w:val="22"/>
          <w:szCs w:val="22"/>
        </w:rPr>
        <w:t>struments approved under Phase I</w:t>
      </w:r>
      <w:r w:rsidR="00181307">
        <w:rPr>
          <w:sz w:val="22"/>
          <w:szCs w:val="22"/>
        </w:rPr>
        <w:t xml:space="preserve">, </w:t>
      </w:r>
      <w:r w:rsidR="00181307">
        <w:rPr>
          <w:color w:val="000000"/>
          <w:sz w:val="22"/>
          <w:szCs w:val="22"/>
        </w:rPr>
        <w:t>we expect s</w:t>
      </w:r>
      <w:r w:rsidR="00181307" w:rsidRPr="00E804D9">
        <w:rPr>
          <w:color w:val="000000"/>
          <w:sz w:val="22"/>
          <w:szCs w:val="22"/>
        </w:rPr>
        <w:t xml:space="preserve">ite </w:t>
      </w:r>
      <w:r w:rsidR="00231953" w:rsidRPr="00E804D9">
        <w:rPr>
          <w:color w:val="000000"/>
          <w:sz w:val="22"/>
          <w:szCs w:val="22"/>
        </w:rPr>
        <w:t xml:space="preserve">recruitment </w:t>
      </w:r>
      <w:r w:rsidR="00416892" w:rsidRPr="00E804D9">
        <w:rPr>
          <w:color w:val="000000"/>
          <w:sz w:val="22"/>
          <w:szCs w:val="22"/>
        </w:rPr>
        <w:t xml:space="preserve">to take place </w:t>
      </w:r>
      <w:r w:rsidR="00AE25BF">
        <w:rPr>
          <w:color w:val="000000"/>
          <w:sz w:val="22"/>
          <w:szCs w:val="22"/>
        </w:rPr>
        <w:t>for 9 months</w:t>
      </w:r>
      <w:r w:rsidR="00BC0EF3" w:rsidRPr="00E804D9">
        <w:rPr>
          <w:color w:val="000000"/>
          <w:sz w:val="22"/>
          <w:szCs w:val="22"/>
        </w:rPr>
        <w:t>, as sites will join BEES on a rolling basis.</w:t>
      </w:r>
      <w:r w:rsidR="000C6297" w:rsidRPr="00E804D9">
        <w:rPr>
          <w:color w:val="000000"/>
          <w:sz w:val="22"/>
          <w:szCs w:val="22"/>
        </w:rPr>
        <w:t xml:space="preserve"> </w:t>
      </w:r>
      <w:r w:rsidR="00181307">
        <w:rPr>
          <w:color w:val="000000"/>
          <w:sz w:val="22"/>
          <w:szCs w:val="22"/>
        </w:rPr>
        <w:t>For the implementation-only studies identified to</w:t>
      </w:r>
      <w:r w:rsidR="009376CE">
        <w:rPr>
          <w:color w:val="000000"/>
          <w:sz w:val="22"/>
          <w:szCs w:val="22"/>
        </w:rPr>
        <w:t>-</w:t>
      </w:r>
      <w:r w:rsidR="00181307">
        <w:rPr>
          <w:color w:val="000000"/>
          <w:sz w:val="22"/>
          <w:szCs w:val="22"/>
        </w:rPr>
        <w:t>date, information collection will begin soon after receipt of OMB approval (in fall 2019 and winter 2020).</w:t>
      </w:r>
      <w:r w:rsidR="009376CE">
        <w:rPr>
          <w:color w:val="000000"/>
          <w:sz w:val="22"/>
          <w:szCs w:val="22"/>
        </w:rPr>
        <w:t xml:space="preserve"> For sites identified and </w:t>
      </w:r>
      <w:r w:rsidR="002E0BC0">
        <w:rPr>
          <w:color w:val="000000"/>
          <w:sz w:val="22"/>
          <w:szCs w:val="22"/>
        </w:rPr>
        <w:t>recruited using the instruments approved under</w:t>
      </w:r>
      <w:r w:rsidR="003D4379">
        <w:rPr>
          <w:color w:val="000000"/>
          <w:sz w:val="22"/>
          <w:szCs w:val="22"/>
        </w:rPr>
        <w:t xml:space="preserve"> Phase I</w:t>
      </w:r>
      <w:r w:rsidR="002E0BC0">
        <w:rPr>
          <w:color w:val="000000"/>
          <w:sz w:val="22"/>
          <w:szCs w:val="22"/>
        </w:rPr>
        <w:t xml:space="preserve"> </w:t>
      </w:r>
      <w:r w:rsidR="009376CE">
        <w:rPr>
          <w:color w:val="000000"/>
          <w:sz w:val="22"/>
          <w:szCs w:val="22"/>
        </w:rPr>
        <w:t>that are ready for rigorous evaluation, we anticipate baseline data collection to begin in early 2020, pending OMB approval.</w:t>
      </w:r>
    </w:p>
    <w:p w14:paraId="1C26BF9F" w14:textId="5BD5048A" w:rsidR="00576090" w:rsidRPr="00E804D9" w:rsidRDefault="009376CE" w:rsidP="00410F05">
      <w:pPr>
        <w:spacing w:after="200"/>
        <w:rPr>
          <w:color w:val="000000"/>
          <w:sz w:val="22"/>
          <w:szCs w:val="22"/>
        </w:rPr>
      </w:pPr>
      <w:r>
        <w:rPr>
          <w:color w:val="000000"/>
          <w:sz w:val="22"/>
          <w:szCs w:val="22"/>
        </w:rPr>
        <w:t xml:space="preserve">Once </w:t>
      </w:r>
      <w:r w:rsidR="00FC6EA5">
        <w:rPr>
          <w:color w:val="000000"/>
          <w:sz w:val="22"/>
          <w:szCs w:val="22"/>
        </w:rPr>
        <w:t>programs</w:t>
      </w:r>
      <w:r>
        <w:rPr>
          <w:color w:val="000000"/>
          <w:sz w:val="22"/>
          <w:szCs w:val="22"/>
        </w:rPr>
        <w:t xml:space="preserve"> are </w:t>
      </w:r>
      <w:r w:rsidR="00181307">
        <w:rPr>
          <w:color w:val="000000"/>
          <w:sz w:val="22"/>
          <w:szCs w:val="22"/>
        </w:rPr>
        <w:t xml:space="preserve">recruited </w:t>
      </w:r>
      <w:r w:rsidR="003D4379">
        <w:rPr>
          <w:color w:val="000000"/>
          <w:sz w:val="22"/>
          <w:szCs w:val="22"/>
        </w:rPr>
        <w:t>under Phase I</w:t>
      </w:r>
      <w:r w:rsidR="00181307">
        <w:rPr>
          <w:color w:val="000000"/>
          <w:sz w:val="22"/>
          <w:szCs w:val="22"/>
        </w:rPr>
        <w:t xml:space="preserve">, we will </w:t>
      </w:r>
      <w:r w:rsidR="007650AA">
        <w:rPr>
          <w:color w:val="000000"/>
          <w:sz w:val="22"/>
          <w:szCs w:val="22"/>
        </w:rPr>
        <w:t xml:space="preserve">finalize materials and </w:t>
      </w:r>
      <w:r w:rsidR="003D4379">
        <w:rPr>
          <w:color w:val="000000"/>
          <w:sz w:val="22"/>
          <w:szCs w:val="22"/>
        </w:rPr>
        <w:t>submit Phase II</w:t>
      </w:r>
      <w:r w:rsidR="00181307">
        <w:rPr>
          <w:color w:val="000000"/>
          <w:sz w:val="22"/>
          <w:szCs w:val="22"/>
        </w:rPr>
        <w:t xml:space="preserve"> instruments for OMB approval. </w:t>
      </w:r>
      <w:r w:rsidR="00576090" w:rsidRPr="00E804D9">
        <w:rPr>
          <w:color w:val="000000"/>
          <w:sz w:val="22"/>
          <w:szCs w:val="22"/>
        </w:rPr>
        <w:t xml:space="preserve">As sites </w:t>
      </w:r>
      <w:r w:rsidR="00677D8F" w:rsidRPr="00E804D9">
        <w:rPr>
          <w:color w:val="000000"/>
          <w:sz w:val="22"/>
          <w:szCs w:val="22"/>
        </w:rPr>
        <w:t>begin enrolling participants in the evaluation</w:t>
      </w:r>
      <w:r w:rsidR="00576090" w:rsidRPr="00E804D9">
        <w:rPr>
          <w:color w:val="000000"/>
          <w:sz w:val="22"/>
          <w:szCs w:val="22"/>
        </w:rPr>
        <w:t xml:space="preserve">, the </w:t>
      </w:r>
      <w:r w:rsidR="00756B59">
        <w:rPr>
          <w:color w:val="000000"/>
          <w:sz w:val="22"/>
          <w:szCs w:val="22"/>
        </w:rPr>
        <w:t xml:space="preserve">participant </w:t>
      </w:r>
      <w:r w:rsidR="00576090" w:rsidRPr="00E804D9">
        <w:rPr>
          <w:color w:val="000000"/>
          <w:sz w:val="22"/>
          <w:szCs w:val="22"/>
        </w:rPr>
        <w:t xml:space="preserve">interviews will </w:t>
      </w:r>
      <w:r w:rsidR="00227C59" w:rsidRPr="00E804D9">
        <w:rPr>
          <w:color w:val="000000"/>
          <w:sz w:val="22"/>
          <w:szCs w:val="22"/>
        </w:rPr>
        <w:t xml:space="preserve">occur </w:t>
      </w:r>
      <w:r w:rsidR="00B732C2" w:rsidRPr="00E804D9">
        <w:rPr>
          <w:color w:val="000000"/>
          <w:sz w:val="22"/>
          <w:szCs w:val="22"/>
        </w:rPr>
        <w:t>6 and 12 months after each participant</w:t>
      </w:r>
      <w:r>
        <w:rPr>
          <w:color w:val="000000"/>
          <w:sz w:val="22"/>
          <w:szCs w:val="22"/>
        </w:rPr>
        <w:t>’s</w:t>
      </w:r>
      <w:r w:rsidR="00B732C2" w:rsidRPr="00E804D9">
        <w:rPr>
          <w:color w:val="000000"/>
          <w:sz w:val="22"/>
          <w:szCs w:val="22"/>
        </w:rPr>
        <w:t xml:space="preserve"> enrollment. </w:t>
      </w:r>
      <w:r w:rsidR="000D5A9B" w:rsidRPr="00E804D9">
        <w:rPr>
          <w:color w:val="000000"/>
          <w:sz w:val="22"/>
          <w:szCs w:val="22"/>
        </w:rPr>
        <w:t>Pending OMB approval, we expect t</w:t>
      </w:r>
      <w:r w:rsidR="00B732C2" w:rsidRPr="00E804D9">
        <w:rPr>
          <w:color w:val="000000"/>
          <w:sz w:val="22"/>
          <w:szCs w:val="22"/>
        </w:rPr>
        <w:t>his data collection</w:t>
      </w:r>
      <w:r w:rsidR="009B0C0D">
        <w:rPr>
          <w:color w:val="000000"/>
          <w:sz w:val="22"/>
          <w:szCs w:val="22"/>
        </w:rPr>
        <w:t xml:space="preserve"> to take place over 21 months</w:t>
      </w:r>
      <w:r w:rsidR="00B732C2" w:rsidRPr="00E804D9">
        <w:rPr>
          <w:color w:val="000000"/>
          <w:sz w:val="22"/>
          <w:szCs w:val="22"/>
        </w:rPr>
        <w:t>.</w:t>
      </w:r>
      <w:r w:rsidR="005463F8" w:rsidRPr="00E804D9">
        <w:rPr>
          <w:color w:val="000000"/>
          <w:sz w:val="22"/>
          <w:szCs w:val="22"/>
        </w:rPr>
        <w:t xml:space="preserve"> Administrative records will supplement the baseline</w:t>
      </w:r>
      <w:r w:rsidR="00B823A1" w:rsidRPr="00E804D9">
        <w:rPr>
          <w:color w:val="000000"/>
          <w:sz w:val="22"/>
          <w:szCs w:val="22"/>
        </w:rPr>
        <w:t xml:space="preserve"> </w:t>
      </w:r>
      <w:r w:rsidR="00381295">
        <w:rPr>
          <w:color w:val="000000"/>
          <w:sz w:val="22"/>
          <w:szCs w:val="22"/>
        </w:rPr>
        <w:t xml:space="preserve">data </w:t>
      </w:r>
      <w:r w:rsidR="005463F8" w:rsidRPr="00E804D9">
        <w:rPr>
          <w:color w:val="000000"/>
          <w:sz w:val="22"/>
          <w:szCs w:val="22"/>
        </w:rPr>
        <w:t xml:space="preserve">and follow up </w:t>
      </w:r>
      <w:r w:rsidR="00B823A1" w:rsidRPr="00E804D9">
        <w:rPr>
          <w:color w:val="000000"/>
          <w:sz w:val="22"/>
          <w:szCs w:val="22"/>
        </w:rPr>
        <w:t>interviews</w:t>
      </w:r>
      <w:r w:rsidR="005463F8" w:rsidRPr="00E804D9">
        <w:rPr>
          <w:color w:val="000000"/>
          <w:sz w:val="22"/>
          <w:szCs w:val="22"/>
        </w:rPr>
        <w:t xml:space="preserve"> and will be collected for a period of </w:t>
      </w:r>
      <w:r w:rsidR="00F328E4" w:rsidRPr="00E804D9">
        <w:rPr>
          <w:color w:val="000000"/>
          <w:sz w:val="22"/>
          <w:szCs w:val="22"/>
        </w:rPr>
        <w:t>approximately three</w:t>
      </w:r>
      <w:r w:rsidR="00283999" w:rsidRPr="00E804D9">
        <w:rPr>
          <w:color w:val="000000"/>
          <w:sz w:val="22"/>
          <w:szCs w:val="22"/>
        </w:rPr>
        <w:t xml:space="preserve"> years. </w:t>
      </w:r>
      <w:r w:rsidR="005463F8" w:rsidRPr="00E804D9">
        <w:rPr>
          <w:color w:val="000000"/>
          <w:sz w:val="22"/>
          <w:szCs w:val="22"/>
        </w:rPr>
        <w:t>Implementation study activities</w:t>
      </w:r>
      <w:r w:rsidR="008942D5">
        <w:rPr>
          <w:color w:val="000000"/>
          <w:sz w:val="22"/>
          <w:szCs w:val="22"/>
        </w:rPr>
        <w:t xml:space="preserve"> for sites where an impact study will occur</w:t>
      </w:r>
      <w:r>
        <w:rPr>
          <w:color w:val="000000"/>
          <w:sz w:val="22"/>
          <w:szCs w:val="22"/>
        </w:rPr>
        <w:t xml:space="preserve"> – </w:t>
      </w:r>
      <w:r w:rsidR="005463F8" w:rsidRPr="00E804D9">
        <w:rPr>
          <w:color w:val="000000"/>
          <w:sz w:val="22"/>
          <w:szCs w:val="22"/>
        </w:rPr>
        <w:t xml:space="preserve">including site visits, staff survey, </w:t>
      </w:r>
      <w:r w:rsidR="008942D5">
        <w:rPr>
          <w:color w:val="000000"/>
          <w:sz w:val="22"/>
          <w:szCs w:val="22"/>
        </w:rPr>
        <w:t>and</w:t>
      </w:r>
      <w:r w:rsidR="005463F8" w:rsidRPr="00E804D9">
        <w:rPr>
          <w:color w:val="000000"/>
          <w:sz w:val="22"/>
          <w:szCs w:val="22"/>
        </w:rPr>
        <w:t xml:space="preserve"> case studies</w:t>
      </w:r>
      <w:r>
        <w:rPr>
          <w:color w:val="000000"/>
          <w:sz w:val="22"/>
          <w:szCs w:val="22"/>
        </w:rPr>
        <w:t xml:space="preserve"> – w</w:t>
      </w:r>
      <w:r w:rsidR="005463F8" w:rsidRPr="00E804D9">
        <w:rPr>
          <w:color w:val="000000"/>
          <w:sz w:val="22"/>
          <w:szCs w:val="22"/>
        </w:rPr>
        <w:t>ill begin after sites begin enrollment in the study</w:t>
      </w:r>
      <w:r w:rsidR="008E6CBD">
        <w:rPr>
          <w:color w:val="000000"/>
          <w:sz w:val="22"/>
          <w:szCs w:val="22"/>
        </w:rPr>
        <w:t xml:space="preserve"> (approximately 6 months after OMB approval)</w:t>
      </w:r>
      <w:r w:rsidR="005463F8" w:rsidRPr="00E804D9">
        <w:rPr>
          <w:color w:val="000000"/>
          <w:sz w:val="22"/>
          <w:szCs w:val="22"/>
        </w:rPr>
        <w:t xml:space="preserve">. </w:t>
      </w:r>
      <w:r w:rsidR="00300F57">
        <w:rPr>
          <w:color w:val="000000"/>
          <w:sz w:val="22"/>
          <w:szCs w:val="22"/>
        </w:rPr>
        <w:t>W</w:t>
      </w:r>
      <w:r w:rsidR="000D5A9B" w:rsidRPr="00E804D9">
        <w:rPr>
          <w:color w:val="000000"/>
          <w:sz w:val="22"/>
          <w:szCs w:val="22"/>
        </w:rPr>
        <w:t>e expect t</w:t>
      </w:r>
      <w:r w:rsidR="005463F8" w:rsidRPr="00E804D9">
        <w:rPr>
          <w:color w:val="000000"/>
          <w:sz w:val="22"/>
          <w:szCs w:val="22"/>
        </w:rPr>
        <w:t xml:space="preserve">his will </w:t>
      </w:r>
      <w:r w:rsidR="00B520A9">
        <w:rPr>
          <w:color w:val="000000"/>
          <w:sz w:val="22"/>
          <w:szCs w:val="22"/>
        </w:rPr>
        <w:t xml:space="preserve">take place over 9 months. </w:t>
      </w:r>
    </w:p>
    <w:p w14:paraId="1B0AF5AA" w14:textId="77777777" w:rsidR="00311415" w:rsidRDefault="00311415" w:rsidP="00EE7093">
      <w:pPr>
        <w:pStyle w:val="Heading4"/>
        <w:spacing w:before="0" w:after="0"/>
        <w:rPr>
          <w:rFonts w:ascii="Times New Roman" w:hAnsi="Times New Roman"/>
          <w:i/>
          <w:sz w:val="22"/>
          <w:szCs w:val="22"/>
        </w:rPr>
      </w:pPr>
    </w:p>
    <w:p w14:paraId="36C8006F" w14:textId="4552F843" w:rsidR="00D83203" w:rsidRPr="00506187" w:rsidRDefault="00D83203" w:rsidP="00410F05">
      <w:pPr>
        <w:pStyle w:val="Heading4"/>
        <w:spacing w:before="0" w:after="200"/>
        <w:rPr>
          <w:rFonts w:ascii="Times New Roman" w:hAnsi="Times New Roman"/>
          <w:b w:val="0"/>
          <w:i/>
          <w:sz w:val="22"/>
          <w:szCs w:val="22"/>
        </w:rPr>
      </w:pPr>
      <w:r w:rsidRPr="00506187">
        <w:rPr>
          <w:rFonts w:ascii="Times New Roman" w:hAnsi="Times New Roman"/>
          <w:i/>
          <w:sz w:val="22"/>
          <w:szCs w:val="22"/>
        </w:rPr>
        <w:t>Research Questions</w:t>
      </w:r>
    </w:p>
    <w:p w14:paraId="64BF3A83" w14:textId="59E646D6" w:rsidR="00631A33" w:rsidRDefault="00D83203" w:rsidP="00631A33">
      <w:pPr>
        <w:spacing w:after="200"/>
        <w:rPr>
          <w:sz w:val="22"/>
          <w:szCs w:val="22"/>
          <w:u w:val="single"/>
        </w:rPr>
      </w:pPr>
      <w:r w:rsidRPr="00B65645">
        <w:rPr>
          <w:sz w:val="22"/>
          <w:szCs w:val="22"/>
        </w:rPr>
        <w:t xml:space="preserve">Key </w:t>
      </w:r>
      <w:r>
        <w:rPr>
          <w:sz w:val="22"/>
          <w:szCs w:val="22"/>
        </w:rPr>
        <w:t xml:space="preserve">research questions </w:t>
      </w:r>
      <w:r w:rsidR="00113DC6">
        <w:rPr>
          <w:sz w:val="22"/>
          <w:szCs w:val="22"/>
        </w:rPr>
        <w:t xml:space="preserve">for BEES </w:t>
      </w:r>
      <w:r>
        <w:rPr>
          <w:sz w:val="22"/>
          <w:szCs w:val="22"/>
        </w:rPr>
        <w:t xml:space="preserve">are outlined </w:t>
      </w:r>
      <w:r w:rsidR="00631A33">
        <w:rPr>
          <w:sz w:val="22"/>
          <w:szCs w:val="22"/>
        </w:rPr>
        <w:t xml:space="preserve">in the table </w:t>
      </w:r>
      <w:r>
        <w:rPr>
          <w:sz w:val="22"/>
          <w:szCs w:val="22"/>
        </w:rPr>
        <w:t xml:space="preserve">below. </w:t>
      </w:r>
      <w:r w:rsidR="00631A33">
        <w:rPr>
          <w:sz w:val="22"/>
          <w:szCs w:val="22"/>
        </w:rPr>
        <w:t xml:space="preserve">First, we identify </w:t>
      </w:r>
      <w:r w:rsidR="00631A33" w:rsidRPr="00631A33">
        <w:rPr>
          <w:sz w:val="22"/>
          <w:szCs w:val="22"/>
        </w:rPr>
        <w:t>a set of specific research questions for the implementation</w:t>
      </w:r>
      <w:r w:rsidR="00C36068">
        <w:rPr>
          <w:sz w:val="22"/>
          <w:szCs w:val="22"/>
        </w:rPr>
        <w:t>-only</w:t>
      </w:r>
      <w:r w:rsidR="00631A33" w:rsidRPr="00631A33">
        <w:rPr>
          <w:sz w:val="22"/>
          <w:szCs w:val="22"/>
        </w:rPr>
        <w:t xml:space="preserve"> stud</w:t>
      </w:r>
      <w:r w:rsidR="00C36068">
        <w:rPr>
          <w:sz w:val="22"/>
          <w:szCs w:val="22"/>
        </w:rPr>
        <w:t>ies</w:t>
      </w:r>
      <w:r w:rsidR="00631A33" w:rsidRPr="00631A33">
        <w:rPr>
          <w:sz w:val="22"/>
          <w:szCs w:val="22"/>
        </w:rPr>
        <w:t xml:space="preserve"> of SUD treatment/employment programs and whole-family approach programs.</w:t>
      </w:r>
      <w:r w:rsidR="00631A33">
        <w:rPr>
          <w:sz w:val="22"/>
          <w:szCs w:val="22"/>
        </w:rPr>
        <w:t xml:space="preserve"> Then</w:t>
      </w:r>
      <w:r w:rsidR="00AF0354">
        <w:rPr>
          <w:sz w:val="22"/>
          <w:szCs w:val="22"/>
        </w:rPr>
        <w:t>,</w:t>
      </w:r>
      <w:r w:rsidR="00631A33">
        <w:rPr>
          <w:sz w:val="22"/>
          <w:szCs w:val="22"/>
        </w:rPr>
        <w:t xml:space="preserve"> we identify broad research questions for future identified sites; we will update these questions under Phase II of this ICR.</w:t>
      </w:r>
    </w:p>
    <w:p w14:paraId="7D22B7F4" w14:textId="4617FBDC" w:rsidR="00D83203" w:rsidRDefault="00D83203" w:rsidP="00410F05">
      <w:pPr>
        <w:autoSpaceDE w:val="0"/>
        <w:autoSpaceDN w:val="0"/>
        <w:adjustRightInd w:val="0"/>
        <w:spacing w:after="200"/>
        <w:rPr>
          <w:sz w:val="22"/>
          <w:szCs w:val="22"/>
        </w:rPr>
      </w:pPr>
      <w:r>
        <w:rPr>
          <w:sz w:val="22"/>
          <w:szCs w:val="22"/>
        </w:rPr>
        <w:t xml:space="preserve">These questions will allow the researchers to both describe the landscape of employment interventions for populations of interest in BEES and </w:t>
      </w:r>
      <w:r w:rsidR="00381295">
        <w:rPr>
          <w:sz w:val="22"/>
          <w:szCs w:val="22"/>
        </w:rPr>
        <w:t xml:space="preserve">measure </w:t>
      </w:r>
      <w:r>
        <w:rPr>
          <w:sz w:val="22"/>
          <w:szCs w:val="22"/>
        </w:rPr>
        <w:t xml:space="preserve">the effectiveness of employment programs </w:t>
      </w:r>
      <w:r w:rsidR="00381295">
        <w:rPr>
          <w:sz w:val="22"/>
          <w:szCs w:val="22"/>
        </w:rPr>
        <w:t xml:space="preserve">selected </w:t>
      </w:r>
      <w:r>
        <w:rPr>
          <w:sz w:val="22"/>
          <w:szCs w:val="22"/>
        </w:rPr>
        <w:t>for rigorous evaluation.</w:t>
      </w:r>
    </w:p>
    <w:tbl>
      <w:tblPr>
        <w:tblStyle w:val="TableGrid"/>
        <w:tblW w:w="0" w:type="auto"/>
        <w:tblLook w:val="04A0" w:firstRow="1" w:lastRow="0" w:firstColumn="1" w:lastColumn="0" w:noHBand="0" w:noVBand="1"/>
      </w:tblPr>
      <w:tblGrid>
        <w:gridCol w:w="4855"/>
        <w:gridCol w:w="1440"/>
        <w:gridCol w:w="1721"/>
        <w:gridCol w:w="1334"/>
      </w:tblGrid>
      <w:tr w:rsidR="00D83203" w:rsidRPr="00D93896" w14:paraId="23A54000" w14:textId="77777777" w:rsidTr="00405904">
        <w:tc>
          <w:tcPr>
            <w:tcW w:w="4855" w:type="dxa"/>
            <w:vAlign w:val="center"/>
          </w:tcPr>
          <w:p w14:paraId="37F81822" w14:textId="77777777" w:rsidR="00D83203" w:rsidRPr="009A4404" w:rsidRDefault="00D83203" w:rsidP="009F26CF">
            <w:pPr>
              <w:autoSpaceDE w:val="0"/>
              <w:autoSpaceDN w:val="0"/>
              <w:adjustRightInd w:val="0"/>
              <w:spacing w:after="200"/>
              <w:jc w:val="center"/>
              <w:rPr>
                <w:sz w:val="22"/>
                <w:szCs w:val="22"/>
              </w:rPr>
            </w:pPr>
            <w:r>
              <w:rPr>
                <w:sz w:val="22"/>
                <w:szCs w:val="22"/>
              </w:rPr>
              <w:t>Research Question</w:t>
            </w:r>
          </w:p>
        </w:tc>
        <w:tc>
          <w:tcPr>
            <w:tcW w:w="1440" w:type="dxa"/>
            <w:vAlign w:val="center"/>
          </w:tcPr>
          <w:p w14:paraId="43C29A02" w14:textId="7688B5A8" w:rsidR="00D83203" w:rsidRDefault="00D83203" w:rsidP="00405904">
            <w:pPr>
              <w:autoSpaceDE w:val="0"/>
              <w:autoSpaceDN w:val="0"/>
              <w:adjustRightInd w:val="0"/>
              <w:jc w:val="center"/>
              <w:rPr>
                <w:sz w:val="22"/>
                <w:szCs w:val="22"/>
              </w:rPr>
            </w:pPr>
            <w:r>
              <w:rPr>
                <w:sz w:val="22"/>
                <w:szCs w:val="22"/>
              </w:rPr>
              <w:t>Impact</w:t>
            </w:r>
          </w:p>
          <w:p w14:paraId="1B9B0769" w14:textId="77777777" w:rsidR="00D83203" w:rsidRDefault="00D83203" w:rsidP="009F26CF">
            <w:pPr>
              <w:autoSpaceDE w:val="0"/>
              <w:autoSpaceDN w:val="0"/>
              <w:adjustRightInd w:val="0"/>
              <w:spacing w:after="200"/>
              <w:jc w:val="center"/>
              <w:rPr>
                <w:sz w:val="22"/>
                <w:szCs w:val="22"/>
              </w:rPr>
            </w:pPr>
            <w:r>
              <w:rPr>
                <w:sz w:val="22"/>
                <w:szCs w:val="22"/>
              </w:rPr>
              <w:t>Study</w:t>
            </w:r>
          </w:p>
        </w:tc>
        <w:tc>
          <w:tcPr>
            <w:tcW w:w="1721" w:type="dxa"/>
            <w:vAlign w:val="center"/>
          </w:tcPr>
          <w:p w14:paraId="257801F7" w14:textId="77777777" w:rsidR="00D83203" w:rsidRDefault="00D83203" w:rsidP="009F26CF">
            <w:pPr>
              <w:autoSpaceDE w:val="0"/>
              <w:autoSpaceDN w:val="0"/>
              <w:adjustRightInd w:val="0"/>
              <w:spacing w:after="200"/>
              <w:jc w:val="center"/>
              <w:rPr>
                <w:sz w:val="22"/>
                <w:szCs w:val="22"/>
              </w:rPr>
            </w:pPr>
            <w:r>
              <w:rPr>
                <w:sz w:val="22"/>
                <w:szCs w:val="22"/>
              </w:rPr>
              <w:t>Implementation Study</w:t>
            </w:r>
          </w:p>
        </w:tc>
        <w:tc>
          <w:tcPr>
            <w:tcW w:w="1334" w:type="dxa"/>
            <w:vAlign w:val="center"/>
          </w:tcPr>
          <w:p w14:paraId="07F02AC3" w14:textId="4CCED7E9" w:rsidR="00D83203" w:rsidRDefault="002348AB" w:rsidP="000C7F4F">
            <w:pPr>
              <w:autoSpaceDE w:val="0"/>
              <w:autoSpaceDN w:val="0"/>
              <w:adjustRightInd w:val="0"/>
              <w:spacing w:after="200"/>
              <w:jc w:val="center"/>
              <w:rPr>
                <w:sz w:val="22"/>
                <w:szCs w:val="22"/>
              </w:rPr>
            </w:pPr>
            <w:r>
              <w:rPr>
                <w:sz w:val="22"/>
                <w:szCs w:val="22"/>
              </w:rPr>
              <w:t>Site Recruitment</w:t>
            </w:r>
            <w:r w:rsidR="00714715">
              <w:rPr>
                <w:sz w:val="22"/>
                <w:szCs w:val="22"/>
              </w:rPr>
              <w:t xml:space="preserve"> Phase</w:t>
            </w:r>
          </w:p>
        </w:tc>
      </w:tr>
      <w:tr w:rsidR="00631A33" w:rsidRPr="00D93896" w14:paraId="6D88E2F2" w14:textId="77777777" w:rsidTr="009D4A58">
        <w:tc>
          <w:tcPr>
            <w:tcW w:w="9350" w:type="dxa"/>
            <w:gridSpan w:val="4"/>
          </w:tcPr>
          <w:p w14:paraId="1D414F38" w14:textId="5F609BB8" w:rsidR="00394391" w:rsidRPr="00631A33" w:rsidRDefault="00631A33" w:rsidP="009F26CF">
            <w:pPr>
              <w:autoSpaceDE w:val="0"/>
              <w:autoSpaceDN w:val="0"/>
              <w:adjustRightInd w:val="0"/>
              <w:spacing w:after="120"/>
              <w:rPr>
                <w:b/>
                <w:sz w:val="22"/>
                <w:szCs w:val="22"/>
              </w:rPr>
            </w:pPr>
            <w:r>
              <w:rPr>
                <w:b/>
                <w:sz w:val="22"/>
                <w:szCs w:val="22"/>
              </w:rPr>
              <w:t>For SUD Treatment</w:t>
            </w:r>
            <w:r w:rsidR="00CE57B2">
              <w:rPr>
                <w:b/>
                <w:sz w:val="22"/>
                <w:szCs w:val="22"/>
              </w:rPr>
              <w:t xml:space="preserve"> and </w:t>
            </w:r>
            <w:r>
              <w:rPr>
                <w:b/>
                <w:sz w:val="22"/>
                <w:szCs w:val="22"/>
              </w:rPr>
              <w:t xml:space="preserve">Employment </w:t>
            </w:r>
            <w:r w:rsidRPr="00631A33">
              <w:rPr>
                <w:b/>
                <w:sz w:val="22"/>
                <w:szCs w:val="22"/>
              </w:rPr>
              <w:t>Programs</w:t>
            </w:r>
            <w:r w:rsidR="00394391">
              <w:rPr>
                <w:b/>
                <w:sz w:val="22"/>
                <w:szCs w:val="22"/>
              </w:rPr>
              <w:t xml:space="preserve"> </w:t>
            </w:r>
            <w:r w:rsidR="00394391">
              <w:rPr>
                <w:b/>
                <w:sz w:val="22"/>
              </w:rPr>
              <w:t>and Whole Family Approach Programs</w:t>
            </w:r>
          </w:p>
        </w:tc>
      </w:tr>
      <w:tr w:rsidR="00C1231F" w:rsidRPr="00D93896" w14:paraId="0364327C" w14:textId="77777777" w:rsidTr="00FF53D5">
        <w:tc>
          <w:tcPr>
            <w:tcW w:w="4855" w:type="dxa"/>
          </w:tcPr>
          <w:p w14:paraId="552E1CB3" w14:textId="16918E63" w:rsidR="00C1231F" w:rsidRPr="00C1231F" w:rsidRDefault="00C1231F" w:rsidP="00B50F2B">
            <w:pPr>
              <w:pStyle w:val="ListParagraph"/>
              <w:numPr>
                <w:ilvl w:val="0"/>
                <w:numId w:val="77"/>
              </w:numPr>
              <w:autoSpaceDE w:val="0"/>
              <w:autoSpaceDN w:val="0"/>
              <w:adjustRightInd w:val="0"/>
              <w:spacing w:after="200"/>
              <w:rPr>
                <w:szCs w:val="22"/>
              </w:rPr>
            </w:pPr>
            <w:r w:rsidRPr="00C5645B">
              <w:rPr>
                <w:rStyle w:val="normaltextrun"/>
                <w:color w:val="000000"/>
                <w:szCs w:val="22"/>
                <w:shd w:val="clear" w:color="auto" w:fill="FFFFFF"/>
              </w:rPr>
              <w:t>What are the context and goals for establishing </w:t>
            </w:r>
            <w:r w:rsidR="005A7D77">
              <w:rPr>
                <w:rStyle w:val="normaltextrun"/>
                <w:color w:val="000000"/>
                <w:szCs w:val="22"/>
                <w:shd w:val="clear" w:color="auto" w:fill="FFFFFF"/>
              </w:rPr>
              <w:t>[</w:t>
            </w:r>
            <w:r w:rsidR="00B50F2B">
              <w:rPr>
                <w:rStyle w:val="normaltextrun"/>
                <w:color w:val="000000"/>
                <w:szCs w:val="22"/>
                <w:shd w:val="clear" w:color="auto" w:fill="FFFFFF"/>
              </w:rPr>
              <w:t>(</w:t>
            </w:r>
            <w:r w:rsidRPr="00C5645B">
              <w:rPr>
                <w:rStyle w:val="normaltextrun"/>
                <w:color w:val="000000"/>
                <w:szCs w:val="22"/>
                <w:shd w:val="clear" w:color="auto" w:fill="FFFFFF"/>
              </w:rPr>
              <w:t>integrated employment and treatment/recovery</w:t>
            </w:r>
            <w:r w:rsidR="00B50F2B">
              <w:rPr>
                <w:rStyle w:val="normaltextrun"/>
                <w:color w:val="000000"/>
                <w:szCs w:val="22"/>
                <w:shd w:val="clear" w:color="auto" w:fill="FFFFFF"/>
              </w:rPr>
              <w:t xml:space="preserve">) </w:t>
            </w:r>
            <w:r w:rsidR="00183F88">
              <w:rPr>
                <w:rStyle w:val="normaltextrun"/>
                <w:color w:val="000000"/>
                <w:szCs w:val="22"/>
                <w:shd w:val="clear" w:color="auto" w:fill="FFFFFF"/>
              </w:rPr>
              <w:t xml:space="preserve">or </w:t>
            </w:r>
            <w:r w:rsidR="00B50F2B">
              <w:rPr>
                <w:rStyle w:val="normaltextrun"/>
                <w:color w:val="000000"/>
                <w:szCs w:val="22"/>
                <w:shd w:val="clear" w:color="auto" w:fill="FFFFFF"/>
              </w:rPr>
              <w:t>(</w:t>
            </w:r>
            <w:r w:rsidR="00183F88">
              <w:rPr>
                <w:rStyle w:val="normaltextrun"/>
                <w:color w:val="000000"/>
                <w:szCs w:val="22"/>
                <w:shd w:val="clear" w:color="auto" w:fill="FFFFFF"/>
              </w:rPr>
              <w:t>whole family approach</w:t>
            </w:r>
            <w:r w:rsidR="00B50F2B">
              <w:rPr>
                <w:rStyle w:val="normaltextrun"/>
                <w:color w:val="000000"/>
                <w:szCs w:val="22"/>
                <w:shd w:val="clear" w:color="auto" w:fill="FFFFFF"/>
              </w:rPr>
              <w:t>)</w:t>
            </w:r>
            <w:r w:rsidR="00183F88">
              <w:rPr>
                <w:rStyle w:val="normaltextrun"/>
                <w:color w:val="000000"/>
                <w:szCs w:val="22"/>
                <w:shd w:val="clear" w:color="auto" w:fill="FFFFFF"/>
              </w:rPr>
              <w:t>]</w:t>
            </w:r>
            <w:r w:rsidRPr="00C5645B">
              <w:rPr>
                <w:rStyle w:val="normaltextrun"/>
                <w:color w:val="000000"/>
                <w:szCs w:val="22"/>
                <w:shd w:val="clear" w:color="auto" w:fill="FFFFFF"/>
              </w:rPr>
              <w:t> programs? </w:t>
            </w:r>
          </w:p>
        </w:tc>
        <w:tc>
          <w:tcPr>
            <w:tcW w:w="1440" w:type="dxa"/>
          </w:tcPr>
          <w:p w14:paraId="650FDCC3" w14:textId="77777777" w:rsidR="00C1231F" w:rsidRDefault="00C1231F" w:rsidP="00410F05">
            <w:pPr>
              <w:autoSpaceDE w:val="0"/>
              <w:autoSpaceDN w:val="0"/>
              <w:adjustRightInd w:val="0"/>
              <w:spacing w:after="200"/>
              <w:jc w:val="center"/>
              <w:rPr>
                <w:sz w:val="22"/>
                <w:szCs w:val="22"/>
              </w:rPr>
            </w:pPr>
          </w:p>
        </w:tc>
        <w:tc>
          <w:tcPr>
            <w:tcW w:w="1721" w:type="dxa"/>
          </w:tcPr>
          <w:p w14:paraId="2C950799" w14:textId="69B2EACA" w:rsidR="00C1231F" w:rsidRDefault="00631A33" w:rsidP="00410F05">
            <w:pPr>
              <w:autoSpaceDE w:val="0"/>
              <w:autoSpaceDN w:val="0"/>
              <w:adjustRightInd w:val="0"/>
              <w:spacing w:after="200"/>
              <w:jc w:val="center"/>
              <w:rPr>
                <w:sz w:val="22"/>
                <w:szCs w:val="22"/>
              </w:rPr>
            </w:pPr>
            <w:r>
              <w:rPr>
                <w:sz w:val="22"/>
                <w:szCs w:val="22"/>
              </w:rPr>
              <w:t>X</w:t>
            </w:r>
          </w:p>
        </w:tc>
        <w:tc>
          <w:tcPr>
            <w:tcW w:w="1334" w:type="dxa"/>
          </w:tcPr>
          <w:p w14:paraId="6C513B7E" w14:textId="77777777" w:rsidR="00C1231F" w:rsidRDefault="00C1231F" w:rsidP="00410F05">
            <w:pPr>
              <w:autoSpaceDE w:val="0"/>
              <w:autoSpaceDN w:val="0"/>
              <w:adjustRightInd w:val="0"/>
              <w:spacing w:after="200"/>
              <w:jc w:val="center"/>
              <w:rPr>
                <w:sz w:val="22"/>
                <w:szCs w:val="22"/>
              </w:rPr>
            </w:pPr>
          </w:p>
        </w:tc>
      </w:tr>
      <w:tr w:rsidR="00C1231F" w:rsidRPr="00D93896" w14:paraId="493C759A" w14:textId="77777777" w:rsidTr="00FF53D5">
        <w:tc>
          <w:tcPr>
            <w:tcW w:w="4855" w:type="dxa"/>
          </w:tcPr>
          <w:p w14:paraId="277BC760" w14:textId="2CA34F0F" w:rsidR="00C1231F" w:rsidRPr="00C1231F" w:rsidRDefault="00C1231F" w:rsidP="00C1231F">
            <w:pPr>
              <w:pStyle w:val="ListParagraph"/>
              <w:numPr>
                <w:ilvl w:val="0"/>
                <w:numId w:val="77"/>
              </w:numPr>
              <w:autoSpaceDE w:val="0"/>
              <w:autoSpaceDN w:val="0"/>
              <w:adjustRightInd w:val="0"/>
              <w:spacing w:after="200"/>
              <w:rPr>
                <w:szCs w:val="22"/>
              </w:rPr>
            </w:pPr>
            <w:r w:rsidRPr="00C1231F">
              <w:rPr>
                <w:rStyle w:val="normaltextrun"/>
                <w:color w:val="000000"/>
                <w:szCs w:val="22"/>
                <w:shd w:val="clear" w:color="auto" w:fill="FFFFFF"/>
              </w:rPr>
              <w:t>How are programs structured and operated including organizational partnerships, target group and recruitment strategies,</w:t>
            </w:r>
            <w:r w:rsidR="00D84D7B">
              <w:rPr>
                <w:rStyle w:val="normaltextrun"/>
                <w:color w:val="000000"/>
                <w:szCs w:val="22"/>
                <w:shd w:val="clear" w:color="auto" w:fill="FFFFFF"/>
              </w:rPr>
              <w:t xml:space="preserve"> employment</w:t>
            </w:r>
            <w:r w:rsidRPr="00C1231F">
              <w:rPr>
                <w:rStyle w:val="normaltextrun"/>
                <w:color w:val="000000"/>
                <w:szCs w:val="22"/>
                <w:shd w:val="clear" w:color="auto" w:fill="FFFFFF"/>
              </w:rPr>
              <w:t xml:space="preserve"> service provision, and other support services? </w:t>
            </w:r>
          </w:p>
        </w:tc>
        <w:tc>
          <w:tcPr>
            <w:tcW w:w="1440" w:type="dxa"/>
          </w:tcPr>
          <w:p w14:paraId="529C628C" w14:textId="77777777" w:rsidR="00C1231F" w:rsidRDefault="00C1231F" w:rsidP="00410F05">
            <w:pPr>
              <w:autoSpaceDE w:val="0"/>
              <w:autoSpaceDN w:val="0"/>
              <w:adjustRightInd w:val="0"/>
              <w:spacing w:after="200"/>
              <w:jc w:val="center"/>
              <w:rPr>
                <w:sz w:val="22"/>
                <w:szCs w:val="22"/>
              </w:rPr>
            </w:pPr>
          </w:p>
        </w:tc>
        <w:tc>
          <w:tcPr>
            <w:tcW w:w="1721" w:type="dxa"/>
          </w:tcPr>
          <w:p w14:paraId="547D894C" w14:textId="47D57DF4" w:rsidR="00C1231F" w:rsidRDefault="00631A33" w:rsidP="00410F05">
            <w:pPr>
              <w:autoSpaceDE w:val="0"/>
              <w:autoSpaceDN w:val="0"/>
              <w:adjustRightInd w:val="0"/>
              <w:spacing w:after="200"/>
              <w:jc w:val="center"/>
              <w:rPr>
                <w:sz w:val="22"/>
                <w:szCs w:val="22"/>
              </w:rPr>
            </w:pPr>
            <w:r>
              <w:rPr>
                <w:sz w:val="22"/>
                <w:szCs w:val="22"/>
              </w:rPr>
              <w:t>X</w:t>
            </w:r>
          </w:p>
        </w:tc>
        <w:tc>
          <w:tcPr>
            <w:tcW w:w="1334" w:type="dxa"/>
          </w:tcPr>
          <w:p w14:paraId="6F090CC9" w14:textId="77777777" w:rsidR="00C1231F" w:rsidRDefault="00C1231F" w:rsidP="00410F05">
            <w:pPr>
              <w:autoSpaceDE w:val="0"/>
              <w:autoSpaceDN w:val="0"/>
              <w:adjustRightInd w:val="0"/>
              <w:spacing w:after="200"/>
              <w:jc w:val="center"/>
              <w:rPr>
                <w:sz w:val="22"/>
                <w:szCs w:val="22"/>
              </w:rPr>
            </w:pPr>
          </w:p>
        </w:tc>
      </w:tr>
      <w:tr w:rsidR="00C1231F" w:rsidRPr="00D93896" w14:paraId="37193CAF" w14:textId="77777777" w:rsidTr="00FF53D5">
        <w:tc>
          <w:tcPr>
            <w:tcW w:w="4855" w:type="dxa"/>
          </w:tcPr>
          <w:p w14:paraId="70A2DD90" w14:textId="5509385A" w:rsidR="00C1231F" w:rsidRDefault="00C1231F" w:rsidP="00631A33">
            <w:pPr>
              <w:pStyle w:val="ListParagraph"/>
              <w:numPr>
                <w:ilvl w:val="0"/>
                <w:numId w:val="77"/>
              </w:numPr>
              <w:spacing w:after="200"/>
              <w:rPr>
                <w:szCs w:val="22"/>
              </w:rPr>
            </w:pPr>
            <w:r w:rsidRPr="00C1231F">
              <w:rPr>
                <w:rStyle w:val="normaltextrun"/>
                <w:color w:val="000000"/>
                <w:szCs w:val="22"/>
                <w:shd w:val="clear" w:color="auto" w:fill="FFFFFF"/>
              </w:rPr>
              <w:t>What are the lessons from implementing the programs, including successes and challenges? </w:t>
            </w:r>
          </w:p>
        </w:tc>
        <w:tc>
          <w:tcPr>
            <w:tcW w:w="1440" w:type="dxa"/>
          </w:tcPr>
          <w:p w14:paraId="331AD307" w14:textId="77777777" w:rsidR="00C1231F" w:rsidRDefault="00C1231F" w:rsidP="00410F05">
            <w:pPr>
              <w:autoSpaceDE w:val="0"/>
              <w:autoSpaceDN w:val="0"/>
              <w:adjustRightInd w:val="0"/>
              <w:spacing w:after="200"/>
              <w:jc w:val="center"/>
              <w:rPr>
                <w:sz w:val="22"/>
                <w:szCs w:val="22"/>
              </w:rPr>
            </w:pPr>
          </w:p>
        </w:tc>
        <w:tc>
          <w:tcPr>
            <w:tcW w:w="1721" w:type="dxa"/>
          </w:tcPr>
          <w:p w14:paraId="271E74CF" w14:textId="61290EC7" w:rsidR="00C1231F" w:rsidRDefault="00631A33" w:rsidP="00410F05">
            <w:pPr>
              <w:autoSpaceDE w:val="0"/>
              <w:autoSpaceDN w:val="0"/>
              <w:adjustRightInd w:val="0"/>
              <w:spacing w:after="200"/>
              <w:jc w:val="center"/>
              <w:rPr>
                <w:sz w:val="22"/>
                <w:szCs w:val="22"/>
              </w:rPr>
            </w:pPr>
            <w:r>
              <w:rPr>
                <w:sz w:val="22"/>
                <w:szCs w:val="22"/>
              </w:rPr>
              <w:t>X</w:t>
            </w:r>
          </w:p>
        </w:tc>
        <w:tc>
          <w:tcPr>
            <w:tcW w:w="1334" w:type="dxa"/>
          </w:tcPr>
          <w:p w14:paraId="5673E4B1" w14:textId="77777777" w:rsidR="00C1231F" w:rsidRDefault="00C1231F" w:rsidP="00410F05">
            <w:pPr>
              <w:autoSpaceDE w:val="0"/>
              <w:autoSpaceDN w:val="0"/>
              <w:adjustRightInd w:val="0"/>
              <w:spacing w:after="200"/>
              <w:jc w:val="center"/>
              <w:rPr>
                <w:sz w:val="22"/>
                <w:szCs w:val="22"/>
              </w:rPr>
            </w:pPr>
          </w:p>
        </w:tc>
      </w:tr>
      <w:tr w:rsidR="00590154" w:rsidRPr="00D76DF3" w14:paraId="3269F22F" w14:textId="77777777" w:rsidTr="00C36068">
        <w:tc>
          <w:tcPr>
            <w:tcW w:w="4855" w:type="dxa"/>
          </w:tcPr>
          <w:p w14:paraId="79CF71E3" w14:textId="72385B27" w:rsidR="00590154" w:rsidRPr="00435470" w:rsidRDefault="00590154" w:rsidP="00435470">
            <w:pPr>
              <w:pStyle w:val="ListParagraph"/>
              <w:numPr>
                <w:ilvl w:val="0"/>
                <w:numId w:val="77"/>
              </w:numPr>
              <w:autoSpaceDE w:val="0"/>
              <w:autoSpaceDN w:val="0"/>
              <w:adjustRightInd w:val="0"/>
              <w:spacing w:after="200"/>
              <w:rPr>
                <w:rStyle w:val="normaltextrun"/>
                <w:color w:val="000000"/>
                <w:szCs w:val="22"/>
                <w:shd w:val="clear" w:color="auto" w:fill="FFFFFF"/>
              </w:rPr>
            </w:pPr>
            <w:r w:rsidRPr="002D4D8B">
              <w:rPr>
                <w:rStyle w:val="normaltextrun"/>
                <w:color w:val="000000"/>
                <w:szCs w:val="22"/>
                <w:shd w:val="clear" w:color="auto" w:fill="FFFFFF"/>
              </w:rPr>
              <w:t>Which programs and/or promising practices warrant further study to determine effectiveness?</w:t>
            </w:r>
          </w:p>
        </w:tc>
        <w:tc>
          <w:tcPr>
            <w:tcW w:w="1440" w:type="dxa"/>
          </w:tcPr>
          <w:p w14:paraId="26511052" w14:textId="77777777" w:rsidR="00590154" w:rsidRDefault="00590154" w:rsidP="00590154">
            <w:pPr>
              <w:autoSpaceDE w:val="0"/>
              <w:autoSpaceDN w:val="0"/>
              <w:adjustRightInd w:val="0"/>
              <w:spacing w:after="200"/>
              <w:jc w:val="center"/>
              <w:rPr>
                <w:b/>
                <w:sz w:val="22"/>
                <w:szCs w:val="22"/>
              </w:rPr>
            </w:pPr>
          </w:p>
        </w:tc>
        <w:tc>
          <w:tcPr>
            <w:tcW w:w="1721" w:type="dxa"/>
          </w:tcPr>
          <w:p w14:paraId="0EEBE133" w14:textId="25C52C7C" w:rsidR="00590154" w:rsidRPr="00C36068" w:rsidRDefault="00590154" w:rsidP="00590154">
            <w:pPr>
              <w:autoSpaceDE w:val="0"/>
              <w:autoSpaceDN w:val="0"/>
              <w:adjustRightInd w:val="0"/>
              <w:spacing w:after="200"/>
              <w:jc w:val="center"/>
              <w:rPr>
                <w:sz w:val="22"/>
                <w:szCs w:val="22"/>
              </w:rPr>
            </w:pPr>
            <w:r>
              <w:rPr>
                <w:sz w:val="22"/>
                <w:szCs w:val="22"/>
              </w:rPr>
              <w:t>X</w:t>
            </w:r>
          </w:p>
        </w:tc>
        <w:tc>
          <w:tcPr>
            <w:tcW w:w="1334" w:type="dxa"/>
          </w:tcPr>
          <w:p w14:paraId="0A2B18FA" w14:textId="77777777" w:rsidR="00590154" w:rsidRDefault="00590154" w:rsidP="00590154">
            <w:pPr>
              <w:autoSpaceDE w:val="0"/>
              <w:autoSpaceDN w:val="0"/>
              <w:adjustRightInd w:val="0"/>
              <w:spacing w:after="200"/>
              <w:jc w:val="center"/>
              <w:rPr>
                <w:b/>
                <w:sz w:val="22"/>
                <w:szCs w:val="22"/>
              </w:rPr>
            </w:pPr>
          </w:p>
        </w:tc>
      </w:tr>
      <w:tr w:rsidR="00C729C6" w:rsidRPr="00D76DF3" w14:paraId="25B97E3D" w14:textId="77777777" w:rsidTr="00C36068">
        <w:tc>
          <w:tcPr>
            <w:tcW w:w="4855" w:type="dxa"/>
          </w:tcPr>
          <w:p w14:paraId="66811655" w14:textId="53E0CA9D" w:rsidR="00C729C6" w:rsidRPr="002D4D8B" w:rsidRDefault="00C729C6" w:rsidP="00435470">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w:t>
            </w:r>
            <w:r>
              <w:rPr>
                <w:rStyle w:val="normaltextrun"/>
                <w:color w:val="000000"/>
                <w:shd w:val="clear" w:color="auto" w:fill="FFFFFF"/>
              </w:rPr>
              <w:t>hat is the impact of the specific interventions, both on measures of success in the first year and on longer-term measures of employment</w:t>
            </w:r>
            <w:r w:rsidR="001010A3">
              <w:rPr>
                <w:rStyle w:val="normaltextrun"/>
                <w:color w:val="000000"/>
                <w:shd w:val="clear" w:color="auto" w:fill="FFFFFF"/>
              </w:rPr>
              <w:t>, well-being</w:t>
            </w:r>
            <w:r w:rsidR="00161204">
              <w:rPr>
                <w:rStyle w:val="FootnoteReference"/>
                <w:color w:val="000000"/>
                <w:shd w:val="clear" w:color="auto" w:fill="FFFFFF"/>
              </w:rPr>
              <w:footnoteReference w:id="2"/>
            </w:r>
            <w:r w:rsidR="001010A3">
              <w:rPr>
                <w:rStyle w:val="normaltextrun"/>
                <w:color w:val="000000"/>
                <w:shd w:val="clear" w:color="auto" w:fill="FFFFFF"/>
              </w:rPr>
              <w:t xml:space="preserve">, and economic </w:t>
            </w:r>
            <w:r w:rsidR="00475651">
              <w:rPr>
                <w:rStyle w:val="normaltextrun"/>
                <w:color w:val="000000"/>
                <w:shd w:val="clear" w:color="auto" w:fill="FFFFFF"/>
              </w:rPr>
              <w:t>security measured through administrative data sources?</w:t>
            </w:r>
          </w:p>
        </w:tc>
        <w:tc>
          <w:tcPr>
            <w:tcW w:w="1440" w:type="dxa"/>
          </w:tcPr>
          <w:p w14:paraId="0142B803" w14:textId="42F8138F" w:rsidR="00C729C6" w:rsidRPr="00475651" w:rsidRDefault="00475651" w:rsidP="00590154">
            <w:pPr>
              <w:autoSpaceDE w:val="0"/>
              <w:autoSpaceDN w:val="0"/>
              <w:adjustRightInd w:val="0"/>
              <w:spacing w:after="200"/>
              <w:jc w:val="center"/>
              <w:rPr>
                <w:bCs/>
                <w:sz w:val="22"/>
                <w:szCs w:val="22"/>
              </w:rPr>
            </w:pPr>
            <w:r w:rsidRPr="00475651">
              <w:rPr>
                <w:bCs/>
                <w:sz w:val="22"/>
                <w:szCs w:val="22"/>
              </w:rPr>
              <w:t>X</w:t>
            </w:r>
          </w:p>
        </w:tc>
        <w:tc>
          <w:tcPr>
            <w:tcW w:w="1721" w:type="dxa"/>
          </w:tcPr>
          <w:p w14:paraId="779A0B9A" w14:textId="77777777" w:rsidR="00C729C6" w:rsidRDefault="00C729C6" w:rsidP="00590154">
            <w:pPr>
              <w:autoSpaceDE w:val="0"/>
              <w:autoSpaceDN w:val="0"/>
              <w:adjustRightInd w:val="0"/>
              <w:spacing w:after="200"/>
              <w:jc w:val="center"/>
              <w:rPr>
                <w:sz w:val="22"/>
                <w:szCs w:val="22"/>
              </w:rPr>
            </w:pPr>
          </w:p>
        </w:tc>
        <w:tc>
          <w:tcPr>
            <w:tcW w:w="1334" w:type="dxa"/>
          </w:tcPr>
          <w:p w14:paraId="6BBBFBD8" w14:textId="77777777" w:rsidR="00C729C6" w:rsidRDefault="00C729C6" w:rsidP="00590154">
            <w:pPr>
              <w:autoSpaceDE w:val="0"/>
              <w:autoSpaceDN w:val="0"/>
              <w:adjustRightInd w:val="0"/>
              <w:spacing w:after="200"/>
              <w:jc w:val="center"/>
              <w:rPr>
                <w:b/>
                <w:sz w:val="22"/>
                <w:szCs w:val="22"/>
              </w:rPr>
            </w:pPr>
          </w:p>
        </w:tc>
      </w:tr>
      <w:tr w:rsidR="00475651" w:rsidRPr="00D76DF3" w14:paraId="62ADDDCA" w14:textId="77777777" w:rsidTr="00C36068">
        <w:tc>
          <w:tcPr>
            <w:tcW w:w="4855" w:type="dxa"/>
          </w:tcPr>
          <w:p w14:paraId="5D1AE542" w14:textId="7DE742CF" w:rsidR="00475651" w:rsidRDefault="00475651" w:rsidP="00435470">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What can be learned about the impact of these interventions for important subgroups with the target populations?</w:t>
            </w:r>
          </w:p>
        </w:tc>
        <w:tc>
          <w:tcPr>
            <w:tcW w:w="1440" w:type="dxa"/>
          </w:tcPr>
          <w:p w14:paraId="6BD9FABA" w14:textId="2BFAEC99" w:rsidR="00475651" w:rsidRPr="00475651" w:rsidRDefault="00475651" w:rsidP="00590154">
            <w:pPr>
              <w:autoSpaceDE w:val="0"/>
              <w:autoSpaceDN w:val="0"/>
              <w:adjustRightInd w:val="0"/>
              <w:spacing w:after="200"/>
              <w:jc w:val="center"/>
              <w:rPr>
                <w:bCs/>
                <w:sz w:val="22"/>
                <w:szCs w:val="22"/>
              </w:rPr>
            </w:pPr>
            <w:r>
              <w:rPr>
                <w:bCs/>
                <w:sz w:val="22"/>
                <w:szCs w:val="22"/>
              </w:rPr>
              <w:t>X</w:t>
            </w:r>
          </w:p>
        </w:tc>
        <w:tc>
          <w:tcPr>
            <w:tcW w:w="1721" w:type="dxa"/>
          </w:tcPr>
          <w:p w14:paraId="2474A509" w14:textId="77777777" w:rsidR="00475651" w:rsidRDefault="00475651" w:rsidP="00590154">
            <w:pPr>
              <w:autoSpaceDE w:val="0"/>
              <w:autoSpaceDN w:val="0"/>
              <w:adjustRightInd w:val="0"/>
              <w:spacing w:after="200"/>
              <w:jc w:val="center"/>
              <w:rPr>
                <w:sz w:val="22"/>
                <w:szCs w:val="22"/>
              </w:rPr>
            </w:pPr>
          </w:p>
        </w:tc>
        <w:tc>
          <w:tcPr>
            <w:tcW w:w="1334" w:type="dxa"/>
          </w:tcPr>
          <w:p w14:paraId="29EC20AA" w14:textId="77777777" w:rsidR="00475651" w:rsidRDefault="00475651" w:rsidP="00590154">
            <w:pPr>
              <w:autoSpaceDE w:val="0"/>
              <w:autoSpaceDN w:val="0"/>
              <w:adjustRightInd w:val="0"/>
              <w:spacing w:after="200"/>
              <w:jc w:val="center"/>
              <w:rPr>
                <w:b/>
                <w:sz w:val="22"/>
                <w:szCs w:val="22"/>
              </w:rPr>
            </w:pPr>
          </w:p>
        </w:tc>
      </w:tr>
      <w:tr w:rsidR="00631A33" w:rsidRPr="00D93896" w14:paraId="55DB7716" w14:textId="77777777" w:rsidTr="009D4A58">
        <w:tc>
          <w:tcPr>
            <w:tcW w:w="9350" w:type="dxa"/>
            <w:gridSpan w:val="4"/>
          </w:tcPr>
          <w:p w14:paraId="030E478C" w14:textId="35D8BAAF" w:rsidR="00631A33" w:rsidRPr="00631A33" w:rsidRDefault="00631A33" w:rsidP="00631A33">
            <w:pPr>
              <w:autoSpaceDE w:val="0"/>
              <w:autoSpaceDN w:val="0"/>
              <w:adjustRightInd w:val="0"/>
              <w:spacing w:after="200"/>
              <w:rPr>
                <w:b/>
                <w:sz w:val="22"/>
                <w:szCs w:val="22"/>
              </w:rPr>
            </w:pPr>
            <w:r w:rsidRPr="00631A33">
              <w:rPr>
                <w:rStyle w:val="normaltextrun"/>
                <w:b/>
                <w:color w:val="000000"/>
                <w:sz w:val="22"/>
                <w:szCs w:val="22"/>
                <w:shd w:val="clear" w:color="auto" w:fill="FFFFFF"/>
              </w:rPr>
              <w:t>For Future Identified Programs (to be updated under Phase II ICR)</w:t>
            </w:r>
          </w:p>
        </w:tc>
      </w:tr>
      <w:tr w:rsidR="00D83203" w:rsidRPr="00D93896" w14:paraId="13BB62FB" w14:textId="77777777" w:rsidTr="00FF53D5">
        <w:tc>
          <w:tcPr>
            <w:tcW w:w="4855" w:type="dxa"/>
            <w:vAlign w:val="center"/>
          </w:tcPr>
          <w:p w14:paraId="17B35B0A" w14:textId="2E57D7B7" w:rsidR="00D83203" w:rsidRDefault="00D83203" w:rsidP="00405904">
            <w:pPr>
              <w:pStyle w:val="ListParagraph"/>
              <w:numPr>
                <w:ilvl w:val="0"/>
                <w:numId w:val="31"/>
              </w:numPr>
              <w:autoSpaceDE w:val="0"/>
              <w:autoSpaceDN w:val="0"/>
              <w:adjustRightInd w:val="0"/>
              <w:spacing w:after="200" w:line="240" w:lineRule="auto"/>
              <w:contextualSpacing w:val="0"/>
              <w:rPr>
                <w:szCs w:val="22"/>
              </w:rPr>
            </w:pPr>
            <w:r w:rsidRPr="009A4404">
              <w:rPr>
                <w:szCs w:val="22"/>
              </w:rPr>
              <w:t>Based on prior and emerging research, and current practice, what types of programs and approaches</w:t>
            </w:r>
            <w:r>
              <w:rPr>
                <w:szCs w:val="22"/>
              </w:rPr>
              <w:t xml:space="preserve"> </w:t>
            </w:r>
            <w:r w:rsidRPr="00B65645">
              <w:rPr>
                <w:szCs w:val="22"/>
              </w:rPr>
              <w:t>are most promising for the target population of each intervention?</w:t>
            </w:r>
          </w:p>
        </w:tc>
        <w:tc>
          <w:tcPr>
            <w:tcW w:w="1440" w:type="dxa"/>
            <w:vAlign w:val="center"/>
          </w:tcPr>
          <w:p w14:paraId="56B840E9"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721" w:type="dxa"/>
            <w:vAlign w:val="center"/>
          </w:tcPr>
          <w:p w14:paraId="759EFFE9"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334" w:type="dxa"/>
            <w:vAlign w:val="center"/>
          </w:tcPr>
          <w:p w14:paraId="6FCC829B" w14:textId="77777777" w:rsidR="00D83203" w:rsidRDefault="00D83203" w:rsidP="00410F05">
            <w:pPr>
              <w:autoSpaceDE w:val="0"/>
              <w:autoSpaceDN w:val="0"/>
              <w:adjustRightInd w:val="0"/>
              <w:spacing w:after="200"/>
              <w:jc w:val="center"/>
              <w:rPr>
                <w:sz w:val="22"/>
                <w:szCs w:val="22"/>
              </w:rPr>
            </w:pPr>
            <w:r>
              <w:rPr>
                <w:sz w:val="22"/>
                <w:szCs w:val="22"/>
              </w:rPr>
              <w:t>X</w:t>
            </w:r>
          </w:p>
        </w:tc>
      </w:tr>
      <w:tr w:rsidR="00D83203" w:rsidRPr="00D93896" w14:paraId="1B4977CE" w14:textId="77777777" w:rsidTr="00FF53D5">
        <w:tc>
          <w:tcPr>
            <w:tcW w:w="4855" w:type="dxa"/>
            <w:vAlign w:val="center"/>
          </w:tcPr>
          <w:p w14:paraId="696AD42F" w14:textId="0526C2B1" w:rsidR="00D83203" w:rsidRDefault="00D83203" w:rsidP="00405904">
            <w:pPr>
              <w:pStyle w:val="ListParagraph"/>
              <w:numPr>
                <w:ilvl w:val="0"/>
                <w:numId w:val="31"/>
              </w:numPr>
              <w:autoSpaceDE w:val="0"/>
              <w:autoSpaceDN w:val="0"/>
              <w:adjustRightInd w:val="0"/>
              <w:spacing w:after="200" w:line="240" w:lineRule="auto"/>
              <w:contextualSpacing w:val="0"/>
              <w:rPr>
                <w:szCs w:val="22"/>
              </w:rPr>
            </w:pPr>
            <w:r w:rsidRPr="009A4404">
              <w:rPr>
                <w:szCs w:val="22"/>
              </w:rPr>
              <w:t>Which specific interventions in each domain are ready to move to the next level of evidence?</w:t>
            </w:r>
          </w:p>
        </w:tc>
        <w:tc>
          <w:tcPr>
            <w:tcW w:w="1440" w:type="dxa"/>
            <w:vAlign w:val="center"/>
          </w:tcPr>
          <w:p w14:paraId="425AF49A"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721" w:type="dxa"/>
            <w:vAlign w:val="center"/>
          </w:tcPr>
          <w:p w14:paraId="36669681" w14:textId="2F10D9F8" w:rsidR="00D83203" w:rsidRDefault="00E60D91" w:rsidP="00410F05">
            <w:pPr>
              <w:autoSpaceDE w:val="0"/>
              <w:autoSpaceDN w:val="0"/>
              <w:adjustRightInd w:val="0"/>
              <w:spacing w:after="200"/>
              <w:jc w:val="center"/>
              <w:rPr>
                <w:sz w:val="22"/>
                <w:szCs w:val="22"/>
              </w:rPr>
            </w:pPr>
            <w:r>
              <w:rPr>
                <w:sz w:val="22"/>
                <w:szCs w:val="22"/>
              </w:rPr>
              <w:t>X</w:t>
            </w:r>
          </w:p>
        </w:tc>
        <w:tc>
          <w:tcPr>
            <w:tcW w:w="1334" w:type="dxa"/>
            <w:vAlign w:val="center"/>
          </w:tcPr>
          <w:p w14:paraId="18A8B58C" w14:textId="77777777" w:rsidR="00D83203" w:rsidRDefault="00D83203" w:rsidP="00410F05">
            <w:pPr>
              <w:autoSpaceDE w:val="0"/>
              <w:autoSpaceDN w:val="0"/>
              <w:adjustRightInd w:val="0"/>
              <w:spacing w:after="200"/>
              <w:jc w:val="center"/>
              <w:rPr>
                <w:sz w:val="22"/>
                <w:szCs w:val="22"/>
              </w:rPr>
            </w:pPr>
            <w:r>
              <w:rPr>
                <w:sz w:val="22"/>
                <w:szCs w:val="22"/>
              </w:rPr>
              <w:t>X</w:t>
            </w:r>
          </w:p>
        </w:tc>
      </w:tr>
      <w:tr w:rsidR="00D83203" w:rsidRPr="00D93896" w14:paraId="3AE9F93F" w14:textId="77777777" w:rsidTr="00FF53D5">
        <w:tc>
          <w:tcPr>
            <w:tcW w:w="4855" w:type="dxa"/>
            <w:vAlign w:val="center"/>
          </w:tcPr>
          <w:p w14:paraId="65EE330A" w14:textId="59720DB1" w:rsidR="00D83203" w:rsidRDefault="00D83203" w:rsidP="00405904">
            <w:pPr>
              <w:pStyle w:val="ListParagraph"/>
              <w:numPr>
                <w:ilvl w:val="0"/>
                <w:numId w:val="31"/>
              </w:numPr>
              <w:autoSpaceDE w:val="0"/>
              <w:autoSpaceDN w:val="0"/>
              <w:adjustRightInd w:val="0"/>
              <w:spacing w:after="200" w:line="240" w:lineRule="auto"/>
              <w:contextualSpacing w:val="0"/>
              <w:rPr>
                <w:szCs w:val="22"/>
              </w:rPr>
            </w:pPr>
            <w:r w:rsidRPr="009A4404">
              <w:rPr>
                <w:szCs w:val="22"/>
              </w:rPr>
              <w:t xml:space="preserve">What is the impact of the specific interventions, both on measures of success </w:t>
            </w:r>
            <w:r w:rsidR="007F786A">
              <w:rPr>
                <w:szCs w:val="22"/>
              </w:rPr>
              <w:t xml:space="preserve">in the first year </w:t>
            </w:r>
            <w:r w:rsidRPr="009A4404">
              <w:rPr>
                <w:szCs w:val="22"/>
              </w:rPr>
              <w:t>and</w:t>
            </w:r>
            <w:r>
              <w:rPr>
                <w:szCs w:val="22"/>
              </w:rPr>
              <w:t xml:space="preserve"> </w:t>
            </w:r>
            <w:r w:rsidRPr="00B65645">
              <w:rPr>
                <w:szCs w:val="22"/>
              </w:rPr>
              <w:t>on longer-term measures of employment and economic security</w:t>
            </w:r>
            <w:r w:rsidR="007F786A">
              <w:rPr>
                <w:szCs w:val="22"/>
              </w:rPr>
              <w:t xml:space="preserve"> measured through administrative data sources</w:t>
            </w:r>
            <w:r w:rsidRPr="00B65645">
              <w:rPr>
                <w:szCs w:val="22"/>
              </w:rPr>
              <w:t>?</w:t>
            </w:r>
          </w:p>
        </w:tc>
        <w:tc>
          <w:tcPr>
            <w:tcW w:w="1440" w:type="dxa"/>
            <w:vAlign w:val="center"/>
          </w:tcPr>
          <w:p w14:paraId="7E28FF57"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721" w:type="dxa"/>
            <w:vAlign w:val="center"/>
          </w:tcPr>
          <w:p w14:paraId="05D89E5A" w14:textId="77777777" w:rsidR="00D83203" w:rsidRDefault="00D83203" w:rsidP="00410F05">
            <w:pPr>
              <w:autoSpaceDE w:val="0"/>
              <w:autoSpaceDN w:val="0"/>
              <w:adjustRightInd w:val="0"/>
              <w:spacing w:after="200"/>
              <w:jc w:val="center"/>
              <w:rPr>
                <w:sz w:val="22"/>
                <w:szCs w:val="22"/>
              </w:rPr>
            </w:pPr>
          </w:p>
        </w:tc>
        <w:tc>
          <w:tcPr>
            <w:tcW w:w="1334" w:type="dxa"/>
            <w:vAlign w:val="center"/>
          </w:tcPr>
          <w:p w14:paraId="623F8BFB" w14:textId="77777777" w:rsidR="00D83203" w:rsidRDefault="00D83203" w:rsidP="00410F05">
            <w:pPr>
              <w:autoSpaceDE w:val="0"/>
              <w:autoSpaceDN w:val="0"/>
              <w:adjustRightInd w:val="0"/>
              <w:spacing w:after="200"/>
              <w:jc w:val="center"/>
              <w:rPr>
                <w:sz w:val="22"/>
                <w:szCs w:val="22"/>
              </w:rPr>
            </w:pPr>
          </w:p>
        </w:tc>
      </w:tr>
      <w:tr w:rsidR="00D83203" w:rsidRPr="00D93896" w14:paraId="4A2B3579" w14:textId="77777777" w:rsidTr="00FF53D5">
        <w:tc>
          <w:tcPr>
            <w:tcW w:w="4855" w:type="dxa"/>
            <w:vAlign w:val="center"/>
          </w:tcPr>
          <w:p w14:paraId="0476EEE3" w14:textId="5DD579FE" w:rsidR="00D83203" w:rsidRDefault="00B64FD2" w:rsidP="00405904">
            <w:pPr>
              <w:pStyle w:val="ListParagraph"/>
              <w:numPr>
                <w:ilvl w:val="0"/>
                <w:numId w:val="31"/>
              </w:numPr>
              <w:autoSpaceDE w:val="0"/>
              <w:autoSpaceDN w:val="0"/>
              <w:adjustRightInd w:val="0"/>
              <w:spacing w:after="200" w:line="240" w:lineRule="auto"/>
              <w:contextualSpacing w:val="0"/>
              <w:rPr>
                <w:szCs w:val="22"/>
              </w:rPr>
            </w:pPr>
            <w:r>
              <w:rPr>
                <w:szCs w:val="22"/>
              </w:rPr>
              <w:t>W</w:t>
            </w:r>
            <w:r w:rsidRPr="009A4404">
              <w:rPr>
                <w:szCs w:val="22"/>
              </w:rPr>
              <w:t xml:space="preserve">hat </w:t>
            </w:r>
            <w:r w:rsidR="00D83203" w:rsidRPr="009A4404">
              <w:rPr>
                <w:szCs w:val="22"/>
              </w:rPr>
              <w:t>can be learned about the impact of specific program components, or</w:t>
            </w:r>
            <w:r w:rsidR="00D83203">
              <w:rPr>
                <w:szCs w:val="22"/>
              </w:rPr>
              <w:t xml:space="preserve"> </w:t>
            </w:r>
            <w:r w:rsidR="00D83203" w:rsidRPr="00B65645">
              <w:rPr>
                <w:szCs w:val="22"/>
              </w:rPr>
              <w:t>the impact of interventions for important subgroups of the target population?</w:t>
            </w:r>
          </w:p>
        </w:tc>
        <w:tc>
          <w:tcPr>
            <w:tcW w:w="1440" w:type="dxa"/>
            <w:vAlign w:val="center"/>
          </w:tcPr>
          <w:p w14:paraId="61B7326F"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721" w:type="dxa"/>
            <w:vAlign w:val="center"/>
          </w:tcPr>
          <w:p w14:paraId="4C16C076" w14:textId="77777777" w:rsidR="00D83203" w:rsidRDefault="00D83203" w:rsidP="00410F05">
            <w:pPr>
              <w:autoSpaceDE w:val="0"/>
              <w:autoSpaceDN w:val="0"/>
              <w:adjustRightInd w:val="0"/>
              <w:spacing w:after="200"/>
              <w:jc w:val="center"/>
              <w:rPr>
                <w:sz w:val="22"/>
                <w:szCs w:val="22"/>
              </w:rPr>
            </w:pPr>
          </w:p>
        </w:tc>
        <w:tc>
          <w:tcPr>
            <w:tcW w:w="1334" w:type="dxa"/>
            <w:vAlign w:val="center"/>
          </w:tcPr>
          <w:p w14:paraId="1FE25D8A" w14:textId="77777777" w:rsidR="00D83203" w:rsidRDefault="00D83203" w:rsidP="00410F05">
            <w:pPr>
              <w:autoSpaceDE w:val="0"/>
              <w:autoSpaceDN w:val="0"/>
              <w:adjustRightInd w:val="0"/>
              <w:spacing w:after="200"/>
              <w:jc w:val="center"/>
              <w:rPr>
                <w:sz w:val="22"/>
                <w:szCs w:val="22"/>
              </w:rPr>
            </w:pPr>
          </w:p>
        </w:tc>
      </w:tr>
      <w:tr w:rsidR="00D83203" w:rsidRPr="00D93896" w14:paraId="2D0E6849" w14:textId="77777777" w:rsidTr="00FF53D5">
        <w:tc>
          <w:tcPr>
            <w:tcW w:w="4855" w:type="dxa"/>
            <w:vAlign w:val="center"/>
          </w:tcPr>
          <w:p w14:paraId="3C742781" w14:textId="234CEBB8" w:rsidR="00D83203" w:rsidRDefault="00D83203" w:rsidP="00405904">
            <w:pPr>
              <w:pStyle w:val="ListParagraph"/>
              <w:numPr>
                <w:ilvl w:val="0"/>
                <w:numId w:val="31"/>
              </w:numPr>
              <w:autoSpaceDE w:val="0"/>
              <w:autoSpaceDN w:val="0"/>
              <w:adjustRightInd w:val="0"/>
              <w:spacing w:after="200" w:line="240" w:lineRule="auto"/>
              <w:contextualSpacing w:val="0"/>
              <w:rPr>
                <w:szCs w:val="22"/>
              </w:rPr>
            </w:pPr>
            <w:r w:rsidRPr="009A4404">
              <w:rPr>
                <w:szCs w:val="22"/>
              </w:rPr>
              <w:t>What lessons on program implementation and cost can shed light on the impact results and help</w:t>
            </w:r>
            <w:r>
              <w:rPr>
                <w:szCs w:val="22"/>
              </w:rPr>
              <w:t xml:space="preserve"> </w:t>
            </w:r>
            <w:r w:rsidRPr="00B65645">
              <w:rPr>
                <w:szCs w:val="22"/>
              </w:rPr>
              <w:t>facilitate the expansion or replication of successful interventions?</w:t>
            </w:r>
          </w:p>
        </w:tc>
        <w:tc>
          <w:tcPr>
            <w:tcW w:w="1440" w:type="dxa"/>
            <w:vAlign w:val="center"/>
          </w:tcPr>
          <w:p w14:paraId="4F1C5E33" w14:textId="77777777" w:rsidR="00D83203" w:rsidRDefault="00D83203" w:rsidP="00410F05">
            <w:pPr>
              <w:autoSpaceDE w:val="0"/>
              <w:autoSpaceDN w:val="0"/>
              <w:adjustRightInd w:val="0"/>
              <w:spacing w:after="200"/>
              <w:jc w:val="center"/>
              <w:rPr>
                <w:sz w:val="22"/>
                <w:szCs w:val="22"/>
              </w:rPr>
            </w:pPr>
          </w:p>
        </w:tc>
        <w:tc>
          <w:tcPr>
            <w:tcW w:w="1721" w:type="dxa"/>
            <w:vAlign w:val="center"/>
          </w:tcPr>
          <w:p w14:paraId="0E56984E"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334" w:type="dxa"/>
            <w:vAlign w:val="center"/>
          </w:tcPr>
          <w:p w14:paraId="2B1DB0A5" w14:textId="7EEFC700" w:rsidR="00D83203" w:rsidRDefault="00D83203" w:rsidP="00410F05">
            <w:pPr>
              <w:autoSpaceDE w:val="0"/>
              <w:autoSpaceDN w:val="0"/>
              <w:adjustRightInd w:val="0"/>
              <w:spacing w:after="200"/>
              <w:jc w:val="center"/>
              <w:rPr>
                <w:sz w:val="22"/>
                <w:szCs w:val="22"/>
              </w:rPr>
            </w:pPr>
          </w:p>
        </w:tc>
      </w:tr>
      <w:tr w:rsidR="00D83203" w:rsidRPr="00D93896" w14:paraId="4178EE17" w14:textId="77777777" w:rsidTr="00FF53D5">
        <w:tc>
          <w:tcPr>
            <w:tcW w:w="4855" w:type="dxa"/>
            <w:vAlign w:val="center"/>
          </w:tcPr>
          <w:p w14:paraId="10CADF09" w14:textId="79EF1F88" w:rsidR="00D83203" w:rsidRDefault="00D83203" w:rsidP="00405904">
            <w:pPr>
              <w:pStyle w:val="ListParagraph"/>
              <w:numPr>
                <w:ilvl w:val="0"/>
                <w:numId w:val="31"/>
              </w:numPr>
              <w:autoSpaceDE w:val="0"/>
              <w:autoSpaceDN w:val="0"/>
              <w:adjustRightInd w:val="0"/>
              <w:spacing w:after="200" w:line="240" w:lineRule="auto"/>
              <w:contextualSpacing w:val="0"/>
              <w:rPr>
                <w:szCs w:val="22"/>
              </w:rPr>
            </w:pPr>
            <w:r w:rsidRPr="009A4404">
              <w:rPr>
                <w:szCs w:val="22"/>
              </w:rPr>
              <w:t xml:space="preserve">What lessons can be drawn across the </w:t>
            </w:r>
            <w:r w:rsidR="00383585">
              <w:rPr>
                <w:szCs w:val="22"/>
              </w:rPr>
              <w:t>study</w:t>
            </w:r>
            <w:r w:rsidRPr="009A4404">
              <w:rPr>
                <w:szCs w:val="22"/>
              </w:rPr>
              <w:t xml:space="preserve"> about the </w:t>
            </w:r>
            <w:r w:rsidR="00381295">
              <w:rPr>
                <w:szCs w:val="22"/>
              </w:rPr>
              <w:t xml:space="preserve">design </w:t>
            </w:r>
            <w:r w:rsidRPr="009A4404">
              <w:rPr>
                <w:szCs w:val="22"/>
              </w:rPr>
              <w:t>and implementation of successful interventions?</w:t>
            </w:r>
          </w:p>
        </w:tc>
        <w:tc>
          <w:tcPr>
            <w:tcW w:w="1440" w:type="dxa"/>
            <w:vAlign w:val="center"/>
          </w:tcPr>
          <w:p w14:paraId="51DB1417"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721" w:type="dxa"/>
            <w:vAlign w:val="center"/>
          </w:tcPr>
          <w:p w14:paraId="5C9E9C8E" w14:textId="77777777" w:rsidR="00D83203" w:rsidRDefault="00D83203" w:rsidP="00410F05">
            <w:pPr>
              <w:autoSpaceDE w:val="0"/>
              <w:autoSpaceDN w:val="0"/>
              <w:adjustRightInd w:val="0"/>
              <w:spacing w:after="200"/>
              <w:jc w:val="center"/>
              <w:rPr>
                <w:sz w:val="22"/>
                <w:szCs w:val="22"/>
              </w:rPr>
            </w:pPr>
            <w:r>
              <w:rPr>
                <w:sz w:val="22"/>
                <w:szCs w:val="22"/>
              </w:rPr>
              <w:t>X</w:t>
            </w:r>
          </w:p>
        </w:tc>
        <w:tc>
          <w:tcPr>
            <w:tcW w:w="1334" w:type="dxa"/>
            <w:vAlign w:val="center"/>
          </w:tcPr>
          <w:p w14:paraId="4BE8EA7F" w14:textId="4FB240F0" w:rsidR="00D83203" w:rsidRDefault="00D83203" w:rsidP="00410F05">
            <w:pPr>
              <w:autoSpaceDE w:val="0"/>
              <w:autoSpaceDN w:val="0"/>
              <w:adjustRightInd w:val="0"/>
              <w:spacing w:after="200"/>
              <w:jc w:val="center"/>
              <w:rPr>
                <w:sz w:val="22"/>
                <w:szCs w:val="22"/>
              </w:rPr>
            </w:pPr>
          </w:p>
        </w:tc>
      </w:tr>
    </w:tbl>
    <w:p w14:paraId="5752CE08" w14:textId="77777777" w:rsidR="00D83203" w:rsidRPr="00506187" w:rsidRDefault="00D83203" w:rsidP="00410F05">
      <w:pPr>
        <w:spacing w:after="200"/>
        <w:rPr>
          <w:sz w:val="22"/>
          <w:szCs w:val="22"/>
        </w:rPr>
      </w:pPr>
    </w:p>
    <w:p w14:paraId="45AB52F9" w14:textId="1382C320" w:rsidR="00D83203" w:rsidRDefault="00D83203" w:rsidP="00410F05">
      <w:pPr>
        <w:pStyle w:val="Heading4"/>
        <w:spacing w:before="0" w:after="200"/>
        <w:rPr>
          <w:rFonts w:ascii="Times New Roman" w:hAnsi="Times New Roman"/>
          <w:i/>
          <w:sz w:val="22"/>
          <w:szCs w:val="22"/>
        </w:rPr>
      </w:pPr>
      <w:r w:rsidRPr="00506187">
        <w:rPr>
          <w:rFonts w:ascii="Times New Roman" w:hAnsi="Times New Roman"/>
          <w:i/>
          <w:sz w:val="22"/>
          <w:szCs w:val="22"/>
        </w:rPr>
        <w:t>Universe of Data Collection Efforts</w:t>
      </w:r>
    </w:p>
    <w:p w14:paraId="59923F57" w14:textId="6ABF9966" w:rsidR="002A629D" w:rsidRPr="000E1089" w:rsidRDefault="002A629D" w:rsidP="00410F05">
      <w:pPr>
        <w:spacing w:after="200"/>
        <w:rPr>
          <w:sz w:val="22"/>
          <w:szCs w:val="22"/>
        </w:rPr>
      </w:pPr>
      <w:r w:rsidRPr="000E1089">
        <w:rPr>
          <w:sz w:val="22"/>
          <w:szCs w:val="22"/>
        </w:rPr>
        <w:t xml:space="preserve">As previously discussed, </w:t>
      </w:r>
      <w:r w:rsidR="001B4EFB" w:rsidRPr="000E1089">
        <w:rPr>
          <w:sz w:val="22"/>
          <w:szCs w:val="22"/>
        </w:rPr>
        <w:t xml:space="preserve">we will be requesting approval for these instruments in two phases. </w:t>
      </w:r>
      <w:r w:rsidR="007650AA">
        <w:rPr>
          <w:sz w:val="22"/>
          <w:szCs w:val="22"/>
        </w:rPr>
        <w:t xml:space="preserve">This ICR is for approval of </w:t>
      </w:r>
      <w:r w:rsidR="003D4379">
        <w:rPr>
          <w:sz w:val="22"/>
          <w:szCs w:val="22"/>
        </w:rPr>
        <w:t>Phase I</w:t>
      </w:r>
      <w:r w:rsidR="001B4EFB" w:rsidRPr="000E1089">
        <w:rPr>
          <w:sz w:val="22"/>
          <w:szCs w:val="22"/>
        </w:rPr>
        <w:t xml:space="preserve"> </w:t>
      </w:r>
      <w:r w:rsidR="007650AA">
        <w:rPr>
          <w:sz w:val="22"/>
          <w:szCs w:val="22"/>
        </w:rPr>
        <w:t>data collection activities</w:t>
      </w:r>
      <w:r w:rsidR="001B4EFB" w:rsidRPr="000E1089">
        <w:rPr>
          <w:sz w:val="22"/>
          <w:szCs w:val="22"/>
        </w:rPr>
        <w:t xml:space="preserve"> to allow </w:t>
      </w:r>
      <w:r w:rsidR="007650AA">
        <w:rPr>
          <w:sz w:val="22"/>
          <w:szCs w:val="22"/>
        </w:rPr>
        <w:t xml:space="preserve">for </w:t>
      </w:r>
      <w:r w:rsidR="001B4EFB" w:rsidRPr="000E1089">
        <w:rPr>
          <w:sz w:val="22"/>
          <w:szCs w:val="22"/>
        </w:rPr>
        <w:t xml:space="preserve">formal recruitment of programs for evaluation and </w:t>
      </w:r>
      <w:r w:rsidR="007650AA">
        <w:rPr>
          <w:sz w:val="22"/>
          <w:szCs w:val="22"/>
        </w:rPr>
        <w:t xml:space="preserve">to </w:t>
      </w:r>
      <w:r w:rsidR="001B4EFB" w:rsidRPr="000E1089">
        <w:rPr>
          <w:sz w:val="22"/>
          <w:szCs w:val="22"/>
        </w:rPr>
        <w:t xml:space="preserve">begin evaluation. </w:t>
      </w:r>
      <w:r w:rsidR="007650AA">
        <w:rPr>
          <w:sz w:val="22"/>
          <w:szCs w:val="22"/>
        </w:rPr>
        <w:t>We also describe s</w:t>
      </w:r>
      <w:r w:rsidR="00E30905" w:rsidRPr="000E1089">
        <w:rPr>
          <w:sz w:val="22"/>
          <w:szCs w:val="22"/>
        </w:rPr>
        <w:t>ome</w:t>
      </w:r>
      <w:r w:rsidR="007650AA">
        <w:rPr>
          <w:sz w:val="22"/>
          <w:szCs w:val="22"/>
        </w:rPr>
        <w:t xml:space="preserve"> Phase </w:t>
      </w:r>
      <w:r w:rsidR="003D4379">
        <w:rPr>
          <w:sz w:val="22"/>
          <w:szCs w:val="22"/>
        </w:rPr>
        <w:t>II</w:t>
      </w:r>
      <w:r w:rsidR="00E30905" w:rsidRPr="000E1089">
        <w:rPr>
          <w:sz w:val="22"/>
          <w:szCs w:val="22"/>
        </w:rPr>
        <w:t xml:space="preserve"> instruments</w:t>
      </w:r>
      <w:r w:rsidR="007650AA">
        <w:rPr>
          <w:sz w:val="22"/>
          <w:szCs w:val="22"/>
        </w:rPr>
        <w:t xml:space="preserve">, which </w:t>
      </w:r>
      <w:r w:rsidR="00110333" w:rsidRPr="000E1089">
        <w:rPr>
          <w:sz w:val="22"/>
          <w:szCs w:val="22"/>
        </w:rPr>
        <w:t xml:space="preserve">we anticipate using </w:t>
      </w:r>
      <w:r w:rsidR="007650AA">
        <w:rPr>
          <w:sz w:val="22"/>
          <w:szCs w:val="22"/>
        </w:rPr>
        <w:t>but that</w:t>
      </w:r>
      <w:r w:rsidR="00110333" w:rsidRPr="000E1089">
        <w:rPr>
          <w:sz w:val="22"/>
          <w:szCs w:val="22"/>
        </w:rPr>
        <w:t xml:space="preserve"> will be tailored </w:t>
      </w:r>
      <w:r w:rsidR="003F0158" w:rsidRPr="000E1089">
        <w:rPr>
          <w:sz w:val="22"/>
          <w:szCs w:val="22"/>
        </w:rPr>
        <w:t xml:space="preserve">to specific </w:t>
      </w:r>
      <w:r w:rsidR="003D4379">
        <w:rPr>
          <w:sz w:val="22"/>
          <w:szCs w:val="22"/>
        </w:rPr>
        <w:t>programs</w:t>
      </w:r>
      <w:r w:rsidR="003F0158" w:rsidRPr="000E1089">
        <w:rPr>
          <w:sz w:val="22"/>
          <w:szCs w:val="22"/>
        </w:rPr>
        <w:t xml:space="preserve"> before being submitted. </w:t>
      </w:r>
    </w:p>
    <w:p w14:paraId="18EB0227" w14:textId="5E4EBDF2" w:rsidR="000041DF" w:rsidRDefault="00D83203" w:rsidP="00410F05">
      <w:pPr>
        <w:spacing w:after="200"/>
        <w:rPr>
          <w:sz w:val="22"/>
        </w:rPr>
      </w:pPr>
      <w:r w:rsidRPr="00612936">
        <w:rPr>
          <w:sz w:val="22"/>
          <w:szCs w:val="22"/>
          <w:u w:val="single"/>
        </w:rPr>
        <w:t xml:space="preserve">Site </w:t>
      </w:r>
      <w:r w:rsidR="00A55718">
        <w:rPr>
          <w:sz w:val="22"/>
          <w:szCs w:val="22"/>
          <w:u w:val="single"/>
        </w:rPr>
        <w:t xml:space="preserve">Selection and </w:t>
      </w:r>
      <w:r w:rsidRPr="00612936">
        <w:rPr>
          <w:sz w:val="22"/>
          <w:szCs w:val="22"/>
          <w:u w:val="single"/>
        </w:rPr>
        <w:t>Recruitment</w:t>
      </w:r>
    </w:p>
    <w:p w14:paraId="09D8120D" w14:textId="1ED011F2" w:rsidR="000041DF" w:rsidRDefault="00A55718" w:rsidP="00410F05">
      <w:pPr>
        <w:spacing w:after="200"/>
        <w:rPr>
          <w:sz w:val="22"/>
          <w:szCs w:val="22"/>
        </w:rPr>
      </w:pPr>
      <w:r>
        <w:rPr>
          <w:sz w:val="22"/>
          <w:szCs w:val="22"/>
        </w:rPr>
        <w:t>As noted above, site selection</w:t>
      </w:r>
      <w:r w:rsidRPr="000041DF">
        <w:rPr>
          <w:sz w:val="22"/>
          <w:szCs w:val="22"/>
        </w:rPr>
        <w:t xml:space="preserve"> </w:t>
      </w:r>
      <w:r w:rsidR="000041DF" w:rsidRPr="000041DF">
        <w:rPr>
          <w:sz w:val="22"/>
          <w:szCs w:val="22"/>
        </w:rPr>
        <w:t xml:space="preserve">instruments were approved under the generic </w:t>
      </w:r>
      <w:r w:rsidR="000041DF" w:rsidRPr="00612936">
        <w:rPr>
          <w:sz w:val="22"/>
          <w:szCs w:val="22"/>
        </w:rPr>
        <w:t xml:space="preserve">clearance Formative Data Collections for ACF Research </w:t>
      </w:r>
      <w:r w:rsidR="000041DF" w:rsidRPr="000041DF">
        <w:rPr>
          <w:sz w:val="22"/>
          <w:szCs w:val="22"/>
        </w:rPr>
        <w:t xml:space="preserve">(OMB control number 0970-0356) in order </w:t>
      </w:r>
      <w:r w:rsidR="000041DF" w:rsidRPr="00612936">
        <w:rPr>
          <w:sz w:val="22"/>
          <w:szCs w:val="22"/>
        </w:rPr>
        <w:t>to gathe</w:t>
      </w:r>
      <w:r w:rsidR="000041DF" w:rsidRPr="000041DF">
        <w:rPr>
          <w:sz w:val="22"/>
          <w:szCs w:val="22"/>
        </w:rPr>
        <w:t xml:space="preserve">r information about potential sites (initially </w:t>
      </w:r>
      <w:r w:rsidR="000041DF" w:rsidRPr="007B229C">
        <w:rPr>
          <w:sz w:val="22"/>
          <w:szCs w:val="22"/>
        </w:rPr>
        <w:t>on January 19, 2018, with revised clearance approval on August 14, 2018</w:t>
      </w:r>
      <w:r w:rsidR="000041DF" w:rsidRPr="00C862C6">
        <w:rPr>
          <w:sz w:val="22"/>
          <w:szCs w:val="22"/>
        </w:rPr>
        <w:t>)</w:t>
      </w:r>
      <w:r w:rsidR="000041DF" w:rsidRPr="000041DF">
        <w:rPr>
          <w:sz w:val="22"/>
          <w:szCs w:val="22"/>
        </w:rPr>
        <w:t>. We now plan to continue using the discussion guides during our recruitment</w:t>
      </w:r>
      <w:r w:rsidR="00484EDF">
        <w:rPr>
          <w:sz w:val="22"/>
          <w:szCs w:val="22"/>
        </w:rPr>
        <w:t xml:space="preserve"> </w:t>
      </w:r>
      <w:r>
        <w:rPr>
          <w:sz w:val="22"/>
          <w:szCs w:val="22"/>
        </w:rPr>
        <w:t>to formally recruit programs</w:t>
      </w:r>
      <w:r w:rsidR="000041DF" w:rsidRPr="000041DF">
        <w:rPr>
          <w:sz w:val="22"/>
          <w:szCs w:val="22"/>
        </w:rPr>
        <w:t xml:space="preserve"> </w:t>
      </w:r>
      <w:r w:rsidR="005E6195">
        <w:rPr>
          <w:sz w:val="22"/>
          <w:szCs w:val="22"/>
        </w:rPr>
        <w:t xml:space="preserve">and </w:t>
      </w:r>
      <w:r>
        <w:rPr>
          <w:sz w:val="22"/>
          <w:szCs w:val="22"/>
        </w:rPr>
        <w:t xml:space="preserve">for </w:t>
      </w:r>
      <w:r w:rsidR="005E6195">
        <w:rPr>
          <w:sz w:val="22"/>
          <w:szCs w:val="22"/>
        </w:rPr>
        <w:t xml:space="preserve">further </w:t>
      </w:r>
      <w:r>
        <w:rPr>
          <w:sz w:val="22"/>
          <w:szCs w:val="22"/>
        </w:rPr>
        <w:t xml:space="preserve">program </w:t>
      </w:r>
      <w:r w:rsidR="005E6195">
        <w:rPr>
          <w:sz w:val="22"/>
          <w:szCs w:val="22"/>
        </w:rPr>
        <w:t>identification</w:t>
      </w:r>
      <w:r w:rsidR="000041DF" w:rsidRPr="000041DF">
        <w:rPr>
          <w:sz w:val="22"/>
          <w:szCs w:val="22"/>
        </w:rPr>
        <w:t xml:space="preserve"> efforts.</w:t>
      </w:r>
      <w:r w:rsidR="000041DF">
        <w:rPr>
          <w:sz w:val="22"/>
          <w:szCs w:val="22"/>
        </w:rPr>
        <w:t xml:space="preserve"> </w:t>
      </w:r>
    </w:p>
    <w:p w14:paraId="02E6C043" w14:textId="55F57CB1" w:rsidR="00D83203" w:rsidRPr="00B65645" w:rsidRDefault="00D83203" w:rsidP="00410F05">
      <w:pPr>
        <w:spacing w:after="200"/>
        <w:rPr>
          <w:sz w:val="22"/>
          <w:szCs w:val="22"/>
        </w:rPr>
      </w:pPr>
      <w:r>
        <w:rPr>
          <w:sz w:val="22"/>
        </w:rPr>
        <w:t xml:space="preserve">The BEES evaluation team will recruit </w:t>
      </w:r>
      <w:r w:rsidR="00B90C1F">
        <w:rPr>
          <w:sz w:val="22"/>
        </w:rPr>
        <w:t xml:space="preserve">up to </w:t>
      </w:r>
      <w:r>
        <w:rPr>
          <w:sz w:val="22"/>
        </w:rPr>
        <w:t xml:space="preserve">21 </w:t>
      </w:r>
      <w:r w:rsidR="005135C9">
        <w:rPr>
          <w:sz w:val="22"/>
        </w:rPr>
        <w:t>programs</w:t>
      </w:r>
      <w:r>
        <w:rPr>
          <w:sz w:val="22"/>
        </w:rPr>
        <w:t xml:space="preserve">. This recruitment will be done using a comprehensive stakeholder outreach effort. Site recruitment staff, working in teams of two or three, will meet in-person and by phone to discuss the evaluation with select informants, state and local administrators, and program staff. These visits and telephone calls will be used to collect information to determine which promising interventions are a good fit for the study and likely to participate, if selected by OPRE. </w:t>
      </w:r>
    </w:p>
    <w:p w14:paraId="696A7832" w14:textId="4EB71255" w:rsidR="00D83203" w:rsidRPr="00647194" w:rsidRDefault="00A55718" w:rsidP="00410F05">
      <w:pPr>
        <w:spacing w:after="200"/>
        <w:rPr>
          <w:i/>
          <w:sz w:val="22"/>
          <w:szCs w:val="22"/>
        </w:rPr>
      </w:pPr>
      <w:r>
        <w:rPr>
          <w:i/>
          <w:sz w:val="22"/>
          <w:szCs w:val="22"/>
        </w:rPr>
        <w:t>Proposed Phase I Instruments:</w:t>
      </w:r>
    </w:p>
    <w:p w14:paraId="5EA2B42C" w14:textId="5991E24D" w:rsidR="00D83203" w:rsidRPr="00D30543" w:rsidRDefault="00D83203" w:rsidP="00410F05">
      <w:pPr>
        <w:pStyle w:val="ListParagraph"/>
        <w:numPr>
          <w:ilvl w:val="0"/>
          <w:numId w:val="60"/>
        </w:numPr>
        <w:tabs>
          <w:tab w:val="clear" w:pos="720"/>
          <w:tab w:val="clear" w:pos="1080"/>
          <w:tab w:val="clear" w:pos="1440"/>
          <w:tab w:val="clear" w:pos="1800"/>
        </w:tabs>
        <w:spacing w:after="200" w:line="240" w:lineRule="auto"/>
        <w:contextualSpacing w:val="0"/>
        <w:rPr>
          <w:szCs w:val="22"/>
        </w:rPr>
      </w:pPr>
      <w:r w:rsidRPr="00B65645">
        <w:rPr>
          <w:rFonts w:cstheme="minorHAnsi"/>
          <w:b/>
          <w:szCs w:val="22"/>
        </w:rPr>
        <w:t xml:space="preserve">Discussion Guide for National Policy Experts and Researchers </w:t>
      </w:r>
      <w:r>
        <w:rPr>
          <w:rFonts w:cstheme="minorHAnsi"/>
          <w:b/>
          <w:szCs w:val="22"/>
        </w:rPr>
        <w:t>(</w:t>
      </w:r>
      <w:r w:rsidRPr="00506187">
        <w:rPr>
          <w:rFonts w:cstheme="minorHAnsi"/>
          <w:b/>
          <w:szCs w:val="22"/>
        </w:rPr>
        <w:t xml:space="preserve">Attachment </w:t>
      </w:r>
      <w:r w:rsidR="00E035F7">
        <w:rPr>
          <w:rFonts w:cstheme="minorHAnsi"/>
          <w:b/>
          <w:szCs w:val="22"/>
        </w:rPr>
        <w:t>A</w:t>
      </w:r>
      <w:r>
        <w:rPr>
          <w:rFonts w:cstheme="minorHAnsi"/>
          <w:b/>
          <w:szCs w:val="22"/>
        </w:rPr>
        <w:t>)</w:t>
      </w:r>
      <w:r w:rsidR="000A374B">
        <w:rPr>
          <w:rFonts w:cstheme="minorHAnsi"/>
          <w:b/>
          <w:szCs w:val="22"/>
        </w:rPr>
        <w:t>.</w:t>
      </w:r>
      <w:r>
        <w:rPr>
          <w:rFonts w:cstheme="minorHAnsi"/>
          <w:b/>
          <w:szCs w:val="22"/>
        </w:rPr>
        <w:t xml:space="preserve"> </w:t>
      </w:r>
      <w:r w:rsidRPr="00B65645">
        <w:rPr>
          <w:rFonts w:cstheme="minorHAnsi"/>
          <w:szCs w:val="22"/>
        </w:rPr>
        <w:t xml:space="preserve">We will consult with regional and national organizations that work closely with relevant state and local programs in the targeted domains in order to identify promising interventions and programs. This high-level outreach may also include academic or other experts from the fields of interest. Consultations will be completed primarily via telephone. </w:t>
      </w:r>
      <w:r w:rsidR="00155E4E">
        <w:rPr>
          <w:rFonts w:cstheme="minorHAnsi"/>
          <w:szCs w:val="22"/>
        </w:rPr>
        <w:t>We expect the call to take about one hour to complete.</w:t>
      </w:r>
    </w:p>
    <w:p w14:paraId="10D60117" w14:textId="4CA37E69" w:rsidR="00D83203" w:rsidRPr="00D30543" w:rsidRDefault="00AD72C3" w:rsidP="00410F05">
      <w:pPr>
        <w:pStyle w:val="ListParagraph"/>
        <w:numPr>
          <w:ilvl w:val="0"/>
          <w:numId w:val="60"/>
        </w:numPr>
        <w:tabs>
          <w:tab w:val="clear" w:pos="720"/>
          <w:tab w:val="clear" w:pos="1080"/>
          <w:tab w:val="clear" w:pos="1440"/>
          <w:tab w:val="clear" w:pos="1800"/>
        </w:tabs>
        <w:spacing w:after="200" w:line="240" w:lineRule="auto"/>
        <w:contextualSpacing w:val="0"/>
        <w:rPr>
          <w:rFonts w:cstheme="minorHAnsi"/>
          <w:szCs w:val="22"/>
        </w:rPr>
      </w:pPr>
      <w:r>
        <w:rPr>
          <w:rFonts w:cstheme="minorHAnsi"/>
          <w:b/>
          <w:szCs w:val="22"/>
        </w:rPr>
        <w:t xml:space="preserve">Discussion </w:t>
      </w:r>
      <w:r w:rsidR="00803462">
        <w:rPr>
          <w:rFonts w:cstheme="minorHAnsi"/>
          <w:b/>
          <w:szCs w:val="22"/>
        </w:rPr>
        <w:t xml:space="preserve">Guide </w:t>
      </w:r>
      <w:r>
        <w:rPr>
          <w:rFonts w:cstheme="minorHAnsi"/>
          <w:b/>
          <w:szCs w:val="22"/>
        </w:rPr>
        <w:t>for State</w:t>
      </w:r>
      <w:r w:rsidR="00D83203" w:rsidRPr="00B65645">
        <w:rPr>
          <w:rFonts w:cstheme="minorHAnsi"/>
          <w:b/>
          <w:szCs w:val="22"/>
        </w:rPr>
        <w:t xml:space="preserve"> and </w:t>
      </w:r>
      <w:r>
        <w:rPr>
          <w:rFonts w:cstheme="minorHAnsi"/>
          <w:b/>
          <w:szCs w:val="22"/>
        </w:rPr>
        <w:t xml:space="preserve">Local </w:t>
      </w:r>
      <w:r w:rsidR="003739AC">
        <w:rPr>
          <w:rFonts w:cstheme="minorHAnsi"/>
          <w:b/>
          <w:szCs w:val="22"/>
        </w:rPr>
        <w:t>Administrators</w:t>
      </w:r>
      <w:r w:rsidR="00D83203" w:rsidRPr="009A4404">
        <w:rPr>
          <w:rFonts w:cstheme="minorHAnsi"/>
          <w:b/>
          <w:szCs w:val="22"/>
        </w:rPr>
        <w:t xml:space="preserve"> </w:t>
      </w:r>
      <w:r w:rsidR="00D83203">
        <w:rPr>
          <w:rFonts w:cstheme="minorHAnsi"/>
          <w:b/>
          <w:szCs w:val="22"/>
        </w:rPr>
        <w:t>(</w:t>
      </w:r>
      <w:r w:rsidR="00D83203" w:rsidRPr="00506187">
        <w:rPr>
          <w:rFonts w:cstheme="minorHAnsi"/>
          <w:b/>
          <w:szCs w:val="22"/>
        </w:rPr>
        <w:t xml:space="preserve">Attachment </w:t>
      </w:r>
      <w:r w:rsidR="00E035F7">
        <w:rPr>
          <w:rFonts w:cstheme="minorHAnsi"/>
          <w:b/>
          <w:szCs w:val="22"/>
        </w:rPr>
        <w:t>B</w:t>
      </w:r>
      <w:r w:rsidR="00D83203">
        <w:rPr>
          <w:rFonts w:cstheme="minorHAnsi"/>
          <w:b/>
          <w:szCs w:val="22"/>
        </w:rPr>
        <w:t>)</w:t>
      </w:r>
      <w:r w:rsidR="000A374B">
        <w:rPr>
          <w:rFonts w:cstheme="minorHAnsi"/>
          <w:b/>
          <w:szCs w:val="22"/>
        </w:rPr>
        <w:t>.</w:t>
      </w:r>
      <w:r w:rsidR="00D83203">
        <w:rPr>
          <w:rFonts w:cstheme="minorHAnsi"/>
          <w:b/>
          <w:szCs w:val="22"/>
        </w:rPr>
        <w:t xml:space="preserve"> </w:t>
      </w:r>
      <w:r w:rsidR="00D83203" w:rsidRPr="002E35E1">
        <w:rPr>
          <w:rFonts w:cstheme="minorHAnsi"/>
          <w:szCs w:val="22"/>
        </w:rPr>
        <w:t>As</w:t>
      </w:r>
      <w:r w:rsidR="00D83203" w:rsidRPr="00B65645">
        <w:rPr>
          <w:rFonts w:cstheme="minorHAnsi"/>
          <w:szCs w:val="22"/>
        </w:rPr>
        <w:t xml:space="preserve"> promising interventions operated by local and state administrators are identified</w:t>
      </w:r>
      <w:r w:rsidR="00DA620D">
        <w:rPr>
          <w:rFonts w:cstheme="minorHAnsi"/>
          <w:szCs w:val="22"/>
        </w:rPr>
        <w:t xml:space="preserve"> through</w:t>
      </w:r>
      <w:r w:rsidR="00D83203" w:rsidRPr="00B65645">
        <w:rPr>
          <w:rFonts w:cstheme="minorHAnsi"/>
          <w:szCs w:val="22"/>
        </w:rPr>
        <w:t xml:space="preserve"> </w:t>
      </w:r>
      <w:r w:rsidR="00D83203">
        <w:rPr>
          <w:rFonts w:cstheme="minorHAnsi"/>
          <w:szCs w:val="22"/>
        </w:rPr>
        <w:t>discussions with national policy experts and researchers, as described above,</w:t>
      </w:r>
      <w:r w:rsidR="00D83203" w:rsidRPr="002E35E1">
        <w:rPr>
          <w:rFonts w:cstheme="minorHAnsi"/>
          <w:szCs w:val="22"/>
        </w:rPr>
        <w:t xml:space="preserve"> </w:t>
      </w:r>
      <w:r w:rsidR="00D83203">
        <w:rPr>
          <w:rFonts w:cstheme="minorHAnsi"/>
          <w:szCs w:val="22"/>
        </w:rPr>
        <w:t xml:space="preserve">further </w:t>
      </w:r>
      <w:r w:rsidR="00DA620D">
        <w:rPr>
          <w:rFonts w:cstheme="minorHAnsi"/>
          <w:szCs w:val="22"/>
        </w:rPr>
        <w:t>outreach</w:t>
      </w:r>
      <w:r w:rsidR="00D83203">
        <w:rPr>
          <w:rFonts w:cstheme="minorHAnsi"/>
          <w:szCs w:val="22"/>
        </w:rPr>
        <w:t xml:space="preserve"> with state and local administrators will help identify promising sites.</w:t>
      </w:r>
      <w:r w:rsidR="00D83203" w:rsidRPr="00B65645">
        <w:rPr>
          <w:rFonts w:cstheme="minorHAnsi"/>
          <w:szCs w:val="22"/>
        </w:rPr>
        <w:t xml:space="preserve"> </w:t>
      </w:r>
      <w:r w:rsidR="00D83203" w:rsidRPr="00B65645">
        <w:rPr>
          <w:szCs w:val="22"/>
        </w:rPr>
        <w:t>The study team will introduce administrators to the study and the semi-structured discussion guide will be used to learn about potential programs and assess the feasibility of launching evaluation activities within each local context overseen by the administrators. The study team will also assess state and local administrators’ willingness to help recruit the program staff involved in operating services at potential sites.</w:t>
      </w:r>
      <w:r w:rsidR="00352C4C">
        <w:rPr>
          <w:szCs w:val="22"/>
        </w:rPr>
        <w:t xml:space="preserve"> We expect these discussions to take about two hours to complete.</w:t>
      </w:r>
    </w:p>
    <w:p w14:paraId="0BF5776B" w14:textId="37356533" w:rsidR="0013747B" w:rsidRPr="00491C94" w:rsidRDefault="003739AC" w:rsidP="00410F05">
      <w:pPr>
        <w:pStyle w:val="ListParagraph"/>
        <w:numPr>
          <w:ilvl w:val="0"/>
          <w:numId w:val="60"/>
        </w:numPr>
        <w:spacing w:after="200" w:line="240" w:lineRule="auto"/>
        <w:contextualSpacing w:val="0"/>
        <w:rPr>
          <w:szCs w:val="22"/>
        </w:rPr>
      </w:pPr>
      <w:r>
        <w:rPr>
          <w:rFonts w:cstheme="minorHAnsi"/>
          <w:b/>
          <w:szCs w:val="22"/>
        </w:rPr>
        <w:t>Discussion Guide for Program Staff at Potential Sites</w:t>
      </w:r>
      <w:r w:rsidR="00D83203" w:rsidRPr="009A4404">
        <w:rPr>
          <w:rFonts w:cstheme="minorHAnsi"/>
          <w:b/>
          <w:szCs w:val="22"/>
        </w:rPr>
        <w:t xml:space="preserve"> </w:t>
      </w:r>
      <w:r w:rsidR="00D83203">
        <w:rPr>
          <w:rFonts w:cstheme="minorHAnsi"/>
          <w:b/>
          <w:szCs w:val="22"/>
        </w:rPr>
        <w:t>(</w:t>
      </w:r>
      <w:r w:rsidR="00D83203" w:rsidRPr="00506187">
        <w:rPr>
          <w:rFonts w:cstheme="minorHAnsi"/>
          <w:b/>
          <w:szCs w:val="22"/>
        </w:rPr>
        <w:t xml:space="preserve">Attachment </w:t>
      </w:r>
      <w:r w:rsidR="00E035F7">
        <w:rPr>
          <w:rFonts w:cstheme="minorHAnsi"/>
          <w:b/>
          <w:szCs w:val="22"/>
        </w:rPr>
        <w:t>C</w:t>
      </w:r>
      <w:r w:rsidR="00D83203">
        <w:rPr>
          <w:rFonts w:cstheme="minorHAnsi"/>
          <w:b/>
          <w:szCs w:val="22"/>
        </w:rPr>
        <w:t>)</w:t>
      </w:r>
      <w:r w:rsidR="000A374B">
        <w:rPr>
          <w:rFonts w:cstheme="minorHAnsi"/>
          <w:b/>
          <w:szCs w:val="22"/>
        </w:rPr>
        <w:t>.</w:t>
      </w:r>
      <w:r w:rsidR="00D83203">
        <w:rPr>
          <w:rFonts w:cstheme="minorHAnsi"/>
          <w:b/>
          <w:szCs w:val="22"/>
        </w:rPr>
        <w:t xml:space="preserve"> </w:t>
      </w:r>
      <w:r w:rsidR="00D83203" w:rsidRPr="00B65645">
        <w:rPr>
          <w:rFonts w:cstheme="minorHAnsi"/>
          <w:szCs w:val="22"/>
        </w:rPr>
        <w:t xml:space="preserve">Through the consultations listed above or the study team’s existing connections, a series of telephone conversations and 1-2 day in-person recruitment visits will take place with the program staff directly operating innovative program models. </w:t>
      </w:r>
      <w:r w:rsidR="00D83203" w:rsidRPr="00B65645">
        <w:rPr>
          <w:szCs w:val="22"/>
        </w:rPr>
        <w:t xml:space="preserve">A discussion guide will be used to organize discussions. The semi-structured guide will be used to learn about </w:t>
      </w:r>
      <w:r w:rsidR="00D83203" w:rsidRPr="00B65645">
        <w:rPr>
          <w:rFonts w:cstheme="minorHAnsi"/>
          <w:szCs w:val="22"/>
        </w:rPr>
        <w:t xml:space="preserve">program </w:t>
      </w:r>
      <w:r w:rsidR="00D83203" w:rsidRPr="00B65645">
        <w:rPr>
          <w:szCs w:val="22"/>
        </w:rPr>
        <w:t xml:space="preserve">administrative structures, programmatic experiences, community service contexts, and the feasibility of potential evaluation designs. Meetings will be scheduled primarily with sites individually (although not always in person) to understand their program flow, respond to questions and concerns, and </w:t>
      </w:r>
      <w:r>
        <w:rPr>
          <w:szCs w:val="22"/>
        </w:rPr>
        <w:t xml:space="preserve">discuss research </w:t>
      </w:r>
      <w:r w:rsidR="00D83203" w:rsidRPr="00B65645">
        <w:rPr>
          <w:szCs w:val="22"/>
        </w:rPr>
        <w:t xml:space="preserve">design </w:t>
      </w:r>
      <w:r>
        <w:rPr>
          <w:szCs w:val="22"/>
        </w:rPr>
        <w:t>option</w:t>
      </w:r>
      <w:r w:rsidR="00D83203" w:rsidRPr="00B65645">
        <w:rPr>
          <w:szCs w:val="22"/>
        </w:rPr>
        <w:t>s</w:t>
      </w:r>
      <w:r w:rsidR="00166E62">
        <w:rPr>
          <w:szCs w:val="22"/>
        </w:rPr>
        <w:t>.</w:t>
      </w:r>
      <w:r w:rsidR="00352C4C">
        <w:rPr>
          <w:szCs w:val="22"/>
        </w:rPr>
        <w:t xml:space="preserve"> We expect these discussions to take about 2.75 hours to complete.</w:t>
      </w:r>
    </w:p>
    <w:p w14:paraId="58C234F0" w14:textId="32C325EF" w:rsidR="00D83203" w:rsidRPr="003958BE" w:rsidRDefault="00D83203" w:rsidP="00410F05">
      <w:pPr>
        <w:spacing w:after="200"/>
        <w:rPr>
          <w:sz w:val="22"/>
          <w:szCs w:val="22"/>
          <w:u w:val="single"/>
        </w:rPr>
      </w:pPr>
      <w:r w:rsidRPr="003958BE">
        <w:rPr>
          <w:sz w:val="22"/>
          <w:szCs w:val="22"/>
          <w:u w:val="single"/>
        </w:rPr>
        <w:t>Impact Study Instruments</w:t>
      </w:r>
      <w:r w:rsidR="000041DF" w:rsidRPr="003958BE">
        <w:rPr>
          <w:sz w:val="22"/>
          <w:szCs w:val="22"/>
          <w:u w:val="single"/>
        </w:rPr>
        <w:t xml:space="preserve"> and Consent</w:t>
      </w:r>
    </w:p>
    <w:p w14:paraId="5CABBC89" w14:textId="77777777" w:rsidR="00712A85" w:rsidRDefault="00153957" w:rsidP="00410F05">
      <w:pPr>
        <w:spacing w:after="200"/>
        <w:rPr>
          <w:sz w:val="22"/>
          <w:szCs w:val="22"/>
        </w:rPr>
      </w:pPr>
      <w:r w:rsidRPr="00153957">
        <w:rPr>
          <w:sz w:val="22"/>
          <w:szCs w:val="22"/>
        </w:rPr>
        <w:t>The goal of each piece of information from the participant is to estimate the effects of the interventions or to understand the experiences of individuals who receive program services. In total, the research team expects to enroll 18,600 individuals across multiple programs</w:t>
      </w:r>
      <w:r w:rsidRPr="00153957">
        <w:rPr>
          <w:rStyle w:val="CommentReference"/>
          <w:sz w:val="22"/>
          <w:szCs w:val="22"/>
        </w:rPr>
        <w:t xml:space="preserve">. </w:t>
      </w:r>
      <w:r w:rsidRPr="00153957">
        <w:rPr>
          <w:sz w:val="22"/>
          <w:szCs w:val="22"/>
        </w:rPr>
        <w:t xml:space="preserve">Individuals seeking services from one of the sites being studied will be asked to </w:t>
      </w:r>
      <w:r w:rsidR="0090762D">
        <w:rPr>
          <w:sz w:val="22"/>
          <w:szCs w:val="22"/>
        </w:rPr>
        <w:t>complete</w:t>
      </w:r>
      <w:r w:rsidRPr="00153957">
        <w:rPr>
          <w:sz w:val="22"/>
          <w:szCs w:val="22"/>
        </w:rPr>
        <w:t xml:space="preserve"> the following</w:t>
      </w:r>
      <w:r w:rsidR="00D26D09">
        <w:rPr>
          <w:sz w:val="22"/>
          <w:szCs w:val="22"/>
        </w:rPr>
        <w:t xml:space="preserve"> activities</w:t>
      </w:r>
      <w:r w:rsidRPr="00153957">
        <w:rPr>
          <w:sz w:val="22"/>
          <w:szCs w:val="22"/>
        </w:rPr>
        <w:t xml:space="preserve">. </w:t>
      </w:r>
    </w:p>
    <w:p w14:paraId="12E632CE" w14:textId="07EBAE0E" w:rsidR="00712A85" w:rsidRDefault="00712A85" w:rsidP="00410F05">
      <w:pPr>
        <w:spacing w:after="200"/>
        <w:rPr>
          <w:sz w:val="22"/>
          <w:szCs w:val="22"/>
        </w:rPr>
      </w:pPr>
      <w:r>
        <w:rPr>
          <w:sz w:val="22"/>
          <w:szCs w:val="22"/>
        </w:rPr>
        <w:t xml:space="preserve">As noted above, the below instruments </w:t>
      </w:r>
      <w:r w:rsidR="00CD3167">
        <w:rPr>
          <w:sz w:val="22"/>
          <w:szCs w:val="22"/>
        </w:rPr>
        <w:t xml:space="preserve">submitted </w:t>
      </w:r>
      <w:r>
        <w:rPr>
          <w:sz w:val="22"/>
          <w:szCs w:val="22"/>
        </w:rPr>
        <w:t>under Phase I will not change base</w:t>
      </w:r>
      <w:r w:rsidR="00647194">
        <w:rPr>
          <w:sz w:val="22"/>
          <w:szCs w:val="22"/>
        </w:rPr>
        <w:t>d on recruitment of final sites, so we are requesting approval on these instruments now.</w:t>
      </w:r>
      <w:r>
        <w:rPr>
          <w:sz w:val="22"/>
          <w:szCs w:val="22"/>
        </w:rPr>
        <w:t xml:space="preserve"> </w:t>
      </w:r>
    </w:p>
    <w:p w14:paraId="5787B906" w14:textId="519EB3D6" w:rsidR="00A55718" w:rsidRPr="00601C15" w:rsidRDefault="00A55718" w:rsidP="00410F05">
      <w:pPr>
        <w:spacing w:after="200"/>
        <w:rPr>
          <w:i/>
          <w:sz w:val="22"/>
          <w:szCs w:val="22"/>
        </w:rPr>
      </w:pPr>
      <w:r w:rsidRPr="00601C15">
        <w:rPr>
          <w:i/>
          <w:sz w:val="22"/>
          <w:szCs w:val="22"/>
        </w:rPr>
        <w:t>Proposed Phase I Instruments:</w:t>
      </w:r>
    </w:p>
    <w:p w14:paraId="7A3A0EE6" w14:textId="7E76ED11" w:rsidR="00E240BC" w:rsidRPr="00D30543" w:rsidRDefault="00E240BC" w:rsidP="00E240BC">
      <w:pPr>
        <w:pStyle w:val="ListParagraph"/>
        <w:numPr>
          <w:ilvl w:val="0"/>
          <w:numId w:val="51"/>
        </w:numPr>
        <w:spacing w:after="200" w:line="240" w:lineRule="auto"/>
        <w:contextualSpacing w:val="0"/>
        <w:rPr>
          <w:b/>
        </w:rPr>
      </w:pPr>
      <w:r>
        <w:rPr>
          <w:b/>
        </w:rPr>
        <w:t xml:space="preserve">Baseline Information Form for Participants </w:t>
      </w:r>
      <w:r w:rsidRPr="00506187">
        <w:rPr>
          <w:b/>
        </w:rPr>
        <w:t xml:space="preserve">(Attachment </w:t>
      </w:r>
      <w:r>
        <w:rPr>
          <w:b/>
        </w:rPr>
        <w:t>D</w:t>
      </w:r>
      <w:r w:rsidRPr="00506187">
        <w:rPr>
          <w:b/>
        </w:rPr>
        <w:t>).</w:t>
      </w:r>
      <w:r>
        <w:t xml:space="preserve"> </w:t>
      </w:r>
      <w:r w:rsidRPr="00444A0C">
        <w:t>This</w:t>
      </w:r>
      <w:r w:rsidRPr="00831185">
        <w:t xml:space="preserve"> will include 15 minutes of questions and be completed by individuals electronically or</w:t>
      </w:r>
      <w:r>
        <w:t xml:space="preserve"> </w:t>
      </w:r>
      <w:r w:rsidRPr="00831185">
        <w:t xml:space="preserve">on paper. Baseline information </w:t>
      </w:r>
      <w:r>
        <w:t xml:space="preserve">collected </w:t>
      </w:r>
      <w:r w:rsidRPr="00831185">
        <w:t>will be used to describe the sample, form subgroups, and increase the statistical precision of the impact analysis.</w:t>
      </w:r>
      <w:r>
        <w:t xml:space="preserve"> As noted, this form includes the breadth of questions to be asked in the form. </w:t>
      </w:r>
      <w:r w:rsidR="00234CB9">
        <w:t xml:space="preserve">Most questions in </w:t>
      </w:r>
      <w:r w:rsidR="00E455EC">
        <w:t>c</w:t>
      </w:r>
      <w:r>
        <w:t xml:space="preserve">ertain indicated sections of the instrument, such as those about health and substance use, will only be included for the programs serving the relevant population. Similarly, </w:t>
      </w:r>
      <w:r w:rsidR="00E455EC">
        <w:t>most</w:t>
      </w:r>
      <w:r>
        <w:t xml:space="preserve"> questions about housing preferences will only be asked for </w:t>
      </w:r>
      <w:r w:rsidR="00B14C35">
        <w:t>programs using</w:t>
      </w:r>
      <w:r>
        <w:t xml:space="preserve"> </w:t>
      </w:r>
      <w:r w:rsidR="00BD3E57">
        <w:t>whole family approach</w:t>
      </w:r>
      <w:r w:rsidR="00B14C35">
        <w:t>es</w:t>
      </w:r>
      <w:r>
        <w:t xml:space="preserve">. </w:t>
      </w:r>
    </w:p>
    <w:p w14:paraId="061027F0" w14:textId="3A7A21F1" w:rsidR="00A55718" w:rsidRDefault="00A55718" w:rsidP="00A55718">
      <w:pPr>
        <w:pStyle w:val="ListParagraph"/>
        <w:numPr>
          <w:ilvl w:val="0"/>
          <w:numId w:val="51"/>
        </w:numPr>
        <w:spacing w:after="200" w:line="240" w:lineRule="auto"/>
        <w:contextualSpacing w:val="0"/>
      </w:pPr>
      <w:r>
        <w:rPr>
          <w:b/>
        </w:rPr>
        <w:t xml:space="preserve">Contact Update </w:t>
      </w:r>
      <w:r w:rsidR="004A7760">
        <w:rPr>
          <w:b/>
        </w:rPr>
        <w:t>Request</w:t>
      </w:r>
      <w:r>
        <w:rPr>
          <w:b/>
        </w:rPr>
        <w:t xml:space="preserve"> </w:t>
      </w:r>
      <w:r w:rsidRPr="00E97FB4">
        <w:rPr>
          <w:b/>
        </w:rPr>
        <w:t xml:space="preserve">Form </w:t>
      </w:r>
      <w:r w:rsidRPr="00506187">
        <w:rPr>
          <w:b/>
        </w:rPr>
        <w:t xml:space="preserve">(Attachment </w:t>
      </w:r>
      <w:r>
        <w:rPr>
          <w:b/>
        </w:rPr>
        <w:t>E</w:t>
      </w:r>
      <w:r w:rsidRPr="00E97FB4">
        <w:rPr>
          <w:b/>
        </w:rPr>
        <w:t>).</w:t>
      </w:r>
      <w:r>
        <w:rPr>
          <w:b/>
        </w:rPr>
        <w:t xml:space="preserve"> </w:t>
      </w:r>
      <w:r>
        <w:t xml:space="preserve">This letter requests updated contact information from the participant, to increase likelihood of successful interview completion. We expect the form to take about 6 minutes to complete. </w:t>
      </w:r>
    </w:p>
    <w:p w14:paraId="1430D787" w14:textId="77777777" w:rsidR="00484EDF" w:rsidRPr="00647194" w:rsidRDefault="00D83203" w:rsidP="00410F05">
      <w:pPr>
        <w:pStyle w:val="ListParagraph"/>
        <w:numPr>
          <w:ilvl w:val="0"/>
          <w:numId w:val="51"/>
        </w:numPr>
        <w:spacing w:after="200" w:line="240" w:lineRule="auto"/>
        <w:contextualSpacing w:val="0"/>
        <w:rPr>
          <w:b/>
        </w:rPr>
      </w:pPr>
      <w:r>
        <w:rPr>
          <w:b/>
        </w:rPr>
        <w:t>Informed Consent Form for Participants (</w:t>
      </w:r>
      <w:r w:rsidRPr="00506187">
        <w:rPr>
          <w:b/>
        </w:rPr>
        <w:t xml:space="preserve">Attachment </w:t>
      </w:r>
      <w:r w:rsidR="00EB356E">
        <w:rPr>
          <w:b/>
        </w:rPr>
        <w:t>H</w:t>
      </w:r>
      <w:r>
        <w:rPr>
          <w:b/>
        </w:rPr>
        <w:t xml:space="preserve">). </w:t>
      </w:r>
      <w:r>
        <w:t>An informed consent form will describe the study and what it means to participate. If willing, participants will sign the form.</w:t>
      </w:r>
    </w:p>
    <w:p w14:paraId="1AF0BD96" w14:textId="5F3C29A0" w:rsidR="00647194" w:rsidRPr="00647194" w:rsidRDefault="00647194" w:rsidP="00647194">
      <w:pPr>
        <w:spacing w:after="200"/>
        <w:rPr>
          <w:sz w:val="22"/>
          <w:szCs w:val="22"/>
        </w:rPr>
      </w:pPr>
      <w:r>
        <w:rPr>
          <w:sz w:val="22"/>
          <w:szCs w:val="22"/>
        </w:rPr>
        <w:t>As noted above, the below instruments will be submitted under Phase II; w</w:t>
      </w:r>
      <w:r w:rsidRPr="00647194">
        <w:rPr>
          <w:sz w:val="22"/>
          <w:szCs w:val="22"/>
        </w:rPr>
        <w:t xml:space="preserve">e are not seeking approval for these instruments at this time. </w:t>
      </w:r>
      <w:r>
        <w:rPr>
          <w:sz w:val="22"/>
          <w:szCs w:val="22"/>
        </w:rPr>
        <w:t>W</w:t>
      </w:r>
      <w:r w:rsidRPr="00647194">
        <w:rPr>
          <w:sz w:val="22"/>
          <w:szCs w:val="22"/>
        </w:rPr>
        <w:t xml:space="preserve">e will submit updated materials and burden estimates as either a non-substantive change request or a revision with abbreviated public comment time, dependent on the level of changes and decision of OIRA. Drafts of these instruments and burden estimates are included </w:t>
      </w:r>
      <w:r>
        <w:rPr>
          <w:sz w:val="22"/>
          <w:szCs w:val="22"/>
        </w:rPr>
        <w:t>here</w:t>
      </w:r>
      <w:r w:rsidRPr="00647194">
        <w:rPr>
          <w:sz w:val="22"/>
          <w:szCs w:val="22"/>
        </w:rPr>
        <w:t xml:space="preserve"> for informational purposes.</w:t>
      </w:r>
    </w:p>
    <w:p w14:paraId="2A5F87D3" w14:textId="50660A7C" w:rsidR="00A55718" w:rsidRPr="00A55718" w:rsidRDefault="00A55718" w:rsidP="00A55718">
      <w:pPr>
        <w:spacing w:after="200"/>
        <w:rPr>
          <w:i/>
          <w:sz w:val="22"/>
          <w:szCs w:val="22"/>
        </w:rPr>
      </w:pPr>
      <w:r w:rsidRPr="00A55718">
        <w:rPr>
          <w:i/>
          <w:sz w:val="22"/>
          <w:szCs w:val="22"/>
        </w:rPr>
        <w:t>Proposed Phase II Instruments:</w:t>
      </w:r>
    </w:p>
    <w:p w14:paraId="7F9DF63C" w14:textId="78983134" w:rsidR="00D83203" w:rsidRPr="00D30543" w:rsidRDefault="00D83203" w:rsidP="00410F05">
      <w:pPr>
        <w:pStyle w:val="ListParagraph"/>
        <w:numPr>
          <w:ilvl w:val="0"/>
          <w:numId w:val="51"/>
        </w:numPr>
        <w:autoSpaceDE w:val="0"/>
        <w:autoSpaceDN w:val="0"/>
        <w:adjustRightInd w:val="0"/>
        <w:spacing w:after="200" w:line="240" w:lineRule="auto"/>
        <w:contextualSpacing w:val="0"/>
      </w:pPr>
      <w:r w:rsidRPr="003C1CAB">
        <w:rPr>
          <w:b/>
          <w:bCs/>
        </w:rPr>
        <w:t xml:space="preserve">6-Month Follow-Up Participant </w:t>
      </w:r>
      <w:r w:rsidR="00C505C0">
        <w:rPr>
          <w:b/>
          <w:bCs/>
        </w:rPr>
        <w:t>Survey</w:t>
      </w:r>
      <w:r w:rsidR="00C505C0" w:rsidRPr="003C1CAB">
        <w:rPr>
          <w:b/>
          <w:bCs/>
        </w:rPr>
        <w:t xml:space="preserve"> </w:t>
      </w:r>
      <w:r w:rsidRPr="003C1CAB">
        <w:rPr>
          <w:b/>
          <w:bCs/>
        </w:rPr>
        <w:t>(</w:t>
      </w:r>
      <w:r w:rsidRPr="00506187">
        <w:rPr>
          <w:b/>
        </w:rPr>
        <w:t xml:space="preserve">Attachment </w:t>
      </w:r>
      <w:r w:rsidR="001D2E69">
        <w:rPr>
          <w:b/>
        </w:rPr>
        <w:t>J</w:t>
      </w:r>
      <w:r w:rsidRPr="003C1CAB">
        <w:rPr>
          <w:b/>
          <w:bCs/>
        </w:rPr>
        <w:t xml:space="preserve">). </w:t>
      </w:r>
      <w:r w:rsidRPr="003C1CAB">
        <w:rPr>
          <w:bCs/>
        </w:rPr>
        <w:t xml:space="preserve">This </w:t>
      </w:r>
      <w:r w:rsidR="00C505C0">
        <w:rPr>
          <w:bCs/>
        </w:rPr>
        <w:t>survey</w:t>
      </w:r>
      <w:r w:rsidR="00C20ED3" w:rsidRPr="003C1CAB">
        <w:rPr>
          <w:b/>
          <w:bCs/>
        </w:rPr>
        <w:t xml:space="preserve"> </w:t>
      </w:r>
      <w:r w:rsidRPr="00831185">
        <w:t>will be 15 minutes long and administered by telephone</w:t>
      </w:r>
      <w:r>
        <w:t xml:space="preserve"> </w:t>
      </w:r>
      <w:r w:rsidR="009C7275">
        <w:t>only</w:t>
      </w:r>
      <w:r>
        <w:t xml:space="preserve"> </w:t>
      </w:r>
      <w:r w:rsidR="00171096">
        <w:t xml:space="preserve">for </w:t>
      </w:r>
      <w:r w:rsidR="00B177E5">
        <w:t>the non-behavioral health</w:t>
      </w:r>
      <w:r>
        <w:t xml:space="preserve"> sites</w:t>
      </w:r>
      <w:r w:rsidRPr="00831185">
        <w:t xml:space="preserve">. The </w:t>
      </w:r>
      <w:r w:rsidR="00C505C0">
        <w:t>survey</w:t>
      </w:r>
      <w:r w:rsidR="00C856A3" w:rsidRPr="00831185">
        <w:t xml:space="preserve"> </w:t>
      </w:r>
      <w:r w:rsidRPr="00831185">
        <w:t xml:space="preserve">will provide quantitative data on service receipt. </w:t>
      </w:r>
      <w:r w:rsidR="003E346E" w:rsidRPr="00831185">
        <w:t>Similar information will also be collected for the control group to define the treatment contrast.</w:t>
      </w:r>
      <w:r w:rsidR="003E346E">
        <w:t xml:space="preserve"> </w:t>
      </w:r>
      <w:r w:rsidRPr="00831185">
        <w:t xml:space="preserve">For the program group, these data can help describe how participants view the intervention, how they engage with program staff, and the services and activities they use. </w:t>
      </w:r>
    </w:p>
    <w:p w14:paraId="69FC69A2" w14:textId="33FD0607" w:rsidR="00D83203" w:rsidRPr="00EB2D6E" w:rsidRDefault="00D83203" w:rsidP="00410F05">
      <w:pPr>
        <w:pStyle w:val="ListParagraph"/>
        <w:numPr>
          <w:ilvl w:val="0"/>
          <w:numId w:val="51"/>
        </w:numPr>
        <w:autoSpaceDE w:val="0"/>
        <w:autoSpaceDN w:val="0"/>
        <w:adjustRightInd w:val="0"/>
        <w:spacing w:after="200" w:line="240" w:lineRule="auto"/>
        <w:contextualSpacing w:val="0"/>
      </w:pPr>
      <w:r w:rsidRPr="00ED032E">
        <w:rPr>
          <w:b/>
          <w:bCs/>
        </w:rPr>
        <w:t xml:space="preserve">12-Month Follow-Up Participant </w:t>
      </w:r>
      <w:r w:rsidR="00C505C0">
        <w:rPr>
          <w:b/>
          <w:bCs/>
        </w:rPr>
        <w:t>Survey</w:t>
      </w:r>
      <w:r w:rsidR="00C505C0" w:rsidRPr="00ED032E">
        <w:rPr>
          <w:b/>
          <w:bCs/>
        </w:rPr>
        <w:t xml:space="preserve"> </w:t>
      </w:r>
      <w:r w:rsidRPr="00ED032E">
        <w:rPr>
          <w:b/>
          <w:bCs/>
        </w:rPr>
        <w:t>(</w:t>
      </w:r>
      <w:r w:rsidRPr="00506187">
        <w:rPr>
          <w:b/>
        </w:rPr>
        <w:t xml:space="preserve">Attachment </w:t>
      </w:r>
      <w:r w:rsidR="001D2E69">
        <w:rPr>
          <w:b/>
        </w:rPr>
        <w:t>K</w:t>
      </w:r>
      <w:r w:rsidRPr="00ED032E">
        <w:rPr>
          <w:b/>
          <w:bCs/>
        </w:rPr>
        <w:t xml:space="preserve">). </w:t>
      </w:r>
      <w:r w:rsidRPr="00ED032E">
        <w:rPr>
          <w:bCs/>
        </w:rPr>
        <w:t xml:space="preserve">This </w:t>
      </w:r>
      <w:r w:rsidR="00C505C0">
        <w:rPr>
          <w:bCs/>
        </w:rPr>
        <w:t>survey</w:t>
      </w:r>
      <w:r w:rsidR="00C20ED3" w:rsidRPr="00ED032E">
        <w:rPr>
          <w:b/>
          <w:bCs/>
        </w:rPr>
        <w:t xml:space="preserve"> </w:t>
      </w:r>
      <w:r w:rsidRPr="00831185">
        <w:t xml:space="preserve">will be </w:t>
      </w:r>
      <w:r w:rsidR="000371DD">
        <w:t xml:space="preserve">30 </w:t>
      </w:r>
      <w:r w:rsidR="0081779F">
        <w:t xml:space="preserve">minutes, using mixed mode fielding, </w:t>
      </w:r>
      <w:r w:rsidR="0081779F" w:rsidRPr="00831185">
        <w:t xml:space="preserve">in </w:t>
      </w:r>
      <w:r w:rsidR="005C44C2">
        <w:t>behavioral health sites (those with a substance or opioid us</w:t>
      </w:r>
      <w:r w:rsidR="006B4842">
        <w:t>e, mental health, or disability focus)</w:t>
      </w:r>
      <w:r>
        <w:t xml:space="preserve">. The </w:t>
      </w:r>
      <w:r w:rsidR="00C505C0">
        <w:t>survey</w:t>
      </w:r>
      <w:r w:rsidR="007E624D">
        <w:t xml:space="preserve"> </w:t>
      </w:r>
      <w:r>
        <w:t xml:space="preserve">will include questions in the </w:t>
      </w:r>
      <w:r w:rsidRPr="00831185">
        <w:t>following areas</w:t>
      </w:r>
      <w:r>
        <w:t>:</w:t>
      </w:r>
    </w:p>
    <w:p w14:paraId="136D6636" w14:textId="6A4F1EBB" w:rsidR="00D83203" w:rsidRPr="00EB2D6E" w:rsidRDefault="00D83203" w:rsidP="00410F05">
      <w:pPr>
        <w:pStyle w:val="ListParagraph"/>
        <w:numPr>
          <w:ilvl w:val="1"/>
          <w:numId w:val="51"/>
        </w:numPr>
        <w:autoSpaceDE w:val="0"/>
        <w:autoSpaceDN w:val="0"/>
        <w:adjustRightInd w:val="0"/>
        <w:spacing w:after="200" w:line="240" w:lineRule="auto"/>
        <w:contextualSpacing w:val="0"/>
      </w:pPr>
      <w:r w:rsidRPr="00EB2D6E">
        <w:rPr>
          <w:bCs/>
          <w:i/>
        </w:rPr>
        <w:t>Service receipt</w:t>
      </w:r>
      <w:r w:rsidRPr="00EB2D6E">
        <w:rPr>
          <w:bCs/>
        </w:rPr>
        <w:t xml:space="preserve">. As in the 6-month </w:t>
      </w:r>
      <w:r w:rsidR="00D94E91">
        <w:rPr>
          <w:bCs/>
        </w:rPr>
        <w:t>survey</w:t>
      </w:r>
      <w:r w:rsidRPr="00EB2D6E">
        <w:rPr>
          <w:bCs/>
        </w:rPr>
        <w:t xml:space="preserve">, the 12-month </w:t>
      </w:r>
      <w:r w:rsidR="00D94E91">
        <w:t>survey</w:t>
      </w:r>
      <w:r w:rsidR="00C20ED3" w:rsidRPr="00EB2D6E">
        <w:t xml:space="preserve"> </w:t>
      </w:r>
      <w:r w:rsidRPr="00EB2D6E">
        <w:t xml:space="preserve">will provide quantitative data on service receipt. </w:t>
      </w:r>
      <w:r w:rsidR="000B7B3F" w:rsidRPr="00EB2D6E">
        <w:t xml:space="preserve">Similar information will also be collected for the control group to define the treatment contrast. </w:t>
      </w:r>
      <w:r w:rsidRPr="00EB2D6E">
        <w:t xml:space="preserve">For the program group, these data can help describe how participants view the intervention, how they engage with program staff, and the services and activities they use. </w:t>
      </w:r>
    </w:p>
    <w:p w14:paraId="66F6F0D8" w14:textId="785AEA69" w:rsidR="00D83203" w:rsidRPr="00EB2D6E" w:rsidRDefault="00D83203" w:rsidP="00410F05">
      <w:pPr>
        <w:pStyle w:val="ListParagraph"/>
        <w:numPr>
          <w:ilvl w:val="1"/>
          <w:numId w:val="51"/>
        </w:numPr>
        <w:autoSpaceDE w:val="0"/>
        <w:autoSpaceDN w:val="0"/>
        <w:adjustRightInd w:val="0"/>
        <w:spacing w:after="200" w:line="240" w:lineRule="auto"/>
        <w:contextualSpacing w:val="0"/>
      </w:pPr>
      <w:r w:rsidRPr="00EB2D6E">
        <w:rPr>
          <w:bCs/>
          <w:i/>
        </w:rPr>
        <w:t>Employment-related outcomes.</w:t>
      </w:r>
      <w:r w:rsidRPr="00EB2D6E">
        <w:rPr>
          <w:bCs/>
        </w:rPr>
        <w:t xml:space="preserve"> </w:t>
      </w:r>
      <w:r w:rsidRPr="00EB2D6E">
        <w:t xml:space="preserve">Although </w:t>
      </w:r>
      <w:r w:rsidR="00D52DE7" w:rsidRPr="00EB2D6E">
        <w:t>administrative records</w:t>
      </w:r>
      <w:r w:rsidRPr="00EB2D6E">
        <w:t xml:space="preserve"> will provide information on quarterly earnings, the </w:t>
      </w:r>
      <w:r w:rsidR="00D94E91">
        <w:t>survey</w:t>
      </w:r>
      <w:r w:rsidR="00D94E91" w:rsidRPr="00EB2D6E">
        <w:t xml:space="preserve"> </w:t>
      </w:r>
      <w:r w:rsidRPr="00EB2D6E">
        <w:t>would collect information on jobs not covered by the unemployment insurance system and characteristics of jobs (such as, full-time vs. part-time, hourly wages, and so forth).</w:t>
      </w:r>
    </w:p>
    <w:p w14:paraId="2A827665" w14:textId="77D3F4B5" w:rsidR="00D83203" w:rsidRPr="00EB2D6E" w:rsidRDefault="00D83203" w:rsidP="00410F05">
      <w:pPr>
        <w:pStyle w:val="ListParagraph"/>
        <w:numPr>
          <w:ilvl w:val="1"/>
          <w:numId w:val="51"/>
        </w:numPr>
        <w:autoSpaceDE w:val="0"/>
        <w:autoSpaceDN w:val="0"/>
        <w:adjustRightInd w:val="0"/>
        <w:spacing w:after="200" w:line="240" w:lineRule="auto"/>
        <w:contextualSpacing w:val="0"/>
      </w:pPr>
      <w:r w:rsidRPr="00EB2D6E">
        <w:rPr>
          <w:bCs/>
          <w:i/>
        </w:rPr>
        <w:t>Public assistance</w:t>
      </w:r>
      <w:r w:rsidRPr="00EB2D6E">
        <w:t xml:space="preserve">. Individuals will be asked whether they </w:t>
      </w:r>
      <w:r w:rsidR="00F320A5" w:rsidRPr="00EB2D6E">
        <w:t xml:space="preserve">or anyone in their household </w:t>
      </w:r>
      <w:r w:rsidRPr="00EB2D6E">
        <w:t>received benefits of the following types: TANF, SNAP, Supplemental Security Income or Social Security Disability Income, unemployment insurance, workers’ compensation, WIC, energy assistance, and housing vouchers. For each type of assistance, they will also be asked how many months they</w:t>
      </w:r>
      <w:r w:rsidR="004D66C0" w:rsidRPr="00EB2D6E">
        <w:t xml:space="preserve"> or anyone in their household</w:t>
      </w:r>
      <w:r w:rsidRPr="00EB2D6E">
        <w:t xml:space="preserve"> received benefits since they were randomly assigned. </w:t>
      </w:r>
    </w:p>
    <w:p w14:paraId="6A04D80E" w14:textId="05F55823" w:rsidR="00D83203" w:rsidRPr="00EB2D6E" w:rsidRDefault="00D83203" w:rsidP="00410F05">
      <w:pPr>
        <w:pStyle w:val="ListParagraph"/>
        <w:numPr>
          <w:ilvl w:val="1"/>
          <w:numId w:val="51"/>
        </w:numPr>
        <w:autoSpaceDE w:val="0"/>
        <w:autoSpaceDN w:val="0"/>
        <w:adjustRightInd w:val="0"/>
        <w:spacing w:after="200" w:line="240" w:lineRule="auto"/>
        <w:contextualSpacing w:val="0"/>
      </w:pPr>
      <w:r w:rsidRPr="00EB2D6E">
        <w:rPr>
          <w:bCs/>
          <w:i/>
        </w:rPr>
        <w:t>Health</w:t>
      </w:r>
      <w:r w:rsidRPr="00EB2D6E">
        <w:rPr>
          <w:bCs/>
        </w:rPr>
        <w:t xml:space="preserve">. This includes </w:t>
      </w:r>
      <w:r w:rsidR="00D10B1F" w:rsidRPr="00EB2D6E">
        <w:rPr>
          <w:bCs/>
        </w:rPr>
        <w:t xml:space="preserve">the SF-12 health survey </w:t>
      </w:r>
      <w:r w:rsidRPr="00EB2D6E">
        <w:rPr>
          <w:bCs/>
        </w:rPr>
        <w:t>about overall health status that has been found to be a strong predictor of use of health care resources</w:t>
      </w:r>
      <w:r w:rsidR="00C825E3" w:rsidRPr="00EB2D6E">
        <w:rPr>
          <w:bCs/>
        </w:rPr>
        <w:t xml:space="preserve"> and disability benefits</w:t>
      </w:r>
      <w:r w:rsidRPr="00EB2D6E">
        <w:rPr>
          <w:bCs/>
        </w:rPr>
        <w:t xml:space="preserve">. </w:t>
      </w:r>
    </w:p>
    <w:p w14:paraId="56E18958" w14:textId="316FDB7E" w:rsidR="00D83203" w:rsidRPr="00EB2D6E" w:rsidRDefault="00D83203" w:rsidP="00410F05">
      <w:pPr>
        <w:pStyle w:val="ListParagraph"/>
        <w:numPr>
          <w:ilvl w:val="1"/>
          <w:numId w:val="51"/>
        </w:numPr>
        <w:autoSpaceDE w:val="0"/>
        <w:autoSpaceDN w:val="0"/>
        <w:adjustRightInd w:val="0"/>
        <w:spacing w:after="200" w:line="240" w:lineRule="auto"/>
        <w:contextualSpacing w:val="0"/>
        <w:rPr>
          <w:i/>
        </w:rPr>
      </w:pPr>
      <w:r w:rsidRPr="00EB2D6E">
        <w:rPr>
          <w:i/>
          <w:szCs w:val="22"/>
        </w:rPr>
        <w:t>Behavioral health</w:t>
      </w:r>
      <w:r w:rsidRPr="00EB2D6E">
        <w:rPr>
          <w:szCs w:val="22"/>
        </w:rPr>
        <w:t xml:space="preserve">. </w:t>
      </w:r>
      <w:r w:rsidRPr="00EB2D6E">
        <w:t>Regarding</w:t>
      </w:r>
      <w:r w:rsidRPr="00EB2D6E">
        <w:rPr>
          <w:szCs w:val="22"/>
        </w:rPr>
        <w:t xml:space="preserve"> depression, the </w:t>
      </w:r>
      <w:r w:rsidR="00D94E91">
        <w:rPr>
          <w:szCs w:val="22"/>
        </w:rPr>
        <w:t>survey</w:t>
      </w:r>
      <w:r w:rsidR="00D94E91" w:rsidRPr="00EB2D6E">
        <w:rPr>
          <w:szCs w:val="22"/>
        </w:rPr>
        <w:t xml:space="preserve"> </w:t>
      </w:r>
      <w:r w:rsidRPr="00EB2D6E">
        <w:t xml:space="preserve">will include the Kessler 6-item questionnaire. Regarding substance use, the </w:t>
      </w:r>
      <w:r w:rsidR="00D94E91">
        <w:t>survey</w:t>
      </w:r>
      <w:r w:rsidR="00B038E3" w:rsidRPr="00EB2D6E">
        <w:t xml:space="preserve"> </w:t>
      </w:r>
      <w:r w:rsidRPr="00EB2D6E">
        <w:t xml:space="preserve">will include questions from the Addiction Severity Index – Drug/Alcohol Use section, which is a validated screener used to identify those who have substance </w:t>
      </w:r>
      <w:r w:rsidR="005365D3" w:rsidRPr="00EB2D6E">
        <w:t>use</w:t>
      </w:r>
      <w:r w:rsidRPr="00EB2D6E">
        <w:t xml:space="preserve"> problems. </w:t>
      </w:r>
    </w:p>
    <w:p w14:paraId="57760888" w14:textId="2FFBEAF5" w:rsidR="00DA2EA5" w:rsidRPr="00C62A1C" w:rsidRDefault="00D83203" w:rsidP="00410F05">
      <w:pPr>
        <w:spacing w:after="200"/>
        <w:rPr>
          <w:sz w:val="22"/>
          <w:szCs w:val="22"/>
          <w:u w:val="single"/>
        </w:rPr>
      </w:pPr>
      <w:r w:rsidRPr="003958BE">
        <w:rPr>
          <w:sz w:val="22"/>
          <w:szCs w:val="22"/>
          <w:u w:val="single"/>
        </w:rPr>
        <w:t>Implementation</w:t>
      </w:r>
      <w:r w:rsidR="003D737F" w:rsidRPr="003958BE">
        <w:rPr>
          <w:sz w:val="22"/>
          <w:szCs w:val="22"/>
          <w:u w:val="single"/>
        </w:rPr>
        <w:t xml:space="preserve"> </w:t>
      </w:r>
      <w:r w:rsidRPr="003958BE">
        <w:rPr>
          <w:sz w:val="22"/>
          <w:szCs w:val="22"/>
          <w:u w:val="single"/>
        </w:rPr>
        <w:t>Instruments</w:t>
      </w:r>
      <w:r w:rsidRPr="00C62A1C">
        <w:rPr>
          <w:i/>
          <w:sz w:val="22"/>
          <w:szCs w:val="22"/>
        </w:rPr>
        <w:tab/>
      </w:r>
    </w:p>
    <w:p w14:paraId="4F9784FF" w14:textId="078DB2CA" w:rsidR="00D83203" w:rsidRDefault="00DC2C18" w:rsidP="00410F05">
      <w:pPr>
        <w:spacing w:after="200"/>
        <w:rPr>
          <w:bCs/>
          <w:sz w:val="22"/>
        </w:rPr>
      </w:pPr>
      <w:r>
        <w:rPr>
          <w:bCs/>
          <w:sz w:val="22"/>
        </w:rPr>
        <w:t>These</w:t>
      </w:r>
      <w:r w:rsidR="00DE7592">
        <w:rPr>
          <w:bCs/>
          <w:sz w:val="22"/>
        </w:rPr>
        <w:t xml:space="preserve"> implementation </w:t>
      </w:r>
      <w:r>
        <w:rPr>
          <w:bCs/>
          <w:sz w:val="22"/>
        </w:rPr>
        <w:t>instruments</w:t>
      </w:r>
      <w:r w:rsidR="00DA2EA5" w:rsidRPr="00506187">
        <w:rPr>
          <w:bCs/>
          <w:sz w:val="22"/>
        </w:rPr>
        <w:t xml:space="preserve"> will be </w:t>
      </w:r>
      <w:r>
        <w:rPr>
          <w:bCs/>
          <w:sz w:val="22"/>
        </w:rPr>
        <w:t>tailored</w:t>
      </w:r>
      <w:r w:rsidR="00BC32FC">
        <w:rPr>
          <w:bCs/>
          <w:sz w:val="22"/>
        </w:rPr>
        <w:t xml:space="preserve"> </w:t>
      </w:r>
      <w:r w:rsidR="00471721">
        <w:rPr>
          <w:bCs/>
          <w:sz w:val="22"/>
        </w:rPr>
        <w:t>for each program design, target group, and local context,</w:t>
      </w:r>
      <w:r w:rsidR="00471721" w:rsidRPr="00506187">
        <w:rPr>
          <w:bCs/>
          <w:sz w:val="22"/>
        </w:rPr>
        <w:t xml:space="preserve"> a</w:t>
      </w:r>
      <w:r w:rsidR="00471721">
        <w:rPr>
          <w:bCs/>
          <w:sz w:val="22"/>
        </w:rPr>
        <w:t>nd the instruments presented here represent the universe of questions that could be included.</w:t>
      </w:r>
      <w:r w:rsidR="005E01DF">
        <w:rPr>
          <w:bCs/>
          <w:sz w:val="22"/>
        </w:rPr>
        <w:t xml:space="preserve"> </w:t>
      </w:r>
      <w:r w:rsidR="00601C15">
        <w:rPr>
          <w:bCs/>
          <w:sz w:val="22"/>
        </w:rPr>
        <w:t>We are requesting approval for t</w:t>
      </w:r>
      <w:r w:rsidR="005E01DF">
        <w:rPr>
          <w:bCs/>
          <w:sz w:val="22"/>
        </w:rPr>
        <w:t>ailored versions</w:t>
      </w:r>
      <w:r w:rsidR="00601C15">
        <w:rPr>
          <w:bCs/>
          <w:sz w:val="22"/>
        </w:rPr>
        <w:t xml:space="preserve"> of the implementation protocol</w:t>
      </w:r>
      <w:r w:rsidR="00DE7592">
        <w:rPr>
          <w:bCs/>
          <w:sz w:val="22"/>
        </w:rPr>
        <w:t xml:space="preserve"> for already identified programs</w:t>
      </w:r>
      <w:r w:rsidR="005E01DF">
        <w:rPr>
          <w:bCs/>
          <w:sz w:val="22"/>
        </w:rPr>
        <w:t xml:space="preserve">. </w:t>
      </w:r>
    </w:p>
    <w:p w14:paraId="54E8CC25" w14:textId="4C48170E" w:rsidR="00A55718" w:rsidRPr="00486CB4" w:rsidRDefault="00A55718" w:rsidP="00410F05">
      <w:pPr>
        <w:spacing w:after="200"/>
        <w:rPr>
          <w:bCs/>
          <w:i/>
          <w:sz w:val="22"/>
        </w:rPr>
      </w:pPr>
      <w:r>
        <w:rPr>
          <w:bCs/>
          <w:i/>
          <w:sz w:val="22"/>
        </w:rPr>
        <w:t>Proposed Phase I Instruments:</w:t>
      </w:r>
    </w:p>
    <w:p w14:paraId="3C7A069F" w14:textId="76A5F286" w:rsidR="00065E36" w:rsidRDefault="00065E36" w:rsidP="00065E36">
      <w:pPr>
        <w:pStyle w:val="ListParagraph"/>
        <w:numPr>
          <w:ilvl w:val="0"/>
          <w:numId w:val="75"/>
        </w:numPr>
        <w:spacing w:after="200" w:line="240" w:lineRule="auto"/>
        <w:contextualSpacing w:val="0"/>
      </w:pPr>
      <w:r>
        <w:rPr>
          <w:b/>
          <w:bCs/>
        </w:rPr>
        <w:t xml:space="preserve">Program Managers, Staff, and Partners Interview Guide – </w:t>
      </w:r>
      <w:r w:rsidR="00484EDF">
        <w:rPr>
          <w:b/>
          <w:bCs/>
        </w:rPr>
        <w:t>SUD</w:t>
      </w:r>
      <w:r>
        <w:rPr>
          <w:b/>
          <w:bCs/>
        </w:rPr>
        <w:t xml:space="preserve"> Programs </w:t>
      </w:r>
      <w:r w:rsidRPr="009A4404">
        <w:rPr>
          <w:b/>
          <w:bCs/>
        </w:rPr>
        <w:t>(</w:t>
      </w:r>
      <w:r w:rsidRPr="00506187">
        <w:rPr>
          <w:b/>
        </w:rPr>
        <w:t xml:space="preserve">Attachment </w:t>
      </w:r>
      <w:r>
        <w:rPr>
          <w:b/>
        </w:rPr>
        <w:t>F</w:t>
      </w:r>
      <w:r w:rsidRPr="009A4404">
        <w:rPr>
          <w:b/>
          <w:bCs/>
        </w:rPr>
        <w:t>)</w:t>
      </w:r>
      <w:r>
        <w:rPr>
          <w:b/>
          <w:bCs/>
        </w:rPr>
        <w:t xml:space="preserve">. </w:t>
      </w:r>
      <w:r w:rsidRPr="00A6586A">
        <w:rPr>
          <w:bCs/>
        </w:rPr>
        <w:t xml:space="preserve">Implementation studies will be conducted in </w:t>
      </w:r>
      <w:r w:rsidR="00B27563">
        <w:t>SUD treatment</w:t>
      </w:r>
      <w:r w:rsidR="00486CB4">
        <w:t xml:space="preserve"> </w:t>
      </w:r>
      <w:r w:rsidR="00927EAD">
        <w:t xml:space="preserve">or recovery </w:t>
      </w:r>
      <w:r w:rsidR="00486CB4">
        <w:t xml:space="preserve">programs that integrate </w:t>
      </w:r>
      <w:r w:rsidR="00B27563">
        <w:t>employment services</w:t>
      </w:r>
      <w:r>
        <w:t>. S</w:t>
      </w:r>
      <w:r w:rsidR="00B27563">
        <w:t>pecific topics include: the choice of target groups; participant outreach strategies; employment, training, and support service provided; SUD treatment and recovery services; development or refinement of existing employment-related activities and curricula to serve the target group; how and why partnerships were established; strategies for engaging employers with a SUD population; and promising practices and challenges.</w:t>
      </w:r>
    </w:p>
    <w:p w14:paraId="2F9870AA" w14:textId="328E9576" w:rsidR="00927EAD" w:rsidRPr="00065E36" w:rsidRDefault="00065E36" w:rsidP="00A8558C">
      <w:pPr>
        <w:pStyle w:val="ListParagraph"/>
        <w:numPr>
          <w:ilvl w:val="0"/>
          <w:numId w:val="75"/>
        </w:numPr>
        <w:spacing w:after="200" w:line="240" w:lineRule="auto"/>
        <w:contextualSpacing w:val="0"/>
      </w:pPr>
      <w:r>
        <w:rPr>
          <w:b/>
          <w:bCs/>
        </w:rPr>
        <w:t xml:space="preserve">Program Managers, Staff, and Partners Interview Guide – </w:t>
      </w:r>
      <w:r w:rsidR="006954FA">
        <w:rPr>
          <w:b/>
          <w:bCs/>
        </w:rPr>
        <w:t>Whole Family Approach</w:t>
      </w:r>
      <w:r w:rsidR="00484EDF">
        <w:rPr>
          <w:b/>
          <w:bCs/>
        </w:rPr>
        <w:t xml:space="preserve"> </w:t>
      </w:r>
      <w:r>
        <w:rPr>
          <w:b/>
          <w:bCs/>
        </w:rPr>
        <w:t xml:space="preserve">Programs </w:t>
      </w:r>
      <w:r w:rsidRPr="009A4404">
        <w:rPr>
          <w:b/>
          <w:bCs/>
        </w:rPr>
        <w:t>(</w:t>
      </w:r>
      <w:r w:rsidRPr="00506187">
        <w:rPr>
          <w:b/>
        </w:rPr>
        <w:t xml:space="preserve">Attachment </w:t>
      </w:r>
      <w:r>
        <w:rPr>
          <w:b/>
        </w:rPr>
        <w:t>G</w:t>
      </w:r>
      <w:r w:rsidRPr="009A4404">
        <w:rPr>
          <w:b/>
          <w:bCs/>
        </w:rPr>
        <w:t>)</w:t>
      </w:r>
      <w:r>
        <w:rPr>
          <w:b/>
          <w:bCs/>
        </w:rPr>
        <w:t>.</w:t>
      </w:r>
      <w:r w:rsidR="00476AF2">
        <w:rPr>
          <w:b/>
          <w:bCs/>
        </w:rPr>
        <w:t xml:space="preserve"> </w:t>
      </w:r>
      <w:r w:rsidR="00476AF2" w:rsidRPr="00A6586A">
        <w:rPr>
          <w:bCs/>
        </w:rPr>
        <w:t xml:space="preserve">Implementation studies will be conducted in </w:t>
      </w:r>
      <w:r w:rsidR="00476AF2">
        <w:t>programs that integrate employment services</w:t>
      </w:r>
      <w:r w:rsidR="00AB096A">
        <w:t xml:space="preserve"> with a whole family approach</w:t>
      </w:r>
      <w:r w:rsidR="00476AF2">
        <w:t xml:space="preserve">. Specific topics include: the choice of target groups; participant outreach strategies; employment, training, and support service provided; </w:t>
      </w:r>
      <w:r w:rsidR="00AB096A">
        <w:t>other</w:t>
      </w:r>
      <w:r w:rsidR="00476AF2">
        <w:t xml:space="preserve"> services</w:t>
      </w:r>
      <w:r w:rsidR="00AF388E">
        <w:t xml:space="preserve"> offered</w:t>
      </w:r>
      <w:r w:rsidR="00476AF2">
        <w:t>; development or refinement of existing employment-related activities and curricula to serve the target group; how and why partnerships were established; and promising practices and challenges.</w:t>
      </w:r>
    </w:p>
    <w:p w14:paraId="33F78BC7" w14:textId="580D6DA8" w:rsidR="00065E36" w:rsidRDefault="00065E36" w:rsidP="00A6586A">
      <w:pPr>
        <w:spacing w:after="200"/>
        <w:ind w:left="360"/>
      </w:pPr>
      <w:r w:rsidRPr="00A6586A">
        <w:rPr>
          <w:i/>
          <w:sz w:val="22"/>
          <w:szCs w:val="22"/>
        </w:rPr>
        <w:t>Proposed Phase II Instruments:</w:t>
      </w:r>
      <w:r w:rsidRPr="00A6586A">
        <w:rPr>
          <w:i/>
          <w:iCs/>
          <w:sz w:val="22"/>
          <w:szCs w:val="22"/>
        </w:rPr>
        <w:t xml:space="preserve"> </w:t>
      </w:r>
    </w:p>
    <w:p w14:paraId="3773A071" w14:textId="350A4905" w:rsidR="00E240BC" w:rsidRPr="00612609" w:rsidRDefault="00E240BC" w:rsidP="00E240BC">
      <w:pPr>
        <w:pStyle w:val="ListParagraph"/>
        <w:numPr>
          <w:ilvl w:val="0"/>
          <w:numId w:val="75"/>
        </w:numPr>
        <w:spacing w:after="200" w:line="240" w:lineRule="auto"/>
        <w:contextualSpacing w:val="0"/>
        <w:rPr>
          <w:b/>
        </w:rPr>
      </w:pPr>
      <w:r>
        <w:rPr>
          <w:b/>
          <w:bCs/>
        </w:rPr>
        <w:t xml:space="preserve">Program Managers, Staff, and Partners Interview Guide </w:t>
      </w:r>
      <w:r w:rsidRPr="009A4404">
        <w:rPr>
          <w:b/>
          <w:bCs/>
        </w:rPr>
        <w:t>(</w:t>
      </w:r>
      <w:r w:rsidRPr="00506187">
        <w:rPr>
          <w:b/>
        </w:rPr>
        <w:t xml:space="preserve">Attachment </w:t>
      </w:r>
      <w:r w:rsidR="005662B5">
        <w:rPr>
          <w:b/>
        </w:rPr>
        <w:t>L</w:t>
      </w:r>
      <w:r w:rsidRPr="009A4404">
        <w:rPr>
          <w:b/>
          <w:bCs/>
        </w:rPr>
        <w:t xml:space="preserve">). </w:t>
      </w:r>
      <w:r>
        <w:rPr>
          <w:b/>
          <w:bCs/>
        </w:rPr>
        <w:t xml:space="preserve"> </w:t>
      </w:r>
      <w:r>
        <w:rPr>
          <w:bCs/>
        </w:rPr>
        <w:t xml:space="preserve">Staff interviews will be conducted during two rounds of implementation study visits for most sites. During each visit, 90-minute semi-structured interviews of program staff and partners will explore staff roles and responsibilities, the provision of program services, and implementation success and challenges. The number of interviewees will vary by site depending on the organization staffing structure, however, program managers, program staff (i.e. case managers), and key partners will be interviewed, for an average of 10 interviewees Topics for the interviews include: program model and structure, staffing, program implementation, program components strategies and staff experiences, participant knowledge, awareness, participation, and views of program, use of services and incentives, and counterfactual environment. </w:t>
      </w:r>
    </w:p>
    <w:p w14:paraId="46C08465" w14:textId="6A44AAB9" w:rsidR="00D83203" w:rsidRPr="00065E36" w:rsidRDefault="00C80861" w:rsidP="00065E36">
      <w:pPr>
        <w:pStyle w:val="ListParagraph"/>
        <w:numPr>
          <w:ilvl w:val="0"/>
          <w:numId w:val="75"/>
        </w:numPr>
        <w:spacing w:after="200" w:line="240" w:lineRule="auto"/>
        <w:contextualSpacing w:val="0"/>
      </w:pPr>
      <w:r w:rsidRPr="00065E36">
        <w:rPr>
          <w:b/>
          <w:bCs/>
        </w:rPr>
        <w:t xml:space="preserve">In-Depth </w:t>
      </w:r>
      <w:r w:rsidR="00B842BD" w:rsidRPr="00065E36">
        <w:rPr>
          <w:b/>
          <w:bCs/>
        </w:rPr>
        <w:t xml:space="preserve">Case Study of </w:t>
      </w:r>
      <w:r w:rsidR="00680A62" w:rsidRPr="00065E36">
        <w:rPr>
          <w:b/>
          <w:bCs/>
        </w:rPr>
        <w:t xml:space="preserve">Staff-Participant </w:t>
      </w:r>
      <w:r w:rsidR="00B842BD" w:rsidRPr="00065E36">
        <w:rPr>
          <w:b/>
          <w:bCs/>
        </w:rPr>
        <w:t>Perspectiv</w:t>
      </w:r>
      <w:r w:rsidR="00732D9A" w:rsidRPr="00065E36">
        <w:rPr>
          <w:b/>
          <w:bCs/>
        </w:rPr>
        <w:t>e</w:t>
      </w:r>
      <w:r w:rsidR="00680A62" w:rsidRPr="00065E36">
        <w:rPr>
          <w:b/>
          <w:bCs/>
        </w:rPr>
        <w:t>s</w:t>
      </w:r>
      <w:r w:rsidR="007D47D6" w:rsidRPr="00065E36">
        <w:rPr>
          <w:b/>
          <w:bCs/>
        </w:rPr>
        <w:t>:</w:t>
      </w:r>
      <w:r w:rsidR="00732D9A" w:rsidRPr="00065E36">
        <w:rPr>
          <w:b/>
          <w:bCs/>
        </w:rPr>
        <w:t xml:space="preserve"> </w:t>
      </w:r>
      <w:r w:rsidR="00D83203" w:rsidRPr="00065E36">
        <w:rPr>
          <w:b/>
          <w:bCs/>
        </w:rPr>
        <w:t>P</w:t>
      </w:r>
      <w:r w:rsidR="00900218" w:rsidRPr="00065E36">
        <w:rPr>
          <w:b/>
          <w:bCs/>
        </w:rPr>
        <w:t>articipant and Program Staff</w:t>
      </w:r>
      <w:r w:rsidR="004E62FC" w:rsidRPr="00065E36">
        <w:rPr>
          <w:b/>
          <w:bCs/>
        </w:rPr>
        <w:t xml:space="preserve"> </w:t>
      </w:r>
      <w:r w:rsidR="00D83203" w:rsidRPr="00065E36">
        <w:rPr>
          <w:b/>
          <w:bCs/>
        </w:rPr>
        <w:t>Interview Guide</w:t>
      </w:r>
      <w:r w:rsidR="00900218" w:rsidRPr="00065E36">
        <w:rPr>
          <w:b/>
          <w:bCs/>
        </w:rPr>
        <w:t>s</w:t>
      </w:r>
      <w:r w:rsidR="00D83203" w:rsidRPr="00065E36">
        <w:rPr>
          <w:b/>
          <w:bCs/>
        </w:rPr>
        <w:t xml:space="preserve"> </w:t>
      </w:r>
      <w:r w:rsidR="00D83203" w:rsidRPr="00065E36">
        <w:rPr>
          <w:b/>
        </w:rPr>
        <w:t>(Attachment</w:t>
      </w:r>
      <w:r w:rsidR="0013335B" w:rsidRPr="00065E36">
        <w:rPr>
          <w:b/>
        </w:rPr>
        <w:t xml:space="preserve">s </w:t>
      </w:r>
      <w:r w:rsidR="005662B5">
        <w:rPr>
          <w:b/>
        </w:rPr>
        <w:t>M</w:t>
      </w:r>
      <w:r w:rsidR="00E240BC" w:rsidRPr="00065E36">
        <w:rPr>
          <w:b/>
        </w:rPr>
        <w:t xml:space="preserve"> </w:t>
      </w:r>
      <w:r w:rsidR="008D5117" w:rsidRPr="00065E36">
        <w:rPr>
          <w:b/>
        </w:rPr>
        <w:t>and</w:t>
      </w:r>
      <w:r w:rsidR="00D83203" w:rsidRPr="00065E36">
        <w:rPr>
          <w:b/>
        </w:rPr>
        <w:t xml:space="preserve"> </w:t>
      </w:r>
      <w:r w:rsidR="005662B5">
        <w:rPr>
          <w:b/>
        </w:rPr>
        <w:t>N</w:t>
      </w:r>
      <w:r w:rsidR="00D83203" w:rsidRPr="00065E36">
        <w:rPr>
          <w:b/>
        </w:rPr>
        <w:t xml:space="preserve">). </w:t>
      </w:r>
      <w:r w:rsidR="00D83203" w:rsidRPr="00065E36">
        <w:rPr>
          <w:bCs/>
        </w:rPr>
        <w:t xml:space="preserve">In-depth case studies will be conducted </w:t>
      </w:r>
      <w:r w:rsidR="00990D25" w:rsidRPr="00065E36">
        <w:rPr>
          <w:bCs/>
        </w:rPr>
        <w:t>at</w:t>
      </w:r>
      <w:r w:rsidR="00611271" w:rsidRPr="00065E36">
        <w:rPr>
          <w:bCs/>
        </w:rPr>
        <w:t xml:space="preserve"> </w:t>
      </w:r>
      <w:r w:rsidR="00A12CB9" w:rsidRPr="00065E36">
        <w:rPr>
          <w:bCs/>
        </w:rPr>
        <w:t xml:space="preserve">up to </w:t>
      </w:r>
      <w:r w:rsidR="008E6D50" w:rsidRPr="00065E36">
        <w:rPr>
          <w:bCs/>
        </w:rPr>
        <w:t>1</w:t>
      </w:r>
      <w:r w:rsidR="00375557" w:rsidRPr="00065E36">
        <w:rPr>
          <w:bCs/>
        </w:rPr>
        <w:t>4</w:t>
      </w:r>
      <w:r w:rsidR="008E6D50" w:rsidRPr="00065E36">
        <w:rPr>
          <w:bCs/>
        </w:rPr>
        <w:t xml:space="preserve"> </w:t>
      </w:r>
      <w:r w:rsidR="003C6641" w:rsidRPr="00065E36">
        <w:rPr>
          <w:bCs/>
        </w:rPr>
        <w:t xml:space="preserve">impact and implementation </w:t>
      </w:r>
      <w:r w:rsidR="00611271" w:rsidRPr="00065E36">
        <w:rPr>
          <w:bCs/>
        </w:rPr>
        <w:t>e</w:t>
      </w:r>
      <w:r w:rsidR="00D83203" w:rsidRPr="00065E36">
        <w:rPr>
          <w:bCs/>
        </w:rPr>
        <w:t>valuation sites</w:t>
      </w:r>
      <w:r w:rsidR="0060091D" w:rsidRPr="00065E36">
        <w:rPr>
          <w:bCs/>
        </w:rPr>
        <w:t xml:space="preserve"> examining selected participants and their corresponding case manager to understand how program staff addressed a specific case, how the participant viewed the specific services and assistance received, and the extent to which </w:t>
      </w:r>
      <w:r w:rsidR="00873D2E" w:rsidRPr="00065E36">
        <w:rPr>
          <w:bCs/>
        </w:rPr>
        <w:t>program services addressed participant needs and circumstances</w:t>
      </w:r>
      <w:r w:rsidR="00D83203" w:rsidRPr="00065E36">
        <w:rPr>
          <w:bCs/>
        </w:rPr>
        <w:t xml:space="preserve">. For each site, </w:t>
      </w:r>
      <w:r w:rsidR="00873D2E" w:rsidRPr="00065E36">
        <w:rPr>
          <w:bCs/>
        </w:rPr>
        <w:t xml:space="preserve">one-on-one </w:t>
      </w:r>
      <w:r w:rsidR="00D83203" w:rsidRPr="00065E36">
        <w:rPr>
          <w:bCs/>
        </w:rPr>
        <w:t xml:space="preserve">interviews will be conducted </w:t>
      </w:r>
      <w:r w:rsidR="003C6641" w:rsidRPr="00065E36">
        <w:rPr>
          <w:bCs/>
        </w:rPr>
        <w:t>separately</w:t>
      </w:r>
      <w:r w:rsidR="00D83203" w:rsidRPr="00065E36">
        <w:rPr>
          <w:bCs/>
        </w:rPr>
        <w:t xml:space="preserve"> with </w:t>
      </w:r>
      <w:r w:rsidR="002E1E5B" w:rsidRPr="00065E36">
        <w:rPr>
          <w:bCs/>
        </w:rPr>
        <w:t xml:space="preserve">six </w:t>
      </w:r>
      <w:r w:rsidR="00D83203" w:rsidRPr="00065E36">
        <w:rPr>
          <w:bCs/>
        </w:rPr>
        <w:t xml:space="preserve">participants (each 90 minutes in length) and with their </w:t>
      </w:r>
      <w:r w:rsidR="00D0610A" w:rsidRPr="00065E36">
        <w:rPr>
          <w:bCs/>
        </w:rPr>
        <w:t xml:space="preserve">respective </w:t>
      </w:r>
      <w:r w:rsidR="00D83203" w:rsidRPr="00065E36">
        <w:rPr>
          <w:bCs/>
        </w:rPr>
        <w:t xml:space="preserve">case managers (60 minutes in length). </w:t>
      </w:r>
      <w:r w:rsidR="00D0610A" w:rsidRPr="00065E36">
        <w:rPr>
          <w:bCs/>
        </w:rPr>
        <w:t xml:space="preserve">Staff interviews </w:t>
      </w:r>
      <w:r w:rsidR="005D11E5" w:rsidRPr="00065E36">
        <w:rPr>
          <w:bCs/>
        </w:rPr>
        <w:t xml:space="preserve">differ from those described above because they will focus on how the staff member handled a specific case in contrast to how the program works overall. </w:t>
      </w:r>
      <w:r w:rsidR="00D83203" w:rsidRPr="00065E36">
        <w:rPr>
          <w:bCs/>
        </w:rPr>
        <w:t xml:space="preserve">The case studies will provide </w:t>
      </w:r>
      <w:r w:rsidR="005D11E5" w:rsidRPr="00065E36">
        <w:rPr>
          <w:bCs/>
        </w:rPr>
        <w:t>examples of how the program worked for specific cases, and will enhance the overall understanding of program operations, successes, and challenges.</w:t>
      </w:r>
      <w:r w:rsidR="00D83203" w:rsidRPr="00065E36">
        <w:rPr>
          <w:bCs/>
        </w:rPr>
        <w:t xml:space="preserve"> </w:t>
      </w:r>
    </w:p>
    <w:p w14:paraId="36BA7FE1" w14:textId="16E44F94" w:rsidR="00D83203" w:rsidRPr="00A6586A" w:rsidRDefault="00D83203" w:rsidP="00065E36">
      <w:pPr>
        <w:pStyle w:val="ListParagraph"/>
        <w:numPr>
          <w:ilvl w:val="0"/>
          <w:numId w:val="75"/>
        </w:numPr>
        <w:spacing w:after="200"/>
        <w:rPr>
          <w:b/>
          <w:szCs w:val="22"/>
        </w:rPr>
      </w:pPr>
      <w:r w:rsidRPr="00065E36">
        <w:rPr>
          <w:b/>
          <w:bCs/>
        </w:rPr>
        <w:t xml:space="preserve">Program Staff Survey </w:t>
      </w:r>
      <w:r w:rsidRPr="00065E36">
        <w:rPr>
          <w:b/>
        </w:rPr>
        <w:t xml:space="preserve">(Attachment </w:t>
      </w:r>
      <w:r w:rsidR="000A098F">
        <w:rPr>
          <w:b/>
        </w:rPr>
        <w:t>O</w:t>
      </w:r>
      <w:r w:rsidRPr="00065E36">
        <w:rPr>
          <w:b/>
        </w:rPr>
        <w:t>).</w:t>
      </w:r>
      <w:r w:rsidRPr="00065E36">
        <w:rPr>
          <w:bCs/>
        </w:rPr>
        <w:t xml:space="preserve"> Online staff surveys will be fielded to 20 staff at each site and will cover background and demographics, staff responsibilities, types of services provided by the organization, barriers to employment, program participation, and organizational and program performance. Each survey will take 30 minutes to complete.</w:t>
      </w:r>
    </w:p>
    <w:p w14:paraId="5517EBFC" w14:textId="77777777" w:rsidR="00065E36" w:rsidRPr="00065E36" w:rsidRDefault="00065E36" w:rsidP="00C50B00">
      <w:pPr>
        <w:pStyle w:val="ListParagraph"/>
        <w:spacing w:after="120"/>
        <w:rPr>
          <w:b/>
          <w:szCs w:val="22"/>
        </w:rPr>
      </w:pPr>
    </w:p>
    <w:p w14:paraId="2ECE6481" w14:textId="719C234D" w:rsidR="00C57530" w:rsidRPr="005F396E" w:rsidRDefault="004562DF" w:rsidP="00410F05">
      <w:pPr>
        <w:spacing w:after="200"/>
        <w:rPr>
          <w:sz w:val="22"/>
          <w:szCs w:val="22"/>
          <w:u w:val="single"/>
        </w:rPr>
      </w:pPr>
      <w:r w:rsidRPr="005F396E">
        <w:rPr>
          <w:sz w:val="22"/>
          <w:szCs w:val="22"/>
          <w:u w:val="single"/>
        </w:rPr>
        <w:t xml:space="preserve">Administrative </w:t>
      </w:r>
      <w:r w:rsidR="00486CB4">
        <w:rPr>
          <w:sz w:val="22"/>
          <w:szCs w:val="22"/>
          <w:u w:val="single"/>
        </w:rPr>
        <w:t>R</w:t>
      </w:r>
      <w:r w:rsidR="00486CB4" w:rsidRPr="005F396E">
        <w:rPr>
          <w:sz w:val="22"/>
          <w:szCs w:val="22"/>
          <w:u w:val="single"/>
        </w:rPr>
        <w:t>ecords</w:t>
      </w:r>
    </w:p>
    <w:p w14:paraId="621C7CF0" w14:textId="08128512" w:rsidR="004C2EF0" w:rsidRPr="00191A8B" w:rsidRDefault="004562DF" w:rsidP="00410F05">
      <w:pPr>
        <w:spacing w:after="200"/>
        <w:rPr>
          <w:sz w:val="22"/>
        </w:rPr>
      </w:pPr>
      <w:r>
        <w:rPr>
          <w:sz w:val="22"/>
        </w:rPr>
        <w:t xml:space="preserve">In addition to the instruments outlined above, </w:t>
      </w:r>
      <w:r w:rsidR="005A6577">
        <w:rPr>
          <w:sz w:val="22"/>
        </w:rPr>
        <w:t xml:space="preserve">the study will use </w:t>
      </w:r>
      <w:r>
        <w:rPr>
          <w:sz w:val="22"/>
        </w:rPr>
        <w:t xml:space="preserve">administrative records </w:t>
      </w:r>
      <w:r w:rsidR="0086078A" w:rsidRPr="00BC63EF">
        <w:rPr>
          <w:sz w:val="22"/>
          <w:szCs w:val="22"/>
        </w:rPr>
        <w:t>to estimate program impacts on key outcomes such as employment and earnings</w:t>
      </w:r>
      <w:r w:rsidR="002968D8">
        <w:rPr>
          <w:sz w:val="22"/>
        </w:rPr>
        <w:t>. These may include records on employment and earnings (</w:t>
      </w:r>
      <w:r w:rsidR="00F75F33">
        <w:rPr>
          <w:sz w:val="22"/>
        </w:rPr>
        <w:t>National Database of New Hires</w:t>
      </w:r>
      <w:r w:rsidR="002968D8">
        <w:rPr>
          <w:sz w:val="22"/>
        </w:rPr>
        <w:t xml:space="preserve">), public assistance (TANF, </w:t>
      </w:r>
      <w:r w:rsidR="00F75F33">
        <w:rPr>
          <w:sz w:val="22"/>
        </w:rPr>
        <w:t>Supplemental Nutrition Assistance Program (</w:t>
      </w:r>
      <w:r w:rsidR="002968D8">
        <w:rPr>
          <w:sz w:val="22"/>
        </w:rPr>
        <w:t>SNAP</w:t>
      </w:r>
      <w:r w:rsidR="00F75F33">
        <w:rPr>
          <w:sz w:val="22"/>
        </w:rPr>
        <w:t>)</w:t>
      </w:r>
      <w:r w:rsidR="002968D8">
        <w:rPr>
          <w:sz w:val="22"/>
        </w:rPr>
        <w:t>), Medicaid claims, income (</w:t>
      </w:r>
      <w:r w:rsidR="002968D8" w:rsidRPr="00812E20">
        <w:rPr>
          <w:sz w:val="22"/>
          <w:szCs w:val="22"/>
        </w:rPr>
        <w:t xml:space="preserve">IRS), criminal justice records, child support awards and payments, </w:t>
      </w:r>
      <w:r w:rsidR="00812E20" w:rsidRPr="00812E20">
        <w:rPr>
          <w:rStyle w:val="normaltextrun"/>
          <w:color w:val="000000"/>
          <w:sz w:val="22"/>
          <w:szCs w:val="22"/>
          <w:shd w:val="clear" w:color="auto" w:fill="FFFFFF"/>
        </w:rPr>
        <w:t>disability benefits from the Social Security Administration,</w:t>
      </w:r>
      <w:r w:rsidR="00812E20" w:rsidRPr="00506187">
        <w:rPr>
          <w:rStyle w:val="eop"/>
          <w:color w:val="000000"/>
          <w:sz w:val="22"/>
          <w:szCs w:val="22"/>
          <w:shd w:val="clear" w:color="auto" w:fill="FFFFFF"/>
        </w:rPr>
        <w:t> </w:t>
      </w:r>
      <w:r w:rsidR="002968D8">
        <w:rPr>
          <w:sz w:val="22"/>
        </w:rPr>
        <w:t xml:space="preserve">and National Student Clearinghouse data. Exact records to be collected will depend on the nature of the intervention. </w:t>
      </w:r>
      <w:r w:rsidR="001B0061">
        <w:rPr>
          <w:sz w:val="22"/>
        </w:rPr>
        <w:t>Respondents will be informed of any records that will be used as part of this study.</w:t>
      </w:r>
    </w:p>
    <w:p w14:paraId="1C8456A3" w14:textId="2880B218" w:rsidR="004C2EF0" w:rsidRPr="004C2EF0" w:rsidRDefault="004C2EF0" w:rsidP="00410F05">
      <w:pPr>
        <w:spacing w:after="200"/>
        <w:rPr>
          <w:sz w:val="22"/>
          <w:szCs w:val="22"/>
        </w:rPr>
      </w:pPr>
      <w:r w:rsidRPr="004C2EF0">
        <w:rPr>
          <w:bCs/>
          <w:sz w:val="22"/>
          <w:szCs w:val="22"/>
        </w:rPr>
        <w:t>National Database of New Hires (</w:t>
      </w:r>
      <w:r w:rsidRPr="004C2EF0">
        <w:rPr>
          <w:sz w:val="22"/>
          <w:szCs w:val="22"/>
        </w:rPr>
        <w:t xml:space="preserve">NDNH) data will be the main source of information on employment and earnings. In addition, we will </w:t>
      </w:r>
      <w:r w:rsidR="005A6577">
        <w:rPr>
          <w:sz w:val="22"/>
          <w:szCs w:val="22"/>
        </w:rPr>
        <w:t xml:space="preserve">use </w:t>
      </w:r>
      <w:r w:rsidRPr="004C2EF0">
        <w:rPr>
          <w:sz w:val="22"/>
          <w:szCs w:val="22"/>
        </w:rPr>
        <w:t xml:space="preserve">two to three </w:t>
      </w:r>
      <w:r w:rsidR="005A6577">
        <w:rPr>
          <w:sz w:val="22"/>
          <w:szCs w:val="22"/>
        </w:rPr>
        <w:t xml:space="preserve">state </w:t>
      </w:r>
      <w:r w:rsidRPr="004C2EF0">
        <w:rPr>
          <w:sz w:val="22"/>
          <w:szCs w:val="22"/>
        </w:rPr>
        <w:t>data sources, depending on the specific program and population being served. These could include the following:</w:t>
      </w:r>
    </w:p>
    <w:p w14:paraId="1BFC692F" w14:textId="77777777" w:rsidR="004C2EF0" w:rsidRPr="004C2EF0" w:rsidRDefault="004C2EF0" w:rsidP="00410F05">
      <w:pPr>
        <w:pStyle w:val="NoSpacing"/>
        <w:widowControl/>
        <w:numPr>
          <w:ilvl w:val="0"/>
          <w:numId w:val="64"/>
        </w:numPr>
        <w:spacing w:after="200"/>
        <w:rPr>
          <w:rFonts w:ascii="Times New Roman" w:hAnsi="Times New Roman"/>
          <w:b/>
          <w:bCs/>
          <w:sz w:val="22"/>
          <w:szCs w:val="22"/>
          <w:u w:val="single"/>
        </w:rPr>
      </w:pPr>
      <w:r w:rsidRPr="004C2EF0">
        <w:rPr>
          <w:rFonts w:ascii="Times New Roman" w:hAnsi="Times New Roman"/>
          <w:b/>
          <w:bCs/>
          <w:sz w:val="22"/>
          <w:szCs w:val="22"/>
        </w:rPr>
        <w:t>Public benefits records</w:t>
      </w:r>
      <w:r w:rsidRPr="004C2EF0">
        <w:rPr>
          <w:rFonts w:ascii="Times New Roman" w:hAnsi="Times New Roman"/>
          <w:sz w:val="22"/>
          <w:szCs w:val="22"/>
        </w:rPr>
        <w:t xml:space="preserve"> will provide monthly Temporary Assistance to Needy Families (TANF) and Supplemental Nutrition Assistance Program (SNAP) benefit amounts, both prior to and after random assignment. These data might also provide information on Medicaid eligibility and some kinds of TANF-funded “non-assistance” such as wage subsidies paid to employers. </w:t>
      </w:r>
    </w:p>
    <w:p w14:paraId="3D5BEBDE" w14:textId="77777777" w:rsidR="004C2EF0" w:rsidRPr="004C2EF0" w:rsidRDefault="004C2EF0" w:rsidP="00410F05">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Medicaid claims</w:t>
      </w:r>
      <w:r w:rsidRPr="004C2EF0">
        <w:rPr>
          <w:rFonts w:ascii="Times New Roman" w:hAnsi="Times New Roman"/>
          <w:sz w:val="22"/>
          <w:szCs w:val="22"/>
        </w:rPr>
        <w:t xml:space="preserve"> will provide information on Medicaid enrollment and Medicaid-reimbursed health care. This will be an important source of information on behavioral health treatment for interventions targeted at substance users and those with mental health problems. </w:t>
      </w:r>
    </w:p>
    <w:p w14:paraId="0A747B8B" w14:textId="7691A3A9" w:rsidR="004C2EF0" w:rsidRPr="004C2EF0" w:rsidRDefault="004C2EF0" w:rsidP="00410F05">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Other administrative data sources</w:t>
      </w:r>
      <w:r w:rsidRPr="004C2EF0">
        <w:rPr>
          <w:rFonts w:ascii="Times New Roman" w:hAnsi="Times New Roman"/>
          <w:sz w:val="22"/>
          <w:szCs w:val="22"/>
        </w:rPr>
        <w:t xml:space="preserve">. Depending on the intervention, we might seek to acquire child support and criminal justice records. We might </w:t>
      </w:r>
      <w:r w:rsidR="008D3345">
        <w:rPr>
          <w:rFonts w:ascii="Times New Roman" w:hAnsi="Times New Roman"/>
          <w:sz w:val="22"/>
          <w:szCs w:val="22"/>
        </w:rPr>
        <w:t xml:space="preserve">use </w:t>
      </w:r>
      <w:r w:rsidRPr="004C2EF0">
        <w:rPr>
          <w:rFonts w:ascii="Times New Roman" w:hAnsi="Times New Roman"/>
          <w:sz w:val="22"/>
          <w:szCs w:val="22"/>
        </w:rPr>
        <w:t xml:space="preserve">child support records for interventions targeted at noncustodial parents or criminal justice records for sites that serve a high proportion of former prisoners. We may additionally </w:t>
      </w:r>
      <w:r w:rsidR="008D3345">
        <w:rPr>
          <w:rFonts w:ascii="Times New Roman" w:hAnsi="Times New Roman"/>
          <w:sz w:val="22"/>
          <w:szCs w:val="22"/>
        </w:rPr>
        <w:t>use</w:t>
      </w:r>
      <w:r w:rsidRPr="004C2EF0">
        <w:rPr>
          <w:rFonts w:ascii="Times New Roman" w:hAnsi="Times New Roman"/>
          <w:sz w:val="22"/>
          <w:szCs w:val="22"/>
        </w:rPr>
        <w:t xml:space="preserve"> disability benefits from Social Security Administration and education records from the National School Clearinghouse. Finally, we will explore the possibility of matching our sample to IRS tax data to obtain a comprehensive set of information on earnings, income, and tax credits such as the Earned Income Tax Credit and the Child and Dependent Care Credit. MDRC is currently using IRS data in other projects.</w:t>
      </w:r>
    </w:p>
    <w:p w14:paraId="501A4F1C" w14:textId="428ED863" w:rsidR="0018523D" w:rsidRDefault="0018523D" w:rsidP="00BD4B89">
      <w:pPr>
        <w:spacing w:after="200"/>
        <w:rPr>
          <w:sz w:val="22"/>
          <w:szCs w:val="22"/>
          <w:u w:val="single"/>
        </w:rPr>
      </w:pPr>
      <w:r w:rsidRPr="00BD4B89">
        <w:rPr>
          <w:sz w:val="22"/>
          <w:szCs w:val="22"/>
          <w:u w:val="single"/>
        </w:rPr>
        <w:t xml:space="preserve">Coordination with Current </w:t>
      </w:r>
      <w:r w:rsidR="00E92EB3">
        <w:rPr>
          <w:sz w:val="22"/>
          <w:szCs w:val="22"/>
          <w:u w:val="single"/>
        </w:rPr>
        <w:t>OPRE’s NextGen Project and SSA</w:t>
      </w:r>
    </w:p>
    <w:p w14:paraId="6C97EF39" w14:textId="398A4162" w:rsidR="0018523D" w:rsidRDefault="0018523D" w:rsidP="00E92EB3">
      <w:pPr>
        <w:spacing w:after="200"/>
        <w:rPr>
          <w:sz w:val="22"/>
          <w:szCs w:val="22"/>
        </w:rPr>
      </w:pPr>
      <w:r>
        <w:rPr>
          <w:sz w:val="22"/>
          <w:szCs w:val="22"/>
        </w:rPr>
        <w:t>As noted in Section A.1, BEES is actively coordinating with OPRE’s NextGen project</w:t>
      </w:r>
      <w:r w:rsidR="00BF0724">
        <w:rPr>
          <w:sz w:val="22"/>
          <w:szCs w:val="22"/>
        </w:rPr>
        <w:t>. Both projects aim</w:t>
      </w:r>
      <w:r>
        <w:rPr>
          <w:sz w:val="22"/>
          <w:szCs w:val="22"/>
        </w:rPr>
        <w:t xml:space="preserve"> to evaluate employment-focused programs for</w:t>
      </w:r>
      <w:r w:rsidR="00BF0724">
        <w:rPr>
          <w:sz w:val="22"/>
          <w:szCs w:val="22"/>
        </w:rPr>
        <w:t xml:space="preserve"> the same broad population</w:t>
      </w:r>
      <w:r w:rsidR="003A1111">
        <w:rPr>
          <w:sz w:val="22"/>
          <w:szCs w:val="22"/>
        </w:rPr>
        <w:t>s</w:t>
      </w:r>
      <w:r w:rsidR="00BF0724">
        <w:rPr>
          <w:sz w:val="22"/>
          <w:szCs w:val="22"/>
        </w:rPr>
        <w:t>:</w:t>
      </w:r>
      <w:r>
        <w:rPr>
          <w:sz w:val="22"/>
          <w:szCs w:val="22"/>
        </w:rPr>
        <w:t xml:space="preserve"> low-income and vulnerable populations</w:t>
      </w:r>
      <w:r w:rsidR="00BF0724">
        <w:rPr>
          <w:sz w:val="22"/>
          <w:szCs w:val="22"/>
        </w:rPr>
        <w:t xml:space="preserve"> with complex barriers to employment. Though both projects target similar populations, each</w:t>
      </w:r>
      <w:r w:rsidR="00943330">
        <w:rPr>
          <w:sz w:val="22"/>
          <w:szCs w:val="22"/>
        </w:rPr>
        <w:t xml:space="preserve"> have priority foc</w:t>
      </w:r>
      <w:r w:rsidR="00BF0724">
        <w:rPr>
          <w:sz w:val="22"/>
          <w:szCs w:val="22"/>
        </w:rPr>
        <w:t>us areas</w:t>
      </w:r>
      <w:r>
        <w:rPr>
          <w:sz w:val="22"/>
          <w:szCs w:val="22"/>
        </w:rPr>
        <w:t xml:space="preserve">. </w:t>
      </w:r>
      <w:r w:rsidR="001F5CC3">
        <w:rPr>
          <w:sz w:val="22"/>
          <w:szCs w:val="22"/>
        </w:rPr>
        <w:t xml:space="preserve">In terms of interventions, </w:t>
      </w:r>
      <w:r w:rsidR="00943330" w:rsidRPr="008F4D8E">
        <w:rPr>
          <w:sz w:val="22"/>
          <w:szCs w:val="22"/>
        </w:rPr>
        <w:t xml:space="preserve">NextGen </w:t>
      </w:r>
      <w:r w:rsidR="00943330">
        <w:rPr>
          <w:sz w:val="22"/>
          <w:szCs w:val="22"/>
        </w:rPr>
        <w:t>will prioritize</w:t>
      </w:r>
      <w:r w:rsidR="00943330" w:rsidRPr="008F4D8E">
        <w:rPr>
          <w:sz w:val="22"/>
          <w:szCs w:val="22"/>
        </w:rPr>
        <w:t xml:space="preserve"> interventions that are market-oriented and/or employer-driven</w:t>
      </w:r>
      <w:r w:rsidR="001F5CC3">
        <w:rPr>
          <w:sz w:val="22"/>
          <w:szCs w:val="22"/>
        </w:rPr>
        <w:t xml:space="preserve"> and as such BEES will not </w:t>
      </w:r>
      <w:r w:rsidR="0023249F">
        <w:rPr>
          <w:sz w:val="22"/>
          <w:szCs w:val="22"/>
        </w:rPr>
        <w:t>evaluate</w:t>
      </w:r>
      <w:r w:rsidR="00BF0724">
        <w:rPr>
          <w:sz w:val="22"/>
          <w:szCs w:val="22"/>
        </w:rPr>
        <w:t xml:space="preserve"> such interventions.</w:t>
      </w:r>
      <w:r w:rsidR="001F5CC3">
        <w:rPr>
          <w:sz w:val="22"/>
          <w:szCs w:val="22"/>
        </w:rPr>
        <w:t xml:space="preserve">  In terms of populations of interest, </w:t>
      </w:r>
      <w:r>
        <w:rPr>
          <w:sz w:val="22"/>
          <w:szCs w:val="22"/>
        </w:rPr>
        <w:t>BEES will prioritize</w:t>
      </w:r>
      <w:r w:rsidRPr="008F4D8E">
        <w:rPr>
          <w:sz w:val="22"/>
          <w:szCs w:val="22"/>
        </w:rPr>
        <w:t xml:space="preserve"> evaluating interventions for individuals struggling with opioid </w:t>
      </w:r>
      <w:r w:rsidR="00BF0724">
        <w:rPr>
          <w:sz w:val="22"/>
          <w:szCs w:val="22"/>
        </w:rPr>
        <w:t>or other substance use disorder</w:t>
      </w:r>
      <w:r w:rsidR="001F5CC3">
        <w:rPr>
          <w:sz w:val="22"/>
          <w:szCs w:val="22"/>
        </w:rPr>
        <w:t xml:space="preserve">; NextGen may also include </w:t>
      </w:r>
      <w:r w:rsidR="00D22C96">
        <w:rPr>
          <w:sz w:val="22"/>
          <w:szCs w:val="22"/>
        </w:rPr>
        <w:t>individuals with substance use disorder</w:t>
      </w:r>
      <w:r w:rsidR="003C46FB">
        <w:rPr>
          <w:sz w:val="22"/>
          <w:szCs w:val="22"/>
        </w:rPr>
        <w:t xml:space="preserve"> in evaluations</w:t>
      </w:r>
      <w:r w:rsidR="00BF0724">
        <w:rPr>
          <w:sz w:val="22"/>
          <w:szCs w:val="22"/>
        </w:rPr>
        <w:t>, as</w:t>
      </w:r>
      <w:r w:rsidR="00D22C96">
        <w:rPr>
          <w:sz w:val="22"/>
          <w:szCs w:val="22"/>
        </w:rPr>
        <w:t xml:space="preserve"> populations with complex barriers to employment may face multiple overlapping barriers</w:t>
      </w:r>
      <w:r w:rsidR="00BF0724">
        <w:rPr>
          <w:sz w:val="22"/>
          <w:szCs w:val="22"/>
        </w:rPr>
        <w:t xml:space="preserve"> </w:t>
      </w:r>
      <w:r w:rsidRPr="008F4D8E">
        <w:rPr>
          <w:sz w:val="22"/>
          <w:szCs w:val="22"/>
        </w:rPr>
        <w:t xml:space="preserve">. </w:t>
      </w:r>
      <w:r>
        <w:rPr>
          <w:sz w:val="22"/>
          <w:szCs w:val="22"/>
        </w:rPr>
        <w:t xml:space="preserve">Further, both projects have partnered with the Social Security Administration to </w:t>
      </w:r>
      <w:r w:rsidRPr="00685BC6">
        <w:rPr>
          <w:sz w:val="22"/>
          <w:szCs w:val="22"/>
        </w:rPr>
        <w:t xml:space="preserve">support the addition of a disability focus in both projects. </w:t>
      </w:r>
      <w:r w:rsidR="00883B29" w:rsidRPr="00883B29">
        <w:rPr>
          <w:sz w:val="22"/>
          <w:szCs w:val="22"/>
        </w:rPr>
        <w:t>The projects are coordinating closely in program identification, outreach, and recruitment to ensure efforts are not duplicated and programs are not burdened by being contacted and/or considered by both teams.</w:t>
      </w:r>
    </w:p>
    <w:p w14:paraId="4CEDAD9E" w14:textId="07FB258C" w:rsidR="00DA7F97" w:rsidRPr="00DA7F97" w:rsidRDefault="0018523D" w:rsidP="00DA7F97">
      <w:pPr>
        <w:spacing w:after="200"/>
        <w:rPr>
          <w:sz w:val="22"/>
          <w:szCs w:val="22"/>
        </w:rPr>
      </w:pPr>
      <w:r w:rsidRPr="00685BC6">
        <w:rPr>
          <w:sz w:val="22"/>
          <w:szCs w:val="22"/>
        </w:rPr>
        <w:t xml:space="preserve">In order to ensure BEES and the NextGen </w:t>
      </w:r>
      <w:r w:rsidR="00E92EB3">
        <w:rPr>
          <w:sz w:val="22"/>
          <w:szCs w:val="22"/>
        </w:rPr>
        <w:t>p</w:t>
      </w:r>
      <w:r w:rsidRPr="00685BC6">
        <w:rPr>
          <w:sz w:val="22"/>
          <w:szCs w:val="22"/>
        </w:rPr>
        <w:t>roject produce co</w:t>
      </w:r>
      <w:r w:rsidR="00943330">
        <w:rPr>
          <w:sz w:val="22"/>
          <w:szCs w:val="22"/>
        </w:rPr>
        <w:t>nsistent</w:t>
      </w:r>
      <w:r w:rsidRPr="00685BC6">
        <w:rPr>
          <w:sz w:val="22"/>
          <w:szCs w:val="22"/>
        </w:rPr>
        <w:t xml:space="preserve"> results</w:t>
      </w:r>
      <w:r w:rsidR="00943330">
        <w:rPr>
          <w:sz w:val="22"/>
          <w:szCs w:val="22"/>
        </w:rPr>
        <w:t xml:space="preserve"> that can be compared</w:t>
      </w:r>
      <w:r w:rsidRPr="00685BC6">
        <w:rPr>
          <w:sz w:val="22"/>
          <w:szCs w:val="22"/>
        </w:rPr>
        <w:t xml:space="preserve">, and to meet SSA’s priorities across both projects, the projects’ information collection requests to OMB will include several common instruments and/or questions within instruments. </w:t>
      </w:r>
      <w:r w:rsidR="00E92EB3">
        <w:rPr>
          <w:sz w:val="22"/>
          <w:szCs w:val="22"/>
        </w:rPr>
        <w:t xml:space="preserve">The below table summarizes </w:t>
      </w:r>
      <w:r w:rsidR="00BD4B89">
        <w:rPr>
          <w:sz w:val="22"/>
          <w:szCs w:val="22"/>
        </w:rPr>
        <w:t>common items</w:t>
      </w:r>
      <w:r w:rsidR="00E92EB3">
        <w:rPr>
          <w:sz w:val="22"/>
          <w:szCs w:val="22"/>
        </w:rPr>
        <w:t xml:space="preserve"> across both project’s baseline surveys and informed consent form, for which BEES is r</w:t>
      </w:r>
      <w:r w:rsidR="003D4379">
        <w:rPr>
          <w:sz w:val="22"/>
          <w:szCs w:val="22"/>
        </w:rPr>
        <w:t>equesting approval under Phase I</w:t>
      </w:r>
      <w:r w:rsidR="00E92EB3">
        <w:rPr>
          <w:sz w:val="22"/>
          <w:szCs w:val="22"/>
        </w:rPr>
        <w:t>. Given the NextGen project is still developing the remainder of its data collection protocol, other common instruments and/or questions within instruments (i.e.</w:t>
      </w:r>
      <w:r w:rsidR="000B6D15">
        <w:rPr>
          <w:sz w:val="22"/>
          <w:szCs w:val="22"/>
        </w:rPr>
        <w:t>,</w:t>
      </w:r>
      <w:r w:rsidR="00E92EB3">
        <w:rPr>
          <w:sz w:val="22"/>
          <w:szCs w:val="22"/>
        </w:rPr>
        <w:t xml:space="preserve"> for the 6-month and 12-month follow-up surveys) will be submitted under BEES’ Phase II request.</w:t>
      </w:r>
    </w:p>
    <w:p w14:paraId="7EC21306" w14:textId="77777777" w:rsidR="005306C2" w:rsidRDefault="005306C2" w:rsidP="0018523D">
      <w:pPr>
        <w:spacing w:after="200"/>
        <w:rPr>
          <w:sz w:val="22"/>
          <w:szCs w:val="22"/>
        </w:rPr>
      </w:pPr>
    </w:p>
    <w:tbl>
      <w:tblPr>
        <w:tblStyle w:val="TableGrid"/>
        <w:tblW w:w="9445" w:type="dxa"/>
        <w:tblLayout w:type="fixed"/>
        <w:tblLook w:val="04A0" w:firstRow="1" w:lastRow="0" w:firstColumn="1" w:lastColumn="0" w:noHBand="0" w:noVBand="1"/>
      </w:tblPr>
      <w:tblGrid>
        <w:gridCol w:w="2453"/>
        <w:gridCol w:w="6992"/>
      </w:tblGrid>
      <w:tr w:rsidR="001B0061" w14:paraId="0D482F7E" w14:textId="77777777" w:rsidTr="001B0061">
        <w:trPr>
          <w:trHeight w:val="864"/>
        </w:trPr>
        <w:tc>
          <w:tcPr>
            <w:tcW w:w="2453" w:type="dxa"/>
            <w:vAlign w:val="center"/>
          </w:tcPr>
          <w:p w14:paraId="5596D54F" w14:textId="77777777" w:rsidR="001B0061" w:rsidRPr="00BD4B89" w:rsidRDefault="001B0061" w:rsidP="001B0061">
            <w:pPr>
              <w:spacing w:after="200"/>
              <w:jc w:val="center"/>
              <w:rPr>
                <w:b/>
                <w:sz w:val="22"/>
                <w:szCs w:val="22"/>
              </w:rPr>
            </w:pPr>
            <w:r w:rsidRPr="00BD4B89">
              <w:rPr>
                <w:b/>
                <w:sz w:val="22"/>
                <w:szCs w:val="22"/>
              </w:rPr>
              <w:t>BEES Instrument/Attachment</w:t>
            </w:r>
          </w:p>
        </w:tc>
        <w:tc>
          <w:tcPr>
            <w:tcW w:w="6992" w:type="dxa"/>
            <w:vAlign w:val="center"/>
          </w:tcPr>
          <w:p w14:paraId="1AAD815B" w14:textId="65F70944" w:rsidR="001B0061" w:rsidRPr="00BD4B89" w:rsidRDefault="001B0061" w:rsidP="00507848">
            <w:pPr>
              <w:spacing w:after="200"/>
              <w:jc w:val="center"/>
              <w:rPr>
                <w:b/>
                <w:sz w:val="22"/>
                <w:szCs w:val="22"/>
              </w:rPr>
            </w:pPr>
            <w:r w:rsidRPr="00BD4B89">
              <w:rPr>
                <w:b/>
                <w:sz w:val="22"/>
                <w:szCs w:val="22"/>
              </w:rPr>
              <w:t xml:space="preserve">BEES </w:t>
            </w:r>
            <w:r>
              <w:rPr>
                <w:b/>
                <w:sz w:val="22"/>
                <w:szCs w:val="22"/>
              </w:rPr>
              <w:t>i</w:t>
            </w:r>
            <w:r w:rsidRPr="00BD4B89">
              <w:rPr>
                <w:b/>
                <w:sz w:val="22"/>
                <w:szCs w:val="22"/>
              </w:rPr>
              <w:t>tem</w:t>
            </w:r>
            <w:r>
              <w:rPr>
                <w:b/>
                <w:sz w:val="22"/>
                <w:szCs w:val="22"/>
              </w:rPr>
              <w:t xml:space="preserve">s that will be the same </w:t>
            </w:r>
            <w:r w:rsidR="00507848">
              <w:rPr>
                <w:b/>
                <w:sz w:val="22"/>
                <w:szCs w:val="22"/>
              </w:rPr>
              <w:t>in Next Gen materials</w:t>
            </w:r>
            <w:r>
              <w:rPr>
                <w:b/>
                <w:sz w:val="22"/>
                <w:szCs w:val="22"/>
              </w:rPr>
              <w:t xml:space="preserve"> </w:t>
            </w:r>
          </w:p>
        </w:tc>
      </w:tr>
      <w:tr w:rsidR="001B0061" w14:paraId="399DE9A2" w14:textId="77777777" w:rsidTr="001B0061">
        <w:trPr>
          <w:trHeight w:val="864"/>
        </w:trPr>
        <w:tc>
          <w:tcPr>
            <w:tcW w:w="2453" w:type="dxa"/>
            <w:vAlign w:val="center"/>
          </w:tcPr>
          <w:p w14:paraId="2552A76D" w14:textId="77777777" w:rsidR="001B0061" w:rsidRDefault="001B0061" w:rsidP="001B0061">
            <w:pPr>
              <w:spacing w:after="200"/>
              <w:rPr>
                <w:sz w:val="22"/>
                <w:szCs w:val="22"/>
              </w:rPr>
            </w:pPr>
            <w:r>
              <w:rPr>
                <w:sz w:val="22"/>
                <w:szCs w:val="22"/>
              </w:rPr>
              <w:t>Baseline Information Form (Attachment D)</w:t>
            </w:r>
          </w:p>
          <w:p w14:paraId="6EEDD258" w14:textId="77777777" w:rsidR="001B0061" w:rsidRPr="00F3164B" w:rsidRDefault="001B0061" w:rsidP="001B0061">
            <w:pPr>
              <w:spacing w:after="200"/>
              <w:rPr>
                <w:i/>
                <w:iCs/>
                <w:sz w:val="22"/>
                <w:szCs w:val="22"/>
              </w:rPr>
            </w:pPr>
            <w:r w:rsidRPr="00F3164B">
              <w:rPr>
                <w:i/>
                <w:iCs/>
                <w:sz w:val="22"/>
                <w:szCs w:val="22"/>
              </w:rPr>
              <w:t>Benefit Receipt</w:t>
            </w:r>
          </w:p>
        </w:tc>
        <w:tc>
          <w:tcPr>
            <w:tcW w:w="6992" w:type="dxa"/>
            <w:vAlign w:val="center"/>
          </w:tcPr>
          <w:p w14:paraId="2CB512C5" w14:textId="354AC7BF" w:rsidR="001B0061" w:rsidRPr="002C2469" w:rsidRDefault="001B0061" w:rsidP="001B0061">
            <w:pPr>
              <w:pStyle w:val="CommentText"/>
              <w:jc w:val="center"/>
              <w:rPr>
                <w:sz w:val="24"/>
                <w:szCs w:val="24"/>
              </w:rPr>
            </w:pPr>
            <w:r>
              <w:rPr>
                <w:sz w:val="22"/>
                <w:szCs w:val="22"/>
              </w:rPr>
              <w:t>BEES items F.1 – F5</w:t>
            </w:r>
          </w:p>
        </w:tc>
      </w:tr>
      <w:tr w:rsidR="001B0061" w14:paraId="11D83302" w14:textId="77777777" w:rsidTr="001B0061">
        <w:trPr>
          <w:trHeight w:val="864"/>
        </w:trPr>
        <w:tc>
          <w:tcPr>
            <w:tcW w:w="2453" w:type="dxa"/>
            <w:vAlign w:val="center"/>
          </w:tcPr>
          <w:p w14:paraId="7A18AC10" w14:textId="77777777" w:rsidR="001B0061" w:rsidRDefault="001B0061" w:rsidP="001B0061">
            <w:pPr>
              <w:spacing w:after="200"/>
              <w:rPr>
                <w:sz w:val="22"/>
                <w:szCs w:val="22"/>
              </w:rPr>
            </w:pPr>
            <w:r>
              <w:rPr>
                <w:sz w:val="22"/>
                <w:szCs w:val="22"/>
              </w:rPr>
              <w:t>Baseline Information Form (Attachment D)</w:t>
            </w:r>
          </w:p>
          <w:p w14:paraId="1F8DD534" w14:textId="77777777" w:rsidR="001B0061" w:rsidRPr="00F3164B" w:rsidRDefault="001B0061" w:rsidP="001B0061">
            <w:pPr>
              <w:spacing w:after="200"/>
              <w:rPr>
                <w:i/>
                <w:iCs/>
                <w:sz w:val="22"/>
                <w:szCs w:val="22"/>
              </w:rPr>
            </w:pPr>
            <w:r w:rsidRPr="00F3164B">
              <w:rPr>
                <w:i/>
                <w:iCs/>
                <w:sz w:val="22"/>
                <w:szCs w:val="22"/>
              </w:rPr>
              <w:t>Disability Status</w:t>
            </w:r>
          </w:p>
        </w:tc>
        <w:tc>
          <w:tcPr>
            <w:tcW w:w="6992" w:type="dxa"/>
            <w:vAlign w:val="center"/>
          </w:tcPr>
          <w:p w14:paraId="680B3AB5" w14:textId="680F0586" w:rsidR="001B0061" w:rsidRDefault="001B0061" w:rsidP="001B0061">
            <w:pPr>
              <w:spacing w:after="200"/>
              <w:jc w:val="center"/>
              <w:rPr>
                <w:sz w:val="22"/>
                <w:szCs w:val="22"/>
              </w:rPr>
            </w:pPr>
            <w:r>
              <w:rPr>
                <w:sz w:val="22"/>
                <w:szCs w:val="22"/>
              </w:rPr>
              <w:t>BEES items I.1 – I.7</w:t>
            </w:r>
          </w:p>
        </w:tc>
      </w:tr>
      <w:tr w:rsidR="001B0061" w14:paraId="464FC996" w14:textId="77777777" w:rsidTr="001B0061">
        <w:trPr>
          <w:trHeight w:val="864"/>
        </w:trPr>
        <w:tc>
          <w:tcPr>
            <w:tcW w:w="2453" w:type="dxa"/>
            <w:vAlign w:val="center"/>
          </w:tcPr>
          <w:p w14:paraId="2E2993DE" w14:textId="77777777" w:rsidR="001B0061" w:rsidRDefault="001B0061" w:rsidP="001B0061">
            <w:pPr>
              <w:spacing w:after="200"/>
              <w:rPr>
                <w:sz w:val="22"/>
                <w:szCs w:val="22"/>
              </w:rPr>
            </w:pPr>
            <w:r>
              <w:rPr>
                <w:sz w:val="22"/>
                <w:szCs w:val="22"/>
              </w:rPr>
              <w:t>Baseline Information Form (Attachment D)</w:t>
            </w:r>
          </w:p>
          <w:p w14:paraId="0C1A71B6" w14:textId="77777777" w:rsidR="001B0061" w:rsidRPr="003D07E0" w:rsidRDefault="001B0061" w:rsidP="001B0061">
            <w:pPr>
              <w:spacing w:after="200"/>
              <w:rPr>
                <w:i/>
                <w:iCs/>
                <w:sz w:val="22"/>
                <w:szCs w:val="22"/>
              </w:rPr>
            </w:pPr>
            <w:r w:rsidRPr="003D07E0">
              <w:rPr>
                <w:i/>
                <w:iCs/>
                <w:sz w:val="22"/>
                <w:szCs w:val="22"/>
              </w:rPr>
              <w:t>Health</w:t>
            </w:r>
          </w:p>
        </w:tc>
        <w:tc>
          <w:tcPr>
            <w:tcW w:w="6992" w:type="dxa"/>
            <w:vAlign w:val="center"/>
          </w:tcPr>
          <w:p w14:paraId="3BDA71E2" w14:textId="1F262713" w:rsidR="001B0061" w:rsidRDefault="001B0061" w:rsidP="001B0061">
            <w:pPr>
              <w:spacing w:after="200"/>
              <w:jc w:val="center"/>
              <w:rPr>
                <w:sz w:val="22"/>
                <w:szCs w:val="22"/>
              </w:rPr>
            </w:pPr>
            <w:r>
              <w:rPr>
                <w:sz w:val="22"/>
                <w:szCs w:val="22"/>
              </w:rPr>
              <w:t>BEES items J.1 – J.8</w:t>
            </w:r>
          </w:p>
        </w:tc>
      </w:tr>
      <w:tr w:rsidR="004607F3" w14:paraId="0DAEE25C" w14:textId="77777777" w:rsidTr="00474365">
        <w:trPr>
          <w:trHeight w:val="864"/>
        </w:trPr>
        <w:tc>
          <w:tcPr>
            <w:tcW w:w="2453" w:type="dxa"/>
            <w:vAlign w:val="center"/>
          </w:tcPr>
          <w:p w14:paraId="7DF55B33" w14:textId="77777777" w:rsidR="004607F3" w:rsidRDefault="004607F3" w:rsidP="001B0061">
            <w:pPr>
              <w:spacing w:after="200"/>
              <w:rPr>
                <w:sz w:val="22"/>
                <w:szCs w:val="22"/>
              </w:rPr>
            </w:pPr>
            <w:r>
              <w:rPr>
                <w:sz w:val="22"/>
                <w:szCs w:val="22"/>
              </w:rPr>
              <w:t>Informed Consent Form (Attachment H)</w:t>
            </w:r>
          </w:p>
        </w:tc>
        <w:tc>
          <w:tcPr>
            <w:tcW w:w="6992" w:type="dxa"/>
          </w:tcPr>
          <w:p w14:paraId="5C16E6F0" w14:textId="5CDC9A6F" w:rsidR="004607F3" w:rsidRPr="009D04C9" w:rsidRDefault="009D04C9" w:rsidP="00D8220E">
            <w:pPr>
              <w:spacing w:after="120"/>
              <w:jc w:val="both"/>
              <w:rPr>
                <w:iCs/>
                <w:sz w:val="22"/>
                <w:szCs w:val="22"/>
              </w:rPr>
            </w:pPr>
            <w:r w:rsidRPr="009D04C9">
              <w:rPr>
                <w:iCs/>
                <w:sz w:val="22"/>
                <w:szCs w:val="20"/>
              </w:rPr>
              <w:t>Regarding other research uses</w:t>
            </w:r>
            <w:r w:rsidR="004607F3" w:rsidRPr="009D04C9">
              <w:rPr>
                <w:iCs/>
                <w:sz w:val="22"/>
                <w:szCs w:val="20"/>
              </w:rPr>
              <w:t xml:space="preserve">: </w:t>
            </w:r>
          </w:p>
          <w:p w14:paraId="69481733" w14:textId="74D76187" w:rsidR="004607F3" w:rsidRPr="009D04C9" w:rsidRDefault="004607F3" w:rsidP="00D8220E">
            <w:pPr>
              <w:spacing w:after="200"/>
              <w:rPr>
                <w:sz w:val="22"/>
                <w:szCs w:val="22"/>
              </w:rPr>
            </w:pPr>
            <w:r w:rsidRPr="00714742">
              <w:rPr>
                <w:color w:val="201F1E"/>
                <w:sz w:val="22"/>
                <w:szCs w:val="22"/>
                <w:shd w:val="clear" w:color="auto" w:fill="FFFFFF"/>
              </w:rPr>
              <w:t>The Social Security Administration will do additional research on how [</w:t>
            </w:r>
            <w:r w:rsidR="001E5DCF">
              <w:rPr>
                <w:color w:val="201F1E"/>
                <w:sz w:val="22"/>
                <w:szCs w:val="22"/>
                <w:shd w:val="clear" w:color="auto" w:fill="FFFFFF"/>
              </w:rPr>
              <w:t>BEES/</w:t>
            </w:r>
            <w:r w:rsidRPr="00714742">
              <w:rPr>
                <w:color w:val="201F1E"/>
                <w:sz w:val="22"/>
                <w:szCs w:val="22"/>
                <w:shd w:val="clear" w:color="auto" w:fill="FFFFFF"/>
              </w:rPr>
              <w:t>NEXTGEN program] affects your earnings and receipt of disability benefits. They will do this research through 2028. They</w:t>
            </w:r>
            <w:r w:rsidR="00714742">
              <w:rPr>
                <w:color w:val="201F1E"/>
                <w:sz w:val="22"/>
                <w:szCs w:val="22"/>
                <w:shd w:val="clear" w:color="auto" w:fill="FFFFFF"/>
              </w:rPr>
              <w:t xml:space="preserve"> will use information such as</w:t>
            </w:r>
            <w:r>
              <w:rPr>
                <w:color w:val="201F1E"/>
                <w:sz w:val="22"/>
                <w:szCs w:val="22"/>
                <w:shd w:val="clear" w:color="auto" w:fill="FFFFFF"/>
              </w:rPr>
              <w:t xml:space="preserve"> y</w:t>
            </w:r>
            <w:r w:rsidRPr="00714742">
              <w:rPr>
                <w:color w:val="201F1E"/>
                <w:sz w:val="22"/>
                <w:szCs w:val="22"/>
                <w:shd w:val="clear" w:color="auto" w:fill="FFFFFF"/>
              </w:rPr>
              <w:t>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w:t>
            </w:r>
            <w:r w:rsidR="00714742">
              <w:rPr>
                <w:color w:val="201F1E"/>
                <w:sz w:val="22"/>
                <w:szCs w:val="22"/>
                <w:shd w:val="clear" w:color="auto" w:fill="FFFFFF"/>
              </w:rPr>
              <w:t xml:space="preserve"> </w:t>
            </w:r>
            <w:r>
              <w:rPr>
                <w:color w:val="201F1E"/>
                <w:sz w:val="22"/>
                <w:szCs w:val="22"/>
                <w:shd w:val="clear" w:color="auto" w:fill="FFFFFF"/>
              </w:rPr>
              <w:t>The Social Security Administration will not contact you directly.</w:t>
            </w:r>
            <w:r w:rsidRPr="00714742">
              <w:rPr>
                <w:color w:val="201F1E"/>
                <w:sz w:val="22"/>
                <w:szCs w:val="22"/>
                <w:shd w:val="clear" w:color="auto" w:fill="FFFFFF"/>
              </w:rPr>
              <w:t> </w:t>
            </w:r>
          </w:p>
        </w:tc>
      </w:tr>
    </w:tbl>
    <w:p w14:paraId="3F800900" w14:textId="77777777" w:rsidR="0018523D" w:rsidRPr="00BD4B89" w:rsidRDefault="0018523D" w:rsidP="00BD4B89">
      <w:pPr>
        <w:spacing w:after="200"/>
        <w:rPr>
          <w:sz w:val="22"/>
          <w:szCs w:val="22"/>
        </w:rPr>
      </w:pPr>
    </w:p>
    <w:p w14:paraId="00CD6B18" w14:textId="77777777" w:rsidR="00D83203" w:rsidRPr="0072204D" w:rsidRDefault="00D83203" w:rsidP="00410F05">
      <w:pPr>
        <w:pStyle w:val="Heading1"/>
        <w:spacing w:before="0" w:after="200"/>
      </w:pPr>
      <w:r>
        <w:t xml:space="preserve">A3. </w:t>
      </w:r>
      <w:r w:rsidRPr="0072204D">
        <w:t>Improved Information Technology to Reduce Burden</w:t>
      </w:r>
    </w:p>
    <w:p w14:paraId="7BBD95BF" w14:textId="4534E279" w:rsidR="00D83203" w:rsidRPr="00B65645" w:rsidRDefault="00D83203" w:rsidP="00410F05">
      <w:pPr>
        <w:spacing w:after="200"/>
        <w:rPr>
          <w:sz w:val="22"/>
          <w:szCs w:val="22"/>
        </w:rPr>
      </w:pPr>
      <w:r w:rsidRPr="00B65645">
        <w:rPr>
          <w:sz w:val="22"/>
          <w:szCs w:val="22"/>
        </w:rPr>
        <w:t xml:space="preserve">This study will use information technology to minimize respondent burden and to collect data efficiently. </w:t>
      </w:r>
    </w:p>
    <w:p w14:paraId="3326AB63" w14:textId="6D163CAD" w:rsidR="00D83203" w:rsidRPr="00B65645" w:rsidRDefault="00D83203" w:rsidP="00410F05">
      <w:pPr>
        <w:spacing w:after="200"/>
        <w:rPr>
          <w:sz w:val="22"/>
          <w:szCs w:val="22"/>
        </w:rPr>
      </w:pPr>
      <w:r w:rsidRPr="00B65645">
        <w:rPr>
          <w:sz w:val="22"/>
          <w:szCs w:val="22"/>
        </w:rPr>
        <w:t>The baseline information form will be administered electronically (using a computer, tablet, or smartphone)</w:t>
      </w:r>
      <w:r w:rsidR="00F17C83">
        <w:rPr>
          <w:sz w:val="22"/>
          <w:szCs w:val="22"/>
        </w:rPr>
        <w:t xml:space="preserve"> when possible</w:t>
      </w:r>
      <w:r w:rsidRPr="00B65645">
        <w:rPr>
          <w:sz w:val="22"/>
          <w:szCs w:val="22"/>
        </w:rPr>
        <w:t xml:space="preserve">. Completing the </w:t>
      </w:r>
      <w:r w:rsidR="002A58D6">
        <w:rPr>
          <w:sz w:val="22"/>
          <w:szCs w:val="22"/>
        </w:rPr>
        <w:t>form</w:t>
      </w:r>
      <w:r w:rsidRPr="00B65645">
        <w:rPr>
          <w:sz w:val="22"/>
          <w:szCs w:val="22"/>
        </w:rPr>
        <w:t xml:space="preserve"> electronically will move the participant quickly through the form. </w:t>
      </w:r>
      <w:r w:rsidR="005B324B" w:rsidRPr="00B65645">
        <w:rPr>
          <w:sz w:val="22"/>
          <w:szCs w:val="22"/>
        </w:rPr>
        <w:t>We will also create a web page that would allow respondents to update their contact information easily, efficiently, and at a time most convenient for them</w:t>
      </w:r>
      <w:r w:rsidR="00401929">
        <w:rPr>
          <w:sz w:val="22"/>
          <w:szCs w:val="22"/>
        </w:rPr>
        <w:t>.</w:t>
      </w:r>
    </w:p>
    <w:p w14:paraId="3ECE020E" w14:textId="4C407937" w:rsidR="00D83203" w:rsidRPr="00B65645" w:rsidRDefault="00D83203" w:rsidP="00410F05">
      <w:pPr>
        <w:spacing w:after="200"/>
        <w:rPr>
          <w:sz w:val="22"/>
          <w:szCs w:val="22"/>
        </w:rPr>
      </w:pPr>
      <w:r w:rsidRPr="00B65645">
        <w:rPr>
          <w:sz w:val="22"/>
          <w:szCs w:val="22"/>
        </w:rPr>
        <w:t xml:space="preserve">For the 6-month and 12-month </w:t>
      </w:r>
      <w:r w:rsidR="00401929">
        <w:rPr>
          <w:sz w:val="22"/>
          <w:szCs w:val="22"/>
        </w:rPr>
        <w:t>interviews</w:t>
      </w:r>
      <w:r w:rsidRPr="00B65645">
        <w:rPr>
          <w:sz w:val="22"/>
          <w:szCs w:val="22"/>
        </w:rPr>
        <w:t>, respondents will</w:t>
      </w:r>
      <w:r w:rsidR="00816040">
        <w:rPr>
          <w:sz w:val="22"/>
          <w:szCs w:val="22"/>
        </w:rPr>
        <w:t xml:space="preserve"> </w:t>
      </w:r>
      <w:r w:rsidRPr="00B65645">
        <w:rPr>
          <w:sz w:val="22"/>
          <w:szCs w:val="22"/>
        </w:rPr>
        <w:t xml:space="preserve">call a </w:t>
      </w:r>
      <w:r w:rsidR="00B12771">
        <w:rPr>
          <w:sz w:val="22"/>
          <w:szCs w:val="22"/>
        </w:rPr>
        <w:t>phone</w:t>
      </w:r>
      <w:r w:rsidRPr="00B65645">
        <w:rPr>
          <w:sz w:val="22"/>
          <w:szCs w:val="22"/>
        </w:rPr>
        <w:t xml:space="preserve"> center </w:t>
      </w:r>
      <w:r w:rsidR="008D3345">
        <w:rPr>
          <w:sz w:val="22"/>
          <w:szCs w:val="22"/>
        </w:rPr>
        <w:t xml:space="preserve">for </w:t>
      </w:r>
      <w:r w:rsidRPr="00B65645">
        <w:rPr>
          <w:sz w:val="22"/>
          <w:szCs w:val="22"/>
        </w:rPr>
        <w:t xml:space="preserve">computer-assisted telephone interviewing (CATI). </w:t>
      </w:r>
      <w:r w:rsidR="00B12771">
        <w:rPr>
          <w:sz w:val="22"/>
          <w:szCs w:val="22"/>
        </w:rPr>
        <w:t xml:space="preserve">CATI </w:t>
      </w:r>
      <w:r w:rsidRPr="00B65645">
        <w:rPr>
          <w:sz w:val="22"/>
          <w:szCs w:val="22"/>
        </w:rPr>
        <w:t>reduce</w:t>
      </w:r>
      <w:r w:rsidR="00B12771">
        <w:rPr>
          <w:sz w:val="22"/>
          <w:szCs w:val="22"/>
        </w:rPr>
        <w:t>s</w:t>
      </w:r>
      <w:r w:rsidRPr="00B65645">
        <w:rPr>
          <w:sz w:val="22"/>
          <w:szCs w:val="22"/>
        </w:rPr>
        <w:t xml:space="preserve"> respondent burden by using skip logic to quickly move to the next appropriate question depending upon a respondent’s previous answer. </w:t>
      </w:r>
    </w:p>
    <w:p w14:paraId="0031BBB1" w14:textId="77777777" w:rsidR="00D83203" w:rsidRPr="00B65645" w:rsidRDefault="00D83203" w:rsidP="00410F05">
      <w:pPr>
        <w:spacing w:after="200"/>
        <w:rPr>
          <w:sz w:val="22"/>
          <w:szCs w:val="22"/>
        </w:rPr>
      </w:pPr>
      <w:r w:rsidRPr="00B65645">
        <w:rPr>
          <w:sz w:val="22"/>
          <w:szCs w:val="22"/>
        </w:rPr>
        <w:t xml:space="preserve">The online staff survey will be hosted on the Internet via a live secure web-link. This approach is particularly well suited to the needs of these surveys in that respondents can easily stop and start if they are interrupted and review and/or modify responses in previous sections. </w:t>
      </w:r>
    </w:p>
    <w:p w14:paraId="0EFA184C" w14:textId="77777777" w:rsidR="00D83203" w:rsidRDefault="00D83203" w:rsidP="00410F05">
      <w:pPr>
        <w:spacing w:after="200"/>
      </w:pPr>
    </w:p>
    <w:p w14:paraId="2B82C86B" w14:textId="77777777" w:rsidR="00D83203" w:rsidRPr="0072204D" w:rsidRDefault="00D83203" w:rsidP="00410F05">
      <w:pPr>
        <w:pStyle w:val="Heading1"/>
        <w:spacing w:before="0" w:after="200"/>
      </w:pPr>
      <w:r>
        <w:t xml:space="preserve">A4. </w:t>
      </w:r>
      <w:r w:rsidRPr="0072204D">
        <w:t>Efforts to Identify Duplication</w:t>
      </w:r>
    </w:p>
    <w:p w14:paraId="1B6B1B82" w14:textId="26C54E4A" w:rsidR="00B23B3C" w:rsidRPr="00506187" w:rsidRDefault="00B23B3C" w:rsidP="00410F05">
      <w:pPr>
        <w:spacing w:after="200"/>
        <w:rPr>
          <w:sz w:val="22"/>
          <w:szCs w:val="22"/>
        </w:rPr>
      </w:pPr>
      <w:r w:rsidRPr="00506187">
        <w:rPr>
          <w:sz w:val="22"/>
          <w:szCs w:val="22"/>
        </w:rPr>
        <w:t xml:space="preserve">Data being collected for BEES is not available in any other form in a consistent manner across the evaluation’s sites. </w:t>
      </w:r>
    </w:p>
    <w:p w14:paraId="005C9E65" w14:textId="6076FF55" w:rsidR="00B23B3C" w:rsidRPr="00506187" w:rsidRDefault="00B23B3C" w:rsidP="00410F05">
      <w:pPr>
        <w:spacing w:after="200"/>
        <w:rPr>
          <w:sz w:val="22"/>
          <w:szCs w:val="22"/>
        </w:rPr>
      </w:pPr>
      <w:r w:rsidRPr="00506187">
        <w:rPr>
          <w:sz w:val="22"/>
          <w:szCs w:val="22"/>
        </w:rPr>
        <w:t>Although many employment programs assess participants in some of the outcomes and baseline characteristics</w:t>
      </w:r>
      <w:r w:rsidR="00840602">
        <w:rPr>
          <w:sz w:val="22"/>
          <w:szCs w:val="22"/>
        </w:rPr>
        <w:t xml:space="preserve"> being collected in BEES</w:t>
      </w:r>
      <w:r w:rsidRPr="00506187">
        <w:rPr>
          <w:sz w:val="22"/>
          <w:szCs w:val="22"/>
        </w:rPr>
        <w:t xml:space="preserve">, those assessments differ by local program, and local programs will not collect similar information on control group members. To the extent possible, state and federal administrative data will be used to assess outcomes such as employment and receipt of public assistance, so the </w:t>
      </w:r>
      <w:r w:rsidR="007A7C3E">
        <w:rPr>
          <w:sz w:val="22"/>
          <w:szCs w:val="22"/>
        </w:rPr>
        <w:t>interviews</w:t>
      </w:r>
      <w:r w:rsidR="007A7C3E" w:rsidRPr="00506187">
        <w:rPr>
          <w:sz w:val="22"/>
          <w:szCs w:val="22"/>
        </w:rPr>
        <w:t xml:space="preserve"> </w:t>
      </w:r>
      <w:r w:rsidRPr="00506187">
        <w:rPr>
          <w:sz w:val="22"/>
          <w:szCs w:val="22"/>
        </w:rPr>
        <w:t xml:space="preserve">of study participants </w:t>
      </w:r>
      <w:r w:rsidR="008D3345">
        <w:rPr>
          <w:sz w:val="22"/>
          <w:szCs w:val="22"/>
        </w:rPr>
        <w:t xml:space="preserve">are </w:t>
      </w:r>
      <w:r w:rsidRPr="00506187">
        <w:rPr>
          <w:sz w:val="22"/>
          <w:szCs w:val="22"/>
        </w:rPr>
        <w:t xml:space="preserve">focused on outcomes that are not available from those administrative records sources. </w:t>
      </w:r>
    </w:p>
    <w:p w14:paraId="2ABE6874" w14:textId="06EB2F38" w:rsidR="001D07FE" w:rsidRDefault="00B23B3C" w:rsidP="00410F05">
      <w:pPr>
        <w:spacing w:after="200"/>
        <w:rPr>
          <w:sz w:val="22"/>
          <w:szCs w:val="22"/>
        </w:rPr>
      </w:pPr>
      <w:r w:rsidRPr="00506187">
        <w:rPr>
          <w:sz w:val="22"/>
          <w:szCs w:val="22"/>
        </w:rPr>
        <w:t>Information that is being collected for implementation research is not expected to be available in any other form. For example, program sites are expected to vary to the extent that they use a management information system, and those systems are likely to not to include a common set of information across sites. However, the team will verify with each site that information being requested is available only through the surveys and qualitative interviews that are proposed.</w:t>
      </w:r>
    </w:p>
    <w:p w14:paraId="5C94932F" w14:textId="76715E66" w:rsidR="001D07FE" w:rsidRDefault="001D07FE" w:rsidP="00410F05">
      <w:pPr>
        <w:spacing w:after="200"/>
        <w:rPr>
          <w:sz w:val="22"/>
          <w:szCs w:val="22"/>
        </w:rPr>
      </w:pPr>
      <w:r>
        <w:rPr>
          <w:sz w:val="22"/>
          <w:szCs w:val="22"/>
        </w:rPr>
        <w:t xml:space="preserve">As mentioned above, </w:t>
      </w:r>
      <w:r w:rsidRPr="008F4D8E">
        <w:rPr>
          <w:sz w:val="22"/>
          <w:szCs w:val="22"/>
        </w:rPr>
        <w:t>BEES is actively coordinating with another project sponsored by OPRE, the Next Generation of Enhanced Employment Services (NextGen) Project</w:t>
      </w:r>
      <w:r>
        <w:rPr>
          <w:sz w:val="22"/>
          <w:szCs w:val="22"/>
        </w:rPr>
        <w:t xml:space="preserve"> (see the </w:t>
      </w:r>
      <w:r>
        <w:rPr>
          <w:b/>
          <w:i/>
          <w:sz w:val="22"/>
          <w:szCs w:val="22"/>
        </w:rPr>
        <w:t>Study Background</w:t>
      </w:r>
      <w:r>
        <w:rPr>
          <w:i/>
          <w:sz w:val="22"/>
          <w:szCs w:val="22"/>
        </w:rPr>
        <w:t xml:space="preserve"> </w:t>
      </w:r>
      <w:r w:rsidRPr="00AA37B3">
        <w:rPr>
          <w:sz w:val="22"/>
          <w:szCs w:val="22"/>
        </w:rPr>
        <w:t>subsection for additional details).</w:t>
      </w:r>
    </w:p>
    <w:p w14:paraId="1CC8EC06" w14:textId="77777777" w:rsidR="006C391F" w:rsidRPr="006C391F" w:rsidRDefault="006C391F" w:rsidP="00410F05">
      <w:pPr>
        <w:spacing w:after="200"/>
        <w:rPr>
          <w:b/>
          <w:i/>
          <w:sz w:val="22"/>
          <w:szCs w:val="22"/>
        </w:rPr>
      </w:pPr>
    </w:p>
    <w:p w14:paraId="0C5D1D7D" w14:textId="77777777" w:rsidR="00D83203" w:rsidRDefault="00D83203" w:rsidP="00410F05">
      <w:pPr>
        <w:pStyle w:val="Heading1"/>
        <w:spacing w:before="0" w:after="200"/>
      </w:pPr>
      <w:r>
        <w:t xml:space="preserve">A5. </w:t>
      </w:r>
      <w:r w:rsidRPr="0072204D">
        <w:t>Involvement of Small Organizations</w:t>
      </w:r>
    </w:p>
    <w:p w14:paraId="38BCF6C1" w14:textId="502E3D3D" w:rsidR="00D83203" w:rsidRDefault="00D83203" w:rsidP="00410F05">
      <w:pPr>
        <w:spacing w:after="200"/>
        <w:rPr>
          <w:sz w:val="22"/>
          <w:szCs w:val="22"/>
        </w:rPr>
      </w:pPr>
      <w:r>
        <w:rPr>
          <w:sz w:val="22"/>
          <w:szCs w:val="22"/>
        </w:rPr>
        <w:t xml:space="preserve">We anticipate that some of the sites may be small community organizations. </w:t>
      </w:r>
    </w:p>
    <w:p w14:paraId="445326F3" w14:textId="51D6D5B9" w:rsidR="00D83203" w:rsidRDefault="00D83203" w:rsidP="00410F05">
      <w:pPr>
        <w:spacing w:after="200"/>
        <w:rPr>
          <w:sz w:val="22"/>
          <w:szCs w:val="22"/>
        </w:rPr>
      </w:pPr>
      <w:r>
        <w:rPr>
          <w:sz w:val="22"/>
          <w:szCs w:val="22"/>
        </w:rPr>
        <w:t>We will use technology to minimize the burden on program staff. Participants will be able to complete the baseline information form and informed consent form on a laptop or</w:t>
      </w:r>
      <w:r w:rsidR="0027678F">
        <w:rPr>
          <w:sz w:val="22"/>
          <w:szCs w:val="22"/>
        </w:rPr>
        <w:t xml:space="preserve"> tablet</w:t>
      </w:r>
      <w:r>
        <w:rPr>
          <w:sz w:val="22"/>
          <w:szCs w:val="22"/>
        </w:rPr>
        <w:t xml:space="preserve"> </w:t>
      </w:r>
      <w:r w:rsidR="0027678F">
        <w:rPr>
          <w:sz w:val="22"/>
          <w:szCs w:val="22"/>
        </w:rPr>
        <w:t xml:space="preserve">where possible rather than relying solely on the use of paper forms, </w:t>
      </w:r>
      <w:r>
        <w:rPr>
          <w:sz w:val="22"/>
          <w:szCs w:val="22"/>
        </w:rPr>
        <w:t>reduc</w:t>
      </w:r>
      <w:r w:rsidR="008D3345">
        <w:rPr>
          <w:sz w:val="22"/>
          <w:szCs w:val="22"/>
        </w:rPr>
        <w:t>ing</w:t>
      </w:r>
      <w:r>
        <w:rPr>
          <w:sz w:val="22"/>
          <w:szCs w:val="22"/>
        </w:rPr>
        <w:t xml:space="preserve"> the staff time required for this data collection. </w:t>
      </w:r>
    </w:p>
    <w:p w14:paraId="6997CB63" w14:textId="77777777" w:rsidR="006C391F" w:rsidRPr="00B65645" w:rsidRDefault="006C391F" w:rsidP="00410F05">
      <w:pPr>
        <w:spacing w:after="200"/>
        <w:rPr>
          <w:sz w:val="22"/>
          <w:szCs w:val="22"/>
        </w:rPr>
      </w:pPr>
    </w:p>
    <w:p w14:paraId="450A1424" w14:textId="77777777" w:rsidR="00D83203" w:rsidRDefault="00D83203" w:rsidP="00410F05">
      <w:pPr>
        <w:pStyle w:val="Heading1"/>
        <w:spacing w:before="0" w:after="200"/>
      </w:pPr>
      <w:r>
        <w:t xml:space="preserve">A6. </w:t>
      </w:r>
      <w:r w:rsidRPr="0072204D">
        <w:t>Consequences of Less Frequent Data Collection</w:t>
      </w:r>
    </w:p>
    <w:p w14:paraId="608DE227" w14:textId="54FF40E3" w:rsidR="00D83203" w:rsidRPr="00E97FB4" w:rsidRDefault="00D83203" w:rsidP="00410F05">
      <w:pPr>
        <w:spacing w:after="200"/>
        <w:rPr>
          <w:b/>
        </w:rPr>
      </w:pPr>
      <w:r w:rsidRPr="00305A18">
        <w:rPr>
          <w:sz w:val="22"/>
          <w:szCs w:val="22"/>
        </w:rPr>
        <w:t>The BEES data collection aims to collect information only as frequently as needed to achieve the aims of the study. Eliminating any proposed data collection items would compromise our ability to address key research questions.</w:t>
      </w:r>
    </w:p>
    <w:p w14:paraId="654D7158" w14:textId="39D20043" w:rsidR="00D83203" w:rsidRPr="00191A8B" w:rsidRDefault="00D83203" w:rsidP="00410F05">
      <w:pPr>
        <w:pStyle w:val="ListParagraph"/>
        <w:numPr>
          <w:ilvl w:val="0"/>
          <w:numId w:val="47"/>
        </w:numPr>
        <w:spacing w:after="200" w:line="240" w:lineRule="auto"/>
        <w:contextualSpacing w:val="0"/>
        <w:rPr>
          <w:b/>
        </w:rPr>
      </w:pPr>
      <w:r w:rsidRPr="00E97FB4">
        <w:rPr>
          <w:b/>
        </w:rPr>
        <w:t xml:space="preserve">Baseline Information Form for Participants </w:t>
      </w:r>
      <w:r w:rsidRPr="00506187">
        <w:rPr>
          <w:b/>
        </w:rPr>
        <w:t xml:space="preserve">(Attachment </w:t>
      </w:r>
      <w:r w:rsidR="00E35DC1">
        <w:rPr>
          <w:b/>
        </w:rPr>
        <w:t>D</w:t>
      </w:r>
      <w:r w:rsidRPr="00506187">
        <w:rPr>
          <w:b/>
        </w:rPr>
        <w:t>)</w:t>
      </w:r>
      <w:r w:rsidRPr="006C6EFF">
        <w:rPr>
          <w:b/>
        </w:rPr>
        <w:t>.</w:t>
      </w:r>
      <w:r>
        <w:t xml:space="preserve"> The baseline </w:t>
      </w:r>
      <w:r w:rsidR="00CB073E">
        <w:t>information form</w:t>
      </w:r>
      <w:r>
        <w:t xml:space="preserve"> will be administered once. Without it, we would be unable to verify that random assignment has yielded program and control groups similar in their observ</w:t>
      </w:r>
      <w:r w:rsidR="00403D82">
        <w:t>able</w:t>
      </w:r>
      <w:r>
        <w:t xml:space="preserve"> background characteristics and in their baseline measures of outcomes. The baseline </w:t>
      </w:r>
      <w:r w:rsidR="00CB073E">
        <w:t>information form</w:t>
      </w:r>
      <w:r>
        <w:t xml:space="preserve"> is also essential for describing the </w:t>
      </w:r>
      <w:r w:rsidRPr="00C252E6">
        <w:t xml:space="preserve">characteristics of the study sample. </w:t>
      </w:r>
    </w:p>
    <w:p w14:paraId="58E3B5D5" w14:textId="7D3466E4" w:rsidR="00D83203" w:rsidRDefault="00D83203" w:rsidP="00410F05">
      <w:pPr>
        <w:pStyle w:val="ListParagraph"/>
        <w:numPr>
          <w:ilvl w:val="0"/>
          <w:numId w:val="47"/>
        </w:numPr>
        <w:autoSpaceDE w:val="0"/>
        <w:autoSpaceDN w:val="0"/>
        <w:adjustRightInd w:val="0"/>
        <w:spacing w:after="200" w:line="240" w:lineRule="auto"/>
        <w:contextualSpacing w:val="0"/>
      </w:pPr>
      <w:r w:rsidRPr="00E97FB4">
        <w:rPr>
          <w:b/>
        </w:rPr>
        <w:t xml:space="preserve">6-Month Follow-Up Participant </w:t>
      </w:r>
      <w:r w:rsidR="00553254">
        <w:rPr>
          <w:b/>
        </w:rPr>
        <w:t>Survey</w:t>
      </w:r>
      <w:r w:rsidR="001606D0" w:rsidRPr="00E97FB4">
        <w:rPr>
          <w:b/>
        </w:rPr>
        <w:t xml:space="preserve"> </w:t>
      </w:r>
      <w:r w:rsidRPr="00E97FB4">
        <w:rPr>
          <w:b/>
        </w:rPr>
        <w:t>(</w:t>
      </w:r>
      <w:r w:rsidRPr="00506187">
        <w:rPr>
          <w:b/>
        </w:rPr>
        <w:t xml:space="preserve">Attachment </w:t>
      </w:r>
      <w:r w:rsidR="0022443D">
        <w:rPr>
          <w:b/>
        </w:rPr>
        <w:t>J</w:t>
      </w:r>
      <w:r w:rsidRPr="003C1CAB">
        <w:rPr>
          <w:b/>
          <w:bCs/>
        </w:rPr>
        <w:t xml:space="preserve">). </w:t>
      </w:r>
      <w:r>
        <w:rPr>
          <w:bCs/>
        </w:rPr>
        <w:t xml:space="preserve">For participants in a program without a mental health, disability, or substance use focus, the six-month </w:t>
      </w:r>
      <w:r w:rsidR="00553254">
        <w:rPr>
          <w:bCs/>
        </w:rPr>
        <w:t>survey</w:t>
      </w:r>
      <w:r w:rsidR="001606D0">
        <w:rPr>
          <w:bCs/>
        </w:rPr>
        <w:t xml:space="preserve"> </w:t>
      </w:r>
      <w:r>
        <w:rPr>
          <w:bCs/>
        </w:rPr>
        <w:t xml:space="preserve">will be administered once. The follow-up </w:t>
      </w:r>
      <w:r w:rsidR="00553254">
        <w:rPr>
          <w:bCs/>
        </w:rPr>
        <w:t>survey</w:t>
      </w:r>
      <w:r w:rsidR="001606D0">
        <w:rPr>
          <w:bCs/>
        </w:rPr>
        <w:t xml:space="preserve"> </w:t>
      </w:r>
      <w:r>
        <w:rPr>
          <w:bCs/>
        </w:rPr>
        <w:t>is essential for allowing us to estimate the program impacts across domains of interest</w:t>
      </w:r>
      <w:r w:rsidR="00191A8B">
        <w:rPr>
          <w:bCs/>
        </w:rPr>
        <w:t>.</w:t>
      </w:r>
    </w:p>
    <w:p w14:paraId="1331964F" w14:textId="737C7B16" w:rsidR="00D83203" w:rsidRPr="00E97FB4" w:rsidRDefault="00D83203" w:rsidP="00410F05">
      <w:pPr>
        <w:pStyle w:val="ListParagraph"/>
        <w:numPr>
          <w:ilvl w:val="0"/>
          <w:numId w:val="47"/>
        </w:numPr>
        <w:autoSpaceDE w:val="0"/>
        <w:autoSpaceDN w:val="0"/>
        <w:adjustRightInd w:val="0"/>
        <w:spacing w:after="200" w:line="240" w:lineRule="auto"/>
        <w:contextualSpacing w:val="0"/>
      </w:pPr>
      <w:r w:rsidRPr="009A4404">
        <w:rPr>
          <w:b/>
          <w:bCs/>
        </w:rPr>
        <w:t xml:space="preserve">12-Month Follow-Up Participant </w:t>
      </w:r>
      <w:r w:rsidR="00D45495">
        <w:rPr>
          <w:b/>
          <w:bCs/>
        </w:rPr>
        <w:t>Survey</w:t>
      </w:r>
      <w:r w:rsidR="001606D0" w:rsidRPr="009A4404">
        <w:rPr>
          <w:b/>
          <w:bCs/>
        </w:rPr>
        <w:t xml:space="preserve"> </w:t>
      </w:r>
      <w:r w:rsidRPr="009A4404">
        <w:rPr>
          <w:b/>
          <w:bCs/>
        </w:rPr>
        <w:t>(</w:t>
      </w:r>
      <w:r w:rsidRPr="00506187">
        <w:rPr>
          <w:b/>
        </w:rPr>
        <w:t xml:space="preserve">Attachment </w:t>
      </w:r>
      <w:r w:rsidR="009246E4">
        <w:rPr>
          <w:b/>
        </w:rPr>
        <w:t>K</w:t>
      </w:r>
      <w:r w:rsidRPr="009A4404">
        <w:rPr>
          <w:b/>
          <w:bCs/>
        </w:rPr>
        <w:t xml:space="preserve">). </w:t>
      </w:r>
      <w:r>
        <w:rPr>
          <w:bCs/>
        </w:rPr>
        <w:t>For participants in a program with a mental health, disability, or substance use focus, the 12-month follow</w:t>
      </w:r>
      <w:r w:rsidR="005E1DE1">
        <w:rPr>
          <w:bCs/>
        </w:rPr>
        <w:t>-</w:t>
      </w:r>
      <w:r>
        <w:rPr>
          <w:bCs/>
        </w:rPr>
        <w:t xml:space="preserve">up </w:t>
      </w:r>
      <w:r w:rsidR="00D45495">
        <w:rPr>
          <w:bCs/>
        </w:rPr>
        <w:t>survey</w:t>
      </w:r>
      <w:r w:rsidR="00AE2D13">
        <w:rPr>
          <w:bCs/>
        </w:rPr>
        <w:t xml:space="preserve"> </w:t>
      </w:r>
      <w:r>
        <w:rPr>
          <w:bCs/>
        </w:rPr>
        <w:t xml:space="preserve">will be administered once. The follow-up </w:t>
      </w:r>
      <w:r w:rsidR="00D45495">
        <w:rPr>
          <w:bCs/>
        </w:rPr>
        <w:t>survey</w:t>
      </w:r>
      <w:r w:rsidR="00AE2D13">
        <w:rPr>
          <w:bCs/>
        </w:rPr>
        <w:t xml:space="preserve"> </w:t>
      </w:r>
      <w:r>
        <w:rPr>
          <w:bCs/>
        </w:rPr>
        <w:t>is essential for allowing us to estimate the program i</w:t>
      </w:r>
      <w:r w:rsidRPr="00C252E6">
        <w:t>mpacts across domains of interest.</w:t>
      </w:r>
    </w:p>
    <w:p w14:paraId="1E8E97AF" w14:textId="043442A5" w:rsidR="00D83203" w:rsidRPr="00191A8B" w:rsidRDefault="00D83203" w:rsidP="00410F05">
      <w:pPr>
        <w:pStyle w:val="ListParagraph"/>
        <w:numPr>
          <w:ilvl w:val="0"/>
          <w:numId w:val="47"/>
        </w:numPr>
        <w:spacing w:after="200" w:line="240" w:lineRule="auto"/>
        <w:contextualSpacing w:val="0"/>
        <w:rPr>
          <w:b/>
        </w:rPr>
      </w:pPr>
      <w:r w:rsidRPr="00E97FB4">
        <w:rPr>
          <w:b/>
        </w:rPr>
        <w:t>Program Managers, Staff, and Partners Interview Guide (</w:t>
      </w:r>
      <w:r w:rsidRPr="00506187">
        <w:rPr>
          <w:b/>
        </w:rPr>
        <w:t xml:space="preserve">Attachment </w:t>
      </w:r>
      <w:r w:rsidR="0077637A">
        <w:rPr>
          <w:b/>
        </w:rPr>
        <w:t>L</w:t>
      </w:r>
      <w:r w:rsidRPr="009A4404">
        <w:rPr>
          <w:b/>
          <w:bCs/>
        </w:rPr>
        <w:t xml:space="preserve">). </w:t>
      </w:r>
      <w:r w:rsidRPr="00A0149A">
        <w:rPr>
          <w:bCs/>
        </w:rPr>
        <w:t>Semi-structured interviews will be conducted with program staff at two points in time, when possible. We propose to conduct two rounds of implementa</w:t>
      </w:r>
      <w:r w:rsidRPr="00C252E6">
        <w:t>tion study visits to each site to help understand how each program matures and changes over time</w:t>
      </w:r>
      <w:r w:rsidR="004A401C" w:rsidRPr="00C252E6">
        <w:t>, thus necessitatin</w:t>
      </w:r>
      <w:r w:rsidR="004A401C" w:rsidRPr="00E97FB4">
        <w:t xml:space="preserve">g </w:t>
      </w:r>
      <w:r w:rsidR="008343E2" w:rsidRPr="00E97FB4">
        <w:t>data collection at two points</w:t>
      </w:r>
      <w:r w:rsidRPr="00E97FB4">
        <w:t xml:space="preserve">. Due to the expected timing of site start up, we will have enough time in the evaluation study period to conduct two rounds of site visits in </w:t>
      </w:r>
      <w:r w:rsidRPr="00781381">
        <w:t>1</w:t>
      </w:r>
      <w:r w:rsidR="00C877B2">
        <w:t>4</w:t>
      </w:r>
      <w:r w:rsidRPr="00781381">
        <w:t xml:space="preserve"> sites.</w:t>
      </w:r>
      <w:r w:rsidRPr="00E97FB4">
        <w:t xml:space="preserve"> </w:t>
      </w:r>
      <w:r w:rsidRPr="007E4E43">
        <w:t>These interviews will be critical to understand the implemen</w:t>
      </w:r>
      <w:r w:rsidRPr="00463BB3">
        <w:t>tation of each program and its con</w:t>
      </w:r>
      <w:r w:rsidRPr="00C252E6">
        <w:t>text.</w:t>
      </w:r>
    </w:p>
    <w:p w14:paraId="2C3507DF" w14:textId="253CF9F7" w:rsidR="00D83203" w:rsidRPr="00191A8B" w:rsidRDefault="00742D05" w:rsidP="00410F05">
      <w:pPr>
        <w:pStyle w:val="ListParagraph"/>
        <w:numPr>
          <w:ilvl w:val="0"/>
          <w:numId w:val="47"/>
        </w:numPr>
        <w:spacing w:after="200" w:line="240" w:lineRule="auto"/>
        <w:contextualSpacing w:val="0"/>
        <w:rPr>
          <w:b/>
        </w:rPr>
      </w:pPr>
      <w:r>
        <w:rPr>
          <w:b/>
        </w:rPr>
        <w:t xml:space="preserve">Participant and </w:t>
      </w:r>
      <w:r w:rsidR="00D83203" w:rsidRPr="00E97FB4">
        <w:rPr>
          <w:b/>
        </w:rPr>
        <w:t>Program Staff Case Study Interview Guide</w:t>
      </w:r>
      <w:r w:rsidR="00CC1473">
        <w:rPr>
          <w:b/>
        </w:rPr>
        <w:t>s</w:t>
      </w:r>
      <w:r w:rsidR="00D83203" w:rsidRPr="00E97FB4">
        <w:rPr>
          <w:b/>
        </w:rPr>
        <w:t xml:space="preserve"> </w:t>
      </w:r>
      <w:r w:rsidR="00D83203" w:rsidRPr="00506187">
        <w:rPr>
          <w:b/>
        </w:rPr>
        <w:t>(Attachment</w:t>
      </w:r>
      <w:r w:rsidR="00B21F03">
        <w:rPr>
          <w:b/>
        </w:rPr>
        <w:t xml:space="preserve">s </w:t>
      </w:r>
      <w:r w:rsidR="0077637A">
        <w:rPr>
          <w:b/>
        </w:rPr>
        <w:t>M</w:t>
      </w:r>
      <w:r w:rsidR="00486CB4">
        <w:rPr>
          <w:b/>
        </w:rPr>
        <w:t xml:space="preserve"> </w:t>
      </w:r>
      <w:r w:rsidR="00B21F03">
        <w:rPr>
          <w:b/>
        </w:rPr>
        <w:t>and</w:t>
      </w:r>
      <w:r w:rsidR="00D83203" w:rsidRPr="00506187">
        <w:rPr>
          <w:b/>
        </w:rPr>
        <w:t xml:space="preserve"> </w:t>
      </w:r>
      <w:r w:rsidR="0077637A">
        <w:rPr>
          <w:b/>
        </w:rPr>
        <w:t>N</w:t>
      </w:r>
      <w:r w:rsidR="00D83203" w:rsidRPr="00506187">
        <w:rPr>
          <w:b/>
        </w:rPr>
        <w:t xml:space="preserve">). </w:t>
      </w:r>
      <w:r w:rsidR="00990D25">
        <w:rPr>
          <w:bCs/>
        </w:rPr>
        <w:t>The</w:t>
      </w:r>
      <w:r w:rsidR="00D83203">
        <w:rPr>
          <w:bCs/>
        </w:rPr>
        <w:t xml:space="preserve"> case study interviews </w:t>
      </w:r>
      <w:r w:rsidR="00990D25" w:rsidRPr="00C252E6">
        <w:t xml:space="preserve">completed at </w:t>
      </w:r>
      <w:r w:rsidR="00CF77DF" w:rsidRPr="00E97FB4">
        <w:t xml:space="preserve">up to </w:t>
      </w:r>
      <w:r w:rsidR="009A197C">
        <w:t>1</w:t>
      </w:r>
      <w:r w:rsidR="00417071">
        <w:t>4</w:t>
      </w:r>
      <w:r w:rsidR="009A197C" w:rsidRPr="00E97FB4">
        <w:t xml:space="preserve"> </w:t>
      </w:r>
      <w:r w:rsidR="00990D25" w:rsidRPr="00E97FB4">
        <w:t>sites</w:t>
      </w:r>
      <w:r w:rsidR="00D83203" w:rsidRPr="00E97FB4">
        <w:t xml:space="preserve"> </w:t>
      </w:r>
      <w:r w:rsidR="00D83203">
        <w:rPr>
          <w:bCs/>
        </w:rPr>
        <w:t>will provide a clearer understanding of how individuals move through the programs. This will add depth to the information gleaned from the interviews described above.</w:t>
      </w:r>
      <w:r w:rsidR="0008427F" w:rsidRPr="00C252E6">
        <w:t xml:space="preserve"> For each site, individual interviews will be conducted with at most six participants (each 90 minutes in length) and with their case managers (60 minutes in length).</w:t>
      </w:r>
    </w:p>
    <w:p w14:paraId="697242F3" w14:textId="0DB9120B" w:rsidR="00D83203" w:rsidRPr="006C391F" w:rsidRDefault="00D83203" w:rsidP="00410F05">
      <w:pPr>
        <w:pStyle w:val="ListParagraph"/>
        <w:numPr>
          <w:ilvl w:val="0"/>
          <w:numId w:val="47"/>
        </w:numPr>
        <w:spacing w:after="200" w:line="240" w:lineRule="auto"/>
        <w:contextualSpacing w:val="0"/>
        <w:rPr>
          <w:b/>
          <w:bCs/>
        </w:rPr>
      </w:pPr>
      <w:r w:rsidRPr="00E97FB4">
        <w:rPr>
          <w:b/>
        </w:rPr>
        <w:t xml:space="preserve">Program Staff Survey </w:t>
      </w:r>
      <w:r w:rsidRPr="00506187">
        <w:rPr>
          <w:b/>
        </w:rPr>
        <w:t xml:space="preserve">(Attachment </w:t>
      </w:r>
      <w:r w:rsidR="00AD3D25">
        <w:rPr>
          <w:b/>
        </w:rPr>
        <w:t>O</w:t>
      </w:r>
      <w:r w:rsidRPr="00506187">
        <w:rPr>
          <w:b/>
        </w:rPr>
        <w:t>).</w:t>
      </w:r>
      <w:r>
        <w:rPr>
          <w:bCs/>
        </w:rPr>
        <w:t xml:space="preserve"> The staff surveys will be fielded once to twenty staff members at </w:t>
      </w:r>
      <w:r w:rsidR="009A197C">
        <w:rPr>
          <w:bCs/>
        </w:rPr>
        <w:t>up to 1</w:t>
      </w:r>
      <w:r w:rsidR="00417071">
        <w:rPr>
          <w:bCs/>
        </w:rPr>
        <w:t>4</w:t>
      </w:r>
      <w:r w:rsidR="009A197C">
        <w:rPr>
          <w:bCs/>
        </w:rPr>
        <w:t xml:space="preserve"> participating</w:t>
      </w:r>
      <w:r>
        <w:rPr>
          <w:bCs/>
        </w:rPr>
        <w:t xml:space="preserve"> site</w:t>
      </w:r>
      <w:r w:rsidR="009A197C">
        <w:rPr>
          <w:bCs/>
        </w:rPr>
        <w:t>s</w:t>
      </w:r>
      <w:r>
        <w:rPr>
          <w:bCs/>
        </w:rPr>
        <w:t xml:space="preserve">. These surveys will provide further staff perspective on topics such as organizational performance and staff responsibilities. It will complement the interviews and case studies described above. </w:t>
      </w:r>
    </w:p>
    <w:p w14:paraId="3C758736" w14:textId="77777777" w:rsidR="006C391F" w:rsidRPr="006C391F" w:rsidRDefault="006C391F" w:rsidP="00410F05">
      <w:pPr>
        <w:spacing w:after="200"/>
        <w:rPr>
          <w:b/>
          <w:bCs/>
        </w:rPr>
      </w:pPr>
    </w:p>
    <w:p w14:paraId="5F7F4E39" w14:textId="77777777" w:rsidR="00D83203" w:rsidRPr="0072204D" w:rsidRDefault="00D83203" w:rsidP="00410F05">
      <w:pPr>
        <w:pStyle w:val="Heading1"/>
        <w:spacing w:before="0" w:after="200"/>
      </w:pPr>
      <w:r>
        <w:t xml:space="preserve">A7. </w:t>
      </w:r>
      <w:r w:rsidRPr="0072204D">
        <w:t>Special Circumstances</w:t>
      </w:r>
    </w:p>
    <w:p w14:paraId="4D1D66EC" w14:textId="496B3BE9" w:rsidR="00D83203" w:rsidRDefault="00D83203" w:rsidP="00410F05">
      <w:pPr>
        <w:spacing w:after="200"/>
        <w:rPr>
          <w:sz w:val="22"/>
          <w:szCs w:val="22"/>
        </w:rPr>
      </w:pPr>
      <w:r w:rsidRPr="00B65645">
        <w:rPr>
          <w:sz w:val="22"/>
          <w:szCs w:val="22"/>
        </w:rPr>
        <w:t>There are no special circumstances for the proposed data collection efforts.</w:t>
      </w:r>
    </w:p>
    <w:p w14:paraId="31E638A8" w14:textId="77777777" w:rsidR="006C391F" w:rsidRPr="006C391F" w:rsidRDefault="006C391F" w:rsidP="00410F05">
      <w:pPr>
        <w:spacing w:after="200"/>
        <w:rPr>
          <w:sz w:val="22"/>
          <w:szCs w:val="22"/>
        </w:rPr>
      </w:pPr>
    </w:p>
    <w:p w14:paraId="7C023DC7" w14:textId="77777777" w:rsidR="00D83203" w:rsidRDefault="00D83203" w:rsidP="00410F05">
      <w:pPr>
        <w:pStyle w:val="Heading1"/>
        <w:spacing w:before="0" w:after="200"/>
      </w:pPr>
      <w:r w:rsidRPr="000D53DF">
        <w:t>A8. Federal Register Notice and Consultation</w:t>
      </w:r>
    </w:p>
    <w:p w14:paraId="7D08F785" w14:textId="77777777" w:rsidR="00D83203" w:rsidRPr="001E27F1" w:rsidRDefault="00D83203" w:rsidP="00410F05">
      <w:pPr>
        <w:pStyle w:val="Heading4"/>
        <w:spacing w:before="0" w:after="200"/>
        <w:rPr>
          <w:b w:val="0"/>
          <w:i/>
          <w:sz w:val="22"/>
          <w:szCs w:val="22"/>
        </w:rPr>
      </w:pPr>
      <w:r w:rsidRPr="001E27F1">
        <w:rPr>
          <w:rFonts w:ascii="Times New Roman" w:hAnsi="Times New Roman"/>
          <w:i/>
          <w:sz w:val="22"/>
          <w:szCs w:val="22"/>
        </w:rPr>
        <w:t>Federal Register Notice and Comments</w:t>
      </w:r>
    </w:p>
    <w:p w14:paraId="5C0CAFD0" w14:textId="676BE105" w:rsidR="00D83203" w:rsidRPr="001E27F1" w:rsidRDefault="00D83203" w:rsidP="00507848">
      <w:pPr>
        <w:spacing w:after="120"/>
        <w:rPr>
          <w:sz w:val="22"/>
          <w:szCs w:val="22"/>
        </w:rPr>
      </w:pPr>
      <w:r w:rsidRPr="001E27F1">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67A27">
        <w:rPr>
          <w:sz w:val="22"/>
          <w:szCs w:val="22"/>
        </w:rPr>
        <w:t>January 31, 2019</w:t>
      </w:r>
      <w:r w:rsidRPr="001E27F1">
        <w:rPr>
          <w:sz w:val="22"/>
          <w:szCs w:val="22"/>
        </w:rPr>
        <w:t>, Volume #</w:t>
      </w:r>
      <w:r w:rsidR="00C67A27">
        <w:rPr>
          <w:sz w:val="22"/>
          <w:szCs w:val="22"/>
        </w:rPr>
        <w:t>84</w:t>
      </w:r>
      <w:r w:rsidRPr="001E27F1">
        <w:rPr>
          <w:sz w:val="22"/>
          <w:szCs w:val="22"/>
        </w:rPr>
        <w:t xml:space="preserve">, Number </w:t>
      </w:r>
      <w:r w:rsidR="00C67A27">
        <w:rPr>
          <w:sz w:val="22"/>
          <w:szCs w:val="22"/>
        </w:rPr>
        <w:t>21</w:t>
      </w:r>
      <w:r w:rsidRPr="001E27F1">
        <w:rPr>
          <w:sz w:val="22"/>
          <w:szCs w:val="22"/>
        </w:rPr>
        <w:t xml:space="preserve">, page </w:t>
      </w:r>
      <w:r w:rsidR="00C67A27">
        <w:rPr>
          <w:sz w:val="22"/>
          <w:szCs w:val="22"/>
        </w:rPr>
        <w:t>740</w:t>
      </w:r>
      <w:r w:rsidRPr="001E27F1">
        <w:rPr>
          <w:sz w:val="22"/>
          <w:szCs w:val="22"/>
        </w:rPr>
        <w:t xml:space="preserve">, and provided a sixty-day period for public comment. A copy of this notice is attached as </w:t>
      </w:r>
      <w:r w:rsidRPr="00F77CD5">
        <w:rPr>
          <w:sz w:val="22"/>
          <w:szCs w:val="22"/>
          <w:u w:val="single"/>
        </w:rPr>
        <w:t xml:space="preserve">Attachment </w:t>
      </w:r>
      <w:r w:rsidR="003F105F">
        <w:rPr>
          <w:sz w:val="22"/>
          <w:szCs w:val="22"/>
          <w:u w:val="single"/>
        </w:rPr>
        <w:t>T</w:t>
      </w:r>
      <w:r w:rsidRPr="00F77CD5">
        <w:rPr>
          <w:sz w:val="22"/>
          <w:szCs w:val="22"/>
          <w:u w:val="single"/>
        </w:rPr>
        <w:t xml:space="preserve">. </w:t>
      </w:r>
      <w:r w:rsidRPr="001E27F1">
        <w:rPr>
          <w:sz w:val="22"/>
          <w:szCs w:val="22"/>
        </w:rPr>
        <w:t xml:space="preserve">During the notice and comment period, </w:t>
      </w:r>
      <w:r w:rsidR="00C477C2">
        <w:rPr>
          <w:sz w:val="22"/>
          <w:szCs w:val="22"/>
        </w:rPr>
        <w:t>no</w:t>
      </w:r>
      <w:r w:rsidRPr="001E27F1">
        <w:rPr>
          <w:sz w:val="22"/>
          <w:szCs w:val="22"/>
        </w:rPr>
        <w:t xml:space="preserve"> comments were received. </w:t>
      </w:r>
    </w:p>
    <w:p w14:paraId="1103C171" w14:textId="77777777" w:rsidR="006C391F" w:rsidRPr="001E27F1" w:rsidRDefault="006C391F" w:rsidP="00507848">
      <w:pPr>
        <w:rPr>
          <w:sz w:val="22"/>
          <w:szCs w:val="22"/>
        </w:rPr>
      </w:pPr>
    </w:p>
    <w:p w14:paraId="6DC19A33" w14:textId="77777777" w:rsidR="00D83203" w:rsidRPr="001E27F1" w:rsidRDefault="00D83203" w:rsidP="00410F05">
      <w:pPr>
        <w:pStyle w:val="Heading4"/>
        <w:spacing w:before="0" w:after="200"/>
        <w:rPr>
          <w:rFonts w:ascii="Times New Roman" w:hAnsi="Times New Roman"/>
          <w:i/>
          <w:sz w:val="22"/>
          <w:szCs w:val="22"/>
        </w:rPr>
      </w:pPr>
      <w:r w:rsidRPr="001E27F1">
        <w:rPr>
          <w:rFonts w:ascii="Times New Roman" w:hAnsi="Times New Roman"/>
          <w:i/>
          <w:sz w:val="22"/>
          <w:szCs w:val="22"/>
        </w:rPr>
        <w:t>Consultation with Experts Outside of the Study</w:t>
      </w:r>
    </w:p>
    <w:p w14:paraId="374575FD" w14:textId="77777777" w:rsidR="00D83203" w:rsidRPr="001E27F1" w:rsidRDefault="00D83203" w:rsidP="00410F05">
      <w:pPr>
        <w:spacing w:after="200"/>
        <w:rPr>
          <w:sz w:val="22"/>
          <w:szCs w:val="22"/>
        </w:rPr>
      </w:pPr>
      <w:r w:rsidRPr="001E27F1">
        <w:rPr>
          <w:sz w:val="22"/>
          <w:szCs w:val="22"/>
        </w:rPr>
        <w:t>No outside experts were consulted in designing the data collection package.</w:t>
      </w:r>
    </w:p>
    <w:p w14:paraId="79989239" w14:textId="3D6931E9" w:rsidR="004406C5" w:rsidRPr="00845835" w:rsidRDefault="00A707E9" w:rsidP="00410F05">
      <w:pPr>
        <w:pStyle w:val="Heading1"/>
        <w:spacing w:before="0" w:after="200"/>
      </w:pPr>
      <w:r>
        <w:t xml:space="preserve">A9. </w:t>
      </w:r>
      <w:r w:rsidR="00741184">
        <w:t>Tokens of Appreciation</w:t>
      </w:r>
      <w:r w:rsidR="008F74CE">
        <w:t xml:space="preserve"> </w:t>
      </w:r>
    </w:p>
    <w:p w14:paraId="5032C375" w14:textId="4A107BD2" w:rsidR="0087027E" w:rsidRDefault="00E54F5B" w:rsidP="00410F05">
      <w:pPr>
        <w:spacing w:after="200"/>
        <w:rPr>
          <w:sz w:val="22"/>
          <w:szCs w:val="22"/>
        </w:rPr>
      </w:pPr>
      <w:r w:rsidRPr="009C7704">
        <w:rPr>
          <w:sz w:val="22"/>
          <w:szCs w:val="22"/>
        </w:rPr>
        <w:t>The BEES</w:t>
      </w:r>
      <w:r w:rsidR="001C11AD">
        <w:rPr>
          <w:sz w:val="22"/>
          <w:szCs w:val="22"/>
        </w:rPr>
        <w:t xml:space="preserve"> </w:t>
      </w:r>
      <w:r w:rsidR="00C06840">
        <w:rPr>
          <w:sz w:val="22"/>
          <w:szCs w:val="22"/>
        </w:rPr>
        <w:t xml:space="preserve">study is designed to test the effectiveness of </w:t>
      </w:r>
      <w:r w:rsidR="004704BF">
        <w:rPr>
          <w:sz w:val="22"/>
          <w:szCs w:val="22"/>
        </w:rPr>
        <w:t xml:space="preserve">a variety of </w:t>
      </w:r>
      <w:r w:rsidR="00C06840">
        <w:rPr>
          <w:sz w:val="22"/>
          <w:szCs w:val="22"/>
        </w:rPr>
        <w:t xml:space="preserve">employment services </w:t>
      </w:r>
      <w:r w:rsidR="00CD333C">
        <w:rPr>
          <w:sz w:val="22"/>
          <w:szCs w:val="22"/>
        </w:rPr>
        <w:t>using a random assignment study design</w:t>
      </w:r>
      <w:r w:rsidR="005E7CDC">
        <w:rPr>
          <w:sz w:val="22"/>
          <w:szCs w:val="22"/>
        </w:rPr>
        <w:t>, with longitudinal follow-up</w:t>
      </w:r>
      <w:r w:rsidR="00CD333C">
        <w:rPr>
          <w:sz w:val="22"/>
          <w:szCs w:val="22"/>
        </w:rPr>
        <w:t>.</w:t>
      </w:r>
      <w:r w:rsidR="00DC6604">
        <w:rPr>
          <w:sz w:val="22"/>
          <w:szCs w:val="22"/>
        </w:rPr>
        <w:t xml:space="preserve"> </w:t>
      </w:r>
      <w:r w:rsidR="005E7CDC">
        <w:rPr>
          <w:sz w:val="22"/>
          <w:szCs w:val="22"/>
        </w:rPr>
        <w:t xml:space="preserve">The size of the sample is set at study recruitment, and a </w:t>
      </w:r>
      <w:r w:rsidR="009720B6">
        <w:rPr>
          <w:sz w:val="22"/>
          <w:szCs w:val="22"/>
        </w:rPr>
        <w:t xml:space="preserve">high response rate is </w:t>
      </w:r>
      <w:r w:rsidR="00DC6604">
        <w:rPr>
          <w:sz w:val="22"/>
          <w:szCs w:val="22"/>
        </w:rPr>
        <w:t xml:space="preserve">necessary to maintain statistical power </w:t>
      </w:r>
      <w:r w:rsidR="005E7CDC">
        <w:rPr>
          <w:sz w:val="22"/>
          <w:szCs w:val="22"/>
        </w:rPr>
        <w:t>to detect meaningful effects when measuring participant outcomes</w:t>
      </w:r>
      <w:r w:rsidR="00891AAE">
        <w:rPr>
          <w:sz w:val="22"/>
          <w:szCs w:val="22"/>
        </w:rPr>
        <w:t xml:space="preserve">. In addition, </w:t>
      </w:r>
      <w:r w:rsidR="00B33AD8">
        <w:rPr>
          <w:sz w:val="22"/>
          <w:szCs w:val="22"/>
        </w:rPr>
        <w:t>the integrity of the study</w:t>
      </w:r>
      <w:r w:rsidR="005E7CDC">
        <w:rPr>
          <w:sz w:val="22"/>
          <w:szCs w:val="22"/>
        </w:rPr>
        <w:t>’s estimates</w:t>
      </w:r>
      <w:r w:rsidR="00B33AD8">
        <w:rPr>
          <w:sz w:val="22"/>
          <w:szCs w:val="22"/>
        </w:rPr>
        <w:t xml:space="preserve"> </w:t>
      </w:r>
      <w:r w:rsidR="00D26A15">
        <w:rPr>
          <w:sz w:val="22"/>
          <w:szCs w:val="22"/>
        </w:rPr>
        <w:t xml:space="preserve">requires </w:t>
      </w:r>
      <w:r w:rsidR="00CB5CF1">
        <w:rPr>
          <w:sz w:val="22"/>
          <w:szCs w:val="22"/>
        </w:rPr>
        <w:t>maintain</w:t>
      </w:r>
      <w:r w:rsidR="00D26A15">
        <w:rPr>
          <w:sz w:val="22"/>
          <w:szCs w:val="22"/>
        </w:rPr>
        <w:t>ing</w:t>
      </w:r>
      <w:r w:rsidR="00CB5CF1">
        <w:rPr>
          <w:sz w:val="22"/>
          <w:szCs w:val="22"/>
        </w:rPr>
        <w:t xml:space="preserve"> similar </w:t>
      </w:r>
      <w:r w:rsidR="00DC6604">
        <w:rPr>
          <w:sz w:val="22"/>
          <w:szCs w:val="22"/>
        </w:rPr>
        <w:t xml:space="preserve">response </w:t>
      </w:r>
      <w:r w:rsidR="00D26A15">
        <w:rPr>
          <w:sz w:val="22"/>
          <w:szCs w:val="22"/>
        </w:rPr>
        <w:t>rates for the randomly assigned</w:t>
      </w:r>
      <w:r w:rsidR="00DC6604">
        <w:rPr>
          <w:sz w:val="22"/>
          <w:szCs w:val="22"/>
        </w:rPr>
        <w:t xml:space="preserve"> treatment and control group</w:t>
      </w:r>
      <w:r w:rsidR="00D26A15">
        <w:rPr>
          <w:sz w:val="22"/>
          <w:szCs w:val="22"/>
        </w:rPr>
        <w:t>s</w:t>
      </w:r>
      <w:r w:rsidR="007D0D1B">
        <w:rPr>
          <w:sz w:val="22"/>
          <w:szCs w:val="22"/>
        </w:rPr>
        <w:t xml:space="preserve"> </w:t>
      </w:r>
      <w:r w:rsidR="005E7CDC">
        <w:rPr>
          <w:sz w:val="22"/>
          <w:szCs w:val="22"/>
        </w:rPr>
        <w:t>and</w:t>
      </w:r>
      <w:r w:rsidR="000018B3">
        <w:rPr>
          <w:sz w:val="22"/>
          <w:szCs w:val="22"/>
        </w:rPr>
        <w:t xml:space="preserve"> </w:t>
      </w:r>
      <w:r w:rsidR="00DC6604">
        <w:rPr>
          <w:sz w:val="22"/>
          <w:szCs w:val="22"/>
        </w:rPr>
        <w:t>across demographic</w:t>
      </w:r>
      <w:r w:rsidR="000018B3">
        <w:rPr>
          <w:sz w:val="22"/>
          <w:szCs w:val="22"/>
        </w:rPr>
        <w:t xml:space="preserve"> groups</w:t>
      </w:r>
      <w:r w:rsidR="00DC6604">
        <w:rPr>
          <w:sz w:val="22"/>
          <w:szCs w:val="22"/>
        </w:rPr>
        <w:t xml:space="preserve"> of central interest to the research study</w:t>
      </w:r>
      <w:r w:rsidR="000018B3">
        <w:rPr>
          <w:sz w:val="22"/>
          <w:szCs w:val="22"/>
        </w:rPr>
        <w:t xml:space="preserve">. </w:t>
      </w:r>
      <w:r w:rsidR="0038179D">
        <w:rPr>
          <w:sz w:val="22"/>
          <w:szCs w:val="22"/>
        </w:rPr>
        <w:t>Maintaining high response rates will be especially difficult in BEES because the study</w:t>
      </w:r>
      <w:r w:rsidR="00210463">
        <w:rPr>
          <w:sz w:val="22"/>
          <w:szCs w:val="22"/>
        </w:rPr>
        <w:t xml:space="preserve"> may include </w:t>
      </w:r>
      <w:r w:rsidR="0038179D">
        <w:rPr>
          <w:sz w:val="22"/>
          <w:szCs w:val="22"/>
        </w:rPr>
        <w:t>target populations</w:t>
      </w:r>
      <w:r w:rsidR="002E38E4">
        <w:rPr>
          <w:sz w:val="22"/>
          <w:szCs w:val="22"/>
        </w:rPr>
        <w:t>,</w:t>
      </w:r>
      <w:r w:rsidR="001C11AD">
        <w:rPr>
          <w:sz w:val="22"/>
          <w:szCs w:val="22"/>
        </w:rPr>
        <w:t xml:space="preserve"> </w:t>
      </w:r>
      <w:r w:rsidR="001C11AD" w:rsidDel="00210463">
        <w:rPr>
          <w:sz w:val="22"/>
          <w:szCs w:val="22"/>
        </w:rPr>
        <w:t>such as</w:t>
      </w:r>
      <w:r w:rsidR="00676657">
        <w:rPr>
          <w:sz w:val="22"/>
          <w:szCs w:val="22"/>
        </w:rPr>
        <w:t>,</w:t>
      </w:r>
      <w:r w:rsidDel="00210463">
        <w:rPr>
          <w:sz w:val="22"/>
          <w:szCs w:val="22"/>
        </w:rPr>
        <w:t xml:space="preserve"> </w:t>
      </w:r>
      <w:r>
        <w:rPr>
          <w:sz w:val="22"/>
          <w:szCs w:val="22"/>
        </w:rPr>
        <w:t>individuals facing substance and opioid use disorders, disability or mental health challenges, criminal justice-involved populations, or others at increased risk of enrolling in TANF or SSI/SSDI</w:t>
      </w:r>
      <w:r w:rsidR="002E38E4">
        <w:rPr>
          <w:sz w:val="22"/>
          <w:szCs w:val="22"/>
        </w:rPr>
        <w:t xml:space="preserve">, </w:t>
      </w:r>
      <w:r w:rsidR="00210463">
        <w:rPr>
          <w:sz w:val="22"/>
          <w:szCs w:val="22"/>
        </w:rPr>
        <w:t xml:space="preserve">all of which </w:t>
      </w:r>
      <w:r>
        <w:rPr>
          <w:sz w:val="22"/>
          <w:szCs w:val="22"/>
        </w:rPr>
        <w:t>are particularly difficult to maintain contact with over time</w:t>
      </w:r>
      <w:r w:rsidR="002E38E4">
        <w:rPr>
          <w:sz w:val="22"/>
          <w:szCs w:val="22"/>
        </w:rPr>
        <w:t>. T</w:t>
      </w:r>
      <w:r>
        <w:rPr>
          <w:sz w:val="22"/>
          <w:szCs w:val="22"/>
        </w:rPr>
        <w:t>heir circumstances often result in frequent moves, short stays in hospitals or treatment centers, short periods of time living with others, and in some instances, homelessness.</w:t>
      </w:r>
      <w:r w:rsidR="005E7CDC">
        <w:rPr>
          <w:sz w:val="22"/>
          <w:szCs w:val="22"/>
        </w:rPr>
        <w:t xml:space="preserve">  Because of the complex design and challenging study population, it is important to build respondent buy-in early in the study and retain as much of the sample as possible over time.</w:t>
      </w:r>
    </w:p>
    <w:p w14:paraId="2F1E97B2" w14:textId="42519794" w:rsidR="005E7CDC" w:rsidRDefault="005E7CDC" w:rsidP="005E7CDC">
      <w:pPr>
        <w:rPr>
          <w:sz w:val="22"/>
          <w:szCs w:val="22"/>
        </w:rPr>
      </w:pPr>
      <w:r>
        <w:rPr>
          <w:sz w:val="22"/>
          <w:szCs w:val="22"/>
        </w:rPr>
        <w:t>We</w:t>
      </w:r>
      <w:r w:rsidR="004406C5" w:rsidRPr="004406C5">
        <w:rPr>
          <w:sz w:val="22"/>
          <w:szCs w:val="22"/>
        </w:rPr>
        <w:t xml:space="preserve"> propos</w:t>
      </w:r>
      <w:r>
        <w:rPr>
          <w:sz w:val="22"/>
          <w:szCs w:val="22"/>
        </w:rPr>
        <w:t>e</w:t>
      </w:r>
      <w:r w:rsidR="004406C5" w:rsidRPr="004406C5">
        <w:rPr>
          <w:sz w:val="22"/>
          <w:szCs w:val="22"/>
        </w:rPr>
        <w:t xml:space="preserve"> </w:t>
      </w:r>
      <w:r>
        <w:rPr>
          <w:sz w:val="22"/>
          <w:szCs w:val="22"/>
        </w:rPr>
        <w:t>including</w:t>
      </w:r>
      <w:r w:rsidR="004406C5" w:rsidRPr="004406C5">
        <w:rPr>
          <w:sz w:val="22"/>
          <w:szCs w:val="22"/>
        </w:rPr>
        <w:t xml:space="preserve"> </w:t>
      </w:r>
      <w:r w:rsidR="00115097">
        <w:rPr>
          <w:sz w:val="22"/>
          <w:szCs w:val="22"/>
        </w:rPr>
        <w:t>tokens of appreciation</w:t>
      </w:r>
      <w:r w:rsidR="004406C5" w:rsidRPr="004406C5">
        <w:rPr>
          <w:sz w:val="22"/>
          <w:szCs w:val="22"/>
        </w:rPr>
        <w:t xml:space="preserve"> </w:t>
      </w:r>
      <w:r w:rsidR="003F37D9">
        <w:rPr>
          <w:sz w:val="22"/>
          <w:szCs w:val="22"/>
        </w:rPr>
        <w:t xml:space="preserve">during </w:t>
      </w:r>
      <w:r w:rsidR="004406C5" w:rsidRPr="004406C5">
        <w:rPr>
          <w:sz w:val="22"/>
          <w:szCs w:val="22"/>
        </w:rPr>
        <w:t xml:space="preserve">the outreach, </w:t>
      </w:r>
      <w:r w:rsidR="003F37D9">
        <w:rPr>
          <w:sz w:val="22"/>
          <w:szCs w:val="22"/>
        </w:rPr>
        <w:t>locating</w:t>
      </w:r>
      <w:r w:rsidR="004406C5" w:rsidRPr="004406C5">
        <w:rPr>
          <w:sz w:val="22"/>
          <w:szCs w:val="22"/>
        </w:rPr>
        <w:t>, and data collection process.</w:t>
      </w:r>
      <w:r w:rsidR="002D324E">
        <w:rPr>
          <w:rStyle w:val="FootnoteReference"/>
          <w:sz w:val="22"/>
          <w:szCs w:val="22"/>
        </w:rPr>
        <w:footnoteReference w:id="3"/>
      </w:r>
      <w:r w:rsidR="004406C5" w:rsidRPr="004406C5">
        <w:rPr>
          <w:sz w:val="22"/>
          <w:szCs w:val="22"/>
        </w:rPr>
        <w:t xml:space="preserve"> </w:t>
      </w:r>
      <w:r w:rsidR="00115097">
        <w:rPr>
          <w:sz w:val="22"/>
          <w:szCs w:val="22"/>
        </w:rPr>
        <w:t>These</w:t>
      </w:r>
      <w:r>
        <w:rPr>
          <w:sz w:val="22"/>
          <w:szCs w:val="22"/>
        </w:rPr>
        <w:t xml:space="preserve"> are intended to</w:t>
      </w:r>
      <w:r w:rsidR="001B4F1D">
        <w:rPr>
          <w:sz w:val="22"/>
          <w:szCs w:val="22"/>
        </w:rPr>
        <w:t xml:space="preserve"> show study participants that the study team appreciates their </w:t>
      </w:r>
      <w:r w:rsidR="00A825E4">
        <w:rPr>
          <w:sz w:val="22"/>
          <w:szCs w:val="22"/>
        </w:rPr>
        <w:t>ongoing participation in data collection activities</w:t>
      </w:r>
      <w:r w:rsidR="005244D9">
        <w:rPr>
          <w:sz w:val="22"/>
          <w:szCs w:val="22"/>
        </w:rPr>
        <w:t xml:space="preserve"> and offset any incidental costs of participation</w:t>
      </w:r>
      <w:r w:rsidR="004406C5" w:rsidRPr="004406C5">
        <w:rPr>
          <w:sz w:val="22"/>
          <w:szCs w:val="22"/>
        </w:rPr>
        <w:t xml:space="preserve">. </w:t>
      </w:r>
      <w:r w:rsidR="009E3E8E">
        <w:rPr>
          <w:sz w:val="22"/>
          <w:szCs w:val="22"/>
        </w:rPr>
        <w:t xml:space="preserve">In accordance with OMB guidelines, the team took several factors into consideration when determining whether or not to use </w:t>
      </w:r>
      <w:r w:rsidR="00FC600B">
        <w:rPr>
          <w:sz w:val="22"/>
          <w:szCs w:val="22"/>
        </w:rPr>
        <w:t>token</w:t>
      </w:r>
      <w:r w:rsidR="009E3E8E">
        <w:rPr>
          <w:sz w:val="22"/>
          <w:szCs w:val="22"/>
        </w:rPr>
        <w:t>s.</w:t>
      </w:r>
      <w:r w:rsidR="009E3E8E">
        <w:rPr>
          <w:rStyle w:val="FootnoteReference"/>
          <w:sz w:val="22"/>
          <w:szCs w:val="22"/>
        </w:rPr>
        <w:footnoteReference w:id="4"/>
      </w:r>
      <w:r w:rsidR="009E3E8E">
        <w:rPr>
          <w:sz w:val="22"/>
          <w:szCs w:val="22"/>
        </w:rPr>
        <w:t xml:space="preserve"> Specifically, the team took into account </w:t>
      </w:r>
      <w:r>
        <w:rPr>
          <w:sz w:val="22"/>
          <w:szCs w:val="22"/>
        </w:rPr>
        <w:t xml:space="preserve">design-specific threats to </w:t>
      </w:r>
      <w:r w:rsidR="009E3E8E">
        <w:rPr>
          <w:sz w:val="22"/>
          <w:szCs w:val="22"/>
        </w:rPr>
        <w:t>data quality, efforts to reduce non-response bias, the complexity of the study design, and study sample retention over the 12-month follow-up period.</w:t>
      </w:r>
      <w:r>
        <w:rPr>
          <w:sz w:val="22"/>
          <w:szCs w:val="22"/>
        </w:rPr>
        <w:t xml:space="preserve"> </w:t>
      </w:r>
      <w:r w:rsidRPr="00734149">
        <w:rPr>
          <w:sz w:val="22"/>
        </w:rPr>
        <w:t>As described in S</w:t>
      </w:r>
      <w:r>
        <w:rPr>
          <w:sz w:val="22"/>
        </w:rPr>
        <w:t>upporting</w:t>
      </w:r>
      <w:r w:rsidRPr="00734149">
        <w:rPr>
          <w:sz w:val="22"/>
        </w:rPr>
        <w:t xml:space="preserve"> Statement B, section B3, </w:t>
      </w:r>
      <w:r w:rsidR="00FC600B">
        <w:rPr>
          <w:sz w:val="22"/>
        </w:rPr>
        <w:t>these</w:t>
      </w:r>
      <w:r w:rsidR="00FC600B" w:rsidRPr="00734149">
        <w:rPr>
          <w:sz w:val="22"/>
        </w:rPr>
        <w:t xml:space="preserve"> </w:t>
      </w:r>
      <w:r w:rsidRPr="00734149">
        <w:rPr>
          <w:sz w:val="22"/>
        </w:rPr>
        <w:t>are one part of a broader study design intended to build participant buy-in and maintain participation over time</w:t>
      </w:r>
      <w:r w:rsidRPr="00D937E1">
        <w:rPr>
          <w:sz w:val="22"/>
          <w:szCs w:val="22"/>
        </w:rPr>
        <w:t xml:space="preserve">. </w:t>
      </w:r>
    </w:p>
    <w:p w14:paraId="7EF436B7" w14:textId="7444C8B4" w:rsidR="001E27F1" w:rsidRDefault="001E27F1" w:rsidP="006034C7">
      <w:pPr>
        <w:rPr>
          <w:b/>
          <w:i/>
          <w:sz w:val="22"/>
          <w:szCs w:val="22"/>
        </w:rPr>
      </w:pPr>
    </w:p>
    <w:p w14:paraId="15CAF595" w14:textId="4F30D857" w:rsidR="000630BC" w:rsidRPr="00171C22" w:rsidRDefault="00171C22" w:rsidP="00410F05">
      <w:pPr>
        <w:spacing w:after="200"/>
        <w:rPr>
          <w:sz w:val="22"/>
          <w:szCs w:val="22"/>
        </w:rPr>
      </w:pPr>
      <w:r w:rsidRPr="00363859">
        <w:rPr>
          <w:sz w:val="22"/>
          <w:szCs w:val="22"/>
        </w:rPr>
        <w:t xml:space="preserve">The </w:t>
      </w:r>
      <w:r>
        <w:rPr>
          <w:sz w:val="22"/>
          <w:szCs w:val="22"/>
        </w:rPr>
        <w:t xml:space="preserve">team’s logic and proposed </w:t>
      </w:r>
      <w:r w:rsidRPr="00363859">
        <w:rPr>
          <w:sz w:val="22"/>
          <w:szCs w:val="22"/>
        </w:rPr>
        <w:t xml:space="preserve">amount </w:t>
      </w:r>
      <w:r>
        <w:rPr>
          <w:sz w:val="22"/>
          <w:szCs w:val="22"/>
        </w:rPr>
        <w:t xml:space="preserve">for specific </w:t>
      </w:r>
      <w:r w:rsidR="00FC600B">
        <w:rPr>
          <w:sz w:val="22"/>
          <w:szCs w:val="22"/>
        </w:rPr>
        <w:t>tokens</w:t>
      </w:r>
      <w:r w:rsidRPr="00363859">
        <w:rPr>
          <w:sz w:val="22"/>
          <w:szCs w:val="22"/>
        </w:rPr>
        <w:t xml:space="preserve"> is as follows:</w:t>
      </w:r>
    </w:p>
    <w:p w14:paraId="11C579CD" w14:textId="4103E881" w:rsidR="000630BC" w:rsidRPr="00476E0D" w:rsidRDefault="000D4EAA" w:rsidP="00410F05">
      <w:pPr>
        <w:pStyle w:val="CommentText"/>
        <w:spacing w:after="200"/>
        <w:rPr>
          <w:sz w:val="18"/>
          <w:u w:val="single"/>
        </w:rPr>
      </w:pPr>
      <w:r>
        <w:rPr>
          <w:sz w:val="22"/>
          <w:szCs w:val="22"/>
        </w:rPr>
        <w:t>Longitudinal Surveys</w:t>
      </w:r>
    </w:p>
    <w:p w14:paraId="5FDE6DAF" w14:textId="2F793C8E" w:rsidR="000630BC" w:rsidRPr="009A68F5" w:rsidRDefault="000630BC" w:rsidP="00410F05">
      <w:pPr>
        <w:spacing w:after="200"/>
        <w:rPr>
          <w:sz w:val="22"/>
        </w:rPr>
      </w:pPr>
      <w:r w:rsidRPr="007C48AA">
        <w:rPr>
          <w:sz w:val="22"/>
          <w:szCs w:val="22"/>
        </w:rPr>
        <w:t xml:space="preserve">We propose </w:t>
      </w:r>
      <w:r>
        <w:rPr>
          <w:sz w:val="22"/>
          <w:szCs w:val="22"/>
        </w:rPr>
        <w:t xml:space="preserve">offering </w:t>
      </w:r>
      <w:r w:rsidR="00FC600B">
        <w:rPr>
          <w:sz w:val="22"/>
          <w:szCs w:val="22"/>
        </w:rPr>
        <w:t>tokens</w:t>
      </w:r>
      <w:r>
        <w:rPr>
          <w:sz w:val="22"/>
          <w:szCs w:val="22"/>
        </w:rPr>
        <w:t xml:space="preserve"> for study participants at each stage of data collection related to the </w:t>
      </w:r>
      <w:r w:rsidR="000D4EAA">
        <w:rPr>
          <w:sz w:val="22"/>
          <w:szCs w:val="22"/>
        </w:rPr>
        <w:t>survey protocol</w:t>
      </w:r>
      <w:r>
        <w:rPr>
          <w:sz w:val="22"/>
          <w:szCs w:val="22"/>
        </w:rPr>
        <w:t xml:space="preserve">. </w:t>
      </w:r>
      <w:r w:rsidRPr="009A68F5">
        <w:rPr>
          <w:sz w:val="22"/>
        </w:rPr>
        <w:t>Three factors informed the study’s choice of the amounts for survey respondents:</w:t>
      </w:r>
    </w:p>
    <w:p w14:paraId="7322C5F6" w14:textId="77777777" w:rsidR="000630BC" w:rsidRPr="009A68F5" w:rsidRDefault="000630BC" w:rsidP="00410F05">
      <w:pPr>
        <w:numPr>
          <w:ilvl w:val="0"/>
          <w:numId w:val="66"/>
        </w:numPr>
        <w:tabs>
          <w:tab w:val="clear" w:pos="720"/>
          <w:tab w:val="left" w:pos="1440"/>
          <w:tab w:val="left" w:pos="1800"/>
          <w:tab w:val="left" w:pos="8985"/>
        </w:tabs>
        <w:spacing w:after="200"/>
        <w:rPr>
          <w:sz w:val="22"/>
        </w:rPr>
      </w:pPr>
      <w:r w:rsidRPr="009A68F5">
        <w:rPr>
          <w:sz w:val="22"/>
        </w:rPr>
        <w:t>Respondent burden, both at the time of the interview and over the life of the study;</w:t>
      </w:r>
    </w:p>
    <w:p w14:paraId="18116415" w14:textId="77777777" w:rsidR="000630BC" w:rsidRDefault="000630BC" w:rsidP="00410F05">
      <w:pPr>
        <w:numPr>
          <w:ilvl w:val="0"/>
          <w:numId w:val="66"/>
        </w:numPr>
        <w:tabs>
          <w:tab w:val="clear" w:pos="720"/>
          <w:tab w:val="left" w:pos="1440"/>
          <w:tab w:val="left" w:pos="1800"/>
          <w:tab w:val="left" w:pos="8985"/>
        </w:tabs>
        <w:spacing w:after="200"/>
        <w:rPr>
          <w:sz w:val="22"/>
        </w:rPr>
      </w:pPr>
      <w:r w:rsidRPr="009A68F5">
        <w:rPr>
          <w:sz w:val="22"/>
        </w:rPr>
        <w:t>Costs associated with participating in the interview at that time; and</w:t>
      </w:r>
    </w:p>
    <w:p w14:paraId="24951EB0" w14:textId="357E85AD" w:rsidR="000630BC" w:rsidRPr="00A63E2F" w:rsidRDefault="000630BC" w:rsidP="00410F05">
      <w:pPr>
        <w:numPr>
          <w:ilvl w:val="0"/>
          <w:numId w:val="66"/>
        </w:numPr>
        <w:tabs>
          <w:tab w:val="clear" w:pos="720"/>
          <w:tab w:val="left" w:pos="1440"/>
          <w:tab w:val="left" w:pos="1800"/>
          <w:tab w:val="left" w:pos="8985"/>
        </w:tabs>
        <w:spacing w:after="200"/>
        <w:rPr>
          <w:sz w:val="22"/>
        </w:rPr>
      </w:pPr>
      <w:r w:rsidRPr="007157F1">
        <w:rPr>
          <w:sz w:val="22"/>
        </w:rPr>
        <w:t>Other studies of comparable populations and burden</w:t>
      </w:r>
      <w:r w:rsidRPr="007157F1">
        <w:rPr>
          <w:sz w:val="22"/>
          <w:szCs w:val="22"/>
        </w:rPr>
        <w:t xml:space="preserve"> </w:t>
      </w:r>
    </w:p>
    <w:p w14:paraId="78A89A2D" w14:textId="5914D4D9" w:rsidR="000630BC" w:rsidRPr="00A63E2F" w:rsidRDefault="000630BC" w:rsidP="00410F05">
      <w:pPr>
        <w:tabs>
          <w:tab w:val="left" w:pos="1440"/>
          <w:tab w:val="left" w:pos="1800"/>
          <w:tab w:val="left" w:pos="8985"/>
        </w:tabs>
        <w:spacing w:after="200"/>
        <w:rPr>
          <w:sz w:val="22"/>
        </w:rPr>
      </w:pPr>
      <w:r>
        <w:rPr>
          <w:sz w:val="22"/>
          <w:szCs w:val="22"/>
        </w:rPr>
        <w:t>T</w:t>
      </w:r>
      <w:r w:rsidRPr="007157F1">
        <w:rPr>
          <w:sz w:val="22"/>
          <w:szCs w:val="22"/>
        </w:rPr>
        <w:t xml:space="preserve">he </w:t>
      </w:r>
      <w:r>
        <w:rPr>
          <w:sz w:val="22"/>
          <w:szCs w:val="22"/>
        </w:rPr>
        <w:t xml:space="preserve">study team proposes the </w:t>
      </w:r>
      <w:r w:rsidRPr="007157F1">
        <w:rPr>
          <w:sz w:val="22"/>
          <w:szCs w:val="22"/>
        </w:rPr>
        <w:t xml:space="preserve">following </w:t>
      </w:r>
      <w:r w:rsidR="00E1636E">
        <w:rPr>
          <w:sz w:val="22"/>
          <w:szCs w:val="22"/>
        </w:rPr>
        <w:t>token amounts</w:t>
      </w:r>
      <w:r w:rsidRPr="007157F1">
        <w:rPr>
          <w:sz w:val="22"/>
          <w:szCs w:val="22"/>
        </w:rPr>
        <w:t xml:space="preserve"> for the BEES data collection related to structured interviews, to be </w:t>
      </w:r>
      <w:r w:rsidR="00507848">
        <w:rPr>
          <w:sz w:val="22"/>
          <w:szCs w:val="22"/>
        </w:rPr>
        <w:t>provided</w:t>
      </w:r>
      <w:r w:rsidR="00E1636E">
        <w:rPr>
          <w:sz w:val="22"/>
          <w:szCs w:val="22"/>
        </w:rPr>
        <w:t xml:space="preserve"> as</w:t>
      </w:r>
      <w:r w:rsidR="00507848">
        <w:rPr>
          <w:sz w:val="22"/>
          <w:szCs w:val="22"/>
        </w:rPr>
        <w:t xml:space="preserve"> a</w:t>
      </w:r>
      <w:r w:rsidRPr="007157F1">
        <w:rPr>
          <w:sz w:val="22"/>
          <w:szCs w:val="22"/>
        </w:rPr>
        <w:t xml:space="preserve"> gift card upon completion</w:t>
      </w:r>
      <w:r>
        <w:rPr>
          <w:sz w:val="22"/>
          <w:szCs w:val="22"/>
        </w:rPr>
        <w:t>:</w:t>
      </w:r>
    </w:p>
    <w:p w14:paraId="772F9E6A" w14:textId="13FDF7B6" w:rsidR="000630BC" w:rsidRPr="007C48AA" w:rsidRDefault="000630BC" w:rsidP="00410F05">
      <w:pPr>
        <w:numPr>
          <w:ilvl w:val="0"/>
          <w:numId w:val="56"/>
        </w:numPr>
        <w:spacing w:after="200"/>
        <w:rPr>
          <w:sz w:val="22"/>
          <w:szCs w:val="22"/>
        </w:rPr>
      </w:pPr>
      <w:r w:rsidRPr="007C48AA">
        <w:rPr>
          <w:sz w:val="22"/>
          <w:szCs w:val="22"/>
        </w:rPr>
        <w:t xml:space="preserve">$5 for updating contact information </w:t>
      </w:r>
      <w:r>
        <w:rPr>
          <w:sz w:val="22"/>
          <w:szCs w:val="22"/>
        </w:rPr>
        <w:t xml:space="preserve">at </w:t>
      </w:r>
      <w:r w:rsidRPr="007C48AA">
        <w:rPr>
          <w:sz w:val="22"/>
          <w:szCs w:val="22"/>
        </w:rPr>
        <w:t xml:space="preserve">3 months, 6 months, </w:t>
      </w:r>
      <w:r>
        <w:rPr>
          <w:sz w:val="22"/>
          <w:szCs w:val="22"/>
        </w:rPr>
        <w:t>or</w:t>
      </w:r>
      <w:r w:rsidRPr="007C48AA">
        <w:rPr>
          <w:sz w:val="22"/>
          <w:szCs w:val="22"/>
        </w:rPr>
        <w:t xml:space="preserve"> 9 months post enrollment.</w:t>
      </w:r>
    </w:p>
    <w:p w14:paraId="78DD4243" w14:textId="5CF5A0F7" w:rsidR="000630BC" w:rsidRPr="007C48AA" w:rsidRDefault="000630BC" w:rsidP="00410F05">
      <w:pPr>
        <w:numPr>
          <w:ilvl w:val="0"/>
          <w:numId w:val="56"/>
        </w:numPr>
        <w:spacing w:after="200"/>
        <w:rPr>
          <w:sz w:val="22"/>
          <w:szCs w:val="22"/>
        </w:rPr>
      </w:pPr>
      <w:r w:rsidRPr="007C48AA">
        <w:rPr>
          <w:sz w:val="22"/>
          <w:szCs w:val="22"/>
        </w:rPr>
        <w:t xml:space="preserve">$15 for completing a 15-minute </w:t>
      </w:r>
      <w:r w:rsidR="00216B3D">
        <w:rPr>
          <w:sz w:val="22"/>
          <w:szCs w:val="22"/>
        </w:rPr>
        <w:t>survey</w:t>
      </w:r>
      <w:r w:rsidR="00216B3D" w:rsidRPr="007C48AA">
        <w:rPr>
          <w:sz w:val="22"/>
          <w:szCs w:val="22"/>
        </w:rPr>
        <w:t xml:space="preserve"> </w:t>
      </w:r>
      <w:r w:rsidRPr="007C48AA">
        <w:rPr>
          <w:sz w:val="22"/>
          <w:szCs w:val="22"/>
        </w:rPr>
        <w:t>at 6 months post enrollment.</w:t>
      </w:r>
    </w:p>
    <w:p w14:paraId="5B440AFC" w14:textId="562D0DD4" w:rsidR="000630BC" w:rsidRPr="007C48AA" w:rsidRDefault="000630BC" w:rsidP="00410F05">
      <w:pPr>
        <w:numPr>
          <w:ilvl w:val="0"/>
          <w:numId w:val="56"/>
        </w:numPr>
        <w:spacing w:after="200"/>
        <w:rPr>
          <w:sz w:val="22"/>
          <w:szCs w:val="22"/>
        </w:rPr>
      </w:pPr>
      <w:r w:rsidRPr="007C48AA">
        <w:rPr>
          <w:sz w:val="22"/>
          <w:szCs w:val="22"/>
        </w:rPr>
        <w:t>$25 for completing a 30-minute 12-month</w:t>
      </w:r>
      <w:r>
        <w:rPr>
          <w:sz w:val="22"/>
          <w:szCs w:val="22"/>
        </w:rPr>
        <w:t xml:space="preserve"> (post enrollment)</w:t>
      </w:r>
      <w:r w:rsidRPr="007C48AA">
        <w:rPr>
          <w:sz w:val="22"/>
          <w:szCs w:val="22"/>
        </w:rPr>
        <w:t xml:space="preserve"> </w:t>
      </w:r>
      <w:r w:rsidR="00216B3D">
        <w:rPr>
          <w:sz w:val="22"/>
          <w:szCs w:val="22"/>
        </w:rPr>
        <w:t>survey</w:t>
      </w:r>
      <w:r w:rsidRPr="007C48AA">
        <w:rPr>
          <w:sz w:val="22"/>
          <w:szCs w:val="22"/>
        </w:rPr>
        <w:t xml:space="preserve">. </w:t>
      </w:r>
    </w:p>
    <w:p w14:paraId="3A7CCBDA" w14:textId="0023443A" w:rsidR="000630BC" w:rsidRPr="00883655" w:rsidRDefault="00D33940" w:rsidP="006C3EDB">
      <w:pPr>
        <w:spacing w:after="200"/>
        <w:rPr>
          <w:szCs w:val="22"/>
        </w:rPr>
      </w:pPr>
      <w:r>
        <w:rPr>
          <w:sz w:val="22"/>
          <w:szCs w:val="22"/>
        </w:rPr>
        <w:t xml:space="preserve">In designing the </w:t>
      </w:r>
      <w:r w:rsidR="00E1636E">
        <w:rPr>
          <w:sz w:val="22"/>
          <w:szCs w:val="22"/>
        </w:rPr>
        <w:t xml:space="preserve">token </w:t>
      </w:r>
      <w:r>
        <w:rPr>
          <w:sz w:val="22"/>
          <w:szCs w:val="22"/>
        </w:rPr>
        <w:t>structure, the team considered that the</w:t>
      </w:r>
      <w:r w:rsidR="000630BC">
        <w:rPr>
          <w:sz w:val="22"/>
          <w:szCs w:val="22"/>
        </w:rPr>
        <w:t xml:space="preserve"> BEES population is expected to be highly mobile, thus maintaining good contact data is critical to follow-up contact efforts.  </w:t>
      </w:r>
      <w:r w:rsidR="000D4EAA">
        <w:rPr>
          <w:sz w:val="22"/>
          <w:szCs w:val="22"/>
        </w:rPr>
        <w:t xml:space="preserve">This is the logic for the contact update incentives. </w:t>
      </w:r>
      <w:r w:rsidR="000630BC" w:rsidRPr="000D4EAA">
        <w:rPr>
          <w:szCs w:val="22"/>
        </w:rPr>
        <w:t xml:space="preserve">The </w:t>
      </w:r>
      <w:r w:rsidR="000D4EAA" w:rsidRPr="000D4EAA">
        <w:rPr>
          <w:szCs w:val="22"/>
        </w:rPr>
        <w:t xml:space="preserve">survey </w:t>
      </w:r>
      <w:r w:rsidR="000630BC" w:rsidRPr="000D4EAA">
        <w:rPr>
          <w:szCs w:val="22"/>
        </w:rPr>
        <w:t xml:space="preserve">incentive amount increases commensurate with increased length of the follow-up period and the </w:t>
      </w:r>
      <w:r w:rsidR="00224694">
        <w:rPr>
          <w:szCs w:val="22"/>
        </w:rPr>
        <w:t xml:space="preserve">survey </w:t>
      </w:r>
      <w:r w:rsidR="000630BC" w:rsidRPr="000D4EAA">
        <w:rPr>
          <w:szCs w:val="22"/>
        </w:rPr>
        <w:t xml:space="preserve">length.  The team proposes $15 for a shorter follow-up survey 6 months after enrollment.  </w:t>
      </w:r>
      <w:r w:rsidRPr="000D4EAA">
        <w:rPr>
          <w:szCs w:val="22"/>
        </w:rPr>
        <w:t>W</w:t>
      </w:r>
      <w:r w:rsidR="000630BC" w:rsidRPr="000D4EAA">
        <w:rPr>
          <w:szCs w:val="22"/>
        </w:rPr>
        <w:t>e propose a $25 incentive—a modest increase—for the 12-month follow-up survey</w:t>
      </w:r>
      <w:r w:rsidRPr="000D4EAA">
        <w:rPr>
          <w:szCs w:val="22"/>
        </w:rPr>
        <w:t xml:space="preserve"> to reflect the longer survey protocol administered at that time</w:t>
      </w:r>
      <w:r w:rsidR="000630BC" w:rsidRPr="000D4EAA">
        <w:rPr>
          <w:szCs w:val="22"/>
        </w:rPr>
        <w:t>.</w:t>
      </w:r>
      <w:r w:rsidRPr="000D4EAA">
        <w:rPr>
          <w:szCs w:val="22"/>
        </w:rPr>
        <w:t xml:space="preserve"> </w:t>
      </w:r>
      <w:r w:rsidR="000630BC" w:rsidRPr="006C3EDB">
        <w:rPr>
          <w:sz w:val="22"/>
          <w:szCs w:val="22"/>
        </w:rPr>
        <w:t xml:space="preserve">The team theorizes that </w:t>
      </w:r>
      <w:r w:rsidR="00C77923">
        <w:rPr>
          <w:sz w:val="22"/>
          <w:szCs w:val="22"/>
        </w:rPr>
        <w:t>token</w:t>
      </w:r>
      <w:r w:rsidR="00C77923" w:rsidRPr="006C3EDB">
        <w:rPr>
          <w:sz w:val="22"/>
          <w:szCs w:val="22"/>
        </w:rPr>
        <w:t xml:space="preserve">s </w:t>
      </w:r>
      <w:r w:rsidR="000630BC" w:rsidRPr="006C3EDB">
        <w:rPr>
          <w:sz w:val="22"/>
          <w:szCs w:val="22"/>
        </w:rPr>
        <w:t>will be a particularly powerful tool for maintaining a high response rate in the control group</w:t>
      </w:r>
      <w:r w:rsidRPr="006C3EDB">
        <w:rPr>
          <w:sz w:val="22"/>
          <w:szCs w:val="22"/>
        </w:rPr>
        <w:t>,</w:t>
      </w:r>
      <w:r w:rsidR="000630BC" w:rsidRPr="006C3EDB">
        <w:rPr>
          <w:sz w:val="22"/>
          <w:szCs w:val="22"/>
        </w:rPr>
        <w:t xml:space="preserve"> given that these sample members </w:t>
      </w:r>
      <w:r w:rsidRPr="006C3EDB">
        <w:rPr>
          <w:sz w:val="22"/>
          <w:szCs w:val="22"/>
        </w:rPr>
        <w:t>will not be</w:t>
      </w:r>
      <w:r w:rsidR="000630BC" w:rsidRPr="00BD5CE9">
        <w:rPr>
          <w:sz w:val="22"/>
          <w:szCs w:val="22"/>
        </w:rPr>
        <w:t xml:space="preserve"> engaged in program services. </w:t>
      </w:r>
    </w:p>
    <w:p w14:paraId="3F975A49" w14:textId="72D4C223" w:rsidR="000630BC" w:rsidRDefault="00171C22" w:rsidP="00410F05">
      <w:pPr>
        <w:spacing w:after="200"/>
        <w:rPr>
          <w:sz w:val="22"/>
          <w:szCs w:val="22"/>
        </w:rPr>
      </w:pPr>
      <w:r>
        <w:rPr>
          <w:sz w:val="22"/>
          <w:szCs w:val="22"/>
        </w:rPr>
        <w:t xml:space="preserve">To contextualize the proposed amounts, </w:t>
      </w:r>
      <w:r w:rsidR="00D33940">
        <w:rPr>
          <w:sz w:val="22"/>
          <w:szCs w:val="22"/>
        </w:rPr>
        <w:t>our incentive strategy is</w:t>
      </w:r>
      <w:r w:rsidR="000630BC" w:rsidRPr="00B65645">
        <w:rPr>
          <w:sz w:val="22"/>
          <w:szCs w:val="22"/>
        </w:rPr>
        <w:t xml:space="preserve"> similar to </w:t>
      </w:r>
      <w:r w:rsidR="00D33940">
        <w:rPr>
          <w:sz w:val="22"/>
          <w:szCs w:val="22"/>
        </w:rPr>
        <w:t>that</w:t>
      </w:r>
      <w:r w:rsidR="00D33940" w:rsidRPr="00B65645">
        <w:rPr>
          <w:sz w:val="22"/>
          <w:szCs w:val="22"/>
        </w:rPr>
        <w:t xml:space="preserve"> </w:t>
      </w:r>
      <w:r w:rsidR="000630BC" w:rsidRPr="00B65645">
        <w:rPr>
          <w:sz w:val="22"/>
          <w:szCs w:val="22"/>
        </w:rPr>
        <w:t xml:space="preserve">approved </w:t>
      </w:r>
      <w:r>
        <w:rPr>
          <w:sz w:val="22"/>
          <w:szCs w:val="22"/>
        </w:rPr>
        <w:t xml:space="preserve">for </w:t>
      </w:r>
      <w:r w:rsidR="00D33940">
        <w:rPr>
          <w:sz w:val="22"/>
          <w:szCs w:val="22"/>
        </w:rPr>
        <w:t>longitudinal</w:t>
      </w:r>
      <w:r>
        <w:rPr>
          <w:sz w:val="22"/>
          <w:szCs w:val="22"/>
        </w:rPr>
        <w:t xml:space="preserve"> </w:t>
      </w:r>
      <w:r w:rsidR="00D33940">
        <w:rPr>
          <w:sz w:val="22"/>
          <w:szCs w:val="22"/>
        </w:rPr>
        <w:t>survey studies i</w:t>
      </w:r>
      <w:r w:rsidR="000630BC" w:rsidRPr="00B65645">
        <w:rPr>
          <w:sz w:val="22"/>
          <w:szCs w:val="22"/>
        </w:rPr>
        <w:t xml:space="preserve">n </w:t>
      </w:r>
      <w:r w:rsidR="000630BC">
        <w:rPr>
          <w:sz w:val="22"/>
          <w:szCs w:val="22"/>
        </w:rPr>
        <w:t>other</w:t>
      </w:r>
      <w:r w:rsidR="000630BC" w:rsidRPr="00B65645">
        <w:rPr>
          <w:sz w:val="22"/>
          <w:szCs w:val="22"/>
        </w:rPr>
        <w:t xml:space="preserve"> </w:t>
      </w:r>
      <w:r w:rsidR="000630BC">
        <w:rPr>
          <w:sz w:val="22"/>
          <w:szCs w:val="22"/>
        </w:rPr>
        <w:t xml:space="preserve">federal information collections. </w:t>
      </w:r>
      <w:r w:rsidR="002B043D">
        <w:rPr>
          <w:sz w:val="22"/>
          <w:szCs w:val="22"/>
        </w:rPr>
        <w:t>T</w:t>
      </w:r>
      <w:r w:rsidR="000630BC">
        <w:rPr>
          <w:sz w:val="22"/>
          <w:szCs w:val="22"/>
        </w:rPr>
        <w:t>hese studies represent vulnerable, highly mobile, low-income populations—including ex-offenders</w:t>
      </w:r>
      <w:r w:rsidR="009F02A2">
        <w:rPr>
          <w:sz w:val="22"/>
          <w:szCs w:val="22"/>
        </w:rPr>
        <w:t xml:space="preserve"> and</w:t>
      </w:r>
      <w:r w:rsidR="000630BC">
        <w:rPr>
          <w:sz w:val="22"/>
          <w:szCs w:val="22"/>
        </w:rPr>
        <w:t xml:space="preserve"> non-custodial parents</w:t>
      </w:r>
      <w:r w:rsidR="006B403C">
        <w:rPr>
          <w:sz w:val="22"/>
          <w:szCs w:val="22"/>
        </w:rPr>
        <w:t xml:space="preserve"> such as the Enhanced Transitional Jobs Demonstration </w:t>
      </w:r>
      <w:r w:rsidR="006B403C" w:rsidRPr="00C359FD">
        <w:rPr>
          <w:sz w:val="22"/>
        </w:rPr>
        <w:t>(OMB control number 0970-413)</w:t>
      </w:r>
      <w:r w:rsidR="000630BC">
        <w:rPr>
          <w:sz w:val="22"/>
          <w:szCs w:val="22"/>
        </w:rPr>
        <w:t>, participants with disabilities</w:t>
      </w:r>
      <w:r w:rsidR="006B403C">
        <w:rPr>
          <w:sz w:val="22"/>
          <w:szCs w:val="22"/>
        </w:rPr>
        <w:t xml:space="preserve"> such as the </w:t>
      </w:r>
      <w:r w:rsidR="006B403C" w:rsidRPr="006B403C">
        <w:rPr>
          <w:bCs/>
          <w:sz w:val="22"/>
          <w:szCs w:val="22"/>
        </w:rPr>
        <w:t>Benefit Offset National Demonstration</w:t>
      </w:r>
      <w:r w:rsidR="006B403C" w:rsidRPr="00D62871">
        <w:rPr>
          <w:sz w:val="22"/>
          <w:szCs w:val="22"/>
        </w:rPr>
        <w:t xml:space="preserve"> (OMB control number 0960-0785)</w:t>
      </w:r>
      <w:r w:rsidR="000630BC">
        <w:rPr>
          <w:sz w:val="22"/>
          <w:szCs w:val="22"/>
        </w:rPr>
        <w:t>, and homeless families</w:t>
      </w:r>
      <w:r w:rsidR="006B403C">
        <w:rPr>
          <w:sz w:val="22"/>
          <w:szCs w:val="22"/>
        </w:rPr>
        <w:t xml:space="preserve"> such as the </w:t>
      </w:r>
      <w:r w:rsidR="006B403C" w:rsidRPr="006B403C">
        <w:rPr>
          <w:bCs/>
          <w:sz w:val="22"/>
          <w:szCs w:val="22"/>
        </w:rPr>
        <w:t>Family Options Study (OMB control number 2528-0259)</w:t>
      </w:r>
      <w:r w:rsidR="006B403C">
        <w:rPr>
          <w:bCs/>
          <w:sz w:val="22"/>
          <w:szCs w:val="22"/>
        </w:rPr>
        <w:t xml:space="preserve"> </w:t>
      </w:r>
      <w:r w:rsidR="002B043D" w:rsidRPr="006B403C">
        <w:rPr>
          <w:bCs/>
          <w:sz w:val="22"/>
          <w:szCs w:val="22"/>
        </w:rPr>
        <w:t>—</w:t>
      </w:r>
      <w:r w:rsidR="000630BC">
        <w:rPr>
          <w:sz w:val="22"/>
          <w:szCs w:val="22"/>
        </w:rPr>
        <w:t xml:space="preserve">similar to the target population for BEES. </w:t>
      </w:r>
      <w:r w:rsidR="00E87AE5">
        <w:rPr>
          <w:sz w:val="22"/>
          <w:szCs w:val="22"/>
        </w:rPr>
        <w:t xml:space="preserve">See more information in the table below. </w:t>
      </w:r>
    </w:p>
    <w:p w14:paraId="02D6BDBF" w14:textId="77777777" w:rsidR="000E5B8C" w:rsidRDefault="000E5B8C" w:rsidP="000E5B8C"/>
    <w:p w14:paraId="6A637B61" w14:textId="77777777" w:rsidR="00D16AED" w:rsidRPr="00A63E2F" w:rsidRDefault="00D16AED" w:rsidP="006034C7">
      <w:pPr>
        <w:rPr>
          <w:sz w:val="22"/>
        </w:rPr>
      </w:pPr>
    </w:p>
    <w:p w14:paraId="4CB4DF13" w14:textId="28EDF251" w:rsidR="000630BC" w:rsidRPr="00476E0D" w:rsidRDefault="00D33940" w:rsidP="00410F05">
      <w:pPr>
        <w:pStyle w:val="CommentText"/>
        <w:spacing w:after="200"/>
        <w:rPr>
          <w:sz w:val="22"/>
          <w:szCs w:val="22"/>
          <w:u w:val="single"/>
        </w:rPr>
      </w:pPr>
      <w:r>
        <w:rPr>
          <w:sz w:val="22"/>
          <w:szCs w:val="22"/>
          <w:u w:val="single"/>
        </w:rPr>
        <w:t>In-depth</w:t>
      </w:r>
      <w:r w:rsidR="000630BC" w:rsidRPr="00476E0D">
        <w:rPr>
          <w:sz w:val="22"/>
          <w:szCs w:val="22"/>
          <w:u w:val="single"/>
        </w:rPr>
        <w:t xml:space="preserve"> </w:t>
      </w:r>
      <w:r>
        <w:rPr>
          <w:sz w:val="22"/>
          <w:szCs w:val="22"/>
          <w:u w:val="single"/>
        </w:rPr>
        <w:t>I</w:t>
      </w:r>
      <w:r w:rsidRPr="00476E0D">
        <w:rPr>
          <w:sz w:val="22"/>
          <w:szCs w:val="22"/>
          <w:u w:val="single"/>
        </w:rPr>
        <w:t>nterviews</w:t>
      </w:r>
      <w:r w:rsidR="000630BC" w:rsidRPr="00476E0D">
        <w:rPr>
          <w:sz w:val="22"/>
          <w:szCs w:val="22"/>
          <w:u w:val="single"/>
        </w:rPr>
        <w:t>:</w:t>
      </w:r>
    </w:p>
    <w:p w14:paraId="69D1F5F7" w14:textId="32821D68" w:rsidR="000630BC" w:rsidRDefault="000630BC" w:rsidP="00410F05">
      <w:pPr>
        <w:pStyle w:val="NormalWeb"/>
        <w:spacing w:before="0" w:beforeAutospacing="0" w:after="200" w:afterAutospacing="0"/>
        <w:rPr>
          <w:sz w:val="22"/>
          <w:szCs w:val="22"/>
        </w:rPr>
      </w:pPr>
      <w:r>
        <w:rPr>
          <w:sz w:val="22"/>
          <w:szCs w:val="22"/>
        </w:rPr>
        <w:t>For the interviews with program participants</w:t>
      </w:r>
      <w:r w:rsidR="00FB64B5">
        <w:rPr>
          <w:sz w:val="22"/>
          <w:szCs w:val="22"/>
        </w:rPr>
        <w:t xml:space="preserve"> for the case studies providing the staff/participant perspective</w:t>
      </w:r>
      <w:r>
        <w:rPr>
          <w:sz w:val="22"/>
          <w:szCs w:val="22"/>
        </w:rPr>
        <w:t>, it</w:t>
      </w:r>
      <w:r w:rsidRPr="00585870">
        <w:rPr>
          <w:sz w:val="22"/>
          <w:szCs w:val="22"/>
        </w:rPr>
        <w:t xml:space="preserve"> is important to secure </w:t>
      </w:r>
      <w:r>
        <w:rPr>
          <w:sz w:val="22"/>
          <w:szCs w:val="22"/>
        </w:rPr>
        <w:t xml:space="preserve">individuals </w:t>
      </w:r>
      <w:r w:rsidRPr="00585870">
        <w:rPr>
          <w:sz w:val="22"/>
          <w:szCs w:val="22"/>
        </w:rPr>
        <w:t xml:space="preserve">with a range of background characteristics to capture a variety of possible experiences with </w:t>
      </w:r>
      <w:r>
        <w:rPr>
          <w:sz w:val="22"/>
          <w:szCs w:val="22"/>
        </w:rPr>
        <w:t>program</w:t>
      </w:r>
      <w:r w:rsidRPr="00585870">
        <w:rPr>
          <w:sz w:val="22"/>
          <w:szCs w:val="22"/>
        </w:rPr>
        <w:t xml:space="preserve"> services. </w:t>
      </w:r>
      <w:r w:rsidRPr="00347628">
        <w:rPr>
          <w:sz w:val="22"/>
          <w:szCs w:val="22"/>
        </w:rPr>
        <w:t xml:space="preserve">Although participation </w:t>
      </w:r>
      <w:r>
        <w:rPr>
          <w:sz w:val="22"/>
          <w:szCs w:val="22"/>
        </w:rPr>
        <w:t xml:space="preserve">in the interviews </w:t>
      </w:r>
      <w:r w:rsidRPr="00347628">
        <w:rPr>
          <w:sz w:val="22"/>
          <w:szCs w:val="22"/>
        </w:rPr>
        <w:t xml:space="preserve">is voluntary, there are potential burdens placed on study participants. </w:t>
      </w:r>
      <w:r w:rsidR="00F641E7" w:rsidRPr="00585870">
        <w:rPr>
          <w:sz w:val="22"/>
          <w:szCs w:val="22"/>
        </w:rPr>
        <w:t>Without offsetting the direct costs incurred by respondents for participating in the interviews,</w:t>
      </w:r>
      <w:r w:rsidR="00F641E7">
        <w:rPr>
          <w:sz w:val="22"/>
          <w:szCs w:val="22"/>
        </w:rPr>
        <w:t xml:space="preserve"> such as transportation and child care,</w:t>
      </w:r>
      <w:r w:rsidR="00F641E7" w:rsidRPr="00585870">
        <w:rPr>
          <w:sz w:val="22"/>
          <w:szCs w:val="22"/>
        </w:rPr>
        <w:t xml:space="preserve"> the research team increases the risk that only those individuals able to overcome potential financial barriers will participate in the study.</w:t>
      </w:r>
      <w:r w:rsidR="00F641E7" w:rsidRPr="009D4CCC">
        <w:rPr>
          <w:sz w:val="22"/>
          <w:szCs w:val="22"/>
        </w:rPr>
        <w:t xml:space="preserve"> </w:t>
      </w:r>
      <w:r w:rsidRPr="00347628">
        <w:rPr>
          <w:sz w:val="22"/>
          <w:szCs w:val="22"/>
        </w:rPr>
        <w:t xml:space="preserve"> </w:t>
      </w:r>
    </w:p>
    <w:p w14:paraId="10009272" w14:textId="0CB2B01B" w:rsidR="004C275B" w:rsidRPr="004C275B" w:rsidRDefault="6EAA8F8B" w:rsidP="004C275B">
      <w:pPr>
        <w:pStyle w:val="NormalWeb"/>
        <w:spacing w:before="0" w:beforeAutospacing="0" w:after="200" w:afterAutospacing="0"/>
        <w:rPr>
          <w:sz w:val="22"/>
          <w:szCs w:val="22"/>
        </w:rPr>
        <w:sectPr w:rsidR="004C275B" w:rsidRPr="004C275B" w:rsidSect="00B67A2C">
          <w:headerReference w:type="default" r:id="rId12"/>
          <w:footerReference w:type="default" r:id="rId13"/>
          <w:pgSz w:w="12240" w:h="15840"/>
          <w:pgMar w:top="2160" w:right="1440" w:bottom="1440" w:left="1440" w:header="720" w:footer="720" w:gutter="0"/>
          <w:cols w:space="720"/>
          <w:docGrid w:linePitch="360"/>
        </w:sectPr>
      </w:pPr>
      <w:r w:rsidRPr="6EAA8F8B">
        <w:rPr>
          <w:sz w:val="22"/>
          <w:szCs w:val="22"/>
        </w:rPr>
        <w:t>We propose providing $50 for completing a semi-structured 90-minute interview during program participation, to be paid by gift card upon completion.  The participants will receive a $50 gift card to account for expenses such as transportation, and/or childcare that may otherwise prevent their participation in the study. For context, this amount is consistent with the $50 incentive that OMB approved for the impact study of MIHOPE home visiting programs (OMB control number 0970 - 0402). It is also consistent with incentives that OMB approved for other focus groups and interviews with a similar burden estimate. For example, participants were offered $50 for 90-minute case study interviews as part of the Evaluation of SNAP Employment and Training Pilots (OMB control number 0584-0604).We believe $50 is a reasonable amount for the time and cost associated with participation in these data collection activities, but is not so high as to appear coercive for potential participants</w:t>
      </w:r>
      <w:r w:rsidR="00BE5B13">
        <w:rPr>
          <w:sz w:val="22"/>
          <w:szCs w:val="22"/>
        </w:rPr>
        <w:t>.</w:t>
      </w:r>
    </w:p>
    <w:p w14:paraId="70A8B7A2" w14:textId="1521C3B7" w:rsidR="004C275B" w:rsidRDefault="004C275B" w:rsidP="004C275B">
      <w:pPr>
        <w:spacing w:after="200"/>
      </w:pPr>
    </w:p>
    <w:tbl>
      <w:tblPr>
        <w:tblStyle w:val="TableGrid"/>
        <w:tblW w:w="14035" w:type="dxa"/>
        <w:tblLayout w:type="fixed"/>
        <w:tblLook w:val="06A0" w:firstRow="1" w:lastRow="0" w:firstColumn="1" w:lastColumn="0" w:noHBand="1" w:noVBand="1"/>
      </w:tblPr>
      <w:tblGrid>
        <w:gridCol w:w="2965"/>
        <w:gridCol w:w="2070"/>
        <w:gridCol w:w="1530"/>
        <w:gridCol w:w="2160"/>
        <w:gridCol w:w="1440"/>
        <w:gridCol w:w="810"/>
        <w:gridCol w:w="3060"/>
      </w:tblGrid>
      <w:tr w:rsidR="00BE5B13" w14:paraId="2B64B5D8" w14:textId="77777777" w:rsidTr="006C6206">
        <w:tc>
          <w:tcPr>
            <w:tcW w:w="2965" w:type="dxa"/>
            <w:shd w:val="clear" w:color="auto" w:fill="AEAAAA" w:themeFill="background2" w:themeFillShade="BF"/>
          </w:tcPr>
          <w:p w14:paraId="2BE3014C" w14:textId="77777777" w:rsidR="004C275B" w:rsidRDefault="004C275B" w:rsidP="00904485">
            <w:r w:rsidRPr="6EAA8F8B">
              <w:rPr>
                <w:rFonts w:ascii="Calibri" w:eastAsia="Calibri" w:hAnsi="Calibri" w:cs="Calibri"/>
                <w:b/>
                <w:bCs/>
                <w:sz w:val="22"/>
                <w:szCs w:val="22"/>
              </w:rPr>
              <w:t>STUDY</w:t>
            </w:r>
          </w:p>
        </w:tc>
        <w:tc>
          <w:tcPr>
            <w:tcW w:w="2070" w:type="dxa"/>
            <w:shd w:val="clear" w:color="auto" w:fill="AEAAAA" w:themeFill="background2" w:themeFillShade="BF"/>
          </w:tcPr>
          <w:p w14:paraId="3EB58EFC" w14:textId="77777777" w:rsidR="004C275B" w:rsidRDefault="004C275B" w:rsidP="00904485">
            <w:r w:rsidRPr="6EAA8F8B">
              <w:rPr>
                <w:rFonts w:ascii="Calibri" w:eastAsia="Calibri" w:hAnsi="Calibri" w:cs="Calibri"/>
                <w:b/>
                <w:bCs/>
                <w:sz w:val="22"/>
                <w:szCs w:val="22"/>
              </w:rPr>
              <w:t>TYPE</w:t>
            </w:r>
          </w:p>
        </w:tc>
        <w:tc>
          <w:tcPr>
            <w:tcW w:w="1530" w:type="dxa"/>
            <w:shd w:val="clear" w:color="auto" w:fill="AEAAAA" w:themeFill="background2" w:themeFillShade="BF"/>
          </w:tcPr>
          <w:p w14:paraId="563B333C" w14:textId="77777777" w:rsidR="004C275B" w:rsidRDefault="004C275B" w:rsidP="00904485">
            <w:r w:rsidRPr="6EAA8F8B">
              <w:rPr>
                <w:rFonts w:ascii="Calibri" w:eastAsia="Calibri" w:hAnsi="Calibri" w:cs="Calibri"/>
                <w:b/>
                <w:bCs/>
                <w:sz w:val="22"/>
                <w:szCs w:val="22"/>
              </w:rPr>
              <w:t>POPULATION</w:t>
            </w:r>
          </w:p>
        </w:tc>
        <w:tc>
          <w:tcPr>
            <w:tcW w:w="2160" w:type="dxa"/>
            <w:shd w:val="clear" w:color="auto" w:fill="AEAAAA" w:themeFill="background2" w:themeFillShade="BF"/>
          </w:tcPr>
          <w:p w14:paraId="38296EE5" w14:textId="77777777" w:rsidR="004C275B" w:rsidRDefault="004C275B" w:rsidP="00904485">
            <w:r w:rsidRPr="6EAA8F8B">
              <w:rPr>
                <w:rFonts w:ascii="Calibri" w:eastAsia="Calibri" w:hAnsi="Calibri" w:cs="Calibri"/>
                <w:b/>
                <w:bCs/>
                <w:sz w:val="22"/>
                <w:szCs w:val="22"/>
              </w:rPr>
              <w:t>TIME FRAME</w:t>
            </w:r>
          </w:p>
        </w:tc>
        <w:tc>
          <w:tcPr>
            <w:tcW w:w="1440" w:type="dxa"/>
            <w:shd w:val="clear" w:color="auto" w:fill="AEAAAA" w:themeFill="background2" w:themeFillShade="BF"/>
          </w:tcPr>
          <w:p w14:paraId="289028D3" w14:textId="77777777" w:rsidR="004C275B" w:rsidRDefault="004C275B" w:rsidP="00904485">
            <w:r w:rsidRPr="6EAA8F8B">
              <w:rPr>
                <w:rFonts w:ascii="Calibri" w:eastAsia="Calibri" w:hAnsi="Calibri" w:cs="Calibri"/>
                <w:b/>
                <w:bCs/>
                <w:sz w:val="22"/>
                <w:szCs w:val="22"/>
              </w:rPr>
              <w:t>LENGTH</w:t>
            </w:r>
          </w:p>
        </w:tc>
        <w:tc>
          <w:tcPr>
            <w:tcW w:w="810" w:type="dxa"/>
            <w:shd w:val="clear" w:color="auto" w:fill="AEAAAA" w:themeFill="background2" w:themeFillShade="BF"/>
          </w:tcPr>
          <w:p w14:paraId="3D7AF421" w14:textId="77777777" w:rsidR="004C275B" w:rsidRDefault="004C275B" w:rsidP="00904485">
            <w:r w:rsidRPr="6EAA8F8B">
              <w:rPr>
                <w:rFonts w:ascii="Calibri" w:eastAsia="Calibri" w:hAnsi="Calibri" w:cs="Calibri"/>
                <w:b/>
                <w:bCs/>
                <w:sz w:val="22"/>
                <w:szCs w:val="22"/>
              </w:rPr>
              <w:t>AMOUNT</w:t>
            </w:r>
          </w:p>
        </w:tc>
        <w:tc>
          <w:tcPr>
            <w:tcW w:w="3060" w:type="dxa"/>
            <w:shd w:val="clear" w:color="auto" w:fill="AEAAAA" w:themeFill="background2" w:themeFillShade="BF"/>
          </w:tcPr>
          <w:p w14:paraId="30F468C9" w14:textId="77777777" w:rsidR="004C275B" w:rsidRDefault="004C275B" w:rsidP="00904485">
            <w:r w:rsidRPr="6EAA8F8B">
              <w:rPr>
                <w:rFonts w:ascii="Calibri" w:eastAsia="Calibri" w:hAnsi="Calibri" w:cs="Calibri"/>
                <w:b/>
                <w:bCs/>
                <w:sz w:val="22"/>
                <w:szCs w:val="22"/>
              </w:rPr>
              <w:t>RESPONSE RATE</w:t>
            </w:r>
          </w:p>
        </w:tc>
      </w:tr>
      <w:tr w:rsidR="004C275B" w14:paraId="075D066B" w14:textId="77777777" w:rsidTr="006C6206">
        <w:tc>
          <w:tcPr>
            <w:tcW w:w="2965" w:type="dxa"/>
          </w:tcPr>
          <w:p w14:paraId="51A0FC9B" w14:textId="77777777" w:rsidR="004C275B" w:rsidRDefault="004C275B" w:rsidP="00904485">
            <w:r w:rsidRPr="6EAA8F8B">
              <w:rPr>
                <w:rFonts w:ascii="Calibri" w:eastAsia="Calibri" w:hAnsi="Calibri" w:cs="Calibri"/>
                <w:b/>
                <w:bCs/>
                <w:sz w:val="22"/>
                <w:szCs w:val="22"/>
              </w:rPr>
              <w:t>Enhanced Transitional Jobs Demonstration</w:t>
            </w:r>
          </w:p>
          <w:p w14:paraId="280797AF" w14:textId="77777777" w:rsidR="004C275B" w:rsidRDefault="004C275B" w:rsidP="00904485">
            <w:r w:rsidRPr="6EAA8F8B">
              <w:rPr>
                <w:rFonts w:ascii="Calibri" w:eastAsia="Calibri" w:hAnsi="Calibri" w:cs="Calibri"/>
                <w:sz w:val="22"/>
                <w:szCs w:val="22"/>
              </w:rPr>
              <w:t>(OMB control number 0970-413)</w:t>
            </w:r>
          </w:p>
        </w:tc>
        <w:tc>
          <w:tcPr>
            <w:tcW w:w="2070" w:type="dxa"/>
          </w:tcPr>
          <w:p w14:paraId="4652D217" w14:textId="77777777" w:rsidR="004C275B" w:rsidRDefault="004C275B" w:rsidP="00904485">
            <w:r w:rsidRPr="6EAA8F8B">
              <w:rPr>
                <w:rFonts w:ascii="Calibri" w:eastAsia="Calibri" w:hAnsi="Calibri" w:cs="Calibri"/>
                <w:sz w:val="22"/>
                <w:szCs w:val="22"/>
              </w:rPr>
              <w:t>Follow-up interview</w:t>
            </w:r>
          </w:p>
        </w:tc>
        <w:tc>
          <w:tcPr>
            <w:tcW w:w="1530" w:type="dxa"/>
          </w:tcPr>
          <w:p w14:paraId="72529B10" w14:textId="77777777" w:rsidR="004C275B" w:rsidRDefault="004C275B" w:rsidP="00904485">
            <w:r w:rsidRPr="6EAA8F8B">
              <w:rPr>
                <w:rFonts w:ascii="Calibri" w:eastAsia="Calibri" w:hAnsi="Calibri" w:cs="Calibri"/>
                <w:sz w:val="22"/>
                <w:szCs w:val="22"/>
              </w:rPr>
              <w:t>Noncustodial parents and former prisoners (mainly male respondents)</w:t>
            </w:r>
          </w:p>
        </w:tc>
        <w:tc>
          <w:tcPr>
            <w:tcW w:w="2160" w:type="dxa"/>
          </w:tcPr>
          <w:p w14:paraId="6613A56D" w14:textId="77777777" w:rsidR="004C275B" w:rsidRDefault="004C275B" w:rsidP="00904485">
            <w:r w:rsidRPr="6EAA8F8B">
              <w:rPr>
                <w:rFonts w:ascii="Calibri" w:eastAsia="Calibri" w:hAnsi="Calibri" w:cs="Calibri"/>
                <w:sz w:val="22"/>
                <w:szCs w:val="22"/>
              </w:rPr>
              <w:t>12 months following study enrollment</w:t>
            </w:r>
          </w:p>
        </w:tc>
        <w:tc>
          <w:tcPr>
            <w:tcW w:w="1440" w:type="dxa"/>
          </w:tcPr>
          <w:p w14:paraId="1ABE471A" w14:textId="77777777" w:rsidR="004C275B" w:rsidRDefault="004C275B" w:rsidP="00904485">
            <w:r w:rsidRPr="6EAA8F8B">
              <w:rPr>
                <w:rFonts w:ascii="Calibri" w:eastAsia="Calibri" w:hAnsi="Calibri" w:cs="Calibri"/>
                <w:sz w:val="22"/>
                <w:szCs w:val="22"/>
              </w:rPr>
              <w:t>45 minutes</w:t>
            </w:r>
          </w:p>
        </w:tc>
        <w:tc>
          <w:tcPr>
            <w:tcW w:w="810" w:type="dxa"/>
          </w:tcPr>
          <w:p w14:paraId="10BA77A1" w14:textId="77777777" w:rsidR="004C275B" w:rsidRDefault="004C275B" w:rsidP="00904485">
            <w:r w:rsidRPr="6EAA8F8B">
              <w:rPr>
                <w:rFonts w:ascii="Calibri" w:eastAsia="Calibri" w:hAnsi="Calibri" w:cs="Calibri"/>
                <w:sz w:val="22"/>
                <w:szCs w:val="22"/>
              </w:rPr>
              <w:t>$40</w:t>
            </w:r>
          </w:p>
        </w:tc>
        <w:tc>
          <w:tcPr>
            <w:tcW w:w="3060" w:type="dxa"/>
          </w:tcPr>
          <w:p w14:paraId="5C8C2464" w14:textId="44ECBD72" w:rsidR="004C275B" w:rsidRDefault="004C275B" w:rsidP="00904485">
            <w:r w:rsidRPr="6EAA8F8B">
              <w:rPr>
                <w:rFonts w:ascii="Calibri" w:eastAsia="Calibri" w:hAnsi="Calibri" w:cs="Calibri"/>
                <w:sz w:val="22"/>
                <w:szCs w:val="22"/>
              </w:rPr>
              <w:t xml:space="preserve">67-82 </w:t>
            </w:r>
            <w:r w:rsidR="00BE5B13" w:rsidRPr="6EAA8F8B">
              <w:rPr>
                <w:rFonts w:ascii="Calibri" w:eastAsia="Calibri" w:hAnsi="Calibri" w:cs="Calibri"/>
                <w:sz w:val="22"/>
                <w:szCs w:val="22"/>
              </w:rPr>
              <w:t>percent, across</w:t>
            </w:r>
            <w:r w:rsidRPr="6EAA8F8B">
              <w:rPr>
                <w:rFonts w:ascii="Calibri" w:eastAsia="Calibri" w:hAnsi="Calibri" w:cs="Calibri"/>
                <w:sz w:val="22"/>
                <w:szCs w:val="22"/>
              </w:rPr>
              <w:t xml:space="preserve"> sites</w:t>
            </w:r>
          </w:p>
        </w:tc>
      </w:tr>
      <w:tr w:rsidR="004C275B" w14:paraId="73CFBB3F" w14:textId="77777777" w:rsidTr="006C6206">
        <w:tc>
          <w:tcPr>
            <w:tcW w:w="2965" w:type="dxa"/>
            <w:vMerge w:val="restart"/>
          </w:tcPr>
          <w:p w14:paraId="16CBF48A" w14:textId="77777777" w:rsidR="004C275B" w:rsidRDefault="004C275B" w:rsidP="00904485">
            <w:r w:rsidRPr="6EAA8F8B">
              <w:rPr>
                <w:rFonts w:ascii="Calibri" w:eastAsia="Calibri" w:hAnsi="Calibri" w:cs="Calibri"/>
                <w:b/>
                <w:bCs/>
                <w:sz w:val="22"/>
                <w:szCs w:val="22"/>
              </w:rPr>
              <w:t>Family Options Study (OMB control number 2528-0259)</w:t>
            </w:r>
          </w:p>
        </w:tc>
        <w:tc>
          <w:tcPr>
            <w:tcW w:w="2070" w:type="dxa"/>
          </w:tcPr>
          <w:p w14:paraId="2971186B" w14:textId="77777777" w:rsidR="004C275B" w:rsidRDefault="004C275B" w:rsidP="00904485">
            <w:r w:rsidRPr="6EAA8F8B">
              <w:rPr>
                <w:rFonts w:ascii="Calibri" w:eastAsia="Calibri" w:hAnsi="Calibri" w:cs="Calibri"/>
                <w:sz w:val="22"/>
                <w:szCs w:val="22"/>
              </w:rPr>
              <w:t>Contact update requests</w:t>
            </w:r>
          </w:p>
        </w:tc>
        <w:tc>
          <w:tcPr>
            <w:tcW w:w="1530" w:type="dxa"/>
            <w:vMerge w:val="restart"/>
          </w:tcPr>
          <w:p w14:paraId="72C282E1" w14:textId="77777777" w:rsidR="004C275B" w:rsidRDefault="004C275B" w:rsidP="00904485">
            <w:r w:rsidRPr="6EAA8F8B">
              <w:rPr>
                <w:rFonts w:ascii="Calibri" w:eastAsia="Calibri" w:hAnsi="Calibri" w:cs="Calibri"/>
                <w:sz w:val="22"/>
                <w:szCs w:val="22"/>
              </w:rPr>
              <w:t>Low-income homeless families</w:t>
            </w:r>
          </w:p>
        </w:tc>
        <w:tc>
          <w:tcPr>
            <w:tcW w:w="2160" w:type="dxa"/>
          </w:tcPr>
          <w:p w14:paraId="2B23F2EB" w14:textId="77777777" w:rsidR="004C275B" w:rsidRDefault="004C275B" w:rsidP="00904485">
            <w:r w:rsidRPr="6EAA8F8B">
              <w:rPr>
                <w:rFonts w:ascii="Calibri" w:eastAsia="Calibri" w:hAnsi="Calibri" w:cs="Calibri"/>
                <w:sz w:val="22"/>
                <w:szCs w:val="22"/>
              </w:rPr>
              <w:t>Quarterly</w:t>
            </w:r>
          </w:p>
        </w:tc>
        <w:tc>
          <w:tcPr>
            <w:tcW w:w="1440" w:type="dxa"/>
          </w:tcPr>
          <w:p w14:paraId="1D2ADA8B" w14:textId="77777777" w:rsidR="004C275B" w:rsidRDefault="004C275B" w:rsidP="00904485">
            <w:r w:rsidRPr="6EAA8F8B">
              <w:rPr>
                <w:rFonts w:ascii="Calibri" w:eastAsia="Calibri" w:hAnsi="Calibri" w:cs="Calibri"/>
                <w:sz w:val="22"/>
                <w:szCs w:val="22"/>
              </w:rPr>
              <w:t>5 minutes</w:t>
            </w:r>
          </w:p>
        </w:tc>
        <w:tc>
          <w:tcPr>
            <w:tcW w:w="810" w:type="dxa"/>
          </w:tcPr>
          <w:p w14:paraId="100ED0AE" w14:textId="77777777" w:rsidR="004C275B" w:rsidRDefault="004C275B" w:rsidP="00904485">
            <w:r w:rsidRPr="6EAA8F8B">
              <w:rPr>
                <w:rFonts w:ascii="Calibri" w:eastAsia="Calibri" w:hAnsi="Calibri" w:cs="Calibri"/>
                <w:sz w:val="22"/>
                <w:szCs w:val="22"/>
              </w:rPr>
              <w:t>$15</w:t>
            </w:r>
          </w:p>
        </w:tc>
        <w:tc>
          <w:tcPr>
            <w:tcW w:w="3060" w:type="dxa"/>
          </w:tcPr>
          <w:p w14:paraId="23684FF2" w14:textId="77777777" w:rsidR="004C275B" w:rsidRDefault="004C275B" w:rsidP="00904485">
            <w:r w:rsidRPr="6EAA8F8B">
              <w:rPr>
                <w:rFonts w:ascii="Calibri" w:eastAsia="Calibri" w:hAnsi="Calibri" w:cs="Calibri"/>
                <w:sz w:val="22"/>
                <w:szCs w:val="22"/>
              </w:rPr>
              <w:t>Varied by wave and site 25-04%</w:t>
            </w:r>
          </w:p>
        </w:tc>
      </w:tr>
      <w:tr w:rsidR="004C275B" w14:paraId="683EA7A6" w14:textId="77777777" w:rsidTr="006C6206">
        <w:tc>
          <w:tcPr>
            <w:tcW w:w="2965" w:type="dxa"/>
            <w:vMerge/>
          </w:tcPr>
          <w:p w14:paraId="034F52E8" w14:textId="77777777" w:rsidR="004C275B" w:rsidRDefault="004C275B" w:rsidP="00904485"/>
        </w:tc>
        <w:tc>
          <w:tcPr>
            <w:tcW w:w="2070" w:type="dxa"/>
          </w:tcPr>
          <w:p w14:paraId="152C3ADE" w14:textId="77777777" w:rsidR="004C275B" w:rsidRDefault="004C275B" w:rsidP="00904485">
            <w:r w:rsidRPr="6EAA8F8B">
              <w:rPr>
                <w:rFonts w:ascii="Calibri" w:eastAsia="Calibri" w:hAnsi="Calibri" w:cs="Calibri"/>
                <w:sz w:val="22"/>
                <w:szCs w:val="22"/>
              </w:rPr>
              <w:t>Short surveys</w:t>
            </w:r>
          </w:p>
          <w:p w14:paraId="5CDB0D0C" w14:textId="77777777" w:rsidR="004C275B" w:rsidRDefault="004C275B" w:rsidP="00904485">
            <w:pPr>
              <w:rPr>
                <w:rFonts w:ascii="Calibri" w:eastAsia="Calibri" w:hAnsi="Calibri" w:cs="Calibri"/>
                <w:sz w:val="22"/>
                <w:szCs w:val="22"/>
              </w:rPr>
            </w:pPr>
          </w:p>
        </w:tc>
        <w:tc>
          <w:tcPr>
            <w:tcW w:w="1530" w:type="dxa"/>
            <w:vMerge/>
          </w:tcPr>
          <w:p w14:paraId="5A907141" w14:textId="77777777" w:rsidR="004C275B" w:rsidRDefault="004C275B" w:rsidP="00904485"/>
        </w:tc>
        <w:tc>
          <w:tcPr>
            <w:tcW w:w="2160" w:type="dxa"/>
          </w:tcPr>
          <w:p w14:paraId="7255BA07" w14:textId="77777777" w:rsidR="004C275B" w:rsidRDefault="004C275B" w:rsidP="00904485">
            <w:r w:rsidRPr="6EAA8F8B">
              <w:rPr>
                <w:rFonts w:ascii="Calibri" w:eastAsia="Calibri" w:hAnsi="Calibri" w:cs="Calibri"/>
                <w:sz w:val="22"/>
                <w:szCs w:val="22"/>
              </w:rPr>
              <w:t>6 and 12 months following study enrollment</w:t>
            </w:r>
          </w:p>
          <w:p w14:paraId="5DCEA291" w14:textId="77777777" w:rsidR="004C275B" w:rsidRDefault="004C275B" w:rsidP="00904485">
            <w:pPr>
              <w:rPr>
                <w:rFonts w:ascii="Calibri" w:eastAsia="Calibri" w:hAnsi="Calibri" w:cs="Calibri"/>
                <w:sz w:val="22"/>
                <w:szCs w:val="22"/>
              </w:rPr>
            </w:pPr>
          </w:p>
        </w:tc>
        <w:tc>
          <w:tcPr>
            <w:tcW w:w="1440" w:type="dxa"/>
          </w:tcPr>
          <w:p w14:paraId="5B3F709D" w14:textId="77777777" w:rsidR="004C275B" w:rsidRDefault="004C275B" w:rsidP="00904485">
            <w:r w:rsidRPr="6EAA8F8B">
              <w:rPr>
                <w:rFonts w:ascii="Calibri" w:eastAsia="Calibri" w:hAnsi="Calibri" w:cs="Calibri"/>
                <w:sz w:val="22"/>
                <w:szCs w:val="22"/>
              </w:rPr>
              <w:t>15 minutes</w:t>
            </w:r>
          </w:p>
          <w:p w14:paraId="2BD00C01" w14:textId="77777777" w:rsidR="004C275B" w:rsidRDefault="004C275B" w:rsidP="00904485">
            <w:pPr>
              <w:rPr>
                <w:rFonts w:ascii="Calibri" w:eastAsia="Calibri" w:hAnsi="Calibri" w:cs="Calibri"/>
                <w:sz w:val="22"/>
                <w:szCs w:val="22"/>
              </w:rPr>
            </w:pPr>
          </w:p>
        </w:tc>
        <w:tc>
          <w:tcPr>
            <w:tcW w:w="810" w:type="dxa"/>
          </w:tcPr>
          <w:p w14:paraId="67695B73" w14:textId="77777777" w:rsidR="004C275B" w:rsidRDefault="004C275B" w:rsidP="00904485">
            <w:r w:rsidRPr="6EAA8F8B">
              <w:rPr>
                <w:rFonts w:ascii="Calibri" w:eastAsia="Calibri" w:hAnsi="Calibri" w:cs="Calibri"/>
                <w:sz w:val="22"/>
                <w:szCs w:val="22"/>
              </w:rPr>
              <w:t>$15</w:t>
            </w:r>
          </w:p>
          <w:p w14:paraId="4FE649DB" w14:textId="77777777" w:rsidR="004C275B" w:rsidRDefault="004C275B" w:rsidP="00904485">
            <w:pPr>
              <w:rPr>
                <w:rFonts w:ascii="Calibri" w:eastAsia="Calibri" w:hAnsi="Calibri" w:cs="Calibri"/>
                <w:sz w:val="22"/>
                <w:szCs w:val="22"/>
              </w:rPr>
            </w:pPr>
          </w:p>
        </w:tc>
        <w:tc>
          <w:tcPr>
            <w:tcW w:w="3060" w:type="dxa"/>
          </w:tcPr>
          <w:p w14:paraId="50AC32CB" w14:textId="77777777" w:rsidR="004C275B" w:rsidRDefault="004C275B" w:rsidP="00904485">
            <w:r w:rsidRPr="6EAA8F8B">
              <w:rPr>
                <w:rFonts w:ascii="Calibri" w:eastAsia="Calibri" w:hAnsi="Calibri" w:cs="Calibri"/>
                <w:sz w:val="22"/>
                <w:szCs w:val="22"/>
              </w:rPr>
              <w:t>73.2 percent at 6 months</w:t>
            </w:r>
          </w:p>
          <w:p w14:paraId="79258696" w14:textId="77777777" w:rsidR="004C275B" w:rsidRDefault="004C275B" w:rsidP="00904485">
            <w:r w:rsidRPr="6EAA8F8B">
              <w:rPr>
                <w:rFonts w:ascii="Calibri" w:eastAsia="Calibri" w:hAnsi="Calibri" w:cs="Calibri"/>
                <w:sz w:val="22"/>
                <w:szCs w:val="22"/>
              </w:rPr>
              <w:t xml:space="preserve"> </w:t>
            </w:r>
          </w:p>
          <w:p w14:paraId="2FA91776" w14:textId="77777777" w:rsidR="004C275B" w:rsidRDefault="004C275B" w:rsidP="00904485">
            <w:r w:rsidRPr="6EAA8F8B">
              <w:rPr>
                <w:rFonts w:ascii="Calibri" w:eastAsia="Calibri" w:hAnsi="Calibri" w:cs="Calibri"/>
                <w:sz w:val="22"/>
                <w:szCs w:val="22"/>
              </w:rPr>
              <w:t>71.5 percent at 12-months</w:t>
            </w:r>
          </w:p>
          <w:p w14:paraId="04F5E429" w14:textId="77777777" w:rsidR="004C275B" w:rsidRDefault="004C275B" w:rsidP="00904485">
            <w:pPr>
              <w:rPr>
                <w:rFonts w:ascii="Calibri" w:eastAsia="Calibri" w:hAnsi="Calibri" w:cs="Calibri"/>
                <w:sz w:val="22"/>
                <w:szCs w:val="22"/>
              </w:rPr>
            </w:pPr>
          </w:p>
        </w:tc>
      </w:tr>
      <w:tr w:rsidR="004C275B" w14:paraId="0AA9CE4A" w14:textId="77777777" w:rsidTr="006C6206">
        <w:trPr>
          <w:trHeight w:val="116"/>
        </w:trPr>
        <w:tc>
          <w:tcPr>
            <w:tcW w:w="2965" w:type="dxa"/>
            <w:vMerge/>
          </w:tcPr>
          <w:p w14:paraId="46B27255" w14:textId="77777777" w:rsidR="004C275B" w:rsidRDefault="004C275B" w:rsidP="00904485"/>
        </w:tc>
        <w:tc>
          <w:tcPr>
            <w:tcW w:w="2070" w:type="dxa"/>
          </w:tcPr>
          <w:p w14:paraId="46D8F75A" w14:textId="77777777" w:rsidR="004C275B" w:rsidRDefault="004C275B" w:rsidP="00904485">
            <w:r w:rsidRPr="6EAA8F8B">
              <w:rPr>
                <w:rFonts w:ascii="Calibri" w:eastAsia="Calibri" w:hAnsi="Calibri" w:cs="Calibri"/>
                <w:sz w:val="22"/>
                <w:szCs w:val="22"/>
              </w:rPr>
              <w:t>Follow-up survey</w:t>
            </w:r>
          </w:p>
          <w:p w14:paraId="0C9614AF" w14:textId="77777777" w:rsidR="004C275B" w:rsidRDefault="004C275B" w:rsidP="00904485">
            <w:pPr>
              <w:rPr>
                <w:rFonts w:ascii="Calibri" w:eastAsia="Calibri" w:hAnsi="Calibri" w:cs="Calibri"/>
                <w:sz w:val="22"/>
                <w:szCs w:val="22"/>
              </w:rPr>
            </w:pPr>
          </w:p>
        </w:tc>
        <w:tc>
          <w:tcPr>
            <w:tcW w:w="1530" w:type="dxa"/>
            <w:vMerge/>
          </w:tcPr>
          <w:p w14:paraId="74A44102" w14:textId="77777777" w:rsidR="004C275B" w:rsidRDefault="004C275B" w:rsidP="00904485"/>
        </w:tc>
        <w:tc>
          <w:tcPr>
            <w:tcW w:w="2160" w:type="dxa"/>
          </w:tcPr>
          <w:p w14:paraId="5C5ED5D9" w14:textId="77777777" w:rsidR="004C275B" w:rsidRDefault="004C275B" w:rsidP="00904485">
            <w:r w:rsidRPr="6EAA8F8B">
              <w:rPr>
                <w:rFonts w:ascii="Calibri" w:eastAsia="Calibri" w:hAnsi="Calibri" w:cs="Calibri"/>
                <w:sz w:val="22"/>
                <w:szCs w:val="22"/>
              </w:rPr>
              <w:t>20 months following study enrollment</w:t>
            </w:r>
          </w:p>
          <w:p w14:paraId="3D3EC3DE" w14:textId="77777777" w:rsidR="004C275B" w:rsidRDefault="004C275B" w:rsidP="00904485">
            <w:pPr>
              <w:rPr>
                <w:rFonts w:ascii="Calibri" w:eastAsia="Calibri" w:hAnsi="Calibri" w:cs="Calibri"/>
                <w:sz w:val="22"/>
                <w:szCs w:val="22"/>
              </w:rPr>
            </w:pPr>
          </w:p>
        </w:tc>
        <w:tc>
          <w:tcPr>
            <w:tcW w:w="1440" w:type="dxa"/>
          </w:tcPr>
          <w:p w14:paraId="2BECF3EA" w14:textId="77777777" w:rsidR="004C275B" w:rsidRDefault="004C275B" w:rsidP="00904485">
            <w:r w:rsidRPr="6EAA8F8B">
              <w:rPr>
                <w:rFonts w:ascii="Calibri" w:eastAsia="Calibri" w:hAnsi="Calibri" w:cs="Calibri"/>
                <w:sz w:val="22"/>
                <w:szCs w:val="22"/>
              </w:rPr>
              <w:t>60 minutes</w:t>
            </w:r>
          </w:p>
          <w:p w14:paraId="3C5630CC" w14:textId="77777777" w:rsidR="004C275B" w:rsidRDefault="004C275B" w:rsidP="00904485">
            <w:pPr>
              <w:rPr>
                <w:rFonts w:ascii="Calibri" w:eastAsia="Calibri" w:hAnsi="Calibri" w:cs="Calibri"/>
                <w:sz w:val="22"/>
                <w:szCs w:val="22"/>
              </w:rPr>
            </w:pPr>
          </w:p>
        </w:tc>
        <w:tc>
          <w:tcPr>
            <w:tcW w:w="810" w:type="dxa"/>
          </w:tcPr>
          <w:p w14:paraId="519AE550" w14:textId="77777777" w:rsidR="004C275B" w:rsidRDefault="004C275B" w:rsidP="00904485">
            <w:r w:rsidRPr="6EAA8F8B">
              <w:rPr>
                <w:rFonts w:ascii="Calibri" w:eastAsia="Calibri" w:hAnsi="Calibri" w:cs="Calibri"/>
                <w:sz w:val="22"/>
                <w:szCs w:val="22"/>
              </w:rPr>
              <w:t>$50</w:t>
            </w:r>
          </w:p>
          <w:p w14:paraId="3E5C1AC9" w14:textId="77777777" w:rsidR="004C275B" w:rsidRDefault="004C275B" w:rsidP="00904485">
            <w:pPr>
              <w:rPr>
                <w:rFonts w:ascii="Calibri" w:eastAsia="Calibri" w:hAnsi="Calibri" w:cs="Calibri"/>
                <w:sz w:val="22"/>
                <w:szCs w:val="22"/>
              </w:rPr>
            </w:pPr>
          </w:p>
        </w:tc>
        <w:tc>
          <w:tcPr>
            <w:tcW w:w="3060" w:type="dxa"/>
          </w:tcPr>
          <w:p w14:paraId="6E7C59FF" w14:textId="77777777" w:rsidR="004C275B" w:rsidRDefault="004C275B" w:rsidP="00904485">
            <w:r w:rsidRPr="6EAA8F8B">
              <w:rPr>
                <w:rFonts w:ascii="Calibri" w:eastAsia="Calibri" w:hAnsi="Calibri" w:cs="Calibri"/>
                <w:sz w:val="22"/>
                <w:szCs w:val="22"/>
              </w:rPr>
              <w:t>81.4 percent</w:t>
            </w:r>
          </w:p>
          <w:p w14:paraId="339588B1" w14:textId="77777777" w:rsidR="004C275B" w:rsidRDefault="004C275B" w:rsidP="00904485">
            <w:pPr>
              <w:rPr>
                <w:rFonts w:ascii="Calibri" w:eastAsia="Calibri" w:hAnsi="Calibri" w:cs="Calibri"/>
                <w:sz w:val="22"/>
                <w:szCs w:val="22"/>
              </w:rPr>
            </w:pPr>
          </w:p>
        </w:tc>
      </w:tr>
      <w:tr w:rsidR="004C275B" w14:paraId="35A42276" w14:textId="77777777" w:rsidTr="006C6206">
        <w:tc>
          <w:tcPr>
            <w:tcW w:w="2965" w:type="dxa"/>
          </w:tcPr>
          <w:p w14:paraId="2F5B9426" w14:textId="77777777" w:rsidR="004C275B" w:rsidRDefault="004C275B" w:rsidP="00904485">
            <w:r w:rsidRPr="6EAA8F8B">
              <w:rPr>
                <w:rFonts w:ascii="Calibri" w:eastAsia="Calibri" w:hAnsi="Calibri" w:cs="Calibri"/>
                <w:b/>
                <w:bCs/>
                <w:sz w:val="22"/>
                <w:szCs w:val="22"/>
              </w:rPr>
              <w:t>Benefit Offset National Demonstration (BOND)</w:t>
            </w:r>
            <w:r w:rsidRPr="6EAA8F8B">
              <w:rPr>
                <w:rFonts w:ascii="Calibri" w:eastAsia="Calibri" w:hAnsi="Calibri" w:cs="Calibri"/>
                <w:sz w:val="22"/>
                <w:szCs w:val="22"/>
              </w:rPr>
              <w:t xml:space="preserve"> (OMB control number 0960-0785)</w:t>
            </w:r>
          </w:p>
        </w:tc>
        <w:tc>
          <w:tcPr>
            <w:tcW w:w="2070" w:type="dxa"/>
          </w:tcPr>
          <w:p w14:paraId="674F302C" w14:textId="77777777" w:rsidR="004C275B" w:rsidRDefault="004C275B" w:rsidP="00904485">
            <w:r w:rsidRPr="6EAA8F8B">
              <w:rPr>
                <w:rFonts w:ascii="Calibri" w:eastAsia="Calibri" w:hAnsi="Calibri" w:cs="Calibri"/>
                <w:sz w:val="22"/>
                <w:szCs w:val="22"/>
              </w:rPr>
              <w:t>Follow-up interview</w:t>
            </w:r>
          </w:p>
        </w:tc>
        <w:tc>
          <w:tcPr>
            <w:tcW w:w="1530" w:type="dxa"/>
          </w:tcPr>
          <w:p w14:paraId="63F7F4EE" w14:textId="77777777" w:rsidR="004C275B" w:rsidRDefault="004C275B" w:rsidP="00904485">
            <w:r w:rsidRPr="6EAA8F8B">
              <w:rPr>
                <w:rFonts w:ascii="Calibri" w:eastAsia="Calibri" w:hAnsi="Calibri" w:cs="Calibri"/>
                <w:sz w:val="22"/>
                <w:szCs w:val="22"/>
              </w:rPr>
              <w:t>SSDI beneficiaries, difficult to locate</w:t>
            </w:r>
          </w:p>
          <w:p w14:paraId="3A7C2C59" w14:textId="77777777" w:rsidR="004C275B" w:rsidRDefault="004C275B" w:rsidP="00904485">
            <w:r w:rsidRPr="6EAA8F8B">
              <w:rPr>
                <w:rFonts w:ascii="Calibri" w:eastAsia="Calibri" w:hAnsi="Calibri" w:cs="Calibri"/>
                <w:sz w:val="22"/>
                <w:szCs w:val="22"/>
              </w:rPr>
              <w:t xml:space="preserve"> </w:t>
            </w:r>
          </w:p>
        </w:tc>
        <w:tc>
          <w:tcPr>
            <w:tcW w:w="2160" w:type="dxa"/>
          </w:tcPr>
          <w:p w14:paraId="48BE1CA9" w14:textId="77777777" w:rsidR="004C275B" w:rsidRDefault="004C275B" w:rsidP="00904485">
            <w:r w:rsidRPr="6EAA8F8B">
              <w:rPr>
                <w:rFonts w:ascii="Calibri" w:eastAsia="Calibri" w:hAnsi="Calibri" w:cs="Calibri"/>
                <w:sz w:val="22"/>
                <w:szCs w:val="22"/>
              </w:rPr>
              <w:t>12 months following study enrollment</w:t>
            </w:r>
          </w:p>
          <w:p w14:paraId="405E606D" w14:textId="77777777" w:rsidR="004C275B" w:rsidRDefault="004C275B" w:rsidP="00904485">
            <w:r w:rsidRPr="6EAA8F8B">
              <w:rPr>
                <w:rFonts w:ascii="Calibri" w:eastAsia="Calibri" w:hAnsi="Calibri" w:cs="Calibri"/>
                <w:sz w:val="22"/>
                <w:szCs w:val="22"/>
              </w:rPr>
              <w:t xml:space="preserve"> </w:t>
            </w:r>
          </w:p>
        </w:tc>
        <w:tc>
          <w:tcPr>
            <w:tcW w:w="1440" w:type="dxa"/>
          </w:tcPr>
          <w:p w14:paraId="7FA6180D" w14:textId="77777777" w:rsidR="004C275B" w:rsidRDefault="004C275B" w:rsidP="00904485">
            <w:r w:rsidRPr="6EAA8F8B">
              <w:rPr>
                <w:rFonts w:ascii="Calibri" w:eastAsia="Calibri" w:hAnsi="Calibri" w:cs="Calibri"/>
                <w:sz w:val="22"/>
                <w:szCs w:val="22"/>
              </w:rPr>
              <w:t>45 minutes</w:t>
            </w:r>
          </w:p>
          <w:p w14:paraId="21F59E7D" w14:textId="77777777" w:rsidR="004C275B" w:rsidRDefault="004C275B" w:rsidP="00904485">
            <w:r w:rsidRPr="6EAA8F8B">
              <w:rPr>
                <w:rFonts w:ascii="Calibri" w:eastAsia="Calibri" w:hAnsi="Calibri" w:cs="Calibri"/>
                <w:sz w:val="22"/>
                <w:szCs w:val="22"/>
              </w:rPr>
              <w:t xml:space="preserve"> </w:t>
            </w:r>
          </w:p>
        </w:tc>
        <w:tc>
          <w:tcPr>
            <w:tcW w:w="810" w:type="dxa"/>
          </w:tcPr>
          <w:p w14:paraId="66CDED4F" w14:textId="77777777" w:rsidR="004C275B" w:rsidRDefault="004C275B" w:rsidP="00904485">
            <w:r w:rsidRPr="6EAA8F8B">
              <w:rPr>
                <w:rFonts w:ascii="Calibri" w:eastAsia="Calibri" w:hAnsi="Calibri" w:cs="Calibri"/>
                <w:sz w:val="22"/>
                <w:szCs w:val="22"/>
              </w:rPr>
              <w:t>$25</w:t>
            </w:r>
          </w:p>
        </w:tc>
        <w:tc>
          <w:tcPr>
            <w:tcW w:w="3060" w:type="dxa"/>
          </w:tcPr>
          <w:p w14:paraId="0515EFFB" w14:textId="77777777" w:rsidR="004C275B" w:rsidRDefault="004C275B" w:rsidP="00904485">
            <w:r w:rsidRPr="6EAA8F8B">
              <w:rPr>
                <w:rFonts w:ascii="Calibri" w:eastAsia="Calibri" w:hAnsi="Calibri" w:cs="Calibri"/>
                <w:sz w:val="22"/>
                <w:szCs w:val="22"/>
              </w:rPr>
              <w:t>84 percent</w:t>
            </w:r>
            <w:r w:rsidRPr="6EAA8F8B">
              <w:rPr>
                <w:sz w:val="22"/>
                <w:szCs w:val="22"/>
              </w:rPr>
              <w:t xml:space="preserve"> </w:t>
            </w:r>
          </w:p>
        </w:tc>
      </w:tr>
      <w:tr w:rsidR="00931DE7" w14:paraId="47B4AFDA" w14:textId="77777777" w:rsidTr="006C6206">
        <w:trPr>
          <w:trHeight w:val="727"/>
        </w:trPr>
        <w:tc>
          <w:tcPr>
            <w:tcW w:w="2965" w:type="dxa"/>
            <w:vMerge w:val="restart"/>
          </w:tcPr>
          <w:p w14:paraId="74CADE22" w14:textId="39369434" w:rsidR="00931DE7" w:rsidRDefault="00931DE7" w:rsidP="00904485">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Mother and Infant Home Visiting Program Evaluation (</w:t>
            </w:r>
            <w:r w:rsidRPr="6EAA8F8B">
              <w:rPr>
                <w:rFonts w:asciiTheme="minorHAnsi" w:eastAsiaTheme="minorEastAsia" w:hAnsiTheme="minorHAnsi" w:cstheme="minorBidi"/>
                <w:b/>
                <w:bCs/>
                <w:sz w:val="22"/>
                <w:szCs w:val="22"/>
              </w:rPr>
              <w:t>MIHOPE</w:t>
            </w:r>
            <w:r>
              <w:rPr>
                <w:rFonts w:asciiTheme="minorHAnsi" w:eastAsiaTheme="minorEastAsia" w:hAnsiTheme="minorHAnsi" w:cstheme="minorBidi"/>
                <w:b/>
                <w:bCs/>
                <w:sz w:val="22"/>
                <w:szCs w:val="22"/>
              </w:rPr>
              <w:t>)</w:t>
            </w:r>
            <w:r w:rsidRPr="6EAA8F8B">
              <w:rPr>
                <w:rFonts w:asciiTheme="minorHAnsi" w:eastAsiaTheme="minorEastAsia" w:hAnsiTheme="minorHAnsi" w:cstheme="minorBidi"/>
                <w:sz w:val="22"/>
                <w:szCs w:val="22"/>
              </w:rPr>
              <w:t xml:space="preserve"> (OMB control number 0970 - 0402)</w:t>
            </w:r>
          </w:p>
        </w:tc>
        <w:tc>
          <w:tcPr>
            <w:tcW w:w="2070" w:type="dxa"/>
          </w:tcPr>
          <w:p w14:paraId="25B8B351" w14:textId="55331585" w:rsidR="00931DE7" w:rsidRDefault="00931DE7" w:rsidP="00904485">
            <w:pPr>
              <w:rPr>
                <w:rFonts w:ascii="Calibri" w:eastAsia="Calibri" w:hAnsi="Calibri" w:cs="Calibri"/>
                <w:sz w:val="22"/>
                <w:szCs w:val="22"/>
              </w:rPr>
            </w:pPr>
            <w:r>
              <w:rPr>
                <w:rFonts w:ascii="Calibri" w:eastAsia="Calibri" w:hAnsi="Calibri" w:cs="Calibri"/>
                <w:sz w:val="22"/>
                <w:szCs w:val="22"/>
              </w:rPr>
              <w:t>Semi-structured interview</w:t>
            </w:r>
          </w:p>
        </w:tc>
        <w:tc>
          <w:tcPr>
            <w:tcW w:w="1530" w:type="dxa"/>
            <w:vMerge w:val="restart"/>
          </w:tcPr>
          <w:p w14:paraId="39C3F2BB" w14:textId="65818FE6" w:rsidR="00931DE7" w:rsidRDefault="00931DE7" w:rsidP="00904485">
            <w:pPr>
              <w:rPr>
                <w:rFonts w:ascii="Calibri" w:eastAsia="Calibri" w:hAnsi="Calibri" w:cs="Calibri"/>
                <w:sz w:val="22"/>
                <w:szCs w:val="22"/>
              </w:rPr>
            </w:pPr>
            <w:r>
              <w:rPr>
                <w:rFonts w:ascii="Calibri" w:eastAsia="Calibri" w:hAnsi="Calibri" w:cs="Calibri"/>
                <w:sz w:val="22"/>
                <w:szCs w:val="22"/>
              </w:rPr>
              <w:t>Low income mothers</w:t>
            </w:r>
          </w:p>
        </w:tc>
        <w:tc>
          <w:tcPr>
            <w:tcW w:w="2160" w:type="dxa"/>
          </w:tcPr>
          <w:p w14:paraId="2D43D4A4" w14:textId="7077A0DD" w:rsidR="00931DE7" w:rsidRDefault="00931DE7" w:rsidP="00904485">
            <w:pPr>
              <w:rPr>
                <w:rFonts w:ascii="Calibri" w:eastAsia="Calibri" w:hAnsi="Calibri" w:cs="Calibri"/>
                <w:sz w:val="22"/>
                <w:szCs w:val="22"/>
              </w:rPr>
            </w:pPr>
            <w:r>
              <w:rPr>
                <w:rFonts w:ascii="Calibri" w:eastAsia="Calibri" w:hAnsi="Calibri" w:cs="Calibri"/>
                <w:sz w:val="22"/>
                <w:szCs w:val="22"/>
              </w:rPr>
              <w:t>3-4 years following study enrollment</w:t>
            </w:r>
          </w:p>
        </w:tc>
        <w:tc>
          <w:tcPr>
            <w:tcW w:w="1440" w:type="dxa"/>
          </w:tcPr>
          <w:p w14:paraId="1E414FDA" w14:textId="0546FB44" w:rsidR="00931DE7" w:rsidRDefault="00931DE7" w:rsidP="00904485">
            <w:pPr>
              <w:rPr>
                <w:rFonts w:ascii="Calibri" w:eastAsia="Calibri" w:hAnsi="Calibri" w:cs="Calibri"/>
                <w:sz w:val="22"/>
                <w:szCs w:val="22"/>
              </w:rPr>
            </w:pPr>
            <w:r>
              <w:rPr>
                <w:rFonts w:ascii="Calibri" w:eastAsia="Calibri" w:hAnsi="Calibri" w:cs="Calibri"/>
                <w:sz w:val="22"/>
                <w:szCs w:val="22"/>
              </w:rPr>
              <w:t>90 minutes</w:t>
            </w:r>
          </w:p>
        </w:tc>
        <w:tc>
          <w:tcPr>
            <w:tcW w:w="810" w:type="dxa"/>
            <w:vMerge w:val="restart"/>
          </w:tcPr>
          <w:p w14:paraId="4AA1217B" w14:textId="6B6D73DE" w:rsidR="00931DE7" w:rsidRDefault="00931DE7" w:rsidP="00904485">
            <w:pPr>
              <w:rPr>
                <w:rFonts w:ascii="Calibri" w:eastAsia="Calibri" w:hAnsi="Calibri" w:cs="Calibri"/>
                <w:sz w:val="22"/>
                <w:szCs w:val="22"/>
              </w:rPr>
            </w:pPr>
            <w:r>
              <w:rPr>
                <w:rFonts w:ascii="Calibri" w:eastAsia="Calibri" w:hAnsi="Calibri" w:cs="Calibri"/>
                <w:sz w:val="22"/>
                <w:szCs w:val="22"/>
              </w:rPr>
              <w:t>$50</w:t>
            </w:r>
          </w:p>
        </w:tc>
        <w:tc>
          <w:tcPr>
            <w:tcW w:w="3060" w:type="dxa"/>
          </w:tcPr>
          <w:p w14:paraId="228E49DF" w14:textId="53309553" w:rsidR="00931DE7" w:rsidRDefault="00931DE7" w:rsidP="00904485">
            <w:pPr>
              <w:rPr>
                <w:rFonts w:ascii="Calibri" w:eastAsia="Calibri" w:hAnsi="Calibri" w:cs="Calibri"/>
                <w:sz w:val="22"/>
                <w:szCs w:val="22"/>
              </w:rPr>
            </w:pPr>
            <w:r>
              <w:rPr>
                <w:rFonts w:ascii="Calibri" w:eastAsia="Calibri" w:hAnsi="Calibri" w:cs="Calibri"/>
                <w:sz w:val="22"/>
                <w:szCs w:val="22"/>
              </w:rPr>
              <w:t>N/A</w:t>
            </w:r>
          </w:p>
        </w:tc>
      </w:tr>
      <w:tr w:rsidR="00931DE7" w14:paraId="6A69342A" w14:textId="77777777" w:rsidTr="006C6206">
        <w:trPr>
          <w:trHeight w:val="727"/>
        </w:trPr>
        <w:tc>
          <w:tcPr>
            <w:tcW w:w="2965" w:type="dxa"/>
            <w:vMerge/>
          </w:tcPr>
          <w:p w14:paraId="1864D1DB" w14:textId="77777777" w:rsidR="00931DE7" w:rsidRDefault="00931DE7" w:rsidP="00904485">
            <w:pPr>
              <w:rPr>
                <w:rFonts w:asciiTheme="minorHAnsi" w:eastAsiaTheme="minorEastAsia" w:hAnsiTheme="minorHAnsi" w:cstheme="minorBidi"/>
                <w:b/>
                <w:bCs/>
                <w:sz w:val="22"/>
                <w:szCs w:val="22"/>
              </w:rPr>
            </w:pPr>
          </w:p>
        </w:tc>
        <w:tc>
          <w:tcPr>
            <w:tcW w:w="2070" w:type="dxa"/>
          </w:tcPr>
          <w:p w14:paraId="6ED3716F" w14:textId="18A5310F" w:rsidR="00931DE7" w:rsidRDefault="00931DE7" w:rsidP="00904485">
            <w:pPr>
              <w:rPr>
                <w:rFonts w:ascii="Calibri" w:eastAsia="Calibri" w:hAnsi="Calibri" w:cs="Calibri"/>
                <w:sz w:val="22"/>
                <w:szCs w:val="22"/>
              </w:rPr>
            </w:pPr>
            <w:r>
              <w:rPr>
                <w:rFonts w:ascii="Calibri" w:eastAsia="Calibri" w:hAnsi="Calibri" w:cs="Calibri"/>
                <w:sz w:val="22"/>
                <w:szCs w:val="22"/>
              </w:rPr>
              <w:t>In-home assessment</w:t>
            </w:r>
          </w:p>
        </w:tc>
        <w:tc>
          <w:tcPr>
            <w:tcW w:w="1530" w:type="dxa"/>
            <w:vMerge/>
          </w:tcPr>
          <w:p w14:paraId="40B395FA" w14:textId="77777777" w:rsidR="00931DE7" w:rsidRDefault="00931DE7" w:rsidP="00904485">
            <w:pPr>
              <w:rPr>
                <w:rFonts w:ascii="Calibri" w:eastAsia="Calibri" w:hAnsi="Calibri" w:cs="Calibri"/>
                <w:sz w:val="22"/>
                <w:szCs w:val="22"/>
              </w:rPr>
            </w:pPr>
          </w:p>
        </w:tc>
        <w:tc>
          <w:tcPr>
            <w:tcW w:w="2160" w:type="dxa"/>
          </w:tcPr>
          <w:p w14:paraId="448D6BF7" w14:textId="6AAAFE5F" w:rsidR="00931DE7" w:rsidRDefault="00931DE7" w:rsidP="00904485">
            <w:pPr>
              <w:rPr>
                <w:rFonts w:ascii="Calibri" w:eastAsia="Calibri" w:hAnsi="Calibri" w:cs="Calibri"/>
                <w:sz w:val="22"/>
                <w:szCs w:val="22"/>
              </w:rPr>
            </w:pPr>
            <w:r>
              <w:rPr>
                <w:rFonts w:ascii="Calibri" w:eastAsia="Calibri" w:hAnsi="Calibri" w:cs="Calibri"/>
                <w:sz w:val="22"/>
                <w:szCs w:val="22"/>
              </w:rPr>
              <w:t>5 years following study enrollment</w:t>
            </w:r>
          </w:p>
        </w:tc>
        <w:tc>
          <w:tcPr>
            <w:tcW w:w="1440" w:type="dxa"/>
          </w:tcPr>
          <w:p w14:paraId="0073BBE6" w14:textId="2B18C51A" w:rsidR="00931DE7" w:rsidRDefault="00931DE7" w:rsidP="00904485">
            <w:pPr>
              <w:rPr>
                <w:rFonts w:ascii="Calibri" w:eastAsia="Calibri" w:hAnsi="Calibri" w:cs="Calibri"/>
                <w:sz w:val="22"/>
                <w:szCs w:val="22"/>
              </w:rPr>
            </w:pPr>
            <w:r>
              <w:rPr>
                <w:rFonts w:ascii="Calibri" w:eastAsia="Calibri" w:hAnsi="Calibri" w:cs="Calibri"/>
                <w:sz w:val="22"/>
                <w:szCs w:val="22"/>
              </w:rPr>
              <w:t>2 hour</w:t>
            </w:r>
          </w:p>
        </w:tc>
        <w:tc>
          <w:tcPr>
            <w:tcW w:w="810" w:type="dxa"/>
            <w:vMerge/>
          </w:tcPr>
          <w:p w14:paraId="72FC1FDF" w14:textId="77777777" w:rsidR="00931DE7" w:rsidRDefault="00931DE7" w:rsidP="00904485">
            <w:pPr>
              <w:rPr>
                <w:rFonts w:ascii="Calibri" w:eastAsia="Calibri" w:hAnsi="Calibri" w:cs="Calibri"/>
                <w:sz w:val="22"/>
                <w:szCs w:val="22"/>
              </w:rPr>
            </w:pPr>
          </w:p>
        </w:tc>
        <w:tc>
          <w:tcPr>
            <w:tcW w:w="3060" w:type="dxa"/>
          </w:tcPr>
          <w:p w14:paraId="4D5FAC7E" w14:textId="268F0232" w:rsidR="00931DE7" w:rsidRDefault="00931DE7" w:rsidP="00904485">
            <w:pPr>
              <w:rPr>
                <w:rFonts w:ascii="Calibri" w:eastAsia="Calibri" w:hAnsi="Calibri" w:cs="Calibri"/>
                <w:sz w:val="22"/>
                <w:szCs w:val="22"/>
              </w:rPr>
            </w:pPr>
            <w:r>
              <w:rPr>
                <w:rFonts w:ascii="Calibri" w:eastAsia="Calibri" w:hAnsi="Calibri" w:cs="Calibri"/>
                <w:sz w:val="22"/>
                <w:szCs w:val="22"/>
              </w:rPr>
              <w:t>70 percent</w:t>
            </w:r>
          </w:p>
        </w:tc>
      </w:tr>
      <w:tr w:rsidR="004C275B" w14:paraId="355987DD" w14:textId="77777777" w:rsidTr="006C6206">
        <w:tc>
          <w:tcPr>
            <w:tcW w:w="2965" w:type="dxa"/>
          </w:tcPr>
          <w:p w14:paraId="79CB0EBD" w14:textId="77777777" w:rsidR="004C275B" w:rsidRDefault="004C275B" w:rsidP="00904485">
            <w:pPr>
              <w:rPr>
                <w:rFonts w:ascii="Calibri" w:eastAsia="Calibri" w:hAnsi="Calibri" w:cs="Calibri"/>
                <w:sz w:val="22"/>
                <w:szCs w:val="22"/>
              </w:rPr>
            </w:pPr>
            <w:r w:rsidRPr="6EAA8F8B">
              <w:rPr>
                <w:rFonts w:ascii="Calibri" w:eastAsia="Calibri" w:hAnsi="Calibri" w:cs="Calibri"/>
                <w:b/>
                <w:bCs/>
                <w:sz w:val="22"/>
                <w:szCs w:val="22"/>
              </w:rPr>
              <w:t>Evaluation of SNAP Employment and Training Pilots</w:t>
            </w:r>
            <w:r w:rsidRPr="6EAA8F8B">
              <w:rPr>
                <w:rFonts w:ascii="Calibri" w:eastAsia="Calibri" w:hAnsi="Calibri" w:cs="Calibri"/>
                <w:sz w:val="22"/>
                <w:szCs w:val="22"/>
              </w:rPr>
              <w:t xml:space="preserve"> (OMB control number 0584-0604)</w:t>
            </w:r>
          </w:p>
        </w:tc>
        <w:tc>
          <w:tcPr>
            <w:tcW w:w="2070" w:type="dxa"/>
          </w:tcPr>
          <w:p w14:paraId="7E0172F9" w14:textId="11BA21AF" w:rsidR="004C275B" w:rsidRDefault="006A187D" w:rsidP="00904485">
            <w:pPr>
              <w:rPr>
                <w:rFonts w:ascii="Calibri" w:eastAsia="Calibri" w:hAnsi="Calibri" w:cs="Calibri"/>
                <w:sz w:val="22"/>
                <w:szCs w:val="22"/>
              </w:rPr>
            </w:pPr>
            <w:r>
              <w:rPr>
                <w:rFonts w:ascii="Calibri" w:eastAsia="Calibri" w:hAnsi="Calibri" w:cs="Calibri"/>
                <w:sz w:val="22"/>
                <w:szCs w:val="22"/>
              </w:rPr>
              <w:t>In-</w:t>
            </w:r>
            <w:r w:rsidR="00033D2A">
              <w:rPr>
                <w:rFonts w:ascii="Calibri" w:eastAsia="Calibri" w:hAnsi="Calibri" w:cs="Calibri"/>
                <w:sz w:val="22"/>
                <w:szCs w:val="22"/>
              </w:rPr>
              <w:t>d</w:t>
            </w:r>
            <w:r>
              <w:rPr>
                <w:rFonts w:ascii="Calibri" w:eastAsia="Calibri" w:hAnsi="Calibri" w:cs="Calibri"/>
                <w:sz w:val="22"/>
                <w:szCs w:val="22"/>
              </w:rPr>
              <w:t xml:space="preserve">epth </w:t>
            </w:r>
            <w:r w:rsidR="00033D2A">
              <w:rPr>
                <w:rFonts w:ascii="Calibri" w:eastAsia="Calibri" w:hAnsi="Calibri" w:cs="Calibri"/>
                <w:sz w:val="22"/>
                <w:szCs w:val="22"/>
              </w:rPr>
              <w:t xml:space="preserve">“case study” </w:t>
            </w:r>
            <w:r>
              <w:rPr>
                <w:rFonts w:ascii="Calibri" w:eastAsia="Calibri" w:hAnsi="Calibri" w:cs="Calibri"/>
                <w:sz w:val="22"/>
                <w:szCs w:val="22"/>
              </w:rPr>
              <w:t>Interviews</w:t>
            </w:r>
          </w:p>
        </w:tc>
        <w:tc>
          <w:tcPr>
            <w:tcW w:w="1530" w:type="dxa"/>
          </w:tcPr>
          <w:p w14:paraId="18A4C6A7" w14:textId="62EABEC0" w:rsidR="004C275B" w:rsidRDefault="00FE06D0" w:rsidP="00904485">
            <w:pPr>
              <w:rPr>
                <w:rFonts w:ascii="Calibri" w:eastAsia="Calibri" w:hAnsi="Calibri" w:cs="Calibri"/>
                <w:sz w:val="22"/>
                <w:szCs w:val="22"/>
              </w:rPr>
            </w:pPr>
            <w:r>
              <w:rPr>
                <w:rFonts w:ascii="Calibri" w:eastAsia="Calibri" w:hAnsi="Calibri" w:cs="Calibri"/>
                <w:sz w:val="22"/>
                <w:szCs w:val="22"/>
              </w:rPr>
              <w:t>Low-income population</w:t>
            </w:r>
          </w:p>
        </w:tc>
        <w:tc>
          <w:tcPr>
            <w:tcW w:w="2160" w:type="dxa"/>
          </w:tcPr>
          <w:p w14:paraId="0465A274" w14:textId="700EBF90" w:rsidR="004C275B" w:rsidRDefault="00033D2A" w:rsidP="00904485">
            <w:pPr>
              <w:rPr>
                <w:rFonts w:ascii="Calibri" w:eastAsia="Calibri" w:hAnsi="Calibri" w:cs="Calibri"/>
                <w:sz w:val="22"/>
                <w:szCs w:val="22"/>
              </w:rPr>
            </w:pPr>
            <w:r>
              <w:rPr>
                <w:rFonts w:ascii="Calibri" w:eastAsia="Calibri" w:hAnsi="Calibri" w:cs="Calibri"/>
                <w:sz w:val="22"/>
                <w:szCs w:val="22"/>
              </w:rPr>
              <w:t>During program period</w:t>
            </w:r>
          </w:p>
        </w:tc>
        <w:tc>
          <w:tcPr>
            <w:tcW w:w="1440" w:type="dxa"/>
          </w:tcPr>
          <w:p w14:paraId="4A15EEF1" w14:textId="1F0D0DDE" w:rsidR="004C275B" w:rsidRDefault="00033D2A" w:rsidP="00904485">
            <w:pPr>
              <w:rPr>
                <w:rFonts w:ascii="Calibri" w:eastAsia="Calibri" w:hAnsi="Calibri" w:cs="Calibri"/>
                <w:sz w:val="22"/>
                <w:szCs w:val="22"/>
              </w:rPr>
            </w:pPr>
            <w:r>
              <w:rPr>
                <w:rFonts w:ascii="Calibri" w:eastAsia="Calibri" w:hAnsi="Calibri" w:cs="Calibri"/>
                <w:sz w:val="22"/>
                <w:szCs w:val="22"/>
              </w:rPr>
              <w:t>90 minutes</w:t>
            </w:r>
          </w:p>
        </w:tc>
        <w:tc>
          <w:tcPr>
            <w:tcW w:w="810" w:type="dxa"/>
          </w:tcPr>
          <w:p w14:paraId="467C733C" w14:textId="7137F10B" w:rsidR="004C275B" w:rsidRDefault="00033D2A" w:rsidP="00904485">
            <w:pPr>
              <w:rPr>
                <w:rFonts w:ascii="Calibri" w:eastAsia="Calibri" w:hAnsi="Calibri" w:cs="Calibri"/>
                <w:sz w:val="22"/>
                <w:szCs w:val="22"/>
              </w:rPr>
            </w:pPr>
            <w:r>
              <w:rPr>
                <w:rFonts w:ascii="Calibri" w:eastAsia="Calibri" w:hAnsi="Calibri" w:cs="Calibri"/>
                <w:sz w:val="22"/>
                <w:szCs w:val="22"/>
              </w:rPr>
              <w:t>$50</w:t>
            </w:r>
          </w:p>
        </w:tc>
        <w:tc>
          <w:tcPr>
            <w:tcW w:w="3060" w:type="dxa"/>
          </w:tcPr>
          <w:p w14:paraId="2F5D9CEA" w14:textId="7BF3A3F5" w:rsidR="004C275B" w:rsidRDefault="00033D2A" w:rsidP="00904485">
            <w:pPr>
              <w:rPr>
                <w:rFonts w:ascii="Calibri" w:eastAsia="Calibri" w:hAnsi="Calibri" w:cs="Calibri"/>
                <w:sz w:val="22"/>
                <w:szCs w:val="22"/>
              </w:rPr>
            </w:pPr>
            <w:r>
              <w:rPr>
                <w:rFonts w:ascii="Calibri" w:eastAsia="Calibri" w:hAnsi="Calibri" w:cs="Calibri"/>
                <w:sz w:val="22"/>
                <w:szCs w:val="22"/>
              </w:rPr>
              <w:t>N/A</w:t>
            </w:r>
          </w:p>
        </w:tc>
      </w:tr>
    </w:tbl>
    <w:p w14:paraId="4918BB94" w14:textId="77777777" w:rsidR="004C275B" w:rsidRDefault="004C275B" w:rsidP="00410F05">
      <w:pPr>
        <w:spacing w:after="200"/>
        <w:sectPr w:rsidR="004C275B" w:rsidSect="004C275B">
          <w:pgSz w:w="15840" w:h="12240" w:orient="landscape"/>
          <w:pgMar w:top="1440" w:right="2160" w:bottom="1440" w:left="1440" w:header="720" w:footer="720" w:gutter="0"/>
          <w:cols w:space="720"/>
          <w:docGrid w:linePitch="360"/>
        </w:sectPr>
      </w:pPr>
    </w:p>
    <w:p w14:paraId="5908E4E2" w14:textId="7BC2EF0A" w:rsidR="00D83203" w:rsidRPr="0072204D" w:rsidRDefault="00D83203" w:rsidP="00410F05">
      <w:pPr>
        <w:pStyle w:val="Heading1"/>
        <w:spacing w:before="0" w:after="200"/>
      </w:pPr>
      <w:r>
        <w:t>A10. Privacy</w:t>
      </w:r>
      <w:r w:rsidRPr="0072204D">
        <w:t xml:space="preserve"> of Respondents</w:t>
      </w:r>
    </w:p>
    <w:p w14:paraId="5E83DE97" w14:textId="26FBE8D9" w:rsidR="00D83203" w:rsidRDefault="00651FA1" w:rsidP="00410F05">
      <w:pPr>
        <w:widowControl w:val="0"/>
        <w:autoSpaceDE w:val="0"/>
        <w:autoSpaceDN w:val="0"/>
        <w:adjustRightInd w:val="0"/>
        <w:spacing w:after="200"/>
        <w:rPr>
          <w:sz w:val="22"/>
          <w:szCs w:val="22"/>
        </w:rPr>
      </w:pPr>
      <w:r>
        <w:rPr>
          <w:sz w:val="22"/>
          <w:szCs w:val="22"/>
        </w:rPr>
        <w:t>The study team is committed to protecting the privacy of participants and keeping private the data that are entrusted to us, to the extent permitted by law.</w:t>
      </w:r>
      <w:r w:rsidRPr="00B65645">
        <w:rPr>
          <w:sz w:val="22"/>
          <w:szCs w:val="22"/>
        </w:rPr>
        <w:t xml:space="preserve"> Respondents will be informed of all planned uses of data, that their participation is voluntary, and that their information will be kept private to the extent permitted by law. Study participants will be asked to provide a Social Security number (SSN) to facilitate collecting administrative data from state and federal agencies and to help the study team locate them in the future, but individuals do not have to provide an SSN to be in the study. The study’s consent form is included as </w:t>
      </w:r>
      <w:r w:rsidRPr="003D1369">
        <w:rPr>
          <w:sz w:val="22"/>
          <w:szCs w:val="22"/>
        </w:rPr>
        <w:t xml:space="preserve">Attachment </w:t>
      </w:r>
      <w:r w:rsidR="005E1E8A">
        <w:rPr>
          <w:sz w:val="22"/>
          <w:szCs w:val="22"/>
        </w:rPr>
        <w:t>H</w:t>
      </w:r>
      <w:r w:rsidRPr="003D1369">
        <w:rPr>
          <w:sz w:val="22"/>
          <w:szCs w:val="22"/>
        </w:rPr>
        <w:t>.</w:t>
      </w:r>
    </w:p>
    <w:p w14:paraId="7064BE00" w14:textId="556CF2F6" w:rsidR="00D83203" w:rsidRPr="00B65645" w:rsidRDefault="00D83203" w:rsidP="00410F05">
      <w:pPr>
        <w:widowControl w:val="0"/>
        <w:autoSpaceDE w:val="0"/>
        <w:autoSpaceDN w:val="0"/>
        <w:adjustRightInd w:val="0"/>
        <w:spacing w:after="200"/>
        <w:rPr>
          <w:sz w:val="22"/>
          <w:szCs w:val="22"/>
        </w:rPr>
      </w:pPr>
      <w:r>
        <w:rPr>
          <w:sz w:val="22"/>
          <w:szCs w:val="22"/>
        </w:rPr>
        <w:t xml:space="preserve">The MDRC IRB will review each evaluation </w:t>
      </w:r>
      <w:r w:rsidR="00C9785F">
        <w:rPr>
          <w:sz w:val="22"/>
          <w:szCs w:val="22"/>
        </w:rPr>
        <w:t xml:space="preserve">planned </w:t>
      </w:r>
      <w:r>
        <w:rPr>
          <w:sz w:val="22"/>
          <w:szCs w:val="22"/>
        </w:rPr>
        <w:t xml:space="preserve">as part of BEES individually. The </w:t>
      </w:r>
      <w:r w:rsidR="00383585">
        <w:rPr>
          <w:sz w:val="22"/>
          <w:szCs w:val="22"/>
        </w:rPr>
        <w:t>study</w:t>
      </w:r>
      <w:r>
        <w:rPr>
          <w:sz w:val="22"/>
          <w:szCs w:val="22"/>
        </w:rPr>
        <w:t xml:space="preserve"> is currently in </w:t>
      </w:r>
      <w:r w:rsidR="000430D2">
        <w:rPr>
          <w:sz w:val="22"/>
          <w:szCs w:val="22"/>
        </w:rPr>
        <w:t xml:space="preserve">the </w:t>
      </w:r>
      <w:r>
        <w:rPr>
          <w:sz w:val="22"/>
          <w:szCs w:val="22"/>
        </w:rPr>
        <w:t>site</w:t>
      </w:r>
      <w:r w:rsidR="00F75F33">
        <w:rPr>
          <w:sz w:val="22"/>
          <w:szCs w:val="22"/>
        </w:rPr>
        <w:t xml:space="preserve"> identification </w:t>
      </w:r>
      <w:r>
        <w:rPr>
          <w:sz w:val="22"/>
          <w:szCs w:val="22"/>
        </w:rPr>
        <w:t>phase</w:t>
      </w:r>
      <w:r w:rsidR="00993372">
        <w:rPr>
          <w:sz w:val="22"/>
          <w:szCs w:val="22"/>
        </w:rPr>
        <w:t>.</w:t>
      </w:r>
      <w:r>
        <w:rPr>
          <w:sz w:val="22"/>
          <w:szCs w:val="22"/>
        </w:rPr>
        <w:t xml:space="preserve"> </w:t>
      </w:r>
      <w:r w:rsidR="00993372">
        <w:rPr>
          <w:sz w:val="22"/>
          <w:szCs w:val="22"/>
        </w:rPr>
        <w:t>A</w:t>
      </w:r>
      <w:r>
        <w:rPr>
          <w:sz w:val="22"/>
          <w:szCs w:val="22"/>
        </w:rPr>
        <w:t>s programs agree to participate and develop a study design alongside the research team, IRB applications will be presented</w:t>
      </w:r>
      <w:r w:rsidR="00F11EE8">
        <w:rPr>
          <w:sz w:val="22"/>
          <w:szCs w:val="22"/>
        </w:rPr>
        <w:t xml:space="preserve"> for review and approval</w:t>
      </w:r>
      <w:r>
        <w:rPr>
          <w:sz w:val="22"/>
          <w:szCs w:val="22"/>
        </w:rPr>
        <w:t>.</w:t>
      </w:r>
    </w:p>
    <w:p w14:paraId="3EF041D8" w14:textId="0A4368FC" w:rsidR="00D83203" w:rsidRPr="00B65645" w:rsidRDefault="00D83203" w:rsidP="00410F05">
      <w:pPr>
        <w:widowControl w:val="0"/>
        <w:autoSpaceDE w:val="0"/>
        <w:autoSpaceDN w:val="0"/>
        <w:adjustRightInd w:val="0"/>
        <w:spacing w:after="200"/>
        <w:rPr>
          <w:sz w:val="22"/>
          <w:szCs w:val="22"/>
        </w:rPr>
      </w:pPr>
      <w:r w:rsidRPr="00B65645">
        <w:rPr>
          <w:sz w:val="22"/>
          <w:szCs w:val="22"/>
        </w:rPr>
        <w:t xml:space="preserve">Due to the sensitive nature of this research (see </w:t>
      </w:r>
      <w:r w:rsidR="000430D2">
        <w:rPr>
          <w:sz w:val="22"/>
          <w:szCs w:val="22"/>
        </w:rPr>
        <w:t>A</w:t>
      </w:r>
      <w:r w:rsidRPr="00B65645">
        <w:rPr>
          <w:sz w:val="22"/>
          <w:szCs w:val="22"/>
        </w:rPr>
        <w:t>11 for more information), the evaluation will obtain a Certificate of Confidentiality. The study team will be applying for this Certificate and will provide it to OMB once it is received. The Certificate of Confidentiality helps to assure participants that their information will be kept private to the fullest extent permitted by law.</w:t>
      </w:r>
    </w:p>
    <w:p w14:paraId="79AFB24B" w14:textId="28E630F3" w:rsidR="00D83203" w:rsidRDefault="00D83203" w:rsidP="00410F05">
      <w:pPr>
        <w:widowControl w:val="0"/>
        <w:autoSpaceDE w:val="0"/>
        <w:autoSpaceDN w:val="0"/>
        <w:adjustRightInd w:val="0"/>
        <w:spacing w:after="200"/>
        <w:rPr>
          <w:sz w:val="22"/>
          <w:szCs w:val="22"/>
        </w:rPr>
      </w:pPr>
      <w:r>
        <w:rPr>
          <w:sz w:val="22"/>
          <w:szCs w:val="22"/>
        </w:rPr>
        <w:t>The following privacy and data security measures will be in place to protect respondents’ privacy, including any personally identifiable information collected about them:</w:t>
      </w:r>
    </w:p>
    <w:p w14:paraId="6457D072" w14:textId="1887A71C" w:rsidR="00D83203" w:rsidRPr="00451E68"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All data, </w:t>
      </w:r>
      <w:r>
        <w:rPr>
          <w:spacing w:val="-2"/>
          <w:szCs w:val="24"/>
        </w:rPr>
        <w:t xml:space="preserve">including </w:t>
      </w:r>
      <w:r w:rsidRPr="00451E68">
        <w:rPr>
          <w:spacing w:val="-2"/>
          <w:szCs w:val="24"/>
        </w:rPr>
        <w:t>paper files</w:t>
      </w:r>
      <w:r>
        <w:rPr>
          <w:spacing w:val="-2"/>
          <w:szCs w:val="24"/>
        </w:rPr>
        <w:t>, portable media (e.g., voice/video recordings)</w:t>
      </w:r>
      <w:r w:rsidRPr="00451E68">
        <w:rPr>
          <w:spacing w:val="-2"/>
          <w:szCs w:val="24"/>
        </w:rPr>
        <w:t xml:space="preserve"> and computerized files, are kept in secure areas.  Paper files </w:t>
      </w:r>
      <w:r>
        <w:rPr>
          <w:spacing w:val="-2"/>
          <w:szCs w:val="24"/>
        </w:rPr>
        <w:t xml:space="preserve">and portable media </w:t>
      </w:r>
      <w:r w:rsidRPr="00451E68">
        <w:rPr>
          <w:spacing w:val="-2"/>
          <w:szCs w:val="24"/>
        </w:rPr>
        <w:t>are stored in locked storage areas with limited access on a need-to-know basis.</w:t>
      </w:r>
    </w:p>
    <w:p w14:paraId="17E48028" w14:textId="77777777" w:rsidR="00D83203"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Merged data sources have identification data stripped from the individual records or encoded to preclude overt identification of individuals.  </w:t>
      </w:r>
    </w:p>
    <w:p w14:paraId="341530BC" w14:textId="77777777" w:rsidR="00D83203" w:rsidRPr="00451E68"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All reports, tables, and printed materials are limited to the presentation of aggregate numbers.</w:t>
      </w:r>
    </w:p>
    <w:p w14:paraId="2BFB6A99" w14:textId="77777777" w:rsidR="00D83203" w:rsidRPr="00451E68"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Compilations of individualized data are not provided to participating </w:t>
      </w:r>
      <w:r>
        <w:rPr>
          <w:spacing w:val="-2"/>
          <w:szCs w:val="24"/>
        </w:rPr>
        <w:t>sites</w:t>
      </w:r>
      <w:r w:rsidRPr="00451E68">
        <w:rPr>
          <w:spacing w:val="-2"/>
          <w:szCs w:val="24"/>
        </w:rPr>
        <w:t xml:space="preserve">. </w:t>
      </w:r>
    </w:p>
    <w:p w14:paraId="6735424D" w14:textId="71AA7A85" w:rsidR="00D83203" w:rsidRPr="00B65645"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u w:val="single"/>
        </w:rPr>
      </w:pPr>
      <w:r w:rsidRPr="00451E68">
        <w:rPr>
          <w:spacing w:val="-2"/>
          <w:szCs w:val="24"/>
        </w:rPr>
        <w:t>Confidentiality agreements are executed with any participating research subcontractors and consultants who must obtain access to detailed data files. These agreements are corporate forms and will not be distributed to respondents.</w:t>
      </w:r>
    </w:p>
    <w:p w14:paraId="013D7232" w14:textId="77777777" w:rsidR="00D83203"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As specified in the evaluator’s contract, the </w:t>
      </w:r>
      <w:r>
        <w:t>research team</w:t>
      </w:r>
      <w:r w:rsidRPr="00B65645">
        <w:t xml:space="preserve">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w:t>
      </w:r>
      <w:r>
        <w:t xml:space="preserve">The research team will </w:t>
      </w:r>
      <w:r w:rsidRPr="00B65645">
        <w:t xml:space="preserve">ensure that this standard is incorporated into the Contractor’s property management/control system; establish a procedure to account for all laptop computers, desktop computers, and other mobile devices and portable media that store or process sensitive information. </w:t>
      </w:r>
    </w:p>
    <w:p w14:paraId="2D52A30F" w14:textId="77777777" w:rsidR="00D83203" w:rsidRDefault="00D83203" w:rsidP="00410F0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Any data stored electronically will be secured in accordance with the most current National Institute of Standards and Technology (NIST) requirements and other applicable Federal and Departmental regulations. </w:t>
      </w:r>
    </w:p>
    <w:p w14:paraId="004435A3" w14:textId="5DAD74D3" w:rsidR="00D83203" w:rsidRDefault="00D83203" w:rsidP="00410F05">
      <w:pPr>
        <w:pStyle w:val="ListParagraph"/>
        <w:widowControl w:val="0"/>
        <w:numPr>
          <w:ilvl w:val="0"/>
          <w:numId w:val="48"/>
        </w:numPr>
        <w:autoSpaceDE w:val="0"/>
        <w:autoSpaceDN w:val="0"/>
        <w:adjustRightInd w:val="0"/>
        <w:spacing w:after="200" w:line="240" w:lineRule="auto"/>
        <w:contextualSpacing w:val="0"/>
        <w:rPr>
          <w:szCs w:val="22"/>
        </w:rPr>
      </w:pPr>
      <w:r w:rsidRPr="00CF47C1">
        <w:rPr>
          <w:szCs w:val="22"/>
        </w:rPr>
        <w:t xml:space="preserve">All research staff will be trained on appropriate privacy and data security matters. </w:t>
      </w:r>
    </w:p>
    <w:p w14:paraId="3E458785" w14:textId="77777777" w:rsidR="009F168E" w:rsidRDefault="009F168E" w:rsidP="006034C7">
      <w:pPr>
        <w:rPr>
          <w:sz w:val="22"/>
          <w:szCs w:val="22"/>
        </w:rPr>
      </w:pPr>
    </w:p>
    <w:p w14:paraId="01827A2E" w14:textId="1EC4DDC7" w:rsidR="00993372" w:rsidRPr="009F168E" w:rsidRDefault="00993372" w:rsidP="00410F05">
      <w:pPr>
        <w:spacing w:after="200"/>
        <w:rPr>
          <w:sz w:val="22"/>
          <w:szCs w:val="22"/>
        </w:rPr>
      </w:pPr>
      <w:r w:rsidRPr="009F168E">
        <w:rPr>
          <w:sz w:val="22"/>
          <w:szCs w:val="22"/>
        </w:rPr>
        <w:t>Information will not be maintained in a paper or electronic system from which they are actually or directly retrieved by an individual</w:t>
      </w:r>
      <w:r w:rsidR="00C9785F">
        <w:rPr>
          <w:sz w:val="22"/>
          <w:szCs w:val="22"/>
        </w:rPr>
        <w:t>’</w:t>
      </w:r>
      <w:r w:rsidRPr="009F168E">
        <w:rPr>
          <w:sz w:val="22"/>
          <w:szCs w:val="22"/>
        </w:rPr>
        <w:t>s personal identifier.</w:t>
      </w:r>
    </w:p>
    <w:p w14:paraId="2022633E" w14:textId="77777777" w:rsidR="00993372" w:rsidRPr="00993372" w:rsidRDefault="00993372" w:rsidP="00410F05">
      <w:pPr>
        <w:spacing w:after="200"/>
      </w:pPr>
    </w:p>
    <w:p w14:paraId="53CA6BCE" w14:textId="4F2B83B7" w:rsidR="00D83203" w:rsidRPr="0072204D" w:rsidRDefault="00D83203" w:rsidP="00410F05">
      <w:pPr>
        <w:pStyle w:val="Heading1"/>
        <w:spacing w:before="0" w:after="200"/>
      </w:pPr>
      <w:r>
        <w:t xml:space="preserve">A11. </w:t>
      </w:r>
      <w:r w:rsidRPr="0072204D">
        <w:t>Sensitive Questions</w:t>
      </w:r>
    </w:p>
    <w:p w14:paraId="090BD37A" w14:textId="57D27E19" w:rsidR="00D83203" w:rsidRPr="00B65645" w:rsidRDefault="00D83203" w:rsidP="00410F05">
      <w:pPr>
        <w:spacing w:after="200"/>
        <w:rPr>
          <w:sz w:val="22"/>
          <w:szCs w:val="22"/>
        </w:rPr>
      </w:pPr>
      <w:r w:rsidRPr="00B65645">
        <w:rPr>
          <w:sz w:val="22"/>
          <w:szCs w:val="22"/>
        </w:rPr>
        <w:t>Some questions in the baseline information form</w:t>
      </w:r>
      <w:r>
        <w:rPr>
          <w:sz w:val="22"/>
          <w:szCs w:val="22"/>
        </w:rPr>
        <w:t xml:space="preserve">, 6-month, and </w:t>
      </w:r>
      <w:r w:rsidRPr="00B65645">
        <w:rPr>
          <w:sz w:val="22"/>
          <w:szCs w:val="22"/>
        </w:rPr>
        <w:t xml:space="preserve">12-month </w:t>
      </w:r>
      <w:r w:rsidR="00401929">
        <w:rPr>
          <w:sz w:val="22"/>
          <w:szCs w:val="22"/>
        </w:rPr>
        <w:t>interviews</w:t>
      </w:r>
      <w:r w:rsidR="00401929" w:rsidRPr="00B65645">
        <w:rPr>
          <w:sz w:val="22"/>
          <w:szCs w:val="22"/>
        </w:rPr>
        <w:t xml:space="preserve"> </w:t>
      </w:r>
      <w:r w:rsidRPr="00B65645">
        <w:rPr>
          <w:sz w:val="22"/>
          <w:szCs w:val="22"/>
        </w:rPr>
        <w:t xml:space="preserve">may be sensitive for study participants. Individuals are being asked about their use of alcohol and drugs as well as about their mental health, particularly depression symptoms. These questions are necessary because a goal of the study is to understand the effects of employment interventions for individuals with opioid dependence, other substance abuse, or mental health issues. As noted in section A4, this information will not be available from other data sources. </w:t>
      </w:r>
    </w:p>
    <w:p w14:paraId="501D4506" w14:textId="2222E774" w:rsidR="00D83203" w:rsidRDefault="00D83203" w:rsidP="00410F05">
      <w:pPr>
        <w:spacing w:after="200"/>
        <w:rPr>
          <w:sz w:val="22"/>
          <w:szCs w:val="22"/>
        </w:rPr>
      </w:pPr>
      <w:r>
        <w:rPr>
          <w:sz w:val="22"/>
          <w:szCs w:val="22"/>
        </w:rPr>
        <w:t xml:space="preserve">Across all data collection, </w:t>
      </w:r>
      <w:r w:rsidRPr="007F6A14">
        <w:rPr>
          <w:sz w:val="22"/>
          <w:szCs w:val="22"/>
        </w:rPr>
        <w:t>respondents will be informed by research staff prior to the start of the interviews or surveys that their answers will be kept private to the extent permitted by law, that results will only be reported in the aggregate, and that their responses will not affect any services or benefits they or their family members receive.</w:t>
      </w:r>
    </w:p>
    <w:p w14:paraId="777E3E3A" w14:textId="1A380608" w:rsidR="00D83203" w:rsidRDefault="00D83203" w:rsidP="00410F05">
      <w:pPr>
        <w:spacing w:after="200"/>
        <w:rPr>
          <w:sz w:val="22"/>
          <w:szCs w:val="22"/>
        </w:rPr>
      </w:pPr>
      <w:r w:rsidRPr="00833356">
        <w:rPr>
          <w:sz w:val="22"/>
          <w:szCs w:val="22"/>
        </w:rPr>
        <w:t xml:space="preserve">At the point of enrollment in the study, the informed consent form (Attachment </w:t>
      </w:r>
      <w:r w:rsidR="00AD5ED3">
        <w:rPr>
          <w:sz w:val="22"/>
          <w:szCs w:val="22"/>
        </w:rPr>
        <w:t>H</w:t>
      </w:r>
      <w:r w:rsidRPr="00833356">
        <w:rPr>
          <w:sz w:val="22"/>
          <w:szCs w:val="22"/>
        </w:rPr>
        <w:t>) will provide an overview of data collection efforts to expect during the course of the study. Staff obtaining consent from participants will be trained to answer questions about what it means to participate in the study. Participants who have agreed to be in the study will be asked to provide personally identifiable information on the baseline information form</w:t>
      </w:r>
      <w:r w:rsidRPr="00833356" w:rsidDel="008C3B57">
        <w:rPr>
          <w:sz w:val="22"/>
          <w:szCs w:val="22"/>
        </w:rPr>
        <w:t xml:space="preserve"> (At</w:t>
      </w:r>
      <w:r w:rsidRPr="00833356" w:rsidDel="0094173C">
        <w:rPr>
          <w:sz w:val="22"/>
          <w:szCs w:val="22"/>
        </w:rPr>
        <w:t xml:space="preserve">tachment </w:t>
      </w:r>
      <w:r w:rsidR="00527555" w:rsidRPr="00833356">
        <w:rPr>
          <w:sz w:val="22"/>
          <w:szCs w:val="22"/>
        </w:rPr>
        <w:t>D</w:t>
      </w:r>
      <w:r w:rsidRPr="00833356" w:rsidDel="0094173C">
        <w:rPr>
          <w:sz w:val="22"/>
          <w:szCs w:val="22"/>
        </w:rPr>
        <w:t>)</w:t>
      </w:r>
      <w:r w:rsidRPr="00833356">
        <w:rPr>
          <w:sz w:val="22"/>
          <w:szCs w:val="22"/>
        </w:rPr>
        <w:t xml:space="preserve"> including, for example, date of birth, address, and social security number. The Baseline Information Form likewise asks about current mental health, substance use, and disability. At follow-up, </w:t>
      </w:r>
      <w:r w:rsidR="0059769F" w:rsidRPr="00833356">
        <w:rPr>
          <w:sz w:val="22"/>
          <w:szCs w:val="22"/>
        </w:rPr>
        <w:t>interview</w:t>
      </w:r>
      <w:r w:rsidRPr="00833356">
        <w:rPr>
          <w:sz w:val="22"/>
          <w:szCs w:val="22"/>
        </w:rPr>
        <w:t xml:space="preserve">s (Attachments </w:t>
      </w:r>
      <w:r w:rsidR="00527555" w:rsidRPr="00833356">
        <w:rPr>
          <w:sz w:val="22"/>
          <w:szCs w:val="22"/>
        </w:rPr>
        <w:t>F</w:t>
      </w:r>
      <w:r w:rsidRPr="00833356">
        <w:rPr>
          <w:sz w:val="22"/>
          <w:szCs w:val="22"/>
        </w:rPr>
        <w:t xml:space="preserve"> and </w:t>
      </w:r>
      <w:r w:rsidR="00527555" w:rsidRPr="00833356">
        <w:rPr>
          <w:sz w:val="22"/>
          <w:szCs w:val="22"/>
        </w:rPr>
        <w:t>G</w:t>
      </w:r>
      <w:r w:rsidRPr="00833356">
        <w:rPr>
          <w:sz w:val="22"/>
          <w:szCs w:val="22"/>
        </w:rPr>
        <w:t>) may</w:t>
      </w:r>
      <w:r>
        <w:rPr>
          <w:sz w:val="22"/>
          <w:szCs w:val="22"/>
        </w:rPr>
        <w:t xml:space="preserve"> ask sensitive questions as well. Both ask, for example, about substance use disorder and mental health treatment. </w:t>
      </w:r>
      <w:r w:rsidRPr="00AC1B56">
        <w:rPr>
          <w:sz w:val="22"/>
          <w:szCs w:val="22"/>
        </w:rPr>
        <w:t xml:space="preserve">The collection of personal identifiers is necessary for participant </w:t>
      </w:r>
      <w:r w:rsidR="00DE0E4F">
        <w:rPr>
          <w:sz w:val="22"/>
          <w:szCs w:val="22"/>
        </w:rPr>
        <w:t xml:space="preserve">locating </w:t>
      </w:r>
      <w:r w:rsidRPr="00AC1B56">
        <w:rPr>
          <w:sz w:val="22"/>
          <w:szCs w:val="22"/>
        </w:rPr>
        <w:t xml:space="preserve">for follow-up </w:t>
      </w:r>
      <w:r w:rsidR="0059769F">
        <w:rPr>
          <w:sz w:val="22"/>
          <w:szCs w:val="22"/>
        </w:rPr>
        <w:t>interview</w:t>
      </w:r>
      <w:r w:rsidRPr="00AC1B56">
        <w:rPr>
          <w:sz w:val="22"/>
          <w:szCs w:val="22"/>
        </w:rPr>
        <w:t>s and to allow us to access and match administrative records data.</w:t>
      </w:r>
    </w:p>
    <w:p w14:paraId="798157AF" w14:textId="77777777" w:rsidR="001E27F1" w:rsidRPr="001E27F1" w:rsidRDefault="001E27F1" w:rsidP="00410F05">
      <w:pPr>
        <w:spacing w:after="200"/>
        <w:rPr>
          <w:sz w:val="22"/>
          <w:szCs w:val="22"/>
        </w:rPr>
      </w:pPr>
    </w:p>
    <w:p w14:paraId="41262E95" w14:textId="77777777" w:rsidR="00D83203" w:rsidRPr="0072204D" w:rsidRDefault="00D83203" w:rsidP="00410F05">
      <w:pPr>
        <w:pStyle w:val="Heading1"/>
        <w:spacing w:before="0" w:after="200"/>
      </w:pPr>
      <w:r>
        <w:t xml:space="preserve">A12. </w:t>
      </w:r>
      <w:r w:rsidRPr="0072204D">
        <w:t>Estimation of Information Collection Burden</w:t>
      </w:r>
    </w:p>
    <w:p w14:paraId="57A8EF3E" w14:textId="70FA0B34" w:rsidR="004B4217" w:rsidRDefault="00D83203" w:rsidP="00410F05">
      <w:pPr>
        <w:pStyle w:val="CommentText"/>
        <w:spacing w:after="200"/>
        <w:rPr>
          <w:sz w:val="22"/>
          <w:szCs w:val="22"/>
          <w:u w:val="single"/>
        </w:rPr>
        <w:sectPr w:rsidR="004B4217" w:rsidSect="00327B2E">
          <w:pgSz w:w="12240" w:h="15840"/>
          <w:pgMar w:top="2160" w:right="1440" w:bottom="1440" w:left="1440" w:header="720" w:footer="720" w:gutter="0"/>
          <w:cols w:space="720"/>
          <w:docGrid w:linePitch="360"/>
        </w:sectPr>
      </w:pPr>
      <w:r w:rsidRPr="00506187">
        <w:rPr>
          <w:sz w:val="22"/>
          <w:szCs w:val="22"/>
        </w:rPr>
        <w:t>Table A.1 shows the annual burden and cost of the data collection instruments and activities described in this ICR.</w:t>
      </w:r>
      <w:r w:rsidR="00A048C5" w:rsidRPr="00506187">
        <w:rPr>
          <w:sz w:val="22"/>
          <w:szCs w:val="22"/>
        </w:rPr>
        <w:t xml:space="preserve"> </w:t>
      </w:r>
      <w:r w:rsidR="00AA53F1" w:rsidRPr="00506187">
        <w:rPr>
          <w:sz w:val="22"/>
          <w:szCs w:val="22"/>
        </w:rPr>
        <w:t>The assumed wage rate is based on the May 2017 employment and wages from Occupational Employment Statistics survey from the Bureau of Labor Statistics</w:t>
      </w:r>
      <w:r w:rsidR="00AA53F1">
        <w:rPr>
          <w:sz w:val="22"/>
          <w:szCs w:val="22"/>
        </w:rPr>
        <w:t xml:space="preserve"> </w:t>
      </w:r>
      <w:r w:rsidR="00AA53F1" w:rsidRPr="00506187">
        <w:rPr>
          <w:sz w:val="22"/>
          <w:szCs w:val="22"/>
        </w:rPr>
        <w:t>(http://www.bls.gov/oes/current/oes_stru.htm). The rate used for researchers and policy experts, $60.47, is equivalent to management, scientific, and technical consulting services under SOC code 19-3011. The rate used for State and local administrators, $49.12, is equivalent to the local government managers under SOC code 11-1021. The rate used for program staff $24.44 is equivalent to local government workers under SOC code 21-1023.</w:t>
      </w:r>
      <w:r w:rsidR="00E0741D">
        <w:rPr>
          <w:sz w:val="22"/>
          <w:szCs w:val="22"/>
        </w:rPr>
        <w:t xml:space="preserve"> </w:t>
      </w:r>
      <w:r w:rsidR="00E0741D" w:rsidRPr="00E0741D">
        <w:rPr>
          <w:sz w:val="22"/>
          <w:szCs w:val="22"/>
        </w:rPr>
        <w:t xml:space="preserve">The average hourly wage of </w:t>
      </w:r>
      <w:r w:rsidR="00E0741D">
        <w:rPr>
          <w:sz w:val="22"/>
          <w:szCs w:val="22"/>
        </w:rPr>
        <w:t>participants</w:t>
      </w:r>
      <w:r w:rsidR="00E0741D" w:rsidRPr="00E0741D">
        <w:rPr>
          <w:sz w:val="22"/>
          <w:szCs w:val="22"/>
        </w:rPr>
        <w:t xml:space="preserve"> is estimated from the average hourly earnings ($4.92) of study participants in the Building Strong Families Study (Wood et al., 2010). These average hourly earnings are lower than minimum wage because many study participants were not working. We expect that this will also be the case for B</w:t>
      </w:r>
      <w:r w:rsidR="009F5BE3">
        <w:rPr>
          <w:sz w:val="22"/>
          <w:szCs w:val="22"/>
        </w:rPr>
        <w:t>EES</w:t>
      </w:r>
      <w:r w:rsidR="00E0741D" w:rsidRPr="00E0741D">
        <w:rPr>
          <w:sz w:val="22"/>
          <w:szCs w:val="22"/>
        </w:rPr>
        <w:t xml:space="preserve"> study participants</w:t>
      </w:r>
      <w:r w:rsidR="007B229C">
        <w:rPr>
          <w:sz w:val="22"/>
          <w:szCs w:val="22"/>
        </w:rPr>
        <w:t>.</w:t>
      </w:r>
    </w:p>
    <w:p w14:paraId="50ADD5EE" w14:textId="77777777" w:rsidR="00405186" w:rsidRDefault="00D83203" w:rsidP="00410F05">
      <w:pPr>
        <w:pStyle w:val="Heading4"/>
        <w:spacing w:before="0" w:after="200"/>
        <w:rPr>
          <w:rFonts w:ascii="Times New Roman" w:hAnsi="Times New Roman"/>
          <w:i/>
          <w:sz w:val="22"/>
          <w:szCs w:val="22"/>
        </w:rPr>
      </w:pPr>
      <w:r w:rsidRPr="00506187">
        <w:rPr>
          <w:rFonts w:ascii="Times New Roman" w:hAnsi="Times New Roman"/>
          <w:i/>
          <w:sz w:val="22"/>
          <w:szCs w:val="22"/>
        </w:rPr>
        <w:t>Table A.1: Total Burden Requested Under this Information Collection</w:t>
      </w:r>
    </w:p>
    <w:p w14:paraId="3602287A" w14:textId="0939244E" w:rsidR="003B2574" w:rsidRPr="002354D2" w:rsidRDefault="00671D5D" w:rsidP="002354D2">
      <w:pPr>
        <w:pStyle w:val="Heading4"/>
        <w:spacing w:before="0" w:after="200"/>
        <w:rPr>
          <w:rFonts w:ascii="Times New Roman" w:hAnsi="Times New Roman"/>
          <w:b w:val="0"/>
          <w:sz w:val="22"/>
          <w:szCs w:val="22"/>
        </w:rPr>
      </w:pPr>
      <w:r>
        <w:rPr>
          <w:rFonts w:ascii="Times New Roman" w:hAnsi="Times New Roman"/>
          <w:b w:val="0"/>
          <w:bCs w:val="0"/>
          <w:iCs/>
          <w:sz w:val="22"/>
          <w:szCs w:val="22"/>
        </w:rPr>
        <w:t xml:space="preserve">The table below reflects the burden for information collection proposed in Phase </w:t>
      </w:r>
      <w:r w:rsidR="003D4379">
        <w:rPr>
          <w:rFonts w:ascii="Times New Roman" w:hAnsi="Times New Roman"/>
          <w:b w:val="0"/>
          <w:bCs w:val="0"/>
          <w:iCs/>
          <w:sz w:val="22"/>
          <w:szCs w:val="22"/>
        </w:rPr>
        <w:t>I</w:t>
      </w:r>
      <w:r>
        <w:rPr>
          <w:rFonts w:ascii="Times New Roman" w:hAnsi="Times New Roman"/>
          <w:b w:val="0"/>
          <w:bCs w:val="0"/>
          <w:iCs/>
          <w:sz w:val="22"/>
          <w:szCs w:val="22"/>
        </w:rPr>
        <w:t xml:space="preserve"> of this ICR. </w:t>
      </w:r>
      <w:r w:rsidR="006B1E8A">
        <w:rPr>
          <w:rFonts w:ascii="Times New Roman" w:hAnsi="Times New Roman"/>
          <w:b w:val="0"/>
          <w:bCs w:val="0"/>
          <w:iCs/>
          <w:sz w:val="22"/>
          <w:szCs w:val="22"/>
        </w:rPr>
        <w:t>Burden</w:t>
      </w:r>
      <w:r w:rsidR="00B07A00">
        <w:rPr>
          <w:rFonts w:ascii="Times New Roman" w:hAnsi="Times New Roman"/>
          <w:b w:val="0"/>
          <w:bCs w:val="0"/>
          <w:iCs/>
          <w:sz w:val="22"/>
          <w:szCs w:val="22"/>
        </w:rPr>
        <w:t xml:space="preserve"> estimates</w:t>
      </w:r>
      <w:r w:rsidR="006B1E8A">
        <w:rPr>
          <w:rFonts w:ascii="Times New Roman" w:hAnsi="Times New Roman"/>
          <w:b w:val="0"/>
          <w:bCs w:val="0"/>
          <w:iCs/>
          <w:sz w:val="22"/>
          <w:szCs w:val="22"/>
        </w:rPr>
        <w:t xml:space="preserve"> for </w:t>
      </w:r>
      <w:r w:rsidR="00F56949">
        <w:rPr>
          <w:rFonts w:ascii="Times New Roman" w:hAnsi="Times New Roman"/>
          <w:b w:val="0"/>
          <w:bCs w:val="0"/>
          <w:iCs/>
          <w:sz w:val="22"/>
          <w:szCs w:val="22"/>
        </w:rPr>
        <w:t xml:space="preserve">Phase II </w:t>
      </w:r>
      <w:r w:rsidR="006B1E8A">
        <w:rPr>
          <w:rFonts w:ascii="Times New Roman" w:hAnsi="Times New Roman"/>
          <w:b w:val="0"/>
          <w:bCs w:val="0"/>
          <w:iCs/>
          <w:sz w:val="22"/>
          <w:szCs w:val="22"/>
        </w:rPr>
        <w:t>instruments</w:t>
      </w:r>
      <w:r w:rsidR="00F56949">
        <w:rPr>
          <w:rFonts w:ascii="Times New Roman" w:hAnsi="Times New Roman"/>
          <w:b w:val="0"/>
          <w:bCs w:val="0"/>
          <w:iCs/>
          <w:sz w:val="22"/>
          <w:szCs w:val="22"/>
        </w:rPr>
        <w:t xml:space="preserve"> –</w:t>
      </w:r>
      <w:r w:rsidR="006B1E8A">
        <w:rPr>
          <w:rFonts w:ascii="Times New Roman" w:hAnsi="Times New Roman"/>
          <w:b w:val="0"/>
          <w:bCs w:val="0"/>
          <w:iCs/>
          <w:sz w:val="22"/>
          <w:szCs w:val="22"/>
        </w:rPr>
        <w:t xml:space="preserve"> </w:t>
      </w:r>
      <w:r w:rsidR="00F56949">
        <w:rPr>
          <w:rFonts w:ascii="Times New Roman" w:hAnsi="Times New Roman"/>
          <w:b w:val="0"/>
          <w:bCs w:val="0"/>
          <w:iCs/>
          <w:sz w:val="22"/>
          <w:szCs w:val="22"/>
        </w:rPr>
        <w:t>to be submitted through a change request –</w:t>
      </w:r>
      <w:r w:rsidR="000F7A71">
        <w:rPr>
          <w:rFonts w:ascii="Times New Roman" w:hAnsi="Times New Roman"/>
          <w:b w:val="0"/>
          <w:bCs w:val="0"/>
          <w:iCs/>
          <w:sz w:val="22"/>
          <w:szCs w:val="22"/>
        </w:rPr>
        <w:t xml:space="preserve"> </w:t>
      </w:r>
      <w:r w:rsidR="00F23657">
        <w:rPr>
          <w:rFonts w:ascii="Times New Roman" w:hAnsi="Times New Roman"/>
          <w:b w:val="0"/>
          <w:bCs w:val="0"/>
          <w:iCs/>
          <w:sz w:val="22"/>
          <w:szCs w:val="22"/>
        </w:rPr>
        <w:t>are</w:t>
      </w:r>
      <w:r w:rsidR="000F7A71">
        <w:rPr>
          <w:rFonts w:ascii="Times New Roman" w:hAnsi="Times New Roman"/>
          <w:b w:val="0"/>
          <w:bCs w:val="0"/>
          <w:iCs/>
          <w:sz w:val="22"/>
          <w:szCs w:val="22"/>
        </w:rPr>
        <w:t xml:space="preserve"> presented in </w:t>
      </w:r>
      <w:r w:rsidR="000F7A71" w:rsidRPr="00833356">
        <w:rPr>
          <w:rFonts w:ascii="Times New Roman" w:hAnsi="Times New Roman"/>
          <w:b w:val="0"/>
          <w:sz w:val="22"/>
          <w:szCs w:val="22"/>
        </w:rPr>
        <w:t xml:space="preserve">Attachment </w:t>
      </w:r>
      <w:r w:rsidR="00475173">
        <w:rPr>
          <w:rFonts w:ascii="Times New Roman" w:hAnsi="Times New Roman"/>
          <w:b w:val="0"/>
          <w:sz w:val="22"/>
          <w:szCs w:val="22"/>
        </w:rPr>
        <w:t>S</w:t>
      </w:r>
      <w:r w:rsidR="000F7A71" w:rsidRPr="00833356">
        <w:rPr>
          <w:rFonts w:ascii="Times New Roman" w:hAnsi="Times New Roman"/>
          <w:b w:val="0"/>
          <w:bCs w:val="0"/>
          <w:iCs/>
          <w:sz w:val="22"/>
          <w:szCs w:val="22"/>
        </w:rPr>
        <w:t>.</w:t>
      </w:r>
    </w:p>
    <w:p w14:paraId="66D18A71" w14:textId="28646426" w:rsidR="003B2574" w:rsidRPr="00EC7A39" w:rsidRDefault="003B2574" w:rsidP="00EC7A39">
      <w:pPr>
        <w:rPr>
          <w:b/>
          <w:sz w:val="28"/>
          <w:u w:val="single"/>
        </w:rPr>
      </w:pPr>
      <w:r w:rsidRPr="00EC7A39">
        <w:rPr>
          <w:b/>
          <w:sz w:val="28"/>
          <w:u w:val="single"/>
        </w:rPr>
        <w:t>Phase I</w:t>
      </w:r>
    </w:p>
    <w:p w14:paraId="2ABFE2D0" w14:textId="77777777" w:rsidR="00D83203" w:rsidRPr="00A35B0D" w:rsidRDefault="00D83203" w:rsidP="00EC7A39"/>
    <w:tbl>
      <w:tblPr>
        <w:tblW w:w="13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1526"/>
        <w:gridCol w:w="1526"/>
        <w:gridCol w:w="1431"/>
        <w:gridCol w:w="1216"/>
        <w:gridCol w:w="1134"/>
        <w:gridCol w:w="1101"/>
        <w:gridCol w:w="2566"/>
      </w:tblGrid>
      <w:tr w:rsidR="00FF77D3" w:rsidRPr="00BD4CFB" w14:paraId="780D5EAC" w14:textId="77777777" w:rsidTr="001B4DD9">
        <w:trPr>
          <w:trHeight w:val="846"/>
          <w:jc w:val="center"/>
        </w:trPr>
        <w:tc>
          <w:tcPr>
            <w:tcW w:w="3079" w:type="dxa"/>
            <w:shd w:val="clear" w:color="auto" w:fill="BFBFBF" w:themeFill="background1" w:themeFillShade="BF"/>
            <w:vAlign w:val="center"/>
          </w:tcPr>
          <w:p w14:paraId="1E6D1F7B" w14:textId="5C439CCD" w:rsidR="00D83203" w:rsidRPr="00BD4CFB" w:rsidRDefault="00D83203" w:rsidP="00410F05">
            <w:pPr>
              <w:spacing w:after="200"/>
              <w:jc w:val="center"/>
              <w:rPr>
                <w:sz w:val="20"/>
                <w:szCs w:val="20"/>
              </w:rPr>
            </w:pPr>
            <w:r w:rsidRPr="00BD4CFB">
              <w:rPr>
                <w:sz w:val="20"/>
                <w:szCs w:val="20"/>
              </w:rPr>
              <w:t>Instrument</w:t>
            </w:r>
          </w:p>
        </w:tc>
        <w:tc>
          <w:tcPr>
            <w:tcW w:w="1526" w:type="dxa"/>
            <w:shd w:val="clear" w:color="auto" w:fill="BFBFBF" w:themeFill="background1" w:themeFillShade="BF"/>
            <w:vAlign w:val="center"/>
          </w:tcPr>
          <w:p w14:paraId="5B5D63F6" w14:textId="77777777" w:rsidR="00D83203" w:rsidRPr="00BD4CFB" w:rsidRDefault="00D83203" w:rsidP="00410F05">
            <w:pPr>
              <w:spacing w:after="200"/>
              <w:jc w:val="center"/>
              <w:rPr>
                <w:sz w:val="20"/>
                <w:szCs w:val="20"/>
              </w:rPr>
            </w:pPr>
            <w:r>
              <w:rPr>
                <w:sz w:val="20"/>
                <w:szCs w:val="20"/>
              </w:rPr>
              <w:t xml:space="preserve">Total </w:t>
            </w:r>
            <w:r w:rsidRPr="00BD4CFB">
              <w:rPr>
                <w:sz w:val="20"/>
                <w:szCs w:val="20"/>
              </w:rPr>
              <w:t>Number of Respondents</w:t>
            </w:r>
          </w:p>
        </w:tc>
        <w:tc>
          <w:tcPr>
            <w:tcW w:w="1526" w:type="dxa"/>
            <w:shd w:val="clear" w:color="auto" w:fill="BFBFBF" w:themeFill="background1" w:themeFillShade="BF"/>
            <w:vAlign w:val="center"/>
          </w:tcPr>
          <w:p w14:paraId="28D0A9A3" w14:textId="77777777" w:rsidR="00D83203" w:rsidRPr="00BD4CFB" w:rsidRDefault="00D83203" w:rsidP="00410F05">
            <w:pPr>
              <w:spacing w:after="200"/>
              <w:jc w:val="center"/>
              <w:rPr>
                <w:sz w:val="20"/>
                <w:szCs w:val="20"/>
              </w:rPr>
            </w:pPr>
            <w:r>
              <w:rPr>
                <w:sz w:val="20"/>
                <w:szCs w:val="20"/>
              </w:rPr>
              <w:t xml:space="preserve">Annual </w:t>
            </w:r>
            <w:r w:rsidRPr="00BD4CFB">
              <w:rPr>
                <w:sz w:val="20"/>
                <w:szCs w:val="20"/>
              </w:rPr>
              <w:t>Number of Respondents</w:t>
            </w:r>
          </w:p>
        </w:tc>
        <w:tc>
          <w:tcPr>
            <w:tcW w:w="1431" w:type="dxa"/>
            <w:shd w:val="clear" w:color="auto" w:fill="BFBFBF" w:themeFill="background1" w:themeFillShade="BF"/>
            <w:vAlign w:val="center"/>
          </w:tcPr>
          <w:p w14:paraId="6808A0D0" w14:textId="77777777" w:rsidR="00D83203" w:rsidRPr="00BD4CFB" w:rsidRDefault="00D83203" w:rsidP="00410F05">
            <w:pPr>
              <w:spacing w:after="200"/>
              <w:jc w:val="center"/>
              <w:rPr>
                <w:sz w:val="20"/>
                <w:szCs w:val="20"/>
              </w:rPr>
            </w:pPr>
            <w:r w:rsidRPr="00BD4CFB">
              <w:rPr>
                <w:sz w:val="20"/>
                <w:szCs w:val="20"/>
              </w:rPr>
              <w:t>Number of Responses Per Respondent</w:t>
            </w:r>
          </w:p>
        </w:tc>
        <w:tc>
          <w:tcPr>
            <w:tcW w:w="1214" w:type="dxa"/>
            <w:shd w:val="clear" w:color="auto" w:fill="BFBFBF" w:themeFill="background1" w:themeFillShade="BF"/>
            <w:vAlign w:val="center"/>
          </w:tcPr>
          <w:p w14:paraId="2E0E3A28" w14:textId="77777777" w:rsidR="00D83203" w:rsidRPr="00BD4CFB" w:rsidRDefault="00D83203" w:rsidP="00410F05">
            <w:pPr>
              <w:spacing w:after="200"/>
              <w:jc w:val="center"/>
              <w:rPr>
                <w:sz w:val="20"/>
                <w:szCs w:val="20"/>
              </w:rPr>
            </w:pPr>
            <w:r w:rsidRPr="00BD4CFB">
              <w:rPr>
                <w:sz w:val="20"/>
                <w:szCs w:val="20"/>
              </w:rPr>
              <w:t>Average Burden Hours Per Response</w:t>
            </w:r>
          </w:p>
        </w:tc>
        <w:tc>
          <w:tcPr>
            <w:tcW w:w="1134" w:type="dxa"/>
            <w:shd w:val="clear" w:color="auto" w:fill="BFBFBF" w:themeFill="background1" w:themeFillShade="BF"/>
            <w:vAlign w:val="center"/>
          </w:tcPr>
          <w:p w14:paraId="72D9EE44" w14:textId="77777777" w:rsidR="00D83203" w:rsidRPr="00BD4CFB" w:rsidRDefault="00D83203" w:rsidP="00410F05">
            <w:pPr>
              <w:spacing w:after="200"/>
              <w:jc w:val="center"/>
              <w:rPr>
                <w:bCs/>
                <w:sz w:val="20"/>
                <w:szCs w:val="20"/>
              </w:rPr>
            </w:pPr>
            <w:r>
              <w:rPr>
                <w:bCs/>
                <w:sz w:val="20"/>
                <w:szCs w:val="20"/>
              </w:rPr>
              <w:t>Annual Burden Hours</w:t>
            </w:r>
          </w:p>
        </w:tc>
        <w:tc>
          <w:tcPr>
            <w:tcW w:w="1101" w:type="dxa"/>
            <w:shd w:val="clear" w:color="auto" w:fill="BFBFBF" w:themeFill="background1" w:themeFillShade="BF"/>
            <w:vAlign w:val="center"/>
          </w:tcPr>
          <w:p w14:paraId="4F43F146" w14:textId="77777777" w:rsidR="00B81282" w:rsidRDefault="00DA1C5F" w:rsidP="00410F05">
            <w:pPr>
              <w:spacing w:after="200"/>
              <w:jc w:val="center"/>
              <w:rPr>
                <w:bCs/>
                <w:sz w:val="20"/>
                <w:szCs w:val="20"/>
              </w:rPr>
            </w:pPr>
            <w:r>
              <w:rPr>
                <w:bCs/>
                <w:sz w:val="20"/>
                <w:szCs w:val="20"/>
              </w:rPr>
              <w:t>Average</w:t>
            </w:r>
          </w:p>
          <w:p w14:paraId="6E4C9B02" w14:textId="58E1BB8B" w:rsidR="00DA1C5F" w:rsidRDefault="00DA1C5F" w:rsidP="00410F05">
            <w:pPr>
              <w:spacing w:after="200"/>
              <w:jc w:val="center"/>
              <w:rPr>
                <w:bCs/>
                <w:sz w:val="20"/>
                <w:szCs w:val="20"/>
              </w:rPr>
            </w:pPr>
            <w:r>
              <w:rPr>
                <w:bCs/>
                <w:sz w:val="20"/>
                <w:szCs w:val="20"/>
              </w:rPr>
              <w:t>Hourly Wage</w:t>
            </w:r>
          </w:p>
        </w:tc>
        <w:tc>
          <w:tcPr>
            <w:tcW w:w="2566" w:type="dxa"/>
            <w:shd w:val="clear" w:color="auto" w:fill="BFBFBF" w:themeFill="background1" w:themeFillShade="BF"/>
            <w:vAlign w:val="center"/>
          </w:tcPr>
          <w:p w14:paraId="6D717BB5" w14:textId="2BDC7BDF" w:rsidR="00576E7C" w:rsidRDefault="00576E7C" w:rsidP="00410F05">
            <w:pPr>
              <w:spacing w:after="200"/>
              <w:jc w:val="center"/>
              <w:rPr>
                <w:bCs/>
                <w:sz w:val="20"/>
                <w:szCs w:val="20"/>
              </w:rPr>
            </w:pPr>
            <w:r>
              <w:rPr>
                <w:bCs/>
                <w:sz w:val="20"/>
                <w:szCs w:val="20"/>
              </w:rPr>
              <w:t>Total annual cost</w:t>
            </w:r>
          </w:p>
        </w:tc>
      </w:tr>
      <w:tr w:rsidR="009E3173" w:rsidRPr="00BD4CFB" w14:paraId="7CB8D495" w14:textId="77777777" w:rsidTr="001B4DD9">
        <w:trPr>
          <w:trHeight w:val="316"/>
          <w:jc w:val="center"/>
        </w:trPr>
        <w:tc>
          <w:tcPr>
            <w:tcW w:w="3079" w:type="dxa"/>
            <w:vAlign w:val="center"/>
          </w:tcPr>
          <w:p w14:paraId="4FCA7393" w14:textId="6448E586" w:rsidR="009E3173" w:rsidRDefault="009E3173" w:rsidP="00410F05">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26" w:type="dxa"/>
            <w:vAlign w:val="center"/>
          </w:tcPr>
          <w:p w14:paraId="24C0B2A9" w14:textId="5B9A2211" w:rsidR="009E3173" w:rsidRPr="008A569F" w:rsidRDefault="009E3173" w:rsidP="00410F05">
            <w:pPr>
              <w:tabs>
                <w:tab w:val="center" w:pos="4320"/>
                <w:tab w:val="right" w:pos="8640"/>
              </w:tabs>
              <w:spacing w:after="200"/>
              <w:jc w:val="center"/>
              <w:rPr>
                <w:color w:val="000000"/>
                <w:sz w:val="20"/>
                <w:szCs w:val="20"/>
              </w:rPr>
            </w:pPr>
            <w:r w:rsidRPr="008A569F">
              <w:rPr>
                <w:sz w:val="20"/>
                <w:szCs w:val="20"/>
              </w:rPr>
              <w:t>10</w:t>
            </w:r>
          </w:p>
        </w:tc>
        <w:tc>
          <w:tcPr>
            <w:tcW w:w="1526" w:type="dxa"/>
            <w:vAlign w:val="center"/>
          </w:tcPr>
          <w:p w14:paraId="0F92B239" w14:textId="4319BE97" w:rsidR="009E3173" w:rsidRPr="008A569F" w:rsidRDefault="009E3173" w:rsidP="00410F05">
            <w:pPr>
              <w:tabs>
                <w:tab w:val="center" w:pos="4320"/>
                <w:tab w:val="right" w:pos="8640"/>
              </w:tabs>
              <w:spacing w:after="200"/>
              <w:jc w:val="center"/>
              <w:rPr>
                <w:color w:val="000000"/>
                <w:sz w:val="20"/>
                <w:szCs w:val="20"/>
              </w:rPr>
            </w:pPr>
            <w:r w:rsidRPr="008A569F">
              <w:rPr>
                <w:color w:val="000000"/>
                <w:sz w:val="20"/>
                <w:szCs w:val="20"/>
              </w:rPr>
              <w:t>3</w:t>
            </w:r>
          </w:p>
        </w:tc>
        <w:tc>
          <w:tcPr>
            <w:tcW w:w="1431" w:type="dxa"/>
            <w:vAlign w:val="center"/>
          </w:tcPr>
          <w:p w14:paraId="09CBEA5C" w14:textId="4DB18D95" w:rsidR="009E3173" w:rsidRPr="008A569F" w:rsidRDefault="009E3173" w:rsidP="00410F05">
            <w:pPr>
              <w:tabs>
                <w:tab w:val="center" w:pos="4320"/>
                <w:tab w:val="right" w:pos="8640"/>
              </w:tabs>
              <w:spacing w:after="200"/>
              <w:jc w:val="center"/>
              <w:rPr>
                <w:color w:val="000000"/>
                <w:sz w:val="20"/>
                <w:szCs w:val="20"/>
              </w:rPr>
            </w:pPr>
            <w:r w:rsidRPr="008A569F">
              <w:rPr>
                <w:color w:val="000000"/>
                <w:sz w:val="20"/>
                <w:szCs w:val="20"/>
              </w:rPr>
              <w:t>1</w:t>
            </w:r>
          </w:p>
        </w:tc>
        <w:tc>
          <w:tcPr>
            <w:tcW w:w="1214" w:type="dxa"/>
            <w:vAlign w:val="center"/>
          </w:tcPr>
          <w:p w14:paraId="6EEA80FE" w14:textId="2F916818" w:rsidR="009E3173" w:rsidRPr="008A569F" w:rsidRDefault="009E3173" w:rsidP="00410F05">
            <w:pPr>
              <w:tabs>
                <w:tab w:val="center" w:pos="4320"/>
                <w:tab w:val="right" w:pos="8640"/>
              </w:tabs>
              <w:spacing w:after="200"/>
              <w:jc w:val="center"/>
              <w:rPr>
                <w:color w:val="000000"/>
                <w:sz w:val="20"/>
                <w:szCs w:val="20"/>
              </w:rPr>
            </w:pPr>
            <w:r w:rsidRPr="008A569F">
              <w:rPr>
                <w:color w:val="000000"/>
                <w:sz w:val="20"/>
                <w:szCs w:val="20"/>
              </w:rPr>
              <w:t>1</w:t>
            </w:r>
          </w:p>
        </w:tc>
        <w:tc>
          <w:tcPr>
            <w:tcW w:w="1134" w:type="dxa"/>
            <w:vAlign w:val="center"/>
          </w:tcPr>
          <w:p w14:paraId="35638B9B" w14:textId="785327D3" w:rsidR="009E3173" w:rsidRPr="008A569F" w:rsidRDefault="009E3173" w:rsidP="00410F05">
            <w:pPr>
              <w:tabs>
                <w:tab w:val="center" w:pos="4320"/>
                <w:tab w:val="right" w:pos="8640"/>
              </w:tabs>
              <w:spacing w:after="200"/>
              <w:jc w:val="center"/>
              <w:rPr>
                <w:color w:val="000000"/>
                <w:sz w:val="20"/>
                <w:szCs w:val="20"/>
              </w:rPr>
            </w:pPr>
            <w:r w:rsidRPr="008A569F">
              <w:rPr>
                <w:color w:val="000000"/>
                <w:sz w:val="20"/>
                <w:szCs w:val="20"/>
              </w:rPr>
              <w:t>3</w:t>
            </w:r>
          </w:p>
        </w:tc>
        <w:tc>
          <w:tcPr>
            <w:tcW w:w="1101" w:type="dxa"/>
            <w:vAlign w:val="center"/>
          </w:tcPr>
          <w:p w14:paraId="46EF928C" w14:textId="292BB1F4" w:rsidR="009E3173" w:rsidRDefault="009E3173" w:rsidP="00410F05">
            <w:pPr>
              <w:tabs>
                <w:tab w:val="center" w:pos="4320"/>
                <w:tab w:val="right" w:pos="8640"/>
              </w:tabs>
              <w:spacing w:after="200"/>
              <w:jc w:val="center"/>
              <w:rPr>
                <w:color w:val="000000"/>
                <w:sz w:val="20"/>
                <w:szCs w:val="20"/>
              </w:rPr>
            </w:pPr>
            <w:r w:rsidRPr="00AA53F1">
              <w:rPr>
                <w:color w:val="000000"/>
                <w:sz w:val="20"/>
                <w:szCs w:val="20"/>
              </w:rPr>
              <w:t>$60.47</w:t>
            </w:r>
          </w:p>
        </w:tc>
        <w:tc>
          <w:tcPr>
            <w:tcW w:w="2566" w:type="dxa"/>
            <w:vAlign w:val="center"/>
          </w:tcPr>
          <w:p w14:paraId="6FD5EB82" w14:textId="0C56B17D" w:rsidR="009E3173" w:rsidRDefault="009E3173" w:rsidP="00410F05">
            <w:pPr>
              <w:tabs>
                <w:tab w:val="center" w:pos="4320"/>
                <w:tab w:val="right" w:pos="8640"/>
              </w:tabs>
              <w:spacing w:after="200"/>
              <w:jc w:val="center"/>
              <w:rPr>
                <w:color w:val="000000"/>
                <w:sz w:val="20"/>
                <w:szCs w:val="20"/>
              </w:rPr>
            </w:pPr>
            <w:r>
              <w:rPr>
                <w:color w:val="000000"/>
                <w:sz w:val="20"/>
                <w:szCs w:val="20"/>
              </w:rPr>
              <w:t>$181.41</w:t>
            </w:r>
          </w:p>
        </w:tc>
      </w:tr>
      <w:tr w:rsidR="00202F19" w:rsidRPr="00BD4CFB" w14:paraId="342234F3" w14:textId="77777777" w:rsidTr="001B4DD9">
        <w:trPr>
          <w:trHeight w:val="316"/>
          <w:jc w:val="center"/>
        </w:trPr>
        <w:tc>
          <w:tcPr>
            <w:tcW w:w="3079" w:type="dxa"/>
            <w:vAlign w:val="center"/>
          </w:tcPr>
          <w:p w14:paraId="2FA864AA" w14:textId="6B448BC1" w:rsidR="00202F19" w:rsidRDefault="00202F19" w:rsidP="00410F05">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26" w:type="dxa"/>
            <w:vAlign w:val="center"/>
          </w:tcPr>
          <w:p w14:paraId="6A2AA2CD" w14:textId="3FB2513E"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55</w:t>
            </w:r>
          </w:p>
        </w:tc>
        <w:tc>
          <w:tcPr>
            <w:tcW w:w="1526" w:type="dxa"/>
            <w:vAlign w:val="center"/>
          </w:tcPr>
          <w:p w14:paraId="00B47289" w14:textId="36E3812E"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18</w:t>
            </w:r>
          </w:p>
        </w:tc>
        <w:tc>
          <w:tcPr>
            <w:tcW w:w="1431" w:type="dxa"/>
            <w:vAlign w:val="center"/>
          </w:tcPr>
          <w:p w14:paraId="259AA001" w14:textId="50DF8A64"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1</w:t>
            </w:r>
          </w:p>
        </w:tc>
        <w:tc>
          <w:tcPr>
            <w:tcW w:w="1214" w:type="dxa"/>
            <w:vAlign w:val="center"/>
          </w:tcPr>
          <w:p w14:paraId="37F8FC9D" w14:textId="2ACCFF83"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2</w:t>
            </w:r>
          </w:p>
        </w:tc>
        <w:tc>
          <w:tcPr>
            <w:tcW w:w="1134" w:type="dxa"/>
            <w:vAlign w:val="center"/>
          </w:tcPr>
          <w:p w14:paraId="65FFE57E" w14:textId="15730E9F"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36</w:t>
            </w:r>
          </w:p>
        </w:tc>
        <w:tc>
          <w:tcPr>
            <w:tcW w:w="1101" w:type="dxa"/>
            <w:vAlign w:val="center"/>
          </w:tcPr>
          <w:p w14:paraId="2513FBD3" w14:textId="7A04AEEB" w:rsidR="00202F19" w:rsidRDefault="00202F19" w:rsidP="00410F05">
            <w:pPr>
              <w:tabs>
                <w:tab w:val="center" w:pos="4320"/>
                <w:tab w:val="right" w:pos="8640"/>
              </w:tabs>
              <w:spacing w:after="200"/>
              <w:jc w:val="center"/>
              <w:rPr>
                <w:color w:val="000000"/>
                <w:sz w:val="20"/>
                <w:szCs w:val="20"/>
              </w:rPr>
            </w:pPr>
            <w:r w:rsidRPr="00AA53F1">
              <w:rPr>
                <w:color w:val="000000"/>
                <w:sz w:val="20"/>
                <w:szCs w:val="20"/>
              </w:rPr>
              <w:t>$49.12</w:t>
            </w:r>
          </w:p>
        </w:tc>
        <w:tc>
          <w:tcPr>
            <w:tcW w:w="2566" w:type="dxa"/>
            <w:vAlign w:val="center"/>
          </w:tcPr>
          <w:p w14:paraId="0AB09A75" w14:textId="20B76050" w:rsidR="00202F19" w:rsidRDefault="00202F19" w:rsidP="00410F05">
            <w:pPr>
              <w:tabs>
                <w:tab w:val="center" w:pos="4320"/>
                <w:tab w:val="right" w:pos="8640"/>
              </w:tabs>
              <w:spacing w:after="200"/>
              <w:jc w:val="center"/>
              <w:rPr>
                <w:color w:val="000000"/>
                <w:sz w:val="20"/>
                <w:szCs w:val="20"/>
              </w:rPr>
            </w:pPr>
            <w:r>
              <w:rPr>
                <w:color w:val="000000"/>
                <w:sz w:val="20"/>
                <w:szCs w:val="20"/>
              </w:rPr>
              <w:t>$1768.32</w:t>
            </w:r>
          </w:p>
        </w:tc>
      </w:tr>
      <w:tr w:rsidR="00202F19" w:rsidRPr="00BD4CFB" w14:paraId="004723B5" w14:textId="77777777" w:rsidTr="001B4DD9">
        <w:trPr>
          <w:trHeight w:val="316"/>
          <w:jc w:val="center"/>
        </w:trPr>
        <w:tc>
          <w:tcPr>
            <w:tcW w:w="3079" w:type="dxa"/>
            <w:vAlign w:val="center"/>
          </w:tcPr>
          <w:p w14:paraId="41949FA4" w14:textId="74C3ECD4" w:rsidR="00202F19" w:rsidRDefault="00202F19" w:rsidP="00410F05">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26" w:type="dxa"/>
            <w:vAlign w:val="center"/>
          </w:tcPr>
          <w:p w14:paraId="7DBD2DF1" w14:textId="050C0583" w:rsidR="00202F19" w:rsidRPr="008A569F" w:rsidRDefault="00202F19" w:rsidP="00410F05">
            <w:pPr>
              <w:tabs>
                <w:tab w:val="center" w:pos="4320"/>
                <w:tab w:val="right" w:pos="8640"/>
              </w:tabs>
              <w:spacing w:after="200"/>
              <w:jc w:val="center"/>
              <w:rPr>
                <w:color w:val="000000"/>
                <w:sz w:val="20"/>
                <w:szCs w:val="20"/>
              </w:rPr>
            </w:pPr>
            <w:r w:rsidRPr="008A569F">
              <w:rPr>
                <w:sz w:val="20"/>
                <w:szCs w:val="20"/>
              </w:rPr>
              <w:t>72</w:t>
            </w:r>
          </w:p>
        </w:tc>
        <w:tc>
          <w:tcPr>
            <w:tcW w:w="1526" w:type="dxa"/>
            <w:vAlign w:val="center"/>
          </w:tcPr>
          <w:p w14:paraId="5D986ECF" w14:textId="393C337A"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24</w:t>
            </w:r>
          </w:p>
        </w:tc>
        <w:tc>
          <w:tcPr>
            <w:tcW w:w="1431" w:type="dxa"/>
            <w:vAlign w:val="center"/>
          </w:tcPr>
          <w:p w14:paraId="3BDFE992" w14:textId="558FB4B3"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1</w:t>
            </w:r>
          </w:p>
        </w:tc>
        <w:tc>
          <w:tcPr>
            <w:tcW w:w="1214" w:type="dxa"/>
            <w:vAlign w:val="center"/>
          </w:tcPr>
          <w:p w14:paraId="18104EDF" w14:textId="051407A7"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2.75</w:t>
            </w:r>
          </w:p>
        </w:tc>
        <w:tc>
          <w:tcPr>
            <w:tcW w:w="1134" w:type="dxa"/>
            <w:vAlign w:val="center"/>
          </w:tcPr>
          <w:p w14:paraId="44AE89C4" w14:textId="6C76563A" w:rsidR="00202F19" w:rsidRPr="008A569F" w:rsidRDefault="00202F19" w:rsidP="00410F05">
            <w:pPr>
              <w:tabs>
                <w:tab w:val="center" w:pos="4320"/>
                <w:tab w:val="right" w:pos="8640"/>
              </w:tabs>
              <w:spacing w:after="200"/>
              <w:jc w:val="center"/>
              <w:rPr>
                <w:color w:val="000000"/>
                <w:sz w:val="20"/>
                <w:szCs w:val="20"/>
              </w:rPr>
            </w:pPr>
            <w:r w:rsidRPr="008A569F">
              <w:rPr>
                <w:color w:val="000000"/>
                <w:sz w:val="20"/>
                <w:szCs w:val="20"/>
              </w:rPr>
              <w:t>66</w:t>
            </w:r>
          </w:p>
        </w:tc>
        <w:tc>
          <w:tcPr>
            <w:tcW w:w="1101" w:type="dxa"/>
            <w:vAlign w:val="center"/>
          </w:tcPr>
          <w:p w14:paraId="76E80C5A" w14:textId="12D6D0A1" w:rsidR="00202F19" w:rsidRDefault="00202F19" w:rsidP="00410F05">
            <w:pPr>
              <w:tabs>
                <w:tab w:val="center" w:pos="4320"/>
                <w:tab w:val="right" w:pos="8640"/>
              </w:tabs>
              <w:spacing w:after="200"/>
              <w:jc w:val="center"/>
              <w:rPr>
                <w:color w:val="000000"/>
                <w:sz w:val="20"/>
                <w:szCs w:val="20"/>
              </w:rPr>
            </w:pPr>
            <w:r w:rsidRPr="00AA53F1">
              <w:rPr>
                <w:color w:val="000000"/>
                <w:sz w:val="20"/>
                <w:szCs w:val="20"/>
              </w:rPr>
              <w:t>$24.44</w:t>
            </w:r>
          </w:p>
        </w:tc>
        <w:tc>
          <w:tcPr>
            <w:tcW w:w="2566" w:type="dxa"/>
            <w:vAlign w:val="center"/>
          </w:tcPr>
          <w:p w14:paraId="3F2EC4F8" w14:textId="560E7725" w:rsidR="00202F19" w:rsidRDefault="00202F19" w:rsidP="00410F05">
            <w:pPr>
              <w:tabs>
                <w:tab w:val="center" w:pos="4320"/>
                <w:tab w:val="right" w:pos="8640"/>
              </w:tabs>
              <w:spacing w:after="200"/>
              <w:jc w:val="center"/>
              <w:rPr>
                <w:color w:val="000000"/>
                <w:sz w:val="20"/>
                <w:szCs w:val="20"/>
              </w:rPr>
            </w:pPr>
            <w:r>
              <w:rPr>
                <w:color w:val="000000"/>
                <w:sz w:val="20"/>
                <w:szCs w:val="20"/>
              </w:rPr>
              <w:t>$1613.04</w:t>
            </w:r>
          </w:p>
        </w:tc>
      </w:tr>
      <w:tr w:rsidR="00202F19" w:rsidRPr="00BD4CFB" w14:paraId="606AAE4A" w14:textId="65CDD9ED" w:rsidTr="001B4DD9">
        <w:trPr>
          <w:trHeight w:val="316"/>
          <w:jc w:val="center"/>
        </w:trPr>
        <w:tc>
          <w:tcPr>
            <w:tcW w:w="3079" w:type="dxa"/>
            <w:vAlign w:val="center"/>
          </w:tcPr>
          <w:p w14:paraId="032436EF" w14:textId="1740563D" w:rsidR="00202F19" w:rsidRPr="008A569F" w:rsidRDefault="00202F19" w:rsidP="00410F05">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26" w:type="dxa"/>
            <w:vAlign w:val="center"/>
          </w:tcPr>
          <w:p w14:paraId="1F5C11BE" w14:textId="2358A7BC" w:rsidR="00202F19" w:rsidRPr="008A569F" w:rsidRDefault="00981FB8" w:rsidP="00410F05">
            <w:pPr>
              <w:tabs>
                <w:tab w:val="center" w:pos="4320"/>
                <w:tab w:val="right" w:pos="8640"/>
              </w:tabs>
              <w:spacing w:after="200"/>
              <w:jc w:val="center"/>
              <w:rPr>
                <w:sz w:val="20"/>
                <w:szCs w:val="20"/>
                <w:highlight w:val="yellow"/>
              </w:rPr>
            </w:pPr>
            <w:r>
              <w:rPr>
                <w:color w:val="000000"/>
                <w:sz w:val="20"/>
                <w:szCs w:val="20"/>
              </w:rPr>
              <w:t>124</w:t>
            </w:r>
            <w:r w:rsidR="00202F19" w:rsidRPr="008A569F">
              <w:rPr>
                <w:color w:val="000000"/>
                <w:sz w:val="20"/>
                <w:szCs w:val="20"/>
              </w:rPr>
              <w:t>00</w:t>
            </w:r>
          </w:p>
        </w:tc>
        <w:tc>
          <w:tcPr>
            <w:tcW w:w="1526" w:type="dxa"/>
            <w:vAlign w:val="center"/>
          </w:tcPr>
          <w:p w14:paraId="2A21723B" w14:textId="1B278D06" w:rsidR="00202F19" w:rsidRPr="008A569F" w:rsidRDefault="00151935" w:rsidP="00410F05">
            <w:pPr>
              <w:tabs>
                <w:tab w:val="center" w:pos="4320"/>
                <w:tab w:val="right" w:pos="8640"/>
              </w:tabs>
              <w:spacing w:after="200"/>
              <w:jc w:val="center"/>
              <w:rPr>
                <w:sz w:val="20"/>
                <w:szCs w:val="20"/>
              </w:rPr>
            </w:pPr>
            <w:r>
              <w:rPr>
                <w:color w:val="000000"/>
                <w:sz w:val="20"/>
                <w:szCs w:val="20"/>
              </w:rPr>
              <w:t>4133</w:t>
            </w:r>
          </w:p>
        </w:tc>
        <w:tc>
          <w:tcPr>
            <w:tcW w:w="1431" w:type="dxa"/>
            <w:vAlign w:val="center"/>
          </w:tcPr>
          <w:p w14:paraId="6028017F" w14:textId="77777777" w:rsidR="00202F19" w:rsidRPr="008A569F" w:rsidRDefault="00202F19" w:rsidP="00410F05">
            <w:pPr>
              <w:tabs>
                <w:tab w:val="center" w:pos="4320"/>
                <w:tab w:val="right" w:pos="8640"/>
              </w:tabs>
              <w:spacing w:after="200"/>
              <w:jc w:val="center"/>
              <w:rPr>
                <w:sz w:val="20"/>
                <w:szCs w:val="20"/>
              </w:rPr>
            </w:pPr>
            <w:r w:rsidRPr="008A569F">
              <w:rPr>
                <w:color w:val="000000"/>
                <w:sz w:val="20"/>
                <w:szCs w:val="20"/>
              </w:rPr>
              <w:t>1</w:t>
            </w:r>
          </w:p>
        </w:tc>
        <w:tc>
          <w:tcPr>
            <w:tcW w:w="1214" w:type="dxa"/>
            <w:vAlign w:val="center"/>
          </w:tcPr>
          <w:p w14:paraId="79CE4A96" w14:textId="77777777" w:rsidR="00202F19" w:rsidRPr="008A569F" w:rsidRDefault="00202F19" w:rsidP="00410F05">
            <w:pPr>
              <w:tabs>
                <w:tab w:val="center" w:pos="4320"/>
                <w:tab w:val="right" w:pos="8640"/>
              </w:tabs>
              <w:spacing w:after="200"/>
              <w:jc w:val="center"/>
              <w:rPr>
                <w:sz w:val="20"/>
                <w:szCs w:val="20"/>
              </w:rPr>
            </w:pPr>
            <w:r w:rsidRPr="008A569F">
              <w:rPr>
                <w:color w:val="000000"/>
                <w:sz w:val="20"/>
                <w:szCs w:val="20"/>
              </w:rPr>
              <w:t>0.25</w:t>
            </w:r>
          </w:p>
        </w:tc>
        <w:tc>
          <w:tcPr>
            <w:tcW w:w="1134" w:type="dxa"/>
            <w:vAlign w:val="center"/>
          </w:tcPr>
          <w:p w14:paraId="7A105A72" w14:textId="5759DBB8" w:rsidR="00202F19" w:rsidRPr="008A569F" w:rsidRDefault="00151935" w:rsidP="00410F05">
            <w:pPr>
              <w:tabs>
                <w:tab w:val="center" w:pos="4320"/>
                <w:tab w:val="right" w:pos="8640"/>
              </w:tabs>
              <w:spacing w:after="200"/>
              <w:jc w:val="center"/>
              <w:rPr>
                <w:sz w:val="20"/>
                <w:szCs w:val="20"/>
              </w:rPr>
            </w:pPr>
            <w:r>
              <w:rPr>
                <w:color w:val="000000"/>
                <w:sz w:val="20"/>
                <w:szCs w:val="20"/>
              </w:rPr>
              <w:t>1034</w:t>
            </w:r>
          </w:p>
        </w:tc>
        <w:tc>
          <w:tcPr>
            <w:tcW w:w="1101" w:type="dxa"/>
            <w:vAlign w:val="center"/>
          </w:tcPr>
          <w:p w14:paraId="63657DA4" w14:textId="269A3070" w:rsidR="00202F19" w:rsidRPr="008A569F" w:rsidRDefault="00202F19" w:rsidP="00410F05">
            <w:pPr>
              <w:tabs>
                <w:tab w:val="center" w:pos="4320"/>
                <w:tab w:val="right" w:pos="8640"/>
              </w:tabs>
              <w:spacing w:after="200"/>
              <w:jc w:val="center"/>
              <w:rPr>
                <w:color w:val="000000"/>
                <w:sz w:val="20"/>
                <w:szCs w:val="20"/>
              </w:rPr>
            </w:pPr>
            <w:r>
              <w:rPr>
                <w:color w:val="000000"/>
                <w:sz w:val="20"/>
                <w:szCs w:val="20"/>
              </w:rPr>
              <w:t>$4.92</w:t>
            </w:r>
          </w:p>
        </w:tc>
        <w:tc>
          <w:tcPr>
            <w:tcW w:w="2566" w:type="dxa"/>
            <w:vAlign w:val="center"/>
          </w:tcPr>
          <w:p w14:paraId="414E3F22" w14:textId="2D4F190E" w:rsidR="00202F19" w:rsidRPr="008A569F" w:rsidRDefault="00202F19" w:rsidP="00410F05">
            <w:pPr>
              <w:tabs>
                <w:tab w:val="center" w:pos="4320"/>
                <w:tab w:val="right" w:pos="8640"/>
              </w:tabs>
              <w:spacing w:after="200"/>
              <w:jc w:val="center"/>
              <w:rPr>
                <w:color w:val="000000"/>
                <w:sz w:val="20"/>
                <w:szCs w:val="20"/>
              </w:rPr>
            </w:pPr>
            <w:r>
              <w:rPr>
                <w:color w:val="000000"/>
                <w:sz w:val="20"/>
                <w:szCs w:val="20"/>
              </w:rPr>
              <w:t>$</w:t>
            </w:r>
            <w:r w:rsidR="00597E6E">
              <w:rPr>
                <w:color w:val="000000"/>
                <w:sz w:val="20"/>
                <w:szCs w:val="20"/>
              </w:rPr>
              <w:t>5087.28</w:t>
            </w:r>
          </w:p>
        </w:tc>
      </w:tr>
      <w:tr w:rsidR="00202F19" w:rsidRPr="00BD4CFB" w14:paraId="33AEBF83" w14:textId="37FA5957" w:rsidTr="001B4DD9">
        <w:trPr>
          <w:trHeight w:val="316"/>
          <w:jc w:val="center"/>
        </w:trPr>
        <w:tc>
          <w:tcPr>
            <w:tcW w:w="3079" w:type="dxa"/>
            <w:vAlign w:val="center"/>
          </w:tcPr>
          <w:p w14:paraId="77AD35DB" w14:textId="3D07A8CB" w:rsidR="00202F19" w:rsidRPr="00600F1C" w:rsidRDefault="00202F19" w:rsidP="00410F05">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 xml:space="preserve">Contact </w:t>
            </w:r>
            <w:r w:rsidR="00EB356E" w:rsidRPr="009803A4">
              <w:rPr>
                <w:color w:val="000000"/>
                <w:sz w:val="20"/>
                <w:szCs w:val="20"/>
              </w:rPr>
              <w:t>Update L</w:t>
            </w:r>
            <w:r w:rsidR="00EB356E" w:rsidRPr="00600F1C">
              <w:rPr>
                <w:color w:val="000000"/>
                <w:sz w:val="20"/>
                <w:szCs w:val="20"/>
              </w:rPr>
              <w:t>etter and F</w:t>
            </w:r>
            <w:r w:rsidRPr="00600F1C">
              <w:rPr>
                <w:color w:val="000000"/>
                <w:sz w:val="20"/>
                <w:szCs w:val="20"/>
              </w:rPr>
              <w:t>orm</w:t>
            </w:r>
          </w:p>
        </w:tc>
        <w:tc>
          <w:tcPr>
            <w:tcW w:w="1526" w:type="dxa"/>
            <w:vAlign w:val="center"/>
          </w:tcPr>
          <w:p w14:paraId="4AF7FEC1" w14:textId="4E81078D" w:rsidR="00202F19" w:rsidRPr="008A1684" w:rsidRDefault="0092171D" w:rsidP="00410F05">
            <w:pPr>
              <w:tabs>
                <w:tab w:val="center" w:pos="4320"/>
                <w:tab w:val="right" w:pos="8640"/>
              </w:tabs>
              <w:spacing w:after="200"/>
              <w:jc w:val="center"/>
              <w:rPr>
                <w:sz w:val="20"/>
                <w:szCs w:val="20"/>
              </w:rPr>
            </w:pPr>
            <w:r w:rsidRPr="008A1684">
              <w:rPr>
                <w:color w:val="000000"/>
                <w:sz w:val="20"/>
                <w:szCs w:val="20"/>
              </w:rPr>
              <w:t>7</w:t>
            </w:r>
            <w:r w:rsidR="00202F19" w:rsidRPr="003237BD">
              <w:rPr>
                <w:color w:val="000000"/>
                <w:sz w:val="20"/>
                <w:szCs w:val="20"/>
              </w:rPr>
              <w:t>520</w:t>
            </w:r>
          </w:p>
        </w:tc>
        <w:tc>
          <w:tcPr>
            <w:tcW w:w="1526" w:type="dxa"/>
            <w:vAlign w:val="center"/>
          </w:tcPr>
          <w:p w14:paraId="26F5170B" w14:textId="470B816B" w:rsidR="00202F19" w:rsidRPr="009803A4" w:rsidRDefault="00C373A9" w:rsidP="008A1684">
            <w:pPr>
              <w:tabs>
                <w:tab w:val="center" w:pos="4320"/>
                <w:tab w:val="right" w:pos="8640"/>
              </w:tabs>
              <w:spacing w:after="200"/>
              <w:rPr>
                <w:sz w:val="20"/>
                <w:szCs w:val="20"/>
              </w:rPr>
            </w:pPr>
            <w:r>
              <w:rPr>
                <w:color w:val="000000"/>
                <w:sz w:val="20"/>
                <w:szCs w:val="20"/>
              </w:rPr>
              <w:t xml:space="preserve">       </w:t>
            </w:r>
            <w:r w:rsidR="001921C7">
              <w:rPr>
                <w:color w:val="000000"/>
                <w:sz w:val="20"/>
                <w:szCs w:val="20"/>
              </w:rPr>
              <w:t>2</w:t>
            </w:r>
            <w:r>
              <w:rPr>
                <w:color w:val="000000"/>
                <w:sz w:val="20"/>
                <w:szCs w:val="20"/>
              </w:rPr>
              <w:t>507</w:t>
            </w:r>
          </w:p>
        </w:tc>
        <w:tc>
          <w:tcPr>
            <w:tcW w:w="1431" w:type="dxa"/>
            <w:vAlign w:val="center"/>
          </w:tcPr>
          <w:p w14:paraId="2381CE2D" w14:textId="77777777" w:rsidR="00202F19" w:rsidRPr="00600F1C" w:rsidRDefault="00202F19" w:rsidP="00410F05">
            <w:pPr>
              <w:tabs>
                <w:tab w:val="center" w:pos="4320"/>
                <w:tab w:val="right" w:pos="8640"/>
              </w:tabs>
              <w:spacing w:after="200"/>
              <w:jc w:val="center"/>
              <w:rPr>
                <w:sz w:val="20"/>
                <w:szCs w:val="20"/>
              </w:rPr>
            </w:pPr>
            <w:r w:rsidRPr="00600F1C">
              <w:rPr>
                <w:color w:val="000000"/>
                <w:sz w:val="20"/>
                <w:szCs w:val="20"/>
              </w:rPr>
              <w:t>1</w:t>
            </w:r>
          </w:p>
        </w:tc>
        <w:tc>
          <w:tcPr>
            <w:tcW w:w="1214" w:type="dxa"/>
            <w:vAlign w:val="center"/>
          </w:tcPr>
          <w:p w14:paraId="45CF4B45" w14:textId="77777777" w:rsidR="00202F19" w:rsidRPr="00600F1C" w:rsidRDefault="00202F19" w:rsidP="00410F05">
            <w:pPr>
              <w:tabs>
                <w:tab w:val="center" w:pos="4320"/>
                <w:tab w:val="right" w:pos="8640"/>
              </w:tabs>
              <w:spacing w:after="200"/>
              <w:jc w:val="center"/>
              <w:rPr>
                <w:sz w:val="20"/>
                <w:szCs w:val="20"/>
              </w:rPr>
            </w:pPr>
            <w:r w:rsidRPr="00600F1C">
              <w:rPr>
                <w:color w:val="000000"/>
                <w:sz w:val="20"/>
                <w:szCs w:val="20"/>
              </w:rPr>
              <w:t>0.1</w:t>
            </w:r>
          </w:p>
        </w:tc>
        <w:tc>
          <w:tcPr>
            <w:tcW w:w="1134" w:type="dxa"/>
            <w:vAlign w:val="center"/>
          </w:tcPr>
          <w:p w14:paraId="3C877560" w14:textId="1F70AD81" w:rsidR="00202F19" w:rsidRPr="009803A4" w:rsidRDefault="00C373A9" w:rsidP="00410F05">
            <w:pPr>
              <w:tabs>
                <w:tab w:val="center" w:pos="4320"/>
                <w:tab w:val="right" w:pos="8640"/>
              </w:tabs>
              <w:spacing w:after="200"/>
              <w:jc w:val="center"/>
              <w:rPr>
                <w:sz w:val="20"/>
                <w:szCs w:val="20"/>
              </w:rPr>
            </w:pPr>
            <w:r>
              <w:rPr>
                <w:color w:val="000000"/>
                <w:sz w:val="20"/>
                <w:szCs w:val="20"/>
              </w:rPr>
              <w:t>251</w:t>
            </w:r>
          </w:p>
        </w:tc>
        <w:tc>
          <w:tcPr>
            <w:tcW w:w="1101" w:type="dxa"/>
            <w:vAlign w:val="center"/>
          </w:tcPr>
          <w:p w14:paraId="368036D8" w14:textId="492A5FD5" w:rsidR="00202F19" w:rsidRPr="00600F1C" w:rsidRDefault="00202F19" w:rsidP="00410F05">
            <w:pPr>
              <w:tabs>
                <w:tab w:val="center" w:pos="4320"/>
                <w:tab w:val="right" w:pos="8640"/>
              </w:tabs>
              <w:spacing w:after="200"/>
              <w:jc w:val="center"/>
              <w:rPr>
                <w:color w:val="000000"/>
                <w:sz w:val="20"/>
                <w:szCs w:val="20"/>
              </w:rPr>
            </w:pPr>
            <w:r w:rsidRPr="00600F1C">
              <w:rPr>
                <w:color w:val="000000"/>
                <w:sz w:val="20"/>
                <w:szCs w:val="20"/>
              </w:rPr>
              <w:t>$4.92</w:t>
            </w:r>
          </w:p>
        </w:tc>
        <w:tc>
          <w:tcPr>
            <w:tcW w:w="2566" w:type="dxa"/>
            <w:vAlign w:val="center"/>
          </w:tcPr>
          <w:p w14:paraId="243DA011" w14:textId="40BCFA37" w:rsidR="00202F19" w:rsidRPr="009803A4" w:rsidRDefault="00202F19" w:rsidP="00410F05">
            <w:pPr>
              <w:tabs>
                <w:tab w:val="center" w:pos="4320"/>
                <w:tab w:val="right" w:pos="8640"/>
              </w:tabs>
              <w:spacing w:after="200"/>
              <w:jc w:val="center"/>
              <w:rPr>
                <w:color w:val="000000"/>
                <w:sz w:val="20"/>
                <w:szCs w:val="20"/>
              </w:rPr>
            </w:pPr>
            <w:r w:rsidRPr="00600F1C">
              <w:rPr>
                <w:color w:val="000000"/>
                <w:sz w:val="20"/>
                <w:szCs w:val="20"/>
              </w:rPr>
              <w:t>$</w:t>
            </w:r>
            <w:r w:rsidR="00676776">
              <w:rPr>
                <w:color w:val="000000"/>
                <w:sz w:val="20"/>
                <w:szCs w:val="20"/>
              </w:rPr>
              <w:t>1234.92</w:t>
            </w:r>
          </w:p>
        </w:tc>
      </w:tr>
      <w:tr w:rsidR="00202F19" w:rsidRPr="00BD4CFB" w14:paraId="4EA940FB" w14:textId="3509FB5B" w:rsidTr="001B4DD9">
        <w:trPr>
          <w:trHeight w:val="316"/>
          <w:jc w:val="center"/>
        </w:trPr>
        <w:tc>
          <w:tcPr>
            <w:tcW w:w="3079" w:type="dxa"/>
            <w:vAlign w:val="center"/>
          </w:tcPr>
          <w:p w14:paraId="3B98C767" w14:textId="1029963C" w:rsidR="00202F19" w:rsidRPr="008A569F" w:rsidRDefault="00202F19" w:rsidP="00E30300">
            <w:pPr>
              <w:tabs>
                <w:tab w:val="center" w:pos="4320"/>
                <w:tab w:val="right" w:pos="8640"/>
              </w:tabs>
              <w:spacing w:after="200"/>
              <w:rPr>
                <w:sz w:val="20"/>
                <w:szCs w:val="20"/>
              </w:rPr>
            </w:pPr>
            <w:r>
              <w:rPr>
                <w:color w:val="000000"/>
                <w:sz w:val="20"/>
                <w:szCs w:val="20"/>
              </w:rPr>
              <w:t xml:space="preserve">Attachment </w:t>
            </w:r>
            <w:r w:rsidR="00833356">
              <w:rPr>
                <w:color w:val="000000"/>
                <w:sz w:val="20"/>
                <w:szCs w:val="20"/>
              </w:rPr>
              <w:t>F</w:t>
            </w:r>
            <w:r>
              <w:rPr>
                <w:color w:val="000000"/>
                <w:sz w:val="20"/>
                <w:szCs w:val="20"/>
              </w:rPr>
              <w:t>.</w:t>
            </w:r>
            <w:r w:rsidR="00902C64">
              <w:rPr>
                <w:color w:val="000000"/>
                <w:sz w:val="20"/>
                <w:szCs w:val="20"/>
              </w:rPr>
              <w:t xml:space="preserve"> </w:t>
            </w:r>
            <w:r w:rsidRPr="008A569F">
              <w:rPr>
                <w:color w:val="000000"/>
                <w:sz w:val="20"/>
                <w:szCs w:val="20"/>
              </w:rPr>
              <w:t>Program managers, staff, and partner interview</w:t>
            </w:r>
            <w:r>
              <w:rPr>
                <w:color w:val="000000"/>
                <w:sz w:val="20"/>
                <w:szCs w:val="20"/>
              </w:rPr>
              <w:t xml:space="preserve"> guide</w:t>
            </w:r>
            <w:r w:rsidR="00484EDF">
              <w:rPr>
                <w:color w:val="000000"/>
                <w:sz w:val="20"/>
                <w:szCs w:val="20"/>
              </w:rPr>
              <w:t xml:space="preserve"> – SUD </w:t>
            </w:r>
            <w:r w:rsidR="002E0BC0">
              <w:rPr>
                <w:color w:val="000000"/>
                <w:sz w:val="20"/>
                <w:szCs w:val="20"/>
              </w:rPr>
              <w:t>Programs</w:t>
            </w:r>
          </w:p>
        </w:tc>
        <w:tc>
          <w:tcPr>
            <w:tcW w:w="1526" w:type="dxa"/>
            <w:vAlign w:val="center"/>
          </w:tcPr>
          <w:p w14:paraId="6F269AEC" w14:textId="26753B7D" w:rsidR="00202F19" w:rsidRPr="008A569F" w:rsidRDefault="00F00F4C" w:rsidP="00410F05">
            <w:pPr>
              <w:tabs>
                <w:tab w:val="center" w:pos="4320"/>
                <w:tab w:val="right" w:pos="8640"/>
              </w:tabs>
              <w:spacing w:after="200"/>
              <w:jc w:val="center"/>
              <w:rPr>
                <w:sz w:val="20"/>
                <w:szCs w:val="20"/>
                <w:highlight w:val="yellow"/>
              </w:rPr>
            </w:pPr>
            <w:r>
              <w:rPr>
                <w:color w:val="000000"/>
                <w:sz w:val="20"/>
                <w:szCs w:val="20"/>
              </w:rPr>
              <w:t>60</w:t>
            </w:r>
          </w:p>
        </w:tc>
        <w:tc>
          <w:tcPr>
            <w:tcW w:w="1526" w:type="dxa"/>
            <w:vAlign w:val="center"/>
          </w:tcPr>
          <w:p w14:paraId="37124E24" w14:textId="7A77ED05" w:rsidR="00202F19" w:rsidRPr="008A569F" w:rsidRDefault="00713A66" w:rsidP="00410F05">
            <w:pPr>
              <w:tabs>
                <w:tab w:val="center" w:pos="4320"/>
                <w:tab w:val="right" w:pos="8640"/>
              </w:tabs>
              <w:spacing w:after="200"/>
              <w:jc w:val="center"/>
              <w:rPr>
                <w:sz w:val="20"/>
                <w:szCs w:val="20"/>
              </w:rPr>
            </w:pPr>
            <w:r>
              <w:rPr>
                <w:color w:val="000000"/>
                <w:sz w:val="20"/>
                <w:szCs w:val="20"/>
              </w:rPr>
              <w:t>60</w:t>
            </w:r>
          </w:p>
        </w:tc>
        <w:tc>
          <w:tcPr>
            <w:tcW w:w="1431" w:type="dxa"/>
            <w:vAlign w:val="center"/>
          </w:tcPr>
          <w:p w14:paraId="544C7F0A" w14:textId="65CCC503" w:rsidR="00202F19" w:rsidRPr="008A569F" w:rsidRDefault="00202F19" w:rsidP="00410F05">
            <w:pPr>
              <w:tabs>
                <w:tab w:val="center" w:pos="4320"/>
                <w:tab w:val="right" w:pos="8640"/>
              </w:tabs>
              <w:spacing w:after="200"/>
              <w:jc w:val="center"/>
              <w:rPr>
                <w:sz w:val="20"/>
                <w:szCs w:val="20"/>
              </w:rPr>
            </w:pPr>
            <w:r>
              <w:rPr>
                <w:color w:val="000000"/>
                <w:sz w:val="20"/>
                <w:szCs w:val="20"/>
              </w:rPr>
              <w:t>1</w:t>
            </w:r>
          </w:p>
        </w:tc>
        <w:tc>
          <w:tcPr>
            <w:tcW w:w="1214" w:type="dxa"/>
            <w:vAlign w:val="center"/>
          </w:tcPr>
          <w:p w14:paraId="15B272CF" w14:textId="77777777" w:rsidR="00202F19" w:rsidRPr="008A569F" w:rsidRDefault="00202F19" w:rsidP="00410F05">
            <w:pPr>
              <w:tabs>
                <w:tab w:val="center" w:pos="4320"/>
                <w:tab w:val="right" w:pos="8640"/>
              </w:tabs>
              <w:spacing w:after="200"/>
              <w:jc w:val="center"/>
              <w:rPr>
                <w:sz w:val="20"/>
                <w:szCs w:val="20"/>
              </w:rPr>
            </w:pPr>
            <w:r w:rsidRPr="008A569F">
              <w:rPr>
                <w:color w:val="000000"/>
                <w:sz w:val="20"/>
                <w:szCs w:val="20"/>
              </w:rPr>
              <w:t>1.5</w:t>
            </w:r>
          </w:p>
        </w:tc>
        <w:tc>
          <w:tcPr>
            <w:tcW w:w="1134" w:type="dxa"/>
            <w:vAlign w:val="center"/>
          </w:tcPr>
          <w:p w14:paraId="79EB304F" w14:textId="7BAEE904" w:rsidR="00202F19" w:rsidRPr="008A569F" w:rsidRDefault="00134EB8" w:rsidP="00410F05">
            <w:pPr>
              <w:tabs>
                <w:tab w:val="center" w:pos="4320"/>
                <w:tab w:val="right" w:pos="8640"/>
              </w:tabs>
              <w:spacing w:after="200"/>
              <w:jc w:val="center"/>
              <w:rPr>
                <w:sz w:val="20"/>
                <w:szCs w:val="20"/>
              </w:rPr>
            </w:pPr>
            <w:r>
              <w:rPr>
                <w:color w:val="000000"/>
                <w:sz w:val="20"/>
                <w:szCs w:val="20"/>
              </w:rPr>
              <w:t>90</w:t>
            </w:r>
          </w:p>
        </w:tc>
        <w:tc>
          <w:tcPr>
            <w:tcW w:w="1101" w:type="dxa"/>
            <w:vAlign w:val="center"/>
          </w:tcPr>
          <w:p w14:paraId="7896A336" w14:textId="11480C35" w:rsidR="00202F19" w:rsidRPr="00AA53F1" w:rsidRDefault="00202F19" w:rsidP="00410F05">
            <w:pPr>
              <w:tabs>
                <w:tab w:val="center" w:pos="4320"/>
                <w:tab w:val="right" w:pos="8640"/>
              </w:tabs>
              <w:spacing w:after="200"/>
              <w:jc w:val="center"/>
              <w:rPr>
                <w:color w:val="000000"/>
                <w:sz w:val="20"/>
                <w:szCs w:val="20"/>
              </w:rPr>
            </w:pPr>
            <w:r w:rsidRPr="00AA53F1">
              <w:rPr>
                <w:color w:val="000000"/>
                <w:sz w:val="20"/>
                <w:szCs w:val="20"/>
              </w:rPr>
              <w:t>$24.44</w:t>
            </w:r>
          </w:p>
        </w:tc>
        <w:tc>
          <w:tcPr>
            <w:tcW w:w="2566" w:type="dxa"/>
            <w:vAlign w:val="center"/>
          </w:tcPr>
          <w:p w14:paraId="372CCDD9" w14:textId="002E31FF" w:rsidR="00202F19" w:rsidRDefault="00202F19" w:rsidP="00410F05">
            <w:pPr>
              <w:tabs>
                <w:tab w:val="center" w:pos="4320"/>
                <w:tab w:val="right" w:pos="8640"/>
              </w:tabs>
              <w:spacing w:after="200"/>
              <w:jc w:val="center"/>
              <w:rPr>
                <w:color w:val="000000"/>
                <w:sz w:val="20"/>
                <w:szCs w:val="20"/>
              </w:rPr>
            </w:pPr>
            <w:r>
              <w:rPr>
                <w:color w:val="000000"/>
                <w:sz w:val="20"/>
                <w:szCs w:val="20"/>
              </w:rPr>
              <w:t>$</w:t>
            </w:r>
            <w:r w:rsidR="003C22BA">
              <w:rPr>
                <w:color w:val="000000"/>
                <w:sz w:val="20"/>
                <w:szCs w:val="20"/>
              </w:rPr>
              <w:t>2199.60</w:t>
            </w:r>
          </w:p>
        </w:tc>
      </w:tr>
      <w:tr w:rsidR="00902C64" w:rsidRPr="00BD4CFB" w14:paraId="04E5A167" w14:textId="77777777" w:rsidTr="001B4DD9">
        <w:trPr>
          <w:trHeight w:val="316"/>
          <w:jc w:val="center"/>
        </w:trPr>
        <w:tc>
          <w:tcPr>
            <w:tcW w:w="3079" w:type="dxa"/>
            <w:vAlign w:val="center"/>
          </w:tcPr>
          <w:p w14:paraId="14A9C4A0" w14:textId="2DAE8E40" w:rsidR="00902C64" w:rsidRDefault="00902C64" w:rsidP="00E30300">
            <w:pPr>
              <w:tabs>
                <w:tab w:val="center" w:pos="4320"/>
                <w:tab w:val="right" w:pos="8640"/>
              </w:tabs>
              <w:spacing w:after="200"/>
              <w:rPr>
                <w:color w:val="000000"/>
                <w:sz w:val="20"/>
                <w:szCs w:val="20"/>
              </w:rPr>
            </w:pPr>
            <w:r>
              <w:rPr>
                <w:color w:val="000000"/>
                <w:sz w:val="20"/>
                <w:szCs w:val="20"/>
              </w:rPr>
              <w:t xml:space="preserve">Attachment </w:t>
            </w:r>
            <w:r w:rsidR="00833356">
              <w:rPr>
                <w:color w:val="000000"/>
                <w:sz w:val="20"/>
                <w:szCs w:val="20"/>
              </w:rPr>
              <w:t>G</w:t>
            </w:r>
            <w:r>
              <w:rPr>
                <w:color w:val="000000"/>
                <w:sz w:val="20"/>
                <w:szCs w:val="20"/>
              </w:rPr>
              <w:t xml:space="preserve">. </w:t>
            </w:r>
            <w:r w:rsidR="002E0BC0" w:rsidRPr="008A569F">
              <w:rPr>
                <w:color w:val="000000"/>
                <w:sz w:val="20"/>
                <w:szCs w:val="20"/>
              </w:rPr>
              <w:t>Program managers, staff, and partner interview</w:t>
            </w:r>
            <w:r w:rsidR="00484EDF">
              <w:rPr>
                <w:color w:val="000000"/>
                <w:sz w:val="20"/>
                <w:szCs w:val="20"/>
              </w:rPr>
              <w:t xml:space="preserve"> guide –</w:t>
            </w:r>
            <w:r w:rsidR="002E0BC0">
              <w:rPr>
                <w:color w:val="000000"/>
                <w:sz w:val="20"/>
                <w:szCs w:val="20"/>
              </w:rPr>
              <w:t xml:space="preserve"> </w:t>
            </w:r>
            <w:r w:rsidR="006954FA">
              <w:rPr>
                <w:color w:val="000000"/>
                <w:sz w:val="20"/>
                <w:szCs w:val="20"/>
              </w:rPr>
              <w:t>Whole Family</w:t>
            </w:r>
            <w:r w:rsidR="00073E62">
              <w:rPr>
                <w:color w:val="000000"/>
                <w:sz w:val="20"/>
                <w:szCs w:val="20"/>
              </w:rPr>
              <w:t xml:space="preserve"> Approach</w:t>
            </w:r>
            <w:r w:rsidR="006954FA">
              <w:rPr>
                <w:color w:val="000000"/>
                <w:sz w:val="20"/>
                <w:szCs w:val="20"/>
              </w:rPr>
              <w:t xml:space="preserve"> </w:t>
            </w:r>
            <w:r w:rsidR="002E0BC0">
              <w:rPr>
                <w:color w:val="000000"/>
                <w:sz w:val="20"/>
                <w:szCs w:val="20"/>
              </w:rPr>
              <w:t>Programs</w:t>
            </w:r>
          </w:p>
        </w:tc>
        <w:tc>
          <w:tcPr>
            <w:tcW w:w="1526" w:type="dxa"/>
            <w:vAlign w:val="center"/>
          </w:tcPr>
          <w:p w14:paraId="4FE8F2AF" w14:textId="6BF0C87B" w:rsidR="00902C64" w:rsidRDefault="00F8195D" w:rsidP="00410F05">
            <w:pPr>
              <w:tabs>
                <w:tab w:val="center" w:pos="4320"/>
                <w:tab w:val="right" w:pos="8640"/>
              </w:tabs>
              <w:spacing w:after="200"/>
              <w:jc w:val="center"/>
              <w:rPr>
                <w:color w:val="000000"/>
                <w:sz w:val="20"/>
                <w:szCs w:val="20"/>
              </w:rPr>
            </w:pPr>
            <w:r>
              <w:rPr>
                <w:color w:val="000000"/>
                <w:sz w:val="20"/>
                <w:szCs w:val="20"/>
              </w:rPr>
              <w:t>20</w:t>
            </w:r>
          </w:p>
        </w:tc>
        <w:tc>
          <w:tcPr>
            <w:tcW w:w="1526" w:type="dxa"/>
            <w:vAlign w:val="center"/>
          </w:tcPr>
          <w:p w14:paraId="36B30522" w14:textId="570B292E" w:rsidR="00902C64" w:rsidRDefault="00F8195D" w:rsidP="00410F05">
            <w:pPr>
              <w:tabs>
                <w:tab w:val="center" w:pos="4320"/>
                <w:tab w:val="right" w:pos="8640"/>
              </w:tabs>
              <w:spacing w:after="200"/>
              <w:jc w:val="center"/>
              <w:rPr>
                <w:color w:val="000000"/>
                <w:sz w:val="20"/>
                <w:szCs w:val="20"/>
              </w:rPr>
            </w:pPr>
            <w:r>
              <w:rPr>
                <w:color w:val="000000"/>
                <w:sz w:val="20"/>
                <w:szCs w:val="20"/>
              </w:rPr>
              <w:t>10</w:t>
            </w:r>
          </w:p>
        </w:tc>
        <w:tc>
          <w:tcPr>
            <w:tcW w:w="1431" w:type="dxa"/>
            <w:vAlign w:val="center"/>
          </w:tcPr>
          <w:p w14:paraId="0CD8AFDD" w14:textId="20E4DD83" w:rsidR="00902C64" w:rsidRDefault="00F8195D" w:rsidP="00410F05">
            <w:pPr>
              <w:tabs>
                <w:tab w:val="center" w:pos="4320"/>
                <w:tab w:val="right" w:pos="8640"/>
              </w:tabs>
              <w:spacing w:after="200"/>
              <w:jc w:val="center"/>
              <w:rPr>
                <w:color w:val="000000"/>
                <w:sz w:val="20"/>
                <w:szCs w:val="20"/>
              </w:rPr>
            </w:pPr>
            <w:r>
              <w:rPr>
                <w:color w:val="000000"/>
                <w:sz w:val="20"/>
                <w:szCs w:val="20"/>
              </w:rPr>
              <w:t>2</w:t>
            </w:r>
          </w:p>
        </w:tc>
        <w:tc>
          <w:tcPr>
            <w:tcW w:w="1214" w:type="dxa"/>
            <w:vAlign w:val="center"/>
          </w:tcPr>
          <w:p w14:paraId="6FDF61D6" w14:textId="1764E785" w:rsidR="00902C64" w:rsidRPr="008A569F" w:rsidRDefault="00771017" w:rsidP="00410F05">
            <w:pPr>
              <w:tabs>
                <w:tab w:val="center" w:pos="4320"/>
                <w:tab w:val="right" w:pos="8640"/>
              </w:tabs>
              <w:spacing w:after="200"/>
              <w:jc w:val="center"/>
              <w:rPr>
                <w:color w:val="000000"/>
                <w:sz w:val="20"/>
                <w:szCs w:val="20"/>
              </w:rPr>
            </w:pPr>
            <w:r>
              <w:rPr>
                <w:color w:val="000000"/>
                <w:sz w:val="20"/>
                <w:szCs w:val="20"/>
              </w:rPr>
              <w:t>1.5</w:t>
            </w:r>
          </w:p>
        </w:tc>
        <w:tc>
          <w:tcPr>
            <w:tcW w:w="1134" w:type="dxa"/>
            <w:vAlign w:val="center"/>
          </w:tcPr>
          <w:p w14:paraId="67B9438E" w14:textId="52477F94" w:rsidR="00902C64" w:rsidRDefault="004948CE" w:rsidP="00410F05">
            <w:pPr>
              <w:tabs>
                <w:tab w:val="center" w:pos="4320"/>
                <w:tab w:val="right" w:pos="8640"/>
              </w:tabs>
              <w:spacing w:after="200"/>
              <w:jc w:val="center"/>
              <w:rPr>
                <w:color w:val="000000"/>
                <w:sz w:val="20"/>
                <w:szCs w:val="20"/>
              </w:rPr>
            </w:pPr>
            <w:r>
              <w:rPr>
                <w:color w:val="000000"/>
                <w:sz w:val="20"/>
                <w:szCs w:val="20"/>
              </w:rPr>
              <w:t>30</w:t>
            </w:r>
          </w:p>
        </w:tc>
        <w:tc>
          <w:tcPr>
            <w:tcW w:w="1101" w:type="dxa"/>
            <w:vAlign w:val="center"/>
          </w:tcPr>
          <w:p w14:paraId="49617F51" w14:textId="61802283" w:rsidR="00902C64" w:rsidRPr="00AA53F1" w:rsidRDefault="00420809" w:rsidP="00410F05">
            <w:pPr>
              <w:tabs>
                <w:tab w:val="center" w:pos="4320"/>
                <w:tab w:val="right" w:pos="8640"/>
              </w:tabs>
              <w:spacing w:after="200"/>
              <w:jc w:val="center"/>
              <w:rPr>
                <w:color w:val="000000"/>
                <w:sz w:val="20"/>
                <w:szCs w:val="20"/>
              </w:rPr>
            </w:pPr>
            <w:r>
              <w:rPr>
                <w:color w:val="000000"/>
                <w:sz w:val="20"/>
                <w:szCs w:val="20"/>
              </w:rPr>
              <w:t>$</w:t>
            </w:r>
            <w:r w:rsidR="00771017">
              <w:rPr>
                <w:color w:val="000000"/>
                <w:sz w:val="20"/>
                <w:szCs w:val="20"/>
              </w:rPr>
              <w:t>24.44</w:t>
            </w:r>
          </w:p>
        </w:tc>
        <w:tc>
          <w:tcPr>
            <w:tcW w:w="2566" w:type="dxa"/>
            <w:vAlign w:val="center"/>
          </w:tcPr>
          <w:p w14:paraId="3C5E335F" w14:textId="6D3014FA" w:rsidR="00902C64" w:rsidRDefault="006A7BAE" w:rsidP="004948CE">
            <w:pPr>
              <w:tabs>
                <w:tab w:val="center" w:pos="4320"/>
                <w:tab w:val="right" w:pos="8640"/>
              </w:tabs>
              <w:spacing w:after="200"/>
              <w:jc w:val="center"/>
              <w:rPr>
                <w:color w:val="000000"/>
                <w:sz w:val="20"/>
                <w:szCs w:val="20"/>
              </w:rPr>
            </w:pPr>
            <w:r>
              <w:rPr>
                <w:color w:val="000000"/>
                <w:sz w:val="20"/>
                <w:szCs w:val="20"/>
              </w:rPr>
              <w:t>$</w:t>
            </w:r>
            <w:r w:rsidR="004948CE">
              <w:rPr>
                <w:color w:val="000000"/>
                <w:sz w:val="20"/>
                <w:szCs w:val="20"/>
              </w:rPr>
              <w:t>733.2</w:t>
            </w:r>
          </w:p>
        </w:tc>
      </w:tr>
      <w:tr w:rsidR="00202F19" w:rsidRPr="00BD4CFB" w14:paraId="04011B53" w14:textId="77777777" w:rsidTr="001B4DD9">
        <w:trPr>
          <w:trHeight w:val="331"/>
          <w:jc w:val="center"/>
        </w:trPr>
        <w:tc>
          <w:tcPr>
            <w:tcW w:w="8778" w:type="dxa"/>
            <w:gridSpan w:val="5"/>
            <w:vAlign w:val="center"/>
          </w:tcPr>
          <w:p w14:paraId="6F9671D9" w14:textId="77777777" w:rsidR="00202F19" w:rsidRPr="00BD4CFB" w:rsidRDefault="00202F19" w:rsidP="00410F05">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134" w:type="dxa"/>
            <w:vAlign w:val="center"/>
          </w:tcPr>
          <w:p w14:paraId="0FE0C180" w14:textId="0B7927EA" w:rsidR="00F827DA" w:rsidRPr="00676776" w:rsidRDefault="00F827DA" w:rsidP="005808D3">
            <w:pPr>
              <w:tabs>
                <w:tab w:val="center" w:pos="4320"/>
                <w:tab w:val="right" w:pos="8640"/>
              </w:tabs>
              <w:jc w:val="center"/>
              <w:rPr>
                <w:b/>
                <w:bCs/>
                <w:sz w:val="20"/>
                <w:szCs w:val="20"/>
              </w:rPr>
            </w:pPr>
            <w:r w:rsidRPr="00420CAE">
              <w:rPr>
                <w:b/>
                <w:bCs/>
                <w:sz w:val="20"/>
                <w:szCs w:val="20"/>
              </w:rPr>
              <w:t>1</w:t>
            </w:r>
            <w:r w:rsidR="00202F19" w:rsidRPr="00367085">
              <w:rPr>
                <w:b/>
                <w:bCs/>
                <w:sz w:val="20"/>
                <w:szCs w:val="20"/>
              </w:rPr>
              <w:t>,</w:t>
            </w:r>
            <w:r w:rsidR="004948CE">
              <w:rPr>
                <w:b/>
                <w:bCs/>
                <w:sz w:val="20"/>
                <w:szCs w:val="20"/>
              </w:rPr>
              <w:t>510</w:t>
            </w:r>
          </w:p>
          <w:p w14:paraId="799A9541" w14:textId="79356140" w:rsidR="00202F19" w:rsidRPr="00676776" w:rsidRDefault="1FD77163" w:rsidP="00410F05">
            <w:pPr>
              <w:tabs>
                <w:tab w:val="center" w:pos="4320"/>
                <w:tab w:val="right" w:pos="8640"/>
              </w:tabs>
              <w:spacing w:after="200"/>
              <w:jc w:val="center"/>
              <w:rPr>
                <w:b/>
                <w:bCs/>
                <w:sz w:val="20"/>
                <w:szCs w:val="20"/>
              </w:rPr>
            </w:pPr>
            <w:r w:rsidRPr="1FD77163">
              <w:rPr>
                <w:b/>
                <w:bCs/>
                <w:sz w:val="20"/>
                <w:szCs w:val="20"/>
              </w:rPr>
              <w:t>hours</w:t>
            </w:r>
          </w:p>
        </w:tc>
        <w:tc>
          <w:tcPr>
            <w:tcW w:w="1101" w:type="dxa"/>
            <w:vAlign w:val="center"/>
          </w:tcPr>
          <w:p w14:paraId="61D0CF20" w14:textId="63BF8981" w:rsidR="00202F19" w:rsidRPr="00676776" w:rsidRDefault="00202F19" w:rsidP="00410F05">
            <w:pPr>
              <w:tabs>
                <w:tab w:val="center" w:pos="4320"/>
                <w:tab w:val="right" w:pos="8640"/>
              </w:tabs>
              <w:spacing w:after="200"/>
              <w:jc w:val="center"/>
              <w:rPr>
                <w:b/>
                <w:bCs/>
                <w:sz w:val="20"/>
                <w:szCs w:val="20"/>
              </w:rPr>
            </w:pPr>
          </w:p>
        </w:tc>
        <w:tc>
          <w:tcPr>
            <w:tcW w:w="2566" w:type="dxa"/>
            <w:vAlign w:val="center"/>
          </w:tcPr>
          <w:p w14:paraId="16DE2B26" w14:textId="032DBD2B" w:rsidR="00202F19" w:rsidRPr="00676776" w:rsidRDefault="00202F19" w:rsidP="004948CE">
            <w:pPr>
              <w:tabs>
                <w:tab w:val="center" w:pos="4320"/>
                <w:tab w:val="right" w:pos="8640"/>
              </w:tabs>
              <w:spacing w:after="200"/>
              <w:jc w:val="center"/>
              <w:rPr>
                <w:b/>
                <w:bCs/>
                <w:sz w:val="20"/>
                <w:szCs w:val="20"/>
              </w:rPr>
            </w:pPr>
            <w:r w:rsidRPr="00420CAE">
              <w:rPr>
                <w:b/>
                <w:bCs/>
                <w:sz w:val="20"/>
                <w:szCs w:val="20"/>
              </w:rPr>
              <w:t>$</w:t>
            </w:r>
            <w:r w:rsidR="003C6F17" w:rsidRPr="00420CAE">
              <w:rPr>
                <w:b/>
                <w:bCs/>
                <w:sz w:val="20"/>
                <w:szCs w:val="20"/>
              </w:rPr>
              <w:t>12</w:t>
            </w:r>
            <w:r w:rsidR="00A405E5">
              <w:rPr>
                <w:b/>
                <w:bCs/>
                <w:sz w:val="20"/>
                <w:szCs w:val="20"/>
              </w:rPr>
              <w:t>,</w:t>
            </w:r>
            <w:r w:rsidR="004948CE">
              <w:rPr>
                <w:b/>
                <w:bCs/>
                <w:sz w:val="20"/>
                <w:szCs w:val="20"/>
              </w:rPr>
              <w:t>817.77</w:t>
            </w:r>
          </w:p>
        </w:tc>
      </w:tr>
    </w:tbl>
    <w:p w14:paraId="2257D29F" w14:textId="191B0FA7" w:rsidR="004B4217" w:rsidRDefault="004B4217" w:rsidP="008A1684">
      <w:pPr>
        <w:spacing w:after="200"/>
        <w:sectPr w:rsidR="004B4217" w:rsidSect="00506187">
          <w:pgSz w:w="15840" w:h="12240" w:orient="landscape"/>
          <w:pgMar w:top="1440" w:right="2160" w:bottom="1440" w:left="1440" w:header="720" w:footer="720" w:gutter="0"/>
          <w:cols w:space="720"/>
          <w:docGrid w:linePitch="360"/>
        </w:sectPr>
      </w:pPr>
    </w:p>
    <w:p w14:paraId="47CA5E35" w14:textId="77777777" w:rsidR="00D83203" w:rsidRDefault="00D83203" w:rsidP="00410F05">
      <w:pPr>
        <w:pStyle w:val="Heading1"/>
        <w:spacing w:before="0" w:after="200"/>
      </w:pPr>
      <w:r>
        <w:t xml:space="preserve">A13. </w:t>
      </w:r>
      <w:r w:rsidRPr="0072204D">
        <w:t>Cost Burden to Respondents or Record Keepers</w:t>
      </w:r>
    </w:p>
    <w:p w14:paraId="71293EF2" w14:textId="5373FD73" w:rsidR="00D83203" w:rsidRDefault="00D83203" w:rsidP="00410F05">
      <w:pPr>
        <w:spacing w:after="200"/>
        <w:rPr>
          <w:sz w:val="22"/>
          <w:szCs w:val="22"/>
        </w:rPr>
      </w:pPr>
      <w:r w:rsidRPr="00B65645">
        <w:rPr>
          <w:sz w:val="22"/>
          <w:szCs w:val="22"/>
        </w:rPr>
        <w:t>There are no additional costs to respondents.</w:t>
      </w:r>
    </w:p>
    <w:p w14:paraId="23CF0D01" w14:textId="77777777" w:rsidR="001E27F1" w:rsidRPr="001E27F1" w:rsidRDefault="001E27F1" w:rsidP="00410F05">
      <w:pPr>
        <w:spacing w:after="200"/>
        <w:rPr>
          <w:sz w:val="22"/>
          <w:szCs w:val="22"/>
        </w:rPr>
      </w:pPr>
    </w:p>
    <w:p w14:paraId="5660BE0D" w14:textId="77777777" w:rsidR="00D83203" w:rsidRPr="0072204D" w:rsidRDefault="00D83203" w:rsidP="00410F05">
      <w:pPr>
        <w:pStyle w:val="Heading1"/>
        <w:spacing w:before="0" w:after="200"/>
      </w:pPr>
      <w:r>
        <w:t xml:space="preserve">A14. </w:t>
      </w:r>
      <w:r w:rsidRPr="0072204D">
        <w:t>Estimate of Cost to the Federal Government</w:t>
      </w:r>
    </w:p>
    <w:p w14:paraId="5867E78A" w14:textId="115861F7" w:rsidR="00D83203" w:rsidRPr="00641BF6" w:rsidRDefault="00D83203" w:rsidP="00410F05">
      <w:pPr>
        <w:spacing w:after="200"/>
        <w:rPr>
          <w:sz w:val="22"/>
          <w:szCs w:val="22"/>
        </w:rPr>
      </w:pPr>
      <w:r w:rsidRPr="00B65645">
        <w:rPr>
          <w:sz w:val="22"/>
          <w:szCs w:val="22"/>
        </w:rPr>
        <w:t xml:space="preserve">The total cost for the data collection activities </w:t>
      </w:r>
      <w:r w:rsidR="005908CE">
        <w:rPr>
          <w:sz w:val="22"/>
          <w:szCs w:val="22"/>
        </w:rPr>
        <w:t>for phases one and two is estimated to</w:t>
      </w:r>
      <w:r w:rsidRPr="00B65645">
        <w:rPr>
          <w:sz w:val="22"/>
          <w:szCs w:val="22"/>
        </w:rPr>
        <w:t xml:space="preserve"> be $</w:t>
      </w:r>
      <w:r w:rsidRPr="00506187">
        <w:rPr>
          <w:sz w:val="22"/>
          <w:szCs w:val="22"/>
        </w:rPr>
        <w:t xml:space="preserve">12,577,000.  </w:t>
      </w:r>
      <w:r w:rsidRPr="00B65645">
        <w:rPr>
          <w:sz w:val="22"/>
          <w:szCs w:val="22"/>
        </w:rPr>
        <w:t>Annual c</w:t>
      </w:r>
      <w:r w:rsidRPr="00641BF6">
        <w:rPr>
          <w:sz w:val="22"/>
          <w:szCs w:val="22"/>
        </w:rPr>
        <w:t>osts to the Federal government will be $</w:t>
      </w:r>
      <w:r w:rsidR="0055393E" w:rsidRPr="00641BF6">
        <w:rPr>
          <w:sz w:val="22"/>
          <w:szCs w:val="22"/>
        </w:rPr>
        <w:t>4,192,333</w:t>
      </w:r>
      <w:r w:rsidRPr="00641BF6">
        <w:rPr>
          <w:sz w:val="22"/>
          <w:szCs w:val="22"/>
        </w:rPr>
        <w:t xml:space="preserve"> for the proposed data collection. </w:t>
      </w:r>
      <w:r w:rsidR="00EF025F">
        <w:rPr>
          <w:sz w:val="22"/>
          <w:szCs w:val="22"/>
        </w:rPr>
        <w:t xml:space="preserve">Tables below break down these costs by </w:t>
      </w:r>
      <w:r w:rsidR="00A918E4">
        <w:rPr>
          <w:sz w:val="22"/>
          <w:szCs w:val="22"/>
        </w:rPr>
        <w:t>phase.</w:t>
      </w:r>
      <w:r w:rsidR="005908CE">
        <w:rPr>
          <w:sz w:val="22"/>
          <w:szCs w:val="22"/>
        </w:rPr>
        <w:t xml:space="preserve"> This current request is specific to Phase I, but Phase II costs are provided for informational purposes. </w:t>
      </w:r>
    </w:p>
    <w:tbl>
      <w:tblPr>
        <w:tblW w:w="5490" w:type="dxa"/>
        <w:tblLook w:val="04A0" w:firstRow="1" w:lastRow="0" w:firstColumn="1" w:lastColumn="0" w:noHBand="0" w:noVBand="1"/>
      </w:tblPr>
      <w:tblGrid>
        <w:gridCol w:w="3510"/>
        <w:gridCol w:w="1980"/>
      </w:tblGrid>
      <w:tr w:rsidR="00020BBE" w14:paraId="2326B3B7" w14:textId="77777777" w:rsidTr="001902A5">
        <w:trPr>
          <w:trHeight w:val="300"/>
        </w:trPr>
        <w:tc>
          <w:tcPr>
            <w:tcW w:w="3510" w:type="dxa"/>
            <w:tcBorders>
              <w:top w:val="nil"/>
              <w:left w:val="nil"/>
              <w:bottom w:val="nil"/>
              <w:right w:val="nil"/>
            </w:tcBorders>
            <w:shd w:val="clear" w:color="auto" w:fill="auto"/>
            <w:noWrap/>
            <w:vAlign w:val="bottom"/>
            <w:hideMark/>
          </w:tcPr>
          <w:p w14:paraId="244DA2CE" w14:textId="77777777" w:rsidR="00020BBE" w:rsidRPr="00A918E4" w:rsidRDefault="00020BBE">
            <w:pPr>
              <w:rPr>
                <w:b/>
                <w:bCs/>
                <w:color w:val="000000"/>
                <w:sz w:val="22"/>
                <w:szCs w:val="22"/>
              </w:rPr>
            </w:pPr>
            <w:r w:rsidRPr="00A918E4">
              <w:rPr>
                <w:b/>
                <w:bCs/>
                <w:color w:val="000000"/>
                <w:sz w:val="22"/>
                <w:szCs w:val="22"/>
              </w:rPr>
              <w:t>PHASE 1</w:t>
            </w:r>
          </w:p>
        </w:tc>
        <w:tc>
          <w:tcPr>
            <w:tcW w:w="1980" w:type="dxa"/>
            <w:tcBorders>
              <w:top w:val="nil"/>
              <w:left w:val="nil"/>
              <w:bottom w:val="nil"/>
              <w:right w:val="nil"/>
            </w:tcBorders>
            <w:shd w:val="clear" w:color="auto" w:fill="auto"/>
            <w:noWrap/>
            <w:vAlign w:val="bottom"/>
            <w:hideMark/>
          </w:tcPr>
          <w:p w14:paraId="516B79A6" w14:textId="77777777" w:rsidR="00020BBE" w:rsidRPr="00A918E4" w:rsidRDefault="00020BBE">
            <w:pPr>
              <w:rPr>
                <w:b/>
                <w:bCs/>
                <w:color w:val="000000"/>
                <w:sz w:val="22"/>
                <w:szCs w:val="22"/>
              </w:rPr>
            </w:pPr>
          </w:p>
        </w:tc>
      </w:tr>
      <w:tr w:rsidR="00020BBE" w14:paraId="1F71ABB2" w14:textId="77777777" w:rsidTr="001902A5">
        <w:trPr>
          <w:trHeight w:val="300"/>
        </w:trPr>
        <w:tc>
          <w:tcPr>
            <w:tcW w:w="35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C9483A" w14:textId="77777777" w:rsidR="00020BBE" w:rsidRPr="001902A5" w:rsidRDefault="00020BBE">
            <w:pPr>
              <w:rPr>
                <w:b/>
                <w:bCs/>
                <w:color w:val="000000"/>
                <w:sz w:val="22"/>
                <w:szCs w:val="22"/>
              </w:rPr>
            </w:pPr>
            <w:r w:rsidRPr="001902A5">
              <w:rPr>
                <w:b/>
                <w:bCs/>
                <w:color w:val="000000"/>
                <w:sz w:val="22"/>
                <w:szCs w:val="22"/>
              </w:rPr>
              <w:t>Cost Category</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14:paraId="2AE49D42" w14:textId="77777777" w:rsidR="00020BBE" w:rsidRPr="001902A5" w:rsidRDefault="00020BBE">
            <w:pPr>
              <w:rPr>
                <w:b/>
                <w:bCs/>
                <w:color w:val="000000"/>
                <w:sz w:val="22"/>
                <w:szCs w:val="22"/>
              </w:rPr>
            </w:pPr>
            <w:r w:rsidRPr="001902A5">
              <w:rPr>
                <w:b/>
                <w:bCs/>
                <w:color w:val="000000"/>
                <w:sz w:val="22"/>
                <w:szCs w:val="22"/>
              </w:rPr>
              <w:t>Estimated Costs</w:t>
            </w:r>
          </w:p>
        </w:tc>
      </w:tr>
      <w:tr w:rsidR="00020BBE" w14:paraId="5712FC48" w14:textId="77777777" w:rsidTr="001902A5">
        <w:trPr>
          <w:trHeight w:val="600"/>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66D48069" w14:textId="35CB38FA" w:rsidR="00020BBE" w:rsidRPr="001902A5" w:rsidRDefault="00020BBE" w:rsidP="00A405E5">
            <w:pPr>
              <w:rPr>
                <w:color w:val="000000"/>
                <w:sz w:val="22"/>
                <w:szCs w:val="22"/>
              </w:rPr>
            </w:pPr>
            <w:r w:rsidRPr="001902A5">
              <w:rPr>
                <w:color w:val="000000"/>
                <w:sz w:val="22"/>
                <w:szCs w:val="22"/>
              </w:rPr>
              <w:t xml:space="preserve">Site Recruitment &amp; </w:t>
            </w:r>
            <w:r w:rsidR="0098675E">
              <w:rPr>
                <w:color w:val="000000"/>
                <w:sz w:val="22"/>
                <w:szCs w:val="22"/>
              </w:rPr>
              <w:t xml:space="preserve">Evaluation </w:t>
            </w:r>
            <w:r w:rsidR="00A405E5">
              <w:rPr>
                <w:color w:val="000000"/>
                <w:sz w:val="22"/>
                <w:szCs w:val="22"/>
              </w:rPr>
              <w:t>S</w:t>
            </w:r>
            <w:r w:rsidR="00A405E5" w:rsidRPr="001902A5">
              <w:rPr>
                <w:color w:val="000000"/>
                <w:sz w:val="22"/>
                <w:szCs w:val="22"/>
              </w:rPr>
              <w:t xml:space="preserve">tart </w:t>
            </w:r>
            <w:r w:rsidR="00A405E5">
              <w:rPr>
                <w:color w:val="000000"/>
                <w:sz w:val="22"/>
                <w:szCs w:val="22"/>
              </w:rPr>
              <w:t>U</w:t>
            </w:r>
            <w:r w:rsidR="00A405E5" w:rsidRPr="001902A5">
              <w:rPr>
                <w:color w:val="000000"/>
                <w:sz w:val="22"/>
                <w:szCs w:val="22"/>
              </w:rPr>
              <w:t>p</w:t>
            </w:r>
            <w:r w:rsidR="0098675E">
              <w:rPr>
                <w:color w:val="000000"/>
                <w:sz w:val="22"/>
                <w:szCs w:val="22"/>
              </w:rPr>
              <w:t xml:space="preserve"> Work</w:t>
            </w:r>
          </w:p>
        </w:tc>
        <w:tc>
          <w:tcPr>
            <w:tcW w:w="1980" w:type="dxa"/>
            <w:tcBorders>
              <w:top w:val="nil"/>
              <w:left w:val="nil"/>
              <w:bottom w:val="single" w:sz="4" w:space="0" w:color="auto"/>
              <w:right w:val="single" w:sz="4" w:space="0" w:color="auto"/>
            </w:tcBorders>
            <w:shd w:val="clear" w:color="auto" w:fill="auto"/>
            <w:noWrap/>
            <w:vAlign w:val="bottom"/>
            <w:hideMark/>
          </w:tcPr>
          <w:p w14:paraId="014F378E" w14:textId="77777777" w:rsidR="00020BBE" w:rsidRPr="001902A5" w:rsidRDefault="00020BBE">
            <w:pPr>
              <w:jc w:val="right"/>
              <w:rPr>
                <w:color w:val="000000"/>
                <w:sz w:val="22"/>
                <w:szCs w:val="22"/>
              </w:rPr>
            </w:pPr>
            <w:r w:rsidRPr="001902A5">
              <w:rPr>
                <w:color w:val="000000"/>
                <w:sz w:val="22"/>
                <w:szCs w:val="22"/>
              </w:rPr>
              <w:t xml:space="preserve">$1,517,000 </w:t>
            </w:r>
          </w:p>
        </w:tc>
      </w:tr>
      <w:tr w:rsidR="00020BBE" w14:paraId="7C6E56F4"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E652AC1" w14:textId="77777777" w:rsidR="00020BBE" w:rsidRPr="001902A5" w:rsidRDefault="00020BBE">
            <w:pPr>
              <w:rPr>
                <w:color w:val="000000"/>
                <w:sz w:val="22"/>
                <w:szCs w:val="22"/>
              </w:rPr>
            </w:pPr>
            <w:r w:rsidRPr="001902A5">
              <w:rPr>
                <w:color w:val="000000"/>
                <w:sz w:val="22"/>
                <w:szCs w:val="22"/>
              </w:rPr>
              <w:t>Implementation</w:t>
            </w:r>
          </w:p>
        </w:tc>
        <w:tc>
          <w:tcPr>
            <w:tcW w:w="1980" w:type="dxa"/>
            <w:tcBorders>
              <w:top w:val="nil"/>
              <w:left w:val="nil"/>
              <w:bottom w:val="single" w:sz="4" w:space="0" w:color="auto"/>
              <w:right w:val="single" w:sz="4" w:space="0" w:color="auto"/>
            </w:tcBorders>
            <w:shd w:val="clear" w:color="auto" w:fill="auto"/>
            <w:noWrap/>
            <w:vAlign w:val="bottom"/>
            <w:hideMark/>
          </w:tcPr>
          <w:p w14:paraId="5A25EFD3" w14:textId="77777777" w:rsidR="00020BBE" w:rsidRPr="001902A5" w:rsidRDefault="00020BBE">
            <w:pPr>
              <w:jc w:val="right"/>
              <w:rPr>
                <w:color w:val="000000"/>
                <w:sz w:val="22"/>
                <w:szCs w:val="22"/>
              </w:rPr>
            </w:pPr>
            <w:r w:rsidRPr="001902A5">
              <w:rPr>
                <w:color w:val="000000"/>
                <w:sz w:val="22"/>
                <w:szCs w:val="22"/>
              </w:rPr>
              <w:t xml:space="preserve">$500,000 </w:t>
            </w:r>
          </w:p>
        </w:tc>
      </w:tr>
      <w:tr w:rsidR="00020BBE" w14:paraId="08C7F3F5"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00ABEA9" w14:textId="77777777" w:rsidR="00020BBE" w:rsidRPr="001902A5" w:rsidRDefault="00020BBE">
            <w:pPr>
              <w:rPr>
                <w:b/>
                <w:bCs/>
                <w:color w:val="000000"/>
                <w:sz w:val="22"/>
                <w:szCs w:val="22"/>
              </w:rPr>
            </w:pPr>
            <w:r w:rsidRPr="001902A5">
              <w:rPr>
                <w:b/>
                <w:bCs/>
                <w:color w:val="000000"/>
                <w:sz w:val="22"/>
                <w:szCs w:val="22"/>
              </w:rPr>
              <w:t>Total</w:t>
            </w:r>
          </w:p>
        </w:tc>
        <w:tc>
          <w:tcPr>
            <w:tcW w:w="1980" w:type="dxa"/>
            <w:tcBorders>
              <w:top w:val="nil"/>
              <w:left w:val="nil"/>
              <w:bottom w:val="single" w:sz="4" w:space="0" w:color="auto"/>
              <w:right w:val="single" w:sz="4" w:space="0" w:color="auto"/>
            </w:tcBorders>
            <w:shd w:val="clear" w:color="auto" w:fill="auto"/>
            <w:noWrap/>
            <w:vAlign w:val="bottom"/>
            <w:hideMark/>
          </w:tcPr>
          <w:p w14:paraId="27412227" w14:textId="77777777" w:rsidR="00020BBE" w:rsidRPr="001902A5" w:rsidRDefault="00020BBE">
            <w:pPr>
              <w:jc w:val="right"/>
              <w:rPr>
                <w:b/>
                <w:bCs/>
                <w:color w:val="000000"/>
                <w:sz w:val="22"/>
                <w:szCs w:val="22"/>
              </w:rPr>
            </w:pPr>
            <w:r w:rsidRPr="001902A5">
              <w:rPr>
                <w:b/>
                <w:bCs/>
                <w:color w:val="000000"/>
                <w:sz w:val="22"/>
                <w:szCs w:val="22"/>
              </w:rPr>
              <w:t xml:space="preserve">$2,017,000 </w:t>
            </w:r>
          </w:p>
        </w:tc>
      </w:tr>
      <w:tr w:rsidR="00020BBE" w14:paraId="266C768E" w14:textId="77777777" w:rsidTr="001902A5">
        <w:trPr>
          <w:trHeight w:val="300"/>
        </w:trPr>
        <w:tc>
          <w:tcPr>
            <w:tcW w:w="3510" w:type="dxa"/>
            <w:tcBorders>
              <w:top w:val="nil"/>
              <w:left w:val="nil"/>
              <w:bottom w:val="nil"/>
              <w:right w:val="nil"/>
            </w:tcBorders>
            <w:shd w:val="clear" w:color="auto" w:fill="auto"/>
            <w:noWrap/>
            <w:vAlign w:val="bottom"/>
            <w:hideMark/>
          </w:tcPr>
          <w:p w14:paraId="79E6C3E9" w14:textId="77777777" w:rsidR="00020BBE" w:rsidRPr="001902A5" w:rsidRDefault="00020BBE">
            <w:pPr>
              <w:jc w:val="right"/>
              <w:rPr>
                <w:b/>
                <w:bCs/>
                <w:color w:val="000000"/>
                <w:sz w:val="22"/>
                <w:szCs w:val="22"/>
              </w:rPr>
            </w:pPr>
          </w:p>
        </w:tc>
        <w:tc>
          <w:tcPr>
            <w:tcW w:w="1980" w:type="dxa"/>
            <w:tcBorders>
              <w:top w:val="nil"/>
              <w:left w:val="nil"/>
              <w:bottom w:val="nil"/>
              <w:right w:val="nil"/>
            </w:tcBorders>
            <w:shd w:val="clear" w:color="auto" w:fill="auto"/>
            <w:noWrap/>
            <w:vAlign w:val="bottom"/>
            <w:hideMark/>
          </w:tcPr>
          <w:p w14:paraId="24F6AD8B" w14:textId="77777777" w:rsidR="00020BBE" w:rsidRPr="00A918E4" w:rsidRDefault="00020BBE">
            <w:pPr>
              <w:rPr>
                <w:sz w:val="20"/>
                <w:szCs w:val="20"/>
              </w:rPr>
            </w:pPr>
          </w:p>
        </w:tc>
      </w:tr>
      <w:tr w:rsidR="00020BBE" w14:paraId="1122E2DD" w14:textId="77777777" w:rsidTr="001902A5">
        <w:trPr>
          <w:trHeight w:val="300"/>
        </w:trPr>
        <w:tc>
          <w:tcPr>
            <w:tcW w:w="3510" w:type="dxa"/>
            <w:tcBorders>
              <w:top w:val="nil"/>
              <w:left w:val="nil"/>
              <w:bottom w:val="nil"/>
              <w:right w:val="nil"/>
            </w:tcBorders>
            <w:shd w:val="clear" w:color="auto" w:fill="auto"/>
            <w:noWrap/>
            <w:vAlign w:val="bottom"/>
            <w:hideMark/>
          </w:tcPr>
          <w:p w14:paraId="2A0CDCE2" w14:textId="77777777" w:rsidR="00020BBE" w:rsidRPr="00A918E4" w:rsidRDefault="00020BBE">
            <w:pPr>
              <w:rPr>
                <w:sz w:val="20"/>
                <w:szCs w:val="20"/>
              </w:rPr>
            </w:pPr>
          </w:p>
        </w:tc>
        <w:tc>
          <w:tcPr>
            <w:tcW w:w="1980" w:type="dxa"/>
            <w:tcBorders>
              <w:top w:val="nil"/>
              <w:left w:val="nil"/>
              <w:bottom w:val="nil"/>
              <w:right w:val="nil"/>
            </w:tcBorders>
            <w:shd w:val="clear" w:color="auto" w:fill="auto"/>
            <w:noWrap/>
            <w:vAlign w:val="bottom"/>
            <w:hideMark/>
          </w:tcPr>
          <w:p w14:paraId="4A82A5E3" w14:textId="77777777" w:rsidR="00020BBE" w:rsidRPr="00A918E4" w:rsidRDefault="00020BBE">
            <w:pPr>
              <w:rPr>
                <w:sz w:val="20"/>
                <w:szCs w:val="20"/>
              </w:rPr>
            </w:pPr>
          </w:p>
        </w:tc>
      </w:tr>
      <w:tr w:rsidR="00020BBE" w14:paraId="3FE7FD0C" w14:textId="77777777" w:rsidTr="001902A5">
        <w:trPr>
          <w:trHeight w:val="300"/>
        </w:trPr>
        <w:tc>
          <w:tcPr>
            <w:tcW w:w="3510" w:type="dxa"/>
            <w:tcBorders>
              <w:top w:val="nil"/>
              <w:left w:val="nil"/>
              <w:bottom w:val="nil"/>
              <w:right w:val="nil"/>
            </w:tcBorders>
            <w:shd w:val="clear" w:color="auto" w:fill="auto"/>
            <w:noWrap/>
            <w:vAlign w:val="bottom"/>
            <w:hideMark/>
          </w:tcPr>
          <w:p w14:paraId="0265F342" w14:textId="77777777" w:rsidR="00020BBE" w:rsidRPr="001902A5" w:rsidRDefault="00020BBE">
            <w:pPr>
              <w:rPr>
                <w:b/>
                <w:bCs/>
                <w:color w:val="000000"/>
                <w:sz w:val="22"/>
                <w:szCs w:val="22"/>
              </w:rPr>
            </w:pPr>
            <w:r w:rsidRPr="001902A5">
              <w:rPr>
                <w:b/>
                <w:bCs/>
                <w:color w:val="000000"/>
                <w:sz w:val="22"/>
                <w:szCs w:val="22"/>
              </w:rPr>
              <w:t>PHASE 2</w:t>
            </w:r>
          </w:p>
        </w:tc>
        <w:tc>
          <w:tcPr>
            <w:tcW w:w="1980" w:type="dxa"/>
            <w:tcBorders>
              <w:top w:val="nil"/>
              <w:left w:val="nil"/>
              <w:bottom w:val="nil"/>
              <w:right w:val="nil"/>
            </w:tcBorders>
            <w:shd w:val="clear" w:color="auto" w:fill="auto"/>
            <w:noWrap/>
            <w:vAlign w:val="bottom"/>
            <w:hideMark/>
          </w:tcPr>
          <w:p w14:paraId="1C31DC95" w14:textId="77777777" w:rsidR="00020BBE" w:rsidRPr="001902A5" w:rsidRDefault="00020BBE">
            <w:pPr>
              <w:rPr>
                <w:b/>
                <w:bCs/>
                <w:color w:val="000000"/>
                <w:sz w:val="22"/>
                <w:szCs w:val="22"/>
              </w:rPr>
            </w:pPr>
          </w:p>
        </w:tc>
      </w:tr>
      <w:tr w:rsidR="00020BBE" w14:paraId="36C78B9C" w14:textId="77777777" w:rsidTr="001902A5">
        <w:trPr>
          <w:trHeight w:val="300"/>
        </w:trPr>
        <w:tc>
          <w:tcPr>
            <w:tcW w:w="35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E399B0" w14:textId="77777777" w:rsidR="00020BBE" w:rsidRPr="001902A5" w:rsidRDefault="00020BBE">
            <w:pPr>
              <w:rPr>
                <w:b/>
                <w:bCs/>
                <w:color w:val="000000"/>
                <w:sz w:val="22"/>
                <w:szCs w:val="22"/>
              </w:rPr>
            </w:pPr>
            <w:r w:rsidRPr="001902A5">
              <w:rPr>
                <w:b/>
                <w:bCs/>
                <w:color w:val="000000"/>
                <w:sz w:val="22"/>
                <w:szCs w:val="22"/>
              </w:rPr>
              <w:t>Cost Category</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14:paraId="538BD718" w14:textId="77777777" w:rsidR="00020BBE" w:rsidRPr="001902A5" w:rsidRDefault="00020BBE">
            <w:pPr>
              <w:rPr>
                <w:b/>
                <w:bCs/>
                <w:color w:val="000000"/>
                <w:sz w:val="22"/>
                <w:szCs w:val="22"/>
              </w:rPr>
            </w:pPr>
            <w:r w:rsidRPr="001902A5">
              <w:rPr>
                <w:b/>
                <w:bCs/>
                <w:color w:val="000000"/>
                <w:sz w:val="22"/>
                <w:szCs w:val="22"/>
              </w:rPr>
              <w:t>Estimated Costs</w:t>
            </w:r>
          </w:p>
        </w:tc>
      </w:tr>
      <w:tr w:rsidR="00020BBE" w14:paraId="59C7921F"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043BBFC" w14:textId="77777777" w:rsidR="00020BBE" w:rsidRPr="001902A5" w:rsidRDefault="00020BBE">
            <w:pPr>
              <w:rPr>
                <w:color w:val="000000"/>
                <w:sz w:val="22"/>
                <w:szCs w:val="22"/>
              </w:rPr>
            </w:pPr>
            <w:r w:rsidRPr="001902A5">
              <w:rPr>
                <w:color w:val="000000"/>
                <w:sz w:val="22"/>
                <w:szCs w:val="22"/>
              </w:rPr>
              <w:t>Participant Interviews</w:t>
            </w:r>
          </w:p>
        </w:tc>
        <w:tc>
          <w:tcPr>
            <w:tcW w:w="1980" w:type="dxa"/>
            <w:tcBorders>
              <w:top w:val="nil"/>
              <w:left w:val="nil"/>
              <w:bottom w:val="single" w:sz="4" w:space="0" w:color="auto"/>
              <w:right w:val="single" w:sz="4" w:space="0" w:color="auto"/>
            </w:tcBorders>
            <w:shd w:val="clear" w:color="auto" w:fill="auto"/>
            <w:noWrap/>
            <w:vAlign w:val="bottom"/>
            <w:hideMark/>
          </w:tcPr>
          <w:p w14:paraId="618F83FE" w14:textId="77777777" w:rsidR="00020BBE" w:rsidRPr="001902A5" w:rsidRDefault="00020BBE">
            <w:pPr>
              <w:jc w:val="right"/>
              <w:rPr>
                <w:color w:val="000000"/>
                <w:sz w:val="22"/>
                <w:szCs w:val="22"/>
              </w:rPr>
            </w:pPr>
            <w:r w:rsidRPr="001902A5">
              <w:rPr>
                <w:color w:val="000000"/>
                <w:sz w:val="22"/>
                <w:szCs w:val="22"/>
              </w:rPr>
              <w:t xml:space="preserve">$5,475,000 </w:t>
            </w:r>
          </w:p>
        </w:tc>
      </w:tr>
      <w:tr w:rsidR="00020BBE" w14:paraId="27838732"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83D89D9" w14:textId="77777777" w:rsidR="00020BBE" w:rsidRPr="001902A5" w:rsidRDefault="00020BBE">
            <w:pPr>
              <w:rPr>
                <w:color w:val="000000"/>
                <w:sz w:val="22"/>
                <w:szCs w:val="22"/>
              </w:rPr>
            </w:pPr>
            <w:r w:rsidRPr="001902A5">
              <w:rPr>
                <w:color w:val="000000"/>
                <w:sz w:val="22"/>
                <w:szCs w:val="22"/>
              </w:rPr>
              <w:t>Implementation</w:t>
            </w:r>
          </w:p>
        </w:tc>
        <w:tc>
          <w:tcPr>
            <w:tcW w:w="1980" w:type="dxa"/>
            <w:tcBorders>
              <w:top w:val="nil"/>
              <w:left w:val="nil"/>
              <w:bottom w:val="single" w:sz="4" w:space="0" w:color="auto"/>
              <w:right w:val="single" w:sz="4" w:space="0" w:color="auto"/>
            </w:tcBorders>
            <w:shd w:val="clear" w:color="auto" w:fill="auto"/>
            <w:noWrap/>
            <w:vAlign w:val="bottom"/>
            <w:hideMark/>
          </w:tcPr>
          <w:p w14:paraId="4BDE3AD3" w14:textId="77777777" w:rsidR="00020BBE" w:rsidRPr="001902A5" w:rsidRDefault="00020BBE">
            <w:pPr>
              <w:jc w:val="right"/>
              <w:rPr>
                <w:color w:val="000000"/>
                <w:sz w:val="22"/>
                <w:szCs w:val="22"/>
              </w:rPr>
            </w:pPr>
            <w:r w:rsidRPr="001902A5">
              <w:rPr>
                <w:color w:val="000000"/>
                <w:sz w:val="22"/>
                <w:szCs w:val="22"/>
              </w:rPr>
              <w:t xml:space="preserve">$684,000 </w:t>
            </w:r>
          </w:p>
        </w:tc>
      </w:tr>
      <w:tr w:rsidR="00020BBE" w14:paraId="5CAD9736"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BE65B22" w14:textId="77777777" w:rsidR="00020BBE" w:rsidRPr="001902A5" w:rsidRDefault="00020BBE">
            <w:pPr>
              <w:rPr>
                <w:color w:val="000000"/>
                <w:sz w:val="22"/>
                <w:szCs w:val="22"/>
              </w:rPr>
            </w:pPr>
            <w:r w:rsidRPr="001902A5">
              <w:rPr>
                <w:color w:val="000000"/>
                <w:sz w:val="22"/>
                <w:szCs w:val="22"/>
              </w:rPr>
              <w:t>Publications/Dissemination</w:t>
            </w:r>
          </w:p>
        </w:tc>
        <w:tc>
          <w:tcPr>
            <w:tcW w:w="1980" w:type="dxa"/>
            <w:tcBorders>
              <w:top w:val="nil"/>
              <w:left w:val="nil"/>
              <w:bottom w:val="single" w:sz="4" w:space="0" w:color="auto"/>
              <w:right w:val="single" w:sz="4" w:space="0" w:color="auto"/>
            </w:tcBorders>
            <w:shd w:val="clear" w:color="auto" w:fill="auto"/>
            <w:noWrap/>
            <w:vAlign w:val="bottom"/>
            <w:hideMark/>
          </w:tcPr>
          <w:p w14:paraId="4F431C9D" w14:textId="77777777" w:rsidR="00020BBE" w:rsidRPr="001902A5" w:rsidRDefault="00020BBE">
            <w:pPr>
              <w:jc w:val="right"/>
              <w:rPr>
                <w:color w:val="000000"/>
                <w:sz w:val="22"/>
                <w:szCs w:val="22"/>
              </w:rPr>
            </w:pPr>
            <w:r w:rsidRPr="001902A5">
              <w:rPr>
                <w:color w:val="000000"/>
                <w:sz w:val="22"/>
                <w:szCs w:val="22"/>
              </w:rPr>
              <w:t xml:space="preserve">$4,401,000 </w:t>
            </w:r>
          </w:p>
        </w:tc>
      </w:tr>
      <w:tr w:rsidR="00020BBE" w14:paraId="1F6337F6" w14:textId="77777777" w:rsidTr="001902A5">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A8EED34" w14:textId="77777777" w:rsidR="00020BBE" w:rsidRPr="001902A5" w:rsidRDefault="00020BBE">
            <w:pPr>
              <w:rPr>
                <w:b/>
                <w:bCs/>
                <w:color w:val="000000"/>
                <w:sz w:val="22"/>
                <w:szCs w:val="22"/>
              </w:rPr>
            </w:pPr>
            <w:r w:rsidRPr="001902A5">
              <w:rPr>
                <w:b/>
                <w:bCs/>
                <w:color w:val="000000"/>
                <w:sz w:val="22"/>
                <w:szCs w:val="22"/>
              </w:rPr>
              <w:t>Total</w:t>
            </w:r>
          </w:p>
        </w:tc>
        <w:tc>
          <w:tcPr>
            <w:tcW w:w="1980" w:type="dxa"/>
            <w:tcBorders>
              <w:top w:val="nil"/>
              <w:left w:val="nil"/>
              <w:bottom w:val="single" w:sz="4" w:space="0" w:color="auto"/>
              <w:right w:val="single" w:sz="4" w:space="0" w:color="auto"/>
            </w:tcBorders>
            <w:shd w:val="clear" w:color="auto" w:fill="auto"/>
            <w:noWrap/>
            <w:vAlign w:val="bottom"/>
            <w:hideMark/>
          </w:tcPr>
          <w:p w14:paraId="282E9DAA" w14:textId="77777777" w:rsidR="00020BBE" w:rsidRPr="001902A5" w:rsidRDefault="00020BBE">
            <w:pPr>
              <w:jc w:val="right"/>
              <w:rPr>
                <w:b/>
                <w:bCs/>
                <w:color w:val="000000"/>
                <w:sz w:val="22"/>
                <w:szCs w:val="22"/>
              </w:rPr>
            </w:pPr>
            <w:r w:rsidRPr="001902A5">
              <w:rPr>
                <w:b/>
                <w:bCs/>
                <w:color w:val="000000"/>
                <w:sz w:val="22"/>
                <w:szCs w:val="22"/>
              </w:rPr>
              <w:t xml:space="preserve">$10,560,000 </w:t>
            </w:r>
          </w:p>
        </w:tc>
      </w:tr>
    </w:tbl>
    <w:p w14:paraId="4FA6A537" w14:textId="77777777" w:rsidR="007B229C" w:rsidRDefault="007B229C" w:rsidP="00410F05">
      <w:pPr>
        <w:spacing w:after="200"/>
      </w:pPr>
    </w:p>
    <w:p w14:paraId="6C410152" w14:textId="77777777" w:rsidR="00D83203" w:rsidRDefault="00D83203" w:rsidP="00410F05">
      <w:pPr>
        <w:pStyle w:val="Heading1"/>
        <w:spacing w:before="0" w:after="200"/>
      </w:pPr>
      <w:r>
        <w:t xml:space="preserve">A15. </w:t>
      </w:r>
      <w:r w:rsidRPr="0072204D">
        <w:t>Change in Burden</w:t>
      </w:r>
    </w:p>
    <w:p w14:paraId="14DC9131" w14:textId="77777777" w:rsidR="00D83203" w:rsidRPr="00B65645" w:rsidRDefault="00D83203" w:rsidP="00410F05">
      <w:pPr>
        <w:spacing w:after="200"/>
        <w:rPr>
          <w:sz w:val="22"/>
          <w:szCs w:val="22"/>
        </w:rPr>
      </w:pPr>
      <w:r w:rsidRPr="00B65645">
        <w:rPr>
          <w:sz w:val="22"/>
          <w:szCs w:val="22"/>
        </w:rPr>
        <w:t>This is a new data collection.</w:t>
      </w:r>
    </w:p>
    <w:p w14:paraId="6CBAB594" w14:textId="77777777" w:rsidR="00D83203" w:rsidRDefault="00D83203" w:rsidP="00410F05">
      <w:pPr>
        <w:spacing w:after="200"/>
        <w:ind w:left="360"/>
      </w:pPr>
    </w:p>
    <w:p w14:paraId="51D4D21F" w14:textId="77777777" w:rsidR="00D83203" w:rsidRPr="005A64C5" w:rsidRDefault="00D83203" w:rsidP="00410F05">
      <w:pPr>
        <w:pStyle w:val="Heading1"/>
        <w:spacing w:before="0" w:after="200"/>
      </w:pPr>
      <w:r w:rsidRPr="005A64C5">
        <w:t>A16. Plan and Time Schedule for Information Collection, Tabulation and Publication</w:t>
      </w:r>
    </w:p>
    <w:p w14:paraId="6C8DC3B4" w14:textId="77777777" w:rsidR="00D83203" w:rsidRPr="00506187" w:rsidRDefault="00D83203" w:rsidP="00410F05">
      <w:pPr>
        <w:pStyle w:val="Heading4"/>
        <w:spacing w:before="0" w:after="200"/>
        <w:rPr>
          <w:rFonts w:ascii="Times New Roman" w:hAnsi="Times New Roman"/>
          <w:i/>
          <w:sz w:val="22"/>
          <w:szCs w:val="22"/>
        </w:rPr>
      </w:pPr>
      <w:r w:rsidRPr="00506187">
        <w:rPr>
          <w:rFonts w:ascii="Times New Roman" w:hAnsi="Times New Roman"/>
          <w:i/>
          <w:sz w:val="22"/>
          <w:szCs w:val="22"/>
        </w:rPr>
        <w:t>Analysis Plan</w:t>
      </w:r>
    </w:p>
    <w:p w14:paraId="4DDA15DA" w14:textId="5669328D" w:rsidR="004B0713" w:rsidRPr="004B0713" w:rsidRDefault="00D83203" w:rsidP="00410F05">
      <w:pPr>
        <w:autoSpaceDE w:val="0"/>
        <w:autoSpaceDN w:val="0"/>
        <w:adjustRightInd w:val="0"/>
        <w:spacing w:after="200"/>
        <w:rPr>
          <w:i/>
          <w:sz w:val="22"/>
          <w:szCs w:val="22"/>
        </w:rPr>
      </w:pPr>
      <w:r w:rsidRPr="00437F38">
        <w:rPr>
          <w:sz w:val="22"/>
          <w:szCs w:val="22"/>
          <w:u w:val="single"/>
        </w:rPr>
        <w:t>Estimating program impacts</w:t>
      </w:r>
      <w:r w:rsidRPr="00506187">
        <w:rPr>
          <w:i/>
          <w:sz w:val="22"/>
          <w:szCs w:val="22"/>
        </w:rPr>
        <w:t xml:space="preserve">. </w:t>
      </w:r>
    </w:p>
    <w:p w14:paraId="1599C56E" w14:textId="20A110E6" w:rsidR="00D83203" w:rsidRPr="00506187" w:rsidRDefault="00D83203" w:rsidP="00410F05">
      <w:pPr>
        <w:autoSpaceDE w:val="0"/>
        <w:autoSpaceDN w:val="0"/>
        <w:adjustRightInd w:val="0"/>
        <w:spacing w:after="200"/>
        <w:rPr>
          <w:sz w:val="22"/>
          <w:szCs w:val="22"/>
        </w:rPr>
      </w:pPr>
      <w:r w:rsidRPr="00506187">
        <w:rPr>
          <w:sz w:val="22"/>
          <w:szCs w:val="22"/>
        </w:rPr>
        <w:t xml:space="preserve">With plans for randomized controlled trials (RCT) in </w:t>
      </w:r>
      <w:r w:rsidR="00B60265">
        <w:rPr>
          <w:sz w:val="22"/>
          <w:szCs w:val="22"/>
        </w:rPr>
        <w:t>many</w:t>
      </w:r>
      <w:r w:rsidRPr="00506187">
        <w:rPr>
          <w:sz w:val="22"/>
          <w:szCs w:val="22"/>
        </w:rPr>
        <w:t xml:space="preserve"> sites, the starting point for the intent-to-treat impact analysis is to compare outcomes for all program group members and control group members. T</w:t>
      </w:r>
      <w:r w:rsidRPr="00506187">
        <w:rPr>
          <w:color w:val="000000"/>
          <w:sz w:val="22"/>
          <w:szCs w:val="22"/>
        </w:rPr>
        <w:t xml:space="preserve">he precision of the estimates will be enhanced by estimating multivariate regression models that control for factors at baseline that may also affect the outcome measures. Such impacts are often referred to as “regression-adjusted” impacts. </w:t>
      </w:r>
      <w:r w:rsidRPr="00506187">
        <w:rPr>
          <w:sz w:val="22"/>
          <w:szCs w:val="22"/>
        </w:rPr>
        <w:t xml:space="preserve">To increase precision, impact estimates are regression adjusted, controlling for baseline characteristics. Impacts will also be estimated for key subgroups to investigate whether the interventions have larger effects for some groups of participants (Bloom and Michalopoulos, 2011). In the main subgroup analysis, subgroups will be chosen using baseline characteristics, based on each evaluation’s target population and any aspects of the theory of change that suggest impacts might be stronger for some groups. Supporting Statement B details the survey response bias analysis approach, including weighting, if necessary. Statistical analyses will be conducted in SAS. </w:t>
      </w:r>
    </w:p>
    <w:p w14:paraId="4737DC4F" w14:textId="77777777" w:rsidR="00D83203" w:rsidRPr="00506187" w:rsidRDefault="00D83203" w:rsidP="0098675E">
      <w:pPr>
        <w:autoSpaceDE w:val="0"/>
        <w:autoSpaceDN w:val="0"/>
        <w:adjustRightInd w:val="0"/>
        <w:rPr>
          <w:sz w:val="22"/>
          <w:szCs w:val="22"/>
        </w:rPr>
      </w:pPr>
    </w:p>
    <w:p w14:paraId="0BC30C45" w14:textId="78037B1E" w:rsidR="004B0713" w:rsidRPr="004B0713" w:rsidRDefault="00D83203" w:rsidP="00410F05">
      <w:pPr>
        <w:spacing w:after="200"/>
        <w:rPr>
          <w:b/>
          <w:sz w:val="22"/>
          <w:szCs w:val="22"/>
        </w:rPr>
      </w:pPr>
      <w:r w:rsidRPr="00437F38">
        <w:rPr>
          <w:sz w:val="22"/>
          <w:szCs w:val="22"/>
          <w:u w:val="single"/>
        </w:rPr>
        <w:t xml:space="preserve">Analyzing </w:t>
      </w:r>
      <w:r w:rsidR="00F75F33" w:rsidRPr="00437F38">
        <w:rPr>
          <w:sz w:val="22"/>
          <w:szCs w:val="22"/>
          <w:u w:val="single"/>
        </w:rPr>
        <w:t xml:space="preserve">Implementation </w:t>
      </w:r>
      <w:r w:rsidRPr="00437F38">
        <w:rPr>
          <w:sz w:val="22"/>
          <w:szCs w:val="22"/>
          <w:u w:val="single"/>
        </w:rPr>
        <w:t xml:space="preserve">Study </w:t>
      </w:r>
      <w:r w:rsidRPr="004B0713">
        <w:rPr>
          <w:sz w:val="22"/>
          <w:szCs w:val="22"/>
          <w:u w:val="single"/>
        </w:rPr>
        <w:t>data</w:t>
      </w:r>
      <w:r w:rsidRPr="004B0713">
        <w:rPr>
          <w:sz w:val="22"/>
          <w:szCs w:val="22"/>
        </w:rPr>
        <w:t>.</w:t>
      </w:r>
      <w:r w:rsidRPr="00506187">
        <w:rPr>
          <w:b/>
          <w:sz w:val="22"/>
          <w:szCs w:val="22"/>
        </w:rPr>
        <w:t xml:space="preserve"> </w:t>
      </w:r>
    </w:p>
    <w:p w14:paraId="7C7A4656" w14:textId="1D60CCE0" w:rsidR="004B0713" w:rsidRPr="00B57401" w:rsidRDefault="00D83203" w:rsidP="00410F05">
      <w:pPr>
        <w:spacing w:after="200"/>
        <w:rPr>
          <w:sz w:val="22"/>
          <w:szCs w:val="22"/>
        </w:rPr>
      </w:pPr>
      <w:r w:rsidRPr="00506187">
        <w:rPr>
          <w:sz w:val="22"/>
          <w:szCs w:val="22"/>
        </w:rPr>
        <w:t>Notes from qualitative data collection will be imported into Dedoose, MDRC’s mixed-methods analysis software. Notes will be coded using a pre-specified coding scheme that accounts for the priorities of research questions and what we hope to learn from the process study. Quantitative data (</w:t>
      </w:r>
      <w:r w:rsidR="0059769F">
        <w:rPr>
          <w:sz w:val="22"/>
          <w:szCs w:val="22"/>
        </w:rPr>
        <w:t xml:space="preserve">interviews and </w:t>
      </w:r>
      <w:r w:rsidRPr="00506187">
        <w:rPr>
          <w:sz w:val="22"/>
          <w:szCs w:val="22"/>
        </w:rPr>
        <w:t xml:space="preserve">surveys, for example) will undergo descriptive statistics analysis in SAS. If warranted, quantitative data may also be imported into Dedoose for analysis. </w:t>
      </w:r>
    </w:p>
    <w:p w14:paraId="6FD00937" w14:textId="2DA00B5D" w:rsidR="00D83203" w:rsidRPr="004B0713" w:rsidRDefault="00D83203" w:rsidP="00410F05">
      <w:pPr>
        <w:spacing w:after="200"/>
        <w:rPr>
          <w:b/>
          <w:sz w:val="22"/>
          <w:szCs w:val="22"/>
        </w:rPr>
      </w:pPr>
      <w:r w:rsidRPr="004B0713">
        <w:rPr>
          <w:b/>
          <w:i/>
          <w:sz w:val="22"/>
          <w:szCs w:val="22"/>
        </w:rPr>
        <w:t xml:space="preserve">Time Schedule and </w:t>
      </w:r>
      <w:r w:rsidR="00AA65C9" w:rsidRPr="004B0713">
        <w:rPr>
          <w:b/>
          <w:i/>
          <w:sz w:val="22"/>
          <w:szCs w:val="22"/>
        </w:rPr>
        <w:t>Publication</w:t>
      </w:r>
    </w:p>
    <w:p w14:paraId="0EF337E2" w14:textId="03C7D8E8" w:rsidR="00D83203" w:rsidRDefault="00D83203" w:rsidP="00410F05">
      <w:pPr>
        <w:spacing w:after="200"/>
        <w:rPr>
          <w:sz w:val="22"/>
          <w:szCs w:val="22"/>
        </w:rPr>
      </w:pPr>
      <w:r w:rsidRPr="00F22790">
        <w:rPr>
          <w:sz w:val="22"/>
          <w:szCs w:val="22"/>
        </w:rPr>
        <w:t xml:space="preserve">The table below </w:t>
      </w:r>
      <w:r w:rsidRPr="00B33AE7">
        <w:rPr>
          <w:sz w:val="22"/>
          <w:szCs w:val="22"/>
        </w:rPr>
        <w:t>summarize</w:t>
      </w:r>
      <w:r w:rsidR="005908CE">
        <w:rPr>
          <w:sz w:val="22"/>
          <w:szCs w:val="22"/>
        </w:rPr>
        <w:t>s</w:t>
      </w:r>
      <w:r w:rsidRPr="00B33AE7">
        <w:rPr>
          <w:sz w:val="22"/>
          <w:szCs w:val="22"/>
        </w:rPr>
        <w:t xml:space="preserve"> the data collection </w:t>
      </w:r>
      <w:r w:rsidR="0059769F">
        <w:rPr>
          <w:sz w:val="22"/>
          <w:szCs w:val="22"/>
        </w:rPr>
        <w:t xml:space="preserve">timeline </w:t>
      </w:r>
      <w:r w:rsidRPr="00B33AE7">
        <w:rPr>
          <w:sz w:val="22"/>
          <w:szCs w:val="22"/>
        </w:rPr>
        <w:t>described in previous sections and the publication of implementation and impact findings through briefs, reports, and peer-reviewed journal articles.</w:t>
      </w:r>
      <w:r w:rsidR="00685533" w:rsidRPr="00B33AE7" w:rsidDel="00685533">
        <w:rPr>
          <w:sz w:val="22"/>
          <w:szCs w:val="22"/>
        </w:rPr>
        <w:t xml:space="preserve"> </w:t>
      </w:r>
    </w:p>
    <w:tbl>
      <w:tblPr>
        <w:tblW w:w="0" w:type="auto"/>
        <w:tblCellMar>
          <w:left w:w="0" w:type="dxa"/>
          <w:right w:w="0" w:type="dxa"/>
        </w:tblCellMar>
        <w:tblLook w:val="04A0" w:firstRow="1" w:lastRow="0" w:firstColumn="1" w:lastColumn="0" w:noHBand="0" w:noVBand="1"/>
      </w:tblPr>
      <w:tblGrid>
        <w:gridCol w:w="3050"/>
        <w:gridCol w:w="2430"/>
        <w:gridCol w:w="3510"/>
      </w:tblGrid>
      <w:tr w:rsidR="00AB27D8" w:rsidRPr="00AB27D8" w14:paraId="59C2EB7A" w14:textId="77777777" w:rsidTr="00AB27D8">
        <w:tc>
          <w:tcPr>
            <w:tcW w:w="305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C2C633A" w14:textId="77777777" w:rsidR="00AB27D8" w:rsidRPr="00AB27D8" w:rsidRDefault="00AB27D8" w:rsidP="00410F05">
            <w:pPr>
              <w:spacing w:after="200"/>
              <w:rPr>
                <w:b/>
                <w:bCs/>
                <w:sz w:val="22"/>
                <w:szCs w:val="22"/>
              </w:rPr>
            </w:pPr>
            <w:r w:rsidRPr="00AB27D8">
              <w:rPr>
                <w:b/>
                <w:bCs/>
                <w:sz w:val="22"/>
                <w:szCs w:val="22"/>
              </w:rPr>
              <w:t>Activity</w:t>
            </w:r>
          </w:p>
        </w:tc>
        <w:tc>
          <w:tcPr>
            <w:tcW w:w="2430" w:type="dxa"/>
            <w:tcBorders>
              <w:top w:val="single" w:sz="8" w:space="0" w:color="auto"/>
              <w:left w:val="nil"/>
              <w:bottom w:val="single" w:sz="8" w:space="0" w:color="auto"/>
              <w:right w:val="single" w:sz="8" w:space="0" w:color="auto"/>
            </w:tcBorders>
            <w:shd w:val="clear" w:color="auto" w:fill="BFBFBF"/>
            <w:hideMark/>
          </w:tcPr>
          <w:p w14:paraId="3DE76EF4" w14:textId="77777777" w:rsidR="00AB27D8" w:rsidRPr="00AB27D8" w:rsidRDefault="00AB27D8" w:rsidP="00410F05">
            <w:pPr>
              <w:spacing w:after="200"/>
              <w:jc w:val="center"/>
              <w:rPr>
                <w:b/>
                <w:bCs/>
                <w:sz w:val="22"/>
                <w:szCs w:val="22"/>
              </w:rPr>
            </w:pPr>
            <w:r w:rsidRPr="00AB27D8">
              <w:rPr>
                <w:b/>
                <w:bCs/>
                <w:sz w:val="22"/>
                <w:szCs w:val="22"/>
              </w:rPr>
              <w:t>Length of Activity</w:t>
            </w:r>
          </w:p>
        </w:tc>
        <w:tc>
          <w:tcPr>
            <w:tcW w:w="35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2985A08" w14:textId="77777777" w:rsidR="00AB27D8" w:rsidRPr="00AB27D8" w:rsidRDefault="00AB27D8" w:rsidP="00410F05">
            <w:pPr>
              <w:spacing w:after="200"/>
              <w:jc w:val="center"/>
              <w:rPr>
                <w:b/>
                <w:bCs/>
                <w:sz w:val="22"/>
                <w:szCs w:val="22"/>
              </w:rPr>
            </w:pPr>
            <w:r w:rsidRPr="00AB27D8">
              <w:rPr>
                <w:b/>
                <w:bCs/>
                <w:sz w:val="22"/>
                <w:szCs w:val="22"/>
              </w:rPr>
              <w:t>Timeframe Post OMB Approval</w:t>
            </w:r>
          </w:p>
        </w:tc>
      </w:tr>
      <w:tr w:rsidR="00AB27D8" w:rsidRPr="00AB27D8" w14:paraId="578720EC" w14:textId="77777777" w:rsidTr="00AB27D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089DA" w14:textId="77777777" w:rsidR="00AB27D8" w:rsidRPr="00AB27D8" w:rsidRDefault="00AB27D8" w:rsidP="00410F05">
            <w:pPr>
              <w:spacing w:after="200"/>
              <w:rPr>
                <w:sz w:val="22"/>
                <w:szCs w:val="22"/>
              </w:rPr>
            </w:pPr>
            <w:r w:rsidRPr="00AB27D8">
              <w:rPr>
                <w:sz w:val="22"/>
                <w:szCs w:val="22"/>
              </w:rPr>
              <w:t>Site Recruitment</w:t>
            </w:r>
          </w:p>
        </w:tc>
        <w:tc>
          <w:tcPr>
            <w:tcW w:w="2430" w:type="dxa"/>
            <w:tcBorders>
              <w:top w:val="nil"/>
              <w:left w:val="nil"/>
              <w:bottom w:val="single" w:sz="8" w:space="0" w:color="auto"/>
              <w:right w:val="single" w:sz="8" w:space="0" w:color="auto"/>
            </w:tcBorders>
            <w:hideMark/>
          </w:tcPr>
          <w:p w14:paraId="4C454490" w14:textId="77777777" w:rsidR="00AB27D8" w:rsidRPr="00AB27D8" w:rsidRDefault="00AB27D8" w:rsidP="00410F05">
            <w:pPr>
              <w:spacing w:after="200"/>
              <w:jc w:val="center"/>
              <w:rPr>
                <w:sz w:val="22"/>
                <w:szCs w:val="22"/>
              </w:rPr>
            </w:pPr>
            <w:r w:rsidRPr="00AB27D8">
              <w:rPr>
                <w:sz w:val="22"/>
                <w:szCs w:val="22"/>
              </w:rPr>
              <w:t>9 months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18643663" w14:textId="77777777" w:rsidR="00AB27D8" w:rsidRPr="00AB27D8" w:rsidRDefault="00AB27D8" w:rsidP="00410F05">
            <w:pPr>
              <w:spacing w:after="200"/>
              <w:jc w:val="center"/>
              <w:rPr>
                <w:sz w:val="22"/>
                <w:szCs w:val="22"/>
              </w:rPr>
            </w:pPr>
            <w:r w:rsidRPr="00AB27D8">
              <w:rPr>
                <w:sz w:val="22"/>
                <w:szCs w:val="22"/>
              </w:rPr>
              <w:t>Months 1 - 9</w:t>
            </w:r>
          </w:p>
        </w:tc>
      </w:tr>
      <w:tr w:rsidR="00AB27D8" w:rsidRPr="00AB27D8" w14:paraId="748687AA" w14:textId="77777777" w:rsidTr="00AB27D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6D6F9" w14:textId="77777777" w:rsidR="00AB27D8" w:rsidRPr="00AB27D8" w:rsidRDefault="00AB27D8" w:rsidP="00410F05">
            <w:pPr>
              <w:spacing w:after="200"/>
              <w:rPr>
                <w:sz w:val="22"/>
                <w:szCs w:val="22"/>
              </w:rPr>
            </w:pPr>
            <w:r w:rsidRPr="00AB27D8">
              <w:rPr>
                <w:sz w:val="22"/>
                <w:szCs w:val="22"/>
              </w:rPr>
              <w:t>Participant Interviews</w:t>
            </w:r>
          </w:p>
        </w:tc>
        <w:tc>
          <w:tcPr>
            <w:tcW w:w="2430" w:type="dxa"/>
            <w:tcBorders>
              <w:top w:val="nil"/>
              <w:left w:val="nil"/>
              <w:bottom w:val="single" w:sz="8" w:space="0" w:color="auto"/>
              <w:right w:val="single" w:sz="8" w:space="0" w:color="auto"/>
            </w:tcBorders>
            <w:hideMark/>
          </w:tcPr>
          <w:p w14:paraId="7F71F51B" w14:textId="77777777" w:rsidR="00AB27D8" w:rsidRPr="00AB27D8" w:rsidRDefault="00AB27D8" w:rsidP="00410F05">
            <w:pPr>
              <w:spacing w:after="200"/>
              <w:jc w:val="center"/>
              <w:rPr>
                <w:sz w:val="22"/>
                <w:szCs w:val="22"/>
              </w:rPr>
            </w:pPr>
            <w:r w:rsidRPr="00AB27D8">
              <w:rPr>
                <w:sz w:val="22"/>
                <w:szCs w:val="22"/>
              </w:rPr>
              <w:t>21 months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51D50751" w14:textId="77777777" w:rsidR="00AB27D8" w:rsidRPr="00AB27D8" w:rsidRDefault="00AB27D8" w:rsidP="00410F05">
            <w:pPr>
              <w:spacing w:after="200"/>
              <w:jc w:val="center"/>
              <w:rPr>
                <w:sz w:val="22"/>
                <w:szCs w:val="22"/>
              </w:rPr>
            </w:pPr>
            <w:r w:rsidRPr="00AB27D8">
              <w:rPr>
                <w:sz w:val="22"/>
                <w:szCs w:val="22"/>
              </w:rPr>
              <w:t>Months 7 - 27</w:t>
            </w:r>
          </w:p>
        </w:tc>
      </w:tr>
      <w:tr w:rsidR="00AB27D8" w:rsidRPr="00AB27D8" w14:paraId="1503030C" w14:textId="77777777" w:rsidTr="00AB27D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F6B68" w14:textId="1F976504" w:rsidR="00AB27D8" w:rsidRPr="00AB27D8" w:rsidRDefault="00AB27D8" w:rsidP="00410F05">
            <w:pPr>
              <w:spacing w:after="200"/>
              <w:rPr>
                <w:sz w:val="22"/>
                <w:szCs w:val="22"/>
              </w:rPr>
            </w:pPr>
            <w:r w:rsidRPr="00AB27D8">
              <w:rPr>
                <w:sz w:val="22"/>
                <w:szCs w:val="22"/>
              </w:rPr>
              <w:t>Implementation</w:t>
            </w:r>
            <w:r w:rsidR="00E75644">
              <w:rPr>
                <w:sz w:val="22"/>
                <w:szCs w:val="22"/>
              </w:rPr>
              <w:t xml:space="preserve"> </w:t>
            </w:r>
          </w:p>
        </w:tc>
        <w:tc>
          <w:tcPr>
            <w:tcW w:w="2430" w:type="dxa"/>
            <w:tcBorders>
              <w:top w:val="nil"/>
              <w:left w:val="nil"/>
              <w:bottom w:val="single" w:sz="8" w:space="0" w:color="auto"/>
              <w:right w:val="single" w:sz="8" w:space="0" w:color="auto"/>
            </w:tcBorders>
            <w:hideMark/>
          </w:tcPr>
          <w:p w14:paraId="32986F4A" w14:textId="5E12066B" w:rsidR="00AB27D8" w:rsidRPr="00AB27D8" w:rsidRDefault="00EB130C" w:rsidP="00410F05">
            <w:pPr>
              <w:spacing w:after="200"/>
              <w:jc w:val="center"/>
              <w:rPr>
                <w:sz w:val="22"/>
                <w:szCs w:val="22"/>
              </w:rPr>
            </w:pPr>
            <w:r>
              <w:rPr>
                <w:sz w:val="22"/>
                <w:szCs w:val="22"/>
              </w:rPr>
              <w:t>14</w:t>
            </w:r>
            <w:r w:rsidRPr="00AB27D8">
              <w:rPr>
                <w:sz w:val="22"/>
                <w:szCs w:val="22"/>
              </w:rPr>
              <w:t xml:space="preserve"> </w:t>
            </w:r>
            <w:r w:rsidR="00AB27D8" w:rsidRPr="00AB27D8">
              <w:rPr>
                <w:sz w:val="22"/>
                <w:szCs w:val="22"/>
              </w:rPr>
              <w:t>months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1CF2430D" w14:textId="748D1FEB" w:rsidR="00AB27D8" w:rsidRPr="00AB27D8" w:rsidRDefault="00AB27D8" w:rsidP="00410F05">
            <w:pPr>
              <w:spacing w:after="200"/>
              <w:jc w:val="center"/>
              <w:rPr>
                <w:sz w:val="22"/>
                <w:szCs w:val="22"/>
              </w:rPr>
            </w:pPr>
            <w:r w:rsidRPr="00AB27D8">
              <w:rPr>
                <w:sz w:val="22"/>
                <w:szCs w:val="22"/>
              </w:rPr>
              <w:t xml:space="preserve">Months </w:t>
            </w:r>
            <w:r w:rsidR="00EB130C">
              <w:rPr>
                <w:sz w:val="22"/>
                <w:szCs w:val="22"/>
              </w:rPr>
              <w:t>2</w:t>
            </w:r>
            <w:r w:rsidR="00EB130C" w:rsidRPr="00AB27D8">
              <w:rPr>
                <w:sz w:val="22"/>
                <w:szCs w:val="22"/>
              </w:rPr>
              <w:t xml:space="preserve"> </w:t>
            </w:r>
            <w:r w:rsidRPr="00AB27D8">
              <w:rPr>
                <w:sz w:val="22"/>
                <w:szCs w:val="22"/>
              </w:rPr>
              <w:t>- 15</w:t>
            </w:r>
          </w:p>
        </w:tc>
      </w:tr>
      <w:tr w:rsidR="00AB27D8" w:rsidRPr="00AB27D8" w14:paraId="0886291F" w14:textId="77777777" w:rsidTr="00AB27D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8951D" w14:textId="77777777" w:rsidR="00AB27D8" w:rsidRPr="00AB27D8" w:rsidRDefault="00AB27D8" w:rsidP="00410F05">
            <w:pPr>
              <w:spacing w:after="200"/>
              <w:rPr>
                <w:sz w:val="22"/>
                <w:szCs w:val="22"/>
              </w:rPr>
            </w:pPr>
            <w:r w:rsidRPr="00AB27D8">
              <w:rPr>
                <w:sz w:val="22"/>
                <w:szCs w:val="22"/>
              </w:rPr>
              <w:t>Publications/Dissemination</w:t>
            </w:r>
          </w:p>
        </w:tc>
        <w:tc>
          <w:tcPr>
            <w:tcW w:w="2430" w:type="dxa"/>
            <w:tcBorders>
              <w:top w:val="nil"/>
              <w:left w:val="nil"/>
              <w:bottom w:val="single" w:sz="8" w:space="0" w:color="auto"/>
              <w:right w:val="single" w:sz="8" w:space="0" w:color="auto"/>
            </w:tcBorders>
            <w:hideMark/>
          </w:tcPr>
          <w:p w14:paraId="0B9D4464" w14:textId="77777777" w:rsidR="00AB27D8" w:rsidRPr="00AB27D8" w:rsidRDefault="00AB27D8" w:rsidP="00410F05">
            <w:pPr>
              <w:spacing w:after="200"/>
              <w:jc w:val="center"/>
              <w:rPr>
                <w:sz w:val="22"/>
                <w:szCs w:val="22"/>
              </w:rPr>
            </w:pPr>
            <w:r w:rsidRPr="00AB27D8">
              <w:rPr>
                <w:sz w:val="22"/>
                <w:szCs w:val="22"/>
              </w:rPr>
              <w:t>12 months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2B55756A" w14:textId="77777777" w:rsidR="00AB27D8" w:rsidRPr="00AB27D8" w:rsidRDefault="00AB27D8" w:rsidP="00410F05">
            <w:pPr>
              <w:spacing w:after="200"/>
              <w:jc w:val="center"/>
              <w:rPr>
                <w:sz w:val="22"/>
                <w:szCs w:val="22"/>
              </w:rPr>
            </w:pPr>
            <w:r w:rsidRPr="00AB27D8">
              <w:rPr>
                <w:sz w:val="22"/>
                <w:szCs w:val="22"/>
              </w:rPr>
              <w:t>Months 25 - 36</w:t>
            </w:r>
          </w:p>
        </w:tc>
      </w:tr>
    </w:tbl>
    <w:p w14:paraId="2949E1EC" w14:textId="77777777" w:rsidR="00EA172D" w:rsidRDefault="00EA172D" w:rsidP="00410F05">
      <w:pPr>
        <w:spacing w:after="200"/>
      </w:pPr>
    </w:p>
    <w:p w14:paraId="1EB38111" w14:textId="77777777" w:rsidR="00B57401" w:rsidRDefault="00004E02" w:rsidP="00410F05">
      <w:pPr>
        <w:spacing w:after="200"/>
        <w:rPr>
          <w:sz w:val="22"/>
          <w:szCs w:val="22"/>
        </w:rPr>
      </w:pPr>
      <w:r w:rsidRPr="00E804D9">
        <w:rPr>
          <w:sz w:val="22"/>
          <w:szCs w:val="22"/>
        </w:rPr>
        <w:t>We expect data collection to take place over a three</w:t>
      </w:r>
      <w:r w:rsidR="005451E4">
        <w:rPr>
          <w:sz w:val="22"/>
          <w:szCs w:val="22"/>
        </w:rPr>
        <w:t>-</w:t>
      </w:r>
      <w:r w:rsidRPr="00E804D9">
        <w:rPr>
          <w:sz w:val="22"/>
          <w:szCs w:val="22"/>
        </w:rPr>
        <w:t xml:space="preserve">year period, following OMB approval. </w:t>
      </w:r>
    </w:p>
    <w:p w14:paraId="03958B73" w14:textId="3801D929" w:rsidR="00004E02" w:rsidRPr="00E804D9" w:rsidRDefault="002C4D1C" w:rsidP="00410F05">
      <w:pPr>
        <w:spacing w:after="200"/>
        <w:rPr>
          <w:color w:val="000000"/>
          <w:sz w:val="22"/>
          <w:szCs w:val="22"/>
        </w:rPr>
      </w:pPr>
      <w:r>
        <w:rPr>
          <w:color w:val="000000"/>
          <w:sz w:val="22"/>
          <w:szCs w:val="22"/>
        </w:rPr>
        <w:t>Upon OMB approval, s</w:t>
      </w:r>
      <w:r w:rsidR="00004E02" w:rsidRPr="00E804D9">
        <w:rPr>
          <w:color w:val="000000"/>
          <w:sz w:val="22"/>
          <w:szCs w:val="22"/>
        </w:rPr>
        <w:t xml:space="preserve">ite recruitment </w:t>
      </w:r>
      <w:r>
        <w:rPr>
          <w:color w:val="000000"/>
          <w:sz w:val="22"/>
          <w:szCs w:val="22"/>
        </w:rPr>
        <w:t xml:space="preserve">will begin and </w:t>
      </w:r>
      <w:r w:rsidR="00004E02" w:rsidRPr="00E804D9">
        <w:rPr>
          <w:color w:val="000000"/>
          <w:sz w:val="22"/>
          <w:szCs w:val="22"/>
        </w:rPr>
        <w:t xml:space="preserve">is expected to take place </w:t>
      </w:r>
      <w:r>
        <w:rPr>
          <w:color w:val="000000"/>
          <w:sz w:val="22"/>
          <w:szCs w:val="22"/>
        </w:rPr>
        <w:t>over a 9</w:t>
      </w:r>
      <w:r w:rsidR="005451E4">
        <w:rPr>
          <w:color w:val="000000"/>
          <w:sz w:val="22"/>
          <w:szCs w:val="22"/>
        </w:rPr>
        <w:t>-</w:t>
      </w:r>
      <w:r>
        <w:rPr>
          <w:color w:val="000000"/>
          <w:sz w:val="22"/>
          <w:szCs w:val="22"/>
        </w:rPr>
        <w:t>month period.</w:t>
      </w:r>
      <w:r w:rsidR="00004E02" w:rsidRPr="00E804D9">
        <w:rPr>
          <w:color w:val="000000"/>
          <w:sz w:val="22"/>
          <w:szCs w:val="22"/>
        </w:rPr>
        <w:t xml:space="preserve"> </w:t>
      </w:r>
      <w:r>
        <w:rPr>
          <w:color w:val="000000"/>
          <w:sz w:val="22"/>
          <w:szCs w:val="22"/>
        </w:rPr>
        <w:t>S</w:t>
      </w:r>
      <w:r w:rsidR="00004E02" w:rsidRPr="00E804D9">
        <w:rPr>
          <w:color w:val="000000"/>
          <w:sz w:val="22"/>
          <w:szCs w:val="22"/>
        </w:rPr>
        <w:t xml:space="preserve">ites will join BEES on a rolling basis. Recruitment will entail telephone, email, and in-person meetings with potential programs to introduce BEES and discuss the feasibility of, and program interest in, participation. </w:t>
      </w:r>
    </w:p>
    <w:p w14:paraId="1B136E68" w14:textId="01582188" w:rsidR="00004E02" w:rsidRPr="00E804D9" w:rsidRDefault="00004E02" w:rsidP="00410F05">
      <w:pPr>
        <w:spacing w:after="200"/>
        <w:rPr>
          <w:color w:val="000000"/>
          <w:sz w:val="22"/>
          <w:szCs w:val="22"/>
        </w:rPr>
      </w:pPr>
      <w:r w:rsidRPr="00E804D9">
        <w:rPr>
          <w:color w:val="000000"/>
          <w:sz w:val="22"/>
          <w:szCs w:val="22"/>
        </w:rPr>
        <w:t xml:space="preserve">As sites begin enrolling participants in the evaluation, the interviews will occur 6 and 12 months </w:t>
      </w:r>
      <w:r w:rsidR="008747C9">
        <w:rPr>
          <w:color w:val="000000"/>
          <w:sz w:val="22"/>
          <w:szCs w:val="22"/>
        </w:rPr>
        <w:t>following</w:t>
      </w:r>
      <w:r w:rsidRPr="00E804D9">
        <w:rPr>
          <w:color w:val="000000"/>
          <w:sz w:val="22"/>
          <w:szCs w:val="22"/>
        </w:rPr>
        <w:t xml:space="preserve"> each participant enrollment. Pending OMB approval, we expect this data collection </w:t>
      </w:r>
      <w:r w:rsidR="00951164">
        <w:rPr>
          <w:color w:val="000000"/>
          <w:sz w:val="22"/>
          <w:szCs w:val="22"/>
        </w:rPr>
        <w:t xml:space="preserve">will continue for </w:t>
      </w:r>
      <w:r w:rsidR="00214B01">
        <w:rPr>
          <w:color w:val="000000"/>
          <w:sz w:val="22"/>
          <w:szCs w:val="22"/>
        </w:rPr>
        <w:t>just under two years</w:t>
      </w:r>
      <w:r w:rsidRPr="00E804D9">
        <w:rPr>
          <w:color w:val="000000"/>
          <w:sz w:val="22"/>
          <w:szCs w:val="22"/>
        </w:rPr>
        <w:t xml:space="preserve">. </w:t>
      </w:r>
    </w:p>
    <w:p w14:paraId="58C8AC85" w14:textId="1CC4783C" w:rsidR="00004E02" w:rsidRPr="00B57401" w:rsidRDefault="00004E02" w:rsidP="00410F05">
      <w:pPr>
        <w:spacing w:after="200"/>
        <w:rPr>
          <w:color w:val="000000"/>
          <w:sz w:val="22"/>
          <w:szCs w:val="22"/>
        </w:rPr>
      </w:pPr>
      <w:r w:rsidRPr="00E804D9">
        <w:rPr>
          <w:color w:val="000000"/>
          <w:sz w:val="22"/>
          <w:szCs w:val="22"/>
        </w:rPr>
        <w:t>Implementation study activities</w:t>
      </w:r>
      <w:r w:rsidR="00E75644" w:rsidRPr="00E75644">
        <w:rPr>
          <w:color w:val="000000"/>
          <w:sz w:val="22"/>
          <w:szCs w:val="22"/>
        </w:rPr>
        <w:t xml:space="preserve"> </w:t>
      </w:r>
      <w:r w:rsidR="00E75644">
        <w:rPr>
          <w:color w:val="000000"/>
          <w:sz w:val="22"/>
          <w:szCs w:val="22"/>
        </w:rPr>
        <w:t>for sites where an impact study will occur</w:t>
      </w:r>
      <w:r w:rsidR="00076418">
        <w:rPr>
          <w:color w:val="000000"/>
          <w:sz w:val="22"/>
          <w:szCs w:val="22"/>
        </w:rPr>
        <w:t>–</w:t>
      </w:r>
      <w:r w:rsidR="00E75644" w:rsidRPr="00E804D9">
        <w:rPr>
          <w:color w:val="000000"/>
          <w:sz w:val="22"/>
          <w:szCs w:val="22"/>
        </w:rPr>
        <w:t xml:space="preserve">including site visits, staff survey, </w:t>
      </w:r>
      <w:r w:rsidR="00E75644">
        <w:rPr>
          <w:color w:val="000000"/>
          <w:sz w:val="22"/>
          <w:szCs w:val="22"/>
        </w:rPr>
        <w:t>and</w:t>
      </w:r>
      <w:r w:rsidR="00E75644" w:rsidRPr="00E804D9">
        <w:rPr>
          <w:color w:val="000000"/>
          <w:sz w:val="22"/>
          <w:szCs w:val="22"/>
        </w:rPr>
        <w:t xml:space="preserve"> case studies</w:t>
      </w:r>
      <w:r w:rsidR="00E75644">
        <w:rPr>
          <w:color w:val="000000"/>
          <w:sz w:val="22"/>
          <w:szCs w:val="22"/>
        </w:rPr>
        <w:t>–</w:t>
      </w:r>
      <w:r w:rsidRPr="00E804D9">
        <w:rPr>
          <w:color w:val="000000"/>
          <w:sz w:val="22"/>
          <w:szCs w:val="22"/>
        </w:rPr>
        <w:t xml:space="preserve">will begin after sites begin enrollment in the study. Pending OMB approval, we expect this </w:t>
      </w:r>
      <w:r w:rsidR="00775131">
        <w:rPr>
          <w:color w:val="000000"/>
          <w:sz w:val="22"/>
          <w:szCs w:val="22"/>
        </w:rPr>
        <w:t xml:space="preserve">data collection effort </w:t>
      </w:r>
      <w:r w:rsidRPr="00E804D9">
        <w:rPr>
          <w:color w:val="000000"/>
          <w:sz w:val="22"/>
          <w:szCs w:val="22"/>
        </w:rPr>
        <w:t xml:space="preserve">will </w:t>
      </w:r>
      <w:r w:rsidR="00775131">
        <w:rPr>
          <w:color w:val="000000"/>
          <w:sz w:val="22"/>
          <w:szCs w:val="22"/>
        </w:rPr>
        <w:t>continue for 9 months</w:t>
      </w:r>
      <w:r w:rsidRPr="00E804D9">
        <w:rPr>
          <w:color w:val="000000"/>
          <w:sz w:val="22"/>
          <w:szCs w:val="22"/>
        </w:rPr>
        <w:t xml:space="preserve">. </w:t>
      </w:r>
      <w:r w:rsidR="00400EE5">
        <w:rPr>
          <w:color w:val="000000"/>
          <w:sz w:val="22"/>
          <w:szCs w:val="22"/>
        </w:rPr>
        <w:t>For the implementation-only studies</w:t>
      </w:r>
      <w:r w:rsidR="00400EE5" w:rsidRPr="00B83C8A">
        <w:rPr>
          <w:color w:val="000000"/>
          <w:sz w:val="22"/>
          <w:szCs w:val="22"/>
        </w:rPr>
        <w:t xml:space="preserve"> </w:t>
      </w:r>
      <w:r w:rsidR="00400EE5">
        <w:rPr>
          <w:color w:val="000000"/>
          <w:sz w:val="22"/>
          <w:szCs w:val="22"/>
        </w:rPr>
        <w:t>identified to date, information collection will begin soon after OMB approval</w:t>
      </w:r>
      <w:r w:rsidR="00E75644">
        <w:rPr>
          <w:color w:val="000000"/>
          <w:sz w:val="22"/>
          <w:szCs w:val="22"/>
        </w:rPr>
        <w:t>.</w:t>
      </w:r>
    </w:p>
    <w:p w14:paraId="23B387DC" w14:textId="5102DAF8" w:rsidR="00D83203" w:rsidRDefault="00D83203" w:rsidP="00410F05">
      <w:pPr>
        <w:spacing w:after="200"/>
        <w:rPr>
          <w:b/>
        </w:rPr>
      </w:pPr>
    </w:p>
    <w:p w14:paraId="11685E1E" w14:textId="77777777" w:rsidR="00D83203" w:rsidRDefault="00D83203" w:rsidP="00410F05">
      <w:pPr>
        <w:pStyle w:val="Heading1"/>
        <w:spacing w:before="0" w:after="200"/>
      </w:pPr>
      <w:r>
        <w:t xml:space="preserve">A17. </w:t>
      </w:r>
      <w:r w:rsidRPr="0072204D">
        <w:t>Reasons Not to Display OMB Expiration Date</w:t>
      </w:r>
    </w:p>
    <w:p w14:paraId="58A54678" w14:textId="01D3DB29" w:rsidR="00D83203" w:rsidRDefault="00D83203" w:rsidP="00410F05">
      <w:pPr>
        <w:spacing w:after="200"/>
        <w:rPr>
          <w:sz w:val="22"/>
          <w:szCs w:val="22"/>
        </w:rPr>
      </w:pPr>
      <w:r w:rsidRPr="00B65645">
        <w:rPr>
          <w:sz w:val="22"/>
          <w:szCs w:val="22"/>
        </w:rPr>
        <w:t>All instruments will display the expiration date for OMB approval.</w:t>
      </w:r>
    </w:p>
    <w:p w14:paraId="378B5311" w14:textId="77777777" w:rsidR="004B0713" w:rsidRPr="004B0713" w:rsidRDefault="004B0713" w:rsidP="00410F05">
      <w:pPr>
        <w:spacing w:after="200"/>
        <w:rPr>
          <w:sz w:val="22"/>
          <w:szCs w:val="22"/>
        </w:rPr>
      </w:pPr>
    </w:p>
    <w:p w14:paraId="578D412F" w14:textId="77777777" w:rsidR="00D83203" w:rsidRPr="000B5EA8" w:rsidRDefault="00D83203" w:rsidP="00410F05">
      <w:pPr>
        <w:pStyle w:val="Heading1"/>
        <w:spacing w:before="0" w:after="200"/>
      </w:pPr>
      <w:r w:rsidRPr="000B5EA8">
        <w:t>A18. Exceptions to Certification for Paperwork Reduction Act Submissions</w:t>
      </w:r>
    </w:p>
    <w:p w14:paraId="3750C866" w14:textId="6E1B7518" w:rsidR="00D83203" w:rsidRPr="0072204D" w:rsidRDefault="00D83203" w:rsidP="00410F05">
      <w:pPr>
        <w:spacing w:after="200"/>
      </w:pPr>
      <w:r w:rsidRPr="00B65645">
        <w:rPr>
          <w:sz w:val="22"/>
          <w:szCs w:val="22"/>
        </w:rPr>
        <w:t xml:space="preserve">No exceptions are necessary for this </w:t>
      </w:r>
      <w:r w:rsidR="00A213AB">
        <w:rPr>
          <w:sz w:val="22"/>
          <w:szCs w:val="22"/>
        </w:rPr>
        <w:t>information</w:t>
      </w:r>
      <w:r w:rsidRPr="00B65645">
        <w:rPr>
          <w:sz w:val="22"/>
          <w:szCs w:val="22"/>
        </w:rPr>
        <w:t xml:space="preserve"> collection.</w:t>
      </w:r>
    </w:p>
    <w:p w14:paraId="6AB9947A" w14:textId="77777777" w:rsidR="00196FE4" w:rsidRDefault="00196FE4" w:rsidP="00410F05">
      <w:pPr>
        <w:spacing w:after="200"/>
        <w:rPr>
          <w:b/>
          <w:sz w:val="22"/>
          <w:szCs w:val="22"/>
        </w:rPr>
      </w:pPr>
      <w:r>
        <w:rPr>
          <w:b/>
          <w:sz w:val="22"/>
          <w:szCs w:val="22"/>
        </w:rPr>
        <w:br w:type="page"/>
      </w:r>
    </w:p>
    <w:p w14:paraId="1F5BD907" w14:textId="19BE0297" w:rsidR="00B33AE7" w:rsidRPr="00F45BC1" w:rsidRDefault="00B33AE7" w:rsidP="00410F05">
      <w:pPr>
        <w:spacing w:after="200"/>
        <w:rPr>
          <w:b/>
          <w:sz w:val="22"/>
          <w:szCs w:val="22"/>
        </w:rPr>
      </w:pPr>
      <w:r w:rsidRPr="00F45BC1">
        <w:rPr>
          <w:b/>
          <w:sz w:val="22"/>
          <w:szCs w:val="22"/>
        </w:rPr>
        <w:t>References</w:t>
      </w:r>
    </w:p>
    <w:p w14:paraId="34FC5D50" w14:textId="4CC80E79" w:rsidR="00275E90" w:rsidRPr="00506187" w:rsidRDefault="00275E90" w:rsidP="00410F05">
      <w:pPr>
        <w:overflowPunct w:val="0"/>
        <w:autoSpaceDE w:val="0"/>
        <w:autoSpaceDN w:val="0"/>
        <w:adjustRightInd w:val="0"/>
        <w:spacing w:after="200"/>
        <w:ind w:left="446" w:hanging="446"/>
        <w:rPr>
          <w:sz w:val="22"/>
          <w:szCs w:val="22"/>
        </w:rPr>
      </w:pPr>
      <w:bookmarkStart w:id="1" w:name="_Hlk531258689"/>
      <w:r w:rsidRPr="00506187">
        <w:rPr>
          <w:sz w:val="22"/>
          <w:szCs w:val="22"/>
        </w:rPr>
        <w:t xml:space="preserve">Berlin, M., Mohadjer, L., Waksberg, J., Kolstad, A., Kirsch, I., Rock, D., &amp; Yamamoto, K. 1992. “An experiment in monetary incentives.”  </w:t>
      </w:r>
      <w:r w:rsidRPr="00506187">
        <w:rPr>
          <w:i/>
          <w:sz w:val="22"/>
          <w:szCs w:val="22"/>
        </w:rPr>
        <w:t>Proceedings of the Survey Research Section of the American Statistical Association</w:t>
      </w:r>
      <w:r w:rsidRPr="00506187">
        <w:rPr>
          <w:sz w:val="22"/>
          <w:szCs w:val="22"/>
        </w:rPr>
        <w:t>, 393-398.</w:t>
      </w:r>
    </w:p>
    <w:p w14:paraId="10C8D9E9" w14:textId="2D89F445" w:rsidR="00B94050" w:rsidRPr="00B94050" w:rsidRDefault="002D73E7" w:rsidP="00410F05">
      <w:pPr>
        <w:autoSpaceDE w:val="0"/>
        <w:autoSpaceDN w:val="0"/>
        <w:adjustRightInd w:val="0"/>
        <w:spacing w:after="200"/>
        <w:ind w:left="446" w:hanging="446"/>
        <w:rPr>
          <w:rFonts w:eastAsiaTheme="minorHAnsi"/>
          <w:sz w:val="22"/>
          <w:szCs w:val="22"/>
        </w:rPr>
      </w:pPr>
      <w:r w:rsidRPr="005E7A8F">
        <w:rPr>
          <w:rFonts w:eastAsiaTheme="minorHAnsi"/>
          <w:sz w:val="22"/>
          <w:szCs w:val="22"/>
        </w:rPr>
        <w:t>Bloom, Howard S.</w:t>
      </w:r>
      <w:r>
        <w:rPr>
          <w:rFonts w:eastAsiaTheme="minorHAnsi"/>
          <w:sz w:val="22"/>
          <w:szCs w:val="22"/>
        </w:rPr>
        <w:t>,</w:t>
      </w:r>
      <w:r w:rsidRPr="005E7A8F">
        <w:rPr>
          <w:rFonts w:eastAsiaTheme="minorHAnsi"/>
          <w:sz w:val="22"/>
          <w:szCs w:val="22"/>
        </w:rPr>
        <w:t xml:space="preserve"> and Charles Michalopoulos. 2011. “When is the Story in the Subgroups? Strategies for</w:t>
      </w:r>
      <w:r>
        <w:rPr>
          <w:rFonts w:eastAsiaTheme="minorHAnsi"/>
          <w:sz w:val="22"/>
          <w:szCs w:val="22"/>
        </w:rPr>
        <w:t xml:space="preserve"> </w:t>
      </w:r>
      <w:r w:rsidRPr="005E7A8F">
        <w:rPr>
          <w:rFonts w:eastAsiaTheme="minorHAnsi"/>
          <w:sz w:val="22"/>
          <w:szCs w:val="22"/>
        </w:rPr>
        <w:t xml:space="preserve">Interpreting and Reporting Intervention Effects on Subgroups” </w:t>
      </w:r>
      <w:r w:rsidRPr="005E7A8F">
        <w:rPr>
          <w:rFonts w:eastAsiaTheme="minorHAnsi"/>
          <w:i/>
          <w:iCs/>
          <w:sz w:val="22"/>
          <w:szCs w:val="22"/>
        </w:rPr>
        <w:t>Prevention Science</w:t>
      </w:r>
      <w:r w:rsidRPr="005E7A8F">
        <w:rPr>
          <w:rFonts w:eastAsiaTheme="minorHAnsi"/>
          <w:sz w:val="22"/>
          <w:szCs w:val="22"/>
        </w:rPr>
        <w:t>, 14, 2: 179</w:t>
      </w:r>
      <w:r w:rsidR="001A7E58">
        <w:rPr>
          <w:rFonts w:eastAsiaTheme="minorHAnsi"/>
          <w:sz w:val="22"/>
          <w:szCs w:val="22"/>
        </w:rPr>
        <w:t>-</w:t>
      </w:r>
      <w:r w:rsidRPr="005E7A8F">
        <w:rPr>
          <w:rFonts w:eastAsiaTheme="minorHAnsi"/>
          <w:sz w:val="22"/>
          <w:szCs w:val="22"/>
        </w:rPr>
        <w:t xml:space="preserve"> 188.</w:t>
      </w:r>
      <w:bookmarkEnd w:id="1"/>
    </w:p>
    <w:p w14:paraId="4B34C9EB" w14:textId="77777777" w:rsidR="00FE554D" w:rsidRDefault="00FE554D" w:rsidP="00410F05">
      <w:pPr>
        <w:pStyle w:val="CommentText"/>
        <w:spacing w:after="200"/>
        <w:rPr>
          <w:sz w:val="22"/>
          <w:szCs w:val="22"/>
        </w:rPr>
      </w:pPr>
      <w:r w:rsidRPr="00FE554D">
        <w:rPr>
          <w:sz w:val="22"/>
          <w:szCs w:val="22"/>
        </w:rPr>
        <w:t xml:space="preserve">Butler, David, Julianna Alson, Dan Bloom, Victoria Deitch, Aaron Hill, JoAnn Hsueh, Erin Jacobs </w:t>
      </w:r>
    </w:p>
    <w:p w14:paraId="096B2D8D" w14:textId="544FF93C" w:rsidR="00FE554D" w:rsidRPr="004B21B3" w:rsidRDefault="00FE554D" w:rsidP="00410F05">
      <w:pPr>
        <w:pStyle w:val="CommentText"/>
        <w:spacing w:after="200"/>
        <w:ind w:left="432"/>
        <w:rPr>
          <w:sz w:val="22"/>
          <w:szCs w:val="22"/>
        </w:rPr>
      </w:pPr>
      <w:r w:rsidRPr="00FE554D">
        <w:rPr>
          <w:sz w:val="22"/>
          <w:szCs w:val="22"/>
        </w:rPr>
        <w:t>Valentine, Sue Kim, Reanin McRoberts, and Cindy Redcross</w:t>
      </w:r>
      <w:r w:rsidR="00994578">
        <w:rPr>
          <w:sz w:val="22"/>
          <w:szCs w:val="22"/>
        </w:rPr>
        <w:t>.</w:t>
      </w:r>
      <w:r w:rsidRPr="00FE554D">
        <w:rPr>
          <w:sz w:val="22"/>
          <w:szCs w:val="22"/>
        </w:rPr>
        <w:t xml:space="preserve"> 2012. </w:t>
      </w:r>
      <w:r w:rsidRPr="00FE554D">
        <w:rPr>
          <w:i/>
          <w:iCs/>
          <w:sz w:val="22"/>
          <w:szCs w:val="22"/>
        </w:rPr>
        <w:t xml:space="preserve">What Strategies Work for the Hard-to-Employ? Final Results of the Hard-to-Employ Demonstration and Evaluation Project and </w:t>
      </w:r>
      <w:r w:rsidRPr="004B21B3">
        <w:rPr>
          <w:i/>
          <w:iCs/>
          <w:sz w:val="22"/>
          <w:szCs w:val="22"/>
        </w:rPr>
        <w:t>Selected Sites from the Employment Retention and Advancement Project</w:t>
      </w:r>
      <w:r w:rsidRPr="004B21B3">
        <w:rPr>
          <w:iCs/>
          <w:sz w:val="22"/>
          <w:szCs w:val="22"/>
        </w:rPr>
        <w:t>.</w:t>
      </w:r>
      <w:r w:rsidRPr="004B21B3">
        <w:rPr>
          <w:i/>
          <w:iCs/>
          <w:sz w:val="22"/>
          <w:szCs w:val="22"/>
        </w:rPr>
        <w:t xml:space="preserve"> </w:t>
      </w:r>
      <w:r w:rsidRPr="004B21B3">
        <w:rPr>
          <w:sz w:val="22"/>
          <w:szCs w:val="22"/>
        </w:rPr>
        <w:t xml:space="preserve">New York, NY: MDRC. </w:t>
      </w:r>
    </w:p>
    <w:p w14:paraId="6996EB11" w14:textId="0C50AD32" w:rsidR="004B21B3" w:rsidRDefault="004B21B3" w:rsidP="00410F05">
      <w:pPr>
        <w:spacing w:after="200"/>
        <w:rPr>
          <w:sz w:val="22"/>
          <w:szCs w:val="22"/>
        </w:rPr>
      </w:pPr>
      <w:r w:rsidRPr="004B21B3">
        <w:rPr>
          <w:sz w:val="22"/>
          <w:szCs w:val="22"/>
        </w:rPr>
        <w:t xml:space="preserve">Council of Professional Associations on Federal Statistics. 1993. “Providing Incentives to Survey </w:t>
      </w:r>
    </w:p>
    <w:p w14:paraId="53BD913F" w14:textId="34DE0B4D" w:rsidR="004B21B3" w:rsidRPr="00FD2740" w:rsidRDefault="004B21B3" w:rsidP="00410F05">
      <w:pPr>
        <w:spacing w:after="200"/>
        <w:ind w:left="432"/>
        <w:rPr>
          <w:sz w:val="22"/>
          <w:szCs w:val="22"/>
        </w:rPr>
      </w:pPr>
      <w:r w:rsidRPr="00FD2740">
        <w:rPr>
          <w:sz w:val="22"/>
          <w:szCs w:val="22"/>
        </w:rPr>
        <w:t xml:space="preserve">Respondents: Final report.” Retrieved January 17, 2019 from </w:t>
      </w:r>
      <w:hyperlink r:id="rId14" w:history="1">
        <w:r w:rsidRPr="00FD2740">
          <w:rPr>
            <w:rStyle w:val="Hyperlink"/>
            <w:sz w:val="22"/>
            <w:szCs w:val="22"/>
          </w:rPr>
          <w:t>http://www.copafs.org/reports/providing_incentives_to_survey_respondents.aspx</w:t>
        </w:r>
      </w:hyperlink>
      <w:r w:rsidRPr="00FD2740">
        <w:rPr>
          <w:sz w:val="22"/>
          <w:szCs w:val="22"/>
        </w:rPr>
        <w:t>.</w:t>
      </w:r>
    </w:p>
    <w:p w14:paraId="6745D1A5" w14:textId="06137FC0" w:rsidR="00FD2740" w:rsidRDefault="00FD2740" w:rsidP="00410F05">
      <w:pPr>
        <w:spacing w:after="200"/>
        <w:rPr>
          <w:sz w:val="22"/>
          <w:szCs w:val="22"/>
        </w:rPr>
      </w:pPr>
      <w:r w:rsidRPr="00FD2740">
        <w:rPr>
          <w:sz w:val="22"/>
          <w:szCs w:val="22"/>
        </w:rPr>
        <w:t xml:space="preserve">Dillman, D. A., Smyth, J. D., &amp; Christian, L. M. 2009. Internet, mail, and mixed-mode surveys: The </w:t>
      </w:r>
    </w:p>
    <w:p w14:paraId="77E473DA" w14:textId="4411487A" w:rsidR="00FD2740" w:rsidRPr="00FD2740" w:rsidRDefault="00FD2740" w:rsidP="00410F05">
      <w:pPr>
        <w:spacing w:after="200"/>
        <w:ind w:firstLine="432"/>
        <w:rPr>
          <w:sz w:val="22"/>
          <w:szCs w:val="22"/>
        </w:rPr>
      </w:pPr>
      <w:r w:rsidRPr="00FD2740">
        <w:rPr>
          <w:sz w:val="22"/>
          <w:szCs w:val="22"/>
        </w:rPr>
        <w:t>tailored design method. (3rd ed.) New York, NY: John Wiley &amp; Sons.</w:t>
      </w:r>
    </w:p>
    <w:p w14:paraId="50180464" w14:textId="32301074" w:rsidR="00B33AE7" w:rsidRPr="00FD2740" w:rsidRDefault="00B33AE7" w:rsidP="00410F05">
      <w:pPr>
        <w:pStyle w:val="References-HangingIndentALT-C"/>
        <w:spacing w:after="200"/>
        <w:rPr>
          <w:rFonts w:ascii="Times New Roman" w:hAnsi="Times New Roman" w:cs="Times New Roman"/>
          <w:sz w:val="22"/>
          <w:szCs w:val="22"/>
        </w:rPr>
      </w:pPr>
      <w:r w:rsidRPr="00FD2740">
        <w:rPr>
          <w:rFonts w:ascii="Times New Roman" w:eastAsiaTheme="minorHAnsi" w:hAnsi="Times New Roman" w:cs="Times New Roman"/>
          <w:sz w:val="22"/>
          <w:szCs w:val="22"/>
        </w:rPr>
        <w:t>Gueron, Judith M</w:t>
      </w:r>
      <w:r w:rsidR="00D03C1A" w:rsidRPr="00FD2740">
        <w:rPr>
          <w:rFonts w:ascii="Times New Roman" w:eastAsiaTheme="minorHAnsi" w:hAnsi="Times New Roman" w:cs="Times New Roman"/>
          <w:sz w:val="22"/>
          <w:szCs w:val="22"/>
        </w:rPr>
        <w:t>.</w:t>
      </w:r>
      <w:r w:rsidRPr="00FD2740">
        <w:rPr>
          <w:rFonts w:ascii="Times New Roman" w:eastAsiaTheme="minorHAnsi" w:hAnsi="Times New Roman" w:cs="Times New Roman"/>
          <w:sz w:val="22"/>
          <w:szCs w:val="22"/>
        </w:rPr>
        <w:t xml:space="preserve">, and Edward Pauly. 1991. </w:t>
      </w:r>
      <w:r w:rsidRPr="00FD2740">
        <w:rPr>
          <w:rFonts w:ascii="Times New Roman" w:eastAsiaTheme="minorHAnsi" w:hAnsi="Times New Roman" w:cs="Times New Roman"/>
          <w:i/>
          <w:iCs/>
          <w:sz w:val="22"/>
          <w:szCs w:val="22"/>
        </w:rPr>
        <w:t>From Welfare to Work</w:t>
      </w:r>
      <w:r w:rsidRPr="00FD2740">
        <w:rPr>
          <w:rFonts w:ascii="Times New Roman" w:eastAsiaTheme="minorHAnsi" w:hAnsi="Times New Roman" w:cs="Times New Roman"/>
          <w:sz w:val="22"/>
          <w:szCs w:val="22"/>
        </w:rPr>
        <w:t>. New York, NY: Russell Sage</w:t>
      </w:r>
      <w:r w:rsidRPr="00FD2740">
        <w:rPr>
          <w:rFonts w:ascii="Times New Roman" w:hAnsi="Times New Roman" w:cs="Times New Roman"/>
          <w:sz w:val="22"/>
          <w:szCs w:val="22"/>
        </w:rPr>
        <w:t xml:space="preserve"> </w:t>
      </w:r>
      <w:r w:rsidRPr="00FD2740">
        <w:rPr>
          <w:rFonts w:ascii="Times New Roman" w:eastAsiaTheme="minorHAnsi" w:hAnsi="Times New Roman" w:cs="Times New Roman"/>
          <w:sz w:val="22"/>
          <w:szCs w:val="22"/>
        </w:rPr>
        <w:t>Foundation.</w:t>
      </w:r>
    </w:p>
    <w:p w14:paraId="446D54E2" w14:textId="77777777" w:rsidR="00B33AE7" w:rsidRPr="00F45BC1" w:rsidRDefault="00B33AE7" w:rsidP="00410F05">
      <w:pPr>
        <w:autoSpaceDE w:val="0"/>
        <w:autoSpaceDN w:val="0"/>
        <w:adjustRightInd w:val="0"/>
        <w:spacing w:after="200"/>
        <w:rPr>
          <w:rFonts w:eastAsiaTheme="minorHAnsi"/>
          <w:i/>
          <w:iCs/>
          <w:sz w:val="22"/>
          <w:szCs w:val="22"/>
        </w:rPr>
      </w:pPr>
      <w:r w:rsidRPr="00F45BC1">
        <w:rPr>
          <w:rFonts w:eastAsiaTheme="minorHAnsi"/>
          <w:sz w:val="22"/>
          <w:szCs w:val="22"/>
        </w:rPr>
        <w:t xml:space="preserve">Hamilton, Gayle. 2002. </w:t>
      </w:r>
      <w:r w:rsidRPr="00F45BC1">
        <w:rPr>
          <w:rFonts w:eastAsiaTheme="minorHAnsi"/>
          <w:i/>
          <w:iCs/>
          <w:sz w:val="22"/>
          <w:szCs w:val="22"/>
        </w:rPr>
        <w:t>Moving People from Welfare to Work: Lessons from the National Evaluation of</w:t>
      </w:r>
    </w:p>
    <w:p w14:paraId="315E32CD" w14:textId="77777777" w:rsidR="00B33AE7" w:rsidRPr="00F45BC1" w:rsidRDefault="00B33AE7" w:rsidP="00410F05">
      <w:pPr>
        <w:autoSpaceDE w:val="0"/>
        <w:autoSpaceDN w:val="0"/>
        <w:adjustRightInd w:val="0"/>
        <w:spacing w:after="200"/>
        <w:ind w:firstLine="432"/>
        <w:rPr>
          <w:rFonts w:eastAsiaTheme="minorHAnsi"/>
          <w:sz w:val="22"/>
          <w:szCs w:val="22"/>
        </w:rPr>
      </w:pPr>
      <w:r w:rsidRPr="00F45BC1">
        <w:rPr>
          <w:rFonts w:eastAsiaTheme="minorHAnsi"/>
          <w:i/>
          <w:iCs/>
          <w:sz w:val="22"/>
          <w:szCs w:val="22"/>
        </w:rPr>
        <w:t>Welfare-to-Work Strategies</w:t>
      </w:r>
      <w:r w:rsidRPr="00F45BC1">
        <w:rPr>
          <w:rFonts w:eastAsiaTheme="minorHAnsi"/>
          <w:sz w:val="22"/>
          <w:szCs w:val="22"/>
        </w:rPr>
        <w:t>. Washington, D.C.: U.S. Department of Health and Human Services</w:t>
      </w:r>
    </w:p>
    <w:p w14:paraId="05CFAE01" w14:textId="77777777" w:rsidR="00B33AE7" w:rsidRPr="00F45BC1" w:rsidRDefault="00B33AE7" w:rsidP="00410F05">
      <w:pPr>
        <w:pStyle w:val="References-HangingIndentALT-C"/>
        <w:spacing w:after="200"/>
        <w:ind w:firstLine="0"/>
        <w:rPr>
          <w:rFonts w:ascii="Times New Roman" w:hAnsi="Times New Roman" w:cs="Times New Roman"/>
          <w:sz w:val="22"/>
          <w:szCs w:val="22"/>
        </w:rPr>
      </w:pPr>
      <w:r w:rsidRPr="00F45BC1">
        <w:rPr>
          <w:rFonts w:ascii="Times New Roman" w:eastAsiaTheme="minorHAnsi" w:hAnsi="Times New Roman" w:cs="Times New Roman"/>
          <w:sz w:val="22"/>
          <w:szCs w:val="22"/>
        </w:rPr>
        <w:t>and U.S. Department of Education.</w:t>
      </w:r>
    </w:p>
    <w:p w14:paraId="0B531370" w14:textId="6C824190" w:rsidR="00B33AE7" w:rsidRPr="006F31A7" w:rsidRDefault="00B33AE7" w:rsidP="00410F05">
      <w:pPr>
        <w:autoSpaceDE w:val="0"/>
        <w:autoSpaceDN w:val="0"/>
        <w:adjustRightInd w:val="0"/>
        <w:spacing w:after="200"/>
        <w:rPr>
          <w:rFonts w:eastAsiaTheme="minorHAnsi"/>
          <w:i/>
          <w:iCs/>
          <w:sz w:val="22"/>
          <w:szCs w:val="22"/>
        </w:rPr>
      </w:pPr>
      <w:r w:rsidRPr="006F31A7">
        <w:rPr>
          <w:rFonts w:eastAsiaTheme="minorHAnsi"/>
          <w:sz w:val="22"/>
          <w:szCs w:val="22"/>
        </w:rPr>
        <w:t>Hamilton, Gayle</w:t>
      </w:r>
      <w:r w:rsidR="00D03C1A">
        <w:rPr>
          <w:rFonts w:eastAsiaTheme="minorHAnsi"/>
          <w:sz w:val="22"/>
          <w:szCs w:val="22"/>
        </w:rPr>
        <w:t>,</w:t>
      </w:r>
      <w:r w:rsidRPr="006F31A7">
        <w:rPr>
          <w:rFonts w:eastAsiaTheme="minorHAnsi"/>
          <w:sz w:val="22"/>
          <w:szCs w:val="22"/>
        </w:rPr>
        <w:t xml:space="preserve"> and Charles Michalopoulos. 2016. </w:t>
      </w:r>
      <w:r w:rsidRPr="006F31A7">
        <w:rPr>
          <w:rFonts w:eastAsiaTheme="minorHAnsi"/>
          <w:i/>
          <w:iCs/>
          <w:sz w:val="22"/>
          <w:szCs w:val="22"/>
        </w:rPr>
        <w:t>Job Search or Basic Education Participation First:</w:t>
      </w:r>
    </w:p>
    <w:p w14:paraId="519BB828" w14:textId="21AB8BDB" w:rsidR="00BD323B" w:rsidRPr="00BD323B" w:rsidRDefault="00B33AE7" w:rsidP="00410F05">
      <w:pPr>
        <w:pStyle w:val="References-HangingIndentALT-C"/>
        <w:spacing w:after="200"/>
        <w:ind w:firstLine="0"/>
        <w:rPr>
          <w:rFonts w:ascii="Times New Roman" w:eastAsiaTheme="minorHAnsi" w:hAnsi="Times New Roman" w:cs="Times New Roman"/>
          <w:sz w:val="22"/>
          <w:szCs w:val="22"/>
        </w:rPr>
      </w:pPr>
      <w:r w:rsidRPr="006F31A7">
        <w:rPr>
          <w:rFonts w:ascii="Times New Roman" w:eastAsiaTheme="minorHAnsi" w:hAnsi="Times New Roman" w:cs="Times New Roman"/>
          <w:i/>
          <w:iCs/>
          <w:sz w:val="22"/>
          <w:szCs w:val="22"/>
        </w:rPr>
        <w:t xml:space="preserve">Which Improves Welfare Recipients’ Earnings More in the Long Term? </w:t>
      </w:r>
      <w:r w:rsidRPr="006F31A7">
        <w:rPr>
          <w:rFonts w:ascii="Times New Roman" w:eastAsiaTheme="minorHAnsi" w:hAnsi="Times New Roman" w:cs="Times New Roman"/>
          <w:sz w:val="22"/>
          <w:szCs w:val="22"/>
        </w:rPr>
        <w:t>New York, NY: MDRC.</w:t>
      </w:r>
    </w:p>
    <w:p w14:paraId="6242C1E0" w14:textId="77777777" w:rsidR="00715E80" w:rsidRDefault="00B6584A" w:rsidP="00410F05">
      <w:pPr>
        <w:autoSpaceDE w:val="0"/>
        <w:autoSpaceDN w:val="0"/>
        <w:spacing w:after="200"/>
        <w:rPr>
          <w:sz w:val="22"/>
          <w:szCs w:val="22"/>
        </w:rPr>
      </w:pPr>
      <w:r w:rsidRPr="005972BB">
        <w:rPr>
          <w:sz w:val="22"/>
          <w:szCs w:val="22"/>
        </w:rPr>
        <w:t>Holzer, Harry J., Stephen Raphael, and Michael A. Stoll. 2004. “Will Employers Hire Former</w:t>
      </w:r>
      <w:r>
        <w:rPr>
          <w:sz w:val="22"/>
          <w:szCs w:val="22"/>
        </w:rPr>
        <w:t xml:space="preserve"> </w:t>
      </w:r>
      <w:r w:rsidRPr="005972BB">
        <w:rPr>
          <w:sz w:val="22"/>
          <w:szCs w:val="22"/>
        </w:rPr>
        <w:t xml:space="preserve">Offenders? </w:t>
      </w:r>
    </w:p>
    <w:p w14:paraId="6EB6CD7A" w14:textId="469AE769" w:rsidR="00B6584A" w:rsidRPr="00D24F32" w:rsidRDefault="00B6584A" w:rsidP="00410F05">
      <w:pPr>
        <w:autoSpaceDE w:val="0"/>
        <w:autoSpaceDN w:val="0"/>
        <w:spacing w:after="200"/>
        <w:ind w:left="446"/>
        <w:rPr>
          <w:rFonts w:eastAsiaTheme="minorHAnsi"/>
          <w:sz w:val="22"/>
          <w:szCs w:val="22"/>
        </w:rPr>
      </w:pPr>
      <w:r w:rsidRPr="005972BB">
        <w:rPr>
          <w:sz w:val="22"/>
          <w:szCs w:val="22"/>
        </w:rPr>
        <w:t xml:space="preserve">Employer Preferences, Background Checks, and Their Determinants.” Pages 205-243 in Mary Pattillo, David Weiman, and Bruce Western (eds.), </w:t>
      </w:r>
      <w:r w:rsidRPr="005972BB">
        <w:rPr>
          <w:i/>
          <w:iCs/>
          <w:sz w:val="22"/>
          <w:szCs w:val="22"/>
        </w:rPr>
        <w:t>Imprisoning America: The</w:t>
      </w:r>
      <w:r w:rsidR="00715E80">
        <w:rPr>
          <w:sz w:val="22"/>
          <w:szCs w:val="22"/>
        </w:rPr>
        <w:t xml:space="preserve"> </w:t>
      </w:r>
      <w:r w:rsidRPr="005972BB">
        <w:rPr>
          <w:i/>
          <w:iCs/>
          <w:sz w:val="22"/>
          <w:szCs w:val="22"/>
        </w:rPr>
        <w:t>Social Effects of Mass Incarceration</w:t>
      </w:r>
      <w:r>
        <w:rPr>
          <w:iCs/>
          <w:sz w:val="22"/>
          <w:szCs w:val="22"/>
        </w:rPr>
        <w:t>.</w:t>
      </w:r>
      <w:r w:rsidRPr="005972BB">
        <w:rPr>
          <w:i/>
          <w:iCs/>
          <w:sz w:val="22"/>
          <w:szCs w:val="22"/>
        </w:rPr>
        <w:t xml:space="preserve"> </w:t>
      </w:r>
      <w:r w:rsidRPr="005972BB">
        <w:rPr>
          <w:sz w:val="22"/>
          <w:szCs w:val="22"/>
        </w:rPr>
        <w:t>New York: Russell Sage Foundation.</w:t>
      </w:r>
    </w:p>
    <w:p w14:paraId="6D92A76E" w14:textId="77777777" w:rsidR="00102308" w:rsidRDefault="00CB7230" w:rsidP="00410F05">
      <w:pPr>
        <w:pStyle w:val="CommentText"/>
        <w:spacing w:after="200"/>
        <w:rPr>
          <w:i/>
          <w:iCs/>
          <w:sz w:val="22"/>
          <w:szCs w:val="22"/>
        </w:rPr>
      </w:pPr>
      <w:r w:rsidRPr="00102308">
        <w:rPr>
          <w:sz w:val="22"/>
          <w:szCs w:val="22"/>
        </w:rPr>
        <w:t>Jacobs Valentine,</w:t>
      </w:r>
      <w:r>
        <w:rPr>
          <w:sz w:val="22"/>
          <w:szCs w:val="22"/>
        </w:rPr>
        <w:t xml:space="preserve"> Erin. 2012.</w:t>
      </w:r>
      <w:r w:rsidRPr="00102308">
        <w:rPr>
          <w:sz w:val="22"/>
          <w:szCs w:val="22"/>
        </w:rPr>
        <w:t xml:space="preserve"> </w:t>
      </w:r>
      <w:r w:rsidRPr="00102308">
        <w:rPr>
          <w:i/>
          <w:iCs/>
          <w:sz w:val="22"/>
          <w:szCs w:val="22"/>
        </w:rPr>
        <w:t xml:space="preserve">Returning to Work After Prison: Final Results from the Transitional Jobs </w:t>
      </w:r>
    </w:p>
    <w:p w14:paraId="37AD0F7D" w14:textId="01FCE450" w:rsidR="008574FE" w:rsidRDefault="00CB7230" w:rsidP="00410F05">
      <w:pPr>
        <w:pStyle w:val="CommentText"/>
        <w:spacing w:after="200"/>
        <w:ind w:firstLine="446"/>
        <w:rPr>
          <w:sz w:val="22"/>
          <w:szCs w:val="22"/>
        </w:rPr>
      </w:pPr>
      <w:r w:rsidRPr="00DF7DF9">
        <w:rPr>
          <w:i/>
          <w:sz w:val="22"/>
          <w:szCs w:val="22"/>
        </w:rPr>
        <w:t>Reentry Demonstration</w:t>
      </w:r>
      <w:r w:rsidR="00102308" w:rsidRPr="00DF7DF9">
        <w:rPr>
          <w:sz w:val="22"/>
          <w:szCs w:val="22"/>
        </w:rPr>
        <w:t>.</w:t>
      </w:r>
      <w:r w:rsidR="00102308" w:rsidRPr="00DF7DF9">
        <w:rPr>
          <w:i/>
          <w:sz w:val="22"/>
          <w:szCs w:val="22"/>
        </w:rPr>
        <w:t xml:space="preserve"> </w:t>
      </w:r>
      <w:r w:rsidRPr="00DF7DF9">
        <w:rPr>
          <w:sz w:val="22"/>
          <w:szCs w:val="22"/>
        </w:rPr>
        <w:t>New York</w:t>
      </w:r>
      <w:r w:rsidR="00102308" w:rsidRPr="00DF7DF9">
        <w:rPr>
          <w:sz w:val="22"/>
          <w:szCs w:val="22"/>
        </w:rPr>
        <w:t>, NY</w:t>
      </w:r>
      <w:r w:rsidRPr="00DF7DF9">
        <w:rPr>
          <w:sz w:val="22"/>
          <w:szCs w:val="22"/>
        </w:rPr>
        <w:t>: MDRC</w:t>
      </w:r>
      <w:r w:rsidR="00102308" w:rsidRPr="00B80CB5">
        <w:rPr>
          <w:sz w:val="22"/>
          <w:szCs w:val="22"/>
        </w:rPr>
        <w:t>.</w:t>
      </w:r>
    </w:p>
    <w:p w14:paraId="62FA8EFC" w14:textId="50B95595" w:rsidR="00B831C6" w:rsidRDefault="00B831C6" w:rsidP="00410F05">
      <w:pPr>
        <w:pStyle w:val="CommentText"/>
        <w:spacing w:after="200"/>
        <w:rPr>
          <w:sz w:val="22"/>
          <w:szCs w:val="22"/>
        </w:rPr>
      </w:pPr>
      <w:r w:rsidRPr="00B831C6">
        <w:rPr>
          <w:sz w:val="22"/>
          <w:szCs w:val="22"/>
        </w:rPr>
        <w:t xml:space="preserve">Kelly, B., Margolis, M., McCormack, L., LeBaron, P.A., Chowdhury, D. </w:t>
      </w:r>
      <w:r>
        <w:rPr>
          <w:sz w:val="22"/>
          <w:szCs w:val="22"/>
        </w:rPr>
        <w:t xml:space="preserve">2017. </w:t>
      </w:r>
      <w:r w:rsidRPr="00B831C6">
        <w:rPr>
          <w:sz w:val="22"/>
          <w:szCs w:val="22"/>
        </w:rPr>
        <w:t xml:space="preserve">“What Affects People’s </w:t>
      </w:r>
    </w:p>
    <w:p w14:paraId="2CB99682" w14:textId="1B81F0AB" w:rsidR="00B831C6" w:rsidRPr="00B831C6" w:rsidRDefault="00B831C6" w:rsidP="00410F05">
      <w:pPr>
        <w:pStyle w:val="CommentText"/>
        <w:spacing w:after="200"/>
        <w:ind w:left="446"/>
        <w:rPr>
          <w:sz w:val="22"/>
          <w:szCs w:val="22"/>
        </w:rPr>
      </w:pPr>
      <w:r w:rsidRPr="00B831C6">
        <w:rPr>
          <w:sz w:val="22"/>
          <w:szCs w:val="22"/>
        </w:rPr>
        <w:t>Willingness to Participate in Qualitative Research? An Experimental Comparison of Five Incentives.” Field Research. Volume: 29 issue: 4, page(s): 333-350</w:t>
      </w:r>
    </w:p>
    <w:p w14:paraId="3E5A926F" w14:textId="7182881F" w:rsidR="00B33AE7" w:rsidRDefault="00B33AE7" w:rsidP="00410F05">
      <w:pPr>
        <w:autoSpaceDE w:val="0"/>
        <w:autoSpaceDN w:val="0"/>
        <w:adjustRightInd w:val="0"/>
        <w:spacing w:after="200"/>
        <w:ind w:left="450" w:hanging="450"/>
        <w:rPr>
          <w:rFonts w:eastAsiaTheme="minorHAnsi"/>
          <w:color w:val="222222"/>
          <w:sz w:val="22"/>
          <w:szCs w:val="22"/>
        </w:rPr>
      </w:pPr>
      <w:r w:rsidRPr="00891A55">
        <w:rPr>
          <w:rFonts w:eastAsiaTheme="minorHAnsi"/>
          <w:color w:val="222222"/>
          <w:sz w:val="22"/>
          <w:szCs w:val="22"/>
        </w:rPr>
        <w:t>Lerner, Debra, David A. Adler, William H. Rogers, Hong Chang, Annabel Greenhill, Elina Cymerman,</w:t>
      </w:r>
    </w:p>
    <w:p w14:paraId="33B08C89" w14:textId="77777777" w:rsidR="00B33AE7" w:rsidRPr="00891A55" w:rsidRDefault="00B33AE7" w:rsidP="00410F05">
      <w:pPr>
        <w:autoSpaceDE w:val="0"/>
        <w:autoSpaceDN w:val="0"/>
        <w:adjustRightInd w:val="0"/>
        <w:spacing w:after="200"/>
        <w:ind w:left="450"/>
        <w:rPr>
          <w:rFonts w:eastAsiaTheme="minorHAnsi"/>
          <w:color w:val="222222"/>
          <w:sz w:val="22"/>
          <w:szCs w:val="22"/>
        </w:rPr>
      </w:pPr>
      <w:r w:rsidRPr="00891A55">
        <w:rPr>
          <w:rFonts w:eastAsiaTheme="minorHAnsi"/>
          <w:color w:val="222222"/>
          <w:sz w:val="22"/>
          <w:szCs w:val="22"/>
        </w:rPr>
        <w:t>and</w:t>
      </w:r>
      <w:r>
        <w:rPr>
          <w:rFonts w:eastAsiaTheme="minorHAnsi"/>
          <w:color w:val="222222"/>
          <w:sz w:val="22"/>
          <w:szCs w:val="22"/>
        </w:rPr>
        <w:t xml:space="preserve"> </w:t>
      </w:r>
      <w:r w:rsidRPr="00891A55">
        <w:rPr>
          <w:rFonts w:eastAsiaTheme="minorHAnsi"/>
          <w:color w:val="222222"/>
          <w:sz w:val="22"/>
          <w:szCs w:val="22"/>
        </w:rPr>
        <w:t>Francisca Azocar. 2015. "A randomized clinical trial of a telephone depression intervention to</w:t>
      </w:r>
    </w:p>
    <w:p w14:paraId="170C1FF1" w14:textId="77777777" w:rsidR="00B004A6" w:rsidRPr="00B004A6" w:rsidRDefault="00B33AE7" w:rsidP="00410F05">
      <w:pPr>
        <w:pStyle w:val="References-HangingIndentALT-C"/>
        <w:spacing w:after="200"/>
        <w:ind w:left="450" w:firstLine="0"/>
        <w:rPr>
          <w:rFonts w:ascii="Times New Roman" w:eastAsiaTheme="minorHAnsi" w:hAnsi="Times New Roman" w:cs="Times New Roman"/>
          <w:color w:val="222222"/>
          <w:sz w:val="22"/>
          <w:szCs w:val="22"/>
        </w:rPr>
      </w:pPr>
      <w:r w:rsidRPr="00EC3C03">
        <w:rPr>
          <w:rFonts w:ascii="Times New Roman" w:eastAsiaTheme="minorHAnsi" w:hAnsi="Times New Roman" w:cs="Times New Roman"/>
          <w:color w:val="222222"/>
          <w:sz w:val="22"/>
          <w:szCs w:val="22"/>
        </w:rPr>
        <w:t xml:space="preserve">reduce employee presenteeism and absenteeism." </w:t>
      </w:r>
      <w:r w:rsidRPr="00EC3C03">
        <w:rPr>
          <w:rFonts w:ascii="Times New Roman" w:eastAsiaTheme="minorHAnsi" w:hAnsi="Times New Roman" w:cs="Times New Roman"/>
          <w:i/>
          <w:iCs/>
          <w:color w:val="222222"/>
          <w:sz w:val="22"/>
          <w:szCs w:val="22"/>
        </w:rPr>
        <w:t xml:space="preserve">Psychiatric Services </w:t>
      </w:r>
      <w:r w:rsidRPr="00EC3C03">
        <w:rPr>
          <w:rFonts w:ascii="Times New Roman" w:eastAsiaTheme="minorHAnsi" w:hAnsi="Times New Roman" w:cs="Times New Roman"/>
          <w:color w:val="222222"/>
          <w:sz w:val="22"/>
          <w:szCs w:val="22"/>
        </w:rPr>
        <w:t>66, no. 6: 570-577.</w:t>
      </w:r>
    </w:p>
    <w:p w14:paraId="109842D2" w14:textId="342CAE7B" w:rsidR="003851A3" w:rsidRPr="003851A3" w:rsidRDefault="00B254C7" w:rsidP="00410F05">
      <w:pPr>
        <w:pStyle w:val="References-HangingIndentALT-C"/>
        <w:spacing w:after="200"/>
        <w:rPr>
          <w:rFonts w:ascii="Times New Roman" w:hAnsi="Times New Roman" w:cs="Times New Roman"/>
          <w:color w:val="222222"/>
          <w:sz w:val="22"/>
          <w:szCs w:val="22"/>
        </w:rPr>
      </w:pPr>
      <w:r>
        <w:rPr>
          <w:rFonts w:ascii="Times New Roman" w:hAnsi="Times New Roman" w:cs="Times New Roman"/>
          <w:color w:val="222222"/>
          <w:sz w:val="22"/>
          <w:szCs w:val="22"/>
        </w:rPr>
        <w:t xml:space="preserve">Looney, Adam, and Turner, Nicholas. 2018. </w:t>
      </w:r>
      <w:r>
        <w:rPr>
          <w:rFonts w:ascii="Times New Roman" w:hAnsi="Times New Roman" w:cs="Times New Roman"/>
          <w:i/>
          <w:color w:val="222222"/>
          <w:sz w:val="22"/>
          <w:szCs w:val="22"/>
        </w:rPr>
        <w:t>Work and Opportunity Before and After Incarceration</w:t>
      </w:r>
      <w:r>
        <w:rPr>
          <w:rFonts w:ascii="Times New Roman" w:hAnsi="Times New Roman" w:cs="Times New Roman"/>
          <w:color w:val="222222"/>
          <w:sz w:val="22"/>
          <w:szCs w:val="22"/>
        </w:rPr>
        <w:t xml:space="preserve">. </w:t>
      </w:r>
      <w:r w:rsidR="001D2AD9">
        <w:rPr>
          <w:rFonts w:ascii="Times New Roman" w:hAnsi="Times New Roman" w:cs="Times New Roman"/>
          <w:color w:val="222222"/>
          <w:sz w:val="22"/>
          <w:szCs w:val="22"/>
        </w:rPr>
        <w:t xml:space="preserve">Washington, D.C.: The </w:t>
      </w:r>
      <w:r w:rsidR="00E21231">
        <w:rPr>
          <w:rFonts w:ascii="Times New Roman" w:hAnsi="Times New Roman" w:cs="Times New Roman"/>
          <w:color w:val="222222"/>
          <w:sz w:val="22"/>
          <w:szCs w:val="22"/>
        </w:rPr>
        <w:t>Brookings Institution.</w:t>
      </w:r>
    </w:p>
    <w:p w14:paraId="2FB4C4B3" w14:textId="5465DEFC" w:rsidR="00145380" w:rsidRPr="00FD2740" w:rsidRDefault="00145380" w:rsidP="00410F05">
      <w:pPr>
        <w:pStyle w:val="References"/>
        <w:spacing w:after="200"/>
        <w:jc w:val="left"/>
        <w:rPr>
          <w:rFonts w:ascii="Times New Roman" w:hAnsi="Times New Roman"/>
          <w:sz w:val="22"/>
          <w:szCs w:val="22"/>
        </w:rPr>
      </w:pPr>
      <w:r w:rsidRPr="004B21B3">
        <w:rPr>
          <w:rFonts w:ascii="Times New Roman" w:hAnsi="Times New Roman"/>
          <w:sz w:val="22"/>
          <w:szCs w:val="22"/>
        </w:rPr>
        <w:t xml:space="preserve">Mercer, Andrew, Andrew Caporaso, David Cantor, and Reanne Townsend. 2015. </w:t>
      </w:r>
      <w:r w:rsidR="0009343C">
        <w:rPr>
          <w:rFonts w:ascii="Times New Roman" w:hAnsi="Times New Roman"/>
          <w:sz w:val="22"/>
          <w:szCs w:val="22"/>
        </w:rPr>
        <w:t>“</w:t>
      </w:r>
      <w:r w:rsidRPr="004B21B3">
        <w:rPr>
          <w:rFonts w:ascii="Times New Roman" w:hAnsi="Times New Roman"/>
          <w:sz w:val="22"/>
          <w:szCs w:val="22"/>
        </w:rPr>
        <w:t>How Much Gets You Much? Monetary Incentives and Response Rates in Household Surveys.</w:t>
      </w:r>
      <w:r w:rsidR="0009343C">
        <w:rPr>
          <w:rFonts w:ascii="Times New Roman" w:hAnsi="Times New Roman"/>
          <w:sz w:val="22"/>
          <w:szCs w:val="22"/>
        </w:rPr>
        <w:t>”</w:t>
      </w:r>
      <w:r w:rsidRPr="004B21B3">
        <w:rPr>
          <w:rFonts w:ascii="Times New Roman" w:hAnsi="Times New Roman"/>
          <w:sz w:val="22"/>
          <w:szCs w:val="22"/>
        </w:rPr>
        <w:t xml:space="preserve"> </w:t>
      </w:r>
      <w:r w:rsidRPr="00FD2740">
        <w:rPr>
          <w:rFonts w:ascii="Times New Roman" w:hAnsi="Times New Roman"/>
          <w:i/>
          <w:sz w:val="22"/>
          <w:szCs w:val="22"/>
        </w:rPr>
        <w:t>Public Opinion Quarterly</w:t>
      </w:r>
      <w:r w:rsidRPr="00FD2740">
        <w:rPr>
          <w:rFonts w:ascii="Times New Roman" w:hAnsi="Times New Roman"/>
          <w:sz w:val="22"/>
          <w:szCs w:val="22"/>
        </w:rPr>
        <w:t xml:space="preserve"> 79: 105-129.</w:t>
      </w:r>
    </w:p>
    <w:p w14:paraId="2D584DE6" w14:textId="02DB02BF" w:rsidR="0067323C" w:rsidRPr="0067323C" w:rsidRDefault="0067323C" w:rsidP="00410F05">
      <w:pPr>
        <w:overflowPunct w:val="0"/>
        <w:autoSpaceDE w:val="0"/>
        <w:autoSpaceDN w:val="0"/>
        <w:adjustRightInd w:val="0"/>
        <w:spacing w:after="200"/>
        <w:ind w:left="360" w:hanging="360"/>
        <w:rPr>
          <w:sz w:val="22"/>
          <w:szCs w:val="22"/>
        </w:rPr>
      </w:pPr>
      <w:r w:rsidRPr="0067323C">
        <w:rPr>
          <w:sz w:val="22"/>
          <w:szCs w:val="22"/>
        </w:rPr>
        <w:t xml:space="preserve">Moffitt, Robert. 2004.  </w:t>
      </w:r>
      <w:r w:rsidRPr="0067323C">
        <w:rPr>
          <w:i/>
          <w:sz w:val="22"/>
          <w:szCs w:val="22"/>
        </w:rPr>
        <w:t>The Three-City Study Incentive Experiment: Results from the First Two Waves</w:t>
      </w:r>
      <w:r w:rsidRPr="0067323C">
        <w:rPr>
          <w:sz w:val="22"/>
          <w:szCs w:val="22"/>
        </w:rPr>
        <w:t xml:space="preserve">.  Retrieved from </w:t>
      </w:r>
      <w:hyperlink r:id="rId15" w:tooltip="http://www.jhu.edu/~welfare" w:history="1">
        <w:r w:rsidRPr="0067323C">
          <w:rPr>
            <w:color w:val="0000FF"/>
            <w:sz w:val="22"/>
            <w:szCs w:val="22"/>
            <w:u w:val="single"/>
          </w:rPr>
          <w:t>http://www.jhu.edu/~welfare</w:t>
        </w:r>
      </w:hyperlink>
      <w:r w:rsidRPr="0067323C">
        <w:rPr>
          <w:sz w:val="22"/>
          <w:szCs w:val="22"/>
        </w:rPr>
        <w:t>.</w:t>
      </w:r>
    </w:p>
    <w:p w14:paraId="66654BA7" w14:textId="7DB55F14" w:rsidR="002035A3" w:rsidRPr="002035A3" w:rsidRDefault="00B33AE7" w:rsidP="00410F05">
      <w:pPr>
        <w:autoSpaceDE w:val="0"/>
        <w:autoSpaceDN w:val="0"/>
        <w:adjustRightInd w:val="0"/>
        <w:spacing w:after="200"/>
        <w:ind w:left="446" w:hanging="446"/>
        <w:rPr>
          <w:rFonts w:eastAsiaTheme="minorHAnsi"/>
          <w:color w:val="222222"/>
          <w:sz w:val="22"/>
          <w:szCs w:val="22"/>
        </w:rPr>
      </w:pPr>
      <w:r w:rsidRPr="00EC3C03">
        <w:rPr>
          <w:rFonts w:eastAsiaTheme="minorHAnsi"/>
          <w:color w:val="222222"/>
          <w:sz w:val="22"/>
          <w:szCs w:val="22"/>
        </w:rPr>
        <w:t xml:space="preserve">Mueser, Kim T., Robert E. Drake, and Gary R. Bond. </w:t>
      </w:r>
      <w:r w:rsidRPr="00EC3C03">
        <w:rPr>
          <w:rFonts w:eastAsiaTheme="minorHAnsi"/>
          <w:color w:val="000000"/>
          <w:sz w:val="22"/>
          <w:szCs w:val="22"/>
        </w:rPr>
        <w:t xml:space="preserve">2016. </w:t>
      </w:r>
      <w:r w:rsidRPr="00EC3C03">
        <w:rPr>
          <w:rFonts w:eastAsiaTheme="minorHAnsi"/>
          <w:color w:val="222222"/>
          <w:sz w:val="22"/>
          <w:szCs w:val="22"/>
        </w:rPr>
        <w:t>"Recent advances in supported employment for</w:t>
      </w:r>
      <w:r>
        <w:rPr>
          <w:rFonts w:eastAsiaTheme="minorHAnsi"/>
          <w:color w:val="222222"/>
          <w:sz w:val="22"/>
          <w:szCs w:val="22"/>
        </w:rPr>
        <w:t xml:space="preserve"> </w:t>
      </w:r>
      <w:r w:rsidRPr="00EC3C03">
        <w:rPr>
          <w:rFonts w:eastAsiaTheme="minorHAnsi"/>
          <w:color w:val="222222"/>
          <w:sz w:val="22"/>
          <w:szCs w:val="22"/>
        </w:rPr>
        <w:t xml:space="preserve">people with serious mental illness." </w:t>
      </w:r>
      <w:r w:rsidRPr="00EC3C03">
        <w:rPr>
          <w:rFonts w:eastAsiaTheme="minorHAnsi"/>
          <w:i/>
          <w:iCs/>
          <w:color w:val="222222"/>
          <w:sz w:val="22"/>
          <w:szCs w:val="22"/>
        </w:rPr>
        <w:t xml:space="preserve">Current opinion in psychiatry </w:t>
      </w:r>
      <w:r w:rsidRPr="00EC3C03">
        <w:rPr>
          <w:rFonts w:eastAsiaTheme="minorHAnsi"/>
          <w:color w:val="222222"/>
          <w:sz w:val="22"/>
          <w:szCs w:val="22"/>
        </w:rPr>
        <w:t>29, no. 3: 196-201.</w:t>
      </w:r>
    </w:p>
    <w:p w14:paraId="046BE8DD" w14:textId="06799B6A" w:rsidR="00271B5E" w:rsidRPr="00271B5E" w:rsidRDefault="00CF4158" w:rsidP="00410F05">
      <w:pPr>
        <w:autoSpaceDE w:val="0"/>
        <w:autoSpaceDN w:val="0"/>
        <w:spacing w:after="200"/>
        <w:rPr>
          <w:sz w:val="22"/>
          <w:szCs w:val="22"/>
        </w:rPr>
      </w:pPr>
      <w:r w:rsidRPr="005972BB">
        <w:rPr>
          <w:sz w:val="22"/>
          <w:szCs w:val="22"/>
        </w:rPr>
        <w:t xml:space="preserve">Pager, Devah. 2003. “The Mark of a Criminal Record.” </w:t>
      </w:r>
      <w:r w:rsidRPr="005972BB">
        <w:rPr>
          <w:i/>
          <w:iCs/>
          <w:sz w:val="22"/>
          <w:szCs w:val="22"/>
        </w:rPr>
        <w:t xml:space="preserve">American Journal of Sociology </w:t>
      </w:r>
      <w:r w:rsidRPr="005972BB">
        <w:rPr>
          <w:sz w:val="22"/>
          <w:szCs w:val="22"/>
        </w:rPr>
        <w:t>108: 937-975.</w:t>
      </w:r>
    </w:p>
    <w:p w14:paraId="0BBE7DCF" w14:textId="3CF6A00D" w:rsidR="00687A9D" w:rsidRDefault="00687A9D" w:rsidP="00410F05">
      <w:pPr>
        <w:pStyle w:val="CommentText"/>
        <w:spacing w:after="200"/>
        <w:rPr>
          <w:i/>
          <w:iCs/>
          <w:sz w:val="22"/>
          <w:szCs w:val="22"/>
        </w:rPr>
      </w:pPr>
      <w:r w:rsidRPr="00687A9D">
        <w:rPr>
          <w:sz w:val="22"/>
          <w:szCs w:val="22"/>
        </w:rPr>
        <w:t xml:space="preserve">Redcross, Cindy, Megan Millenky, Timothy Rudd, and Valerie Levshin. 2012. </w:t>
      </w:r>
      <w:r w:rsidRPr="00687A9D">
        <w:rPr>
          <w:i/>
          <w:iCs/>
          <w:sz w:val="22"/>
          <w:szCs w:val="22"/>
        </w:rPr>
        <w:t xml:space="preserve">More Than a Job: Final </w:t>
      </w:r>
    </w:p>
    <w:p w14:paraId="5F1486D3" w14:textId="17E6C920" w:rsidR="00BD323B" w:rsidRPr="00A53CB1" w:rsidRDefault="00687A9D" w:rsidP="00410F05">
      <w:pPr>
        <w:pStyle w:val="CommentText"/>
        <w:spacing w:after="200"/>
        <w:ind w:firstLine="450"/>
        <w:rPr>
          <w:sz w:val="22"/>
          <w:szCs w:val="22"/>
        </w:rPr>
      </w:pPr>
      <w:r w:rsidRPr="00A53CB1">
        <w:rPr>
          <w:i/>
          <w:iCs/>
          <w:sz w:val="22"/>
          <w:szCs w:val="22"/>
        </w:rPr>
        <w:t>Results of the Center for Employment Opportunities</w:t>
      </w:r>
      <w:r w:rsidRPr="00A53CB1">
        <w:rPr>
          <w:iCs/>
          <w:sz w:val="22"/>
          <w:szCs w:val="22"/>
        </w:rPr>
        <w:t>.</w:t>
      </w:r>
      <w:r w:rsidRPr="00A53CB1">
        <w:rPr>
          <w:i/>
          <w:iCs/>
          <w:sz w:val="22"/>
          <w:szCs w:val="22"/>
        </w:rPr>
        <w:t xml:space="preserve"> </w:t>
      </w:r>
      <w:r w:rsidRPr="00A53CB1">
        <w:rPr>
          <w:sz w:val="22"/>
          <w:szCs w:val="22"/>
        </w:rPr>
        <w:t>New York, NY: MDRC.</w:t>
      </w:r>
    </w:p>
    <w:p w14:paraId="6A0238DF" w14:textId="77777777" w:rsidR="00A53CB1" w:rsidRDefault="008E13E2" w:rsidP="00410F05">
      <w:pPr>
        <w:shd w:val="clear" w:color="auto" w:fill="FFFFFF"/>
        <w:spacing w:after="200"/>
        <w:rPr>
          <w:rStyle w:val="element-citation"/>
          <w:color w:val="000000"/>
          <w:sz w:val="22"/>
          <w:szCs w:val="22"/>
        </w:rPr>
      </w:pPr>
      <w:r w:rsidRPr="00A53CB1">
        <w:rPr>
          <w:rStyle w:val="element-citation"/>
          <w:color w:val="000000"/>
          <w:sz w:val="22"/>
          <w:szCs w:val="22"/>
        </w:rPr>
        <w:t>Singer, Eleanor,</w:t>
      </w:r>
      <w:r w:rsidR="00BF23B4" w:rsidRPr="00A53CB1">
        <w:rPr>
          <w:rStyle w:val="element-citation"/>
          <w:color w:val="000000"/>
          <w:sz w:val="22"/>
          <w:szCs w:val="22"/>
        </w:rPr>
        <w:t xml:space="preserve"> </w:t>
      </w:r>
      <w:r w:rsidR="00A53CB1" w:rsidRPr="00A53CB1">
        <w:rPr>
          <w:sz w:val="22"/>
          <w:szCs w:val="22"/>
        </w:rPr>
        <w:t>John Van Hoewyk, Nancy Gebler, Trivellore Raghunathan, and Katherine McGonagle</w:t>
      </w:r>
      <w:r w:rsidRPr="00A53CB1">
        <w:rPr>
          <w:rStyle w:val="element-citation"/>
          <w:color w:val="000000"/>
          <w:sz w:val="22"/>
          <w:szCs w:val="22"/>
        </w:rPr>
        <w:t xml:space="preserve">. </w:t>
      </w:r>
    </w:p>
    <w:p w14:paraId="73924145" w14:textId="4BA64598" w:rsidR="008E13E2" w:rsidRPr="00A53CB1" w:rsidRDefault="00D45710" w:rsidP="00410F05">
      <w:pPr>
        <w:shd w:val="clear" w:color="auto" w:fill="FFFFFF"/>
        <w:spacing w:after="200"/>
        <w:ind w:left="432"/>
        <w:rPr>
          <w:color w:val="000000"/>
          <w:sz w:val="22"/>
          <w:szCs w:val="22"/>
        </w:rPr>
      </w:pPr>
      <w:r>
        <w:rPr>
          <w:rStyle w:val="element-citation"/>
          <w:color w:val="000000"/>
          <w:sz w:val="22"/>
          <w:szCs w:val="22"/>
        </w:rPr>
        <w:t>“</w:t>
      </w:r>
      <w:r w:rsidR="008E13E2" w:rsidRPr="00A53CB1">
        <w:rPr>
          <w:rStyle w:val="element-citation"/>
          <w:color w:val="000000"/>
          <w:sz w:val="22"/>
          <w:szCs w:val="22"/>
        </w:rPr>
        <w:t>The effect of incentives in telephone and face-to-face surveys.</w:t>
      </w:r>
      <w:r>
        <w:rPr>
          <w:rStyle w:val="element-citation"/>
          <w:color w:val="000000"/>
          <w:sz w:val="22"/>
          <w:szCs w:val="22"/>
        </w:rPr>
        <w:t>”</w:t>
      </w:r>
      <w:r w:rsidR="008E13E2" w:rsidRPr="00A53CB1">
        <w:rPr>
          <w:rStyle w:val="element-citation"/>
          <w:color w:val="000000"/>
          <w:sz w:val="22"/>
          <w:szCs w:val="22"/>
        </w:rPr>
        <w:t> </w:t>
      </w:r>
      <w:r w:rsidR="008E13E2" w:rsidRPr="00A53CB1">
        <w:rPr>
          <w:rStyle w:val="ref-journal"/>
          <w:color w:val="000000"/>
          <w:sz w:val="22"/>
          <w:szCs w:val="22"/>
        </w:rPr>
        <w:t>Journal of Official</w:t>
      </w:r>
      <w:r>
        <w:rPr>
          <w:rStyle w:val="ref-journal"/>
          <w:color w:val="000000"/>
          <w:sz w:val="22"/>
          <w:szCs w:val="22"/>
        </w:rPr>
        <w:t xml:space="preserve"> </w:t>
      </w:r>
      <w:r w:rsidR="008E13E2" w:rsidRPr="00A53CB1">
        <w:rPr>
          <w:rStyle w:val="ref-journal"/>
          <w:color w:val="000000"/>
          <w:sz w:val="22"/>
          <w:szCs w:val="22"/>
        </w:rPr>
        <w:t>Statistics. </w:t>
      </w:r>
      <w:r w:rsidR="008E13E2" w:rsidRPr="00A53CB1">
        <w:rPr>
          <w:rStyle w:val="element-citation"/>
          <w:color w:val="000000"/>
          <w:sz w:val="22"/>
          <w:szCs w:val="22"/>
        </w:rPr>
        <w:t>1999;</w:t>
      </w:r>
      <w:r w:rsidR="008E13E2" w:rsidRPr="00A53CB1">
        <w:rPr>
          <w:rStyle w:val="ref-vol"/>
          <w:color w:val="000000"/>
          <w:sz w:val="22"/>
          <w:szCs w:val="22"/>
        </w:rPr>
        <w:t>15</w:t>
      </w:r>
      <w:r w:rsidR="008E13E2" w:rsidRPr="00A53CB1">
        <w:rPr>
          <w:rStyle w:val="element-citation"/>
          <w:color w:val="000000"/>
          <w:sz w:val="22"/>
          <w:szCs w:val="22"/>
        </w:rPr>
        <w:t>:</w:t>
      </w:r>
      <w:r>
        <w:rPr>
          <w:rStyle w:val="element-citation"/>
          <w:color w:val="000000"/>
          <w:sz w:val="22"/>
          <w:szCs w:val="22"/>
        </w:rPr>
        <w:t xml:space="preserve"> </w:t>
      </w:r>
      <w:r w:rsidR="008E13E2" w:rsidRPr="00A53CB1">
        <w:rPr>
          <w:rStyle w:val="element-citation"/>
          <w:color w:val="000000"/>
          <w:sz w:val="22"/>
          <w:szCs w:val="22"/>
        </w:rPr>
        <w:t>217–30.</w:t>
      </w:r>
    </w:p>
    <w:p w14:paraId="42E69563" w14:textId="6D7D1B6E" w:rsidR="00F2588F" w:rsidRPr="008C224E" w:rsidRDefault="00F2588F" w:rsidP="00410F05">
      <w:pPr>
        <w:pStyle w:val="References"/>
        <w:spacing w:after="200"/>
        <w:jc w:val="left"/>
        <w:rPr>
          <w:rFonts w:ascii="Times New Roman" w:hAnsi="Times New Roman"/>
          <w:sz w:val="22"/>
          <w:szCs w:val="22"/>
        </w:rPr>
      </w:pPr>
      <w:r w:rsidRPr="00F2588F">
        <w:rPr>
          <w:rFonts w:ascii="Times New Roman" w:hAnsi="Times New Roman"/>
          <w:sz w:val="22"/>
          <w:szCs w:val="22"/>
        </w:rPr>
        <w:t xml:space="preserve">Singer, Eleanor and Richard A. Kulka. 2002. “Paying respondents for survey participation,” in </w:t>
      </w:r>
      <w:r w:rsidRPr="00F2588F">
        <w:rPr>
          <w:rFonts w:ascii="Times New Roman" w:hAnsi="Times New Roman"/>
          <w:i/>
          <w:iCs/>
          <w:sz w:val="22"/>
          <w:szCs w:val="22"/>
        </w:rPr>
        <w:t>Studies of Welfare Populations: Data Collection and Research Issues</w:t>
      </w:r>
      <w:r w:rsidRPr="00F2588F">
        <w:rPr>
          <w:rFonts w:ascii="Times New Roman" w:hAnsi="Times New Roman"/>
          <w:sz w:val="22"/>
          <w:szCs w:val="22"/>
        </w:rPr>
        <w:t xml:space="preserve">, eds. Michele Ver Ploeg, Robert A. </w:t>
      </w:r>
      <w:r w:rsidRPr="008C224E">
        <w:rPr>
          <w:rFonts w:ascii="Times New Roman" w:hAnsi="Times New Roman"/>
          <w:sz w:val="22"/>
          <w:szCs w:val="22"/>
        </w:rPr>
        <w:t>Moffitt and Constance F. Citro, National Academy Press, Washington, D.C., pp. 105-127.</w:t>
      </w:r>
    </w:p>
    <w:p w14:paraId="4B144C66" w14:textId="77777777" w:rsidR="00B034EB" w:rsidRDefault="008C224E" w:rsidP="00410F05">
      <w:pPr>
        <w:spacing w:after="200"/>
        <w:rPr>
          <w:i/>
          <w:iCs/>
          <w:sz w:val="22"/>
          <w:szCs w:val="22"/>
        </w:rPr>
      </w:pPr>
      <w:r w:rsidRPr="008C224E">
        <w:rPr>
          <w:sz w:val="22"/>
          <w:szCs w:val="22"/>
        </w:rPr>
        <w:t>Singer, E</w:t>
      </w:r>
      <w:r w:rsidR="00B034EB">
        <w:rPr>
          <w:sz w:val="22"/>
          <w:szCs w:val="22"/>
        </w:rPr>
        <w:t>leanor</w:t>
      </w:r>
      <w:r w:rsidRPr="008C224E">
        <w:rPr>
          <w:sz w:val="22"/>
          <w:szCs w:val="22"/>
        </w:rPr>
        <w:t xml:space="preserve">, </w:t>
      </w:r>
      <w:r w:rsidR="00B034EB">
        <w:rPr>
          <w:sz w:val="22"/>
          <w:szCs w:val="22"/>
        </w:rPr>
        <w:t>and C. Ye</w:t>
      </w:r>
      <w:r w:rsidRPr="008C224E">
        <w:rPr>
          <w:sz w:val="22"/>
          <w:szCs w:val="22"/>
        </w:rPr>
        <w:t xml:space="preserve">. 2013. The Use and Effects of Incentives in Surveys. </w:t>
      </w:r>
      <w:r w:rsidRPr="008C224E">
        <w:rPr>
          <w:i/>
          <w:iCs/>
          <w:sz w:val="22"/>
          <w:szCs w:val="22"/>
        </w:rPr>
        <w:t xml:space="preserve">The Annals of the </w:t>
      </w:r>
    </w:p>
    <w:p w14:paraId="711FB5D1" w14:textId="637F6087" w:rsidR="006114E0" w:rsidRPr="00B034EB" w:rsidRDefault="008E5300" w:rsidP="00410F05">
      <w:pPr>
        <w:spacing w:after="200"/>
        <w:rPr>
          <w:i/>
          <w:iCs/>
          <w:sz w:val="22"/>
          <w:szCs w:val="22"/>
        </w:rPr>
      </w:pPr>
      <w:r>
        <w:rPr>
          <w:i/>
          <w:iCs/>
          <w:sz w:val="22"/>
          <w:szCs w:val="22"/>
        </w:rPr>
        <w:t xml:space="preserve">        </w:t>
      </w:r>
      <w:r w:rsidR="008C224E" w:rsidRPr="008C224E">
        <w:rPr>
          <w:i/>
          <w:iCs/>
          <w:sz w:val="22"/>
          <w:szCs w:val="22"/>
        </w:rPr>
        <w:t>American</w:t>
      </w:r>
      <w:r w:rsidR="00B034EB">
        <w:rPr>
          <w:i/>
          <w:iCs/>
          <w:sz w:val="22"/>
          <w:szCs w:val="22"/>
        </w:rPr>
        <w:t xml:space="preserve"> </w:t>
      </w:r>
      <w:r w:rsidR="008C224E" w:rsidRPr="008C224E">
        <w:rPr>
          <w:i/>
          <w:iCs/>
          <w:sz w:val="22"/>
          <w:szCs w:val="22"/>
        </w:rPr>
        <w:t>Academy</w:t>
      </w:r>
      <w:r w:rsidR="008C224E" w:rsidRPr="008C224E">
        <w:rPr>
          <w:sz w:val="22"/>
          <w:szCs w:val="22"/>
        </w:rPr>
        <w:t xml:space="preserve"> </w:t>
      </w:r>
      <w:r w:rsidR="008C224E" w:rsidRPr="008C224E">
        <w:rPr>
          <w:i/>
          <w:iCs/>
          <w:sz w:val="22"/>
          <w:szCs w:val="22"/>
        </w:rPr>
        <w:t>645</w:t>
      </w:r>
      <w:r w:rsidR="008C224E" w:rsidRPr="008C224E">
        <w:rPr>
          <w:sz w:val="22"/>
          <w:szCs w:val="22"/>
        </w:rPr>
        <w:t>, 112-141.</w:t>
      </w:r>
    </w:p>
    <w:p w14:paraId="24F160B4" w14:textId="43460AF8" w:rsidR="00A80894" w:rsidRPr="008C224E" w:rsidRDefault="00A80894" w:rsidP="00410F05">
      <w:pPr>
        <w:spacing w:after="200"/>
        <w:rPr>
          <w:sz w:val="22"/>
          <w:szCs w:val="22"/>
        </w:rPr>
      </w:pPr>
      <w:r w:rsidRPr="008C224E">
        <w:rPr>
          <w:sz w:val="22"/>
          <w:szCs w:val="22"/>
        </w:rPr>
        <w:t xml:space="preserve">Uggen, Christopher, Sara Wakefield, and Bruce Western. 2005. “Work and Family Perspectives in </w:t>
      </w:r>
    </w:p>
    <w:p w14:paraId="62E4F07F" w14:textId="0BC9A4B9" w:rsidR="00A80894" w:rsidRPr="008C224E" w:rsidRDefault="00A80894" w:rsidP="00410F05">
      <w:pPr>
        <w:autoSpaceDE w:val="0"/>
        <w:autoSpaceDN w:val="0"/>
        <w:spacing w:after="200"/>
        <w:ind w:left="446"/>
        <w:rPr>
          <w:sz w:val="22"/>
          <w:szCs w:val="22"/>
        </w:rPr>
      </w:pPr>
      <w:r w:rsidRPr="008C224E">
        <w:rPr>
          <w:sz w:val="22"/>
          <w:szCs w:val="22"/>
        </w:rPr>
        <w:t xml:space="preserve">Reentry.” Pages 209-243 in Jeremy Travis and Christy Visher (eds.), </w:t>
      </w:r>
      <w:r w:rsidRPr="008C224E">
        <w:rPr>
          <w:i/>
          <w:iCs/>
          <w:sz w:val="22"/>
          <w:szCs w:val="22"/>
        </w:rPr>
        <w:t>Prisoner Reentry and</w:t>
      </w:r>
      <w:r w:rsidR="00B6584A" w:rsidRPr="008C224E">
        <w:rPr>
          <w:sz w:val="22"/>
          <w:szCs w:val="22"/>
        </w:rPr>
        <w:t xml:space="preserve"> </w:t>
      </w:r>
      <w:r w:rsidRPr="008C224E">
        <w:rPr>
          <w:i/>
          <w:iCs/>
          <w:sz w:val="22"/>
          <w:szCs w:val="22"/>
        </w:rPr>
        <w:t>Crime in</w:t>
      </w:r>
      <w:r w:rsidR="00B6584A" w:rsidRPr="008C224E">
        <w:rPr>
          <w:i/>
          <w:iCs/>
          <w:sz w:val="22"/>
          <w:szCs w:val="22"/>
        </w:rPr>
        <w:t xml:space="preserve"> </w:t>
      </w:r>
      <w:r w:rsidRPr="008C224E">
        <w:rPr>
          <w:i/>
          <w:iCs/>
          <w:sz w:val="22"/>
          <w:szCs w:val="22"/>
        </w:rPr>
        <w:t>America</w:t>
      </w:r>
      <w:r w:rsidRPr="008C224E">
        <w:rPr>
          <w:sz w:val="22"/>
          <w:szCs w:val="22"/>
        </w:rPr>
        <w:t>. New York: Cambridge University Press.</w:t>
      </w:r>
    </w:p>
    <w:p w14:paraId="741A8A2F" w14:textId="1FCB978E" w:rsidR="0072204D" w:rsidRPr="00BD46A4" w:rsidRDefault="00B33AE7" w:rsidP="00410F05">
      <w:pPr>
        <w:autoSpaceDE w:val="0"/>
        <w:autoSpaceDN w:val="0"/>
        <w:adjustRightInd w:val="0"/>
        <w:spacing w:after="200"/>
        <w:ind w:left="446" w:hanging="446"/>
        <w:rPr>
          <w:sz w:val="22"/>
          <w:szCs w:val="22"/>
        </w:rPr>
      </w:pPr>
      <w:r w:rsidRPr="006F31A7">
        <w:rPr>
          <w:rFonts w:eastAsiaTheme="minorHAnsi"/>
          <w:sz w:val="22"/>
          <w:szCs w:val="22"/>
        </w:rPr>
        <w:t xml:space="preserve">Wang, Philip S., Gregory E. Simon, Jerry Avorn, Francisca Azocar, Evette J. Ludman, Joyce McCulloch, Maria Z. Petukhova, and Ronald C. Kessler. 2007. "Telephone screening, outreach, and care management for depressed workers and impact on clinical and work productivity outcomes: a randomized controlled trial." </w:t>
      </w:r>
      <w:r w:rsidRPr="006F31A7">
        <w:rPr>
          <w:rFonts w:eastAsiaTheme="minorHAnsi"/>
          <w:i/>
          <w:iCs/>
          <w:sz w:val="22"/>
          <w:szCs w:val="22"/>
        </w:rPr>
        <w:t xml:space="preserve">Jama </w:t>
      </w:r>
      <w:r w:rsidRPr="006F31A7">
        <w:rPr>
          <w:rFonts w:eastAsiaTheme="minorHAnsi"/>
          <w:sz w:val="22"/>
          <w:szCs w:val="22"/>
        </w:rPr>
        <w:t>298, no. 12: 1401-1411.</w:t>
      </w:r>
      <w:r w:rsidR="00715E80" w:rsidRPr="00BD46A4">
        <w:rPr>
          <w:sz w:val="22"/>
          <w:szCs w:val="22"/>
        </w:rPr>
        <w:t xml:space="preserve"> </w:t>
      </w:r>
    </w:p>
    <w:p w14:paraId="5935D8B6" w14:textId="634A8D87" w:rsidR="005163C7" w:rsidRPr="00BD46A4" w:rsidRDefault="00BD46A4" w:rsidP="00410F05">
      <w:pPr>
        <w:autoSpaceDE w:val="0"/>
        <w:autoSpaceDN w:val="0"/>
        <w:adjustRightInd w:val="0"/>
        <w:spacing w:after="200"/>
        <w:ind w:left="450" w:hanging="450"/>
        <w:rPr>
          <w:sz w:val="22"/>
          <w:szCs w:val="22"/>
        </w:rPr>
      </w:pPr>
      <w:r w:rsidRPr="00BD46A4">
        <w:rPr>
          <w:color w:val="19150F"/>
          <w:sz w:val="22"/>
          <w:szCs w:val="22"/>
        </w:rPr>
        <w:t xml:space="preserve">Wood, Robert G., Sheena McConnell, Quinn Moore, Andrew Clarkwest, and JoAnn Hsueh. 2010. </w:t>
      </w:r>
      <w:r w:rsidRPr="00BD46A4">
        <w:rPr>
          <w:i/>
          <w:color w:val="19150F"/>
          <w:sz w:val="22"/>
          <w:szCs w:val="22"/>
        </w:rPr>
        <w:t>The Building Strong Families Project: Strengthening Unmarried Parents’ Relationships: The Early Impacts of Building Strong Families</w:t>
      </w:r>
      <w:r w:rsidRPr="00BD46A4">
        <w:rPr>
          <w:color w:val="19150F"/>
          <w:sz w:val="22"/>
          <w:szCs w:val="22"/>
        </w:rPr>
        <w:t xml:space="preserve">. Washington, D.C.: </w:t>
      </w:r>
      <w:r w:rsidRPr="00BD46A4">
        <w:rPr>
          <w:sz w:val="22"/>
          <w:szCs w:val="22"/>
        </w:rPr>
        <w:t>U.S. Department of Health and Human Services.</w:t>
      </w:r>
    </w:p>
    <w:sectPr w:rsidR="005163C7" w:rsidRPr="00BD46A4" w:rsidSect="00612609">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74323" w16cid:durableId="211915C1"/>
  <w16cid:commentId w16cid:paraId="12216F12" w16cid:durableId="2108DC89"/>
  <w16cid:commentId w16cid:paraId="506BD375" w16cid:durableId="211915C5"/>
  <w16cid:commentId w16cid:paraId="572B2D9B" w16cid:durableId="211915C7"/>
  <w16cid:commentId w16cid:paraId="70C07FD8" w16cid:durableId="215BF214"/>
  <w16cid:commentId w16cid:paraId="0FA3FFED" w16cid:durableId="2161A835"/>
  <w16cid:commentId w16cid:paraId="27955644" w16cid:durableId="215BF215"/>
  <w16cid:commentId w16cid:paraId="12568268" w16cid:durableId="215C0CF8"/>
  <w16cid:commentId w16cid:paraId="464F6B5A" w16cid:durableId="211915D2"/>
  <w16cid:commentId w16cid:paraId="18682C85" w16cid:durableId="211915D3"/>
  <w16cid:commentId w16cid:paraId="5D5CB7F3" w16cid:durableId="211915DA"/>
  <w16cid:commentId w16cid:paraId="2F5E490E" w16cid:durableId="211915DF"/>
  <w16cid:commentId w16cid:paraId="4A8859C7" w16cid:durableId="211915E0"/>
  <w16cid:commentId w16cid:paraId="3A75740C" w16cid:durableId="215BF21B"/>
  <w16cid:commentId w16cid:paraId="375CBA5D" w16cid:durableId="21629A9A"/>
  <w16cid:commentId w16cid:paraId="6A7FC4E3" w16cid:durableId="211915E1"/>
  <w16cid:commentId w16cid:paraId="1BC19652" w16cid:durableId="2108DCF4"/>
  <w16cid:commentId w16cid:paraId="7759C6F6" w16cid:durableId="215BF21E"/>
  <w16cid:commentId w16cid:paraId="43A77FFD" w16cid:durableId="215C0C05"/>
  <w16cid:commentId w16cid:paraId="1C997E11" w16cid:durableId="215BF21F"/>
  <w16cid:commentId w16cid:paraId="4D0F09CA" w16cid:durableId="215C0C16"/>
  <w16cid:commentId w16cid:paraId="343BA43E" w16cid:durableId="215BF220"/>
  <w16cid:commentId w16cid:paraId="23EC670E" w16cid:durableId="215C0C22"/>
  <w16cid:commentId w16cid:paraId="3E7C7449" w16cid:durableId="215BF221"/>
  <w16cid:commentId w16cid:paraId="29C0F69F" w16cid:durableId="215C0C91"/>
  <w16cid:commentId w16cid:paraId="7AC648C5" w16cid:durableId="215BF222"/>
  <w16cid:commentId w16cid:paraId="6D304F37" w16cid:durableId="21629B17"/>
  <w16cid:commentId w16cid:paraId="39E77918" w16cid:durableId="215BF223"/>
  <w16cid:commentId w16cid:paraId="50CBC103" w16cid:durableId="2162DFFA"/>
  <w16cid:commentId w16cid:paraId="7C9755F6" w16cid:durableId="211915F0"/>
  <w16cid:commentId w16cid:paraId="7BC8223D" w16cid:durableId="215BF225"/>
  <w16cid:commentId w16cid:paraId="790A36A5" w16cid:durableId="2163E673"/>
  <w16cid:commentId w16cid:paraId="5E8482E9" w16cid:durableId="215BF226"/>
  <w16cid:commentId w16cid:paraId="3315D6E9" w16cid:durableId="2163E680"/>
  <w16cid:commentId w16cid:paraId="707D76C0" w16cid:durableId="211915F5"/>
  <w16cid:commentId w16cid:paraId="30D98DCD" w16cid:durableId="211915F6"/>
  <w16cid:commentId w16cid:paraId="7B9C7703" w16cid:durableId="211915F7"/>
  <w16cid:commentId w16cid:paraId="25EC63AC" w16cid:durableId="20ACDA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3899" w14:textId="77777777" w:rsidR="003C46FB" w:rsidRDefault="003C46FB">
      <w:r>
        <w:separator/>
      </w:r>
    </w:p>
  </w:endnote>
  <w:endnote w:type="continuationSeparator" w:id="0">
    <w:p w14:paraId="6AEA518B" w14:textId="77777777" w:rsidR="003C46FB" w:rsidRDefault="003C46FB">
      <w:r>
        <w:continuationSeparator/>
      </w:r>
    </w:p>
  </w:endnote>
  <w:endnote w:type="continuationNotice" w:id="1">
    <w:p w14:paraId="5685D1AE" w14:textId="77777777" w:rsidR="003C46FB" w:rsidRDefault="003C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900A" w14:textId="563617A8" w:rsidR="003C46FB" w:rsidRDefault="003C46FB" w:rsidP="006C391F">
    <w:pPr>
      <w:pStyle w:val="Footer"/>
      <w:jc w:val="center"/>
    </w:pPr>
    <w:r>
      <w:fldChar w:fldCharType="begin"/>
    </w:r>
    <w:r>
      <w:instrText xml:space="preserve"> PAGE   \* MERGEFORMAT </w:instrText>
    </w:r>
    <w:r>
      <w:fldChar w:fldCharType="separate"/>
    </w:r>
    <w:r w:rsidR="00BE383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0E05F" w14:textId="77777777" w:rsidR="003C46FB" w:rsidRDefault="003C46FB">
      <w:r>
        <w:separator/>
      </w:r>
    </w:p>
  </w:footnote>
  <w:footnote w:type="continuationSeparator" w:id="0">
    <w:p w14:paraId="3DAEA9C8" w14:textId="77777777" w:rsidR="003C46FB" w:rsidRDefault="003C46FB">
      <w:r>
        <w:continuationSeparator/>
      </w:r>
    </w:p>
  </w:footnote>
  <w:footnote w:type="continuationNotice" w:id="1">
    <w:p w14:paraId="4BDBDF27" w14:textId="77777777" w:rsidR="003C46FB" w:rsidRDefault="003C46FB"/>
  </w:footnote>
  <w:footnote w:id="2">
    <w:p w14:paraId="25EBF8B4" w14:textId="2505F9BF" w:rsidR="003C46FB" w:rsidRDefault="003C46FB" w:rsidP="00161204">
      <w:pPr>
        <w:pStyle w:val="CommentText"/>
      </w:pPr>
      <w:r>
        <w:rPr>
          <w:rStyle w:val="FootnoteReference"/>
        </w:rPr>
        <w:footnoteRef/>
      </w:r>
      <w:r>
        <w:t xml:space="preserve"> This covers a few types of questions in the survey, including mental and physical health. Some also overlap with what would fall under “economic security” such as housing situation/stability and food insufficiency. </w:t>
      </w:r>
    </w:p>
    <w:p w14:paraId="71C9B96E" w14:textId="2095D087" w:rsidR="003C46FB" w:rsidRDefault="003C46FB">
      <w:pPr>
        <w:pStyle w:val="FootnoteText"/>
      </w:pPr>
    </w:p>
  </w:footnote>
  <w:footnote w:id="3">
    <w:p w14:paraId="4AAF947C" w14:textId="5CF3B548" w:rsidR="003C46FB" w:rsidRDefault="003C46FB">
      <w:pPr>
        <w:pStyle w:val="FootnoteText"/>
      </w:pPr>
      <w:r>
        <w:rPr>
          <w:rStyle w:val="FootnoteReference"/>
        </w:rPr>
        <w:footnoteRef/>
      </w:r>
      <w:r>
        <w:t xml:space="preserve"> Please refer to Supporting Statement B of this information collection request for more detail on the team’s plans to maximize response rates and minimize non-response bias.</w:t>
      </w:r>
    </w:p>
  </w:footnote>
  <w:footnote w:id="4">
    <w:p w14:paraId="7032DD7E" w14:textId="77777777" w:rsidR="003C46FB" w:rsidRDefault="003C46FB" w:rsidP="009E3E8E">
      <w:pPr>
        <w:pStyle w:val="FootnoteText"/>
      </w:pPr>
      <w:r>
        <w:rPr>
          <w:rStyle w:val="FootnoteReference"/>
        </w:rPr>
        <w:footnoteRef/>
      </w:r>
      <w:r>
        <w:t xml:space="preserve"> See page 69, questions 75 and 76, </w:t>
      </w:r>
      <w:hyperlink r:id="rId1" w:history="1">
        <w:r>
          <w:rPr>
            <w:rStyle w:val="Hyperlink"/>
            <w:i/>
            <w:iCs/>
          </w:rPr>
          <w:t>https://obamawhitehouse.archives.gov/sites/default/files/omb/assets/omb/inforeg/pmc_survey_guidance_2006.pdf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7DF66" w14:textId="77777777" w:rsidR="003C46FB" w:rsidRDefault="003C46FB"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1AFA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532C2198"/>
    <w:lvl w:ilvl="0">
      <w:numFmt w:val="decimal"/>
      <w:lvlText w:val="*"/>
      <w:lvlJc w:val="left"/>
    </w:lvl>
  </w:abstractNum>
  <w:abstractNum w:abstractNumId="2">
    <w:nsid w:val="00FA3246"/>
    <w:multiLevelType w:val="hybridMultilevel"/>
    <w:tmpl w:val="6940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F69F4"/>
    <w:multiLevelType w:val="hybridMultilevel"/>
    <w:tmpl w:val="E2FC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6401C"/>
    <w:multiLevelType w:val="hybridMultilevel"/>
    <w:tmpl w:val="55B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04FB9"/>
    <w:multiLevelType w:val="hybridMultilevel"/>
    <w:tmpl w:val="35B6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D57FD8"/>
    <w:multiLevelType w:val="hybridMultilevel"/>
    <w:tmpl w:val="B318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4F47E4"/>
    <w:multiLevelType w:val="multilevel"/>
    <w:tmpl w:val="8178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BBB3D01"/>
    <w:multiLevelType w:val="hybridMultilevel"/>
    <w:tmpl w:val="1CBE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7A42E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842FF1"/>
    <w:multiLevelType w:val="hybridMultilevel"/>
    <w:tmpl w:val="878A2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4B048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24794F"/>
    <w:multiLevelType w:val="hybridMultilevel"/>
    <w:tmpl w:val="6E1C869A"/>
    <w:lvl w:ilvl="0" w:tplc="5472F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297591"/>
    <w:multiLevelType w:val="hybridMultilevel"/>
    <w:tmpl w:val="36B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1109F"/>
    <w:multiLevelType w:val="hybridMultilevel"/>
    <w:tmpl w:val="89F60C60"/>
    <w:lvl w:ilvl="0" w:tplc="22847106">
      <w:start w:val="1"/>
      <w:numFmt w:val="decimal"/>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5AF0D47"/>
    <w:multiLevelType w:val="hybridMultilevel"/>
    <w:tmpl w:val="27B4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DA3642"/>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593DB1"/>
    <w:multiLevelType w:val="hybridMultilevel"/>
    <w:tmpl w:val="734ED000"/>
    <w:lvl w:ilvl="0" w:tplc="EFFC4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825F59"/>
    <w:multiLevelType w:val="hybridMultilevel"/>
    <w:tmpl w:val="6262C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E05788"/>
    <w:multiLevelType w:val="hybridMultilevel"/>
    <w:tmpl w:val="59209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F5079EB"/>
    <w:multiLevelType w:val="hybridMultilevel"/>
    <w:tmpl w:val="16F0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6860D9"/>
    <w:multiLevelType w:val="hybridMultilevel"/>
    <w:tmpl w:val="9CB07F82"/>
    <w:lvl w:ilvl="0" w:tplc="F8824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274506"/>
    <w:multiLevelType w:val="hybridMultilevel"/>
    <w:tmpl w:val="C94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8207E0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B22475"/>
    <w:multiLevelType w:val="hybridMultilevel"/>
    <w:tmpl w:val="818C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315F4DFE"/>
    <w:multiLevelType w:val="hybridMultilevel"/>
    <w:tmpl w:val="E24653D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AD2770"/>
    <w:multiLevelType w:val="hybridMultilevel"/>
    <w:tmpl w:val="3776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2350F5"/>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9F46D5"/>
    <w:multiLevelType w:val="hybridMultilevel"/>
    <w:tmpl w:val="A710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0022C8"/>
    <w:multiLevelType w:val="hybridMultilevel"/>
    <w:tmpl w:val="9A1E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A24527"/>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972AEB"/>
    <w:multiLevelType w:val="hybridMultilevel"/>
    <w:tmpl w:val="B444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nsid w:val="45CB3C3B"/>
    <w:multiLevelType w:val="hybridMultilevel"/>
    <w:tmpl w:val="936E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6378BA"/>
    <w:multiLevelType w:val="hybridMultilevel"/>
    <w:tmpl w:val="8FD8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513E34"/>
    <w:multiLevelType w:val="hybridMultilevel"/>
    <w:tmpl w:val="01849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6529E0"/>
    <w:multiLevelType w:val="hybridMultilevel"/>
    <w:tmpl w:val="4D924A68"/>
    <w:lvl w:ilvl="0" w:tplc="C4407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A3174DB"/>
    <w:multiLevelType w:val="hybridMultilevel"/>
    <w:tmpl w:val="0518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672B64"/>
    <w:multiLevelType w:val="hybridMultilevel"/>
    <w:tmpl w:val="A0B25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53">
    <w:nsid w:val="4E8A554B"/>
    <w:multiLevelType w:val="hybridMultilevel"/>
    <w:tmpl w:val="DA6AC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DE779E"/>
    <w:multiLevelType w:val="hybridMultilevel"/>
    <w:tmpl w:val="BFCA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7627C4"/>
    <w:multiLevelType w:val="hybridMultilevel"/>
    <w:tmpl w:val="7BE43A40"/>
    <w:lvl w:ilvl="0" w:tplc="2D0C70A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0A0500"/>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F35DCF"/>
    <w:multiLevelType w:val="hybridMultilevel"/>
    <w:tmpl w:val="01F6A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EEA7E7E"/>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8F67C0"/>
    <w:multiLevelType w:val="hybridMultilevel"/>
    <w:tmpl w:val="DEEE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20B017B"/>
    <w:multiLevelType w:val="hybridMultilevel"/>
    <w:tmpl w:val="D796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870F3F"/>
    <w:multiLevelType w:val="hybridMultilevel"/>
    <w:tmpl w:val="E0CC80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8E571A1"/>
    <w:multiLevelType w:val="hybridMultilevel"/>
    <w:tmpl w:val="98CE877A"/>
    <w:lvl w:ilvl="0" w:tplc="9648D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1F284A"/>
    <w:multiLevelType w:val="hybridMultilevel"/>
    <w:tmpl w:val="2762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551ACA"/>
    <w:multiLevelType w:val="hybridMultilevel"/>
    <w:tmpl w:val="DB20E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F891CFD"/>
    <w:multiLevelType w:val="hybridMultilevel"/>
    <w:tmpl w:val="C030919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FC2D6B"/>
    <w:multiLevelType w:val="hybridMultilevel"/>
    <w:tmpl w:val="4642D042"/>
    <w:lvl w:ilvl="0" w:tplc="0218A46C">
      <w:start w:val="1"/>
      <w:numFmt w:val="decimal"/>
      <w:lvlText w:val="%1."/>
      <w:lvlJc w:val="left"/>
      <w:pPr>
        <w:ind w:left="720" w:hanging="360"/>
      </w:pPr>
      <w:rPr>
        <w:rFonts w:hint="default"/>
        <w:b w:val="0"/>
      </w:rPr>
    </w:lvl>
    <w:lvl w:ilvl="1" w:tplc="1DD82A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573DA8"/>
    <w:multiLevelType w:val="hybridMultilevel"/>
    <w:tmpl w:val="5268B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28D4D54"/>
    <w:multiLevelType w:val="hybridMultilevel"/>
    <w:tmpl w:val="960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141AD9"/>
    <w:multiLevelType w:val="hybridMultilevel"/>
    <w:tmpl w:val="36D27690"/>
    <w:lvl w:ilvl="0" w:tplc="97089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53219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C01AA2"/>
    <w:multiLevelType w:val="hybridMultilevel"/>
    <w:tmpl w:val="7408B8F0"/>
    <w:lvl w:ilvl="0" w:tplc="4120FE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A0D1132"/>
    <w:multiLevelType w:val="hybridMultilevel"/>
    <w:tmpl w:val="A280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9D7239"/>
    <w:multiLevelType w:val="hybridMultilevel"/>
    <w:tmpl w:val="6568DF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59"/>
  </w:num>
  <w:num w:numId="4">
    <w:abstractNumId w:val="35"/>
  </w:num>
  <w:num w:numId="5">
    <w:abstractNumId w:val="39"/>
  </w:num>
  <w:num w:numId="6">
    <w:abstractNumId w:val="61"/>
  </w:num>
  <w:num w:numId="7">
    <w:abstractNumId w:val="60"/>
  </w:num>
  <w:num w:numId="8">
    <w:abstractNumId w:val="40"/>
  </w:num>
  <w:num w:numId="9">
    <w:abstractNumId w:val="45"/>
  </w:num>
  <w:num w:numId="10">
    <w:abstractNumId w:val="9"/>
  </w:num>
  <w:num w:numId="11">
    <w:abstractNumId w:val="4"/>
  </w:num>
  <w:num w:numId="12">
    <w:abstractNumId w:val="22"/>
  </w:num>
  <w:num w:numId="13">
    <w:abstractNumId w:val="66"/>
  </w:num>
  <w:num w:numId="14">
    <w:abstractNumId w:val="29"/>
  </w:num>
  <w:num w:numId="15">
    <w:abstractNumId w:val="32"/>
  </w:num>
  <w:num w:numId="16">
    <w:abstractNumId w:val="43"/>
  </w:num>
  <w:num w:numId="17">
    <w:abstractNumId w:val="15"/>
  </w:num>
  <w:num w:numId="18">
    <w:abstractNumId w:val="63"/>
  </w:num>
  <w:num w:numId="19">
    <w:abstractNumId w:val="42"/>
  </w:num>
  <w:num w:numId="20">
    <w:abstractNumId w:val="30"/>
  </w:num>
  <w:num w:numId="21">
    <w:abstractNumId w:val="26"/>
  </w:num>
  <w:num w:numId="22">
    <w:abstractNumId w:val="65"/>
  </w:num>
  <w:num w:numId="23">
    <w:abstractNumId w:val="79"/>
  </w:num>
  <w:num w:numId="24">
    <w:abstractNumId w:val="52"/>
  </w:num>
  <w:num w:numId="25">
    <w:abstractNumId w:val="19"/>
  </w:num>
  <w:num w:numId="26">
    <w:abstractNumId w:val="64"/>
  </w:num>
  <w:num w:numId="27">
    <w:abstractNumId w:val="74"/>
  </w:num>
  <w:num w:numId="28">
    <w:abstractNumId w:val="68"/>
  </w:num>
  <w:num w:numId="29">
    <w:abstractNumId w:val="55"/>
  </w:num>
  <w:num w:numId="30">
    <w:abstractNumId w:val="28"/>
  </w:num>
  <w:num w:numId="31">
    <w:abstractNumId w:val="37"/>
  </w:num>
  <w:num w:numId="32">
    <w:abstractNumId w:val="70"/>
  </w:num>
  <w:num w:numId="33">
    <w:abstractNumId w:val="33"/>
  </w:num>
  <w:num w:numId="34">
    <w:abstractNumId w:val="58"/>
  </w:num>
  <w:num w:numId="35">
    <w:abstractNumId w:val="27"/>
  </w:num>
  <w:num w:numId="36">
    <w:abstractNumId w:val="54"/>
  </w:num>
  <w:num w:numId="37">
    <w:abstractNumId w:val="2"/>
  </w:num>
  <w:num w:numId="38">
    <w:abstractNumId w:val="78"/>
  </w:num>
  <w:num w:numId="39">
    <w:abstractNumId w:val="72"/>
  </w:num>
  <w:num w:numId="40">
    <w:abstractNumId w:val="6"/>
  </w:num>
  <w:num w:numId="41">
    <w:abstractNumId w:val="62"/>
  </w:num>
  <w:num w:numId="42">
    <w:abstractNumId w:val="20"/>
  </w:num>
  <w:num w:numId="43">
    <w:abstractNumId w:val="12"/>
  </w:num>
  <w:num w:numId="44">
    <w:abstractNumId w:val="48"/>
  </w:num>
  <w:num w:numId="45">
    <w:abstractNumId w:val="13"/>
  </w:num>
  <w:num w:numId="46">
    <w:abstractNumId w:val="76"/>
  </w:num>
  <w:num w:numId="47">
    <w:abstractNumId w:val="77"/>
  </w:num>
  <w:num w:numId="48">
    <w:abstractNumId w:val="53"/>
  </w:num>
  <w:num w:numId="49">
    <w:abstractNumId w:val="1"/>
    <w:lvlOverride w:ilvl="0">
      <w:lvl w:ilvl="0">
        <w:start w:val="1"/>
        <w:numFmt w:val="bullet"/>
        <w:lvlText w:val=""/>
        <w:legacy w:legacy="1" w:legacySpace="120" w:legacyIndent="360"/>
        <w:lvlJc w:val="left"/>
        <w:pPr>
          <w:ind w:left="1080" w:hanging="360"/>
        </w:pPr>
        <w:rPr>
          <w:rFonts w:ascii="Symbol" w:hAnsi="Symbol" w:hint="default"/>
          <w:b/>
        </w:rPr>
      </w:lvl>
    </w:lvlOverride>
  </w:num>
  <w:num w:numId="50">
    <w:abstractNumId w:val="0"/>
  </w:num>
  <w:num w:numId="51">
    <w:abstractNumId w:val="36"/>
  </w:num>
  <w:num w:numId="52">
    <w:abstractNumId w:val="18"/>
  </w:num>
  <w:num w:numId="53">
    <w:abstractNumId w:val="17"/>
  </w:num>
  <w:num w:numId="54">
    <w:abstractNumId w:val="23"/>
  </w:num>
  <w:num w:numId="55">
    <w:abstractNumId w:val="31"/>
  </w:num>
  <w:num w:numId="56">
    <w:abstractNumId w:val="50"/>
  </w:num>
  <w:num w:numId="57">
    <w:abstractNumId w:val="46"/>
  </w:num>
  <w:num w:numId="58">
    <w:abstractNumId w:val="10"/>
  </w:num>
  <w:num w:numId="59">
    <w:abstractNumId w:val="47"/>
  </w:num>
  <w:num w:numId="60">
    <w:abstractNumId w:val="44"/>
  </w:num>
  <w:num w:numId="61">
    <w:abstractNumId w:val="11"/>
  </w:num>
  <w:num w:numId="62">
    <w:abstractNumId w:val="38"/>
  </w:num>
  <w:num w:numId="63">
    <w:abstractNumId w:val="56"/>
  </w:num>
  <w:num w:numId="64">
    <w:abstractNumId w:val="41"/>
  </w:num>
  <w:num w:numId="65">
    <w:abstractNumId w:val="71"/>
  </w:num>
  <w:num w:numId="66">
    <w:abstractNumId w:val="67"/>
  </w:num>
  <w:num w:numId="67">
    <w:abstractNumId w:val="7"/>
  </w:num>
  <w:num w:numId="68">
    <w:abstractNumId w:val="57"/>
  </w:num>
  <w:num w:numId="69">
    <w:abstractNumId w:val="69"/>
  </w:num>
  <w:num w:numId="70">
    <w:abstractNumId w:val="21"/>
  </w:num>
  <w:num w:numId="71">
    <w:abstractNumId w:val="51"/>
  </w:num>
  <w:num w:numId="72">
    <w:abstractNumId w:val="14"/>
  </w:num>
  <w:num w:numId="73">
    <w:abstractNumId w:val="3"/>
  </w:num>
  <w:num w:numId="74">
    <w:abstractNumId w:val="24"/>
  </w:num>
  <w:num w:numId="75">
    <w:abstractNumId w:val="16"/>
  </w:num>
  <w:num w:numId="76">
    <w:abstractNumId w:val="5"/>
  </w:num>
  <w:num w:numId="77">
    <w:abstractNumId w:val="49"/>
  </w:num>
  <w:num w:numId="78">
    <w:abstractNumId w:val="75"/>
  </w:num>
  <w:num w:numId="79">
    <w:abstractNumId w:val="73"/>
  </w:num>
  <w:num w:numId="80">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2A1"/>
    <w:rsid w:val="00001084"/>
    <w:rsid w:val="000018B3"/>
    <w:rsid w:val="00001A1F"/>
    <w:rsid w:val="00002561"/>
    <w:rsid w:val="000029EC"/>
    <w:rsid w:val="00002FF1"/>
    <w:rsid w:val="000041DF"/>
    <w:rsid w:val="00004E02"/>
    <w:rsid w:val="00004EDC"/>
    <w:rsid w:val="00006372"/>
    <w:rsid w:val="000064CB"/>
    <w:rsid w:val="00006B63"/>
    <w:rsid w:val="00011368"/>
    <w:rsid w:val="000114F1"/>
    <w:rsid w:val="000115D5"/>
    <w:rsid w:val="00011B07"/>
    <w:rsid w:val="00011C65"/>
    <w:rsid w:val="00013D14"/>
    <w:rsid w:val="0001633A"/>
    <w:rsid w:val="000177A3"/>
    <w:rsid w:val="00017CE1"/>
    <w:rsid w:val="00017F16"/>
    <w:rsid w:val="00020BBE"/>
    <w:rsid w:val="00021C57"/>
    <w:rsid w:val="000240EC"/>
    <w:rsid w:val="00025A74"/>
    <w:rsid w:val="00025FBA"/>
    <w:rsid w:val="00026293"/>
    <w:rsid w:val="0002638D"/>
    <w:rsid w:val="00026BD9"/>
    <w:rsid w:val="00026F96"/>
    <w:rsid w:val="00030A1C"/>
    <w:rsid w:val="0003112B"/>
    <w:rsid w:val="0003112E"/>
    <w:rsid w:val="000312FB"/>
    <w:rsid w:val="0003147F"/>
    <w:rsid w:val="000314BE"/>
    <w:rsid w:val="000314FA"/>
    <w:rsid w:val="00032AF7"/>
    <w:rsid w:val="00032B4B"/>
    <w:rsid w:val="00033D2A"/>
    <w:rsid w:val="00034FFB"/>
    <w:rsid w:val="00035B85"/>
    <w:rsid w:val="0003603F"/>
    <w:rsid w:val="00036732"/>
    <w:rsid w:val="00036F0E"/>
    <w:rsid w:val="000371DD"/>
    <w:rsid w:val="00037677"/>
    <w:rsid w:val="00041AAF"/>
    <w:rsid w:val="000430D2"/>
    <w:rsid w:val="000431B8"/>
    <w:rsid w:val="000437B2"/>
    <w:rsid w:val="00043B97"/>
    <w:rsid w:val="000442A3"/>
    <w:rsid w:val="00044D9F"/>
    <w:rsid w:val="00044E40"/>
    <w:rsid w:val="00045F00"/>
    <w:rsid w:val="00046E73"/>
    <w:rsid w:val="00047621"/>
    <w:rsid w:val="000500EB"/>
    <w:rsid w:val="00051098"/>
    <w:rsid w:val="0005274A"/>
    <w:rsid w:val="00052ADF"/>
    <w:rsid w:val="0005309E"/>
    <w:rsid w:val="000533BE"/>
    <w:rsid w:val="00053935"/>
    <w:rsid w:val="00053A07"/>
    <w:rsid w:val="00053AC8"/>
    <w:rsid w:val="00054051"/>
    <w:rsid w:val="0005477E"/>
    <w:rsid w:val="00055385"/>
    <w:rsid w:val="00055778"/>
    <w:rsid w:val="0005592B"/>
    <w:rsid w:val="00056551"/>
    <w:rsid w:val="00056709"/>
    <w:rsid w:val="00056F94"/>
    <w:rsid w:val="000603D9"/>
    <w:rsid w:val="00060A60"/>
    <w:rsid w:val="0006143D"/>
    <w:rsid w:val="00061503"/>
    <w:rsid w:val="000617F0"/>
    <w:rsid w:val="0006206C"/>
    <w:rsid w:val="00062904"/>
    <w:rsid w:val="000630BC"/>
    <w:rsid w:val="000637B2"/>
    <w:rsid w:val="00063DF4"/>
    <w:rsid w:val="00064329"/>
    <w:rsid w:val="000643A0"/>
    <w:rsid w:val="0006486E"/>
    <w:rsid w:val="0006503F"/>
    <w:rsid w:val="0006537A"/>
    <w:rsid w:val="000655F6"/>
    <w:rsid w:val="00065E36"/>
    <w:rsid w:val="0006609B"/>
    <w:rsid w:val="0006640B"/>
    <w:rsid w:val="00066E8A"/>
    <w:rsid w:val="00067D02"/>
    <w:rsid w:val="00067F73"/>
    <w:rsid w:val="00071ECF"/>
    <w:rsid w:val="00072ED4"/>
    <w:rsid w:val="0007383C"/>
    <w:rsid w:val="00073E62"/>
    <w:rsid w:val="000742A4"/>
    <w:rsid w:val="00075689"/>
    <w:rsid w:val="00075B37"/>
    <w:rsid w:val="000763F1"/>
    <w:rsid w:val="00076418"/>
    <w:rsid w:val="00076AA7"/>
    <w:rsid w:val="00080F7A"/>
    <w:rsid w:val="000815A8"/>
    <w:rsid w:val="00081944"/>
    <w:rsid w:val="0008254F"/>
    <w:rsid w:val="00083208"/>
    <w:rsid w:val="00083331"/>
    <w:rsid w:val="000839E0"/>
    <w:rsid w:val="0008427F"/>
    <w:rsid w:val="00085835"/>
    <w:rsid w:val="00085C9A"/>
    <w:rsid w:val="0008643E"/>
    <w:rsid w:val="00087C37"/>
    <w:rsid w:val="00087DE8"/>
    <w:rsid w:val="000906D4"/>
    <w:rsid w:val="0009082B"/>
    <w:rsid w:val="00090D67"/>
    <w:rsid w:val="00091C04"/>
    <w:rsid w:val="00091C59"/>
    <w:rsid w:val="00091C74"/>
    <w:rsid w:val="00092108"/>
    <w:rsid w:val="0009242E"/>
    <w:rsid w:val="0009343C"/>
    <w:rsid w:val="0009407C"/>
    <w:rsid w:val="000944BE"/>
    <w:rsid w:val="000947B2"/>
    <w:rsid w:val="00095321"/>
    <w:rsid w:val="00096115"/>
    <w:rsid w:val="000965A4"/>
    <w:rsid w:val="000965E7"/>
    <w:rsid w:val="000965FD"/>
    <w:rsid w:val="00097503"/>
    <w:rsid w:val="00097C05"/>
    <w:rsid w:val="000A06F2"/>
    <w:rsid w:val="000A098F"/>
    <w:rsid w:val="000A0B5E"/>
    <w:rsid w:val="000A1C38"/>
    <w:rsid w:val="000A1CFB"/>
    <w:rsid w:val="000A21EF"/>
    <w:rsid w:val="000A29CE"/>
    <w:rsid w:val="000A2CA6"/>
    <w:rsid w:val="000A374B"/>
    <w:rsid w:val="000A3A78"/>
    <w:rsid w:val="000A62FD"/>
    <w:rsid w:val="000A6858"/>
    <w:rsid w:val="000A697A"/>
    <w:rsid w:val="000B0674"/>
    <w:rsid w:val="000B0C67"/>
    <w:rsid w:val="000B183F"/>
    <w:rsid w:val="000B309C"/>
    <w:rsid w:val="000B3586"/>
    <w:rsid w:val="000B4D29"/>
    <w:rsid w:val="000B52BF"/>
    <w:rsid w:val="000B5B0A"/>
    <w:rsid w:val="000B5DA2"/>
    <w:rsid w:val="000B5EA8"/>
    <w:rsid w:val="000B69F4"/>
    <w:rsid w:val="000B6D15"/>
    <w:rsid w:val="000B77CF"/>
    <w:rsid w:val="000B7B3F"/>
    <w:rsid w:val="000C04C7"/>
    <w:rsid w:val="000C18E9"/>
    <w:rsid w:val="000C1AA3"/>
    <w:rsid w:val="000C39C4"/>
    <w:rsid w:val="000C3F37"/>
    <w:rsid w:val="000C44AA"/>
    <w:rsid w:val="000C51F4"/>
    <w:rsid w:val="000C5204"/>
    <w:rsid w:val="000C5735"/>
    <w:rsid w:val="000C59C2"/>
    <w:rsid w:val="000C5CE1"/>
    <w:rsid w:val="000C6297"/>
    <w:rsid w:val="000C645A"/>
    <w:rsid w:val="000C6B82"/>
    <w:rsid w:val="000C6EC3"/>
    <w:rsid w:val="000C7E6C"/>
    <w:rsid w:val="000C7F4F"/>
    <w:rsid w:val="000D0568"/>
    <w:rsid w:val="000D1C38"/>
    <w:rsid w:val="000D38AD"/>
    <w:rsid w:val="000D3F7A"/>
    <w:rsid w:val="000D445E"/>
    <w:rsid w:val="000D4C12"/>
    <w:rsid w:val="000D4EAA"/>
    <w:rsid w:val="000D5376"/>
    <w:rsid w:val="000D53DF"/>
    <w:rsid w:val="000D576C"/>
    <w:rsid w:val="000D5A9B"/>
    <w:rsid w:val="000D6321"/>
    <w:rsid w:val="000D672B"/>
    <w:rsid w:val="000D78AA"/>
    <w:rsid w:val="000D78C6"/>
    <w:rsid w:val="000D79D5"/>
    <w:rsid w:val="000D7F92"/>
    <w:rsid w:val="000E0778"/>
    <w:rsid w:val="000E0E73"/>
    <w:rsid w:val="000E1089"/>
    <w:rsid w:val="000E21E2"/>
    <w:rsid w:val="000E2244"/>
    <w:rsid w:val="000E401F"/>
    <w:rsid w:val="000E5B8C"/>
    <w:rsid w:val="000E668C"/>
    <w:rsid w:val="000E6732"/>
    <w:rsid w:val="000F004F"/>
    <w:rsid w:val="000F1179"/>
    <w:rsid w:val="000F17A5"/>
    <w:rsid w:val="000F1B0C"/>
    <w:rsid w:val="000F1E48"/>
    <w:rsid w:val="000F216D"/>
    <w:rsid w:val="000F26B3"/>
    <w:rsid w:val="000F2E78"/>
    <w:rsid w:val="000F48ED"/>
    <w:rsid w:val="000F5450"/>
    <w:rsid w:val="000F55F4"/>
    <w:rsid w:val="000F56A4"/>
    <w:rsid w:val="000F703A"/>
    <w:rsid w:val="000F74AD"/>
    <w:rsid w:val="000F7808"/>
    <w:rsid w:val="000F7A71"/>
    <w:rsid w:val="000F7C34"/>
    <w:rsid w:val="00100002"/>
    <w:rsid w:val="001001E6"/>
    <w:rsid w:val="00100640"/>
    <w:rsid w:val="00100CEB"/>
    <w:rsid w:val="001010A3"/>
    <w:rsid w:val="00101222"/>
    <w:rsid w:val="00101699"/>
    <w:rsid w:val="0010189F"/>
    <w:rsid w:val="00102308"/>
    <w:rsid w:val="00102B7D"/>
    <w:rsid w:val="00102EE0"/>
    <w:rsid w:val="00102EED"/>
    <w:rsid w:val="001031B7"/>
    <w:rsid w:val="00103430"/>
    <w:rsid w:val="00103B20"/>
    <w:rsid w:val="00103C34"/>
    <w:rsid w:val="0010488B"/>
    <w:rsid w:val="00104DC8"/>
    <w:rsid w:val="0010505A"/>
    <w:rsid w:val="00105439"/>
    <w:rsid w:val="0010721F"/>
    <w:rsid w:val="001072D6"/>
    <w:rsid w:val="00107503"/>
    <w:rsid w:val="001101F8"/>
    <w:rsid w:val="00110333"/>
    <w:rsid w:val="00111640"/>
    <w:rsid w:val="00111DEE"/>
    <w:rsid w:val="00111ED1"/>
    <w:rsid w:val="001127A1"/>
    <w:rsid w:val="00113DC6"/>
    <w:rsid w:val="00114552"/>
    <w:rsid w:val="00114FD6"/>
    <w:rsid w:val="00115097"/>
    <w:rsid w:val="00115889"/>
    <w:rsid w:val="001165CB"/>
    <w:rsid w:val="001217EC"/>
    <w:rsid w:val="00121A92"/>
    <w:rsid w:val="00121BA0"/>
    <w:rsid w:val="00122347"/>
    <w:rsid w:val="001225F5"/>
    <w:rsid w:val="0012332A"/>
    <w:rsid w:val="001234F6"/>
    <w:rsid w:val="001239C8"/>
    <w:rsid w:val="00123FEB"/>
    <w:rsid w:val="001240C1"/>
    <w:rsid w:val="00124EBF"/>
    <w:rsid w:val="001256D9"/>
    <w:rsid w:val="00125714"/>
    <w:rsid w:val="00125BE7"/>
    <w:rsid w:val="00126202"/>
    <w:rsid w:val="00126320"/>
    <w:rsid w:val="001267CD"/>
    <w:rsid w:val="00127801"/>
    <w:rsid w:val="00127E0F"/>
    <w:rsid w:val="00127F9C"/>
    <w:rsid w:val="00130312"/>
    <w:rsid w:val="00130457"/>
    <w:rsid w:val="001304A2"/>
    <w:rsid w:val="00130E2B"/>
    <w:rsid w:val="0013105F"/>
    <w:rsid w:val="001314DF"/>
    <w:rsid w:val="0013237D"/>
    <w:rsid w:val="001323B0"/>
    <w:rsid w:val="0013335B"/>
    <w:rsid w:val="00133B25"/>
    <w:rsid w:val="00134EB8"/>
    <w:rsid w:val="0013638A"/>
    <w:rsid w:val="001368C7"/>
    <w:rsid w:val="00136EEE"/>
    <w:rsid w:val="00136F8F"/>
    <w:rsid w:val="0013747B"/>
    <w:rsid w:val="00140101"/>
    <w:rsid w:val="00140870"/>
    <w:rsid w:val="00141C18"/>
    <w:rsid w:val="00142138"/>
    <w:rsid w:val="001421A3"/>
    <w:rsid w:val="00142256"/>
    <w:rsid w:val="00142651"/>
    <w:rsid w:val="00143680"/>
    <w:rsid w:val="00143947"/>
    <w:rsid w:val="00143A21"/>
    <w:rsid w:val="0014486D"/>
    <w:rsid w:val="00144971"/>
    <w:rsid w:val="00145380"/>
    <w:rsid w:val="00146457"/>
    <w:rsid w:val="001464E4"/>
    <w:rsid w:val="001473E4"/>
    <w:rsid w:val="00147773"/>
    <w:rsid w:val="00147F52"/>
    <w:rsid w:val="00150FDB"/>
    <w:rsid w:val="00151935"/>
    <w:rsid w:val="0015232C"/>
    <w:rsid w:val="00152EC9"/>
    <w:rsid w:val="00153957"/>
    <w:rsid w:val="00153ED3"/>
    <w:rsid w:val="001540CF"/>
    <w:rsid w:val="0015513C"/>
    <w:rsid w:val="001553E4"/>
    <w:rsid w:val="00155964"/>
    <w:rsid w:val="00155A64"/>
    <w:rsid w:val="00155E4E"/>
    <w:rsid w:val="001579B3"/>
    <w:rsid w:val="0016012E"/>
    <w:rsid w:val="00160241"/>
    <w:rsid w:val="001606D0"/>
    <w:rsid w:val="001608C7"/>
    <w:rsid w:val="00160DC4"/>
    <w:rsid w:val="00161204"/>
    <w:rsid w:val="001613B1"/>
    <w:rsid w:val="00161AD0"/>
    <w:rsid w:val="00161F8F"/>
    <w:rsid w:val="001635C4"/>
    <w:rsid w:val="00163BCD"/>
    <w:rsid w:val="0016424B"/>
    <w:rsid w:val="001647AA"/>
    <w:rsid w:val="00164821"/>
    <w:rsid w:val="0016485B"/>
    <w:rsid w:val="001648CD"/>
    <w:rsid w:val="00165A51"/>
    <w:rsid w:val="00165D30"/>
    <w:rsid w:val="001667BE"/>
    <w:rsid w:val="00166E62"/>
    <w:rsid w:val="00166FBF"/>
    <w:rsid w:val="00167A6E"/>
    <w:rsid w:val="00167FEC"/>
    <w:rsid w:val="001702B4"/>
    <w:rsid w:val="00171096"/>
    <w:rsid w:val="0017120B"/>
    <w:rsid w:val="001715DD"/>
    <w:rsid w:val="001719A8"/>
    <w:rsid w:val="00171C22"/>
    <w:rsid w:val="001720F8"/>
    <w:rsid w:val="00172955"/>
    <w:rsid w:val="0017371C"/>
    <w:rsid w:val="00174B20"/>
    <w:rsid w:val="00175098"/>
    <w:rsid w:val="00175A56"/>
    <w:rsid w:val="00176E17"/>
    <w:rsid w:val="001771B2"/>
    <w:rsid w:val="00177936"/>
    <w:rsid w:val="00177B4E"/>
    <w:rsid w:val="00177D7A"/>
    <w:rsid w:val="00177F0F"/>
    <w:rsid w:val="00180308"/>
    <w:rsid w:val="0018089F"/>
    <w:rsid w:val="00180EDF"/>
    <w:rsid w:val="00181307"/>
    <w:rsid w:val="00181CB4"/>
    <w:rsid w:val="00182652"/>
    <w:rsid w:val="00182A95"/>
    <w:rsid w:val="0018313F"/>
    <w:rsid w:val="001833EB"/>
    <w:rsid w:val="0018344A"/>
    <w:rsid w:val="00183775"/>
    <w:rsid w:val="00183C0F"/>
    <w:rsid w:val="00183F88"/>
    <w:rsid w:val="001844E6"/>
    <w:rsid w:val="00184599"/>
    <w:rsid w:val="0018523D"/>
    <w:rsid w:val="00185456"/>
    <w:rsid w:val="00190122"/>
    <w:rsid w:val="00190200"/>
    <w:rsid w:val="001902A5"/>
    <w:rsid w:val="00190888"/>
    <w:rsid w:val="00190E63"/>
    <w:rsid w:val="0019115C"/>
    <w:rsid w:val="00191A8B"/>
    <w:rsid w:val="001921B5"/>
    <w:rsid w:val="001921C7"/>
    <w:rsid w:val="00192369"/>
    <w:rsid w:val="00192FE2"/>
    <w:rsid w:val="00193211"/>
    <w:rsid w:val="001953CB"/>
    <w:rsid w:val="00195B7F"/>
    <w:rsid w:val="00196FE4"/>
    <w:rsid w:val="00197355"/>
    <w:rsid w:val="0019788F"/>
    <w:rsid w:val="001A0864"/>
    <w:rsid w:val="001A0987"/>
    <w:rsid w:val="001A0C9F"/>
    <w:rsid w:val="001A2271"/>
    <w:rsid w:val="001A28F7"/>
    <w:rsid w:val="001A2973"/>
    <w:rsid w:val="001A2B6D"/>
    <w:rsid w:val="001A3417"/>
    <w:rsid w:val="001A4AB5"/>
    <w:rsid w:val="001A596B"/>
    <w:rsid w:val="001A5AF9"/>
    <w:rsid w:val="001A6AFB"/>
    <w:rsid w:val="001A6F21"/>
    <w:rsid w:val="001A7468"/>
    <w:rsid w:val="001A7613"/>
    <w:rsid w:val="001A7A56"/>
    <w:rsid w:val="001A7E58"/>
    <w:rsid w:val="001B0061"/>
    <w:rsid w:val="001B0270"/>
    <w:rsid w:val="001B17E9"/>
    <w:rsid w:val="001B3BA7"/>
    <w:rsid w:val="001B4DD9"/>
    <w:rsid w:val="001B4EFB"/>
    <w:rsid w:val="001B4F1D"/>
    <w:rsid w:val="001B52E9"/>
    <w:rsid w:val="001B61F8"/>
    <w:rsid w:val="001B78A7"/>
    <w:rsid w:val="001B7BF2"/>
    <w:rsid w:val="001C11AD"/>
    <w:rsid w:val="001C31DC"/>
    <w:rsid w:val="001C43D5"/>
    <w:rsid w:val="001C4D2C"/>
    <w:rsid w:val="001C4D60"/>
    <w:rsid w:val="001C5607"/>
    <w:rsid w:val="001C5DB0"/>
    <w:rsid w:val="001C7253"/>
    <w:rsid w:val="001D07FE"/>
    <w:rsid w:val="001D2082"/>
    <w:rsid w:val="001D2AD9"/>
    <w:rsid w:val="001D2DB6"/>
    <w:rsid w:val="001D2E69"/>
    <w:rsid w:val="001D49A8"/>
    <w:rsid w:val="001D58D9"/>
    <w:rsid w:val="001D6B8A"/>
    <w:rsid w:val="001D71AE"/>
    <w:rsid w:val="001D7509"/>
    <w:rsid w:val="001D77BF"/>
    <w:rsid w:val="001D7E15"/>
    <w:rsid w:val="001E0474"/>
    <w:rsid w:val="001E086D"/>
    <w:rsid w:val="001E0F81"/>
    <w:rsid w:val="001E138C"/>
    <w:rsid w:val="001E1946"/>
    <w:rsid w:val="001E27F1"/>
    <w:rsid w:val="001E29BC"/>
    <w:rsid w:val="001E427A"/>
    <w:rsid w:val="001E5006"/>
    <w:rsid w:val="001E5DCF"/>
    <w:rsid w:val="001E71B8"/>
    <w:rsid w:val="001F046B"/>
    <w:rsid w:val="001F0561"/>
    <w:rsid w:val="001F0E18"/>
    <w:rsid w:val="001F15EE"/>
    <w:rsid w:val="001F1D93"/>
    <w:rsid w:val="001F2BF5"/>
    <w:rsid w:val="001F3579"/>
    <w:rsid w:val="001F367A"/>
    <w:rsid w:val="001F3CB8"/>
    <w:rsid w:val="001F4CA6"/>
    <w:rsid w:val="001F5CC3"/>
    <w:rsid w:val="001F69B7"/>
    <w:rsid w:val="001F6C12"/>
    <w:rsid w:val="001F7C68"/>
    <w:rsid w:val="001F7E55"/>
    <w:rsid w:val="0020112E"/>
    <w:rsid w:val="0020286C"/>
    <w:rsid w:val="00202D3E"/>
    <w:rsid w:val="00202F19"/>
    <w:rsid w:val="00203210"/>
    <w:rsid w:val="002035A3"/>
    <w:rsid w:val="0020382F"/>
    <w:rsid w:val="00204E80"/>
    <w:rsid w:val="002060D0"/>
    <w:rsid w:val="002061F4"/>
    <w:rsid w:val="0020717C"/>
    <w:rsid w:val="00207182"/>
    <w:rsid w:val="00210436"/>
    <w:rsid w:val="00210463"/>
    <w:rsid w:val="0021115A"/>
    <w:rsid w:val="002118D0"/>
    <w:rsid w:val="00211F04"/>
    <w:rsid w:val="00212542"/>
    <w:rsid w:val="00212668"/>
    <w:rsid w:val="00212ED6"/>
    <w:rsid w:val="00213401"/>
    <w:rsid w:val="00214B01"/>
    <w:rsid w:val="00214FED"/>
    <w:rsid w:val="00216AD0"/>
    <w:rsid w:val="00216B3D"/>
    <w:rsid w:val="00217AD0"/>
    <w:rsid w:val="00220364"/>
    <w:rsid w:val="002209E8"/>
    <w:rsid w:val="00222076"/>
    <w:rsid w:val="002231FA"/>
    <w:rsid w:val="002232DE"/>
    <w:rsid w:val="00223A1C"/>
    <w:rsid w:val="00223A20"/>
    <w:rsid w:val="0022443D"/>
    <w:rsid w:val="00224694"/>
    <w:rsid w:val="00224882"/>
    <w:rsid w:val="00224E98"/>
    <w:rsid w:val="00225DAA"/>
    <w:rsid w:val="0022772E"/>
    <w:rsid w:val="00227C59"/>
    <w:rsid w:val="00230201"/>
    <w:rsid w:val="002304A2"/>
    <w:rsid w:val="00230900"/>
    <w:rsid w:val="00230E40"/>
    <w:rsid w:val="00231953"/>
    <w:rsid w:val="00232375"/>
    <w:rsid w:val="0023249F"/>
    <w:rsid w:val="002328AC"/>
    <w:rsid w:val="00232A3B"/>
    <w:rsid w:val="00232DFA"/>
    <w:rsid w:val="002338AC"/>
    <w:rsid w:val="002338EC"/>
    <w:rsid w:val="00234644"/>
    <w:rsid w:val="002348AB"/>
    <w:rsid w:val="00234CB9"/>
    <w:rsid w:val="00234CDD"/>
    <w:rsid w:val="00234E8D"/>
    <w:rsid w:val="0023505F"/>
    <w:rsid w:val="002354D2"/>
    <w:rsid w:val="00235797"/>
    <w:rsid w:val="00235A6D"/>
    <w:rsid w:val="00235DA0"/>
    <w:rsid w:val="00236097"/>
    <w:rsid w:val="002369EE"/>
    <w:rsid w:val="00236F92"/>
    <w:rsid w:val="002378B3"/>
    <w:rsid w:val="002378D0"/>
    <w:rsid w:val="00237DC1"/>
    <w:rsid w:val="002405AD"/>
    <w:rsid w:val="00240843"/>
    <w:rsid w:val="002408DE"/>
    <w:rsid w:val="00240F5B"/>
    <w:rsid w:val="002411EE"/>
    <w:rsid w:val="002414A5"/>
    <w:rsid w:val="00241A55"/>
    <w:rsid w:val="002437C8"/>
    <w:rsid w:val="002440CB"/>
    <w:rsid w:val="00244F6E"/>
    <w:rsid w:val="0024579D"/>
    <w:rsid w:val="00246360"/>
    <w:rsid w:val="00247C8F"/>
    <w:rsid w:val="00250F18"/>
    <w:rsid w:val="0025173C"/>
    <w:rsid w:val="002528D5"/>
    <w:rsid w:val="00252F89"/>
    <w:rsid w:val="00253148"/>
    <w:rsid w:val="00254DA9"/>
    <w:rsid w:val="00255119"/>
    <w:rsid w:val="002552A8"/>
    <w:rsid w:val="00255BF8"/>
    <w:rsid w:val="00255C84"/>
    <w:rsid w:val="0025611A"/>
    <w:rsid w:val="00256A01"/>
    <w:rsid w:val="0025704C"/>
    <w:rsid w:val="002616B3"/>
    <w:rsid w:val="00261720"/>
    <w:rsid w:val="002624AA"/>
    <w:rsid w:val="002624EC"/>
    <w:rsid w:val="00262D4A"/>
    <w:rsid w:val="002631F8"/>
    <w:rsid w:val="0026320E"/>
    <w:rsid w:val="00263662"/>
    <w:rsid w:val="00264272"/>
    <w:rsid w:val="00264805"/>
    <w:rsid w:val="002649A6"/>
    <w:rsid w:val="00264E18"/>
    <w:rsid w:val="002653DE"/>
    <w:rsid w:val="00266142"/>
    <w:rsid w:val="00267966"/>
    <w:rsid w:val="00270645"/>
    <w:rsid w:val="00271124"/>
    <w:rsid w:val="00271B2E"/>
    <w:rsid w:val="00271B5E"/>
    <w:rsid w:val="002725FB"/>
    <w:rsid w:val="00272BAB"/>
    <w:rsid w:val="0027510D"/>
    <w:rsid w:val="00275401"/>
    <w:rsid w:val="0027550C"/>
    <w:rsid w:val="0027588B"/>
    <w:rsid w:val="00275BBF"/>
    <w:rsid w:val="00275E90"/>
    <w:rsid w:val="00276663"/>
    <w:rsid w:val="0027678F"/>
    <w:rsid w:val="00276F08"/>
    <w:rsid w:val="002770DF"/>
    <w:rsid w:val="00277600"/>
    <w:rsid w:val="002776B9"/>
    <w:rsid w:val="0027774B"/>
    <w:rsid w:val="0027788C"/>
    <w:rsid w:val="00277CAB"/>
    <w:rsid w:val="00277E15"/>
    <w:rsid w:val="00277F8A"/>
    <w:rsid w:val="002802DA"/>
    <w:rsid w:val="002805DC"/>
    <w:rsid w:val="00280E23"/>
    <w:rsid w:val="002822A7"/>
    <w:rsid w:val="0028255F"/>
    <w:rsid w:val="00282A46"/>
    <w:rsid w:val="00283999"/>
    <w:rsid w:val="002842FE"/>
    <w:rsid w:val="00284530"/>
    <w:rsid w:val="002848CF"/>
    <w:rsid w:val="002848D4"/>
    <w:rsid w:val="00284DD7"/>
    <w:rsid w:val="0028503F"/>
    <w:rsid w:val="0028561B"/>
    <w:rsid w:val="00285CAE"/>
    <w:rsid w:val="00285CCA"/>
    <w:rsid w:val="00286980"/>
    <w:rsid w:val="00286DAD"/>
    <w:rsid w:val="00287344"/>
    <w:rsid w:val="00287A78"/>
    <w:rsid w:val="00287B4A"/>
    <w:rsid w:val="0029070B"/>
    <w:rsid w:val="0029129E"/>
    <w:rsid w:val="00291720"/>
    <w:rsid w:val="00292B70"/>
    <w:rsid w:val="0029354D"/>
    <w:rsid w:val="00294C17"/>
    <w:rsid w:val="002950BC"/>
    <w:rsid w:val="00295743"/>
    <w:rsid w:val="002967D2"/>
    <w:rsid w:val="002968D8"/>
    <w:rsid w:val="00296D85"/>
    <w:rsid w:val="00296DEA"/>
    <w:rsid w:val="002979C6"/>
    <w:rsid w:val="002A0023"/>
    <w:rsid w:val="002A0056"/>
    <w:rsid w:val="002A0D3D"/>
    <w:rsid w:val="002A1501"/>
    <w:rsid w:val="002A1BF0"/>
    <w:rsid w:val="002A1F68"/>
    <w:rsid w:val="002A21AA"/>
    <w:rsid w:val="002A2698"/>
    <w:rsid w:val="002A280E"/>
    <w:rsid w:val="002A32F8"/>
    <w:rsid w:val="002A3DBF"/>
    <w:rsid w:val="002A58D6"/>
    <w:rsid w:val="002A629D"/>
    <w:rsid w:val="002A7045"/>
    <w:rsid w:val="002B043D"/>
    <w:rsid w:val="002B04AF"/>
    <w:rsid w:val="002B2074"/>
    <w:rsid w:val="002B220A"/>
    <w:rsid w:val="002B3F41"/>
    <w:rsid w:val="002B4DBE"/>
    <w:rsid w:val="002B5874"/>
    <w:rsid w:val="002B5EFF"/>
    <w:rsid w:val="002C0512"/>
    <w:rsid w:val="002C0785"/>
    <w:rsid w:val="002C08C6"/>
    <w:rsid w:val="002C0E45"/>
    <w:rsid w:val="002C1F7C"/>
    <w:rsid w:val="002C237D"/>
    <w:rsid w:val="002C2469"/>
    <w:rsid w:val="002C25BC"/>
    <w:rsid w:val="002C3B46"/>
    <w:rsid w:val="002C44B7"/>
    <w:rsid w:val="002C4B98"/>
    <w:rsid w:val="002C4D1C"/>
    <w:rsid w:val="002C4F75"/>
    <w:rsid w:val="002C4FE6"/>
    <w:rsid w:val="002C500D"/>
    <w:rsid w:val="002C5CF3"/>
    <w:rsid w:val="002C731B"/>
    <w:rsid w:val="002C7CA9"/>
    <w:rsid w:val="002D0C21"/>
    <w:rsid w:val="002D0D42"/>
    <w:rsid w:val="002D1BDE"/>
    <w:rsid w:val="002D1CAC"/>
    <w:rsid w:val="002D245E"/>
    <w:rsid w:val="002D324E"/>
    <w:rsid w:val="002D357A"/>
    <w:rsid w:val="002D4B0A"/>
    <w:rsid w:val="002D4D8B"/>
    <w:rsid w:val="002D5533"/>
    <w:rsid w:val="002D564F"/>
    <w:rsid w:val="002D5F05"/>
    <w:rsid w:val="002D65CD"/>
    <w:rsid w:val="002D6670"/>
    <w:rsid w:val="002D71C4"/>
    <w:rsid w:val="002D73E7"/>
    <w:rsid w:val="002D740E"/>
    <w:rsid w:val="002E0BC0"/>
    <w:rsid w:val="002E1E5B"/>
    <w:rsid w:val="002E38E4"/>
    <w:rsid w:val="002E3B2D"/>
    <w:rsid w:val="002E405C"/>
    <w:rsid w:val="002E405F"/>
    <w:rsid w:val="002E48D6"/>
    <w:rsid w:val="002E4A56"/>
    <w:rsid w:val="002E5434"/>
    <w:rsid w:val="002E6694"/>
    <w:rsid w:val="002E6BC2"/>
    <w:rsid w:val="002E72D5"/>
    <w:rsid w:val="002E7BF8"/>
    <w:rsid w:val="002F09BE"/>
    <w:rsid w:val="002F100E"/>
    <w:rsid w:val="002F14CA"/>
    <w:rsid w:val="002F19B2"/>
    <w:rsid w:val="002F22B1"/>
    <w:rsid w:val="002F232B"/>
    <w:rsid w:val="002F481A"/>
    <w:rsid w:val="002F5C0C"/>
    <w:rsid w:val="002F61FD"/>
    <w:rsid w:val="002F64C0"/>
    <w:rsid w:val="002F6ABE"/>
    <w:rsid w:val="002F7076"/>
    <w:rsid w:val="002F7EE0"/>
    <w:rsid w:val="00300F57"/>
    <w:rsid w:val="00301346"/>
    <w:rsid w:val="00301819"/>
    <w:rsid w:val="00301961"/>
    <w:rsid w:val="003020D1"/>
    <w:rsid w:val="003020E2"/>
    <w:rsid w:val="00302B76"/>
    <w:rsid w:val="00304682"/>
    <w:rsid w:val="003048F1"/>
    <w:rsid w:val="00304D0D"/>
    <w:rsid w:val="003058E6"/>
    <w:rsid w:val="00305A18"/>
    <w:rsid w:val="00305FC3"/>
    <w:rsid w:val="00306A40"/>
    <w:rsid w:val="00306A99"/>
    <w:rsid w:val="003100CB"/>
    <w:rsid w:val="0031013F"/>
    <w:rsid w:val="00310CCD"/>
    <w:rsid w:val="00311415"/>
    <w:rsid w:val="00311D05"/>
    <w:rsid w:val="00311F31"/>
    <w:rsid w:val="003134B4"/>
    <w:rsid w:val="003137E4"/>
    <w:rsid w:val="00314E38"/>
    <w:rsid w:val="003169D6"/>
    <w:rsid w:val="00316D5E"/>
    <w:rsid w:val="0031701B"/>
    <w:rsid w:val="003178B8"/>
    <w:rsid w:val="003218B1"/>
    <w:rsid w:val="00321DCE"/>
    <w:rsid w:val="0032208D"/>
    <w:rsid w:val="003226BF"/>
    <w:rsid w:val="00322E13"/>
    <w:rsid w:val="00323163"/>
    <w:rsid w:val="003237BD"/>
    <w:rsid w:val="003237F9"/>
    <w:rsid w:val="003238E1"/>
    <w:rsid w:val="00324978"/>
    <w:rsid w:val="00324C84"/>
    <w:rsid w:val="00326058"/>
    <w:rsid w:val="00326874"/>
    <w:rsid w:val="00326E1C"/>
    <w:rsid w:val="00327751"/>
    <w:rsid w:val="00327940"/>
    <w:rsid w:val="00327B2E"/>
    <w:rsid w:val="003307BF"/>
    <w:rsid w:val="00330CDF"/>
    <w:rsid w:val="003316FA"/>
    <w:rsid w:val="00331DE0"/>
    <w:rsid w:val="003333E4"/>
    <w:rsid w:val="0033342C"/>
    <w:rsid w:val="003347E6"/>
    <w:rsid w:val="00337929"/>
    <w:rsid w:val="00340056"/>
    <w:rsid w:val="003401EE"/>
    <w:rsid w:val="00341935"/>
    <w:rsid w:val="00342691"/>
    <w:rsid w:val="003435E1"/>
    <w:rsid w:val="00343EA5"/>
    <w:rsid w:val="00343EB8"/>
    <w:rsid w:val="00344427"/>
    <w:rsid w:val="00344EF2"/>
    <w:rsid w:val="00346124"/>
    <w:rsid w:val="003464C2"/>
    <w:rsid w:val="003474CB"/>
    <w:rsid w:val="0034752D"/>
    <w:rsid w:val="00347863"/>
    <w:rsid w:val="00347ABE"/>
    <w:rsid w:val="00347BAE"/>
    <w:rsid w:val="00347CC4"/>
    <w:rsid w:val="0035014D"/>
    <w:rsid w:val="00350FE1"/>
    <w:rsid w:val="00351270"/>
    <w:rsid w:val="003514DF"/>
    <w:rsid w:val="00351741"/>
    <w:rsid w:val="003519BD"/>
    <w:rsid w:val="00352C4C"/>
    <w:rsid w:val="00352F7D"/>
    <w:rsid w:val="00353AD3"/>
    <w:rsid w:val="00353BB8"/>
    <w:rsid w:val="00354C4A"/>
    <w:rsid w:val="00354C89"/>
    <w:rsid w:val="00354DC9"/>
    <w:rsid w:val="0035627B"/>
    <w:rsid w:val="00356614"/>
    <w:rsid w:val="00356664"/>
    <w:rsid w:val="00356C98"/>
    <w:rsid w:val="00360BE7"/>
    <w:rsid w:val="00360FED"/>
    <w:rsid w:val="00361180"/>
    <w:rsid w:val="00361C99"/>
    <w:rsid w:val="003628CC"/>
    <w:rsid w:val="00363098"/>
    <w:rsid w:val="003630DE"/>
    <w:rsid w:val="00363859"/>
    <w:rsid w:val="00364160"/>
    <w:rsid w:val="00364515"/>
    <w:rsid w:val="00365899"/>
    <w:rsid w:val="00365C67"/>
    <w:rsid w:val="00366A5B"/>
    <w:rsid w:val="00366BCF"/>
    <w:rsid w:val="00366DB1"/>
    <w:rsid w:val="00367085"/>
    <w:rsid w:val="00367C4F"/>
    <w:rsid w:val="003704AE"/>
    <w:rsid w:val="0037098D"/>
    <w:rsid w:val="003714C2"/>
    <w:rsid w:val="00371835"/>
    <w:rsid w:val="00372B28"/>
    <w:rsid w:val="0037303B"/>
    <w:rsid w:val="003739AC"/>
    <w:rsid w:val="00373D16"/>
    <w:rsid w:val="00374DAB"/>
    <w:rsid w:val="003750D4"/>
    <w:rsid w:val="00375557"/>
    <w:rsid w:val="00376A52"/>
    <w:rsid w:val="00377911"/>
    <w:rsid w:val="00377BF4"/>
    <w:rsid w:val="00380346"/>
    <w:rsid w:val="00380F19"/>
    <w:rsid w:val="00381295"/>
    <w:rsid w:val="0038179D"/>
    <w:rsid w:val="003824AA"/>
    <w:rsid w:val="0038291A"/>
    <w:rsid w:val="00383585"/>
    <w:rsid w:val="00383EFA"/>
    <w:rsid w:val="003845E5"/>
    <w:rsid w:val="00384766"/>
    <w:rsid w:val="00384C97"/>
    <w:rsid w:val="00384FF5"/>
    <w:rsid w:val="003851A3"/>
    <w:rsid w:val="003853AA"/>
    <w:rsid w:val="0038598F"/>
    <w:rsid w:val="00385E18"/>
    <w:rsid w:val="00386257"/>
    <w:rsid w:val="00386BD1"/>
    <w:rsid w:val="00387AE2"/>
    <w:rsid w:val="003908AE"/>
    <w:rsid w:val="003910CB"/>
    <w:rsid w:val="003917AB"/>
    <w:rsid w:val="00391ECB"/>
    <w:rsid w:val="00391ECF"/>
    <w:rsid w:val="00393590"/>
    <w:rsid w:val="00394391"/>
    <w:rsid w:val="0039540D"/>
    <w:rsid w:val="003956C4"/>
    <w:rsid w:val="003958BE"/>
    <w:rsid w:val="00395F73"/>
    <w:rsid w:val="00396115"/>
    <w:rsid w:val="00396183"/>
    <w:rsid w:val="00396D08"/>
    <w:rsid w:val="003A03DB"/>
    <w:rsid w:val="003A1111"/>
    <w:rsid w:val="003A123B"/>
    <w:rsid w:val="003A254A"/>
    <w:rsid w:val="003A29CB"/>
    <w:rsid w:val="003A34CC"/>
    <w:rsid w:val="003A3881"/>
    <w:rsid w:val="003A47A8"/>
    <w:rsid w:val="003A497B"/>
    <w:rsid w:val="003A5556"/>
    <w:rsid w:val="003A585F"/>
    <w:rsid w:val="003A59B2"/>
    <w:rsid w:val="003A6630"/>
    <w:rsid w:val="003A68D6"/>
    <w:rsid w:val="003A6B9F"/>
    <w:rsid w:val="003A73AA"/>
    <w:rsid w:val="003A7865"/>
    <w:rsid w:val="003B06A1"/>
    <w:rsid w:val="003B0F99"/>
    <w:rsid w:val="003B203E"/>
    <w:rsid w:val="003B254F"/>
    <w:rsid w:val="003B2574"/>
    <w:rsid w:val="003B2B93"/>
    <w:rsid w:val="003B4549"/>
    <w:rsid w:val="003B61C6"/>
    <w:rsid w:val="003B6471"/>
    <w:rsid w:val="003B66B2"/>
    <w:rsid w:val="003C081E"/>
    <w:rsid w:val="003C0B2B"/>
    <w:rsid w:val="003C22BA"/>
    <w:rsid w:val="003C25F0"/>
    <w:rsid w:val="003C2884"/>
    <w:rsid w:val="003C3836"/>
    <w:rsid w:val="003C38AB"/>
    <w:rsid w:val="003C3F7E"/>
    <w:rsid w:val="003C46FB"/>
    <w:rsid w:val="003C538D"/>
    <w:rsid w:val="003C6641"/>
    <w:rsid w:val="003C6B1C"/>
    <w:rsid w:val="003C6F17"/>
    <w:rsid w:val="003C7659"/>
    <w:rsid w:val="003C790A"/>
    <w:rsid w:val="003C7AC8"/>
    <w:rsid w:val="003D01D6"/>
    <w:rsid w:val="003D0646"/>
    <w:rsid w:val="003D07E0"/>
    <w:rsid w:val="003D082F"/>
    <w:rsid w:val="003D1369"/>
    <w:rsid w:val="003D15AA"/>
    <w:rsid w:val="003D2349"/>
    <w:rsid w:val="003D370D"/>
    <w:rsid w:val="003D4379"/>
    <w:rsid w:val="003D45BD"/>
    <w:rsid w:val="003D462C"/>
    <w:rsid w:val="003D4A77"/>
    <w:rsid w:val="003D521D"/>
    <w:rsid w:val="003D5231"/>
    <w:rsid w:val="003D5CC8"/>
    <w:rsid w:val="003D67A7"/>
    <w:rsid w:val="003D737F"/>
    <w:rsid w:val="003D7A9B"/>
    <w:rsid w:val="003D7C48"/>
    <w:rsid w:val="003E0327"/>
    <w:rsid w:val="003E04D4"/>
    <w:rsid w:val="003E04F0"/>
    <w:rsid w:val="003E0C66"/>
    <w:rsid w:val="003E2727"/>
    <w:rsid w:val="003E2FA9"/>
    <w:rsid w:val="003E346E"/>
    <w:rsid w:val="003E4475"/>
    <w:rsid w:val="003E5073"/>
    <w:rsid w:val="003E5686"/>
    <w:rsid w:val="003E6775"/>
    <w:rsid w:val="003E677F"/>
    <w:rsid w:val="003E7218"/>
    <w:rsid w:val="003E74C1"/>
    <w:rsid w:val="003E7647"/>
    <w:rsid w:val="003E7E2C"/>
    <w:rsid w:val="003F0158"/>
    <w:rsid w:val="003F0E97"/>
    <w:rsid w:val="003F105F"/>
    <w:rsid w:val="003F1A79"/>
    <w:rsid w:val="003F2251"/>
    <w:rsid w:val="003F23DE"/>
    <w:rsid w:val="003F2A34"/>
    <w:rsid w:val="003F2C4A"/>
    <w:rsid w:val="003F3577"/>
    <w:rsid w:val="003F37D9"/>
    <w:rsid w:val="003F4151"/>
    <w:rsid w:val="003F42B3"/>
    <w:rsid w:val="003F44A2"/>
    <w:rsid w:val="003F46C4"/>
    <w:rsid w:val="003F4E48"/>
    <w:rsid w:val="003F50BD"/>
    <w:rsid w:val="003F5676"/>
    <w:rsid w:val="003F56E5"/>
    <w:rsid w:val="003F587A"/>
    <w:rsid w:val="003F6260"/>
    <w:rsid w:val="003F64CC"/>
    <w:rsid w:val="003F65DD"/>
    <w:rsid w:val="003F6702"/>
    <w:rsid w:val="003F6823"/>
    <w:rsid w:val="003F6B00"/>
    <w:rsid w:val="003F6C54"/>
    <w:rsid w:val="003F77A1"/>
    <w:rsid w:val="003F79AA"/>
    <w:rsid w:val="0040060B"/>
    <w:rsid w:val="00400BCF"/>
    <w:rsid w:val="00400EE5"/>
    <w:rsid w:val="0040133C"/>
    <w:rsid w:val="0040154C"/>
    <w:rsid w:val="00401827"/>
    <w:rsid w:val="00401929"/>
    <w:rsid w:val="00403D82"/>
    <w:rsid w:val="004045E4"/>
    <w:rsid w:val="00404AC7"/>
    <w:rsid w:val="00404E5B"/>
    <w:rsid w:val="00405186"/>
    <w:rsid w:val="00405904"/>
    <w:rsid w:val="00407082"/>
    <w:rsid w:val="00407655"/>
    <w:rsid w:val="00410F05"/>
    <w:rsid w:val="00411825"/>
    <w:rsid w:val="00412039"/>
    <w:rsid w:val="00412BC7"/>
    <w:rsid w:val="00412F68"/>
    <w:rsid w:val="00413775"/>
    <w:rsid w:val="00413EA6"/>
    <w:rsid w:val="00415911"/>
    <w:rsid w:val="00415C86"/>
    <w:rsid w:val="00416892"/>
    <w:rsid w:val="00416CD6"/>
    <w:rsid w:val="00417071"/>
    <w:rsid w:val="0041712B"/>
    <w:rsid w:val="0041783F"/>
    <w:rsid w:val="0041795E"/>
    <w:rsid w:val="00420809"/>
    <w:rsid w:val="00420CAE"/>
    <w:rsid w:val="00421D06"/>
    <w:rsid w:val="004222F8"/>
    <w:rsid w:val="0042263F"/>
    <w:rsid w:val="00422C1B"/>
    <w:rsid w:val="00422C8D"/>
    <w:rsid w:val="0042474C"/>
    <w:rsid w:val="00424B6C"/>
    <w:rsid w:val="004253B7"/>
    <w:rsid w:val="00425B76"/>
    <w:rsid w:val="00425FB1"/>
    <w:rsid w:val="00426A5D"/>
    <w:rsid w:val="0043009B"/>
    <w:rsid w:val="004307ED"/>
    <w:rsid w:val="00431035"/>
    <w:rsid w:val="004314E8"/>
    <w:rsid w:val="00431CDF"/>
    <w:rsid w:val="004330EA"/>
    <w:rsid w:val="00433465"/>
    <w:rsid w:val="0043349F"/>
    <w:rsid w:val="00433862"/>
    <w:rsid w:val="00433AEF"/>
    <w:rsid w:val="004347F4"/>
    <w:rsid w:val="0043518B"/>
    <w:rsid w:val="004352C0"/>
    <w:rsid w:val="00435470"/>
    <w:rsid w:val="00436934"/>
    <w:rsid w:val="00436D96"/>
    <w:rsid w:val="00436F5E"/>
    <w:rsid w:val="00437340"/>
    <w:rsid w:val="00437B65"/>
    <w:rsid w:val="00437C26"/>
    <w:rsid w:val="00437F38"/>
    <w:rsid w:val="004406C5"/>
    <w:rsid w:val="004415B9"/>
    <w:rsid w:val="00441CB7"/>
    <w:rsid w:val="00442553"/>
    <w:rsid w:val="0044306C"/>
    <w:rsid w:val="00443518"/>
    <w:rsid w:val="00444078"/>
    <w:rsid w:val="00444931"/>
    <w:rsid w:val="00444A0C"/>
    <w:rsid w:val="00445668"/>
    <w:rsid w:val="004464A6"/>
    <w:rsid w:val="00446CAD"/>
    <w:rsid w:val="004473FA"/>
    <w:rsid w:val="00451EDF"/>
    <w:rsid w:val="004522FF"/>
    <w:rsid w:val="004525D4"/>
    <w:rsid w:val="00452925"/>
    <w:rsid w:val="00453249"/>
    <w:rsid w:val="004554B1"/>
    <w:rsid w:val="004562DF"/>
    <w:rsid w:val="00456353"/>
    <w:rsid w:val="00456482"/>
    <w:rsid w:val="00456652"/>
    <w:rsid w:val="00456E2F"/>
    <w:rsid w:val="00457070"/>
    <w:rsid w:val="0046076C"/>
    <w:rsid w:val="004607F3"/>
    <w:rsid w:val="00460C10"/>
    <w:rsid w:val="004633E6"/>
    <w:rsid w:val="0046378F"/>
    <w:rsid w:val="00463BB3"/>
    <w:rsid w:val="00464866"/>
    <w:rsid w:val="00464914"/>
    <w:rsid w:val="004650E9"/>
    <w:rsid w:val="00465CFA"/>
    <w:rsid w:val="004665F8"/>
    <w:rsid w:val="0046727B"/>
    <w:rsid w:val="00467B72"/>
    <w:rsid w:val="004704BF"/>
    <w:rsid w:val="0047096E"/>
    <w:rsid w:val="00470AFC"/>
    <w:rsid w:val="00470ED5"/>
    <w:rsid w:val="004715F8"/>
    <w:rsid w:val="00471721"/>
    <w:rsid w:val="00471797"/>
    <w:rsid w:val="00471EB5"/>
    <w:rsid w:val="0047293F"/>
    <w:rsid w:val="00473E1A"/>
    <w:rsid w:val="00474001"/>
    <w:rsid w:val="00474365"/>
    <w:rsid w:val="00474C05"/>
    <w:rsid w:val="00475173"/>
    <w:rsid w:val="00475651"/>
    <w:rsid w:val="00476AF2"/>
    <w:rsid w:val="00476E0D"/>
    <w:rsid w:val="00477261"/>
    <w:rsid w:val="00481801"/>
    <w:rsid w:val="00481BDB"/>
    <w:rsid w:val="00481F89"/>
    <w:rsid w:val="00482095"/>
    <w:rsid w:val="0048274D"/>
    <w:rsid w:val="00482DDE"/>
    <w:rsid w:val="0048382D"/>
    <w:rsid w:val="004838E6"/>
    <w:rsid w:val="00484908"/>
    <w:rsid w:val="00484EDF"/>
    <w:rsid w:val="004852E1"/>
    <w:rsid w:val="00486CB4"/>
    <w:rsid w:val="00487037"/>
    <w:rsid w:val="00487BC4"/>
    <w:rsid w:val="00487BD7"/>
    <w:rsid w:val="00487D97"/>
    <w:rsid w:val="00487ED2"/>
    <w:rsid w:val="00487FD4"/>
    <w:rsid w:val="0049045D"/>
    <w:rsid w:val="00491C94"/>
    <w:rsid w:val="004948CE"/>
    <w:rsid w:val="00496848"/>
    <w:rsid w:val="00496DCD"/>
    <w:rsid w:val="00497DCE"/>
    <w:rsid w:val="00497DE6"/>
    <w:rsid w:val="004A162F"/>
    <w:rsid w:val="004A229D"/>
    <w:rsid w:val="004A22F5"/>
    <w:rsid w:val="004A401C"/>
    <w:rsid w:val="004A44DD"/>
    <w:rsid w:val="004A4C9D"/>
    <w:rsid w:val="004A5E28"/>
    <w:rsid w:val="004A6146"/>
    <w:rsid w:val="004A629E"/>
    <w:rsid w:val="004A64C0"/>
    <w:rsid w:val="004A66DA"/>
    <w:rsid w:val="004A7760"/>
    <w:rsid w:val="004A7A87"/>
    <w:rsid w:val="004B0713"/>
    <w:rsid w:val="004B218F"/>
    <w:rsid w:val="004B21B3"/>
    <w:rsid w:val="004B2EFD"/>
    <w:rsid w:val="004B33C6"/>
    <w:rsid w:val="004B3470"/>
    <w:rsid w:val="004B4217"/>
    <w:rsid w:val="004B426E"/>
    <w:rsid w:val="004B4A88"/>
    <w:rsid w:val="004B4C1A"/>
    <w:rsid w:val="004B587E"/>
    <w:rsid w:val="004B59A8"/>
    <w:rsid w:val="004B5B21"/>
    <w:rsid w:val="004B61DB"/>
    <w:rsid w:val="004B6990"/>
    <w:rsid w:val="004B7477"/>
    <w:rsid w:val="004B7B33"/>
    <w:rsid w:val="004C1070"/>
    <w:rsid w:val="004C1995"/>
    <w:rsid w:val="004C1B66"/>
    <w:rsid w:val="004C1F47"/>
    <w:rsid w:val="004C2074"/>
    <w:rsid w:val="004C275B"/>
    <w:rsid w:val="004C2ADD"/>
    <w:rsid w:val="004C2EF0"/>
    <w:rsid w:val="004C312E"/>
    <w:rsid w:val="004C4806"/>
    <w:rsid w:val="004C4AB1"/>
    <w:rsid w:val="004C5B35"/>
    <w:rsid w:val="004C648E"/>
    <w:rsid w:val="004C66BE"/>
    <w:rsid w:val="004C6B35"/>
    <w:rsid w:val="004C6C88"/>
    <w:rsid w:val="004C7234"/>
    <w:rsid w:val="004C7798"/>
    <w:rsid w:val="004D008F"/>
    <w:rsid w:val="004D07F3"/>
    <w:rsid w:val="004D12EA"/>
    <w:rsid w:val="004D263A"/>
    <w:rsid w:val="004D2BC9"/>
    <w:rsid w:val="004D3BFA"/>
    <w:rsid w:val="004D3EFC"/>
    <w:rsid w:val="004D44F4"/>
    <w:rsid w:val="004D4765"/>
    <w:rsid w:val="004D582F"/>
    <w:rsid w:val="004D6113"/>
    <w:rsid w:val="004D66C0"/>
    <w:rsid w:val="004D6CA9"/>
    <w:rsid w:val="004D71A8"/>
    <w:rsid w:val="004E01C6"/>
    <w:rsid w:val="004E06BE"/>
    <w:rsid w:val="004E130B"/>
    <w:rsid w:val="004E13ED"/>
    <w:rsid w:val="004E2B72"/>
    <w:rsid w:val="004E2D37"/>
    <w:rsid w:val="004E5725"/>
    <w:rsid w:val="004E62FC"/>
    <w:rsid w:val="004E662C"/>
    <w:rsid w:val="004E691F"/>
    <w:rsid w:val="004E6AD4"/>
    <w:rsid w:val="004E71B6"/>
    <w:rsid w:val="004E727B"/>
    <w:rsid w:val="004E7D7B"/>
    <w:rsid w:val="004F079E"/>
    <w:rsid w:val="004F0C32"/>
    <w:rsid w:val="004F0EE9"/>
    <w:rsid w:val="004F4134"/>
    <w:rsid w:val="004F4E1D"/>
    <w:rsid w:val="004F4EBC"/>
    <w:rsid w:val="004F6E59"/>
    <w:rsid w:val="004F72DD"/>
    <w:rsid w:val="005001E1"/>
    <w:rsid w:val="0050067A"/>
    <w:rsid w:val="005007FC"/>
    <w:rsid w:val="00500AF3"/>
    <w:rsid w:val="00501102"/>
    <w:rsid w:val="005016F2"/>
    <w:rsid w:val="00501AAE"/>
    <w:rsid w:val="00501DDB"/>
    <w:rsid w:val="00502C2B"/>
    <w:rsid w:val="00503598"/>
    <w:rsid w:val="00503657"/>
    <w:rsid w:val="005044A0"/>
    <w:rsid w:val="005046F0"/>
    <w:rsid w:val="0050538F"/>
    <w:rsid w:val="00505790"/>
    <w:rsid w:val="00506187"/>
    <w:rsid w:val="00506E8B"/>
    <w:rsid w:val="00506ED5"/>
    <w:rsid w:val="0050747B"/>
    <w:rsid w:val="00507848"/>
    <w:rsid w:val="00507CA0"/>
    <w:rsid w:val="00511608"/>
    <w:rsid w:val="00511732"/>
    <w:rsid w:val="0051208D"/>
    <w:rsid w:val="00512143"/>
    <w:rsid w:val="00512199"/>
    <w:rsid w:val="00512C65"/>
    <w:rsid w:val="005135C9"/>
    <w:rsid w:val="00513695"/>
    <w:rsid w:val="00513735"/>
    <w:rsid w:val="00513B4F"/>
    <w:rsid w:val="00513CD5"/>
    <w:rsid w:val="0051490E"/>
    <w:rsid w:val="00514A1C"/>
    <w:rsid w:val="00516351"/>
    <w:rsid w:val="005163C7"/>
    <w:rsid w:val="0051697A"/>
    <w:rsid w:val="00516F07"/>
    <w:rsid w:val="005171F2"/>
    <w:rsid w:val="0051745B"/>
    <w:rsid w:val="00517AED"/>
    <w:rsid w:val="00520737"/>
    <w:rsid w:val="00520DDC"/>
    <w:rsid w:val="0052191F"/>
    <w:rsid w:val="00522177"/>
    <w:rsid w:val="00522F44"/>
    <w:rsid w:val="00523473"/>
    <w:rsid w:val="00523FF5"/>
    <w:rsid w:val="00524071"/>
    <w:rsid w:val="005244D9"/>
    <w:rsid w:val="00525007"/>
    <w:rsid w:val="0052674B"/>
    <w:rsid w:val="005270D3"/>
    <w:rsid w:val="005273F2"/>
    <w:rsid w:val="00527548"/>
    <w:rsid w:val="00527555"/>
    <w:rsid w:val="00530267"/>
    <w:rsid w:val="005306C2"/>
    <w:rsid w:val="00531044"/>
    <w:rsid w:val="00532D57"/>
    <w:rsid w:val="005332FF"/>
    <w:rsid w:val="005335BF"/>
    <w:rsid w:val="005341C0"/>
    <w:rsid w:val="005353B7"/>
    <w:rsid w:val="0053554C"/>
    <w:rsid w:val="005361AE"/>
    <w:rsid w:val="005365D3"/>
    <w:rsid w:val="00536A79"/>
    <w:rsid w:val="00536C7D"/>
    <w:rsid w:val="00541024"/>
    <w:rsid w:val="005412B3"/>
    <w:rsid w:val="0054148A"/>
    <w:rsid w:val="0054179A"/>
    <w:rsid w:val="00541866"/>
    <w:rsid w:val="0054423F"/>
    <w:rsid w:val="005445E5"/>
    <w:rsid w:val="005449E0"/>
    <w:rsid w:val="0054510C"/>
    <w:rsid w:val="005451E4"/>
    <w:rsid w:val="005463F8"/>
    <w:rsid w:val="005467CD"/>
    <w:rsid w:val="00547913"/>
    <w:rsid w:val="005502AF"/>
    <w:rsid w:val="005507FB"/>
    <w:rsid w:val="00550FD2"/>
    <w:rsid w:val="00551215"/>
    <w:rsid w:val="00551EEA"/>
    <w:rsid w:val="00552013"/>
    <w:rsid w:val="00552862"/>
    <w:rsid w:val="00552A80"/>
    <w:rsid w:val="00553254"/>
    <w:rsid w:val="005532BC"/>
    <w:rsid w:val="00553766"/>
    <w:rsid w:val="0055393E"/>
    <w:rsid w:val="00553B4C"/>
    <w:rsid w:val="00554356"/>
    <w:rsid w:val="00554A79"/>
    <w:rsid w:val="00555EF0"/>
    <w:rsid w:val="005568A7"/>
    <w:rsid w:val="00556AC9"/>
    <w:rsid w:val="00557ADC"/>
    <w:rsid w:val="00557DA1"/>
    <w:rsid w:val="00560115"/>
    <w:rsid w:val="0056069F"/>
    <w:rsid w:val="0056147C"/>
    <w:rsid w:val="005614E4"/>
    <w:rsid w:val="005614F2"/>
    <w:rsid w:val="005617AD"/>
    <w:rsid w:val="005618FB"/>
    <w:rsid w:val="00561942"/>
    <w:rsid w:val="00561B9D"/>
    <w:rsid w:val="00561BCC"/>
    <w:rsid w:val="00562054"/>
    <w:rsid w:val="0056207B"/>
    <w:rsid w:val="0056258C"/>
    <w:rsid w:val="005626BF"/>
    <w:rsid w:val="00562AC8"/>
    <w:rsid w:val="00562CFE"/>
    <w:rsid w:val="00563C79"/>
    <w:rsid w:val="0056432F"/>
    <w:rsid w:val="005646C7"/>
    <w:rsid w:val="00565140"/>
    <w:rsid w:val="005651FC"/>
    <w:rsid w:val="005653F0"/>
    <w:rsid w:val="00565C65"/>
    <w:rsid w:val="005662B5"/>
    <w:rsid w:val="00566339"/>
    <w:rsid w:val="005667A1"/>
    <w:rsid w:val="00567026"/>
    <w:rsid w:val="005672CE"/>
    <w:rsid w:val="00567744"/>
    <w:rsid w:val="00567FB8"/>
    <w:rsid w:val="005705D3"/>
    <w:rsid w:val="00570902"/>
    <w:rsid w:val="00570A97"/>
    <w:rsid w:val="00571162"/>
    <w:rsid w:val="00571824"/>
    <w:rsid w:val="00572283"/>
    <w:rsid w:val="00572738"/>
    <w:rsid w:val="005730C9"/>
    <w:rsid w:val="0057389D"/>
    <w:rsid w:val="00573AAE"/>
    <w:rsid w:val="00574262"/>
    <w:rsid w:val="005745BB"/>
    <w:rsid w:val="005753AA"/>
    <w:rsid w:val="0057571D"/>
    <w:rsid w:val="005758EB"/>
    <w:rsid w:val="00575E1A"/>
    <w:rsid w:val="00576090"/>
    <w:rsid w:val="005767AB"/>
    <w:rsid w:val="00576E7C"/>
    <w:rsid w:val="00577403"/>
    <w:rsid w:val="0057797F"/>
    <w:rsid w:val="0058004E"/>
    <w:rsid w:val="00580208"/>
    <w:rsid w:val="005808D3"/>
    <w:rsid w:val="005813A8"/>
    <w:rsid w:val="005820B8"/>
    <w:rsid w:val="00582A96"/>
    <w:rsid w:val="00582AB6"/>
    <w:rsid w:val="00583DFF"/>
    <w:rsid w:val="00584B1F"/>
    <w:rsid w:val="00585870"/>
    <w:rsid w:val="0058630F"/>
    <w:rsid w:val="005864A7"/>
    <w:rsid w:val="0058677A"/>
    <w:rsid w:val="00586F1C"/>
    <w:rsid w:val="00587049"/>
    <w:rsid w:val="00587CD6"/>
    <w:rsid w:val="00590154"/>
    <w:rsid w:val="005908CE"/>
    <w:rsid w:val="00591492"/>
    <w:rsid w:val="005930D6"/>
    <w:rsid w:val="0059318C"/>
    <w:rsid w:val="00593E41"/>
    <w:rsid w:val="00595C97"/>
    <w:rsid w:val="0059602C"/>
    <w:rsid w:val="005965E7"/>
    <w:rsid w:val="0059769F"/>
    <w:rsid w:val="00597802"/>
    <w:rsid w:val="00597E6E"/>
    <w:rsid w:val="005A1B1B"/>
    <w:rsid w:val="005A1B88"/>
    <w:rsid w:val="005A24D8"/>
    <w:rsid w:val="005A327F"/>
    <w:rsid w:val="005A3488"/>
    <w:rsid w:val="005A5149"/>
    <w:rsid w:val="005A5681"/>
    <w:rsid w:val="005A64C5"/>
    <w:rsid w:val="005A6577"/>
    <w:rsid w:val="005A72D4"/>
    <w:rsid w:val="005A766E"/>
    <w:rsid w:val="005A7D77"/>
    <w:rsid w:val="005B017B"/>
    <w:rsid w:val="005B1595"/>
    <w:rsid w:val="005B1E3E"/>
    <w:rsid w:val="005B2396"/>
    <w:rsid w:val="005B324B"/>
    <w:rsid w:val="005B409A"/>
    <w:rsid w:val="005B4565"/>
    <w:rsid w:val="005B4771"/>
    <w:rsid w:val="005B4DB4"/>
    <w:rsid w:val="005B77BE"/>
    <w:rsid w:val="005C00AE"/>
    <w:rsid w:val="005C1429"/>
    <w:rsid w:val="005C19F5"/>
    <w:rsid w:val="005C1D2E"/>
    <w:rsid w:val="005C1FEB"/>
    <w:rsid w:val="005C3D3C"/>
    <w:rsid w:val="005C44C2"/>
    <w:rsid w:val="005C54DE"/>
    <w:rsid w:val="005C5CA2"/>
    <w:rsid w:val="005C62EB"/>
    <w:rsid w:val="005C7A47"/>
    <w:rsid w:val="005D0A77"/>
    <w:rsid w:val="005D11E5"/>
    <w:rsid w:val="005D14A3"/>
    <w:rsid w:val="005D2B8F"/>
    <w:rsid w:val="005D2C1B"/>
    <w:rsid w:val="005D2E0F"/>
    <w:rsid w:val="005D2F90"/>
    <w:rsid w:val="005D34B9"/>
    <w:rsid w:val="005D3673"/>
    <w:rsid w:val="005D4F6B"/>
    <w:rsid w:val="005D581E"/>
    <w:rsid w:val="005D7B87"/>
    <w:rsid w:val="005D7D44"/>
    <w:rsid w:val="005D7ECC"/>
    <w:rsid w:val="005E01DF"/>
    <w:rsid w:val="005E052E"/>
    <w:rsid w:val="005E1C64"/>
    <w:rsid w:val="005E1DE1"/>
    <w:rsid w:val="005E1E8A"/>
    <w:rsid w:val="005E21BB"/>
    <w:rsid w:val="005E45A6"/>
    <w:rsid w:val="005E5374"/>
    <w:rsid w:val="005E55C8"/>
    <w:rsid w:val="005E5B3A"/>
    <w:rsid w:val="005E6195"/>
    <w:rsid w:val="005E64A0"/>
    <w:rsid w:val="005E66AB"/>
    <w:rsid w:val="005E775F"/>
    <w:rsid w:val="005E7AA5"/>
    <w:rsid w:val="005E7B1B"/>
    <w:rsid w:val="005E7CDC"/>
    <w:rsid w:val="005F01CB"/>
    <w:rsid w:val="005F0759"/>
    <w:rsid w:val="005F08CA"/>
    <w:rsid w:val="005F1A76"/>
    <w:rsid w:val="005F1BBF"/>
    <w:rsid w:val="005F2061"/>
    <w:rsid w:val="005F2986"/>
    <w:rsid w:val="005F2F4B"/>
    <w:rsid w:val="005F396E"/>
    <w:rsid w:val="005F43A7"/>
    <w:rsid w:val="005F619B"/>
    <w:rsid w:val="00600780"/>
    <w:rsid w:val="0060091D"/>
    <w:rsid w:val="00600F1C"/>
    <w:rsid w:val="006010CA"/>
    <w:rsid w:val="006012CE"/>
    <w:rsid w:val="00601C15"/>
    <w:rsid w:val="00601C88"/>
    <w:rsid w:val="00601E1C"/>
    <w:rsid w:val="006028B0"/>
    <w:rsid w:val="006028F3"/>
    <w:rsid w:val="00602AA1"/>
    <w:rsid w:val="006031CE"/>
    <w:rsid w:val="006034C7"/>
    <w:rsid w:val="0060433F"/>
    <w:rsid w:val="0060501C"/>
    <w:rsid w:val="0060515E"/>
    <w:rsid w:val="006064EC"/>
    <w:rsid w:val="006069DB"/>
    <w:rsid w:val="00607351"/>
    <w:rsid w:val="0061032F"/>
    <w:rsid w:val="006104F9"/>
    <w:rsid w:val="00611271"/>
    <w:rsid w:val="006114E0"/>
    <w:rsid w:val="00612542"/>
    <w:rsid w:val="00612609"/>
    <w:rsid w:val="00612936"/>
    <w:rsid w:val="00613803"/>
    <w:rsid w:val="00613E5B"/>
    <w:rsid w:val="006142D1"/>
    <w:rsid w:val="00614921"/>
    <w:rsid w:val="00614FE2"/>
    <w:rsid w:val="0061512E"/>
    <w:rsid w:val="006152FB"/>
    <w:rsid w:val="006154D0"/>
    <w:rsid w:val="00616D32"/>
    <w:rsid w:val="00617105"/>
    <w:rsid w:val="006203B4"/>
    <w:rsid w:val="0062182B"/>
    <w:rsid w:val="0062238B"/>
    <w:rsid w:val="00622E01"/>
    <w:rsid w:val="006232ED"/>
    <w:rsid w:val="00623620"/>
    <w:rsid w:val="0062423E"/>
    <w:rsid w:val="006256B5"/>
    <w:rsid w:val="00625BFD"/>
    <w:rsid w:val="0062674B"/>
    <w:rsid w:val="00626C4F"/>
    <w:rsid w:val="00627A28"/>
    <w:rsid w:val="00630A78"/>
    <w:rsid w:val="0063146A"/>
    <w:rsid w:val="00631A33"/>
    <w:rsid w:val="00631C06"/>
    <w:rsid w:val="00633ADC"/>
    <w:rsid w:val="00634731"/>
    <w:rsid w:val="006356E1"/>
    <w:rsid w:val="00635D64"/>
    <w:rsid w:val="0063656A"/>
    <w:rsid w:val="00637472"/>
    <w:rsid w:val="00637CB0"/>
    <w:rsid w:val="0064078B"/>
    <w:rsid w:val="006412D5"/>
    <w:rsid w:val="0064154E"/>
    <w:rsid w:val="00641BF6"/>
    <w:rsid w:val="006426EF"/>
    <w:rsid w:val="00642AF2"/>
    <w:rsid w:val="0064473B"/>
    <w:rsid w:val="00645C8F"/>
    <w:rsid w:val="0064646F"/>
    <w:rsid w:val="00647194"/>
    <w:rsid w:val="00647341"/>
    <w:rsid w:val="00651DBA"/>
    <w:rsid w:val="00651FA1"/>
    <w:rsid w:val="006521EA"/>
    <w:rsid w:val="00653317"/>
    <w:rsid w:val="00653B10"/>
    <w:rsid w:val="006549F3"/>
    <w:rsid w:val="00654CF6"/>
    <w:rsid w:val="00654F77"/>
    <w:rsid w:val="0065580D"/>
    <w:rsid w:val="00655900"/>
    <w:rsid w:val="00657424"/>
    <w:rsid w:val="0065792A"/>
    <w:rsid w:val="00657CB3"/>
    <w:rsid w:val="00657EE8"/>
    <w:rsid w:val="00660111"/>
    <w:rsid w:val="0066022B"/>
    <w:rsid w:val="00660414"/>
    <w:rsid w:val="006621D6"/>
    <w:rsid w:val="0066303E"/>
    <w:rsid w:val="00663513"/>
    <w:rsid w:val="006640CF"/>
    <w:rsid w:val="00664161"/>
    <w:rsid w:val="006646CB"/>
    <w:rsid w:val="006650AB"/>
    <w:rsid w:val="006653E8"/>
    <w:rsid w:val="006656FB"/>
    <w:rsid w:val="0066699F"/>
    <w:rsid w:val="00667620"/>
    <w:rsid w:val="006716A9"/>
    <w:rsid w:val="00671999"/>
    <w:rsid w:val="006719A1"/>
    <w:rsid w:val="00671D5D"/>
    <w:rsid w:val="006726EE"/>
    <w:rsid w:val="0067323C"/>
    <w:rsid w:val="00673982"/>
    <w:rsid w:val="00673EF6"/>
    <w:rsid w:val="00674F84"/>
    <w:rsid w:val="0067503F"/>
    <w:rsid w:val="00676657"/>
    <w:rsid w:val="00676776"/>
    <w:rsid w:val="006769BF"/>
    <w:rsid w:val="0067715A"/>
    <w:rsid w:val="00677D8F"/>
    <w:rsid w:val="00680066"/>
    <w:rsid w:val="00680333"/>
    <w:rsid w:val="00680A62"/>
    <w:rsid w:val="00680F79"/>
    <w:rsid w:val="006813B2"/>
    <w:rsid w:val="00681977"/>
    <w:rsid w:val="006823D3"/>
    <w:rsid w:val="006824C5"/>
    <w:rsid w:val="00683472"/>
    <w:rsid w:val="00683A81"/>
    <w:rsid w:val="00684211"/>
    <w:rsid w:val="00684355"/>
    <w:rsid w:val="006850E4"/>
    <w:rsid w:val="00685533"/>
    <w:rsid w:val="00685B2E"/>
    <w:rsid w:val="00685BC6"/>
    <w:rsid w:val="0068752E"/>
    <w:rsid w:val="00687A9D"/>
    <w:rsid w:val="00690263"/>
    <w:rsid w:val="006909DF"/>
    <w:rsid w:val="006911CB"/>
    <w:rsid w:val="00693AE7"/>
    <w:rsid w:val="0069400F"/>
    <w:rsid w:val="0069446B"/>
    <w:rsid w:val="006945E1"/>
    <w:rsid w:val="006954FA"/>
    <w:rsid w:val="006955D2"/>
    <w:rsid w:val="00695750"/>
    <w:rsid w:val="00695FE3"/>
    <w:rsid w:val="00697155"/>
    <w:rsid w:val="00697650"/>
    <w:rsid w:val="00697CB2"/>
    <w:rsid w:val="00697EAA"/>
    <w:rsid w:val="006A100B"/>
    <w:rsid w:val="006A107A"/>
    <w:rsid w:val="006A153A"/>
    <w:rsid w:val="006A1549"/>
    <w:rsid w:val="006A155B"/>
    <w:rsid w:val="006A187D"/>
    <w:rsid w:val="006A1ACB"/>
    <w:rsid w:val="006A1D12"/>
    <w:rsid w:val="006A553C"/>
    <w:rsid w:val="006A5B13"/>
    <w:rsid w:val="006A5C3E"/>
    <w:rsid w:val="006A6A41"/>
    <w:rsid w:val="006A7BAE"/>
    <w:rsid w:val="006B0E0D"/>
    <w:rsid w:val="006B0FF9"/>
    <w:rsid w:val="006B115D"/>
    <w:rsid w:val="006B1253"/>
    <w:rsid w:val="006B1E8A"/>
    <w:rsid w:val="006B213F"/>
    <w:rsid w:val="006B2683"/>
    <w:rsid w:val="006B31D4"/>
    <w:rsid w:val="006B3F7D"/>
    <w:rsid w:val="006B403C"/>
    <w:rsid w:val="006B4842"/>
    <w:rsid w:val="006B5664"/>
    <w:rsid w:val="006B580E"/>
    <w:rsid w:val="006B6010"/>
    <w:rsid w:val="006B669A"/>
    <w:rsid w:val="006B6845"/>
    <w:rsid w:val="006B7EA3"/>
    <w:rsid w:val="006C0306"/>
    <w:rsid w:val="006C0825"/>
    <w:rsid w:val="006C0DE2"/>
    <w:rsid w:val="006C0DE9"/>
    <w:rsid w:val="006C0F2C"/>
    <w:rsid w:val="006C1E85"/>
    <w:rsid w:val="006C2DCB"/>
    <w:rsid w:val="006C2E19"/>
    <w:rsid w:val="006C391F"/>
    <w:rsid w:val="006C3B13"/>
    <w:rsid w:val="006C3C6E"/>
    <w:rsid w:val="006C3EDB"/>
    <w:rsid w:val="006C5146"/>
    <w:rsid w:val="006C5403"/>
    <w:rsid w:val="006C6206"/>
    <w:rsid w:val="006C6593"/>
    <w:rsid w:val="006C67BA"/>
    <w:rsid w:val="006C6CFF"/>
    <w:rsid w:val="006C6EFF"/>
    <w:rsid w:val="006C6F0D"/>
    <w:rsid w:val="006C723B"/>
    <w:rsid w:val="006C798D"/>
    <w:rsid w:val="006D0821"/>
    <w:rsid w:val="006D2709"/>
    <w:rsid w:val="006D2A60"/>
    <w:rsid w:val="006D2DE7"/>
    <w:rsid w:val="006D4A96"/>
    <w:rsid w:val="006D515B"/>
    <w:rsid w:val="006D555A"/>
    <w:rsid w:val="006D5B49"/>
    <w:rsid w:val="006D6E73"/>
    <w:rsid w:val="006D7918"/>
    <w:rsid w:val="006D7FCD"/>
    <w:rsid w:val="006E05E0"/>
    <w:rsid w:val="006E2251"/>
    <w:rsid w:val="006E2DB1"/>
    <w:rsid w:val="006E4361"/>
    <w:rsid w:val="006E4A83"/>
    <w:rsid w:val="006E4E56"/>
    <w:rsid w:val="006E5379"/>
    <w:rsid w:val="006E54DD"/>
    <w:rsid w:val="006E6077"/>
    <w:rsid w:val="006E67E8"/>
    <w:rsid w:val="006E7035"/>
    <w:rsid w:val="006F0BB8"/>
    <w:rsid w:val="006F1303"/>
    <w:rsid w:val="006F176F"/>
    <w:rsid w:val="006F25AF"/>
    <w:rsid w:val="006F262B"/>
    <w:rsid w:val="006F3560"/>
    <w:rsid w:val="006F3FCD"/>
    <w:rsid w:val="006F53D3"/>
    <w:rsid w:val="006F6298"/>
    <w:rsid w:val="006F7C13"/>
    <w:rsid w:val="00700552"/>
    <w:rsid w:val="007009A8"/>
    <w:rsid w:val="00700BFB"/>
    <w:rsid w:val="00700E99"/>
    <w:rsid w:val="00701045"/>
    <w:rsid w:val="0070159A"/>
    <w:rsid w:val="00701D25"/>
    <w:rsid w:val="007020D0"/>
    <w:rsid w:val="007021FE"/>
    <w:rsid w:val="0070264F"/>
    <w:rsid w:val="00702E7B"/>
    <w:rsid w:val="00703CA0"/>
    <w:rsid w:val="0070450C"/>
    <w:rsid w:val="0070457A"/>
    <w:rsid w:val="00704AC2"/>
    <w:rsid w:val="00704D68"/>
    <w:rsid w:val="007053EB"/>
    <w:rsid w:val="007055AE"/>
    <w:rsid w:val="00711BC5"/>
    <w:rsid w:val="00711CBF"/>
    <w:rsid w:val="00711EBF"/>
    <w:rsid w:val="00712A85"/>
    <w:rsid w:val="007138D9"/>
    <w:rsid w:val="00713A66"/>
    <w:rsid w:val="00714715"/>
    <w:rsid w:val="00714742"/>
    <w:rsid w:val="00714C6F"/>
    <w:rsid w:val="00715E80"/>
    <w:rsid w:val="007171D1"/>
    <w:rsid w:val="0071763B"/>
    <w:rsid w:val="0072204D"/>
    <w:rsid w:val="00723066"/>
    <w:rsid w:val="00723A27"/>
    <w:rsid w:val="00724F66"/>
    <w:rsid w:val="007250A3"/>
    <w:rsid w:val="00726BAB"/>
    <w:rsid w:val="007278F3"/>
    <w:rsid w:val="00727C82"/>
    <w:rsid w:val="0073066C"/>
    <w:rsid w:val="00730E5B"/>
    <w:rsid w:val="007322D4"/>
    <w:rsid w:val="00732D9A"/>
    <w:rsid w:val="0073308F"/>
    <w:rsid w:val="00733449"/>
    <w:rsid w:val="00733B14"/>
    <w:rsid w:val="00734149"/>
    <w:rsid w:val="00734B91"/>
    <w:rsid w:val="00735F62"/>
    <w:rsid w:val="00736A21"/>
    <w:rsid w:val="00736E30"/>
    <w:rsid w:val="00736F1D"/>
    <w:rsid w:val="0073740E"/>
    <w:rsid w:val="0073773C"/>
    <w:rsid w:val="00737852"/>
    <w:rsid w:val="007379AE"/>
    <w:rsid w:val="00737E42"/>
    <w:rsid w:val="00741184"/>
    <w:rsid w:val="00742CB6"/>
    <w:rsid w:val="00742D05"/>
    <w:rsid w:val="00742EE1"/>
    <w:rsid w:val="0074305D"/>
    <w:rsid w:val="007431EA"/>
    <w:rsid w:val="007439B0"/>
    <w:rsid w:val="00744FCA"/>
    <w:rsid w:val="007452C9"/>
    <w:rsid w:val="00745322"/>
    <w:rsid w:val="00745D0E"/>
    <w:rsid w:val="0074630E"/>
    <w:rsid w:val="00746B28"/>
    <w:rsid w:val="00746DC4"/>
    <w:rsid w:val="00746F02"/>
    <w:rsid w:val="0074770D"/>
    <w:rsid w:val="00747B8E"/>
    <w:rsid w:val="007514B1"/>
    <w:rsid w:val="00753735"/>
    <w:rsid w:val="00753740"/>
    <w:rsid w:val="00753A60"/>
    <w:rsid w:val="00754067"/>
    <w:rsid w:val="007548CB"/>
    <w:rsid w:val="00755E23"/>
    <w:rsid w:val="00756B59"/>
    <w:rsid w:val="00757E24"/>
    <w:rsid w:val="00760260"/>
    <w:rsid w:val="007611CC"/>
    <w:rsid w:val="00762798"/>
    <w:rsid w:val="00762DED"/>
    <w:rsid w:val="0076301A"/>
    <w:rsid w:val="007634C8"/>
    <w:rsid w:val="007640BE"/>
    <w:rsid w:val="007650AA"/>
    <w:rsid w:val="00765FC9"/>
    <w:rsid w:val="00766C6B"/>
    <w:rsid w:val="00766DBB"/>
    <w:rsid w:val="00767082"/>
    <w:rsid w:val="00770732"/>
    <w:rsid w:val="00771017"/>
    <w:rsid w:val="007710D9"/>
    <w:rsid w:val="007716B5"/>
    <w:rsid w:val="00771A04"/>
    <w:rsid w:val="00771A84"/>
    <w:rsid w:val="007721E2"/>
    <w:rsid w:val="00772457"/>
    <w:rsid w:val="0077309F"/>
    <w:rsid w:val="0077458E"/>
    <w:rsid w:val="00774CEC"/>
    <w:rsid w:val="00775131"/>
    <w:rsid w:val="00775D18"/>
    <w:rsid w:val="0077637A"/>
    <w:rsid w:val="00776A58"/>
    <w:rsid w:val="00777CE0"/>
    <w:rsid w:val="007803D4"/>
    <w:rsid w:val="00781381"/>
    <w:rsid w:val="007818BD"/>
    <w:rsid w:val="00781A21"/>
    <w:rsid w:val="00782494"/>
    <w:rsid w:val="00782F4B"/>
    <w:rsid w:val="00783C29"/>
    <w:rsid w:val="00784137"/>
    <w:rsid w:val="0078491B"/>
    <w:rsid w:val="00784925"/>
    <w:rsid w:val="00785466"/>
    <w:rsid w:val="007869A2"/>
    <w:rsid w:val="00786A20"/>
    <w:rsid w:val="00786C54"/>
    <w:rsid w:val="0078730D"/>
    <w:rsid w:val="007904D5"/>
    <w:rsid w:val="00790877"/>
    <w:rsid w:val="00790DFF"/>
    <w:rsid w:val="00790EA2"/>
    <w:rsid w:val="00791C53"/>
    <w:rsid w:val="00791CC8"/>
    <w:rsid w:val="007937F1"/>
    <w:rsid w:val="007943BC"/>
    <w:rsid w:val="007948F8"/>
    <w:rsid w:val="00794E82"/>
    <w:rsid w:val="00797954"/>
    <w:rsid w:val="007A0698"/>
    <w:rsid w:val="007A1181"/>
    <w:rsid w:val="007A14DF"/>
    <w:rsid w:val="007A3708"/>
    <w:rsid w:val="007A3ED4"/>
    <w:rsid w:val="007A4546"/>
    <w:rsid w:val="007A4833"/>
    <w:rsid w:val="007A492E"/>
    <w:rsid w:val="007A4C02"/>
    <w:rsid w:val="007A4E88"/>
    <w:rsid w:val="007A511D"/>
    <w:rsid w:val="007A5137"/>
    <w:rsid w:val="007A53BB"/>
    <w:rsid w:val="007A5716"/>
    <w:rsid w:val="007A5B8F"/>
    <w:rsid w:val="007A5DC6"/>
    <w:rsid w:val="007A630D"/>
    <w:rsid w:val="007A7B01"/>
    <w:rsid w:val="007A7C3E"/>
    <w:rsid w:val="007A7C40"/>
    <w:rsid w:val="007B09DA"/>
    <w:rsid w:val="007B1CFD"/>
    <w:rsid w:val="007B1F91"/>
    <w:rsid w:val="007B229C"/>
    <w:rsid w:val="007B2CB2"/>
    <w:rsid w:val="007B3C14"/>
    <w:rsid w:val="007B3DE2"/>
    <w:rsid w:val="007B3FA7"/>
    <w:rsid w:val="007B4708"/>
    <w:rsid w:val="007B4D0B"/>
    <w:rsid w:val="007B4FDA"/>
    <w:rsid w:val="007B52EF"/>
    <w:rsid w:val="007B543E"/>
    <w:rsid w:val="007B5E99"/>
    <w:rsid w:val="007B606A"/>
    <w:rsid w:val="007B63A3"/>
    <w:rsid w:val="007B653C"/>
    <w:rsid w:val="007B65CB"/>
    <w:rsid w:val="007B737B"/>
    <w:rsid w:val="007B7D34"/>
    <w:rsid w:val="007B7DF5"/>
    <w:rsid w:val="007B7FA1"/>
    <w:rsid w:val="007C094B"/>
    <w:rsid w:val="007C0C65"/>
    <w:rsid w:val="007C0EFD"/>
    <w:rsid w:val="007C253D"/>
    <w:rsid w:val="007C3109"/>
    <w:rsid w:val="007C360D"/>
    <w:rsid w:val="007C41E9"/>
    <w:rsid w:val="007C48AA"/>
    <w:rsid w:val="007C4978"/>
    <w:rsid w:val="007C5753"/>
    <w:rsid w:val="007C5B7A"/>
    <w:rsid w:val="007C6AA7"/>
    <w:rsid w:val="007C71F1"/>
    <w:rsid w:val="007C7FA9"/>
    <w:rsid w:val="007D056B"/>
    <w:rsid w:val="007D0A5E"/>
    <w:rsid w:val="007D0D1B"/>
    <w:rsid w:val="007D0E88"/>
    <w:rsid w:val="007D149E"/>
    <w:rsid w:val="007D1961"/>
    <w:rsid w:val="007D295D"/>
    <w:rsid w:val="007D2E9C"/>
    <w:rsid w:val="007D3636"/>
    <w:rsid w:val="007D3B2B"/>
    <w:rsid w:val="007D47D6"/>
    <w:rsid w:val="007D4827"/>
    <w:rsid w:val="007D58C4"/>
    <w:rsid w:val="007D58F0"/>
    <w:rsid w:val="007D60FA"/>
    <w:rsid w:val="007D67EF"/>
    <w:rsid w:val="007D6868"/>
    <w:rsid w:val="007D6CF0"/>
    <w:rsid w:val="007D72A9"/>
    <w:rsid w:val="007D730C"/>
    <w:rsid w:val="007E00AB"/>
    <w:rsid w:val="007E03EF"/>
    <w:rsid w:val="007E0865"/>
    <w:rsid w:val="007E1C94"/>
    <w:rsid w:val="007E26C8"/>
    <w:rsid w:val="007E4053"/>
    <w:rsid w:val="007E478D"/>
    <w:rsid w:val="007E4E43"/>
    <w:rsid w:val="007E5F79"/>
    <w:rsid w:val="007E624D"/>
    <w:rsid w:val="007E63A9"/>
    <w:rsid w:val="007E6CE6"/>
    <w:rsid w:val="007E773E"/>
    <w:rsid w:val="007E7954"/>
    <w:rsid w:val="007E7BE2"/>
    <w:rsid w:val="007F01E1"/>
    <w:rsid w:val="007F040C"/>
    <w:rsid w:val="007F080B"/>
    <w:rsid w:val="007F12C8"/>
    <w:rsid w:val="007F18B3"/>
    <w:rsid w:val="007F1C28"/>
    <w:rsid w:val="007F1DD6"/>
    <w:rsid w:val="007F48B0"/>
    <w:rsid w:val="007F5B8B"/>
    <w:rsid w:val="007F621E"/>
    <w:rsid w:val="007F71B7"/>
    <w:rsid w:val="007F786A"/>
    <w:rsid w:val="007F7B92"/>
    <w:rsid w:val="00800BBE"/>
    <w:rsid w:val="00801A02"/>
    <w:rsid w:val="00801EAE"/>
    <w:rsid w:val="00803462"/>
    <w:rsid w:val="008054E2"/>
    <w:rsid w:val="0080656A"/>
    <w:rsid w:val="00806712"/>
    <w:rsid w:val="008069A8"/>
    <w:rsid w:val="00807342"/>
    <w:rsid w:val="00807DCB"/>
    <w:rsid w:val="00807E4C"/>
    <w:rsid w:val="00810422"/>
    <w:rsid w:val="00810F96"/>
    <w:rsid w:val="00812E20"/>
    <w:rsid w:val="0081314E"/>
    <w:rsid w:val="00813D5C"/>
    <w:rsid w:val="00813F45"/>
    <w:rsid w:val="00815598"/>
    <w:rsid w:val="00816040"/>
    <w:rsid w:val="00816282"/>
    <w:rsid w:val="008165E9"/>
    <w:rsid w:val="00816979"/>
    <w:rsid w:val="0081722A"/>
    <w:rsid w:val="00817376"/>
    <w:rsid w:val="0081779F"/>
    <w:rsid w:val="00820A0A"/>
    <w:rsid w:val="00820B58"/>
    <w:rsid w:val="00821488"/>
    <w:rsid w:val="00821CFB"/>
    <w:rsid w:val="00822CE9"/>
    <w:rsid w:val="00823821"/>
    <w:rsid w:val="00824305"/>
    <w:rsid w:val="00824AFA"/>
    <w:rsid w:val="00824C98"/>
    <w:rsid w:val="00825075"/>
    <w:rsid w:val="00825D79"/>
    <w:rsid w:val="00826822"/>
    <w:rsid w:val="00826E43"/>
    <w:rsid w:val="00827614"/>
    <w:rsid w:val="00827A4D"/>
    <w:rsid w:val="008301D9"/>
    <w:rsid w:val="00830F47"/>
    <w:rsid w:val="00831185"/>
    <w:rsid w:val="008315AD"/>
    <w:rsid w:val="00833356"/>
    <w:rsid w:val="0083362E"/>
    <w:rsid w:val="008342D8"/>
    <w:rsid w:val="008343E2"/>
    <w:rsid w:val="008345C8"/>
    <w:rsid w:val="00835938"/>
    <w:rsid w:val="00835CEF"/>
    <w:rsid w:val="00835D25"/>
    <w:rsid w:val="00835EBA"/>
    <w:rsid w:val="00837EA1"/>
    <w:rsid w:val="00840602"/>
    <w:rsid w:val="0084073F"/>
    <w:rsid w:val="00840746"/>
    <w:rsid w:val="00840DE6"/>
    <w:rsid w:val="00840FFE"/>
    <w:rsid w:val="00841643"/>
    <w:rsid w:val="00841899"/>
    <w:rsid w:val="00841E24"/>
    <w:rsid w:val="008429FB"/>
    <w:rsid w:val="00843544"/>
    <w:rsid w:val="008445B0"/>
    <w:rsid w:val="0084472E"/>
    <w:rsid w:val="00844EF4"/>
    <w:rsid w:val="00845835"/>
    <w:rsid w:val="008463A6"/>
    <w:rsid w:val="0084680B"/>
    <w:rsid w:val="0084691E"/>
    <w:rsid w:val="00846E64"/>
    <w:rsid w:val="00847195"/>
    <w:rsid w:val="0084783E"/>
    <w:rsid w:val="00847CB1"/>
    <w:rsid w:val="008509ED"/>
    <w:rsid w:val="00850E1E"/>
    <w:rsid w:val="00851AC1"/>
    <w:rsid w:val="008523AB"/>
    <w:rsid w:val="0085284A"/>
    <w:rsid w:val="00854EC7"/>
    <w:rsid w:val="00856196"/>
    <w:rsid w:val="00856760"/>
    <w:rsid w:val="008567B9"/>
    <w:rsid w:val="008574FE"/>
    <w:rsid w:val="00857A53"/>
    <w:rsid w:val="00860565"/>
    <w:rsid w:val="0086078A"/>
    <w:rsid w:val="0086259A"/>
    <w:rsid w:val="0086324A"/>
    <w:rsid w:val="00863BFB"/>
    <w:rsid w:val="00863DB7"/>
    <w:rsid w:val="00863FA6"/>
    <w:rsid w:val="00863FAD"/>
    <w:rsid w:val="008643C9"/>
    <w:rsid w:val="008655EF"/>
    <w:rsid w:val="008657DE"/>
    <w:rsid w:val="00867956"/>
    <w:rsid w:val="00867E41"/>
    <w:rsid w:val="0087027E"/>
    <w:rsid w:val="00870F2D"/>
    <w:rsid w:val="00871833"/>
    <w:rsid w:val="00871E0E"/>
    <w:rsid w:val="0087234E"/>
    <w:rsid w:val="0087270B"/>
    <w:rsid w:val="00872D6D"/>
    <w:rsid w:val="00873025"/>
    <w:rsid w:val="00873414"/>
    <w:rsid w:val="00873742"/>
    <w:rsid w:val="00873D2E"/>
    <w:rsid w:val="008741AF"/>
    <w:rsid w:val="008744C5"/>
    <w:rsid w:val="008747C9"/>
    <w:rsid w:val="00875E08"/>
    <w:rsid w:val="008774FA"/>
    <w:rsid w:val="0088023D"/>
    <w:rsid w:val="00880656"/>
    <w:rsid w:val="0088068D"/>
    <w:rsid w:val="008807E0"/>
    <w:rsid w:val="0088082B"/>
    <w:rsid w:val="0088129F"/>
    <w:rsid w:val="00883655"/>
    <w:rsid w:val="00883B29"/>
    <w:rsid w:val="0088425C"/>
    <w:rsid w:val="00884ED7"/>
    <w:rsid w:val="00885BB8"/>
    <w:rsid w:val="008864F0"/>
    <w:rsid w:val="00886BE4"/>
    <w:rsid w:val="0088753A"/>
    <w:rsid w:val="00887C7C"/>
    <w:rsid w:val="00887CA5"/>
    <w:rsid w:val="00887CBD"/>
    <w:rsid w:val="00887E3B"/>
    <w:rsid w:val="008911AA"/>
    <w:rsid w:val="00891305"/>
    <w:rsid w:val="00891AAE"/>
    <w:rsid w:val="0089213C"/>
    <w:rsid w:val="008937CD"/>
    <w:rsid w:val="008942D5"/>
    <w:rsid w:val="00895BB9"/>
    <w:rsid w:val="008960B8"/>
    <w:rsid w:val="00896F04"/>
    <w:rsid w:val="00896F46"/>
    <w:rsid w:val="00897104"/>
    <w:rsid w:val="008971BA"/>
    <w:rsid w:val="008A1564"/>
    <w:rsid w:val="008A1684"/>
    <w:rsid w:val="008A18A9"/>
    <w:rsid w:val="008A20FB"/>
    <w:rsid w:val="008A21FB"/>
    <w:rsid w:val="008A3AD6"/>
    <w:rsid w:val="008A4EB5"/>
    <w:rsid w:val="008A569F"/>
    <w:rsid w:val="008A65B1"/>
    <w:rsid w:val="008A71EF"/>
    <w:rsid w:val="008A720A"/>
    <w:rsid w:val="008A7D7F"/>
    <w:rsid w:val="008B1B65"/>
    <w:rsid w:val="008B259F"/>
    <w:rsid w:val="008B2C05"/>
    <w:rsid w:val="008B2E38"/>
    <w:rsid w:val="008B316F"/>
    <w:rsid w:val="008B3A90"/>
    <w:rsid w:val="008B530F"/>
    <w:rsid w:val="008B63FC"/>
    <w:rsid w:val="008B74AB"/>
    <w:rsid w:val="008B7EE8"/>
    <w:rsid w:val="008B7F2C"/>
    <w:rsid w:val="008C0844"/>
    <w:rsid w:val="008C0B12"/>
    <w:rsid w:val="008C123D"/>
    <w:rsid w:val="008C1626"/>
    <w:rsid w:val="008C1855"/>
    <w:rsid w:val="008C1A1B"/>
    <w:rsid w:val="008C2053"/>
    <w:rsid w:val="008C224E"/>
    <w:rsid w:val="008C3B57"/>
    <w:rsid w:val="008C48CC"/>
    <w:rsid w:val="008C4CD8"/>
    <w:rsid w:val="008C6013"/>
    <w:rsid w:val="008C6A6B"/>
    <w:rsid w:val="008C723D"/>
    <w:rsid w:val="008C749E"/>
    <w:rsid w:val="008C7704"/>
    <w:rsid w:val="008C78B4"/>
    <w:rsid w:val="008C7F43"/>
    <w:rsid w:val="008D19E9"/>
    <w:rsid w:val="008D1D4C"/>
    <w:rsid w:val="008D2C43"/>
    <w:rsid w:val="008D3162"/>
    <w:rsid w:val="008D3345"/>
    <w:rsid w:val="008D3A12"/>
    <w:rsid w:val="008D3CC6"/>
    <w:rsid w:val="008D3D82"/>
    <w:rsid w:val="008D4B33"/>
    <w:rsid w:val="008D5117"/>
    <w:rsid w:val="008D56E5"/>
    <w:rsid w:val="008D5E0A"/>
    <w:rsid w:val="008D6683"/>
    <w:rsid w:val="008D6D8D"/>
    <w:rsid w:val="008D77AA"/>
    <w:rsid w:val="008E0122"/>
    <w:rsid w:val="008E07EA"/>
    <w:rsid w:val="008E13E2"/>
    <w:rsid w:val="008E1460"/>
    <w:rsid w:val="008E4211"/>
    <w:rsid w:val="008E430E"/>
    <w:rsid w:val="008E50DA"/>
    <w:rsid w:val="008E5300"/>
    <w:rsid w:val="008E5788"/>
    <w:rsid w:val="008E618C"/>
    <w:rsid w:val="008E6CBD"/>
    <w:rsid w:val="008E6D50"/>
    <w:rsid w:val="008F10A2"/>
    <w:rsid w:val="008F129B"/>
    <w:rsid w:val="008F1680"/>
    <w:rsid w:val="008F232E"/>
    <w:rsid w:val="008F3697"/>
    <w:rsid w:val="008F4D8E"/>
    <w:rsid w:val="008F561C"/>
    <w:rsid w:val="008F6769"/>
    <w:rsid w:val="008F6A9B"/>
    <w:rsid w:val="008F6B5F"/>
    <w:rsid w:val="008F6CA7"/>
    <w:rsid w:val="008F74CE"/>
    <w:rsid w:val="008F7814"/>
    <w:rsid w:val="008F7C36"/>
    <w:rsid w:val="00900218"/>
    <w:rsid w:val="00900B50"/>
    <w:rsid w:val="009013EB"/>
    <w:rsid w:val="00901FCD"/>
    <w:rsid w:val="0090266F"/>
    <w:rsid w:val="009028BC"/>
    <w:rsid w:val="00902C49"/>
    <w:rsid w:val="00902C64"/>
    <w:rsid w:val="00902CA6"/>
    <w:rsid w:val="009031CA"/>
    <w:rsid w:val="00904485"/>
    <w:rsid w:val="00904921"/>
    <w:rsid w:val="00904955"/>
    <w:rsid w:val="0090508A"/>
    <w:rsid w:val="0090519C"/>
    <w:rsid w:val="0090762D"/>
    <w:rsid w:val="009078D0"/>
    <w:rsid w:val="00907A59"/>
    <w:rsid w:val="00911D0D"/>
    <w:rsid w:val="00912149"/>
    <w:rsid w:val="009129CD"/>
    <w:rsid w:val="009130D9"/>
    <w:rsid w:val="00914494"/>
    <w:rsid w:val="00914F06"/>
    <w:rsid w:val="0091518B"/>
    <w:rsid w:val="0091719B"/>
    <w:rsid w:val="00917AB1"/>
    <w:rsid w:val="009207B3"/>
    <w:rsid w:val="00921339"/>
    <w:rsid w:val="00921436"/>
    <w:rsid w:val="0092171D"/>
    <w:rsid w:val="00921A51"/>
    <w:rsid w:val="00922D59"/>
    <w:rsid w:val="00922FE0"/>
    <w:rsid w:val="00923031"/>
    <w:rsid w:val="00923C9B"/>
    <w:rsid w:val="00923D55"/>
    <w:rsid w:val="009246E4"/>
    <w:rsid w:val="00924892"/>
    <w:rsid w:val="00924FE1"/>
    <w:rsid w:val="00925600"/>
    <w:rsid w:val="00925FB0"/>
    <w:rsid w:val="00926272"/>
    <w:rsid w:val="00926D85"/>
    <w:rsid w:val="00927EAD"/>
    <w:rsid w:val="009308E3"/>
    <w:rsid w:val="009316CA"/>
    <w:rsid w:val="00931DE7"/>
    <w:rsid w:val="0093226F"/>
    <w:rsid w:val="009326E5"/>
    <w:rsid w:val="00932D71"/>
    <w:rsid w:val="009338B2"/>
    <w:rsid w:val="00933F98"/>
    <w:rsid w:val="0093634E"/>
    <w:rsid w:val="00936F14"/>
    <w:rsid w:val="00937042"/>
    <w:rsid w:val="009376CE"/>
    <w:rsid w:val="00937B8B"/>
    <w:rsid w:val="00940CBF"/>
    <w:rsid w:val="00940F10"/>
    <w:rsid w:val="0094173C"/>
    <w:rsid w:val="00941F88"/>
    <w:rsid w:val="00942B08"/>
    <w:rsid w:val="00942C6A"/>
    <w:rsid w:val="00943330"/>
    <w:rsid w:val="00943611"/>
    <w:rsid w:val="00943C2E"/>
    <w:rsid w:val="00943F33"/>
    <w:rsid w:val="0094447A"/>
    <w:rsid w:val="00944B7B"/>
    <w:rsid w:val="009458DA"/>
    <w:rsid w:val="00945A7E"/>
    <w:rsid w:val="00945A8F"/>
    <w:rsid w:val="00945CD6"/>
    <w:rsid w:val="0094741D"/>
    <w:rsid w:val="00947595"/>
    <w:rsid w:val="009478B4"/>
    <w:rsid w:val="0095049D"/>
    <w:rsid w:val="00950E36"/>
    <w:rsid w:val="00951164"/>
    <w:rsid w:val="0095140E"/>
    <w:rsid w:val="009516B0"/>
    <w:rsid w:val="00951DA5"/>
    <w:rsid w:val="00952D14"/>
    <w:rsid w:val="009531D6"/>
    <w:rsid w:val="00953737"/>
    <w:rsid w:val="00953838"/>
    <w:rsid w:val="00953C2A"/>
    <w:rsid w:val="00954BDA"/>
    <w:rsid w:val="009553BE"/>
    <w:rsid w:val="0095546A"/>
    <w:rsid w:val="00956F4F"/>
    <w:rsid w:val="00957AE3"/>
    <w:rsid w:val="0096027F"/>
    <w:rsid w:val="00960D67"/>
    <w:rsid w:val="00961CB3"/>
    <w:rsid w:val="0096271F"/>
    <w:rsid w:val="00962F70"/>
    <w:rsid w:val="00963BD3"/>
    <w:rsid w:val="00963E5C"/>
    <w:rsid w:val="00964421"/>
    <w:rsid w:val="009648CB"/>
    <w:rsid w:val="009648CE"/>
    <w:rsid w:val="00966074"/>
    <w:rsid w:val="00966308"/>
    <w:rsid w:val="00966D6E"/>
    <w:rsid w:val="0096754A"/>
    <w:rsid w:val="00970316"/>
    <w:rsid w:val="00970345"/>
    <w:rsid w:val="00970498"/>
    <w:rsid w:val="0097060D"/>
    <w:rsid w:val="00971332"/>
    <w:rsid w:val="009720B6"/>
    <w:rsid w:val="009722F0"/>
    <w:rsid w:val="00972D20"/>
    <w:rsid w:val="0097319B"/>
    <w:rsid w:val="00973646"/>
    <w:rsid w:val="00973B8E"/>
    <w:rsid w:val="00974138"/>
    <w:rsid w:val="00974D14"/>
    <w:rsid w:val="009754EA"/>
    <w:rsid w:val="00976170"/>
    <w:rsid w:val="00976DB1"/>
    <w:rsid w:val="00976F4D"/>
    <w:rsid w:val="009803A4"/>
    <w:rsid w:val="0098063F"/>
    <w:rsid w:val="00980E4C"/>
    <w:rsid w:val="00981BF3"/>
    <w:rsid w:val="00981FB8"/>
    <w:rsid w:val="00982D60"/>
    <w:rsid w:val="00983BAB"/>
    <w:rsid w:val="00983DD1"/>
    <w:rsid w:val="00983F56"/>
    <w:rsid w:val="00984900"/>
    <w:rsid w:val="00984CA2"/>
    <w:rsid w:val="00984DD1"/>
    <w:rsid w:val="0098675E"/>
    <w:rsid w:val="00986D1E"/>
    <w:rsid w:val="00986DDD"/>
    <w:rsid w:val="00986DF5"/>
    <w:rsid w:val="00987007"/>
    <w:rsid w:val="0098766E"/>
    <w:rsid w:val="009879F5"/>
    <w:rsid w:val="00987FB9"/>
    <w:rsid w:val="00990885"/>
    <w:rsid w:val="00990D25"/>
    <w:rsid w:val="009910F3"/>
    <w:rsid w:val="00991863"/>
    <w:rsid w:val="00992B09"/>
    <w:rsid w:val="00993343"/>
    <w:rsid w:val="00993372"/>
    <w:rsid w:val="00994578"/>
    <w:rsid w:val="00994BA4"/>
    <w:rsid w:val="00994C64"/>
    <w:rsid w:val="00995788"/>
    <w:rsid w:val="00995FD6"/>
    <w:rsid w:val="00997E8D"/>
    <w:rsid w:val="009A0CAF"/>
    <w:rsid w:val="009A12C5"/>
    <w:rsid w:val="009A1486"/>
    <w:rsid w:val="009A1767"/>
    <w:rsid w:val="009A197C"/>
    <w:rsid w:val="009A2C14"/>
    <w:rsid w:val="009A34EE"/>
    <w:rsid w:val="009A35BD"/>
    <w:rsid w:val="009A46B2"/>
    <w:rsid w:val="009A4A3C"/>
    <w:rsid w:val="009A4F01"/>
    <w:rsid w:val="009A5BF4"/>
    <w:rsid w:val="009A5DF2"/>
    <w:rsid w:val="009A6151"/>
    <w:rsid w:val="009A6C31"/>
    <w:rsid w:val="009A7C1B"/>
    <w:rsid w:val="009A7EC4"/>
    <w:rsid w:val="009B08BB"/>
    <w:rsid w:val="009B0AC4"/>
    <w:rsid w:val="009B0C0D"/>
    <w:rsid w:val="009B0D45"/>
    <w:rsid w:val="009B1638"/>
    <w:rsid w:val="009B1AE0"/>
    <w:rsid w:val="009B1EFB"/>
    <w:rsid w:val="009B1F6A"/>
    <w:rsid w:val="009B2662"/>
    <w:rsid w:val="009B2D52"/>
    <w:rsid w:val="009B307C"/>
    <w:rsid w:val="009B3C85"/>
    <w:rsid w:val="009B4812"/>
    <w:rsid w:val="009B4A8B"/>
    <w:rsid w:val="009B511C"/>
    <w:rsid w:val="009B5D51"/>
    <w:rsid w:val="009B67F5"/>
    <w:rsid w:val="009B6E9D"/>
    <w:rsid w:val="009B7E70"/>
    <w:rsid w:val="009B7FA3"/>
    <w:rsid w:val="009C1133"/>
    <w:rsid w:val="009C1912"/>
    <w:rsid w:val="009C1C9E"/>
    <w:rsid w:val="009C36D5"/>
    <w:rsid w:val="009C37F8"/>
    <w:rsid w:val="009C3E91"/>
    <w:rsid w:val="009C45A1"/>
    <w:rsid w:val="009C490B"/>
    <w:rsid w:val="009C59D0"/>
    <w:rsid w:val="009C7275"/>
    <w:rsid w:val="009C7C65"/>
    <w:rsid w:val="009C7F2F"/>
    <w:rsid w:val="009D00E9"/>
    <w:rsid w:val="009D04C9"/>
    <w:rsid w:val="009D0A89"/>
    <w:rsid w:val="009D10CE"/>
    <w:rsid w:val="009D1186"/>
    <w:rsid w:val="009D179B"/>
    <w:rsid w:val="009D19E6"/>
    <w:rsid w:val="009D1AA4"/>
    <w:rsid w:val="009D1E8D"/>
    <w:rsid w:val="009D2C6F"/>
    <w:rsid w:val="009D3E05"/>
    <w:rsid w:val="009D4000"/>
    <w:rsid w:val="009D47D2"/>
    <w:rsid w:val="009D48D0"/>
    <w:rsid w:val="009D4A58"/>
    <w:rsid w:val="009D4BD9"/>
    <w:rsid w:val="009D5144"/>
    <w:rsid w:val="009D6AC6"/>
    <w:rsid w:val="009D6C9F"/>
    <w:rsid w:val="009D703C"/>
    <w:rsid w:val="009D711A"/>
    <w:rsid w:val="009D7550"/>
    <w:rsid w:val="009D7670"/>
    <w:rsid w:val="009D7D32"/>
    <w:rsid w:val="009E1758"/>
    <w:rsid w:val="009E1F62"/>
    <w:rsid w:val="009E20C7"/>
    <w:rsid w:val="009E2466"/>
    <w:rsid w:val="009E28C8"/>
    <w:rsid w:val="009E297A"/>
    <w:rsid w:val="009E3173"/>
    <w:rsid w:val="009E3E8E"/>
    <w:rsid w:val="009E40EA"/>
    <w:rsid w:val="009E6421"/>
    <w:rsid w:val="009E6659"/>
    <w:rsid w:val="009E7620"/>
    <w:rsid w:val="009E7775"/>
    <w:rsid w:val="009E7D06"/>
    <w:rsid w:val="009F02A2"/>
    <w:rsid w:val="009F0E7C"/>
    <w:rsid w:val="009F1663"/>
    <w:rsid w:val="009F168E"/>
    <w:rsid w:val="009F24FE"/>
    <w:rsid w:val="009F26CF"/>
    <w:rsid w:val="009F2B98"/>
    <w:rsid w:val="009F3895"/>
    <w:rsid w:val="009F49E4"/>
    <w:rsid w:val="009F4FDC"/>
    <w:rsid w:val="009F5BE3"/>
    <w:rsid w:val="009F730F"/>
    <w:rsid w:val="009F7E0C"/>
    <w:rsid w:val="009F7E4A"/>
    <w:rsid w:val="00A0335E"/>
    <w:rsid w:val="00A03D19"/>
    <w:rsid w:val="00A048C5"/>
    <w:rsid w:val="00A0500E"/>
    <w:rsid w:val="00A05341"/>
    <w:rsid w:val="00A05E73"/>
    <w:rsid w:val="00A06855"/>
    <w:rsid w:val="00A06A1A"/>
    <w:rsid w:val="00A06BEE"/>
    <w:rsid w:val="00A073D6"/>
    <w:rsid w:val="00A07673"/>
    <w:rsid w:val="00A07DD9"/>
    <w:rsid w:val="00A1060C"/>
    <w:rsid w:val="00A10A1C"/>
    <w:rsid w:val="00A110A6"/>
    <w:rsid w:val="00A11D9D"/>
    <w:rsid w:val="00A12543"/>
    <w:rsid w:val="00A12B28"/>
    <w:rsid w:val="00A12CB9"/>
    <w:rsid w:val="00A1510A"/>
    <w:rsid w:val="00A15CDD"/>
    <w:rsid w:val="00A16E62"/>
    <w:rsid w:val="00A17467"/>
    <w:rsid w:val="00A17B11"/>
    <w:rsid w:val="00A20193"/>
    <w:rsid w:val="00A20289"/>
    <w:rsid w:val="00A2082B"/>
    <w:rsid w:val="00A2103C"/>
    <w:rsid w:val="00A213AB"/>
    <w:rsid w:val="00A21560"/>
    <w:rsid w:val="00A21D05"/>
    <w:rsid w:val="00A22A7D"/>
    <w:rsid w:val="00A22D39"/>
    <w:rsid w:val="00A237B3"/>
    <w:rsid w:val="00A23853"/>
    <w:rsid w:val="00A2385C"/>
    <w:rsid w:val="00A24B61"/>
    <w:rsid w:val="00A26689"/>
    <w:rsid w:val="00A26AD2"/>
    <w:rsid w:val="00A27185"/>
    <w:rsid w:val="00A272DA"/>
    <w:rsid w:val="00A30CFA"/>
    <w:rsid w:val="00A30DA1"/>
    <w:rsid w:val="00A3115F"/>
    <w:rsid w:val="00A3195D"/>
    <w:rsid w:val="00A320F8"/>
    <w:rsid w:val="00A330C2"/>
    <w:rsid w:val="00A34EDF"/>
    <w:rsid w:val="00A34F63"/>
    <w:rsid w:val="00A35B0D"/>
    <w:rsid w:val="00A35E23"/>
    <w:rsid w:val="00A36326"/>
    <w:rsid w:val="00A370ED"/>
    <w:rsid w:val="00A37D87"/>
    <w:rsid w:val="00A4013E"/>
    <w:rsid w:val="00A401F3"/>
    <w:rsid w:val="00A402A6"/>
    <w:rsid w:val="00A405E5"/>
    <w:rsid w:val="00A40BA2"/>
    <w:rsid w:val="00A412C5"/>
    <w:rsid w:val="00A44209"/>
    <w:rsid w:val="00A44348"/>
    <w:rsid w:val="00A44521"/>
    <w:rsid w:val="00A4557D"/>
    <w:rsid w:val="00A456BE"/>
    <w:rsid w:val="00A462B2"/>
    <w:rsid w:val="00A463FC"/>
    <w:rsid w:val="00A473D0"/>
    <w:rsid w:val="00A529CA"/>
    <w:rsid w:val="00A53CB1"/>
    <w:rsid w:val="00A548CD"/>
    <w:rsid w:val="00A5555A"/>
    <w:rsid w:val="00A55718"/>
    <w:rsid w:val="00A5591B"/>
    <w:rsid w:val="00A55F21"/>
    <w:rsid w:val="00A56E60"/>
    <w:rsid w:val="00A57F9A"/>
    <w:rsid w:val="00A606CB"/>
    <w:rsid w:val="00A617D6"/>
    <w:rsid w:val="00A61D86"/>
    <w:rsid w:val="00A6229C"/>
    <w:rsid w:val="00A625DC"/>
    <w:rsid w:val="00A63732"/>
    <w:rsid w:val="00A639F0"/>
    <w:rsid w:val="00A63BEC"/>
    <w:rsid w:val="00A63E2F"/>
    <w:rsid w:val="00A64D27"/>
    <w:rsid w:val="00A653B8"/>
    <w:rsid w:val="00A654F8"/>
    <w:rsid w:val="00A65638"/>
    <w:rsid w:val="00A6586A"/>
    <w:rsid w:val="00A66E32"/>
    <w:rsid w:val="00A673F6"/>
    <w:rsid w:val="00A67599"/>
    <w:rsid w:val="00A707E9"/>
    <w:rsid w:val="00A707F9"/>
    <w:rsid w:val="00A71688"/>
    <w:rsid w:val="00A7221B"/>
    <w:rsid w:val="00A72A05"/>
    <w:rsid w:val="00A72D4F"/>
    <w:rsid w:val="00A73871"/>
    <w:rsid w:val="00A73ED2"/>
    <w:rsid w:val="00A75344"/>
    <w:rsid w:val="00A7613D"/>
    <w:rsid w:val="00A769C0"/>
    <w:rsid w:val="00A77BA7"/>
    <w:rsid w:val="00A801E6"/>
    <w:rsid w:val="00A80639"/>
    <w:rsid w:val="00A80894"/>
    <w:rsid w:val="00A80A6C"/>
    <w:rsid w:val="00A8191B"/>
    <w:rsid w:val="00A81934"/>
    <w:rsid w:val="00A825E4"/>
    <w:rsid w:val="00A82924"/>
    <w:rsid w:val="00A830DE"/>
    <w:rsid w:val="00A832DB"/>
    <w:rsid w:val="00A839A3"/>
    <w:rsid w:val="00A84051"/>
    <w:rsid w:val="00A84715"/>
    <w:rsid w:val="00A8558C"/>
    <w:rsid w:val="00A8646B"/>
    <w:rsid w:val="00A86CD0"/>
    <w:rsid w:val="00A86E7A"/>
    <w:rsid w:val="00A8743A"/>
    <w:rsid w:val="00A874D4"/>
    <w:rsid w:val="00A876B5"/>
    <w:rsid w:val="00A87851"/>
    <w:rsid w:val="00A90913"/>
    <w:rsid w:val="00A916B5"/>
    <w:rsid w:val="00A917CB"/>
    <w:rsid w:val="00A918E4"/>
    <w:rsid w:val="00A91A14"/>
    <w:rsid w:val="00A92894"/>
    <w:rsid w:val="00A928AE"/>
    <w:rsid w:val="00A929D2"/>
    <w:rsid w:val="00A930E6"/>
    <w:rsid w:val="00A932E2"/>
    <w:rsid w:val="00A94169"/>
    <w:rsid w:val="00A948DD"/>
    <w:rsid w:val="00A958E7"/>
    <w:rsid w:val="00A95E0F"/>
    <w:rsid w:val="00A95E7B"/>
    <w:rsid w:val="00A968E8"/>
    <w:rsid w:val="00A969B3"/>
    <w:rsid w:val="00A96E2A"/>
    <w:rsid w:val="00AA0267"/>
    <w:rsid w:val="00AA0830"/>
    <w:rsid w:val="00AA0C04"/>
    <w:rsid w:val="00AA1ACE"/>
    <w:rsid w:val="00AA1F97"/>
    <w:rsid w:val="00AA23A2"/>
    <w:rsid w:val="00AA29C0"/>
    <w:rsid w:val="00AA3085"/>
    <w:rsid w:val="00AA37B3"/>
    <w:rsid w:val="00AA53F1"/>
    <w:rsid w:val="00AA5865"/>
    <w:rsid w:val="00AA5A27"/>
    <w:rsid w:val="00AA65C9"/>
    <w:rsid w:val="00AA695F"/>
    <w:rsid w:val="00AA726C"/>
    <w:rsid w:val="00AA7CD3"/>
    <w:rsid w:val="00AB00E0"/>
    <w:rsid w:val="00AB096A"/>
    <w:rsid w:val="00AB1585"/>
    <w:rsid w:val="00AB27D8"/>
    <w:rsid w:val="00AB2B1B"/>
    <w:rsid w:val="00AB3AC0"/>
    <w:rsid w:val="00AB3EE2"/>
    <w:rsid w:val="00AB48BE"/>
    <w:rsid w:val="00AB4DF4"/>
    <w:rsid w:val="00AB5747"/>
    <w:rsid w:val="00AB699F"/>
    <w:rsid w:val="00AB6EDB"/>
    <w:rsid w:val="00AB7465"/>
    <w:rsid w:val="00AB78D1"/>
    <w:rsid w:val="00AB7E1D"/>
    <w:rsid w:val="00AC00BE"/>
    <w:rsid w:val="00AC0295"/>
    <w:rsid w:val="00AC0754"/>
    <w:rsid w:val="00AC0B3C"/>
    <w:rsid w:val="00AC0EC2"/>
    <w:rsid w:val="00AC0F36"/>
    <w:rsid w:val="00AC1B44"/>
    <w:rsid w:val="00AC1CE5"/>
    <w:rsid w:val="00AC1D3B"/>
    <w:rsid w:val="00AC22FB"/>
    <w:rsid w:val="00AC2C51"/>
    <w:rsid w:val="00AC404A"/>
    <w:rsid w:val="00AC4347"/>
    <w:rsid w:val="00AC45AA"/>
    <w:rsid w:val="00AC52E4"/>
    <w:rsid w:val="00AC5828"/>
    <w:rsid w:val="00AC6D91"/>
    <w:rsid w:val="00AC7554"/>
    <w:rsid w:val="00AC765C"/>
    <w:rsid w:val="00AD3113"/>
    <w:rsid w:val="00AD364F"/>
    <w:rsid w:val="00AD3D25"/>
    <w:rsid w:val="00AD484C"/>
    <w:rsid w:val="00AD5357"/>
    <w:rsid w:val="00AD5C1F"/>
    <w:rsid w:val="00AD5ED3"/>
    <w:rsid w:val="00AD600A"/>
    <w:rsid w:val="00AD6B44"/>
    <w:rsid w:val="00AD72C3"/>
    <w:rsid w:val="00AD73CF"/>
    <w:rsid w:val="00AD7485"/>
    <w:rsid w:val="00AD7A22"/>
    <w:rsid w:val="00AE1012"/>
    <w:rsid w:val="00AE1322"/>
    <w:rsid w:val="00AE1546"/>
    <w:rsid w:val="00AE21E0"/>
    <w:rsid w:val="00AE241D"/>
    <w:rsid w:val="00AE25BF"/>
    <w:rsid w:val="00AE2B4E"/>
    <w:rsid w:val="00AE2D13"/>
    <w:rsid w:val="00AE32B5"/>
    <w:rsid w:val="00AE4156"/>
    <w:rsid w:val="00AE6EB6"/>
    <w:rsid w:val="00AE702B"/>
    <w:rsid w:val="00AF0354"/>
    <w:rsid w:val="00AF12DE"/>
    <w:rsid w:val="00AF2C89"/>
    <w:rsid w:val="00AF363D"/>
    <w:rsid w:val="00AF388E"/>
    <w:rsid w:val="00AF4322"/>
    <w:rsid w:val="00AF4E2D"/>
    <w:rsid w:val="00AF4E8C"/>
    <w:rsid w:val="00AF56A5"/>
    <w:rsid w:val="00AF57DA"/>
    <w:rsid w:val="00AF5B79"/>
    <w:rsid w:val="00AF5E13"/>
    <w:rsid w:val="00AF662B"/>
    <w:rsid w:val="00AF6F01"/>
    <w:rsid w:val="00AF75BF"/>
    <w:rsid w:val="00B004A6"/>
    <w:rsid w:val="00B00F7A"/>
    <w:rsid w:val="00B014A8"/>
    <w:rsid w:val="00B0238E"/>
    <w:rsid w:val="00B02B5D"/>
    <w:rsid w:val="00B034EB"/>
    <w:rsid w:val="00B03557"/>
    <w:rsid w:val="00B03741"/>
    <w:rsid w:val="00B038E3"/>
    <w:rsid w:val="00B03EAF"/>
    <w:rsid w:val="00B03FA3"/>
    <w:rsid w:val="00B041AF"/>
    <w:rsid w:val="00B04AFA"/>
    <w:rsid w:val="00B059EA"/>
    <w:rsid w:val="00B062A1"/>
    <w:rsid w:val="00B07371"/>
    <w:rsid w:val="00B07A00"/>
    <w:rsid w:val="00B07FCF"/>
    <w:rsid w:val="00B107E2"/>
    <w:rsid w:val="00B10EC6"/>
    <w:rsid w:val="00B12771"/>
    <w:rsid w:val="00B134EB"/>
    <w:rsid w:val="00B13785"/>
    <w:rsid w:val="00B13FDB"/>
    <w:rsid w:val="00B14396"/>
    <w:rsid w:val="00B14C35"/>
    <w:rsid w:val="00B14C4E"/>
    <w:rsid w:val="00B153FD"/>
    <w:rsid w:val="00B154ED"/>
    <w:rsid w:val="00B158F4"/>
    <w:rsid w:val="00B16DBA"/>
    <w:rsid w:val="00B177E5"/>
    <w:rsid w:val="00B2055D"/>
    <w:rsid w:val="00B209E0"/>
    <w:rsid w:val="00B21610"/>
    <w:rsid w:val="00B21E17"/>
    <w:rsid w:val="00B21F03"/>
    <w:rsid w:val="00B22994"/>
    <w:rsid w:val="00B22B41"/>
    <w:rsid w:val="00B2330A"/>
    <w:rsid w:val="00B234CC"/>
    <w:rsid w:val="00B2362D"/>
    <w:rsid w:val="00B23B3C"/>
    <w:rsid w:val="00B242C5"/>
    <w:rsid w:val="00B24B5B"/>
    <w:rsid w:val="00B24EF7"/>
    <w:rsid w:val="00B2548D"/>
    <w:rsid w:val="00B254C7"/>
    <w:rsid w:val="00B254EF"/>
    <w:rsid w:val="00B27326"/>
    <w:rsid w:val="00B27563"/>
    <w:rsid w:val="00B31499"/>
    <w:rsid w:val="00B31834"/>
    <w:rsid w:val="00B31C22"/>
    <w:rsid w:val="00B322BA"/>
    <w:rsid w:val="00B33132"/>
    <w:rsid w:val="00B334CD"/>
    <w:rsid w:val="00B337AF"/>
    <w:rsid w:val="00B33AD8"/>
    <w:rsid w:val="00B33AE7"/>
    <w:rsid w:val="00B33E35"/>
    <w:rsid w:val="00B3457A"/>
    <w:rsid w:val="00B34B2F"/>
    <w:rsid w:val="00B34DDC"/>
    <w:rsid w:val="00B351F4"/>
    <w:rsid w:val="00B36259"/>
    <w:rsid w:val="00B365D7"/>
    <w:rsid w:val="00B40CA6"/>
    <w:rsid w:val="00B40E9C"/>
    <w:rsid w:val="00B413AA"/>
    <w:rsid w:val="00B415E7"/>
    <w:rsid w:val="00B41AA4"/>
    <w:rsid w:val="00B43038"/>
    <w:rsid w:val="00B432D7"/>
    <w:rsid w:val="00B43B3E"/>
    <w:rsid w:val="00B44013"/>
    <w:rsid w:val="00B444D9"/>
    <w:rsid w:val="00B4523D"/>
    <w:rsid w:val="00B45A3F"/>
    <w:rsid w:val="00B46131"/>
    <w:rsid w:val="00B4734E"/>
    <w:rsid w:val="00B4785D"/>
    <w:rsid w:val="00B504F5"/>
    <w:rsid w:val="00B50F2B"/>
    <w:rsid w:val="00B5105D"/>
    <w:rsid w:val="00B517D7"/>
    <w:rsid w:val="00B520A9"/>
    <w:rsid w:val="00B52745"/>
    <w:rsid w:val="00B52FD0"/>
    <w:rsid w:val="00B546E9"/>
    <w:rsid w:val="00B54956"/>
    <w:rsid w:val="00B54D40"/>
    <w:rsid w:val="00B57401"/>
    <w:rsid w:val="00B57E21"/>
    <w:rsid w:val="00B60015"/>
    <w:rsid w:val="00B60265"/>
    <w:rsid w:val="00B61838"/>
    <w:rsid w:val="00B61AED"/>
    <w:rsid w:val="00B62FD6"/>
    <w:rsid w:val="00B63398"/>
    <w:rsid w:val="00B6365F"/>
    <w:rsid w:val="00B63CEC"/>
    <w:rsid w:val="00B63F0E"/>
    <w:rsid w:val="00B6434C"/>
    <w:rsid w:val="00B64370"/>
    <w:rsid w:val="00B64FD2"/>
    <w:rsid w:val="00B65366"/>
    <w:rsid w:val="00B653D2"/>
    <w:rsid w:val="00B6584A"/>
    <w:rsid w:val="00B6585C"/>
    <w:rsid w:val="00B66874"/>
    <w:rsid w:val="00B66CEF"/>
    <w:rsid w:val="00B67139"/>
    <w:rsid w:val="00B6734A"/>
    <w:rsid w:val="00B67A2C"/>
    <w:rsid w:val="00B67D77"/>
    <w:rsid w:val="00B7072C"/>
    <w:rsid w:val="00B71D8E"/>
    <w:rsid w:val="00B71FAA"/>
    <w:rsid w:val="00B732C2"/>
    <w:rsid w:val="00B73ACF"/>
    <w:rsid w:val="00B749D1"/>
    <w:rsid w:val="00B74A24"/>
    <w:rsid w:val="00B74AF1"/>
    <w:rsid w:val="00B74B16"/>
    <w:rsid w:val="00B7527A"/>
    <w:rsid w:val="00B752BC"/>
    <w:rsid w:val="00B75A4B"/>
    <w:rsid w:val="00B76801"/>
    <w:rsid w:val="00B7787C"/>
    <w:rsid w:val="00B803F3"/>
    <w:rsid w:val="00B80576"/>
    <w:rsid w:val="00B8059A"/>
    <w:rsid w:val="00B80CB5"/>
    <w:rsid w:val="00B81282"/>
    <w:rsid w:val="00B815E5"/>
    <w:rsid w:val="00B8204D"/>
    <w:rsid w:val="00B823A1"/>
    <w:rsid w:val="00B823AF"/>
    <w:rsid w:val="00B82C88"/>
    <w:rsid w:val="00B83063"/>
    <w:rsid w:val="00B831C6"/>
    <w:rsid w:val="00B83C8A"/>
    <w:rsid w:val="00B84117"/>
    <w:rsid w:val="00B842BD"/>
    <w:rsid w:val="00B84547"/>
    <w:rsid w:val="00B84C04"/>
    <w:rsid w:val="00B85532"/>
    <w:rsid w:val="00B868D3"/>
    <w:rsid w:val="00B8697B"/>
    <w:rsid w:val="00B87209"/>
    <w:rsid w:val="00B876EF"/>
    <w:rsid w:val="00B87A2B"/>
    <w:rsid w:val="00B87FE9"/>
    <w:rsid w:val="00B90912"/>
    <w:rsid w:val="00B90C1F"/>
    <w:rsid w:val="00B91D97"/>
    <w:rsid w:val="00B923A2"/>
    <w:rsid w:val="00B92BAC"/>
    <w:rsid w:val="00B93666"/>
    <w:rsid w:val="00B94050"/>
    <w:rsid w:val="00B94815"/>
    <w:rsid w:val="00B949E8"/>
    <w:rsid w:val="00B94C3B"/>
    <w:rsid w:val="00B952F1"/>
    <w:rsid w:val="00B95797"/>
    <w:rsid w:val="00B9655E"/>
    <w:rsid w:val="00B97737"/>
    <w:rsid w:val="00BA0013"/>
    <w:rsid w:val="00BA0E72"/>
    <w:rsid w:val="00BA1B9A"/>
    <w:rsid w:val="00BA1C70"/>
    <w:rsid w:val="00BA1C8D"/>
    <w:rsid w:val="00BA1D37"/>
    <w:rsid w:val="00BA2290"/>
    <w:rsid w:val="00BA231A"/>
    <w:rsid w:val="00BA29A6"/>
    <w:rsid w:val="00BA3A4C"/>
    <w:rsid w:val="00BA3E8E"/>
    <w:rsid w:val="00BA4860"/>
    <w:rsid w:val="00BA4DA5"/>
    <w:rsid w:val="00BA5BB9"/>
    <w:rsid w:val="00BA61A7"/>
    <w:rsid w:val="00BA666A"/>
    <w:rsid w:val="00BA766B"/>
    <w:rsid w:val="00BA785E"/>
    <w:rsid w:val="00BB05BC"/>
    <w:rsid w:val="00BB0B33"/>
    <w:rsid w:val="00BB13A6"/>
    <w:rsid w:val="00BB13C0"/>
    <w:rsid w:val="00BB1622"/>
    <w:rsid w:val="00BB3148"/>
    <w:rsid w:val="00BB35F4"/>
    <w:rsid w:val="00BB4307"/>
    <w:rsid w:val="00BB46B9"/>
    <w:rsid w:val="00BB4780"/>
    <w:rsid w:val="00BB4AAC"/>
    <w:rsid w:val="00BB528F"/>
    <w:rsid w:val="00BB5BCD"/>
    <w:rsid w:val="00BB6302"/>
    <w:rsid w:val="00BB7684"/>
    <w:rsid w:val="00BB7792"/>
    <w:rsid w:val="00BB79F3"/>
    <w:rsid w:val="00BC025C"/>
    <w:rsid w:val="00BC066E"/>
    <w:rsid w:val="00BC0EF3"/>
    <w:rsid w:val="00BC1B26"/>
    <w:rsid w:val="00BC1E95"/>
    <w:rsid w:val="00BC32FC"/>
    <w:rsid w:val="00BC34F6"/>
    <w:rsid w:val="00BC377B"/>
    <w:rsid w:val="00BC5F44"/>
    <w:rsid w:val="00BC63EF"/>
    <w:rsid w:val="00BC6C08"/>
    <w:rsid w:val="00BC7B98"/>
    <w:rsid w:val="00BD0749"/>
    <w:rsid w:val="00BD1202"/>
    <w:rsid w:val="00BD1626"/>
    <w:rsid w:val="00BD1AE1"/>
    <w:rsid w:val="00BD1F84"/>
    <w:rsid w:val="00BD21F4"/>
    <w:rsid w:val="00BD323B"/>
    <w:rsid w:val="00BD3CF7"/>
    <w:rsid w:val="00BD3E57"/>
    <w:rsid w:val="00BD46A4"/>
    <w:rsid w:val="00BD4B89"/>
    <w:rsid w:val="00BD4CFB"/>
    <w:rsid w:val="00BD4F0A"/>
    <w:rsid w:val="00BD51D0"/>
    <w:rsid w:val="00BD5806"/>
    <w:rsid w:val="00BD5CE9"/>
    <w:rsid w:val="00BD5EC0"/>
    <w:rsid w:val="00BE0130"/>
    <w:rsid w:val="00BE02C7"/>
    <w:rsid w:val="00BE1710"/>
    <w:rsid w:val="00BE1C35"/>
    <w:rsid w:val="00BE1F5C"/>
    <w:rsid w:val="00BE2EB9"/>
    <w:rsid w:val="00BE3832"/>
    <w:rsid w:val="00BE3894"/>
    <w:rsid w:val="00BE3CA4"/>
    <w:rsid w:val="00BE50AE"/>
    <w:rsid w:val="00BE50CB"/>
    <w:rsid w:val="00BE521F"/>
    <w:rsid w:val="00BE5443"/>
    <w:rsid w:val="00BE5B13"/>
    <w:rsid w:val="00BE5D62"/>
    <w:rsid w:val="00BE6206"/>
    <w:rsid w:val="00BE747D"/>
    <w:rsid w:val="00BE7952"/>
    <w:rsid w:val="00BF0724"/>
    <w:rsid w:val="00BF2048"/>
    <w:rsid w:val="00BF23B4"/>
    <w:rsid w:val="00BF3571"/>
    <w:rsid w:val="00BF3822"/>
    <w:rsid w:val="00BF40E7"/>
    <w:rsid w:val="00BF4295"/>
    <w:rsid w:val="00BF44D6"/>
    <w:rsid w:val="00BF47EB"/>
    <w:rsid w:val="00BF4AA3"/>
    <w:rsid w:val="00BF53A3"/>
    <w:rsid w:val="00BF553C"/>
    <w:rsid w:val="00BF5814"/>
    <w:rsid w:val="00BF60FA"/>
    <w:rsid w:val="00BF629D"/>
    <w:rsid w:val="00BF6680"/>
    <w:rsid w:val="00BF7C5E"/>
    <w:rsid w:val="00C011E9"/>
    <w:rsid w:val="00C01358"/>
    <w:rsid w:val="00C01C7B"/>
    <w:rsid w:val="00C01CAC"/>
    <w:rsid w:val="00C02538"/>
    <w:rsid w:val="00C02965"/>
    <w:rsid w:val="00C03DC1"/>
    <w:rsid w:val="00C0484D"/>
    <w:rsid w:val="00C05CBF"/>
    <w:rsid w:val="00C06840"/>
    <w:rsid w:val="00C06BBD"/>
    <w:rsid w:val="00C10714"/>
    <w:rsid w:val="00C116BF"/>
    <w:rsid w:val="00C12161"/>
    <w:rsid w:val="00C1231F"/>
    <w:rsid w:val="00C1265B"/>
    <w:rsid w:val="00C12B1C"/>
    <w:rsid w:val="00C12B95"/>
    <w:rsid w:val="00C12D80"/>
    <w:rsid w:val="00C13042"/>
    <w:rsid w:val="00C13DEA"/>
    <w:rsid w:val="00C14725"/>
    <w:rsid w:val="00C16545"/>
    <w:rsid w:val="00C1674B"/>
    <w:rsid w:val="00C1751E"/>
    <w:rsid w:val="00C17BE2"/>
    <w:rsid w:val="00C2014D"/>
    <w:rsid w:val="00C205A0"/>
    <w:rsid w:val="00C2064E"/>
    <w:rsid w:val="00C20662"/>
    <w:rsid w:val="00C20ED3"/>
    <w:rsid w:val="00C2152C"/>
    <w:rsid w:val="00C21B7A"/>
    <w:rsid w:val="00C22DDA"/>
    <w:rsid w:val="00C22E89"/>
    <w:rsid w:val="00C235F6"/>
    <w:rsid w:val="00C23E41"/>
    <w:rsid w:val="00C245B5"/>
    <w:rsid w:val="00C24CF9"/>
    <w:rsid w:val="00C25062"/>
    <w:rsid w:val="00C252E6"/>
    <w:rsid w:val="00C2534C"/>
    <w:rsid w:val="00C32102"/>
    <w:rsid w:val="00C32466"/>
    <w:rsid w:val="00C325DE"/>
    <w:rsid w:val="00C3499C"/>
    <w:rsid w:val="00C359FD"/>
    <w:rsid w:val="00C36068"/>
    <w:rsid w:val="00C3643A"/>
    <w:rsid w:val="00C36591"/>
    <w:rsid w:val="00C37053"/>
    <w:rsid w:val="00C3711E"/>
    <w:rsid w:val="00C373A9"/>
    <w:rsid w:val="00C376D1"/>
    <w:rsid w:val="00C414DD"/>
    <w:rsid w:val="00C433DB"/>
    <w:rsid w:val="00C43B3E"/>
    <w:rsid w:val="00C43B65"/>
    <w:rsid w:val="00C44224"/>
    <w:rsid w:val="00C44DE1"/>
    <w:rsid w:val="00C450D7"/>
    <w:rsid w:val="00C45EF6"/>
    <w:rsid w:val="00C477C2"/>
    <w:rsid w:val="00C47EE2"/>
    <w:rsid w:val="00C47F2F"/>
    <w:rsid w:val="00C47FD1"/>
    <w:rsid w:val="00C500A2"/>
    <w:rsid w:val="00C504DE"/>
    <w:rsid w:val="00C505C0"/>
    <w:rsid w:val="00C50B00"/>
    <w:rsid w:val="00C521BA"/>
    <w:rsid w:val="00C5271F"/>
    <w:rsid w:val="00C53872"/>
    <w:rsid w:val="00C538F5"/>
    <w:rsid w:val="00C54D83"/>
    <w:rsid w:val="00C555E2"/>
    <w:rsid w:val="00C55842"/>
    <w:rsid w:val="00C55EDD"/>
    <w:rsid w:val="00C5645B"/>
    <w:rsid w:val="00C56B83"/>
    <w:rsid w:val="00C56EA9"/>
    <w:rsid w:val="00C57530"/>
    <w:rsid w:val="00C577D0"/>
    <w:rsid w:val="00C578B0"/>
    <w:rsid w:val="00C57D67"/>
    <w:rsid w:val="00C603CB"/>
    <w:rsid w:val="00C60736"/>
    <w:rsid w:val="00C6113A"/>
    <w:rsid w:val="00C61186"/>
    <w:rsid w:val="00C61632"/>
    <w:rsid w:val="00C6220C"/>
    <w:rsid w:val="00C623B3"/>
    <w:rsid w:val="00C623D1"/>
    <w:rsid w:val="00C626EE"/>
    <w:rsid w:val="00C628C0"/>
    <w:rsid w:val="00C62A1C"/>
    <w:rsid w:val="00C62EAF"/>
    <w:rsid w:val="00C63879"/>
    <w:rsid w:val="00C648FF"/>
    <w:rsid w:val="00C65EF2"/>
    <w:rsid w:val="00C66E2B"/>
    <w:rsid w:val="00C670D3"/>
    <w:rsid w:val="00C67A27"/>
    <w:rsid w:val="00C70555"/>
    <w:rsid w:val="00C71CF4"/>
    <w:rsid w:val="00C72536"/>
    <w:rsid w:val="00C729C6"/>
    <w:rsid w:val="00C72A0D"/>
    <w:rsid w:val="00C72EBB"/>
    <w:rsid w:val="00C732E8"/>
    <w:rsid w:val="00C7386E"/>
    <w:rsid w:val="00C74275"/>
    <w:rsid w:val="00C748F8"/>
    <w:rsid w:val="00C74BC8"/>
    <w:rsid w:val="00C757D8"/>
    <w:rsid w:val="00C75BA7"/>
    <w:rsid w:val="00C7605C"/>
    <w:rsid w:val="00C76288"/>
    <w:rsid w:val="00C76350"/>
    <w:rsid w:val="00C766F5"/>
    <w:rsid w:val="00C76A1B"/>
    <w:rsid w:val="00C77802"/>
    <w:rsid w:val="00C77923"/>
    <w:rsid w:val="00C8069B"/>
    <w:rsid w:val="00C80861"/>
    <w:rsid w:val="00C81496"/>
    <w:rsid w:val="00C817F8"/>
    <w:rsid w:val="00C82062"/>
    <w:rsid w:val="00C8229D"/>
    <w:rsid w:val="00C82597"/>
    <w:rsid w:val="00C825E3"/>
    <w:rsid w:val="00C829DE"/>
    <w:rsid w:val="00C82D0D"/>
    <w:rsid w:val="00C8485A"/>
    <w:rsid w:val="00C851ED"/>
    <w:rsid w:val="00C856A3"/>
    <w:rsid w:val="00C859BD"/>
    <w:rsid w:val="00C860C2"/>
    <w:rsid w:val="00C862C6"/>
    <w:rsid w:val="00C86502"/>
    <w:rsid w:val="00C871D8"/>
    <w:rsid w:val="00C872ED"/>
    <w:rsid w:val="00C875C8"/>
    <w:rsid w:val="00C877B2"/>
    <w:rsid w:val="00C91776"/>
    <w:rsid w:val="00C91814"/>
    <w:rsid w:val="00C91E2C"/>
    <w:rsid w:val="00C925D7"/>
    <w:rsid w:val="00C926E6"/>
    <w:rsid w:val="00C93ABB"/>
    <w:rsid w:val="00C94A51"/>
    <w:rsid w:val="00C96878"/>
    <w:rsid w:val="00C96F52"/>
    <w:rsid w:val="00C9765D"/>
    <w:rsid w:val="00C977A0"/>
    <w:rsid w:val="00C9785F"/>
    <w:rsid w:val="00C97EA9"/>
    <w:rsid w:val="00CA0064"/>
    <w:rsid w:val="00CA0AAE"/>
    <w:rsid w:val="00CA12FB"/>
    <w:rsid w:val="00CA1686"/>
    <w:rsid w:val="00CA28BF"/>
    <w:rsid w:val="00CA3617"/>
    <w:rsid w:val="00CA762E"/>
    <w:rsid w:val="00CB04F7"/>
    <w:rsid w:val="00CB073E"/>
    <w:rsid w:val="00CB0962"/>
    <w:rsid w:val="00CB096B"/>
    <w:rsid w:val="00CB254C"/>
    <w:rsid w:val="00CB4449"/>
    <w:rsid w:val="00CB448C"/>
    <w:rsid w:val="00CB4821"/>
    <w:rsid w:val="00CB4AFE"/>
    <w:rsid w:val="00CB562E"/>
    <w:rsid w:val="00CB56DF"/>
    <w:rsid w:val="00CB5CF1"/>
    <w:rsid w:val="00CB5FD1"/>
    <w:rsid w:val="00CB69AF"/>
    <w:rsid w:val="00CB7032"/>
    <w:rsid w:val="00CB7230"/>
    <w:rsid w:val="00CB7C3A"/>
    <w:rsid w:val="00CB7E64"/>
    <w:rsid w:val="00CC1473"/>
    <w:rsid w:val="00CC1F5B"/>
    <w:rsid w:val="00CC2E7E"/>
    <w:rsid w:val="00CC3024"/>
    <w:rsid w:val="00CC3A77"/>
    <w:rsid w:val="00CC4BCF"/>
    <w:rsid w:val="00CC53D5"/>
    <w:rsid w:val="00CC545E"/>
    <w:rsid w:val="00CC595B"/>
    <w:rsid w:val="00CC5E25"/>
    <w:rsid w:val="00CC5FAE"/>
    <w:rsid w:val="00CC65D3"/>
    <w:rsid w:val="00CC670F"/>
    <w:rsid w:val="00CC72DE"/>
    <w:rsid w:val="00CC7891"/>
    <w:rsid w:val="00CC7955"/>
    <w:rsid w:val="00CD08CE"/>
    <w:rsid w:val="00CD10A7"/>
    <w:rsid w:val="00CD10D3"/>
    <w:rsid w:val="00CD13F1"/>
    <w:rsid w:val="00CD1A5A"/>
    <w:rsid w:val="00CD2233"/>
    <w:rsid w:val="00CD3167"/>
    <w:rsid w:val="00CD333C"/>
    <w:rsid w:val="00CD3AD8"/>
    <w:rsid w:val="00CD4734"/>
    <w:rsid w:val="00CD5537"/>
    <w:rsid w:val="00CD572F"/>
    <w:rsid w:val="00CD6814"/>
    <w:rsid w:val="00CD7249"/>
    <w:rsid w:val="00CD745E"/>
    <w:rsid w:val="00CD7717"/>
    <w:rsid w:val="00CE0309"/>
    <w:rsid w:val="00CE0607"/>
    <w:rsid w:val="00CE1218"/>
    <w:rsid w:val="00CE161C"/>
    <w:rsid w:val="00CE3563"/>
    <w:rsid w:val="00CE3A60"/>
    <w:rsid w:val="00CE42C2"/>
    <w:rsid w:val="00CE4358"/>
    <w:rsid w:val="00CE46A2"/>
    <w:rsid w:val="00CE53FA"/>
    <w:rsid w:val="00CE5408"/>
    <w:rsid w:val="00CE57B2"/>
    <w:rsid w:val="00CE6EFF"/>
    <w:rsid w:val="00CF0475"/>
    <w:rsid w:val="00CF07FB"/>
    <w:rsid w:val="00CF0A05"/>
    <w:rsid w:val="00CF22C7"/>
    <w:rsid w:val="00CF2C1D"/>
    <w:rsid w:val="00CF2CD5"/>
    <w:rsid w:val="00CF3988"/>
    <w:rsid w:val="00CF4158"/>
    <w:rsid w:val="00CF4519"/>
    <w:rsid w:val="00CF4522"/>
    <w:rsid w:val="00CF4B43"/>
    <w:rsid w:val="00CF4B93"/>
    <w:rsid w:val="00CF5043"/>
    <w:rsid w:val="00CF56BB"/>
    <w:rsid w:val="00CF5B78"/>
    <w:rsid w:val="00CF5F13"/>
    <w:rsid w:val="00CF6D46"/>
    <w:rsid w:val="00CF77DF"/>
    <w:rsid w:val="00CF7F85"/>
    <w:rsid w:val="00D00CE7"/>
    <w:rsid w:val="00D012A6"/>
    <w:rsid w:val="00D014A5"/>
    <w:rsid w:val="00D014EF"/>
    <w:rsid w:val="00D0194C"/>
    <w:rsid w:val="00D01A6A"/>
    <w:rsid w:val="00D0233D"/>
    <w:rsid w:val="00D0262C"/>
    <w:rsid w:val="00D0379B"/>
    <w:rsid w:val="00D03B08"/>
    <w:rsid w:val="00D03C1A"/>
    <w:rsid w:val="00D03EF3"/>
    <w:rsid w:val="00D04337"/>
    <w:rsid w:val="00D05523"/>
    <w:rsid w:val="00D0610A"/>
    <w:rsid w:val="00D06D5F"/>
    <w:rsid w:val="00D07D3E"/>
    <w:rsid w:val="00D1065E"/>
    <w:rsid w:val="00D10708"/>
    <w:rsid w:val="00D10B1F"/>
    <w:rsid w:val="00D10C53"/>
    <w:rsid w:val="00D11185"/>
    <w:rsid w:val="00D11A54"/>
    <w:rsid w:val="00D127DC"/>
    <w:rsid w:val="00D1401A"/>
    <w:rsid w:val="00D14212"/>
    <w:rsid w:val="00D1429D"/>
    <w:rsid w:val="00D14429"/>
    <w:rsid w:val="00D14A18"/>
    <w:rsid w:val="00D14E43"/>
    <w:rsid w:val="00D150EE"/>
    <w:rsid w:val="00D16071"/>
    <w:rsid w:val="00D16607"/>
    <w:rsid w:val="00D16AED"/>
    <w:rsid w:val="00D17A9C"/>
    <w:rsid w:val="00D17E8D"/>
    <w:rsid w:val="00D22012"/>
    <w:rsid w:val="00D22494"/>
    <w:rsid w:val="00D22726"/>
    <w:rsid w:val="00D22C96"/>
    <w:rsid w:val="00D23302"/>
    <w:rsid w:val="00D23652"/>
    <w:rsid w:val="00D2372E"/>
    <w:rsid w:val="00D23B46"/>
    <w:rsid w:val="00D24F32"/>
    <w:rsid w:val="00D2504A"/>
    <w:rsid w:val="00D25BB5"/>
    <w:rsid w:val="00D25F83"/>
    <w:rsid w:val="00D25F95"/>
    <w:rsid w:val="00D26A15"/>
    <w:rsid w:val="00D26D09"/>
    <w:rsid w:val="00D30543"/>
    <w:rsid w:val="00D30B39"/>
    <w:rsid w:val="00D312D3"/>
    <w:rsid w:val="00D31571"/>
    <w:rsid w:val="00D332BC"/>
    <w:rsid w:val="00D33940"/>
    <w:rsid w:val="00D33C4C"/>
    <w:rsid w:val="00D347A2"/>
    <w:rsid w:val="00D350FF"/>
    <w:rsid w:val="00D35452"/>
    <w:rsid w:val="00D35AB6"/>
    <w:rsid w:val="00D36905"/>
    <w:rsid w:val="00D36D03"/>
    <w:rsid w:val="00D419CC"/>
    <w:rsid w:val="00D43644"/>
    <w:rsid w:val="00D44365"/>
    <w:rsid w:val="00D44AEA"/>
    <w:rsid w:val="00D45495"/>
    <w:rsid w:val="00D45710"/>
    <w:rsid w:val="00D45838"/>
    <w:rsid w:val="00D46568"/>
    <w:rsid w:val="00D46A31"/>
    <w:rsid w:val="00D47253"/>
    <w:rsid w:val="00D477B7"/>
    <w:rsid w:val="00D51550"/>
    <w:rsid w:val="00D519D9"/>
    <w:rsid w:val="00D52069"/>
    <w:rsid w:val="00D5262B"/>
    <w:rsid w:val="00D52DE7"/>
    <w:rsid w:val="00D539CF"/>
    <w:rsid w:val="00D5472D"/>
    <w:rsid w:val="00D54A60"/>
    <w:rsid w:val="00D54F6A"/>
    <w:rsid w:val="00D561AE"/>
    <w:rsid w:val="00D56FAF"/>
    <w:rsid w:val="00D5723A"/>
    <w:rsid w:val="00D57641"/>
    <w:rsid w:val="00D61313"/>
    <w:rsid w:val="00D61D29"/>
    <w:rsid w:val="00D62090"/>
    <w:rsid w:val="00D62263"/>
    <w:rsid w:val="00D62295"/>
    <w:rsid w:val="00D62871"/>
    <w:rsid w:val="00D62A30"/>
    <w:rsid w:val="00D62CCC"/>
    <w:rsid w:val="00D6365C"/>
    <w:rsid w:val="00D63BFC"/>
    <w:rsid w:val="00D63C60"/>
    <w:rsid w:val="00D645E2"/>
    <w:rsid w:val="00D655B6"/>
    <w:rsid w:val="00D66623"/>
    <w:rsid w:val="00D675A9"/>
    <w:rsid w:val="00D675C4"/>
    <w:rsid w:val="00D6797A"/>
    <w:rsid w:val="00D708FF"/>
    <w:rsid w:val="00D70CA5"/>
    <w:rsid w:val="00D70D59"/>
    <w:rsid w:val="00D7107B"/>
    <w:rsid w:val="00D71728"/>
    <w:rsid w:val="00D71CEE"/>
    <w:rsid w:val="00D7220F"/>
    <w:rsid w:val="00D73397"/>
    <w:rsid w:val="00D73622"/>
    <w:rsid w:val="00D7379F"/>
    <w:rsid w:val="00D73A23"/>
    <w:rsid w:val="00D74942"/>
    <w:rsid w:val="00D75229"/>
    <w:rsid w:val="00D756E9"/>
    <w:rsid w:val="00D75868"/>
    <w:rsid w:val="00D762A9"/>
    <w:rsid w:val="00D7635B"/>
    <w:rsid w:val="00D76DF3"/>
    <w:rsid w:val="00D77591"/>
    <w:rsid w:val="00D77E88"/>
    <w:rsid w:val="00D77F0E"/>
    <w:rsid w:val="00D8000B"/>
    <w:rsid w:val="00D804C9"/>
    <w:rsid w:val="00D80CB7"/>
    <w:rsid w:val="00D817F4"/>
    <w:rsid w:val="00D8190E"/>
    <w:rsid w:val="00D81E39"/>
    <w:rsid w:val="00D81FD3"/>
    <w:rsid w:val="00D8220E"/>
    <w:rsid w:val="00D8288D"/>
    <w:rsid w:val="00D82D2E"/>
    <w:rsid w:val="00D83203"/>
    <w:rsid w:val="00D835DE"/>
    <w:rsid w:val="00D836A0"/>
    <w:rsid w:val="00D83A73"/>
    <w:rsid w:val="00D83F02"/>
    <w:rsid w:val="00D84D7B"/>
    <w:rsid w:val="00D8557A"/>
    <w:rsid w:val="00D8774D"/>
    <w:rsid w:val="00D8775C"/>
    <w:rsid w:val="00D903E9"/>
    <w:rsid w:val="00D90EF6"/>
    <w:rsid w:val="00D9156F"/>
    <w:rsid w:val="00D928AE"/>
    <w:rsid w:val="00D93345"/>
    <w:rsid w:val="00D935E6"/>
    <w:rsid w:val="00D93790"/>
    <w:rsid w:val="00D93896"/>
    <w:rsid w:val="00D93973"/>
    <w:rsid w:val="00D94106"/>
    <w:rsid w:val="00D94585"/>
    <w:rsid w:val="00D94E91"/>
    <w:rsid w:val="00D95402"/>
    <w:rsid w:val="00D97672"/>
    <w:rsid w:val="00D97F92"/>
    <w:rsid w:val="00DA0E2C"/>
    <w:rsid w:val="00DA1134"/>
    <w:rsid w:val="00DA124B"/>
    <w:rsid w:val="00DA1C5F"/>
    <w:rsid w:val="00DA1F6F"/>
    <w:rsid w:val="00DA253E"/>
    <w:rsid w:val="00DA2EA5"/>
    <w:rsid w:val="00DA36B4"/>
    <w:rsid w:val="00DA37E0"/>
    <w:rsid w:val="00DA3E35"/>
    <w:rsid w:val="00DA44B0"/>
    <w:rsid w:val="00DA620D"/>
    <w:rsid w:val="00DA622D"/>
    <w:rsid w:val="00DA775B"/>
    <w:rsid w:val="00DA77C3"/>
    <w:rsid w:val="00DA7F97"/>
    <w:rsid w:val="00DB0129"/>
    <w:rsid w:val="00DB134B"/>
    <w:rsid w:val="00DB3A4F"/>
    <w:rsid w:val="00DB4AAA"/>
    <w:rsid w:val="00DB517E"/>
    <w:rsid w:val="00DB5454"/>
    <w:rsid w:val="00DB6464"/>
    <w:rsid w:val="00DB69BA"/>
    <w:rsid w:val="00DC0438"/>
    <w:rsid w:val="00DC148A"/>
    <w:rsid w:val="00DC1DE4"/>
    <w:rsid w:val="00DC1E98"/>
    <w:rsid w:val="00DC21A3"/>
    <w:rsid w:val="00DC22AF"/>
    <w:rsid w:val="00DC2C18"/>
    <w:rsid w:val="00DC2CF1"/>
    <w:rsid w:val="00DC2ED3"/>
    <w:rsid w:val="00DC388B"/>
    <w:rsid w:val="00DC396C"/>
    <w:rsid w:val="00DC3CE3"/>
    <w:rsid w:val="00DC439F"/>
    <w:rsid w:val="00DC4463"/>
    <w:rsid w:val="00DC4A30"/>
    <w:rsid w:val="00DC4B14"/>
    <w:rsid w:val="00DC4DAB"/>
    <w:rsid w:val="00DC5B68"/>
    <w:rsid w:val="00DC5E3B"/>
    <w:rsid w:val="00DC62CC"/>
    <w:rsid w:val="00DC6604"/>
    <w:rsid w:val="00DC6FDC"/>
    <w:rsid w:val="00DC71FF"/>
    <w:rsid w:val="00DC7444"/>
    <w:rsid w:val="00DC75A7"/>
    <w:rsid w:val="00DC7A72"/>
    <w:rsid w:val="00DC7D2C"/>
    <w:rsid w:val="00DD0068"/>
    <w:rsid w:val="00DD05FD"/>
    <w:rsid w:val="00DD0828"/>
    <w:rsid w:val="00DD0C0B"/>
    <w:rsid w:val="00DD3082"/>
    <w:rsid w:val="00DD30B6"/>
    <w:rsid w:val="00DD35CB"/>
    <w:rsid w:val="00DD368B"/>
    <w:rsid w:val="00DD3776"/>
    <w:rsid w:val="00DD3847"/>
    <w:rsid w:val="00DD3E3F"/>
    <w:rsid w:val="00DD4CFA"/>
    <w:rsid w:val="00DD50E4"/>
    <w:rsid w:val="00DD51CA"/>
    <w:rsid w:val="00DD671D"/>
    <w:rsid w:val="00DD6900"/>
    <w:rsid w:val="00DD73B7"/>
    <w:rsid w:val="00DD7A2A"/>
    <w:rsid w:val="00DD7B06"/>
    <w:rsid w:val="00DE0224"/>
    <w:rsid w:val="00DE0C4F"/>
    <w:rsid w:val="00DE0E4F"/>
    <w:rsid w:val="00DE1865"/>
    <w:rsid w:val="00DE37B5"/>
    <w:rsid w:val="00DE3B32"/>
    <w:rsid w:val="00DE4199"/>
    <w:rsid w:val="00DE590B"/>
    <w:rsid w:val="00DE5B7F"/>
    <w:rsid w:val="00DE5E7B"/>
    <w:rsid w:val="00DE666A"/>
    <w:rsid w:val="00DE69E8"/>
    <w:rsid w:val="00DE74A9"/>
    <w:rsid w:val="00DE7592"/>
    <w:rsid w:val="00DF050C"/>
    <w:rsid w:val="00DF0634"/>
    <w:rsid w:val="00DF0B39"/>
    <w:rsid w:val="00DF0CFF"/>
    <w:rsid w:val="00DF1E02"/>
    <w:rsid w:val="00DF2051"/>
    <w:rsid w:val="00DF3175"/>
    <w:rsid w:val="00DF31D7"/>
    <w:rsid w:val="00DF37FD"/>
    <w:rsid w:val="00DF46E6"/>
    <w:rsid w:val="00DF4C08"/>
    <w:rsid w:val="00DF5825"/>
    <w:rsid w:val="00DF6400"/>
    <w:rsid w:val="00DF64DA"/>
    <w:rsid w:val="00DF65AF"/>
    <w:rsid w:val="00DF7211"/>
    <w:rsid w:val="00DF7DF9"/>
    <w:rsid w:val="00E006CC"/>
    <w:rsid w:val="00E00860"/>
    <w:rsid w:val="00E01464"/>
    <w:rsid w:val="00E035F7"/>
    <w:rsid w:val="00E04A9B"/>
    <w:rsid w:val="00E0556C"/>
    <w:rsid w:val="00E05A0A"/>
    <w:rsid w:val="00E05BE3"/>
    <w:rsid w:val="00E0606F"/>
    <w:rsid w:val="00E0741D"/>
    <w:rsid w:val="00E0788F"/>
    <w:rsid w:val="00E07EE7"/>
    <w:rsid w:val="00E10719"/>
    <w:rsid w:val="00E1082E"/>
    <w:rsid w:val="00E116D2"/>
    <w:rsid w:val="00E11957"/>
    <w:rsid w:val="00E11E4A"/>
    <w:rsid w:val="00E128B6"/>
    <w:rsid w:val="00E131F3"/>
    <w:rsid w:val="00E13CD2"/>
    <w:rsid w:val="00E147F4"/>
    <w:rsid w:val="00E158C2"/>
    <w:rsid w:val="00E16053"/>
    <w:rsid w:val="00E1636E"/>
    <w:rsid w:val="00E16F5A"/>
    <w:rsid w:val="00E20651"/>
    <w:rsid w:val="00E21231"/>
    <w:rsid w:val="00E21A18"/>
    <w:rsid w:val="00E21B2C"/>
    <w:rsid w:val="00E2201B"/>
    <w:rsid w:val="00E22082"/>
    <w:rsid w:val="00E2357C"/>
    <w:rsid w:val="00E23FCA"/>
    <w:rsid w:val="00E240BC"/>
    <w:rsid w:val="00E25F75"/>
    <w:rsid w:val="00E2674D"/>
    <w:rsid w:val="00E26EEB"/>
    <w:rsid w:val="00E30067"/>
    <w:rsid w:val="00E30300"/>
    <w:rsid w:val="00E30647"/>
    <w:rsid w:val="00E30905"/>
    <w:rsid w:val="00E30E18"/>
    <w:rsid w:val="00E3286C"/>
    <w:rsid w:val="00E32D84"/>
    <w:rsid w:val="00E342F6"/>
    <w:rsid w:val="00E3449A"/>
    <w:rsid w:val="00E34B8B"/>
    <w:rsid w:val="00E35DC1"/>
    <w:rsid w:val="00E36783"/>
    <w:rsid w:val="00E37181"/>
    <w:rsid w:val="00E372EF"/>
    <w:rsid w:val="00E37A12"/>
    <w:rsid w:val="00E41D3E"/>
    <w:rsid w:val="00E41D41"/>
    <w:rsid w:val="00E41D46"/>
    <w:rsid w:val="00E42C7F"/>
    <w:rsid w:val="00E4348F"/>
    <w:rsid w:val="00E43C28"/>
    <w:rsid w:val="00E4408D"/>
    <w:rsid w:val="00E450BA"/>
    <w:rsid w:val="00E4528B"/>
    <w:rsid w:val="00E455EC"/>
    <w:rsid w:val="00E4565D"/>
    <w:rsid w:val="00E46F5D"/>
    <w:rsid w:val="00E47980"/>
    <w:rsid w:val="00E47AE6"/>
    <w:rsid w:val="00E50EEC"/>
    <w:rsid w:val="00E5155D"/>
    <w:rsid w:val="00E527A7"/>
    <w:rsid w:val="00E52A1F"/>
    <w:rsid w:val="00E53148"/>
    <w:rsid w:val="00E53493"/>
    <w:rsid w:val="00E54DF1"/>
    <w:rsid w:val="00E54F5B"/>
    <w:rsid w:val="00E5608F"/>
    <w:rsid w:val="00E564D3"/>
    <w:rsid w:val="00E60C41"/>
    <w:rsid w:val="00E60D91"/>
    <w:rsid w:val="00E60F01"/>
    <w:rsid w:val="00E61EC9"/>
    <w:rsid w:val="00E63D15"/>
    <w:rsid w:val="00E648F8"/>
    <w:rsid w:val="00E64EA3"/>
    <w:rsid w:val="00E65E3C"/>
    <w:rsid w:val="00E6643E"/>
    <w:rsid w:val="00E671E8"/>
    <w:rsid w:val="00E671EF"/>
    <w:rsid w:val="00E701B8"/>
    <w:rsid w:val="00E71573"/>
    <w:rsid w:val="00E71611"/>
    <w:rsid w:val="00E71691"/>
    <w:rsid w:val="00E71FBB"/>
    <w:rsid w:val="00E722B2"/>
    <w:rsid w:val="00E72387"/>
    <w:rsid w:val="00E72A95"/>
    <w:rsid w:val="00E72E9A"/>
    <w:rsid w:val="00E731F7"/>
    <w:rsid w:val="00E73E43"/>
    <w:rsid w:val="00E74264"/>
    <w:rsid w:val="00E74E15"/>
    <w:rsid w:val="00E74F81"/>
    <w:rsid w:val="00E75644"/>
    <w:rsid w:val="00E766B4"/>
    <w:rsid w:val="00E767B5"/>
    <w:rsid w:val="00E77901"/>
    <w:rsid w:val="00E8028D"/>
    <w:rsid w:val="00E804C0"/>
    <w:rsid w:val="00E804D9"/>
    <w:rsid w:val="00E804DD"/>
    <w:rsid w:val="00E8065E"/>
    <w:rsid w:val="00E8111A"/>
    <w:rsid w:val="00E815C9"/>
    <w:rsid w:val="00E82065"/>
    <w:rsid w:val="00E8259A"/>
    <w:rsid w:val="00E8355F"/>
    <w:rsid w:val="00E8416D"/>
    <w:rsid w:val="00E84AD4"/>
    <w:rsid w:val="00E864D4"/>
    <w:rsid w:val="00E86DB9"/>
    <w:rsid w:val="00E86EAA"/>
    <w:rsid w:val="00E87556"/>
    <w:rsid w:val="00E8759C"/>
    <w:rsid w:val="00E87AE5"/>
    <w:rsid w:val="00E916E7"/>
    <w:rsid w:val="00E91D4C"/>
    <w:rsid w:val="00E920EF"/>
    <w:rsid w:val="00E92EB3"/>
    <w:rsid w:val="00E939B5"/>
    <w:rsid w:val="00E94831"/>
    <w:rsid w:val="00E953CE"/>
    <w:rsid w:val="00E95678"/>
    <w:rsid w:val="00E95F73"/>
    <w:rsid w:val="00E960FB"/>
    <w:rsid w:val="00E96E7E"/>
    <w:rsid w:val="00E976A3"/>
    <w:rsid w:val="00E977DA"/>
    <w:rsid w:val="00E97945"/>
    <w:rsid w:val="00E97FB4"/>
    <w:rsid w:val="00EA09B5"/>
    <w:rsid w:val="00EA0BE5"/>
    <w:rsid w:val="00EA12DE"/>
    <w:rsid w:val="00EA1683"/>
    <w:rsid w:val="00EA172D"/>
    <w:rsid w:val="00EA1970"/>
    <w:rsid w:val="00EA24DF"/>
    <w:rsid w:val="00EA328F"/>
    <w:rsid w:val="00EA375F"/>
    <w:rsid w:val="00EA3C20"/>
    <w:rsid w:val="00EA3F88"/>
    <w:rsid w:val="00EA4433"/>
    <w:rsid w:val="00EA54D6"/>
    <w:rsid w:val="00EA5D62"/>
    <w:rsid w:val="00EA652C"/>
    <w:rsid w:val="00EA6557"/>
    <w:rsid w:val="00EA65AF"/>
    <w:rsid w:val="00EA6640"/>
    <w:rsid w:val="00EA75AE"/>
    <w:rsid w:val="00EA767B"/>
    <w:rsid w:val="00EA796A"/>
    <w:rsid w:val="00EA7CB5"/>
    <w:rsid w:val="00EB0C31"/>
    <w:rsid w:val="00EB0F51"/>
    <w:rsid w:val="00EB130C"/>
    <w:rsid w:val="00EB2238"/>
    <w:rsid w:val="00EB24DA"/>
    <w:rsid w:val="00EB2D6E"/>
    <w:rsid w:val="00EB2E83"/>
    <w:rsid w:val="00EB356E"/>
    <w:rsid w:val="00EB37CE"/>
    <w:rsid w:val="00EB3BCA"/>
    <w:rsid w:val="00EB3D75"/>
    <w:rsid w:val="00EB4B54"/>
    <w:rsid w:val="00EB5B54"/>
    <w:rsid w:val="00EB5C36"/>
    <w:rsid w:val="00EB6EC2"/>
    <w:rsid w:val="00EB7043"/>
    <w:rsid w:val="00EB75E4"/>
    <w:rsid w:val="00EC02AF"/>
    <w:rsid w:val="00EC19A8"/>
    <w:rsid w:val="00EC2E60"/>
    <w:rsid w:val="00EC329F"/>
    <w:rsid w:val="00EC3A36"/>
    <w:rsid w:val="00EC3AED"/>
    <w:rsid w:val="00EC3EF0"/>
    <w:rsid w:val="00EC4263"/>
    <w:rsid w:val="00EC5217"/>
    <w:rsid w:val="00EC698A"/>
    <w:rsid w:val="00EC6ED3"/>
    <w:rsid w:val="00EC7A39"/>
    <w:rsid w:val="00ED08CF"/>
    <w:rsid w:val="00ED0980"/>
    <w:rsid w:val="00ED1822"/>
    <w:rsid w:val="00ED2502"/>
    <w:rsid w:val="00ED2A21"/>
    <w:rsid w:val="00ED30DB"/>
    <w:rsid w:val="00ED3B5F"/>
    <w:rsid w:val="00ED564D"/>
    <w:rsid w:val="00ED647F"/>
    <w:rsid w:val="00ED68A9"/>
    <w:rsid w:val="00ED7615"/>
    <w:rsid w:val="00EE00C7"/>
    <w:rsid w:val="00EE01B7"/>
    <w:rsid w:val="00EE111B"/>
    <w:rsid w:val="00EE1EF7"/>
    <w:rsid w:val="00EE209E"/>
    <w:rsid w:val="00EE2249"/>
    <w:rsid w:val="00EE28C4"/>
    <w:rsid w:val="00EE31B6"/>
    <w:rsid w:val="00EE378B"/>
    <w:rsid w:val="00EE3CE0"/>
    <w:rsid w:val="00EE4020"/>
    <w:rsid w:val="00EE5EE2"/>
    <w:rsid w:val="00EE65E8"/>
    <w:rsid w:val="00EE67B0"/>
    <w:rsid w:val="00EE690C"/>
    <w:rsid w:val="00EE6CB9"/>
    <w:rsid w:val="00EE7093"/>
    <w:rsid w:val="00EE7B26"/>
    <w:rsid w:val="00EF021A"/>
    <w:rsid w:val="00EF025B"/>
    <w:rsid w:val="00EF025F"/>
    <w:rsid w:val="00EF03CF"/>
    <w:rsid w:val="00EF05DE"/>
    <w:rsid w:val="00EF0931"/>
    <w:rsid w:val="00EF1117"/>
    <w:rsid w:val="00EF1A18"/>
    <w:rsid w:val="00EF2424"/>
    <w:rsid w:val="00EF25BB"/>
    <w:rsid w:val="00EF3622"/>
    <w:rsid w:val="00EF3708"/>
    <w:rsid w:val="00EF3DB7"/>
    <w:rsid w:val="00EF574F"/>
    <w:rsid w:val="00EF5B7D"/>
    <w:rsid w:val="00EF63D7"/>
    <w:rsid w:val="00EF66FF"/>
    <w:rsid w:val="00EF7B7B"/>
    <w:rsid w:val="00F0001C"/>
    <w:rsid w:val="00F00B2E"/>
    <w:rsid w:val="00F00B52"/>
    <w:rsid w:val="00F00E37"/>
    <w:rsid w:val="00F00F4C"/>
    <w:rsid w:val="00F0170B"/>
    <w:rsid w:val="00F02615"/>
    <w:rsid w:val="00F02C0D"/>
    <w:rsid w:val="00F038B3"/>
    <w:rsid w:val="00F04342"/>
    <w:rsid w:val="00F05392"/>
    <w:rsid w:val="00F05C7C"/>
    <w:rsid w:val="00F0631F"/>
    <w:rsid w:val="00F07A20"/>
    <w:rsid w:val="00F07AEF"/>
    <w:rsid w:val="00F101AE"/>
    <w:rsid w:val="00F106D8"/>
    <w:rsid w:val="00F115E8"/>
    <w:rsid w:val="00F1166E"/>
    <w:rsid w:val="00F1168C"/>
    <w:rsid w:val="00F11E4E"/>
    <w:rsid w:val="00F11EE8"/>
    <w:rsid w:val="00F1202D"/>
    <w:rsid w:val="00F13610"/>
    <w:rsid w:val="00F13791"/>
    <w:rsid w:val="00F140BA"/>
    <w:rsid w:val="00F1428C"/>
    <w:rsid w:val="00F14B83"/>
    <w:rsid w:val="00F151B3"/>
    <w:rsid w:val="00F155F5"/>
    <w:rsid w:val="00F165D7"/>
    <w:rsid w:val="00F167A9"/>
    <w:rsid w:val="00F17C83"/>
    <w:rsid w:val="00F20651"/>
    <w:rsid w:val="00F20A0D"/>
    <w:rsid w:val="00F20EE6"/>
    <w:rsid w:val="00F20F15"/>
    <w:rsid w:val="00F2140D"/>
    <w:rsid w:val="00F21D7B"/>
    <w:rsid w:val="00F22790"/>
    <w:rsid w:val="00F22E77"/>
    <w:rsid w:val="00F2355E"/>
    <w:rsid w:val="00F23657"/>
    <w:rsid w:val="00F23864"/>
    <w:rsid w:val="00F254C7"/>
    <w:rsid w:val="00F2585B"/>
    <w:rsid w:val="00F2588F"/>
    <w:rsid w:val="00F26069"/>
    <w:rsid w:val="00F26716"/>
    <w:rsid w:val="00F268E6"/>
    <w:rsid w:val="00F26A4C"/>
    <w:rsid w:val="00F26D61"/>
    <w:rsid w:val="00F26E35"/>
    <w:rsid w:val="00F27545"/>
    <w:rsid w:val="00F300B4"/>
    <w:rsid w:val="00F31433"/>
    <w:rsid w:val="00F3164B"/>
    <w:rsid w:val="00F3195A"/>
    <w:rsid w:val="00F31E8F"/>
    <w:rsid w:val="00F31F21"/>
    <w:rsid w:val="00F320A5"/>
    <w:rsid w:val="00F328E4"/>
    <w:rsid w:val="00F332C2"/>
    <w:rsid w:val="00F336B6"/>
    <w:rsid w:val="00F336EC"/>
    <w:rsid w:val="00F33D53"/>
    <w:rsid w:val="00F3514C"/>
    <w:rsid w:val="00F35F11"/>
    <w:rsid w:val="00F3654E"/>
    <w:rsid w:val="00F37076"/>
    <w:rsid w:val="00F373BF"/>
    <w:rsid w:val="00F37434"/>
    <w:rsid w:val="00F3754F"/>
    <w:rsid w:val="00F40A36"/>
    <w:rsid w:val="00F40C10"/>
    <w:rsid w:val="00F41028"/>
    <w:rsid w:val="00F41030"/>
    <w:rsid w:val="00F421E2"/>
    <w:rsid w:val="00F4225F"/>
    <w:rsid w:val="00F44511"/>
    <w:rsid w:val="00F44D27"/>
    <w:rsid w:val="00F450DC"/>
    <w:rsid w:val="00F452B7"/>
    <w:rsid w:val="00F45B0D"/>
    <w:rsid w:val="00F478C6"/>
    <w:rsid w:val="00F47DEB"/>
    <w:rsid w:val="00F50A9F"/>
    <w:rsid w:val="00F50D22"/>
    <w:rsid w:val="00F50D91"/>
    <w:rsid w:val="00F513CB"/>
    <w:rsid w:val="00F52415"/>
    <w:rsid w:val="00F52F59"/>
    <w:rsid w:val="00F53144"/>
    <w:rsid w:val="00F55256"/>
    <w:rsid w:val="00F5555B"/>
    <w:rsid w:val="00F556AD"/>
    <w:rsid w:val="00F558F7"/>
    <w:rsid w:val="00F559F9"/>
    <w:rsid w:val="00F55E90"/>
    <w:rsid w:val="00F56949"/>
    <w:rsid w:val="00F56D2C"/>
    <w:rsid w:val="00F574A8"/>
    <w:rsid w:val="00F57E7A"/>
    <w:rsid w:val="00F6019D"/>
    <w:rsid w:val="00F6042C"/>
    <w:rsid w:val="00F62469"/>
    <w:rsid w:val="00F62D88"/>
    <w:rsid w:val="00F62FA9"/>
    <w:rsid w:val="00F634CD"/>
    <w:rsid w:val="00F641E7"/>
    <w:rsid w:val="00F67203"/>
    <w:rsid w:val="00F67430"/>
    <w:rsid w:val="00F67790"/>
    <w:rsid w:val="00F67C7B"/>
    <w:rsid w:val="00F704BD"/>
    <w:rsid w:val="00F7153E"/>
    <w:rsid w:val="00F71600"/>
    <w:rsid w:val="00F73374"/>
    <w:rsid w:val="00F7349B"/>
    <w:rsid w:val="00F737F0"/>
    <w:rsid w:val="00F73D2D"/>
    <w:rsid w:val="00F73EE2"/>
    <w:rsid w:val="00F747EA"/>
    <w:rsid w:val="00F74C8E"/>
    <w:rsid w:val="00F75043"/>
    <w:rsid w:val="00F75C89"/>
    <w:rsid w:val="00F75F33"/>
    <w:rsid w:val="00F7655B"/>
    <w:rsid w:val="00F775C5"/>
    <w:rsid w:val="00F77716"/>
    <w:rsid w:val="00F77ADE"/>
    <w:rsid w:val="00F77CD5"/>
    <w:rsid w:val="00F8195D"/>
    <w:rsid w:val="00F81C68"/>
    <w:rsid w:val="00F82205"/>
    <w:rsid w:val="00F827DA"/>
    <w:rsid w:val="00F83798"/>
    <w:rsid w:val="00F84C91"/>
    <w:rsid w:val="00F85035"/>
    <w:rsid w:val="00F86CA7"/>
    <w:rsid w:val="00F86DE1"/>
    <w:rsid w:val="00F87937"/>
    <w:rsid w:val="00F8798B"/>
    <w:rsid w:val="00F9289B"/>
    <w:rsid w:val="00F93901"/>
    <w:rsid w:val="00F9437C"/>
    <w:rsid w:val="00F950FD"/>
    <w:rsid w:val="00F95333"/>
    <w:rsid w:val="00F959ED"/>
    <w:rsid w:val="00F968D1"/>
    <w:rsid w:val="00F976D6"/>
    <w:rsid w:val="00F97AAA"/>
    <w:rsid w:val="00FA011D"/>
    <w:rsid w:val="00FA05FE"/>
    <w:rsid w:val="00FA1C93"/>
    <w:rsid w:val="00FA2A79"/>
    <w:rsid w:val="00FA3C26"/>
    <w:rsid w:val="00FA3CCF"/>
    <w:rsid w:val="00FA4690"/>
    <w:rsid w:val="00FA48E0"/>
    <w:rsid w:val="00FA53E6"/>
    <w:rsid w:val="00FA63F2"/>
    <w:rsid w:val="00FA6540"/>
    <w:rsid w:val="00FA65E0"/>
    <w:rsid w:val="00FA65FF"/>
    <w:rsid w:val="00FA77E9"/>
    <w:rsid w:val="00FB0C90"/>
    <w:rsid w:val="00FB17A1"/>
    <w:rsid w:val="00FB185D"/>
    <w:rsid w:val="00FB1EE7"/>
    <w:rsid w:val="00FB235F"/>
    <w:rsid w:val="00FB28A9"/>
    <w:rsid w:val="00FB2A0B"/>
    <w:rsid w:val="00FB3ADB"/>
    <w:rsid w:val="00FB3B58"/>
    <w:rsid w:val="00FB4DE1"/>
    <w:rsid w:val="00FB64B5"/>
    <w:rsid w:val="00FB66B7"/>
    <w:rsid w:val="00FC0011"/>
    <w:rsid w:val="00FC04C5"/>
    <w:rsid w:val="00FC0B03"/>
    <w:rsid w:val="00FC1043"/>
    <w:rsid w:val="00FC10A9"/>
    <w:rsid w:val="00FC29C3"/>
    <w:rsid w:val="00FC4290"/>
    <w:rsid w:val="00FC453F"/>
    <w:rsid w:val="00FC600B"/>
    <w:rsid w:val="00FC6205"/>
    <w:rsid w:val="00FC632A"/>
    <w:rsid w:val="00FC67B9"/>
    <w:rsid w:val="00FC69D9"/>
    <w:rsid w:val="00FC6EA5"/>
    <w:rsid w:val="00FC7634"/>
    <w:rsid w:val="00FC79B3"/>
    <w:rsid w:val="00FD004D"/>
    <w:rsid w:val="00FD04A7"/>
    <w:rsid w:val="00FD1128"/>
    <w:rsid w:val="00FD125C"/>
    <w:rsid w:val="00FD1715"/>
    <w:rsid w:val="00FD1B70"/>
    <w:rsid w:val="00FD22CE"/>
    <w:rsid w:val="00FD260F"/>
    <w:rsid w:val="00FD2740"/>
    <w:rsid w:val="00FD29F0"/>
    <w:rsid w:val="00FD54B6"/>
    <w:rsid w:val="00FD6167"/>
    <w:rsid w:val="00FD6254"/>
    <w:rsid w:val="00FD66E4"/>
    <w:rsid w:val="00FD6AC2"/>
    <w:rsid w:val="00FD7600"/>
    <w:rsid w:val="00FD7CD7"/>
    <w:rsid w:val="00FD7DF4"/>
    <w:rsid w:val="00FE040B"/>
    <w:rsid w:val="00FE06D0"/>
    <w:rsid w:val="00FE13C9"/>
    <w:rsid w:val="00FE1960"/>
    <w:rsid w:val="00FE1DFF"/>
    <w:rsid w:val="00FE2410"/>
    <w:rsid w:val="00FE2F41"/>
    <w:rsid w:val="00FE33A2"/>
    <w:rsid w:val="00FE3B22"/>
    <w:rsid w:val="00FE554D"/>
    <w:rsid w:val="00FE6122"/>
    <w:rsid w:val="00FE628A"/>
    <w:rsid w:val="00FF00A8"/>
    <w:rsid w:val="00FF0745"/>
    <w:rsid w:val="00FF0E36"/>
    <w:rsid w:val="00FF1568"/>
    <w:rsid w:val="00FF1A3C"/>
    <w:rsid w:val="00FF1B0A"/>
    <w:rsid w:val="00FF1D79"/>
    <w:rsid w:val="00FF2E71"/>
    <w:rsid w:val="00FF3048"/>
    <w:rsid w:val="00FF38B9"/>
    <w:rsid w:val="00FF39F3"/>
    <w:rsid w:val="00FF3C8E"/>
    <w:rsid w:val="00FF499D"/>
    <w:rsid w:val="00FF53D5"/>
    <w:rsid w:val="00FF5453"/>
    <w:rsid w:val="00FF5623"/>
    <w:rsid w:val="00FF5CDD"/>
    <w:rsid w:val="00FF77D3"/>
    <w:rsid w:val="167948BC"/>
    <w:rsid w:val="1FD77163"/>
    <w:rsid w:val="3D6BBBE8"/>
    <w:rsid w:val="3F200703"/>
    <w:rsid w:val="5C7F9FCC"/>
    <w:rsid w:val="6EAA8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84"/>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uiPriority w:val="99"/>
    <w:rsid w:val="004D6CA9"/>
    <w:rPr>
      <w:rFonts w:ascii="Tahoma" w:hAnsi="Tahoma" w:cs="Tahoma"/>
      <w:sz w:val="16"/>
      <w:szCs w:val="16"/>
    </w:rPr>
  </w:style>
  <w:style w:type="character" w:customStyle="1" w:styleId="BalloonTextChar">
    <w:name w:val="Balloon Text Char"/>
    <w:link w:val="BalloonText"/>
    <w:uiPriority w:val="99"/>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link w:val="ListParagraphChar"/>
    <w:uiPriority w:val="34"/>
    <w:qFormat/>
    <w:rsid w:val="00A87851"/>
    <w:pPr>
      <w:tabs>
        <w:tab w:val="left" w:pos="720"/>
        <w:tab w:val="left" w:pos="1080"/>
        <w:tab w:val="left" w:pos="1440"/>
        <w:tab w:val="left" w:pos="1800"/>
      </w:tabs>
      <w:spacing w:line="264" w:lineRule="auto"/>
      <w:ind w:left="720"/>
      <w:contextualSpacing/>
    </w:pPr>
    <w:rPr>
      <w:sz w:val="22"/>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nhideWhenUsed/>
    <w:qFormat/>
    <w:rsid w:val="00A87851"/>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rsid w:val="00A87851"/>
  </w:style>
  <w:style w:type="character" w:styleId="FootnoteReference">
    <w:name w:val="footnote reference"/>
    <w:aliases w:val="*Footnote Reference,*Footnote Reference ALT-R"/>
    <w:unhideWhenUsed/>
    <w:qFormat/>
    <w:rsid w:val="00A87851"/>
    <w:rPr>
      <w:vertAlign w:val="superscript"/>
    </w:rPr>
  </w:style>
  <w:style w:type="paragraph" w:styleId="BodyText">
    <w:name w:val="Body Text"/>
    <w:basedOn w:val="Normal"/>
    <w:link w:val="BodyTextChar"/>
    <w:rsid w:val="00025A74"/>
    <w:pPr>
      <w:tabs>
        <w:tab w:val="left" w:pos="720"/>
        <w:tab w:val="left" w:pos="1080"/>
        <w:tab w:val="left" w:pos="1440"/>
        <w:tab w:val="left" w:pos="1800"/>
      </w:tabs>
      <w:spacing w:line="264" w:lineRule="auto"/>
    </w:pPr>
    <w:rPr>
      <w:sz w:val="22"/>
      <w:szCs w:val="20"/>
    </w:rPr>
  </w:style>
  <w:style w:type="character" w:customStyle="1" w:styleId="BodyTextChar">
    <w:name w:val="Body Text Char"/>
    <w:link w:val="BodyText"/>
    <w:rsid w:val="00025A74"/>
    <w:rPr>
      <w:sz w:val="22"/>
    </w:rPr>
  </w:style>
  <w:style w:type="paragraph" w:styleId="Title">
    <w:name w:val="Title"/>
    <w:basedOn w:val="Normal"/>
    <w:next w:val="Normal"/>
    <w:link w:val="TitleChar"/>
    <w:qFormat/>
    <w:rsid w:val="000C6B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6B82"/>
    <w:rPr>
      <w:rFonts w:asciiTheme="majorHAnsi" w:eastAsiaTheme="majorEastAsia" w:hAnsiTheme="majorHAnsi" w:cstheme="majorBidi"/>
      <w:spacing w:val="-10"/>
      <w:kern w:val="28"/>
      <w:sz w:val="56"/>
      <w:szCs w:val="56"/>
    </w:rPr>
  </w:style>
  <w:style w:type="paragraph" w:styleId="Revision">
    <w:name w:val="Revision"/>
    <w:hidden/>
    <w:uiPriority w:val="99"/>
    <w:semiHidden/>
    <w:rsid w:val="00DC62CC"/>
    <w:rPr>
      <w:sz w:val="24"/>
      <w:szCs w:val="24"/>
    </w:rPr>
  </w:style>
  <w:style w:type="table" w:styleId="TableGrid">
    <w:name w:val="Table Grid"/>
    <w:basedOn w:val="TableNormal"/>
    <w:uiPriority w:val="39"/>
    <w:rsid w:val="00D8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3203"/>
    <w:rPr>
      <w:i/>
      <w:iCs/>
      <w:color w:val="404040" w:themeColor="text1" w:themeTint="BF"/>
    </w:rPr>
  </w:style>
  <w:style w:type="paragraph" w:styleId="ListBullet">
    <w:name w:val="List Bullet"/>
    <w:basedOn w:val="Normal"/>
    <w:unhideWhenUsed/>
    <w:rsid w:val="004E727B"/>
    <w:pPr>
      <w:numPr>
        <w:numId w:val="50"/>
      </w:numPr>
      <w:contextualSpacing/>
    </w:pPr>
  </w:style>
  <w:style w:type="character" w:customStyle="1" w:styleId="normaltextrun">
    <w:name w:val="normaltextrun"/>
    <w:basedOn w:val="DefaultParagraphFont"/>
    <w:rsid w:val="00812E20"/>
  </w:style>
  <w:style w:type="character" w:customStyle="1" w:styleId="eop">
    <w:name w:val="eop"/>
    <w:basedOn w:val="DefaultParagraphFont"/>
    <w:rsid w:val="00812E20"/>
  </w:style>
  <w:style w:type="paragraph" w:customStyle="1" w:styleId="ParagraphSSLAST">
    <w:name w:val="ParagraphSS (LAST)"/>
    <w:basedOn w:val="Normal"/>
    <w:next w:val="Normal"/>
    <w:qFormat/>
    <w:rsid w:val="00060A60"/>
    <w:pPr>
      <w:tabs>
        <w:tab w:val="left" w:pos="432"/>
      </w:tabs>
      <w:spacing w:after="480"/>
      <w:ind w:firstLine="432"/>
      <w:jc w:val="both"/>
    </w:pPr>
  </w:style>
  <w:style w:type="character" w:customStyle="1" w:styleId="References-HangingIndentALT-CChar">
    <w:name w:val="References - Hanging Indent ALT-C Char"/>
    <w:basedOn w:val="DefaultParagraphFont"/>
    <w:link w:val="References-HangingIndentALT-C"/>
    <w:locked/>
    <w:rsid w:val="00E815C9"/>
    <w:rPr>
      <w:rFonts w:ascii="Arial" w:hAnsi="Arial" w:cs="Arial"/>
      <w:noProof/>
    </w:rPr>
  </w:style>
  <w:style w:type="paragraph" w:customStyle="1" w:styleId="References-HangingIndentALT-C">
    <w:name w:val="References - Hanging Indent ALT-C"/>
    <w:link w:val="References-HangingIndentALT-CChar"/>
    <w:qFormat/>
    <w:rsid w:val="00E815C9"/>
    <w:pPr>
      <w:spacing w:after="180"/>
      <w:ind w:left="432" w:hanging="432"/>
    </w:pPr>
    <w:rPr>
      <w:rFonts w:ascii="Arial" w:hAnsi="Arial" w:cs="Arial"/>
      <w:noProof/>
    </w:rPr>
  </w:style>
  <w:style w:type="paragraph" w:customStyle="1" w:styleId="References">
    <w:name w:val="References"/>
    <w:basedOn w:val="Normal"/>
    <w:qFormat/>
    <w:rsid w:val="00145380"/>
    <w:pPr>
      <w:keepLines/>
      <w:tabs>
        <w:tab w:val="left" w:pos="432"/>
      </w:tabs>
      <w:spacing w:after="240"/>
      <w:ind w:left="432" w:hanging="432"/>
      <w:jc w:val="both"/>
    </w:pPr>
    <w:rPr>
      <w:rFonts w:ascii="Garamond" w:hAnsi="Garamond"/>
    </w:rPr>
  </w:style>
  <w:style w:type="character" w:customStyle="1" w:styleId="UnresolvedMention1">
    <w:name w:val="Unresolved Mention1"/>
    <w:basedOn w:val="DefaultParagraphFont"/>
    <w:uiPriority w:val="99"/>
    <w:semiHidden/>
    <w:unhideWhenUsed/>
    <w:rsid w:val="004B21B3"/>
    <w:rPr>
      <w:color w:val="605E5C"/>
      <w:shd w:val="clear" w:color="auto" w:fill="E1DFDD"/>
    </w:rPr>
  </w:style>
  <w:style w:type="character" w:styleId="FollowedHyperlink">
    <w:name w:val="FollowedHyperlink"/>
    <w:basedOn w:val="DefaultParagraphFont"/>
    <w:semiHidden/>
    <w:unhideWhenUsed/>
    <w:rsid w:val="006114E0"/>
    <w:rPr>
      <w:color w:val="954F72" w:themeColor="followedHyperlink"/>
      <w:u w:val="single"/>
    </w:rPr>
  </w:style>
  <w:style w:type="character" w:customStyle="1" w:styleId="element-citation">
    <w:name w:val="element-citation"/>
    <w:basedOn w:val="DefaultParagraphFont"/>
    <w:rsid w:val="008E13E2"/>
  </w:style>
  <w:style w:type="character" w:customStyle="1" w:styleId="ref-journal">
    <w:name w:val="ref-journal"/>
    <w:basedOn w:val="DefaultParagraphFont"/>
    <w:rsid w:val="008E13E2"/>
  </w:style>
  <w:style w:type="character" w:customStyle="1" w:styleId="ref-vol">
    <w:name w:val="ref-vol"/>
    <w:basedOn w:val="DefaultParagraphFont"/>
    <w:rsid w:val="008E13E2"/>
  </w:style>
  <w:style w:type="table" w:customStyle="1" w:styleId="TableGrid1">
    <w:name w:val="Table Grid1"/>
    <w:basedOn w:val="TableNormal"/>
    <w:next w:val="TableGrid"/>
    <w:uiPriority w:val="39"/>
    <w:rsid w:val="00B242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B229C"/>
    <w:rPr>
      <w:sz w:val="22"/>
    </w:rPr>
  </w:style>
  <w:style w:type="character" w:customStyle="1" w:styleId="UnresolvedMention2">
    <w:name w:val="Unresolved Mention2"/>
    <w:basedOn w:val="DefaultParagraphFont"/>
    <w:uiPriority w:val="99"/>
    <w:unhideWhenUsed/>
    <w:rsid w:val="007439B0"/>
    <w:rPr>
      <w:color w:val="605E5C"/>
      <w:shd w:val="clear" w:color="auto" w:fill="E1DFDD"/>
    </w:rPr>
  </w:style>
  <w:style w:type="character" w:customStyle="1" w:styleId="Mention1">
    <w:name w:val="Mention1"/>
    <w:basedOn w:val="DefaultParagraphFont"/>
    <w:uiPriority w:val="99"/>
    <w:unhideWhenUsed/>
    <w:rsid w:val="007439B0"/>
    <w:rPr>
      <w:color w:val="2B579A"/>
      <w:shd w:val="clear" w:color="auto" w:fill="E1DFDD"/>
    </w:rPr>
  </w:style>
  <w:style w:type="character" w:customStyle="1" w:styleId="NormalSSChar">
    <w:name w:val="NormalSS Char"/>
    <w:basedOn w:val="DefaultParagraphFont"/>
    <w:link w:val="NormalSS"/>
    <w:locked/>
    <w:rsid w:val="0069446B"/>
    <w:rPr>
      <w:sz w:val="24"/>
    </w:rPr>
  </w:style>
  <w:style w:type="paragraph" w:customStyle="1" w:styleId="NormalSS">
    <w:name w:val="NormalSS"/>
    <w:basedOn w:val="Normal"/>
    <w:link w:val="NormalSSChar"/>
    <w:qFormat/>
    <w:rsid w:val="0069446B"/>
    <w:pPr>
      <w:tabs>
        <w:tab w:val="left" w:pos="432"/>
      </w:tabs>
      <w:ind w:firstLine="432"/>
      <w:jc w:val="both"/>
    </w:pPr>
    <w:rPr>
      <w:szCs w:val="20"/>
    </w:rPr>
  </w:style>
  <w:style w:type="character" w:customStyle="1" w:styleId="UnresolvedMention3">
    <w:name w:val="Unresolved Mention3"/>
    <w:basedOn w:val="DefaultParagraphFont"/>
    <w:uiPriority w:val="99"/>
    <w:unhideWhenUsed/>
    <w:rsid w:val="00F22E77"/>
    <w:rPr>
      <w:color w:val="605E5C"/>
      <w:shd w:val="clear" w:color="auto" w:fill="E1DFDD"/>
    </w:rPr>
  </w:style>
  <w:style w:type="character" w:customStyle="1" w:styleId="Mention2">
    <w:name w:val="Mention2"/>
    <w:basedOn w:val="DefaultParagraphFont"/>
    <w:uiPriority w:val="99"/>
    <w:unhideWhenUsed/>
    <w:rsid w:val="00F22E77"/>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84"/>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uiPriority w:val="99"/>
    <w:rsid w:val="004D6CA9"/>
    <w:rPr>
      <w:rFonts w:ascii="Tahoma" w:hAnsi="Tahoma" w:cs="Tahoma"/>
      <w:sz w:val="16"/>
      <w:szCs w:val="16"/>
    </w:rPr>
  </w:style>
  <w:style w:type="character" w:customStyle="1" w:styleId="BalloonTextChar">
    <w:name w:val="Balloon Text Char"/>
    <w:link w:val="BalloonText"/>
    <w:uiPriority w:val="99"/>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link w:val="ListParagraphChar"/>
    <w:uiPriority w:val="34"/>
    <w:qFormat/>
    <w:rsid w:val="00A87851"/>
    <w:pPr>
      <w:tabs>
        <w:tab w:val="left" w:pos="720"/>
        <w:tab w:val="left" w:pos="1080"/>
        <w:tab w:val="left" w:pos="1440"/>
        <w:tab w:val="left" w:pos="1800"/>
      </w:tabs>
      <w:spacing w:line="264" w:lineRule="auto"/>
      <w:ind w:left="720"/>
      <w:contextualSpacing/>
    </w:pPr>
    <w:rPr>
      <w:sz w:val="22"/>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nhideWhenUsed/>
    <w:qFormat/>
    <w:rsid w:val="00A87851"/>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rsid w:val="00A87851"/>
  </w:style>
  <w:style w:type="character" w:styleId="FootnoteReference">
    <w:name w:val="footnote reference"/>
    <w:aliases w:val="*Footnote Reference,*Footnote Reference ALT-R"/>
    <w:unhideWhenUsed/>
    <w:qFormat/>
    <w:rsid w:val="00A87851"/>
    <w:rPr>
      <w:vertAlign w:val="superscript"/>
    </w:rPr>
  </w:style>
  <w:style w:type="paragraph" w:styleId="BodyText">
    <w:name w:val="Body Text"/>
    <w:basedOn w:val="Normal"/>
    <w:link w:val="BodyTextChar"/>
    <w:rsid w:val="00025A74"/>
    <w:pPr>
      <w:tabs>
        <w:tab w:val="left" w:pos="720"/>
        <w:tab w:val="left" w:pos="1080"/>
        <w:tab w:val="left" w:pos="1440"/>
        <w:tab w:val="left" w:pos="1800"/>
      </w:tabs>
      <w:spacing w:line="264" w:lineRule="auto"/>
    </w:pPr>
    <w:rPr>
      <w:sz w:val="22"/>
      <w:szCs w:val="20"/>
    </w:rPr>
  </w:style>
  <w:style w:type="character" w:customStyle="1" w:styleId="BodyTextChar">
    <w:name w:val="Body Text Char"/>
    <w:link w:val="BodyText"/>
    <w:rsid w:val="00025A74"/>
    <w:rPr>
      <w:sz w:val="22"/>
    </w:rPr>
  </w:style>
  <w:style w:type="paragraph" w:styleId="Title">
    <w:name w:val="Title"/>
    <w:basedOn w:val="Normal"/>
    <w:next w:val="Normal"/>
    <w:link w:val="TitleChar"/>
    <w:qFormat/>
    <w:rsid w:val="000C6B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6B82"/>
    <w:rPr>
      <w:rFonts w:asciiTheme="majorHAnsi" w:eastAsiaTheme="majorEastAsia" w:hAnsiTheme="majorHAnsi" w:cstheme="majorBidi"/>
      <w:spacing w:val="-10"/>
      <w:kern w:val="28"/>
      <w:sz w:val="56"/>
      <w:szCs w:val="56"/>
    </w:rPr>
  </w:style>
  <w:style w:type="paragraph" w:styleId="Revision">
    <w:name w:val="Revision"/>
    <w:hidden/>
    <w:uiPriority w:val="99"/>
    <w:semiHidden/>
    <w:rsid w:val="00DC62CC"/>
    <w:rPr>
      <w:sz w:val="24"/>
      <w:szCs w:val="24"/>
    </w:rPr>
  </w:style>
  <w:style w:type="table" w:styleId="TableGrid">
    <w:name w:val="Table Grid"/>
    <w:basedOn w:val="TableNormal"/>
    <w:uiPriority w:val="39"/>
    <w:rsid w:val="00D8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3203"/>
    <w:rPr>
      <w:i/>
      <w:iCs/>
      <w:color w:val="404040" w:themeColor="text1" w:themeTint="BF"/>
    </w:rPr>
  </w:style>
  <w:style w:type="paragraph" w:styleId="ListBullet">
    <w:name w:val="List Bullet"/>
    <w:basedOn w:val="Normal"/>
    <w:unhideWhenUsed/>
    <w:rsid w:val="004E727B"/>
    <w:pPr>
      <w:numPr>
        <w:numId w:val="50"/>
      </w:numPr>
      <w:contextualSpacing/>
    </w:pPr>
  </w:style>
  <w:style w:type="character" w:customStyle="1" w:styleId="normaltextrun">
    <w:name w:val="normaltextrun"/>
    <w:basedOn w:val="DefaultParagraphFont"/>
    <w:rsid w:val="00812E20"/>
  </w:style>
  <w:style w:type="character" w:customStyle="1" w:styleId="eop">
    <w:name w:val="eop"/>
    <w:basedOn w:val="DefaultParagraphFont"/>
    <w:rsid w:val="00812E20"/>
  </w:style>
  <w:style w:type="paragraph" w:customStyle="1" w:styleId="ParagraphSSLAST">
    <w:name w:val="ParagraphSS (LAST)"/>
    <w:basedOn w:val="Normal"/>
    <w:next w:val="Normal"/>
    <w:qFormat/>
    <w:rsid w:val="00060A60"/>
    <w:pPr>
      <w:tabs>
        <w:tab w:val="left" w:pos="432"/>
      </w:tabs>
      <w:spacing w:after="480"/>
      <w:ind w:firstLine="432"/>
      <w:jc w:val="both"/>
    </w:pPr>
  </w:style>
  <w:style w:type="character" w:customStyle="1" w:styleId="References-HangingIndentALT-CChar">
    <w:name w:val="References - Hanging Indent ALT-C Char"/>
    <w:basedOn w:val="DefaultParagraphFont"/>
    <w:link w:val="References-HangingIndentALT-C"/>
    <w:locked/>
    <w:rsid w:val="00E815C9"/>
    <w:rPr>
      <w:rFonts w:ascii="Arial" w:hAnsi="Arial" w:cs="Arial"/>
      <w:noProof/>
    </w:rPr>
  </w:style>
  <w:style w:type="paragraph" w:customStyle="1" w:styleId="References-HangingIndentALT-C">
    <w:name w:val="References - Hanging Indent ALT-C"/>
    <w:link w:val="References-HangingIndentALT-CChar"/>
    <w:qFormat/>
    <w:rsid w:val="00E815C9"/>
    <w:pPr>
      <w:spacing w:after="180"/>
      <w:ind w:left="432" w:hanging="432"/>
    </w:pPr>
    <w:rPr>
      <w:rFonts w:ascii="Arial" w:hAnsi="Arial" w:cs="Arial"/>
      <w:noProof/>
    </w:rPr>
  </w:style>
  <w:style w:type="paragraph" w:customStyle="1" w:styleId="References">
    <w:name w:val="References"/>
    <w:basedOn w:val="Normal"/>
    <w:qFormat/>
    <w:rsid w:val="00145380"/>
    <w:pPr>
      <w:keepLines/>
      <w:tabs>
        <w:tab w:val="left" w:pos="432"/>
      </w:tabs>
      <w:spacing w:after="240"/>
      <w:ind w:left="432" w:hanging="432"/>
      <w:jc w:val="both"/>
    </w:pPr>
    <w:rPr>
      <w:rFonts w:ascii="Garamond" w:hAnsi="Garamond"/>
    </w:rPr>
  </w:style>
  <w:style w:type="character" w:customStyle="1" w:styleId="UnresolvedMention1">
    <w:name w:val="Unresolved Mention1"/>
    <w:basedOn w:val="DefaultParagraphFont"/>
    <w:uiPriority w:val="99"/>
    <w:semiHidden/>
    <w:unhideWhenUsed/>
    <w:rsid w:val="004B21B3"/>
    <w:rPr>
      <w:color w:val="605E5C"/>
      <w:shd w:val="clear" w:color="auto" w:fill="E1DFDD"/>
    </w:rPr>
  </w:style>
  <w:style w:type="character" w:styleId="FollowedHyperlink">
    <w:name w:val="FollowedHyperlink"/>
    <w:basedOn w:val="DefaultParagraphFont"/>
    <w:semiHidden/>
    <w:unhideWhenUsed/>
    <w:rsid w:val="006114E0"/>
    <w:rPr>
      <w:color w:val="954F72" w:themeColor="followedHyperlink"/>
      <w:u w:val="single"/>
    </w:rPr>
  </w:style>
  <w:style w:type="character" w:customStyle="1" w:styleId="element-citation">
    <w:name w:val="element-citation"/>
    <w:basedOn w:val="DefaultParagraphFont"/>
    <w:rsid w:val="008E13E2"/>
  </w:style>
  <w:style w:type="character" w:customStyle="1" w:styleId="ref-journal">
    <w:name w:val="ref-journal"/>
    <w:basedOn w:val="DefaultParagraphFont"/>
    <w:rsid w:val="008E13E2"/>
  </w:style>
  <w:style w:type="character" w:customStyle="1" w:styleId="ref-vol">
    <w:name w:val="ref-vol"/>
    <w:basedOn w:val="DefaultParagraphFont"/>
    <w:rsid w:val="008E13E2"/>
  </w:style>
  <w:style w:type="table" w:customStyle="1" w:styleId="TableGrid1">
    <w:name w:val="Table Grid1"/>
    <w:basedOn w:val="TableNormal"/>
    <w:next w:val="TableGrid"/>
    <w:uiPriority w:val="39"/>
    <w:rsid w:val="00B242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B229C"/>
    <w:rPr>
      <w:sz w:val="22"/>
    </w:rPr>
  </w:style>
  <w:style w:type="character" w:customStyle="1" w:styleId="UnresolvedMention2">
    <w:name w:val="Unresolved Mention2"/>
    <w:basedOn w:val="DefaultParagraphFont"/>
    <w:uiPriority w:val="99"/>
    <w:unhideWhenUsed/>
    <w:rsid w:val="007439B0"/>
    <w:rPr>
      <w:color w:val="605E5C"/>
      <w:shd w:val="clear" w:color="auto" w:fill="E1DFDD"/>
    </w:rPr>
  </w:style>
  <w:style w:type="character" w:customStyle="1" w:styleId="Mention1">
    <w:name w:val="Mention1"/>
    <w:basedOn w:val="DefaultParagraphFont"/>
    <w:uiPriority w:val="99"/>
    <w:unhideWhenUsed/>
    <w:rsid w:val="007439B0"/>
    <w:rPr>
      <w:color w:val="2B579A"/>
      <w:shd w:val="clear" w:color="auto" w:fill="E1DFDD"/>
    </w:rPr>
  </w:style>
  <w:style w:type="character" w:customStyle="1" w:styleId="NormalSSChar">
    <w:name w:val="NormalSS Char"/>
    <w:basedOn w:val="DefaultParagraphFont"/>
    <w:link w:val="NormalSS"/>
    <w:locked/>
    <w:rsid w:val="0069446B"/>
    <w:rPr>
      <w:sz w:val="24"/>
    </w:rPr>
  </w:style>
  <w:style w:type="paragraph" w:customStyle="1" w:styleId="NormalSS">
    <w:name w:val="NormalSS"/>
    <w:basedOn w:val="Normal"/>
    <w:link w:val="NormalSSChar"/>
    <w:qFormat/>
    <w:rsid w:val="0069446B"/>
    <w:pPr>
      <w:tabs>
        <w:tab w:val="left" w:pos="432"/>
      </w:tabs>
      <w:ind w:firstLine="432"/>
      <w:jc w:val="both"/>
    </w:pPr>
    <w:rPr>
      <w:szCs w:val="20"/>
    </w:rPr>
  </w:style>
  <w:style w:type="character" w:customStyle="1" w:styleId="UnresolvedMention3">
    <w:name w:val="Unresolved Mention3"/>
    <w:basedOn w:val="DefaultParagraphFont"/>
    <w:uiPriority w:val="99"/>
    <w:unhideWhenUsed/>
    <w:rsid w:val="00F22E77"/>
    <w:rPr>
      <w:color w:val="605E5C"/>
      <w:shd w:val="clear" w:color="auto" w:fill="E1DFDD"/>
    </w:rPr>
  </w:style>
  <w:style w:type="character" w:customStyle="1" w:styleId="Mention2">
    <w:name w:val="Mention2"/>
    <w:basedOn w:val="DefaultParagraphFont"/>
    <w:uiPriority w:val="99"/>
    <w:unhideWhenUsed/>
    <w:rsid w:val="00F22E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784">
      <w:bodyDiv w:val="1"/>
      <w:marLeft w:val="0"/>
      <w:marRight w:val="0"/>
      <w:marTop w:val="0"/>
      <w:marBottom w:val="0"/>
      <w:divBdr>
        <w:top w:val="none" w:sz="0" w:space="0" w:color="auto"/>
        <w:left w:val="none" w:sz="0" w:space="0" w:color="auto"/>
        <w:bottom w:val="none" w:sz="0" w:space="0" w:color="auto"/>
        <w:right w:val="none" w:sz="0" w:space="0" w:color="auto"/>
      </w:divBdr>
    </w:div>
    <w:div w:id="144125245">
      <w:bodyDiv w:val="1"/>
      <w:marLeft w:val="0"/>
      <w:marRight w:val="0"/>
      <w:marTop w:val="0"/>
      <w:marBottom w:val="0"/>
      <w:divBdr>
        <w:top w:val="none" w:sz="0" w:space="0" w:color="auto"/>
        <w:left w:val="none" w:sz="0" w:space="0" w:color="auto"/>
        <w:bottom w:val="none" w:sz="0" w:space="0" w:color="auto"/>
        <w:right w:val="none" w:sz="0" w:space="0" w:color="auto"/>
      </w:divBdr>
    </w:div>
    <w:div w:id="174610743">
      <w:bodyDiv w:val="1"/>
      <w:marLeft w:val="0"/>
      <w:marRight w:val="0"/>
      <w:marTop w:val="0"/>
      <w:marBottom w:val="0"/>
      <w:divBdr>
        <w:top w:val="none" w:sz="0" w:space="0" w:color="auto"/>
        <w:left w:val="none" w:sz="0" w:space="0" w:color="auto"/>
        <w:bottom w:val="none" w:sz="0" w:space="0" w:color="auto"/>
        <w:right w:val="none" w:sz="0" w:space="0" w:color="auto"/>
      </w:divBdr>
    </w:div>
    <w:div w:id="205681918">
      <w:bodyDiv w:val="1"/>
      <w:marLeft w:val="0"/>
      <w:marRight w:val="0"/>
      <w:marTop w:val="0"/>
      <w:marBottom w:val="0"/>
      <w:divBdr>
        <w:top w:val="none" w:sz="0" w:space="0" w:color="auto"/>
        <w:left w:val="none" w:sz="0" w:space="0" w:color="auto"/>
        <w:bottom w:val="none" w:sz="0" w:space="0" w:color="auto"/>
        <w:right w:val="none" w:sz="0" w:space="0" w:color="auto"/>
      </w:divBdr>
    </w:div>
    <w:div w:id="230386629">
      <w:bodyDiv w:val="1"/>
      <w:marLeft w:val="0"/>
      <w:marRight w:val="0"/>
      <w:marTop w:val="0"/>
      <w:marBottom w:val="0"/>
      <w:divBdr>
        <w:top w:val="none" w:sz="0" w:space="0" w:color="auto"/>
        <w:left w:val="none" w:sz="0" w:space="0" w:color="auto"/>
        <w:bottom w:val="none" w:sz="0" w:space="0" w:color="auto"/>
        <w:right w:val="none" w:sz="0" w:space="0" w:color="auto"/>
      </w:divBdr>
      <w:divsChild>
        <w:div w:id="3663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395229">
              <w:marLeft w:val="0"/>
              <w:marRight w:val="0"/>
              <w:marTop w:val="0"/>
              <w:marBottom w:val="0"/>
              <w:divBdr>
                <w:top w:val="none" w:sz="0" w:space="0" w:color="auto"/>
                <w:left w:val="none" w:sz="0" w:space="0" w:color="auto"/>
                <w:bottom w:val="none" w:sz="0" w:space="0" w:color="auto"/>
                <w:right w:val="none" w:sz="0" w:space="0" w:color="auto"/>
              </w:divBdr>
              <w:divsChild>
                <w:div w:id="492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0103">
      <w:bodyDiv w:val="1"/>
      <w:marLeft w:val="0"/>
      <w:marRight w:val="0"/>
      <w:marTop w:val="0"/>
      <w:marBottom w:val="0"/>
      <w:divBdr>
        <w:top w:val="none" w:sz="0" w:space="0" w:color="auto"/>
        <w:left w:val="none" w:sz="0" w:space="0" w:color="auto"/>
        <w:bottom w:val="none" w:sz="0" w:space="0" w:color="auto"/>
        <w:right w:val="none" w:sz="0" w:space="0" w:color="auto"/>
      </w:divBdr>
    </w:div>
    <w:div w:id="457183385">
      <w:bodyDiv w:val="1"/>
      <w:marLeft w:val="0"/>
      <w:marRight w:val="0"/>
      <w:marTop w:val="0"/>
      <w:marBottom w:val="0"/>
      <w:divBdr>
        <w:top w:val="none" w:sz="0" w:space="0" w:color="auto"/>
        <w:left w:val="none" w:sz="0" w:space="0" w:color="auto"/>
        <w:bottom w:val="none" w:sz="0" w:space="0" w:color="auto"/>
        <w:right w:val="none" w:sz="0" w:space="0" w:color="auto"/>
      </w:divBdr>
      <w:divsChild>
        <w:div w:id="134613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37112">
              <w:marLeft w:val="0"/>
              <w:marRight w:val="0"/>
              <w:marTop w:val="0"/>
              <w:marBottom w:val="0"/>
              <w:divBdr>
                <w:top w:val="none" w:sz="0" w:space="0" w:color="auto"/>
                <w:left w:val="none" w:sz="0" w:space="0" w:color="auto"/>
                <w:bottom w:val="none" w:sz="0" w:space="0" w:color="auto"/>
                <w:right w:val="none" w:sz="0" w:space="0" w:color="auto"/>
              </w:divBdr>
              <w:divsChild>
                <w:div w:id="5515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5477">
      <w:bodyDiv w:val="1"/>
      <w:marLeft w:val="0"/>
      <w:marRight w:val="0"/>
      <w:marTop w:val="0"/>
      <w:marBottom w:val="0"/>
      <w:divBdr>
        <w:top w:val="none" w:sz="0" w:space="0" w:color="auto"/>
        <w:left w:val="none" w:sz="0" w:space="0" w:color="auto"/>
        <w:bottom w:val="none" w:sz="0" w:space="0" w:color="auto"/>
        <w:right w:val="none" w:sz="0" w:space="0" w:color="auto"/>
      </w:divBdr>
    </w:div>
    <w:div w:id="594021179">
      <w:bodyDiv w:val="1"/>
      <w:marLeft w:val="0"/>
      <w:marRight w:val="0"/>
      <w:marTop w:val="0"/>
      <w:marBottom w:val="0"/>
      <w:divBdr>
        <w:top w:val="none" w:sz="0" w:space="0" w:color="auto"/>
        <w:left w:val="none" w:sz="0" w:space="0" w:color="auto"/>
        <w:bottom w:val="none" w:sz="0" w:space="0" w:color="auto"/>
        <w:right w:val="none" w:sz="0" w:space="0" w:color="auto"/>
      </w:divBdr>
      <w:divsChild>
        <w:div w:id="201368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751595">
              <w:marLeft w:val="0"/>
              <w:marRight w:val="0"/>
              <w:marTop w:val="0"/>
              <w:marBottom w:val="0"/>
              <w:divBdr>
                <w:top w:val="none" w:sz="0" w:space="0" w:color="auto"/>
                <w:left w:val="none" w:sz="0" w:space="0" w:color="auto"/>
                <w:bottom w:val="none" w:sz="0" w:space="0" w:color="auto"/>
                <w:right w:val="none" w:sz="0" w:space="0" w:color="auto"/>
              </w:divBdr>
              <w:divsChild>
                <w:div w:id="1714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6765">
      <w:bodyDiv w:val="1"/>
      <w:marLeft w:val="0"/>
      <w:marRight w:val="0"/>
      <w:marTop w:val="0"/>
      <w:marBottom w:val="0"/>
      <w:divBdr>
        <w:top w:val="none" w:sz="0" w:space="0" w:color="auto"/>
        <w:left w:val="none" w:sz="0" w:space="0" w:color="auto"/>
        <w:bottom w:val="none" w:sz="0" w:space="0" w:color="auto"/>
        <w:right w:val="none" w:sz="0" w:space="0" w:color="auto"/>
      </w:divBdr>
    </w:div>
    <w:div w:id="767115995">
      <w:bodyDiv w:val="1"/>
      <w:marLeft w:val="0"/>
      <w:marRight w:val="0"/>
      <w:marTop w:val="0"/>
      <w:marBottom w:val="0"/>
      <w:divBdr>
        <w:top w:val="none" w:sz="0" w:space="0" w:color="auto"/>
        <w:left w:val="none" w:sz="0" w:space="0" w:color="auto"/>
        <w:bottom w:val="none" w:sz="0" w:space="0" w:color="auto"/>
        <w:right w:val="none" w:sz="0" w:space="0" w:color="auto"/>
      </w:divBdr>
    </w:div>
    <w:div w:id="954755974">
      <w:bodyDiv w:val="1"/>
      <w:marLeft w:val="0"/>
      <w:marRight w:val="0"/>
      <w:marTop w:val="0"/>
      <w:marBottom w:val="0"/>
      <w:divBdr>
        <w:top w:val="none" w:sz="0" w:space="0" w:color="auto"/>
        <w:left w:val="none" w:sz="0" w:space="0" w:color="auto"/>
        <w:bottom w:val="none" w:sz="0" w:space="0" w:color="auto"/>
        <w:right w:val="none" w:sz="0" w:space="0" w:color="auto"/>
      </w:divBdr>
    </w:div>
    <w:div w:id="982930207">
      <w:bodyDiv w:val="1"/>
      <w:marLeft w:val="0"/>
      <w:marRight w:val="0"/>
      <w:marTop w:val="0"/>
      <w:marBottom w:val="0"/>
      <w:divBdr>
        <w:top w:val="none" w:sz="0" w:space="0" w:color="auto"/>
        <w:left w:val="none" w:sz="0" w:space="0" w:color="auto"/>
        <w:bottom w:val="none" w:sz="0" w:space="0" w:color="auto"/>
        <w:right w:val="none" w:sz="0" w:space="0" w:color="auto"/>
      </w:divBdr>
    </w:div>
    <w:div w:id="1014845079">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7389564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45840239">
      <w:bodyDiv w:val="1"/>
      <w:marLeft w:val="0"/>
      <w:marRight w:val="0"/>
      <w:marTop w:val="0"/>
      <w:marBottom w:val="0"/>
      <w:divBdr>
        <w:top w:val="none" w:sz="0" w:space="0" w:color="auto"/>
        <w:left w:val="none" w:sz="0" w:space="0" w:color="auto"/>
        <w:bottom w:val="none" w:sz="0" w:space="0" w:color="auto"/>
        <w:right w:val="none" w:sz="0" w:space="0" w:color="auto"/>
      </w:divBdr>
    </w:div>
    <w:div w:id="1343775822">
      <w:bodyDiv w:val="1"/>
      <w:marLeft w:val="0"/>
      <w:marRight w:val="0"/>
      <w:marTop w:val="0"/>
      <w:marBottom w:val="0"/>
      <w:divBdr>
        <w:top w:val="none" w:sz="0" w:space="0" w:color="auto"/>
        <w:left w:val="none" w:sz="0" w:space="0" w:color="auto"/>
        <w:bottom w:val="none" w:sz="0" w:space="0" w:color="auto"/>
        <w:right w:val="none" w:sz="0" w:space="0" w:color="auto"/>
      </w:divBdr>
    </w:div>
    <w:div w:id="1384603011">
      <w:bodyDiv w:val="1"/>
      <w:marLeft w:val="0"/>
      <w:marRight w:val="0"/>
      <w:marTop w:val="0"/>
      <w:marBottom w:val="0"/>
      <w:divBdr>
        <w:top w:val="none" w:sz="0" w:space="0" w:color="auto"/>
        <w:left w:val="none" w:sz="0" w:space="0" w:color="auto"/>
        <w:bottom w:val="none" w:sz="0" w:space="0" w:color="auto"/>
        <w:right w:val="none" w:sz="0" w:space="0" w:color="auto"/>
      </w:divBdr>
      <w:divsChild>
        <w:div w:id="139088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425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5203">
      <w:bodyDiv w:val="1"/>
      <w:marLeft w:val="0"/>
      <w:marRight w:val="0"/>
      <w:marTop w:val="0"/>
      <w:marBottom w:val="0"/>
      <w:divBdr>
        <w:top w:val="none" w:sz="0" w:space="0" w:color="auto"/>
        <w:left w:val="none" w:sz="0" w:space="0" w:color="auto"/>
        <w:bottom w:val="none" w:sz="0" w:space="0" w:color="auto"/>
        <w:right w:val="none" w:sz="0" w:space="0" w:color="auto"/>
      </w:divBdr>
    </w:div>
    <w:div w:id="1485273679">
      <w:bodyDiv w:val="1"/>
      <w:marLeft w:val="0"/>
      <w:marRight w:val="0"/>
      <w:marTop w:val="0"/>
      <w:marBottom w:val="0"/>
      <w:divBdr>
        <w:top w:val="none" w:sz="0" w:space="0" w:color="auto"/>
        <w:left w:val="none" w:sz="0" w:space="0" w:color="auto"/>
        <w:bottom w:val="none" w:sz="0" w:space="0" w:color="auto"/>
        <w:right w:val="none" w:sz="0" w:space="0" w:color="auto"/>
      </w:divBdr>
    </w:div>
    <w:div w:id="1615553117">
      <w:bodyDiv w:val="1"/>
      <w:marLeft w:val="0"/>
      <w:marRight w:val="0"/>
      <w:marTop w:val="0"/>
      <w:marBottom w:val="0"/>
      <w:divBdr>
        <w:top w:val="none" w:sz="0" w:space="0" w:color="auto"/>
        <w:left w:val="none" w:sz="0" w:space="0" w:color="auto"/>
        <w:bottom w:val="none" w:sz="0" w:space="0" w:color="auto"/>
        <w:right w:val="none" w:sz="0" w:space="0" w:color="auto"/>
      </w:divBdr>
    </w:div>
    <w:div w:id="1782261341">
      <w:bodyDiv w:val="1"/>
      <w:marLeft w:val="0"/>
      <w:marRight w:val="0"/>
      <w:marTop w:val="0"/>
      <w:marBottom w:val="0"/>
      <w:divBdr>
        <w:top w:val="none" w:sz="0" w:space="0" w:color="auto"/>
        <w:left w:val="none" w:sz="0" w:space="0" w:color="auto"/>
        <w:bottom w:val="none" w:sz="0" w:space="0" w:color="auto"/>
        <w:right w:val="none" w:sz="0" w:space="0" w:color="auto"/>
      </w:divBdr>
    </w:div>
    <w:div w:id="1799108069">
      <w:bodyDiv w:val="1"/>
      <w:marLeft w:val="0"/>
      <w:marRight w:val="0"/>
      <w:marTop w:val="0"/>
      <w:marBottom w:val="0"/>
      <w:divBdr>
        <w:top w:val="none" w:sz="0" w:space="0" w:color="auto"/>
        <w:left w:val="none" w:sz="0" w:space="0" w:color="auto"/>
        <w:bottom w:val="none" w:sz="0" w:space="0" w:color="auto"/>
        <w:right w:val="none" w:sz="0" w:space="0" w:color="auto"/>
      </w:divBdr>
    </w:div>
    <w:div w:id="1811442077">
      <w:bodyDiv w:val="1"/>
      <w:marLeft w:val="0"/>
      <w:marRight w:val="0"/>
      <w:marTop w:val="0"/>
      <w:marBottom w:val="0"/>
      <w:divBdr>
        <w:top w:val="none" w:sz="0" w:space="0" w:color="auto"/>
        <w:left w:val="none" w:sz="0" w:space="0" w:color="auto"/>
        <w:bottom w:val="none" w:sz="0" w:space="0" w:color="auto"/>
        <w:right w:val="none" w:sz="0" w:space="0" w:color="auto"/>
      </w:divBdr>
    </w:div>
    <w:div w:id="1921714018">
      <w:bodyDiv w:val="1"/>
      <w:marLeft w:val="0"/>
      <w:marRight w:val="0"/>
      <w:marTop w:val="0"/>
      <w:marBottom w:val="0"/>
      <w:divBdr>
        <w:top w:val="none" w:sz="0" w:space="0" w:color="auto"/>
        <w:left w:val="none" w:sz="0" w:space="0" w:color="auto"/>
        <w:bottom w:val="none" w:sz="0" w:space="0" w:color="auto"/>
        <w:right w:val="none" w:sz="0" w:space="0" w:color="auto"/>
      </w:divBdr>
    </w:div>
    <w:div w:id="1928222101">
      <w:bodyDiv w:val="1"/>
      <w:marLeft w:val="0"/>
      <w:marRight w:val="0"/>
      <w:marTop w:val="0"/>
      <w:marBottom w:val="0"/>
      <w:divBdr>
        <w:top w:val="none" w:sz="0" w:space="0" w:color="auto"/>
        <w:left w:val="none" w:sz="0" w:space="0" w:color="auto"/>
        <w:bottom w:val="none" w:sz="0" w:space="0" w:color="auto"/>
        <w:right w:val="none" w:sz="0" w:space="0" w:color="auto"/>
      </w:divBdr>
    </w:div>
    <w:div w:id="1996832938">
      <w:bodyDiv w:val="1"/>
      <w:marLeft w:val="0"/>
      <w:marRight w:val="0"/>
      <w:marTop w:val="0"/>
      <w:marBottom w:val="0"/>
      <w:divBdr>
        <w:top w:val="none" w:sz="0" w:space="0" w:color="auto"/>
        <w:left w:val="none" w:sz="0" w:space="0" w:color="auto"/>
        <w:bottom w:val="none" w:sz="0" w:space="0" w:color="auto"/>
        <w:right w:val="none" w:sz="0" w:space="0" w:color="auto"/>
      </w:divBdr>
    </w:div>
    <w:div w:id="2047174295">
      <w:bodyDiv w:val="1"/>
      <w:marLeft w:val="0"/>
      <w:marRight w:val="0"/>
      <w:marTop w:val="0"/>
      <w:marBottom w:val="0"/>
      <w:divBdr>
        <w:top w:val="none" w:sz="0" w:space="0" w:color="auto"/>
        <w:left w:val="none" w:sz="0" w:space="0" w:color="auto"/>
        <w:bottom w:val="none" w:sz="0" w:space="0" w:color="auto"/>
        <w:right w:val="none" w:sz="0" w:space="0" w:color="auto"/>
      </w:divBdr>
    </w:div>
    <w:div w:id="2075616280">
      <w:bodyDiv w:val="1"/>
      <w:marLeft w:val="0"/>
      <w:marRight w:val="0"/>
      <w:marTop w:val="0"/>
      <w:marBottom w:val="0"/>
      <w:divBdr>
        <w:top w:val="none" w:sz="0" w:space="0" w:color="auto"/>
        <w:left w:val="none" w:sz="0" w:space="0" w:color="auto"/>
        <w:bottom w:val="none" w:sz="0" w:space="0" w:color="auto"/>
        <w:right w:val="none" w:sz="0" w:space="0" w:color="auto"/>
      </w:divBdr>
    </w:div>
    <w:div w:id="2097821747">
      <w:bodyDiv w:val="1"/>
      <w:marLeft w:val="0"/>
      <w:marRight w:val="0"/>
      <w:marTop w:val="0"/>
      <w:marBottom w:val="0"/>
      <w:divBdr>
        <w:top w:val="none" w:sz="0" w:space="0" w:color="auto"/>
        <w:left w:val="none" w:sz="0" w:space="0" w:color="auto"/>
        <w:bottom w:val="none" w:sz="0" w:space="0" w:color="auto"/>
        <w:right w:val="none" w:sz="0" w:space="0" w:color="auto"/>
      </w:divBdr>
    </w:div>
    <w:div w:id="2111732313">
      <w:bodyDiv w:val="1"/>
      <w:marLeft w:val="0"/>
      <w:marRight w:val="0"/>
      <w:marTop w:val="0"/>
      <w:marBottom w:val="0"/>
      <w:divBdr>
        <w:top w:val="none" w:sz="0" w:space="0" w:color="auto"/>
        <w:left w:val="none" w:sz="0" w:space="0" w:color="auto"/>
        <w:bottom w:val="none" w:sz="0" w:space="0" w:color="auto"/>
        <w:right w:val="none" w:sz="0" w:space="0" w:color="auto"/>
      </w:divBdr>
      <w:divsChild>
        <w:div w:id="1861045570">
          <w:marLeft w:val="0"/>
          <w:marRight w:val="0"/>
          <w:marTop w:val="0"/>
          <w:marBottom w:val="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jhu.edu/~welfar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fs.org/reports/providing_incentives_to_survey_respondent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001C20E8AD148A18960D3CA32C337" ma:contentTypeVersion="10" ma:contentTypeDescription="Create a new document." ma:contentTypeScope="" ma:versionID="96a8c0ddeb553dce415e81e9395043a9">
  <xsd:schema xmlns:xsd="http://www.w3.org/2001/XMLSchema" xmlns:xs="http://www.w3.org/2001/XMLSchema" xmlns:p="http://schemas.microsoft.com/office/2006/metadata/properties" xmlns:ns3="af6cfd34-1811-4cc6-a1be-c4a437bf12f7" xmlns:ns4="083d3291-8dc1-4dfa-bc3e-8dfd7e410e6b" targetNamespace="http://schemas.microsoft.com/office/2006/metadata/properties" ma:root="true" ma:fieldsID="b0ecec831610cc2451d5b2e2255115a7" ns3:_="" ns4:_="">
    <xsd:import namespace="af6cfd34-1811-4cc6-a1be-c4a437bf12f7"/>
    <xsd:import namespace="083d3291-8dc1-4dfa-bc3e-8dfd7e410e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fd34-1811-4cc6-a1be-c4a437bf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3291-8dc1-4dfa-bc3e-8dfd7e410e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0F19-0DE7-4CEA-B9A2-FDD840442510}">
  <ds:schemaRefs>
    <ds:schemaRef ds:uri="http://schemas.microsoft.com/sharepoint/v3/contenttype/forms"/>
  </ds:schemaRefs>
</ds:datastoreItem>
</file>

<file path=customXml/itemProps2.xml><?xml version="1.0" encoding="utf-8"?>
<ds:datastoreItem xmlns:ds="http://schemas.openxmlformats.org/officeDocument/2006/customXml" ds:itemID="{9A3643CC-D496-4233-AEF4-FF1C814B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fd34-1811-4cc6-a1be-c4a437bf12f7"/>
    <ds:schemaRef ds:uri="083d3291-8dc1-4dfa-bc3e-8dfd7e41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ECF9A-9E58-460D-8CC6-ABE4AE6E2B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3d3291-8dc1-4dfa-bc3e-8dfd7e410e6b"/>
    <ds:schemaRef ds:uri="af6cfd34-1811-4cc6-a1be-c4a437bf12f7"/>
    <ds:schemaRef ds:uri="http://www.w3.org/XML/1998/namespace"/>
    <ds:schemaRef ds:uri="http://purl.org/dc/dcmitype/"/>
  </ds:schemaRefs>
</ds:datastoreItem>
</file>

<file path=customXml/itemProps4.xml><?xml version="1.0" encoding="utf-8"?>
<ds:datastoreItem xmlns:ds="http://schemas.openxmlformats.org/officeDocument/2006/customXml" ds:itemID="{E5DFB676-DA97-4003-858B-E9161407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11136</Words>
  <Characters>63480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74468</CharactersWithSpaces>
  <SharedDoc>false</SharedDoc>
  <HLinks>
    <vt:vector size="18" baseType="variant">
      <vt:variant>
        <vt:i4>2818087</vt:i4>
      </vt:variant>
      <vt:variant>
        <vt:i4>3</vt:i4>
      </vt:variant>
      <vt:variant>
        <vt:i4>0</vt:i4>
      </vt:variant>
      <vt:variant>
        <vt:i4>5</vt:i4>
      </vt:variant>
      <vt:variant>
        <vt:lpwstr>http://www.jhu.edu/~welfare</vt:lpwstr>
      </vt:variant>
      <vt:variant>
        <vt:lpwstr/>
      </vt:variant>
      <vt:variant>
        <vt:i4>10</vt:i4>
      </vt:variant>
      <vt:variant>
        <vt:i4>0</vt:i4>
      </vt:variant>
      <vt:variant>
        <vt:i4>0</vt:i4>
      </vt:variant>
      <vt:variant>
        <vt:i4>5</vt:i4>
      </vt:variant>
      <vt:variant>
        <vt:lpwstr>http://www.copafs.org/reports/providing_incentives_to_survey_respondents.aspx</vt:lpwstr>
      </vt:variant>
      <vt:variant>
        <vt:lpwstr/>
      </vt:variant>
      <vt:variant>
        <vt:i4>1114150</vt:i4>
      </vt:variant>
      <vt:variant>
        <vt:i4>0</vt:i4>
      </vt:variant>
      <vt:variant>
        <vt:i4>0</vt:i4>
      </vt:variant>
      <vt:variant>
        <vt:i4>5</vt:i4>
      </vt:variant>
      <vt:variant>
        <vt:lpwstr>https://obamawhitehouse.archives.gov/sites/default/files/omb/assets/omb/inforeg/pmc_survey_guidance_2006.pdf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2019-08-21T20:44:00Z</cp:lastPrinted>
  <dcterms:created xsi:type="dcterms:W3CDTF">2019-11-08T18:45:00Z</dcterms:created>
  <dcterms:modified xsi:type="dcterms:W3CDTF">2019-11-08T18:45:00Z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0x01010040A001C20E8AD148A18960D3CA32C337</vt:lpwstr>
  </property>
</Properties>
</file>