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pPr>
        <w:spacing w:after="0" w:line="240" w:lineRule="auto"/>
        <w:jc w:val="center"/>
      </w:pPr>
      <w:r>
        <w:t>Justification for No material/</w:t>
      </w:r>
      <w:proofErr w:type="spellStart"/>
      <w:r>
        <w:t>Nonsubstantive</w:t>
      </w:r>
      <w:proofErr w:type="spellEnd"/>
      <w:r>
        <w:t xml:space="preserve"> Change</w:t>
      </w:r>
    </w:p>
    <w:p w:rsidR="0093451E" w:rsidP="0093451E" w:rsidRDefault="0093451E">
      <w:pPr>
        <w:spacing w:after="0" w:line="240" w:lineRule="auto"/>
        <w:jc w:val="center"/>
      </w:pPr>
      <w:r w:rsidRPr="0093451E">
        <w:t xml:space="preserve">Claim for Continuance of Compensation </w:t>
      </w:r>
      <w:proofErr w:type="gramStart"/>
      <w:r w:rsidRPr="0093451E">
        <w:t>Under</w:t>
      </w:r>
      <w:proofErr w:type="gramEnd"/>
      <w:r w:rsidRPr="0093451E">
        <w:t xml:space="preserve"> the Federal Employees’ Compensation Act (CA-12)</w:t>
      </w:r>
    </w:p>
    <w:p w:rsidR="0093451E" w:rsidP="0093451E" w:rsidRDefault="0093451E">
      <w:r>
        <w:t xml:space="preserve"> </w:t>
      </w:r>
    </w:p>
    <w:p w:rsidR="0093451E" w:rsidP="0093451E" w:rsidRDefault="0093451E">
      <w:r>
        <w:t xml:space="preserve">The Department of Labor’s Office of Workers’ Compensation Programs (OWCP) is the agency responsible for administration of the Federal Employees’ Compensation Act (FECA), 5 U.S.C. 8101 </w:t>
      </w:r>
      <w:proofErr w:type="gramStart"/>
      <w:r>
        <w:t>et</w:t>
      </w:r>
      <w:proofErr w:type="gramEnd"/>
      <w:r>
        <w:t>. seq., the Black Lung Benefits Act (BLBA),</w:t>
      </w:r>
      <w:bookmarkStart w:name="_GoBack" w:id="0"/>
      <w:bookmarkEnd w:id="0"/>
      <w:r>
        <w:t xml:space="preserve">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Claim for Continuance of Compensation </w:t>
      </w:r>
      <w:proofErr w:type="gramStart"/>
      <w:r>
        <w:t>Under</w:t>
      </w:r>
      <w:proofErr w:type="gramEnd"/>
      <w:r>
        <w:t xml:space="preserve"> the Federal Employees’ Compensation Act (CA-12) in order for the new OWCP medical bill processor to receive and reimburse medical bills to medical providers.</w:t>
      </w:r>
    </w:p>
    <w:p w:rsidR="0093451E" w:rsidP="0093451E" w:rsidRDefault="0093451E">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93451E" w:rsidRDefault="0093451E"/>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7337B5"/>
    <w:rsid w:val="0093451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5768"/>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1</cp:revision>
  <dcterms:created xsi:type="dcterms:W3CDTF">2020-02-19T13:24:00Z</dcterms:created>
  <dcterms:modified xsi:type="dcterms:W3CDTF">2020-02-19T13:28:00Z</dcterms:modified>
</cp:coreProperties>
</file>