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[Federal Register Volume 84, Number 213 (Monday, November 4, 2019)]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[Pages 59395-59396]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>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[FR Doc No: 2019-24025]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[Docket No. USCG-2019-0876]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Budget; OMB Control Number: 1625-0066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1625-0066,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Vessel and Facility Response Plans (Domestic and Int'l), and Additional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Response Requirements for Prince William Sound; without change. Our ICR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describes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the information we seek to collect from the public. Before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submitting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this ICR to OIRA, the Coast Guard is inviting comments as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described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below.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January 3,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[USCG-2019-0876] to the Coast Guard using the Federal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Information Management, telephone 202-475-3532, or fax 202-372-8405,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[[Page 59396]]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describing the Collection's purpose, the Collection's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likely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burden on the affected public, an explanation of the necessity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the Collection, and other important information describing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Collection. There is one ICR for each Collection.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the this ICR or decide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not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to seek an extension of approval for the Collection. We will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consider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all comments and material received during the comment period.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[USCG-2019-0876],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be received by January 3, 2020.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30410F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3041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0410F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, you may review a Privacy Act notice regarding the Federal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Docket Management System in the March 24, 2005, issue of the Federal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Register (70 FR 15086).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Title: Vessel and Facility Response Plans (Domestic and Int'l),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lastRenderedPageBreak/>
        <w:t>Additional Response Requirements for Prince William Sound.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OMB Control Number: 1625-0066.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Summary: The Oil Pollution Act of 1990 (OPA 90) required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development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of Vessel and Facility Response Plans to minimize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impact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of oil spills. OPA 90 also required additional response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requirements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for Prince William Sound. Shipboard Oil Pollution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Emergency Plans and Shipboard Marine Pollution Emergency Plans are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of other vessels to minimize impacts of oil spills.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Need: This information is needed to ensure that vessels and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facilities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are prepared to respond in event of a spill incident.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is reviewed by the Coast Guard to assess the effectiveness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the </w:t>
      </w:r>
      <w:proofErr w:type="spellStart"/>
      <w:r w:rsidRPr="0030410F">
        <w:rPr>
          <w:rFonts w:ascii="Courier New" w:hAnsi="Courier New" w:eastAsia="Times New Roman" w:cs="Courier New"/>
          <w:sz w:val="20"/>
          <w:szCs w:val="20"/>
        </w:rPr>
        <w:t>reponse</w:t>
      </w:r>
      <w:proofErr w:type="spell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plan.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Forms: N/A.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vessels and facilities.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75,380 hours to 88,381 hours a year, due to an increase in the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30410F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30410F">
        <w:rPr>
          <w:rFonts w:ascii="Courier New" w:hAnsi="Courier New" w:eastAsia="Times New Roman" w:cs="Courier New"/>
          <w:sz w:val="20"/>
          <w:szCs w:val="20"/>
        </w:rPr>
        <w:t xml:space="preserve"> annual number of responses.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   Dated: October 30, 2019.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Chief, U.S. Coast Guard, Office of Information Management.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>[FR Doc. 2019-24025 Filed 11-1-19; 8:45 am]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30410F">
        <w:rPr>
          <w:rFonts w:ascii="Courier New" w:hAnsi="Courier New" w:eastAsia="Times New Roman" w:cs="Courier New"/>
          <w:sz w:val="20"/>
          <w:szCs w:val="20"/>
        </w:rPr>
        <w:t xml:space="preserve"> BILLING CODE 9110-04-P</w:t>
      </w: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30410F" w:rsidR="0030410F" w:rsidP="0030410F" w:rsidRDefault="003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8F2169" w:rsidRDefault="0030410F">
      <w:bookmarkStart w:name="_GoBack" w:id="0"/>
      <w:bookmarkEnd w:id="0"/>
    </w:p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F"/>
    <w:rsid w:val="0030410F"/>
    <w:rsid w:val="00512E6A"/>
    <w:rsid w:val="006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9939C-D497-4347-9F2B-FEB5101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Smith, Anthony CIV</cp:lastModifiedBy>
  <cp:revision>1</cp:revision>
  <dcterms:created xsi:type="dcterms:W3CDTF">2019-11-04T12:15:00Z</dcterms:created>
  <dcterms:modified xsi:type="dcterms:W3CDTF">2019-11-04T12:19:00Z</dcterms:modified>
</cp:coreProperties>
</file>