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1640" w:rsidR="005D1640" w:rsidP="00A66705" w:rsidRDefault="005D1640" w14:paraId="5AC88DD8" w14:textId="77777777">
      <w:pPr>
        <w:pStyle w:val="Title"/>
        <w:rPr>
          <w:sz w:val="24"/>
          <w:szCs w:val="24"/>
        </w:rPr>
      </w:pPr>
      <w:r w:rsidRPr="005D1640">
        <w:rPr>
          <w:sz w:val="24"/>
          <w:szCs w:val="24"/>
        </w:rPr>
        <w:t>Supporting Statement</w:t>
      </w:r>
      <w:r w:rsidR="00A66705">
        <w:rPr>
          <w:sz w:val="24"/>
          <w:szCs w:val="24"/>
        </w:rPr>
        <w:t xml:space="preserve"> B</w:t>
      </w:r>
      <w:r w:rsidRPr="005D1640">
        <w:rPr>
          <w:sz w:val="24"/>
          <w:szCs w:val="24"/>
        </w:rPr>
        <w:t xml:space="preserve"> for Paperwork Reduction Act Submissions</w:t>
      </w:r>
    </w:p>
    <w:p w:rsidRPr="005D1640" w:rsidR="005D1640" w:rsidP="00A66705" w:rsidRDefault="005D1640" w14:paraId="5AF68384" w14:textId="77777777">
      <w:pPr>
        <w:tabs>
          <w:tab w:val="left" w:pos="-720"/>
        </w:tabs>
        <w:suppressAutoHyphens/>
        <w:ind w:right="-720"/>
        <w:jc w:val="center"/>
        <w:rPr>
          <w:rFonts w:ascii="Times New Roman" w:hAnsi="Times New Roman"/>
          <w:b/>
          <w:sz w:val="24"/>
          <w:szCs w:val="24"/>
        </w:rPr>
      </w:pPr>
    </w:p>
    <w:p w:rsidRPr="005D1640" w:rsidR="005D1640" w:rsidP="00EE2F58" w:rsidRDefault="005D1640" w14:paraId="3E2035F2" w14:textId="77E65FAC">
      <w:pPr>
        <w:tabs>
          <w:tab w:val="left" w:pos="-720"/>
        </w:tabs>
        <w:suppressAutoHyphens/>
        <w:jc w:val="center"/>
        <w:rPr>
          <w:rFonts w:ascii="Times New Roman" w:hAnsi="Times New Roman"/>
          <w:b/>
          <w:sz w:val="24"/>
          <w:szCs w:val="24"/>
        </w:rPr>
      </w:pPr>
      <w:r w:rsidRPr="005D1640">
        <w:rPr>
          <w:rFonts w:ascii="Times New Roman" w:hAnsi="Times New Roman"/>
          <w:b/>
          <w:sz w:val="24"/>
          <w:szCs w:val="24"/>
        </w:rPr>
        <w:t xml:space="preserve">Title:  </w:t>
      </w:r>
      <w:r w:rsidRPr="00EE2F58" w:rsidR="00EE2F58">
        <w:rPr>
          <w:rFonts w:ascii="Times New Roman" w:hAnsi="Times New Roman"/>
          <w:b/>
          <w:sz w:val="24"/>
          <w:szCs w:val="24"/>
        </w:rPr>
        <w:t>Technical Resource for Incident Prevention (TRIPwire)</w:t>
      </w:r>
      <w:r w:rsidR="00BF2B0A">
        <w:rPr>
          <w:rFonts w:ascii="Times New Roman" w:hAnsi="Times New Roman"/>
          <w:b/>
          <w:sz w:val="24"/>
          <w:szCs w:val="24"/>
        </w:rPr>
        <w:t xml:space="preserve"> Questionnaire</w:t>
      </w:r>
    </w:p>
    <w:p w:rsidRPr="005D1640" w:rsidR="005D1640" w:rsidP="00A66705" w:rsidRDefault="005D1640" w14:paraId="74C25A54" w14:textId="77777777">
      <w:pPr>
        <w:tabs>
          <w:tab w:val="left" w:pos="-720"/>
        </w:tabs>
        <w:suppressAutoHyphens/>
        <w:jc w:val="center"/>
        <w:rPr>
          <w:rFonts w:ascii="Times New Roman" w:hAnsi="Times New Roman"/>
          <w:b/>
          <w:sz w:val="24"/>
          <w:szCs w:val="24"/>
        </w:rPr>
      </w:pPr>
    </w:p>
    <w:p w:rsidRPr="005D1640" w:rsidR="005D1640" w:rsidP="00A66705" w:rsidRDefault="005D1640" w14:paraId="5F104B6A" w14:textId="7F51C9B2">
      <w:pPr>
        <w:tabs>
          <w:tab w:val="left" w:pos="-720"/>
        </w:tabs>
        <w:suppressAutoHyphens/>
        <w:jc w:val="center"/>
        <w:rPr>
          <w:rFonts w:ascii="Times New Roman" w:hAnsi="Times New Roman"/>
          <w:b/>
          <w:sz w:val="24"/>
          <w:szCs w:val="24"/>
        </w:rPr>
      </w:pPr>
      <w:r w:rsidRPr="005D1640">
        <w:rPr>
          <w:rFonts w:ascii="Times New Roman" w:hAnsi="Times New Roman"/>
          <w:b/>
          <w:sz w:val="24"/>
          <w:szCs w:val="24"/>
        </w:rPr>
        <w:t>OMB Control Number:  1670-</w:t>
      </w:r>
      <w:r w:rsidR="00FF7950">
        <w:rPr>
          <w:rFonts w:ascii="Times New Roman" w:hAnsi="Times New Roman"/>
          <w:b/>
          <w:sz w:val="24"/>
          <w:szCs w:val="24"/>
        </w:rPr>
        <w:t>002</w:t>
      </w:r>
      <w:r w:rsidR="002E404E">
        <w:rPr>
          <w:rFonts w:ascii="Times New Roman" w:hAnsi="Times New Roman"/>
          <w:b/>
          <w:sz w:val="24"/>
          <w:szCs w:val="24"/>
        </w:rPr>
        <w:t>8</w:t>
      </w:r>
    </w:p>
    <w:p w:rsidRPr="005D1640" w:rsidR="00150C59" w:rsidP="001D0437" w:rsidRDefault="00150C59" w14:paraId="0F2A07F0" w14:textId="77777777">
      <w:pPr>
        <w:tabs>
          <w:tab w:val="left" w:pos="-720"/>
        </w:tabs>
        <w:suppressAutoHyphens/>
        <w:rPr>
          <w:rFonts w:ascii="Times New Roman" w:hAnsi="Times New Roman"/>
          <w:b/>
          <w:sz w:val="24"/>
          <w:szCs w:val="24"/>
        </w:rPr>
      </w:pPr>
    </w:p>
    <w:p w:rsidRPr="005D1640" w:rsidR="001D0437" w:rsidP="001D0437" w:rsidRDefault="001D0437" w14:paraId="5A7F4147" w14:textId="77777777">
      <w:pPr>
        <w:tabs>
          <w:tab w:val="left" w:pos="-720"/>
        </w:tabs>
        <w:suppressAutoHyphens/>
        <w:rPr>
          <w:rFonts w:ascii="Times New Roman" w:hAnsi="Times New Roman"/>
          <w:b/>
          <w:sz w:val="24"/>
          <w:szCs w:val="24"/>
        </w:rPr>
      </w:pPr>
      <w:r w:rsidRPr="005D1640">
        <w:rPr>
          <w:rFonts w:ascii="Times New Roman" w:hAnsi="Times New Roman"/>
          <w:b/>
          <w:sz w:val="24"/>
          <w:szCs w:val="24"/>
        </w:rPr>
        <w:t>B.  Collections of Information Employing Statistical Methods.</w:t>
      </w:r>
    </w:p>
    <w:p w:rsidRPr="005D1640" w:rsidR="001D0437" w:rsidP="001D0437" w:rsidRDefault="00D62DA6" w14:paraId="5EF81862" w14:textId="77777777">
      <w:pPr>
        <w:tabs>
          <w:tab w:val="left" w:pos="-720"/>
        </w:tabs>
        <w:suppressAutoHyphens/>
        <w:rPr>
          <w:rFonts w:ascii="Times New Roman" w:hAnsi="Times New Roman"/>
          <w:sz w:val="24"/>
          <w:szCs w:val="24"/>
        </w:rPr>
      </w:pPr>
      <w:r w:rsidRPr="005D1640">
        <w:rPr>
          <w:rFonts w:ascii="Times New Roman" w:hAnsi="Times New Roman"/>
          <w:sz w:val="24"/>
          <w:szCs w:val="24"/>
        </w:rPr>
        <w:fldChar w:fldCharType="begin"/>
      </w:r>
      <w:r w:rsidRPr="005D1640" w:rsidR="001D0437">
        <w:rPr>
          <w:rFonts w:ascii="Times New Roman" w:hAnsi="Times New Roman"/>
          <w:sz w:val="24"/>
          <w:szCs w:val="24"/>
        </w:rPr>
        <w:instrText>ADVANCE \R 0.95</w:instrText>
      </w:r>
      <w:r w:rsidRPr="005D1640">
        <w:rPr>
          <w:rFonts w:ascii="Times New Roman" w:hAnsi="Times New Roman"/>
          <w:sz w:val="24"/>
          <w:szCs w:val="24"/>
        </w:rPr>
        <w:fldChar w:fldCharType="end"/>
      </w:r>
      <w:r w:rsidRPr="005D1640">
        <w:rPr>
          <w:rFonts w:ascii="Times New Roman" w:hAnsi="Times New Roman"/>
          <w:sz w:val="24"/>
          <w:szCs w:val="24"/>
        </w:rPr>
        <w:fldChar w:fldCharType="begin"/>
      </w:r>
      <w:r w:rsidRPr="005D1640" w:rsidR="001D0437">
        <w:rPr>
          <w:rFonts w:ascii="Times New Roman" w:hAnsi="Times New Roman"/>
          <w:sz w:val="24"/>
          <w:szCs w:val="24"/>
        </w:rPr>
        <w:instrText>ADVANCE \R 0.95</w:instrText>
      </w:r>
      <w:r w:rsidRPr="005D1640">
        <w:rPr>
          <w:rFonts w:ascii="Times New Roman" w:hAnsi="Times New Roman"/>
          <w:sz w:val="24"/>
          <w:szCs w:val="24"/>
        </w:rPr>
        <w:fldChar w:fldCharType="end"/>
      </w:r>
      <w:r w:rsidRPr="005D1640" w:rsidR="001D0437">
        <w:rPr>
          <w:rFonts w:ascii="Times New Roman" w:hAnsi="Times New Roman"/>
          <w:sz w:val="24"/>
          <w:szCs w:val="24"/>
        </w:rPr>
        <w:tab/>
      </w:r>
    </w:p>
    <w:p w:rsidRPr="003A5A6B" w:rsidR="001D0437" w:rsidP="00983C2F" w:rsidRDefault="001D0437" w14:paraId="6ECC4E67" w14:textId="77777777">
      <w:pPr>
        <w:numPr>
          <w:ilvl w:val="0"/>
          <w:numId w:val="9"/>
        </w:numPr>
        <w:shd w:val="pct25" w:color="auto" w:fill="FFFFFF"/>
        <w:tabs>
          <w:tab w:val="clear" w:pos="870"/>
          <w:tab w:val="left" w:pos="-720"/>
          <w:tab w:val="num" w:pos="0"/>
          <w:tab w:val="left" w:pos="360"/>
        </w:tabs>
        <w:suppressAutoHyphens/>
        <w:ind w:left="0" w:firstLine="0"/>
        <w:rPr>
          <w:rFonts w:ascii="Times New Roman" w:hAnsi="Times New Roman"/>
          <w:sz w:val="24"/>
          <w:szCs w:val="24"/>
        </w:rPr>
      </w:pPr>
      <w:r w:rsidRPr="003A5A6B">
        <w:rPr>
          <w:rFonts w:ascii="Times New Roman" w:hAnsi="Times New Roman"/>
          <w:sz w:val="24"/>
          <w:szCs w:val="24"/>
        </w:rPr>
        <w:t xml:space="preserve">Describe (including numerical estimate) the potential respondent universe </w:t>
      </w:r>
    </w:p>
    <w:p w:rsidRPr="005D1640" w:rsidR="001D0437" w:rsidP="001D0437" w:rsidRDefault="001D0437" w14:paraId="2EE8A75A" w14:textId="77777777">
      <w:pPr>
        <w:shd w:val="pct25" w:color="auto" w:fill="FFFFFF"/>
        <w:tabs>
          <w:tab w:val="left" w:pos="-720"/>
        </w:tabs>
        <w:suppressAutoHyphens/>
        <w:rPr>
          <w:rFonts w:ascii="Times New Roman" w:hAnsi="Times New Roman"/>
          <w:sz w:val="24"/>
          <w:szCs w:val="24"/>
        </w:rPr>
      </w:pPr>
      <w:r w:rsidRPr="003A5A6B">
        <w:rPr>
          <w:rFonts w:ascii="Times New Roman" w:hAnsi="Times New Roman"/>
          <w:sz w:val="24"/>
          <w:szCs w:val="24"/>
        </w:rPr>
        <w:t>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5D1640" w:rsidR="008D5813" w:rsidP="00E316B5" w:rsidRDefault="008D5813" w14:paraId="2E68EAC2" w14:textId="77777777">
      <w:pPr>
        <w:tabs>
          <w:tab w:val="left" w:pos="-720"/>
        </w:tabs>
        <w:suppressAutoHyphens/>
        <w:rPr>
          <w:rFonts w:ascii="Times New Roman" w:hAnsi="Times New Roman"/>
          <w:sz w:val="24"/>
          <w:szCs w:val="24"/>
        </w:rPr>
      </w:pPr>
    </w:p>
    <w:p w:rsidR="003A18B5" w:rsidP="00B07903" w:rsidRDefault="00F40ABF" w14:paraId="479ABA9D" w14:textId="27967EA8">
      <w:pPr>
        <w:tabs>
          <w:tab w:val="left" w:pos="-720"/>
        </w:tabs>
        <w:suppressAutoHyphens/>
        <w:jc w:val="both"/>
        <w:rPr>
          <w:rFonts w:ascii="Times New Roman" w:hAnsi="Times New Roman"/>
          <w:sz w:val="24"/>
        </w:rPr>
      </w:pPr>
      <w:r w:rsidRPr="00F40ABF">
        <w:rPr>
          <w:rFonts w:ascii="Times New Roman" w:hAnsi="Times New Roman"/>
          <w:sz w:val="24"/>
        </w:rPr>
        <w:t>The Cybersecurity Infrastructure Security Agency (CISA), Infrastructure Security Division (ISD), Office of Bombing Prevention (OBP)</w:t>
      </w:r>
      <w:r>
        <w:rPr>
          <w:rFonts w:ascii="Times New Roman" w:hAnsi="Times New Roman"/>
          <w:sz w:val="24"/>
        </w:rPr>
        <w:t xml:space="preserve"> </w:t>
      </w:r>
      <w:r w:rsidRPr="00B07903" w:rsidR="00B07903">
        <w:rPr>
          <w:rFonts w:ascii="Times New Roman" w:hAnsi="Times New Roman"/>
          <w:sz w:val="24"/>
        </w:rPr>
        <w:t xml:space="preserve">uses the </w:t>
      </w:r>
      <w:r w:rsidR="00427DE7">
        <w:rPr>
          <w:rFonts w:ascii="Times New Roman" w:hAnsi="Times New Roman"/>
          <w:sz w:val="24"/>
        </w:rPr>
        <w:t xml:space="preserve">TRIPwire Questionnaire </w:t>
      </w:r>
      <w:r w:rsidRPr="00B07903" w:rsidR="00B07903">
        <w:rPr>
          <w:rFonts w:ascii="Times New Roman" w:hAnsi="Times New Roman"/>
          <w:sz w:val="24"/>
        </w:rPr>
        <w:t>to conduct a review of the effectiveness and adequacy of</w:t>
      </w:r>
      <w:r w:rsidR="00427DE7">
        <w:rPr>
          <w:rFonts w:ascii="Times New Roman" w:hAnsi="Times New Roman"/>
          <w:sz w:val="24"/>
        </w:rPr>
        <w:t xml:space="preserve"> the TRIPwire content and system features</w:t>
      </w:r>
      <w:r w:rsidR="00BF2B0A">
        <w:rPr>
          <w:rFonts w:ascii="Times New Roman" w:hAnsi="Times New Roman"/>
          <w:sz w:val="24"/>
        </w:rPr>
        <w:t xml:space="preserve">. </w:t>
      </w:r>
      <w:r w:rsidR="003A18B5">
        <w:rPr>
          <w:rFonts w:ascii="Times New Roman" w:hAnsi="Times New Roman"/>
          <w:sz w:val="24"/>
        </w:rPr>
        <w:t xml:space="preserve">The </w:t>
      </w:r>
      <w:r w:rsidR="00427DE7">
        <w:rPr>
          <w:rFonts w:ascii="Times New Roman" w:hAnsi="Times New Roman"/>
          <w:sz w:val="24"/>
        </w:rPr>
        <w:t>questionnaire</w:t>
      </w:r>
      <w:r w:rsidR="003A18B5">
        <w:rPr>
          <w:rFonts w:ascii="Times New Roman" w:hAnsi="Times New Roman"/>
          <w:sz w:val="24"/>
        </w:rPr>
        <w:t xml:space="preserve"> is designed to be a simple</w:t>
      </w:r>
      <w:r w:rsidR="00B6143B">
        <w:rPr>
          <w:rFonts w:ascii="Times New Roman" w:hAnsi="Times New Roman"/>
          <w:sz w:val="24"/>
        </w:rPr>
        <w:t xml:space="preserve"> customer feedback survey that </w:t>
      </w:r>
      <w:r w:rsidR="00427DE7">
        <w:rPr>
          <w:rFonts w:ascii="Times New Roman" w:hAnsi="Times New Roman"/>
          <w:sz w:val="24"/>
        </w:rPr>
        <w:t>OBP utilizes to improve TRIPwire</w:t>
      </w:r>
      <w:r w:rsidR="003A18B5">
        <w:rPr>
          <w:rFonts w:ascii="Times New Roman" w:hAnsi="Times New Roman"/>
          <w:sz w:val="24"/>
        </w:rPr>
        <w:t xml:space="preserve">, and will not involve robust statistical analysis. </w:t>
      </w:r>
    </w:p>
    <w:p w:rsidR="003A18B5" w:rsidP="00B07903" w:rsidRDefault="003A18B5" w14:paraId="150948DB" w14:textId="77777777">
      <w:pPr>
        <w:tabs>
          <w:tab w:val="left" w:pos="-720"/>
        </w:tabs>
        <w:suppressAutoHyphens/>
        <w:jc w:val="both"/>
        <w:rPr>
          <w:rFonts w:ascii="Times New Roman" w:hAnsi="Times New Roman"/>
          <w:sz w:val="24"/>
        </w:rPr>
      </w:pPr>
    </w:p>
    <w:p w:rsidRPr="00B07903" w:rsidR="00B07903" w:rsidP="00B07903" w:rsidRDefault="003A18B5" w14:paraId="00D4AE38" w14:textId="2D11DD75">
      <w:pPr>
        <w:tabs>
          <w:tab w:val="left" w:pos="-720"/>
        </w:tabs>
        <w:suppressAutoHyphens/>
        <w:jc w:val="both"/>
        <w:rPr>
          <w:rFonts w:ascii="Times New Roman" w:hAnsi="Times New Roman"/>
          <w:sz w:val="24"/>
        </w:rPr>
      </w:pPr>
      <w:r>
        <w:rPr>
          <w:rFonts w:ascii="Times New Roman" w:hAnsi="Times New Roman"/>
          <w:sz w:val="24"/>
        </w:rPr>
        <w:t>The</w:t>
      </w:r>
      <w:r w:rsidRPr="00B07903" w:rsidR="00B07903">
        <w:rPr>
          <w:rFonts w:ascii="Times New Roman" w:hAnsi="Times New Roman"/>
          <w:sz w:val="24"/>
        </w:rPr>
        <w:t xml:space="preserve"> </w:t>
      </w:r>
      <w:r w:rsidR="00427DE7">
        <w:rPr>
          <w:rFonts w:ascii="Times New Roman" w:hAnsi="Times New Roman"/>
          <w:sz w:val="24"/>
        </w:rPr>
        <w:t xml:space="preserve">TRIPwire Questionnaire </w:t>
      </w:r>
      <w:r w:rsidR="00E40AFF">
        <w:rPr>
          <w:rFonts w:ascii="Times New Roman" w:hAnsi="Times New Roman"/>
          <w:sz w:val="24"/>
        </w:rPr>
        <w:t>responses are</w:t>
      </w:r>
      <w:r w:rsidRPr="00B07903" w:rsidR="00B07903">
        <w:rPr>
          <w:rFonts w:ascii="Times New Roman" w:hAnsi="Times New Roman"/>
          <w:sz w:val="24"/>
        </w:rPr>
        <w:t xml:space="preserve"> submitted by the </w:t>
      </w:r>
      <w:r w:rsidR="00B5441D">
        <w:rPr>
          <w:rFonts w:ascii="Times New Roman" w:hAnsi="Times New Roman"/>
          <w:sz w:val="24"/>
        </w:rPr>
        <w:t xml:space="preserve">Federal, State, local or tribal government </w:t>
      </w:r>
      <w:r w:rsidR="00E40AFF">
        <w:rPr>
          <w:rFonts w:ascii="Times New Roman" w:hAnsi="Times New Roman"/>
          <w:sz w:val="24"/>
        </w:rPr>
        <w:t>or private sector personnel</w:t>
      </w:r>
      <w:r w:rsidR="00B5441D">
        <w:rPr>
          <w:rFonts w:ascii="Times New Roman" w:hAnsi="Times New Roman"/>
          <w:sz w:val="24"/>
        </w:rPr>
        <w:t xml:space="preserve"> and is sent out quarterly to respondents</w:t>
      </w:r>
      <w:r w:rsidRPr="00B07903" w:rsidR="00B07903">
        <w:rPr>
          <w:rFonts w:ascii="Times New Roman" w:hAnsi="Times New Roman"/>
          <w:sz w:val="24"/>
        </w:rPr>
        <w:t>.</w:t>
      </w:r>
    </w:p>
    <w:p w:rsidR="00B07903" w:rsidP="00E316B5" w:rsidRDefault="00B07903" w14:paraId="7A60DCB2" w14:textId="77777777">
      <w:pPr>
        <w:tabs>
          <w:tab w:val="left" w:pos="-720"/>
        </w:tabs>
        <w:suppressAutoHyphens/>
        <w:rPr>
          <w:rFonts w:ascii="Times New Roman" w:hAnsi="Times New Roman"/>
          <w:b/>
          <w:sz w:val="22"/>
          <w:szCs w:val="24"/>
          <w:u w:val="single"/>
        </w:rPr>
      </w:pPr>
    </w:p>
    <w:p w:rsidR="00B07903" w:rsidP="00E316B5" w:rsidRDefault="00B07903" w14:paraId="70FF860F" w14:textId="77777777">
      <w:pPr>
        <w:tabs>
          <w:tab w:val="left" w:pos="-720"/>
        </w:tabs>
        <w:suppressAutoHyphens/>
        <w:rPr>
          <w:rFonts w:ascii="Times New Roman" w:hAnsi="Times New Roman"/>
          <w:b/>
          <w:sz w:val="22"/>
          <w:szCs w:val="24"/>
          <w:u w:val="single"/>
        </w:rPr>
      </w:pPr>
    </w:p>
    <w:p w:rsidR="00D40FFD" w:rsidP="00E316B5" w:rsidRDefault="00D40FFD" w14:paraId="6D081451" w14:textId="77777777">
      <w:pPr>
        <w:tabs>
          <w:tab w:val="left" w:pos="-720"/>
        </w:tabs>
        <w:suppressAutoHyphens/>
        <w:rPr>
          <w:rFonts w:ascii="Times New Roman" w:hAnsi="Times New Roman"/>
          <w:b/>
          <w:sz w:val="24"/>
          <w:szCs w:val="24"/>
        </w:rPr>
      </w:pPr>
      <w:r w:rsidRPr="00B07903">
        <w:rPr>
          <w:rFonts w:ascii="Times New Roman" w:hAnsi="Times New Roman"/>
          <w:b/>
          <w:sz w:val="24"/>
          <w:szCs w:val="24"/>
          <w:u w:val="single"/>
        </w:rPr>
        <w:t>Respondent Universe</w:t>
      </w:r>
      <w:r w:rsidRPr="00B07903">
        <w:rPr>
          <w:rFonts w:ascii="Times New Roman" w:hAnsi="Times New Roman"/>
          <w:b/>
          <w:sz w:val="24"/>
          <w:szCs w:val="24"/>
        </w:rPr>
        <w:t xml:space="preserve">: </w:t>
      </w:r>
    </w:p>
    <w:p w:rsidRPr="00B07903" w:rsidR="00B07903" w:rsidP="00E316B5" w:rsidRDefault="00B07903" w14:paraId="61A3E268" w14:textId="7316BD77">
      <w:pPr>
        <w:tabs>
          <w:tab w:val="left" w:pos="-720"/>
        </w:tabs>
        <w:suppressAutoHyphens/>
        <w:rPr>
          <w:rFonts w:ascii="Times New Roman" w:hAnsi="Times New Roman"/>
          <w:sz w:val="24"/>
          <w:szCs w:val="24"/>
        </w:rPr>
      </w:pPr>
      <w:r>
        <w:rPr>
          <w:rFonts w:ascii="Times New Roman" w:hAnsi="Times New Roman"/>
          <w:sz w:val="24"/>
          <w:szCs w:val="24"/>
        </w:rPr>
        <w:t xml:space="preserve">The potential universe of respondents includes </w:t>
      </w:r>
      <w:r w:rsidR="00E40AFF">
        <w:rPr>
          <w:rFonts w:ascii="Times New Roman" w:hAnsi="Times New Roman"/>
          <w:sz w:val="24"/>
          <w:szCs w:val="24"/>
        </w:rPr>
        <w:t>registered user</w:t>
      </w:r>
      <w:r w:rsidR="00A95F30">
        <w:rPr>
          <w:rFonts w:ascii="Times New Roman" w:hAnsi="Times New Roman"/>
          <w:sz w:val="24"/>
          <w:szCs w:val="24"/>
        </w:rPr>
        <w:t>s</w:t>
      </w:r>
      <w:r w:rsidR="00E40AFF">
        <w:rPr>
          <w:rFonts w:ascii="Times New Roman" w:hAnsi="Times New Roman"/>
          <w:sz w:val="24"/>
          <w:szCs w:val="24"/>
        </w:rPr>
        <w:t xml:space="preserve"> of </w:t>
      </w:r>
      <w:r w:rsidR="00B5441D">
        <w:rPr>
          <w:rFonts w:ascii="Times New Roman" w:hAnsi="Times New Roman"/>
          <w:sz w:val="24"/>
          <w:szCs w:val="24"/>
        </w:rPr>
        <w:t>TRIPwire</w:t>
      </w:r>
      <w:r w:rsidRPr="003A18B5" w:rsidR="003A18B5">
        <w:rPr>
          <w:rFonts w:ascii="Times New Roman" w:hAnsi="Times New Roman"/>
          <w:sz w:val="24"/>
          <w:szCs w:val="24"/>
        </w:rPr>
        <w:t>.</w:t>
      </w:r>
      <w:r w:rsidR="003A18B5">
        <w:rPr>
          <w:rFonts w:ascii="Times New Roman" w:hAnsi="Times New Roman"/>
          <w:sz w:val="24"/>
          <w:szCs w:val="24"/>
        </w:rPr>
        <w:t xml:space="preserve"> </w:t>
      </w:r>
      <w:r w:rsidR="00B5441D">
        <w:rPr>
          <w:rFonts w:ascii="Times New Roman" w:hAnsi="Times New Roman"/>
          <w:sz w:val="24"/>
          <w:szCs w:val="24"/>
        </w:rPr>
        <w:t xml:space="preserve"> </w:t>
      </w:r>
      <w:r w:rsidR="00A95F30">
        <w:rPr>
          <w:rFonts w:ascii="Times New Roman" w:hAnsi="Times New Roman"/>
          <w:sz w:val="24"/>
          <w:szCs w:val="24"/>
        </w:rPr>
        <w:t>OBP receives approximately 500 responses quarterly</w:t>
      </w:r>
      <w:r w:rsidR="00B5441D">
        <w:rPr>
          <w:rFonts w:ascii="Times New Roman" w:hAnsi="Times New Roman"/>
          <w:sz w:val="24"/>
          <w:szCs w:val="24"/>
        </w:rPr>
        <w:t xml:space="preserve">.  </w:t>
      </w:r>
    </w:p>
    <w:p w:rsidR="00AD69AA" w:rsidP="00E316B5" w:rsidRDefault="00AD69AA" w14:paraId="537B29B7" w14:textId="77777777">
      <w:pPr>
        <w:tabs>
          <w:tab w:val="left" w:pos="-720"/>
        </w:tabs>
        <w:suppressAutoHyphens/>
        <w:rPr>
          <w:rFonts w:ascii="Times New Roman" w:hAnsi="Times New Roman"/>
        </w:rPr>
      </w:pPr>
    </w:p>
    <w:p w:rsidRPr="005D1640" w:rsidR="00AE7A6F" w:rsidP="001D0437" w:rsidRDefault="00AE7A6F" w14:paraId="2FA05415" w14:textId="77777777">
      <w:pPr>
        <w:tabs>
          <w:tab w:val="left" w:pos="-720"/>
          <w:tab w:val="num" w:pos="0"/>
        </w:tabs>
        <w:suppressAutoHyphens/>
        <w:rPr>
          <w:rFonts w:ascii="Times New Roman" w:hAnsi="Times New Roman"/>
          <w:sz w:val="24"/>
          <w:szCs w:val="24"/>
        </w:rPr>
      </w:pPr>
    </w:p>
    <w:p w:rsidRPr="005D1640" w:rsidR="001D0437" w:rsidP="00E8420D" w:rsidRDefault="001D0437" w14:paraId="34C6680C" w14:textId="77777777">
      <w:pPr>
        <w:numPr>
          <w:ilvl w:val="0"/>
          <w:numId w:val="9"/>
        </w:numPr>
        <w:shd w:val="pct25" w:color="auto" w:fill="FFFFFF"/>
        <w:tabs>
          <w:tab w:val="clear" w:pos="870"/>
          <w:tab w:val="left" w:pos="-720"/>
          <w:tab w:val="num" w:pos="360"/>
        </w:tabs>
        <w:suppressAutoHyphens/>
        <w:ind w:left="360"/>
        <w:rPr>
          <w:rFonts w:ascii="Times New Roman" w:hAnsi="Times New Roman"/>
          <w:sz w:val="24"/>
          <w:szCs w:val="24"/>
        </w:rPr>
      </w:pPr>
      <w:r w:rsidRPr="005D1640">
        <w:rPr>
          <w:rFonts w:ascii="Times New Roman" w:hAnsi="Times New Roman"/>
          <w:sz w:val="24"/>
          <w:szCs w:val="24"/>
        </w:rPr>
        <w:t xml:space="preserve"> Describe the procedures for the collection of information including:</w:t>
      </w:r>
    </w:p>
    <w:p w:rsidRPr="005D1640" w:rsidR="00B621B2" w:rsidP="00E8420D" w:rsidRDefault="00B621B2" w14:paraId="3A925399" w14:textId="77777777">
      <w:pPr>
        <w:shd w:val="clear" w:color="auto" w:fill="FFFFFF"/>
        <w:tabs>
          <w:tab w:val="left" w:pos="-720"/>
        </w:tabs>
        <w:suppressAutoHyphens/>
        <w:rPr>
          <w:rFonts w:ascii="Times New Roman" w:hAnsi="Times New Roman"/>
          <w:sz w:val="24"/>
          <w:szCs w:val="24"/>
        </w:rPr>
      </w:pPr>
    </w:p>
    <w:p w:rsidRPr="005D1640" w:rsidR="001D0437" w:rsidP="00E8420D" w:rsidRDefault="001D0437" w14:paraId="1A9DFA1D" w14:textId="77777777">
      <w:pPr>
        <w:numPr>
          <w:ilvl w:val="0"/>
          <w:numId w:val="14"/>
        </w:numPr>
        <w:shd w:val="pct25" w:color="auto" w:fill="FFFFFF"/>
        <w:tabs>
          <w:tab w:val="clear" w:pos="1080"/>
          <w:tab w:val="left" w:pos="-720"/>
          <w:tab w:val="num" w:pos="360"/>
        </w:tabs>
        <w:suppressAutoHyphens/>
        <w:ind w:left="144"/>
        <w:rPr>
          <w:rFonts w:ascii="Times New Roman" w:hAnsi="Times New Roman"/>
          <w:sz w:val="24"/>
          <w:szCs w:val="24"/>
        </w:rPr>
      </w:pPr>
      <w:r w:rsidRPr="005D1640">
        <w:rPr>
          <w:rFonts w:ascii="Times New Roman" w:hAnsi="Times New Roman"/>
          <w:sz w:val="24"/>
          <w:szCs w:val="24"/>
        </w:rPr>
        <w:t>Statistical methodology for stratification and sample selection,</w:t>
      </w:r>
    </w:p>
    <w:p w:rsidRPr="00B07903" w:rsidR="008D5813" w:rsidP="00650FA4" w:rsidRDefault="008D5813" w14:paraId="3990E2BB" w14:textId="77777777">
      <w:pPr>
        <w:shd w:val="clear" w:color="auto" w:fill="FFFFFF"/>
        <w:tabs>
          <w:tab w:val="left" w:pos="-720"/>
        </w:tabs>
        <w:suppressAutoHyphens/>
        <w:rPr>
          <w:rFonts w:ascii="Times New Roman" w:hAnsi="Times New Roman"/>
          <w:sz w:val="32"/>
          <w:szCs w:val="24"/>
        </w:rPr>
      </w:pPr>
    </w:p>
    <w:p w:rsidRPr="00B07903" w:rsidR="002575DC" w:rsidP="002575DC" w:rsidRDefault="002575DC" w14:paraId="0657029E" w14:textId="4CD5D699">
      <w:pPr>
        <w:shd w:val="clear" w:color="auto" w:fill="FFFFFF"/>
        <w:tabs>
          <w:tab w:val="left" w:pos="-720"/>
        </w:tabs>
        <w:suppressAutoHyphens/>
        <w:rPr>
          <w:rFonts w:ascii="Times New Roman" w:hAnsi="Times New Roman"/>
          <w:sz w:val="24"/>
        </w:rPr>
      </w:pPr>
      <w:r w:rsidRPr="00B07903">
        <w:rPr>
          <w:rFonts w:ascii="Times New Roman" w:hAnsi="Times New Roman"/>
          <w:sz w:val="24"/>
        </w:rPr>
        <w:t xml:space="preserve">Not applicable.  The </w:t>
      </w:r>
      <w:r w:rsidR="00B5441D">
        <w:rPr>
          <w:rFonts w:ascii="Times New Roman" w:hAnsi="Times New Roman"/>
          <w:sz w:val="24"/>
        </w:rPr>
        <w:t>TRIPwire Questionnaire</w:t>
      </w:r>
      <w:r w:rsidRPr="00B07903">
        <w:rPr>
          <w:rFonts w:ascii="Times New Roman" w:hAnsi="Times New Roman"/>
          <w:sz w:val="24"/>
        </w:rPr>
        <w:t xml:space="preserve"> </w:t>
      </w:r>
      <w:r w:rsidRPr="00B07903" w:rsidR="001116EC">
        <w:rPr>
          <w:rFonts w:ascii="Times New Roman" w:hAnsi="Times New Roman"/>
          <w:sz w:val="24"/>
        </w:rPr>
        <w:t xml:space="preserve">is </w:t>
      </w:r>
      <w:r w:rsidRPr="00B07903" w:rsidR="00B07903">
        <w:rPr>
          <w:rFonts w:ascii="Times New Roman" w:hAnsi="Times New Roman"/>
          <w:sz w:val="24"/>
        </w:rPr>
        <w:t>open</w:t>
      </w:r>
      <w:r w:rsidRPr="00B07903">
        <w:rPr>
          <w:rFonts w:ascii="Times New Roman" w:hAnsi="Times New Roman"/>
          <w:sz w:val="24"/>
        </w:rPr>
        <w:t xml:space="preserve"> to 100% of the eligible audience; therefore</w:t>
      </w:r>
      <w:r w:rsidR="003D1716">
        <w:rPr>
          <w:rFonts w:ascii="Times New Roman" w:hAnsi="Times New Roman"/>
          <w:sz w:val="24"/>
        </w:rPr>
        <w:t>,</w:t>
      </w:r>
      <w:r w:rsidRPr="00B07903">
        <w:rPr>
          <w:rFonts w:ascii="Times New Roman" w:hAnsi="Times New Roman"/>
          <w:sz w:val="24"/>
        </w:rPr>
        <w:t xml:space="preserve"> no statistical methodology was utilized to determine stratification and sample selection. </w:t>
      </w:r>
    </w:p>
    <w:p w:rsidRPr="005D1640" w:rsidR="008D5813" w:rsidP="00650FA4" w:rsidRDefault="008D5813" w14:paraId="530C2357" w14:textId="77777777">
      <w:pPr>
        <w:shd w:val="clear" w:color="auto" w:fill="FFFFFF"/>
        <w:tabs>
          <w:tab w:val="left" w:pos="-720"/>
        </w:tabs>
        <w:suppressAutoHyphens/>
        <w:rPr>
          <w:rFonts w:ascii="Times New Roman" w:hAnsi="Times New Roman"/>
          <w:sz w:val="24"/>
          <w:szCs w:val="24"/>
        </w:rPr>
      </w:pPr>
    </w:p>
    <w:p w:rsidRPr="005D1640" w:rsidR="001D0437" w:rsidP="00E8420D" w:rsidRDefault="001D0437" w14:paraId="13B4A670" w14:textId="77777777">
      <w:pPr>
        <w:numPr>
          <w:ilvl w:val="0"/>
          <w:numId w:val="10"/>
        </w:numPr>
        <w:shd w:val="pct25" w:color="auto" w:fill="FFFFFF"/>
        <w:tabs>
          <w:tab w:val="clear" w:pos="1080"/>
          <w:tab w:val="left" w:pos="-720"/>
          <w:tab w:val="num" w:pos="360"/>
        </w:tabs>
        <w:suppressAutoHyphens/>
        <w:ind w:left="144"/>
        <w:rPr>
          <w:rFonts w:ascii="Times New Roman" w:hAnsi="Times New Roman"/>
          <w:sz w:val="24"/>
          <w:szCs w:val="24"/>
        </w:rPr>
      </w:pPr>
      <w:r w:rsidRPr="005D1640">
        <w:rPr>
          <w:rFonts w:ascii="Times New Roman" w:hAnsi="Times New Roman"/>
          <w:sz w:val="24"/>
          <w:szCs w:val="24"/>
        </w:rPr>
        <w:t>Estimation procedure,</w:t>
      </w:r>
    </w:p>
    <w:p w:rsidRPr="005D1640" w:rsidR="008D5813" w:rsidP="00665F17" w:rsidRDefault="008D5813" w14:paraId="1461C466" w14:textId="77777777">
      <w:pPr>
        <w:tabs>
          <w:tab w:val="left" w:pos="-720"/>
        </w:tabs>
        <w:suppressAutoHyphens/>
        <w:rPr>
          <w:rFonts w:ascii="Times New Roman" w:hAnsi="Times New Roman"/>
          <w:sz w:val="24"/>
          <w:szCs w:val="24"/>
        </w:rPr>
      </w:pPr>
    </w:p>
    <w:p w:rsidRPr="00B07903" w:rsidR="00B07903" w:rsidP="00B07903" w:rsidRDefault="00B07903" w14:paraId="4DD1B9A5" w14:textId="242F032F">
      <w:pPr>
        <w:shd w:val="clear" w:color="auto" w:fill="FFFFFF"/>
        <w:tabs>
          <w:tab w:val="left" w:pos="-720"/>
        </w:tabs>
        <w:suppressAutoHyphens/>
        <w:rPr>
          <w:rFonts w:ascii="Times New Roman" w:hAnsi="Times New Roman"/>
          <w:sz w:val="24"/>
        </w:rPr>
      </w:pPr>
      <w:r w:rsidRPr="00B07903">
        <w:rPr>
          <w:rFonts w:ascii="Times New Roman" w:hAnsi="Times New Roman"/>
          <w:sz w:val="24"/>
        </w:rPr>
        <w:t xml:space="preserve">Not applicable.  </w:t>
      </w:r>
    </w:p>
    <w:p w:rsidRPr="005D1640" w:rsidR="00650FA4" w:rsidP="00665F17" w:rsidRDefault="00650FA4" w14:paraId="05057046" w14:textId="77777777">
      <w:pPr>
        <w:tabs>
          <w:tab w:val="left" w:pos="-720"/>
        </w:tabs>
        <w:suppressAutoHyphens/>
        <w:rPr>
          <w:rFonts w:ascii="Times New Roman" w:hAnsi="Times New Roman"/>
          <w:sz w:val="24"/>
          <w:szCs w:val="24"/>
        </w:rPr>
      </w:pPr>
    </w:p>
    <w:p w:rsidRPr="005D1640" w:rsidR="001D0437" w:rsidP="00E8420D" w:rsidRDefault="001D0437" w14:paraId="3CB0DECF" w14:textId="77777777">
      <w:pPr>
        <w:numPr>
          <w:ilvl w:val="0"/>
          <w:numId w:val="11"/>
        </w:numPr>
        <w:shd w:val="pct25" w:color="auto" w:fill="FFFFFF"/>
        <w:tabs>
          <w:tab w:val="clear" w:pos="1080"/>
          <w:tab w:val="left" w:pos="-720"/>
          <w:tab w:val="num" w:pos="360"/>
        </w:tabs>
        <w:suppressAutoHyphens/>
        <w:ind w:left="144"/>
        <w:rPr>
          <w:rFonts w:ascii="Times New Roman" w:hAnsi="Times New Roman"/>
          <w:sz w:val="24"/>
          <w:szCs w:val="24"/>
        </w:rPr>
      </w:pPr>
      <w:r w:rsidRPr="005D1640">
        <w:rPr>
          <w:rFonts w:ascii="Times New Roman" w:hAnsi="Times New Roman"/>
          <w:sz w:val="24"/>
          <w:szCs w:val="24"/>
        </w:rPr>
        <w:t>Degree of accuracy needed for the purpose described in the justification,</w:t>
      </w:r>
    </w:p>
    <w:p w:rsidRPr="005D1640" w:rsidR="001D0437" w:rsidP="00E8420D" w:rsidRDefault="001D0437" w14:paraId="68607992" w14:textId="77777777">
      <w:pPr>
        <w:tabs>
          <w:tab w:val="left" w:pos="-720"/>
        </w:tabs>
        <w:suppressAutoHyphens/>
        <w:ind w:left="360"/>
        <w:rPr>
          <w:rFonts w:ascii="Times New Roman" w:hAnsi="Times New Roman"/>
          <w:sz w:val="24"/>
          <w:szCs w:val="24"/>
        </w:rPr>
      </w:pPr>
    </w:p>
    <w:p w:rsidRPr="00B07903" w:rsidR="002575DC" w:rsidP="002575DC" w:rsidRDefault="002575DC" w14:paraId="5824D617" w14:textId="77777777">
      <w:pPr>
        <w:tabs>
          <w:tab w:val="left" w:pos="-720"/>
        </w:tabs>
        <w:suppressAutoHyphens/>
        <w:rPr>
          <w:rFonts w:ascii="Times New Roman" w:hAnsi="Times New Roman"/>
          <w:sz w:val="24"/>
        </w:rPr>
      </w:pPr>
      <w:r w:rsidRPr="00B07903">
        <w:rPr>
          <w:rFonts w:ascii="Times New Roman" w:hAnsi="Times New Roman"/>
          <w:sz w:val="24"/>
        </w:rPr>
        <w:t xml:space="preserve">Not applicable.  </w:t>
      </w:r>
    </w:p>
    <w:p w:rsidRPr="005D1640" w:rsidR="001D0437" w:rsidP="002575DC" w:rsidRDefault="001D0437" w14:paraId="18361A75" w14:textId="77777777">
      <w:pPr>
        <w:tabs>
          <w:tab w:val="left" w:pos="-720"/>
        </w:tabs>
        <w:suppressAutoHyphens/>
        <w:rPr>
          <w:rFonts w:ascii="Times New Roman" w:hAnsi="Times New Roman"/>
          <w:sz w:val="24"/>
          <w:szCs w:val="24"/>
        </w:rPr>
      </w:pPr>
    </w:p>
    <w:p w:rsidRPr="005D1640" w:rsidR="001D0437" w:rsidP="00E8420D" w:rsidRDefault="001D0437" w14:paraId="6EA1B5C5" w14:textId="77777777">
      <w:pPr>
        <w:numPr>
          <w:ilvl w:val="0"/>
          <w:numId w:val="12"/>
        </w:numPr>
        <w:shd w:val="pct25" w:color="auto" w:fill="FFFFFF"/>
        <w:tabs>
          <w:tab w:val="clear" w:pos="1080"/>
          <w:tab w:val="left" w:pos="-720"/>
          <w:tab w:val="num" w:pos="360"/>
        </w:tabs>
        <w:suppressAutoHyphens/>
        <w:ind w:left="144"/>
        <w:rPr>
          <w:rFonts w:ascii="Times New Roman" w:hAnsi="Times New Roman"/>
          <w:sz w:val="24"/>
          <w:szCs w:val="24"/>
        </w:rPr>
      </w:pPr>
      <w:r w:rsidRPr="005D1640">
        <w:rPr>
          <w:rFonts w:ascii="Times New Roman" w:hAnsi="Times New Roman"/>
          <w:sz w:val="24"/>
          <w:szCs w:val="24"/>
        </w:rPr>
        <w:lastRenderedPageBreak/>
        <w:t>Unusual problems requiring specialized sampling procedures, and</w:t>
      </w:r>
    </w:p>
    <w:p w:rsidRPr="005D1640" w:rsidR="007C640E" w:rsidP="00E8420D" w:rsidRDefault="001D0437" w14:paraId="4CC73A68" w14:textId="77777777">
      <w:pPr>
        <w:shd w:val="clear" w:color="auto" w:fill="FFFFFF"/>
        <w:tabs>
          <w:tab w:val="left" w:pos="-720"/>
        </w:tabs>
        <w:suppressAutoHyphens/>
        <w:rPr>
          <w:rFonts w:ascii="Times New Roman" w:hAnsi="Times New Roman"/>
          <w:sz w:val="24"/>
          <w:szCs w:val="24"/>
        </w:rPr>
      </w:pPr>
      <w:r w:rsidRPr="005D1640">
        <w:rPr>
          <w:rFonts w:ascii="Times New Roman" w:hAnsi="Times New Roman"/>
          <w:sz w:val="24"/>
          <w:szCs w:val="24"/>
        </w:rPr>
        <w:tab/>
        <w:t xml:space="preserve">     </w:t>
      </w:r>
    </w:p>
    <w:p w:rsidRPr="00B07903" w:rsidR="002575DC" w:rsidP="002575DC" w:rsidRDefault="002575DC" w14:paraId="12187ABB" w14:textId="77777777">
      <w:pPr>
        <w:shd w:val="clear" w:color="auto" w:fill="FFFFFF"/>
        <w:tabs>
          <w:tab w:val="left" w:pos="-720"/>
        </w:tabs>
        <w:suppressAutoHyphens/>
        <w:rPr>
          <w:rFonts w:ascii="Times New Roman" w:hAnsi="Times New Roman"/>
          <w:sz w:val="24"/>
        </w:rPr>
      </w:pPr>
      <w:r w:rsidRPr="00B07903">
        <w:rPr>
          <w:rFonts w:ascii="Times New Roman" w:hAnsi="Times New Roman"/>
          <w:sz w:val="24"/>
        </w:rPr>
        <w:t>Not applicable.</w:t>
      </w:r>
      <w:r w:rsidRPr="00B07903" w:rsidDel="002575DC">
        <w:rPr>
          <w:rFonts w:ascii="Times New Roman" w:hAnsi="Times New Roman"/>
          <w:sz w:val="24"/>
        </w:rPr>
        <w:t xml:space="preserve"> </w:t>
      </w:r>
    </w:p>
    <w:p w:rsidRPr="005D1640" w:rsidR="001D0437" w:rsidP="002575DC" w:rsidRDefault="001D0437" w14:paraId="50290E55" w14:textId="77777777">
      <w:pPr>
        <w:shd w:val="clear" w:color="auto" w:fill="FFFFFF"/>
        <w:tabs>
          <w:tab w:val="left" w:pos="-720"/>
        </w:tabs>
        <w:suppressAutoHyphens/>
        <w:rPr>
          <w:rFonts w:ascii="Times New Roman" w:hAnsi="Times New Roman"/>
          <w:sz w:val="24"/>
          <w:szCs w:val="24"/>
        </w:rPr>
      </w:pPr>
    </w:p>
    <w:p w:rsidRPr="005D1640" w:rsidR="00117C37" w:rsidP="00117C37" w:rsidRDefault="001D0437" w14:paraId="5217A7C6" w14:textId="77777777">
      <w:pPr>
        <w:numPr>
          <w:ilvl w:val="0"/>
          <w:numId w:val="13"/>
        </w:numPr>
        <w:shd w:val="pct25" w:color="auto" w:fill="FFFFFF"/>
        <w:tabs>
          <w:tab w:val="clear" w:pos="1080"/>
          <w:tab w:val="left" w:pos="-720"/>
          <w:tab w:val="num" w:pos="360"/>
        </w:tabs>
        <w:suppressAutoHyphens/>
        <w:ind w:left="0" w:firstLine="0"/>
        <w:rPr>
          <w:rFonts w:ascii="Times New Roman" w:hAnsi="Times New Roman"/>
          <w:sz w:val="24"/>
          <w:szCs w:val="24"/>
        </w:rPr>
      </w:pPr>
      <w:r w:rsidRPr="005D1640">
        <w:rPr>
          <w:rFonts w:ascii="Times New Roman" w:hAnsi="Times New Roman"/>
          <w:sz w:val="24"/>
          <w:szCs w:val="24"/>
        </w:rPr>
        <w:t>Any use of periodic (less frequent than annual) data collection cycles to reduce burden.</w:t>
      </w:r>
    </w:p>
    <w:p w:rsidRPr="005D1640" w:rsidR="00117C37" w:rsidP="00117C37" w:rsidRDefault="00117C37" w14:paraId="708C290C" w14:textId="77777777">
      <w:pPr>
        <w:rPr>
          <w:rFonts w:ascii="Times New Roman" w:hAnsi="Times New Roman"/>
          <w:sz w:val="24"/>
          <w:szCs w:val="24"/>
        </w:rPr>
      </w:pPr>
    </w:p>
    <w:p w:rsidRPr="00B07903" w:rsidR="00B07903" w:rsidP="00B07903" w:rsidRDefault="00B07903" w14:paraId="007842A1" w14:textId="77777777">
      <w:pPr>
        <w:shd w:val="clear" w:color="auto" w:fill="FFFFFF"/>
        <w:tabs>
          <w:tab w:val="left" w:pos="-720"/>
        </w:tabs>
        <w:suppressAutoHyphens/>
        <w:rPr>
          <w:rFonts w:ascii="Times New Roman" w:hAnsi="Times New Roman"/>
          <w:sz w:val="24"/>
        </w:rPr>
      </w:pPr>
      <w:r w:rsidRPr="00B07903">
        <w:rPr>
          <w:rFonts w:ascii="Times New Roman" w:hAnsi="Times New Roman"/>
          <w:sz w:val="24"/>
        </w:rPr>
        <w:t>Not applicable.</w:t>
      </w:r>
      <w:r w:rsidRPr="00B07903" w:rsidDel="002575DC">
        <w:rPr>
          <w:rFonts w:ascii="Times New Roman" w:hAnsi="Times New Roman"/>
          <w:sz w:val="24"/>
        </w:rPr>
        <w:t xml:space="preserve"> </w:t>
      </w:r>
    </w:p>
    <w:p w:rsidRPr="005D1640" w:rsidR="00117C37" w:rsidP="00117C37" w:rsidRDefault="00117C37" w14:paraId="118EADE4" w14:textId="77777777">
      <w:pPr>
        <w:pStyle w:val="ListParagraph"/>
        <w:rPr>
          <w:rFonts w:ascii="Times New Roman" w:hAnsi="Times New Roman"/>
          <w:sz w:val="24"/>
          <w:szCs w:val="24"/>
        </w:rPr>
      </w:pPr>
    </w:p>
    <w:p w:rsidRPr="005D1640" w:rsidR="001D0437" w:rsidP="00117C37" w:rsidRDefault="001D0437" w14:paraId="29B1B26F" w14:textId="77777777">
      <w:pPr>
        <w:shd w:val="pct25" w:color="auto" w:fill="FFFFFF"/>
        <w:tabs>
          <w:tab w:val="left" w:pos="-720"/>
        </w:tabs>
        <w:suppressAutoHyphens/>
        <w:rPr>
          <w:rFonts w:ascii="Times New Roman" w:hAnsi="Times New Roman"/>
          <w:sz w:val="24"/>
          <w:szCs w:val="24"/>
        </w:rPr>
      </w:pPr>
      <w:r w:rsidRPr="005D1640">
        <w:rPr>
          <w:rFonts w:ascii="Times New Roman" w:hAnsi="Times New Roman"/>
          <w:sz w:val="24"/>
          <w:szCs w:val="24"/>
        </w:rPr>
        <w:t xml:space="preserve">3.  Describe methods to maximize response rates and to deal with issues of </w:t>
      </w:r>
    </w:p>
    <w:p w:rsidRPr="005D1640" w:rsidR="001D0437" w:rsidP="001D0437" w:rsidRDefault="001D0437" w14:paraId="2117256B" w14:textId="77777777">
      <w:pPr>
        <w:shd w:val="pct25" w:color="auto" w:fill="FFFFFF"/>
        <w:tabs>
          <w:tab w:val="left" w:pos="-720"/>
          <w:tab w:val="left" w:pos="720"/>
        </w:tabs>
        <w:suppressAutoHyphens/>
        <w:rPr>
          <w:rFonts w:ascii="Times New Roman" w:hAnsi="Times New Roman"/>
          <w:sz w:val="24"/>
          <w:szCs w:val="24"/>
        </w:rPr>
      </w:pPr>
      <w:r w:rsidRPr="005D1640">
        <w:rPr>
          <w:rFonts w:ascii="Times New Roman" w:hAnsi="Times New Roman"/>
          <w:sz w:val="24"/>
          <w:szCs w:val="24"/>
        </w:rPr>
        <w:t>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E24361" w:rsidP="00A66705" w:rsidRDefault="00E24361" w14:paraId="2CC63ADD" w14:textId="77777777">
      <w:pPr>
        <w:tabs>
          <w:tab w:val="left" w:pos="-720"/>
        </w:tabs>
        <w:suppressAutoHyphens/>
        <w:rPr>
          <w:rFonts w:ascii="Times New Roman" w:hAnsi="Times New Roman"/>
          <w:szCs w:val="24"/>
        </w:rPr>
      </w:pPr>
    </w:p>
    <w:p w:rsidR="0017717E" w:rsidP="00A66705" w:rsidRDefault="0017717E" w14:paraId="5F567FB2" w14:textId="54A4D978">
      <w:pPr>
        <w:tabs>
          <w:tab w:val="left" w:pos="-720"/>
        </w:tabs>
        <w:suppressAutoHyphens/>
        <w:rPr>
          <w:rFonts w:ascii="Times New Roman" w:hAnsi="Times New Roman"/>
          <w:szCs w:val="24"/>
        </w:rPr>
      </w:pPr>
    </w:p>
    <w:p w:rsidRPr="00B07903" w:rsidR="00B07903" w:rsidP="00B07903" w:rsidRDefault="00B07903" w14:paraId="12C3F047" w14:textId="3D0E7BAA">
      <w:pPr>
        <w:shd w:val="clear" w:color="auto" w:fill="FFFFFF"/>
        <w:tabs>
          <w:tab w:val="left" w:pos="-720"/>
        </w:tabs>
        <w:suppressAutoHyphens/>
        <w:rPr>
          <w:rFonts w:ascii="Times New Roman" w:hAnsi="Times New Roman"/>
          <w:sz w:val="24"/>
        </w:rPr>
      </w:pPr>
      <w:r w:rsidRPr="00B07903">
        <w:rPr>
          <w:rFonts w:ascii="Times New Roman" w:hAnsi="Times New Roman"/>
          <w:sz w:val="24"/>
        </w:rPr>
        <w:t xml:space="preserve">Not applicable.  </w:t>
      </w:r>
      <w:r w:rsidR="002617E1">
        <w:rPr>
          <w:rFonts w:ascii="Times New Roman" w:hAnsi="Times New Roman"/>
          <w:sz w:val="24"/>
        </w:rPr>
        <w:t>No</w:t>
      </w:r>
      <w:r w:rsidRPr="00B07903">
        <w:rPr>
          <w:rFonts w:ascii="Times New Roman" w:hAnsi="Times New Roman"/>
          <w:sz w:val="24"/>
        </w:rPr>
        <w:t xml:space="preserve"> statistical methodology </w:t>
      </w:r>
      <w:r w:rsidR="002617E1">
        <w:rPr>
          <w:rFonts w:ascii="Times New Roman" w:hAnsi="Times New Roman"/>
          <w:sz w:val="24"/>
        </w:rPr>
        <w:t>is</w:t>
      </w:r>
      <w:r w:rsidRPr="00B07903">
        <w:rPr>
          <w:rFonts w:ascii="Times New Roman" w:hAnsi="Times New Roman"/>
          <w:sz w:val="24"/>
        </w:rPr>
        <w:t xml:space="preserve"> utilized to maximize response rates. </w:t>
      </w:r>
      <w:r w:rsidR="002617E1">
        <w:rPr>
          <w:rFonts w:ascii="Times New Roman" w:hAnsi="Times New Roman"/>
          <w:sz w:val="24"/>
        </w:rPr>
        <w:t xml:space="preserve"> However, OBP </w:t>
      </w:r>
      <w:r w:rsidR="00E40AFF">
        <w:rPr>
          <w:rFonts w:ascii="Times New Roman" w:hAnsi="Times New Roman"/>
          <w:sz w:val="24"/>
        </w:rPr>
        <w:t>send</w:t>
      </w:r>
      <w:r w:rsidR="002617E1">
        <w:rPr>
          <w:rFonts w:ascii="Times New Roman" w:hAnsi="Times New Roman"/>
          <w:sz w:val="24"/>
        </w:rPr>
        <w:t>s</w:t>
      </w:r>
      <w:r w:rsidR="00E40AFF">
        <w:rPr>
          <w:rFonts w:ascii="Times New Roman" w:hAnsi="Times New Roman"/>
          <w:sz w:val="24"/>
        </w:rPr>
        <w:t xml:space="preserve"> reminder emails to respondents to increase response rates. </w:t>
      </w:r>
      <w:bookmarkStart w:name="_GoBack" w:id="0"/>
      <w:bookmarkEnd w:id="0"/>
    </w:p>
    <w:p w:rsidR="00A16F5B" w:rsidP="00A66705" w:rsidRDefault="00A16F5B" w14:paraId="620895BC" w14:textId="77777777">
      <w:pPr>
        <w:tabs>
          <w:tab w:val="left" w:pos="-720"/>
        </w:tabs>
        <w:suppressAutoHyphens/>
        <w:rPr>
          <w:rFonts w:ascii="Times New Roman" w:hAnsi="Times New Roman"/>
          <w:szCs w:val="24"/>
        </w:rPr>
      </w:pPr>
    </w:p>
    <w:p w:rsidRPr="005D1640" w:rsidR="001D0437" w:rsidP="001D0437" w:rsidRDefault="001D0437" w14:paraId="7E654734" w14:textId="77777777">
      <w:pPr>
        <w:shd w:val="pct25" w:color="auto" w:fill="FFFFFF"/>
        <w:tabs>
          <w:tab w:val="left" w:pos="-720"/>
          <w:tab w:val="left" w:pos="900"/>
        </w:tabs>
        <w:suppressAutoHyphens/>
        <w:rPr>
          <w:rFonts w:ascii="Times New Roman" w:hAnsi="Times New Roman"/>
          <w:sz w:val="24"/>
          <w:szCs w:val="24"/>
        </w:rPr>
      </w:pPr>
      <w:r w:rsidRPr="005D1640">
        <w:rPr>
          <w:rFonts w:ascii="Times New Roman" w:hAnsi="Times New Roman"/>
          <w:sz w:val="24"/>
          <w:szCs w:val="24"/>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A12736" w:rsidP="001D0437" w:rsidRDefault="00A12736" w14:paraId="0E69840A" w14:textId="77777777">
      <w:pPr>
        <w:pStyle w:val="BodyTextIndent"/>
        <w:shd w:val="clear" w:color="auto" w:fill="FFFFFF"/>
        <w:ind w:left="0"/>
        <w:rPr>
          <w:rFonts w:ascii="Times New Roman" w:hAnsi="Times New Roman"/>
          <w:sz w:val="24"/>
          <w:szCs w:val="24"/>
        </w:rPr>
      </w:pPr>
    </w:p>
    <w:p w:rsidRPr="00B07903" w:rsidR="00B07903" w:rsidP="00B07903" w:rsidRDefault="00B07903" w14:paraId="01E597AF" w14:textId="5A2B0463">
      <w:pPr>
        <w:shd w:val="clear" w:color="auto" w:fill="FFFFFF"/>
        <w:tabs>
          <w:tab w:val="left" w:pos="-720"/>
        </w:tabs>
        <w:suppressAutoHyphens/>
        <w:rPr>
          <w:rFonts w:ascii="Times New Roman" w:hAnsi="Times New Roman"/>
          <w:sz w:val="24"/>
        </w:rPr>
      </w:pPr>
      <w:r w:rsidRPr="00B07903">
        <w:rPr>
          <w:rFonts w:ascii="Times New Roman" w:hAnsi="Times New Roman"/>
          <w:sz w:val="24"/>
        </w:rPr>
        <w:t xml:space="preserve">Not applicable.  The </w:t>
      </w:r>
      <w:r w:rsidR="00495AD9">
        <w:rPr>
          <w:rFonts w:ascii="Times New Roman" w:hAnsi="Times New Roman"/>
          <w:sz w:val="24"/>
        </w:rPr>
        <w:t>TRIPwire Questionnaire</w:t>
      </w:r>
      <w:r w:rsidRPr="00B07903">
        <w:rPr>
          <w:rFonts w:ascii="Times New Roman" w:hAnsi="Times New Roman"/>
          <w:sz w:val="24"/>
        </w:rPr>
        <w:t xml:space="preserve"> is a simple customer feedback form; therefore, no testing was utilized.  </w:t>
      </w:r>
    </w:p>
    <w:p w:rsidRPr="00A66705" w:rsidR="00A66705" w:rsidP="00A66705" w:rsidRDefault="00A66705" w14:paraId="3E2F2DCF" w14:textId="77777777">
      <w:pPr>
        <w:tabs>
          <w:tab w:val="left" w:pos="-720"/>
        </w:tabs>
        <w:suppressAutoHyphens/>
        <w:rPr>
          <w:rFonts w:ascii="Times New Roman" w:hAnsi="Times New Roman"/>
          <w:i/>
          <w:szCs w:val="24"/>
        </w:rPr>
      </w:pPr>
    </w:p>
    <w:p w:rsidRPr="005D1640" w:rsidR="001D0437" w:rsidP="004C6A53" w:rsidRDefault="001D0437" w14:paraId="32FD3CFC" w14:textId="77777777">
      <w:pPr>
        <w:pStyle w:val="BodyTextIndent"/>
        <w:shd w:val="clear" w:color="auto" w:fill="C0C0C0"/>
        <w:ind w:left="0"/>
        <w:rPr>
          <w:rFonts w:ascii="Times New Roman" w:hAnsi="Times New Roman"/>
          <w:sz w:val="24"/>
          <w:szCs w:val="24"/>
        </w:rPr>
      </w:pPr>
      <w:r w:rsidRPr="005D1640">
        <w:rPr>
          <w:rFonts w:ascii="Times New Roman" w:hAnsi="Times New Roman"/>
          <w:sz w:val="24"/>
          <w:szCs w:val="24"/>
        </w:rPr>
        <w:t>5.  Provide the name and telephone number of individuals consulted on statistical aspects of the design and the name of the agency unit, contractor(s), grantee(s), or other person(s) who will actually collect and/or analyze the information for the agency.</w:t>
      </w:r>
    </w:p>
    <w:p w:rsidRPr="00B07903" w:rsidR="001D0437" w:rsidP="001D0437" w:rsidRDefault="00D62DA6" w14:paraId="38196C3C" w14:textId="77777777">
      <w:pPr>
        <w:shd w:val="clear" w:color="auto" w:fill="FFFFFF"/>
        <w:tabs>
          <w:tab w:val="left" w:pos="-720"/>
          <w:tab w:val="num" w:pos="0"/>
        </w:tabs>
        <w:suppressAutoHyphens/>
        <w:rPr>
          <w:rFonts w:ascii="Times New Roman" w:hAnsi="Times New Roman"/>
          <w:sz w:val="24"/>
          <w:szCs w:val="24"/>
        </w:rPr>
      </w:pPr>
      <w:r w:rsidRPr="005D1640">
        <w:rPr>
          <w:rFonts w:ascii="Times New Roman" w:hAnsi="Times New Roman"/>
          <w:sz w:val="24"/>
          <w:szCs w:val="24"/>
        </w:rPr>
        <w:fldChar w:fldCharType="begin"/>
      </w:r>
      <w:r w:rsidRPr="005D1640" w:rsidR="001D0437">
        <w:rPr>
          <w:rFonts w:ascii="Times New Roman" w:hAnsi="Times New Roman"/>
          <w:sz w:val="24"/>
          <w:szCs w:val="24"/>
        </w:rPr>
        <w:instrText>ADVANCE \R 0.95</w:instrText>
      </w:r>
      <w:r w:rsidRPr="005D1640">
        <w:rPr>
          <w:rFonts w:ascii="Times New Roman" w:hAnsi="Times New Roman"/>
          <w:sz w:val="24"/>
          <w:szCs w:val="24"/>
        </w:rPr>
        <w:fldChar w:fldCharType="end"/>
      </w:r>
    </w:p>
    <w:p w:rsidRPr="00B07903" w:rsidR="00A66705" w:rsidP="00A66705" w:rsidRDefault="00B5441D" w14:paraId="425A07B9" w14:textId="41E57B3F">
      <w:pPr>
        <w:tabs>
          <w:tab w:val="left" w:pos="-720"/>
        </w:tabs>
        <w:suppressAutoHyphens/>
        <w:rPr>
          <w:rFonts w:ascii="Times New Roman" w:hAnsi="Times New Roman"/>
          <w:sz w:val="24"/>
          <w:szCs w:val="24"/>
        </w:rPr>
      </w:pPr>
      <w:r>
        <w:rPr>
          <w:rFonts w:ascii="Times New Roman" w:hAnsi="Times New Roman"/>
          <w:sz w:val="24"/>
          <w:szCs w:val="24"/>
        </w:rPr>
        <w:t>Dennis Molloy</w:t>
      </w:r>
    </w:p>
    <w:p w:rsidRPr="00B07903" w:rsidR="00D169E6" w:rsidP="00A66705" w:rsidRDefault="00B07903" w14:paraId="12E71A74" w14:textId="1C83ADFE">
      <w:pPr>
        <w:tabs>
          <w:tab w:val="left" w:pos="-720"/>
        </w:tabs>
        <w:suppressAutoHyphens/>
        <w:rPr>
          <w:rFonts w:ascii="Times New Roman" w:hAnsi="Times New Roman"/>
          <w:sz w:val="24"/>
          <w:szCs w:val="24"/>
        </w:rPr>
      </w:pPr>
      <w:r w:rsidRPr="00B07903">
        <w:rPr>
          <w:rFonts w:ascii="Times New Roman" w:hAnsi="Times New Roman"/>
          <w:sz w:val="24"/>
          <w:szCs w:val="24"/>
        </w:rPr>
        <w:t xml:space="preserve">DHS </w:t>
      </w:r>
      <w:r w:rsidR="00670B3A">
        <w:rPr>
          <w:rFonts w:ascii="Times New Roman" w:hAnsi="Times New Roman"/>
          <w:sz w:val="24"/>
          <w:szCs w:val="24"/>
        </w:rPr>
        <w:t>CISA</w:t>
      </w:r>
    </w:p>
    <w:p w:rsidRPr="00B5441D" w:rsidR="00B5441D" w:rsidP="00B5441D" w:rsidRDefault="00B5441D" w14:paraId="70C6F9DB" w14:textId="77777777">
      <w:pPr>
        <w:tabs>
          <w:tab w:val="left" w:pos="-720"/>
        </w:tabs>
        <w:suppressAutoHyphens/>
        <w:rPr>
          <w:rFonts w:ascii="Times New Roman" w:hAnsi="Times New Roman"/>
          <w:sz w:val="24"/>
          <w:szCs w:val="24"/>
        </w:rPr>
      </w:pPr>
      <w:r w:rsidRPr="00B5441D">
        <w:rPr>
          <w:rFonts w:ascii="Times New Roman" w:hAnsi="Times New Roman"/>
          <w:sz w:val="24"/>
          <w:szCs w:val="24"/>
        </w:rPr>
        <w:fldChar w:fldCharType="begin"/>
      </w:r>
      <w:r w:rsidRPr="00B5441D">
        <w:rPr>
          <w:rFonts w:ascii="Times New Roman" w:hAnsi="Times New Roman"/>
          <w:sz w:val="24"/>
          <w:szCs w:val="24"/>
        </w:rPr>
        <w:instrText xml:space="preserve"> HYPERLINK "mailto:dennis.molloy@hq.dhs.gov</w:instrText>
      </w:r>
    </w:p>
    <w:p w:rsidRPr="00B5441D" w:rsidR="00B5441D" w:rsidP="00B5441D" w:rsidRDefault="00B5441D" w14:paraId="1C6C3980" w14:textId="77777777">
      <w:pPr>
        <w:tabs>
          <w:tab w:val="left" w:pos="-720"/>
        </w:tabs>
        <w:suppressAutoHyphens/>
        <w:rPr>
          <w:rFonts w:ascii="Times New Roman" w:hAnsi="Times New Roman"/>
          <w:sz w:val="24"/>
          <w:szCs w:val="24"/>
        </w:rPr>
      </w:pPr>
      <w:r w:rsidRPr="00B5441D">
        <w:rPr>
          <w:rFonts w:ascii="Times New Roman" w:hAnsi="Times New Roman"/>
          <w:sz w:val="24"/>
          <w:szCs w:val="24"/>
        </w:rPr>
        <w:instrText xml:space="preserve">" </w:instrText>
      </w:r>
      <w:r w:rsidRPr="00B5441D">
        <w:rPr>
          <w:rFonts w:ascii="Times New Roman" w:hAnsi="Times New Roman"/>
          <w:sz w:val="24"/>
          <w:szCs w:val="24"/>
        </w:rPr>
        <w:fldChar w:fldCharType="separate"/>
      </w:r>
      <w:r w:rsidRPr="00B5441D">
        <w:rPr>
          <w:rFonts w:ascii="Times New Roman" w:hAnsi="Times New Roman"/>
          <w:sz w:val="24"/>
          <w:szCs w:val="24"/>
        </w:rPr>
        <w:t>dennis.molloy@hq.dhs.gov</w:t>
      </w:r>
    </w:p>
    <w:p w:rsidRPr="006B6BBD" w:rsidR="0006764C" w:rsidP="00B5441D" w:rsidRDefault="00B5441D" w14:paraId="357248C9" w14:textId="7EE6AF8C">
      <w:pPr>
        <w:tabs>
          <w:tab w:val="left" w:pos="-720"/>
        </w:tabs>
        <w:suppressAutoHyphens/>
        <w:rPr>
          <w:rStyle w:val="Hypertext"/>
          <w:rFonts w:ascii="Times New Roman" w:hAnsi="Times New Roman"/>
          <w:bCs/>
          <w:sz w:val="24"/>
          <w:szCs w:val="24"/>
        </w:rPr>
      </w:pPr>
      <w:r w:rsidRPr="00B5441D">
        <w:rPr>
          <w:rFonts w:ascii="Times New Roman" w:hAnsi="Times New Roman"/>
          <w:sz w:val="24"/>
          <w:szCs w:val="24"/>
        </w:rPr>
        <w:fldChar w:fldCharType="end"/>
      </w:r>
      <w:r w:rsidRPr="006B6BBD" w:rsidR="006B6BBD">
        <w:rPr>
          <w:rFonts w:ascii="Times New Roman" w:hAnsi="Times New Roman"/>
          <w:spacing w:val="-3"/>
          <w:sz w:val="24"/>
          <w:szCs w:val="24"/>
        </w:rPr>
        <w:t xml:space="preserve"> </w:t>
      </w:r>
    </w:p>
    <w:sectPr w:rsidRPr="006B6BBD" w:rsidR="0006764C" w:rsidSect="008D5813">
      <w:footerReference w:type="even" r:id="rId13"/>
      <w:footerReference w:type="default" r:id="rId14"/>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DB826" w14:textId="77777777" w:rsidR="0040423E" w:rsidRDefault="0040423E">
      <w:r>
        <w:separator/>
      </w:r>
    </w:p>
  </w:endnote>
  <w:endnote w:type="continuationSeparator" w:id="0">
    <w:p w14:paraId="11229655" w14:textId="77777777" w:rsidR="0040423E" w:rsidRDefault="0040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3598" w14:textId="77777777" w:rsidR="00BF2B0A" w:rsidRDefault="00BF2B0A" w:rsidP="00951A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A3FBFB" w14:textId="77777777" w:rsidR="00BF2B0A" w:rsidRDefault="00BF2B0A" w:rsidP="00951A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1BB2" w14:textId="1A0BD1DC" w:rsidR="00BF2B0A" w:rsidRPr="00951A9F" w:rsidRDefault="00BF2B0A" w:rsidP="00951A9F">
    <w:pPr>
      <w:pStyle w:val="Footer"/>
      <w:framePr w:wrap="around" w:vAnchor="text" w:hAnchor="margin" w:xAlign="right" w:y="1"/>
      <w:rPr>
        <w:rStyle w:val="PageNumber"/>
        <w:rFonts w:ascii="Times New Roman" w:hAnsi="Times New Roman"/>
        <w:sz w:val="24"/>
        <w:szCs w:val="24"/>
      </w:rPr>
    </w:pPr>
    <w:r w:rsidRPr="00951A9F">
      <w:rPr>
        <w:rStyle w:val="PageNumber"/>
        <w:rFonts w:ascii="Times New Roman" w:hAnsi="Times New Roman"/>
        <w:sz w:val="24"/>
        <w:szCs w:val="24"/>
      </w:rPr>
      <w:fldChar w:fldCharType="begin"/>
    </w:r>
    <w:r w:rsidRPr="00951A9F">
      <w:rPr>
        <w:rStyle w:val="PageNumber"/>
        <w:rFonts w:ascii="Times New Roman" w:hAnsi="Times New Roman"/>
        <w:sz w:val="24"/>
        <w:szCs w:val="24"/>
      </w:rPr>
      <w:instrText xml:space="preserve">PAGE  </w:instrText>
    </w:r>
    <w:r w:rsidRPr="00951A9F">
      <w:rPr>
        <w:rStyle w:val="PageNumber"/>
        <w:rFonts w:ascii="Times New Roman" w:hAnsi="Times New Roman"/>
        <w:sz w:val="24"/>
        <w:szCs w:val="24"/>
      </w:rPr>
      <w:fldChar w:fldCharType="separate"/>
    </w:r>
    <w:r w:rsidR="00A95F30">
      <w:rPr>
        <w:rStyle w:val="PageNumber"/>
        <w:rFonts w:ascii="Times New Roman" w:hAnsi="Times New Roman"/>
        <w:noProof/>
        <w:sz w:val="24"/>
        <w:szCs w:val="24"/>
      </w:rPr>
      <w:t>1</w:t>
    </w:r>
    <w:r w:rsidRPr="00951A9F">
      <w:rPr>
        <w:rStyle w:val="PageNumber"/>
        <w:rFonts w:ascii="Times New Roman" w:hAnsi="Times New Roman"/>
        <w:sz w:val="24"/>
        <w:szCs w:val="24"/>
      </w:rPr>
      <w:fldChar w:fldCharType="end"/>
    </w:r>
  </w:p>
  <w:p w14:paraId="21C42DF1" w14:textId="77777777" w:rsidR="00BF2B0A" w:rsidRDefault="00BF2B0A" w:rsidP="00951A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13EC6" w14:textId="77777777" w:rsidR="0040423E" w:rsidRDefault="0040423E">
      <w:r>
        <w:separator/>
      </w:r>
    </w:p>
  </w:footnote>
  <w:footnote w:type="continuationSeparator" w:id="0">
    <w:p w14:paraId="6ADA3FAE" w14:textId="77777777" w:rsidR="0040423E" w:rsidRDefault="0040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15F0"/>
    <w:multiLevelType w:val="hybridMultilevel"/>
    <w:tmpl w:val="743458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D6552"/>
    <w:multiLevelType w:val="hybridMultilevel"/>
    <w:tmpl w:val="966E78F0"/>
    <w:lvl w:ilvl="0" w:tplc="5F5CB3A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3931307"/>
    <w:multiLevelType w:val="hybridMultilevel"/>
    <w:tmpl w:val="596AB7E6"/>
    <w:lvl w:ilvl="0" w:tplc="5F5CB3A2">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15:restartNumberingAfterBreak="0">
    <w:nsid w:val="20587C87"/>
    <w:multiLevelType w:val="hybridMultilevel"/>
    <w:tmpl w:val="54E2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40FCE"/>
    <w:multiLevelType w:val="hybridMultilevel"/>
    <w:tmpl w:val="E43C5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7" w15:restartNumberingAfterBreak="0">
    <w:nsid w:val="2917246F"/>
    <w:multiLevelType w:val="hybridMultilevel"/>
    <w:tmpl w:val="F63C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568DD"/>
    <w:multiLevelType w:val="hybridMultilevel"/>
    <w:tmpl w:val="474493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44D3512"/>
    <w:multiLevelType w:val="hybridMultilevel"/>
    <w:tmpl w:val="37E47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15:restartNumberingAfterBreak="0">
    <w:nsid w:val="39D25A5D"/>
    <w:multiLevelType w:val="hybridMultilevel"/>
    <w:tmpl w:val="B746AA02"/>
    <w:lvl w:ilvl="0" w:tplc="5F5CB3A2">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15:restartNumberingAfterBreak="0">
    <w:nsid w:val="4D9F1E4E"/>
    <w:multiLevelType w:val="multilevel"/>
    <w:tmpl w:val="F3F485D8"/>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5" w15:restartNumberingAfterBreak="0">
    <w:nsid w:val="5B8C558B"/>
    <w:multiLevelType w:val="hybridMultilevel"/>
    <w:tmpl w:val="E3EC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03B23"/>
    <w:multiLevelType w:val="hybridMultilevel"/>
    <w:tmpl w:val="C7A4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0"/>
  </w:num>
  <w:num w:numId="2">
    <w:abstractNumId w:val="5"/>
  </w:num>
  <w:num w:numId="3">
    <w:abstractNumId w:val="1"/>
  </w:num>
  <w:num w:numId="4">
    <w:abstractNumId w:val="11"/>
  </w:num>
  <w:num w:numId="5">
    <w:abstractNumId w:val="2"/>
  </w:num>
  <w:num w:numId="6">
    <w:abstractNumId w:val="13"/>
  </w:num>
  <w:num w:numId="7">
    <w:abstractNumId w:val="9"/>
  </w:num>
  <w:num w:numId="8">
    <w:abstractNumId w:val="16"/>
  </w:num>
  <w:num w:numId="9">
    <w:abstractNumId w:val="14"/>
  </w:num>
  <w:num w:numId="10">
    <w:abstractNumId w:val="6"/>
  </w:num>
  <w:num w:numId="11">
    <w:abstractNumId w:val="17"/>
  </w:num>
  <w:num w:numId="12">
    <w:abstractNumId w:val="3"/>
  </w:num>
  <w:num w:numId="13">
    <w:abstractNumId w:val="12"/>
  </w:num>
  <w:num w:numId="14">
    <w:abstractNumId w:val="10"/>
  </w:num>
  <w:num w:numId="15">
    <w:abstractNumId w:val="8"/>
  </w:num>
  <w:num w:numId="16">
    <w:abstractNumId w:val="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46"/>
    <w:rsid w:val="000024DA"/>
    <w:rsid w:val="000037AA"/>
    <w:rsid w:val="00014164"/>
    <w:rsid w:val="000456B5"/>
    <w:rsid w:val="000573CB"/>
    <w:rsid w:val="0006764C"/>
    <w:rsid w:val="000769CA"/>
    <w:rsid w:val="00077487"/>
    <w:rsid w:val="00095E9E"/>
    <w:rsid w:val="000E0ED4"/>
    <w:rsid w:val="000F7205"/>
    <w:rsid w:val="00104A61"/>
    <w:rsid w:val="001116EC"/>
    <w:rsid w:val="00117C37"/>
    <w:rsid w:val="00150C59"/>
    <w:rsid w:val="0015664D"/>
    <w:rsid w:val="00166695"/>
    <w:rsid w:val="0017717E"/>
    <w:rsid w:val="001A221F"/>
    <w:rsid w:val="001C280F"/>
    <w:rsid w:val="001C4AB6"/>
    <w:rsid w:val="001D0437"/>
    <w:rsid w:val="001D3D3A"/>
    <w:rsid w:val="00231623"/>
    <w:rsid w:val="002503A5"/>
    <w:rsid w:val="002575DC"/>
    <w:rsid w:val="002617E1"/>
    <w:rsid w:val="00266ED9"/>
    <w:rsid w:val="002731CE"/>
    <w:rsid w:val="00292DAB"/>
    <w:rsid w:val="002A0C4C"/>
    <w:rsid w:val="002A2219"/>
    <w:rsid w:val="002C3EE4"/>
    <w:rsid w:val="002E404E"/>
    <w:rsid w:val="002E7793"/>
    <w:rsid w:val="003071F0"/>
    <w:rsid w:val="0035048A"/>
    <w:rsid w:val="00353DA3"/>
    <w:rsid w:val="00354111"/>
    <w:rsid w:val="00373A26"/>
    <w:rsid w:val="003977BF"/>
    <w:rsid w:val="003978DE"/>
    <w:rsid w:val="003A18B5"/>
    <w:rsid w:val="003A5A6B"/>
    <w:rsid w:val="003A6885"/>
    <w:rsid w:val="003A71B7"/>
    <w:rsid w:val="003B04AC"/>
    <w:rsid w:val="003C216F"/>
    <w:rsid w:val="003C2E9A"/>
    <w:rsid w:val="003D1716"/>
    <w:rsid w:val="0040423E"/>
    <w:rsid w:val="00423DC9"/>
    <w:rsid w:val="00427DE7"/>
    <w:rsid w:val="00437A6B"/>
    <w:rsid w:val="004541E5"/>
    <w:rsid w:val="00495AD9"/>
    <w:rsid w:val="004C6A53"/>
    <w:rsid w:val="0051578E"/>
    <w:rsid w:val="00515B77"/>
    <w:rsid w:val="00525571"/>
    <w:rsid w:val="005318CD"/>
    <w:rsid w:val="00533862"/>
    <w:rsid w:val="0053628A"/>
    <w:rsid w:val="00575617"/>
    <w:rsid w:val="00581618"/>
    <w:rsid w:val="005848F7"/>
    <w:rsid w:val="00584C3F"/>
    <w:rsid w:val="00587491"/>
    <w:rsid w:val="005916A3"/>
    <w:rsid w:val="005B59A3"/>
    <w:rsid w:val="005D0262"/>
    <w:rsid w:val="005D1640"/>
    <w:rsid w:val="00610842"/>
    <w:rsid w:val="0061220E"/>
    <w:rsid w:val="00612812"/>
    <w:rsid w:val="0062329D"/>
    <w:rsid w:val="00627C91"/>
    <w:rsid w:val="006321A6"/>
    <w:rsid w:val="006331ED"/>
    <w:rsid w:val="00650FA4"/>
    <w:rsid w:val="0066199C"/>
    <w:rsid w:val="00665F17"/>
    <w:rsid w:val="00667DDE"/>
    <w:rsid w:val="00670B3A"/>
    <w:rsid w:val="00692D67"/>
    <w:rsid w:val="006A745B"/>
    <w:rsid w:val="006B6BBD"/>
    <w:rsid w:val="00715EEC"/>
    <w:rsid w:val="00724B99"/>
    <w:rsid w:val="00732E7D"/>
    <w:rsid w:val="0075487F"/>
    <w:rsid w:val="00782831"/>
    <w:rsid w:val="00783C92"/>
    <w:rsid w:val="0078674B"/>
    <w:rsid w:val="007A10C2"/>
    <w:rsid w:val="007B7E39"/>
    <w:rsid w:val="007C640E"/>
    <w:rsid w:val="007D4635"/>
    <w:rsid w:val="007E0274"/>
    <w:rsid w:val="007F33F5"/>
    <w:rsid w:val="008115A0"/>
    <w:rsid w:val="00817623"/>
    <w:rsid w:val="00822507"/>
    <w:rsid w:val="00841E46"/>
    <w:rsid w:val="008522F6"/>
    <w:rsid w:val="00866078"/>
    <w:rsid w:val="00872E67"/>
    <w:rsid w:val="00883DBD"/>
    <w:rsid w:val="00886BD1"/>
    <w:rsid w:val="008A44AD"/>
    <w:rsid w:val="008A7C56"/>
    <w:rsid w:val="008A7E45"/>
    <w:rsid w:val="008D5813"/>
    <w:rsid w:val="008D7CF8"/>
    <w:rsid w:val="00933B5E"/>
    <w:rsid w:val="00951A9F"/>
    <w:rsid w:val="00954755"/>
    <w:rsid w:val="0096207D"/>
    <w:rsid w:val="00963310"/>
    <w:rsid w:val="00964770"/>
    <w:rsid w:val="009654F4"/>
    <w:rsid w:val="00982F86"/>
    <w:rsid w:val="00983C2F"/>
    <w:rsid w:val="00995CD9"/>
    <w:rsid w:val="009A39B8"/>
    <w:rsid w:val="009B1073"/>
    <w:rsid w:val="009B4F8B"/>
    <w:rsid w:val="009C3406"/>
    <w:rsid w:val="009C7BF8"/>
    <w:rsid w:val="009D6BF1"/>
    <w:rsid w:val="009F6308"/>
    <w:rsid w:val="00A12736"/>
    <w:rsid w:val="00A16F5B"/>
    <w:rsid w:val="00A26B68"/>
    <w:rsid w:val="00A547F6"/>
    <w:rsid w:val="00A60A48"/>
    <w:rsid w:val="00A66705"/>
    <w:rsid w:val="00A70C05"/>
    <w:rsid w:val="00A94A23"/>
    <w:rsid w:val="00A95F30"/>
    <w:rsid w:val="00AA2B4D"/>
    <w:rsid w:val="00AB4E4B"/>
    <w:rsid w:val="00AC2058"/>
    <w:rsid w:val="00AD69AA"/>
    <w:rsid w:val="00AE5828"/>
    <w:rsid w:val="00AE7A6F"/>
    <w:rsid w:val="00B07903"/>
    <w:rsid w:val="00B1210D"/>
    <w:rsid w:val="00B178C6"/>
    <w:rsid w:val="00B257C3"/>
    <w:rsid w:val="00B4137C"/>
    <w:rsid w:val="00B42375"/>
    <w:rsid w:val="00B4520F"/>
    <w:rsid w:val="00B46EC2"/>
    <w:rsid w:val="00B5441D"/>
    <w:rsid w:val="00B54BC2"/>
    <w:rsid w:val="00B6143B"/>
    <w:rsid w:val="00B621B2"/>
    <w:rsid w:val="00B63D2A"/>
    <w:rsid w:val="00B643A8"/>
    <w:rsid w:val="00B76634"/>
    <w:rsid w:val="00B935FB"/>
    <w:rsid w:val="00BA52B3"/>
    <w:rsid w:val="00BB5E68"/>
    <w:rsid w:val="00BC2635"/>
    <w:rsid w:val="00BC3366"/>
    <w:rsid w:val="00BC71E4"/>
    <w:rsid w:val="00BD42BB"/>
    <w:rsid w:val="00BF2B0A"/>
    <w:rsid w:val="00BF546A"/>
    <w:rsid w:val="00C1205A"/>
    <w:rsid w:val="00C14905"/>
    <w:rsid w:val="00C22D3A"/>
    <w:rsid w:val="00C41F83"/>
    <w:rsid w:val="00C42B65"/>
    <w:rsid w:val="00C46469"/>
    <w:rsid w:val="00C61BCD"/>
    <w:rsid w:val="00C6576D"/>
    <w:rsid w:val="00C74FAE"/>
    <w:rsid w:val="00C770F0"/>
    <w:rsid w:val="00CA35DC"/>
    <w:rsid w:val="00CC6888"/>
    <w:rsid w:val="00CD5AFD"/>
    <w:rsid w:val="00CF7B90"/>
    <w:rsid w:val="00D02209"/>
    <w:rsid w:val="00D16601"/>
    <w:rsid w:val="00D169E6"/>
    <w:rsid w:val="00D21B70"/>
    <w:rsid w:val="00D22AD1"/>
    <w:rsid w:val="00D351BA"/>
    <w:rsid w:val="00D40054"/>
    <w:rsid w:val="00D40E55"/>
    <w:rsid w:val="00D40FFD"/>
    <w:rsid w:val="00D43F26"/>
    <w:rsid w:val="00D5088C"/>
    <w:rsid w:val="00D62DA6"/>
    <w:rsid w:val="00D64E41"/>
    <w:rsid w:val="00D72CD7"/>
    <w:rsid w:val="00D8227B"/>
    <w:rsid w:val="00DC68BE"/>
    <w:rsid w:val="00DD10C6"/>
    <w:rsid w:val="00DD79BA"/>
    <w:rsid w:val="00DE2ECD"/>
    <w:rsid w:val="00E10ABA"/>
    <w:rsid w:val="00E2411C"/>
    <w:rsid w:val="00E24361"/>
    <w:rsid w:val="00E316B5"/>
    <w:rsid w:val="00E40AFF"/>
    <w:rsid w:val="00E47227"/>
    <w:rsid w:val="00E8420D"/>
    <w:rsid w:val="00E85D39"/>
    <w:rsid w:val="00EA055E"/>
    <w:rsid w:val="00EB2DE4"/>
    <w:rsid w:val="00EC428A"/>
    <w:rsid w:val="00EC549D"/>
    <w:rsid w:val="00EC6D28"/>
    <w:rsid w:val="00ED7001"/>
    <w:rsid w:val="00EE2F58"/>
    <w:rsid w:val="00F16B46"/>
    <w:rsid w:val="00F21BDB"/>
    <w:rsid w:val="00F30C02"/>
    <w:rsid w:val="00F31BC2"/>
    <w:rsid w:val="00F40ABF"/>
    <w:rsid w:val="00F4125D"/>
    <w:rsid w:val="00F41317"/>
    <w:rsid w:val="00F6141B"/>
    <w:rsid w:val="00F624E9"/>
    <w:rsid w:val="00F62F5F"/>
    <w:rsid w:val="00F85359"/>
    <w:rsid w:val="00F90394"/>
    <w:rsid w:val="00FB123C"/>
    <w:rsid w:val="00FD607D"/>
    <w:rsid w:val="00FF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BB10F"/>
  <w15:docId w15:val="{8E26D564-7755-4DA0-B1DC-E7FB0DF8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88C"/>
    <w:rPr>
      <w:rFonts w:ascii="Courier New" w:hAnsi="Courier New"/>
    </w:rPr>
  </w:style>
  <w:style w:type="paragraph" w:styleId="Heading2">
    <w:name w:val="heading 2"/>
    <w:basedOn w:val="Normal"/>
    <w:next w:val="Normal"/>
    <w:qFormat/>
    <w:rsid w:val="00DD79BA"/>
    <w:pPr>
      <w:keepNext/>
      <w:outlineLvl w:val="1"/>
    </w:pPr>
    <w:rPr>
      <w:b/>
      <w:bCs/>
      <w:u w:val="single"/>
    </w:rPr>
  </w:style>
  <w:style w:type="paragraph" w:styleId="Heading3">
    <w:name w:val="heading 3"/>
    <w:basedOn w:val="Normal"/>
    <w:next w:val="Normal"/>
    <w:qFormat/>
    <w:rsid w:val="001D0437"/>
    <w:pPr>
      <w:keepNext/>
      <w:spacing w:before="240" w:after="60"/>
      <w:outlineLvl w:val="2"/>
    </w:pPr>
    <w:rPr>
      <w:rFonts w:ascii="Arial" w:hAnsi="Arial" w:cs="Arial"/>
      <w:b/>
      <w:bCs/>
      <w:sz w:val="26"/>
      <w:szCs w:val="26"/>
    </w:rPr>
  </w:style>
  <w:style w:type="paragraph" w:styleId="Heading5">
    <w:name w:val="heading 5"/>
    <w:basedOn w:val="Normal"/>
    <w:next w:val="Normal"/>
    <w:qFormat/>
    <w:rsid w:val="001D04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9BA"/>
    <w:rPr>
      <w:b/>
      <w:bCs/>
      <w:color w:val="FF0000"/>
    </w:rPr>
  </w:style>
  <w:style w:type="paragraph" w:styleId="Footer">
    <w:name w:val="footer"/>
    <w:basedOn w:val="Normal"/>
    <w:rsid w:val="00DD79BA"/>
    <w:pPr>
      <w:tabs>
        <w:tab w:val="center" w:pos="4320"/>
        <w:tab w:val="right" w:pos="8640"/>
      </w:tabs>
    </w:pPr>
  </w:style>
  <w:style w:type="character" w:styleId="PageNumber">
    <w:name w:val="page number"/>
    <w:basedOn w:val="DefaultParagraphFont"/>
    <w:rsid w:val="00DD79BA"/>
  </w:style>
  <w:style w:type="paragraph" w:customStyle="1" w:styleId="a">
    <w:name w:val="_"/>
    <w:rsid w:val="00DD79BA"/>
    <w:pPr>
      <w:widowControl w:val="0"/>
      <w:ind w:left="720"/>
    </w:pPr>
    <w:rPr>
      <w:snapToGrid w:val="0"/>
      <w:sz w:val="24"/>
    </w:rPr>
  </w:style>
  <w:style w:type="paragraph" w:styleId="BodyTextIndent">
    <w:name w:val="Body Text Indent"/>
    <w:basedOn w:val="Normal"/>
    <w:rsid w:val="00DD79BA"/>
    <w:pPr>
      <w:spacing w:after="120"/>
      <w:ind w:left="360"/>
    </w:pPr>
  </w:style>
  <w:style w:type="paragraph" w:styleId="BodyText2">
    <w:name w:val="Body Text 2"/>
    <w:basedOn w:val="Normal"/>
    <w:rsid w:val="00DD79BA"/>
    <w:pPr>
      <w:spacing w:after="120" w:line="480" w:lineRule="auto"/>
    </w:pPr>
  </w:style>
  <w:style w:type="character" w:customStyle="1" w:styleId="Hypertext">
    <w:name w:val="Hypertext"/>
    <w:rsid w:val="00DD79BA"/>
    <w:rPr>
      <w:color w:val="0000FF"/>
      <w:u w:val="single"/>
    </w:rPr>
  </w:style>
  <w:style w:type="character" w:styleId="Hyperlink">
    <w:name w:val="Hyperlink"/>
    <w:rsid w:val="00DD79BA"/>
    <w:rPr>
      <w:strike w:val="0"/>
      <w:dstrike w:val="0"/>
      <w:color w:val="333399"/>
      <w:u w:val="none"/>
      <w:effect w:val="none"/>
    </w:rPr>
  </w:style>
  <w:style w:type="paragraph" w:styleId="BodyTextIndent2">
    <w:name w:val="Body Text Indent 2"/>
    <w:basedOn w:val="Normal"/>
    <w:rsid w:val="001D0437"/>
    <w:pPr>
      <w:spacing w:after="120" w:line="480" w:lineRule="auto"/>
      <w:ind w:left="360"/>
    </w:pPr>
  </w:style>
  <w:style w:type="paragraph" w:styleId="Header">
    <w:name w:val="header"/>
    <w:basedOn w:val="Normal"/>
    <w:rsid w:val="00423DC9"/>
    <w:pPr>
      <w:tabs>
        <w:tab w:val="center" w:pos="4320"/>
        <w:tab w:val="right" w:pos="8640"/>
      </w:tabs>
    </w:pPr>
  </w:style>
  <w:style w:type="character" w:styleId="Emphasis">
    <w:name w:val="Emphasis"/>
    <w:qFormat/>
    <w:rsid w:val="00BD42BB"/>
    <w:rPr>
      <w:i/>
      <w:iCs/>
    </w:rPr>
  </w:style>
  <w:style w:type="paragraph" w:styleId="BalloonText">
    <w:name w:val="Balloon Text"/>
    <w:basedOn w:val="Normal"/>
    <w:semiHidden/>
    <w:rsid w:val="00353DA3"/>
    <w:rPr>
      <w:rFonts w:ascii="Tahoma" w:hAnsi="Tahoma" w:cs="Tahoma"/>
      <w:sz w:val="16"/>
      <w:szCs w:val="16"/>
    </w:rPr>
  </w:style>
  <w:style w:type="character" w:styleId="CommentReference">
    <w:name w:val="annotation reference"/>
    <w:semiHidden/>
    <w:rsid w:val="00CF7B90"/>
    <w:rPr>
      <w:sz w:val="16"/>
      <w:szCs w:val="16"/>
    </w:rPr>
  </w:style>
  <w:style w:type="paragraph" w:styleId="CommentText">
    <w:name w:val="annotation text"/>
    <w:basedOn w:val="Normal"/>
    <w:semiHidden/>
    <w:rsid w:val="00CF7B90"/>
  </w:style>
  <w:style w:type="paragraph" w:styleId="CommentSubject">
    <w:name w:val="annotation subject"/>
    <w:basedOn w:val="CommentText"/>
    <w:next w:val="CommentText"/>
    <w:semiHidden/>
    <w:rsid w:val="00CF7B90"/>
    <w:rPr>
      <w:b/>
      <w:bCs/>
    </w:rPr>
  </w:style>
  <w:style w:type="paragraph" w:styleId="ListParagraph">
    <w:name w:val="List Paragraph"/>
    <w:basedOn w:val="Normal"/>
    <w:uiPriority w:val="34"/>
    <w:qFormat/>
    <w:rsid w:val="00117C37"/>
    <w:pPr>
      <w:ind w:left="720"/>
    </w:pPr>
  </w:style>
  <w:style w:type="paragraph" w:styleId="Title">
    <w:name w:val="Title"/>
    <w:basedOn w:val="Normal"/>
    <w:link w:val="TitleChar"/>
    <w:qFormat/>
    <w:rsid w:val="005D1640"/>
    <w:pPr>
      <w:suppressAutoHyphens/>
      <w:jc w:val="center"/>
    </w:pPr>
    <w:rPr>
      <w:rFonts w:ascii="Times New Roman" w:hAnsi="Times New Roman"/>
      <w:b/>
      <w:sz w:val="32"/>
    </w:rPr>
  </w:style>
  <w:style w:type="character" w:customStyle="1" w:styleId="TitleChar">
    <w:name w:val="Title Char"/>
    <w:link w:val="Title"/>
    <w:rsid w:val="005D1640"/>
    <w:rPr>
      <w:b/>
      <w:sz w:val="32"/>
    </w:rPr>
  </w:style>
  <w:style w:type="paragraph" w:styleId="FootnoteText">
    <w:name w:val="footnote text"/>
    <w:basedOn w:val="Normal"/>
    <w:link w:val="FootnoteTextChar"/>
    <w:uiPriority w:val="99"/>
    <w:unhideWhenUsed/>
    <w:rsid w:val="00B1210D"/>
    <w:rPr>
      <w:rFonts w:ascii="Calibri" w:eastAsia="Calibri" w:hAnsi="Calibri"/>
    </w:rPr>
  </w:style>
  <w:style w:type="character" w:customStyle="1" w:styleId="FootnoteTextChar">
    <w:name w:val="Footnote Text Char"/>
    <w:link w:val="FootnoteText"/>
    <w:uiPriority w:val="99"/>
    <w:rsid w:val="00B1210D"/>
    <w:rPr>
      <w:rFonts w:ascii="Calibri" w:eastAsia="Calibri" w:hAnsi="Calibri"/>
    </w:rPr>
  </w:style>
  <w:style w:type="character" w:styleId="FootnoteReference">
    <w:name w:val="footnote reference"/>
    <w:uiPriority w:val="99"/>
    <w:unhideWhenUsed/>
    <w:rsid w:val="00B1210D"/>
    <w:rPr>
      <w:vertAlign w:val="superscript"/>
    </w:rPr>
  </w:style>
  <w:style w:type="table" w:styleId="TableGrid">
    <w:name w:val="Table Grid"/>
    <w:basedOn w:val="TableNormal"/>
    <w:rsid w:val="008A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4A61"/>
    <w:rPr>
      <w:rFonts w:ascii="Courier New" w:hAnsi="Courier New"/>
    </w:rPr>
  </w:style>
  <w:style w:type="character" w:styleId="FollowedHyperlink">
    <w:name w:val="FollowedHyperlink"/>
    <w:basedOn w:val="DefaultParagraphFont"/>
    <w:semiHidden/>
    <w:unhideWhenUsed/>
    <w:rsid w:val="006B6B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2466">
      <w:bodyDiv w:val="1"/>
      <w:marLeft w:val="0"/>
      <w:marRight w:val="0"/>
      <w:marTop w:val="0"/>
      <w:marBottom w:val="0"/>
      <w:divBdr>
        <w:top w:val="none" w:sz="0" w:space="0" w:color="auto"/>
        <w:left w:val="none" w:sz="0" w:space="0" w:color="auto"/>
        <w:bottom w:val="none" w:sz="0" w:space="0" w:color="auto"/>
        <w:right w:val="none" w:sz="0" w:space="0" w:color="auto"/>
      </w:divBdr>
    </w:div>
    <w:div w:id="845557624">
      <w:bodyDiv w:val="1"/>
      <w:marLeft w:val="0"/>
      <w:marRight w:val="0"/>
      <w:marTop w:val="0"/>
      <w:marBottom w:val="0"/>
      <w:divBdr>
        <w:top w:val="none" w:sz="0" w:space="0" w:color="auto"/>
        <w:left w:val="none" w:sz="0" w:space="0" w:color="auto"/>
        <w:bottom w:val="none" w:sz="0" w:space="0" w:color="auto"/>
        <w:right w:val="none" w:sz="0" w:space="0" w:color="auto"/>
      </w:divBdr>
    </w:div>
    <w:div w:id="15254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9628a8-4e73-4825-8be1-523eedfc6754">5YJZXJV6V4SC-1276-886</_dlc_DocId>
    <_dlc_DocIdUrl xmlns="fe9628a8-4e73-4825-8be1-523eedfc6754">
      <Url>http://sptapp.dhs.gov/ESTT/NPPD_CIO/_layouts/DocIdRedir.aspx?ID=5YJZXJV6V4SC-1276-886</Url>
      <Description>5YJZXJV6V4SC-1276-886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00A1FAA289CC468123F14661D7D844" ma:contentTypeVersion="2" ma:contentTypeDescription="Create a new document." ma:contentTypeScope="" ma:versionID="461a75a4664f436c07ab22e5e228b9ff">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D128-D896-4753-971F-28D8E7E56A16}">
  <ds:schemaRefs>
    <ds:schemaRef ds:uri="http://schemas.microsoft.com/office/2006/metadata/properties"/>
    <ds:schemaRef ds:uri="http://schemas.microsoft.com/office/infopath/2007/PartnerControls"/>
    <ds:schemaRef ds:uri="fe9628a8-4e73-4825-8be1-523eedfc6754"/>
  </ds:schemaRefs>
</ds:datastoreItem>
</file>

<file path=customXml/itemProps2.xml><?xml version="1.0" encoding="utf-8"?>
<ds:datastoreItem xmlns:ds="http://schemas.openxmlformats.org/officeDocument/2006/customXml" ds:itemID="{A83A5BB9-42C6-4558-9AE1-CE58B0500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97778-E479-4061-A8A4-A0293EE61A90}">
  <ds:schemaRefs>
    <ds:schemaRef ds:uri="http://schemas.microsoft.com/sharepoint/events"/>
  </ds:schemaRefs>
</ds:datastoreItem>
</file>

<file path=customXml/itemProps4.xml><?xml version="1.0" encoding="utf-8"?>
<ds:datastoreItem xmlns:ds="http://schemas.openxmlformats.org/officeDocument/2006/customXml" ds:itemID="{CF2D5A52-18DF-49EC-A92C-850C3F4B7C0F}">
  <ds:schemaRefs>
    <ds:schemaRef ds:uri="http://schemas.microsoft.com/sharepoint/v3/contenttype/forms"/>
  </ds:schemaRefs>
</ds:datastoreItem>
</file>

<file path=customXml/itemProps5.xml><?xml version="1.0" encoding="utf-8"?>
<ds:datastoreItem xmlns:ds="http://schemas.openxmlformats.org/officeDocument/2006/customXml" ds:itemID="{CEE35F23-BBE7-4990-B4CF-D15E56C18677}">
  <ds:schemaRefs>
    <ds:schemaRef ds:uri="http://schemas.microsoft.com/office/2006/metadata/longProperties"/>
  </ds:schemaRefs>
</ds:datastoreItem>
</file>

<file path=customXml/itemProps6.xml><?xml version="1.0" encoding="utf-8"?>
<ds:datastoreItem xmlns:ds="http://schemas.openxmlformats.org/officeDocument/2006/customXml" ds:itemID="{39E61DDA-5E88-4E77-AF84-51C5E41C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Supporting Statement B - Template</vt:lpstr>
    </vt:vector>
  </TitlesOfParts>
  <Company>ORC</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 Template</dc:title>
  <dc:subject/>
  <dc:creator>Corey Mull</dc:creator>
  <cp:keywords/>
  <dc:description/>
  <cp:lastModifiedBy>NPPD PRA</cp:lastModifiedBy>
  <cp:revision>2</cp:revision>
  <cp:lastPrinted>2012-01-11T15:27:00Z</cp:lastPrinted>
  <dcterms:created xsi:type="dcterms:W3CDTF">2019-07-02T19:11:00Z</dcterms:created>
  <dcterms:modified xsi:type="dcterms:W3CDTF">2019-07-02T19:11:00Z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Supporting Statement B</vt:lpwstr>
  </property>
  <property fmtid="{D5CDD505-2E9C-101B-9397-08002B2CF9AE}" pid="4" name="ICR Element">
    <vt:lpwstr>Supporting Statement B</vt:lpwstr>
  </property>
  <property fmtid="{D5CDD505-2E9C-101B-9397-08002B2CF9AE}" pid="5" name="ContentTypeId">
    <vt:lpwstr>0x0101007500A1FAA289CC468123F14661D7D844</vt:lpwstr>
  </property>
  <property fmtid="{D5CDD505-2E9C-101B-9397-08002B2CF9AE}" pid="6" name="_dlc_DocIdItemGuid">
    <vt:lpwstr>e0e914b8-dda4-4818-87b3-4b285f0fe62b</vt:lpwstr>
  </property>
</Properties>
</file>