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5B75" w:rsidR="00977D1D" w:rsidRDefault="00977D1D" w14:paraId="14F3C1B9" w14:textId="77777777">
      <w:pPr>
        <w:spacing w:line="480" w:lineRule="auto"/>
        <w:rPr>
          <w:rFonts w:ascii="Courier New" w:hAnsi="Courier New" w:cs="Courier New"/>
          <w:u w:val="single"/>
        </w:rPr>
      </w:pPr>
      <w:r w:rsidRPr="00DA5B75">
        <w:rPr>
          <w:rFonts w:ascii="Courier New" w:hAnsi="Courier New" w:cs="Courier New"/>
          <w:u w:val="single"/>
        </w:rPr>
        <w:t xml:space="preserve">General </w:t>
      </w:r>
    </w:p>
    <w:p w:rsidRPr="00DA5B75" w:rsidR="0018259D" w:rsidP="0018259D" w:rsidRDefault="0018259D" w14:paraId="477C94C4" w14:textId="020E2446">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w:t>
      </w:r>
      <w:r w:rsidRPr="00DA5B75" w:rsidR="00B535DE">
        <w:rPr>
          <w:rFonts w:ascii="Courier New" w:hAnsi="Courier New" w:cs="Courier New"/>
        </w:rPr>
        <w:t xml:space="preserve"> Several commenters </w:t>
      </w:r>
      <w:r w:rsidRPr="00DA5B75" w:rsidR="00A864AC">
        <w:rPr>
          <w:rFonts w:ascii="Courier New" w:hAnsi="Courier New" w:cs="Courier New"/>
        </w:rPr>
        <w:t xml:space="preserve">representing the advocacy community, national membership organizations, and parents </w:t>
      </w:r>
      <w:r w:rsidRPr="00DA5B75" w:rsidR="00B535DE">
        <w:rPr>
          <w:rFonts w:ascii="Courier New" w:hAnsi="Courier New" w:cs="Courier New"/>
        </w:rPr>
        <w:t>provided feedback on OSEP’s revisions to Results Driven Accountability</w:t>
      </w:r>
      <w:r w:rsidRPr="00DA5B75" w:rsidR="00171C1B">
        <w:rPr>
          <w:rFonts w:ascii="Courier New" w:hAnsi="Courier New" w:cs="Courier New"/>
        </w:rPr>
        <w:t xml:space="preserve"> (RDA)</w:t>
      </w:r>
      <w:r w:rsidRPr="00DA5B75" w:rsidR="00B535DE">
        <w:rPr>
          <w:rFonts w:ascii="Courier New" w:hAnsi="Courier New" w:cs="Courier New"/>
        </w:rPr>
        <w:t xml:space="preserve"> undertaken as a part of the Department’s Rethink initiative.</w:t>
      </w:r>
      <w:r w:rsidRPr="00DA5B75" w:rsidR="00401BE8">
        <w:rPr>
          <w:rFonts w:ascii="Courier New" w:hAnsi="Courier New" w:cs="Courier New"/>
        </w:rPr>
        <w:t xml:space="preserve"> </w:t>
      </w:r>
      <w:r w:rsidRPr="00DA5B75" w:rsidR="00171C1B">
        <w:rPr>
          <w:rFonts w:ascii="Courier New" w:hAnsi="Courier New" w:cs="Courier New"/>
        </w:rPr>
        <w:t xml:space="preserve">The commenters noted that OSEP is revising several components of RDA including the SPP/APR, the factors that the Department uses to make annual determinations under IDEA section 616(d), and OSEP’s system of </w:t>
      </w:r>
      <w:r w:rsidRPr="00DA5B75" w:rsidR="00A864AC">
        <w:rPr>
          <w:rFonts w:ascii="Courier New" w:hAnsi="Courier New" w:cs="Courier New"/>
        </w:rPr>
        <w:t xml:space="preserve">differentiated </w:t>
      </w:r>
      <w:r w:rsidRPr="00DA5B75" w:rsidR="00171C1B">
        <w:rPr>
          <w:rFonts w:ascii="Courier New" w:hAnsi="Courier New" w:cs="Courier New"/>
        </w:rPr>
        <w:t>monitoring and support</w:t>
      </w:r>
      <w:r w:rsidR="008C41BB">
        <w:rPr>
          <w:rFonts w:ascii="Courier New" w:hAnsi="Courier New" w:cs="Courier New"/>
        </w:rPr>
        <w:t xml:space="preserve"> </w:t>
      </w:r>
      <w:r w:rsidR="00B37BAA">
        <w:rPr>
          <w:rFonts w:ascii="Courier New" w:hAnsi="Courier New" w:cs="Courier New"/>
        </w:rPr>
        <w:t>(</w:t>
      </w:r>
      <w:r w:rsidR="008C41BB">
        <w:rPr>
          <w:rFonts w:ascii="Courier New" w:hAnsi="Courier New" w:cs="Courier New"/>
        </w:rPr>
        <w:t>DMS)</w:t>
      </w:r>
      <w:r w:rsidRPr="00DA5B75" w:rsidR="00171C1B">
        <w:rPr>
          <w:rFonts w:ascii="Courier New" w:hAnsi="Courier New" w:cs="Courier New"/>
        </w:rPr>
        <w:t xml:space="preserve">. The commenters noted that this Federal Register notice only relates to the SPP/APR and that it is difficult to comment on one component of the system without knowing the details of the revisions to the other components. </w:t>
      </w:r>
    </w:p>
    <w:p w:rsidRPr="00DA5B75" w:rsidR="00A36C41" w:rsidP="0018259D" w:rsidRDefault="0018259D" w14:paraId="7F1CB521" w14:textId="22F597D8">
      <w:pPr>
        <w:spacing w:line="480" w:lineRule="auto"/>
        <w:rPr>
          <w:rFonts w:ascii="Courier New" w:hAnsi="Courier New" w:cs="Courier New"/>
        </w:rPr>
      </w:pPr>
      <w:r w:rsidRPr="00DA5B75">
        <w:rPr>
          <w:rFonts w:ascii="Courier New" w:hAnsi="Courier New" w:cs="Courier New"/>
          <w:u w:val="single"/>
        </w:rPr>
        <w:t>Discussion</w:t>
      </w:r>
      <w:r w:rsidRPr="00DA5B75">
        <w:rPr>
          <w:rFonts w:ascii="Courier New" w:hAnsi="Courier New" w:cs="Courier New"/>
        </w:rPr>
        <w:t>:</w:t>
      </w:r>
      <w:r w:rsidRPr="00DA5B75" w:rsidR="00B54B4E">
        <w:rPr>
          <w:rFonts w:ascii="Courier New" w:hAnsi="Courier New" w:cs="Courier New"/>
        </w:rPr>
        <w:t xml:space="preserve"> </w:t>
      </w:r>
      <w:r w:rsidR="008C41BB">
        <w:rPr>
          <w:rFonts w:ascii="Courier New" w:hAnsi="Courier New" w:cs="Courier New"/>
        </w:rPr>
        <w:t>A</w:t>
      </w:r>
      <w:r w:rsidRPr="00DA5B75" w:rsidR="00171C1B">
        <w:rPr>
          <w:rFonts w:ascii="Courier New" w:hAnsi="Courier New" w:cs="Courier New"/>
        </w:rPr>
        <w:t xml:space="preserve">s part of the Department’s Rethink initiative, </w:t>
      </w:r>
      <w:r w:rsidR="008C41BB">
        <w:rPr>
          <w:rFonts w:ascii="Courier New" w:hAnsi="Courier New" w:cs="Courier New"/>
        </w:rPr>
        <w:t xml:space="preserve">OSEP is </w:t>
      </w:r>
      <w:r w:rsidRPr="00DA5B75" w:rsidR="00171C1B">
        <w:rPr>
          <w:rFonts w:ascii="Courier New" w:hAnsi="Courier New" w:cs="Courier New"/>
        </w:rPr>
        <w:t>undertaking revisions to several components of RDA</w:t>
      </w:r>
      <w:r w:rsidRPr="00DA5B75" w:rsidR="00A864AC">
        <w:rPr>
          <w:rFonts w:ascii="Courier New" w:hAnsi="Courier New" w:cs="Courier New"/>
        </w:rPr>
        <w:t xml:space="preserve"> as the commenters note</w:t>
      </w:r>
      <w:r w:rsidRPr="00DA5B75" w:rsidR="00A843A0">
        <w:rPr>
          <w:rFonts w:ascii="Courier New" w:hAnsi="Courier New" w:cs="Courier New"/>
        </w:rPr>
        <w:t>d</w:t>
      </w:r>
      <w:r w:rsidRPr="00DA5B75" w:rsidR="00171C1B">
        <w:rPr>
          <w:rFonts w:ascii="Courier New" w:hAnsi="Courier New" w:cs="Courier New"/>
        </w:rPr>
        <w:t>.</w:t>
      </w:r>
      <w:r w:rsidRPr="00DA5B75" w:rsidR="00A864AC">
        <w:rPr>
          <w:rFonts w:ascii="Courier New" w:hAnsi="Courier New" w:cs="Courier New"/>
        </w:rPr>
        <w:t xml:space="preserve"> Since 2017, OSEP has conducted listening sessions with stakeholders and accepted public comment through blog posts to solicit the public’s feedback on the current state of RDA and ideas for revisions.</w:t>
      </w:r>
      <w:r w:rsidRPr="00DA5B75" w:rsidR="00171C1B">
        <w:rPr>
          <w:rFonts w:ascii="Courier New" w:hAnsi="Courier New" w:cs="Courier New"/>
        </w:rPr>
        <w:t xml:space="preserve"> </w:t>
      </w:r>
      <w:r w:rsidRPr="00DA5B75" w:rsidR="00A864AC">
        <w:rPr>
          <w:rFonts w:ascii="Courier New" w:hAnsi="Courier New" w:cs="Courier New"/>
        </w:rPr>
        <w:t xml:space="preserve">OSEP has discussed elements of proposed RDA revisions </w:t>
      </w:r>
      <w:r w:rsidR="008C41BB">
        <w:rPr>
          <w:rFonts w:ascii="Courier New" w:hAnsi="Courier New" w:cs="Courier New"/>
        </w:rPr>
        <w:t xml:space="preserve">including the focus of DMS monitoring on outcomes, </w:t>
      </w:r>
      <w:r w:rsidRPr="00DA5B75" w:rsidR="00A864AC">
        <w:rPr>
          <w:rFonts w:ascii="Courier New" w:hAnsi="Courier New" w:cs="Courier New"/>
        </w:rPr>
        <w:t>in multiple settings, including stakeholder calls</w:t>
      </w:r>
      <w:r w:rsidR="0004233C">
        <w:rPr>
          <w:rFonts w:ascii="Courier New" w:hAnsi="Courier New" w:cs="Courier New"/>
        </w:rPr>
        <w:t>,</w:t>
      </w:r>
      <w:r w:rsidRPr="00DA5B75" w:rsidR="00A864AC">
        <w:rPr>
          <w:rFonts w:ascii="Courier New" w:hAnsi="Courier New" w:cs="Courier New"/>
        </w:rPr>
        <w:t xml:space="preserve"> national technical assistance calls</w:t>
      </w:r>
      <w:r w:rsidR="0004233C">
        <w:rPr>
          <w:rFonts w:ascii="Courier New" w:hAnsi="Courier New" w:cs="Courier New"/>
        </w:rPr>
        <w:t xml:space="preserve"> and </w:t>
      </w:r>
      <w:r w:rsidR="004E5BBA">
        <w:rPr>
          <w:rFonts w:ascii="Courier New" w:hAnsi="Courier New" w:cs="Courier New"/>
        </w:rPr>
        <w:t xml:space="preserve">an announcement in </w:t>
      </w:r>
      <w:r w:rsidR="004E5BBA">
        <w:rPr>
          <w:rFonts w:ascii="Courier New" w:hAnsi="Courier New" w:cs="Courier New"/>
        </w:rPr>
        <w:lastRenderedPageBreak/>
        <w:t>OSEP’s monthly newsletter</w:t>
      </w:r>
      <w:r w:rsidRPr="00DA5B75" w:rsidR="00A864AC">
        <w:rPr>
          <w:rFonts w:ascii="Courier New" w:hAnsi="Courier New" w:cs="Courier New"/>
        </w:rPr>
        <w:t>.</w:t>
      </w:r>
      <w:r w:rsidR="00847DFF">
        <w:rPr>
          <w:rStyle w:val="FootnoteReference"/>
          <w:rFonts w:ascii="Courier New" w:hAnsi="Courier New" w:cs="Courier New"/>
        </w:rPr>
        <w:footnoteReference w:id="1"/>
      </w:r>
      <w:r w:rsidRPr="00DA5B75" w:rsidR="00A864AC">
        <w:rPr>
          <w:rFonts w:ascii="Courier New" w:hAnsi="Courier New" w:cs="Courier New"/>
        </w:rPr>
        <w:t xml:space="preserve"> </w:t>
      </w:r>
      <w:r w:rsidR="001912B1">
        <w:rPr>
          <w:rFonts w:ascii="Courier New" w:hAnsi="Courier New" w:cs="Courier New"/>
        </w:rPr>
        <w:t>T</w:t>
      </w:r>
      <w:r w:rsidRPr="00DA5B75" w:rsidR="00A864AC">
        <w:rPr>
          <w:rFonts w:ascii="Courier New" w:hAnsi="Courier New" w:cs="Courier New"/>
        </w:rPr>
        <w:t>he SPP/APR is subject to the requirements of the Paperwork Reduction Act</w:t>
      </w:r>
      <w:r w:rsidR="008C41BB">
        <w:rPr>
          <w:rFonts w:ascii="Courier New" w:hAnsi="Courier New" w:cs="Courier New"/>
        </w:rPr>
        <w:t xml:space="preserve"> and</w:t>
      </w:r>
      <w:r w:rsidR="00D343BE">
        <w:rPr>
          <w:rFonts w:ascii="Courier New" w:hAnsi="Courier New" w:cs="Courier New"/>
        </w:rPr>
        <w:t xml:space="preserve"> is due for its third six-year cycle</w:t>
      </w:r>
      <w:r w:rsidR="008C41BB">
        <w:rPr>
          <w:rFonts w:ascii="Courier New" w:hAnsi="Courier New" w:cs="Courier New"/>
        </w:rPr>
        <w:t>.</w:t>
      </w:r>
      <w:r w:rsidR="00CE6AA5">
        <w:rPr>
          <w:rStyle w:val="FootnoteReference"/>
          <w:rFonts w:ascii="Courier New" w:hAnsi="Courier New" w:cs="Courier New"/>
        </w:rPr>
        <w:footnoteReference w:id="2"/>
      </w:r>
      <w:r w:rsidRPr="00DA5B75" w:rsidR="00A864AC">
        <w:rPr>
          <w:rFonts w:ascii="Courier New" w:hAnsi="Courier New" w:cs="Courier New"/>
        </w:rPr>
        <w:t xml:space="preserve"> </w:t>
      </w:r>
      <w:r w:rsidR="007868A6">
        <w:rPr>
          <w:rFonts w:ascii="Courier New" w:hAnsi="Courier New" w:cs="Courier New"/>
        </w:rPr>
        <w:t>OSEP has not proposed major revisions to this information collection</w:t>
      </w:r>
      <w:r w:rsidRPr="00DA5B75" w:rsidR="00A864AC">
        <w:rPr>
          <w:rFonts w:ascii="Courier New" w:hAnsi="Courier New" w:cs="Courier New"/>
        </w:rPr>
        <w:t xml:space="preserve">. OSEP </w:t>
      </w:r>
      <w:r w:rsidR="007868A6">
        <w:rPr>
          <w:rFonts w:ascii="Courier New" w:hAnsi="Courier New" w:cs="Courier New"/>
        </w:rPr>
        <w:t xml:space="preserve">is </w:t>
      </w:r>
      <w:r w:rsidR="001228E5">
        <w:rPr>
          <w:rFonts w:ascii="Courier New" w:hAnsi="Courier New" w:cs="Courier New"/>
        </w:rPr>
        <w:t xml:space="preserve">still considering comments received </w:t>
      </w:r>
      <w:r w:rsidRPr="00DA5B75" w:rsidR="00A864AC">
        <w:rPr>
          <w:rFonts w:ascii="Courier New" w:hAnsi="Courier New" w:cs="Courier New"/>
        </w:rPr>
        <w:t xml:space="preserve">will continue to make available </w:t>
      </w:r>
      <w:r w:rsidR="001912B1">
        <w:rPr>
          <w:rFonts w:ascii="Courier New" w:hAnsi="Courier New" w:cs="Courier New"/>
        </w:rPr>
        <w:t xml:space="preserve">additional </w:t>
      </w:r>
      <w:r w:rsidRPr="00DA5B75" w:rsidR="00A864AC">
        <w:rPr>
          <w:rFonts w:ascii="Courier New" w:hAnsi="Courier New" w:cs="Courier New"/>
        </w:rPr>
        <w:t xml:space="preserve">information about RDA revisions as they become available. </w:t>
      </w:r>
    </w:p>
    <w:p w:rsidRPr="00DA5B75" w:rsidR="0018259D" w:rsidP="0018259D" w:rsidRDefault="0018259D" w14:paraId="49BEB0A8" w14:textId="77777777">
      <w:pPr>
        <w:spacing w:line="480" w:lineRule="auto"/>
        <w:rPr>
          <w:rFonts w:ascii="Courier New" w:hAnsi="Courier New" w:cs="Courier New"/>
          <w:u w:val="single"/>
        </w:rPr>
      </w:pPr>
      <w:r w:rsidRPr="00DA5B75">
        <w:rPr>
          <w:rFonts w:ascii="Courier New" w:hAnsi="Courier New" w:cs="Courier New"/>
          <w:u w:val="single"/>
        </w:rPr>
        <w:t>Changes</w:t>
      </w:r>
      <w:r w:rsidRPr="00DA5B75">
        <w:rPr>
          <w:rFonts w:ascii="Courier New" w:hAnsi="Courier New" w:cs="Courier New"/>
        </w:rPr>
        <w:t>:</w:t>
      </w:r>
      <w:r w:rsidRPr="00DA5B75" w:rsidR="00113A35">
        <w:rPr>
          <w:rFonts w:ascii="Courier New" w:hAnsi="Courier New" w:cs="Courier New"/>
        </w:rPr>
        <w:t xml:space="preserve"> </w:t>
      </w:r>
      <w:r w:rsidRPr="00DA5B75" w:rsidR="00A864AC">
        <w:rPr>
          <w:rFonts w:ascii="Courier New" w:hAnsi="Courier New" w:cs="Courier New"/>
        </w:rPr>
        <w:t>None.</w:t>
      </w:r>
    </w:p>
    <w:p w:rsidRPr="00DA5B75" w:rsidR="005F58AE" w:rsidRDefault="005F58AE" w14:paraId="1927B9C2" w14:textId="77777777">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w:t>
      </w:r>
      <w:r w:rsidRPr="00DA5B75" w:rsidR="00675760">
        <w:rPr>
          <w:rFonts w:ascii="Courier New" w:hAnsi="Courier New" w:cs="Courier New"/>
        </w:rPr>
        <w:t xml:space="preserve"> </w:t>
      </w:r>
      <w:r w:rsidRPr="00DA5B75" w:rsidR="00A864AC">
        <w:rPr>
          <w:rFonts w:ascii="Courier New" w:hAnsi="Courier New" w:cs="Courier New"/>
        </w:rPr>
        <w:t>One commenter representing a national membership organization</w:t>
      </w:r>
      <w:r w:rsidRPr="00DA5B75" w:rsidR="0053130D">
        <w:rPr>
          <w:rFonts w:ascii="Courier New" w:hAnsi="Courier New" w:cs="Courier New"/>
        </w:rPr>
        <w:t xml:space="preserve"> requested that the Department align this data collection with data collections administered by the Centers for Medicare and Medicaid Services (CMS). As examples, the commenter recommends that, to the greatest extent possible and practicable under the law, the Department and CMS align those data elements that are required for both IDEA Part C and Medicaid reimbursement. The commenter also recommends that the Department and CMS collaborate to provide technical assistance on like data elements.</w:t>
      </w:r>
    </w:p>
    <w:p w:rsidRPr="00DA5B75" w:rsidR="005F58AE" w:rsidP="005F58AE" w:rsidRDefault="005F58AE" w14:paraId="3BFE8A7D" w14:textId="7C91A465">
      <w:pPr>
        <w:spacing w:line="480" w:lineRule="auto"/>
        <w:rPr>
          <w:rFonts w:ascii="Courier New" w:hAnsi="Courier New" w:cs="Courier New"/>
        </w:rPr>
      </w:pPr>
      <w:r w:rsidRPr="00DA5B75">
        <w:rPr>
          <w:rFonts w:ascii="Courier New" w:hAnsi="Courier New" w:cs="Courier New"/>
          <w:u w:val="single"/>
        </w:rPr>
        <w:lastRenderedPageBreak/>
        <w:t>Discussion</w:t>
      </w:r>
      <w:r w:rsidRPr="00DA5B75">
        <w:rPr>
          <w:rFonts w:ascii="Courier New" w:hAnsi="Courier New" w:cs="Courier New"/>
        </w:rPr>
        <w:t>:</w:t>
      </w:r>
      <w:r w:rsidRPr="00DA5B75" w:rsidR="00E04222">
        <w:rPr>
          <w:rFonts w:ascii="Courier New" w:hAnsi="Courier New" w:cs="Courier New"/>
        </w:rPr>
        <w:t xml:space="preserve"> </w:t>
      </w:r>
      <w:r w:rsidRPr="00DA5B75" w:rsidR="0053130D">
        <w:rPr>
          <w:rFonts w:ascii="Courier New" w:hAnsi="Courier New" w:cs="Courier New"/>
        </w:rPr>
        <w:t xml:space="preserve">The </w:t>
      </w:r>
      <w:r w:rsidR="005E09C8">
        <w:rPr>
          <w:rFonts w:ascii="Courier New" w:hAnsi="Courier New" w:cs="Courier New"/>
        </w:rPr>
        <w:t xml:space="preserve">purpose of the </w:t>
      </w:r>
      <w:r w:rsidRPr="00DA5B75" w:rsidR="0053130D">
        <w:rPr>
          <w:rFonts w:ascii="Courier New" w:hAnsi="Courier New" w:cs="Courier New"/>
        </w:rPr>
        <w:t xml:space="preserve">Part C SPP/APR </w:t>
      </w:r>
      <w:r w:rsidR="005E09C8">
        <w:rPr>
          <w:rFonts w:ascii="Courier New" w:hAnsi="Courier New" w:cs="Courier New"/>
        </w:rPr>
        <w:t xml:space="preserve">is </w:t>
      </w:r>
      <w:r w:rsidR="00713A8E">
        <w:rPr>
          <w:rFonts w:ascii="Courier New" w:hAnsi="Courier New" w:cs="Courier New"/>
        </w:rPr>
        <w:t xml:space="preserve">for States to collect and report performance data on compliance and results indicators. The purpose of the CMS </w:t>
      </w:r>
      <w:r w:rsidR="00C516C7">
        <w:rPr>
          <w:rFonts w:ascii="Courier New" w:hAnsi="Courier New" w:cs="Courier New"/>
        </w:rPr>
        <w:t xml:space="preserve">data elements </w:t>
      </w:r>
      <w:proofErr w:type="gramStart"/>
      <w:r w:rsidR="00C516C7">
        <w:rPr>
          <w:rFonts w:ascii="Courier New" w:hAnsi="Courier New" w:cs="Courier New"/>
        </w:rPr>
        <w:t>are</w:t>
      </w:r>
      <w:proofErr w:type="gramEnd"/>
      <w:r w:rsidR="00C516C7">
        <w:rPr>
          <w:rFonts w:ascii="Courier New" w:hAnsi="Courier New" w:cs="Courier New"/>
        </w:rPr>
        <w:t xml:space="preserve"> to enable reimbursement under Medicaid. </w:t>
      </w:r>
      <w:r w:rsidR="001F1744">
        <w:rPr>
          <w:rFonts w:ascii="Courier New" w:hAnsi="Courier New" w:cs="Courier New"/>
        </w:rPr>
        <w:t xml:space="preserve">The Part C SPP/APR </w:t>
      </w:r>
      <w:r w:rsidRPr="00DA5B75" w:rsidR="0053130D">
        <w:rPr>
          <w:rFonts w:ascii="Courier New" w:hAnsi="Courier New" w:cs="Courier New"/>
        </w:rPr>
        <w:t xml:space="preserve">requires each State to report annually on the targets in the State performance plan. </w:t>
      </w:r>
      <w:r w:rsidR="006C0111">
        <w:rPr>
          <w:rFonts w:ascii="Courier New" w:hAnsi="Courier New" w:cs="Courier New"/>
        </w:rPr>
        <w:t xml:space="preserve">While there is overlap in IDEA Part C </w:t>
      </w:r>
      <w:r w:rsidR="00A568BA">
        <w:rPr>
          <w:rFonts w:ascii="Courier New" w:hAnsi="Courier New" w:cs="Courier New"/>
        </w:rPr>
        <w:t xml:space="preserve">early intervention </w:t>
      </w:r>
      <w:r w:rsidR="006C0111">
        <w:rPr>
          <w:rFonts w:ascii="Courier New" w:hAnsi="Courier New" w:cs="Courier New"/>
        </w:rPr>
        <w:t xml:space="preserve">and Medicaid </w:t>
      </w:r>
      <w:r w:rsidR="00A568BA">
        <w:rPr>
          <w:rFonts w:ascii="Courier New" w:hAnsi="Courier New" w:cs="Courier New"/>
        </w:rPr>
        <w:t>services such as se</w:t>
      </w:r>
      <w:r w:rsidR="006C0111">
        <w:rPr>
          <w:rFonts w:ascii="Courier New" w:hAnsi="Courier New" w:cs="Courier New"/>
        </w:rPr>
        <w:t xml:space="preserve">rvice coordination that may be billed as case management under Medicaid, the IDEA Part C SPP/APR indicators do not </w:t>
      </w:r>
      <w:r w:rsidR="007C39C6">
        <w:rPr>
          <w:rFonts w:ascii="Courier New" w:hAnsi="Courier New" w:cs="Courier New"/>
        </w:rPr>
        <w:t>include</w:t>
      </w:r>
      <w:r w:rsidR="006C0111">
        <w:rPr>
          <w:rFonts w:ascii="Courier New" w:hAnsi="Courier New" w:cs="Courier New"/>
        </w:rPr>
        <w:t xml:space="preserve"> Medicaid billing data. Specifically, the SPP/APR </w:t>
      </w:r>
      <w:r w:rsidR="007C39C6">
        <w:rPr>
          <w:rFonts w:ascii="Courier New" w:hAnsi="Courier New" w:cs="Courier New"/>
        </w:rPr>
        <w:t xml:space="preserve">compliance </w:t>
      </w:r>
      <w:r w:rsidR="006C0111">
        <w:rPr>
          <w:rFonts w:ascii="Courier New" w:hAnsi="Courier New" w:cs="Courier New"/>
        </w:rPr>
        <w:t>indicators measure timely service provision, early childhood transition, and the 45-day timeline under IDEA Part C, none of which are requirements under Medicaid. Thus, n</w:t>
      </w:r>
      <w:r w:rsidRPr="00DA5B75" w:rsidR="00CD579B">
        <w:rPr>
          <w:rFonts w:ascii="Courier New" w:hAnsi="Courier New" w:cs="Courier New"/>
        </w:rPr>
        <w:t xml:space="preserve">o data used in the Part C SPP/APR are data collected by CMS for the purposes of Medicaid reimbursement. </w:t>
      </w:r>
      <w:r w:rsidRPr="00DA5B75" w:rsidR="00E04222">
        <w:rPr>
          <w:rFonts w:ascii="Courier New" w:hAnsi="Courier New" w:cs="Courier New"/>
        </w:rPr>
        <w:t xml:space="preserve">   </w:t>
      </w:r>
    </w:p>
    <w:p w:rsidRPr="00DA5B75" w:rsidR="005F58AE" w:rsidP="005F58AE" w:rsidRDefault="005F58AE" w14:paraId="3936AC3C" w14:textId="77777777">
      <w:pPr>
        <w:spacing w:line="480" w:lineRule="auto"/>
        <w:rPr>
          <w:rFonts w:ascii="Courier New" w:hAnsi="Courier New" w:cs="Courier New"/>
        </w:rPr>
      </w:pPr>
      <w:r w:rsidRPr="00DA5B75">
        <w:rPr>
          <w:rFonts w:ascii="Courier New" w:hAnsi="Courier New" w:cs="Courier New"/>
          <w:u w:val="single"/>
        </w:rPr>
        <w:t>Changes</w:t>
      </w:r>
      <w:r w:rsidRPr="00DA5B75">
        <w:rPr>
          <w:rFonts w:ascii="Courier New" w:hAnsi="Courier New" w:cs="Courier New"/>
        </w:rPr>
        <w:t xml:space="preserve">: </w:t>
      </w:r>
      <w:r w:rsidRPr="00DA5B75" w:rsidR="00CD579B">
        <w:rPr>
          <w:rFonts w:ascii="Courier New" w:hAnsi="Courier New" w:cs="Courier New"/>
        </w:rPr>
        <w:t>None.</w:t>
      </w:r>
    </w:p>
    <w:p w:rsidRPr="00DA5B75" w:rsidR="00977D1D" w:rsidRDefault="00C5739E" w14:paraId="03D176E8" w14:textId="690FD718">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w:t>
      </w:r>
      <w:r w:rsidRPr="00DA5B75" w:rsidR="00FB4B02">
        <w:rPr>
          <w:rFonts w:ascii="Courier New" w:hAnsi="Courier New" w:cs="Courier New"/>
        </w:rPr>
        <w:t xml:space="preserve"> </w:t>
      </w:r>
      <w:r w:rsidRPr="00DA5B75" w:rsidR="00CD579B">
        <w:rPr>
          <w:rFonts w:ascii="Courier New" w:hAnsi="Courier New" w:cs="Courier New"/>
        </w:rPr>
        <w:t>Commenters representing parent organizations and advocacy organizations support the proposed changes to enhance stakeholder involvement in setting targets and in the development and implementation of Indicator 11 – State Systemic Improvement Plan</w:t>
      </w:r>
      <w:r w:rsidR="00876A83">
        <w:rPr>
          <w:rFonts w:ascii="Courier New" w:hAnsi="Courier New" w:cs="Courier New"/>
        </w:rPr>
        <w:t xml:space="preserve"> (SSIP)</w:t>
      </w:r>
      <w:r w:rsidRPr="00DA5B75" w:rsidR="00CD579B">
        <w:rPr>
          <w:rFonts w:ascii="Courier New" w:hAnsi="Courier New" w:cs="Courier New"/>
        </w:rPr>
        <w:t>.</w:t>
      </w:r>
      <w:r w:rsidRPr="00DA5B75" w:rsidR="0042227B">
        <w:rPr>
          <w:rFonts w:ascii="Courier New" w:hAnsi="Courier New" w:cs="Courier New"/>
        </w:rPr>
        <w:t xml:space="preserve"> Commenters representing State lead agencies believe that the existing language is adequate to ensure meaningful stakeholder involvement.</w:t>
      </w:r>
      <w:r w:rsidRPr="00DA5B75" w:rsidR="00FB4B02">
        <w:rPr>
          <w:rFonts w:ascii="Courier New" w:hAnsi="Courier New" w:cs="Courier New"/>
        </w:rPr>
        <w:t xml:space="preserve"> </w:t>
      </w:r>
      <w:r w:rsidRPr="00DA5B75">
        <w:rPr>
          <w:rFonts w:ascii="Courier New" w:hAnsi="Courier New" w:cs="Courier New"/>
        </w:rPr>
        <w:t xml:space="preserve">  </w:t>
      </w:r>
    </w:p>
    <w:p w:rsidRPr="00DA5B75" w:rsidR="00600C21" w:rsidP="00CD521F" w:rsidRDefault="00CD521F" w14:paraId="0232A27A" w14:textId="7A5CA38F">
      <w:pPr>
        <w:spacing w:line="480" w:lineRule="auto"/>
        <w:rPr>
          <w:rFonts w:ascii="Courier New" w:hAnsi="Courier New" w:cs="Courier New"/>
        </w:rPr>
      </w:pPr>
      <w:r w:rsidRPr="00DA5B75">
        <w:rPr>
          <w:rFonts w:ascii="Courier New" w:hAnsi="Courier New" w:cs="Courier New"/>
          <w:u w:val="single"/>
        </w:rPr>
        <w:t>Discussion</w:t>
      </w:r>
      <w:r w:rsidRPr="00DA5B75">
        <w:rPr>
          <w:rFonts w:ascii="Courier New" w:hAnsi="Courier New" w:cs="Courier New"/>
        </w:rPr>
        <w:t>:</w:t>
      </w:r>
      <w:r w:rsidRPr="00DA5B75" w:rsidR="00CD579B">
        <w:rPr>
          <w:rFonts w:ascii="Courier New" w:hAnsi="Courier New" w:cs="Courier New"/>
        </w:rPr>
        <w:t xml:space="preserve"> OSEP appreciates the commenters support</w:t>
      </w:r>
      <w:r w:rsidR="0028335F">
        <w:rPr>
          <w:rFonts w:ascii="Courier New" w:hAnsi="Courier New" w:cs="Courier New"/>
        </w:rPr>
        <w:t xml:space="preserve"> regarding proposed changes to </w:t>
      </w:r>
      <w:r w:rsidR="00876A83">
        <w:rPr>
          <w:rFonts w:ascii="Courier New" w:hAnsi="Courier New" w:cs="Courier New"/>
        </w:rPr>
        <w:t xml:space="preserve">increase stakeholder involvement for the </w:t>
      </w:r>
      <w:r w:rsidR="00876A83">
        <w:rPr>
          <w:rFonts w:ascii="Courier New" w:hAnsi="Courier New" w:cs="Courier New"/>
        </w:rPr>
        <w:lastRenderedPageBreak/>
        <w:t>SSIP</w:t>
      </w:r>
      <w:r w:rsidRPr="00DA5B75" w:rsidR="00CD579B">
        <w:rPr>
          <w:rFonts w:ascii="Courier New" w:hAnsi="Courier New" w:cs="Courier New"/>
        </w:rPr>
        <w:t xml:space="preserve">. Stakeholder involvement, especially parent involvement, in the Part C program, including establishing SPP/APR </w:t>
      </w:r>
      <w:r w:rsidR="00182D66">
        <w:rPr>
          <w:rFonts w:ascii="Courier New" w:hAnsi="Courier New" w:cs="Courier New"/>
        </w:rPr>
        <w:t xml:space="preserve">SSIP </w:t>
      </w:r>
      <w:r w:rsidRPr="00DA5B75" w:rsidR="00CD579B">
        <w:rPr>
          <w:rFonts w:ascii="Courier New" w:hAnsi="Courier New" w:cs="Courier New"/>
        </w:rPr>
        <w:t xml:space="preserve">targets </w:t>
      </w:r>
      <w:r w:rsidRPr="00DA5B75" w:rsidR="0042227B">
        <w:rPr>
          <w:rFonts w:ascii="Courier New" w:hAnsi="Courier New" w:cs="Courier New"/>
        </w:rPr>
        <w:t xml:space="preserve">and Indicator 11 </w:t>
      </w:r>
      <w:r w:rsidR="00182D66">
        <w:rPr>
          <w:rFonts w:ascii="Courier New" w:hAnsi="Courier New" w:cs="Courier New"/>
        </w:rPr>
        <w:t xml:space="preserve">SSIP </w:t>
      </w:r>
      <w:r w:rsidRPr="00DA5B75" w:rsidR="0042227B">
        <w:rPr>
          <w:rFonts w:ascii="Courier New" w:hAnsi="Courier New" w:cs="Courier New"/>
        </w:rPr>
        <w:t xml:space="preserve">development, is critical to improved outcomes for infants and toddlers with disabilities and their parents. While stakeholders, including parents, are meaningfully included in setting targets and in developing Indicator 11, OSEP believes that the revisions are necessary to define a common understanding of </w:t>
      </w:r>
      <w:r w:rsidR="00182D66">
        <w:rPr>
          <w:rFonts w:ascii="Courier New" w:hAnsi="Courier New" w:cs="Courier New"/>
        </w:rPr>
        <w:t>how State lead agencies must</w:t>
      </w:r>
      <w:r w:rsidRPr="00DA5B75" w:rsidR="0042227B">
        <w:rPr>
          <w:rFonts w:ascii="Courier New" w:hAnsi="Courier New" w:cs="Courier New"/>
        </w:rPr>
        <w:t xml:space="preserve"> demonstrate stakeholder involvement.</w:t>
      </w:r>
      <w:r w:rsidRPr="00DA5B75" w:rsidR="00085D12">
        <w:rPr>
          <w:rFonts w:ascii="Courier New" w:hAnsi="Courier New" w:cs="Courier New"/>
        </w:rPr>
        <w:t xml:space="preserve"> </w:t>
      </w:r>
    </w:p>
    <w:p w:rsidRPr="00DA5B75" w:rsidR="00CD521F" w:rsidP="00CD521F" w:rsidRDefault="00CD521F" w14:paraId="4512DB8D" w14:textId="77777777">
      <w:pPr>
        <w:spacing w:line="480" w:lineRule="auto"/>
        <w:rPr>
          <w:rFonts w:ascii="Courier New" w:hAnsi="Courier New" w:cs="Courier New"/>
        </w:rPr>
      </w:pPr>
      <w:r w:rsidRPr="00DA5B75">
        <w:rPr>
          <w:rFonts w:ascii="Courier New" w:hAnsi="Courier New" w:cs="Courier New"/>
          <w:u w:val="single"/>
        </w:rPr>
        <w:t>Changes</w:t>
      </w:r>
      <w:r w:rsidRPr="00DA5B75">
        <w:rPr>
          <w:rFonts w:ascii="Courier New" w:hAnsi="Courier New" w:cs="Courier New"/>
        </w:rPr>
        <w:t>:</w:t>
      </w:r>
      <w:r w:rsidRPr="00DA5B75" w:rsidR="002359C3">
        <w:rPr>
          <w:rFonts w:ascii="Courier New" w:hAnsi="Courier New" w:cs="Courier New"/>
        </w:rPr>
        <w:t xml:space="preserve"> </w:t>
      </w:r>
      <w:r w:rsidRPr="00DA5B75" w:rsidR="00CD579B">
        <w:rPr>
          <w:rFonts w:ascii="Courier New" w:hAnsi="Courier New" w:cs="Courier New"/>
        </w:rPr>
        <w:t>None.</w:t>
      </w:r>
    </w:p>
    <w:p w:rsidRPr="00DA5B75" w:rsidR="006676A6" w:rsidP="00CD579B" w:rsidRDefault="006676A6" w14:paraId="3607F6E3" w14:textId="77777777">
      <w:pPr>
        <w:spacing w:line="480" w:lineRule="auto"/>
        <w:rPr>
          <w:rFonts w:ascii="Courier New" w:hAnsi="Courier New" w:cs="Courier New"/>
          <w:u w:val="single"/>
        </w:rPr>
      </w:pPr>
      <w:r w:rsidRPr="00DA5B75">
        <w:rPr>
          <w:rFonts w:ascii="Courier New" w:hAnsi="Courier New" w:cs="Courier New"/>
          <w:u w:val="single"/>
        </w:rPr>
        <w:t>Indicator</w:t>
      </w:r>
      <w:r w:rsidRPr="00DA5B75" w:rsidR="00970F54">
        <w:rPr>
          <w:rFonts w:ascii="Courier New" w:hAnsi="Courier New" w:cs="Courier New"/>
          <w:u w:val="single"/>
        </w:rPr>
        <w:t>s 2, 5, 6, 9, and 10</w:t>
      </w:r>
    </w:p>
    <w:p w:rsidRPr="00DA5B75" w:rsidR="00CD579B" w:rsidP="00CD579B" w:rsidRDefault="00CD579B" w14:paraId="27DA2090" w14:textId="77777777">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 xml:space="preserve">: </w:t>
      </w:r>
      <w:r w:rsidRPr="00DA5B75" w:rsidR="006676A6">
        <w:rPr>
          <w:rFonts w:ascii="Courier New" w:hAnsi="Courier New" w:cs="Courier New"/>
        </w:rPr>
        <w:t>Commenters representing State lead agencies for Part C requested that the Department eliminate Indicator 2 regarding natural environments</w:t>
      </w:r>
      <w:r w:rsidRPr="00DA5B75" w:rsidR="00970F54">
        <w:rPr>
          <w:rFonts w:ascii="Courier New" w:hAnsi="Courier New" w:cs="Courier New"/>
        </w:rPr>
        <w:t>, Indicators 5 and 6 regarding</w:t>
      </w:r>
      <w:r w:rsidRPr="00DA5B75" w:rsidR="002C4555">
        <w:rPr>
          <w:rFonts w:ascii="Courier New" w:hAnsi="Courier New" w:cs="Courier New"/>
        </w:rPr>
        <w:t xml:space="preserve"> child find, Indicator 9 regarding resolution sessions, and Indicator 10 regarding mediations</w:t>
      </w:r>
      <w:r w:rsidRPr="00DA5B75" w:rsidR="006676A6">
        <w:rPr>
          <w:rFonts w:ascii="Courier New" w:hAnsi="Courier New" w:cs="Courier New"/>
        </w:rPr>
        <w:t xml:space="preserve"> because the data are already submitted under IDEA section 618</w:t>
      </w:r>
      <w:r w:rsidRPr="00DA5B75" w:rsidR="002C4555">
        <w:rPr>
          <w:rFonts w:ascii="Courier New" w:hAnsi="Courier New" w:cs="Courier New"/>
        </w:rPr>
        <w:t xml:space="preserve"> through the ED</w:t>
      </w:r>
      <w:r w:rsidRPr="00DA5B75" w:rsidR="002C4555">
        <w:rPr>
          <w:rFonts w:ascii="Courier New" w:hAnsi="Courier New" w:cs="Courier New"/>
          <w:i/>
          <w:iCs/>
        </w:rPr>
        <w:t>Facts</w:t>
      </w:r>
      <w:r w:rsidRPr="00DA5B75" w:rsidR="002C4555">
        <w:rPr>
          <w:rFonts w:ascii="Courier New" w:hAnsi="Courier New" w:cs="Courier New"/>
        </w:rPr>
        <w:t xml:space="preserve"> Metadata and Process System (EMAPS)</w:t>
      </w:r>
      <w:r w:rsidRPr="00DA5B75" w:rsidR="006676A6">
        <w:rPr>
          <w:rFonts w:ascii="Courier New" w:hAnsi="Courier New" w:cs="Courier New"/>
        </w:rPr>
        <w:t xml:space="preserve">. </w:t>
      </w:r>
      <w:r w:rsidRPr="00DA5B75">
        <w:rPr>
          <w:rFonts w:ascii="Courier New" w:hAnsi="Courier New" w:cs="Courier New"/>
        </w:rPr>
        <w:t xml:space="preserve">   </w:t>
      </w:r>
    </w:p>
    <w:p w:rsidR="00854CAC" w:rsidP="00CD579B" w:rsidRDefault="00CD579B" w14:paraId="753E3743" w14:textId="268E5FD5">
      <w:pPr>
        <w:spacing w:line="480" w:lineRule="auto"/>
        <w:rPr>
          <w:rFonts w:ascii="Courier New" w:hAnsi="Courier New" w:cs="Courier New"/>
        </w:rPr>
      </w:pPr>
      <w:r w:rsidRPr="00DA5B75">
        <w:rPr>
          <w:rFonts w:ascii="Courier New" w:hAnsi="Courier New" w:cs="Courier New"/>
          <w:u w:val="single"/>
        </w:rPr>
        <w:t>Discussion</w:t>
      </w:r>
      <w:r w:rsidRPr="00DA5B75">
        <w:rPr>
          <w:rFonts w:ascii="Courier New" w:hAnsi="Courier New" w:cs="Courier New"/>
        </w:rPr>
        <w:t xml:space="preserve">: </w:t>
      </w:r>
      <w:r w:rsidRPr="00DA5B75" w:rsidR="00203968">
        <w:rPr>
          <w:rFonts w:ascii="Courier New" w:hAnsi="Courier New" w:cs="Courier New"/>
        </w:rPr>
        <w:t>IDEA sections 616(a)(3)(A)</w:t>
      </w:r>
      <w:r w:rsidRPr="00DA5B75" w:rsidR="002C4555">
        <w:rPr>
          <w:rFonts w:ascii="Courier New" w:hAnsi="Courier New" w:cs="Courier New"/>
        </w:rPr>
        <w:t xml:space="preserve"> and (B)</w:t>
      </w:r>
      <w:r w:rsidRPr="00DA5B75" w:rsidR="00203968">
        <w:rPr>
          <w:rFonts w:ascii="Courier New" w:hAnsi="Courier New" w:cs="Courier New"/>
        </w:rPr>
        <w:t xml:space="preserve"> and 642</w:t>
      </w:r>
      <w:r w:rsidRPr="00DA5B75" w:rsidR="00203968">
        <w:rPr>
          <w:rStyle w:val="FootnoteReference"/>
          <w:rFonts w:ascii="Courier New" w:hAnsi="Courier New" w:cs="Courier New"/>
        </w:rPr>
        <w:footnoteReference w:id="3"/>
      </w:r>
      <w:r w:rsidRPr="00DA5B75" w:rsidR="00203968">
        <w:rPr>
          <w:rFonts w:ascii="Courier New" w:hAnsi="Courier New" w:cs="Courier New"/>
        </w:rPr>
        <w:t xml:space="preserve"> require that the Secretary shall monitor the States, using quantifiable indicators, and such qualitative indicators as are necessary to </w:t>
      </w:r>
      <w:r w:rsidRPr="00DA5B75" w:rsidR="00203968">
        <w:rPr>
          <w:rFonts w:ascii="Courier New" w:hAnsi="Courier New" w:cs="Courier New"/>
        </w:rPr>
        <w:lastRenderedPageBreak/>
        <w:t xml:space="preserve">adequately measure performance in the provision of </w:t>
      </w:r>
      <w:r w:rsidRPr="00DA5B75" w:rsidR="00C3468C">
        <w:rPr>
          <w:rFonts w:ascii="Courier New" w:hAnsi="Courier New" w:cs="Courier New"/>
        </w:rPr>
        <w:t xml:space="preserve">appropriate </w:t>
      </w:r>
      <w:r w:rsidRPr="00DA5B75" w:rsidR="00203968">
        <w:rPr>
          <w:rFonts w:ascii="Courier New" w:hAnsi="Courier New" w:cs="Courier New"/>
        </w:rPr>
        <w:t>early intervention services in natural environments</w:t>
      </w:r>
      <w:r w:rsidRPr="00DA5B75" w:rsidR="002C4555">
        <w:rPr>
          <w:rFonts w:ascii="Courier New" w:hAnsi="Courier New" w:cs="Courier New"/>
        </w:rPr>
        <w:t>, child find, resolution sessions, and mediations</w:t>
      </w:r>
      <w:r w:rsidRPr="00DA5B75" w:rsidR="00C3468C">
        <w:rPr>
          <w:rFonts w:ascii="Courier New" w:hAnsi="Courier New" w:cs="Courier New"/>
        </w:rPr>
        <w:t xml:space="preserve">. </w:t>
      </w:r>
      <w:r w:rsidRPr="00DA5B75" w:rsidR="002C4555">
        <w:rPr>
          <w:rFonts w:ascii="Courier New" w:hAnsi="Courier New" w:cs="Courier New"/>
        </w:rPr>
        <w:t xml:space="preserve">Indicators 2, 5, 6, 9, and 10 </w:t>
      </w:r>
      <w:r w:rsidR="0067112C">
        <w:rPr>
          <w:rFonts w:ascii="Courier New" w:hAnsi="Courier New" w:cs="Courier New"/>
        </w:rPr>
        <w:t>were established in</w:t>
      </w:r>
      <w:r w:rsidRPr="00DA5B75" w:rsidR="002C4555">
        <w:rPr>
          <w:rFonts w:ascii="Courier New" w:hAnsi="Courier New" w:cs="Courier New"/>
        </w:rPr>
        <w:t xml:space="preserve"> response to these requirements. </w:t>
      </w:r>
      <w:r w:rsidRPr="00DA5B75" w:rsidR="00C3468C">
        <w:rPr>
          <w:rFonts w:ascii="Courier New" w:hAnsi="Courier New" w:cs="Courier New"/>
        </w:rPr>
        <w:t>Indicator 2 measures the percent of infants and toddlers who primarily receive early intervention services in the home or community-based settings</w:t>
      </w:r>
      <w:r w:rsidRPr="00DA5B75" w:rsidR="002C4555">
        <w:rPr>
          <w:rFonts w:ascii="Courier New" w:hAnsi="Courier New" w:cs="Courier New"/>
        </w:rPr>
        <w:t xml:space="preserve">. </w:t>
      </w:r>
      <w:r w:rsidRPr="00DA5B75" w:rsidR="003C1925">
        <w:rPr>
          <w:rFonts w:ascii="Courier New" w:hAnsi="Courier New" w:cs="Courier New"/>
        </w:rPr>
        <w:t>Indicators 5 and 6 measure the percent of infants and toddlers with IFSPs from birth to 1 and birth to 3, respectively. Indicator 9 measures the percent of hearing requests that went to resolution sessions that were resolved through resolution session settlement agreements (applicable if Part B due process procedures under IDEA section 615 are adopted</w:t>
      </w:r>
      <w:r w:rsidR="00854CAC">
        <w:rPr>
          <w:rFonts w:ascii="Courier New" w:hAnsi="Courier New" w:cs="Courier New"/>
        </w:rPr>
        <w:t xml:space="preserve"> for Part C due process hearings</w:t>
      </w:r>
      <w:r w:rsidRPr="00DA5B75" w:rsidR="003C1925">
        <w:rPr>
          <w:rFonts w:ascii="Courier New" w:hAnsi="Courier New" w:cs="Courier New"/>
        </w:rPr>
        <w:t>). Indicator 10 measures the percent of mediations held that resulted in mediation agreement.</w:t>
      </w:r>
      <w:r w:rsidRPr="00DA5B75" w:rsidR="00C3468C">
        <w:rPr>
          <w:rFonts w:ascii="Courier New" w:hAnsi="Courier New" w:cs="Courier New"/>
        </w:rPr>
        <w:t xml:space="preserve"> </w:t>
      </w:r>
    </w:p>
    <w:p w:rsidRPr="00DA5B75" w:rsidR="00C3468C" w:rsidP="00EB7828" w:rsidRDefault="00BB3C59" w14:paraId="11A8AFBD" w14:textId="3EFF2B85">
      <w:pPr>
        <w:spacing w:line="480" w:lineRule="auto"/>
        <w:ind w:firstLine="720"/>
        <w:rPr>
          <w:rFonts w:ascii="Courier New" w:hAnsi="Courier New" w:cs="Courier New"/>
        </w:rPr>
      </w:pPr>
      <w:r w:rsidRPr="00DA5B75">
        <w:rPr>
          <w:rFonts w:ascii="Courier New" w:hAnsi="Courier New" w:cs="Courier New"/>
        </w:rPr>
        <w:t xml:space="preserve">While the </w:t>
      </w:r>
      <w:r w:rsidRPr="00DA5B75" w:rsidR="003C1925">
        <w:rPr>
          <w:rFonts w:ascii="Courier New" w:hAnsi="Courier New" w:cs="Courier New"/>
        </w:rPr>
        <w:t xml:space="preserve">data sources for </w:t>
      </w:r>
      <w:r w:rsidRPr="00DA5B75">
        <w:rPr>
          <w:rFonts w:ascii="Courier New" w:hAnsi="Courier New" w:cs="Courier New"/>
        </w:rPr>
        <w:t>Indicator</w:t>
      </w:r>
      <w:r w:rsidRPr="00DA5B75" w:rsidR="003C1925">
        <w:rPr>
          <w:rFonts w:ascii="Courier New" w:hAnsi="Courier New" w:cs="Courier New"/>
        </w:rPr>
        <w:t>s</w:t>
      </w:r>
      <w:r w:rsidRPr="00DA5B75">
        <w:rPr>
          <w:rFonts w:ascii="Courier New" w:hAnsi="Courier New" w:cs="Courier New"/>
        </w:rPr>
        <w:t xml:space="preserve"> 2</w:t>
      </w:r>
      <w:r w:rsidRPr="00DA5B75" w:rsidR="003C1925">
        <w:rPr>
          <w:rFonts w:ascii="Courier New" w:hAnsi="Courier New" w:cs="Courier New"/>
        </w:rPr>
        <w:t>, 5, 6, 9, and 10 are</w:t>
      </w:r>
      <w:r w:rsidRPr="00DA5B75">
        <w:rPr>
          <w:rFonts w:ascii="Courier New" w:hAnsi="Courier New" w:cs="Courier New"/>
        </w:rPr>
        <w:t xml:space="preserve"> </w:t>
      </w:r>
      <w:r w:rsidR="00854CAC">
        <w:rPr>
          <w:rFonts w:ascii="Courier New" w:hAnsi="Courier New" w:cs="Courier New"/>
        </w:rPr>
        <w:t xml:space="preserve">already reported by States under </w:t>
      </w:r>
      <w:r w:rsidRPr="00DA5B75">
        <w:rPr>
          <w:rFonts w:ascii="Courier New" w:hAnsi="Courier New" w:cs="Courier New"/>
        </w:rPr>
        <w:t>IDEA section 618, the SPP/APR requires a State to do more than submit data. The SPP/APR provides a system through which a State analyzes</w:t>
      </w:r>
      <w:r w:rsidR="00CE5DD7">
        <w:rPr>
          <w:rFonts w:ascii="Courier New" w:hAnsi="Courier New" w:cs="Courier New"/>
        </w:rPr>
        <w:t xml:space="preserve"> its</w:t>
      </w:r>
      <w:r w:rsidRPr="00DA5B75">
        <w:rPr>
          <w:rFonts w:ascii="Courier New" w:hAnsi="Courier New" w:cs="Courier New"/>
        </w:rPr>
        <w:t xml:space="preserve"> data</w:t>
      </w:r>
      <w:r w:rsidR="00C02FDB">
        <w:rPr>
          <w:rFonts w:ascii="Courier New" w:hAnsi="Courier New" w:cs="Courier New"/>
        </w:rPr>
        <w:t xml:space="preserve"> and explains the State’s performance</w:t>
      </w:r>
      <w:r w:rsidRPr="00DA5B75">
        <w:rPr>
          <w:rFonts w:ascii="Courier New" w:hAnsi="Courier New" w:cs="Courier New"/>
        </w:rPr>
        <w:t xml:space="preserve"> related to the priority areas outlined in IDEA sections 616(a)(3)</w:t>
      </w:r>
      <w:r w:rsidRPr="00DA5B75" w:rsidR="003C1925">
        <w:rPr>
          <w:rFonts w:ascii="Courier New" w:hAnsi="Courier New" w:cs="Courier New"/>
        </w:rPr>
        <w:t>(A) and (B)</w:t>
      </w:r>
      <w:r w:rsidRPr="00DA5B75">
        <w:rPr>
          <w:rFonts w:ascii="Courier New" w:hAnsi="Courier New" w:cs="Courier New"/>
        </w:rPr>
        <w:t xml:space="preserve"> and 642. Data that may have been submitted through another source, </w:t>
      </w:r>
      <w:r w:rsidRPr="00DA5B75">
        <w:rPr>
          <w:rFonts w:ascii="Courier New" w:hAnsi="Courier New" w:cs="Courier New"/>
          <w:i/>
          <w:iCs/>
        </w:rPr>
        <w:t>e.g.</w:t>
      </w:r>
      <w:r w:rsidRPr="00DA5B75">
        <w:rPr>
          <w:rFonts w:ascii="Courier New" w:hAnsi="Courier New" w:cs="Courier New"/>
        </w:rPr>
        <w:t xml:space="preserve">, </w:t>
      </w:r>
      <w:r w:rsidRPr="00DA5B75" w:rsidR="00970F54">
        <w:rPr>
          <w:rFonts w:ascii="Courier New" w:hAnsi="Courier New" w:cs="Courier New"/>
        </w:rPr>
        <w:t>EMAPS</w:t>
      </w:r>
      <w:r w:rsidRPr="00DA5B75">
        <w:rPr>
          <w:rFonts w:ascii="Courier New" w:hAnsi="Courier New" w:cs="Courier New"/>
        </w:rPr>
        <w:t xml:space="preserve">, must be further analyzed in the SPP/APR so that the State may report on its progress or slippage toward meeting its measurable and rigorous targets in its SPP, and </w:t>
      </w:r>
      <w:r w:rsidRPr="00DA5B75">
        <w:rPr>
          <w:rFonts w:ascii="Courier New" w:hAnsi="Courier New" w:cs="Courier New"/>
        </w:rPr>
        <w:lastRenderedPageBreak/>
        <w:t>provide improvement activities to assist the State in meeting, or continuing to meet, those targets.</w:t>
      </w:r>
    </w:p>
    <w:p w:rsidRPr="00DA5B75" w:rsidR="00CD579B" w:rsidP="00CD579B" w:rsidRDefault="00CD579B" w14:paraId="57308691" w14:textId="77777777">
      <w:pPr>
        <w:spacing w:line="480" w:lineRule="auto"/>
        <w:rPr>
          <w:rFonts w:ascii="Courier New" w:hAnsi="Courier New" w:cs="Courier New"/>
        </w:rPr>
      </w:pPr>
      <w:r w:rsidRPr="00DA5B75">
        <w:rPr>
          <w:rFonts w:ascii="Courier New" w:hAnsi="Courier New" w:cs="Courier New"/>
          <w:u w:val="single"/>
        </w:rPr>
        <w:t>Changes</w:t>
      </w:r>
      <w:r w:rsidRPr="00DA5B75">
        <w:rPr>
          <w:rFonts w:ascii="Courier New" w:hAnsi="Courier New" w:cs="Courier New"/>
        </w:rPr>
        <w:t>:</w:t>
      </w:r>
      <w:r w:rsidRPr="00DA5B75" w:rsidR="00970F54">
        <w:rPr>
          <w:rFonts w:ascii="Courier New" w:hAnsi="Courier New" w:cs="Courier New"/>
        </w:rPr>
        <w:t xml:space="preserve"> None.</w:t>
      </w:r>
    </w:p>
    <w:p w:rsidRPr="00DA5B75" w:rsidR="00AD6FE1" w:rsidP="00CD579B" w:rsidRDefault="00AD6FE1" w14:paraId="697E0088" w14:textId="77777777">
      <w:pPr>
        <w:spacing w:line="480" w:lineRule="auto"/>
        <w:rPr>
          <w:rFonts w:ascii="Courier New" w:hAnsi="Courier New" w:cs="Courier New"/>
          <w:u w:val="single"/>
        </w:rPr>
      </w:pPr>
      <w:r w:rsidRPr="00DA5B75">
        <w:rPr>
          <w:rFonts w:ascii="Courier New" w:hAnsi="Courier New" w:cs="Courier New"/>
          <w:u w:val="single"/>
        </w:rPr>
        <w:t>Indicator 4</w:t>
      </w:r>
    </w:p>
    <w:p w:rsidR="002567A9" w:rsidP="00CD579B" w:rsidRDefault="00CD579B" w14:paraId="72F0119F" w14:textId="77777777">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w:t>
      </w:r>
      <w:r w:rsidRPr="00DA5B75" w:rsidR="0045501A">
        <w:rPr>
          <w:rFonts w:ascii="Courier New" w:hAnsi="Courier New" w:cs="Courier New"/>
        </w:rPr>
        <w:t xml:space="preserve"> </w:t>
      </w:r>
      <w:r w:rsidRPr="00DA5B75" w:rsidR="0032359A">
        <w:rPr>
          <w:rFonts w:ascii="Courier New" w:hAnsi="Courier New" w:cs="Courier New"/>
        </w:rPr>
        <w:t xml:space="preserve">Comments on the proposed revisions </w:t>
      </w:r>
      <w:r w:rsidRPr="00DA5B75" w:rsidR="00455E65">
        <w:rPr>
          <w:rFonts w:ascii="Courier New" w:hAnsi="Courier New" w:cs="Courier New"/>
        </w:rPr>
        <w:t xml:space="preserve">regarding analysis by specific demographic categories </w:t>
      </w:r>
      <w:r w:rsidRPr="00DA5B75" w:rsidR="0032359A">
        <w:rPr>
          <w:rFonts w:ascii="Courier New" w:hAnsi="Courier New" w:cs="Courier New"/>
        </w:rPr>
        <w:t xml:space="preserve">were mixed. </w:t>
      </w:r>
      <w:r w:rsidRPr="00DA5B75" w:rsidR="0045501A">
        <w:rPr>
          <w:rFonts w:ascii="Courier New" w:hAnsi="Courier New" w:cs="Courier New"/>
        </w:rPr>
        <w:t>Commenters representing parents</w:t>
      </w:r>
      <w:r w:rsidRPr="00DA5B75" w:rsidR="0032359A">
        <w:rPr>
          <w:rFonts w:ascii="Courier New" w:hAnsi="Courier New" w:cs="Courier New"/>
        </w:rPr>
        <w:t xml:space="preserve"> support</w:t>
      </w:r>
      <w:r w:rsidRPr="00DA5B75" w:rsidR="0048342B">
        <w:rPr>
          <w:rFonts w:ascii="Courier New" w:hAnsi="Courier New" w:cs="Courier New"/>
        </w:rPr>
        <w:t>ed the inclusion of race and ethnicity in the list of demographic categories that a State must consider when determining the representativeness of the survey responses received and the inclu</w:t>
      </w:r>
      <w:r w:rsidRPr="00DA5B75" w:rsidR="005B7956">
        <w:rPr>
          <w:rFonts w:ascii="Courier New" w:hAnsi="Courier New" w:cs="Courier New"/>
        </w:rPr>
        <w:t>sion of at least one</w:t>
      </w:r>
      <w:r w:rsidRPr="00DA5B75" w:rsidR="0048342B">
        <w:rPr>
          <w:rFonts w:ascii="Courier New" w:hAnsi="Courier New" w:cs="Courier New"/>
        </w:rPr>
        <w:t xml:space="preserve"> other demographic categor</w:t>
      </w:r>
      <w:r w:rsidRPr="00DA5B75" w:rsidR="005B7956">
        <w:rPr>
          <w:rFonts w:ascii="Courier New" w:hAnsi="Courier New" w:cs="Courier New"/>
        </w:rPr>
        <w:t>y</w:t>
      </w:r>
      <w:r w:rsidRPr="00DA5B75" w:rsidR="0048342B">
        <w:rPr>
          <w:rFonts w:ascii="Courier New" w:hAnsi="Courier New" w:cs="Courier New"/>
        </w:rPr>
        <w:t xml:space="preserve"> approved through stakeholder input. These commenters believe that the proposed revisions would provide a more comprehensive view of family outcomes.</w:t>
      </w:r>
      <w:r w:rsidRPr="00DA5B75">
        <w:rPr>
          <w:rFonts w:ascii="Courier New" w:hAnsi="Courier New" w:cs="Courier New"/>
        </w:rPr>
        <w:t xml:space="preserve"> </w:t>
      </w:r>
      <w:r w:rsidRPr="00DA5B75" w:rsidR="005B7956">
        <w:rPr>
          <w:rFonts w:ascii="Courier New" w:hAnsi="Courier New" w:cs="Courier New"/>
        </w:rPr>
        <w:t>A commenter representing a membership organization also supported analysis by race and ethnicity but suggested that States include all the other recommended demographic categories in its analysis instead of being permitted to select at least one. The commenter</w:t>
      </w:r>
      <w:r w:rsidRPr="00DA5B75">
        <w:rPr>
          <w:rFonts w:ascii="Courier New" w:hAnsi="Courier New" w:cs="Courier New"/>
        </w:rPr>
        <w:t xml:space="preserve"> </w:t>
      </w:r>
      <w:r w:rsidRPr="00DA5B75" w:rsidR="005B7956">
        <w:rPr>
          <w:rFonts w:ascii="Courier New" w:hAnsi="Courier New" w:cs="Courier New"/>
        </w:rPr>
        <w:t xml:space="preserve">noted that reporting on all of the suggested demographic categories might impose additional data collection burden on States, but commented that the additional analysis will inform a realistic picture of the services provided throughout the States and will provide more robust information to enhance the quality of early intervention services. </w:t>
      </w:r>
    </w:p>
    <w:p w:rsidRPr="00DA5B75" w:rsidR="00CD579B" w:rsidP="00EB7828" w:rsidRDefault="005B7956" w14:paraId="3EEA15ED" w14:textId="66C76BEF">
      <w:pPr>
        <w:spacing w:line="480" w:lineRule="auto"/>
        <w:ind w:firstLine="720"/>
        <w:rPr>
          <w:rFonts w:ascii="Courier New" w:hAnsi="Courier New" w:cs="Courier New"/>
        </w:rPr>
      </w:pPr>
      <w:r w:rsidRPr="00DA5B75">
        <w:rPr>
          <w:rFonts w:ascii="Courier New" w:hAnsi="Courier New" w:cs="Courier New"/>
        </w:rPr>
        <w:lastRenderedPageBreak/>
        <w:t>Commenters representing Part C lead agencies recognize</w:t>
      </w:r>
      <w:r w:rsidR="00EB12B1">
        <w:rPr>
          <w:rFonts w:ascii="Courier New" w:hAnsi="Courier New" w:cs="Courier New"/>
        </w:rPr>
        <w:t>d</w:t>
      </w:r>
      <w:r w:rsidRPr="00DA5B75">
        <w:rPr>
          <w:rFonts w:ascii="Courier New" w:hAnsi="Courier New" w:cs="Courier New"/>
        </w:rPr>
        <w:t xml:space="preserve"> the importance of having representative response data on the family survey to ensure continuous improvement to early intervention services and supports to families. </w:t>
      </w:r>
      <w:r w:rsidRPr="00DA5B75" w:rsidR="004C1B04">
        <w:rPr>
          <w:rFonts w:ascii="Courier New" w:hAnsi="Courier New" w:cs="Courier New"/>
        </w:rPr>
        <w:t>However, the</w:t>
      </w:r>
      <w:r w:rsidR="002567A9">
        <w:rPr>
          <w:rFonts w:ascii="Courier New" w:hAnsi="Courier New" w:cs="Courier New"/>
        </w:rPr>
        <w:t>se</w:t>
      </w:r>
      <w:r w:rsidRPr="00DA5B75" w:rsidR="004C1B04">
        <w:rPr>
          <w:rFonts w:ascii="Courier New" w:hAnsi="Courier New" w:cs="Courier New"/>
        </w:rPr>
        <w:t xml:space="preserve"> commenters </w:t>
      </w:r>
      <w:r w:rsidRPr="00DA5B75">
        <w:rPr>
          <w:rFonts w:ascii="Courier New" w:hAnsi="Courier New" w:cs="Courier New"/>
        </w:rPr>
        <w:t xml:space="preserve">expressed </w:t>
      </w:r>
      <w:r w:rsidRPr="00DA5B75" w:rsidR="004C1B04">
        <w:rPr>
          <w:rFonts w:ascii="Courier New" w:hAnsi="Courier New" w:cs="Courier New"/>
        </w:rPr>
        <w:t xml:space="preserve">multiple </w:t>
      </w:r>
      <w:r w:rsidRPr="00DA5B75">
        <w:rPr>
          <w:rFonts w:ascii="Courier New" w:hAnsi="Courier New" w:cs="Courier New"/>
        </w:rPr>
        <w:t>concerns</w:t>
      </w:r>
      <w:r w:rsidR="002567A9">
        <w:rPr>
          <w:rFonts w:ascii="Courier New" w:hAnsi="Courier New" w:cs="Courier New"/>
        </w:rPr>
        <w:t xml:space="preserve"> with the proposed revisions</w:t>
      </w:r>
      <w:r w:rsidRPr="00DA5B75" w:rsidR="004C1B04">
        <w:rPr>
          <w:rFonts w:ascii="Courier New" w:hAnsi="Courier New" w:cs="Courier New"/>
        </w:rPr>
        <w:t xml:space="preserve">. The commenters noted that not all Part C programs have the resources available to revise data collection systems. The commenters are also concerned </w:t>
      </w:r>
      <w:r w:rsidRPr="00DA5B75" w:rsidR="00D72EDC">
        <w:rPr>
          <w:rFonts w:ascii="Courier New" w:hAnsi="Courier New" w:cs="Courier New"/>
        </w:rPr>
        <w:t>with the requirements to</w:t>
      </w:r>
      <w:r w:rsidRPr="00DA5B75" w:rsidR="004C1B04">
        <w:rPr>
          <w:rFonts w:ascii="Courier New" w:hAnsi="Courier New" w:cs="Courier New"/>
        </w:rPr>
        <w:t xml:space="preserve"> compare response rates year-over-year and describe strategies for increasing the response rate</w:t>
      </w:r>
      <w:r w:rsidRPr="00DA5B75" w:rsidR="00D72EDC">
        <w:rPr>
          <w:rFonts w:ascii="Courier New" w:hAnsi="Courier New" w:cs="Courier New"/>
        </w:rPr>
        <w:t xml:space="preserve">s from year to year. The commenters are concerned that there will come a point where it would not be expected that the State would </w:t>
      </w:r>
      <w:r w:rsidR="002567A9">
        <w:rPr>
          <w:rFonts w:ascii="Courier New" w:hAnsi="Courier New" w:cs="Courier New"/>
        </w:rPr>
        <w:t xml:space="preserve">be able to </w:t>
      </w:r>
      <w:r w:rsidRPr="00DA5B75" w:rsidR="00D72EDC">
        <w:rPr>
          <w:rFonts w:ascii="Courier New" w:hAnsi="Courier New" w:cs="Courier New"/>
        </w:rPr>
        <w:t xml:space="preserve">raise the response rate. The commenters noted that some States already report response rates at a level that is consistent with the survey literature. </w:t>
      </w:r>
      <w:r w:rsidRPr="00DA5B75" w:rsidR="004C1B04">
        <w:rPr>
          <w:rFonts w:ascii="Courier New" w:hAnsi="Courier New" w:cs="Courier New"/>
        </w:rPr>
        <w:t xml:space="preserve"> </w:t>
      </w:r>
    </w:p>
    <w:p w:rsidRPr="00DA5B75" w:rsidR="00CD579B" w:rsidP="00CD579B" w:rsidRDefault="00CD579B" w14:paraId="21FABE92" w14:textId="434A0C14">
      <w:pPr>
        <w:spacing w:line="480" w:lineRule="auto"/>
        <w:rPr>
          <w:rFonts w:ascii="Courier New" w:hAnsi="Courier New" w:cs="Courier New"/>
        </w:rPr>
      </w:pPr>
      <w:r w:rsidRPr="00DA5B75">
        <w:rPr>
          <w:rFonts w:ascii="Courier New" w:hAnsi="Courier New" w:cs="Courier New"/>
          <w:u w:val="single"/>
        </w:rPr>
        <w:t>Discussion</w:t>
      </w:r>
      <w:r w:rsidRPr="00DA5B75">
        <w:rPr>
          <w:rFonts w:ascii="Courier New" w:hAnsi="Courier New" w:cs="Courier New"/>
        </w:rPr>
        <w:t>:</w:t>
      </w:r>
      <w:r w:rsidRPr="00DA5B75" w:rsidR="00BA76C7">
        <w:rPr>
          <w:rFonts w:ascii="Courier New" w:hAnsi="Courier New" w:cs="Courier New"/>
        </w:rPr>
        <w:t xml:space="preserve"> OSEP appreciates support for including race and ethnicity and at least one other category when analyzing </w:t>
      </w:r>
      <w:r w:rsidR="00A77DD3">
        <w:rPr>
          <w:rFonts w:ascii="Courier New" w:hAnsi="Courier New" w:cs="Courier New"/>
        </w:rPr>
        <w:t xml:space="preserve">the </w:t>
      </w:r>
      <w:r w:rsidRPr="00DA5B75" w:rsidR="00BA76C7">
        <w:rPr>
          <w:rFonts w:ascii="Courier New" w:hAnsi="Courier New" w:cs="Courier New"/>
        </w:rPr>
        <w:t>representativeness</w:t>
      </w:r>
      <w:r w:rsidR="00A77DD3">
        <w:rPr>
          <w:rFonts w:ascii="Courier New" w:hAnsi="Courier New" w:cs="Courier New"/>
        </w:rPr>
        <w:t xml:space="preserve"> of the </w:t>
      </w:r>
      <w:r w:rsidR="00F22E33">
        <w:rPr>
          <w:rFonts w:ascii="Courier New" w:hAnsi="Courier New" w:cs="Courier New"/>
        </w:rPr>
        <w:t xml:space="preserve">parent </w:t>
      </w:r>
      <w:r w:rsidR="00A77DD3">
        <w:rPr>
          <w:rFonts w:ascii="Courier New" w:hAnsi="Courier New" w:cs="Courier New"/>
        </w:rPr>
        <w:t>survey</w:t>
      </w:r>
      <w:r w:rsidR="00F22E33">
        <w:rPr>
          <w:rFonts w:ascii="Courier New" w:hAnsi="Courier New" w:cs="Courier New"/>
        </w:rPr>
        <w:t xml:space="preserve"> response</w:t>
      </w:r>
      <w:r w:rsidRPr="00DA5B75" w:rsidR="00BA76C7">
        <w:rPr>
          <w:rFonts w:ascii="Courier New" w:hAnsi="Courier New" w:cs="Courier New"/>
        </w:rPr>
        <w:t xml:space="preserve"> and understands </w:t>
      </w:r>
      <w:r w:rsidR="00F22E33">
        <w:rPr>
          <w:rFonts w:ascii="Courier New" w:hAnsi="Courier New" w:cs="Courier New"/>
        </w:rPr>
        <w:t xml:space="preserve">State lead agencies’ </w:t>
      </w:r>
      <w:r w:rsidRPr="00DA5B75" w:rsidR="00BA76C7">
        <w:rPr>
          <w:rFonts w:ascii="Courier New" w:hAnsi="Courier New" w:cs="Courier New"/>
        </w:rPr>
        <w:t xml:space="preserve">concerns about a potential increase in burden. As OSEP stated in the Part C explanation and rationale document published with the proposed information collection, high quality data is necessary for States to improve family outcomes. High quality data means data that accurately reflect the infants and toddlers served. Therefore, OSEP believes that it is necessary to include race and ethnicity and at least one </w:t>
      </w:r>
      <w:r w:rsidRPr="00DA5B75" w:rsidR="00BA76C7">
        <w:rPr>
          <w:rFonts w:ascii="Courier New" w:hAnsi="Courier New" w:cs="Courier New"/>
        </w:rPr>
        <w:lastRenderedPageBreak/>
        <w:t xml:space="preserve">other category at the State’s discretion, with stakeholder approval. OSEP acknowledges that some States may have to update surveys and data collection tools to include the required data </w:t>
      </w:r>
      <w:r w:rsidRPr="00724D16" w:rsidR="00BA76C7">
        <w:rPr>
          <w:rFonts w:ascii="Courier New" w:hAnsi="Courier New" w:cs="Courier New"/>
        </w:rPr>
        <w:t>elements</w:t>
      </w:r>
      <w:r w:rsidRPr="00724D16" w:rsidR="00452255">
        <w:rPr>
          <w:rFonts w:ascii="Courier New" w:hAnsi="Courier New" w:cs="Courier New"/>
        </w:rPr>
        <w:t>; therefore, OSEP is delaying the requirement to report the specific demographic categories by one year so States will have time to make any necessary adjustments.</w:t>
      </w:r>
      <w:r w:rsidR="00452255">
        <w:rPr>
          <w:rFonts w:ascii="Courier New" w:hAnsi="Courier New" w:cs="Courier New"/>
        </w:rPr>
        <w:t xml:space="preserve"> Additionally</w:t>
      </w:r>
      <w:r w:rsidRPr="00DA5B75" w:rsidR="008C170D">
        <w:rPr>
          <w:rFonts w:ascii="Courier New" w:hAnsi="Courier New" w:cs="Courier New"/>
        </w:rPr>
        <w:t>, OSEP believes that any increase in associated burden is time-limited</w:t>
      </w:r>
      <w:r w:rsidRPr="00DA5B75">
        <w:rPr>
          <w:rFonts w:ascii="Courier New" w:hAnsi="Courier New" w:cs="Courier New"/>
        </w:rPr>
        <w:t xml:space="preserve"> </w:t>
      </w:r>
      <w:r w:rsidRPr="00DA5B75" w:rsidR="008C170D">
        <w:rPr>
          <w:rFonts w:ascii="Courier New" w:hAnsi="Courier New" w:cs="Courier New"/>
        </w:rPr>
        <w:t>and is outweighed by the benefit of program improvement that will positively impact early intervention service delivery to infants and toddlers with disabilities and their families.</w:t>
      </w:r>
    </w:p>
    <w:p w:rsidRPr="00DA5B75" w:rsidR="00CD579B" w:rsidP="00CD579B" w:rsidRDefault="00CD579B" w14:paraId="166CC835" w14:textId="1385168B">
      <w:pPr>
        <w:spacing w:line="480" w:lineRule="auto"/>
        <w:rPr>
          <w:rFonts w:ascii="Courier New" w:hAnsi="Courier New" w:cs="Courier New"/>
        </w:rPr>
      </w:pPr>
      <w:r w:rsidRPr="00DA5B75">
        <w:rPr>
          <w:rFonts w:ascii="Courier New" w:hAnsi="Courier New" w:cs="Courier New"/>
          <w:u w:val="single"/>
        </w:rPr>
        <w:t>Changes</w:t>
      </w:r>
      <w:r w:rsidRPr="00DA5B75">
        <w:rPr>
          <w:rFonts w:ascii="Courier New" w:hAnsi="Courier New" w:cs="Courier New"/>
        </w:rPr>
        <w:t>:</w:t>
      </w:r>
      <w:r w:rsidRPr="00DA5B75" w:rsidR="008C170D">
        <w:rPr>
          <w:rFonts w:ascii="Courier New" w:hAnsi="Courier New" w:cs="Courier New"/>
        </w:rPr>
        <w:t xml:space="preserve"> </w:t>
      </w:r>
      <w:r w:rsidR="00724D16">
        <w:rPr>
          <w:rFonts w:ascii="Courier New" w:hAnsi="Courier New" w:cs="Courier New"/>
        </w:rPr>
        <w:t>The indicator has been revised to delay the requirement to report on demographic categories by one year</w:t>
      </w:r>
      <w:r w:rsidRPr="00DA5B75" w:rsidR="008C170D">
        <w:rPr>
          <w:rFonts w:ascii="Courier New" w:hAnsi="Courier New" w:cs="Courier New"/>
        </w:rPr>
        <w:t>.</w:t>
      </w:r>
    </w:p>
    <w:p w:rsidRPr="00DA5B75" w:rsidR="00CD579B" w:rsidP="00CD579B" w:rsidRDefault="00CD579B" w14:paraId="7E7F7329" w14:textId="70A8A4F0">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 xml:space="preserve">: </w:t>
      </w:r>
      <w:r w:rsidRPr="00DA5B75" w:rsidR="00D72EDC">
        <w:rPr>
          <w:rFonts w:ascii="Courier New" w:hAnsi="Courier New" w:cs="Courier New"/>
        </w:rPr>
        <w:t xml:space="preserve">No commenters supported the proposed revision that States analyze the extent to which the demographics of the families responding are representative of infants, toddlers, and families enrolled in the Part C program. </w:t>
      </w:r>
      <w:r w:rsidRPr="00DA5B75" w:rsidR="004C1B04">
        <w:rPr>
          <w:rFonts w:ascii="Courier New" w:hAnsi="Courier New" w:cs="Courier New"/>
        </w:rPr>
        <w:t xml:space="preserve">The commenters are also concerned that the required analysis may compromise confidentiality. The commenter </w:t>
      </w:r>
      <w:r w:rsidRPr="00DA5B75" w:rsidR="00A86298">
        <w:rPr>
          <w:rFonts w:ascii="Courier New" w:hAnsi="Courier New" w:cs="Courier New"/>
        </w:rPr>
        <w:t xml:space="preserve">also </w:t>
      </w:r>
      <w:r w:rsidRPr="00DA5B75" w:rsidR="004C1B04">
        <w:rPr>
          <w:rFonts w:ascii="Courier New" w:hAnsi="Courier New" w:cs="Courier New"/>
        </w:rPr>
        <w:t xml:space="preserve">expressed that survey responses are confidential in most States.  </w:t>
      </w:r>
      <w:r w:rsidRPr="00DA5B75" w:rsidR="00D72EDC">
        <w:rPr>
          <w:rFonts w:ascii="Courier New" w:hAnsi="Courier New" w:cs="Courier New"/>
        </w:rPr>
        <w:t>To</w:t>
      </w:r>
      <w:r w:rsidRPr="00DA5B75" w:rsidR="004C1B04">
        <w:rPr>
          <w:rFonts w:ascii="Courier New" w:hAnsi="Courier New" w:cs="Courier New"/>
        </w:rPr>
        <w:t xml:space="preserve"> analyze confidential responses by the additional demographic variables, completed surveys must either be linked to child-specific data in the data system or collected in the survey tool itself.</w:t>
      </w:r>
      <w:r w:rsidRPr="00DA5B75" w:rsidR="00D72EDC">
        <w:rPr>
          <w:rFonts w:ascii="Courier New" w:hAnsi="Courier New" w:cs="Courier New"/>
        </w:rPr>
        <w:t xml:space="preserve"> </w:t>
      </w:r>
      <w:r w:rsidRPr="00DA5B75">
        <w:rPr>
          <w:rFonts w:ascii="Courier New" w:hAnsi="Courier New" w:cs="Courier New"/>
        </w:rPr>
        <w:t xml:space="preserve">   </w:t>
      </w:r>
    </w:p>
    <w:p w:rsidRPr="00DA5B75" w:rsidR="00CD579B" w:rsidP="00CD579B" w:rsidRDefault="00CD579B" w14:paraId="35602EDC" w14:textId="6768867E">
      <w:pPr>
        <w:spacing w:line="480" w:lineRule="auto"/>
        <w:rPr>
          <w:rFonts w:ascii="Courier New" w:hAnsi="Courier New" w:cs="Courier New"/>
        </w:rPr>
      </w:pPr>
      <w:r w:rsidRPr="00DA5B75">
        <w:rPr>
          <w:rFonts w:ascii="Courier New" w:hAnsi="Courier New" w:cs="Courier New"/>
          <w:u w:val="single"/>
        </w:rPr>
        <w:t>Discussion</w:t>
      </w:r>
      <w:r w:rsidRPr="00DA5B75">
        <w:rPr>
          <w:rFonts w:ascii="Courier New" w:hAnsi="Courier New" w:cs="Courier New"/>
        </w:rPr>
        <w:t>:</w:t>
      </w:r>
      <w:r w:rsidRPr="00DA5B75" w:rsidR="00455E65">
        <w:rPr>
          <w:rFonts w:ascii="Courier New" w:hAnsi="Courier New" w:cs="Courier New"/>
        </w:rPr>
        <w:t xml:space="preserve"> We agree with the commenters </w:t>
      </w:r>
      <w:r w:rsidRPr="00DA5B75" w:rsidR="008C170D">
        <w:rPr>
          <w:rFonts w:ascii="Courier New" w:hAnsi="Courier New" w:cs="Courier New"/>
        </w:rPr>
        <w:t xml:space="preserve">that </w:t>
      </w:r>
      <w:r w:rsidRPr="00DA5B75" w:rsidR="00DE2A31">
        <w:rPr>
          <w:rFonts w:ascii="Courier New" w:hAnsi="Courier New" w:cs="Courier New"/>
        </w:rPr>
        <w:t xml:space="preserve">comparing the demographics of the </w:t>
      </w:r>
      <w:r w:rsidR="003C68F2">
        <w:rPr>
          <w:rFonts w:ascii="Courier New" w:hAnsi="Courier New" w:cs="Courier New"/>
        </w:rPr>
        <w:t>parent</w:t>
      </w:r>
      <w:r w:rsidRPr="00DA5B75" w:rsidR="00DE2A31">
        <w:rPr>
          <w:rFonts w:ascii="Courier New" w:hAnsi="Courier New" w:cs="Courier New"/>
        </w:rPr>
        <w:t xml:space="preserve">, particularly race and ethnicity, to </w:t>
      </w:r>
      <w:r w:rsidRPr="00DA5B75" w:rsidR="00DE2A31">
        <w:rPr>
          <w:rFonts w:ascii="Courier New" w:hAnsi="Courier New" w:cs="Courier New"/>
        </w:rPr>
        <w:lastRenderedPageBreak/>
        <w:t xml:space="preserve">the demographics of the infant or toddler receiving services is not the appropriate level of analysis as the demographics of the </w:t>
      </w:r>
      <w:r w:rsidR="003C68F2">
        <w:rPr>
          <w:rFonts w:ascii="Courier New" w:hAnsi="Courier New" w:cs="Courier New"/>
        </w:rPr>
        <w:t>family</w:t>
      </w:r>
      <w:r w:rsidRPr="00DA5B75" w:rsidR="003C68F2">
        <w:rPr>
          <w:rFonts w:ascii="Courier New" w:hAnsi="Courier New" w:cs="Courier New"/>
        </w:rPr>
        <w:t xml:space="preserve"> </w:t>
      </w:r>
      <w:r w:rsidRPr="00DA5B75" w:rsidR="00DE2A31">
        <w:rPr>
          <w:rFonts w:ascii="Courier New" w:hAnsi="Courier New" w:cs="Courier New"/>
        </w:rPr>
        <w:t xml:space="preserve">may not match those of the infant or toddler with disabilities. Therefore, OSEP has revised the indicator to require that a State analyzes the extent to which the demographics of the </w:t>
      </w:r>
      <w:r w:rsidRPr="00DA5B75" w:rsidR="00294B7E">
        <w:rPr>
          <w:rFonts w:ascii="Courier New" w:hAnsi="Courier New" w:cs="Courier New"/>
        </w:rPr>
        <w:t xml:space="preserve">infants or toddlers for whom families responded are representative of the infants and toddlers </w:t>
      </w:r>
      <w:r w:rsidR="003C68F2">
        <w:rPr>
          <w:rFonts w:ascii="Courier New" w:hAnsi="Courier New" w:cs="Courier New"/>
        </w:rPr>
        <w:t>receiving</w:t>
      </w:r>
      <w:r w:rsidRPr="00DA5B75" w:rsidR="003C68F2">
        <w:rPr>
          <w:rFonts w:ascii="Courier New" w:hAnsi="Courier New" w:cs="Courier New"/>
        </w:rPr>
        <w:t xml:space="preserve"> </w:t>
      </w:r>
      <w:r w:rsidRPr="00DA5B75" w:rsidR="00294B7E">
        <w:rPr>
          <w:rFonts w:ascii="Courier New" w:hAnsi="Courier New" w:cs="Courier New"/>
        </w:rPr>
        <w:t>in the Part C program. Revising the point of analysis also addresses the commenters</w:t>
      </w:r>
      <w:r w:rsidR="003C68F2">
        <w:rPr>
          <w:rFonts w:ascii="Courier New" w:hAnsi="Courier New" w:cs="Courier New"/>
        </w:rPr>
        <w:t>’</w:t>
      </w:r>
      <w:r w:rsidRPr="00DA5B75" w:rsidR="00294B7E">
        <w:rPr>
          <w:rFonts w:ascii="Courier New" w:hAnsi="Courier New" w:cs="Courier New"/>
        </w:rPr>
        <w:t xml:space="preserve"> privacy concerns. </w:t>
      </w:r>
      <w:r w:rsidRPr="00DA5B75" w:rsidR="008C170D">
        <w:rPr>
          <w:rFonts w:ascii="Courier New" w:hAnsi="Courier New" w:cs="Courier New"/>
        </w:rPr>
        <w:t xml:space="preserve"> </w:t>
      </w:r>
      <w:r w:rsidRPr="00DA5B75">
        <w:rPr>
          <w:rFonts w:ascii="Courier New" w:hAnsi="Courier New" w:cs="Courier New"/>
        </w:rPr>
        <w:t xml:space="preserve"> </w:t>
      </w:r>
    </w:p>
    <w:p w:rsidRPr="00DA5B75" w:rsidR="00CD579B" w:rsidP="00CD579B" w:rsidRDefault="00CD579B" w14:paraId="5DDF9F30" w14:textId="7FEB4E4A">
      <w:pPr>
        <w:spacing w:line="480" w:lineRule="auto"/>
        <w:rPr>
          <w:rFonts w:ascii="Courier New" w:hAnsi="Courier New" w:cs="Courier New"/>
        </w:rPr>
      </w:pPr>
      <w:r w:rsidRPr="00DA5B75">
        <w:rPr>
          <w:rFonts w:ascii="Courier New" w:hAnsi="Courier New" w:cs="Courier New"/>
          <w:u w:val="single"/>
        </w:rPr>
        <w:t>Changes</w:t>
      </w:r>
      <w:r w:rsidRPr="00DA5B75">
        <w:rPr>
          <w:rFonts w:ascii="Courier New" w:hAnsi="Courier New" w:cs="Courier New"/>
        </w:rPr>
        <w:t>:</w:t>
      </w:r>
      <w:r w:rsidRPr="00DA5B75" w:rsidR="00294B7E">
        <w:rPr>
          <w:rFonts w:ascii="Courier New" w:hAnsi="Courier New" w:cs="Courier New"/>
        </w:rPr>
        <w:t xml:space="preserve"> The indicator has been revised to require that a State analyzes the extent to which the demographics of the infants or toddlers for whom families responded are representative of the infants and toddlers </w:t>
      </w:r>
      <w:r w:rsidR="003C68F2">
        <w:rPr>
          <w:rFonts w:ascii="Courier New" w:hAnsi="Courier New" w:cs="Courier New"/>
        </w:rPr>
        <w:t xml:space="preserve">receiving services </w:t>
      </w:r>
      <w:r w:rsidRPr="00DA5B75" w:rsidR="00294B7E">
        <w:rPr>
          <w:rFonts w:ascii="Courier New" w:hAnsi="Courier New" w:cs="Courier New"/>
        </w:rPr>
        <w:t>in the Part C program.</w:t>
      </w:r>
    </w:p>
    <w:p w:rsidRPr="00DA5B75" w:rsidR="00CD579B" w:rsidP="00CD579B" w:rsidRDefault="00CD579B" w14:paraId="2AEB43C9" w14:textId="77777777">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w:t>
      </w:r>
      <w:r w:rsidRPr="00DA5B75" w:rsidR="00294B7E">
        <w:rPr>
          <w:rFonts w:ascii="Courier New" w:hAnsi="Courier New" w:cs="Courier New"/>
        </w:rPr>
        <w:t xml:space="preserve"> Commenters representing Part C lead agencies expressed concern regarding the requirement that States compare response rates year-over-year.</w:t>
      </w:r>
      <w:r w:rsidRPr="00DA5B75" w:rsidR="001C145B">
        <w:rPr>
          <w:rFonts w:ascii="Courier New" w:hAnsi="Courier New" w:cs="Courier New"/>
        </w:rPr>
        <w:t xml:space="preserve"> The commenter believes that the proposed requirement implies an expected increase in the response rate every year going forward. The commenter notes that some States have already achieved a response rates that are adequate and consistent with the survey literature. The commenter also noted that some States with low response rates may already have plans in place to address the low response rate. </w:t>
      </w:r>
      <w:r w:rsidRPr="00DA5B75">
        <w:rPr>
          <w:rFonts w:ascii="Courier New" w:hAnsi="Courier New" w:cs="Courier New"/>
        </w:rPr>
        <w:t xml:space="preserve">   </w:t>
      </w:r>
    </w:p>
    <w:p w:rsidRPr="00DA5B75" w:rsidR="00CD579B" w:rsidP="00CD579B" w:rsidRDefault="00CD579B" w14:paraId="3BD0C583" w14:textId="3182FEC6">
      <w:pPr>
        <w:spacing w:line="480" w:lineRule="auto"/>
        <w:rPr>
          <w:rFonts w:ascii="Courier New" w:hAnsi="Courier New" w:cs="Courier New"/>
        </w:rPr>
      </w:pPr>
      <w:r w:rsidRPr="00DA5B75">
        <w:rPr>
          <w:rFonts w:ascii="Courier New" w:hAnsi="Courier New" w:cs="Courier New"/>
          <w:u w:val="single"/>
        </w:rPr>
        <w:t>Discussion</w:t>
      </w:r>
      <w:r w:rsidRPr="00DA5B75">
        <w:rPr>
          <w:rFonts w:ascii="Courier New" w:hAnsi="Courier New" w:cs="Courier New"/>
        </w:rPr>
        <w:t>:</w:t>
      </w:r>
      <w:r w:rsidRPr="00DA5B75" w:rsidR="001C145B">
        <w:rPr>
          <w:rFonts w:ascii="Courier New" w:hAnsi="Courier New" w:cs="Courier New"/>
        </w:rPr>
        <w:t xml:space="preserve"> As stated in the Part C explanation and rationale document that was published with the proposed information </w:t>
      </w:r>
      <w:r w:rsidRPr="00DA5B75" w:rsidR="001C145B">
        <w:rPr>
          <w:rFonts w:ascii="Courier New" w:hAnsi="Courier New" w:cs="Courier New"/>
        </w:rPr>
        <w:lastRenderedPageBreak/>
        <w:t xml:space="preserve">collection, response rates are important in determining the </w:t>
      </w:r>
      <w:r w:rsidR="00993F6C">
        <w:rPr>
          <w:rFonts w:ascii="Courier New" w:hAnsi="Courier New" w:cs="Courier New"/>
        </w:rPr>
        <w:t xml:space="preserve">quality and </w:t>
      </w:r>
      <w:r w:rsidRPr="00DA5B75" w:rsidR="001C145B">
        <w:rPr>
          <w:rFonts w:ascii="Courier New" w:hAnsi="Courier New" w:cs="Courier New"/>
        </w:rPr>
        <w:t xml:space="preserve">significance of the family outcomes data. The </w:t>
      </w:r>
      <w:r w:rsidR="00FC0E6F">
        <w:rPr>
          <w:rFonts w:ascii="Courier New" w:hAnsi="Courier New" w:cs="Courier New"/>
        </w:rPr>
        <w:t xml:space="preserve">State </w:t>
      </w:r>
      <w:r w:rsidRPr="00DA5B75" w:rsidR="001C145B">
        <w:rPr>
          <w:rFonts w:ascii="Courier New" w:hAnsi="Courier New" w:cs="Courier New"/>
        </w:rPr>
        <w:t>response rates for Indicator 4 varied from 9 percent to 100 percent in the FFY 2016 SPP/APR, with a median response rate of 34.07 percent. OSEP understands that not all States will be able to demonstrate a 100 percent response rate</w:t>
      </w:r>
      <w:r w:rsidR="00FC0E6F">
        <w:rPr>
          <w:rFonts w:ascii="Courier New" w:hAnsi="Courier New" w:cs="Courier New"/>
        </w:rPr>
        <w:t>;</w:t>
      </w:r>
      <w:r w:rsidRPr="00DA5B75" w:rsidR="001C145B">
        <w:rPr>
          <w:rFonts w:ascii="Courier New" w:hAnsi="Courier New" w:cs="Courier New"/>
        </w:rPr>
        <w:t xml:space="preserve"> nor would it be appropriate. However, </w:t>
      </w:r>
      <w:r w:rsidRPr="00DA5B75" w:rsidR="00B76C13">
        <w:rPr>
          <w:rFonts w:ascii="Courier New" w:hAnsi="Courier New" w:cs="Courier New"/>
        </w:rPr>
        <w:t xml:space="preserve">the proposed revisions will ensure that all States are performing the same types and levels of response rate analysis. </w:t>
      </w:r>
      <w:r w:rsidRPr="00DA5B75" w:rsidR="001C145B">
        <w:rPr>
          <w:rFonts w:ascii="Courier New" w:hAnsi="Courier New" w:cs="Courier New"/>
        </w:rPr>
        <w:t xml:space="preserve">While a State may demonstrate that its </w:t>
      </w:r>
      <w:r w:rsidR="006E0BC3">
        <w:rPr>
          <w:rFonts w:ascii="Courier New" w:hAnsi="Courier New" w:cs="Courier New"/>
        </w:rPr>
        <w:t xml:space="preserve">overall </w:t>
      </w:r>
      <w:r w:rsidRPr="00DA5B75" w:rsidR="001C145B">
        <w:rPr>
          <w:rFonts w:ascii="Courier New" w:hAnsi="Courier New" w:cs="Courier New"/>
        </w:rPr>
        <w:t>response rate improves year-over-year, it is more critical that comparison and analysis lead to improvement in rates for those groups that are underrepresented.</w:t>
      </w:r>
    </w:p>
    <w:p w:rsidRPr="00DA5B75" w:rsidR="00CD579B" w:rsidP="00CD579B" w:rsidRDefault="00CD579B" w14:paraId="09976729" w14:textId="77777777">
      <w:pPr>
        <w:spacing w:line="480" w:lineRule="auto"/>
        <w:rPr>
          <w:rFonts w:ascii="Courier New" w:hAnsi="Courier New" w:cs="Courier New"/>
        </w:rPr>
      </w:pPr>
      <w:r w:rsidRPr="00DA5B75">
        <w:rPr>
          <w:rFonts w:ascii="Courier New" w:hAnsi="Courier New" w:cs="Courier New"/>
          <w:u w:val="single"/>
        </w:rPr>
        <w:t>Changes</w:t>
      </w:r>
      <w:r w:rsidRPr="00DA5B75">
        <w:rPr>
          <w:rFonts w:ascii="Courier New" w:hAnsi="Courier New" w:cs="Courier New"/>
        </w:rPr>
        <w:t>:</w:t>
      </w:r>
      <w:r w:rsidRPr="00DA5B75" w:rsidR="001C145B">
        <w:rPr>
          <w:rFonts w:ascii="Courier New" w:hAnsi="Courier New" w:cs="Courier New"/>
        </w:rPr>
        <w:t xml:space="preserve"> None.</w:t>
      </w:r>
    </w:p>
    <w:p w:rsidRPr="00DA5B75" w:rsidR="00B76C13" w:rsidP="00CD579B" w:rsidRDefault="00B76C13" w14:paraId="2276B6E5" w14:textId="77777777">
      <w:pPr>
        <w:spacing w:line="480" w:lineRule="auto"/>
        <w:rPr>
          <w:rFonts w:ascii="Courier New" w:hAnsi="Courier New" w:cs="Courier New"/>
          <w:u w:val="single"/>
        </w:rPr>
      </w:pPr>
      <w:r w:rsidRPr="00DA5B75">
        <w:rPr>
          <w:rFonts w:ascii="Courier New" w:hAnsi="Courier New" w:cs="Courier New"/>
          <w:u w:val="single"/>
        </w:rPr>
        <w:t>Indicator 8</w:t>
      </w:r>
    </w:p>
    <w:p w:rsidRPr="00DA5B75" w:rsidR="00CD579B" w:rsidP="00CD579B" w:rsidRDefault="00CD579B" w14:paraId="28EAB6ED" w14:textId="77777777">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 xml:space="preserve">: </w:t>
      </w:r>
      <w:r w:rsidRPr="00DA5B75" w:rsidR="00B76C13">
        <w:rPr>
          <w:rFonts w:ascii="Courier New" w:hAnsi="Courier New" w:cs="Courier New"/>
        </w:rPr>
        <w:t xml:space="preserve">Commenters representing State lead agencies for Part C requested that OSEP remove the timeline variable from Indicator 8A regarding </w:t>
      </w:r>
      <w:r w:rsidRPr="00DA5B75" w:rsidR="005C52DD">
        <w:rPr>
          <w:rFonts w:ascii="Courier New" w:hAnsi="Courier New" w:cs="Courier New"/>
        </w:rPr>
        <w:t>t</w:t>
      </w:r>
      <w:r w:rsidRPr="00DA5B75" w:rsidR="00B76C13">
        <w:rPr>
          <w:rFonts w:ascii="Courier New" w:hAnsi="Courier New" w:cs="Courier New"/>
        </w:rPr>
        <w:t xml:space="preserve">ransition </w:t>
      </w:r>
      <w:r w:rsidRPr="00DA5B75" w:rsidR="005C52DD">
        <w:rPr>
          <w:rFonts w:ascii="Courier New" w:hAnsi="Courier New" w:cs="Courier New"/>
        </w:rPr>
        <w:t>s</w:t>
      </w:r>
      <w:r w:rsidRPr="00DA5B75" w:rsidR="00B76C13">
        <w:rPr>
          <w:rFonts w:ascii="Courier New" w:hAnsi="Courier New" w:cs="Courier New"/>
        </w:rPr>
        <w:t xml:space="preserve">teps and </w:t>
      </w:r>
      <w:r w:rsidRPr="00DA5B75" w:rsidR="005C52DD">
        <w:rPr>
          <w:rFonts w:ascii="Courier New" w:hAnsi="Courier New" w:cs="Courier New"/>
        </w:rPr>
        <w:t>s</w:t>
      </w:r>
      <w:r w:rsidRPr="00DA5B75" w:rsidR="00B76C13">
        <w:rPr>
          <w:rFonts w:ascii="Courier New" w:hAnsi="Courier New" w:cs="Courier New"/>
        </w:rPr>
        <w:t>ervices since the time factor is also reported in Indicator 8C regarding transition conferences. The commenters are concerned that collecting the same information in two parts of the indicator is confusing and redundant.</w:t>
      </w:r>
      <w:r w:rsidRPr="00DA5B75">
        <w:rPr>
          <w:rFonts w:ascii="Courier New" w:hAnsi="Courier New" w:cs="Courier New"/>
        </w:rPr>
        <w:t xml:space="preserve">   </w:t>
      </w:r>
    </w:p>
    <w:p w:rsidRPr="00DA5B75" w:rsidR="00CD579B" w:rsidP="00CD579B" w:rsidRDefault="00CD579B" w14:paraId="39B430A5" w14:textId="610F0535">
      <w:pPr>
        <w:spacing w:line="480" w:lineRule="auto"/>
        <w:rPr>
          <w:rFonts w:ascii="Courier New" w:hAnsi="Courier New" w:cs="Courier New"/>
        </w:rPr>
      </w:pPr>
      <w:r w:rsidRPr="00DA5B75">
        <w:rPr>
          <w:rFonts w:ascii="Courier New" w:hAnsi="Courier New" w:cs="Courier New"/>
          <w:u w:val="single"/>
        </w:rPr>
        <w:t>Discussion</w:t>
      </w:r>
      <w:r w:rsidRPr="00DA5B75">
        <w:rPr>
          <w:rFonts w:ascii="Courier New" w:hAnsi="Courier New" w:cs="Courier New"/>
        </w:rPr>
        <w:t xml:space="preserve">: </w:t>
      </w:r>
      <w:r w:rsidRPr="00DA5B75" w:rsidR="005C52DD">
        <w:rPr>
          <w:rFonts w:ascii="Courier New" w:hAnsi="Courier New" w:cs="Courier New"/>
        </w:rPr>
        <w:t xml:space="preserve">OSEP acknowledges that two components of Indicator 8 include the timeline “at least 90 days, and at the discretion of all parties not more than nine months, prior to their third </w:t>
      </w:r>
      <w:r w:rsidRPr="00DA5B75" w:rsidR="005C52DD">
        <w:rPr>
          <w:rFonts w:ascii="Courier New" w:hAnsi="Courier New" w:cs="Courier New"/>
        </w:rPr>
        <w:lastRenderedPageBreak/>
        <w:t>birthday.” However, the timeline in Indicator 8A applies to establishing a transition plan in the IFSP</w:t>
      </w:r>
      <w:r w:rsidR="001F3F5A">
        <w:rPr>
          <w:rFonts w:ascii="Courier New" w:hAnsi="Courier New" w:cs="Courier New"/>
        </w:rPr>
        <w:t xml:space="preserve"> for all </w:t>
      </w:r>
      <w:r w:rsidR="00E62215">
        <w:rPr>
          <w:rFonts w:ascii="Courier New" w:hAnsi="Courier New" w:cs="Courier New"/>
        </w:rPr>
        <w:t>toddlers</w:t>
      </w:r>
      <w:r w:rsidR="001F3F5A">
        <w:rPr>
          <w:rFonts w:ascii="Courier New" w:hAnsi="Courier New" w:cs="Courier New"/>
        </w:rPr>
        <w:t xml:space="preserve"> receiving IDEA Part C services and not just those </w:t>
      </w:r>
      <w:r w:rsidRPr="00E62215" w:rsidR="00E62215">
        <w:rPr>
          <w:rFonts w:ascii="Courier New" w:hAnsi="Courier New" w:cs="Courier New"/>
        </w:rPr>
        <w:t xml:space="preserve">toddlers </w:t>
      </w:r>
      <w:r w:rsidR="00E62215">
        <w:rPr>
          <w:rFonts w:ascii="Courier New" w:hAnsi="Courier New" w:cs="Courier New"/>
        </w:rPr>
        <w:t xml:space="preserve">receiving IDEA Part C services and </w:t>
      </w:r>
      <w:r w:rsidRPr="00E62215" w:rsidR="00E62215">
        <w:rPr>
          <w:rFonts w:ascii="Courier New" w:hAnsi="Courier New" w:cs="Courier New"/>
        </w:rPr>
        <w:t>potentially eligible for Part B preschool services</w:t>
      </w:r>
      <w:r w:rsidRPr="00DA5B75" w:rsidR="005C52DD">
        <w:rPr>
          <w:rFonts w:ascii="Courier New" w:hAnsi="Courier New" w:cs="Courier New"/>
        </w:rPr>
        <w:t>. Indicator 8C</w:t>
      </w:r>
      <w:r w:rsidR="00572502">
        <w:rPr>
          <w:rFonts w:ascii="Courier New" w:hAnsi="Courier New" w:cs="Courier New"/>
        </w:rPr>
        <w:t xml:space="preserve"> measures the percentage of toddlers for whom </w:t>
      </w:r>
      <w:r w:rsidRPr="00572502" w:rsidR="00572502">
        <w:rPr>
          <w:rFonts w:ascii="Courier New" w:hAnsi="Courier New" w:cs="Courier New"/>
        </w:rPr>
        <w:t xml:space="preserve">the transition conference </w:t>
      </w:r>
      <w:r w:rsidR="00572502">
        <w:rPr>
          <w:rFonts w:ascii="Courier New" w:hAnsi="Courier New" w:cs="Courier New"/>
        </w:rPr>
        <w:t>was “</w:t>
      </w:r>
      <w:r w:rsidRPr="00572502" w:rsidR="00572502">
        <w:rPr>
          <w:rFonts w:ascii="Courier New" w:hAnsi="Courier New" w:cs="Courier New"/>
        </w:rPr>
        <w:t>held with the approval of the family at least 90 days, and at the discretion of all parties, not more than nine months, prior to the toddler’s third birthday for toddlers potentially eligible for Part B preschool services</w:t>
      </w:r>
      <w:r w:rsidR="00572502">
        <w:rPr>
          <w:rFonts w:ascii="Courier New" w:hAnsi="Courier New" w:cs="Courier New"/>
        </w:rPr>
        <w:t>.”</w:t>
      </w:r>
      <w:r w:rsidRPr="00DA5B75" w:rsidDel="00572502" w:rsidR="00572502">
        <w:rPr>
          <w:rFonts w:ascii="Courier New" w:hAnsi="Courier New" w:cs="Courier New"/>
        </w:rPr>
        <w:t xml:space="preserve"> </w:t>
      </w:r>
      <w:r w:rsidR="008C6F39">
        <w:rPr>
          <w:rFonts w:ascii="Courier New" w:hAnsi="Courier New" w:cs="Courier New"/>
        </w:rPr>
        <w:t xml:space="preserve">Indicator 8C data is also closely linked to the IDEA Part B SPP/APR Indicator 12 which measures the timeliness of </w:t>
      </w:r>
      <w:r w:rsidR="00C27EB0">
        <w:rPr>
          <w:rFonts w:ascii="Courier New" w:hAnsi="Courier New" w:cs="Courier New"/>
        </w:rPr>
        <w:t>toddlers transitioning successfully from IDEA Part C to Part B.</w:t>
      </w:r>
      <w:r w:rsidRPr="00DA5B75" w:rsidR="005C52DD">
        <w:rPr>
          <w:rFonts w:ascii="Courier New" w:hAnsi="Courier New" w:cs="Courier New"/>
        </w:rPr>
        <w:t xml:space="preserve"> </w:t>
      </w:r>
      <w:r w:rsidRPr="00DA5B75" w:rsidR="00DA5B75">
        <w:rPr>
          <w:rFonts w:ascii="Courier New" w:hAnsi="Courier New" w:cs="Courier New"/>
        </w:rPr>
        <w:t xml:space="preserve">Therefore, OSEP does not believe that the information is redundant. </w:t>
      </w:r>
      <w:r w:rsidRPr="00DA5B75" w:rsidR="005C52DD">
        <w:rPr>
          <w:rFonts w:ascii="Courier New" w:hAnsi="Courier New" w:cs="Courier New"/>
        </w:rPr>
        <w:t xml:space="preserve"> </w:t>
      </w:r>
    </w:p>
    <w:p w:rsidRPr="00DA5B75" w:rsidR="00DA5B75" w:rsidP="00CD579B" w:rsidRDefault="00CD579B" w14:paraId="12A47854" w14:textId="77777777">
      <w:pPr>
        <w:spacing w:line="480" w:lineRule="auto"/>
        <w:rPr>
          <w:rFonts w:ascii="Courier New" w:hAnsi="Courier New" w:cs="Courier New"/>
        </w:rPr>
      </w:pPr>
      <w:r w:rsidRPr="00DA5B75">
        <w:rPr>
          <w:rFonts w:ascii="Courier New" w:hAnsi="Courier New" w:cs="Courier New"/>
          <w:u w:val="single"/>
        </w:rPr>
        <w:t>Changes</w:t>
      </w:r>
      <w:r w:rsidRPr="00DA5B75">
        <w:rPr>
          <w:rFonts w:ascii="Courier New" w:hAnsi="Courier New" w:cs="Courier New"/>
        </w:rPr>
        <w:t>:</w:t>
      </w:r>
      <w:r w:rsidRPr="00DA5B75" w:rsidR="00B76C13">
        <w:rPr>
          <w:rFonts w:ascii="Courier New" w:hAnsi="Courier New" w:cs="Courier New"/>
        </w:rPr>
        <w:t xml:space="preserve"> None.</w:t>
      </w:r>
    </w:p>
    <w:p w:rsidRPr="00DA5B75" w:rsidR="00DA5B75" w:rsidP="00CD579B" w:rsidRDefault="00DA5B75" w14:paraId="30845F92" w14:textId="77777777">
      <w:pPr>
        <w:spacing w:line="480" w:lineRule="auto"/>
        <w:rPr>
          <w:rFonts w:ascii="Courier New" w:hAnsi="Courier New" w:cs="Courier New"/>
        </w:rPr>
      </w:pPr>
      <w:r w:rsidRPr="00DA5B75">
        <w:rPr>
          <w:rFonts w:ascii="Courier New" w:hAnsi="Courier New" w:cs="Courier New"/>
          <w:u w:val="single"/>
        </w:rPr>
        <w:t>Indicator 11</w:t>
      </w:r>
      <w:r w:rsidRPr="00DA5B75" w:rsidR="00B76C13">
        <w:rPr>
          <w:rFonts w:ascii="Courier New" w:hAnsi="Courier New" w:cs="Courier New"/>
        </w:rPr>
        <w:t xml:space="preserve"> </w:t>
      </w:r>
    </w:p>
    <w:p w:rsidRPr="00DA5B75" w:rsidR="00CD579B" w:rsidP="00CD579B" w:rsidRDefault="00CD579B" w14:paraId="653F8617" w14:textId="1847BBA4">
      <w:pPr>
        <w:spacing w:line="480" w:lineRule="auto"/>
        <w:rPr>
          <w:rFonts w:ascii="Courier New" w:hAnsi="Courier New" w:cs="Courier New"/>
        </w:rPr>
      </w:pPr>
      <w:r w:rsidRPr="00DA5B75">
        <w:rPr>
          <w:rFonts w:ascii="Courier New" w:hAnsi="Courier New" w:cs="Courier New"/>
          <w:u w:val="single"/>
        </w:rPr>
        <w:t>Comment</w:t>
      </w:r>
      <w:r w:rsidRPr="00DA5B75">
        <w:rPr>
          <w:rFonts w:ascii="Courier New" w:hAnsi="Courier New" w:cs="Courier New"/>
        </w:rPr>
        <w:t xml:space="preserve">: </w:t>
      </w:r>
      <w:r w:rsidR="00DA5B75">
        <w:rPr>
          <w:rFonts w:ascii="Courier New" w:hAnsi="Courier New" w:cs="Courier New"/>
        </w:rPr>
        <w:t>Comment</w:t>
      </w:r>
      <w:r w:rsidR="00452255">
        <w:rPr>
          <w:rFonts w:ascii="Courier New" w:hAnsi="Courier New" w:cs="Courier New"/>
        </w:rPr>
        <w:t>s</w:t>
      </w:r>
      <w:r w:rsidR="00DA5B75">
        <w:rPr>
          <w:rFonts w:ascii="Courier New" w:hAnsi="Courier New" w:cs="Courier New"/>
        </w:rPr>
        <w:t xml:space="preserve"> regarding establishing a new due date for Indicator 11 – State Systemic Improvement Plan (SSIP) were mixed. Comments from parent and advocacy organizations supported aligning the SSIP due date with the rest of the SPP/APR. Commenters representing State lead agencies for Part C did not support the new due date. Commenters opposing the revision stated that</w:t>
      </w:r>
      <w:r w:rsidR="00106206">
        <w:rPr>
          <w:rFonts w:ascii="Courier New" w:hAnsi="Courier New" w:cs="Courier New"/>
        </w:rPr>
        <w:t>,</w:t>
      </w:r>
      <w:r w:rsidR="00DA5B75">
        <w:rPr>
          <w:rFonts w:ascii="Courier New" w:hAnsi="Courier New" w:cs="Courier New"/>
        </w:rPr>
        <w:t xml:space="preserve"> i</w:t>
      </w:r>
      <w:r w:rsidRPr="00DA5B75" w:rsidR="00DA5B75">
        <w:rPr>
          <w:rFonts w:ascii="Courier New" w:hAnsi="Courier New" w:cs="Courier New"/>
        </w:rPr>
        <w:t xml:space="preserve">n many states, the lead agency staff that develop the SPP/APR submission for </w:t>
      </w:r>
      <w:r w:rsidR="00DA5B75">
        <w:rPr>
          <w:rFonts w:ascii="Courier New" w:hAnsi="Courier New" w:cs="Courier New"/>
        </w:rPr>
        <w:t>I</w:t>
      </w:r>
      <w:r w:rsidRPr="00DA5B75" w:rsidR="00DA5B75">
        <w:rPr>
          <w:rFonts w:ascii="Courier New" w:hAnsi="Courier New" w:cs="Courier New"/>
        </w:rPr>
        <w:t>ndicators 1 through 10</w:t>
      </w:r>
      <w:r w:rsidR="00DA5B75">
        <w:rPr>
          <w:rFonts w:ascii="Courier New" w:hAnsi="Courier New" w:cs="Courier New"/>
        </w:rPr>
        <w:t xml:space="preserve"> and </w:t>
      </w:r>
      <w:r w:rsidR="00DA5B75">
        <w:rPr>
          <w:rFonts w:ascii="Courier New" w:hAnsi="Courier New" w:cs="Courier New"/>
        </w:rPr>
        <w:lastRenderedPageBreak/>
        <w:t>submitting data required under IDEA section 618</w:t>
      </w:r>
      <w:r w:rsidRPr="00DA5B75" w:rsidR="00DA5B75">
        <w:rPr>
          <w:rFonts w:ascii="Courier New" w:hAnsi="Courier New" w:cs="Courier New"/>
        </w:rPr>
        <w:t xml:space="preserve"> also have responsibilities for development of the SSIP. Having the additional 60 days to prepare the comprehensive annual report for </w:t>
      </w:r>
      <w:r w:rsidR="00DA5B75">
        <w:rPr>
          <w:rFonts w:ascii="Courier New" w:hAnsi="Courier New" w:cs="Courier New"/>
        </w:rPr>
        <w:t>the SSIP</w:t>
      </w:r>
      <w:r w:rsidRPr="00DA5B75" w:rsidR="00DA5B75">
        <w:rPr>
          <w:rFonts w:ascii="Courier New" w:hAnsi="Courier New" w:cs="Courier New"/>
        </w:rPr>
        <w:t xml:space="preserve"> is necessary to ensure adequate time and resources are available to prepare a high-quality report reflective of all the comprehensive activities, evaluation data and upcoming plans within the state. Requiring submission of </w:t>
      </w:r>
      <w:r w:rsidR="00DA5B75">
        <w:rPr>
          <w:rFonts w:ascii="Courier New" w:hAnsi="Courier New" w:cs="Courier New"/>
        </w:rPr>
        <w:t>the</w:t>
      </w:r>
      <w:r w:rsidRPr="00DA5B75" w:rsidR="00DA5B75">
        <w:rPr>
          <w:rFonts w:ascii="Courier New" w:hAnsi="Courier New" w:cs="Courier New"/>
        </w:rPr>
        <w:t xml:space="preserve"> SSIP with </w:t>
      </w:r>
      <w:r w:rsidR="00DA5B75">
        <w:rPr>
          <w:rFonts w:ascii="Courier New" w:hAnsi="Courier New" w:cs="Courier New"/>
        </w:rPr>
        <w:t>Indicators 1-10</w:t>
      </w:r>
      <w:r w:rsidRPr="00DA5B75" w:rsidR="00DA5B75">
        <w:rPr>
          <w:rFonts w:ascii="Courier New" w:hAnsi="Courier New" w:cs="Courier New"/>
        </w:rPr>
        <w:t xml:space="preserve"> on February 1 creates an unnecessary burden on state lead agency staff as well as on the stakeholders whose time and expertise are essential for the development of both reports.</w:t>
      </w:r>
      <w:r w:rsidRPr="00DA5B75">
        <w:rPr>
          <w:rFonts w:ascii="Courier New" w:hAnsi="Courier New" w:cs="Courier New"/>
        </w:rPr>
        <w:t xml:space="preserve">   </w:t>
      </w:r>
    </w:p>
    <w:p w:rsidRPr="00DA5B75" w:rsidR="00CD579B" w:rsidP="00CD579B" w:rsidRDefault="00CD579B" w14:paraId="26227646" w14:textId="12F63FF3">
      <w:pPr>
        <w:spacing w:line="480" w:lineRule="auto"/>
        <w:rPr>
          <w:rFonts w:ascii="Courier New" w:hAnsi="Courier New" w:cs="Courier New"/>
        </w:rPr>
      </w:pPr>
      <w:r w:rsidRPr="00DA5B75">
        <w:rPr>
          <w:rFonts w:ascii="Courier New" w:hAnsi="Courier New" w:cs="Courier New"/>
          <w:u w:val="single"/>
        </w:rPr>
        <w:t>Discussion</w:t>
      </w:r>
      <w:r w:rsidRPr="00DA5B75">
        <w:rPr>
          <w:rFonts w:ascii="Courier New" w:hAnsi="Courier New" w:cs="Courier New"/>
        </w:rPr>
        <w:t>:</w:t>
      </w:r>
      <w:r w:rsidRPr="0084167D" w:rsidR="0084167D">
        <w:t xml:space="preserve"> </w:t>
      </w:r>
      <w:r w:rsidR="0084167D">
        <w:t xml:space="preserve"> </w:t>
      </w:r>
      <w:r w:rsidRPr="0084167D" w:rsidR="0084167D">
        <w:rPr>
          <w:rFonts w:ascii="Courier New" w:hAnsi="Courier New" w:cs="Courier New"/>
        </w:rPr>
        <w:t xml:space="preserve">OSEP believes it is important to have one due date for the SPP/APR. The </w:t>
      </w:r>
      <w:r w:rsidR="000D6561">
        <w:rPr>
          <w:rFonts w:ascii="Courier New" w:hAnsi="Courier New" w:cs="Courier New"/>
        </w:rPr>
        <w:t>SSIP</w:t>
      </w:r>
      <w:r w:rsidRPr="0084167D" w:rsidR="0084167D">
        <w:rPr>
          <w:rFonts w:ascii="Courier New" w:hAnsi="Courier New" w:cs="Courier New"/>
        </w:rPr>
        <w:t xml:space="preserve">, is one indicator in the SPP/APR and was always intended to be included in the annual state submission due on February 1st. OSEP established the April 1st due date because the SSIP was new indicator that was unprecedented in terms of the scope of information to be reported. However, the SSIP will be in year 8 for the next SPP/APR package and should not be treated as separate from the remaining indicators in the SPP/APR. OSEP has responded to state concerns about a potential writing burden by providing a SSIP report template with bullet points that serve as a checklist for the required information and suggested page limits. This template, if updated throughout the year as states implement and </w:t>
      </w:r>
      <w:r w:rsidRPr="0084167D" w:rsidR="0084167D">
        <w:rPr>
          <w:rFonts w:ascii="Courier New" w:hAnsi="Courier New" w:cs="Courier New"/>
        </w:rPr>
        <w:lastRenderedPageBreak/>
        <w:t xml:space="preserve">evaluate their activities, minimizes the report writing time commitment. The SSIP is rooted in principles of implementation science and a plan-do-study-act cycle. States should be collecting and using data throughout the year to evaluate progress toward state-identified outcomes, allocate resources and revise strategies based on data and meaningful stakeholder engagement. If States are implementing and evaluating infrastructure improvement efforts and use of evidence-based practices within these frameworks, data and stakeholder input should be readily available to populate a SSIP report that includes the required information per the measurement language. </w:t>
      </w:r>
      <w:r w:rsidRPr="00DA5B75">
        <w:rPr>
          <w:rFonts w:ascii="Courier New" w:hAnsi="Courier New" w:cs="Courier New"/>
        </w:rPr>
        <w:t xml:space="preserve"> </w:t>
      </w:r>
    </w:p>
    <w:p w:rsidRPr="00DA5B75" w:rsidR="00CD579B" w:rsidP="00CD579B" w:rsidRDefault="00CD579B" w14:paraId="2871A029" w14:textId="77777777">
      <w:pPr>
        <w:spacing w:line="480" w:lineRule="auto"/>
        <w:rPr>
          <w:rFonts w:ascii="Courier New" w:hAnsi="Courier New" w:cs="Courier New"/>
        </w:rPr>
      </w:pPr>
      <w:r w:rsidRPr="00DA5B75">
        <w:rPr>
          <w:rFonts w:ascii="Courier New" w:hAnsi="Courier New" w:cs="Courier New"/>
          <w:u w:val="single"/>
        </w:rPr>
        <w:t>Changes</w:t>
      </w:r>
      <w:r w:rsidRPr="00DA5B75">
        <w:rPr>
          <w:rFonts w:ascii="Courier New" w:hAnsi="Courier New" w:cs="Courier New"/>
        </w:rPr>
        <w:t>:</w:t>
      </w:r>
      <w:r w:rsidR="0084167D">
        <w:rPr>
          <w:rFonts w:ascii="Courier New" w:hAnsi="Courier New" w:cs="Courier New"/>
        </w:rPr>
        <w:t xml:space="preserve"> None.</w:t>
      </w:r>
    </w:p>
    <w:sectPr w:rsidRPr="00DA5B75" w:rsidR="00CD579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F7D63" w14:textId="77777777" w:rsidR="004D25DA" w:rsidRDefault="004D25DA">
      <w:r>
        <w:separator/>
      </w:r>
    </w:p>
  </w:endnote>
  <w:endnote w:type="continuationSeparator" w:id="0">
    <w:p w14:paraId="615455E2" w14:textId="77777777" w:rsidR="004D25DA" w:rsidRDefault="004D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53BD6" w14:textId="77777777" w:rsidR="00764885" w:rsidRPr="00A864AC" w:rsidRDefault="00764885">
    <w:pPr>
      <w:pStyle w:val="Footer"/>
      <w:jc w:val="center"/>
      <w:rPr>
        <w:rFonts w:ascii="Courier New" w:hAnsi="Courier New" w:cs="Courier New"/>
        <w:sz w:val="20"/>
        <w:szCs w:val="20"/>
      </w:rPr>
    </w:pPr>
    <w:r w:rsidRPr="00A864AC">
      <w:rPr>
        <w:rFonts w:ascii="Courier New" w:hAnsi="Courier New" w:cs="Courier New"/>
        <w:sz w:val="20"/>
        <w:szCs w:val="20"/>
      </w:rPr>
      <w:t xml:space="preserve">Page </w:t>
    </w:r>
    <w:r w:rsidRPr="00A864AC">
      <w:rPr>
        <w:rFonts w:ascii="Courier New" w:hAnsi="Courier New" w:cs="Courier New"/>
        <w:sz w:val="20"/>
        <w:szCs w:val="20"/>
      </w:rPr>
      <w:fldChar w:fldCharType="begin"/>
    </w:r>
    <w:r w:rsidRPr="00A864AC">
      <w:rPr>
        <w:rFonts w:ascii="Courier New" w:hAnsi="Courier New" w:cs="Courier New"/>
        <w:sz w:val="20"/>
        <w:szCs w:val="20"/>
      </w:rPr>
      <w:instrText xml:space="preserve"> PAGE </w:instrText>
    </w:r>
    <w:r w:rsidRPr="00A864AC">
      <w:rPr>
        <w:rFonts w:ascii="Courier New" w:hAnsi="Courier New" w:cs="Courier New"/>
        <w:sz w:val="20"/>
        <w:szCs w:val="20"/>
      </w:rPr>
      <w:fldChar w:fldCharType="separate"/>
    </w:r>
    <w:r w:rsidR="00874D93" w:rsidRPr="00A864AC">
      <w:rPr>
        <w:rFonts w:ascii="Courier New" w:hAnsi="Courier New" w:cs="Courier New"/>
        <w:noProof/>
        <w:sz w:val="20"/>
        <w:szCs w:val="20"/>
      </w:rPr>
      <w:t>15</w:t>
    </w:r>
    <w:r w:rsidRPr="00A864AC">
      <w:rPr>
        <w:rFonts w:ascii="Courier New" w:hAnsi="Courier New" w:cs="Courier New"/>
        <w:sz w:val="20"/>
        <w:szCs w:val="20"/>
      </w:rPr>
      <w:fldChar w:fldCharType="end"/>
    </w:r>
    <w:r w:rsidRPr="00A864AC">
      <w:rPr>
        <w:rFonts w:ascii="Courier New" w:hAnsi="Courier New" w:cs="Courier New"/>
        <w:sz w:val="20"/>
        <w:szCs w:val="20"/>
      </w:rPr>
      <w:t xml:space="preserve"> of </w:t>
    </w:r>
    <w:r w:rsidRPr="00A864AC">
      <w:rPr>
        <w:rFonts w:ascii="Courier New" w:hAnsi="Courier New" w:cs="Courier New"/>
        <w:sz w:val="20"/>
        <w:szCs w:val="20"/>
      </w:rPr>
      <w:fldChar w:fldCharType="begin"/>
    </w:r>
    <w:r w:rsidRPr="00A864AC">
      <w:rPr>
        <w:rFonts w:ascii="Courier New" w:hAnsi="Courier New" w:cs="Courier New"/>
        <w:sz w:val="20"/>
        <w:szCs w:val="20"/>
      </w:rPr>
      <w:instrText xml:space="preserve"> NUMPAGES </w:instrText>
    </w:r>
    <w:r w:rsidRPr="00A864AC">
      <w:rPr>
        <w:rFonts w:ascii="Courier New" w:hAnsi="Courier New" w:cs="Courier New"/>
        <w:sz w:val="20"/>
        <w:szCs w:val="20"/>
      </w:rPr>
      <w:fldChar w:fldCharType="separate"/>
    </w:r>
    <w:r w:rsidR="00874D93" w:rsidRPr="00A864AC">
      <w:rPr>
        <w:rFonts w:ascii="Courier New" w:hAnsi="Courier New" w:cs="Courier New"/>
        <w:noProof/>
        <w:sz w:val="20"/>
        <w:szCs w:val="20"/>
      </w:rPr>
      <w:t>41</w:t>
    </w:r>
    <w:r w:rsidRPr="00A864AC">
      <w:rP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F3E0A" w14:textId="77777777" w:rsidR="004D25DA" w:rsidRDefault="004D25DA">
      <w:r>
        <w:separator/>
      </w:r>
    </w:p>
  </w:footnote>
  <w:footnote w:type="continuationSeparator" w:id="0">
    <w:p w14:paraId="2D719017" w14:textId="77777777" w:rsidR="004D25DA" w:rsidRDefault="004D25DA">
      <w:r>
        <w:continuationSeparator/>
      </w:r>
    </w:p>
  </w:footnote>
  <w:footnote w:id="1">
    <w:p w14:paraId="5E2B160B" w14:textId="77777777" w:rsidR="00847DFF" w:rsidRDefault="00847DFF" w:rsidP="00847DFF">
      <w:pPr>
        <w:pStyle w:val="FootnoteText"/>
      </w:pPr>
      <w:r>
        <w:rPr>
          <w:rStyle w:val="FootnoteReference"/>
        </w:rPr>
        <w:footnoteRef/>
      </w:r>
      <w:r>
        <w:t xml:space="preserve"> </w:t>
      </w:r>
      <w:hyperlink r:id="rId1" w:history="1">
        <w:r w:rsidRPr="004E5BBA">
          <w:rPr>
            <w:rStyle w:val="Hyperlink"/>
            <w:rFonts w:ascii="Courier New" w:hAnsi="Courier New" w:cs="Courier New"/>
          </w:rPr>
          <w:t>https://content.govdelivery.com/accounts/USED/bulletins/288a719</w:t>
        </w:r>
      </w:hyperlink>
    </w:p>
  </w:footnote>
  <w:footnote w:id="2">
    <w:p w14:paraId="3CF30BD5" w14:textId="68D5246F" w:rsidR="00CE6AA5" w:rsidRPr="004B4C4F" w:rsidRDefault="00CE6AA5">
      <w:pPr>
        <w:pStyle w:val="FootnoteText"/>
        <w:rPr>
          <w:rFonts w:ascii="Courier New" w:hAnsi="Courier New" w:cs="Courier New"/>
        </w:rPr>
      </w:pPr>
      <w:r w:rsidRPr="004B4C4F">
        <w:rPr>
          <w:rStyle w:val="FootnoteReference"/>
          <w:rFonts w:ascii="Courier New" w:hAnsi="Courier New" w:cs="Courier New"/>
        </w:rPr>
        <w:footnoteRef/>
      </w:r>
      <w:r w:rsidRPr="004B4C4F">
        <w:rPr>
          <w:rFonts w:ascii="Courier New" w:hAnsi="Courier New" w:cs="Courier New"/>
        </w:rPr>
        <w:t xml:space="preserve"> Each State submitted its initial six-year SPP</w:t>
      </w:r>
      <w:r w:rsidR="00020296" w:rsidRPr="004B4C4F">
        <w:rPr>
          <w:rFonts w:ascii="Courier New" w:hAnsi="Courier New" w:cs="Courier New"/>
        </w:rPr>
        <w:t xml:space="preserve"> in December 2005</w:t>
      </w:r>
      <w:r w:rsidRPr="004B4C4F">
        <w:rPr>
          <w:rFonts w:ascii="Courier New" w:hAnsi="Courier New" w:cs="Courier New"/>
        </w:rPr>
        <w:t xml:space="preserve"> for FFYs 2005 through FFY 2010</w:t>
      </w:r>
      <w:r w:rsidR="00020296" w:rsidRPr="004B4C4F">
        <w:rPr>
          <w:rFonts w:ascii="Courier New" w:hAnsi="Courier New" w:cs="Courier New"/>
        </w:rPr>
        <w:t xml:space="preserve"> with targets and improvement activities</w:t>
      </w:r>
      <w:r w:rsidRPr="004B4C4F">
        <w:rPr>
          <w:rFonts w:ascii="Courier New" w:hAnsi="Courier New" w:cs="Courier New"/>
        </w:rPr>
        <w:t xml:space="preserve">. In 2011, to meet the requirement set forth in IDEA sections 616(b)(1)(C) and 642 to review the SPP every six years, </w:t>
      </w:r>
      <w:r w:rsidR="00020296" w:rsidRPr="004B4C4F">
        <w:rPr>
          <w:rFonts w:ascii="Courier New" w:hAnsi="Courier New" w:cs="Courier New"/>
        </w:rPr>
        <w:t>OSEP</w:t>
      </w:r>
      <w:r w:rsidRPr="004B4C4F">
        <w:rPr>
          <w:rFonts w:ascii="Courier New" w:hAnsi="Courier New" w:cs="Courier New"/>
        </w:rPr>
        <w:t xml:space="preserve"> proposed no major changes to the SPP and allowed States to extend their targets and improvement activities through FFY 2012. States submitted a second six-year SPP in 2015, covering FFY 2013 through FFY 2018.  </w:t>
      </w:r>
      <w:r w:rsidR="00CE3C89" w:rsidRPr="004B4C4F">
        <w:rPr>
          <w:rFonts w:ascii="Courier New" w:hAnsi="Courier New" w:cs="Courier New"/>
        </w:rPr>
        <w:t xml:space="preserve">Similar to FFY 2012, </w:t>
      </w:r>
      <w:r w:rsidR="00675D06" w:rsidRPr="004B4C4F">
        <w:rPr>
          <w:rFonts w:ascii="Courier New" w:hAnsi="Courier New" w:cs="Courier New"/>
        </w:rPr>
        <w:t xml:space="preserve">OSEP </w:t>
      </w:r>
      <w:r w:rsidR="00CE3C89" w:rsidRPr="004B4C4F">
        <w:rPr>
          <w:rFonts w:ascii="Courier New" w:hAnsi="Courier New" w:cs="Courier New"/>
        </w:rPr>
        <w:t>is permitting</w:t>
      </w:r>
      <w:r w:rsidRPr="004B4C4F">
        <w:rPr>
          <w:rFonts w:ascii="Courier New" w:hAnsi="Courier New" w:cs="Courier New"/>
        </w:rPr>
        <w:t xml:space="preserve"> States to extend their SPP targets and improvement activities </w:t>
      </w:r>
      <w:r w:rsidR="00CE3C89" w:rsidRPr="004B4C4F">
        <w:rPr>
          <w:rFonts w:ascii="Courier New" w:hAnsi="Courier New" w:cs="Courier New"/>
        </w:rPr>
        <w:t xml:space="preserve">for one additional </w:t>
      </w:r>
      <w:r w:rsidRPr="004B4C4F">
        <w:rPr>
          <w:rFonts w:ascii="Courier New" w:hAnsi="Courier New" w:cs="Courier New"/>
        </w:rPr>
        <w:t xml:space="preserve">through FFY 2019. The Department’s proposed information collection would apply for the next </w:t>
      </w:r>
      <w:r w:rsidR="00CE3C89" w:rsidRPr="004B4C4F">
        <w:rPr>
          <w:rFonts w:ascii="Courier New" w:hAnsi="Courier New" w:cs="Courier New"/>
        </w:rPr>
        <w:t xml:space="preserve">and third </w:t>
      </w:r>
      <w:r w:rsidRPr="004B4C4F">
        <w:rPr>
          <w:rFonts w:ascii="Courier New" w:hAnsi="Courier New" w:cs="Courier New"/>
        </w:rPr>
        <w:t>SPP six-year cycle for FFY 2020 through FFY 2025.</w:t>
      </w:r>
    </w:p>
  </w:footnote>
  <w:footnote w:id="3">
    <w:p w14:paraId="074046EB" w14:textId="77777777" w:rsidR="00203968" w:rsidRPr="00203968" w:rsidRDefault="00203968">
      <w:pPr>
        <w:pStyle w:val="FootnoteText"/>
        <w:rPr>
          <w:rFonts w:ascii="Courier New" w:hAnsi="Courier New" w:cs="Courier New"/>
        </w:rPr>
      </w:pPr>
      <w:r w:rsidRPr="00203968">
        <w:rPr>
          <w:rStyle w:val="FootnoteReference"/>
          <w:rFonts w:ascii="Courier New" w:hAnsi="Courier New" w:cs="Courier New"/>
        </w:rPr>
        <w:footnoteRef/>
      </w:r>
      <w:r w:rsidRPr="00203968">
        <w:rPr>
          <w:rFonts w:ascii="Courier New" w:hAnsi="Courier New" w:cs="Courier New"/>
        </w:rPr>
        <w:t xml:space="preserve"> </w:t>
      </w:r>
      <w:r>
        <w:rPr>
          <w:rFonts w:ascii="Courier New" w:hAnsi="Courier New" w:cs="Courier New"/>
        </w:rPr>
        <w:t xml:space="preserve">Pursuant to </w:t>
      </w:r>
      <w:r w:rsidRPr="00203968">
        <w:rPr>
          <w:rFonts w:ascii="Courier New" w:hAnsi="Courier New" w:cs="Courier New"/>
        </w:rPr>
        <w:t xml:space="preserve">IDEA </w:t>
      </w:r>
      <w:r>
        <w:rPr>
          <w:rFonts w:ascii="Courier New" w:hAnsi="Courier New" w:cs="Courier New"/>
        </w:rPr>
        <w:t xml:space="preserve">section 642(3) any reference in IDEA sections 616, 617, and 618 to the education of children with disabilities or the education of all children with disabilities shall be considered to be a reference to the provision of appropriate early intervention services to infants and toddlers with disabilities.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F1085" w14:textId="7BFDE6F9" w:rsidR="00764885" w:rsidRPr="00B535DE" w:rsidRDefault="45F1431D" w:rsidP="00612E70">
    <w:pPr>
      <w:pStyle w:val="Header"/>
      <w:tabs>
        <w:tab w:val="clear" w:pos="8640"/>
        <w:tab w:val="right" w:pos="9360"/>
      </w:tabs>
      <w:rPr>
        <w:rFonts w:ascii="Courier New" w:hAnsi="Courier New" w:cs="Courier New"/>
        <w:sz w:val="20"/>
        <w:szCs w:val="20"/>
      </w:rPr>
    </w:pPr>
    <w:r w:rsidRPr="00B535DE">
      <w:rPr>
        <w:rFonts w:ascii="Courier New" w:hAnsi="Courier New" w:cs="Courier New"/>
        <w:sz w:val="20"/>
        <w:szCs w:val="20"/>
      </w:rPr>
      <w:t xml:space="preserve">Part </w:t>
    </w:r>
    <w:r>
      <w:rPr>
        <w:rFonts w:ascii="Courier New" w:hAnsi="Courier New" w:cs="Courier New"/>
        <w:sz w:val="20"/>
        <w:szCs w:val="20"/>
      </w:rPr>
      <w:t>C</w:t>
    </w:r>
    <w:r w:rsidRPr="00B535DE">
      <w:rPr>
        <w:rFonts w:ascii="Courier New" w:hAnsi="Courier New" w:cs="Courier New"/>
        <w:sz w:val="20"/>
        <w:szCs w:val="20"/>
      </w:rPr>
      <w:t xml:space="preserve"> Information Collection Comments and Discussion </w:t>
    </w:r>
    <w:r w:rsidR="00764885" w:rsidRPr="00B535DE">
      <w:rPr>
        <w:rFonts w:ascii="Courier New" w:hAnsi="Courier New" w:cs="Courier New"/>
        <w:sz w:val="20"/>
        <w:szCs w:val="20"/>
      </w:rPr>
      <w:tab/>
    </w:r>
    <w:r w:rsidR="00764885" w:rsidRPr="00B535DE">
      <w:rPr>
        <w:rFonts w:ascii="Courier New" w:hAnsi="Courier New" w:cs="Courier New"/>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C714C"/>
    <w:multiLevelType w:val="hybridMultilevel"/>
    <w:tmpl w:val="74C0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B55FF"/>
    <w:multiLevelType w:val="hybridMultilevel"/>
    <w:tmpl w:val="1254A8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782CA1"/>
    <w:multiLevelType w:val="hybridMultilevel"/>
    <w:tmpl w:val="47888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A5576"/>
    <w:multiLevelType w:val="hybridMultilevel"/>
    <w:tmpl w:val="B31A6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B7327"/>
    <w:multiLevelType w:val="hybridMultilevel"/>
    <w:tmpl w:val="461A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1593F"/>
    <w:multiLevelType w:val="hybridMultilevel"/>
    <w:tmpl w:val="0540B58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B61678"/>
    <w:multiLevelType w:val="hybridMultilevel"/>
    <w:tmpl w:val="E6D4E5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E556CE"/>
    <w:multiLevelType w:val="hybridMultilevel"/>
    <w:tmpl w:val="9700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46"/>
    <w:rsid w:val="000006D2"/>
    <w:rsid w:val="000156E6"/>
    <w:rsid w:val="00020296"/>
    <w:rsid w:val="00021F7E"/>
    <w:rsid w:val="000233FE"/>
    <w:rsid w:val="00030896"/>
    <w:rsid w:val="0004233C"/>
    <w:rsid w:val="00044A90"/>
    <w:rsid w:val="00044EEA"/>
    <w:rsid w:val="00046C61"/>
    <w:rsid w:val="00050F4F"/>
    <w:rsid w:val="00050F74"/>
    <w:rsid w:val="00066114"/>
    <w:rsid w:val="00072599"/>
    <w:rsid w:val="0007471D"/>
    <w:rsid w:val="000748E3"/>
    <w:rsid w:val="00076A75"/>
    <w:rsid w:val="00077A4F"/>
    <w:rsid w:val="00085D12"/>
    <w:rsid w:val="00085F4C"/>
    <w:rsid w:val="0009338E"/>
    <w:rsid w:val="00094A29"/>
    <w:rsid w:val="000A7AE1"/>
    <w:rsid w:val="000B2842"/>
    <w:rsid w:val="000B445E"/>
    <w:rsid w:val="000B53EB"/>
    <w:rsid w:val="000D30BA"/>
    <w:rsid w:val="000D41DB"/>
    <w:rsid w:val="000D5F61"/>
    <w:rsid w:val="000D6561"/>
    <w:rsid w:val="000E14A9"/>
    <w:rsid w:val="000E4636"/>
    <w:rsid w:val="00106206"/>
    <w:rsid w:val="00113A35"/>
    <w:rsid w:val="001228E5"/>
    <w:rsid w:val="001328FD"/>
    <w:rsid w:val="00135F87"/>
    <w:rsid w:val="001420A3"/>
    <w:rsid w:val="0014389C"/>
    <w:rsid w:val="00146773"/>
    <w:rsid w:val="00150863"/>
    <w:rsid w:val="001509E8"/>
    <w:rsid w:val="00163721"/>
    <w:rsid w:val="00171C1B"/>
    <w:rsid w:val="00173F3F"/>
    <w:rsid w:val="0017732A"/>
    <w:rsid w:val="001807F1"/>
    <w:rsid w:val="00182085"/>
    <w:rsid w:val="0018259D"/>
    <w:rsid w:val="00182D66"/>
    <w:rsid w:val="00187085"/>
    <w:rsid w:val="001912B1"/>
    <w:rsid w:val="00196CFE"/>
    <w:rsid w:val="00197C95"/>
    <w:rsid w:val="001A198F"/>
    <w:rsid w:val="001A3D67"/>
    <w:rsid w:val="001A5B92"/>
    <w:rsid w:val="001A6746"/>
    <w:rsid w:val="001B7378"/>
    <w:rsid w:val="001C1201"/>
    <w:rsid w:val="001C145B"/>
    <w:rsid w:val="001C5C42"/>
    <w:rsid w:val="001C5EFC"/>
    <w:rsid w:val="001D02DA"/>
    <w:rsid w:val="001D41AB"/>
    <w:rsid w:val="001E5469"/>
    <w:rsid w:val="001F1744"/>
    <w:rsid w:val="001F3F5A"/>
    <w:rsid w:val="001F755D"/>
    <w:rsid w:val="00203968"/>
    <w:rsid w:val="00204326"/>
    <w:rsid w:val="00211797"/>
    <w:rsid w:val="002203DC"/>
    <w:rsid w:val="00221420"/>
    <w:rsid w:val="002243D5"/>
    <w:rsid w:val="00232880"/>
    <w:rsid w:val="00233988"/>
    <w:rsid w:val="002359C3"/>
    <w:rsid w:val="00236B6E"/>
    <w:rsid w:val="002379FB"/>
    <w:rsid w:val="002567A9"/>
    <w:rsid w:val="00263F6C"/>
    <w:rsid w:val="002751F6"/>
    <w:rsid w:val="0028335F"/>
    <w:rsid w:val="00283D28"/>
    <w:rsid w:val="002869FC"/>
    <w:rsid w:val="00294B7E"/>
    <w:rsid w:val="002A6102"/>
    <w:rsid w:val="002A6427"/>
    <w:rsid w:val="002A6C51"/>
    <w:rsid w:val="002A6E55"/>
    <w:rsid w:val="002B143A"/>
    <w:rsid w:val="002B1AFC"/>
    <w:rsid w:val="002B4F67"/>
    <w:rsid w:val="002B6A88"/>
    <w:rsid w:val="002C0314"/>
    <w:rsid w:val="002C4555"/>
    <w:rsid w:val="002D2D0D"/>
    <w:rsid w:val="002E1237"/>
    <w:rsid w:val="002F68A3"/>
    <w:rsid w:val="002F7CAD"/>
    <w:rsid w:val="00304BEE"/>
    <w:rsid w:val="0032359A"/>
    <w:rsid w:val="00337744"/>
    <w:rsid w:val="00340729"/>
    <w:rsid w:val="00340CD2"/>
    <w:rsid w:val="00340E52"/>
    <w:rsid w:val="00340E8E"/>
    <w:rsid w:val="003423BC"/>
    <w:rsid w:val="0034372A"/>
    <w:rsid w:val="0034414B"/>
    <w:rsid w:val="00344639"/>
    <w:rsid w:val="00350113"/>
    <w:rsid w:val="003505BF"/>
    <w:rsid w:val="00375B83"/>
    <w:rsid w:val="00392BB1"/>
    <w:rsid w:val="00392C16"/>
    <w:rsid w:val="00395C6E"/>
    <w:rsid w:val="003A0CB5"/>
    <w:rsid w:val="003B3968"/>
    <w:rsid w:val="003B4BE8"/>
    <w:rsid w:val="003B6BBF"/>
    <w:rsid w:val="003C1925"/>
    <w:rsid w:val="003C1BE3"/>
    <w:rsid w:val="003C68F2"/>
    <w:rsid w:val="003D31D0"/>
    <w:rsid w:val="003D59EE"/>
    <w:rsid w:val="003D5A5E"/>
    <w:rsid w:val="003E7E06"/>
    <w:rsid w:val="003F0CA2"/>
    <w:rsid w:val="003F5E71"/>
    <w:rsid w:val="00401BE8"/>
    <w:rsid w:val="0042227B"/>
    <w:rsid w:val="00446000"/>
    <w:rsid w:val="00452255"/>
    <w:rsid w:val="0045501A"/>
    <w:rsid w:val="00455B74"/>
    <w:rsid w:val="00455E65"/>
    <w:rsid w:val="004701D6"/>
    <w:rsid w:val="00474B78"/>
    <w:rsid w:val="0048342B"/>
    <w:rsid w:val="00484107"/>
    <w:rsid w:val="00496D30"/>
    <w:rsid w:val="004A4B98"/>
    <w:rsid w:val="004B0598"/>
    <w:rsid w:val="004B4C4F"/>
    <w:rsid w:val="004C1A2D"/>
    <w:rsid w:val="004C1B04"/>
    <w:rsid w:val="004C2814"/>
    <w:rsid w:val="004C5158"/>
    <w:rsid w:val="004C7A71"/>
    <w:rsid w:val="004D043A"/>
    <w:rsid w:val="004D25DA"/>
    <w:rsid w:val="004D485D"/>
    <w:rsid w:val="004D5F62"/>
    <w:rsid w:val="004E5BBA"/>
    <w:rsid w:val="00501C05"/>
    <w:rsid w:val="00502354"/>
    <w:rsid w:val="005144FD"/>
    <w:rsid w:val="00514945"/>
    <w:rsid w:val="00514E7E"/>
    <w:rsid w:val="005223AF"/>
    <w:rsid w:val="0053130D"/>
    <w:rsid w:val="005314DC"/>
    <w:rsid w:val="0053619B"/>
    <w:rsid w:val="005436E7"/>
    <w:rsid w:val="00543BA9"/>
    <w:rsid w:val="00553AC1"/>
    <w:rsid w:val="00554C6B"/>
    <w:rsid w:val="00560C73"/>
    <w:rsid w:val="00572502"/>
    <w:rsid w:val="00572987"/>
    <w:rsid w:val="00572F71"/>
    <w:rsid w:val="00585ED6"/>
    <w:rsid w:val="00587655"/>
    <w:rsid w:val="00592D4D"/>
    <w:rsid w:val="00594CEA"/>
    <w:rsid w:val="0059526B"/>
    <w:rsid w:val="00596C60"/>
    <w:rsid w:val="005A00F2"/>
    <w:rsid w:val="005A6505"/>
    <w:rsid w:val="005B280E"/>
    <w:rsid w:val="005B7956"/>
    <w:rsid w:val="005C52DD"/>
    <w:rsid w:val="005C5AE1"/>
    <w:rsid w:val="005C5D54"/>
    <w:rsid w:val="005D539D"/>
    <w:rsid w:val="005E09C8"/>
    <w:rsid w:val="005E0E4A"/>
    <w:rsid w:val="005E2C1F"/>
    <w:rsid w:val="005E4B80"/>
    <w:rsid w:val="005F1496"/>
    <w:rsid w:val="005F58AE"/>
    <w:rsid w:val="005F600A"/>
    <w:rsid w:val="005F7FEE"/>
    <w:rsid w:val="00600C21"/>
    <w:rsid w:val="00607EA8"/>
    <w:rsid w:val="006129DD"/>
    <w:rsid w:val="00612E70"/>
    <w:rsid w:val="00613579"/>
    <w:rsid w:val="006163E5"/>
    <w:rsid w:val="00627E9C"/>
    <w:rsid w:val="0064055D"/>
    <w:rsid w:val="00645CD2"/>
    <w:rsid w:val="00651F1C"/>
    <w:rsid w:val="00652BB3"/>
    <w:rsid w:val="0066612E"/>
    <w:rsid w:val="006676A6"/>
    <w:rsid w:val="0067112C"/>
    <w:rsid w:val="00675760"/>
    <w:rsid w:val="00675D06"/>
    <w:rsid w:val="00677EA3"/>
    <w:rsid w:val="006852D3"/>
    <w:rsid w:val="006A0C58"/>
    <w:rsid w:val="006A19F5"/>
    <w:rsid w:val="006A4DBF"/>
    <w:rsid w:val="006A568D"/>
    <w:rsid w:val="006A61A9"/>
    <w:rsid w:val="006A79DA"/>
    <w:rsid w:val="006B427D"/>
    <w:rsid w:val="006B499B"/>
    <w:rsid w:val="006C0111"/>
    <w:rsid w:val="006C1770"/>
    <w:rsid w:val="006D3D78"/>
    <w:rsid w:val="006E0B47"/>
    <w:rsid w:val="006E0BC3"/>
    <w:rsid w:val="006E5D4D"/>
    <w:rsid w:val="00700775"/>
    <w:rsid w:val="00700935"/>
    <w:rsid w:val="007029C0"/>
    <w:rsid w:val="00713A8E"/>
    <w:rsid w:val="007156DD"/>
    <w:rsid w:val="0072408E"/>
    <w:rsid w:val="00724D16"/>
    <w:rsid w:val="00726A10"/>
    <w:rsid w:val="00730A73"/>
    <w:rsid w:val="00732327"/>
    <w:rsid w:val="00740CB8"/>
    <w:rsid w:val="00747651"/>
    <w:rsid w:val="007511B4"/>
    <w:rsid w:val="00764885"/>
    <w:rsid w:val="00781B79"/>
    <w:rsid w:val="007845C5"/>
    <w:rsid w:val="00784AF4"/>
    <w:rsid w:val="007868A6"/>
    <w:rsid w:val="00792DE8"/>
    <w:rsid w:val="007A25C1"/>
    <w:rsid w:val="007A4D6D"/>
    <w:rsid w:val="007A65E3"/>
    <w:rsid w:val="007C39C6"/>
    <w:rsid w:val="007C5B1F"/>
    <w:rsid w:val="007E0330"/>
    <w:rsid w:val="007E057B"/>
    <w:rsid w:val="007E2D9A"/>
    <w:rsid w:val="007E43AD"/>
    <w:rsid w:val="007F3AAA"/>
    <w:rsid w:val="007F5659"/>
    <w:rsid w:val="007F60E8"/>
    <w:rsid w:val="007F7696"/>
    <w:rsid w:val="00806461"/>
    <w:rsid w:val="00806D80"/>
    <w:rsid w:val="008100C9"/>
    <w:rsid w:val="00827E76"/>
    <w:rsid w:val="008315DE"/>
    <w:rsid w:val="00834D20"/>
    <w:rsid w:val="00837114"/>
    <w:rsid w:val="0084167D"/>
    <w:rsid w:val="008422C4"/>
    <w:rsid w:val="00845FEF"/>
    <w:rsid w:val="00846F5E"/>
    <w:rsid w:val="00847DFF"/>
    <w:rsid w:val="00854CAC"/>
    <w:rsid w:val="008550AB"/>
    <w:rsid w:val="00870992"/>
    <w:rsid w:val="0087352B"/>
    <w:rsid w:val="00873637"/>
    <w:rsid w:val="00874D93"/>
    <w:rsid w:val="00876A83"/>
    <w:rsid w:val="0088470E"/>
    <w:rsid w:val="00885D93"/>
    <w:rsid w:val="0089240F"/>
    <w:rsid w:val="00893209"/>
    <w:rsid w:val="00896430"/>
    <w:rsid w:val="008A7B1E"/>
    <w:rsid w:val="008B2F62"/>
    <w:rsid w:val="008B3A6C"/>
    <w:rsid w:val="008C170D"/>
    <w:rsid w:val="008C36B6"/>
    <w:rsid w:val="008C41BB"/>
    <w:rsid w:val="008C6F39"/>
    <w:rsid w:val="008F1E40"/>
    <w:rsid w:val="00902849"/>
    <w:rsid w:val="00906E8D"/>
    <w:rsid w:val="0091237A"/>
    <w:rsid w:val="00921852"/>
    <w:rsid w:val="00931DA2"/>
    <w:rsid w:val="0094186F"/>
    <w:rsid w:val="00941F3E"/>
    <w:rsid w:val="00942C01"/>
    <w:rsid w:val="0094414B"/>
    <w:rsid w:val="00950664"/>
    <w:rsid w:val="0096588B"/>
    <w:rsid w:val="00970F54"/>
    <w:rsid w:val="00973F47"/>
    <w:rsid w:val="00975207"/>
    <w:rsid w:val="00977D1D"/>
    <w:rsid w:val="00981C33"/>
    <w:rsid w:val="00984B3C"/>
    <w:rsid w:val="00991799"/>
    <w:rsid w:val="00993F6C"/>
    <w:rsid w:val="009A3B8E"/>
    <w:rsid w:val="009C0F55"/>
    <w:rsid w:val="009D065C"/>
    <w:rsid w:val="009D0B18"/>
    <w:rsid w:val="009D4391"/>
    <w:rsid w:val="009D4421"/>
    <w:rsid w:val="009E0C65"/>
    <w:rsid w:val="009E1A33"/>
    <w:rsid w:val="009E1F5A"/>
    <w:rsid w:val="009E5920"/>
    <w:rsid w:val="00A023CC"/>
    <w:rsid w:val="00A05599"/>
    <w:rsid w:val="00A2640D"/>
    <w:rsid w:val="00A30841"/>
    <w:rsid w:val="00A36C41"/>
    <w:rsid w:val="00A47BF4"/>
    <w:rsid w:val="00A536AA"/>
    <w:rsid w:val="00A54160"/>
    <w:rsid w:val="00A568BA"/>
    <w:rsid w:val="00A5702E"/>
    <w:rsid w:val="00A66297"/>
    <w:rsid w:val="00A74367"/>
    <w:rsid w:val="00A77DD3"/>
    <w:rsid w:val="00A843A0"/>
    <w:rsid w:val="00A85834"/>
    <w:rsid w:val="00A86298"/>
    <w:rsid w:val="00A864AC"/>
    <w:rsid w:val="00A92C58"/>
    <w:rsid w:val="00AA0418"/>
    <w:rsid w:val="00AC0CF5"/>
    <w:rsid w:val="00AC55AC"/>
    <w:rsid w:val="00AC6849"/>
    <w:rsid w:val="00AD0C40"/>
    <w:rsid w:val="00AD51D4"/>
    <w:rsid w:val="00AD6FE1"/>
    <w:rsid w:val="00B0073F"/>
    <w:rsid w:val="00B0282D"/>
    <w:rsid w:val="00B10960"/>
    <w:rsid w:val="00B1248D"/>
    <w:rsid w:val="00B16DC4"/>
    <w:rsid w:val="00B217BD"/>
    <w:rsid w:val="00B21B6C"/>
    <w:rsid w:val="00B23285"/>
    <w:rsid w:val="00B25DBA"/>
    <w:rsid w:val="00B30798"/>
    <w:rsid w:val="00B31ADA"/>
    <w:rsid w:val="00B322A2"/>
    <w:rsid w:val="00B363ED"/>
    <w:rsid w:val="00B37BAA"/>
    <w:rsid w:val="00B535DE"/>
    <w:rsid w:val="00B54B4E"/>
    <w:rsid w:val="00B62FB0"/>
    <w:rsid w:val="00B66A93"/>
    <w:rsid w:val="00B70692"/>
    <w:rsid w:val="00B7199B"/>
    <w:rsid w:val="00B76C13"/>
    <w:rsid w:val="00B76EE2"/>
    <w:rsid w:val="00B82E5A"/>
    <w:rsid w:val="00B83226"/>
    <w:rsid w:val="00B952BD"/>
    <w:rsid w:val="00BA353F"/>
    <w:rsid w:val="00BA4FE8"/>
    <w:rsid w:val="00BA76C7"/>
    <w:rsid w:val="00BB0CE9"/>
    <w:rsid w:val="00BB3C59"/>
    <w:rsid w:val="00BC3399"/>
    <w:rsid w:val="00BC5619"/>
    <w:rsid w:val="00BD0C66"/>
    <w:rsid w:val="00BD1591"/>
    <w:rsid w:val="00BE5B2D"/>
    <w:rsid w:val="00BF57BA"/>
    <w:rsid w:val="00C02FDB"/>
    <w:rsid w:val="00C14514"/>
    <w:rsid w:val="00C262BF"/>
    <w:rsid w:val="00C27EB0"/>
    <w:rsid w:val="00C32EF8"/>
    <w:rsid w:val="00C33E18"/>
    <w:rsid w:val="00C3468C"/>
    <w:rsid w:val="00C364B6"/>
    <w:rsid w:val="00C431BC"/>
    <w:rsid w:val="00C503E3"/>
    <w:rsid w:val="00C516C7"/>
    <w:rsid w:val="00C54C4F"/>
    <w:rsid w:val="00C5739E"/>
    <w:rsid w:val="00C72594"/>
    <w:rsid w:val="00C74E8E"/>
    <w:rsid w:val="00C75213"/>
    <w:rsid w:val="00C821B6"/>
    <w:rsid w:val="00C83645"/>
    <w:rsid w:val="00C92285"/>
    <w:rsid w:val="00C9508A"/>
    <w:rsid w:val="00CA12DE"/>
    <w:rsid w:val="00CA3413"/>
    <w:rsid w:val="00CC2509"/>
    <w:rsid w:val="00CC689E"/>
    <w:rsid w:val="00CD1658"/>
    <w:rsid w:val="00CD505A"/>
    <w:rsid w:val="00CD521F"/>
    <w:rsid w:val="00CD579B"/>
    <w:rsid w:val="00CE3C89"/>
    <w:rsid w:val="00CE5DD7"/>
    <w:rsid w:val="00CE6AA5"/>
    <w:rsid w:val="00D059A9"/>
    <w:rsid w:val="00D12752"/>
    <w:rsid w:val="00D146CA"/>
    <w:rsid w:val="00D27ADA"/>
    <w:rsid w:val="00D3081A"/>
    <w:rsid w:val="00D343BE"/>
    <w:rsid w:val="00D40D0C"/>
    <w:rsid w:val="00D41ADA"/>
    <w:rsid w:val="00D44BDA"/>
    <w:rsid w:val="00D46929"/>
    <w:rsid w:val="00D60682"/>
    <w:rsid w:val="00D66C57"/>
    <w:rsid w:val="00D67F63"/>
    <w:rsid w:val="00D710E3"/>
    <w:rsid w:val="00D72EDC"/>
    <w:rsid w:val="00D765CD"/>
    <w:rsid w:val="00D85988"/>
    <w:rsid w:val="00D91D35"/>
    <w:rsid w:val="00D94807"/>
    <w:rsid w:val="00DA5B75"/>
    <w:rsid w:val="00DB492D"/>
    <w:rsid w:val="00DC0522"/>
    <w:rsid w:val="00DC2FC2"/>
    <w:rsid w:val="00DC3D45"/>
    <w:rsid w:val="00DC7873"/>
    <w:rsid w:val="00DD3CAF"/>
    <w:rsid w:val="00DD7DEF"/>
    <w:rsid w:val="00DE2A31"/>
    <w:rsid w:val="00DF108A"/>
    <w:rsid w:val="00DF1ED1"/>
    <w:rsid w:val="00DF6738"/>
    <w:rsid w:val="00E03422"/>
    <w:rsid w:val="00E04222"/>
    <w:rsid w:val="00E0727C"/>
    <w:rsid w:val="00E14467"/>
    <w:rsid w:val="00E2602B"/>
    <w:rsid w:val="00E27BA2"/>
    <w:rsid w:val="00E36464"/>
    <w:rsid w:val="00E46DEF"/>
    <w:rsid w:val="00E50A18"/>
    <w:rsid w:val="00E62215"/>
    <w:rsid w:val="00E624FD"/>
    <w:rsid w:val="00E6512F"/>
    <w:rsid w:val="00E74E13"/>
    <w:rsid w:val="00E75899"/>
    <w:rsid w:val="00E80B74"/>
    <w:rsid w:val="00E83B90"/>
    <w:rsid w:val="00E85E97"/>
    <w:rsid w:val="00E86DFA"/>
    <w:rsid w:val="00E87F4E"/>
    <w:rsid w:val="00E9533E"/>
    <w:rsid w:val="00EA252C"/>
    <w:rsid w:val="00EA3BC9"/>
    <w:rsid w:val="00EB12B1"/>
    <w:rsid w:val="00EB3083"/>
    <w:rsid w:val="00EB5CE9"/>
    <w:rsid w:val="00EB6DCD"/>
    <w:rsid w:val="00EB7828"/>
    <w:rsid w:val="00EC17F4"/>
    <w:rsid w:val="00EC2606"/>
    <w:rsid w:val="00ED5710"/>
    <w:rsid w:val="00EE787E"/>
    <w:rsid w:val="00EF35FD"/>
    <w:rsid w:val="00EF440A"/>
    <w:rsid w:val="00EF63C6"/>
    <w:rsid w:val="00EF648F"/>
    <w:rsid w:val="00F022BC"/>
    <w:rsid w:val="00F07F33"/>
    <w:rsid w:val="00F161BC"/>
    <w:rsid w:val="00F20DCE"/>
    <w:rsid w:val="00F22E33"/>
    <w:rsid w:val="00F30BED"/>
    <w:rsid w:val="00F32607"/>
    <w:rsid w:val="00F32DFD"/>
    <w:rsid w:val="00F340D0"/>
    <w:rsid w:val="00F53DBD"/>
    <w:rsid w:val="00F55921"/>
    <w:rsid w:val="00F602AF"/>
    <w:rsid w:val="00F632DE"/>
    <w:rsid w:val="00F673B8"/>
    <w:rsid w:val="00F74296"/>
    <w:rsid w:val="00F76C65"/>
    <w:rsid w:val="00F94F85"/>
    <w:rsid w:val="00F95CF4"/>
    <w:rsid w:val="00F96D70"/>
    <w:rsid w:val="00F971B0"/>
    <w:rsid w:val="00FA654A"/>
    <w:rsid w:val="00FB4B02"/>
    <w:rsid w:val="00FB52ED"/>
    <w:rsid w:val="00FB782D"/>
    <w:rsid w:val="00FC099F"/>
    <w:rsid w:val="00FC0E6F"/>
    <w:rsid w:val="00FC10F2"/>
    <w:rsid w:val="00FD7310"/>
    <w:rsid w:val="00FE0E69"/>
    <w:rsid w:val="00FE65B6"/>
    <w:rsid w:val="00FF75A7"/>
    <w:rsid w:val="45F14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5B0B79"/>
  <w15:chartTrackingRefBased/>
  <w15:docId w15:val="{13ADE7CE-A62E-4EA7-BFE7-C11E1AE4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5F600A"/>
    <w:rPr>
      <w:color w:val="0000FF"/>
      <w:u w:val="single"/>
    </w:rPr>
  </w:style>
  <w:style w:type="character" w:styleId="CommentReference">
    <w:name w:val="annotation reference"/>
    <w:uiPriority w:val="99"/>
    <w:semiHidden/>
    <w:unhideWhenUsed/>
    <w:rsid w:val="00587655"/>
    <w:rPr>
      <w:sz w:val="16"/>
      <w:szCs w:val="16"/>
    </w:rPr>
  </w:style>
  <w:style w:type="paragraph" w:styleId="CommentText">
    <w:name w:val="annotation text"/>
    <w:basedOn w:val="Normal"/>
    <w:link w:val="CommentTextChar"/>
    <w:uiPriority w:val="99"/>
    <w:semiHidden/>
    <w:unhideWhenUsed/>
    <w:rsid w:val="00587655"/>
    <w:rPr>
      <w:sz w:val="20"/>
      <w:szCs w:val="20"/>
    </w:rPr>
  </w:style>
  <w:style w:type="character" w:customStyle="1" w:styleId="CommentTextChar">
    <w:name w:val="Comment Text Char"/>
    <w:basedOn w:val="DefaultParagraphFont"/>
    <w:link w:val="CommentText"/>
    <w:uiPriority w:val="99"/>
    <w:semiHidden/>
    <w:rsid w:val="00587655"/>
  </w:style>
  <w:style w:type="paragraph" w:styleId="CommentSubject">
    <w:name w:val="annotation subject"/>
    <w:basedOn w:val="CommentText"/>
    <w:next w:val="CommentText"/>
    <w:link w:val="CommentSubjectChar"/>
    <w:uiPriority w:val="99"/>
    <w:semiHidden/>
    <w:unhideWhenUsed/>
    <w:rsid w:val="00587655"/>
    <w:rPr>
      <w:b/>
      <w:bCs/>
      <w:lang w:val="x-none" w:eastAsia="x-none"/>
    </w:rPr>
  </w:style>
  <w:style w:type="character" w:customStyle="1" w:styleId="CommentSubjectChar">
    <w:name w:val="Comment Subject Char"/>
    <w:link w:val="CommentSubject"/>
    <w:uiPriority w:val="99"/>
    <w:semiHidden/>
    <w:rsid w:val="00587655"/>
    <w:rPr>
      <w:b/>
      <w:bCs/>
    </w:rPr>
  </w:style>
  <w:style w:type="character" w:styleId="FollowedHyperlink">
    <w:name w:val="FollowedHyperlink"/>
    <w:uiPriority w:val="99"/>
    <w:semiHidden/>
    <w:unhideWhenUsed/>
    <w:rsid w:val="00F602AF"/>
    <w:rPr>
      <w:color w:val="800080"/>
      <w:u w:val="single"/>
    </w:rPr>
  </w:style>
  <w:style w:type="paragraph" w:styleId="PlainText">
    <w:name w:val="Plain Text"/>
    <w:basedOn w:val="Normal"/>
    <w:link w:val="PlainTextChar"/>
    <w:uiPriority w:val="99"/>
    <w:semiHidden/>
    <w:unhideWhenUsed/>
    <w:rsid w:val="006E0B47"/>
    <w:rPr>
      <w:rFonts w:ascii="Consolas" w:eastAsia="Calibri" w:hAnsi="Consolas"/>
      <w:sz w:val="21"/>
      <w:szCs w:val="21"/>
      <w:lang w:val="x-none" w:eastAsia="x-none"/>
    </w:rPr>
  </w:style>
  <w:style w:type="character" w:customStyle="1" w:styleId="PlainTextChar">
    <w:name w:val="Plain Text Char"/>
    <w:link w:val="PlainText"/>
    <w:uiPriority w:val="99"/>
    <w:semiHidden/>
    <w:rsid w:val="006E0B47"/>
    <w:rPr>
      <w:rFonts w:ascii="Consolas" w:eastAsia="Calibri" w:hAnsi="Consolas"/>
      <w:sz w:val="21"/>
      <w:szCs w:val="21"/>
    </w:rPr>
  </w:style>
  <w:style w:type="paragraph" w:styleId="FootnoteText">
    <w:name w:val="footnote text"/>
    <w:basedOn w:val="Normal"/>
    <w:link w:val="FootnoteTextChar"/>
    <w:uiPriority w:val="99"/>
    <w:semiHidden/>
    <w:unhideWhenUsed/>
    <w:rsid w:val="00203968"/>
    <w:rPr>
      <w:sz w:val="20"/>
      <w:szCs w:val="20"/>
    </w:rPr>
  </w:style>
  <w:style w:type="character" w:customStyle="1" w:styleId="FootnoteTextChar">
    <w:name w:val="Footnote Text Char"/>
    <w:basedOn w:val="DefaultParagraphFont"/>
    <w:link w:val="FootnoteText"/>
    <w:uiPriority w:val="99"/>
    <w:semiHidden/>
    <w:rsid w:val="00203968"/>
  </w:style>
  <w:style w:type="character" w:styleId="FootnoteReference">
    <w:name w:val="footnote reference"/>
    <w:uiPriority w:val="99"/>
    <w:semiHidden/>
    <w:unhideWhenUsed/>
    <w:rsid w:val="002039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01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ntent.govdelivery.com/accounts/USED/bulletins/288a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A9ADF-2AC3-41DD-9C34-DBCE50A3BD99}">
  <ds:schemaRefs>
    <ds:schemaRef ds:uri="http://schemas.openxmlformats.org/officeDocument/2006/bibliography"/>
  </ds:schemaRefs>
</ds:datastoreItem>
</file>

<file path=customXml/itemProps2.xml><?xml version="1.0" encoding="utf-8"?>
<ds:datastoreItem xmlns:ds="http://schemas.openxmlformats.org/officeDocument/2006/customXml" ds:itemID="{D0102AF0-2B9F-4CA7-BC2F-8BE16DB296AF}">
  <ds:schemaRefs>
    <ds:schemaRef ds:uri="http://schemas.microsoft.com/office/2006/documentManagement/types"/>
    <ds:schemaRef ds:uri="http://purl.org/dc/elements/1.1/"/>
    <ds:schemaRef ds:uri="02e41e38-1731-4866-b09a-6257d8bc047f"/>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f87c7b8b-c0e7-4b77-a067-2c707fd1239f"/>
    <ds:schemaRef ds:uri="http://schemas.microsoft.com/office/2006/metadata/properties"/>
  </ds:schemaRefs>
</ds:datastoreItem>
</file>

<file path=customXml/itemProps3.xml><?xml version="1.0" encoding="utf-8"?>
<ds:datastoreItem xmlns:ds="http://schemas.openxmlformats.org/officeDocument/2006/customXml" ds:itemID="{B04C6D77-5270-4511-8BD5-A05C88EFF6F3}">
  <ds:schemaRefs>
    <ds:schemaRef ds:uri="http://schemas.microsoft.com/sharepoint/v3/contenttype/forms"/>
  </ds:schemaRefs>
</ds:datastoreItem>
</file>

<file path=customXml/itemProps4.xml><?xml version="1.0" encoding="utf-8"?>
<ds:datastoreItem xmlns:ds="http://schemas.openxmlformats.org/officeDocument/2006/customXml" ds:itemID="{3EFA757D-00CC-4EB4-ADBE-AB59309EA99C}">
  <ds:schemaRefs>
    <ds:schemaRef ds:uri="http://schemas.microsoft.com/office/2006/metadata/longProperties"/>
  </ds:schemaRefs>
</ds:datastoreItem>
</file>

<file path=customXml/itemProps5.xml><?xml version="1.0" encoding="utf-8"?>
<ds:datastoreItem xmlns:ds="http://schemas.openxmlformats.org/officeDocument/2006/customXml" ds:itemID="{7D405CAB-8AD2-4FC8-AD29-D1FBDFC7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2506</Words>
  <Characters>14205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General Comments</vt:lpstr>
    </vt:vector>
  </TitlesOfParts>
  <Company>U.S. Department of Education</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Comments</dc:title>
  <dc:subject/>
  <dc:creator>Becca Walawender</dc:creator>
  <cp:keywords/>
  <cp:lastModifiedBy>Mullan, Kate</cp:lastModifiedBy>
  <cp:revision>2</cp:revision>
  <cp:lastPrinted>2012-01-19T17:23:00Z</cp:lastPrinted>
  <dcterms:created xsi:type="dcterms:W3CDTF">2020-07-01T17:46:00Z</dcterms:created>
  <dcterms:modified xsi:type="dcterms:W3CDTF">2020-07-01T17:46:00Z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Becca Walawender</vt:lpwstr>
  </property>
  <property fmtid="{D5CDD505-2E9C-101B-9397-08002B2CF9AE}" pid="3" name="Order">
    <vt:lpwstr>100.000000000000</vt:lpwstr>
  </property>
  <property fmtid="{D5CDD505-2E9C-101B-9397-08002B2CF9AE}" pid="4" name="display_urn:schemas-microsoft-com:office:office#Author">
    <vt:lpwstr>Becca Walawender</vt:lpwstr>
  </property>
  <property fmtid="{D5CDD505-2E9C-101B-9397-08002B2CF9AE}" pid="5" name="ContentTypeId">
    <vt:lpwstr>0x01010057DC98171ABF41439B409D0A1DDFBE39</vt:lpwstr>
  </property>
</Properties>
</file>