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FA572E" w:rsidR="00BF3D07" w:rsidP="00355FD8" w:rsidRDefault="004C19ED" w14:paraId="108C92B4" w14:textId="77777777">
      <w:pPr>
        <w:divId w:val="1692872993"/>
        <w:rPr>
          <w:rFonts w:eastAsia="Times New Roman"/>
        </w:rPr>
      </w:pPr>
      <w:bookmarkStart w:name="skipnav" w:id="0"/>
      <w:bookmarkEnd w:id="0"/>
      <w:r w:rsidRPr="00FA572E">
        <w:rPr>
          <w:rFonts w:eastAsia="Times New Roman"/>
        </w:rPr>
        <w:t xml:space="preserve">Data Entry: Edit </w:t>
      </w:r>
      <w:r w:rsidR="00862930">
        <w:rPr>
          <w:rFonts w:eastAsia="Times New Roman"/>
        </w:rPr>
        <w:t>–</w:t>
      </w:r>
      <w:r w:rsidRPr="00FA572E">
        <w:rPr>
          <w:rFonts w:eastAsia="Times New Roman"/>
        </w:rPr>
        <w:t xml:space="preserve"> </w:t>
      </w:r>
      <w:r w:rsidR="00862930">
        <w:rPr>
          <w:rFonts w:eastAsia="Times New Roman"/>
        </w:rPr>
        <w:t>OMB# 1820-</w:t>
      </w:r>
      <w:r w:rsidR="00E85597">
        <w:rPr>
          <w:rFonts w:eastAsia="Times New Roman"/>
        </w:rPr>
        <w:t>0692</w:t>
      </w:r>
    </w:p>
    <w:p w:rsidRPr="00FA572E" w:rsidR="00BF3D07" w:rsidRDefault="00BF3D07" w14:paraId="108C92B6" w14:textId="3154EB8A">
      <w:pPr>
        <w:shd w:val="clear" w:color="auto" w:fill="FFFFFF"/>
        <w:divId w:val="717627809"/>
        <w:rPr>
          <w:rFonts w:eastAsia="Times New Roman"/>
          <w:color w:val="000000"/>
          <w:sz w:val="16"/>
          <w:szCs w:val="16"/>
        </w:rPr>
      </w:pPr>
      <w:r w:rsidRPr="00FA572E">
        <w:rPr>
          <w:rFonts w:eastAsia="Times New Roman"/>
          <w:color w:val="000000"/>
          <w:sz w:val="16"/>
          <w:szCs w:val="16"/>
        </w:rPr>
        <w:object w:dxaOrig="225" w:dyaOrig="225" w14:anchorId="108C9306">
          <v:shape id="_x0000_i1059" style="width:31.5pt;height:22.5pt" o:ole="" type="#_x0000_t75">
            <v:imagedata o:title="" r:id="rId10"/>
          </v:shape>
          <w:control w:name="DefaultOcxName8" w:shapeid="_x0000_i1059" r:id="rId11"/>
        </w:object>
      </w:r>
      <w:r w:rsidRPr="00FA572E">
        <w:rPr>
          <w:rFonts w:eastAsia="Times New Roman"/>
          <w:color w:val="000000"/>
          <w:sz w:val="16"/>
          <w:szCs w:val="16"/>
        </w:rPr>
        <w:object w:dxaOrig="225" w:dyaOrig="225" w14:anchorId="108C9307">
          <v:shape id="_x0000_i1062" style="width:146.25pt;height:22.5pt" o:ole="" type="#_x0000_t75">
            <v:imagedata o:title="" r:id="rId12"/>
          </v:shape>
          <w:control w:name="DefaultOcxName9" w:shapeid="_x0000_i1062" r:id="rId13"/>
        </w:object>
      </w:r>
      <w:r w:rsidRPr="00FA572E">
        <w:rPr>
          <w:rFonts w:eastAsia="Times New Roman"/>
          <w:color w:val="000000"/>
          <w:sz w:val="16"/>
          <w:szCs w:val="16"/>
        </w:rPr>
        <w:object w:dxaOrig="225" w:dyaOrig="225" w14:anchorId="108C9308">
          <v:shape id="_x0000_i1065" style="width:37.5pt;height:22.5pt" o:ole="" type="#_x0000_t75">
            <v:imagedata o:title="" r:id="rId14"/>
          </v:shape>
          <w:control w:name="DefaultOcxName10" w:shapeid="_x0000_i1065" r:id="rId15"/>
        </w:object>
      </w:r>
    </w:p>
    <w:p w:rsidRPr="00FA572E" w:rsidR="00BF3D07" w:rsidRDefault="00BF3D07" w14:paraId="108C92B7" w14:textId="74290717">
      <w:pPr>
        <w:shd w:val="clear" w:color="auto" w:fill="FFFFFF"/>
        <w:divId w:val="1563829238"/>
        <w:rPr>
          <w:rFonts w:eastAsia="Times New Roman"/>
          <w:color w:val="444444"/>
          <w:sz w:val="16"/>
          <w:szCs w:val="16"/>
        </w:rPr>
      </w:pPr>
    </w:p>
    <w:p w:rsidRPr="00104117" w:rsidR="00BF3D07" w:rsidRDefault="004C19ED" w14:paraId="108C92B8" w14:textId="39DC0154">
      <w:pPr>
        <w:pStyle w:val="Heading2"/>
        <w:shd w:val="clear" w:color="auto" w:fill="FFFFFF"/>
        <w:divId w:val="1563829238"/>
        <w:rPr>
          <w:rFonts w:eastAsia="Times New Roman"/>
          <w:sz w:val="24"/>
          <w:szCs w:val="24"/>
        </w:rPr>
      </w:pPr>
      <w:r w:rsidRPr="00104117">
        <w:rPr>
          <w:rFonts w:eastAsia="Times New Roman"/>
          <w:sz w:val="24"/>
          <w:szCs w:val="24"/>
        </w:rPr>
        <w:t xml:space="preserve">Grant </w:t>
      </w:r>
      <w:proofErr w:type="spellStart"/>
      <w:r w:rsidRPr="00104117">
        <w:rPr>
          <w:rFonts w:eastAsia="Times New Roman"/>
          <w:sz w:val="24"/>
          <w:szCs w:val="24"/>
        </w:rPr>
        <w:t>Reallotment</w:t>
      </w:r>
      <w:proofErr w:type="spellEnd"/>
      <w:r w:rsidRPr="00104117">
        <w:rPr>
          <w:rFonts w:eastAsia="Times New Roman"/>
          <w:sz w:val="24"/>
          <w:szCs w:val="24"/>
        </w:rPr>
        <w:t xml:space="preserve"> </w:t>
      </w:r>
    </w:p>
    <w:p w:rsidRPr="00104117" w:rsidR="00862930" w:rsidRDefault="00E64756" w14:paraId="108C92B9" w14:textId="415352FF">
      <w:pPr>
        <w:shd w:val="clear" w:color="auto" w:fill="FFFFFF"/>
        <w:divId w:val="1563829238"/>
      </w:pPr>
      <w:r w:rsidRPr="00104117">
        <w:t>The Rehabilitation Act of 1973, as amended,</w:t>
      </w:r>
      <w:r w:rsidRPr="00104117" w:rsidR="00564A1E">
        <w:t xml:space="preserve"> (Rehabilitation Act)</w:t>
      </w:r>
      <w:r w:rsidRPr="00104117">
        <w:t xml:space="preserve"> authorizes the Commissioner of the Rehabilitation Services Administration (RSA) to reallot to other grant recipients that portion of a recipient’s annual grant that cannot be used. The </w:t>
      </w:r>
      <w:proofErr w:type="spellStart"/>
      <w:r w:rsidRPr="00104117">
        <w:t>reallotment</w:t>
      </w:r>
      <w:proofErr w:type="spellEnd"/>
      <w:r w:rsidRPr="00104117">
        <w:t xml:space="preserve"> process maximizes the use of appropriated funds under the State Vocational Rehabilitation Services (VR), Independent Living Services for Older Individuals Who are Blind (OIB), State Supported Employment Services (SE), Client Assistance Program (CAP), and Protection and Advocacy for Individual Rights (PAIR) formula grant programs. Each formula grant recipient is required to submit a Grant </w:t>
      </w:r>
      <w:proofErr w:type="spellStart"/>
      <w:r w:rsidRPr="00104117">
        <w:t>Reallotment</w:t>
      </w:r>
      <w:proofErr w:type="spellEnd"/>
      <w:r w:rsidRPr="00104117">
        <w:t xml:space="preserve"> Form to RSA by [data inserted by RSA] of the Federal fiscal year (FFY) in which the funds were awarded to determine whether the grantee is relinquishing grant funds, requesting additional grant funds, or seeking no change in the current award amount. If ample funds are not relinquished for an award, RSA will exercise its discretion to cancel any scheduled </w:t>
      </w:r>
      <w:proofErr w:type="spellStart"/>
      <w:r w:rsidRPr="00104117">
        <w:t>reallotment</w:t>
      </w:r>
      <w:proofErr w:type="spellEnd"/>
      <w:r w:rsidRPr="00104117">
        <w:t xml:space="preserve"> for that program. RSA will notify grantees if a </w:t>
      </w:r>
      <w:proofErr w:type="spellStart"/>
      <w:r w:rsidRPr="00104117">
        <w:t>reallotment</w:t>
      </w:r>
      <w:proofErr w:type="spellEnd"/>
      <w:r w:rsidRPr="00104117">
        <w:t xml:space="preserve"> has been cancelled.</w:t>
      </w:r>
    </w:p>
    <w:p w:rsidRPr="00104117" w:rsidR="00F23FA1" w:rsidP="00F23FA1" w:rsidRDefault="00F23FA1" w14:paraId="791C9A9C" w14:textId="5F860A47">
      <w:pPr>
        <w:spacing w:before="90" w:after="90"/>
        <w:divId w:val="1563829238"/>
        <w:rPr>
          <w:rFonts w:eastAsia="Times New Roman"/>
        </w:rPr>
      </w:pPr>
      <w:r w:rsidRPr="00104117">
        <w:rPr>
          <w:rFonts w:eastAsia="Times New Roman"/>
        </w:rPr>
        <w:t xml:space="preserve">Section 19(a) of the Rehabilitation Act authorizes formula grantees to carry over any funds appropriated, including original allotments and </w:t>
      </w:r>
      <w:proofErr w:type="spellStart"/>
      <w:r w:rsidRPr="00104117">
        <w:rPr>
          <w:rFonts w:eastAsia="Times New Roman"/>
        </w:rPr>
        <w:t>reallotments</w:t>
      </w:r>
      <w:proofErr w:type="spellEnd"/>
      <w:r w:rsidRPr="00104117" w:rsidR="00D6474B">
        <w:rPr>
          <w:rFonts w:eastAsia="Times New Roman"/>
        </w:rPr>
        <w:t>,</w:t>
      </w:r>
      <w:r w:rsidRPr="00104117">
        <w:rPr>
          <w:rFonts w:eastAsia="Times New Roman"/>
        </w:rPr>
        <w:t xml:space="preserve"> which are not obligated or expended by recipients by September 30th of the FFY in which the funds were appropriated. Funds carried over remain available for obligation and expenditure during the following fiscal year, provided the grantee has fully met, by September 30th of the FFY in which the funds were appropriated, any matching requirement of the funds to be carried over.</w:t>
      </w:r>
    </w:p>
    <w:p w:rsidRPr="00104117" w:rsidR="00F23FA1" w:rsidP="00F23FA1" w:rsidRDefault="00F23FA1" w14:paraId="59644B88" w14:textId="4290FF8B">
      <w:pPr>
        <w:divId w:val="1563829238"/>
      </w:pPr>
      <w:r w:rsidRPr="00104117">
        <w:t xml:space="preserve">Funds received during </w:t>
      </w:r>
      <w:proofErr w:type="spellStart"/>
      <w:r w:rsidRPr="00104117">
        <w:t>reallotment</w:t>
      </w:r>
      <w:proofErr w:type="spellEnd"/>
      <w:r w:rsidRPr="00104117">
        <w:t xml:space="preserve"> are considered an increase to the State’s allotment for the FFY for which funds were appropriated (see </w:t>
      </w:r>
      <w:r w:rsidRPr="00104117" w:rsidR="00D6474B">
        <w:t>S</w:t>
      </w:r>
      <w:r w:rsidRPr="00104117">
        <w:t xml:space="preserve">ections 110(b)(3), 112(e)(2), 509(e), and 603(b) of the Rehabilitation Act and 34 C.F.R. § 367.32(d)). As such, any </w:t>
      </w:r>
      <w:r w:rsidRPr="00104117" w:rsidR="00D6474B">
        <w:t>VR or S</w:t>
      </w:r>
      <w:r w:rsidRPr="00104117" w:rsidR="00704EF6">
        <w:t xml:space="preserve">upported </w:t>
      </w:r>
      <w:r w:rsidRPr="00104117" w:rsidR="00D6474B">
        <w:t>E</w:t>
      </w:r>
      <w:r w:rsidRPr="00104117" w:rsidR="00704EF6">
        <w:t>mployment</w:t>
      </w:r>
      <w:r w:rsidRPr="00104117" w:rsidR="00D6474B">
        <w:t xml:space="preserve"> </w:t>
      </w:r>
      <w:r w:rsidRPr="00104117">
        <w:t xml:space="preserve">funds received or relinquished during </w:t>
      </w:r>
      <w:proofErr w:type="spellStart"/>
      <w:r w:rsidRPr="00104117">
        <w:t>reallotment</w:t>
      </w:r>
      <w:proofErr w:type="spellEnd"/>
      <w:r w:rsidRPr="00104117">
        <w:t xml:space="preserve"> will affect a State’s calculation of the amount of funds to be reserved and expended for the provision of pre-employment transition services under the VR program and the amount to be reserved and expended for the provision of Supported Employment services, including extended services, to youth with the most significant disabilities under the Supported Employment program (CFDA 84.187B) (</w:t>
      </w:r>
      <w:r w:rsidRPr="00104117" w:rsidR="00D6474B">
        <w:t>S</w:t>
      </w:r>
      <w:r w:rsidRPr="00104117">
        <w:t>ections 110(d)(1) and 603(d) of the Rehabilitation Act)</w:t>
      </w:r>
      <w:r w:rsidRPr="00104117" w:rsidR="00D6474B">
        <w:t>, respectively</w:t>
      </w:r>
      <w:r w:rsidRPr="00104117">
        <w:t xml:space="preserve">. </w:t>
      </w:r>
    </w:p>
    <w:p w:rsidRPr="00104117" w:rsidR="00F23FA1" w:rsidRDefault="00F23FA1" w14:paraId="547828F5" w14:textId="20C831A5">
      <w:pPr>
        <w:shd w:val="clear" w:color="auto" w:fill="FFFFFF"/>
        <w:divId w:val="1563829238"/>
        <w:rPr>
          <w:color w:val="444444"/>
        </w:rPr>
      </w:pPr>
    </w:p>
    <w:p w:rsidRPr="00104117" w:rsidR="00F23FA1" w:rsidP="00F23FA1" w:rsidRDefault="00F23FA1" w14:paraId="237A7047" w14:textId="623ADF56">
      <w:pPr>
        <w:pStyle w:val="Default"/>
        <w:divId w:val="1563829238"/>
      </w:pPr>
      <w:r w:rsidRPr="00104117">
        <w:rPr>
          <w:color w:val="auto"/>
        </w:rPr>
        <w:t xml:space="preserve">Because a </w:t>
      </w:r>
      <w:r w:rsidRPr="00104117">
        <w:t xml:space="preserve">State’s Supported Employment allotment refers to the total amount of CFDA 84.187A and CDFA 84.187B funds awarded pursuant to </w:t>
      </w:r>
      <w:r w:rsidRPr="00104117" w:rsidR="00D6474B">
        <w:t>S</w:t>
      </w:r>
      <w:r w:rsidRPr="00104117">
        <w:t>ection 603 of the Rehabilitation Act, the total allotment amount must remain balanced in order to comply with the statutory requirements</w:t>
      </w:r>
      <w:r w:rsidRPr="00104117">
        <w:rPr>
          <w:rFonts w:asciiTheme="minorHAnsi" w:hAnsiTheme="minorHAnsi" w:cstheme="minorBidi"/>
          <w:color w:val="auto"/>
        </w:rPr>
        <w:t xml:space="preserve"> </w:t>
      </w:r>
      <w:r w:rsidRPr="00104117">
        <w:rPr>
          <w:color w:val="auto"/>
        </w:rPr>
        <w:t xml:space="preserve">for a State </w:t>
      </w:r>
      <w:r w:rsidRPr="00104117">
        <w:t xml:space="preserve">to reserve and expend funds for the provision of supported employment services for youth with the most significant disabilities and the requirement to provide match for the half of the allotment reserved for youth with the most significant disabilities (50 percent of award in CFDA 84.187A and 50 percent in CFDA 84.187B). In order to maintain this balance during the </w:t>
      </w:r>
      <w:proofErr w:type="spellStart"/>
      <w:r w:rsidRPr="00104117">
        <w:t>reallotment</w:t>
      </w:r>
      <w:proofErr w:type="spellEnd"/>
      <w:r w:rsidRPr="00104117">
        <w:t xml:space="preserve"> process, grantees submit only one request for </w:t>
      </w:r>
      <w:proofErr w:type="spellStart"/>
      <w:r w:rsidRPr="00104117">
        <w:t>reallotment</w:t>
      </w:r>
      <w:proofErr w:type="spellEnd"/>
      <w:r w:rsidRPr="00104117">
        <w:t xml:space="preserve"> of Supported Employment funds. The amount of Supported Employment funds relinquished or requested will automatically be assigned 50 percent to CFDA 84.187A and 50 percent to CFDA 84.187B. For example, if a grantee relinquishes $100,000 in Supported Employment funds, $50,000 would be </w:t>
      </w:r>
      <w:proofErr w:type="spellStart"/>
      <w:r w:rsidRPr="00104117">
        <w:t>deobligated</w:t>
      </w:r>
      <w:proofErr w:type="spellEnd"/>
      <w:r w:rsidRPr="00104117">
        <w:t xml:space="preserve"> from its CFDA 84.187A award and $50,000 from the CFDA 84.187B award. Similarly, if a grantee requested and received an additional $50,000 during </w:t>
      </w:r>
      <w:proofErr w:type="spellStart"/>
      <w:r w:rsidRPr="00104117">
        <w:t>reallotment</w:t>
      </w:r>
      <w:proofErr w:type="spellEnd"/>
      <w:r w:rsidRPr="00104117">
        <w:t xml:space="preserve">, $25,000 would be awarded to the CFDA 84.187A award and $25,000 to the CFDA 84.187B award. </w:t>
      </w:r>
    </w:p>
    <w:p w:rsidRPr="00104117" w:rsidR="00F23FA1" w:rsidRDefault="00F23FA1" w14:paraId="3B255D56" w14:textId="77777777">
      <w:pPr>
        <w:shd w:val="clear" w:color="auto" w:fill="FFFFFF"/>
        <w:divId w:val="1563829238"/>
        <w:rPr>
          <w:rFonts w:eastAsia="Times New Roman"/>
          <w:color w:val="444444"/>
        </w:rPr>
      </w:pPr>
    </w:p>
    <w:p w:rsidRPr="00104117" w:rsidR="00F23FA1" w:rsidP="00E64756" w:rsidRDefault="00D509C8" w14:paraId="2904A513" w14:textId="1183850B">
      <w:pPr>
        <w:spacing w:before="90" w:after="90"/>
        <w:rPr>
          <w:rFonts w:eastAsia="Times New Roman"/>
          <w:color w:val="444444"/>
        </w:rPr>
      </w:pPr>
      <w:r w:rsidRPr="00104117">
        <w:rPr>
          <w:rFonts w:eastAsia="Times New Roman"/>
          <w:b/>
          <w:bCs/>
          <w:color w:val="444444"/>
        </w:rPr>
        <w:t>Certifications</w:t>
      </w:r>
      <w:r w:rsidRPr="00104117">
        <w:rPr>
          <w:rFonts w:eastAsia="Times New Roman"/>
          <w:color w:val="444444"/>
        </w:rPr>
        <w:t>:</w:t>
      </w:r>
    </w:p>
    <w:p w:rsidRPr="00104117" w:rsidR="00D509C8" w:rsidP="00D509C8" w:rsidRDefault="00F23FA1" w14:paraId="13C32736" w14:textId="77777777">
      <w:pPr>
        <w:spacing w:before="90" w:after="90"/>
        <w:ind w:firstLine="360"/>
        <w:rPr>
          <w:rFonts w:eastAsia="Times New Roman"/>
        </w:rPr>
      </w:pPr>
      <w:r w:rsidRPr="00104117">
        <w:rPr>
          <w:rFonts w:eastAsia="Times New Roman"/>
        </w:rPr>
        <w:t>I</w:t>
      </w:r>
      <w:r w:rsidRPr="00104117" w:rsidR="00E64756">
        <w:rPr>
          <w:rFonts w:eastAsia="Times New Roman"/>
        </w:rPr>
        <w:t xml:space="preserve">f requesting </w:t>
      </w:r>
      <w:proofErr w:type="spellStart"/>
      <w:r w:rsidRPr="00104117" w:rsidR="00E64756">
        <w:rPr>
          <w:rFonts w:eastAsia="Times New Roman"/>
        </w:rPr>
        <w:t>reallotment</w:t>
      </w:r>
      <w:proofErr w:type="spellEnd"/>
      <w:r w:rsidRPr="00104117" w:rsidR="00E64756">
        <w:rPr>
          <w:rFonts w:eastAsia="Times New Roman"/>
        </w:rPr>
        <w:t xml:space="preserve"> funds</w:t>
      </w:r>
      <w:r w:rsidRPr="00104117" w:rsidR="00D509C8">
        <w:rPr>
          <w:rFonts w:eastAsia="Times New Roman"/>
        </w:rPr>
        <w:t>:</w:t>
      </w:r>
    </w:p>
    <w:p w:rsidRPr="00104117" w:rsidR="00355FD8" w:rsidP="00D509C8" w:rsidRDefault="00E64756" w14:paraId="108C92F3" w14:textId="4FBE2D76">
      <w:pPr>
        <w:pStyle w:val="ListParagraph"/>
        <w:numPr>
          <w:ilvl w:val="0"/>
          <w:numId w:val="2"/>
        </w:numPr>
        <w:spacing w:before="90" w:after="90"/>
        <w:rPr>
          <w:rFonts w:eastAsia="Times New Roman"/>
        </w:rPr>
      </w:pPr>
      <w:r w:rsidRPr="00104117">
        <w:rPr>
          <w:rFonts w:eastAsia="Times New Roman"/>
        </w:rPr>
        <w:t xml:space="preserve">I certify that the </w:t>
      </w:r>
      <w:r w:rsidRPr="00104117" w:rsidR="00564A1E">
        <w:rPr>
          <w:rFonts w:eastAsia="Times New Roman"/>
        </w:rPr>
        <w:t>S</w:t>
      </w:r>
      <w:r w:rsidRPr="00104117">
        <w:rPr>
          <w:rFonts w:eastAsia="Times New Roman"/>
        </w:rPr>
        <w:t>tate is capable of providing the required match (21.3</w:t>
      </w:r>
      <w:r w:rsidRPr="00104117" w:rsidR="00564A1E">
        <w:rPr>
          <w:rFonts w:eastAsia="Times New Roman"/>
        </w:rPr>
        <w:t xml:space="preserve"> percent</w:t>
      </w:r>
      <w:r w:rsidRPr="00104117">
        <w:rPr>
          <w:rFonts w:eastAsia="Times New Roman"/>
        </w:rPr>
        <w:t xml:space="preserve"> for VR, 10</w:t>
      </w:r>
      <w:r w:rsidRPr="00104117" w:rsidR="00564A1E">
        <w:rPr>
          <w:rFonts w:eastAsia="Times New Roman"/>
        </w:rPr>
        <w:t xml:space="preserve"> percent</w:t>
      </w:r>
      <w:r w:rsidRPr="00104117">
        <w:rPr>
          <w:rFonts w:eastAsia="Times New Roman"/>
        </w:rPr>
        <w:t xml:space="preserve"> for OIB, and 10 percent for the total amount of expenditures incurred with the half of the allotment reserved to provide SE services to youth with the most significant disabilities) for the additional funds received by September 30th of the FFY in which the funds </w:t>
      </w:r>
      <w:r w:rsidR="00104117">
        <w:rPr>
          <w:rFonts w:eastAsia="Times New Roman"/>
        </w:rPr>
        <w:t>are</w:t>
      </w:r>
      <w:r w:rsidRPr="00104117">
        <w:rPr>
          <w:rFonts w:eastAsia="Times New Roman"/>
        </w:rPr>
        <w:t xml:space="preserve"> appropriated.</w:t>
      </w:r>
    </w:p>
    <w:p w:rsidRPr="00104117" w:rsidR="00D509C8" w:rsidP="00D509C8" w:rsidRDefault="00D509C8" w14:paraId="25947590" w14:textId="461D60AA">
      <w:pPr>
        <w:pStyle w:val="ListParagraph"/>
        <w:numPr>
          <w:ilvl w:val="0"/>
          <w:numId w:val="2"/>
        </w:numPr>
        <w:spacing w:before="90" w:after="90"/>
        <w:rPr>
          <w:rFonts w:eastAsia="Times New Roman"/>
        </w:rPr>
      </w:pPr>
      <w:r w:rsidRPr="00104117">
        <w:rPr>
          <w:rFonts w:eastAsia="Times New Roman"/>
        </w:rPr>
        <w:t xml:space="preserve">I understand that any funds received during </w:t>
      </w:r>
      <w:proofErr w:type="spellStart"/>
      <w:r w:rsidRPr="00104117">
        <w:rPr>
          <w:rFonts w:eastAsia="Times New Roman"/>
        </w:rPr>
        <w:t>reallotment</w:t>
      </w:r>
      <w:proofErr w:type="spellEnd"/>
      <w:r w:rsidRPr="00104117">
        <w:rPr>
          <w:rFonts w:eastAsia="Times New Roman"/>
        </w:rPr>
        <w:t xml:space="preserve"> are one-time funds and </w:t>
      </w:r>
      <w:r w:rsidRPr="00104117" w:rsidR="004976D1">
        <w:rPr>
          <w:rFonts w:eastAsia="Times New Roman"/>
        </w:rPr>
        <w:t xml:space="preserve">do </w:t>
      </w:r>
      <w:r w:rsidRPr="00104117">
        <w:rPr>
          <w:rFonts w:eastAsia="Times New Roman"/>
        </w:rPr>
        <w:t>no</w:t>
      </w:r>
      <w:r w:rsidRPr="00104117" w:rsidR="00D6474B">
        <w:rPr>
          <w:rFonts w:eastAsia="Times New Roman"/>
        </w:rPr>
        <w:t>t</w:t>
      </w:r>
      <w:r w:rsidRPr="00104117">
        <w:rPr>
          <w:rFonts w:eastAsia="Times New Roman"/>
        </w:rPr>
        <w:t xml:space="preserve"> </w:t>
      </w:r>
      <w:r w:rsidRPr="00104117" w:rsidR="004976D1">
        <w:rPr>
          <w:rFonts w:eastAsia="Times New Roman"/>
        </w:rPr>
        <w:t xml:space="preserve">represent </w:t>
      </w:r>
      <w:r w:rsidRPr="00104117">
        <w:rPr>
          <w:rFonts w:eastAsia="Times New Roman"/>
        </w:rPr>
        <w:t>an ongoing addition to the State’s formula award allo</w:t>
      </w:r>
      <w:r w:rsidR="00104117">
        <w:rPr>
          <w:rFonts w:eastAsia="Times New Roman"/>
        </w:rPr>
        <w:t>tment</w:t>
      </w:r>
      <w:r w:rsidRPr="00104117">
        <w:rPr>
          <w:rFonts w:eastAsia="Times New Roman"/>
        </w:rPr>
        <w:t xml:space="preserve">. </w:t>
      </w:r>
    </w:p>
    <w:p w:rsidRPr="00104117" w:rsidR="00D509C8" w:rsidP="0095772C" w:rsidRDefault="00D509C8" w14:paraId="5C7E978C" w14:textId="18CABFA6">
      <w:pPr>
        <w:shd w:val="clear" w:color="auto" w:fill="FFFFFF"/>
        <w:spacing w:before="90" w:after="90"/>
        <w:ind w:firstLine="360"/>
        <w:rPr>
          <w:rFonts w:eastAsia="Times New Roman"/>
        </w:rPr>
      </w:pPr>
      <w:r w:rsidRPr="00104117">
        <w:rPr>
          <w:rFonts w:eastAsia="Times New Roman"/>
        </w:rPr>
        <w:t>If relinquishing funds:</w:t>
      </w:r>
    </w:p>
    <w:p w:rsidRPr="00104117" w:rsidR="00D509C8" w:rsidP="00D509C8" w:rsidRDefault="00D509C8" w14:paraId="39957A07" w14:textId="4E531B57">
      <w:pPr>
        <w:pStyle w:val="ListParagraph"/>
        <w:numPr>
          <w:ilvl w:val="0"/>
          <w:numId w:val="3"/>
        </w:numPr>
        <w:shd w:val="clear" w:color="auto" w:fill="FFFFFF"/>
        <w:rPr>
          <w:rFonts w:eastAsia="Times New Roman"/>
        </w:rPr>
      </w:pPr>
      <w:r w:rsidRPr="00104117">
        <w:rPr>
          <w:rFonts w:eastAsia="Times New Roman"/>
        </w:rPr>
        <w:t xml:space="preserve">I understand that once the funds have been de-obligated from the award and </w:t>
      </w:r>
      <w:proofErr w:type="spellStart"/>
      <w:r w:rsidRPr="00104117">
        <w:rPr>
          <w:rFonts w:eastAsia="Times New Roman"/>
        </w:rPr>
        <w:t>realloted</w:t>
      </w:r>
      <w:proofErr w:type="spellEnd"/>
      <w:r w:rsidRPr="00104117" w:rsidR="00DF0A5A">
        <w:rPr>
          <w:rFonts w:eastAsia="Times New Roman"/>
        </w:rPr>
        <w:t>,</w:t>
      </w:r>
      <w:r w:rsidRPr="00104117">
        <w:rPr>
          <w:rFonts w:eastAsia="Times New Roman"/>
        </w:rPr>
        <w:t xml:space="preserve"> the</w:t>
      </w:r>
      <w:r w:rsidRPr="00104117" w:rsidR="00DF0A5A">
        <w:rPr>
          <w:rFonts w:eastAsia="Times New Roman"/>
        </w:rPr>
        <w:t xml:space="preserve"> funds will not be available for re-obligation should the State determine such funds should not have been relinquished. </w:t>
      </w:r>
      <w:r w:rsidRPr="00104117">
        <w:rPr>
          <w:rFonts w:eastAsia="Times New Roman"/>
        </w:rPr>
        <w:t xml:space="preserve"> </w:t>
      </w:r>
    </w:p>
    <w:p w:rsidRPr="00104117" w:rsidR="00DF0A5A" w:rsidP="00DF0A5A" w:rsidRDefault="00DF0A5A" w14:paraId="14C8F980" w14:textId="58B9C6FF">
      <w:pPr>
        <w:shd w:val="clear" w:color="auto" w:fill="FFFFFF"/>
        <w:rPr>
          <w:rFonts w:eastAsia="Times New Roman"/>
        </w:rPr>
      </w:pPr>
    </w:p>
    <w:p w:rsidRPr="00104117" w:rsidR="00DF0A5A" w:rsidP="00DF0A5A" w:rsidRDefault="00DF0A5A" w14:paraId="02D10887" w14:textId="0B2B4845">
      <w:pPr>
        <w:shd w:val="clear" w:color="auto" w:fill="FFFFFF"/>
        <w:rPr>
          <w:rFonts w:eastAsia="Times New Roman"/>
        </w:rPr>
      </w:pPr>
      <w:r w:rsidRPr="00104117">
        <w:rPr>
          <w:rFonts w:eastAsia="Times New Roman"/>
          <w:b/>
          <w:bCs/>
        </w:rPr>
        <w:t xml:space="preserve">Grant </w:t>
      </w:r>
      <w:proofErr w:type="spellStart"/>
      <w:r w:rsidRPr="00104117">
        <w:rPr>
          <w:rFonts w:eastAsia="Times New Roman"/>
          <w:b/>
          <w:bCs/>
        </w:rPr>
        <w:t>Reallotment</w:t>
      </w:r>
      <w:proofErr w:type="spellEnd"/>
      <w:r w:rsidRPr="00104117">
        <w:rPr>
          <w:rFonts w:eastAsia="Times New Roman"/>
          <w:b/>
          <w:bCs/>
        </w:rPr>
        <w:t xml:space="preserve"> Information</w:t>
      </w:r>
      <w:r w:rsidRPr="00104117">
        <w:rPr>
          <w:rFonts w:eastAsia="Times New Roman"/>
        </w:rPr>
        <w:t>:</w:t>
      </w:r>
    </w:p>
    <w:p w:rsidRPr="00104117" w:rsidR="00DF0A5A" w:rsidP="00DF0A5A" w:rsidRDefault="00DF0A5A" w14:paraId="6DA48501" w14:textId="77777777">
      <w:pPr>
        <w:shd w:val="clear" w:color="auto" w:fill="FFFFFF"/>
        <w:rPr>
          <w:rFonts w:eastAsia="Times New Roman"/>
        </w:rPr>
      </w:pPr>
    </w:p>
    <w:p w:rsidRPr="00104117" w:rsidR="00DF0A5A" w:rsidP="00DF0A5A" w:rsidRDefault="00DF0A5A" w14:paraId="2840DF70" w14:textId="77777777">
      <w:pPr>
        <w:shd w:val="clear" w:color="auto" w:fill="FFFFFF"/>
        <w:rPr>
          <w:rFonts w:eastAsia="Times New Roman"/>
        </w:rPr>
      </w:pPr>
      <w:r w:rsidRPr="00104117">
        <w:rPr>
          <w:rFonts w:eastAsia="Times New Roman"/>
        </w:rPr>
        <w:t xml:space="preserve">Grantee Name:  </w:t>
      </w:r>
      <w:r w:rsidRPr="00104117">
        <w:rPr>
          <w:rFonts w:eastAsia="Times New Roman"/>
        </w:rPr>
        <w:tab/>
        <w:t>(Entered Automatically, End-user Data Entry Not Required)</w:t>
      </w:r>
    </w:p>
    <w:p w:rsidRPr="00104117" w:rsidR="00DF0A5A" w:rsidP="00DF0A5A" w:rsidRDefault="00DF0A5A" w14:paraId="5BC88E99" w14:textId="654CCA58">
      <w:pPr>
        <w:shd w:val="clear" w:color="auto" w:fill="FFFFFF"/>
        <w:rPr>
          <w:rFonts w:eastAsia="Times New Roman"/>
        </w:rPr>
      </w:pPr>
      <w:r w:rsidRPr="00104117">
        <w:rPr>
          <w:rFonts w:eastAsia="Times New Roman"/>
        </w:rPr>
        <w:t xml:space="preserve">Address:  </w:t>
      </w:r>
      <w:r w:rsidRPr="00104117">
        <w:rPr>
          <w:rFonts w:eastAsia="Times New Roman"/>
        </w:rPr>
        <w:tab/>
      </w:r>
      <w:r w:rsidR="00104117">
        <w:rPr>
          <w:rFonts w:eastAsia="Times New Roman"/>
        </w:rPr>
        <w:tab/>
      </w:r>
      <w:r w:rsidRPr="00104117">
        <w:rPr>
          <w:rFonts w:eastAsia="Times New Roman"/>
        </w:rPr>
        <w:t>(Entered Automatically, End-user Data Entry Not Required)</w:t>
      </w:r>
    </w:p>
    <w:p w:rsidRPr="00104117" w:rsidR="00DF0A5A" w:rsidP="00DF0A5A" w:rsidRDefault="00DF0A5A" w14:paraId="38137C4B" w14:textId="4DFB87D5">
      <w:pPr>
        <w:shd w:val="clear" w:color="auto" w:fill="FFFFFF"/>
        <w:rPr>
          <w:rFonts w:eastAsia="Times New Roman"/>
        </w:rPr>
      </w:pPr>
      <w:r w:rsidRPr="00104117">
        <w:rPr>
          <w:rFonts w:eastAsia="Times New Roman"/>
        </w:rPr>
        <w:t xml:space="preserve">Due Date:  </w:t>
      </w:r>
      <w:r w:rsidRPr="00104117">
        <w:rPr>
          <w:rFonts w:eastAsia="Times New Roman"/>
        </w:rPr>
        <w:tab/>
      </w:r>
      <w:r w:rsidR="00104117">
        <w:rPr>
          <w:rFonts w:eastAsia="Times New Roman"/>
        </w:rPr>
        <w:tab/>
      </w:r>
      <w:r w:rsidRPr="00104117">
        <w:rPr>
          <w:rFonts w:eastAsia="Times New Roman"/>
        </w:rPr>
        <w:t>(Entered Automatically)</w:t>
      </w:r>
    </w:p>
    <w:p w:rsidRPr="00104117" w:rsidR="00DF0A5A" w:rsidRDefault="00DF0A5A" w14:paraId="2E7368C5" w14:textId="77777777">
      <w:pPr>
        <w:rPr>
          <w:rFonts w:eastAsia="Times New Roman"/>
          <w:color w:val="444444"/>
        </w:rPr>
      </w:pPr>
      <w:r w:rsidRPr="00104117">
        <w:rPr>
          <w:rFonts w:eastAsia="Times New Roman"/>
          <w:color w:val="444444"/>
        </w:rPr>
        <w:br w:type="page"/>
      </w:r>
    </w:p>
    <w:p w:rsidRPr="00FA572E" w:rsidR="00DF0A5A" w:rsidP="00DF0A5A" w:rsidRDefault="00DF0A5A" w14:paraId="76908924" w14:textId="77777777">
      <w:pPr>
        <w:shd w:val="clear" w:color="auto" w:fill="FFFFFF"/>
        <w:rPr>
          <w:rFonts w:eastAsia="Times New Roman"/>
          <w:color w:val="444444"/>
          <w:sz w:val="16"/>
          <w:szCs w:val="16"/>
        </w:rPr>
      </w:pPr>
    </w:p>
    <w:p w:rsidRPr="00FA572E" w:rsidR="00DF0A5A" w:rsidP="00DF0A5A" w:rsidRDefault="00DF0A5A" w14:paraId="5E94149F" w14:textId="77777777">
      <w:pPr>
        <w:shd w:val="clear" w:color="auto" w:fill="FFFFFF"/>
        <w:rPr>
          <w:rFonts w:eastAsia="Times New Roman"/>
          <w:color w:val="444444"/>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902"/>
        <w:gridCol w:w="1278"/>
        <w:gridCol w:w="1270"/>
        <w:gridCol w:w="1709"/>
        <w:gridCol w:w="1463"/>
        <w:gridCol w:w="1303"/>
        <w:gridCol w:w="1435"/>
      </w:tblGrid>
      <w:tr w:rsidRPr="00FA572E" w:rsidR="00DF0A5A" w:rsidTr="00C737A8" w14:paraId="4899D16E" w14:textId="77777777">
        <w:tc>
          <w:tcPr>
            <w:tcW w:w="0" w:type="auto"/>
            <w:shd w:val="clear" w:color="auto" w:fill="CCCCFF"/>
            <w:tcMar>
              <w:top w:w="15" w:type="dxa"/>
              <w:left w:w="150" w:type="dxa"/>
              <w:bottom w:w="15" w:type="dxa"/>
              <w:right w:w="150" w:type="dxa"/>
            </w:tcMar>
            <w:hideMark/>
          </w:tcPr>
          <w:p w:rsidRPr="00FA572E" w:rsidR="00DF0A5A" w:rsidP="00C737A8" w:rsidRDefault="00DF0A5A" w14:paraId="71E80D9F" w14:textId="77777777">
            <w:pPr>
              <w:rPr>
                <w:rFonts w:eastAsia="Times New Roman"/>
                <w:color w:val="444444"/>
                <w:sz w:val="16"/>
                <w:szCs w:val="16"/>
              </w:rPr>
            </w:pPr>
            <w:r w:rsidRPr="00FA572E">
              <w:rPr>
                <w:rFonts w:eastAsia="Times New Roman"/>
                <w:color w:val="444444"/>
                <w:sz w:val="16"/>
                <w:szCs w:val="16"/>
              </w:rPr>
              <w:t>Program</w:t>
            </w:r>
          </w:p>
        </w:tc>
        <w:tc>
          <w:tcPr>
            <w:tcW w:w="0" w:type="auto"/>
            <w:shd w:val="clear" w:color="auto" w:fill="CCCCFF"/>
            <w:tcMar>
              <w:top w:w="15" w:type="dxa"/>
              <w:left w:w="150" w:type="dxa"/>
              <w:bottom w:w="15" w:type="dxa"/>
              <w:right w:w="150" w:type="dxa"/>
            </w:tcMar>
            <w:hideMark/>
          </w:tcPr>
          <w:p w:rsidRPr="00FA572E" w:rsidR="00DF0A5A" w:rsidP="00C737A8" w:rsidRDefault="00DF0A5A" w14:paraId="6E5F823F" w14:textId="77777777">
            <w:pPr>
              <w:rPr>
                <w:rFonts w:eastAsia="Times New Roman"/>
                <w:color w:val="444444"/>
                <w:sz w:val="16"/>
                <w:szCs w:val="16"/>
              </w:rPr>
            </w:pPr>
            <w:r w:rsidRPr="00FA572E">
              <w:rPr>
                <w:rFonts w:eastAsia="Times New Roman"/>
                <w:color w:val="444444"/>
                <w:sz w:val="16"/>
                <w:szCs w:val="16"/>
              </w:rPr>
              <w:t>PR Award ID</w:t>
            </w:r>
          </w:p>
        </w:tc>
        <w:tc>
          <w:tcPr>
            <w:tcW w:w="1270" w:type="dxa"/>
            <w:shd w:val="clear" w:color="auto" w:fill="CCCCFF"/>
            <w:tcMar>
              <w:top w:w="15" w:type="dxa"/>
              <w:left w:w="150" w:type="dxa"/>
              <w:bottom w:w="15" w:type="dxa"/>
              <w:right w:w="150" w:type="dxa"/>
            </w:tcMar>
            <w:hideMark/>
          </w:tcPr>
          <w:p w:rsidRPr="00FA572E" w:rsidR="00DF0A5A" w:rsidP="00C737A8" w:rsidRDefault="00DF0A5A" w14:paraId="6114A3E5" w14:textId="77777777">
            <w:pPr>
              <w:jc w:val="right"/>
              <w:rPr>
                <w:rFonts w:eastAsia="Times New Roman"/>
                <w:color w:val="444444"/>
                <w:sz w:val="16"/>
                <w:szCs w:val="16"/>
              </w:rPr>
            </w:pPr>
            <w:r w:rsidRPr="00FA572E">
              <w:rPr>
                <w:rFonts w:eastAsia="Times New Roman"/>
                <w:color w:val="444444"/>
                <w:sz w:val="16"/>
                <w:szCs w:val="16"/>
              </w:rPr>
              <w:t>Grant Award Total</w:t>
            </w:r>
          </w:p>
        </w:tc>
        <w:tc>
          <w:tcPr>
            <w:tcW w:w="1709" w:type="dxa"/>
            <w:shd w:val="clear" w:color="auto" w:fill="CCCCFF"/>
            <w:tcMar>
              <w:top w:w="15" w:type="dxa"/>
              <w:left w:w="150" w:type="dxa"/>
              <w:bottom w:w="15" w:type="dxa"/>
              <w:right w:w="150" w:type="dxa"/>
            </w:tcMar>
            <w:hideMark/>
          </w:tcPr>
          <w:p w:rsidRPr="00FA572E" w:rsidR="00DF0A5A" w:rsidP="00C737A8" w:rsidRDefault="00DF0A5A" w14:paraId="6FE06F84" w14:textId="77777777">
            <w:pPr>
              <w:jc w:val="right"/>
              <w:rPr>
                <w:rFonts w:eastAsia="Times New Roman"/>
                <w:color w:val="444444"/>
                <w:sz w:val="16"/>
                <w:szCs w:val="16"/>
              </w:rPr>
            </w:pPr>
            <w:r w:rsidRPr="00FA572E">
              <w:rPr>
                <w:rFonts w:eastAsia="Times New Roman"/>
                <w:color w:val="444444"/>
                <w:sz w:val="16"/>
                <w:szCs w:val="16"/>
              </w:rPr>
              <w:t>Amount Relinquished</w:t>
            </w:r>
          </w:p>
        </w:tc>
        <w:tc>
          <w:tcPr>
            <w:tcW w:w="0" w:type="auto"/>
            <w:shd w:val="clear" w:color="auto" w:fill="CCCCFF"/>
            <w:tcMar>
              <w:top w:w="15" w:type="dxa"/>
              <w:left w:w="150" w:type="dxa"/>
              <w:bottom w:w="15" w:type="dxa"/>
              <w:right w:w="150" w:type="dxa"/>
            </w:tcMar>
            <w:hideMark/>
          </w:tcPr>
          <w:p w:rsidRPr="00FA572E" w:rsidR="00DF0A5A" w:rsidP="00C737A8" w:rsidRDefault="00DF0A5A" w14:paraId="1023074D" w14:textId="77777777">
            <w:pPr>
              <w:jc w:val="right"/>
              <w:rPr>
                <w:rFonts w:eastAsia="Times New Roman"/>
                <w:color w:val="444444"/>
                <w:sz w:val="16"/>
                <w:szCs w:val="16"/>
              </w:rPr>
            </w:pPr>
            <w:r w:rsidRPr="00FA572E">
              <w:rPr>
                <w:rFonts w:eastAsia="Times New Roman"/>
                <w:color w:val="444444"/>
                <w:sz w:val="16"/>
                <w:szCs w:val="16"/>
              </w:rPr>
              <w:t>Amount Requested</w:t>
            </w:r>
          </w:p>
        </w:tc>
        <w:tc>
          <w:tcPr>
            <w:tcW w:w="0" w:type="auto"/>
            <w:shd w:val="clear" w:color="auto" w:fill="CCCCFF"/>
            <w:tcMar>
              <w:top w:w="15" w:type="dxa"/>
              <w:left w:w="150" w:type="dxa"/>
              <w:bottom w:w="15" w:type="dxa"/>
              <w:right w:w="150" w:type="dxa"/>
            </w:tcMar>
            <w:hideMark/>
          </w:tcPr>
          <w:p w:rsidRPr="00FA572E" w:rsidR="00DF0A5A" w:rsidP="00C737A8" w:rsidRDefault="00DF0A5A" w14:paraId="2ADBE1A0" w14:textId="77777777">
            <w:pPr>
              <w:jc w:val="right"/>
              <w:rPr>
                <w:rFonts w:eastAsia="Times New Roman"/>
                <w:color w:val="444444"/>
                <w:sz w:val="16"/>
                <w:szCs w:val="16"/>
              </w:rPr>
            </w:pPr>
            <w:r w:rsidRPr="00FA572E">
              <w:rPr>
                <w:rFonts w:eastAsia="Times New Roman"/>
                <w:color w:val="444444"/>
                <w:sz w:val="16"/>
                <w:szCs w:val="16"/>
              </w:rPr>
              <w:t>Additional Amount Approved</w:t>
            </w:r>
          </w:p>
        </w:tc>
        <w:tc>
          <w:tcPr>
            <w:tcW w:w="0" w:type="auto"/>
            <w:shd w:val="clear" w:color="auto" w:fill="CCCCFF"/>
            <w:tcMar>
              <w:top w:w="15" w:type="dxa"/>
              <w:left w:w="150" w:type="dxa"/>
              <w:bottom w:w="15" w:type="dxa"/>
              <w:right w:w="150" w:type="dxa"/>
            </w:tcMar>
            <w:hideMark/>
          </w:tcPr>
          <w:p w:rsidRPr="00FA572E" w:rsidR="00DF0A5A" w:rsidP="00C737A8" w:rsidRDefault="00DF0A5A" w14:paraId="506B89FF" w14:textId="77777777">
            <w:pPr>
              <w:jc w:val="right"/>
              <w:rPr>
                <w:rFonts w:eastAsia="Times New Roman"/>
                <w:color w:val="444444"/>
                <w:sz w:val="16"/>
                <w:szCs w:val="16"/>
              </w:rPr>
            </w:pPr>
            <w:r w:rsidRPr="00FA572E">
              <w:rPr>
                <w:rFonts w:eastAsia="Times New Roman"/>
                <w:color w:val="444444"/>
                <w:sz w:val="16"/>
                <w:szCs w:val="16"/>
              </w:rPr>
              <w:t>Revised Grant Award Total</w:t>
            </w:r>
          </w:p>
        </w:tc>
      </w:tr>
      <w:tr w:rsidRPr="00FA572E" w:rsidR="00DF0A5A" w:rsidTr="00C737A8" w14:paraId="3CBA7D12" w14:textId="77777777">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500441FA" w14:textId="77777777">
            <w:pPr>
              <w:jc w:val="center"/>
              <w:rPr>
                <w:rFonts w:eastAsia="Times New Roman"/>
                <w:color w:val="444444"/>
                <w:sz w:val="16"/>
                <w:szCs w:val="16"/>
              </w:rPr>
            </w:pPr>
            <w:r w:rsidRPr="00FA572E">
              <w:rPr>
                <w:rFonts w:eastAsia="Times New Roman"/>
                <w:color w:val="444444"/>
                <w:sz w:val="16"/>
                <w:szCs w:val="16"/>
              </w:rPr>
              <w:t>BASIC-VR</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75" w:type="dxa"/>
              <w:bottom w:w="120" w:type="dxa"/>
              <w:right w:w="150" w:type="dxa"/>
            </w:tcMar>
            <w:hideMark/>
          </w:tcPr>
          <w:p w:rsidRPr="00FA572E" w:rsidR="00DF0A5A" w:rsidP="00C737A8" w:rsidRDefault="00DF0A5A" w14:paraId="4E63E591" w14:textId="77777777">
            <w:pPr>
              <w:rPr>
                <w:rFonts w:eastAsia="Times New Roman"/>
                <w:color w:val="444444"/>
                <w:sz w:val="16"/>
                <w:szCs w:val="16"/>
              </w:rPr>
            </w:pPr>
            <w:r>
              <w:rPr>
                <w:rFonts w:eastAsia="Times New Roman"/>
                <w:color w:val="444444"/>
                <w:sz w:val="16"/>
                <w:szCs w:val="16"/>
              </w:rPr>
              <w:t>Entered Automatically</w:t>
            </w:r>
          </w:p>
        </w:tc>
        <w:tc>
          <w:tcPr>
            <w:tcW w:w="1270" w:type="dxa"/>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Pr="00FA572E" w:rsidR="00DF0A5A" w:rsidP="00C737A8" w:rsidRDefault="00DF0A5A" w14:paraId="696ACC08" w14:textId="77777777">
            <w:pPr>
              <w:rPr>
                <w:rFonts w:eastAsia="Times New Roman"/>
                <w:color w:val="444444"/>
                <w:sz w:val="16"/>
                <w:szCs w:val="16"/>
              </w:rPr>
            </w:pPr>
            <w:r>
              <w:rPr>
                <w:rFonts w:eastAsia="Times New Roman"/>
                <w:color w:val="444444"/>
                <w:sz w:val="16"/>
                <w:szCs w:val="16"/>
              </w:rPr>
              <w:t>Entered Automatically</w:t>
            </w:r>
          </w:p>
        </w:tc>
        <w:tc>
          <w:tcPr>
            <w:tcW w:w="1709" w:type="dxa"/>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41223F60" w14:textId="1C0C2037">
            <w:pPr>
              <w:jc w:val="right"/>
              <w:rPr>
                <w:rFonts w:eastAsia="Times New Roman"/>
                <w:color w:val="000000"/>
                <w:sz w:val="16"/>
                <w:szCs w:val="16"/>
              </w:rPr>
            </w:pPr>
            <w:r w:rsidRPr="00FA572E">
              <w:rPr>
                <w:rFonts w:eastAsia="Times New Roman"/>
                <w:color w:val="000000"/>
                <w:sz w:val="16"/>
                <w:szCs w:val="16"/>
              </w:rPr>
              <w:object w:dxaOrig="225" w:dyaOrig="225" w14:anchorId="01CCF034">
                <v:shape id="_x0000_i1069" style="width:57pt;height:18pt" o:ole="" type="#_x0000_t75">
                  <v:imagedata o:title="" r:id="rId16"/>
                </v:shape>
                <w:control w:name="DefaultOcxName14" w:shapeid="_x0000_i1069" r:id="rId17"/>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59E61200" w14:textId="2EC8FAB4">
            <w:pPr>
              <w:jc w:val="right"/>
              <w:rPr>
                <w:rFonts w:eastAsia="Times New Roman"/>
                <w:color w:val="000000"/>
                <w:sz w:val="16"/>
                <w:szCs w:val="16"/>
              </w:rPr>
            </w:pPr>
            <w:r w:rsidRPr="00FA572E">
              <w:rPr>
                <w:rFonts w:eastAsia="Times New Roman"/>
                <w:color w:val="000000"/>
                <w:sz w:val="16"/>
                <w:szCs w:val="16"/>
              </w:rPr>
              <w:object w:dxaOrig="225" w:dyaOrig="225" w14:anchorId="2E27AFB7">
                <v:shape id="_x0000_i1072" style="width:57pt;height:18pt" o:ole="" type="#_x0000_t75">
                  <v:imagedata o:title="" r:id="rId16"/>
                </v:shape>
                <w:control w:name="DefaultOcxName15" w:shapeid="_x0000_i1072" r:id="rId18"/>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Pr="00FA572E" w:rsidR="00DF0A5A" w:rsidP="00C737A8" w:rsidRDefault="00DF0A5A" w14:paraId="6A4D78D1" w14:textId="77777777">
            <w:pPr>
              <w:rPr>
                <w:rFonts w:eastAsia="Times New Roman"/>
                <w:color w:val="444444"/>
                <w:sz w:val="16"/>
                <w:szCs w:val="16"/>
              </w:rPr>
            </w:pPr>
            <w:r>
              <w:rPr>
                <w:rFonts w:eastAsia="Times New Roman"/>
                <w:color w:val="444444"/>
                <w:sz w:val="16"/>
                <w:szCs w:val="16"/>
              </w:rPr>
              <w:t>Entered by RSA Fiscal Staff</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Pr="00FA572E" w:rsidR="00DF0A5A" w:rsidP="00C737A8" w:rsidRDefault="00DF0A5A" w14:paraId="3920DC91" w14:textId="77777777">
            <w:pPr>
              <w:rPr>
                <w:rFonts w:eastAsia="Times New Roman"/>
                <w:color w:val="444444"/>
                <w:sz w:val="16"/>
                <w:szCs w:val="16"/>
              </w:rPr>
            </w:pPr>
            <w:r>
              <w:rPr>
                <w:rFonts w:eastAsia="Times New Roman"/>
                <w:color w:val="444444"/>
                <w:sz w:val="16"/>
                <w:szCs w:val="16"/>
              </w:rPr>
              <w:t>Calculated Automatically</w:t>
            </w:r>
          </w:p>
        </w:tc>
      </w:tr>
      <w:tr w:rsidRPr="00FA572E" w:rsidR="00DF0A5A" w:rsidTr="00C737A8" w14:paraId="44F7ACE4" w14:textId="77777777">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595CDF93" w14:textId="77777777">
            <w:pPr>
              <w:jc w:val="center"/>
              <w:rPr>
                <w:rFonts w:eastAsia="Times New Roman"/>
                <w:color w:val="444444"/>
                <w:sz w:val="16"/>
                <w:szCs w:val="16"/>
              </w:rPr>
            </w:pPr>
            <w:r w:rsidRPr="00FA572E">
              <w:rPr>
                <w:rFonts w:eastAsia="Times New Roman"/>
                <w:color w:val="444444"/>
                <w:sz w:val="16"/>
                <w:szCs w:val="16"/>
              </w:rPr>
              <w:t>SE</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75" w:type="dxa"/>
              <w:bottom w:w="120" w:type="dxa"/>
              <w:right w:w="150" w:type="dxa"/>
            </w:tcMar>
            <w:hideMark/>
          </w:tcPr>
          <w:p w:rsidRPr="00FA572E" w:rsidR="00DF0A5A" w:rsidP="00C737A8" w:rsidRDefault="00DF0A5A" w14:paraId="5AF9E18B" w14:textId="77777777">
            <w:pPr>
              <w:rPr>
                <w:rFonts w:eastAsia="Times New Roman"/>
                <w:color w:val="444444"/>
                <w:sz w:val="16"/>
                <w:szCs w:val="16"/>
              </w:rPr>
            </w:pPr>
            <w:r>
              <w:rPr>
                <w:rFonts w:eastAsia="Times New Roman"/>
                <w:color w:val="444444"/>
                <w:sz w:val="16"/>
                <w:szCs w:val="16"/>
              </w:rPr>
              <w:t>Entered Automatically</w:t>
            </w:r>
          </w:p>
        </w:tc>
        <w:tc>
          <w:tcPr>
            <w:tcW w:w="1270" w:type="dxa"/>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Pr="00FA572E" w:rsidR="00DF0A5A" w:rsidP="00C737A8" w:rsidRDefault="00DF0A5A" w14:paraId="3F4E74DA" w14:textId="77777777">
            <w:pPr>
              <w:rPr>
                <w:rFonts w:eastAsia="Times New Roman"/>
                <w:color w:val="444444"/>
                <w:sz w:val="16"/>
                <w:szCs w:val="16"/>
              </w:rPr>
            </w:pPr>
            <w:r>
              <w:rPr>
                <w:rFonts w:eastAsia="Times New Roman"/>
                <w:color w:val="444444"/>
                <w:sz w:val="16"/>
                <w:szCs w:val="16"/>
              </w:rPr>
              <w:t>Entered Automatically</w:t>
            </w:r>
          </w:p>
        </w:tc>
        <w:tc>
          <w:tcPr>
            <w:tcW w:w="1709" w:type="dxa"/>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3FE5A37D" w14:textId="7701470F">
            <w:pPr>
              <w:jc w:val="right"/>
              <w:rPr>
                <w:rFonts w:eastAsia="Times New Roman"/>
                <w:color w:val="000000"/>
                <w:sz w:val="16"/>
                <w:szCs w:val="16"/>
              </w:rPr>
            </w:pPr>
            <w:r w:rsidRPr="00FA572E">
              <w:rPr>
                <w:rFonts w:eastAsia="Times New Roman"/>
                <w:color w:val="000000"/>
                <w:sz w:val="16"/>
                <w:szCs w:val="16"/>
              </w:rPr>
              <w:object w:dxaOrig="225" w:dyaOrig="225" w14:anchorId="438CDB7F">
                <v:shape id="_x0000_i1075" style="width:57pt;height:18pt" o:ole="" type="#_x0000_t75">
                  <v:imagedata o:title="" r:id="rId16"/>
                </v:shape>
                <w:control w:name="DefaultOcxName16" w:shapeid="_x0000_i1075" r:id="rId19"/>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67BDD982" w14:textId="6FB5AF53">
            <w:pPr>
              <w:jc w:val="right"/>
              <w:rPr>
                <w:rFonts w:eastAsia="Times New Roman"/>
                <w:color w:val="000000"/>
                <w:sz w:val="16"/>
                <w:szCs w:val="16"/>
              </w:rPr>
            </w:pPr>
            <w:r w:rsidRPr="00FA572E">
              <w:rPr>
                <w:rFonts w:eastAsia="Times New Roman"/>
                <w:color w:val="000000"/>
                <w:sz w:val="16"/>
                <w:szCs w:val="16"/>
              </w:rPr>
              <w:object w:dxaOrig="225" w:dyaOrig="225" w14:anchorId="0DCD63B8">
                <v:shape id="_x0000_i1078" style="width:57pt;height:18pt" o:ole="" type="#_x0000_t75">
                  <v:imagedata o:title="" r:id="rId16"/>
                </v:shape>
                <w:control w:name="DefaultOcxName17" w:shapeid="_x0000_i1078" r:id="rId20"/>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794E4E07" w14:textId="77777777">
            <w:r w:rsidRPr="000572B8">
              <w:rPr>
                <w:rFonts w:eastAsia="Times New Roman"/>
                <w:color w:val="444444"/>
                <w:sz w:val="16"/>
                <w:szCs w:val="16"/>
              </w:rPr>
              <w:t>Entered by RSA Fiscal Staff</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4C1461C5" w14:textId="77777777">
            <w:r w:rsidRPr="00482FDF">
              <w:rPr>
                <w:rFonts w:eastAsia="Times New Roman"/>
                <w:color w:val="444444"/>
                <w:sz w:val="16"/>
                <w:szCs w:val="16"/>
              </w:rPr>
              <w:t>Calculated Automatically</w:t>
            </w:r>
          </w:p>
        </w:tc>
      </w:tr>
      <w:tr w:rsidRPr="00FA572E" w:rsidR="00DF0A5A" w:rsidTr="00C737A8" w14:paraId="6A1FA042" w14:textId="77777777">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6CB07700" w14:textId="77777777">
            <w:pPr>
              <w:jc w:val="center"/>
              <w:rPr>
                <w:rFonts w:eastAsia="Times New Roman"/>
                <w:color w:val="444444"/>
                <w:sz w:val="16"/>
                <w:szCs w:val="16"/>
              </w:rPr>
            </w:pPr>
            <w:r w:rsidRPr="00FA572E">
              <w:rPr>
                <w:rFonts w:eastAsia="Times New Roman"/>
                <w:color w:val="444444"/>
                <w:sz w:val="16"/>
                <w:szCs w:val="16"/>
              </w:rPr>
              <w:t>OIB</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75" w:type="dxa"/>
              <w:bottom w:w="120" w:type="dxa"/>
              <w:right w:w="150" w:type="dxa"/>
            </w:tcMar>
            <w:hideMark/>
          </w:tcPr>
          <w:p w:rsidRPr="00FA572E" w:rsidR="00DF0A5A" w:rsidP="00C737A8" w:rsidRDefault="00DF0A5A" w14:paraId="48D2227A" w14:textId="77777777">
            <w:pPr>
              <w:rPr>
                <w:rFonts w:eastAsia="Times New Roman"/>
                <w:color w:val="444444"/>
                <w:sz w:val="16"/>
                <w:szCs w:val="16"/>
              </w:rPr>
            </w:pPr>
            <w:r>
              <w:rPr>
                <w:rFonts w:eastAsia="Times New Roman"/>
                <w:color w:val="444444"/>
                <w:sz w:val="16"/>
                <w:szCs w:val="16"/>
              </w:rPr>
              <w:t>Entered Automatically</w:t>
            </w:r>
          </w:p>
        </w:tc>
        <w:tc>
          <w:tcPr>
            <w:tcW w:w="1270" w:type="dxa"/>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Pr="00FA572E" w:rsidR="00DF0A5A" w:rsidP="00C737A8" w:rsidRDefault="00DF0A5A" w14:paraId="40817651" w14:textId="77777777">
            <w:pPr>
              <w:rPr>
                <w:rFonts w:eastAsia="Times New Roman"/>
                <w:color w:val="444444"/>
                <w:sz w:val="16"/>
                <w:szCs w:val="16"/>
              </w:rPr>
            </w:pPr>
            <w:r>
              <w:rPr>
                <w:rFonts w:eastAsia="Times New Roman"/>
                <w:color w:val="444444"/>
                <w:sz w:val="16"/>
                <w:szCs w:val="16"/>
              </w:rPr>
              <w:t>Entered Automatically</w:t>
            </w:r>
          </w:p>
        </w:tc>
        <w:tc>
          <w:tcPr>
            <w:tcW w:w="1709" w:type="dxa"/>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41A4CCA7" w14:textId="136725D1">
            <w:pPr>
              <w:jc w:val="right"/>
              <w:rPr>
                <w:rFonts w:eastAsia="Times New Roman"/>
                <w:color w:val="000000"/>
                <w:sz w:val="16"/>
                <w:szCs w:val="16"/>
              </w:rPr>
            </w:pPr>
            <w:r w:rsidRPr="00FA572E">
              <w:rPr>
                <w:rFonts w:eastAsia="Times New Roman"/>
                <w:color w:val="000000"/>
                <w:sz w:val="16"/>
                <w:szCs w:val="16"/>
              </w:rPr>
              <w:object w:dxaOrig="225" w:dyaOrig="225" w14:anchorId="1B772F63">
                <v:shape id="_x0000_i1081" style="width:57pt;height:18pt" o:ole="" type="#_x0000_t75">
                  <v:imagedata o:title="" r:id="rId16"/>
                </v:shape>
                <w:control w:name="DefaultOcxName20" w:shapeid="_x0000_i1081" r:id="rId21"/>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6A4C0A97" w14:textId="04C7E191">
            <w:pPr>
              <w:jc w:val="right"/>
              <w:rPr>
                <w:rFonts w:eastAsia="Times New Roman"/>
                <w:color w:val="000000"/>
                <w:sz w:val="16"/>
                <w:szCs w:val="16"/>
              </w:rPr>
            </w:pPr>
            <w:r w:rsidRPr="00FA572E">
              <w:rPr>
                <w:rFonts w:eastAsia="Times New Roman"/>
                <w:color w:val="000000"/>
                <w:sz w:val="16"/>
                <w:szCs w:val="16"/>
              </w:rPr>
              <w:object w:dxaOrig="225" w:dyaOrig="225" w14:anchorId="46619C84">
                <v:shape id="_x0000_i1084" style="width:57pt;height:18pt" o:ole="" type="#_x0000_t75">
                  <v:imagedata o:title="" r:id="rId16"/>
                </v:shape>
                <w:control w:name="DefaultOcxName21" w:shapeid="_x0000_i1084" r:id="rId22"/>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023F4097" w14:textId="77777777">
            <w:r w:rsidRPr="000572B8">
              <w:rPr>
                <w:rFonts w:eastAsia="Times New Roman"/>
                <w:color w:val="444444"/>
                <w:sz w:val="16"/>
                <w:szCs w:val="16"/>
              </w:rPr>
              <w:t>Entered by RSA Fiscal Staff</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4F9D8C63" w14:textId="77777777">
            <w:r w:rsidRPr="00482FDF">
              <w:rPr>
                <w:rFonts w:eastAsia="Times New Roman"/>
                <w:color w:val="444444"/>
                <w:sz w:val="16"/>
                <w:szCs w:val="16"/>
              </w:rPr>
              <w:t>Calculated Automatically</w:t>
            </w:r>
          </w:p>
        </w:tc>
      </w:tr>
      <w:tr w:rsidRPr="00FA572E" w:rsidR="00DF0A5A" w:rsidTr="00C737A8" w14:paraId="5552EF2E" w14:textId="77777777">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5A540334" w14:textId="77777777">
            <w:pPr>
              <w:jc w:val="center"/>
              <w:rPr>
                <w:rFonts w:eastAsia="Times New Roman"/>
                <w:color w:val="444444"/>
                <w:sz w:val="16"/>
                <w:szCs w:val="16"/>
              </w:rPr>
            </w:pPr>
            <w:r>
              <w:rPr>
                <w:rFonts w:eastAsia="Times New Roman"/>
                <w:color w:val="444444"/>
                <w:sz w:val="16"/>
                <w:szCs w:val="16"/>
              </w:rPr>
              <w:t>CAP</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75" w:type="dxa"/>
              <w:bottom w:w="120" w:type="dxa"/>
              <w:right w:w="150" w:type="dxa"/>
            </w:tcMar>
            <w:hideMark/>
          </w:tcPr>
          <w:p w:rsidRPr="00FA572E" w:rsidR="00DF0A5A" w:rsidP="00C737A8" w:rsidRDefault="00DF0A5A" w14:paraId="640BCC10" w14:textId="77777777">
            <w:pPr>
              <w:rPr>
                <w:rFonts w:eastAsia="Times New Roman"/>
                <w:color w:val="444444"/>
                <w:sz w:val="16"/>
                <w:szCs w:val="16"/>
              </w:rPr>
            </w:pPr>
            <w:r>
              <w:rPr>
                <w:rFonts w:eastAsia="Times New Roman"/>
                <w:color w:val="444444"/>
                <w:sz w:val="16"/>
                <w:szCs w:val="16"/>
              </w:rPr>
              <w:t>Entered Automatically</w:t>
            </w:r>
          </w:p>
        </w:tc>
        <w:tc>
          <w:tcPr>
            <w:tcW w:w="1270" w:type="dxa"/>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Pr="00FA572E" w:rsidR="00DF0A5A" w:rsidP="00C737A8" w:rsidRDefault="00DF0A5A" w14:paraId="33A06A6A" w14:textId="77777777">
            <w:pPr>
              <w:rPr>
                <w:rFonts w:eastAsia="Times New Roman"/>
                <w:color w:val="444444"/>
                <w:sz w:val="16"/>
                <w:szCs w:val="16"/>
              </w:rPr>
            </w:pPr>
            <w:r>
              <w:rPr>
                <w:rFonts w:eastAsia="Times New Roman"/>
                <w:color w:val="444444"/>
                <w:sz w:val="16"/>
                <w:szCs w:val="16"/>
              </w:rPr>
              <w:t>Entered Automatically</w:t>
            </w:r>
          </w:p>
        </w:tc>
        <w:tc>
          <w:tcPr>
            <w:tcW w:w="1709" w:type="dxa"/>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2C1F2DDD" w14:textId="6A88537A">
            <w:pPr>
              <w:jc w:val="right"/>
              <w:rPr>
                <w:rFonts w:eastAsia="Times New Roman"/>
                <w:color w:val="000000"/>
                <w:sz w:val="16"/>
                <w:szCs w:val="16"/>
              </w:rPr>
            </w:pPr>
            <w:r w:rsidRPr="00FA572E">
              <w:rPr>
                <w:rFonts w:eastAsia="Times New Roman"/>
                <w:color w:val="000000"/>
                <w:sz w:val="16"/>
                <w:szCs w:val="16"/>
              </w:rPr>
              <w:object w:dxaOrig="225" w:dyaOrig="225" w14:anchorId="29BE4C98">
                <v:shape id="_x0000_i1087" style="width:57pt;height:18pt" o:ole="" type="#_x0000_t75">
                  <v:imagedata o:title="" r:id="rId16"/>
                </v:shape>
                <w:control w:name="DefaultOcxName22" w:shapeid="_x0000_i1087" r:id="rId23"/>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432F4A75" w14:textId="33D260EE">
            <w:pPr>
              <w:jc w:val="right"/>
              <w:rPr>
                <w:rFonts w:eastAsia="Times New Roman"/>
                <w:color w:val="000000"/>
                <w:sz w:val="16"/>
                <w:szCs w:val="16"/>
              </w:rPr>
            </w:pPr>
            <w:r w:rsidRPr="00FA572E">
              <w:rPr>
                <w:rFonts w:eastAsia="Times New Roman"/>
                <w:color w:val="000000"/>
                <w:sz w:val="16"/>
                <w:szCs w:val="16"/>
              </w:rPr>
              <w:object w:dxaOrig="225" w:dyaOrig="225" w14:anchorId="048D387E">
                <v:shape id="_x0000_i1090" style="width:57pt;height:18pt" o:ole="" type="#_x0000_t75">
                  <v:imagedata o:title="" r:id="rId16"/>
                </v:shape>
                <w:control w:name="DefaultOcxName23" w:shapeid="_x0000_i1090" r:id="rId24"/>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084835D0" w14:textId="77777777">
            <w:r w:rsidRPr="000572B8">
              <w:rPr>
                <w:rFonts w:eastAsia="Times New Roman"/>
                <w:color w:val="444444"/>
                <w:sz w:val="16"/>
                <w:szCs w:val="16"/>
              </w:rPr>
              <w:t>Entered by RSA Fiscal Staff</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55450EBB" w14:textId="77777777">
            <w:r w:rsidRPr="00482FDF">
              <w:rPr>
                <w:rFonts w:eastAsia="Times New Roman"/>
                <w:color w:val="444444"/>
                <w:sz w:val="16"/>
                <w:szCs w:val="16"/>
              </w:rPr>
              <w:t>Calculated Automatically</w:t>
            </w:r>
          </w:p>
        </w:tc>
      </w:tr>
      <w:tr w:rsidRPr="00FA572E" w:rsidR="00DF0A5A" w:rsidTr="00C737A8" w14:paraId="227D67BE" w14:textId="77777777">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69AE89FB" w14:textId="77777777">
            <w:pPr>
              <w:jc w:val="center"/>
              <w:rPr>
                <w:rFonts w:eastAsia="Times New Roman"/>
                <w:color w:val="444444"/>
                <w:sz w:val="16"/>
                <w:szCs w:val="16"/>
              </w:rPr>
            </w:pPr>
            <w:r>
              <w:rPr>
                <w:rFonts w:eastAsia="Times New Roman"/>
                <w:color w:val="444444"/>
                <w:sz w:val="16"/>
                <w:szCs w:val="16"/>
              </w:rPr>
              <w:t>PAIR</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75" w:type="dxa"/>
              <w:bottom w:w="120" w:type="dxa"/>
              <w:right w:w="150" w:type="dxa"/>
            </w:tcMar>
            <w:hideMark/>
          </w:tcPr>
          <w:p w:rsidRPr="00FA572E" w:rsidR="00DF0A5A" w:rsidP="00C737A8" w:rsidRDefault="00DF0A5A" w14:paraId="67F04CF4" w14:textId="77777777">
            <w:pPr>
              <w:rPr>
                <w:rFonts w:eastAsia="Times New Roman"/>
                <w:color w:val="444444"/>
                <w:sz w:val="16"/>
                <w:szCs w:val="16"/>
              </w:rPr>
            </w:pPr>
            <w:r>
              <w:rPr>
                <w:rFonts w:eastAsia="Times New Roman"/>
                <w:color w:val="444444"/>
                <w:sz w:val="16"/>
                <w:szCs w:val="16"/>
              </w:rPr>
              <w:t>Entered Automatically</w:t>
            </w:r>
          </w:p>
        </w:tc>
        <w:tc>
          <w:tcPr>
            <w:tcW w:w="1270" w:type="dxa"/>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Pr="00FA572E" w:rsidR="00DF0A5A" w:rsidP="00C737A8" w:rsidRDefault="00DF0A5A" w14:paraId="08C526A1" w14:textId="77777777">
            <w:pPr>
              <w:rPr>
                <w:rFonts w:eastAsia="Times New Roman"/>
                <w:color w:val="444444"/>
                <w:sz w:val="16"/>
                <w:szCs w:val="16"/>
              </w:rPr>
            </w:pPr>
            <w:r>
              <w:rPr>
                <w:rFonts w:eastAsia="Times New Roman"/>
                <w:color w:val="444444"/>
                <w:sz w:val="16"/>
                <w:szCs w:val="16"/>
              </w:rPr>
              <w:t>Entered Automatically</w:t>
            </w:r>
          </w:p>
        </w:tc>
        <w:tc>
          <w:tcPr>
            <w:tcW w:w="1709" w:type="dxa"/>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0E6796E1" w14:textId="151A3206">
            <w:pPr>
              <w:jc w:val="right"/>
              <w:rPr>
                <w:rFonts w:eastAsia="Times New Roman"/>
                <w:color w:val="000000"/>
                <w:sz w:val="16"/>
                <w:szCs w:val="16"/>
              </w:rPr>
            </w:pPr>
            <w:r w:rsidRPr="00FA572E">
              <w:rPr>
                <w:rFonts w:eastAsia="Times New Roman"/>
                <w:color w:val="000000"/>
                <w:sz w:val="16"/>
                <w:szCs w:val="16"/>
              </w:rPr>
              <w:object w:dxaOrig="225" w:dyaOrig="225" w14:anchorId="38BCE203">
                <v:shape id="_x0000_i1093" style="width:57pt;height:18pt" o:ole="" type="#_x0000_t75">
                  <v:imagedata o:title="" r:id="rId16"/>
                </v:shape>
                <w:control w:name="DefaultOcxName24" w:shapeid="_x0000_i1093" r:id="rId25"/>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75" w:type="dxa"/>
              <w:left w:w="150" w:type="dxa"/>
              <w:bottom w:w="75" w:type="dxa"/>
              <w:right w:w="150" w:type="dxa"/>
            </w:tcMar>
            <w:hideMark/>
          </w:tcPr>
          <w:p w:rsidRPr="00FA572E" w:rsidR="00DF0A5A" w:rsidP="00C737A8" w:rsidRDefault="00DF0A5A" w14:paraId="3713E58B" w14:textId="4294353D">
            <w:pPr>
              <w:jc w:val="right"/>
              <w:rPr>
                <w:rFonts w:eastAsia="Times New Roman"/>
                <w:color w:val="000000"/>
                <w:sz w:val="16"/>
                <w:szCs w:val="16"/>
              </w:rPr>
            </w:pPr>
            <w:r w:rsidRPr="00FA572E">
              <w:rPr>
                <w:rFonts w:eastAsia="Times New Roman"/>
                <w:color w:val="000000"/>
                <w:sz w:val="16"/>
                <w:szCs w:val="16"/>
              </w:rPr>
              <w:object w:dxaOrig="225" w:dyaOrig="225" w14:anchorId="41375552">
                <v:shape id="_x0000_i1096" style="width:57pt;height:18pt" o:ole="" type="#_x0000_t75">
                  <v:imagedata o:title="" r:id="rId16"/>
                </v:shape>
                <w:control w:name="DefaultOcxName25" w:shapeid="_x0000_i1096" r:id="rId26"/>
              </w:objec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1159DAFE" w14:textId="77777777">
            <w:r w:rsidRPr="000572B8">
              <w:rPr>
                <w:rFonts w:eastAsia="Times New Roman"/>
                <w:color w:val="444444"/>
                <w:sz w:val="16"/>
                <w:szCs w:val="16"/>
              </w:rPr>
              <w:t>Entered by RSA Fiscal Staff</w:t>
            </w:r>
          </w:p>
        </w:tc>
        <w:tc>
          <w:tcPr>
            <w:tcW w:w="0" w:type="auto"/>
            <w:tcBorders>
              <w:top w:val="single" w:color="B9BEDA" w:sz="6" w:space="0"/>
              <w:left w:val="single" w:color="B9BEDA" w:sz="6" w:space="0"/>
              <w:bottom w:val="single" w:color="B9BEDA" w:sz="6" w:space="0"/>
              <w:right w:val="single" w:color="B9BEDA" w:sz="6" w:space="0"/>
            </w:tcBorders>
            <w:shd w:val="clear" w:color="auto" w:fill="FFFFFF"/>
            <w:tcMar>
              <w:top w:w="120" w:type="dxa"/>
              <w:left w:w="150" w:type="dxa"/>
              <w:bottom w:w="120" w:type="dxa"/>
              <w:right w:w="150" w:type="dxa"/>
            </w:tcMar>
            <w:hideMark/>
          </w:tcPr>
          <w:p w:rsidR="00DF0A5A" w:rsidP="00C737A8" w:rsidRDefault="00DF0A5A" w14:paraId="3F32FF6A" w14:textId="77777777">
            <w:r w:rsidRPr="00482FDF">
              <w:rPr>
                <w:rFonts w:eastAsia="Times New Roman"/>
                <w:color w:val="444444"/>
                <w:sz w:val="16"/>
                <w:szCs w:val="16"/>
              </w:rPr>
              <w:t>Calculated Automatically</w:t>
            </w:r>
          </w:p>
        </w:tc>
      </w:tr>
    </w:tbl>
    <w:p w:rsidR="00DF0A5A" w:rsidP="00DF0A5A" w:rsidRDefault="00DF0A5A" w14:paraId="071BEB18" w14:textId="77777777">
      <w:pPr>
        <w:shd w:val="clear" w:color="auto" w:fill="FFFFFF"/>
        <w:rPr>
          <w:rFonts w:eastAsia="Times New Roman"/>
          <w:color w:val="444444"/>
          <w:sz w:val="16"/>
          <w:szCs w:val="16"/>
        </w:rPr>
      </w:pPr>
    </w:p>
    <w:p w:rsidRPr="007D629F" w:rsidR="00DF0A5A" w:rsidP="00DF0A5A" w:rsidRDefault="00DF0A5A" w14:paraId="6A141BD8" w14:textId="25BB3A39">
      <w:pPr>
        <w:shd w:val="clear" w:color="auto" w:fill="FFFFFF"/>
        <w:rPr>
          <w:rFonts w:eastAsia="Times New Roman"/>
          <w:sz w:val="18"/>
          <w:szCs w:val="18"/>
        </w:rPr>
      </w:pPr>
      <w:r w:rsidRPr="007D629F">
        <w:rPr>
          <w:rFonts w:eastAsia="Times New Roman"/>
          <w:sz w:val="18"/>
          <w:szCs w:val="18"/>
        </w:rPr>
        <w:t xml:space="preserve">My signature below indicates I have read and agree to the above </w:t>
      </w:r>
      <w:r w:rsidRPr="007D629F" w:rsidR="006949A2">
        <w:rPr>
          <w:rFonts w:eastAsia="Times New Roman"/>
          <w:sz w:val="18"/>
          <w:szCs w:val="18"/>
        </w:rPr>
        <w:t xml:space="preserve">certifications </w:t>
      </w:r>
      <w:r w:rsidRPr="007D629F">
        <w:rPr>
          <w:rFonts w:eastAsia="Times New Roman"/>
          <w:sz w:val="18"/>
          <w:szCs w:val="18"/>
        </w:rPr>
        <w:t xml:space="preserve">and that the reallotment request entered is accurate. </w:t>
      </w:r>
    </w:p>
    <w:p w:rsidRPr="007D629F" w:rsidR="00D509C8" w:rsidP="00D509C8" w:rsidRDefault="00D509C8" w14:paraId="2E80D402" w14:textId="77777777">
      <w:pPr>
        <w:shd w:val="clear" w:color="auto" w:fill="FFFFFF"/>
        <w:rPr>
          <w:rFonts w:eastAsia="Times New Roman"/>
          <w:sz w:val="18"/>
          <w:szCs w:val="18"/>
        </w:rPr>
      </w:pPr>
    </w:p>
    <w:p w:rsidR="00BF3D07" w:rsidRDefault="003B66CA" w14:paraId="108C92F6" w14:textId="07DA1AF5">
      <w:pPr>
        <w:shd w:val="clear" w:color="auto" w:fill="FFFFFF"/>
        <w:rPr>
          <w:rFonts w:eastAsia="Times New Roman"/>
          <w:color w:val="444444"/>
          <w:sz w:val="16"/>
          <w:szCs w:val="16"/>
        </w:rPr>
      </w:pPr>
      <w:r>
        <w:rPr>
          <w:rFonts w:eastAsia="Times New Roman"/>
          <w:noProof/>
          <w:color w:val="444444"/>
          <w:sz w:val="16"/>
          <w:szCs w:val="16"/>
        </w:rPr>
        <mc:AlternateContent>
          <mc:Choice Requires="wps">
            <w:drawing>
              <wp:anchor distT="0" distB="0" distL="114300" distR="114300" simplePos="0" relativeHeight="251662336" behindDoc="0" locked="0" layoutInCell="1" allowOverlap="1" wp14:editId="108C9317" wp14:anchorId="108C9316">
                <wp:simplePos x="0" y="0"/>
                <wp:positionH relativeFrom="column">
                  <wp:posOffset>387985</wp:posOffset>
                </wp:positionH>
                <wp:positionV relativeFrom="paragraph">
                  <wp:posOffset>6985</wp:posOffset>
                </wp:positionV>
                <wp:extent cx="90805" cy="90805"/>
                <wp:effectExtent l="6985" t="6985" r="6985" b="698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30.55pt;margin-top:.5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DEC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"/>
            </w:pict>
          </mc:Fallback>
        </mc:AlternateContent>
      </w:r>
      <w:r w:rsidRPr="00FA572E" w:rsidR="004C19ED">
        <w:rPr>
          <w:rFonts w:eastAsia="Times New Roman"/>
          <w:color w:val="444444"/>
          <w:sz w:val="16"/>
          <w:szCs w:val="16"/>
        </w:rPr>
        <w:t>Signed?</w:t>
      </w:r>
      <w:r w:rsidR="00FA572E">
        <w:rPr>
          <w:rFonts w:eastAsia="Times New Roman"/>
          <w:color w:val="444444"/>
          <w:sz w:val="16"/>
          <w:szCs w:val="16"/>
        </w:rPr>
        <w:t xml:space="preserve">    </w:t>
      </w:r>
      <w:r w:rsidRPr="00FA572E" w:rsidR="00BF3D07">
        <w:rPr>
          <w:rFonts w:eastAsia="Times New Roman"/>
          <w:color w:val="444444"/>
          <w:sz w:val="16"/>
          <w:szCs w:val="16"/>
        </w:rPr>
        <w:object w:dxaOrig="225" w:dyaOrig="225" w14:anchorId="108C9318">
          <v:shape id="_x0000_i1098" style="width:1in;height:18pt" o:ole="" type="#_x0000_t75">
            <v:imagedata o:title="" r:id="rId27"/>
          </v:shape>
          <w:control w:name="DefaultOcxName44" w:shapeid="_x0000_i1098" r:id="rId28"/>
        </w:object>
      </w:r>
      <w:r w:rsidR="00FA572E">
        <w:rPr>
          <w:rFonts w:eastAsia="Times New Roman"/>
          <w:color w:val="444444"/>
          <w:sz w:val="16"/>
          <w:szCs w:val="16"/>
        </w:rPr>
        <w:t xml:space="preserve">   </w:t>
      </w:r>
      <w:r w:rsidRPr="00FA572E" w:rsidR="004C19ED">
        <w:rPr>
          <w:rFonts w:eastAsia="Times New Roman"/>
          <w:color w:val="444444"/>
          <w:sz w:val="16"/>
          <w:szCs w:val="16"/>
        </w:rPr>
        <w:t>Yes</w:t>
      </w:r>
    </w:p>
    <w:p w:rsidRPr="00FA572E" w:rsidR="00BF3D07" w:rsidRDefault="004C19ED" w14:paraId="108C92F7" w14:textId="77777777">
      <w:pPr>
        <w:shd w:val="clear" w:color="auto" w:fill="FFFFFF"/>
        <w:rPr>
          <w:rFonts w:eastAsia="Times New Roman"/>
          <w:color w:val="444444"/>
          <w:sz w:val="16"/>
          <w:szCs w:val="16"/>
        </w:rPr>
      </w:pPr>
      <w:r w:rsidRPr="00FA572E">
        <w:rPr>
          <w:rFonts w:eastAsia="Times New Roman"/>
          <w:color w:val="444444"/>
          <w:sz w:val="16"/>
          <w:szCs w:val="16"/>
        </w:rPr>
        <w:t>Signed On</w:t>
      </w:r>
    </w:p>
    <w:p w:rsidR="00BF3D07" w:rsidRDefault="00BF3D07" w14:paraId="108C92F8" w14:textId="6BAF7FF4">
      <w:pPr>
        <w:shd w:val="clear" w:color="auto" w:fill="FFFFFF"/>
        <w:rPr>
          <w:rFonts w:eastAsia="Times New Roman"/>
          <w:color w:val="444444"/>
          <w:sz w:val="16"/>
          <w:szCs w:val="16"/>
        </w:rPr>
      </w:pPr>
      <w:r w:rsidRPr="00FA572E">
        <w:rPr>
          <w:rFonts w:eastAsia="Times New Roman"/>
          <w:color w:val="444444"/>
          <w:sz w:val="16"/>
          <w:szCs w:val="16"/>
        </w:rPr>
        <w:object w:dxaOrig="225" w:dyaOrig="225" w14:anchorId="108C9319">
          <v:shape id="_x0000_i1102" style="width:57pt;height:18pt" o:ole="" type="#_x0000_t75">
            <v:imagedata o:title="" r:id="rId16"/>
          </v:shape>
          <w:control w:name="DefaultOcxName46" w:shapeid="_x0000_i1102" r:id="rId29"/>
        </w:object>
      </w:r>
    </w:p>
    <w:p w:rsidRPr="00FA572E" w:rsidR="00BF3D07" w:rsidRDefault="004C19ED" w14:paraId="108C92F9" w14:textId="77777777">
      <w:pPr>
        <w:shd w:val="clear" w:color="auto" w:fill="FFFFFF"/>
        <w:rPr>
          <w:rFonts w:eastAsia="Times New Roman"/>
          <w:color w:val="444444"/>
          <w:sz w:val="16"/>
          <w:szCs w:val="16"/>
        </w:rPr>
      </w:pPr>
      <w:r w:rsidRPr="00FA572E">
        <w:rPr>
          <w:rFonts w:eastAsia="Times New Roman"/>
          <w:color w:val="444444"/>
          <w:sz w:val="16"/>
          <w:szCs w:val="16"/>
        </w:rPr>
        <w:t>Signed By</w:t>
      </w:r>
    </w:p>
    <w:p w:rsidR="00862930" w:rsidP="00862930" w:rsidRDefault="00BF3D07" w14:paraId="108C92FA" w14:textId="186D98C6">
      <w:pPr>
        <w:shd w:val="clear" w:color="auto" w:fill="FFFFFF"/>
        <w:divId w:val="1692872993"/>
        <w:rPr>
          <w:rFonts w:eastAsia="Times New Roman"/>
          <w:color w:val="444444"/>
          <w:sz w:val="16"/>
          <w:szCs w:val="16"/>
        </w:rPr>
      </w:pPr>
      <w:r w:rsidRPr="00FA572E">
        <w:rPr>
          <w:rFonts w:eastAsia="Times New Roman"/>
          <w:color w:val="444444"/>
          <w:sz w:val="16"/>
          <w:szCs w:val="16"/>
        </w:rPr>
        <w:object w:dxaOrig="225" w:dyaOrig="225" w14:anchorId="108C931A">
          <v:shape id="_x0000_i1105" style="width:180pt;height:18pt" o:ole="" type="#_x0000_t75">
            <v:imagedata o:title="" r:id="rId30"/>
          </v:shape>
          <w:control w:name="DefaultOcxName47" w:shapeid="_x0000_i1105" r:id="rId31"/>
        </w:object>
      </w:r>
    </w:p>
    <w:p w:rsidRPr="00FA572E" w:rsidR="00BF3D07" w:rsidP="00355FD8" w:rsidRDefault="00BF3D07" w14:paraId="108C92FB" w14:textId="6BE93820">
      <w:pPr>
        <w:rPr>
          <w:color w:val="000000"/>
          <w:sz w:val="16"/>
          <w:szCs w:val="16"/>
        </w:rPr>
      </w:pPr>
      <w:bookmarkStart w:name="omb" w:id="1"/>
      <w:bookmarkEnd w:id="1"/>
    </w:p>
    <w:p w:rsidRPr="00FA572E" w:rsidR="00BF3D07" w:rsidP="00523002" w:rsidRDefault="00523002" w14:paraId="108C92FC" w14:textId="5798D52F">
      <w:pPr>
        <w:shd w:val="clear" w:color="auto" w:fill="FFFFFF"/>
        <w:rPr>
          <w:rFonts w:eastAsia="Times New Roman"/>
          <w:color w:val="000000"/>
          <w:sz w:val="16"/>
          <w:szCs w:val="16"/>
        </w:rPr>
      </w:pPr>
      <w:r w:rsidRPr="00523002">
        <w:rPr>
          <w:rFonts w:eastAsia="Times New Roman"/>
          <w:color w:val="000000"/>
          <w:sz w:val="18"/>
          <w:szCs w:val="18"/>
        </w:rPr>
        <w:t>According to the Paperwork Reduction Act of 1995, no persons are required to respond to a collection of information unless such collection displays a valid OMB control number.  The valid OMB control number for this information collection is 18</w:t>
      </w:r>
      <w:r>
        <w:rPr>
          <w:rFonts w:eastAsia="Times New Roman"/>
          <w:color w:val="000000"/>
          <w:sz w:val="18"/>
          <w:szCs w:val="18"/>
        </w:rPr>
        <w:t>20</w:t>
      </w:r>
      <w:r w:rsidRPr="00523002">
        <w:rPr>
          <w:rFonts w:eastAsia="Times New Roman"/>
          <w:color w:val="000000"/>
          <w:sz w:val="18"/>
          <w:szCs w:val="18"/>
        </w:rPr>
        <w:t>-</w:t>
      </w:r>
      <w:r>
        <w:rPr>
          <w:rFonts w:eastAsia="Times New Roman"/>
          <w:color w:val="000000"/>
          <w:sz w:val="18"/>
          <w:szCs w:val="18"/>
        </w:rPr>
        <w:t>0692</w:t>
      </w:r>
      <w:r w:rsidRPr="00523002">
        <w:rPr>
          <w:rFonts w:eastAsia="Times New Roman"/>
          <w:color w:val="000000"/>
          <w:sz w:val="18"/>
          <w:szCs w:val="18"/>
        </w:rPr>
        <w:t xml:space="preserve">.  Public reporting burden for this collection of information is estimated to average </w:t>
      </w:r>
      <w:r>
        <w:rPr>
          <w:rFonts w:eastAsia="Times New Roman"/>
          <w:color w:val="000000"/>
          <w:sz w:val="18"/>
          <w:szCs w:val="18"/>
        </w:rPr>
        <w:t>2</w:t>
      </w:r>
      <w:r w:rsidRPr="00523002">
        <w:rPr>
          <w:rFonts w:eastAsia="Times New Roman"/>
          <w:color w:val="000000"/>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76406E">
        <w:rPr>
          <w:sz w:val="18"/>
          <w:szCs w:val="18"/>
        </w:rPr>
        <w:t>David Steele, Rehabilitation Services Administration, 550 12th ST SW, Washington, DC 20202-2800.</w:t>
      </w:r>
    </w:p>
    <w:p w:rsidRPr="00FA572E" w:rsidR="004C19ED" w:rsidRDefault="004C19ED" w14:paraId="108C92FD" w14:textId="1F1A64AF">
      <w:pPr>
        <w:rPr>
          <w:rFonts w:eastAsia="Times New Roman"/>
          <w:sz w:val="16"/>
          <w:szCs w:val="16"/>
        </w:rPr>
      </w:pPr>
      <w:bookmarkStart w:name="_GoBack" w:id="2"/>
      <w:bookmarkEnd w:id="2"/>
    </w:p>
    <w:sectPr w:rsidRPr="00FA572E" w:rsidR="004C19ED" w:rsidSect="0086293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188CB" w14:textId="77777777" w:rsidR="00D80C50" w:rsidRDefault="00D80C50" w:rsidP="00D80C50">
      <w:r>
        <w:separator/>
      </w:r>
    </w:p>
  </w:endnote>
  <w:endnote w:type="continuationSeparator" w:id="0">
    <w:p w14:paraId="79DEDD55" w14:textId="77777777" w:rsidR="00D80C50" w:rsidRDefault="00D80C50" w:rsidP="00D8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70143" w14:textId="77777777" w:rsidR="00D80C50" w:rsidRDefault="00D80C50" w:rsidP="00D80C50">
      <w:r>
        <w:separator/>
      </w:r>
    </w:p>
  </w:footnote>
  <w:footnote w:type="continuationSeparator" w:id="0">
    <w:p w14:paraId="5989DD3D" w14:textId="77777777" w:rsidR="00D80C50" w:rsidRDefault="00D80C50" w:rsidP="00D8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1A2B27E6"/>
    <w:multiLevelType w:val="hybridMultilevel"/>
    <w:tmpl w:val="C7D604BA"/>
    <w:lvl w:ilvl="0" w:tplc="CBF0757C">
      <w:start w:val="1"/>
      <w:numFmt w:val="bullet"/>
      <w:lvlText w:val=""/>
      <w:lvlPicBulletId w:val="0"/>
      <w:lvlJc w:val="left"/>
      <w:pPr>
        <w:tabs>
          <w:tab w:val="num" w:pos="720"/>
        </w:tabs>
        <w:ind w:left="720" w:hanging="360"/>
      </w:pPr>
      <w:rPr>
        <w:rFonts w:ascii="Symbol" w:hAnsi="Symbol" w:hint="default"/>
      </w:rPr>
    </w:lvl>
    <w:lvl w:ilvl="1" w:tplc="86644ECE" w:tentative="1">
      <w:start w:val="1"/>
      <w:numFmt w:val="bullet"/>
      <w:lvlText w:val=""/>
      <w:lvlJc w:val="left"/>
      <w:pPr>
        <w:tabs>
          <w:tab w:val="num" w:pos="1440"/>
        </w:tabs>
        <w:ind w:left="1440" w:hanging="360"/>
      </w:pPr>
      <w:rPr>
        <w:rFonts w:ascii="Symbol" w:hAnsi="Symbol" w:hint="default"/>
      </w:rPr>
    </w:lvl>
    <w:lvl w:ilvl="2" w:tplc="849E3B1A" w:tentative="1">
      <w:start w:val="1"/>
      <w:numFmt w:val="bullet"/>
      <w:lvlText w:val=""/>
      <w:lvlJc w:val="left"/>
      <w:pPr>
        <w:tabs>
          <w:tab w:val="num" w:pos="2160"/>
        </w:tabs>
        <w:ind w:left="2160" w:hanging="360"/>
      </w:pPr>
      <w:rPr>
        <w:rFonts w:ascii="Symbol" w:hAnsi="Symbol" w:hint="default"/>
      </w:rPr>
    </w:lvl>
    <w:lvl w:ilvl="3" w:tplc="9FB0BC9C" w:tentative="1">
      <w:start w:val="1"/>
      <w:numFmt w:val="bullet"/>
      <w:lvlText w:val=""/>
      <w:lvlJc w:val="left"/>
      <w:pPr>
        <w:tabs>
          <w:tab w:val="num" w:pos="2880"/>
        </w:tabs>
        <w:ind w:left="2880" w:hanging="360"/>
      </w:pPr>
      <w:rPr>
        <w:rFonts w:ascii="Symbol" w:hAnsi="Symbol" w:hint="default"/>
      </w:rPr>
    </w:lvl>
    <w:lvl w:ilvl="4" w:tplc="226ABF00" w:tentative="1">
      <w:start w:val="1"/>
      <w:numFmt w:val="bullet"/>
      <w:lvlText w:val=""/>
      <w:lvlJc w:val="left"/>
      <w:pPr>
        <w:tabs>
          <w:tab w:val="num" w:pos="3600"/>
        </w:tabs>
        <w:ind w:left="3600" w:hanging="360"/>
      </w:pPr>
      <w:rPr>
        <w:rFonts w:ascii="Symbol" w:hAnsi="Symbol" w:hint="default"/>
      </w:rPr>
    </w:lvl>
    <w:lvl w:ilvl="5" w:tplc="1A7C53CA" w:tentative="1">
      <w:start w:val="1"/>
      <w:numFmt w:val="bullet"/>
      <w:lvlText w:val=""/>
      <w:lvlJc w:val="left"/>
      <w:pPr>
        <w:tabs>
          <w:tab w:val="num" w:pos="4320"/>
        </w:tabs>
        <w:ind w:left="4320" w:hanging="360"/>
      </w:pPr>
      <w:rPr>
        <w:rFonts w:ascii="Symbol" w:hAnsi="Symbol" w:hint="default"/>
      </w:rPr>
    </w:lvl>
    <w:lvl w:ilvl="6" w:tplc="C0CA9188" w:tentative="1">
      <w:start w:val="1"/>
      <w:numFmt w:val="bullet"/>
      <w:lvlText w:val=""/>
      <w:lvlJc w:val="left"/>
      <w:pPr>
        <w:tabs>
          <w:tab w:val="num" w:pos="5040"/>
        </w:tabs>
        <w:ind w:left="5040" w:hanging="360"/>
      </w:pPr>
      <w:rPr>
        <w:rFonts w:ascii="Symbol" w:hAnsi="Symbol" w:hint="default"/>
      </w:rPr>
    </w:lvl>
    <w:lvl w:ilvl="7" w:tplc="81367830" w:tentative="1">
      <w:start w:val="1"/>
      <w:numFmt w:val="bullet"/>
      <w:lvlText w:val=""/>
      <w:lvlJc w:val="left"/>
      <w:pPr>
        <w:tabs>
          <w:tab w:val="num" w:pos="5760"/>
        </w:tabs>
        <w:ind w:left="5760" w:hanging="360"/>
      </w:pPr>
      <w:rPr>
        <w:rFonts w:ascii="Symbol" w:hAnsi="Symbol" w:hint="default"/>
      </w:rPr>
    </w:lvl>
    <w:lvl w:ilvl="8" w:tplc="438CC09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D7790C"/>
    <w:multiLevelType w:val="hybridMultilevel"/>
    <w:tmpl w:val="C4D2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C1767"/>
    <w:multiLevelType w:val="hybridMultilevel"/>
    <w:tmpl w:val="E6EC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BC"/>
    <w:rsid w:val="00104117"/>
    <w:rsid w:val="00171539"/>
    <w:rsid w:val="002043B9"/>
    <w:rsid w:val="0034728E"/>
    <w:rsid w:val="00355FD8"/>
    <w:rsid w:val="003B66CA"/>
    <w:rsid w:val="004923BC"/>
    <w:rsid w:val="004976D1"/>
    <w:rsid w:val="004C19ED"/>
    <w:rsid w:val="004D0560"/>
    <w:rsid w:val="00523002"/>
    <w:rsid w:val="00564A1E"/>
    <w:rsid w:val="006949A2"/>
    <w:rsid w:val="006C381E"/>
    <w:rsid w:val="00704EF6"/>
    <w:rsid w:val="0076406E"/>
    <w:rsid w:val="007D629F"/>
    <w:rsid w:val="00862930"/>
    <w:rsid w:val="00893BB8"/>
    <w:rsid w:val="008A32C9"/>
    <w:rsid w:val="009346F1"/>
    <w:rsid w:val="0095772C"/>
    <w:rsid w:val="00962DA6"/>
    <w:rsid w:val="00BF3D07"/>
    <w:rsid w:val="00D509C8"/>
    <w:rsid w:val="00D6474B"/>
    <w:rsid w:val="00D80C50"/>
    <w:rsid w:val="00DF0A5A"/>
    <w:rsid w:val="00E64756"/>
    <w:rsid w:val="00E85597"/>
    <w:rsid w:val="00F23FA1"/>
    <w:rsid w:val="00FA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108C92B4"/>
  <w15:docId w15:val="{1EDDC57B-4A87-4A60-9714-6D9EEC94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07"/>
    <w:rPr>
      <w:rFonts w:eastAsiaTheme="minorEastAsia"/>
      <w:sz w:val="24"/>
      <w:szCs w:val="24"/>
    </w:rPr>
  </w:style>
  <w:style w:type="paragraph" w:styleId="Heading1">
    <w:name w:val="heading 1"/>
    <w:basedOn w:val="Normal"/>
    <w:link w:val="Heading1Char"/>
    <w:uiPriority w:val="9"/>
    <w:qFormat/>
    <w:rsid w:val="00BF3D07"/>
    <w:pPr>
      <w:spacing w:before="100" w:beforeAutospacing="1" w:after="100" w:afterAutospacing="1"/>
      <w:outlineLvl w:val="0"/>
    </w:pPr>
    <w:rPr>
      <w:b/>
      <w:bCs/>
      <w:kern w:val="36"/>
      <w:sz w:val="28"/>
      <w:szCs w:val="28"/>
    </w:rPr>
  </w:style>
  <w:style w:type="paragraph" w:styleId="Heading2">
    <w:name w:val="heading 2"/>
    <w:basedOn w:val="Normal"/>
    <w:link w:val="Heading2Char"/>
    <w:uiPriority w:val="9"/>
    <w:qFormat/>
    <w:rsid w:val="00BF3D07"/>
    <w:pPr>
      <w:spacing w:before="100" w:beforeAutospacing="1" w:after="100" w:afterAutospacing="1"/>
      <w:outlineLvl w:val="1"/>
    </w:pPr>
    <w:rPr>
      <w:b/>
      <w:bCs/>
      <w:sz w:val="26"/>
      <w:szCs w:val="26"/>
    </w:rPr>
  </w:style>
  <w:style w:type="paragraph" w:styleId="Heading3">
    <w:name w:val="heading 3"/>
    <w:basedOn w:val="Normal"/>
    <w:link w:val="Heading3Char"/>
    <w:uiPriority w:val="9"/>
    <w:qFormat/>
    <w:rsid w:val="00BF3D07"/>
    <w:pPr>
      <w:spacing w:before="100" w:beforeAutospacing="1" w:after="100" w:afterAutospacing="1"/>
      <w:outlineLvl w:val="2"/>
    </w:pPr>
    <w:rPr>
      <w:b/>
      <w:bCs/>
    </w:rPr>
  </w:style>
  <w:style w:type="paragraph" w:styleId="Heading4">
    <w:name w:val="heading 4"/>
    <w:basedOn w:val="Normal"/>
    <w:link w:val="Heading4Char"/>
    <w:uiPriority w:val="9"/>
    <w:qFormat/>
    <w:rsid w:val="00BF3D07"/>
    <w:pPr>
      <w:spacing w:before="100" w:beforeAutospacing="1" w:after="100" w:afterAutospacing="1"/>
      <w:outlineLvl w:val="3"/>
    </w:pPr>
    <w:rPr>
      <w:b/>
      <w:bCs/>
      <w:sz w:val="22"/>
      <w:szCs w:val="22"/>
    </w:rPr>
  </w:style>
  <w:style w:type="paragraph" w:styleId="Heading5">
    <w:name w:val="heading 5"/>
    <w:basedOn w:val="Normal"/>
    <w:link w:val="Heading5Char"/>
    <w:uiPriority w:val="9"/>
    <w:qFormat/>
    <w:rsid w:val="00BF3D07"/>
    <w:pPr>
      <w:spacing w:before="100" w:beforeAutospacing="1" w:after="100" w:afterAutospacing="1"/>
      <w:outlineLvl w:val="4"/>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3D07"/>
    <w:rPr>
      <w:strike w:val="0"/>
      <w:dstrike w:val="0"/>
      <w:color w:val="0000FF"/>
      <w:u w:val="none"/>
      <w:effect w:val="none"/>
    </w:rPr>
  </w:style>
  <w:style w:type="character" w:styleId="FollowedHyperlink">
    <w:name w:val="FollowedHyperlink"/>
    <w:basedOn w:val="DefaultParagraphFont"/>
    <w:uiPriority w:val="99"/>
    <w:semiHidden/>
    <w:unhideWhenUsed/>
    <w:rsid w:val="00BF3D07"/>
    <w:rPr>
      <w:strike w:val="0"/>
      <w:dstrike w:val="0"/>
      <w:color w:val="800080"/>
      <w:u w:val="none"/>
      <w:effect w:val="none"/>
    </w:rPr>
  </w:style>
  <w:style w:type="character" w:customStyle="1" w:styleId="Heading1Char">
    <w:name w:val="Heading 1 Char"/>
    <w:basedOn w:val="DefaultParagraphFont"/>
    <w:link w:val="Heading1"/>
    <w:uiPriority w:val="9"/>
    <w:rsid w:val="00BF3D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F3D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3D0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BF3D0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F3D0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F3D07"/>
    <w:rPr>
      <w:b/>
      <w:bCs/>
    </w:rPr>
  </w:style>
  <w:style w:type="paragraph" w:styleId="NormalWeb">
    <w:name w:val="Normal (Web)"/>
    <w:basedOn w:val="Normal"/>
    <w:uiPriority w:val="99"/>
    <w:semiHidden/>
    <w:unhideWhenUsed/>
    <w:rsid w:val="00BF3D07"/>
    <w:pPr>
      <w:spacing w:before="100" w:beforeAutospacing="1" w:after="100" w:afterAutospacing="1"/>
    </w:pPr>
  </w:style>
  <w:style w:type="paragraph" w:customStyle="1" w:styleId="headerslevel1">
    <w:name w:val="headerslevel1"/>
    <w:basedOn w:val="Normal"/>
    <w:rsid w:val="00BF3D07"/>
    <w:pPr>
      <w:spacing w:before="100" w:beforeAutospacing="1" w:after="100" w:afterAutospacing="1"/>
    </w:pPr>
    <w:rPr>
      <w:b/>
      <w:bCs/>
      <w:sz w:val="28"/>
      <w:szCs w:val="28"/>
    </w:rPr>
  </w:style>
  <w:style w:type="paragraph" w:customStyle="1" w:styleId="headerslevel2">
    <w:name w:val="headerslevel2"/>
    <w:basedOn w:val="Normal"/>
    <w:rsid w:val="00BF3D07"/>
    <w:pPr>
      <w:spacing w:before="100" w:beforeAutospacing="1" w:after="100" w:afterAutospacing="1"/>
    </w:pPr>
    <w:rPr>
      <w:b/>
      <w:bCs/>
      <w:sz w:val="26"/>
      <w:szCs w:val="26"/>
    </w:rPr>
  </w:style>
  <w:style w:type="paragraph" w:customStyle="1" w:styleId="headerslevel3">
    <w:name w:val="headerslevel3"/>
    <w:basedOn w:val="Normal"/>
    <w:rsid w:val="00BF3D07"/>
    <w:pPr>
      <w:spacing w:before="100" w:beforeAutospacing="1" w:after="100" w:afterAutospacing="1"/>
    </w:pPr>
    <w:rPr>
      <w:b/>
      <w:bCs/>
    </w:rPr>
  </w:style>
  <w:style w:type="paragraph" w:customStyle="1" w:styleId="headerslevel4">
    <w:name w:val="headerslevel4"/>
    <w:basedOn w:val="Normal"/>
    <w:rsid w:val="00BF3D07"/>
    <w:pPr>
      <w:spacing w:before="100" w:beforeAutospacing="1" w:after="100" w:afterAutospacing="1"/>
    </w:pPr>
    <w:rPr>
      <w:b/>
      <w:bCs/>
      <w:sz w:val="22"/>
      <w:szCs w:val="22"/>
    </w:rPr>
  </w:style>
  <w:style w:type="paragraph" w:customStyle="1" w:styleId="headerslevel5">
    <w:name w:val="headerslevel5"/>
    <w:basedOn w:val="Normal"/>
    <w:rsid w:val="00BF3D07"/>
    <w:pPr>
      <w:spacing w:before="100" w:beforeAutospacing="1" w:after="100" w:afterAutospacing="1"/>
    </w:pPr>
    <w:rPr>
      <w:i/>
      <w:iCs/>
      <w:sz w:val="22"/>
      <w:szCs w:val="22"/>
    </w:rPr>
  </w:style>
  <w:style w:type="paragraph" w:customStyle="1" w:styleId="top">
    <w:name w:val="top"/>
    <w:basedOn w:val="Normal"/>
    <w:rsid w:val="00BF3D07"/>
    <w:pPr>
      <w:spacing w:before="480" w:after="100" w:afterAutospacing="1"/>
      <w:jc w:val="center"/>
    </w:pPr>
    <w:rPr>
      <w:color w:val="C0DCC0"/>
      <w:sz w:val="15"/>
      <w:szCs w:val="15"/>
    </w:rPr>
  </w:style>
  <w:style w:type="paragraph" w:customStyle="1" w:styleId="fixed">
    <w:name w:val="fixed"/>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outdent-list">
    <w:name w:val="outdent-list"/>
    <w:basedOn w:val="Normal"/>
    <w:rsid w:val="00BF3D07"/>
    <w:pPr>
      <w:spacing w:before="100" w:beforeAutospacing="1" w:after="100" w:afterAutospacing="1"/>
      <w:ind w:left="225"/>
    </w:pPr>
  </w:style>
  <w:style w:type="paragraph" w:customStyle="1" w:styleId="fltrt">
    <w:name w:val="fltrt"/>
    <w:basedOn w:val="Normal"/>
    <w:rsid w:val="00BF3D07"/>
    <w:pPr>
      <w:spacing w:before="100" w:beforeAutospacing="1" w:after="100" w:afterAutospacing="1"/>
      <w:ind w:left="120"/>
    </w:pPr>
  </w:style>
  <w:style w:type="paragraph" w:customStyle="1" w:styleId="right">
    <w:name w:val="right"/>
    <w:basedOn w:val="Normal"/>
    <w:rsid w:val="00BF3D07"/>
    <w:pPr>
      <w:spacing w:before="100" w:beforeAutospacing="1" w:after="100" w:afterAutospacing="1"/>
      <w:ind w:left="120"/>
    </w:pPr>
  </w:style>
  <w:style w:type="paragraph" w:customStyle="1" w:styleId="fltlft">
    <w:name w:val="fltlft"/>
    <w:basedOn w:val="Normal"/>
    <w:rsid w:val="00BF3D07"/>
    <w:pPr>
      <w:spacing w:before="100" w:beforeAutospacing="1" w:after="100" w:afterAutospacing="1"/>
      <w:ind w:right="120"/>
    </w:pPr>
  </w:style>
  <w:style w:type="paragraph" w:customStyle="1" w:styleId="left">
    <w:name w:val="left"/>
    <w:basedOn w:val="Normal"/>
    <w:rsid w:val="00BF3D07"/>
    <w:pPr>
      <w:spacing w:before="100" w:beforeAutospacing="1" w:after="100" w:afterAutospacing="1"/>
      <w:ind w:right="120"/>
    </w:pPr>
  </w:style>
  <w:style w:type="paragraph" w:customStyle="1" w:styleId="fltlftfixedwidth">
    <w:name w:val="fltlftfixedwidth"/>
    <w:basedOn w:val="Normal"/>
    <w:rsid w:val="00BF3D07"/>
    <w:pPr>
      <w:spacing w:before="100" w:beforeAutospacing="1" w:after="100" w:afterAutospacing="1"/>
      <w:ind w:right="120"/>
    </w:pPr>
  </w:style>
  <w:style w:type="paragraph" w:customStyle="1" w:styleId="clearfloat">
    <w:name w:val="clearfloat"/>
    <w:basedOn w:val="Normal"/>
    <w:rsid w:val="00BF3D07"/>
    <w:pPr>
      <w:spacing w:before="100" w:beforeAutospacing="1" w:after="100" w:afterAutospacing="1" w:line="0" w:lineRule="atLeast"/>
    </w:pPr>
    <w:rPr>
      <w:sz w:val="2"/>
      <w:szCs w:val="2"/>
    </w:rPr>
  </w:style>
  <w:style w:type="paragraph" w:customStyle="1" w:styleId="buttonclass">
    <w:name w:val="buttonclass"/>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75" w:after="75"/>
    </w:pPr>
    <w:rPr>
      <w:color w:val="444444"/>
    </w:rPr>
  </w:style>
  <w:style w:type="paragraph" w:customStyle="1" w:styleId="centercell">
    <w:name w:val="centercell"/>
    <w:basedOn w:val="Normal"/>
    <w:rsid w:val="00BF3D07"/>
    <w:pPr>
      <w:spacing w:before="100" w:beforeAutospacing="1" w:after="100" w:afterAutospacing="1"/>
      <w:jc w:val="center"/>
    </w:pPr>
  </w:style>
  <w:style w:type="paragraph" w:customStyle="1" w:styleId="datalabel">
    <w:name w:val="datalabel"/>
    <w:basedOn w:val="Normal"/>
    <w:rsid w:val="00BF3D07"/>
    <w:pPr>
      <w:spacing w:before="100" w:beforeAutospacing="1" w:after="100" w:afterAutospacing="1"/>
    </w:pPr>
  </w:style>
  <w:style w:type="paragraph" w:customStyle="1" w:styleId="datavalue">
    <w:name w:val="datavalue"/>
    <w:basedOn w:val="Normal"/>
    <w:rsid w:val="00BF3D07"/>
    <w:pPr>
      <w:spacing w:before="100" w:beforeAutospacing="1" w:after="100" w:afterAutospacing="1"/>
    </w:pPr>
  </w:style>
  <w:style w:type="paragraph" w:customStyle="1" w:styleId="appropriate-use-notice">
    <w:name w:val="appropriate-use-notic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style>
  <w:style w:type="paragraph" w:customStyle="1" w:styleId="nestedchar">
    <w:name w:val="nestedchar"/>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1">
    <w:name w:val="nestedcharindent1"/>
    <w:basedOn w:val="Normal"/>
    <w:rsid w:val="00BF3D07"/>
    <w:pPr>
      <w:pBdr>
        <w:top w:val="single" w:sz="6" w:space="6" w:color="B9BEDA"/>
        <w:left w:val="single" w:sz="6" w:space="15"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2">
    <w:name w:val="nestedcharindent2"/>
    <w:basedOn w:val="Normal"/>
    <w:rsid w:val="00BF3D07"/>
    <w:pPr>
      <w:pBdr>
        <w:top w:val="single" w:sz="6" w:space="6" w:color="B9BEDA"/>
        <w:left w:val="single" w:sz="6" w:space="26"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3">
    <w:name w:val="nestedcharindent3"/>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charindent4">
    <w:name w:val="nestedcharindent4"/>
    <w:basedOn w:val="Normal"/>
    <w:rsid w:val="00BF3D07"/>
    <w:pPr>
      <w:pBdr>
        <w:top w:val="single" w:sz="6" w:space="6" w:color="B9BEDA"/>
        <w:left w:val="single" w:sz="6" w:space="31" w:color="B9BEDA"/>
        <w:bottom w:val="single" w:sz="6" w:space="6" w:color="B9BEDA"/>
        <w:right w:val="single" w:sz="6" w:space="0" w:color="B9BEDA"/>
      </w:pBdr>
      <w:shd w:val="clear" w:color="auto" w:fill="FFFFFF"/>
      <w:spacing w:before="100" w:beforeAutospacing="1" w:after="100" w:afterAutospacing="1"/>
    </w:pPr>
  </w:style>
  <w:style w:type="paragraph" w:customStyle="1" w:styleId="nestednum">
    <w:name w:val="nestednum"/>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100" w:beforeAutospacing="1" w:after="100" w:afterAutospacing="1"/>
      <w:jc w:val="right"/>
    </w:pPr>
  </w:style>
  <w:style w:type="paragraph" w:customStyle="1" w:styleId="nestedheaderchar-w">
    <w:name w:val="nestedheaderchar-w"/>
    <w:basedOn w:val="Normal"/>
    <w:rsid w:val="00BF3D07"/>
    <w:pPr>
      <w:pBdr>
        <w:top w:val="single" w:sz="6" w:space="4" w:color="B9BEDA"/>
        <w:left w:val="single" w:sz="6" w:space="8" w:color="B9BEDA"/>
        <w:bottom w:val="single" w:sz="6" w:space="4" w:color="B9BEDA"/>
        <w:right w:val="single" w:sz="6" w:space="8" w:color="B9BEDA"/>
      </w:pBdr>
      <w:shd w:val="clear" w:color="auto" w:fill="FFFFFF"/>
      <w:spacing w:before="100" w:beforeAutospacing="1" w:after="100" w:afterAutospacing="1"/>
    </w:pPr>
  </w:style>
  <w:style w:type="paragraph" w:customStyle="1" w:styleId="quicktablefieldsetline">
    <w:name w:val="quick_table_fieldset_line"/>
    <w:basedOn w:val="Normal"/>
    <w:rsid w:val="00BF3D07"/>
    <w:pPr>
      <w:ind w:left="150"/>
    </w:pPr>
  </w:style>
  <w:style w:type="paragraph" w:customStyle="1" w:styleId="quicktablefieldsetinput">
    <w:name w:val="quick_table_fieldset_input"/>
    <w:basedOn w:val="Normal"/>
    <w:rsid w:val="00BF3D07"/>
    <w:pPr>
      <w:shd w:val="clear" w:color="auto" w:fill="FFFFFF"/>
      <w:spacing w:before="100" w:beforeAutospacing="1" w:after="100" w:afterAutospacing="1"/>
    </w:pPr>
  </w:style>
  <w:style w:type="paragraph" w:customStyle="1" w:styleId="quicktabledescription">
    <w:name w:val="quick_table_description"/>
    <w:basedOn w:val="Normal"/>
    <w:rsid w:val="00BF3D07"/>
    <w:pPr>
      <w:ind w:left="330"/>
    </w:pPr>
    <w:rPr>
      <w:b/>
      <w:bCs/>
    </w:rPr>
  </w:style>
  <w:style w:type="paragraph" w:customStyle="1" w:styleId="appliestoeveryone">
    <w:name w:val="applies_to_everyone"/>
    <w:basedOn w:val="Normal"/>
    <w:rsid w:val="00BF3D07"/>
    <w:pPr>
      <w:spacing w:before="100" w:beforeAutospacing="1" w:after="100" w:afterAutospacing="1"/>
    </w:pPr>
    <w:rPr>
      <w:color w:val="C0C0C0"/>
    </w:rPr>
  </w:style>
  <w:style w:type="paragraph" w:customStyle="1" w:styleId="stddatatable">
    <w:name w:val="std_data_table"/>
    <w:basedOn w:val="Normal"/>
    <w:rsid w:val="00BF3D07"/>
    <w:pPr>
      <w:pBdr>
        <w:top w:val="single" w:sz="6" w:space="0" w:color="B9BEDA"/>
        <w:left w:val="single" w:sz="6" w:space="0" w:color="B9BEDA"/>
        <w:bottom w:val="single" w:sz="6" w:space="0" w:color="B9BEDA"/>
        <w:right w:val="single" w:sz="6" w:space="0" w:color="B9BEDA"/>
      </w:pBdr>
      <w:spacing w:before="100" w:beforeAutospacing="1" w:after="100" w:afterAutospacing="1"/>
    </w:pPr>
  </w:style>
  <w:style w:type="paragraph" w:customStyle="1" w:styleId="stddatatabledatacell">
    <w:name w:val="std_data_table_datacell"/>
    <w:basedOn w:val="Normal"/>
    <w:rsid w:val="00BF3D07"/>
    <w:pPr>
      <w:pBdr>
        <w:bottom w:val="single" w:sz="6" w:space="0" w:color="B9BEDA"/>
      </w:pBdr>
      <w:spacing w:before="100" w:beforeAutospacing="1" w:after="100" w:afterAutospacing="1"/>
    </w:pPr>
  </w:style>
  <w:style w:type="paragraph" w:customStyle="1" w:styleId="mirrored-list-item-title">
    <w:name w:val="mirrored-list-item-title"/>
    <w:basedOn w:val="Normal"/>
    <w:rsid w:val="00BF3D07"/>
    <w:pPr>
      <w:shd w:val="clear" w:color="auto" w:fill="CCCCFF"/>
      <w:spacing w:before="240" w:after="100" w:afterAutospacing="1"/>
    </w:pPr>
  </w:style>
  <w:style w:type="paragraph" w:customStyle="1" w:styleId="mirrored-list-item-admin">
    <w:name w:val="mirrored-list-item-admin"/>
    <w:basedOn w:val="Normal"/>
    <w:rsid w:val="00BF3D07"/>
    <w:pPr>
      <w:shd w:val="clear" w:color="auto" w:fill="CCCCFF"/>
      <w:spacing w:before="100" w:beforeAutospacing="1" w:after="240"/>
    </w:pPr>
  </w:style>
  <w:style w:type="paragraph" w:customStyle="1" w:styleId="search-results-pages">
    <w:name w:val="search-results-pages"/>
    <w:basedOn w:val="Normal"/>
    <w:rsid w:val="00BF3D07"/>
    <w:pPr>
      <w:pBdr>
        <w:top w:val="dashed" w:sz="6" w:space="4" w:color="CCCCCC"/>
        <w:bottom w:val="dashed" w:sz="6" w:space="4" w:color="CCCCCC"/>
      </w:pBdr>
      <w:spacing w:before="75" w:after="150"/>
      <w:ind w:right="75"/>
    </w:pPr>
  </w:style>
  <w:style w:type="paragraph" w:customStyle="1" w:styleId="searchlabel">
    <w:name w:val="searchlabel"/>
    <w:basedOn w:val="Normal"/>
    <w:rsid w:val="00BF3D07"/>
    <w:pPr>
      <w:spacing w:before="100" w:beforeAutospacing="1" w:after="100" w:afterAutospacing="1"/>
    </w:pPr>
    <w:rPr>
      <w:b/>
      <w:bCs/>
    </w:rPr>
  </w:style>
  <w:style w:type="paragraph" w:customStyle="1" w:styleId="required">
    <w:name w:val="required"/>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alert">
    <w:name w:val="alert"/>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message">
    <w:name w:val="errormessage"/>
    <w:basedOn w:val="Normal"/>
    <w:rsid w:val="00BF3D07"/>
    <w:pPr>
      <w:pBdr>
        <w:top w:val="single" w:sz="6" w:space="0" w:color="444444"/>
        <w:left w:val="single" w:sz="6" w:space="9" w:color="444444"/>
        <w:bottom w:val="single" w:sz="18" w:space="0" w:color="444444"/>
        <w:right w:val="single" w:sz="18" w:space="9" w:color="444444"/>
      </w:pBdr>
      <w:shd w:val="clear" w:color="auto" w:fill="FBEFFB"/>
      <w:spacing w:before="100" w:beforeAutospacing="1" w:after="100" w:afterAutospacing="1"/>
    </w:pPr>
    <w:rPr>
      <w:b/>
      <w:bCs/>
      <w:sz w:val="22"/>
      <w:szCs w:val="22"/>
    </w:rPr>
  </w:style>
  <w:style w:type="paragraph" w:customStyle="1" w:styleId="errorfont">
    <w:name w:val="errorfont"/>
    <w:basedOn w:val="Normal"/>
    <w:rsid w:val="00BF3D07"/>
    <w:pPr>
      <w:spacing w:before="100" w:beforeAutospacing="1" w:after="100" w:afterAutospacing="1"/>
    </w:pPr>
    <w:rPr>
      <w:b/>
      <w:bCs/>
      <w:sz w:val="22"/>
      <w:szCs w:val="22"/>
    </w:rPr>
  </w:style>
  <w:style w:type="paragraph" w:customStyle="1" w:styleId="export-bar">
    <w:name w:val="export-bar"/>
    <w:basedOn w:val="Normal"/>
    <w:rsid w:val="00BF3D07"/>
    <w:pPr>
      <w:spacing w:before="100" w:beforeAutospacing="1" w:after="100" w:afterAutospacing="1"/>
    </w:pPr>
  </w:style>
  <w:style w:type="paragraph" w:customStyle="1" w:styleId="employee-content-area-detail">
    <w:name w:val="employee-content-area-detail"/>
    <w:basedOn w:val="Normal"/>
    <w:rsid w:val="00BF3D07"/>
    <w:pPr>
      <w:spacing w:before="100" w:beforeAutospacing="1" w:after="100" w:afterAutospacing="1"/>
    </w:pPr>
  </w:style>
  <w:style w:type="paragraph" w:customStyle="1" w:styleId="info">
    <w:name w:val="info"/>
    <w:basedOn w:val="Normal"/>
    <w:rsid w:val="00BF3D07"/>
    <w:pPr>
      <w:spacing w:before="100" w:beforeAutospacing="1" w:after="100" w:afterAutospacing="1"/>
    </w:pPr>
  </w:style>
  <w:style w:type="paragraph" w:customStyle="1" w:styleId="infolabel">
    <w:name w:val="info_label"/>
    <w:basedOn w:val="Normal"/>
    <w:rsid w:val="00BF3D07"/>
    <w:pPr>
      <w:spacing w:before="100" w:beforeAutospacing="1" w:after="100" w:afterAutospacing="1"/>
    </w:pPr>
  </w:style>
  <w:style w:type="paragraph" w:customStyle="1" w:styleId="deheaderlabel">
    <w:name w:val="de_header_label"/>
    <w:basedOn w:val="Normal"/>
    <w:rsid w:val="00BF3D07"/>
    <w:pPr>
      <w:spacing w:before="100" w:beforeAutospacing="1" w:after="100" w:afterAutospacing="1"/>
    </w:pPr>
  </w:style>
  <w:style w:type="paragraph" w:customStyle="1" w:styleId="defixedwidthl">
    <w:name w:val="de_fixed_width_l"/>
    <w:basedOn w:val="Normal"/>
    <w:rsid w:val="00BF3D07"/>
    <w:pPr>
      <w:spacing w:before="100" w:beforeAutospacing="1" w:after="100" w:afterAutospacing="1"/>
    </w:pPr>
  </w:style>
  <w:style w:type="paragraph" w:customStyle="1" w:styleId="defixedwidthr">
    <w:name w:val="de_fixed_width_r"/>
    <w:basedOn w:val="Normal"/>
    <w:rsid w:val="00BF3D07"/>
    <w:pPr>
      <w:spacing w:before="100" w:beforeAutospacing="1" w:after="100" w:afterAutospacing="1"/>
    </w:pPr>
  </w:style>
  <w:style w:type="paragraph" w:customStyle="1" w:styleId="dewidelabel">
    <w:name w:val="de_wide_label"/>
    <w:basedOn w:val="Normal"/>
    <w:rsid w:val="00BF3D07"/>
    <w:pPr>
      <w:spacing w:before="100" w:beforeAutospacing="1" w:after="100" w:afterAutospacing="1"/>
    </w:pPr>
  </w:style>
  <w:style w:type="paragraph" w:customStyle="1" w:styleId="dewidelabel070">
    <w:name w:val="de_wide_label_070"/>
    <w:basedOn w:val="Normal"/>
    <w:rsid w:val="00BF3D07"/>
    <w:pPr>
      <w:spacing w:before="100" w:beforeAutospacing="1" w:after="100" w:afterAutospacing="1"/>
    </w:pPr>
  </w:style>
  <w:style w:type="paragraph" w:customStyle="1" w:styleId="delabelforrjval">
    <w:name w:val="de_label_for_rj_val"/>
    <w:basedOn w:val="Normal"/>
    <w:rsid w:val="00BF3D07"/>
    <w:pPr>
      <w:spacing w:before="100" w:beforeAutospacing="1" w:after="100" w:afterAutospacing="1"/>
    </w:pPr>
  </w:style>
  <w:style w:type="paragraph" w:customStyle="1" w:styleId="derightjustify">
    <w:name w:val="de_right_justify"/>
    <w:basedOn w:val="Normal"/>
    <w:rsid w:val="00BF3D07"/>
    <w:pPr>
      <w:spacing w:before="100" w:beforeAutospacing="1" w:after="100" w:afterAutospacing="1"/>
    </w:pPr>
  </w:style>
  <w:style w:type="paragraph" w:customStyle="1" w:styleId="dewideindent1">
    <w:name w:val="de_wide_indent1"/>
    <w:basedOn w:val="Normal"/>
    <w:rsid w:val="00BF3D07"/>
    <w:pPr>
      <w:spacing w:before="100" w:beforeAutospacing="1" w:after="100" w:afterAutospacing="1"/>
    </w:pPr>
  </w:style>
  <w:style w:type="paragraph" w:customStyle="1" w:styleId="dewideindent2">
    <w:name w:val="de_wide_indent2"/>
    <w:basedOn w:val="Normal"/>
    <w:rsid w:val="00BF3D07"/>
    <w:pPr>
      <w:spacing w:before="100" w:beforeAutospacing="1" w:after="100" w:afterAutospacing="1"/>
    </w:pPr>
  </w:style>
  <w:style w:type="paragraph" w:customStyle="1" w:styleId="dewideindent3">
    <w:name w:val="de_wide_indent3"/>
    <w:basedOn w:val="Normal"/>
    <w:rsid w:val="00BF3D07"/>
    <w:pPr>
      <w:spacing w:before="100" w:beforeAutospacing="1" w:after="100" w:afterAutospacing="1"/>
    </w:pPr>
  </w:style>
  <w:style w:type="paragraph" w:customStyle="1" w:styleId="verticalspace">
    <w:name w:val="vertical_space"/>
    <w:basedOn w:val="Normal"/>
    <w:rsid w:val="00BF3D07"/>
    <w:pPr>
      <w:spacing w:before="100" w:beforeAutospacing="1" w:after="100" w:afterAutospacing="1"/>
    </w:pPr>
  </w:style>
  <w:style w:type="paragraph" w:customStyle="1" w:styleId="defixedwidthrj">
    <w:name w:val="de_fixed_width_rj"/>
    <w:basedOn w:val="Normal"/>
    <w:rsid w:val="00BF3D07"/>
    <w:pPr>
      <w:spacing w:before="100" w:beforeAutospacing="1" w:after="100" w:afterAutospacing="1"/>
    </w:pPr>
  </w:style>
  <w:style w:type="paragraph" w:customStyle="1" w:styleId="deheadervalue">
    <w:name w:val="de_header_value"/>
    <w:basedOn w:val="Normal"/>
    <w:rsid w:val="00BF3D07"/>
    <w:pPr>
      <w:spacing w:before="100" w:beforeAutospacing="1" w:after="100" w:afterAutospacing="1"/>
    </w:pPr>
  </w:style>
  <w:style w:type="paragraph" w:customStyle="1" w:styleId="col1">
    <w:name w:val="col1"/>
    <w:basedOn w:val="Normal"/>
    <w:rsid w:val="00BF3D07"/>
    <w:pPr>
      <w:spacing w:before="100" w:beforeAutospacing="1" w:after="100" w:afterAutospacing="1"/>
    </w:pPr>
  </w:style>
  <w:style w:type="paragraph" w:customStyle="1" w:styleId="col2">
    <w:name w:val="col2"/>
    <w:basedOn w:val="Normal"/>
    <w:rsid w:val="00BF3D07"/>
    <w:pPr>
      <w:spacing w:before="100" w:beforeAutospacing="1" w:after="100" w:afterAutospacing="1"/>
    </w:pPr>
  </w:style>
  <w:style w:type="paragraph" w:customStyle="1" w:styleId="footnote1">
    <w:name w:val="footnote1"/>
    <w:basedOn w:val="Normal"/>
    <w:rsid w:val="00BF3D07"/>
    <w:pPr>
      <w:spacing w:before="100" w:beforeAutospacing="1" w:after="100" w:afterAutospacing="1"/>
    </w:pPr>
  </w:style>
  <w:style w:type="paragraph" w:customStyle="1" w:styleId="footnote2">
    <w:name w:val="footnote2"/>
    <w:basedOn w:val="Normal"/>
    <w:rsid w:val="00BF3D07"/>
    <w:pPr>
      <w:spacing w:before="100" w:beforeAutospacing="1" w:after="100" w:afterAutospacing="1"/>
    </w:pPr>
  </w:style>
  <w:style w:type="paragraph" w:customStyle="1" w:styleId="h4text">
    <w:name w:val="h4_text"/>
    <w:basedOn w:val="Normal"/>
    <w:rsid w:val="00BF3D07"/>
    <w:pPr>
      <w:spacing w:before="100" w:beforeAutospacing="1" w:after="100" w:afterAutospacing="1"/>
    </w:pPr>
  </w:style>
  <w:style w:type="paragraph" w:customStyle="1" w:styleId="h5text">
    <w:name w:val="h5_text"/>
    <w:basedOn w:val="Normal"/>
    <w:rsid w:val="00BF3D07"/>
    <w:pPr>
      <w:spacing w:before="100" w:beforeAutospacing="1" w:after="100" w:afterAutospacing="1"/>
    </w:pPr>
  </w:style>
  <w:style w:type="paragraph" w:customStyle="1" w:styleId="h6text">
    <w:name w:val="h6_text"/>
    <w:basedOn w:val="Normal"/>
    <w:rsid w:val="00BF3D07"/>
    <w:pPr>
      <w:spacing w:before="100" w:beforeAutospacing="1" w:after="100" w:afterAutospacing="1"/>
    </w:pPr>
  </w:style>
  <w:style w:type="paragraph" w:customStyle="1" w:styleId="h6input">
    <w:name w:val="h6_input"/>
    <w:basedOn w:val="Normal"/>
    <w:rsid w:val="00BF3D07"/>
    <w:pPr>
      <w:spacing w:before="100" w:beforeAutospacing="1" w:after="100" w:afterAutospacing="1"/>
    </w:pPr>
  </w:style>
  <w:style w:type="paragraph" w:customStyle="1" w:styleId="h6checkbox">
    <w:name w:val="h6_checkbox"/>
    <w:basedOn w:val="Normal"/>
    <w:rsid w:val="00BF3D07"/>
    <w:pPr>
      <w:spacing w:before="100" w:beforeAutospacing="1" w:after="100" w:afterAutospacing="1"/>
    </w:pPr>
  </w:style>
  <w:style w:type="paragraph" w:customStyle="1" w:styleId="outdent">
    <w:name w:val="outdent"/>
    <w:basedOn w:val="Normal"/>
    <w:rsid w:val="00BF3D07"/>
    <w:pPr>
      <w:spacing w:before="100" w:beforeAutospacing="1" w:after="100" w:afterAutospacing="1"/>
    </w:pPr>
  </w:style>
  <w:style w:type="paragraph" w:customStyle="1" w:styleId="continuation">
    <w:name w:val="continuation"/>
    <w:basedOn w:val="Normal"/>
    <w:rsid w:val="00BF3D07"/>
    <w:pPr>
      <w:spacing w:before="100" w:beforeAutospacing="1" w:after="100" w:afterAutospacing="1"/>
    </w:pPr>
  </w:style>
  <w:style w:type="paragraph" w:customStyle="1" w:styleId="itemcheckbox">
    <w:name w:val="item_checkbox"/>
    <w:basedOn w:val="Normal"/>
    <w:rsid w:val="00BF3D07"/>
    <w:pPr>
      <w:spacing w:before="100" w:beforeAutospacing="1" w:after="100" w:afterAutospacing="1"/>
    </w:pPr>
  </w:style>
  <w:style w:type="paragraph" w:customStyle="1" w:styleId="footnote">
    <w:name w:val="footnote"/>
    <w:basedOn w:val="Normal"/>
    <w:rsid w:val="00BF3D07"/>
    <w:pPr>
      <w:spacing w:before="100" w:beforeAutospacing="1" w:after="100" w:afterAutospacing="1"/>
    </w:pPr>
  </w:style>
  <w:style w:type="paragraph" w:customStyle="1" w:styleId="updateinfo">
    <w:name w:val="update_info"/>
    <w:basedOn w:val="Normal"/>
    <w:rsid w:val="00BF3D07"/>
    <w:pPr>
      <w:spacing w:before="100" w:beforeAutospacing="1" w:after="100" w:afterAutospacing="1"/>
    </w:pPr>
  </w:style>
  <w:style w:type="paragraph" w:customStyle="1" w:styleId="answer">
    <w:name w:val="answer"/>
    <w:basedOn w:val="Normal"/>
    <w:rsid w:val="00BF3D07"/>
    <w:pPr>
      <w:spacing w:before="100" w:beforeAutospacing="1" w:after="100" w:afterAutospacing="1"/>
    </w:pPr>
  </w:style>
  <w:style w:type="paragraph" w:customStyle="1" w:styleId="firstcolumn">
    <w:name w:val="first_column"/>
    <w:basedOn w:val="Normal"/>
    <w:rsid w:val="00BF3D07"/>
    <w:pPr>
      <w:spacing w:before="100" w:beforeAutospacing="1" w:after="100" w:afterAutospacing="1"/>
    </w:pPr>
  </w:style>
  <w:style w:type="paragraph" w:customStyle="1" w:styleId="td1">
    <w:name w:val="td1"/>
    <w:basedOn w:val="Normal"/>
    <w:rsid w:val="00BF3D07"/>
    <w:pPr>
      <w:spacing w:before="100" w:beforeAutospacing="1" w:after="100" w:afterAutospacing="1"/>
    </w:pPr>
  </w:style>
  <w:style w:type="paragraph" w:customStyle="1" w:styleId="th1">
    <w:name w:val="th1"/>
    <w:basedOn w:val="Normal"/>
    <w:rsid w:val="00BF3D07"/>
    <w:pPr>
      <w:spacing w:before="100" w:beforeAutospacing="1" w:after="100" w:afterAutospacing="1"/>
    </w:pPr>
  </w:style>
  <w:style w:type="paragraph" w:customStyle="1" w:styleId="contenttext">
    <w:name w:val="contenttext"/>
    <w:basedOn w:val="Normal"/>
    <w:rsid w:val="00BF3D07"/>
    <w:pPr>
      <w:spacing w:before="100" w:beforeAutospacing="1" w:after="100" w:afterAutospacing="1"/>
    </w:pPr>
  </w:style>
  <w:style w:type="paragraph" w:customStyle="1" w:styleId="criteria">
    <w:name w:val="criteria"/>
    <w:basedOn w:val="Normal"/>
    <w:rsid w:val="00BF3D07"/>
    <w:pPr>
      <w:spacing w:before="100" w:beforeAutospacing="1" w:after="100" w:afterAutospacing="1"/>
    </w:pPr>
  </w:style>
  <w:style w:type="paragraph" w:customStyle="1" w:styleId="search-criteria-select">
    <w:name w:val="search-criteria-select"/>
    <w:basedOn w:val="Normal"/>
    <w:rsid w:val="00BF3D07"/>
    <w:pPr>
      <w:spacing w:before="100" w:beforeAutospacing="1" w:after="100" w:afterAutospacing="1"/>
    </w:pPr>
  </w:style>
  <w:style w:type="paragraph" w:customStyle="1" w:styleId="search-rsa">
    <w:name w:val="search-rsa"/>
    <w:basedOn w:val="Normal"/>
    <w:rsid w:val="00BF3D07"/>
    <w:pPr>
      <w:spacing w:before="100" w:beforeAutospacing="1" w:after="100" w:afterAutospacing="1"/>
    </w:pPr>
  </w:style>
  <w:style w:type="paragraph" w:customStyle="1" w:styleId="search-box">
    <w:name w:val="search-box"/>
    <w:basedOn w:val="Normal"/>
    <w:rsid w:val="00BF3D07"/>
    <w:pPr>
      <w:spacing w:before="100" w:beforeAutospacing="1" w:after="100" w:afterAutospacing="1"/>
    </w:pPr>
  </w:style>
  <w:style w:type="paragraph" w:customStyle="1" w:styleId="nestedheaderchar">
    <w:name w:val="nestedheaderchar"/>
    <w:basedOn w:val="Normal"/>
    <w:rsid w:val="00BF3D07"/>
    <w:pPr>
      <w:spacing w:before="100" w:beforeAutospacing="1" w:after="100" w:afterAutospacing="1"/>
    </w:pPr>
  </w:style>
  <w:style w:type="paragraph" w:customStyle="1" w:styleId="nestedheadernum">
    <w:name w:val="nestedheadernum"/>
    <w:basedOn w:val="Normal"/>
    <w:rsid w:val="00BF3D07"/>
    <w:pPr>
      <w:spacing w:before="100" w:beforeAutospacing="1" w:after="100" w:afterAutospacing="1"/>
      <w:jc w:val="right"/>
    </w:pPr>
  </w:style>
  <w:style w:type="character" w:customStyle="1" w:styleId="daterange">
    <w:name w:val="daterange"/>
    <w:basedOn w:val="DefaultParagraphFont"/>
    <w:rsid w:val="00BF3D07"/>
  </w:style>
  <w:style w:type="paragraph" w:customStyle="1" w:styleId="search-rsa1">
    <w:name w:val="search-rsa1"/>
    <w:basedOn w:val="Normal"/>
    <w:rsid w:val="00BF3D07"/>
    <w:pPr>
      <w:spacing w:before="100" w:beforeAutospacing="1" w:after="100" w:afterAutospacing="1"/>
      <w:jc w:val="right"/>
      <w:textAlignment w:val="center"/>
    </w:pPr>
    <w:rPr>
      <w:sz w:val="22"/>
      <w:szCs w:val="22"/>
    </w:rPr>
  </w:style>
  <w:style w:type="paragraph" w:customStyle="1" w:styleId="search-box1">
    <w:name w:val="search-box1"/>
    <w:basedOn w:val="Normal"/>
    <w:rsid w:val="00BF3D07"/>
    <w:pPr>
      <w:shd w:val="clear" w:color="auto" w:fill="DDDDDD"/>
      <w:spacing w:before="100" w:beforeAutospacing="1" w:after="100" w:afterAutospacing="1"/>
    </w:pPr>
    <w:rPr>
      <w:sz w:val="22"/>
      <w:szCs w:val="22"/>
    </w:rPr>
  </w:style>
  <w:style w:type="paragraph" w:customStyle="1" w:styleId="export-bar1">
    <w:name w:val="export-bar1"/>
    <w:basedOn w:val="Normal"/>
    <w:rsid w:val="00BF3D07"/>
    <w:pPr>
      <w:spacing w:before="100" w:beforeAutospacing="1" w:after="100" w:afterAutospacing="1"/>
      <w:ind w:right="225"/>
    </w:pPr>
  </w:style>
  <w:style w:type="paragraph" w:customStyle="1" w:styleId="buttonclass1">
    <w:name w:val="buttonclass1"/>
    <w:basedOn w:val="Normal"/>
    <w:rsid w:val="00BF3D07"/>
    <w:pPr>
      <w:pBdr>
        <w:top w:val="single" w:sz="6" w:space="0" w:color="DDDDDD"/>
        <w:left w:val="single" w:sz="6" w:space="15" w:color="DDDDDD"/>
        <w:bottom w:val="single" w:sz="12" w:space="0" w:color="888888"/>
        <w:right w:val="single" w:sz="12" w:space="0" w:color="888888"/>
      </w:pBdr>
      <w:shd w:val="clear" w:color="auto" w:fill="EEEEEE"/>
      <w:spacing w:before="150"/>
      <w:ind w:left="4080"/>
    </w:pPr>
    <w:rPr>
      <w:color w:val="444444"/>
    </w:rPr>
  </w:style>
  <w:style w:type="paragraph" w:customStyle="1" w:styleId="buttonclass2">
    <w:name w:val="buttonclass2"/>
    <w:basedOn w:val="Normal"/>
    <w:rsid w:val="00BF3D07"/>
    <w:pPr>
      <w:pBdr>
        <w:top w:val="single" w:sz="6" w:space="0" w:color="DDDDDD"/>
        <w:left w:val="single" w:sz="6" w:space="15" w:color="DDDDDD"/>
        <w:bottom w:val="single" w:sz="12" w:space="0" w:color="888888"/>
        <w:right w:val="single" w:sz="12" w:space="0" w:color="888888"/>
      </w:pBdr>
      <w:shd w:val="clear" w:color="auto" w:fill="0000FF"/>
      <w:spacing w:before="150"/>
      <w:ind w:left="4080"/>
    </w:pPr>
    <w:rPr>
      <w:color w:val="FFFFFF"/>
    </w:rPr>
  </w:style>
  <w:style w:type="paragraph" w:customStyle="1" w:styleId="employee-content-area-detail1">
    <w:name w:val="employee-content-area-detail1"/>
    <w:basedOn w:val="Normal"/>
    <w:rsid w:val="00BF3D07"/>
    <w:pPr>
      <w:spacing w:before="100" w:beforeAutospacing="1" w:after="100" w:afterAutospacing="1"/>
    </w:pPr>
  </w:style>
  <w:style w:type="paragraph" w:customStyle="1" w:styleId="info1">
    <w:name w:val="info1"/>
    <w:basedOn w:val="Normal"/>
    <w:rsid w:val="00BF3D07"/>
    <w:pPr>
      <w:spacing w:before="90" w:after="90"/>
      <w:ind w:left="45" w:right="45"/>
    </w:pPr>
  </w:style>
  <w:style w:type="paragraph" w:customStyle="1" w:styleId="infolabel1">
    <w:name w:val="info_label1"/>
    <w:basedOn w:val="Normal"/>
    <w:rsid w:val="00BF3D07"/>
    <w:pPr>
      <w:spacing w:before="90" w:after="90"/>
    </w:pPr>
  </w:style>
  <w:style w:type="paragraph" w:customStyle="1" w:styleId="deheaderlabel1">
    <w:name w:val="de_header_label1"/>
    <w:basedOn w:val="Normal"/>
    <w:rsid w:val="00BF3D07"/>
    <w:pPr>
      <w:spacing w:before="90" w:after="90"/>
    </w:pPr>
  </w:style>
  <w:style w:type="paragraph" w:customStyle="1" w:styleId="defixedwidthl1">
    <w:name w:val="de_fixed_width_l1"/>
    <w:basedOn w:val="Normal"/>
    <w:rsid w:val="00BF3D07"/>
    <w:pPr>
      <w:spacing w:before="90" w:after="120"/>
    </w:pPr>
  </w:style>
  <w:style w:type="paragraph" w:customStyle="1" w:styleId="defixedwidthr1">
    <w:name w:val="de_fixed_width_r1"/>
    <w:basedOn w:val="Normal"/>
    <w:rsid w:val="00BF3D07"/>
    <w:pPr>
      <w:spacing w:before="90" w:after="120"/>
      <w:ind w:firstLine="8640"/>
    </w:pPr>
  </w:style>
  <w:style w:type="paragraph" w:customStyle="1" w:styleId="dewidelabel1">
    <w:name w:val="de_wide_label1"/>
    <w:basedOn w:val="Normal"/>
    <w:rsid w:val="00BF3D07"/>
    <w:pPr>
      <w:spacing w:before="90" w:after="90"/>
    </w:pPr>
  </w:style>
  <w:style w:type="paragraph" w:customStyle="1" w:styleId="dewidelabel0701">
    <w:name w:val="de_wide_label_0701"/>
    <w:basedOn w:val="Normal"/>
    <w:rsid w:val="00BF3D07"/>
    <w:pPr>
      <w:spacing w:before="90" w:after="90"/>
      <w:ind w:left="375" w:hanging="375"/>
    </w:pPr>
  </w:style>
  <w:style w:type="paragraph" w:customStyle="1" w:styleId="delabelforrjval1">
    <w:name w:val="de_label_for_rj_val1"/>
    <w:basedOn w:val="Normal"/>
    <w:rsid w:val="00BF3D07"/>
    <w:pPr>
      <w:spacing w:before="90" w:after="90"/>
    </w:pPr>
  </w:style>
  <w:style w:type="paragraph" w:customStyle="1" w:styleId="derightjustify1">
    <w:name w:val="de_right_justify1"/>
    <w:basedOn w:val="Normal"/>
    <w:rsid w:val="00BF3D07"/>
    <w:pPr>
      <w:spacing w:before="90" w:after="90"/>
      <w:jc w:val="right"/>
    </w:pPr>
  </w:style>
  <w:style w:type="paragraph" w:customStyle="1" w:styleId="dewideindent11">
    <w:name w:val="de_wide_indent11"/>
    <w:basedOn w:val="Normal"/>
    <w:rsid w:val="00BF3D07"/>
    <w:pPr>
      <w:spacing w:before="90" w:after="90"/>
      <w:ind w:left="675" w:hanging="375"/>
    </w:pPr>
  </w:style>
  <w:style w:type="paragraph" w:customStyle="1" w:styleId="dewideindent21">
    <w:name w:val="de_wide_indent21"/>
    <w:basedOn w:val="Normal"/>
    <w:rsid w:val="00BF3D07"/>
    <w:pPr>
      <w:spacing w:before="90" w:after="90"/>
      <w:ind w:left="975" w:hanging="375"/>
    </w:pPr>
  </w:style>
  <w:style w:type="paragraph" w:customStyle="1" w:styleId="dewideindent31">
    <w:name w:val="de_wide_indent31"/>
    <w:basedOn w:val="Normal"/>
    <w:rsid w:val="00BF3D07"/>
    <w:pPr>
      <w:spacing w:before="90" w:after="90"/>
      <w:ind w:left="1275" w:hanging="375"/>
    </w:pPr>
  </w:style>
  <w:style w:type="paragraph" w:customStyle="1" w:styleId="verticalspace1">
    <w:name w:val="vertical_space1"/>
    <w:basedOn w:val="Normal"/>
    <w:rsid w:val="00BF3D07"/>
    <w:pPr>
      <w:spacing w:before="90" w:after="90"/>
    </w:pPr>
  </w:style>
  <w:style w:type="paragraph" w:customStyle="1" w:styleId="info2">
    <w:name w:val="info2"/>
    <w:basedOn w:val="Normal"/>
    <w:rsid w:val="00BF3D07"/>
    <w:pPr>
      <w:spacing w:before="100" w:beforeAutospacing="1" w:after="100" w:afterAutospacing="1"/>
      <w:ind w:left="45" w:right="45"/>
    </w:pPr>
  </w:style>
  <w:style w:type="paragraph" w:customStyle="1" w:styleId="infolabel2">
    <w:name w:val="info_label2"/>
    <w:basedOn w:val="Normal"/>
    <w:rsid w:val="00BF3D07"/>
    <w:pPr>
      <w:spacing w:before="100" w:beforeAutospacing="1" w:after="100" w:afterAutospacing="1"/>
    </w:pPr>
  </w:style>
  <w:style w:type="paragraph" w:customStyle="1" w:styleId="defixedwidthl2">
    <w:name w:val="de_fixed_width_l2"/>
    <w:basedOn w:val="Normal"/>
    <w:rsid w:val="00BF3D07"/>
    <w:pPr>
      <w:spacing w:before="100" w:beforeAutospacing="1" w:after="100" w:afterAutospacing="1"/>
    </w:pPr>
  </w:style>
  <w:style w:type="paragraph" w:customStyle="1" w:styleId="defixedwidthr2">
    <w:name w:val="de_fixed_width_r2"/>
    <w:basedOn w:val="Normal"/>
    <w:rsid w:val="00BF3D07"/>
    <w:pPr>
      <w:spacing w:before="100" w:beforeAutospacing="1" w:after="100" w:afterAutospacing="1"/>
    </w:pPr>
  </w:style>
  <w:style w:type="paragraph" w:customStyle="1" w:styleId="defixedwidthrj1">
    <w:name w:val="de_fixed_width_rj1"/>
    <w:basedOn w:val="Normal"/>
    <w:rsid w:val="00BF3D07"/>
    <w:pPr>
      <w:spacing w:before="100" w:beforeAutospacing="1" w:after="100" w:afterAutospacing="1"/>
    </w:pPr>
  </w:style>
  <w:style w:type="paragraph" w:customStyle="1" w:styleId="nestedheaderchar1">
    <w:name w:val="nestedheaderchar1"/>
    <w:basedOn w:val="Normal"/>
    <w:rsid w:val="00BF3D07"/>
    <w:pPr>
      <w:spacing w:before="100" w:beforeAutospacing="1" w:after="100" w:afterAutospacing="1"/>
    </w:pPr>
  </w:style>
  <w:style w:type="paragraph" w:customStyle="1" w:styleId="deheaderlabel2">
    <w:name w:val="de_header_label2"/>
    <w:basedOn w:val="Normal"/>
    <w:rsid w:val="00BF3D07"/>
    <w:pPr>
      <w:spacing w:before="100" w:beforeAutospacing="1" w:after="100" w:afterAutospacing="1"/>
    </w:pPr>
  </w:style>
  <w:style w:type="paragraph" w:customStyle="1" w:styleId="deheadervalue1">
    <w:name w:val="de_header_value1"/>
    <w:basedOn w:val="Normal"/>
    <w:rsid w:val="00BF3D07"/>
    <w:pPr>
      <w:spacing w:before="100" w:beforeAutospacing="1" w:after="100" w:afterAutospacing="1"/>
    </w:pPr>
  </w:style>
  <w:style w:type="paragraph" w:customStyle="1" w:styleId="col11">
    <w:name w:val="col11"/>
    <w:basedOn w:val="Normal"/>
    <w:rsid w:val="00BF3D07"/>
    <w:pPr>
      <w:spacing w:before="100" w:beforeAutospacing="1" w:after="100" w:afterAutospacing="1"/>
    </w:pPr>
  </w:style>
  <w:style w:type="paragraph" w:customStyle="1" w:styleId="col21">
    <w:name w:val="col21"/>
    <w:basedOn w:val="Normal"/>
    <w:rsid w:val="00BF3D07"/>
    <w:pPr>
      <w:spacing w:before="100" w:beforeAutospacing="1" w:after="100" w:afterAutospacing="1"/>
      <w:ind w:left="3300"/>
    </w:pPr>
  </w:style>
  <w:style w:type="paragraph" w:customStyle="1" w:styleId="footnote11">
    <w:name w:val="footnote11"/>
    <w:basedOn w:val="Normal"/>
    <w:rsid w:val="00BF3D07"/>
    <w:pPr>
      <w:spacing w:before="100" w:beforeAutospacing="1" w:after="100" w:afterAutospacing="1"/>
    </w:pPr>
    <w:rPr>
      <w:sz w:val="20"/>
      <w:szCs w:val="20"/>
    </w:rPr>
  </w:style>
  <w:style w:type="paragraph" w:customStyle="1" w:styleId="footnote21">
    <w:name w:val="footnote21"/>
    <w:basedOn w:val="Normal"/>
    <w:rsid w:val="00BF3D07"/>
    <w:pPr>
      <w:spacing w:before="100" w:beforeAutospacing="1" w:after="100" w:afterAutospacing="1"/>
      <w:ind w:left="750"/>
    </w:pPr>
    <w:rPr>
      <w:sz w:val="20"/>
      <w:szCs w:val="20"/>
    </w:rPr>
  </w:style>
  <w:style w:type="paragraph" w:customStyle="1" w:styleId="h4text1">
    <w:name w:val="h4_text1"/>
    <w:basedOn w:val="Normal"/>
    <w:rsid w:val="00BF3D07"/>
  </w:style>
  <w:style w:type="paragraph" w:customStyle="1" w:styleId="h5text1">
    <w:name w:val="h5_text1"/>
    <w:basedOn w:val="Normal"/>
    <w:rsid w:val="00BF3D07"/>
  </w:style>
  <w:style w:type="paragraph" w:customStyle="1" w:styleId="h6text1">
    <w:name w:val="h6_text1"/>
    <w:basedOn w:val="Normal"/>
    <w:rsid w:val="00BF3D07"/>
  </w:style>
  <w:style w:type="paragraph" w:customStyle="1" w:styleId="h6input1">
    <w:name w:val="h6_input1"/>
    <w:basedOn w:val="Normal"/>
    <w:rsid w:val="00BF3D07"/>
    <w:pPr>
      <w:ind w:left="1200"/>
    </w:pPr>
  </w:style>
  <w:style w:type="paragraph" w:customStyle="1" w:styleId="h6checkbox1">
    <w:name w:val="h6_checkbox1"/>
    <w:basedOn w:val="Normal"/>
    <w:rsid w:val="00BF3D07"/>
  </w:style>
  <w:style w:type="paragraph" w:customStyle="1" w:styleId="outdent1">
    <w:name w:val="outdent1"/>
    <w:basedOn w:val="Normal"/>
    <w:rsid w:val="00BF3D07"/>
    <w:pPr>
      <w:ind w:hanging="375"/>
    </w:pPr>
  </w:style>
  <w:style w:type="paragraph" w:customStyle="1" w:styleId="continuation1">
    <w:name w:val="continuation1"/>
    <w:basedOn w:val="Normal"/>
    <w:rsid w:val="00BF3D07"/>
    <w:pPr>
      <w:ind w:left="375"/>
    </w:pPr>
  </w:style>
  <w:style w:type="paragraph" w:customStyle="1" w:styleId="itemcheckbox1">
    <w:name w:val="item_checkbox1"/>
    <w:basedOn w:val="Normal"/>
    <w:rsid w:val="00BF3D07"/>
    <w:pPr>
      <w:spacing w:before="375"/>
    </w:pPr>
  </w:style>
  <w:style w:type="paragraph" w:customStyle="1" w:styleId="deheaderlabel3">
    <w:name w:val="de_header_label3"/>
    <w:basedOn w:val="Normal"/>
    <w:rsid w:val="00BF3D07"/>
  </w:style>
  <w:style w:type="paragraph" w:customStyle="1" w:styleId="deheadervalue2">
    <w:name w:val="de_header_value2"/>
    <w:basedOn w:val="Normal"/>
    <w:rsid w:val="00BF3D07"/>
  </w:style>
  <w:style w:type="paragraph" w:customStyle="1" w:styleId="footnote3">
    <w:name w:val="footnote3"/>
    <w:basedOn w:val="Normal"/>
    <w:rsid w:val="00BF3D07"/>
    <w:pPr>
      <w:ind w:hanging="270"/>
    </w:pPr>
  </w:style>
  <w:style w:type="paragraph" w:customStyle="1" w:styleId="updateinfo1">
    <w:name w:val="update_info1"/>
    <w:basedOn w:val="Normal"/>
    <w:rsid w:val="00BF3D07"/>
    <w:pPr>
      <w:spacing w:before="100" w:beforeAutospacing="1" w:after="100" w:afterAutospacing="1"/>
    </w:pPr>
    <w:rPr>
      <w:color w:val="C0C0C0"/>
    </w:rPr>
  </w:style>
  <w:style w:type="paragraph" w:customStyle="1" w:styleId="answer1">
    <w:name w:val="answer1"/>
    <w:basedOn w:val="Normal"/>
    <w:rsid w:val="00BF3D07"/>
    <w:pPr>
      <w:pBdr>
        <w:top w:val="single" w:sz="18" w:space="5" w:color="EEEEFF"/>
        <w:left w:val="single" w:sz="18" w:space="5" w:color="EEEEFF"/>
        <w:bottom w:val="single" w:sz="18" w:space="5" w:color="EEEEFF"/>
        <w:right w:val="single" w:sz="18" w:space="5" w:color="EEEEFF"/>
      </w:pBdr>
      <w:shd w:val="clear" w:color="auto" w:fill="EEEEFF"/>
      <w:spacing w:before="100" w:beforeAutospacing="1" w:after="100" w:afterAutospacing="1"/>
    </w:pPr>
    <w:rPr>
      <w:color w:val="000000"/>
    </w:rPr>
  </w:style>
  <w:style w:type="paragraph" w:customStyle="1" w:styleId="deheaderlabel4">
    <w:name w:val="de_header_label4"/>
    <w:basedOn w:val="Normal"/>
    <w:rsid w:val="00BF3D07"/>
    <w:pPr>
      <w:spacing w:before="90" w:after="90"/>
    </w:pPr>
  </w:style>
  <w:style w:type="paragraph" w:customStyle="1" w:styleId="dewidelabel2">
    <w:name w:val="de_wide_label2"/>
    <w:basedOn w:val="Normal"/>
    <w:rsid w:val="00BF3D07"/>
    <w:pPr>
      <w:spacing w:before="90" w:after="90"/>
    </w:pPr>
  </w:style>
  <w:style w:type="paragraph" w:customStyle="1" w:styleId="delabelforrjval2">
    <w:name w:val="de_label_for_rj_val2"/>
    <w:basedOn w:val="Normal"/>
    <w:rsid w:val="00BF3D07"/>
    <w:pPr>
      <w:spacing w:before="90" w:after="90"/>
    </w:pPr>
  </w:style>
  <w:style w:type="paragraph" w:customStyle="1" w:styleId="derightjustify2">
    <w:name w:val="de_right_justify2"/>
    <w:basedOn w:val="Normal"/>
    <w:rsid w:val="00BF3D07"/>
    <w:pPr>
      <w:spacing w:before="90" w:after="90"/>
      <w:jc w:val="right"/>
    </w:pPr>
  </w:style>
  <w:style w:type="paragraph" w:customStyle="1" w:styleId="nestedchar1">
    <w:name w:val="nestedchar1"/>
    <w:basedOn w:val="Normal"/>
    <w:rsid w:val="00BF3D07"/>
    <w:pPr>
      <w:pBdr>
        <w:top w:val="single" w:sz="6" w:space="6" w:color="B9BEDA"/>
        <w:left w:val="single" w:sz="6" w:space="4" w:color="B9BEDA"/>
        <w:bottom w:val="single" w:sz="6" w:space="6" w:color="B9BEDA"/>
        <w:right w:val="single" w:sz="6" w:space="0" w:color="B9BEDA"/>
      </w:pBdr>
      <w:shd w:val="clear" w:color="auto" w:fill="FFFFFF"/>
      <w:spacing w:before="90" w:after="90"/>
      <w:ind w:hanging="225"/>
    </w:pPr>
  </w:style>
  <w:style w:type="paragraph" w:customStyle="1" w:styleId="nestednum1">
    <w:name w:val="nestednum1"/>
    <w:basedOn w:val="Normal"/>
    <w:rsid w:val="00BF3D07"/>
    <w:pPr>
      <w:pBdr>
        <w:top w:val="single" w:sz="6" w:space="6" w:color="B9BEDA"/>
        <w:left w:val="single" w:sz="6" w:space="0" w:color="B9BEDA"/>
        <w:bottom w:val="single" w:sz="6" w:space="6" w:color="B9BEDA"/>
        <w:right w:val="single" w:sz="6" w:space="0" w:color="B9BEDA"/>
      </w:pBdr>
      <w:shd w:val="clear" w:color="auto" w:fill="FFFFFF"/>
      <w:spacing w:before="90" w:after="90"/>
      <w:jc w:val="right"/>
    </w:pPr>
  </w:style>
  <w:style w:type="paragraph" w:customStyle="1" w:styleId="nestedheaderchar2">
    <w:name w:val="nestedheaderchar2"/>
    <w:basedOn w:val="Normal"/>
    <w:rsid w:val="00BF3D07"/>
    <w:pPr>
      <w:spacing w:before="90" w:after="90"/>
    </w:pPr>
  </w:style>
  <w:style w:type="paragraph" w:customStyle="1" w:styleId="nestedheadernum1">
    <w:name w:val="nestedheadernum1"/>
    <w:basedOn w:val="Normal"/>
    <w:rsid w:val="00BF3D07"/>
    <w:pPr>
      <w:spacing w:before="90" w:after="90"/>
      <w:jc w:val="right"/>
    </w:pPr>
  </w:style>
  <w:style w:type="paragraph" w:customStyle="1" w:styleId="dewideindent12">
    <w:name w:val="de_wide_indent12"/>
    <w:basedOn w:val="Normal"/>
    <w:rsid w:val="00BF3D07"/>
    <w:pPr>
      <w:spacing w:before="90" w:after="90"/>
    </w:pPr>
  </w:style>
  <w:style w:type="paragraph" w:customStyle="1" w:styleId="dewideindent22">
    <w:name w:val="de_wide_indent22"/>
    <w:basedOn w:val="Normal"/>
    <w:rsid w:val="00BF3D07"/>
    <w:pPr>
      <w:spacing w:before="90" w:after="90"/>
    </w:pPr>
  </w:style>
  <w:style w:type="paragraph" w:customStyle="1" w:styleId="dewideindent32">
    <w:name w:val="de_wide_indent32"/>
    <w:basedOn w:val="Normal"/>
    <w:rsid w:val="00BF3D07"/>
    <w:pPr>
      <w:spacing w:before="90" w:after="90"/>
    </w:pPr>
  </w:style>
  <w:style w:type="paragraph" w:customStyle="1" w:styleId="firstcolumn1">
    <w:name w:val="first_column1"/>
    <w:basedOn w:val="Normal"/>
    <w:rsid w:val="00BF3D07"/>
    <w:pPr>
      <w:spacing w:before="150" w:after="150"/>
      <w:ind w:left="150" w:right="150"/>
    </w:pPr>
  </w:style>
  <w:style w:type="paragraph" w:customStyle="1" w:styleId="dewidelabel3">
    <w:name w:val="de_wide_label3"/>
    <w:basedOn w:val="Normal"/>
    <w:rsid w:val="00BF3D07"/>
    <w:pPr>
      <w:spacing w:before="150" w:after="150"/>
      <w:ind w:left="150" w:right="150"/>
    </w:pPr>
  </w:style>
  <w:style w:type="paragraph" w:customStyle="1" w:styleId="td11">
    <w:name w:val="td11"/>
    <w:basedOn w:val="Normal"/>
    <w:rsid w:val="00BF3D07"/>
    <w:pPr>
      <w:spacing w:before="100" w:beforeAutospacing="1" w:after="100" w:afterAutospacing="1"/>
    </w:pPr>
  </w:style>
  <w:style w:type="paragraph" w:customStyle="1" w:styleId="th11">
    <w:name w:val="th11"/>
    <w:basedOn w:val="Normal"/>
    <w:rsid w:val="00BF3D07"/>
    <w:pPr>
      <w:spacing w:before="100" w:beforeAutospacing="1" w:after="100" w:afterAutospacing="1"/>
    </w:pPr>
  </w:style>
  <w:style w:type="paragraph" w:customStyle="1" w:styleId="contenttext1">
    <w:name w:val="contenttext1"/>
    <w:basedOn w:val="Normal"/>
    <w:rsid w:val="00BF3D07"/>
    <w:pPr>
      <w:spacing w:before="120" w:after="120"/>
    </w:pPr>
  </w:style>
  <w:style w:type="paragraph" w:customStyle="1" w:styleId="criteria1">
    <w:name w:val="criteria1"/>
    <w:basedOn w:val="Normal"/>
    <w:rsid w:val="00BF3D07"/>
    <w:pPr>
      <w:spacing w:before="100" w:beforeAutospacing="1" w:after="300"/>
      <w:ind w:left="600"/>
    </w:pPr>
  </w:style>
  <w:style w:type="character" w:customStyle="1" w:styleId="daterange1">
    <w:name w:val="daterange1"/>
    <w:basedOn w:val="DefaultParagraphFont"/>
    <w:rsid w:val="00BF3D07"/>
  </w:style>
  <w:style w:type="paragraph" w:customStyle="1" w:styleId="search-criteria-select1">
    <w:name w:val="search-criteria-select1"/>
    <w:basedOn w:val="Normal"/>
    <w:rsid w:val="00BF3D07"/>
    <w:pPr>
      <w:spacing w:before="150" w:after="150"/>
    </w:pPr>
  </w:style>
  <w:style w:type="paragraph" w:styleId="z-TopofForm">
    <w:name w:val="HTML Top of Form"/>
    <w:basedOn w:val="Normal"/>
    <w:next w:val="Normal"/>
    <w:link w:val="z-TopofFormChar"/>
    <w:hidden/>
    <w:uiPriority w:val="99"/>
    <w:semiHidden/>
    <w:unhideWhenUsed/>
    <w:rsid w:val="00BF3D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3D07"/>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BF3D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3D07"/>
    <w:rPr>
      <w:rFonts w:ascii="Arial" w:eastAsiaTheme="minorEastAsia" w:hAnsi="Arial" w:cs="Arial"/>
      <w:vanish/>
      <w:sz w:val="16"/>
      <w:szCs w:val="16"/>
    </w:rPr>
  </w:style>
  <w:style w:type="paragraph" w:customStyle="1" w:styleId="appropriate-use-text">
    <w:name w:val="appropriate-use-text"/>
    <w:basedOn w:val="Normal"/>
    <w:rsid w:val="00BF3D07"/>
    <w:pPr>
      <w:spacing w:before="100" w:beforeAutospacing="1" w:after="100" w:afterAutospacing="1"/>
    </w:pPr>
  </w:style>
  <w:style w:type="paragraph" w:styleId="ListParagraph">
    <w:name w:val="List Paragraph"/>
    <w:basedOn w:val="Normal"/>
    <w:uiPriority w:val="34"/>
    <w:qFormat/>
    <w:rsid w:val="00F23FA1"/>
    <w:pPr>
      <w:ind w:left="720"/>
      <w:contextualSpacing/>
    </w:pPr>
  </w:style>
  <w:style w:type="paragraph" w:customStyle="1" w:styleId="Default">
    <w:name w:val="Default"/>
    <w:rsid w:val="00F23FA1"/>
    <w:pPr>
      <w:autoSpaceDE w:val="0"/>
      <w:autoSpaceDN w:val="0"/>
      <w:adjustRightInd w:val="0"/>
    </w:pPr>
    <w:rPr>
      <w:rFonts w:eastAsiaTheme="minorHAnsi"/>
      <w:color w:val="000000"/>
      <w:sz w:val="24"/>
      <w:szCs w:val="24"/>
    </w:rPr>
  </w:style>
  <w:style w:type="paragraph" w:styleId="BalloonText">
    <w:name w:val="Balloon Text"/>
    <w:basedOn w:val="Normal"/>
    <w:link w:val="BalloonTextChar"/>
    <w:uiPriority w:val="99"/>
    <w:semiHidden/>
    <w:unhideWhenUsed/>
    <w:rsid w:val="00D8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50"/>
    <w:rPr>
      <w:rFonts w:ascii="Segoe UI" w:eastAsiaTheme="minorEastAsia" w:hAnsi="Segoe UI" w:cs="Segoe UI"/>
      <w:sz w:val="18"/>
      <w:szCs w:val="18"/>
    </w:rPr>
  </w:style>
  <w:style w:type="paragraph" w:styleId="Header">
    <w:name w:val="header"/>
    <w:basedOn w:val="Normal"/>
    <w:link w:val="HeaderChar"/>
    <w:uiPriority w:val="99"/>
    <w:unhideWhenUsed/>
    <w:rsid w:val="00D80C50"/>
    <w:pPr>
      <w:tabs>
        <w:tab w:val="center" w:pos="4680"/>
        <w:tab w:val="right" w:pos="9360"/>
      </w:tabs>
    </w:pPr>
  </w:style>
  <w:style w:type="character" w:customStyle="1" w:styleId="HeaderChar">
    <w:name w:val="Header Char"/>
    <w:basedOn w:val="DefaultParagraphFont"/>
    <w:link w:val="Header"/>
    <w:uiPriority w:val="99"/>
    <w:rsid w:val="00D80C50"/>
    <w:rPr>
      <w:rFonts w:eastAsiaTheme="minorEastAsia"/>
      <w:sz w:val="24"/>
      <w:szCs w:val="24"/>
    </w:rPr>
  </w:style>
  <w:style w:type="paragraph" w:styleId="Footer">
    <w:name w:val="footer"/>
    <w:basedOn w:val="Normal"/>
    <w:link w:val="FooterChar"/>
    <w:uiPriority w:val="99"/>
    <w:unhideWhenUsed/>
    <w:rsid w:val="00D80C50"/>
    <w:pPr>
      <w:tabs>
        <w:tab w:val="center" w:pos="4680"/>
        <w:tab w:val="right" w:pos="9360"/>
      </w:tabs>
    </w:pPr>
  </w:style>
  <w:style w:type="character" w:customStyle="1" w:styleId="FooterChar">
    <w:name w:val="Footer Char"/>
    <w:basedOn w:val="DefaultParagraphFont"/>
    <w:link w:val="Footer"/>
    <w:uiPriority w:val="99"/>
    <w:rsid w:val="00D80C5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872993">
      <w:marLeft w:val="0"/>
      <w:marRight w:val="0"/>
      <w:marTop w:val="0"/>
      <w:marBottom w:val="0"/>
      <w:divBdr>
        <w:top w:val="none" w:sz="0" w:space="0" w:color="auto"/>
        <w:left w:val="none" w:sz="0" w:space="0" w:color="auto"/>
        <w:bottom w:val="none" w:sz="0" w:space="0" w:color="auto"/>
        <w:right w:val="none" w:sz="0" w:space="0" w:color="auto"/>
      </w:divBdr>
      <w:divsChild>
        <w:div w:id="717627809">
          <w:marLeft w:val="0"/>
          <w:marRight w:val="0"/>
          <w:marTop w:val="0"/>
          <w:marBottom w:val="0"/>
          <w:divBdr>
            <w:top w:val="none" w:sz="0" w:space="0" w:color="auto"/>
            <w:left w:val="none" w:sz="0" w:space="0" w:color="auto"/>
            <w:bottom w:val="none" w:sz="0" w:space="0" w:color="auto"/>
            <w:right w:val="none" w:sz="0" w:space="0" w:color="auto"/>
          </w:divBdr>
        </w:div>
        <w:div w:id="15638292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13.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control" Target="activeX/activeX7.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image" Target="media/image6.wmf"/><Relationship Id="rId30" Type="http://schemas.openxmlformats.org/officeDocument/2006/relationships/image" Target="media/image7.wmf"/><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7de80783ebd23ade3d661d972997d5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4004e594a573bfb9065ab06d8bae1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309A4-7F67-4736-8EA3-B77542E0DB6C}">
  <ds:schemaRefs>
    <ds:schemaRef ds:uri="http://schemas.microsoft.com/office/infopath/2007/PartnerControls"/>
    <ds:schemaRef ds:uri="http://schemas.microsoft.com/office/2006/metadata/properties"/>
    <ds:schemaRef ds:uri="http://schemas.microsoft.com/office/2006/documentManagement/types"/>
    <ds:schemaRef ds:uri="02e41e38-1731-4866-b09a-6257d8bc047f"/>
    <ds:schemaRef ds:uri="http://purl.org/dc/terms/"/>
    <ds:schemaRef ds:uri="http://schemas.openxmlformats.org/package/2006/metadata/core-properties"/>
    <ds:schemaRef ds:uri="http://www.w3.org/XML/1998/namespace"/>
    <ds:schemaRef ds:uri="http://purl.org/dc/elements/1.1/"/>
    <ds:schemaRef ds:uri="f87c7b8b-c0e7-4b77-a067-2c707fd1239f"/>
    <ds:schemaRef ds:uri="http://purl.org/dc/dcmitype/"/>
  </ds:schemaRefs>
</ds:datastoreItem>
</file>

<file path=customXml/itemProps2.xml><?xml version="1.0" encoding="utf-8"?>
<ds:datastoreItem xmlns:ds="http://schemas.openxmlformats.org/officeDocument/2006/customXml" ds:itemID="{BB8C63CF-B2E7-47DD-9EF0-0CC259F1899A}">
  <ds:schemaRefs>
    <ds:schemaRef ds:uri="http://schemas.microsoft.com/sharepoint/v3/contenttype/forms"/>
  </ds:schemaRefs>
</ds:datastoreItem>
</file>

<file path=customXml/itemProps3.xml><?xml version="1.0" encoding="utf-8"?>
<ds:datastoreItem xmlns:ds="http://schemas.openxmlformats.org/officeDocument/2006/customXml" ds:itemID="{D20F5B27-9B99-41BE-A8CD-22006FCE3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963</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Nishi, Laurel</cp:lastModifiedBy>
  <cp:revision>3</cp:revision>
  <dcterms:created xsi:type="dcterms:W3CDTF">2020-02-11T18:35:00Z</dcterms:created>
  <dcterms:modified xsi:type="dcterms:W3CDTF">2020-02-11T18:39:00Z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