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6B90" w:rsidR="00506B90" w:rsidP="00506B90" w:rsidRDefault="00506B90" w14:paraId="2B7347BF" w14:textId="2CDBDA48">
      <w:pPr>
        <w:pStyle w:val="NormalWeb"/>
        <w:spacing w:before="0" w:beforeAutospacing="0" w:after="0" w:afterAutospacing="0"/>
        <w:jc w:val="left"/>
        <w:rPr>
          <w:sz w:val="24"/>
          <w:szCs w:val="24"/>
          <w:u w:val="single"/>
        </w:rPr>
      </w:pPr>
      <w:bookmarkStart w:name="_GoBack" w:id="0"/>
      <w:bookmarkEnd w:id="0"/>
      <w:r w:rsidRPr="00506B90">
        <w:rPr>
          <w:sz w:val="24"/>
          <w:szCs w:val="24"/>
          <w:u w:val="single"/>
        </w:rPr>
        <w:t xml:space="preserve">Statutory </w:t>
      </w:r>
      <w:r w:rsidR="000B595F">
        <w:rPr>
          <w:sz w:val="24"/>
          <w:szCs w:val="24"/>
          <w:u w:val="single"/>
        </w:rPr>
        <w:t>c</w:t>
      </w:r>
      <w:r w:rsidRPr="00506B90">
        <w:rPr>
          <w:sz w:val="24"/>
          <w:szCs w:val="24"/>
          <w:u w:val="single"/>
        </w:rPr>
        <w:t>itations for</w:t>
      </w:r>
      <w:r w:rsidR="00AE14F5">
        <w:rPr>
          <w:sz w:val="24"/>
          <w:szCs w:val="24"/>
          <w:u w:val="single"/>
        </w:rPr>
        <w:t xml:space="preserve"> 1820-0</w:t>
      </w:r>
      <w:r w:rsidRPr="00506B90">
        <w:rPr>
          <w:sz w:val="24"/>
          <w:szCs w:val="24"/>
          <w:u w:val="single"/>
        </w:rPr>
        <w:t>692 renewal</w:t>
      </w:r>
    </w:p>
    <w:p w:rsidR="00506B90" w:rsidP="00506B90" w:rsidRDefault="00506B90" w14:paraId="2B7347C0" w14:textId="77777777">
      <w:pPr>
        <w:pStyle w:val="NormalWeb"/>
        <w:spacing w:before="0" w:beforeAutospacing="0" w:after="0" w:afterAutospacing="0"/>
        <w:jc w:val="left"/>
        <w:rPr>
          <w:sz w:val="24"/>
          <w:szCs w:val="24"/>
        </w:rPr>
      </w:pPr>
    </w:p>
    <w:p w:rsidRPr="005D4A5B" w:rsidR="002A577D" w:rsidP="00506B90" w:rsidRDefault="002A577D" w14:paraId="2B7347C1" w14:textId="77777777">
      <w:pPr>
        <w:pStyle w:val="NormalWeb"/>
        <w:spacing w:before="0" w:beforeAutospacing="0" w:after="0" w:afterAutospacing="0"/>
        <w:jc w:val="left"/>
        <w:rPr>
          <w:b/>
          <w:sz w:val="24"/>
          <w:szCs w:val="24"/>
          <w:u w:val="single"/>
        </w:rPr>
      </w:pPr>
      <w:r w:rsidRPr="005D4A5B">
        <w:rPr>
          <w:b/>
          <w:sz w:val="24"/>
          <w:szCs w:val="24"/>
          <w:u w:val="single"/>
        </w:rPr>
        <w:t>110(b)(2)</w:t>
      </w:r>
    </w:p>
    <w:p w:rsidRPr="005D4A5B" w:rsidR="002A577D" w:rsidP="00506B90" w:rsidRDefault="002A577D" w14:paraId="2B7347C2" w14:textId="77777777">
      <w:pPr>
        <w:pStyle w:val="NormalWeb"/>
        <w:spacing w:before="0" w:beforeAutospacing="0" w:after="0" w:afterAutospacing="0"/>
        <w:jc w:val="left"/>
        <w:rPr>
          <w:sz w:val="24"/>
          <w:szCs w:val="24"/>
        </w:rPr>
      </w:pPr>
    </w:p>
    <w:p w:rsidRPr="005D4A5B" w:rsidR="002A577D" w:rsidP="00506B90" w:rsidRDefault="002A577D" w14:paraId="2B7347C3" w14:textId="77777777">
      <w:pPr>
        <w:pStyle w:val="NormalWeb"/>
        <w:spacing w:before="0" w:beforeAutospacing="0" w:after="0" w:afterAutospacing="0"/>
        <w:jc w:val="left"/>
        <w:rPr>
          <w:sz w:val="24"/>
          <w:szCs w:val="24"/>
        </w:rPr>
      </w:pPr>
      <w:r w:rsidRPr="005D4A5B">
        <w:rPr>
          <w:sz w:val="24"/>
          <w:szCs w:val="24"/>
        </w:rPr>
        <w:t>(b) Reallotment.</w:t>
      </w:r>
    </w:p>
    <w:p w:rsidRPr="005D4A5B" w:rsidR="002A577D" w:rsidP="00506B90" w:rsidRDefault="002A577D" w14:paraId="2B7347C4" w14:textId="3391A782">
      <w:pPr>
        <w:pStyle w:val="NormalWeb"/>
        <w:ind w:left="720" w:right="720"/>
        <w:jc w:val="left"/>
        <w:rPr>
          <w:sz w:val="24"/>
          <w:szCs w:val="24"/>
        </w:rPr>
      </w:pPr>
      <w:r w:rsidRPr="005D4A5B">
        <w:rPr>
          <w:sz w:val="24"/>
          <w:szCs w:val="24"/>
        </w:rPr>
        <w:t>(1) The Secretary determines not later than 45 days before the end of a fiscal year which States, if any, will not use their full allotment.</w:t>
      </w:r>
      <w:r w:rsidRPr="005D4A5B">
        <w:rPr>
          <w:sz w:val="24"/>
          <w:szCs w:val="24"/>
        </w:rPr>
        <w:br/>
      </w:r>
      <w:r w:rsidRPr="005D4A5B">
        <w:rPr>
          <w:bCs/>
          <w:sz w:val="24"/>
          <w:szCs w:val="24"/>
        </w:rPr>
        <w:t xml:space="preserve">(2) As soon as possible, but not later than the end of the fiscal year, the Secretary reallots these funds to other States that can use those additional funds during the current or subsequent fiscal year, provided the State can meet the matching requirement by obligating the non-Federal share of any </w:t>
      </w:r>
      <w:proofErr w:type="spellStart"/>
      <w:r w:rsidRPr="005D4A5B">
        <w:rPr>
          <w:bCs/>
          <w:sz w:val="24"/>
          <w:szCs w:val="24"/>
        </w:rPr>
        <w:t>reallotted</w:t>
      </w:r>
      <w:proofErr w:type="spellEnd"/>
      <w:r w:rsidRPr="005D4A5B">
        <w:rPr>
          <w:bCs/>
          <w:sz w:val="24"/>
          <w:szCs w:val="24"/>
        </w:rPr>
        <w:t xml:space="preserve"> funds in the fiscal year for which the funds were appropriated.</w:t>
      </w:r>
      <w:r w:rsidRPr="005D4A5B">
        <w:rPr>
          <w:bCs/>
          <w:sz w:val="24"/>
          <w:szCs w:val="24"/>
        </w:rPr>
        <w:br/>
        <w:t xml:space="preserve">(3) Funds </w:t>
      </w:r>
      <w:proofErr w:type="spellStart"/>
      <w:r w:rsidRPr="005D4A5B">
        <w:rPr>
          <w:bCs/>
          <w:sz w:val="24"/>
          <w:szCs w:val="24"/>
        </w:rPr>
        <w:t>reallotted</w:t>
      </w:r>
      <w:proofErr w:type="spellEnd"/>
      <w:r w:rsidRPr="005D4A5B">
        <w:rPr>
          <w:bCs/>
          <w:sz w:val="24"/>
          <w:szCs w:val="24"/>
        </w:rPr>
        <w:t xml:space="preserve"> to another State are considered to be an increase in the</w:t>
      </w:r>
      <w:r w:rsidRPr="005D4A5B" w:rsidR="00457B3D">
        <w:rPr>
          <w:bCs/>
          <w:sz w:val="24"/>
          <w:szCs w:val="24"/>
        </w:rPr>
        <w:t xml:space="preserve"> </w:t>
      </w:r>
      <w:r w:rsidRPr="005D4A5B">
        <w:rPr>
          <w:bCs/>
          <w:sz w:val="24"/>
          <w:szCs w:val="24"/>
        </w:rPr>
        <w:t>recipient State's allotment for the fiscal year</w:t>
      </w:r>
      <w:r w:rsidRPr="005D4A5B">
        <w:rPr>
          <w:sz w:val="24"/>
          <w:szCs w:val="24"/>
        </w:rPr>
        <w:t xml:space="preserve"> for which the funds were appropriated.</w:t>
      </w:r>
    </w:p>
    <w:p w:rsidRPr="005D4A5B" w:rsidR="002D16B2" w:rsidP="002D16B2" w:rsidRDefault="002A577D" w14:paraId="6305E076" w14:textId="2727B393">
      <w:pPr>
        <w:autoSpaceDE w:val="0"/>
        <w:autoSpaceDN w:val="0"/>
        <w:adjustRightInd w:val="0"/>
        <w:spacing w:after="0" w:line="240" w:lineRule="auto"/>
        <w:rPr>
          <w:rFonts w:ascii="Times New Roman" w:hAnsi="Times New Roman" w:cs="Times New Roman"/>
          <w:b/>
          <w:sz w:val="24"/>
          <w:szCs w:val="24"/>
          <w:u w:val="single"/>
        </w:rPr>
      </w:pPr>
      <w:r w:rsidRPr="005D4A5B">
        <w:rPr>
          <w:rFonts w:ascii="Times New Roman" w:hAnsi="Times New Roman" w:cs="Times New Roman"/>
          <w:b/>
          <w:sz w:val="24"/>
          <w:szCs w:val="24"/>
          <w:u w:val="single"/>
        </w:rPr>
        <w:t>6</w:t>
      </w:r>
      <w:r w:rsidRPr="005D4A5B" w:rsidR="006D4F70">
        <w:rPr>
          <w:rFonts w:ascii="Times New Roman" w:hAnsi="Times New Roman" w:cs="Times New Roman"/>
          <w:b/>
          <w:sz w:val="24"/>
          <w:szCs w:val="24"/>
          <w:u w:val="single"/>
        </w:rPr>
        <w:t>03</w:t>
      </w:r>
      <w:r w:rsidRPr="005D4A5B" w:rsidR="006C7FBE">
        <w:rPr>
          <w:rFonts w:ascii="Times New Roman" w:hAnsi="Times New Roman" w:cs="Times New Roman"/>
          <w:b/>
          <w:sz w:val="24"/>
          <w:szCs w:val="24"/>
          <w:u w:val="single"/>
        </w:rPr>
        <w:t>(b)</w:t>
      </w:r>
    </w:p>
    <w:p w:rsidRPr="005D4A5B" w:rsidR="006C7FBE" w:rsidP="002D16B2" w:rsidRDefault="006C7FBE" w14:paraId="3920C567" w14:textId="77777777">
      <w:pPr>
        <w:autoSpaceDE w:val="0"/>
        <w:autoSpaceDN w:val="0"/>
        <w:adjustRightInd w:val="0"/>
        <w:spacing w:after="0" w:line="240" w:lineRule="auto"/>
        <w:rPr>
          <w:rFonts w:ascii="Times New Roman" w:hAnsi="Times New Roman" w:cs="Times New Roman"/>
          <w:sz w:val="24"/>
          <w:szCs w:val="24"/>
        </w:rPr>
      </w:pPr>
    </w:p>
    <w:p w:rsidRPr="005D4A5B" w:rsidR="002A577D" w:rsidP="006C7FBE" w:rsidRDefault="007C3262" w14:paraId="2B7347C5" w14:textId="56C427CA">
      <w:pPr>
        <w:autoSpaceDE w:val="0"/>
        <w:autoSpaceDN w:val="0"/>
        <w:adjustRightInd w:val="0"/>
        <w:spacing w:after="0" w:line="240" w:lineRule="auto"/>
        <w:rPr>
          <w:rFonts w:ascii="Times New Roman" w:hAnsi="Times New Roman" w:cs="Times New Roman"/>
          <w:b/>
          <w:sz w:val="24"/>
          <w:szCs w:val="24"/>
          <w:u w:val="single"/>
        </w:rPr>
      </w:pPr>
      <w:r w:rsidRPr="005D4A5B">
        <w:rPr>
          <w:rFonts w:ascii="Times New Roman" w:hAnsi="Times New Roman" w:cs="Times New Roman"/>
          <w:sz w:val="24"/>
          <w:szCs w:val="24"/>
        </w:rPr>
        <w:t xml:space="preserve">(b) </w:t>
      </w:r>
      <w:r w:rsidRPr="005D4A5B" w:rsidR="002D16B2">
        <w:rPr>
          <w:rFonts w:ascii="Times New Roman" w:hAnsi="Times New Roman" w:cs="Times New Roman"/>
          <w:sz w:val="24"/>
          <w:szCs w:val="24"/>
        </w:rPr>
        <w:t>REALLOTMENT.—Whenever the Commissioner determines</w:t>
      </w:r>
      <w:r w:rsidRPr="005D4A5B">
        <w:rPr>
          <w:rFonts w:ascii="Times New Roman" w:hAnsi="Times New Roman" w:cs="Times New Roman"/>
          <w:sz w:val="24"/>
          <w:szCs w:val="24"/>
        </w:rPr>
        <w:t xml:space="preserve"> </w:t>
      </w:r>
      <w:r w:rsidRPr="005D4A5B" w:rsidR="002D16B2">
        <w:rPr>
          <w:rFonts w:ascii="Times New Roman" w:hAnsi="Times New Roman" w:cs="Times New Roman"/>
          <w:sz w:val="24"/>
          <w:szCs w:val="24"/>
        </w:rPr>
        <w:t>that any amount of an allotment to a State under subsection (a)</w:t>
      </w:r>
      <w:r w:rsidRPr="005D4A5B">
        <w:rPr>
          <w:rFonts w:ascii="Times New Roman" w:hAnsi="Times New Roman" w:cs="Times New Roman"/>
          <w:sz w:val="24"/>
          <w:szCs w:val="24"/>
        </w:rPr>
        <w:t xml:space="preserve"> </w:t>
      </w:r>
      <w:r w:rsidRPr="005D4A5B" w:rsidR="002D16B2">
        <w:rPr>
          <w:rFonts w:ascii="Times New Roman" w:hAnsi="Times New Roman" w:cs="Times New Roman"/>
          <w:sz w:val="24"/>
          <w:szCs w:val="24"/>
        </w:rPr>
        <w:t>for any fiscal year will not be expended by such State for carrying</w:t>
      </w:r>
      <w:r w:rsidRPr="005D4A5B">
        <w:rPr>
          <w:rFonts w:ascii="Times New Roman" w:hAnsi="Times New Roman" w:cs="Times New Roman"/>
          <w:sz w:val="24"/>
          <w:szCs w:val="24"/>
        </w:rPr>
        <w:t xml:space="preserve"> </w:t>
      </w:r>
      <w:r w:rsidRPr="005D4A5B" w:rsidR="002D16B2">
        <w:rPr>
          <w:rFonts w:ascii="Times New Roman" w:hAnsi="Times New Roman" w:cs="Times New Roman"/>
          <w:sz w:val="24"/>
          <w:szCs w:val="24"/>
        </w:rPr>
        <w:t>out the provisions of this title, the Commissioner shall make such</w:t>
      </w:r>
      <w:r w:rsidRPr="005D4A5B">
        <w:rPr>
          <w:rFonts w:ascii="Times New Roman" w:hAnsi="Times New Roman" w:cs="Times New Roman"/>
          <w:sz w:val="24"/>
          <w:szCs w:val="24"/>
        </w:rPr>
        <w:t xml:space="preserve"> </w:t>
      </w:r>
      <w:r w:rsidRPr="005D4A5B" w:rsidR="002D16B2">
        <w:rPr>
          <w:rFonts w:ascii="Times New Roman" w:hAnsi="Times New Roman" w:cs="Times New Roman"/>
          <w:sz w:val="24"/>
          <w:szCs w:val="24"/>
        </w:rPr>
        <w:t>amount available for carrying out the provisions of this title to 1</w:t>
      </w:r>
      <w:r w:rsidRPr="005D4A5B" w:rsidR="006C7FBE">
        <w:rPr>
          <w:rFonts w:ascii="Times New Roman" w:hAnsi="Times New Roman" w:cs="Times New Roman"/>
          <w:sz w:val="24"/>
          <w:szCs w:val="24"/>
        </w:rPr>
        <w:t xml:space="preserve"> </w:t>
      </w:r>
      <w:r w:rsidRPr="005D4A5B" w:rsidR="002D16B2">
        <w:rPr>
          <w:rFonts w:ascii="Times New Roman" w:hAnsi="Times New Roman" w:cs="Times New Roman"/>
          <w:sz w:val="24"/>
          <w:szCs w:val="24"/>
        </w:rPr>
        <w:t>or more of the States that the Commissioner determines will be</w:t>
      </w:r>
      <w:r w:rsidRPr="005D4A5B" w:rsidR="006C7FBE">
        <w:rPr>
          <w:rFonts w:ascii="Times New Roman" w:hAnsi="Times New Roman" w:cs="Times New Roman"/>
          <w:sz w:val="24"/>
          <w:szCs w:val="24"/>
        </w:rPr>
        <w:t xml:space="preserve"> </w:t>
      </w:r>
      <w:r w:rsidRPr="005D4A5B" w:rsidR="002D16B2">
        <w:rPr>
          <w:rFonts w:ascii="Times New Roman" w:hAnsi="Times New Roman" w:cs="Times New Roman"/>
          <w:sz w:val="24"/>
          <w:szCs w:val="24"/>
        </w:rPr>
        <w:t>able to use additional amounts during such year for carrying out</w:t>
      </w:r>
      <w:r w:rsidRPr="005D4A5B" w:rsidR="006C7FBE">
        <w:rPr>
          <w:rFonts w:ascii="Times New Roman" w:hAnsi="Times New Roman" w:cs="Times New Roman"/>
          <w:sz w:val="24"/>
          <w:szCs w:val="24"/>
        </w:rPr>
        <w:t xml:space="preserve"> </w:t>
      </w:r>
      <w:r w:rsidRPr="005D4A5B" w:rsidR="002D16B2">
        <w:rPr>
          <w:rFonts w:ascii="Times New Roman" w:hAnsi="Times New Roman" w:cs="Times New Roman"/>
          <w:sz w:val="24"/>
          <w:szCs w:val="24"/>
        </w:rPr>
        <w:t>such provisions. Any amount made available to a State for any fiscal</w:t>
      </w:r>
      <w:r w:rsidRPr="005D4A5B" w:rsidR="006C7FBE">
        <w:rPr>
          <w:rFonts w:ascii="Times New Roman" w:hAnsi="Times New Roman" w:cs="Times New Roman"/>
          <w:sz w:val="24"/>
          <w:szCs w:val="24"/>
        </w:rPr>
        <w:t xml:space="preserve"> </w:t>
      </w:r>
      <w:r w:rsidRPr="005D4A5B" w:rsidR="002D16B2">
        <w:rPr>
          <w:rFonts w:ascii="Times New Roman" w:hAnsi="Times New Roman" w:cs="Times New Roman"/>
          <w:sz w:val="24"/>
          <w:szCs w:val="24"/>
        </w:rPr>
        <w:t>year pursuant to the preceding sentence shall, for the purposes</w:t>
      </w:r>
      <w:r w:rsidRPr="005D4A5B" w:rsidR="006C7FBE">
        <w:rPr>
          <w:rFonts w:ascii="Times New Roman" w:hAnsi="Times New Roman" w:cs="Times New Roman"/>
          <w:sz w:val="24"/>
          <w:szCs w:val="24"/>
        </w:rPr>
        <w:t xml:space="preserve"> </w:t>
      </w:r>
      <w:r w:rsidRPr="005D4A5B" w:rsidR="002D16B2">
        <w:rPr>
          <w:rFonts w:ascii="Times New Roman" w:hAnsi="Times New Roman" w:cs="Times New Roman"/>
          <w:sz w:val="24"/>
          <w:szCs w:val="24"/>
        </w:rPr>
        <w:t>of this section, be regarded as an increase in the allotment of the</w:t>
      </w:r>
      <w:r w:rsidRPr="005D4A5B" w:rsidR="006C7FBE">
        <w:rPr>
          <w:rFonts w:ascii="Times New Roman" w:hAnsi="Times New Roman" w:cs="Times New Roman"/>
          <w:sz w:val="24"/>
          <w:szCs w:val="24"/>
        </w:rPr>
        <w:t xml:space="preserve"> </w:t>
      </w:r>
      <w:r w:rsidRPr="005D4A5B" w:rsidR="002D16B2">
        <w:rPr>
          <w:rFonts w:ascii="Times New Roman" w:hAnsi="Times New Roman" w:cs="Times New Roman"/>
          <w:sz w:val="24"/>
          <w:szCs w:val="24"/>
        </w:rPr>
        <w:t>State (as determined under the preceding provisions of this section).</w:t>
      </w:r>
      <w:r w:rsidRPr="005D4A5B" w:rsidR="002D16B2">
        <w:rPr>
          <w:rFonts w:ascii="Times New Roman" w:hAnsi="Times New Roman" w:cs="Times New Roman"/>
          <w:b/>
          <w:sz w:val="24"/>
          <w:szCs w:val="24"/>
          <w:u w:val="single"/>
        </w:rPr>
        <w:t xml:space="preserve"> </w:t>
      </w:r>
    </w:p>
    <w:p w:rsidRPr="005D4A5B" w:rsidR="00506B90" w:rsidP="00566E8D" w:rsidRDefault="00506B90" w14:paraId="2B7347CB" w14:textId="43942414">
      <w:pPr>
        <w:spacing w:before="100" w:beforeAutospacing="1" w:after="100" w:afterAutospacing="1" w:line="240" w:lineRule="auto"/>
        <w:rPr>
          <w:rFonts w:ascii="Times New Roman" w:hAnsi="Times New Roman" w:cs="Times New Roman"/>
          <w:b/>
          <w:sz w:val="24"/>
          <w:szCs w:val="24"/>
          <w:u w:val="single"/>
        </w:rPr>
      </w:pPr>
      <w:r w:rsidRPr="005D4A5B">
        <w:rPr>
          <w:rFonts w:ascii="Times New Roman" w:hAnsi="Times New Roman" w:cs="Times New Roman"/>
          <w:b/>
          <w:sz w:val="24"/>
          <w:szCs w:val="24"/>
          <w:u w:val="single"/>
        </w:rPr>
        <w:t>752(</w:t>
      </w:r>
      <w:proofErr w:type="spellStart"/>
      <w:r w:rsidRPr="005D4A5B" w:rsidR="008C4404">
        <w:rPr>
          <w:rFonts w:ascii="Times New Roman" w:hAnsi="Times New Roman" w:cs="Times New Roman"/>
          <w:b/>
          <w:sz w:val="24"/>
          <w:szCs w:val="24"/>
          <w:u w:val="single"/>
        </w:rPr>
        <w:t>i</w:t>
      </w:r>
      <w:proofErr w:type="spellEnd"/>
      <w:r w:rsidRPr="005D4A5B">
        <w:rPr>
          <w:rFonts w:ascii="Times New Roman" w:hAnsi="Times New Roman" w:cs="Times New Roman"/>
          <w:b/>
          <w:sz w:val="24"/>
          <w:szCs w:val="24"/>
          <w:u w:val="single"/>
        </w:rPr>
        <w:t>)(4)</w:t>
      </w:r>
    </w:p>
    <w:p w:rsidRPr="005D4A5B" w:rsidR="00D13701" w:rsidP="00D13701" w:rsidRDefault="00D13701" w14:paraId="6F830137" w14:textId="77777777">
      <w:pPr>
        <w:spacing w:after="0" w:line="240" w:lineRule="auto"/>
        <w:ind w:left="360"/>
        <w:rPr>
          <w:rFonts w:ascii="Times New Roman" w:hAnsi="Times New Roman" w:eastAsia="Times New Roman" w:cs="Times New Roman"/>
          <w:color w:val="000000"/>
          <w:sz w:val="24"/>
          <w:szCs w:val="24"/>
        </w:rPr>
      </w:pPr>
      <w:r w:rsidRPr="005D4A5B">
        <w:rPr>
          <w:rFonts w:ascii="Times New Roman" w:hAnsi="Times New Roman" w:eastAsia="Times New Roman" w:cs="Times New Roman"/>
          <w:color w:val="000000"/>
          <w:sz w:val="24"/>
          <w:szCs w:val="24"/>
        </w:rPr>
        <w:t xml:space="preserve">(4) DISPOSITION OF CERTAIN </w:t>
      </w:r>
      <w:proofErr w:type="gramStart"/>
      <w:r w:rsidRPr="005D4A5B">
        <w:rPr>
          <w:rFonts w:ascii="Times New Roman" w:hAnsi="Times New Roman" w:eastAsia="Times New Roman" w:cs="Times New Roman"/>
          <w:color w:val="000000"/>
          <w:sz w:val="24"/>
          <w:szCs w:val="24"/>
        </w:rPr>
        <w:t>AMOUNTS.—</w:t>
      </w:r>
      <w:proofErr w:type="gramEnd"/>
    </w:p>
    <w:p w:rsidRPr="005D4A5B" w:rsidR="00D13701" w:rsidP="00D13701" w:rsidRDefault="00D13701" w14:paraId="340FAF5A" w14:textId="4F0D7D9C">
      <w:pPr>
        <w:spacing w:after="0" w:line="240" w:lineRule="auto"/>
        <w:ind w:left="360"/>
        <w:rPr>
          <w:rFonts w:ascii="Times New Roman" w:hAnsi="Times New Roman" w:eastAsia="Times New Roman" w:cs="Times New Roman"/>
          <w:color w:val="000000"/>
          <w:sz w:val="24"/>
          <w:szCs w:val="24"/>
        </w:rPr>
      </w:pPr>
      <w:r w:rsidRPr="005D4A5B">
        <w:rPr>
          <w:rFonts w:ascii="Times New Roman" w:hAnsi="Times New Roman" w:eastAsia="Times New Roman" w:cs="Times New Roman"/>
          <w:color w:val="000000"/>
          <w:sz w:val="24"/>
          <w:szCs w:val="24"/>
        </w:rPr>
        <w:t>(A) GRANTS.—From the amounts specified in subparagraph</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(B), the Commissioner may make grants to States</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whose population of older individuals who are blind has a</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substantial need for the services specified in subsection (d)</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relative to the populations in other States of older individuals</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who are blind.</w:t>
      </w:r>
    </w:p>
    <w:p w:rsidRPr="005D4A5B" w:rsidR="00D13701" w:rsidP="00D13701" w:rsidRDefault="00D13701" w14:paraId="40F57AAC" w14:textId="088A294F">
      <w:pPr>
        <w:spacing w:after="0" w:line="240" w:lineRule="auto"/>
        <w:ind w:left="360"/>
        <w:rPr>
          <w:rFonts w:ascii="Times New Roman" w:hAnsi="Times New Roman" w:eastAsia="Times New Roman" w:cs="Times New Roman"/>
          <w:color w:val="000000"/>
          <w:sz w:val="24"/>
          <w:szCs w:val="24"/>
        </w:rPr>
      </w:pPr>
      <w:r w:rsidRPr="005D4A5B">
        <w:rPr>
          <w:rFonts w:ascii="Times New Roman" w:hAnsi="Times New Roman" w:eastAsia="Times New Roman" w:cs="Times New Roman"/>
          <w:color w:val="000000"/>
          <w:sz w:val="24"/>
          <w:szCs w:val="24"/>
        </w:rPr>
        <w:t xml:space="preserve">(B) </w:t>
      </w:r>
      <w:proofErr w:type="gramStart"/>
      <w:r w:rsidRPr="005D4A5B">
        <w:rPr>
          <w:rFonts w:ascii="Times New Roman" w:hAnsi="Times New Roman" w:eastAsia="Times New Roman" w:cs="Times New Roman"/>
          <w:color w:val="000000"/>
          <w:sz w:val="24"/>
          <w:szCs w:val="24"/>
        </w:rPr>
        <w:t>AMOUNTS.—</w:t>
      </w:r>
      <w:proofErr w:type="gramEnd"/>
      <w:r w:rsidRPr="005D4A5B">
        <w:rPr>
          <w:rFonts w:ascii="Times New Roman" w:hAnsi="Times New Roman" w:eastAsia="Times New Roman" w:cs="Times New Roman"/>
          <w:color w:val="000000"/>
          <w:sz w:val="24"/>
          <w:szCs w:val="24"/>
        </w:rPr>
        <w:t>The amounts referred to in subparagraph</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(A) are any amounts that are not paid to States</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under subsection (a) as a result of—</w:t>
      </w:r>
    </w:p>
    <w:p w:rsidRPr="005D4A5B" w:rsidR="00D13701" w:rsidP="00D13701" w:rsidRDefault="00D13701" w14:paraId="767F2282" w14:textId="218695F8">
      <w:pPr>
        <w:spacing w:after="0" w:line="240" w:lineRule="auto"/>
        <w:ind w:left="360"/>
        <w:rPr>
          <w:rFonts w:ascii="Times New Roman" w:hAnsi="Times New Roman" w:eastAsia="Times New Roman" w:cs="Times New Roman"/>
          <w:color w:val="000000"/>
          <w:sz w:val="24"/>
          <w:szCs w:val="24"/>
        </w:rPr>
      </w:pPr>
      <w:r w:rsidRPr="005D4A5B">
        <w:rPr>
          <w:rFonts w:ascii="Times New Roman" w:hAnsi="Times New Roman" w:eastAsia="Times New Roman" w:cs="Times New Roman"/>
          <w:color w:val="000000"/>
          <w:sz w:val="24"/>
          <w:szCs w:val="24"/>
        </w:rPr>
        <w:t>(</w:t>
      </w:r>
      <w:proofErr w:type="spellStart"/>
      <w:r w:rsidRPr="005D4A5B">
        <w:rPr>
          <w:rFonts w:ascii="Times New Roman" w:hAnsi="Times New Roman" w:eastAsia="Times New Roman" w:cs="Times New Roman"/>
          <w:color w:val="000000"/>
          <w:sz w:val="24"/>
          <w:szCs w:val="24"/>
        </w:rPr>
        <w:t>i</w:t>
      </w:r>
      <w:proofErr w:type="spellEnd"/>
      <w:r w:rsidRPr="005D4A5B">
        <w:rPr>
          <w:rFonts w:ascii="Times New Roman" w:hAnsi="Times New Roman" w:eastAsia="Times New Roman" w:cs="Times New Roman"/>
          <w:color w:val="000000"/>
          <w:sz w:val="24"/>
          <w:szCs w:val="24"/>
        </w:rPr>
        <w:t>) the failure of any State to submit an application</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under subsection (h</w:t>
      </w:r>
      <w:proofErr w:type="gramStart"/>
      <w:r w:rsidRPr="005D4A5B">
        <w:rPr>
          <w:rFonts w:ascii="Times New Roman" w:hAnsi="Times New Roman" w:eastAsia="Times New Roman" w:cs="Times New Roman"/>
          <w:color w:val="000000"/>
          <w:sz w:val="24"/>
          <w:szCs w:val="24"/>
        </w:rPr>
        <w:t>);</w:t>
      </w:r>
      <w:proofErr w:type="gramEnd"/>
    </w:p>
    <w:p w:rsidRPr="005D4A5B" w:rsidR="00D13701" w:rsidP="00D13701" w:rsidRDefault="00D13701" w14:paraId="0357FBE7" w14:textId="759555BF">
      <w:pPr>
        <w:spacing w:after="0" w:line="240" w:lineRule="auto"/>
        <w:ind w:left="360"/>
        <w:rPr>
          <w:rFonts w:ascii="Times New Roman" w:hAnsi="Times New Roman" w:eastAsia="Times New Roman" w:cs="Times New Roman"/>
          <w:color w:val="000000"/>
          <w:sz w:val="24"/>
          <w:szCs w:val="24"/>
        </w:rPr>
      </w:pPr>
      <w:r w:rsidRPr="005D4A5B">
        <w:rPr>
          <w:rFonts w:ascii="Times New Roman" w:hAnsi="Times New Roman" w:eastAsia="Times New Roman" w:cs="Times New Roman"/>
          <w:color w:val="000000"/>
          <w:sz w:val="24"/>
          <w:szCs w:val="24"/>
        </w:rPr>
        <w:t>(ii) the failure of any State to prepare within a</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 xml:space="preserve">reasonable </w:t>
      </w:r>
      <w:proofErr w:type="gramStart"/>
      <w:r w:rsidRPr="005D4A5B">
        <w:rPr>
          <w:rFonts w:ascii="Times New Roman" w:hAnsi="Times New Roman" w:eastAsia="Times New Roman" w:cs="Times New Roman"/>
          <w:color w:val="000000"/>
          <w:sz w:val="24"/>
          <w:szCs w:val="24"/>
        </w:rPr>
        <w:t>period of time</w:t>
      </w:r>
      <w:proofErr w:type="gramEnd"/>
      <w:r w:rsidRPr="005D4A5B">
        <w:rPr>
          <w:rFonts w:ascii="Times New Roman" w:hAnsi="Times New Roman" w:eastAsia="Times New Roman" w:cs="Times New Roman"/>
          <w:color w:val="000000"/>
          <w:sz w:val="24"/>
          <w:szCs w:val="24"/>
        </w:rPr>
        <w:t xml:space="preserve"> such application in compliance</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with such subsection; or</w:t>
      </w:r>
    </w:p>
    <w:p w:rsidRPr="005D4A5B" w:rsidR="000D4E97" w:rsidP="00D13701" w:rsidRDefault="00D13701" w14:paraId="13A5E0CF" w14:textId="317F53B0">
      <w:pPr>
        <w:spacing w:after="0" w:line="240" w:lineRule="auto"/>
        <w:ind w:left="360"/>
        <w:rPr>
          <w:rFonts w:ascii="Times New Roman" w:hAnsi="Times New Roman" w:eastAsia="Times New Roman" w:cs="Times New Roman"/>
          <w:color w:val="000000"/>
          <w:sz w:val="24"/>
          <w:szCs w:val="24"/>
        </w:rPr>
      </w:pPr>
      <w:r w:rsidRPr="005D4A5B">
        <w:rPr>
          <w:rFonts w:ascii="Times New Roman" w:hAnsi="Times New Roman" w:eastAsia="Times New Roman" w:cs="Times New Roman"/>
          <w:color w:val="000000"/>
          <w:sz w:val="24"/>
          <w:szCs w:val="24"/>
        </w:rPr>
        <w:t>(iii) any State informing the Commissioner that</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the State does not intend to expend the full amount of</w:t>
      </w:r>
      <w:r w:rsidRPr="005D4A5B" w:rsidR="005A59E2">
        <w:rPr>
          <w:rFonts w:ascii="Times New Roman" w:hAnsi="Times New Roman" w:eastAsia="Times New Roman" w:cs="Times New Roman"/>
          <w:color w:val="000000"/>
          <w:sz w:val="24"/>
          <w:szCs w:val="24"/>
        </w:rPr>
        <w:t xml:space="preserve"> </w:t>
      </w:r>
      <w:r w:rsidRPr="005D4A5B">
        <w:rPr>
          <w:rFonts w:ascii="Times New Roman" w:hAnsi="Times New Roman" w:eastAsia="Times New Roman" w:cs="Times New Roman"/>
          <w:color w:val="000000"/>
          <w:sz w:val="24"/>
          <w:szCs w:val="24"/>
        </w:rPr>
        <w:t>the allotment made for the State under subsection (a).</w:t>
      </w:r>
    </w:p>
    <w:p w:rsidRPr="005D4A5B" w:rsidR="005A59E2" w:rsidP="00D13701" w:rsidRDefault="005A59E2" w14:paraId="7CBA64E5" w14:textId="77777777">
      <w:pPr>
        <w:spacing w:after="0" w:line="240" w:lineRule="auto"/>
        <w:ind w:left="360"/>
        <w:rPr>
          <w:rFonts w:ascii="Times New Roman" w:hAnsi="Times New Roman" w:eastAsia="Times New Roman" w:cs="Times New Roman"/>
          <w:color w:val="000000"/>
          <w:sz w:val="24"/>
          <w:szCs w:val="24"/>
        </w:rPr>
      </w:pPr>
    </w:p>
    <w:p w:rsidRPr="005D4A5B" w:rsidR="00506B90" w:rsidP="00D970A1" w:rsidRDefault="00506B90" w14:paraId="2B7347E6" w14:textId="77777777">
      <w:pPr>
        <w:keepNext/>
        <w:rPr>
          <w:rFonts w:ascii="Times New Roman" w:hAnsi="Times New Roman" w:cs="Times New Roman"/>
          <w:b/>
          <w:sz w:val="24"/>
          <w:szCs w:val="24"/>
        </w:rPr>
      </w:pPr>
      <w:r w:rsidRPr="005D4A5B">
        <w:rPr>
          <w:rFonts w:ascii="Times New Roman" w:hAnsi="Times New Roman" w:cs="Times New Roman"/>
          <w:b/>
          <w:sz w:val="24"/>
          <w:szCs w:val="24"/>
        </w:rPr>
        <w:lastRenderedPageBreak/>
        <w:t>112(e)(2)</w:t>
      </w:r>
    </w:p>
    <w:p w:rsidRPr="005D4A5B" w:rsidR="00506B90" w:rsidP="00D970A1" w:rsidRDefault="00506B90" w14:paraId="2B7347EF" w14:textId="4F138B3D">
      <w:pPr>
        <w:keepNext/>
        <w:spacing w:before="100" w:beforeAutospacing="1" w:after="100" w:afterAutospacing="1" w:line="240" w:lineRule="auto"/>
        <w:rPr>
          <w:rFonts w:ascii="Times New Roman" w:hAnsi="Times New Roman" w:eastAsia="Times New Roman" w:cs="Times New Roman"/>
          <w:color w:val="000000"/>
          <w:sz w:val="24"/>
          <w:szCs w:val="24"/>
        </w:rPr>
      </w:pPr>
      <w:bookmarkStart w:name="Sec.112e.01" w:id="1"/>
      <w:bookmarkStart w:name="Sec.112e.02" w:id="2"/>
      <w:bookmarkEnd w:id="1"/>
      <w:bookmarkEnd w:id="2"/>
      <w:r w:rsidRPr="005D4A5B">
        <w:rPr>
          <w:rFonts w:ascii="Times New Roman" w:hAnsi="Times New Roman" w:eastAsia="Times New Roman" w:cs="Times New Roman"/>
          <w:color w:val="000000"/>
          <w:sz w:val="24"/>
          <w:szCs w:val="24"/>
        </w:rPr>
        <w:t xml:space="preserve">(2) The amount of an allotment to a State for a fiscal year which the Secretary determines will not be required by the State during the period for which it is available for the purpose for which allotted shall be available for reallotment by the Secretary at appropriate times to other States with respect to which such a determination has not been made, in proportion to the original allotments of such States for such fiscal year, but with such proportionate amount for any of such other States being reduced to the extent it exceeds the sum the Secretary estimates such State needs and will be able to use during such period, and the total of such reduction shall be similarly </w:t>
      </w:r>
      <w:proofErr w:type="spellStart"/>
      <w:r w:rsidRPr="005D4A5B">
        <w:rPr>
          <w:rFonts w:ascii="Times New Roman" w:hAnsi="Times New Roman" w:eastAsia="Times New Roman" w:cs="Times New Roman"/>
          <w:color w:val="000000"/>
          <w:sz w:val="24"/>
          <w:szCs w:val="24"/>
        </w:rPr>
        <w:t>reallotted</w:t>
      </w:r>
      <w:proofErr w:type="spellEnd"/>
      <w:r w:rsidRPr="005D4A5B">
        <w:rPr>
          <w:rFonts w:ascii="Times New Roman" w:hAnsi="Times New Roman" w:eastAsia="Times New Roman" w:cs="Times New Roman"/>
          <w:color w:val="000000"/>
          <w:sz w:val="24"/>
          <w:szCs w:val="24"/>
        </w:rPr>
        <w:t xml:space="preserve"> among the States whose proportionate amounts were not so reduced. Any such amount so </w:t>
      </w:r>
      <w:proofErr w:type="spellStart"/>
      <w:r w:rsidRPr="005D4A5B">
        <w:rPr>
          <w:rFonts w:ascii="Times New Roman" w:hAnsi="Times New Roman" w:eastAsia="Times New Roman" w:cs="Times New Roman"/>
          <w:color w:val="000000"/>
          <w:sz w:val="24"/>
          <w:szCs w:val="24"/>
        </w:rPr>
        <w:t>reallotted</w:t>
      </w:r>
      <w:proofErr w:type="spellEnd"/>
      <w:r w:rsidRPr="005D4A5B">
        <w:rPr>
          <w:rFonts w:ascii="Times New Roman" w:hAnsi="Times New Roman" w:eastAsia="Times New Roman" w:cs="Times New Roman"/>
          <w:color w:val="000000"/>
          <w:sz w:val="24"/>
          <w:szCs w:val="24"/>
        </w:rPr>
        <w:t xml:space="preserve"> to a State for a fiscal year shall be deemed to be a part of its allotment for such fiscal year.</w:t>
      </w:r>
    </w:p>
    <w:p w:rsidRPr="005D4A5B" w:rsidR="00506B90" w:rsidP="00506B90" w:rsidRDefault="00506B90" w14:paraId="2B7347F1" w14:textId="77777777">
      <w:pPr>
        <w:rPr>
          <w:rFonts w:ascii="Times New Roman" w:hAnsi="Times New Roman" w:cs="Times New Roman"/>
          <w:b/>
          <w:sz w:val="24"/>
          <w:szCs w:val="24"/>
          <w:u w:val="single"/>
        </w:rPr>
      </w:pPr>
      <w:bookmarkStart w:name="Sec.112e.03" w:id="3"/>
      <w:bookmarkEnd w:id="3"/>
      <w:r w:rsidRPr="005D4A5B">
        <w:rPr>
          <w:rFonts w:ascii="Times New Roman" w:hAnsi="Times New Roman" w:cs="Times New Roman"/>
          <w:b/>
          <w:sz w:val="24"/>
          <w:szCs w:val="24"/>
          <w:u w:val="single"/>
        </w:rPr>
        <w:t>509(e)</w:t>
      </w:r>
    </w:p>
    <w:p w:rsidRPr="005D4A5B" w:rsidR="00506B90" w:rsidP="00506B90" w:rsidRDefault="00506B90" w14:paraId="2B7347F2" w14:textId="77777777">
      <w:pPr>
        <w:spacing w:before="100" w:beforeAutospacing="1" w:after="100" w:afterAutospacing="1" w:line="240" w:lineRule="auto"/>
        <w:outlineLvl w:val="2"/>
        <w:rPr>
          <w:rFonts w:ascii="Times New Roman" w:hAnsi="Times New Roman" w:eastAsia="Times New Roman" w:cs="Times New Roman"/>
          <w:sz w:val="24"/>
          <w:szCs w:val="24"/>
        </w:rPr>
      </w:pPr>
      <w:r w:rsidRPr="005D4A5B">
        <w:rPr>
          <w:rFonts w:ascii="Times New Roman" w:hAnsi="Times New Roman" w:eastAsia="Times New Roman" w:cs="Times New Roman"/>
          <w:sz w:val="24"/>
          <w:szCs w:val="24"/>
        </w:rPr>
        <w:t>(e) Reallotment</w:t>
      </w:r>
    </w:p>
    <w:p w:rsidRPr="005D4A5B" w:rsidR="00506B90" w:rsidP="00506B90" w:rsidRDefault="00506B90" w14:paraId="2B7347F3" w14:textId="47F35DDA">
      <w:pPr>
        <w:spacing w:after="100" w:line="240" w:lineRule="auto"/>
        <w:rPr>
          <w:rFonts w:ascii="Times New Roman" w:hAnsi="Times New Roman" w:eastAsia="Times New Roman" w:cs="Times New Roman"/>
          <w:color w:val="000000"/>
          <w:sz w:val="24"/>
          <w:szCs w:val="24"/>
        </w:rPr>
      </w:pPr>
      <w:r w:rsidRPr="005D4A5B">
        <w:rPr>
          <w:rFonts w:ascii="Times New Roman" w:hAnsi="Times New Roman" w:eastAsia="Times New Roman" w:cs="Times New Roman"/>
          <w:color w:val="000000"/>
          <w:sz w:val="24"/>
          <w:szCs w:val="24"/>
        </w:rPr>
        <w:t>Whenever the Commissioner determines that any amount of an allotment to a system within a State for any fiscal year described in subsection (c)(1) will not be expended by such system in carrying out the provisions of this section, the Commissioner shall make such amount available for carrying out the provisions of this section to one or more of the systems that the Commissioner determines will be able to use additional amounts during such year for carrying out such provisions. Any amount made available to a system for any fiscal year pursuant to the preceding sentence shall, for the purposes of this section, be regarded as an increase in the allotment of the system (as determined under the preceding provisions of this section) for such year.</w:t>
      </w:r>
    </w:p>
    <w:p w:rsidRPr="005D4A5B" w:rsidR="00506B90" w:rsidP="00506B90" w:rsidRDefault="00506B90" w14:paraId="2B7347F4" w14:textId="77777777">
      <w:pPr>
        <w:rPr>
          <w:rFonts w:ascii="Times New Roman" w:hAnsi="Times New Roman" w:cs="Times New Roman"/>
          <w:sz w:val="24"/>
          <w:szCs w:val="24"/>
        </w:rPr>
      </w:pPr>
    </w:p>
    <w:p w:rsidRPr="00506B90" w:rsidR="00506B90" w:rsidP="00506B90" w:rsidRDefault="00506B90" w14:paraId="2B7347F5" w14:textId="77777777">
      <w:pPr>
        <w:rPr>
          <w:rFonts w:ascii="Times New Roman" w:hAnsi="Times New Roman" w:cs="Times New Roman"/>
          <w:sz w:val="24"/>
          <w:szCs w:val="24"/>
        </w:rPr>
      </w:pPr>
    </w:p>
    <w:sectPr w:rsidRPr="00506B90" w:rsidR="00506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7D"/>
    <w:rsid w:val="000B595F"/>
    <w:rsid w:val="000D07C3"/>
    <w:rsid w:val="000D4E97"/>
    <w:rsid w:val="00196067"/>
    <w:rsid w:val="002A577D"/>
    <w:rsid w:val="002D16B2"/>
    <w:rsid w:val="003D34F5"/>
    <w:rsid w:val="00412DAA"/>
    <w:rsid w:val="00457B3D"/>
    <w:rsid w:val="00487494"/>
    <w:rsid w:val="004B4E6B"/>
    <w:rsid w:val="00506B90"/>
    <w:rsid w:val="005415B4"/>
    <w:rsid w:val="00566E8D"/>
    <w:rsid w:val="005A59E2"/>
    <w:rsid w:val="005D4A5B"/>
    <w:rsid w:val="005E43CC"/>
    <w:rsid w:val="005F0A63"/>
    <w:rsid w:val="00613F16"/>
    <w:rsid w:val="00647FD0"/>
    <w:rsid w:val="0068591D"/>
    <w:rsid w:val="006C069F"/>
    <w:rsid w:val="006C7FBE"/>
    <w:rsid w:val="006D4F70"/>
    <w:rsid w:val="007C3262"/>
    <w:rsid w:val="008A3267"/>
    <w:rsid w:val="008C4404"/>
    <w:rsid w:val="009828A4"/>
    <w:rsid w:val="009A5502"/>
    <w:rsid w:val="009F05C4"/>
    <w:rsid w:val="00A34924"/>
    <w:rsid w:val="00A67E13"/>
    <w:rsid w:val="00AE14F5"/>
    <w:rsid w:val="00BA7703"/>
    <w:rsid w:val="00C027BE"/>
    <w:rsid w:val="00D0245E"/>
    <w:rsid w:val="00D13701"/>
    <w:rsid w:val="00D9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47BF"/>
  <w15:docId w15:val="{BD8C7C61-4D44-4CE7-8A10-EE89AC09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06B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A577D"/>
    <w:pPr>
      <w:spacing w:before="100" w:beforeAutospacing="1" w:after="100" w:afterAutospacing="1" w:line="240" w:lineRule="auto"/>
      <w:jc w:val="both"/>
    </w:pPr>
    <w:rPr>
      <w:rFonts w:ascii="Times New Roman" w:eastAsia="Arial Unicode MS" w:hAnsi="Times New Roman" w:cs="Times New Roman"/>
      <w:color w:val="000000"/>
      <w:sz w:val="28"/>
      <w:szCs w:val="28"/>
    </w:rPr>
  </w:style>
  <w:style w:type="character" w:customStyle="1" w:styleId="Heading3Char">
    <w:name w:val="Heading 3 Char"/>
    <w:basedOn w:val="DefaultParagraphFont"/>
    <w:link w:val="Heading3"/>
    <w:uiPriority w:val="9"/>
    <w:rsid w:val="00506B9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06B90"/>
  </w:style>
  <w:style w:type="paragraph" w:styleId="BalloonText">
    <w:name w:val="Balloon Text"/>
    <w:basedOn w:val="Normal"/>
    <w:link w:val="BalloonTextChar"/>
    <w:uiPriority w:val="99"/>
    <w:semiHidden/>
    <w:unhideWhenUsed/>
    <w:rsid w:val="00685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50359">
      <w:bodyDiv w:val="1"/>
      <w:marLeft w:val="0"/>
      <w:marRight w:val="0"/>
      <w:marTop w:val="0"/>
      <w:marBottom w:val="0"/>
      <w:divBdr>
        <w:top w:val="none" w:sz="0" w:space="0" w:color="auto"/>
        <w:left w:val="none" w:sz="0" w:space="0" w:color="auto"/>
        <w:bottom w:val="none" w:sz="0" w:space="0" w:color="auto"/>
        <w:right w:val="none" w:sz="0" w:space="0" w:color="auto"/>
      </w:divBdr>
      <w:divsChild>
        <w:div w:id="163690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043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476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307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16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081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59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038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73503694">
      <w:bodyDiv w:val="1"/>
      <w:marLeft w:val="0"/>
      <w:marRight w:val="0"/>
      <w:marTop w:val="0"/>
      <w:marBottom w:val="0"/>
      <w:divBdr>
        <w:top w:val="none" w:sz="0" w:space="0" w:color="auto"/>
        <w:left w:val="none" w:sz="0" w:space="0" w:color="auto"/>
        <w:bottom w:val="none" w:sz="0" w:space="0" w:color="auto"/>
        <w:right w:val="none" w:sz="0" w:space="0" w:color="auto"/>
      </w:divBdr>
      <w:divsChild>
        <w:div w:id="706026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829087">
      <w:bodyDiv w:val="1"/>
      <w:marLeft w:val="0"/>
      <w:marRight w:val="0"/>
      <w:marTop w:val="0"/>
      <w:marBottom w:val="0"/>
      <w:divBdr>
        <w:top w:val="none" w:sz="0" w:space="0" w:color="auto"/>
        <w:left w:val="none" w:sz="0" w:space="0" w:color="auto"/>
        <w:bottom w:val="none" w:sz="0" w:space="0" w:color="auto"/>
        <w:right w:val="none" w:sz="0" w:space="0" w:color="auto"/>
      </w:divBdr>
      <w:divsChild>
        <w:div w:id="110141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1331">
      <w:bodyDiv w:val="1"/>
      <w:marLeft w:val="0"/>
      <w:marRight w:val="0"/>
      <w:marTop w:val="0"/>
      <w:marBottom w:val="0"/>
      <w:divBdr>
        <w:top w:val="none" w:sz="0" w:space="0" w:color="auto"/>
        <w:left w:val="none" w:sz="0" w:space="0" w:color="auto"/>
        <w:bottom w:val="none" w:sz="0" w:space="0" w:color="auto"/>
        <w:right w:val="none" w:sz="0" w:space="0" w:color="auto"/>
      </w:divBdr>
      <w:divsChild>
        <w:div w:id="184720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95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77de80783ebd23ade3d661d972997d5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4004e594a573bfb9065ab06d8bae1e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8FD2-67D8-4544-A80D-F8D7BEEB11F4}">
  <ds:schemaRefs>
    <ds:schemaRef ds:uri="http://schemas.microsoft.com/sharepoint/v3/contenttype/forms"/>
  </ds:schemaRefs>
</ds:datastoreItem>
</file>

<file path=customXml/itemProps2.xml><?xml version="1.0" encoding="utf-8"?>
<ds:datastoreItem xmlns:ds="http://schemas.openxmlformats.org/officeDocument/2006/customXml" ds:itemID="{F6453F09-15D3-48C8-B5C0-57D0A05FFB26}">
  <ds:schemaRefs>
    <ds:schemaRef ds:uri="http://purl.org/dc/dcmitype/"/>
    <ds:schemaRef ds:uri="http://schemas.microsoft.com/office/infopath/2007/PartnerControls"/>
    <ds:schemaRef ds:uri="http://purl.org/dc/terms/"/>
    <ds:schemaRef ds:uri="http://schemas.microsoft.com/office/2006/metadata/properties"/>
    <ds:schemaRef ds:uri="02e41e38-1731-4866-b09a-6257d8bc047f"/>
    <ds:schemaRef ds:uri="f87c7b8b-c0e7-4b77-a067-2c707fd1239f"/>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3EA55FC-2E8F-417A-B4D8-AAFDA273F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BBAA5-B4F3-4F6A-B64A-47589ED5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Nishi, Laurel</cp:lastModifiedBy>
  <cp:revision>2</cp:revision>
  <dcterms:created xsi:type="dcterms:W3CDTF">2020-02-11T18:44:00Z</dcterms:created>
  <dcterms:modified xsi:type="dcterms:W3CDTF">2020-02-11T18:44:00Z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