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589A" w:rsidP="00D1589A" w:rsidRDefault="00D1589A" w14:paraId="2F3ADC17" w14:textId="04130A8E">
      <w:pPr>
        <w:spacing w:after="0" w:line="240" w:lineRule="auto"/>
        <w:jc w:val="center"/>
      </w:pPr>
      <w:bookmarkStart w:name="_GoBack" w:id="0"/>
      <w:bookmarkEnd w:id="0"/>
      <w:r w:rsidRPr="00D1589A">
        <w:t xml:space="preserve">Response to </w:t>
      </w:r>
      <w:r>
        <w:t xml:space="preserve">Public </w:t>
      </w:r>
      <w:r w:rsidRPr="00D1589A">
        <w:t>Comments</w:t>
      </w:r>
    </w:p>
    <w:p w:rsidR="00D1589A" w:rsidP="00D1589A" w:rsidRDefault="00D1589A" w14:paraId="6988A06E" w14:textId="77777777">
      <w:pPr>
        <w:spacing w:after="0" w:line="240" w:lineRule="auto"/>
        <w:jc w:val="center"/>
      </w:pPr>
    </w:p>
    <w:p w:rsidR="00F81F9E" w:rsidP="00D1589A" w:rsidRDefault="00D1589A" w14:paraId="72FCDA48" w14:textId="397F9AAA">
      <w:pPr>
        <w:spacing w:after="0" w:line="240" w:lineRule="auto"/>
        <w:jc w:val="center"/>
      </w:pPr>
      <w:r w:rsidRPr="00D1589A">
        <w:t>Docket ED-2020-SCC-0033 (OMB 1830-0567)</w:t>
      </w:r>
    </w:p>
    <w:p w:rsidR="00D1589A" w:rsidP="00D1589A" w:rsidRDefault="00D1589A" w14:paraId="1453D471" w14:textId="69583906">
      <w:pPr>
        <w:spacing w:after="0" w:line="240" w:lineRule="auto"/>
      </w:pPr>
    </w:p>
    <w:p w:rsidR="00D1589A" w:rsidP="00D1589A" w:rsidRDefault="00D1589A" w14:paraId="78909276" w14:textId="5D4FBFA9">
      <w:pPr>
        <w:spacing w:after="0" w:line="240" w:lineRule="auto"/>
      </w:pPr>
    </w:p>
    <w:p w:rsidR="001A1109" w:rsidP="00D1589A" w:rsidRDefault="00D1589A" w14:paraId="16470D25" w14:textId="77777777">
      <w:pPr>
        <w:spacing w:after="0" w:line="240" w:lineRule="auto"/>
        <w:ind w:left="1440" w:hanging="1440"/>
      </w:pPr>
      <w:r>
        <w:t>Comment:</w:t>
      </w:r>
      <w:r>
        <w:tab/>
        <w:t xml:space="preserve">One commenter requested that </w:t>
      </w:r>
      <w:r w:rsidR="00E51FF2">
        <w:t xml:space="preserve">the Office of Career, Technical, and Adult Education (OCTAE) </w:t>
      </w:r>
      <w:r>
        <w:t xml:space="preserve">resume its practice to provide </w:t>
      </w:r>
      <w:r w:rsidRPr="00D1589A">
        <w:t xml:space="preserve">test publishers </w:t>
      </w:r>
      <w:r>
        <w:t xml:space="preserve">with the opportunity </w:t>
      </w:r>
      <w:r w:rsidR="001020A2">
        <w:t xml:space="preserve">to </w:t>
      </w:r>
      <w:r w:rsidRPr="00D1589A">
        <w:t xml:space="preserve">respond to </w:t>
      </w:r>
      <w:r>
        <w:t xml:space="preserve">feedback from </w:t>
      </w:r>
      <w:r w:rsidR="00AD51C0">
        <w:t xml:space="preserve">OCTAE’s </w:t>
      </w:r>
      <w:r w:rsidR="0060533E">
        <w:t xml:space="preserve">psychometric </w:t>
      </w:r>
      <w:r w:rsidR="00DF0337">
        <w:t>experts during the National Reporting System</w:t>
      </w:r>
      <w:r w:rsidR="009754BE">
        <w:t>’s</w:t>
      </w:r>
      <w:r w:rsidR="00DF0337">
        <w:t xml:space="preserve"> (NRS) assessment review process</w:t>
      </w:r>
      <w:r>
        <w:t xml:space="preserve">.  The commenter stated that this </w:t>
      </w:r>
      <w:r w:rsidR="004657B0">
        <w:t>practice</w:t>
      </w:r>
      <w:r w:rsidRPr="00D1589A">
        <w:t xml:space="preserve"> </w:t>
      </w:r>
      <w:r>
        <w:t xml:space="preserve">has </w:t>
      </w:r>
      <w:r w:rsidRPr="00D1589A">
        <w:t>allow</w:t>
      </w:r>
      <w:r>
        <w:t xml:space="preserve">ed </w:t>
      </w:r>
      <w:r w:rsidRPr="00D1589A">
        <w:t>for additional communication and clarification</w:t>
      </w:r>
      <w:r>
        <w:t xml:space="preserve"> between the test publisher and the reviewer</w:t>
      </w:r>
      <w:r w:rsidR="00F805D2">
        <w:t>s</w:t>
      </w:r>
      <w:r>
        <w:t xml:space="preserve">.  </w:t>
      </w:r>
    </w:p>
    <w:p w:rsidR="00D1589A" w:rsidP="00D1589A" w:rsidRDefault="00D1589A" w14:paraId="33374C7F" w14:textId="472BB8C8">
      <w:pPr>
        <w:spacing w:after="0" w:line="240" w:lineRule="auto"/>
        <w:ind w:left="1440" w:hanging="1440"/>
      </w:pPr>
    </w:p>
    <w:p w:rsidR="00101C1C" w:rsidP="001726C7" w:rsidRDefault="00D50077" w14:paraId="437C68AC" w14:textId="0222E8A8">
      <w:pPr>
        <w:spacing w:after="0" w:line="240" w:lineRule="auto"/>
        <w:ind w:left="1440" w:hanging="1440"/>
      </w:pPr>
      <w:r>
        <w:t>Discussion</w:t>
      </w:r>
      <w:r w:rsidR="00D1589A">
        <w:t>:</w:t>
      </w:r>
      <w:r w:rsidR="00D1589A">
        <w:tab/>
      </w:r>
      <w:r w:rsidR="00101C1C">
        <w:t>The information collection instrument published in the notice includes the process for test publishers to respond to “</w:t>
      </w:r>
      <w:r w:rsidRPr="00101C1C" w:rsidR="00101C1C">
        <w:t>questions the Secretary may raise</w:t>
      </w:r>
      <w:r w:rsidR="00101C1C">
        <w:t xml:space="preserve">.”  </w:t>
      </w:r>
      <w:r w:rsidR="00605CF0">
        <w:t>T</w:t>
      </w:r>
      <w:r w:rsidR="00101C1C">
        <w:t xml:space="preserve">he commenter’s request </w:t>
      </w:r>
      <w:r w:rsidR="00855F39">
        <w:t xml:space="preserve">is </w:t>
      </w:r>
      <w:r w:rsidR="000F2735">
        <w:t xml:space="preserve">incorporated </w:t>
      </w:r>
      <w:r w:rsidR="00101C1C">
        <w:t xml:space="preserve">in the instrument and no change is needed.  </w:t>
      </w:r>
    </w:p>
    <w:p w:rsidR="001A1109" w:rsidP="001A1109" w:rsidRDefault="001A1109" w14:paraId="674A7592" w14:textId="77777777">
      <w:pPr>
        <w:spacing w:after="0" w:line="240" w:lineRule="auto"/>
        <w:ind w:left="1440" w:hanging="1440"/>
      </w:pPr>
    </w:p>
    <w:p w:rsidR="001A1109" w:rsidP="001A1109" w:rsidRDefault="001A1109" w14:paraId="2E8D40E6" w14:textId="77777777">
      <w:pPr>
        <w:spacing w:after="0" w:line="240" w:lineRule="auto"/>
        <w:ind w:left="1440" w:hanging="1440"/>
      </w:pPr>
      <w:r>
        <w:t>Change:</w:t>
      </w:r>
      <w:r>
        <w:tab/>
        <w:t>No change.</w:t>
      </w:r>
    </w:p>
    <w:p w:rsidR="001A1109" w:rsidP="001A1109" w:rsidRDefault="001A1109" w14:paraId="163A6436" w14:textId="77777777">
      <w:pPr>
        <w:spacing w:after="0" w:line="240" w:lineRule="auto"/>
        <w:ind w:left="1440" w:hanging="1440"/>
      </w:pPr>
    </w:p>
    <w:p w:rsidR="001A1109" w:rsidP="001A1109" w:rsidRDefault="001A1109" w14:paraId="7B2CC6C1" w14:textId="7BFF8FBE">
      <w:pPr>
        <w:spacing w:after="0" w:line="240" w:lineRule="auto"/>
        <w:ind w:left="1440" w:hanging="1440"/>
      </w:pPr>
      <w:r>
        <w:t>Comment:</w:t>
      </w:r>
      <w:r>
        <w:tab/>
        <w:t xml:space="preserve">One commenter requested that OCTAE </w:t>
      </w:r>
      <w:r w:rsidRPr="00D1589A">
        <w:t xml:space="preserve">establish a specific time frame in which test publishers </w:t>
      </w:r>
      <w:r>
        <w:t xml:space="preserve">would </w:t>
      </w:r>
      <w:r w:rsidRPr="00D1589A">
        <w:t>receive an approval decision</w:t>
      </w:r>
      <w:r>
        <w:t xml:space="preserve">.  The commenter wrote that the </w:t>
      </w:r>
      <w:r w:rsidRPr="00CF391B">
        <w:t xml:space="preserve">test publisher and test user </w:t>
      </w:r>
      <w:r>
        <w:t xml:space="preserve">need to </w:t>
      </w:r>
      <w:r w:rsidRPr="00CF391B">
        <w:t>make decisions regarding test development and implementation</w:t>
      </w:r>
      <w:r>
        <w:t xml:space="preserve">, </w:t>
      </w:r>
      <w:r w:rsidRPr="00CF391B">
        <w:t>since lead time is needed for test users to make testing decisions for upcoming program years</w:t>
      </w:r>
      <w:r>
        <w:t>.</w:t>
      </w:r>
    </w:p>
    <w:p w:rsidR="00101C1C" w:rsidP="00295B8C" w:rsidRDefault="00101C1C" w14:paraId="2145CA9A" w14:textId="77777777">
      <w:pPr>
        <w:spacing w:after="0" w:line="240" w:lineRule="auto"/>
        <w:ind w:left="1440"/>
      </w:pPr>
    </w:p>
    <w:p w:rsidR="00D50077" w:rsidP="001A1109" w:rsidRDefault="001A1109" w14:paraId="5812DEE1" w14:textId="5474B754">
      <w:pPr>
        <w:spacing w:after="0" w:line="240" w:lineRule="auto"/>
        <w:ind w:left="1440" w:hanging="1440"/>
      </w:pPr>
      <w:r>
        <w:t>Discussion:</w:t>
      </w:r>
      <w:r>
        <w:tab/>
      </w:r>
      <w:r w:rsidR="001061F9">
        <w:t>I</w:t>
      </w:r>
      <w:r w:rsidR="00C44824">
        <w:t>t is not possible to establish a universal time frame that would apply to all test publisher applications</w:t>
      </w:r>
      <w:r w:rsidR="001061F9">
        <w:t xml:space="preserve">.  </w:t>
      </w:r>
      <w:r w:rsidR="00133F69">
        <w:t xml:space="preserve">Because each application is unique and the </w:t>
      </w:r>
      <w:r w:rsidR="00D50077">
        <w:t xml:space="preserve">psychometric issues associated with its content may vary significantly, the time required to address them </w:t>
      </w:r>
      <w:r w:rsidR="00CF391B">
        <w:t xml:space="preserve">must </w:t>
      </w:r>
      <w:r w:rsidR="00D50077">
        <w:t xml:space="preserve">vary </w:t>
      </w:r>
      <w:r w:rsidR="00CF391B">
        <w:t>accordingly</w:t>
      </w:r>
      <w:r w:rsidR="00D50077">
        <w:t>.</w:t>
      </w:r>
      <w:r w:rsidR="00CF391B">
        <w:t xml:space="preserve">    We </w:t>
      </w:r>
      <w:r w:rsidR="00904805">
        <w:t xml:space="preserve">agree that </w:t>
      </w:r>
      <w:r w:rsidR="0096327C">
        <w:t xml:space="preserve">an appropriate amount of </w:t>
      </w:r>
      <w:r w:rsidR="00CF391B">
        <w:t>lead time is require</w:t>
      </w:r>
      <w:r w:rsidR="00966BEB">
        <w:t xml:space="preserve">d </w:t>
      </w:r>
      <w:r w:rsidR="00CF391B">
        <w:t xml:space="preserve">to develop and implement tests and have historically accounted for </w:t>
      </w:r>
      <w:r w:rsidR="001B4723">
        <w:t xml:space="preserve">this </w:t>
      </w:r>
      <w:r w:rsidR="00513265">
        <w:t xml:space="preserve">programmatic </w:t>
      </w:r>
      <w:r w:rsidR="001B4723">
        <w:t xml:space="preserve">requirement </w:t>
      </w:r>
      <w:r w:rsidR="00CF391B">
        <w:t xml:space="preserve">by providing </w:t>
      </w:r>
      <w:r w:rsidR="00513265">
        <w:t xml:space="preserve">commensurate </w:t>
      </w:r>
      <w:r w:rsidR="001B4723">
        <w:t xml:space="preserve">transition periods </w:t>
      </w:r>
      <w:r w:rsidR="00CF391B">
        <w:t xml:space="preserve">in the notices </w:t>
      </w:r>
      <w:r w:rsidR="00513265">
        <w:t xml:space="preserve">we </w:t>
      </w:r>
      <w:r w:rsidR="00CF391B">
        <w:t>publish</w:t>
      </w:r>
      <w:r w:rsidR="00513265">
        <w:t xml:space="preserve"> </w:t>
      </w:r>
      <w:r w:rsidR="00CF391B">
        <w:t xml:space="preserve">in the Federal Register.  </w:t>
      </w:r>
    </w:p>
    <w:p w:rsidR="00D50077" w:rsidP="00D50077" w:rsidRDefault="00D50077" w14:paraId="723B6E94" w14:textId="6D0E2936">
      <w:pPr>
        <w:spacing w:after="0" w:line="240" w:lineRule="auto"/>
        <w:ind w:left="1440" w:hanging="1440"/>
      </w:pPr>
    </w:p>
    <w:p w:rsidR="00D50077" w:rsidP="00D50077" w:rsidRDefault="00D50077" w14:paraId="534FE9C9" w14:textId="12D80F18">
      <w:pPr>
        <w:spacing w:after="0" w:line="240" w:lineRule="auto"/>
        <w:ind w:left="1440" w:hanging="1440"/>
      </w:pPr>
      <w:r>
        <w:t>Change:</w:t>
      </w:r>
      <w:r>
        <w:tab/>
        <w:t>No change.</w:t>
      </w:r>
    </w:p>
    <w:p w:rsidR="00D50077" w:rsidP="00D50077" w:rsidRDefault="00D50077" w14:paraId="05C7C365" w14:textId="5B9FAB98">
      <w:pPr>
        <w:spacing w:after="0" w:line="240" w:lineRule="auto"/>
        <w:ind w:left="1440" w:hanging="1440"/>
      </w:pPr>
    </w:p>
    <w:p w:rsidR="001726C7" w:rsidP="001A1109" w:rsidRDefault="001A1109" w14:paraId="620C3416" w14:textId="77777777">
      <w:pPr>
        <w:spacing w:after="0" w:line="240" w:lineRule="auto"/>
        <w:ind w:left="1980" w:hanging="1980"/>
      </w:pPr>
      <w:r>
        <w:t xml:space="preserve">Other </w:t>
      </w:r>
    </w:p>
    <w:p w:rsidR="001A1109" w:rsidP="001726C7" w:rsidRDefault="001A1109" w14:paraId="68279D2C" w14:textId="3E9A0E54">
      <w:pPr>
        <w:spacing w:after="0" w:line="240" w:lineRule="auto"/>
        <w:ind w:left="1440" w:hanging="1440"/>
      </w:pPr>
      <w:r>
        <w:t>Comments:</w:t>
      </w:r>
      <w:r w:rsidR="001726C7">
        <w:tab/>
      </w:r>
      <w:r>
        <w:t xml:space="preserve">Several comments were submitted about topics </w:t>
      </w:r>
      <w:r w:rsidRPr="001A1109">
        <w:t xml:space="preserve">outside of the scope of this </w:t>
      </w:r>
      <w:r>
        <w:t>information collection.</w:t>
      </w:r>
      <w:r w:rsidR="00C54513">
        <w:t xml:space="preserve">  Some of these comments were in reference to the final rule published in Part 462 Subpart B </w:t>
      </w:r>
      <w:r w:rsidR="007C2C50">
        <w:t xml:space="preserve">which </w:t>
      </w:r>
      <w:r w:rsidR="00C54513">
        <w:t>requir</w:t>
      </w:r>
      <w:r w:rsidR="007C2C50">
        <w:t xml:space="preserve">es </w:t>
      </w:r>
      <w:r w:rsidR="00C54513">
        <w:t xml:space="preserve">this information collection.  For example, one commenter referenced the </w:t>
      </w:r>
      <w:r w:rsidRPr="00C770C6" w:rsidR="00C54513">
        <w:rPr>
          <w:i/>
          <w:iCs/>
        </w:rPr>
        <w:t>Standards for Educational and Psychological Testing</w:t>
      </w:r>
      <w:r w:rsidRPr="00C770C6" w:rsidR="00C54513">
        <w:t xml:space="preserve"> </w:t>
      </w:r>
      <w:r w:rsidR="00C54513">
        <w:t xml:space="preserve">and requested that </w:t>
      </w:r>
      <w:r w:rsidRPr="00C770C6" w:rsidR="00C54513">
        <w:t xml:space="preserve">test review requirements be removed or revised to align with the purpose and use of </w:t>
      </w:r>
      <w:r w:rsidR="00C54513">
        <w:t xml:space="preserve">adult education </w:t>
      </w:r>
      <w:r w:rsidRPr="00C770C6" w:rsidR="00C54513">
        <w:t>tests</w:t>
      </w:r>
      <w:r w:rsidRPr="00530404" w:rsidR="00C54513">
        <w:t>.</w:t>
      </w:r>
      <w:r w:rsidR="00C54513">
        <w:t xml:space="preserve">  </w:t>
      </w:r>
      <w:r w:rsidR="00F65D87">
        <w:t xml:space="preserve">Another commenter disagreed with the studies required for certain components of an assessment review application and requested an increase in the frequency with which tests may be submitted for NRS review.  </w:t>
      </w:r>
      <w:r w:rsidR="00463E8F">
        <w:t xml:space="preserve">One </w:t>
      </w:r>
      <w:r w:rsidR="00F65D87">
        <w:t>comment</w:t>
      </w:r>
      <w:r w:rsidR="00463E8F">
        <w:t xml:space="preserve"> was </w:t>
      </w:r>
      <w:r w:rsidR="007C2C50">
        <w:t xml:space="preserve">submitted in reference to </w:t>
      </w:r>
      <w:r w:rsidR="00F65D87">
        <w:t xml:space="preserve">a different information collection </w:t>
      </w:r>
      <w:r w:rsidR="007C2C50">
        <w:t xml:space="preserve">approved under OMB control number </w:t>
      </w:r>
      <w:r w:rsidR="00F65D87">
        <w:t>1830-0027</w:t>
      </w:r>
      <w:r w:rsidR="00F0638A">
        <w:t xml:space="preserve">.  The commenter </w:t>
      </w:r>
      <w:r w:rsidR="007C2C50">
        <w:t xml:space="preserve">discussed the educational functioning level </w:t>
      </w:r>
      <w:r w:rsidR="007C2C50">
        <w:lastRenderedPageBreak/>
        <w:t>descriptors for participants enrolled in the English as a Second Language (ESL) program</w:t>
      </w:r>
      <w:r w:rsidR="00F0638A">
        <w:t xml:space="preserve"> and </w:t>
      </w:r>
      <w:r w:rsidR="007C2C50">
        <w:t>requested revisions relevant to the ESL descriptors.</w:t>
      </w:r>
    </w:p>
    <w:p w:rsidR="007C2C50" w:rsidP="001A1109" w:rsidRDefault="007C2C50" w14:paraId="49A32660" w14:textId="130409F8">
      <w:pPr>
        <w:spacing w:after="0" w:line="240" w:lineRule="auto"/>
        <w:ind w:left="1980" w:hanging="1980"/>
      </w:pPr>
    </w:p>
    <w:p w:rsidR="007C2C50" w:rsidP="001726C7" w:rsidRDefault="007C2C50" w14:paraId="1CFF2173" w14:textId="0DFD5663">
      <w:pPr>
        <w:spacing w:after="0" w:line="240" w:lineRule="auto"/>
        <w:ind w:left="1440" w:hanging="1440"/>
      </w:pPr>
      <w:r>
        <w:t>Discussion:</w:t>
      </w:r>
      <w:r>
        <w:tab/>
        <w:t xml:space="preserve">Comments about regulations </w:t>
      </w:r>
      <w:r w:rsidR="00794F82">
        <w:t xml:space="preserve">or </w:t>
      </w:r>
      <w:r>
        <w:t>other information collections cannot be addressed in the context of this information collection.</w:t>
      </w:r>
    </w:p>
    <w:p w:rsidR="007C2C50" w:rsidP="007C2C50" w:rsidRDefault="007C2C50" w14:paraId="18F92727" w14:textId="295FBA3E">
      <w:pPr>
        <w:spacing w:after="0" w:line="240" w:lineRule="auto"/>
        <w:ind w:left="1980" w:hanging="1980"/>
      </w:pPr>
    </w:p>
    <w:p w:rsidR="008862BB" w:rsidP="001726C7" w:rsidRDefault="007C2C50" w14:paraId="50A9375C" w14:textId="0E625BA9">
      <w:pPr>
        <w:spacing w:after="0" w:line="240" w:lineRule="auto"/>
        <w:ind w:left="1440" w:hanging="1440"/>
      </w:pPr>
      <w:r>
        <w:t>Change:</w:t>
      </w:r>
      <w:r>
        <w:tab/>
        <w:t>No change.</w:t>
      </w:r>
    </w:p>
    <w:p w:rsidR="001726C7" w:rsidP="001726C7" w:rsidRDefault="001726C7" w14:paraId="6E6310B3" w14:textId="77777777">
      <w:pPr>
        <w:spacing w:after="0" w:line="240" w:lineRule="auto"/>
        <w:ind w:left="1440" w:hanging="1440"/>
      </w:pPr>
    </w:p>
    <w:sectPr w:rsidR="001726C7" w:rsidSect="00236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06"/>
    <w:rsid w:val="000408C1"/>
    <w:rsid w:val="00052255"/>
    <w:rsid w:val="00056C5F"/>
    <w:rsid w:val="00094914"/>
    <w:rsid w:val="000C181E"/>
    <w:rsid w:val="000E3526"/>
    <w:rsid w:val="000F2735"/>
    <w:rsid w:val="00101C1C"/>
    <w:rsid w:val="001020A2"/>
    <w:rsid w:val="001061F9"/>
    <w:rsid w:val="00127ADA"/>
    <w:rsid w:val="00133F69"/>
    <w:rsid w:val="00143162"/>
    <w:rsid w:val="001726C7"/>
    <w:rsid w:val="001A1109"/>
    <w:rsid w:val="001B4723"/>
    <w:rsid w:val="001C734D"/>
    <w:rsid w:val="00236D17"/>
    <w:rsid w:val="00245874"/>
    <w:rsid w:val="00276DD2"/>
    <w:rsid w:val="00277A80"/>
    <w:rsid w:val="00295B8C"/>
    <w:rsid w:val="002B7F67"/>
    <w:rsid w:val="00313308"/>
    <w:rsid w:val="00327BFC"/>
    <w:rsid w:val="0034497F"/>
    <w:rsid w:val="003C7218"/>
    <w:rsid w:val="00463E8F"/>
    <w:rsid w:val="004657B0"/>
    <w:rsid w:val="00513265"/>
    <w:rsid w:val="00517623"/>
    <w:rsid w:val="00530404"/>
    <w:rsid w:val="00550D05"/>
    <w:rsid w:val="00576296"/>
    <w:rsid w:val="005A0C53"/>
    <w:rsid w:val="005A549D"/>
    <w:rsid w:val="0060533E"/>
    <w:rsid w:val="00605CF0"/>
    <w:rsid w:val="0060674F"/>
    <w:rsid w:val="00607FA6"/>
    <w:rsid w:val="00611FE6"/>
    <w:rsid w:val="00660433"/>
    <w:rsid w:val="006641FD"/>
    <w:rsid w:val="00670FFB"/>
    <w:rsid w:val="00675F3D"/>
    <w:rsid w:val="006B7F34"/>
    <w:rsid w:val="007554D2"/>
    <w:rsid w:val="00786F31"/>
    <w:rsid w:val="00794C98"/>
    <w:rsid w:val="00794F82"/>
    <w:rsid w:val="007C2C50"/>
    <w:rsid w:val="007C7DC3"/>
    <w:rsid w:val="008141CA"/>
    <w:rsid w:val="00844E06"/>
    <w:rsid w:val="00855F39"/>
    <w:rsid w:val="008653DA"/>
    <w:rsid w:val="008862BB"/>
    <w:rsid w:val="008B04E7"/>
    <w:rsid w:val="008B297C"/>
    <w:rsid w:val="008B4A05"/>
    <w:rsid w:val="008B69DE"/>
    <w:rsid w:val="008E1993"/>
    <w:rsid w:val="00900D5A"/>
    <w:rsid w:val="00904805"/>
    <w:rsid w:val="00913FA5"/>
    <w:rsid w:val="0096327C"/>
    <w:rsid w:val="00966BEB"/>
    <w:rsid w:val="009754BE"/>
    <w:rsid w:val="00982210"/>
    <w:rsid w:val="00990213"/>
    <w:rsid w:val="009913B2"/>
    <w:rsid w:val="009A58A1"/>
    <w:rsid w:val="009C0613"/>
    <w:rsid w:val="009D4C44"/>
    <w:rsid w:val="009F6BEB"/>
    <w:rsid w:val="00A67610"/>
    <w:rsid w:val="00AA3771"/>
    <w:rsid w:val="00AD51C0"/>
    <w:rsid w:val="00B715A2"/>
    <w:rsid w:val="00BB1D49"/>
    <w:rsid w:val="00C1066C"/>
    <w:rsid w:val="00C44824"/>
    <w:rsid w:val="00C54513"/>
    <w:rsid w:val="00C64DBE"/>
    <w:rsid w:val="00C73237"/>
    <w:rsid w:val="00C770C6"/>
    <w:rsid w:val="00C91289"/>
    <w:rsid w:val="00C94D28"/>
    <w:rsid w:val="00CC6DED"/>
    <w:rsid w:val="00CF391B"/>
    <w:rsid w:val="00D1589A"/>
    <w:rsid w:val="00D50077"/>
    <w:rsid w:val="00D60AF4"/>
    <w:rsid w:val="00D73871"/>
    <w:rsid w:val="00DA2906"/>
    <w:rsid w:val="00DF0337"/>
    <w:rsid w:val="00E07DE1"/>
    <w:rsid w:val="00E10E78"/>
    <w:rsid w:val="00E51FF2"/>
    <w:rsid w:val="00EC48FF"/>
    <w:rsid w:val="00ED479A"/>
    <w:rsid w:val="00F0638A"/>
    <w:rsid w:val="00F435C8"/>
    <w:rsid w:val="00F57954"/>
    <w:rsid w:val="00F65D87"/>
    <w:rsid w:val="00F8058A"/>
    <w:rsid w:val="00F805D2"/>
    <w:rsid w:val="00F8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D97B"/>
  <w15:chartTrackingRefBased/>
  <w15:docId w15:val="{1D6F446C-17E1-404D-BD8C-383D4170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0C6"/>
    <w:rPr>
      <w:rFonts w:ascii="Segoe UI" w:hAnsi="Segoe UI" w:cs="Segoe UI"/>
      <w:sz w:val="18"/>
      <w:szCs w:val="18"/>
    </w:rPr>
  </w:style>
  <w:style w:type="character" w:styleId="CommentReference">
    <w:name w:val="annotation reference"/>
    <w:basedOn w:val="DefaultParagraphFont"/>
    <w:uiPriority w:val="99"/>
    <w:semiHidden/>
    <w:unhideWhenUsed/>
    <w:rsid w:val="001020A2"/>
    <w:rPr>
      <w:sz w:val="16"/>
      <w:szCs w:val="16"/>
    </w:rPr>
  </w:style>
  <w:style w:type="paragraph" w:styleId="CommentText">
    <w:name w:val="annotation text"/>
    <w:basedOn w:val="Normal"/>
    <w:link w:val="CommentTextChar"/>
    <w:uiPriority w:val="99"/>
    <w:semiHidden/>
    <w:unhideWhenUsed/>
    <w:rsid w:val="001020A2"/>
    <w:pPr>
      <w:spacing w:line="240" w:lineRule="auto"/>
    </w:pPr>
    <w:rPr>
      <w:sz w:val="20"/>
      <w:szCs w:val="20"/>
    </w:rPr>
  </w:style>
  <w:style w:type="character" w:customStyle="1" w:styleId="CommentTextChar">
    <w:name w:val="Comment Text Char"/>
    <w:basedOn w:val="DefaultParagraphFont"/>
    <w:link w:val="CommentText"/>
    <w:uiPriority w:val="99"/>
    <w:semiHidden/>
    <w:rsid w:val="001020A2"/>
    <w:rPr>
      <w:sz w:val="20"/>
      <w:szCs w:val="20"/>
    </w:rPr>
  </w:style>
  <w:style w:type="paragraph" w:styleId="CommentSubject">
    <w:name w:val="annotation subject"/>
    <w:basedOn w:val="CommentText"/>
    <w:next w:val="CommentText"/>
    <w:link w:val="CommentSubjectChar"/>
    <w:uiPriority w:val="99"/>
    <w:semiHidden/>
    <w:unhideWhenUsed/>
    <w:rsid w:val="001020A2"/>
    <w:rPr>
      <w:b/>
      <w:bCs/>
    </w:rPr>
  </w:style>
  <w:style w:type="character" w:customStyle="1" w:styleId="CommentSubjectChar">
    <w:name w:val="Comment Subject Char"/>
    <w:basedOn w:val="CommentTextChar"/>
    <w:link w:val="CommentSubject"/>
    <w:uiPriority w:val="99"/>
    <w:semiHidden/>
    <w:rsid w:val="001020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5554024c63479c877c33906ce5c381e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c6ddf0583c7c3abc289f071652532f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79D89-7AFE-415D-ADA1-E4BD29E13E0D}">
  <ds:schemaRefs>
    <ds:schemaRef ds:uri="http://schemas.microsoft.com/sharepoint/v3/contenttype/forms"/>
  </ds:schemaRefs>
</ds:datastoreItem>
</file>

<file path=customXml/itemProps2.xml><?xml version="1.0" encoding="utf-8"?>
<ds:datastoreItem xmlns:ds="http://schemas.openxmlformats.org/officeDocument/2006/customXml" ds:itemID="{AB4C0381-9E20-48F4-8793-15F8A09955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5A8F47-05ED-400F-9E02-4330227D9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7CBA3-8329-4C2E-BCFA-2476A226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LeMaster</dc:creator>
  <cp:keywords/>
  <dc:description/>
  <cp:lastModifiedBy>Mullan, Kate</cp:lastModifiedBy>
  <cp:revision>2</cp:revision>
  <dcterms:created xsi:type="dcterms:W3CDTF">2020-05-08T18:53:00Z</dcterms:created>
  <dcterms:modified xsi:type="dcterms:W3CDTF">2020-05-08T18:53:00Z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