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78F4" w:rsidR="00386054" w:rsidP="00B578F4" w:rsidRDefault="00386054" w14:paraId="4DFF102E" w14:textId="77DF2AC5">
      <w:pPr>
        <w:pStyle w:val="Title"/>
      </w:pPr>
      <w:r w:rsidRPr="00B578F4">
        <w:t>SUPPORTING STATEMEN</w:t>
      </w:r>
      <w:r w:rsidR="00695576">
        <w:t>T</w:t>
      </w:r>
    </w:p>
    <w:p w:rsidRPr="00B578F4" w:rsidR="00BA13A2" w:rsidP="00B578F4" w:rsidRDefault="00386054" w14:paraId="4DFF102F" w14:textId="77777777">
      <w:pPr>
        <w:pStyle w:val="Title"/>
      </w:pPr>
      <w:r w:rsidRPr="00B578F4">
        <w:t>FOR PAPERWORK REDUCTION ACT SUBMISSION</w:t>
      </w:r>
    </w:p>
    <w:p w:rsidR="00251381" w:rsidRDefault="00916599" w14:paraId="4DFF1030" w14:textId="4C620FF3">
      <w:pPr>
        <w:jc w:val="center"/>
        <w:rPr>
          <w:rFonts w:ascii="Courier" w:hAnsi="Courier"/>
        </w:rPr>
      </w:pPr>
      <w:r>
        <w:rPr>
          <w:b/>
          <w:bCs/>
        </w:rPr>
        <w:t>[ICR No. 1238.05] 1830-0567 - Measuring Educational Gain in the National Reporting System for Adult Education</w:t>
      </w:r>
    </w:p>
    <w:p w:rsidRPr="00C83041" w:rsidR="00386054" w:rsidP="00C9556E" w:rsidRDefault="00016E14" w14:paraId="4DFF1031" w14:textId="77777777">
      <w:pPr>
        <w:pStyle w:val="Heading1"/>
        <w:rPr>
          <w:rFonts w:cs="Times New Roman"/>
          <w:szCs w:val="28"/>
        </w:rPr>
      </w:pPr>
      <w:r w:rsidRPr="00C83041">
        <w:rPr>
          <w:rFonts w:cs="Times New Roman"/>
          <w:szCs w:val="28"/>
        </w:rPr>
        <w:t xml:space="preserve">A. Justification </w:t>
      </w:r>
    </w:p>
    <w:p w:rsidRPr="00C83041" w:rsidR="00B578F4" w:rsidP="0038689B" w:rsidRDefault="00386054" w14:paraId="4DFF1032" w14:textId="77777777">
      <w:pPr>
        <w:pStyle w:val="ListParagraph"/>
        <w:numPr>
          <w:ilvl w:val="0"/>
          <w:numId w:val="24"/>
        </w:numPr>
        <w:rPr>
          <w:b/>
        </w:rPr>
      </w:pPr>
      <w:r w:rsidRPr="00C83041">
        <w:rPr>
          <w:b/>
        </w:rPr>
        <w:t xml:space="preserve">Explain the circumstances that make the collection of information necessary.  Identify any legal or administrative requirements that necessitate the collection.  Attach a </w:t>
      </w:r>
      <w:r w:rsidRPr="00C83041" w:rsidR="003C7F70">
        <w:rPr>
          <w:b/>
        </w:rPr>
        <w:t xml:space="preserve">hard </w:t>
      </w:r>
      <w:r w:rsidRPr="00C83041">
        <w:rPr>
          <w:b/>
        </w:rPr>
        <w:t>copy of the appropriate section of each statute and regulation mandating or authorizing the collection of information</w:t>
      </w:r>
      <w:r w:rsidRPr="00C83041" w:rsidR="003C7F70">
        <w:rPr>
          <w:b/>
        </w:rPr>
        <w:t>,</w:t>
      </w:r>
      <w:r w:rsidRPr="00C83041" w:rsidR="00050CBE">
        <w:rPr>
          <w:b/>
        </w:rPr>
        <w:t xml:space="preserve"> or </w:t>
      </w:r>
      <w:r w:rsidRPr="00C83041" w:rsidR="003C7F70">
        <w:rPr>
          <w:b/>
        </w:rPr>
        <w:t xml:space="preserve">you may </w:t>
      </w:r>
      <w:r w:rsidRPr="00C83041" w:rsidR="00050CBE">
        <w:rPr>
          <w:b/>
        </w:rPr>
        <w:t xml:space="preserve">provide a valid </w:t>
      </w:r>
      <w:r w:rsidRPr="00C83041" w:rsidR="003C7F70">
        <w:rPr>
          <w:b/>
        </w:rPr>
        <w:t>URL</w:t>
      </w:r>
      <w:r w:rsidRPr="00C83041" w:rsidR="00050CBE">
        <w:rPr>
          <w:b/>
        </w:rPr>
        <w:t xml:space="preserve"> link or paste the applicable section</w:t>
      </w:r>
      <w:r w:rsidRPr="00C83041">
        <w:rPr>
          <w:b/>
        </w:rPr>
        <w:t xml:space="preserve">. </w:t>
      </w:r>
      <w:r w:rsidRPr="00C83041" w:rsidR="00BA13A2">
        <w:rPr>
          <w:b/>
        </w:rPr>
        <w:t xml:space="preserve">Please limit pasted text to no longer than 3 pages. </w:t>
      </w:r>
      <w:r w:rsidRPr="00C83041">
        <w:rPr>
          <w:b/>
        </w:rPr>
        <w:t>Specify the review type of the collection (new, revision, extension, reinstatement with change, reinstatement without change)</w:t>
      </w:r>
      <w:r w:rsidRPr="00C83041" w:rsidR="00050CBE">
        <w:rPr>
          <w:b/>
        </w:rPr>
        <w:t>. If revised, briefly specify the changes.  If a rulemaking is involved, make note of the sections or changed sections, if applicable.</w:t>
      </w:r>
    </w:p>
    <w:p w:rsidR="0038689B" w:rsidP="00AA021B" w:rsidRDefault="0038689B" w14:paraId="4DFF1033" w14:textId="0D87D465">
      <w:pPr>
        <w:spacing w:after="0"/>
        <w:jc w:val="both"/>
      </w:pPr>
      <w:r>
        <w:t>Title 34 of the Code of Federal Regulations</w:t>
      </w:r>
      <w:r w:rsidR="0066147B">
        <w:t xml:space="preserve"> (CFR)</w:t>
      </w:r>
      <w:r>
        <w:t xml:space="preserve"> part 462 establishes procedures the Secretary uses when considering the suitability of tests for use in the National Reporting System </w:t>
      </w:r>
      <w:r w:rsidR="00CA5A17">
        <w:t xml:space="preserve">for Adult Education </w:t>
      </w:r>
      <w:r>
        <w:t>(NRS).  The regulations</w:t>
      </w:r>
      <w:r w:rsidR="000C15A5">
        <w:rPr>
          <w:rStyle w:val="FootnoteReference"/>
        </w:rPr>
        <w:footnoteReference w:id="1"/>
      </w:r>
      <w:r>
        <w:t xml:space="preserve"> further the Department's implementation of section 212 of the </w:t>
      </w:r>
      <w:r w:rsidR="00695A9A">
        <w:t xml:space="preserve">Workforce Innovation and Opportunity Act (WIOA), </w:t>
      </w:r>
      <w:r w:rsidR="00FE2735">
        <w:t>29 U.S.C. 3292</w:t>
      </w:r>
      <w:r w:rsidR="00DB607D">
        <w:t xml:space="preserve">, which </w:t>
      </w:r>
      <w:r w:rsidR="00FF08C8">
        <w:t>requires that</w:t>
      </w:r>
      <w:r w:rsidR="00AA021B">
        <w:t xml:space="preserve"> </w:t>
      </w:r>
      <w:r w:rsidRPr="00FF08C8" w:rsidR="00FF08C8">
        <w:t xml:space="preserve">programs and activities authorized in </w:t>
      </w:r>
      <w:r w:rsidR="00695A9A">
        <w:t>the Adult Education and Family Literacy Act (AEFLA) (title II of WIOA)</w:t>
      </w:r>
      <w:r w:rsidRPr="00FF08C8" w:rsidR="00FF08C8">
        <w:t xml:space="preserve"> are subject to the performance accountability prov</w:t>
      </w:r>
      <w:r w:rsidR="00FF08C8">
        <w:t>isions described in section 116</w:t>
      </w:r>
      <w:r w:rsidR="00695A9A">
        <w:t xml:space="preserve"> of WIOA</w:t>
      </w:r>
      <w:r>
        <w:t xml:space="preserve">.  These regulations also include procedures that States and local eligible providers </w:t>
      </w:r>
      <w:r w:rsidR="00CE4CB0">
        <w:t>must</w:t>
      </w:r>
      <w:r>
        <w:t xml:space="preserve"> follow when using suitable tests</w:t>
      </w:r>
      <w:r w:rsidR="00695A9A">
        <w:t xml:space="preserve"> to measure educational gain of participants for purposes of WIOA’s performance accountability provisions</w:t>
      </w:r>
      <w:r>
        <w:t>.</w:t>
      </w:r>
    </w:p>
    <w:p w:rsidR="0038689B" w:rsidP="00CE4CB0" w:rsidRDefault="0038689B" w14:paraId="4DFF1034" w14:textId="77777777">
      <w:pPr>
        <w:pStyle w:val="BodyText"/>
        <w:rPr>
          <w:rFonts w:ascii="Times New Roman" w:hAnsi="Times New Roman"/>
        </w:rPr>
      </w:pPr>
    </w:p>
    <w:p w:rsidR="0038689B" w:rsidP="0038689B" w:rsidRDefault="0038689B" w14:paraId="4DFF1035" w14:textId="6A3D9F7D">
      <w:pPr>
        <w:pStyle w:val="BodyText"/>
        <w:rPr>
          <w:rFonts w:ascii="Times New Roman" w:hAnsi="Times New Roman"/>
        </w:rPr>
      </w:pPr>
      <w:r>
        <w:rPr>
          <w:rFonts w:ascii="Times New Roman" w:hAnsi="Times New Roman"/>
        </w:rPr>
        <w:t xml:space="preserve">The regulations: </w:t>
      </w:r>
      <w:r w:rsidR="00011A60">
        <w:rPr>
          <w:rFonts w:ascii="Times New Roman" w:hAnsi="Times New Roman"/>
        </w:rPr>
        <w:t>(</w:t>
      </w:r>
      <w:r>
        <w:rPr>
          <w:rFonts w:ascii="Times New Roman" w:hAnsi="Times New Roman"/>
        </w:rPr>
        <w:t xml:space="preserve">a) describe the Department’s review process for identifying tests suitable for identifying educational functioning levels and measuring educational gain (§§462.10 and 462.12); (b) delineate the information test publishers </w:t>
      </w:r>
      <w:r w:rsidR="00CE4CB0">
        <w:rPr>
          <w:rFonts w:ascii="Times New Roman" w:hAnsi="Times New Roman"/>
        </w:rPr>
        <w:t>must</w:t>
      </w:r>
      <w:r>
        <w:rPr>
          <w:rFonts w:ascii="Times New Roman" w:hAnsi="Times New Roman"/>
        </w:rPr>
        <w:t xml:space="preserve"> include in an application requesting the Secretary to determine the suitability of such tests (§462.11); (c) identify the criteria and specific information the Department use</w:t>
      </w:r>
      <w:r w:rsidR="00CE4CB0">
        <w:rPr>
          <w:rFonts w:ascii="Times New Roman" w:hAnsi="Times New Roman"/>
        </w:rPr>
        <w:t>s</w:t>
      </w:r>
      <w:r>
        <w:rPr>
          <w:rFonts w:ascii="Times New Roman" w:hAnsi="Times New Roman"/>
        </w:rPr>
        <w:t xml:space="preserve"> to determine the suitability of tests (§462.13); (d) offer test publishers an opportunity to submit for review additional tests as long as an application for review is filed with the Department by </w:t>
      </w:r>
      <w:r w:rsidRPr="00824E82" w:rsidR="00824E82">
        <w:rPr>
          <w:rFonts w:ascii="Times New Roman" w:hAnsi="Times New Roman"/>
        </w:rPr>
        <w:t>April 1, 2017, October 1, 2017, April 1, 2018, October 1, 2018, and by October 1 of each year thereafter.</w:t>
      </w:r>
      <w:r>
        <w:rPr>
          <w:rFonts w:ascii="Times New Roman" w:hAnsi="Times New Roman"/>
        </w:rPr>
        <w:t xml:space="preserve"> (§462.10); and, (e) establish a seven-year period during which a test determined as suitable</w:t>
      </w:r>
      <w:r w:rsidR="00824E82">
        <w:rPr>
          <w:rFonts w:ascii="Times New Roman" w:hAnsi="Times New Roman"/>
        </w:rPr>
        <w:t xml:space="preserve"> would remain suitable</w:t>
      </w:r>
      <w:r>
        <w:rPr>
          <w:rFonts w:ascii="Times New Roman" w:hAnsi="Times New Roman"/>
        </w:rPr>
        <w:t xml:space="preserve">, </w:t>
      </w:r>
      <w:r w:rsidRPr="00824E82" w:rsidR="00824E82">
        <w:rPr>
          <w:rFonts w:ascii="Times New Roman" w:hAnsi="Times New Roman"/>
        </w:rPr>
        <w:t>unless otherwise indicated by the Secretary</w:t>
      </w:r>
      <w:r w:rsidR="00824E82">
        <w:rPr>
          <w:rFonts w:ascii="Times New Roman" w:hAnsi="Times New Roman"/>
        </w:rPr>
        <w:t xml:space="preserve"> or unless the test was </w:t>
      </w:r>
      <w:r>
        <w:rPr>
          <w:rFonts w:ascii="Times New Roman" w:hAnsi="Times New Roman"/>
        </w:rPr>
        <w:t>substantially changed by the publisher</w:t>
      </w:r>
      <w:r w:rsidR="00824E82">
        <w:rPr>
          <w:rFonts w:ascii="Times New Roman" w:hAnsi="Times New Roman"/>
        </w:rPr>
        <w:t xml:space="preserve"> </w:t>
      </w:r>
      <w:r w:rsidR="0050783B">
        <w:rPr>
          <w:rFonts w:ascii="Times New Roman" w:hAnsi="Times New Roman"/>
        </w:rPr>
        <w:t>(§462.14).</w:t>
      </w:r>
    </w:p>
    <w:p w:rsidR="0038689B" w:rsidP="00824E82" w:rsidRDefault="0038689B" w14:paraId="4DFF1036" w14:textId="77777777">
      <w:pPr>
        <w:pStyle w:val="BodyText"/>
        <w:rPr>
          <w:rFonts w:ascii="Times New Roman" w:hAnsi="Times New Roman"/>
        </w:rPr>
      </w:pPr>
    </w:p>
    <w:p w:rsidR="0038689B" w:rsidP="0038689B" w:rsidRDefault="0050783B" w14:paraId="4DFF1037" w14:textId="4C17189C">
      <w:pPr>
        <w:pStyle w:val="BodyText"/>
        <w:rPr>
          <w:rFonts w:ascii="Times New Roman" w:hAnsi="Times New Roman"/>
        </w:rPr>
      </w:pPr>
      <w:r>
        <w:rPr>
          <w:rFonts w:ascii="Times New Roman" w:hAnsi="Times New Roman"/>
        </w:rPr>
        <w:t xml:space="preserve">WIOA </w:t>
      </w:r>
      <w:r w:rsidR="0038689B">
        <w:rPr>
          <w:rFonts w:ascii="Times New Roman" w:hAnsi="Times New Roman"/>
        </w:rPr>
        <w:t>makes accountability for results a central focus of the law.  It sets out performance accountability requirements for States and local programs that measure program effectiveness on the basis of student academic ac</w:t>
      </w:r>
      <w:r w:rsidR="00CE4CB0">
        <w:rPr>
          <w:rFonts w:ascii="Times New Roman" w:hAnsi="Times New Roman"/>
        </w:rPr>
        <w:t xml:space="preserve">hievement and other outcomes.  </w:t>
      </w:r>
      <w:r w:rsidR="0038689B">
        <w:rPr>
          <w:rFonts w:ascii="Times New Roman" w:hAnsi="Times New Roman"/>
        </w:rPr>
        <w:t xml:space="preserve">In order to help States to validly </w:t>
      </w:r>
      <w:r w:rsidR="0038689B">
        <w:rPr>
          <w:rFonts w:ascii="Times New Roman" w:hAnsi="Times New Roman"/>
        </w:rPr>
        <w:lastRenderedPageBreak/>
        <w:t xml:space="preserve">demonstrate and accurately report their annual improvements in literacy skill levels and other core indicators of performance, the Department </w:t>
      </w:r>
      <w:r w:rsidR="00CB6BF9">
        <w:rPr>
          <w:rFonts w:ascii="Times New Roman" w:hAnsi="Times New Roman"/>
        </w:rPr>
        <w:t xml:space="preserve">previously </w:t>
      </w:r>
      <w:r w:rsidR="0038689B">
        <w:rPr>
          <w:rFonts w:ascii="Times New Roman" w:hAnsi="Times New Roman"/>
        </w:rPr>
        <w:t>established</w:t>
      </w:r>
      <w:r w:rsidR="003E3D9E">
        <w:rPr>
          <w:rFonts w:ascii="Times New Roman" w:hAnsi="Times New Roman"/>
        </w:rPr>
        <w:t xml:space="preserve"> the NRS</w:t>
      </w:r>
      <w:r w:rsidR="00CB6BF9">
        <w:rPr>
          <w:rFonts w:ascii="Times New Roman" w:hAnsi="Times New Roman"/>
        </w:rPr>
        <w:t xml:space="preserve"> </w:t>
      </w:r>
      <w:r w:rsidR="00AE54C5">
        <w:rPr>
          <w:rFonts w:ascii="Times New Roman" w:hAnsi="Times New Roman"/>
        </w:rPr>
        <w:t>on July 1, 2000,</w:t>
      </w:r>
      <w:r w:rsidR="003E3D9E">
        <w:rPr>
          <w:rFonts w:ascii="Times New Roman" w:hAnsi="Times New Roman"/>
        </w:rPr>
        <w:t xml:space="preserve"> </w:t>
      </w:r>
      <w:r w:rsidR="0038689B">
        <w:rPr>
          <w:rFonts w:ascii="Times New Roman" w:hAnsi="Times New Roman"/>
        </w:rPr>
        <w:t xml:space="preserve">after extensive consultation with State directors of adult education, representatives from volunteer provider agencies, directors of local adult education programs, and experts on accountability systems.  The NRS standardizes the measurement of the core indicators across States and establishes procedures for collecting and reporting student outcome data to enhance its validity and reliability.  </w:t>
      </w:r>
    </w:p>
    <w:p w:rsidR="0038689B" w:rsidP="0038689B" w:rsidRDefault="0038689B" w14:paraId="4DFF1038" w14:textId="77777777">
      <w:pPr>
        <w:pStyle w:val="BodyText"/>
        <w:ind w:left="1080"/>
        <w:rPr>
          <w:rFonts w:ascii="Times New Roman" w:hAnsi="Times New Roman"/>
        </w:rPr>
      </w:pPr>
    </w:p>
    <w:p w:rsidR="0038689B" w:rsidP="0038689B" w:rsidRDefault="0050783B" w14:paraId="4DFF1039" w14:textId="2D18047F">
      <w:pPr>
        <w:pStyle w:val="BodyText"/>
        <w:rPr>
          <w:rFonts w:ascii="Times New Roman" w:hAnsi="Times New Roman"/>
        </w:rPr>
      </w:pPr>
      <w:r>
        <w:rPr>
          <w:rFonts w:ascii="Times New Roman" w:hAnsi="Times New Roman"/>
        </w:rPr>
        <w:t>WIOA</w:t>
      </w:r>
      <w:r w:rsidR="0038689B">
        <w:rPr>
          <w:rFonts w:ascii="Times New Roman" w:hAnsi="Times New Roman"/>
        </w:rPr>
        <w:t xml:space="preserve"> establishes </w:t>
      </w:r>
      <w:r>
        <w:rPr>
          <w:rFonts w:ascii="Times New Roman" w:hAnsi="Times New Roman"/>
        </w:rPr>
        <w:t xml:space="preserve">six </w:t>
      </w:r>
      <w:r w:rsidR="00476E95">
        <w:rPr>
          <w:rFonts w:ascii="Times New Roman" w:hAnsi="Times New Roman"/>
        </w:rPr>
        <w:t xml:space="preserve">primary </w:t>
      </w:r>
      <w:r w:rsidR="0038689B">
        <w:rPr>
          <w:rFonts w:ascii="Times New Roman" w:hAnsi="Times New Roman"/>
        </w:rPr>
        <w:t>indicators</w:t>
      </w:r>
      <w:r w:rsidR="00476E95">
        <w:rPr>
          <w:rFonts w:ascii="Times New Roman" w:hAnsi="Times New Roman"/>
        </w:rPr>
        <w:t xml:space="preserve"> of performance</w:t>
      </w:r>
      <w:r w:rsidR="0038689B">
        <w:rPr>
          <w:rFonts w:ascii="Times New Roman" w:hAnsi="Times New Roman"/>
        </w:rPr>
        <w:t xml:space="preserve"> that must be used to assess State performance:</w:t>
      </w:r>
    </w:p>
    <w:p w:rsidR="0038689B" w:rsidP="0038689B" w:rsidRDefault="0038689B" w14:paraId="4DFF103A" w14:textId="77777777">
      <w:pPr>
        <w:pStyle w:val="BodyText"/>
        <w:ind w:left="1080"/>
        <w:rPr>
          <w:rFonts w:ascii="Times New Roman" w:hAnsi="Times New Roman"/>
        </w:rPr>
      </w:pPr>
    </w:p>
    <w:p w:rsidRPr="00221635" w:rsidR="00221635" w:rsidP="00221635" w:rsidRDefault="00221635" w14:paraId="4DFF103B" w14:textId="77777777">
      <w:pPr>
        <w:numPr>
          <w:ilvl w:val="0"/>
          <w:numId w:val="27"/>
        </w:numPr>
        <w:spacing w:after="0" w:line="276" w:lineRule="auto"/>
        <w:ind w:hanging="360"/>
        <w:contextualSpacing/>
      </w:pPr>
      <w:r w:rsidRPr="00221635">
        <w:t>The percentage of program participants who are in unsubsidized employment during the second quarter after exit from the program;</w:t>
      </w:r>
    </w:p>
    <w:p w:rsidRPr="00221635" w:rsidR="00221635" w:rsidP="00221635" w:rsidRDefault="00221635" w14:paraId="4DFF103C" w14:textId="77777777">
      <w:pPr>
        <w:numPr>
          <w:ilvl w:val="0"/>
          <w:numId w:val="27"/>
        </w:numPr>
        <w:spacing w:after="0"/>
        <w:ind w:hanging="360"/>
        <w:contextualSpacing/>
      </w:pPr>
      <w:r w:rsidRPr="00221635">
        <w:t>The percentage of program participants who are in unsubsidized employment during the fourth quarter after exit from the program;</w:t>
      </w:r>
    </w:p>
    <w:p w:rsidRPr="00221635" w:rsidR="00221635" w:rsidP="00221635" w:rsidRDefault="00221635" w14:paraId="4DFF103D" w14:textId="77777777">
      <w:pPr>
        <w:numPr>
          <w:ilvl w:val="0"/>
          <w:numId w:val="27"/>
        </w:numPr>
        <w:spacing w:after="0"/>
        <w:ind w:hanging="360"/>
        <w:contextualSpacing/>
      </w:pPr>
      <w:r w:rsidRPr="00221635">
        <w:t xml:space="preserve">The median earnings of program participants who are in unsubsidized employment during the second quarter after exit from the program; </w:t>
      </w:r>
    </w:p>
    <w:p w:rsidRPr="00221635" w:rsidR="00221635" w:rsidP="00221635" w:rsidRDefault="00221635" w14:paraId="4DFF103E" w14:textId="77777777">
      <w:pPr>
        <w:numPr>
          <w:ilvl w:val="0"/>
          <w:numId w:val="27"/>
        </w:numPr>
        <w:spacing w:after="0"/>
        <w:ind w:hanging="360"/>
        <w:contextualSpacing/>
      </w:pPr>
      <w:r w:rsidRPr="00221635">
        <w:t xml:space="preserve">The percentage of program participants who obtained a recognized postsecondary credential, or a secondary school diploma or its recognized equivalent during participation in or within one year after exit from the program.  For those program participants who obtained a secondary school diploma or its recognized equivalent, the participant must also have obtained or retained employment or be in an education or training program leading to a recognized postsecondary credential within one year after exit from the program; </w:t>
      </w:r>
    </w:p>
    <w:p w:rsidRPr="00221635" w:rsidR="00221635" w:rsidP="00221635" w:rsidRDefault="00221635" w14:paraId="4DFF103F" w14:textId="77777777">
      <w:pPr>
        <w:numPr>
          <w:ilvl w:val="0"/>
          <w:numId w:val="27"/>
        </w:numPr>
        <w:spacing w:after="0"/>
        <w:ind w:hanging="360"/>
        <w:contextualSpacing/>
      </w:pPr>
      <w:r w:rsidRPr="00221635">
        <w:t>The percentage of program participants who, during a program year, are in an education or training program that leads to a recognized postsecondary credential or employment and who are achieving measurable skill gains toward such a credential or employment; and</w:t>
      </w:r>
    </w:p>
    <w:p w:rsidR="00221635" w:rsidP="00221635" w:rsidRDefault="00221635" w14:paraId="4DFF1040" w14:textId="77777777">
      <w:pPr>
        <w:numPr>
          <w:ilvl w:val="0"/>
          <w:numId w:val="27"/>
        </w:numPr>
        <w:spacing w:after="0"/>
        <w:ind w:hanging="360"/>
        <w:contextualSpacing/>
      </w:pPr>
      <w:r w:rsidRPr="00221635">
        <w:t xml:space="preserve">The indicator(s) of effectiveness in serving employers. </w:t>
      </w:r>
    </w:p>
    <w:p w:rsidR="004F3B03" w:rsidP="006549A2" w:rsidRDefault="004F3B03" w14:paraId="5C4B38B6" w14:textId="70E7884A">
      <w:pPr>
        <w:spacing w:after="0"/>
        <w:contextualSpacing/>
      </w:pPr>
    </w:p>
    <w:p w:rsidRPr="00221635" w:rsidR="004F3B03" w:rsidP="006549A2" w:rsidRDefault="004F3B03" w14:paraId="22B41071" w14:textId="7EA5D8E3">
      <w:pPr>
        <w:spacing w:after="0"/>
        <w:contextualSpacing/>
      </w:pPr>
      <w:r>
        <w:t>Section 116(b)(2)(A)(i) of WIOA, 29 U.S.C. 3141(b)(2)(A)(i).</w:t>
      </w:r>
    </w:p>
    <w:p w:rsidR="0038689B" w:rsidP="009074E2" w:rsidRDefault="0038689B" w14:paraId="4DFF1041" w14:textId="77777777">
      <w:pPr>
        <w:pStyle w:val="BodyText"/>
        <w:ind w:left="1440" w:hanging="360"/>
        <w:rPr>
          <w:rFonts w:ascii="Times New Roman" w:hAnsi="Times New Roman"/>
        </w:rPr>
      </w:pPr>
      <w:r>
        <w:rPr>
          <w:rFonts w:ascii="Times New Roman" w:hAnsi="Times New Roman"/>
        </w:rPr>
        <w:t xml:space="preserve"> </w:t>
      </w:r>
    </w:p>
    <w:p w:rsidR="009074E2" w:rsidP="009074E2" w:rsidRDefault="009074E2" w14:paraId="4DFF1042" w14:textId="0DD8E3D5">
      <w:pPr>
        <w:spacing w:after="0"/>
      </w:pPr>
      <w:r>
        <w:t xml:space="preserve">For AEFLA participants, measurable skill gains are defined </w:t>
      </w:r>
      <w:r w:rsidR="004F3B03">
        <w:t xml:space="preserve">in 34 CFR § 463.155(a)(1)(v)(A) and (B) </w:t>
      </w:r>
      <w:r>
        <w:t>as one of the following:</w:t>
      </w:r>
    </w:p>
    <w:p w:rsidR="009074E2" w:rsidP="009074E2" w:rsidRDefault="009074E2" w14:paraId="4DFF1043" w14:textId="77777777">
      <w:pPr>
        <w:spacing w:after="0"/>
      </w:pPr>
    </w:p>
    <w:p w:rsidR="009074E2" w:rsidP="009074E2" w:rsidRDefault="009074E2" w14:paraId="4DFF1044" w14:textId="77777777">
      <w:pPr>
        <w:pStyle w:val="ListParagraph"/>
        <w:numPr>
          <w:ilvl w:val="0"/>
          <w:numId w:val="28"/>
        </w:numPr>
        <w:spacing w:before="0" w:after="0"/>
        <w:ind w:hanging="360"/>
      </w:pPr>
      <w:r>
        <w:t>Documented achievement of at least one educational functioning level of a participant who is receiving instruction below the postsecondary education level;</w:t>
      </w:r>
    </w:p>
    <w:p w:rsidR="00221635" w:rsidP="009074E2" w:rsidRDefault="009074E2" w14:paraId="4DFF1045" w14:textId="77777777">
      <w:pPr>
        <w:pStyle w:val="ListParagraph"/>
        <w:numPr>
          <w:ilvl w:val="0"/>
          <w:numId w:val="28"/>
        </w:numPr>
        <w:spacing w:before="0" w:after="0"/>
        <w:ind w:hanging="360"/>
      </w:pPr>
      <w:r>
        <w:t>Documented attainment of a secondary school diploma or it</w:t>
      </w:r>
      <w:r w:rsidR="006A6ED0">
        <w:t>s recognized equivalent.</w:t>
      </w:r>
    </w:p>
    <w:p w:rsidR="00221635" w:rsidP="0038689B" w:rsidRDefault="00221635" w14:paraId="4DFF1046" w14:textId="77777777"/>
    <w:p w:rsidR="0038689B" w:rsidP="0038689B" w:rsidRDefault="009074E2" w14:paraId="4DFF1047" w14:textId="0E26CCBD">
      <w:r>
        <w:t>E</w:t>
      </w:r>
      <w:r w:rsidRPr="009074E2">
        <w:t>ducational functioning level gain</w:t>
      </w:r>
      <w:r>
        <w:t xml:space="preserve"> </w:t>
      </w:r>
      <w:r w:rsidRPr="005C6C9D" w:rsidR="005C6C9D">
        <w:t>by pre-</w:t>
      </w:r>
      <w:r w:rsidR="005C6C9D">
        <w:t xml:space="preserve"> and </w:t>
      </w:r>
      <w:r w:rsidRPr="005C6C9D" w:rsidR="005C6C9D">
        <w:t>post</w:t>
      </w:r>
      <w:r w:rsidR="005C6C9D">
        <w:t>-</w:t>
      </w:r>
      <w:r w:rsidRPr="005C6C9D" w:rsidR="005C6C9D">
        <w:t xml:space="preserve">testing </w:t>
      </w:r>
      <w:r w:rsidR="0020766B">
        <w:t xml:space="preserve">(i.e. the </w:t>
      </w:r>
      <w:r w:rsidRPr="0020766B" w:rsidR="0020766B">
        <w:t>achievement of at least on</w:t>
      </w:r>
      <w:r w:rsidR="0020766B">
        <w:t xml:space="preserve">e educational functioning level) </w:t>
      </w:r>
      <w:r w:rsidR="0038689B">
        <w:t>describes students’ improvement in literacy skills during instruction.  States are required to have their local programs assess gain by administering standardized pre-post assessments to students</w:t>
      </w:r>
      <w:r>
        <w:t xml:space="preserve"> and follow </w:t>
      </w:r>
      <w:r w:rsidR="0038689B">
        <w:t xml:space="preserve">valid administration procedures (e.g., use an appropriate assessment, use different forms of the test for pre- and post-testing).  </w:t>
      </w:r>
      <w:r w:rsidRPr="00DB4D29" w:rsidR="00DB4D29">
        <w:rPr>
          <w:i/>
        </w:rPr>
        <w:t>See</w:t>
      </w:r>
      <w:r w:rsidR="00DB4D29">
        <w:rPr>
          <w:i/>
        </w:rPr>
        <w:t xml:space="preserve"> </w:t>
      </w:r>
      <w:r w:rsidR="00DB4D29">
        <w:t xml:space="preserve">34 </w:t>
      </w:r>
      <w:r w:rsidR="00DB4D29">
        <w:lastRenderedPageBreak/>
        <w:t>CFR §§ 462.41</w:t>
      </w:r>
      <w:r w:rsidR="00FB35D7">
        <w:t xml:space="preserve"> and </w:t>
      </w:r>
      <w:r w:rsidR="00DB4D29">
        <w:t>462.4</w:t>
      </w:r>
      <w:r w:rsidR="00FB35D7">
        <w:t>2</w:t>
      </w:r>
      <w:r w:rsidR="00DB4D29">
        <w:t xml:space="preserve">.  </w:t>
      </w:r>
      <w:r w:rsidRPr="00DB4D29" w:rsidR="0038689B">
        <w:t>The</w:t>
      </w:r>
      <w:r w:rsidR="006A6ED0">
        <w:rPr>
          <w:iCs/>
        </w:rPr>
        <w:t xml:space="preserve"> NRS </w:t>
      </w:r>
      <w:r w:rsidR="0038689B">
        <w:t>allow</w:t>
      </w:r>
      <w:r w:rsidR="006A6ED0">
        <w:t>s</w:t>
      </w:r>
      <w:r w:rsidR="003746B0">
        <w:t xml:space="preserve"> </w:t>
      </w:r>
      <w:r w:rsidR="0038689B">
        <w:t>states to select the assessments most appropriate for their state</w:t>
      </w:r>
      <w:r w:rsidR="00DB4D29">
        <w:t xml:space="preserve"> from among those determined to be suitable under 34 CFR part 462</w:t>
      </w:r>
      <w:r w:rsidR="003746B0">
        <w:t>.</w:t>
      </w:r>
    </w:p>
    <w:p w:rsidRPr="00C83041" w:rsidR="00E65804" w:rsidP="00E65804" w:rsidRDefault="00386054" w14:paraId="4DFF1049" w14:textId="77777777">
      <w:pPr>
        <w:pStyle w:val="ListParagraph"/>
        <w:numPr>
          <w:ilvl w:val="0"/>
          <w:numId w:val="24"/>
        </w:numPr>
        <w:rPr>
          <w:b/>
        </w:rPr>
      </w:pPr>
      <w:r w:rsidRPr="00C83041">
        <w:rPr>
          <w:b/>
        </w:rPr>
        <w:t>Indicate how, by whom, and for what purpose the information is to be used.  Except for a new collection, indicate the actual use the agency has made of the information received from the current collection.</w:t>
      </w:r>
    </w:p>
    <w:p w:rsidR="006A6ED0" w:rsidP="006549A2" w:rsidRDefault="00E65804" w14:paraId="4DFF104A" w14:textId="4C6CF27D">
      <w:pPr>
        <w:pStyle w:val="BodyText2"/>
        <w:spacing w:after="0" w:line="240" w:lineRule="auto"/>
      </w:pPr>
      <w:r>
        <w:t xml:space="preserve">The information collected will be used by the Secretary to determine the suitability of assessments submitted by test publishers for measuring educational </w:t>
      </w:r>
      <w:r w:rsidRPr="009074E2" w:rsidR="005C6C9D">
        <w:t xml:space="preserve">functioning level </w:t>
      </w:r>
      <w:r>
        <w:t>gain</w:t>
      </w:r>
      <w:r w:rsidRPr="005C6C9D" w:rsidR="005C6C9D">
        <w:t xml:space="preserve"> by pre-</w:t>
      </w:r>
      <w:r w:rsidR="005C6C9D">
        <w:t xml:space="preserve"> and </w:t>
      </w:r>
      <w:r w:rsidRPr="005C6C9D" w:rsidR="005C6C9D">
        <w:t>post</w:t>
      </w:r>
      <w:r w:rsidR="005C6C9D">
        <w:t>-</w:t>
      </w:r>
      <w:r w:rsidRPr="005C6C9D" w:rsidR="005C6C9D">
        <w:t>testing</w:t>
      </w:r>
      <w:r w:rsidR="00C83485">
        <w:t>, for purposes of WIOA’s performance accountability provisions</w:t>
      </w:r>
      <w:r>
        <w:t xml:space="preserve">. The suitability of the assessment will be determined by evaluating the information submitted by publishers against the published review criteria of 34 CFR </w:t>
      </w:r>
      <w:r w:rsidR="0066147B">
        <w:t xml:space="preserve">part </w:t>
      </w:r>
      <w:r>
        <w:t xml:space="preserve">462.  Only assessments determined suitable by the Secretary can be used by state and local adult education programs funded under AEFLA to measure and report educational </w:t>
      </w:r>
      <w:r w:rsidRPr="009074E2" w:rsidR="005C6C9D">
        <w:t xml:space="preserve">functioning level </w:t>
      </w:r>
      <w:r>
        <w:t xml:space="preserve">gain </w:t>
      </w:r>
      <w:r w:rsidRPr="005C6C9D" w:rsidR="005C6C9D">
        <w:t>by pre-</w:t>
      </w:r>
      <w:r w:rsidR="005C6C9D">
        <w:t xml:space="preserve"> and </w:t>
      </w:r>
      <w:r w:rsidRPr="005C6C9D" w:rsidR="005C6C9D">
        <w:t>post</w:t>
      </w:r>
      <w:r w:rsidR="005C6C9D">
        <w:t>-</w:t>
      </w:r>
      <w:r w:rsidRPr="005C6C9D" w:rsidR="005C6C9D">
        <w:t xml:space="preserve">testing </w:t>
      </w:r>
      <w:r>
        <w:t>under the NRS.</w:t>
      </w:r>
      <w:r w:rsidR="005C6C9D">
        <w:t xml:space="preserve">  To date,</w:t>
      </w:r>
      <w:r>
        <w:t xml:space="preserve"> this information has been used</w:t>
      </w:r>
      <w:r w:rsidR="00932510">
        <w:t xml:space="preserve"> by the Department to review tests submitted by </w:t>
      </w:r>
      <w:r>
        <w:t xml:space="preserve">publishers to determine the suitability of each test to measure and report </w:t>
      </w:r>
      <w:r w:rsidR="006039D4">
        <w:t xml:space="preserve">an </w:t>
      </w:r>
      <w:r>
        <w:t xml:space="preserve">adult learner’s educational </w:t>
      </w:r>
      <w:r w:rsidRPr="009074E2" w:rsidR="005C6C9D">
        <w:t xml:space="preserve">functioning level </w:t>
      </w:r>
      <w:r>
        <w:t xml:space="preserve">gain </w:t>
      </w:r>
      <w:r w:rsidRPr="005C6C9D" w:rsidR="005C6C9D">
        <w:t>by pre-</w:t>
      </w:r>
      <w:r w:rsidR="005C6C9D">
        <w:t xml:space="preserve"> and </w:t>
      </w:r>
      <w:r w:rsidRPr="005C6C9D" w:rsidR="005C6C9D">
        <w:t>post</w:t>
      </w:r>
      <w:r w:rsidR="005C6C9D">
        <w:t>-</w:t>
      </w:r>
      <w:r w:rsidRPr="005C6C9D" w:rsidR="005C6C9D">
        <w:t xml:space="preserve">testing </w:t>
      </w:r>
      <w:r>
        <w:t xml:space="preserve">under the </w:t>
      </w:r>
      <w:r w:rsidR="006039D4">
        <w:t>NRS</w:t>
      </w:r>
      <w:r>
        <w:t xml:space="preserve">. </w:t>
      </w:r>
    </w:p>
    <w:p w:rsidRPr="00A35DDA" w:rsidR="00B83FB3" w:rsidP="00E65804" w:rsidRDefault="00386054" w14:paraId="4DFF104B" w14:textId="77777777">
      <w:pPr>
        <w:pStyle w:val="ListParagraph"/>
        <w:numPr>
          <w:ilvl w:val="0"/>
          <w:numId w:val="24"/>
        </w:numPr>
        <w:rPr>
          <w:b/>
        </w:rPr>
      </w:pPr>
      <w:r w:rsidRPr="00A35DDA">
        <w:rPr>
          <w:b/>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CE7D4C" w:rsidP="006549A2" w:rsidRDefault="00932510" w14:paraId="4DFF104C" w14:textId="69B296FE">
      <w:r>
        <w:t>Test publishers submit their applications by mail or in person.</w:t>
      </w:r>
      <w:r w:rsidR="00346592">
        <w:t xml:space="preserve">  We have given consideration to the electronic submission of applications, but we have determined that it would not be feasible, due to the size of the application components and the associated risk to proprietary information.</w:t>
      </w:r>
    </w:p>
    <w:p w:rsidRPr="00A35DDA" w:rsidR="00B83FB3" w:rsidP="00E65804" w:rsidRDefault="00386054" w14:paraId="4DFF104D" w14:textId="77777777">
      <w:pPr>
        <w:pStyle w:val="ListParagraph"/>
        <w:numPr>
          <w:ilvl w:val="0"/>
          <w:numId w:val="24"/>
        </w:numPr>
        <w:rPr>
          <w:b/>
        </w:rPr>
      </w:pPr>
      <w:r w:rsidRPr="00A35DDA">
        <w:rPr>
          <w:b/>
        </w:rPr>
        <w:t>Describe ef</w:t>
      </w:r>
      <w:r w:rsidRPr="00A35DDA" w:rsidR="00B578F4">
        <w:rPr>
          <w:b/>
        </w:rPr>
        <w:t xml:space="preserve">forts to identify duplication. </w:t>
      </w:r>
      <w:r w:rsidRPr="00A35DDA">
        <w:rPr>
          <w:b/>
        </w:rPr>
        <w:t xml:space="preserve">Show specifically why any similar information already available cannot be used or modified for use for the purposes described in </w:t>
      </w:r>
      <w:r w:rsidRPr="00A35DDA" w:rsidR="00103C7E">
        <w:rPr>
          <w:b/>
        </w:rPr>
        <w:t>Question</w:t>
      </w:r>
      <w:r w:rsidRPr="00A35DDA">
        <w:rPr>
          <w:b/>
        </w:rPr>
        <w:t xml:space="preserve"> 2</w:t>
      </w:r>
      <w:r w:rsidRPr="00A35DDA" w:rsidR="000A2965">
        <w:rPr>
          <w:b/>
        </w:rPr>
        <w:t xml:space="preserve"> </w:t>
      </w:r>
      <w:r w:rsidRPr="00A35DDA">
        <w:rPr>
          <w:b/>
        </w:rPr>
        <w:t>above.</w:t>
      </w:r>
    </w:p>
    <w:p w:rsidRPr="006A6ED0" w:rsidR="006A6ED0" w:rsidP="006549A2" w:rsidRDefault="005F171A" w14:paraId="4DFF104E" w14:textId="77777777">
      <w:pPr>
        <w:pStyle w:val="BodyTextIndent"/>
        <w:ind w:left="0"/>
      </w:pPr>
      <w:r>
        <w:t>The information to be collected by the Secretary is not available from any other source and the collection of information will not duplicate any existing collection efforts.</w:t>
      </w:r>
    </w:p>
    <w:p w:rsidRPr="00A35DDA" w:rsidR="00B83FB3" w:rsidP="00E65804" w:rsidRDefault="00386054" w14:paraId="4DFF104F" w14:textId="77777777">
      <w:pPr>
        <w:pStyle w:val="ListParagraph"/>
        <w:numPr>
          <w:ilvl w:val="0"/>
          <w:numId w:val="24"/>
        </w:numPr>
      </w:pPr>
      <w:r w:rsidRPr="00A35DDA">
        <w:rPr>
          <w:b/>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r w:rsidRPr="00A35DDA">
        <w:t>.</w:t>
      </w:r>
    </w:p>
    <w:p w:rsidR="00CF6CB1" w:rsidP="006549A2" w:rsidRDefault="00CF6CB1" w14:paraId="4DFF1050" w14:textId="77777777">
      <w:pPr>
        <w:pStyle w:val="BodyTextIndent"/>
        <w:ind w:left="0"/>
      </w:pPr>
      <w:r>
        <w:t xml:space="preserve">The information collected will not </w:t>
      </w:r>
      <w:r w:rsidR="006A6ED0">
        <w:t xml:space="preserve">have an </w:t>
      </w:r>
      <w:r>
        <w:t xml:space="preserve">impact </w:t>
      </w:r>
      <w:r w:rsidR="006A6ED0">
        <w:t xml:space="preserve">on </w:t>
      </w:r>
      <w:r>
        <w:t>small businesses or other small entities.</w:t>
      </w:r>
    </w:p>
    <w:p w:rsidRPr="00A35DDA" w:rsidR="00B83FB3" w:rsidP="00E65804" w:rsidRDefault="00386054" w14:paraId="4DFF1051" w14:textId="77777777">
      <w:pPr>
        <w:pStyle w:val="ListParagraph"/>
        <w:numPr>
          <w:ilvl w:val="0"/>
          <w:numId w:val="24"/>
        </w:numPr>
        <w:rPr>
          <w:b/>
        </w:rPr>
      </w:pPr>
      <w:r w:rsidRPr="00A35DDA">
        <w:rPr>
          <w:b/>
        </w:rPr>
        <w:t>Describe the consequences to Federal program or policy activities if the collection is not conducted or is conducted less frequently, as well as any technical or legal obstacles to reducing burden.</w:t>
      </w:r>
    </w:p>
    <w:p w:rsidR="00B36F13" w:rsidP="006549A2" w:rsidRDefault="00B36F13" w14:paraId="4DFF1052" w14:textId="2A8865D4">
      <w:pPr>
        <w:pStyle w:val="BodyTextIndent"/>
        <w:ind w:left="0"/>
      </w:pPr>
      <w:r>
        <w:t>Accountability for performance is a cornerstone of AEFLA</w:t>
      </w:r>
      <w:r w:rsidR="006039D4">
        <w:t xml:space="preserve"> and WIOA</w:t>
      </w:r>
      <w:r>
        <w:t xml:space="preserve">.  In establishing a performance accountability system </w:t>
      </w:r>
      <w:r w:rsidR="006A6ED0">
        <w:t>under WIOA</w:t>
      </w:r>
      <w:r>
        <w:t xml:space="preserve">, Congress wanted not only to assess the </w:t>
      </w:r>
      <w:r>
        <w:lastRenderedPageBreak/>
        <w:t xml:space="preserve">effectiveness of State performance in </w:t>
      </w:r>
      <w:r w:rsidR="006A6ED0">
        <w:t xml:space="preserve">assessing measurable skill gains </w:t>
      </w:r>
      <w:r>
        <w:t xml:space="preserve">but also to help States continuously improve their performance and to optimize the return on the investment of Federal funds.  Educational </w:t>
      </w:r>
      <w:r w:rsidRPr="009074E2" w:rsidR="006A6ED0">
        <w:t xml:space="preserve">functioning level </w:t>
      </w:r>
      <w:r>
        <w:t xml:space="preserve">gain is </w:t>
      </w:r>
      <w:r w:rsidR="00476E95">
        <w:t>a key</w:t>
      </w:r>
      <w:r>
        <w:t xml:space="preserve"> performance measure for the </w:t>
      </w:r>
      <w:r w:rsidR="006039D4">
        <w:t>F</w:t>
      </w:r>
      <w:r>
        <w:t>ederally</w:t>
      </w:r>
      <w:r w:rsidR="006039D4">
        <w:t>-</w:t>
      </w:r>
      <w:r>
        <w:t>funded adult education program</w:t>
      </w:r>
      <w:r w:rsidR="00476E95">
        <w:t xml:space="preserve"> for purposes of d</w:t>
      </w:r>
      <w:r w:rsidR="00634794">
        <w:t>etermining whether an AEFLA participant has achieved a</w:t>
      </w:r>
      <w:r w:rsidR="00476E95">
        <w:t xml:space="preserve"> measurable skill gain</w:t>
      </w:r>
      <w:r>
        <w:t xml:space="preserve">.  To provide standardized and comparable performance data within and among State and local programs, the assessments being used must validly and reliably measure the content areas of interest and report those gains using the standard definition of educational </w:t>
      </w:r>
      <w:r w:rsidRPr="009074E2" w:rsidR="006A6ED0">
        <w:t xml:space="preserve">functioning level </w:t>
      </w:r>
      <w:r>
        <w:t>gain contained in the NRS</w:t>
      </w:r>
      <w:r w:rsidR="006039D4">
        <w:t>, based on applicable regulations in 34 CFR §§ 462.41-462.42 and 463.155(a)(1)(v)(A)</w:t>
      </w:r>
      <w:r>
        <w:t>.</w:t>
      </w:r>
    </w:p>
    <w:p w:rsidR="00B36F13" w:rsidP="006549A2" w:rsidRDefault="00B36F13" w14:paraId="4DFF1053" w14:textId="5C18493A">
      <w:pPr>
        <w:pStyle w:val="BodyTextIndent"/>
        <w:ind w:left="0"/>
      </w:pPr>
      <w:r>
        <w:t xml:space="preserve">Without identifying suitable tests, the Department cannot assure the validity and reliability of the data being reported on the key </w:t>
      </w:r>
      <w:r w:rsidR="00476E95">
        <w:t xml:space="preserve">measure of </w:t>
      </w:r>
      <w:r>
        <w:t xml:space="preserve">educational </w:t>
      </w:r>
      <w:r w:rsidRPr="009074E2" w:rsidR="006A6ED0">
        <w:t xml:space="preserve">functioning level </w:t>
      </w:r>
      <w:r>
        <w:t xml:space="preserve">gain and any standardization and comparability of this measure is lost.  Additionally, states are required to </w:t>
      </w:r>
      <w:r w:rsidR="00634794">
        <w:t>evaluate the past effectiveness of eligible providers under AEFLA in meeting levels of performance for the primary indicators of performance and to use those evaluations to make funding decisions</w:t>
      </w:r>
      <w:r>
        <w:t xml:space="preserve">.  Without valid and reliable assessments to measure educational </w:t>
      </w:r>
      <w:r w:rsidRPr="009074E2" w:rsidR="006A6ED0">
        <w:t xml:space="preserve">functioning level </w:t>
      </w:r>
      <w:r>
        <w:t>gain,</w:t>
      </w:r>
      <w:r w:rsidR="00634794">
        <w:t xml:space="preserve"> and thus, measurable skill gain,</w:t>
      </w:r>
      <w:r>
        <w:t xml:space="preserve"> states </w:t>
      </w:r>
      <w:r w:rsidR="00634794">
        <w:t>would be unable to carry out this responsibility effectively</w:t>
      </w:r>
      <w:r>
        <w:t>.</w:t>
      </w:r>
    </w:p>
    <w:p w:rsidRPr="00A35DDA" w:rsidR="00386054" w:rsidP="00E65804" w:rsidRDefault="00386054" w14:paraId="4DFF1054" w14:textId="77777777">
      <w:pPr>
        <w:pStyle w:val="ListParagraph"/>
        <w:numPr>
          <w:ilvl w:val="0"/>
          <w:numId w:val="24"/>
        </w:numPr>
        <w:rPr>
          <w:b/>
        </w:rPr>
      </w:pPr>
      <w:r w:rsidRPr="00A35DDA">
        <w:rPr>
          <w:b/>
        </w:rPr>
        <w:t>Explain any special circumstances that would cause an information collection to be conducted in a manner:</w:t>
      </w:r>
    </w:p>
    <w:p w:rsidRPr="00A35DDA" w:rsidR="00386054" w:rsidP="00B83FB3" w:rsidRDefault="00386054" w14:paraId="4DFF1055" w14:textId="77777777">
      <w:pPr>
        <w:pStyle w:val="ListParagraph"/>
        <w:numPr>
          <w:ilvl w:val="0"/>
          <w:numId w:val="21"/>
        </w:numPr>
        <w:rPr>
          <w:b/>
        </w:rPr>
      </w:pPr>
      <w:r w:rsidRPr="00A35DDA">
        <w:rPr>
          <w:b/>
        </w:rPr>
        <w:t>requiring respondents to report information to the agency more often than quarterly;</w:t>
      </w:r>
    </w:p>
    <w:p w:rsidRPr="00A35DDA" w:rsidR="00386054" w:rsidP="00B83FB3" w:rsidRDefault="00386054" w14:paraId="4DFF1056" w14:textId="77777777">
      <w:pPr>
        <w:pStyle w:val="ListParagraph"/>
        <w:numPr>
          <w:ilvl w:val="0"/>
          <w:numId w:val="21"/>
        </w:numPr>
        <w:rPr>
          <w:b/>
        </w:rPr>
      </w:pPr>
      <w:r w:rsidRPr="00A35DDA">
        <w:rPr>
          <w:b/>
        </w:rPr>
        <w:t>requiring respondents to prepare a written response to a collection of information in fewer than 30 days after receipt of it;</w:t>
      </w:r>
    </w:p>
    <w:p w:rsidRPr="00A35DDA" w:rsidR="00386054" w:rsidP="00B83FB3" w:rsidRDefault="00386054" w14:paraId="4DFF1057" w14:textId="77777777">
      <w:pPr>
        <w:pStyle w:val="ListParagraph"/>
        <w:numPr>
          <w:ilvl w:val="0"/>
          <w:numId w:val="21"/>
        </w:numPr>
        <w:rPr>
          <w:b/>
        </w:rPr>
      </w:pPr>
      <w:r w:rsidRPr="00A35DDA">
        <w:rPr>
          <w:b/>
        </w:rPr>
        <w:t>requiring respondents to submit more than an original and two copies of any document;</w:t>
      </w:r>
    </w:p>
    <w:p w:rsidRPr="00A35DDA" w:rsidR="00386054" w:rsidP="00B83FB3" w:rsidRDefault="00386054" w14:paraId="4DFF1058" w14:textId="77777777">
      <w:pPr>
        <w:pStyle w:val="ListParagraph"/>
        <w:numPr>
          <w:ilvl w:val="0"/>
          <w:numId w:val="21"/>
        </w:numPr>
        <w:rPr>
          <w:b/>
        </w:rPr>
      </w:pPr>
      <w:r w:rsidRPr="00A35DDA">
        <w:rPr>
          <w:b/>
        </w:rPr>
        <w:t>requiring respondents to retain records, other than health, medical, government contract, grant-in-aid, or tax records for more than three years;</w:t>
      </w:r>
    </w:p>
    <w:p w:rsidRPr="00A35DDA" w:rsidR="00386054" w:rsidP="00B83FB3" w:rsidRDefault="00386054" w14:paraId="4DFF1059" w14:textId="77777777">
      <w:pPr>
        <w:pStyle w:val="ListParagraph"/>
        <w:numPr>
          <w:ilvl w:val="0"/>
          <w:numId w:val="21"/>
        </w:numPr>
        <w:rPr>
          <w:b/>
        </w:rPr>
      </w:pPr>
      <w:r w:rsidRPr="00A35DDA">
        <w:rPr>
          <w:b/>
        </w:rPr>
        <w:t>in connection with a statistical survey, that is not designed to produce valid and reliable results than can be generalized to the universe of study;</w:t>
      </w:r>
    </w:p>
    <w:p w:rsidRPr="00A35DDA" w:rsidR="00386054" w:rsidP="00B83FB3" w:rsidRDefault="00386054" w14:paraId="4DFF105A" w14:textId="77777777">
      <w:pPr>
        <w:pStyle w:val="ListParagraph"/>
        <w:numPr>
          <w:ilvl w:val="0"/>
          <w:numId w:val="21"/>
        </w:numPr>
        <w:rPr>
          <w:b/>
        </w:rPr>
      </w:pPr>
      <w:r w:rsidRPr="00A35DDA">
        <w:rPr>
          <w:b/>
        </w:rPr>
        <w:t>requiring the use of a statistical data classification that has not been reviewed and approved by OMB;</w:t>
      </w:r>
    </w:p>
    <w:p w:rsidRPr="00A35DDA" w:rsidR="00386054" w:rsidP="00B83FB3" w:rsidRDefault="00386054" w14:paraId="4DFF105B" w14:textId="77777777">
      <w:pPr>
        <w:pStyle w:val="ListParagraph"/>
        <w:numPr>
          <w:ilvl w:val="0"/>
          <w:numId w:val="21"/>
        </w:numPr>
        <w:rPr>
          <w:b/>
        </w:rPr>
      </w:pPr>
      <w:r w:rsidRPr="00A35DDA">
        <w:rPr>
          <w:b/>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A35DDA" w:rsidR="00386054" w:rsidP="00B83FB3" w:rsidRDefault="00386054" w14:paraId="4DFF105C" w14:textId="77777777">
      <w:pPr>
        <w:pStyle w:val="ListParagraph"/>
        <w:numPr>
          <w:ilvl w:val="0"/>
          <w:numId w:val="21"/>
        </w:numPr>
        <w:rPr>
          <w:b/>
        </w:rPr>
      </w:pPr>
      <w:r w:rsidRPr="00A35DDA">
        <w:rPr>
          <w:b/>
        </w:rPr>
        <w:t>requiring respondents to submit proprietary trade secrets, or other confidential information unless the agency can demonstrate that it has instituted procedures to protect the information’s confidentiality to the extent permitted by law.</w:t>
      </w:r>
    </w:p>
    <w:p w:rsidRPr="00A35DDA" w:rsidR="00B36F13" w:rsidP="006549A2" w:rsidRDefault="00932510" w14:paraId="4DFF105D" w14:textId="77777777">
      <w:r w:rsidRPr="00A35DDA">
        <w:t>Test publisher applications may include proprietary information.  The agency has pr</w:t>
      </w:r>
      <w:r w:rsidR="00A35DDA">
        <w:t xml:space="preserve">ocedures in place to protect the </w:t>
      </w:r>
      <w:r w:rsidRPr="00A35DDA">
        <w:t>confidentiality</w:t>
      </w:r>
      <w:r w:rsidR="00A35DDA">
        <w:t xml:space="preserve"> of this information</w:t>
      </w:r>
      <w:r w:rsidRPr="00A35DDA">
        <w:t>.</w:t>
      </w:r>
    </w:p>
    <w:p w:rsidRPr="00A35DDA" w:rsidR="00386054" w:rsidP="00E65804" w:rsidRDefault="001743A5" w14:paraId="4DFF105E" w14:textId="370DA3BF">
      <w:pPr>
        <w:pStyle w:val="ListParagraph"/>
        <w:numPr>
          <w:ilvl w:val="0"/>
          <w:numId w:val="24"/>
        </w:numPr>
        <w:rPr>
          <w:b/>
        </w:rPr>
      </w:pPr>
      <w:r w:rsidRPr="00A35DDA">
        <w:rPr>
          <w:b/>
        </w:rPr>
        <w:lastRenderedPageBreak/>
        <w:t xml:space="preserve">As </w:t>
      </w:r>
      <w:r w:rsidRPr="00A35DDA" w:rsidR="00386054">
        <w:rPr>
          <w:b/>
        </w:rPr>
        <w:t xml:space="preserve">applicable, </w:t>
      </w:r>
      <w:r w:rsidRPr="00A35DDA">
        <w:rPr>
          <w:b/>
        </w:rPr>
        <w:t>state that the Department has published the 60</w:t>
      </w:r>
      <w:r w:rsidR="00A66059">
        <w:rPr>
          <w:b/>
        </w:rPr>
        <w:t>-</w:t>
      </w:r>
      <w:r w:rsidRPr="00A35DDA">
        <w:rPr>
          <w:b/>
        </w:rPr>
        <w:t xml:space="preserve"> and 30</w:t>
      </w:r>
      <w:r w:rsidR="00A66059">
        <w:rPr>
          <w:b/>
        </w:rPr>
        <w:t>-day</w:t>
      </w:r>
      <w:r w:rsidRPr="00A35DDA">
        <w:rPr>
          <w:b/>
        </w:rPr>
        <w:t xml:space="preserve"> Federal Register notices as </w:t>
      </w:r>
      <w:r w:rsidRPr="00A35DDA" w:rsidR="00386054">
        <w:rPr>
          <w:b/>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A35DDA" w:rsidR="00386054" w:rsidP="00B578F4" w:rsidRDefault="00386054" w14:paraId="4DFF105F" w14:textId="77777777">
      <w:pPr>
        <w:pStyle w:val="ListParagraph"/>
        <w:rPr>
          <w:rStyle w:val="a"/>
          <w:b/>
        </w:rPr>
      </w:pPr>
      <w:r w:rsidRPr="00A35DDA">
        <w:rPr>
          <w:rStyle w:val="a"/>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P="00B578F4" w:rsidRDefault="00386054" w14:paraId="4DFF1060" w14:textId="77777777">
      <w:pPr>
        <w:pStyle w:val="ListParagraph"/>
        <w:rPr>
          <w:rStyle w:val="a"/>
          <w:b/>
        </w:rPr>
      </w:pPr>
      <w:r w:rsidRPr="00A35DDA">
        <w:rPr>
          <w:rStyle w:val="a"/>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w:t>
      </w:r>
      <w:r w:rsidRPr="00A35DDA">
        <w:rPr>
          <w:rStyle w:val="a"/>
        </w:rPr>
        <w:t xml:space="preserve"> </w:t>
      </w:r>
      <w:r w:rsidRPr="00342165">
        <w:rPr>
          <w:rStyle w:val="a"/>
          <w:b/>
        </w:rPr>
        <w:t>in a specific situation.  These circumstances should be explained.</w:t>
      </w:r>
    </w:p>
    <w:p w:rsidRPr="00916599" w:rsidR="00342165" w:rsidP="006549A2" w:rsidRDefault="00916599" w14:paraId="4DFF1061" w14:textId="3AA94815">
      <w:pPr>
        <w:rPr>
          <w:rStyle w:val="a"/>
        </w:rPr>
      </w:pPr>
      <w:r w:rsidRPr="00916599">
        <w:rPr>
          <w:rStyle w:val="a"/>
        </w:rPr>
        <w:t xml:space="preserve">The Department </w:t>
      </w:r>
      <w:r w:rsidR="000B62B7">
        <w:rPr>
          <w:rStyle w:val="a"/>
        </w:rPr>
        <w:t>publish</w:t>
      </w:r>
      <w:r w:rsidR="00900C2E">
        <w:rPr>
          <w:rStyle w:val="a"/>
        </w:rPr>
        <w:t>ed</w:t>
      </w:r>
      <w:r w:rsidRPr="00916599">
        <w:rPr>
          <w:rStyle w:val="a"/>
        </w:rPr>
        <w:t xml:space="preserve"> a 60-</w:t>
      </w:r>
      <w:r w:rsidR="00900C2E">
        <w:rPr>
          <w:rStyle w:val="a"/>
        </w:rPr>
        <w:t xml:space="preserve">day notice requesting public comment on this information collection in the Federal Register on February 21, 2020.  One commenter responded, and the Department has prepared responses to the comments that were made. The Department will publish a notice inviting public comment for 30 days in the Federal Register and respond to any comments that are received. </w:t>
      </w:r>
      <w:r w:rsidR="000D305F">
        <w:rPr>
          <w:rStyle w:val="a"/>
        </w:rPr>
        <w:t xml:space="preserve">We </w:t>
      </w:r>
      <w:r w:rsidR="00900C2E">
        <w:rPr>
          <w:rStyle w:val="a"/>
        </w:rPr>
        <w:t xml:space="preserve">also </w:t>
      </w:r>
      <w:r w:rsidR="000D305F">
        <w:rPr>
          <w:rStyle w:val="a"/>
        </w:rPr>
        <w:t>have consulted with test publishers on their ability and efforts to comply with this information collection.</w:t>
      </w:r>
    </w:p>
    <w:p w:rsidRPr="00AA021B" w:rsidR="00386054" w:rsidP="00E65804" w:rsidRDefault="00386054" w14:paraId="4DFF1062" w14:textId="77777777">
      <w:pPr>
        <w:pStyle w:val="ListParagraph"/>
        <w:numPr>
          <w:ilvl w:val="0"/>
          <w:numId w:val="24"/>
        </w:numPr>
        <w:rPr>
          <w:rStyle w:val="a"/>
          <w:b/>
        </w:rPr>
      </w:pPr>
      <w:r w:rsidRPr="00AA021B">
        <w:rPr>
          <w:rStyle w:val="a"/>
          <w:b/>
        </w:rPr>
        <w:t>Explain any decision to provide any payment or gift to respondents, other than remuneration of contractors or grantees</w:t>
      </w:r>
      <w:r w:rsidRPr="00AA021B" w:rsidR="003E285A">
        <w:rPr>
          <w:rStyle w:val="a"/>
          <w:b/>
        </w:rPr>
        <w:t xml:space="preserve"> with meaningful justification</w:t>
      </w:r>
      <w:r w:rsidRPr="00AA021B">
        <w:rPr>
          <w:rStyle w:val="a"/>
          <w:b/>
        </w:rPr>
        <w:t>.</w:t>
      </w:r>
    </w:p>
    <w:p w:rsidR="00E45CAB" w:rsidP="006549A2" w:rsidRDefault="00E45CAB" w14:paraId="4DFF1063" w14:textId="77777777">
      <w:pPr>
        <w:jc w:val="both"/>
        <w:rPr>
          <w:bCs/>
        </w:rPr>
      </w:pPr>
      <w:r w:rsidRPr="00E45CAB">
        <w:rPr>
          <w:bCs/>
        </w:rPr>
        <w:t>There are no payments or gifts to respondents.</w:t>
      </w:r>
    </w:p>
    <w:p w:rsidRPr="00A35DDA" w:rsidR="00A35DDA" w:rsidP="00A35DDA" w:rsidRDefault="00A35DDA" w14:paraId="4DFF1064" w14:textId="77777777">
      <w:pPr>
        <w:pStyle w:val="ListParagraph"/>
        <w:numPr>
          <w:ilvl w:val="0"/>
          <w:numId w:val="24"/>
        </w:numPr>
        <w:rPr>
          <w:b/>
        </w:rPr>
      </w:pPr>
      <w:r w:rsidRPr="00A35DDA">
        <w:rPr>
          <w:b/>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ICRAS’ Part 2 IC form. A confidentiality statement with a legal citation that authorizes the pledge of confidentiality should be provided. 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 If the collection is subject to the Privacy Act, the Privacy Act statement is deemed sufficient with respect to confidentiality. If there is no expectation of confidentiality, simply state that the Department makes no pledge about the confidentially of the data.</w:t>
      </w:r>
    </w:p>
    <w:p w:rsidR="00A35DDA" w:rsidP="006549A2" w:rsidRDefault="00A35DDA" w14:paraId="4DFF1065" w14:textId="281EF59A">
      <w:r>
        <w:t xml:space="preserve">The Department will assure that proprietary information submitted by a publisher in the process of complying with </w:t>
      </w:r>
      <w:r w:rsidR="00DE768A">
        <w:t xml:space="preserve">this </w:t>
      </w:r>
      <w:r>
        <w:t xml:space="preserve">information collection will not be shared or published outside the review </w:t>
      </w:r>
      <w:r>
        <w:lastRenderedPageBreak/>
        <w:t>process.  No personally identifiable information (PII) is being collected</w:t>
      </w:r>
      <w:r w:rsidR="00E2391F">
        <w:t xml:space="preserve"> and there are no assurances of confidentiality. </w:t>
      </w:r>
    </w:p>
    <w:p w:rsidRPr="009F4226" w:rsidR="00A35DDA" w:rsidP="00A35DDA" w:rsidRDefault="00A35DDA" w14:paraId="4DFF1066" w14:textId="77777777">
      <w:pPr>
        <w:pStyle w:val="ListParagraph"/>
        <w:numPr>
          <w:ilvl w:val="0"/>
          <w:numId w:val="25"/>
        </w:numPr>
        <w:rPr>
          <w:b/>
        </w:rPr>
      </w:pPr>
      <w:r w:rsidRPr="009F4226">
        <w:rPr>
          <w:b/>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35DDA" w:rsidP="006549A2" w:rsidRDefault="00A35DDA" w14:paraId="4DFF1067" w14:textId="77777777">
      <w:r>
        <w:t>There are no questions of a sensitive nature in this application.</w:t>
      </w:r>
    </w:p>
    <w:p w:rsidRPr="009F4226" w:rsidR="00A35DDA" w:rsidP="00A35DDA" w:rsidRDefault="00A35DDA" w14:paraId="4DFF1068" w14:textId="77777777">
      <w:pPr>
        <w:pStyle w:val="ListParagraph"/>
        <w:numPr>
          <w:ilvl w:val="0"/>
          <w:numId w:val="25"/>
        </w:numPr>
        <w:rPr>
          <w:rStyle w:val="a"/>
          <w:b/>
        </w:rPr>
      </w:pPr>
      <w:r w:rsidRPr="009F4226">
        <w:rPr>
          <w:rStyle w:val="a"/>
          <w:b/>
        </w:rPr>
        <w:t>Provide estimates of the hour burden of the collection of information.  The statement should:</w:t>
      </w:r>
    </w:p>
    <w:p w:rsidR="00A35DDA" w:rsidP="00A35DDA" w:rsidRDefault="00A35DDA" w14:paraId="4DFF1069" w14:textId="77777777">
      <w:pPr>
        <w:pStyle w:val="ListParagraph"/>
        <w:numPr>
          <w:ilvl w:val="0"/>
          <w:numId w:val="22"/>
        </w:numPr>
        <w:rPr>
          <w:rStyle w:val="a"/>
          <w:b/>
        </w:rPr>
      </w:pPr>
      <w:r w:rsidRPr="009F4226">
        <w:rPr>
          <w:rStyle w:val="a"/>
          <w:b/>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Question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FF5DF4" w:rsidR="00A35DDA" w:rsidP="006549A2" w:rsidRDefault="000B62B7" w14:paraId="4DFF106A" w14:textId="7F33B583">
      <w:pPr>
        <w:rPr>
          <w:rStyle w:val="a"/>
        </w:rPr>
      </w:pPr>
      <w:r>
        <w:rPr>
          <w:rStyle w:val="a"/>
        </w:rPr>
        <w:t>W</w:t>
      </w:r>
      <w:r w:rsidR="00A35DDA">
        <w:rPr>
          <w:rStyle w:val="a"/>
        </w:rPr>
        <w:t xml:space="preserve">e anticipate that </w:t>
      </w:r>
      <w:r w:rsidR="00597065">
        <w:rPr>
          <w:rStyle w:val="a"/>
        </w:rPr>
        <w:t>no more than 1</w:t>
      </w:r>
      <w:r w:rsidR="00A35DDA">
        <w:rPr>
          <w:rStyle w:val="a"/>
        </w:rPr>
        <w:t>5 test</w:t>
      </w:r>
      <w:r w:rsidR="00755554">
        <w:rPr>
          <w:rStyle w:val="a"/>
        </w:rPr>
        <w:t xml:space="preserve"> publishers per year will submit</w:t>
      </w:r>
      <w:r w:rsidR="00A35DDA">
        <w:rPr>
          <w:rStyle w:val="a"/>
        </w:rPr>
        <w:t xml:space="preserve"> </w:t>
      </w:r>
      <w:r w:rsidR="00755554">
        <w:rPr>
          <w:rStyle w:val="a"/>
        </w:rPr>
        <w:t xml:space="preserve">assessments </w:t>
      </w:r>
      <w:r w:rsidR="00A35DDA">
        <w:rPr>
          <w:rStyle w:val="a"/>
        </w:rPr>
        <w:t>for review during 20</w:t>
      </w:r>
      <w:r w:rsidR="001E3A76">
        <w:rPr>
          <w:rStyle w:val="a"/>
        </w:rPr>
        <w:t>20</w:t>
      </w:r>
      <w:r w:rsidR="0017047B">
        <w:rPr>
          <w:rStyle w:val="a"/>
        </w:rPr>
        <w:t xml:space="preserve"> </w:t>
      </w:r>
      <w:r w:rsidR="00755554">
        <w:rPr>
          <w:rStyle w:val="a"/>
        </w:rPr>
        <w:t>–</w:t>
      </w:r>
      <w:r w:rsidR="0017047B">
        <w:rPr>
          <w:rStyle w:val="a"/>
        </w:rPr>
        <w:t xml:space="preserve"> </w:t>
      </w:r>
      <w:r w:rsidR="00755554">
        <w:rPr>
          <w:rStyle w:val="a"/>
        </w:rPr>
        <w:t>2</w:t>
      </w:r>
      <w:r w:rsidR="00A35DDA">
        <w:rPr>
          <w:rStyle w:val="a"/>
        </w:rPr>
        <w:t>0</w:t>
      </w:r>
      <w:r w:rsidR="00215497">
        <w:rPr>
          <w:rStyle w:val="a"/>
        </w:rPr>
        <w:t>22</w:t>
      </w:r>
      <w:r w:rsidRPr="00FF5DF4" w:rsidR="00A35DDA">
        <w:rPr>
          <w:rStyle w:val="a"/>
        </w:rPr>
        <w:t>.  Therefore</w:t>
      </w:r>
      <w:r w:rsidR="00755554">
        <w:rPr>
          <w:rStyle w:val="a"/>
        </w:rPr>
        <w:t>,</w:t>
      </w:r>
      <w:r w:rsidRPr="00FF5DF4" w:rsidR="00A35DDA">
        <w:rPr>
          <w:rStyle w:val="a"/>
        </w:rPr>
        <w:t xml:space="preserve"> we estimate the total</w:t>
      </w:r>
      <w:r w:rsidR="00A35DDA">
        <w:rPr>
          <w:rStyle w:val="a"/>
        </w:rPr>
        <w:t xml:space="preserve"> annual</w:t>
      </w:r>
      <w:r w:rsidRPr="00FF5DF4" w:rsidR="00A35DDA">
        <w:rPr>
          <w:rStyle w:val="a"/>
        </w:rPr>
        <w:t xml:space="preserve"> reporting burden for this collection to be </w:t>
      </w:r>
      <w:r w:rsidR="0017047B">
        <w:rPr>
          <w:rStyle w:val="a"/>
        </w:rPr>
        <w:t xml:space="preserve">600 hours, </w:t>
      </w:r>
      <w:r w:rsidR="00597065">
        <w:rPr>
          <w:rStyle w:val="a"/>
        </w:rPr>
        <w:t>1</w:t>
      </w:r>
      <w:r w:rsidRPr="00FF5DF4" w:rsidR="00A35DDA">
        <w:rPr>
          <w:rStyle w:val="a"/>
        </w:rPr>
        <w:t xml:space="preserve">5 responses x </w:t>
      </w:r>
      <w:r w:rsidR="0017047B">
        <w:rPr>
          <w:rStyle w:val="a"/>
        </w:rPr>
        <w:t>40 hours per response, as calculated below.</w:t>
      </w:r>
    </w:p>
    <w:tbl>
      <w:tblPr>
        <w:tblStyle w:val="TableGrid"/>
        <w:tblW w:w="0" w:type="auto"/>
        <w:tblInd w:w="1080" w:type="dxa"/>
        <w:tblLook w:val="04A0" w:firstRow="1" w:lastRow="0" w:firstColumn="1" w:lastColumn="0" w:noHBand="0" w:noVBand="1"/>
      </w:tblPr>
      <w:tblGrid>
        <w:gridCol w:w="1837"/>
        <w:gridCol w:w="1422"/>
        <w:gridCol w:w="1721"/>
        <w:gridCol w:w="1645"/>
        <w:gridCol w:w="1645"/>
      </w:tblGrid>
      <w:tr w:rsidR="00A35DDA" w:rsidTr="00374E22" w14:paraId="4DFF1070" w14:textId="77777777">
        <w:trPr>
          <w:cantSplit/>
          <w:trHeight w:val="1097"/>
          <w:tblHeader/>
        </w:trPr>
        <w:tc>
          <w:tcPr>
            <w:tcW w:w="1908" w:type="dxa"/>
            <w:shd w:val="clear" w:color="auto" w:fill="D9D9D9" w:themeFill="background1" w:themeFillShade="D9"/>
            <w:vAlign w:val="center"/>
          </w:tcPr>
          <w:p w:rsidR="00A35DDA" w:rsidP="00B97200" w:rsidRDefault="00A35DDA" w14:paraId="4DFF106B" w14:textId="77777777">
            <w:pPr>
              <w:pStyle w:val="ListParagraph"/>
              <w:ind w:left="0"/>
              <w:jc w:val="center"/>
              <w:rPr>
                <w:rStyle w:val="a"/>
                <w:b/>
              </w:rPr>
            </w:pPr>
            <w:r>
              <w:rPr>
                <w:rStyle w:val="a"/>
                <w:b/>
              </w:rPr>
              <w:t>Year</w:t>
            </w:r>
          </w:p>
        </w:tc>
        <w:tc>
          <w:tcPr>
            <w:tcW w:w="1440" w:type="dxa"/>
            <w:shd w:val="clear" w:color="auto" w:fill="D9D9D9" w:themeFill="background1" w:themeFillShade="D9"/>
            <w:vAlign w:val="center"/>
          </w:tcPr>
          <w:p w:rsidR="00A35DDA" w:rsidP="00B97200" w:rsidRDefault="00A35DDA" w14:paraId="4DFF106C" w14:textId="77777777">
            <w:pPr>
              <w:pStyle w:val="ListParagraph"/>
              <w:ind w:left="0"/>
              <w:jc w:val="center"/>
              <w:rPr>
                <w:rStyle w:val="a"/>
                <w:b/>
              </w:rPr>
            </w:pPr>
            <w:r>
              <w:rPr>
                <w:rStyle w:val="a"/>
                <w:b/>
              </w:rPr>
              <w:t>Estimated Number of Responses</w:t>
            </w:r>
          </w:p>
        </w:tc>
        <w:tc>
          <w:tcPr>
            <w:tcW w:w="1764" w:type="dxa"/>
            <w:shd w:val="clear" w:color="auto" w:fill="D9D9D9" w:themeFill="background1" w:themeFillShade="D9"/>
            <w:vAlign w:val="center"/>
          </w:tcPr>
          <w:p w:rsidR="00A35DDA" w:rsidP="00C96450" w:rsidRDefault="00A35DDA" w14:paraId="4DFF106D" w14:textId="77777777">
            <w:pPr>
              <w:pStyle w:val="ListParagraph"/>
              <w:ind w:left="0"/>
              <w:jc w:val="center"/>
              <w:rPr>
                <w:rStyle w:val="a"/>
                <w:b/>
              </w:rPr>
            </w:pPr>
            <w:r>
              <w:rPr>
                <w:rStyle w:val="a"/>
                <w:b/>
              </w:rPr>
              <w:t>Type of Staff</w:t>
            </w:r>
            <w:r w:rsidRPr="00186FCD" w:rsidR="00186FCD">
              <w:rPr>
                <w:rStyle w:val="FootnoteReference"/>
                <w:b/>
              </w:rPr>
              <w:footnoteReference w:id="2"/>
            </w:r>
          </w:p>
        </w:tc>
        <w:tc>
          <w:tcPr>
            <w:tcW w:w="1692" w:type="dxa"/>
            <w:shd w:val="clear" w:color="auto" w:fill="D9D9D9" w:themeFill="background1" w:themeFillShade="D9"/>
            <w:vAlign w:val="center"/>
          </w:tcPr>
          <w:p w:rsidR="00A35DDA" w:rsidP="00B97200" w:rsidRDefault="00A35DDA" w14:paraId="4DFF106E" w14:textId="77777777">
            <w:pPr>
              <w:pStyle w:val="ListParagraph"/>
              <w:ind w:left="0"/>
              <w:jc w:val="center"/>
              <w:rPr>
                <w:rStyle w:val="a"/>
                <w:b/>
              </w:rPr>
            </w:pPr>
            <w:r>
              <w:rPr>
                <w:rStyle w:val="a"/>
                <w:b/>
              </w:rPr>
              <w:t>Estimated Number of Burden Hou</w:t>
            </w:r>
            <w:r w:rsidR="000A4DA6">
              <w:rPr>
                <w:rStyle w:val="a"/>
                <w:b/>
              </w:rPr>
              <w:t>rs</w:t>
            </w:r>
            <w:r>
              <w:rPr>
                <w:rStyle w:val="a"/>
                <w:b/>
              </w:rPr>
              <w:t xml:space="preserve"> Per Response</w:t>
            </w:r>
          </w:p>
        </w:tc>
        <w:tc>
          <w:tcPr>
            <w:tcW w:w="1692" w:type="dxa"/>
            <w:shd w:val="clear" w:color="auto" w:fill="D9D9D9" w:themeFill="background1" w:themeFillShade="D9"/>
            <w:vAlign w:val="center"/>
          </w:tcPr>
          <w:p w:rsidR="00A35DDA" w:rsidP="00B97200" w:rsidRDefault="00A35DDA" w14:paraId="4DFF106F" w14:textId="77777777">
            <w:pPr>
              <w:pStyle w:val="ListParagraph"/>
              <w:ind w:left="0"/>
              <w:jc w:val="center"/>
              <w:rPr>
                <w:rStyle w:val="a"/>
                <w:b/>
              </w:rPr>
            </w:pPr>
            <w:r>
              <w:rPr>
                <w:rStyle w:val="a"/>
                <w:b/>
              </w:rPr>
              <w:t xml:space="preserve">Total </w:t>
            </w:r>
            <w:r w:rsidR="00916599">
              <w:rPr>
                <w:rStyle w:val="a"/>
                <w:b/>
              </w:rPr>
              <w:t xml:space="preserve">Annual </w:t>
            </w:r>
            <w:r>
              <w:rPr>
                <w:rStyle w:val="a"/>
                <w:b/>
              </w:rPr>
              <w:t>Estimated Number of Burden Hours</w:t>
            </w:r>
          </w:p>
        </w:tc>
      </w:tr>
      <w:tr w:rsidR="004642D3" w:rsidTr="00374E22" w14:paraId="4DFF107B" w14:textId="77777777">
        <w:trPr>
          <w:cantSplit/>
        </w:trPr>
        <w:tc>
          <w:tcPr>
            <w:tcW w:w="1908" w:type="dxa"/>
            <w:vMerge w:val="restart"/>
            <w:vAlign w:val="center"/>
          </w:tcPr>
          <w:p w:rsidR="004642D3" w:rsidP="00B97200" w:rsidRDefault="004642D3" w14:paraId="4DFF1071" w14:textId="5F2F5550">
            <w:pPr>
              <w:pStyle w:val="ListParagraph"/>
              <w:ind w:left="0"/>
              <w:jc w:val="center"/>
              <w:rPr>
                <w:rStyle w:val="a"/>
                <w:b/>
              </w:rPr>
            </w:pPr>
            <w:r>
              <w:rPr>
                <w:rStyle w:val="a"/>
                <w:b/>
              </w:rPr>
              <w:t>20</w:t>
            </w:r>
            <w:r w:rsidR="00DB67E4">
              <w:rPr>
                <w:rStyle w:val="a"/>
                <w:b/>
              </w:rPr>
              <w:t>20</w:t>
            </w:r>
          </w:p>
        </w:tc>
        <w:tc>
          <w:tcPr>
            <w:tcW w:w="1440" w:type="dxa"/>
            <w:vMerge w:val="restart"/>
            <w:vAlign w:val="center"/>
          </w:tcPr>
          <w:p w:rsidR="004642D3" w:rsidP="004642D3" w:rsidRDefault="00597065" w14:paraId="4DFF1072" w14:textId="77777777">
            <w:pPr>
              <w:pStyle w:val="ListParagraph"/>
              <w:ind w:left="0"/>
              <w:jc w:val="center"/>
              <w:rPr>
                <w:rStyle w:val="a"/>
                <w:b/>
              </w:rPr>
            </w:pPr>
            <w:r>
              <w:rPr>
                <w:rStyle w:val="a"/>
                <w:b/>
              </w:rPr>
              <w:t>1</w:t>
            </w:r>
            <w:r w:rsidR="004642D3">
              <w:rPr>
                <w:rStyle w:val="a"/>
                <w:b/>
              </w:rPr>
              <w:t>5</w:t>
            </w:r>
          </w:p>
        </w:tc>
        <w:tc>
          <w:tcPr>
            <w:tcW w:w="1764" w:type="dxa"/>
            <w:vAlign w:val="center"/>
          </w:tcPr>
          <w:p w:rsidR="009C59C7" w:rsidP="004642D3" w:rsidRDefault="009C59C7" w14:paraId="4DFF1073" w14:textId="77777777">
            <w:pPr>
              <w:pStyle w:val="ListParagraph"/>
              <w:ind w:left="0"/>
              <w:rPr>
                <w:rStyle w:val="a"/>
                <w:b/>
              </w:rPr>
            </w:pPr>
            <w:r w:rsidRPr="009C59C7">
              <w:rPr>
                <w:rStyle w:val="a"/>
                <w:b/>
              </w:rPr>
              <w:t>General and Operations Manager</w:t>
            </w:r>
          </w:p>
          <w:p w:rsidR="004642D3" w:rsidP="004642D3" w:rsidRDefault="009C59C7" w14:paraId="4DFF1074" w14:textId="77777777">
            <w:pPr>
              <w:pStyle w:val="ListParagraph"/>
              <w:ind w:left="0"/>
              <w:rPr>
                <w:rStyle w:val="a"/>
                <w:b/>
              </w:rPr>
            </w:pPr>
            <w:r>
              <w:rPr>
                <w:rStyle w:val="a"/>
                <w:b/>
              </w:rPr>
              <w:t>Office Clerk</w:t>
            </w:r>
            <w:r w:rsidRPr="009C59C7">
              <w:rPr>
                <w:rStyle w:val="a"/>
                <w:b/>
              </w:rPr>
              <w:t>, General</w:t>
            </w:r>
          </w:p>
        </w:tc>
        <w:tc>
          <w:tcPr>
            <w:tcW w:w="1692" w:type="dxa"/>
            <w:vAlign w:val="center"/>
          </w:tcPr>
          <w:p w:rsidR="004642D3" w:rsidP="00891A3F" w:rsidRDefault="0017047B" w14:paraId="4DFF1075" w14:textId="77777777">
            <w:pPr>
              <w:pStyle w:val="ListParagraph"/>
              <w:ind w:left="0"/>
              <w:jc w:val="center"/>
              <w:rPr>
                <w:rStyle w:val="a"/>
                <w:b/>
              </w:rPr>
            </w:pPr>
            <w:r>
              <w:rPr>
                <w:rStyle w:val="a"/>
                <w:b/>
              </w:rPr>
              <w:t>30</w:t>
            </w:r>
          </w:p>
          <w:p w:rsidR="009C59C7" w:rsidP="004642D3" w:rsidRDefault="009C59C7" w14:paraId="4DFF1076" w14:textId="77777777">
            <w:pPr>
              <w:pStyle w:val="ListParagraph"/>
              <w:ind w:left="0"/>
              <w:jc w:val="center"/>
              <w:rPr>
                <w:rStyle w:val="a"/>
                <w:b/>
              </w:rPr>
            </w:pPr>
          </w:p>
          <w:p w:rsidR="004642D3" w:rsidP="004642D3" w:rsidRDefault="0017047B" w14:paraId="4DFF1077" w14:textId="77777777">
            <w:pPr>
              <w:pStyle w:val="ListParagraph"/>
              <w:ind w:left="0"/>
              <w:jc w:val="center"/>
              <w:rPr>
                <w:rStyle w:val="a"/>
                <w:b/>
              </w:rPr>
            </w:pPr>
            <w:r>
              <w:rPr>
                <w:rStyle w:val="a"/>
                <w:b/>
              </w:rPr>
              <w:t>10</w:t>
            </w:r>
          </w:p>
        </w:tc>
        <w:tc>
          <w:tcPr>
            <w:tcW w:w="1692" w:type="dxa"/>
            <w:vAlign w:val="center"/>
          </w:tcPr>
          <w:p w:rsidR="004642D3" w:rsidP="00891A3F" w:rsidRDefault="0017047B" w14:paraId="4DFF1078" w14:textId="77777777">
            <w:pPr>
              <w:pStyle w:val="ListParagraph"/>
              <w:ind w:left="0"/>
              <w:jc w:val="center"/>
              <w:rPr>
                <w:rStyle w:val="a"/>
                <w:b/>
              </w:rPr>
            </w:pPr>
            <w:r>
              <w:rPr>
                <w:rStyle w:val="a"/>
                <w:b/>
              </w:rPr>
              <w:t>450</w:t>
            </w:r>
          </w:p>
          <w:p w:rsidR="009C59C7" w:rsidP="004642D3" w:rsidRDefault="009C59C7" w14:paraId="4DFF1079" w14:textId="77777777">
            <w:pPr>
              <w:pStyle w:val="ListParagraph"/>
              <w:ind w:left="0"/>
              <w:jc w:val="center"/>
              <w:rPr>
                <w:rStyle w:val="a"/>
                <w:b/>
              </w:rPr>
            </w:pPr>
          </w:p>
          <w:p w:rsidR="004642D3" w:rsidP="004642D3" w:rsidRDefault="0017047B" w14:paraId="4DFF107A" w14:textId="77777777">
            <w:pPr>
              <w:pStyle w:val="ListParagraph"/>
              <w:ind w:left="0"/>
              <w:jc w:val="center"/>
              <w:rPr>
                <w:rStyle w:val="a"/>
                <w:b/>
              </w:rPr>
            </w:pPr>
            <w:r>
              <w:rPr>
                <w:rStyle w:val="a"/>
                <w:b/>
              </w:rPr>
              <w:t>150</w:t>
            </w:r>
          </w:p>
        </w:tc>
      </w:tr>
      <w:tr w:rsidR="004642D3" w:rsidTr="00374E22" w14:paraId="4DFF1081" w14:textId="77777777">
        <w:trPr>
          <w:cantSplit/>
          <w:trHeight w:val="188"/>
        </w:trPr>
        <w:tc>
          <w:tcPr>
            <w:tcW w:w="1908" w:type="dxa"/>
            <w:vMerge/>
            <w:vAlign w:val="center"/>
          </w:tcPr>
          <w:p w:rsidR="004642D3" w:rsidP="00B97200" w:rsidRDefault="004642D3" w14:paraId="4DFF107C" w14:textId="77777777">
            <w:pPr>
              <w:pStyle w:val="ListParagraph"/>
              <w:ind w:left="0"/>
              <w:jc w:val="center"/>
              <w:rPr>
                <w:rStyle w:val="a"/>
                <w:b/>
              </w:rPr>
            </w:pPr>
          </w:p>
        </w:tc>
        <w:tc>
          <w:tcPr>
            <w:tcW w:w="1440" w:type="dxa"/>
            <w:vMerge/>
            <w:vAlign w:val="center"/>
          </w:tcPr>
          <w:p w:rsidR="004642D3" w:rsidP="004642D3" w:rsidRDefault="004642D3" w14:paraId="4DFF107D" w14:textId="77777777">
            <w:pPr>
              <w:pStyle w:val="ListParagraph"/>
              <w:ind w:left="0"/>
              <w:jc w:val="center"/>
              <w:rPr>
                <w:rStyle w:val="a"/>
                <w:b/>
              </w:rPr>
            </w:pPr>
          </w:p>
        </w:tc>
        <w:tc>
          <w:tcPr>
            <w:tcW w:w="1764" w:type="dxa"/>
            <w:shd w:val="clear" w:color="auto" w:fill="D9D9D9" w:themeFill="background1" w:themeFillShade="D9"/>
            <w:vAlign w:val="center"/>
          </w:tcPr>
          <w:p w:rsidR="004642D3" w:rsidP="004642D3" w:rsidRDefault="004642D3" w14:paraId="4DFF107E" w14:textId="330C104C">
            <w:pPr>
              <w:pStyle w:val="ListParagraph"/>
              <w:ind w:left="0"/>
              <w:rPr>
                <w:rStyle w:val="a"/>
                <w:b/>
              </w:rPr>
            </w:pPr>
            <w:r>
              <w:rPr>
                <w:rStyle w:val="a"/>
                <w:b/>
              </w:rPr>
              <w:t>Total</w:t>
            </w:r>
            <w:r w:rsidR="00D64AB0">
              <w:rPr>
                <w:rStyle w:val="a"/>
                <w:b/>
              </w:rPr>
              <w:t xml:space="preserve"> 20</w:t>
            </w:r>
            <w:r w:rsidR="0050635D">
              <w:rPr>
                <w:rStyle w:val="a"/>
                <w:b/>
              </w:rPr>
              <w:t>20</w:t>
            </w:r>
          </w:p>
        </w:tc>
        <w:tc>
          <w:tcPr>
            <w:tcW w:w="1692" w:type="dxa"/>
            <w:shd w:val="clear" w:color="auto" w:fill="auto"/>
            <w:vAlign w:val="center"/>
          </w:tcPr>
          <w:p w:rsidR="004642D3" w:rsidP="00891A3F" w:rsidRDefault="0017047B" w14:paraId="4DFF107F" w14:textId="77777777">
            <w:pPr>
              <w:pStyle w:val="ListParagraph"/>
              <w:ind w:left="0"/>
              <w:jc w:val="center"/>
              <w:rPr>
                <w:rStyle w:val="a"/>
                <w:b/>
              </w:rPr>
            </w:pPr>
            <w:r>
              <w:rPr>
                <w:rStyle w:val="a"/>
                <w:b/>
              </w:rPr>
              <w:t>40</w:t>
            </w:r>
          </w:p>
        </w:tc>
        <w:tc>
          <w:tcPr>
            <w:tcW w:w="1692" w:type="dxa"/>
            <w:shd w:val="clear" w:color="auto" w:fill="D9D9D9" w:themeFill="background1" w:themeFillShade="D9"/>
            <w:vAlign w:val="center"/>
          </w:tcPr>
          <w:p w:rsidR="004642D3" w:rsidP="00597065" w:rsidRDefault="0017047B" w14:paraId="4DFF1080" w14:textId="77777777">
            <w:pPr>
              <w:pStyle w:val="ListParagraph"/>
              <w:ind w:left="0"/>
              <w:jc w:val="center"/>
              <w:rPr>
                <w:rStyle w:val="a"/>
                <w:b/>
              </w:rPr>
            </w:pPr>
            <w:r>
              <w:rPr>
                <w:rStyle w:val="a"/>
                <w:b/>
              </w:rPr>
              <w:t>6</w:t>
            </w:r>
            <w:r w:rsidR="00372258">
              <w:rPr>
                <w:rStyle w:val="a"/>
                <w:b/>
              </w:rPr>
              <w:t>00</w:t>
            </w:r>
          </w:p>
        </w:tc>
      </w:tr>
      <w:tr w:rsidR="0017047B" w:rsidTr="00374E22" w14:paraId="4DFF108C" w14:textId="77777777">
        <w:trPr>
          <w:cantSplit/>
        </w:trPr>
        <w:tc>
          <w:tcPr>
            <w:tcW w:w="1908" w:type="dxa"/>
            <w:vMerge w:val="restart"/>
            <w:vAlign w:val="center"/>
          </w:tcPr>
          <w:p w:rsidR="0017047B" w:rsidP="00B97200" w:rsidRDefault="0017047B" w14:paraId="4DFF1082" w14:textId="1FD2C908">
            <w:pPr>
              <w:pStyle w:val="ListParagraph"/>
              <w:ind w:left="0"/>
              <w:jc w:val="center"/>
              <w:rPr>
                <w:rStyle w:val="a"/>
                <w:b/>
              </w:rPr>
            </w:pPr>
            <w:r>
              <w:rPr>
                <w:rStyle w:val="a"/>
                <w:b/>
              </w:rPr>
              <w:t>20</w:t>
            </w:r>
            <w:r w:rsidR="00DB67E4">
              <w:rPr>
                <w:rStyle w:val="a"/>
                <w:b/>
              </w:rPr>
              <w:t>21</w:t>
            </w:r>
          </w:p>
        </w:tc>
        <w:tc>
          <w:tcPr>
            <w:tcW w:w="1440" w:type="dxa"/>
            <w:vMerge w:val="restart"/>
            <w:vAlign w:val="center"/>
          </w:tcPr>
          <w:p w:rsidR="0017047B" w:rsidP="004642D3" w:rsidRDefault="0017047B" w14:paraId="4DFF1083" w14:textId="77777777">
            <w:pPr>
              <w:pStyle w:val="ListParagraph"/>
              <w:ind w:left="0"/>
              <w:jc w:val="center"/>
              <w:rPr>
                <w:rStyle w:val="a"/>
                <w:b/>
              </w:rPr>
            </w:pPr>
            <w:r>
              <w:rPr>
                <w:rStyle w:val="a"/>
                <w:b/>
              </w:rPr>
              <w:t>15</w:t>
            </w:r>
          </w:p>
        </w:tc>
        <w:tc>
          <w:tcPr>
            <w:tcW w:w="1764" w:type="dxa"/>
            <w:vAlign w:val="center"/>
          </w:tcPr>
          <w:p w:rsidR="0017047B" w:rsidP="00B545F2" w:rsidRDefault="0017047B" w14:paraId="4DFF1084" w14:textId="77777777">
            <w:pPr>
              <w:pStyle w:val="ListParagraph"/>
              <w:ind w:left="0"/>
              <w:rPr>
                <w:rStyle w:val="a"/>
                <w:b/>
              </w:rPr>
            </w:pPr>
            <w:r w:rsidRPr="009C59C7">
              <w:rPr>
                <w:rStyle w:val="a"/>
                <w:b/>
              </w:rPr>
              <w:t>General and Operations Manager</w:t>
            </w:r>
          </w:p>
          <w:p w:rsidR="0017047B" w:rsidP="00B545F2" w:rsidRDefault="0017047B" w14:paraId="4DFF1085" w14:textId="77777777">
            <w:pPr>
              <w:pStyle w:val="ListParagraph"/>
              <w:ind w:left="0"/>
              <w:rPr>
                <w:rStyle w:val="a"/>
                <w:b/>
              </w:rPr>
            </w:pPr>
            <w:r>
              <w:rPr>
                <w:rStyle w:val="a"/>
                <w:b/>
              </w:rPr>
              <w:t>Office Clerk</w:t>
            </w:r>
            <w:r w:rsidRPr="009C59C7">
              <w:rPr>
                <w:rStyle w:val="a"/>
                <w:b/>
              </w:rPr>
              <w:t>, General</w:t>
            </w:r>
          </w:p>
        </w:tc>
        <w:tc>
          <w:tcPr>
            <w:tcW w:w="1692" w:type="dxa"/>
            <w:vAlign w:val="center"/>
          </w:tcPr>
          <w:p w:rsidR="0017047B" w:rsidP="00B545F2" w:rsidRDefault="0017047B" w14:paraId="4DFF1086" w14:textId="77777777">
            <w:pPr>
              <w:pStyle w:val="ListParagraph"/>
              <w:ind w:left="0"/>
              <w:jc w:val="center"/>
              <w:rPr>
                <w:rStyle w:val="a"/>
                <w:b/>
              </w:rPr>
            </w:pPr>
            <w:r>
              <w:rPr>
                <w:rStyle w:val="a"/>
                <w:b/>
              </w:rPr>
              <w:t>30</w:t>
            </w:r>
          </w:p>
          <w:p w:rsidR="0017047B" w:rsidP="00B545F2" w:rsidRDefault="0017047B" w14:paraId="4DFF1087" w14:textId="77777777">
            <w:pPr>
              <w:pStyle w:val="ListParagraph"/>
              <w:ind w:left="0"/>
              <w:jc w:val="center"/>
              <w:rPr>
                <w:rStyle w:val="a"/>
                <w:b/>
              </w:rPr>
            </w:pPr>
          </w:p>
          <w:p w:rsidR="0017047B" w:rsidP="00B545F2" w:rsidRDefault="0017047B" w14:paraId="4DFF1088" w14:textId="77777777">
            <w:pPr>
              <w:pStyle w:val="ListParagraph"/>
              <w:ind w:left="0"/>
              <w:jc w:val="center"/>
              <w:rPr>
                <w:rStyle w:val="a"/>
                <w:b/>
              </w:rPr>
            </w:pPr>
            <w:r>
              <w:rPr>
                <w:rStyle w:val="a"/>
                <w:b/>
              </w:rPr>
              <w:t>10</w:t>
            </w:r>
          </w:p>
        </w:tc>
        <w:tc>
          <w:tcPr>
            <w:tcW w:w="1692" w:type="dxa"/>
            <w:vAlign w:val="center"/>
          </w:tcPr>
          <w:p w:rsidR="0017047B" w:rsidP="00B545F2" w:rsidRDefault="0017047B" w14:paraId="4DFF1089" w14:textId="77777777">
            <w:pPr>
              <w:pStyle w:val="ListParagraph"/>
              <w:ind w:left="0"/>
              <w:jc w:val="center"/>
              <w:rPr>
                <w:rStyle w:val="a"/>
                <w:b/>
              </w:rPr>
            </w:pPr>
            <w:r>
              <w:rPr>
                <w:rStyle w:val="a"/>
                <w:b/>
              </w:rPr>
              <w:t>450</w:t>
            </w:r>
          </w:p>
          <w:p w:rsidR="0017047B" w:rsidP="00B545F2" w:rsidRDefault="0017047B" w14:paraId="4DFF108A" w14:textId="77777777">
            <w:pPr>
              <w:pStyle w:val="ListParagraph"/>
              <w:ind w:left="0"/>
              <w:jc w:val="center"/>
              <w:rPr>
                <w:rStyle w:val="a"/>
                <w:b/>
              </w:rPr>
            </w:pPr>
          </w:p>
          <w:p w:rsidR="0017047B" w:rsidP="00B545F2" w:rsidRDefault="0017047B" w14:paraId="4DFF108B" w14:textId="77777777">
            <w:pPr>
              <w:pStyle w:val="ListParagraph"/>
              <w:ind w:left="0"/>
              <w:jc w:val="center"/>
              <w:rPr>
                <w:rStyle w:val="a"/>
                <w:b/>
              </w:rPr>
            </w:pPr>
            <w:r>
              <w:rPr>
                <w:rStyle w:val="a"/>
                <w:b/>
              </w:rPr>
              <w:t>150</w:t>
            </w:r>
          </w:p>
        </w:tc>
      </w:tr>
      <w:tr w:rsidR="0017047B" w:rsidTr="00374E22" w14:paraId="4DFF1092" w14:textId="77777777">
        <w:trPr>
          <w:cantSplit/>
          <w:trHeight w:val="70"/>
        </w:trPr>
        <w:tc>
          <w:tcPr>
            <w:tcW w:w="1908" w:type="dxa"/>
            <w:vMerge/>
            <w:vAlign w:val="center"/>
          </w:tcPr>
          <w:p w:rsidR="0017047B" w:rsidP="00B97200" w:rsidRDefault="0017047B" w14:paraId="4DFF108D" w14:textId="77777777">
            <w:pPr>
              <w:pStyle w:val="ListParagraph"/>
              <w:ind w:left="0"/>
              <w:jc w:val="center"/>
              <w:rPr>
                <w:rStyle w:val="a"/>
                <w:b/>
              </w:rPr>
            </w:pPr>
          </w:p>
        </w:tc>
        <w:tc>
          <w:tcPr>
            <w:tcW w:w="1440" w:type="dxa"/>
            <w:vMerge/>
            <w:vAlign w:val="center"/>
          </w:tcPr>
          <w:p w:rsidR="0017047B" w:rsidP="004642D3" w:rsidRDefault="0017047B" w14:paraId="4DFF108E" w14:textId="77777777">
            <w:pPr>
              <w:pStyle w:val="ListParagraph"/>
              <w:ind w:left="0"/>
              <w:jc w:val="center"/>
              <w:rPr>
                <w:rStyle w:val="a"/>
                <w:b/>
              </w:rPr>
            </w:pPr>
          </w:p>
        </w:tc>
        <w:tc>
          <w:tcPr>
            <w:tcW w:w="1764" w:type="dxa"/>
            <w:shd w:val="clear" w:color="auto" w:fill="D9D9D9" w:themeFill="background1" w:themeFillShade="D9"/>
            <w:vAlign w:val="center"/>
          </w:tcPr>
          <w:p w:rsidR="0017047B" w:rsidP="00215611" w:rsidRDefault="0017047B" w14:paraId="4DFF108F" w14:textId="1743BD82">
            <w:pPr>
              <w:pStyle w:val="ListParagraph"/>
              <w:ind w:left="0"/>
              <w:rPr>
                <w:rStyle w:val="a"/>
                <w:b/>
              </w:rPr>
            </w:pPr>
            <w:r>
              <w:rPr>
                <w:rStyle w:val="a"/>
                <w:b/>
              </w:rPr>
              <w:t>Total 20</w:t>
            </w:r>
            <w:r w:rsidR="0050635D">
              <w:rPr>
                <w:rStyle w:val="a"/>
                <w:b/>
              </w:rPr>
              <w:t>21</w:t>
            </w:r>
          </w:p>
        </w:tc>
        <w:tc>
          <w:tcPr>
            <w:tcW w:w="1692" w:type="dxa"/>
            <w:shd w:val="clear" w:color="auto" w:fill="auto"/>
            <w:vAlign w:val="center"/>
          </w:tcPr>
          <w:p w:rsidR="0017047B" w:rsidP="00B545F2" w:rsidRDefault="0017047B" w14:paraId="4DFF1090" w14:textId="77777777">
            <w:pPr>
              <w:pStyle w:val="ListParagraph"/>
              <w:ind w:left="0"/>
              <w:jc w:val="center"/>
              <w:rPr>
                <w:rStyle w:val="a"/>
                <w:b/>
              </w:rPr>
            </w:pPr>
            <w:r>
              <w:rPr>
                <w:rStyle w:val="a"/>
                <w:b/>
              </w:rPr>
              <w:t>40</w:t>
            </w:r>
          </w:p>
        </w:tc>
        <w:tc>
          <w:tcPr>
            <w:tcW w:w="1692" w:type="dxa"/>
            <w:shd w:val="clear" w:color="auto" w:fill="D9D9D9" w:themeFill="background1" w:themeFillShade="D9"/>
            <w:vAlign w:val="center"/>
          </w:tcPr>
          <w:p w:rsidR="0017047B" w:rsidP="00B545F2" w:rsidRDefault="0017047B" w14:paraId="4DFF1091" w14:textId="77777777">
            <w:pPr>
              <w:pStyle w:val="ListParagraph"/>
              <w:ind w:left="0"/>
              <w:jc w:val="center"/>
              <w:rPr>
                <w:rStyle w:val="a"/>
                <w:b/>
              </w:rPr>
            </w:pPr>
            <w:r>
              <w:rPr>
                <w:rStyle w:val="a"/>
                <w:b/>
              </w:rPr>
              <w:t>600</w:t>
            </w:r>
          </w:p>
        </w:tc>
      </w:tr>
      <w:tr w:rsidR="0017047B" w:rsidTr="00374E22" w14:paraId="4DFF109D" w14:textId="77777777">
        <w:trPr>
          <w:cantSplit/>
        </w:trPr>
        <w:tc>
          <w:tcPr>
            <w:tcW w:w="1908" w:type="dxa"/>
            <w:vMerge w:val="restart"/>
            <w:vAlign w:val="center"/>
          </w:tcPr>
          <w:p w:rsidR="0017047B" w:rsidP="00B97200" w:rsidRDefault="0017047B" w14:paraId="4DFF1093" w14:textId="7D3B19C2">
            <w:pPr>
              <w:pStyle w:val="ListParagraph"/>
              <w:ind w:left="0"/>
              <w:jc w:val="center"/>
              <w:rPr>
                <w:rStyle w:val="a"/>
                <w:b/>
              </w:rPr>
            </w:pPr>
            <w:r>
              <w:rPr>
                <w:rStyle w:val="a"/>
                <w:b/>
              </w:rPr>
              <w:t>20</w:t>
            </w:r>
            <w:r w:rsidR="00DB67E4">
              <w:rPr>
                <w:rStyle w:val="a"/>
                <w:b/>
              </w:rPr>
              <w:t>22</w:t>
            </w:r>
          </w:p>
        </w:tc>
        <w:tc>
          <w:tcPr>
            <w:tcW w:w="1440" w:type="dxa"/>
            <w:vMerge w:val="restart"/>
            <w:vAlign w:val="center"/>
          </w:tcPr>
          <w:p w:rsidR="0017047B" w:rsidP="004642D3" w:rsidRDefault="0017047B" w14:paraId="4DFF1094" w14:textId="77777777">
            <w:pPr>
              <w:pStyle w:val="ListParagraph"/>
              <w:ind w:left="0"/>
              <w:jc w:val="center"/>
              <w:rPr>
                <w:rStyle w:val="a"/>
                <w:b/>
              </w:rPr>
            </w:pPr>
            <w:r>
              <w:rPr>
                <w:rStyle w:val="a"/>
                <w:b/>
              </w:rPr>
              <w:t>15</w:t>
            </w:r>
          </w:p>
        </w:tc>
        <w:tc>
          <w:tcPr>
            <w:tcW w:w="1764" w:type="dxa"/>
            <w:vAlign w:val="center"/>
          </w:tcPr>
          <w:p w:rsidR="0017047B" w:rsidP="00B545F2" w:rsidRDefault="0017047B" w14:paraId="4DFF1095" w14:textId="77777777">
            <w:pPr>
              <w:pStyle w:val="ListParagraph"/>
              <w:ind w:left="0"/>
              <w:rPr>
                <w:rStyle w:val="a"/>
                <w:b/>
              </w:rPr>
            </w:pPr>
            <w:r w:rsidRPr="009C59C7">
              <w:rPr>
                <w:rStyle w:val="a"/>
                <w:b/>
              </w:rPr>
              <w:t>General and Operations Manager</w:t>
            </w:r>
          </w:p>
          <w:p w:rsidR="0017047B" w:rsidP="00B545F2" w:rsidRDefault="0017047B" w14:paraId="4DFF1096" w14:textId="77777777">
            <w:pPr>
              <w:pStyle w:val="ListParagraph"/>
              <w:ind w:left="0"/>
              <w:rPr>
                <w:rStyle w:val="a"/>
                <w:b/>
              </w:rPr>
            </w:pPr>
            <w:r>
              <w:rPr>
                <w:rStyle w:val="a"/>
                <w:b/>
              </w:rPr>
              <w:t>Office Clerk</w:t>
            </w:r>
            <w:r w:rsidRPr="009C59C7">
              <w:rPr>
                <w:rStyle w:val="a"/>
                <w:b/>
              </w:rPr>
              <w:t>, General</w:t>
            </w:r>
          </w:p>
        </w:tc>
        <w:tc>
          <w:tcPr>
            <w:tcW w:w="1692" w:type="dxa"/>
            <w:vAlign w:val="center"/>
          </w:tcPr>
          <w:p w:rsidR="0017047B" w:rsidP="00B545F2" w:rsidRDefault="0017047B" w14:paraId="4DFF1097" w14:textId="77777777">
            <w:pPr>
              <w:pStyle w:val="ListParagraph"/>
              <w:ind w:left="0"/>
              <w:jc w:val="center"/>
              <w:rPr>
                <w:rStyle w:val="a"/>
                <w:b/>
              </w:rPr>
            </w:pPr>
            <w:r>
              <w:rPr>
                <w:rStyle w:val="a"/>
                <w:b/>
              </w:rPr>
              <w:t>30</w:t>
            </w:r>
          </w:p>
          <w:p w:rsidR="0017047B" w:rsidP="00B545F2" w:rsidRDefault="0017047B" w14:paraId="4DFF1098" w14:textId="77777777">
            <w:pPr>
              <w:pStyle w:val="ListParagraph"/>
              <w:ind w:left="0"/>
              <w:jc w:val="center"/>
              <w:rPr>
                <w:rStyle w:val="a"/>
                <w:b/>
              </w:rPr>
            </w:pPr>
          </w:p>
          <w:p w:rsidR="0017047B" w:rsidP="00B545F2" w:rsidRDefault="0017047B" w14:paraId="4DFF1099" w14:textId="77777777">
            <w:pPr>
              <w:pStyle w:val="ListParagraph"/>
              <w:ind w:left="0"/>
              <w:jc w:val="center"/>
              <w:rPr>
                <w:rStyle w:val="a"/>
                <w:b/>
              </w:rPr>
            </w:pPr>
            <w:r>
              <w:rPr>
                <w:rStyle w:val="a"/>
                <w:b/>
              </w:rPr>
              <w:t>10</w:t>
            </w:r>
          </w:p>
        </w:tc>
        <w:tc>
          <w:tcPr>
            <w:tcW w:w="1692" w:type="dxa"/>
            <w:vAlign w:val="center"/>
          </w:tcPr>
          <w:p w:rsidR="0017047B" w:rsidP="00B545F2" w:rsidRDefault="0017047B" w14:paraId="4DFF109A" w14:textId="77777777">
            <w:pPr>
              <w:pStyle w:val="ListParagraph"/>
              <w:ind w:left="0"/>
              <w:jc w:val="center"/>
              <w:rPr>
                <w:rStyle w:val="a"/>
                <w:b/>
              </w:rPr>
            </w:pPr>
            <w:r>
              <w:rPr>
                <w:rStyle w:val="a"/>
                <w:b/>
              </w:rPr>
              <w:t>450</w:t>
            </w:r>
          </w:p>
          <w:p w:rsidR="0017047B" w:rsidP="00B545F2" w:rsidRDefault="0017047B" w14:paraId="4DFF109B" w14:textId="77777777">
            <w:pPr>
              <w:pStyle w:val="ListParagraph"/>
              <w:ind w:left="0"/>
              <w:jc w:val="center"/>
              <w:rPr>
                <w:rStyle w:val="a"/>
                <w:b/>
              </w:rPr>
            </w:pPr>
          </w:p>
          <w:p w:rsidR="0017047B" w:rsidP="00B545F2" w:rsidRDefault="0017047B" w14:paraId="4DFF109C" w14:textId="77777777">
            <w:pPr>
              <w:pStyle w:val="ListParagraph"/>
              <w:ind w:left="0"/>
              <w:jc w:val="center"/>
              <w:rPr>
                <w:rStyle w:val="a"/>
                <w:b/>
              </w:rPr>
            </w:pPr>
            <w:r>
              <w:rPr>
                <w:rStyle w:val="a"/>
                <w:b/>
              </w:rPr>
              <w:t>150</w:t>
            </w:r>
          </w:p>
        </w:tc>
      </w:tr>
      <w:tr w:rsidR="0017047B" w:rsidTr="00374E22" w14:paraId="4DFF10A3" w14:textId="77777777">
        <w:trPr>
          <w:cantSplit/>
          <w:trHeight w:val="70"/>
        </w:trPr>
        <w:tc>
          <w:tcPr>
            <w:tcW w:w="1908" w:type="dxa"/>
            <w:vMerge/>
            <w:vAlign w:val="center"/>
          </w:tcPr>
          <w:p w:rsidR="0017047B" w:rsidP="004642D3" w:rsidRDefault="0017047B" w14:paraId="4DFF109E" w14:textId="77777777">
            <w:pPr>
              <w:pStyle w:val="ListParagraph"/>
              <w:ind w:left="0"/>
              <w:rPr>
                <w:rStyle w:val="a"/>
                <w:b/>
              </w:rPr>
            </w:pPr>
          </w:p>
        </w:tc>
        <w:tc>
          <w:tcPr>
            <w:tcW w:w="1440" w:type="dxa"/>
            <w:vMerge/>
            <w:vAlign w:val="center"/>
          </w:tcPr>
          <w:p w:rsidR="0017047B" w:rsidP="004642D3" w:rsidRDefault="0017047B" w14:paraId="4DFF109F" w14:textId="77777777">
            <w:pPr>
              <w:pStyle w:val="ListParagraph"/>
              <w:ind w:left="0"/>
              <w:jc w:val="center"/>
              <w:rPr>
                <w:rStyle w:val="a"/>
                <w:b/>
              </w:rPr>
            </w:pPr>
          </w:p>
        </w:tc>
        <w:tc>
          <w:tcPr>
            <w:tcW w:w="1764" w:type="dxa"/>
            <w:shd w:val="clear" w:color="auto" w:fill="D9D9D9" w:themeFill="background1" w:themeFillShade="D9"/>
            <w:vAlign w:val="center"/>
          </w:tcPr>
          <w:p w:rsidR="0017047B" w:rsidP="00215611" w:rsidRDefault="0017047B" w14:paraId="4DFF10A0" w14:textId="1D26ACA4">
            <w:pPr>
              <w:pStyle w:val="ListParagraph"/>
              <w:ind w:left="0"/>
              <w:rPr>
                <w:rStyle w:val="a"/>
                <w:b/>
              </w:rPr>
            </w:pPr>
            <w:r>
              <w:rPr>
                <w:rStyle w:val="a"/>
                <w:b/>
              </w:rPr>
              <w:t>Total 20</w:t>
            </w:r>
            <w:r w:rsidR="0050635D">
              <w:rPr>
                <w:rStyle w:val="a"/>
                <w:b/>
              </w:rPr>
              <w:t>22</w:t>
            </w:r>
          </w:p>
        </w:tc>
        <w:tc>
          <w:tcPr>
            <w:tcW w:w="1692" w:type="dxa"/>
            <w:shd w:val="clear" w:color="auto" w:fill="auto"/>
            <w:vAlign w:val="center"/>
          </w:tcPr>
          <w:p w:rsidR="0017047B" w:rsidP="00B545F2" w:rsidRDefault="0017047B" w14:paraId="4DFF10A1" w14:textId="77777777">
            <w:pPr>
              <w:pStyle w:val="ListParagraph"/>
              <w:ind w:left="0"/>
              <w:jc w:val="center"/>
              <w:rPr>
                <w:rStyle w:val="a"/>
                <w:b/>
              </w:rPr>
            </w:pPr>
            <w:r>
              <w:rPr>
                <w:rStyle w:val="a"/>
                <w:b/>
              </w:rPr>
              <w:t>40</w:t>
            </w:r>
          </w:p>
        </w:tc>
        <w:tc>
          <w:tcPr>
            <w:tcW w:w="1692" w:type="dxa"/>
            <w:shd w:val="clear" w:color="auto" w:fill="D9D9D9" w:themeFill="background1" w:themeFillShade="D9"/>
            <w:vAlign w:val="center"/>
          </w:tcPr>
          <w:p w:rsidR="0017047B" w:rsidP="00B545F2" w:rsidRDefault="0017047B" w14:paraId="4DFF10A2" w14:textId="77777777">
            <w:pPr>
              <w:pStyle w:val="ListParagraph"/>
              <w:ind w:left="0"/>
              <w:jc w:val="center"/>
              <w:rPr>
                <w:rStyle w:val="a"/>
                <w:b/>
              </w:rPr>
            </w:pPr>
            <w:r>
              <w:rPr>
                <w:rStyle w:val="a"/>
                <w:b/>
              </w:rPr>
              <w:t>600</w:t>
            </w:r>
          </w:p>
        </w:tc>
      </w:tr>
      <w:tr w:rsidR="004642D3" w:rsidTr="0017047B" w14:paraId="4DFF10A9" w14:textId="77777777">
        <w:trPr>
          <w:cantSplit/>
        </w:trPr>
        <w:tc>
          <w:tcPr>
            <w:tcW w:w="1908" w:type="dxa"/>
            <w:shd w:val="clear" w:color="auto" w:fill="D9D9D9" w:themeFill="background1" w:themeFillShade="D9"/>
            <w:vAlign w:val="center"/>
          </w:tcPr>
          <w:p w:rsidR="004642D3" w:rsidP="00215611" w:rsidRDefault="004642D3" w14:paraId="4DFF10A4" w14:textId="77777777">
            <w:pPr>
              <w:pStyle w:val="ListParagraph"/>
              <w:ind w:left="0"/>
              <w:rPr>
                <w:rStyle w:val="a"/>
                <w:b/>
              </w:rPr>
            </w:pPr>
            <w:r>
              <w:rPr>
                <w:rStyle w:val="a"/>
                <w:b/>
              </w:rPr>
              <w:t xml:space="preserve">Total </w:t>
            </w:r>
            <w:r w:rsidR="004D7490">
              <w:rPr>
                <w:rStyle w:val="a"/>
                <w:b/>
              </w:rPr>
              <w:t xml:space="preserve">Estimated </w:t>
            </w:r>
            <w:r>
              <w:rPr>
                <w:rStyle w:val="a"/>
                <w:b/>
              </w:rPr>
              <w:t>Burden</w:t>
            </w:r>
            <w:r w:rsidR="004E5358">
              <w:rPr>
                <w:rStyle w:val="a"/>
                <w:b/>
              </w:rPr>
              <w:t xml:space="preserve"> </w:t>
            </w:r>
            <w:r w:rsidR="00B97200">
              <w:rPr>
                <w:rStyle w:val="a"/>
                <w:b/>
              </w:rPr>
              <w:t xml:space="preserve">Hours for </w:t>
            </w:r>
            <w:r w:rsidR="004E5358">
              <w:rPr>
                <w:rStyle w:val="a"/>
                <w:b/>
              </w:rPr>
              <w:t>Three Years</w:t>
            </w:r>
          </w:p>
        </w:tc>
        <w:tc>
          <w:tcPr>
            <w:tcW w:w="1440" w:type="dxa"/>
            <w:shd w:val="clear" w:color="auto" w:fill="auto"/>
            <w:vAlign w:val="center"/>
          </w:tcPr>
          <w:p w:rsidR="004642D3" w:rsidP="0017047B" w:rsidRDefault="0017047B" w14:paraId="4DFF10A5" w14:textId="77777777">
            <w:pPr>
              <w:pStyle w:val="ListParagraph"/>
              <w:ind w:left="0"/>
              <w:jc w:val="center"/>
              <w:rPr>
                <w:rStyle w:val="a"/>
                <w:b/>
              </w:rPr>
            </w:pPr>
            <w:r>
              <w:rPr>
                <w:rStyle w:val="a"/>
                <w:b/>
              </w:rPr>
              <w:t>45</w:t>
            </w:r>
          </w:p>
        </w:tc>
        <w:tc>
          <w:tcPr>
            <w:tcW w:w="1764" w:type="dxa"/>
            <w:shd w:val="clear" w:color="auto" w:fill="auto"/>
          </w:tcPr>
          <w:p w:rsidR="004642D3" w:rsidP="009F4226" w:rsidRDefault="004642D3" w14:paraId="4DFF10A6" w14:textId="77777777">
            <w:pPr>
              <w:pStyle w:val="ListParagraph"/>
              <w:ind w:left="0"/>
              <w:rPr>
                <w:rStyle w:val="a"/>
                <w:b/>
              </w:rPr>
            </w:pPr>
          </w:p>
        </w:tc>
        <w:tc>
          <w:tcPr>
            <w:tcW w:w="1692" w:type="dxa"/>
            <w:shd w:val="clear" w:color="auto" w:fill="auto"/>
          </w:tcPr>
          <w:p w:rsidR="004642D3" w:rsidP="009F4226" w:rsidRDefault="004642D3" w14:paraId="4DFF10A7" w14:textId="77777777">
            <w:pPr>
              <w:pStyle w:val="ListParagraph"/>
              <w:ind w:left="0"/>
              <w:rPr>
                <w:rStyle w:val="a"/>
                <w:b/>
              </w:rPr>
            </w:pPr>
          </w:p>
        </w:tc>
        <w:tc>
          <w:tcPr>
            <w:tcW w:w="1692" w:type="dxa"/>
            <w:shd w:val="clear" w:color="auto" w:fill="D9D9D9" w:themeFill="background1" w:themeFillShade="D9"/>
            <w:vAlign w:val="center"/>
          </w:tcPr>
          <w:p w:rsidR="004642D3" w:rsidP="007056A3" w:rsidRDefault="0017047B" w14:paraId="4DFF10A8" w14:textId="77777777">
            <w:pPr>
              <w:pStyle w:val="ListParagraph"/>
              <w:ind w:left="0"/>
              <w:jc w:val="center"/>
              <w:rPr>
                <w:rStyle w:val="a"/>
                <w:b/>
              </w:rPr>
            </w:pPr>
            <w:r>
              <w:rPr>
                <w:rStyle w:val="a"/>
                <w:b/>
              </w:rPr>
              <w:t>18</w:t>
            </w:r>
            <w:r w:rsidR="00372258">
              <w:rPr>
                <w:rStyle w:val="a"/>
                <w:b/>
              </w:rPr>
              <w:t>00</w:t>
            </w:r>
          </w:p>
        </w:tc>
      </w:tr>
    </w:tbl>
    <w:p w:rsidRPr="009F4226" w:rsidR="00A35DDA" w:rsidP="00A35DDA" w:rsidRDefault="00A35DDA" w14:paraId="4DFF10AA" w14:textId="77777777">
      <w:pPr>
        <w:pStyle w:val="ListParagraph"/>
        <w:numPr>
          <w:ilvl w:val="0"/>
          <w:numId w:val="22"/>
        </w:numPr>
        <w:rPr>
          <w:rStyle w:val="a"/>
          <w:b/>
        </w:rPr>
      </w:pPr>
      <w:r w:rsidRPr="009F4226">
        <w:rPr>
          <w:rStyle w:val="a"/>
          <w:b/>
        </w:rPr>
        <w:t>If this request for approval covers more than one form, provide separate hour burden estimates for each form.  (The table should at minimum include Respondent types, Number of Respondents and Responses, Hours/Response, and Total Hours)</w:t>
      </w:r>
    </w:p>
    <w:p w:rsidR="00A35DDA" w:rsidP="00A35DDA" w:rsidRDefault="00A35DDA" w14:paraId="4DFF10AB" w14:textId="77777777">
      <w:pPr>
        <w:pStyle w:val="ListParagraph"/>
        <w:numPr>
          <w:ilvl w:val="0"/>
          <w:numId w:val="22"/>
        </w:numPr>
        <w:rPr>
          <w:rStyle w:val="a"/>
          <w:b/>
        </w:rPr>
      </w:pPr>
      <w:r w:rsidRPr="009F4226">
        <w:rPr>
          <w:rStyle w:val="a"/>
          <w:b/>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Question 14.</w:t>
      </w:r>
    </w:p>
    <w:p w:rsidR="00CA0FF4" w:rsidP="006549A2" w:rsidRDefault="00A35DDA" w14:paraId="4DFF10AC" w14:textId="16523F4D">
      <w:r w:rsidRPr="0008526A">
        <w:t xml:space="preserve">The </w:t>
      </w:r>
      <w:r w:rsidR="0017047B">
        <w:t xml:space="preserve">total estimated </w:t>
      </w:r>
      <w:r w:rsidRPr="0008526A">
        <w:t xml:space="preserve">annual cost </w:t>
      </w:r>
      <w:r w:rsidR="00186FCD">
        <w:t xml:space="preserve">to 15 </w:t>
      </w:r>
      <w:r w:rsidR="00CA0FF4">
        <w:t xml:space="preserve">respondents </w:t>
      </w:r>
      <w:r w:rsidR="00186FCD">
        <w:t xml:space="preserve">for </w:t>
      </w:r>
      <w:r w:rsidRPr="0008526A">
        <w:t xml:space="preserve">this information </w:t>
      </w:r>
      <w:r w:rsidR="00186FCD">
        <w:t xml:space="preserve">collection </w:t>
      </w:r>
      <w:r w:rsidRPr="0008526A">
        <w:t xml:space="preserve">is </w:t>
      </w:r>
      <w:r w:rsidRPr="0017047B" w:rsidR="0017047B">
        <w:t>$2</w:t>
      </w:r>
      <w:r w:rsidR="005D5072">
        <w:t>4</w:t>
      </w:r>
      <w:r w:rsidRPr="0017047B" w:rsidR="0017047B">
        <w:t>,</w:t>
      </w:r>
      <w:r w:rsidR="005D5072">
        <w:t>4</w:t>
      </w:r>
      <w:r w:rsidRPr="0017047B" w:rsidR="0017047B">
        <w:t>50</w:t>
      </w:r>
      <w:r w:rsidRPr="0008526A">
        <w:t xml:space="preserve"> </w:t>
      </w:r>
      <w:r w:rsidR="000124C6">
        <w:t>per year</w:t>
      </w:r>
      <w:r w:rsidR="0017047B">
        <w:t xml:space="preserve"> and </w:t>
      </w:r>
      <w:r w:rsidR="00CA0FF4">
        <w:t>is calculated as follows:</w:t>
      </w:r>
    </w:p>
    <w:tbl>
      <w:tblPr>
        <w:tblStyle w:val="TableGrid"/>
        <w:tblW w:w="0" w:type="auto"/>
        <w:tblInd w:w="1440" w:type="dxa"/>
        <w:tblLayout w:type="fixed"/>
        <w:tblLook w:val="04A0" w:firstRow="1" w:lastRow="0" w:firstColumn="1" w:lastColumn="0" w:noHBand="0" w:noVBand="1"/>
      </w:tblPr>
      <w:tblGrid>
        <w:gridCol w:w="3240"/>
        <w:gridCol w:w="1260"/>
        <w:gridCol w:w="1350"/>
        <w:gridCol w:w="1350"/>
      </w:tblGrid>
      <w:tr w:rsidR="00CA0FF4" w:rsidTr="00831B49" w14:paraId="4DFF10B2" w14:textId="77777777">
        <w:trPr>
          <w:tblHeader/>
        </w:trPr>
        <w:tc>
          <w:tcPr>
            <w:tcW w:w="3240" w:type="dxa"/>
            <w:shd w:val="clear" w:color="auto" w:fill="D9D9D9" w:themeFill="background1" w:themeFillShade="D9"/>
            <w:vAlign w:val="center"/>
          </w:tcPr>
          <w:p w:rsidR="002F6255" w:rsidP="00186FCD" w:rsidRDefault="00F563F1" w14:paraId="4DFF10AD" w14:textId="77777777">
            <w:pPr>
              <w:jc w:val="center"/>
              <w:rPr>
                <w:b/>
              </w:rPr>
            </w:pPr>
            <w:r w:rsidRPr="00186FCD">
              <w:rPr>
                <w:b/>
              </w:rPr>
              <w:lastRenderedPageBreak/>
              <w:t>Bureau of Labor Statistics</w:t>
            </w:r>
            <w:r w:rsidRPr="00186FCD" w:rsidR="00CA0FF4">
              <w:rPr>
                <w:b/>
              </w:rPr>
              <w:t xml:space="preserve"> </w:t>
            </w:r>
            <w:r w:rsidR="002F6255">
              <w:rPr>
                <w:b/>
              </w:rPr>
              <w:t>(BLS)</w:t>
            </w:r>
          </w:p>
          <w:p w:rsidRPr="00186FCD" w:rsidR="00CA0FF4" w:rsidP="00186FCD" w:rsidRDefault="00CA0FF4" w14:paraId="4DFF10AE" w14:textId="77777777">
            <w:pPr>
              <w:jc w:val="center"/>
              <w:rPr>
                <w:b/>
              </w:rPr>
            </w:pPr>
            <w:r w:rsidRPr="00186FCD">
              <w:rPr>
                <w:b/>
              </w:rPr>
              <w:t>Occupation Title and Code</w:t>
            </w:r>
            <w:r w:rsidRPr="00186FCD" w:rsidR="00522629">
              <w:rPr>
                <w:rStyle w:val="FootnoteReference"/>
                <w:b/>
              </w:rPr>
              <w:footnoteReference w:id="3"/>
            </w:r>
          </w:p>
        </w:tc>
        <w:tc>
          <w:tcPr>
            <w:tcW w:w="1260" w:type="dxa"/>
            <w:shd w:val="clear" w:color="auto" w:fill="D9D9D9" w:themeFill="background1" w:themeFillShade="D9"/>
            <w:vAlign w:val="center"/>
          </w:tcPr>
          <w:p w:rsidRPr="00186FCD" w:rsidR="00CA0FF4" w:rsidP="00F563F1" w:rsidRDefault="00CA0FF4" w14:paraId="4DFF10AF" w14:textId="77777777">
            <w:pPr>
              <w:jc w:val="center"/>
              <w:rPr>
                <w:b/>
              </w:rPr>
            </w:pPr>
            <w:r w:rsidRPr="00186FCD">
              <w:rPr>
                <w:b/>
              </w:rPr>
              <w:t>Median Hourly Wage</w:t>
            </w:r>
            <w:r w:rsidRPr="00186FCD" w:rsidR="00186FCD">
              <w:rPr>
                <w:rStyle w:val="FootnoteReference"/>
                <w:b/>
              </w:rPr>
              <w:footnoteReference w:id="4"/>
            </w:r>
          </w:p>
        </w:tc>
        <w:tc>
          <w:tcPr>
            <w:tcW w:w="1350" w:type="dxa"/>
            <w:shd w:val="clear" w:color="auto" w:fill="D9D9D9" w:themeFill="background1" w:themeFillShade="D9"/>
            <w:vAlign w:val="center"/>
          </w:tcPr>
          <w:p w:rsidRPr="00186FCD" w:rsidR="00CA0FF4" w:rsidP="00F563F1" w:rsidRDefault="00186FCD" w14:paraId="4DFF10B0" w14:textId="77777777">
            <w:pPr>
              <w:jc w:val="center"/>
              <w:rPr>
                <w:b/>
              </w:rPr>
            </w:pPr>
            <w:r w:rsidRPr="00186FCD">
              <w:rPr>
                <w:rStyle w:val="a"/>
                <w:b/>
              </w:rPr>
              <w:t>Total Annual Estimated Number of Burden Hours</w:t>
            </w:r>
          </w:p>
        </w:tc>
        <w:tc>
          <w:tcPr>
            <w:tcW w:w="1350" w:type="dxa"/>
            <w:shd w:val="clear" w:color="auto" w:fill="D9D9D9" w:themeFill="background1" w:themeFillShade="D9"/>
            <w:vAlign w:val="center"/>
          </w:tcPr>
          <w:p w:rsidRPr="00186FCD" w:rsidR="00CA0FF4" w:rsidP="00186FCD" w:rsidRDefault="0017047B" w14:paraId="4DFF10B1" w14:textId="77777777">
            <w:pPr>
              <w:jc w:val="center"/>
              <w:rPr>
                <w:b/>
              </w:rPr>
            </w:pPr>
            <w:r w:rsidRPr="00186FCD">
              <w:rPr>
                <w:b/>
              </w:rPr>
              <w:t xml:space="preserve">Total </w:t>
            </w:r>
            <w:r w:rsidR="00186FCD">
              <w:rPr>
                <w:b/>
              </w:rPr>
              <w:t xml:space="preserve">Annual </w:t>
            </w:r>
            <w:r w:rsidRPr="00186FCD">
              <w:rPr>
                <w:b/>
              </w:rPr>
              <w:t xml:space="preserve">Estimated </w:t>
            </w:r>
            <w:r w:rsidRPr="00186FCD" w:rsidR="00CA0FF4">
              <w:rPr>
                <w:b/>
              </w:rPr>
              <w:t>Cost</w:t>
            </w:r>
          </w:p>
        </w:tc>
      </w:tr>
      <w:tr w:rsidR="00CA0FF4" w:rsidTr="00831B49" w14:paraId="4DFF10B8" w14:textId="77777777">
        <w:tc>
          <w:tcPr>
            <w:tcW w:w="3240" w:type="dxa"/>
            <w:vAlign w:val="center"/>
          </w:tcPr>
          <w:p w:rsidRPr="00186FCD" w:rsidR="00F563F1" w:rsidP="00F563F1" w:rsidRDefault="00CA0FF4" w14:paraId="4DFF10B3" w14:textId="77777777">
            <w:pPr>
              <w:rPr>
                <w:b/>
              </w:rPr>
            </w:pPr>
            <w:r w:rsidRPr="00186FCD">
              <w:rPr>
                <w:b/>
              </w:rPr>
              <w:t>General and Operations Manager</w:t>
            </w:r>
          </w:p>
          <w:p w:rsidRPr="00186FCD" w:rsidR="00CA0FF4" w:rsidP="00F563F1" w:rsidRDefault="00CA0FF4" w14:paraId="4DFF10B4" w14:textId="77777777">
            <w:pPr>
              <w:rPr>
                <w:b/>
              </w:rPr>
            </w:pPr>
            <w:r w:rsidRPr="00186FCD">
              <w:rPr>
                <w:b/>
              </w:rPr>
              <w:t>BLS occupation code 11-1021</w:t>
            </w:r>
          </w:p>
        </w:tc>
        <w:tc>
          <w:tcPr>
            <w:tcW w:w="1260" w:type="dxa"/>
            <w:vAlign w:val="center"/>
          </w:tcPr>
          <w:p w:rsidRPr="00186FCD" w:rsidR="00CA0FF4" w:rsidP="00186FCD" w:rsidRDefault="00F563F1" w14:paraId="4DFF10B5" w14:textId="3C461AEC">
            <w:pPr>
              <w:jc w:val="center"/>
              <w:rPr>
                <w:b/>
              </w:rPr>
            </w:pPr>
            <w:r w:rsidRPr="00186FCD">
              <w:rPr>
                <w:b/>
              </w:rPr>
              <w:t>$4</w:t>
            </w:r>
            <w:r w:rsidR="00623A57">
              <w:rPr>
                <w:b/>
              </w:rPr>
              <w:t>9</w:t>
            </w:r>
          </w:p>
        </w:tc>
        <w:tc>
          <w:tcPr>
            <w:tcW w:w="1350" w:type="dxa"/>
            <w:vAlign w:val="center"/>
          </w:tcPr>
          <w:p w:rsidRPr="00186FCD" w:rsidR="00CA0FF4" w:rsidP="00186FCD" w:rsidRDefault="0017047B" w14:paraId="4DFF10B6" w14:textId="77777777">
            <w:pPr>
              <w:jc w:val="center"/>
              <w:rPr>
                <w:b/>
              </w:rPr>
            </w:pPr>
            <w:r w:rsidRPr="00186FCD">
              <w:rPr>
                <w:b/>
              </w:rPr>
              <w:t>450</w:t>
            </w:r>
          </w:p>
        </w:tc>
        <w:tc>
          <w:tcPr>
            <w:tcW w:w="1350" w:type="dxa"/>
            <w:vAlign w:val="center"/>
          </w:tcPr>
          <w:p w:rsidRPr="00186FCD" w:rsidR="00CA0FF4" w:rsidP="0017047B" w:rsidRDefault="00F563F1" w14:paraId="4DFF10B7" w14:textId="2D72F4CF">
            <w:pPr>
              <w:jc w:val="right"/>
              <w:rPr>
                <w:b/>
              </w:rPr>
            </w:pPr>
            <w:r w:rsidRPr="00186FCD">
              <w:rPr>
                <w:b/>
              </w:rPr>
              <w:t>$</w:t>
            </w:r>
            <w:r w:rsidRPr="00186FCD" w:rsidR="0017047B">
              <w:rPr>
                <w:b/>
              </w:rPr>
              <w:t>2</w:t>
            </w:r>
            <w:r w:rsidR="00F93BF8">
              <w:rPr>
                <w:b/>
              </w:rPr>
              <w:t>2</w:t>
            </w:r>
            <w:r w:rsidRPr="00186FCD" w:rsidR="0017047B">
              <w:rPr>
                <w:b/>
              </w:rPr>
              <w:t>,</w:t>
            </w:r>
            <w:r w:rsidR="00F93BF8">
              <w:rPr>
                <w:b/>
              </w:rPr>
              <w:t>0</w:t>
            </w:r>
            <w:r w:rsidRPr="00186FCD" w:rsidR="0017047B">
              <w:rPr>
                <w:b/>
              </w:rPr>
              <w:t>50</w:t>
            </w:r>
          </w:p>
        </w:tc>
      </w:tr>
      <w:tr w:rsidR="00CA0FF4" w:rsidTr="00831B49" w14:paraId="4DFF10BE" w14:textId="77777777">
        <w:tc>
          <w:tcPr>
            <w:tcW w:w="3240" w:type="dxa"/>
            <w:vAlign w:val="center"/>
          </w:tcPr>
          <w:p w:rsidRPr="00186FCD" w:rsidR="00F563F1" w:rsidP="00F563F1" w:rsidRDefault="00F563F1" w14:paraId="4DFF10B9" w14:textId="77777777">
            <w:pPr>
              <w:rPr>
                <w:b/>
              </w:rPr>
            </w:pPr>
            <w:r w:rsidRPr="00186FCD">
              <w:rPr>
                <w:b/>
              </w:rPr>
              <w:t>Office Clerk</w:t>
            </w:r>
            <w:r w:rsidR="002F6255">
              <w:rPr>
                <w:b/>
              </w:rPr>
              <w:t xml:space="preserve">, </w:t>
            </w:r>
            <w:r w:rsidRPr="00186FCD" w:rsidR="002F6255">
              <w:rPr>
                <w:b/>
              </w:rPr>
              <w:t>General</w:t>
            </w:r>
          </w:p>
          <w:p w:rsidRPr="00186FCD" w:rsidR="00CA0FF4" w:rsidP="00F563F1" w:rsidRDefault="00F563F1" w14:paraId="4DFF10BA" w14:textId="77777777">
            <w:pPr>
              <w:rPr>
                <w:b/>
              </w:rPr>
            </w:pPr>
            <w:r w:rsidRPr="00186FCD">
              <w:rPr>
                <w:b/>
              </w:rPr>
              <w:t>BLS occupation code 43-9061</w:t>
            </w:r>
          </w:p>
        </w:tc>
        <w:tc>
          <w:tcPr>
            <w:tcW w:w="1260" w:type="dxa"/>
            <w:vAlign w:val="center"/>
          </w:tcPr>
          <w:p w:rsidRPr="00186FCD" w:rsidR="00CA0FF4" w:rsidP="00186FCD" w:rsidRDefault="00F563F1" w14:paraId="4DFF10BB" w14:textId="4962A0EC">
            <w:pPr>
              <w:jc w:val="center"/>
              <w:rPr>
                <w:b/>
              </w:rPr>
            </w:pPr>
            <w:r w:rsidRPr="00186FCD">
              <w:rPr>
                <w:b/>
              </w:rPr>
              <w:t>$1</w:t>
            </w:r>
            <w:r w:rsidR="00484880">
              <w:rPr>
                <w:b/>
              </w:rPr>
              <w:t>6</w:t>
            </w:r>
          </w:p>
        </w:tc>
        <w:tc>
          <w:tcPr>
            <w:tcW w:w="1350" w:type="dxa"/>
            <w:vAlign w:val="center"/>
          </w:tcPr>
          <w:p w:rsidRPr="00186FCD" w:rsidR="00CA0FF4" w:rsidP="00186FCD" w:rsidRDefault="0017047B" w14:paraId="4DFF10BC" w14:textId="77777777">
            <w:pPr>
              <w:jc w:val="center"/>
              <w:rPr>
                <w:b/>
              </w:rPr>
            </w:pPr>
            <w:r w:rsidRPr="00186FCD">
              <w:rPr>
                <w:b/>
              </w:rPr>
              <w:t>150</w:t>
            </w:r>
          </w:p>
        </w:tc>
        <w:tc>
          <w:tcPr>
            <w:tcW w:w="1350" w:type="dxa"/>
            <w:vAlign w:val="center"/>
          </w:tcPr>
          <w:p w:rsidRPr="00186FCD" w:rsidR="00CA0FF4" w:rsidP="0017047B" w:rsidRDefault="00F563F1" w14:paraId="4DFF10BD" w14:textId="301C35DE">
            <w:pPr>
              <w:jc w:val="right"/>
              <w:rPr>
                <w:b/>
              </w:rPr>
            </w:pPr>
            <w:r w:rsidRPr="00186FCD">
              <w:rPr>
                <w:b/>
              </w:rPr>
              <w:t>$</w:t>
            </w:r>
            <w:r w:rsidRPr="00186FCD" w:rsidR="0017047B">
              <w:rPr>
                <w:b/>
              </w:rPr>
              <w:t>2,</w:t>
            </w:r>
            <w:r w:rsidR="009231CA">
              <w:rPr>
                <w:b/>
              </w:rPr>
              <w:t>4</w:t>
            </w:r>
            <w:r w:rsidRPr="00186FCD" w:rsidR="0017047B">
              <w:rPr>
                <w:b/>
              </w:rPr>
              <w:t>00</w:t>
            </w:r>
          </w:p>
        </w:tc>
      </w:tr>
      <w:tr w:rsidR="00CA0FF4" w:rsidTr="00831B49" w14:paraId="4DFF10C4" w14:textId="77777777">
        <w:trPr>
          <w:trHeight w:val="773"/>
        </w:trPr>
        <w:tc>
          <w:tcPr>
            <w:tcW w:w="3240" w:type="dxa"/>
            <w:shd w:val="clear" w:color="auto" w:fill="D9D9D9" w:themeFill="background1" w:themeFillShade="D9"/>
            <w:vAlign w:val="center"/>
          </w:tcPr>
          <w:p w:rsidRPr="00186FCD" w:rsidR="00CA0FF4" w:rsidP="00DD465E" w:rsidRDefault="00F563F1" w14:paraId="4DFF10C0" w14:textId="653E7796">
            <w:pPr>
              <w:rPr>
                <w:b/>
              </w:rPr>
            </w:pPr>
            <w:r w:rsidRPr="00186FCD">
              <w:rPr>
                <w:b/>
              </w:rPr>
              <w:t>Total Estimated Annual</w:t>
            </w:r>
            <w:r w:rsidR="00DD465E">
              <w:rPr>
                <w:b/>
              </w:rPr>
              <w:t xml:space="preserve"> </w:t>
            </w:r>
            <w:r w:rsidRPr="00186FCD" w:rsidR="004D7490">
              <w:rPr>
                <w:b/>
              </w:rPr>
              <w:t xml:space="preserve">Burden Hours and </w:t>
            </w:r>
            <w:r w:rsidRPr="00186FCD">
              <w:rPr>
                <w:b/>
              </w:rPr>
              <w:t>Cost</w:t>
            </w:r>
            <w:r w:rsidR="00DD465E">
              <w:rPr>
                <w:b/>
              </w:rPr>
              <w:t xml:space="preserve"> </w:t>
            </w:r>
            <w:r w:rsidR="00DD465E">
              <w:rPr>
                <w:rStyle w:val="a"/>
                <w:b/>
              </w:rPr>
              <w:t>for All Respondents</w:t>
            </w:r>
          </w:p>
        </w:tc>
        <w:tc>
          <w:tcPr>
            <w:tcW w:w="1260" w:type="dxa"/>
            <w:shd w:val="clear" w:color="auto" w:fill="auto"/>
            <w:vAlign w:val="center"/>
          </w:tcPr>
          <w:p w:rsidRPr="00186FCD" w:rsidR="00CA0FF4" w:rsidP="00F563F1" w:rsidRDefault="00CA0FF4" w14:paraId="4DFF10C1" w14:textId="77777777">
            <w:pPr>
              <w:jc w:val="right"/>
              <w:rPr>
                <w:b/>
              </w:rPr>
            </w:pPr>
          </w:p>
        </w:tc>
        <w:tc>
          <w:tcPr>
            <w:tcW w:w="1350" w:type="dxa"/>
            <w:shd w:val="clear" w:color="auto" w:fill="D9D9D9" w:themeFill="background1" w:themeFillShade="D9"/>
            <w:vAlign w:val="center"/>
          </w:tcPr>
          <w:p w:rsidRPr="00186FCD" w:rsidR="00CA0FF4" w:rsidP="00186FCD" w:rsidRDefault="0017047B" w14:paraId="4DFF10C2" w14:textId="77777777">
            <w:pPr>
              <w:jc w:val="center"/>
              <w:rPr>
                <w:b/>
              </w:rPr>
            </w:pPr>
            <w:r w:rsidRPr="00186FCD">
              <w:rPr>
                <w:b/>
              </w:rPr>
              <w:t>6</w:t>
            </w:r>
            <w:r w:rsidRPr="00186FCD" w:rsidR="00F563F1">
              <w:rPr>
                <w:b/>
              </w:rPr>
              <w:t>00</w:t>
            </w:r>
          </w:p>
        </w:tc>
        <w:tc>
          <w:tcPr>
            <w:tcW w:w="1350" w:type="dxa"/>
            <w:shd w:val="clear" w:color="auto" w:fill="D9D9D9" w:themeFill="background1" w:themeFillShade="D9"/>
            <w:vAlign w:val="center"/>
          </w:tcPr>
          <w:p w:rsidRPr="00186FCD" w:rsidR="00CA0FF4" w:rsidP="0017047B" w:rsidRDefault="00F563F1" w14:paraId="4DFF10C3" w14:textId="6D034714">
            <w:pPr>
              <w:jc w:val="right"/>
              <w:rPr>
                <w:b/>
              </w:rPr>
            </w:pPr>
            <w:r w:rsidRPr="00186FCD">
              <w:rPr>
                <w:b/>
              </w:rPr>
              <w:t>$</w:t>
            </w:r>
            <w:r w:rsidRPr="00186FCD" w:rsidR="0017047B">
              <w:rPr>
                <w:b/>
              </w:rPr>
              <w:t>2</w:t>
            </w:r>
            <w:r w:rsidR="00F00ED0">
              <w:rPr>
                <w:b/>
              </w:rPr>
              <w:t>4</w:t>
            </w:r>
            <w:r w:rsidRPr="00186FCD" w:rsidR="0017047B">
              <w:rPr>
                <w:b/>
              </w:rPr>
              <w:t>,</w:t>
            </w:r>
            <w:r w:rsidR="00F00ED0">
              <w:rPr>
                <w:b/>
              </w:rPr>
              <w:t>4</w:t>
            </w:r>
            <w:r w:rsidRPr="00186FCD" w:rsidR="0017047B">
              <w:rPr>
                <w:b/>
              </w:rPr>
              <w:t>50</w:t>
            </w:r>
          </w:p>
        </w:tc>
      </w:tr>
      <w:tr w:rsidR="00DD465E" w:rsidTr="00831B49" w14:paraId="36AEC643" w14:textId="77777777">
        <w:trPr>
          <w:trHeight w:val="773"/>
        </w:trPr>
        <w:tc>
          <w:tcPr>
            <w:tcW w:w="3240" w:type="dxa"/>
            <w:shd w:val="clear" w:color="auto" w:fill="D9D9D9" w:themeFill="background1" w:themeFillShade="D9"/>
            <w:vAlign w:val="center"/>
          </w:tcPr>
          <w:p w:rsidRPr="00186FCD" w:rsidR="00DD465E" w:rsidP="00DD465E" w:rsidRDefault="00DD465E" w14:paraId="7695A194" w14:textId="0A9B7306">
            <w:pPr>
              <w:rPr>
                <w:b/>
              </w:rPr>
            </w:pPr>
            <w:r>
              <w:rPr>
                <w:rStyle w:val="a"/>
                <w:b/>
              </w:rPr>
              <w:t>Total Estimated Burden Hours and Cost for All Respondents for Three Years</w:t>
            </w:r>
          </w:p>
        </w:tc>
        <w:tc>
          <w:tcPr>
            <w:tcW w:w="1260" w:type="dxa"/>
            <w:shd w:val="clear" w:color="auto" w:fill="auto"/>
            <w:vAlign w:val="center"/>
          </w:tcPr>
          <w:p w:rsidRPr="00186FCD" w:rsidR="00DD465E" w:rsidP="00DD465E" w:rsidRDefault="00DD465E" w14:paraId="6564A08D" w14:textId="77777777">
            <w:pPr>
              <w:jc w:val="right"/>
              <w:rPr>
                <w:b/>
              </w:rPr>
            </w:pPr>
          </w:p>
        </w:tc>
        <w:tc>
          <w:tcPr>
            <w:tcW w:w="1350" w:type="dxa"/>
            <w:shd w:val="clear" w:color="auto" w:fill="D9D9D9" w:themeFill="background1" w:themeFillShade="D9"/>
            <w:vAlign w:val="center"/>
          </w:tcPr>
          <w:p w:rsidRPr="00186FCD" w:rsidR="00DD465E" w:rsidP="00DD465E" w:rsidRDefault="00DD465E" w14:paraId="60702FBD" w14:textId="53DA4F13">
            <w:pPr>
              <w:jc w:val="center"/>
              <w:rPr>
                <w:b/>
              </w:rPr>
            </w:pPr>
            <w:r>
              <w:rPr>
                <w:b/>
              </w:rPr>
              <w:t>1800</w:t>
            </w:r>
          </w:p>
        </w:tc>
        <w:tc>
          <w:tcPr>
            <w:tcW w:w="1350" w:type="dxa"/>
            <w:shd w:val="clear" w:color="auto" w:fill="D9D9D9" w:themeFill="background1" w:themeFillShade="D9"/>
            <w:vAlign w:val="center"/>
          </w:tcPr>
          <w:p w:rsidRPr="00186FCD" w:rsidR="00DD465E" w:rsidP="00DD465E" w:rsidRDefault="00DD465E" w14:paraId="4AE462CA" w14:textId="7E084122">
            <w:pPr>
              <w:jc w:val="right"/>
              <w:rPr>
                <w:b/>
              </w:rPr>
            </w:pPr>
            <w:r w:rsidRPr="00186FCD">
              <w:rPr>
                <w:b/>
              </w:rPr>
              <w:t>$</w:t>
            </w:r>
            <w:r>
              <w:rPr>
                <w:b/>
              </w:rPr>
              <w:t>73</w:t>
            </w:r>
            <w:r w:rsidRPr="00186FCD">
              <w:rPr>
                <w:b/>
              </w:rPr>
              <w:t>,</w:t>
            </w:r>
            <w:r>
              <w:rPr>
                <w:b/>
              </w:rPr>
              <w:t>3</w:t>
            </w:r>
            <w:r w:rsidRPr="00186FCD">
              <w:rPr>
                <w:b/>
              </w:rPr>
              <w:t>50</w:t>
            </w:r>
          </w:p>
        </w:tc>
      </w:tr>
    </w:tbl>
    <w:p w:rsidRPr="009F4226" w:rsidR="00A35DDA" w:rsidP="00A35DDA" w:rsidRDefault="00A35DDA" w14:paraId="4DFF10C5" w14:textId="77777777">
      <w:pPr>
        <w:pStyle w:val="ListParagraph"/>
        <w:numPr>
          <w:ilvl w:val="0"/>
          <w:numId w:val="25"/>
        </w:numPr>
        <w:rPr>
          <w:b/>
        </w:rPr>
      </w:pPr>
      <w:r w:rsidRPr="009F4226">
        <w:rPr>
          <w:rStyle w:val="a"/>
          <w:b/>
        </w:rPr>
        <w:t>Provide an estimate of the total annual cost burden to respondents or record keepers resulting from the collection of information.  (Do not include the cost of any hour burden shown in Questions 12 and 14.)</w:t>
      </w:r>
    </w:p>
    <w:p w:rsidRPr="009F4226" w:rsidR="00A35DDA" w:rsidP="00A35DDA" w:rsidRDefault="00A35DDA" w14:paraId="4DFF10C6" w14:textId="77777777">
      <w:pPr>
        <w:pStyle w:val="ListParagraph"/>
        <w:numPr>
          <w:ilvl w:val="0"/>
          <w:numId w:val="23"/>
        </w:numPr>
        <w:ind w:left="1080"/>
        <w:rPr>
          <w:b/>
        </w:rPr>
      </w:pPr>
      <w:r w:rsidRPr="009F4226">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9F4226" w:rsidR="00A35DDA" w:rsidP="00A35DDA" w:rsidRDefault="00A35DDA" w14:paraId="4DFF10C7" w14:textId="77777777">
      <w:pPr>
        <w:pStyle w:val="ListParagraph"/>
        <w:numPr>
          <w:ilvl w:val="0"/>
          <w:numId w:val="23"/>
        </w:numPr>
        <w:ind w:left="1080"/>
        <w:rPr>
          <w:b/>
        </w:rPr>
      </w:pPr>
      <w:r w:rsidRPr="009F4226">
        <w:rPr>
          <w:b/>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w:t>
      </w:r>
      <w:r w:rsidRPr="009F4226">
        <w:rPr>
          <w:b/>
        </w:rPr>
        <w:lastRenderedPageBreak/>
        <w:t>respondents (fewer than 10), utilize the 60-day pre-OMB submission public comment process and use existing economic or regulatory impact analysis associated with the rulemaking containing the information collection, as appropriate.</w:t>
      </w:r>
    </w:p>
    <w:p w:rsidRPr="009F4226" w:rsidR="00A35DDA" w:rsidP="00A35DDA" w:rsidRDefault="00A35DDA" w14:paraId="4DFF10C8" w14:textId="77777777">
      <w:pPr>
        <w:pStyle w:val="ListParagraph"/>
        <w:numPr>
          <w:ilvl w:val="0"/>
          <w:numId w:val="23"/>
        </w:numPr>
        <w:ind w:left="1080"/>
        <w:rPr>
          <w:b/>
        </w:rPr>
      </w:pPr>
      <w:r w:rsidRPr="009F4226">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Question 12.</w:t>
      </w:r>
    </w:p>
    <w:p w:rsidRPr="00AA021B" w:rsidR="00A35DDA" w:rsidP="00AE1FE2" w:rsidRDefault="00A35DDA" w14:paraId="4DFF10C9" w14:textId="77777777">
      <w:pPr>
        <w:pStyle w:val="ListParagraph"/>
        <w:ind w:left="1440"/>
      </w:pPr>
      <w:r w:rsidRPr="00AA021B">
        <w:t>Total Annualized Capital/Startup Cost: 0</w:t>
      </w:r>
    </w:p>
    <w:p w:rsidRPr="00AA021B" w:rsidR="00A35DDA" w:rsidP="00AE1FE2" w:rsidRDefault="00A35DDA" w14:paraId="4DFF10CA" w14:textId="77777777">
      <w:pPr>
        <w:tabs>
          <w:tab w:val="left" w:pos="-720"/>
        </w:tabs>
        <w:suppressAutoHyphens/>
        <w:ind w:left="1440"/>
      </w:pPr>
      <w:r w:rsidRPr="00AA021B">
        <w:t>Total Annual Costs (O&amp;M): 0</w:t>
      </w:r>
    </w:p>
    <w:p w:rsidRPr="00AA021B" w:rsidR="00A35DDA" w:rsidP="00AE1FE2" w:rsidRDefault="00A35DDA" w14:paraId="4DFF10CB" w14:textId="77777777">
      <w:pPr>
        <w:tabs>
          <w:tab w:val="left" w:pos="-720"/>
        </w:tabs>
        <w:suppressAutoHyphens/>
        <w:ind w:left="1440"/>
      </w:pPr>
      <w:r w:rsidRPr="00AA021B">
        <w:t>Total Annualized Costs Requested: 0</w:t>
      </w:r>
    </w:p>
    <w:p w:rsidRPr="009F4226" w:rsidR="00A35DDA" w:rsidP="00AE1FE2" w:rsidRDefault="00A35DDA" w14:paraId="4DFF10CC" w14:textId="77777777">
      <w:pPr>
        <w:tabs>
          <w:tab w:val="left" w:pos="-720"/>
        </w:tabs>
        <w:suppressAutoHyphens/>
        <w:ind w:left="1440"/>
      </w:pPr>
      <w:r w:rsidRPr="00F364E4">
        <w:t>The total for the capital and start-up cost components for this information collection is zero.  This information collection will not require the purchase of any capital equipment nor create any startup costs.  The information requested is routinely generated by publishers to meet the professional standards for assessment development and are therefore a part of their normal business costs.  The cost of subsequent collections will vary based on the number of publishers submitting test information.</w:t>
      </w:r>
    </w:p>
    <w:p w:rsidR="00A35DDA" w:rsidP="00A35DDA" w:rsidRDefault="00A35DDA" w14:paraId="4DFF10CD" w14:textId="77777777">
      <w:pPr>
        <w:pStyle w:val="ListParagraph"/>
        <w:numPr>
          <w:ilvl w:val="0"/>
          <w:numId w:val="25"/>
        </w:numPr>
        <w:rPr>
          <w:rStyle w:val="a"/>
          <w:b/>
        </w:rPr>
      </w:pPr>
      <w:r w:rsidRPr="00F364E4">
        <w:rPr>
          <w:rStyle w:val="a"/>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Questions 12, 13, and 14 in a single table.</w:t>
      </w:r>
    </w:p>
    <w:p w:rsidRPr="00374E22" w:rsidR="00374E22" w:rsidP="00374E22" w:rsidRDefault="00374E22" w14:paraId="4DFF10CE" w14:textId="3821EC5A">
      <w:pPr>
        <w:ind w:left="1440"/>
        <w:rPr>
          <w:rStyle w:val="a"/>
        </w:rPr>
      </w:pPr>
      <w:r w:rsidRPr="00374E22">
        <w:rPr>
          <w:rStyle w:val="a"/>
        </w:rPr>
        <w:t>Total annual cost to the Federal government is estimated at $8</w:t>
      </w:r>
      <w:r w:rsidR="00BE34A4">
        <w:rPr>
          <w:rStyle w:val="a"/>
        </w:rPr>
        <w:t>7</w:t>
      </w:r>
      <w:r w:rsidRPr="00374E22">
        <w:rPr>
          <w:rStyle w:val="a"/>
        </w:rPr>
        <w:t>,</w:t>
      </w:r>
      <w:r w:rsidR="00BE34A4">
        <w:rPr>
          <w:rStyle w:val="a"/>
        </w:rPr>
        <w:t>140</w:t>
      </w:r>
      <w:r w:rsidRPr="00374E22">
        <w:rPr>
          <w:rStyle w:val="a"/>
        </w:rPr>
        <w:t xml:space="preserve"> </w:t>
      </w:r>
      <w:r>
        <w:rPr>
          <w:rStyle w:val="a"/>
        </w:rPr>
        <w:t>(Federal staff at $</w:t>
      </w:r>
      <w:r w:rsidRPr="00BE34A4" w:rsidR="00BE34A4">
        <w:rPr>
          <w:rStyle w:val="a"/>
        </w:rPr>
        <w:t>2,140</w:t>
      </w:r>
      <w:r>
        <w:rPr>
          <w:rStyle w:val="a"/>
        </w:rPr>
        <w:t xml:space="preserve"> per year + </w:t>
      </w:r>
      <w:r w:rsidR="00AA16E0">
        <w:rPr>
          <w:rStyle w:val="a"/>
        </w:rPr>
        <w:t xml:space="preserve">federal </w:t>
      </w:r>
      <w:r>
        <w:rPr>
          <w:rStyle w:val="a"/>
        </w:rPr>
        <w:t xml:space="preserve">contractor cost at $85,000 per year) </w:t>
      </w:r>
      <w:r w:rsidRPr="00374E22">
        <w:rPr>
          <w:rStyle w:val="a"/>
        </w:rPr>
        <w:t>and is calculated as follows:</w:t>
      </w:r>
    </w:p>
    <w:tbl>
      <w:tblPr>
        <w:tblStyle w:val="TableGrid"/>
        <w:tblW w:w="8136" w:type="dxa"/>
        <w:tblInd w:w="1440" w:type="dxa"/>
        <w:tblLook w:val="04A0" w:firstRow="1" w:lastRow="0" w:firstColumn="1" w:lastColumn="0" w:noHBand="0" w:noVBand="1"/>
      </w:tblPr>
      <w:tblGrid>
        <w:gridCol w:w="1586"/>
        <w:gridCol w:w="1735"/>
        <w:gridCol w:w="2007"/>
        <w:gridCol w:w="1261"/>
        <w:gridCol w:w="1547"/>
      </w:tblGrid>
      <w:tr w:rsidR="00374E22" w:rsidTr="00374E22" w14:paraId="4DFF10D4" w14:textId="77777777">
        <w:tc>
          <w:tcPr>
            <w:tcW w:w="1586" w:type="dxa"/>
            <w:shd w:val="clear" w:color="auto" w:fill="D9D9D9" w:themeFill="background1" w:themeFillShade="D9"/>
            <w:vAlign w:val="center"/>
          </w:tcPr>
          <w:p w:rsidR="00D64AB0" w:rsidP="00B545F2" w:rsidRDefault="00D64AB0" w14:paraId="4DFF10CF" w14:textId="77777777">
            <w:pPr>
              <w:pStyle w:val="ListParagraph"/>
              <w:ind w:left="0"/>
              <w:rPr>
                <w:rStyle w:val="a"/>
                <w:b/>
              </w:rPr>
            </w:pPr>
            <w:r>
              <w:rPr>
                <w:rStyle w:val="a"/>
                <w:b/>
              </w:rPr>
              <w:t>Year</w:t>
            </w:r>
          </w:p>
        </w:tc>
        <w:tc>
          <w:tcPr>
            <w:tcW w:w="1735" w:type="dxa"/>
            <w:shd w:val="clear" w:color="auto" w:fill="D9D9D9" w:themeFill="background1" w:themeFillShade="D9"/>
            <w:vAlign w:val="center"/>
          </w:tcPr>
          <w:p w:rsidR="00D64AB0" w:rsidP="00B545F2" w:rsidRDefault="00D64AB0" w14:paraId="4DFF10D0" w14:textId="77777777">
            <w:pPr>
              <w:pStyle w:val="ListParagraph"/>
              <w:ind w:left="0"/>
              <w:rPr>
                <w:rStyle w:val="a"/>
                <w:b/>
              </w:rPr>
            </w:pPr>
            <w:r>
              <w:rPr>
                <w:rStyle w:val="a"/>
                <w:b/>
              </w:rPr>
              <w:t xml:space="preserve">Type of </w:t>
            </w:r>
            <w:r w:rsidR="004D7490">
              <w:rPr>
                <w:rStyle w:val="a"/>
                <w:b/>
              </w:rPr>
              <w:t xml:space="preserve">Federal </w:t>
            </w:r>
            <w:r>
              <w:rPr>
                <w:rStyle w:val="a"/>
                <w:b/>
              </w:rPr>
              <w:t>Staff</w:t>
            </w:r>
          </w:p>
        </w:tc>
        <w:tc>
          <w:tcPr>
            <w:tcW w:w="2007" w:type="dxa"/>
            <w:shd w:val="clear" w:color="auto" w:fill="D9D9D9" w:themeFill="background1" w:themeFillShade="D9"/>
            <w:vAlign w:val="center"/>
          </w:tcPr>
          <w:p w:rsidR="00D64AB0" w:rsidP="00D64AB0" w:rsidRDefault="00D64AB0" w14:paraId="4DFF10D1" w14:textId="77777777">
            <w:pPr>
              <w:pStyle w:val="ListParagraph"/>
              <w:ind w:left="0"/>
              <w:rPr>
                <w:rStyle w:val="a"/>
                <w:b/>
              </w:rPr>
            </w:pPr>
            <w:r>
              <w:rPr>
                <w:rStyle w:val="a"/>
                <w:b/>
              </w:rPr>
              <w:t xml:space="preserve">Estimated Number of </w:t>
            </w:r>
            <w:r w:rsidR="00030DAC">
              <w:rPr>
                <w:rStyle w:val="a"/>
                <w:b/>
              </w:rPr>
              <w:t xml:space="preserve">Federal </w:t>
            </w:r>
            <w:r w:rsidR="004D7490">
              <w:rPr>
                <w:rStyle w:val="a"/>
                <w:b/>
              </w:rPr>
              <w:t xml:space="preserve">Staff </w:t>
            </w:r>
            <w:r>
              <w:rPr>
                <w:rStyle w:val="a"/>
                <w:b/>
              </w:rPr>
              <w:t>Hours Per Year</w:t>
            </w:r>
          </w:p>
        </w:tc>
        <w:tc>
          <w:tcPr>
            <w:tcW w:w="1261" w:type="dxa"/>
            <w:shd w:val="clear" w:color="auto" w:fill="D9D9D9" w:themeFill="background1" w:themeFillShade="D9"/>
            <w:vAlign w:val="center"/>
          </w:tcPr>
          <w:p w:rsidR="00D64AB0" w:rsidP="00B545F2" w:rsidRDefault="00D64AB0" w14:paraId="4DFF10D2" w14:textId="77777777">
            <w:pPr>
              <w:pStyle w:val="ListParagraph"/>
              <w:ind w:left="0"/>
              <w:rPr>
                <w:rStyle w:val="a"/>
                <w:b/>
              </w:rPr>
            </w:pPr>
            <w:r>
              <w:rPr>
                <w:rStyle w:val="a"/>
                <w:b/>
              </w:rPr>
              <w:t>Hourly Rate</w:t>
            </w:r>
            <w:r w:rsidR="004D7490">
              <w:rPr>
                <w:rStyle w:val="FootnoteReference"/>
                <w:b/>
              </w:rPr>
              <w:footnoteReference w:id="5"/>
            </w:r>
          </w:p>
        </w:tc>
        <w:tc>
          <w:tcPr>
            <w:tcW w:w="1547" w:type="dxa"/>
            <w:shd w:val="clear" w:color="auto" w:fill="D9D9D9" w:themeFill="background1" w:themeFillShade="D9"/>
            <w:vAlign w:val="center"/>
          </w:tcPr>
          <w:p w:rsidR="00D64AB0" w:rsidP="00374E22" w:rsidRDefault="00374E22" w14:paraId="4DFF10D3" w14:textId="77777777">
            <w:pPr>
              <w:pStyle w:val="ListParagraph"/>
              <w:ind w:left="0"/>
              <w:jc w:val="center"/>
              <w:rPr>
                <w:rStyle w:val="a"/>
                <w:b/>
              </w:rPr>
            </w:pPr>
            <w:r>
              <w:rPr>
                <w:rStyle w:val="a"/>
                <w:b/>
              </w:rPr>
              <w:t xml:space="preserve">Estimated </w:t>
            </w:r>
            <w:r w:rsidR="00D64AB0">
              <w:rPr>
                <w:rStyle w:val="a"/>
                <w:b/>
              </w:rPr>
              <w:t xml:space="preserve">Annual </w:t>
            </w:r>
            <w:r>
              <w:rPr>
                <w:rStyle w:val="a"/>
                <w:b/>
              </w:rPr>
              <w:t xml:space="preserve">Federal Staff </w:t>
            </w:r>
            <w:r w:rsidR="00D64AB0">
              <w:rPr>
                <w:rStyle w:val="a"/>
                <w:b/>
              </w:rPr>
              <w:t>Cost</w:t>
            </w:r>
          </w:p>
        </w:tc>
      </w:tr>
      <w:tr w:rsidR="00374E22" w:rsidTr="004D7490" w14:paraId="4DFF10DE" w14:textId="77777777">
        <w:tc>
          <w:tcPr>
            <w:tcW w:w="1586" w:type="dxa"/>
            <w:vMerge w:val="restart"/>
            <w:vAlign w:val="center"/>
          </w:tcPr>
          <w:p w:rsidR="00D64AB0" w:rsidP="00B545F2" w:rsidRDefault="00D64AB0" w14:paraId="4DFF10D5" w14:textId="16C02F1E">
            <w:pPr>
              <w:pStyle w:val="ListParagraph"/>
              <w:ind w:left="0"/>
              <w:rPr>
                <w:rStyle w:val="a"/>
                <w:b/>
              </w:rPr>
            </w:pPr>
            <w:r>
              <w:rPr>
                <w:rStyle w:val="a"/>
                <w:b/>
              </w:rPr>
              <w:t>20</w:t>
            </w:r>
            <w:r w:rsidR="0050635D">
              <w:rPr>
                <w:rStyle w:val="a"/>
                <w:b/>
              </w:rPr>
              <w:t>20</w:t>
            </w:r>
          </w:p>
        </w:tc>
        <w:tc>
          <w:tcPr>
            <w:tcW w:w="1735" w:type="dxa"/>
            <w:vAlign w:val="center"/>
          </w:tcPr>
          <w:p w:rsidR="00D64AB0" w:rsidP="00B545F2" w:rsidRDefault="00D64AB0" w14:paraId="4DFF10D6" w14:textId="77777777">
            <w:pPr>
              <w:pStyle w:val="ListParagraph"/>
              <w:ind w:left="0"/>
              <w:rPr>
                <w:rStyle w:val="a"/>
                <w:b/>
              </w:rPr>
            </w:pPr>
            <w:r>
              <w:rPr>
                <w:rStyle w:val="a"/>
                <w:b/>
              </w:rPr>
              <w:t>GS-14</w:t>
            </w:r>
          </w:p>
          <w:p w:rsidR="00D64AB0" w:rsidP="00D64AB0" w:rsidRDefault="00D64AB0" w14:paraId="4DFF10D7" w14:textId="77777777">
            <w:pPr>
              <w:pStyle w:val="ListParagraph"/>
              <w:ind w:left="0"/>
              <w:rPr>
                <w:rStyle w:val="a"/>
                <w:b/>
              </w:rPr>
            </w:pPr>
            <w:r>
              <w:rPr>
                <w:rStyle w:val="a"/>
                <w:b/>
              </w:rPr>
              <w:t>GS-13</w:t>
            </w:r>
          </w:p>
        </w:tc>
        <w:tc>
          <w:tcPr>
            <w:tcW w:w="2007" w:type="dxa"/>
            <w:vAlign w:val="center"/>
          </w:tcPr>
          <w:p w:rsidR="00D64AB0" w:rsidP="00B545F2" w:rsidRDefault="00D64AB0" w14:paraId="4DFF10D8" w14:textId="77777777">
            <w:pPr>
              <w:pStyle w:val="ListParagraph"/>
              <w:ind w:left="0"/>
              <w:jc w:val="center"/>
              <w:rPr>
                <w:rStyle w:val="a"/>
                <w:b/>
              </w:rPr>
            </w:pPr>
            <w:r>
              <w:rPr>
                <w:rStyle w:val="a"/>
                <w:b/>
              </w:rPr>
              <w:t>20</w:t>
            </w:r>
          </w:p>
          <w:p w:rsidR="00D64AB0" w:rsidP="00B545F2" w:rsidRDefault="00D64AB0" w14:paraId="4DFF10D9" w14:textId="77777777">
            <w:pPr>
              <w:pStyle w:val="ListParagraph"/>
              <w:ind w:left="0"/>
              <w:jc w:val="center"/>
              <w:rPr>
                <w:rStyle w:val="a"/>
                <w:b/>
              </w:rPr>
            </w:pPr>
            <w:r>
              <w:rPr>
                <w:rStyle w:val="a"/>
                <w:b/>
              </w:rPr>
              <w:t>20</w:t>
            </w:r>
          </w:p>
        </w:tc>
        <w:tc>
          <w:tcPr>
            <w:tcW w:w="1261" w:type="dxa"/>
            <w:vAlign w:val="center"/>
          </w:tcPr>
          <w:p w:rsidR="00D64AB0" w:rsidP="00B545F2" w:rsidRDefault="004D7490" w14:paraId="4DFF10DA" w14:textId="6D21D3CE">
            <w:pPr>
              <w:pStyle w:val="ListParagraph"/>
              <w:ind w:left="0"/>
              <w:jc w:val="center"/>
              <w:rPr>
                <w:rStyle w:val="a"/>
                <w:b/>
              </w:rPr>
            </w:pPr>
            <w:r>
              <w:rPr>
                <w:rStyle w:val="a"/>
                <w:b/>
              </w:rPr>
              <w:t>$5</w:t>
            </w:r>
            <w:r w:rsidR="0050635D">
              <w:rPr>
                <w:rStyle w:val="a"/>
                <w:b/>
              </w:rPr>
              <w:t>8</w:t>
            </w:r>
          </w:p>
          <w:p w:rsidR="00D64AB0" w:rsidP="004D7490" w:rsidRDefault="004D7490" w14:paraId="4DFF10DB" w14:textId="0F6E81D7">
            <w:pPr>
              <w:pStyle w:val="ListParagraph"/>
              <w:ind w:left="0"/>
              <w:jc w:val="center"/>
              <w:rPr>
                <w:rStyle w:val="a"/>
                <w:b/>
              </w:rPr>
            </w:pPr>
            <w:r>
              <w:rPr>
                <w:rStyle w:val="a"/>
                <w:b/>
              </w:rPr>
              <w:t>$</w:t>
            </w:r>
            <w:r w:rsidRPr="00D64AB0" w:rsidR="00D64AB0">
              <w:rPr>
                <w:rStyle w:val="a"/>
                <w:b/>
              </w:rPr>
              <w:t>4</w:t>
            </w:r>
            <w:r w:rsidR="0050635D">
              <w:rPr>
                <w:rStyle w:val="a"/>
                <w:b/>
              </w:rPr>
              <w:t>9</w:t>
            </w:r>
          </w:p>
        </w:tc>
        <w:tc>
          <w:tcPr>
            <w:tcW w:w="1547" w:type="dxa"/>
            <w:vAlign w:val="center"/>
          </w:tcPr>
          <w:p w:rsidRPr="00D64AB0" w:rsidR="00D64AB0" w:rsidP="004D7490" w:rsidRDefault="004D7490" w14:paraId="4DFF10DC" w14:textId="68DDE2B9">
            <w:pPr>
              <w:jc w:val="right"/>
              <w:rPr>
                <w:rStyle w:val="a"/>
                <w:b/>
              </w:rPr>
            </w:pPr>
            <w:r>
              <w:rPr>
                <w:rStyle w:val="a"/>
                <w:b/>
              </w:rPr>
              <w:t>$1,</w:t>
            </w:r>
            <w:r w:rsidR="0050635D">
              <w:rPr>
                <w:rStyle w:val="a"/>
                <w:b/>
              </w:rPr>
              <w:t>160</w:t>
            </w:r>
          </w:p>
          <w:p w:rsidRPr="00D64AB0" w:rsidR="00D64AB0" w:rsidP="004D7490" w:rsidRDefault="00D64AB0" w14:paraId="4DFF10DD" w14:textId="34844774">
            <w:pPr>
              <w:pStyle w:val="ListParagraph"/>
              <w:ind w:left="0"/>
              <w:jc w:val="right"/>
              <w:rPr>
                <w:rStyle w:val="a"/>
                <w:b/>
              </w:rPr>
            </w:pPr>
            <w:r w:rsidRPr="00D64AB0">
              <w:rPr>
                <w:rStyle w:val="a"/>
                <w:b/>
              </w:rPr>
              <w:t>$</w:t>
            </w:r>
            <w:r w:rsidR="0050635D">
              <w:rPr>
                <w:rStyle w:val="a"/>
                <w:b/>
              </w:rPr>
              <w:t>980</w:t>
            </w:r>
          </w:p>
        </w:tc>
      </w:tr>
      <w:tr w:rsidR="00374E22" w:rsidTr="00374E22" w14:paraId="4DFF10E4" w14:textId="77777777">
        <w:trPr>
          <w:trHeight w:val="188"/>
        </w:trPr>
        <w:tc>
          <w:tcPr>
            <w:tcW w:w="1586" w:type="dxa"/>
            <w:vMerge/>
            <w:vAlign w:val="center"/>
          </w:tcPr>
          <w:p w:rsidR="00D64AB0" w:rsidP="00B545F2" w:rsidRDefault="00D64AB0" w14:paraId="4DFF10DF" w14:textId="77777777">
            <w:pPr>
              <w:pStyle w:val="ListParagraph"/>
              <w:ind w:left="0"/>
              <w:rPr>
                <w:rStyle w:val="a"/>
                <w:b/>
              </w:rPr>
            </w:pPr>
          </w:p>
        </w:tc>
        <w:tc>
          <w:tcPr>
            <w:tcW w:w="1735" w:type="dxa"/>
            <w:shd w:val="clear" w:color="auto" w:fill="D9D9D9" w:themeFill="background1" w:themeFillShade="D9"/>
            <w:vAlign w:val="center"/>
          </w:tcPr>
          <w:p w:rsidR="00D64AB0" w:rsidP="00B545F2" w:rsidRDefault="00D64AB0" w14:paraId="4DFF10E0" w14:textId="53CF1115">
            <w:pPr>
              <w:pStyle w:val="ListParagraph"/>
              <w:ind w:left="0"/>
              <w:rPr>
                <w:rStyle w:val="a"/>
                <w:b/>
              </w:rPr>
            </w:pPr>
            <w:r>
              <w:rPr>
                <w:rStyle w:val="a"/>
                <w:b/>
              </w:rPr>
              <w:t>Total 20</w:t>
            </w:r>
            <w:r w:rsidR="0050635D">
              <w:rPr>
                <w:rStyle w:val="a"/>
                <w:b/>
              </w:rPr>
              <w:t>20</w:t>
            </w:r>
          </w:p>
        </w:tc>
        <w:tc>
          <w:tcPr>
            <w:tcW w:w="2007" w:type="dxa"/>
            <w:shd w:val="clear" w:color="auto" w:fill="auto"/>
            <w:vAlign w:val="center"/>
          </w:tcPr>
          <w:p w:rsidR="00D64AB0" w:rsidP="00B545F2" w:rsidRDefault="00D64AB0" w14:paraId="4DFF10E1" w14:textId="77777777">
            <w:pPr>
              <w:pStyle w:val="ListParagraph"/>
              <w:ind w:left="0"/>
              <w:jc w:val="center"/>
              <w:rPr>
                <w:rStyle w:val="a"/>
                <w:b/>
              </w:rPr>
            </w:pPr>
            <w:r>
              <w:rPr>
                <w:rStyle w:val="a"/>
                <w:b/>
              </w:rPr>
              <w:t>40</w:t>
            </w:r>
          </w:p>
        </w:tc>
        <w:tc>
          <w:tcPr>
            <w:tcW w:w="1261" w:type="dxa"/>
            <w:shd w:val="clear" w:color="auto" w:fill="auto"/>
            <w:vAlign w:val="center"/>
          </w:tcPr>
          <w:p w:rsidR="00D64AB0" w:rsidP="00D64AB0" w:rsidRDefault="00D64AB0" w14:paraId="4DFF10E2" w14:textId="77777777">
            <w:pPr>
              <w:pStyle w:val="ListParagraph"/>
              <w:ind w:left="0"/>
              <w:rPr>
                <w:rStyle w:val="a"/>
                <w:b/>
              </w:rPr>
            </w:pPr>
          </w:p>
        </w:tc>
        <w:tc>
          <w:tcPr>
            <w:tcW w:w="1547" w:type="dxa"/>
            <w:shd w:val="clear" w:color="auto" w:fill="D9D9D9" w:themeFill="background1" w:themeFillShade="D9"/>
            <w:vAlign w:val="center"/>
          </w:tcPr>
          <w:p w:rsidR="00D64AB0" w:rsidP="004D7490" w:rsidRDefault="00D64AB0" w14:paraId="4DFF10E3" w14:textId="2B3EE27D">
            <w:pPr>
              <w:pStyle w:val="ListParagraph"/>
              <w:ind w:left="0"/>
              <w:jc w:val="right"/>
              <w:rPr>
                <w:rStyle w:val="a"/>
                <w:b/>
              </w:rPr>
            </w:pPr>
            <w:r w:rsidRPr="00D64AB0">
              <w:rPr>
                <w:rStyle w:val="a"/>
                <w:b/>
              </w:rPr>
              <w:t>$</w:t>
            </w:r>
            <w:r w:rsidR="0050635D">
              <w:rPr>
                <w:rStyle w:val="a"/>
                <w:b/>
              </w:rPr>
              <w:t>2,140</w:t>
            </w:r>
          </w:p>
        </w:tc>
      </w:tr>
      <w:tr w:rsidR="00BE34A4" w:rsidTr="004D7490" w14:paraId="4DFF10EE" w14:textId="77777777">
        <w:tc>
          <w:tcPr>
            <w:tcW w:w="1586" w:type="dxa"/>
            <w:vMerge w:val="restart"/>
            <w:vAlign w:val="center"/>
          </w:tcPr>
          <w:p w:rsidR="00BE34A4" w:rsidP="00BE34A4" w:rsidRDefault="00BE34A4" w14:paraId="4DFF10E5" w14:textId="2B2E9294">
            <w:pPr>
              <w:pStyle w:val="ListParagraph"/>
              <w:ind w:left="0"/>
              <w:rPr>
                <w:rStyle w:val="a"/>
                <w:b/>
              </w:rPr>
            </w:pPr>
            <w:r>
              <w:rPr>
                <w:rStyle w:val="a"/>
                <w:b/>
              </w:rPr>
              <w:t>2021</w:t>
            </w:r>
          </w:p>
        </w:tc>
        <w:tc>
          <w:tcPr>
            <w:tcW w:w="1735" w:type="dxa"/>
            <w:vAlign w:val="center"/>
          </w:tcPr>
          <w:p w:rsidR="00BE34A4" w:rsidP="00BE34A4" w:rsidRDefault="00BE34A4" w14:paraId="4DFF10E6" w14:textId="77777777">
            <w:pPr>
              <w:pStyle w:val="ListParagraph"/>
              <w:ind w:left="0"/>
              <w:rPr>
                <w:rStyle w:val="a"/>
                <w:b/>
              </w:rPr>
            </w:pPr>
            <w:r>
              <w:rPr>
                <w:rStyle w:val="a"/>
                <w:b/>
              </w:rPr>
              <w:t>GS-14</w:t>
            </w:r>
          </w:p>
          <w:p w:rsidR="00BE34A4" w:rsidP="00BE34A4" w:rsidRDefault="00BE34A4" w14:paraId="4DFF10E7" w14:textId="77777777">
            <w:pPr>
              <w:pStyle w:val="ListParagraph"/>
              <w:ind w:left="0"/>
              <w:rPr>
                <w:rStyle w:val="a"/>
                <w:b/>
              </w:rPr>
            </w:pPr>
            <w:r>
              <w:rPr>
                <w:rStyle w:val="a"/>
                <w:b/>
              </w:rPr>
              <w:t>GS-13</w:t>
            </w:r>
          </w:p>
        </w:tc>
        <w:tc>
          <w:tcPr>
            <w:tcW w:w="2007" w:type="dxa"/>
            <w:vAlign w:val="center"/>
          </w:tcPr>
          <w:p w:rsidR="00BE34A4" w:rsidP="00BE34A4" w:rsidRDefault="00BE34A4" w14:paraId="4DFF10E8" w14:textId="77777777">
            <w:pPr>
              <w:pStyle w:val="ListParagraph"/>
              <w:ind w:left="0"/>
              <w:jc w:val="center"/>
              <w:rPr>
                <w:rStyle w:val="a"/>
                <w:b/>
              </w:rPr>
            </w:pPr>
            <w:r>
              <w:rPr>
                <w:rStyle w:val="a"/>
                <w:b/>
              </w:rPr>
              <w:t>20</w:t>
            </w:r>
          </w:p>
          <w:p w:rsidR="00BE34A4" w:rsidP="00BE34A4" w:rsidRDefault="00BE34A4" w14:paraId="4DFF10E9" w14:textId="77777777">
            <w:pPr>
              <w:pStyle w:val="ListParagraph"/>
              <w:ind w:left="0"/>
              <w:jc w:val="center"/>
              <w:rPr>
                <w:rStyle w:val="a"/>
                <w:b/>
              </w:rPr>
            </w:pPr>
            <w:r>
              <w:rPr>
                <w:rStyle w:val="a"/>
                <w:b/>
              </w:rPr>
              <w:t>20</w:t>
            </w:r>
          </w:p>
        </w:tc>
        <w:tc>
          <w:tcPr>
            <w:tcW w:w="1261" w:type="dxa"/>
            <w:vAlign w:val="center"/>
          </w:tcPr>
          <w:p w:rsidR="00BE34A4" w:rsidP="00BE34A4" w:rsidRDefault="00BE34A4" w14:paraId="4DFF10EA" w14:textId="157103A9">
            <w:pPr>
              <w:pStyle w:val="ListParagraph"/>
              <w:ind w:left="0"/>
              <w:jc w:val="center"/>
              <w:rPr>
                <w:rStyle w:val="a"/>
                <w:b/>
              </w:rPr>
            </w:pPr>
            <w:r>
              <w:rPr>
                <w:rStyle w:val="a"/>
                <w:b/>
              </w:rPr>
              <w:t>$58</w:t>
            </w:r>
          </w:p>
          <w:p w:rsidR="00BE34A4" w:rsidP="00BE34A4" w:rsidRDefault="00BE34A4" w14:paraId="4DFF10EB" w14:textId="1FA69C3F">
            <w:pPr>
              <w:pStyle w:val="ListParagraph"/>
              <w:ind w:left="0"/>
              <w:jc w:val="center"/>
              <w:rPr>
                <w:rStyle w:val="a"/>
                <w:b/>
              </w:rPr>
            </w:pPr>
            <w:r>
              <w:rPr>
                <w:rStyle w:val="a"/>
                <w:b/>
              </w:rPr>
              <w:t>$</w:t>
            </w:r>
            <w:r w:rsidRPr="00D64AB0">
              <w:rPr>
                <w:rStyle w:val="a"/>
                <w:b/>
              </w:rPr>
              <w:t>4</w:t>
            </w:r>
            <w:r>
              <w:rPr>
                <w:rStyle w:val="a"/>
                <w:b/>
              </w:rPr>
              <w:t>9</w:t>
            </w:r>
          </w:p>
        </w:tc>
        <w:tc>
          <w:tcPr>
            <w:tcW w:w="1547" w:type="dxa"/>
            <w:vAlign w:val="center"/>
          </w:tcPr>
          <w:p w:rsidRPr="00D64AB0" w:rsidR="00BE34A4" w:rsidP="00BE34A4" w:rsidRDefault="00BE34A4" w14:paraId="7F152ED8" w14:textId="77777777">
            <w:pPr>
              <w:jc w:val="right"/>
              <w:rPr>
                <w:rStyle w:val="a"/>
                <w:b/>
              </w:rPr>
            </w:pPr>
            <w:r>
              <w:rPr>
                <w:rStyle w:val="a"/>
                <w:b/>
              </w:rPr>
              <w:t>$1,160</w:t>
            </w:r>
          </w:p>
          <w:p w:rsidRPr="00D64AB0" w:rsidR="00BE34A4" w:rsidP="00BE34A4" w:rsidRDefault="00BE34A4" w14:paraId="4DFF10ED" w14:textId="6AB31F3C">
            <w:pPr>
              <w:pStyle w:val="ListParagraph"/>
              <w:ind w:left="0"/>
              <w:jc w:val="right"/>
              <w:rPr>
                <w:rStyle w:val="a"/>
                <w:b/>
              </w:rPr>
            </w:pPr>
            <w:r w:rsidRPr="00D64AB0">
              <w:rPr>
                <w:rStyle w:val="a"/>
                <w:b/>
              </w:rPr>
              <w:t>$</w:t>
            </w:r>
            <w:r>
              <w:rPr>
                <w:rStyle w:val="a"/>
                <w:b/>
              </w:rPr>
              <w:t>980</w:t>
            </w:r>
          </w:p>
        </w:tc>
      </w:tr>
      <w:tr w:rsidR="00BE34A4" w:rsidTr="00374E22" w14:paraId="4DFF10F4" w14:textId="77777777">
        <w:trPr>
          <w:trHeight w:val="70"/>
        </w:trPr>
        <w:tc>
          <w:tcPr>
            <w:tcW w:w="1586" w:type="dxa"/>
            <w:vMerge/>
            <w:vAlign w:val="center"/>
          </w:tcPr>
          <w:p w:rsidR="00BE34A4" w:rsidP="00BE34A4" w:rsidRDefault="00BE34A4" w14:paraId="4DFF10EF" w14:textId="77777777">
            <w:pPr>
              <w:pStyle w:val="ListParagraph"/>
              <w:ind w:left="0"/>
              <w:rPr>
                <w:rStyle w:val="a"/>
                <w:b/>
              </w:rPr>
            </w:pPr>
          </w:p>
        </w:tc>
        <w:tc>
          <w:tcPr>
            <w:tcW w:w="1735" w:type="dxa"/>
            <w:shd w:val="clear" w:color="auto" w:fill="D9D9D9" w:themeFill="background1" w:themeFillShade="D9"/>
            <w:vAlign w:val="center"/>
          </w:tcPr>
          <w:p w:rsidR="00BE34A4" w:rsidP="00BE34A4" w:rsidRDefault="00BE34A4" w14:paraId="4DFF10F0" w14:textId="099042F3">
            <w:pPr>
              <w:pStyle w:val="ListParagraph"/>
              <w:ind w:left="0"/>
              <w:rPr>
                <w:rStyle w:val="a"/>
                <w:b/>
              </w:rPr>
            </w:pPr>
            <w:r>
              <w:rPr>
                <w:rStyle w:val="a"/>
                <w:b/>
              </w:rPr>
              <w:t>Total 2021</w:t>
            </w:r>
          </w:p>
        </w:tc>
        <w:tc>
          <w:tcPr>
            <w:tcW w:w="2007" w:type="dxa"/>
            <w:shd w:val="clear" w:color="auto" w:fill="auto"/>
            <w:vAlign w:val="center"/>
          </w:tcPr>
          <w:p w:rsidR="00BE34A4" w:rsidP="00BE34A4" w:rsidRDefault="00BE34A4" w14:paraId="4DFF10F1" w14:textId="77777777">
            <w:pPr>
              <w:pStyle w:val="ListParagraph"/>
              <w:ind w:left="0"/>
              <w:jc w:val="center"/>
              <w:rPr>
                <w:rStyle w:val="a"/>
                <w:b/>
              </w:rPr>
            </w:pPr>
            <w:r>
              <w:rPr>
                <w:rStyle w:val="a"/>
                <w:b/>
              </w:rPr>
              <w:t>40</w:t>
            </w:r>
          </w:p>
        </w:tc>
        <w:tc>
          <w:tcPr>
            <w:tcW w:w="1261" w:type="dxa"/>
            <w:shd w:val="clear" w:color="auto" w:fill="auto"/>
            <w:vAlign w:val="center"/>
          </w:tcPr>
          <w:p w:rsidR="00BE34A4" w:rsidP="00BE34A4" w:rsidRDefault="00BE34A4" w14:paraId="4DFF10F2" w14:textId="77777777">
            <w:pPr>
              <w:pStyle w:val="ListParagraph"/>
              <w:ind w:left="0"/>
              <w:rPr>
                <w:rStyle w:val="a"/>
                <w:b/>
              </w:rPr>
            </w:pPr>
          </w:p>
        </w:tc>
        <w:tc>
          <w:tcPr>
            <w:tcW w:w="1547" w:type="dxa"/>
            <w:shd w:val="clear" w:color="auto" w:fill="D9D9D9" w:themeFill="background1" w:themeFillShade="D9"/>
            <w:vAlign w:val="center"/>
          </w:tcPr>
          <w:p w:rsidR="00BE34A4" w:rsidP="00BE34A4" w:rsidRDefault="00BE34A4" w14:paraId="4DFF10F3" w14:textId="4353EF96">
            <w:pPr>
              <w:pStyle w:val="ListParagraph"/>
              <w:ind w:left="0"/>
              <w:jc w:val="right"/>
              <w:rPr>
                <w:rStyle w:val="a"/>
                <w:b/>
              </w:rPr>
            </w:pPr>
            <w:r w:rsidRPr="00D64AB0">
              <w:rPr>
                <w:rStyle w:val="a"/>
                <w:b/>
              </w:rPr>
              <w:t>$</w:t>
            </w:r>
            <w:r>
              <w:rPr>
                <w:rStyle w:val="a"/>
                <w:b/>
              </w:rPr>
              <w:t>2,140</w:t>
            </w:r>
          </w:p>
        </w:tc>
      </w:tr>
      <w:tr w:rsidR="00BE34A4" w:rsidTr="004D7490" w14:paraId="4DFF10FE" w14:textId="77777777">
        <w:tc>
          <w:tcPr>
            <w:tcW w:w="1586" w:type="dxa"/>
            <w:vMerge w:val="restart"/>
            <w:vAlign w:val="center"/>
          </w:tcPr>
          <w:p w:rsidR="00BE34A4" w:rsidP="00BE34A4" w:rsidRDefault="00BE34A4" w14:paraId="4DFF10F5" w14:textId="54EBA151">
            <w:pPr>
              <w:pStyle w:val="ListParagraph"/>
              <w:ind w:left="0"/>
              <w:rPr>
                <w:rStyle w:val="a"/>
                <w:b/>
              </w:rPr>
            </w:pPr>
            <w:r>
              <w:rPr>
                <w:rStyle w:val="a"/>
                <w:b/>
              </w:rPr>
              <w:t>2022</w:t>
            </w:r>
          </w:p>
        </w:tc>
        <w:tc>
          <w:tcPr>
            <w:tcW w:w="1735" w:type="dxa"/>
            <w:vAlign w:val="center"/>
          </w:tcPr>
          <w:p w:rsidR="00BE34A4" w:rsidP="00BE34A4" w:rsidRDefault="00BE34A4" w14:paraId="4DFF10F6" w14:textId="77777777">
            <w:pPr>
              <w:pStyle w:val="ListParagraph"/>
              <w:ind w:left="0"/>
              <w:rPr>
                <w:rStyle w:val="a"/>
                <w:b/>
              </w:rPr>
            </w:pPr>
            <w:r>
              <w:rPr>
                <w:rStyle w:val="a"/>
                <w:b/>
              </w:rPr>
              <w:t>GS-14</w:t>
            </w:r>
          </w:p>
          <w:p w:rsidR="00BE34A4" w:rsidP="00BE34A4" w:rsidRDefault="00BE34A4" w14:paraId="4DFF10F7" w14:textId="77777777">
            <w:pPr>
              <w:pStyle w:val="ListParagraph"/>
              <w:ind w:left="0"/>
              <w:rPr>
                <w:rStyle w:val="a"/>
                <w:b/>
              </w:rPr>
            </w:pPr>
            <w:r>
              <w:rPr>
                <w:rStyle w:val="a"/>
                <w:b/>
              </w:rPr>
              <w:t>GS-13</w:t>
            </w:r>
          </w:p>
        </w:tc>
        <w:tc>
          <w:tcPr>
            <w:tcW w:w="2007" w:type="dxa"/>
            <w:shd w:val="clear" w:color="auto" w:fill="auto"/>
            <w:vAlign w:val="center"/>
          </w:tcPr>
          <w:p w:rsidR="00BE34A4" w:rsidP="00BE34A4" w:rsidRDefault="00BE34A4" w14:paraId="4DFF10F8" w14:textId="77777777">
            <w:pPr>
              <w:pStyle w:val="ListParagraph"/>
              <w:ind w:left="0"/>
              <w:jc w:val="center"/>
              <w:rPr>
                <w:rStyle w:val="a"/>
                <w:b/>
              </w:rPr>
            </w:pPr>
            <w:r>
              <w:rPr>
                <w:rStyle w:val="a"/>
                <w:b/>
              </w:rPr>
              <w:t>20</w:t>
            </w:r>
          </w:p>
          <w:p w:rsidR="00BE34A4" w:rsidP="00BE34A4" w:rsidRDefault="00BE34A4" w14:paraId="4DFF10F9" w14:textId="77777777">
            <w:pPr>
              <w:pStyle w:val="ListParagraph"/>
              <w:ind w:left="0"/>
              <w:jc w:val="center"/>
              <w:rPr>
                <w:rStyle w:val="a"/>
                <w:b/>
              </w:rPr>
            </w:pPr>
            <w:r>
              <w:rPr>
                <w:rStyle w:val="a"/>
                <w:b/>
              </w:rPr>
              <w:t>20</w:t>
            </w:r>
          </w:p>
        </w:tc>
        <w:tc>
          <w:tcPr>
            <w:tcW w:w="1261" w:type="dxa"/>
            <w:shd w:val="clear" w:color="auto" w:fill="auto"/>
            <w:vAlign w:val="center"/>
          </w:tcPr>
          <w:p w:rsidR="00BE34A4" w:rsidP="00BE34A4" w:rsidRDefault="00BE34A4" w14:paraId="4DFF10FA" w14:textId="7B51E7C1">
            <w:pPr>
              <w:pStyle w:val="ListParagraph"/>
              <w:ind w:left="0"/>
              <w:jc w:val="center"/>
              <w:rPr>
                <w:rStyle w:val="a"/>
                <w:b/>
              </w:rPr>
            </w:pPr>
            <w:r>
              <w:rPr>
                <w:rStyle w:val="a"/>
                <w:b/>
              </w:rPr>
              <w:t>$58</w:t>
            </w:r>
          </w:p>
          <w:p w:rsidR="00BE34A4" w:rsidP="00BE34A4" w:rsidRDefault="00BE34A4" w14:paraId="4DFF10FB" w14:textId="55D0749F">
            <w:pPr>
              <w:pStyle w:val="ListParagraph"/>
              <w:ind w:left="0"/>
              <w:jc w:val="center"/>
              <w:rPr>
                <w:rStyle w:val="a"/>
                <w:b/>
              </w:rPr>
            </w:pPr>
            <w:r>
              <w:rPr>
                <w:rStyle w:val="a"/>
                <w:b/>
              </w:rPr>
              <w:t>$</w:t>
            </w:r>
            <w:r w:rsidRPr="00D64AB0">
              <w:rPr>
                <w:rStyle w:val="a"/>
                <w:b/>
              </w:rPr>
              <w:t>4</w:t>
            </w:r>
            <w:r>
              <w:rPr>
                <w:rStyle w:val="a"/>
                <w:b/>
              </w:rPr>
              <w:t>9</w:t>
            </w:r>
          </w:p>
        </w:tc>
        <w:tc>
          <w:tcPr>
            <w:tcW w:w="1547" w:type="dxa"/>
            <w:vAlign w:val="center"/>
          </w:tcPr>
          <w:p w:rsidRPr="00D64AB0" w:rsidR="00BE34A4" w:rsidP="00BE34A4" w:rsidRDefault="00BE34A4" w14:paraId="36031D7F" w14:textId="77777777">
            <w:pPr>
              <w:jc w:val="right"/>
              <w:rPr>
                <w:rStyle w:val="a"/>
                <w:b/>
              </w:rPr>
            </w:pPr>
            <w:r>
              <w:rPr>
                <w:rStyle w:val="a"/>
                <w:b/>
              </w:rPr>
              <w:t>$1,160</w:t>
            </w:r>
          </w:p>
          <w:p w:rsidRPr="00D64AB0" w:rsidR="00BE34A4" w:rsidP="00BE34A4" w:rsidRDefault="00BE34A4" w14:paraId="4DFF10FD" w14:textId="308F6E6C">
            <w:pPr>
              <w:pStyle w:val="ListParagraph"/>
              <w:ind w:left="0"/>
              <w:jc w:val="right"/>
              <w:rPr>
                <w:rStyle w:val="a"/>
                <w:b/>
              </w:rPr>
            </w:pPr>
            <w:r w:rsidRPr="00D64AB0">
              <w:rPr>
                <w:rStyle w:val="a"/>
                <w:b/>
              </w:rPr>
              <w:t>$</w:t>
            </w:r>
            <w:r>
              <w:rPr>
                <w:rStyle w:val="a"/>
                <w:b/>
              </w:rPr>
              <w:t>980</w:t>
            </w:r>
          </w:p>
        </w:tc>
      </w:tr>
      <w:tr w:rsidR="00BE34A4" w:rsidTr="00374E22" w14:paraId="4DFF1104" w14:textId="77777777">
        <w:trPr>
          <w:trHeight w:val="70"/>
        </w:trPr>
        <w:tc>
          <w:tcPr>
            <w:tcW w:w="1586" w:type="dxa"/>
            <w:vMerge/>
            <w:vAlign w:val="center"/>
          </w:tcPr>
          <w:p w:rsidR="00BE34A4" w:rsidP="00BE34A4" w:rsidRDefault="00BE34A4" w14:paraId="4DFF10FF" w14:textId="77777777">
            <w:pPr>
              <w:pStyle w:val="ListParagraph"/>
              <w:ind w:left="0"/>
              <w:rPr>
                <w:rStyle w:val="a"/>
                <w:b/>
              </w:rPr>
            </w:pPr>
          </w:p>
        </w:tc>
        <w:tc>
          <w:tcPr>
            <w:tcW w:w="1735" w:type="dxa"/>
            <w:shd w:val="clear" w:color="auto" w:fill="D9D9D9" w:themeFill="background1" w:themeFillShade="D9"/>
            <w:vAlign w:val="center"/>
          </w:tcPr>
          <w:p w:rsidR="00BE34A4" w:rsidP="00BE34A4" w:rsidRDefault="00BE34A4" w14:paraId="4DFF1100" w14:textId="2E960745">
            <w:pPr>
              <w:pStyle w:val="ListParagraph"/>
              <w:ind w:left="0"/>
              <w:rPr>
                <w:rStyle w:val="a"/>
                <w:b/>
              </w:rPr>
            </w:pPr>
            <w:r>
              <w:rPr>
                <w:rStyle w:val="a"/>
                <w:b/>
              </w:rPr>
              <w:t>Total 2022</w:t>
            </w:r>
          </w:p>
        </w:tc>
        <w:tc>
          <w:tcPr>
            <w:tcW w:w="2007" w:type="dxa"/>
            <w:shd w:val="clear" w:color="auto" w:fill="auto"/>
            <w:vAlign w:val="center"/>
          </w:tcPr>
          <w:p w:rsidR="00BE34A4" w:rsidP="00BE34A4" w:rsidRDefault="00BE34A4" w14:paraId="4DFF1101" w14:textId="77777777">
            <w:pPr>
              <w:pStyle w:val="ListParagraph"/>
              <w:ind w:left="0"/>
              <w:jc w:val="center"/>
              <w:rPr>
                <w:rStyle w:val="a"/>
                <w:b/>
              </w:rPr>
            </w:pPr>
            <w:r>
              <w:rPr>
                <w:rStyle w:val="a"/>
                <w:b/>
              </w:rPr>
              <w:t>40</w:t>
            </w:r>
          </w:p>
        </w:tc>
        <w:tc>
          <w:tcPr>
            <w:tcW w:w="1261" w:type="dxa"/>
            <w:shd w:val="clear" w:color="auto" w:fill="auto"/>
            <w:vAlign w:val="center"/>
          </w:tcPr>
          <w:p w:rsidR="00BE34A4" w:rsidP="00BE34A4" w:rsidRDefault="00BE34A4" w14:paraId="4DFF1102" w14:textId="77777777">
            <w:pPr>
              <w:pStyle w:val="ListParagraph"/>
              <w:ind w:left="0"/>
              <w:rPr>
                <w:rStyle w:val="a"/>
                <w:b/>
              </w:rPr>
            </w:pPr>
          </w:p>
        </w:tc>
        <w:tc>
          <w:tcPr>
            <w:tcW w:w="1547" w:type="dxa"/>
            <w:shd w:val="clear" w:color="auto" w:fill="D9D9D9" w:themeFill="background1" w:themeFillShade="D9"/>
            <w:vAlign w:val="center"/>
          </w:tcPr>
          <w:p w:rsidR="00BE34A4" w:rsidP="00BE34A4" w:rsidRDefault="00BE34A4" w14:paraId="4DFF1103" w14:textId="65C9500D">
            <w:pPr>
              <w:pStyle w:val="ListParagraph"/>
              <w:ind w:left="0"/>
              <w:jc w:val="right"/>
              <w:rPr>
                <w:rStyle w:val="a"/>
                <w:b/>
              </w:rPr>
            </w:pPr>
            <w:r w:rsidRPr="00D64AB0">
              <w:rPr>
                <w:rStyle w:val="a"/>
                <w:b/>
              </w:rPr>
              <w:t>$</w:t>
            </w:r>
            <w:r>
              <w:rPr>
                <w:rStyle w:val="a"/>
                <w:b/>
              </w:rPr>
              <w:t>2,140</w:t>
            </w:r>
          </w:p>
        </w:tc>
      </w:tr>
      <w:tr w:rsidR="00374E22" w:rsidTr="00374E22" w14:paraId="4DFF110A" w14:textId="77777777">
        <w:tc>
          <w:tcPr>
            <w:tcW w:w="1586" w:type="dxa"/>
            <w:shd w:val="clear" w:color="auto" w:fill="D9D9D9" w:themeFill="background1" w:themeFillShade="D9"/>
            <w:vAlign w:val="center"/>
          </w:tcPr>
          <w:p w:rsidR="00D64AB0" w:rsidP="004D7490" w:rsidRDefault="00D64AB0" w14:paraId="4DFF1105" w14:textId="77777777">
            <w:pPr>
              <w:pStyle w:val="ListParagraph"/>
              <w:ind w:left="0"/>
              <w:rPr>
                <w:rStyle w:val="a"/>
                <w:b/>
              </w:rPr>
            </w:pPr>
            <w:r>
              <w:rPr>
                <w:rStyle w:val="a"/>
                <w:b/>
              </w:rPr>
              <w:t xml:space="preserve">Total </w:t>
            </w:r>
            <w:r w:rsidR="00374E22">
              <w:rPr>
                <w:rStyle w:val="a"/>
                <w:b/>
              </w:rPr>
              <w:t xml:space="preserve">Estimated Federal Staff </w:t>
            </w:r>
            <w:r w:rsidR="004D7490">
              <w:rPr>
                <w:rStyle w:val="a"/>
                <w:b/>
              </w:rPr>
              <w:t xml:space="preserve">Cost for </w:t>
            </w:r>
            <w:r>
              <w:rPr>
                <w:rStyle w:val="a"/>
                <w:b/>
              </w:rPr>
              <w:t>3 Years</w:t>
            </w:r>
          </w:p>
        </w:tc>
        <w:tc>
          <w:tcPr>
            <w:tcW w:w="1735" w:type="dxa"/>
            <w:shd w:val="clear" w:color="auto" w:fill="auto"/>
            <w:vAlign w:val="center"/>
          </w:tcPr>
          <w:p w:rsidR="00D64AB0" w:rsidP="004D7490" w:rsidRDefault="00D64AB0" w14:paraId="4DFF1106" w14:textId="77777777">
            <w:pPr>
              <w:pStyle w:val="ListParagraph"/>
              <w:ind w:left="0"/>
              <w:jc w:val="right"/>
              <w:rPr>
                <w:rStyle w:val="a"/>
                <w:b/>
              </w:rPr>
            </w:pPr>
          </w:p>
        </w:tc>
        <w:tc>
          <w:tcPr>
            <w:tcW w:w="2007" w:type="dxa"/>
            <w:shd w:val="clear" w:color="auto" w:fill="auto"/>
            <w:vAlign w:val="center"/>
          </w:tcPr>
          <w:p w:rsidR="00D64AB0" w:rsidP="004D7490" w:rsidRDefault="00D64AB0" w14:paraId="4DFF1107" w14:textId="77777777">
            <w:pPr>
              <w:pStyle w:val="ListParagraph"/>
              <w:ind w:left="0"/>
              <w:jc w:val="right"/>
              <w:rPr>
                <w:rStyle w:val="a"/>
                <w:b/>
              </w:rPr>
            </w:pPr>
          </w:p>
        </w:tc>
        <w:tc>
          <w:tcPr>
            <w:tcW w:w="1261" w:type="dxa"/>
            <w:shd w:val="clear" w:color="auto" w:fill="auto"/>
            <w:vAlign w:val="center"/>
          </w:tcPr>
          <w:p w:rsidR="00D64AB0" w:rsidP="004D7490" w:rsidRDefault="00D64AB0" w14:paraId="4DFF1108" w14:textId="77777777">
            <w:pPr>
              <w:pStyle w:val="ListParagraph"/>
              <w:ind w:left="0"/>
              <w:jc w:val="right"/>
              <w:rPr>
                <w:rStyle w:val="a"/>
                <w:b/>
              </w:rPr>
            </w:pPr>
          </w:p>
        </w:tc>
        <w:tc>
          <w:tcPr>
            <w:tcW w:w="1547" w:type="dxa"/>
            <w:shd w:val="clear" w:color="auto" w:fill="D9D9D9" w:themeFill="background1" w:themeFillShade="D9"/>
            <w:vAlign w:val="center"/>
          </w:tcPr>
          <w:p w:rsidR="00D64AB0" w:rsidP="004D7490" w:rsidRDefault="004D7490" w14:paraId="4DFF1109" w14:textId="34F5EF9E">
            <w:pPr>
              <w:pStyle w:val="ListParagraph"/>
              <w:ind w:left="0"/>
              <w:jc w:val="right"/>
              <w:rPr>
                <w:rStyle w:val="a"/>
                <w:b/>
              </w:rPr>
            </w:pPr>
            <w:r>
              <w:rPr>
                <w:rStyle w:val="a"/>
                <w:b/>
              </w:rPr>
              <w:t>$</w:t>
            </w:r>
            <w:r w:rsidR="00BE34A4">
              <w:rPr>
                <w:rStyle w:val="a"/>
                <w:b/>
              </w:rPr>
              <w:t>6</w:t>
            </w:r>
            <w:r>
              <w:rPr>
                <w:rStyle w:val="a"/>
                <w:b/>
              </w:rPr>
              <w:t>,</w:t>
            </w:r>
            <w:r w:rsidR="00BE34A4">
              <w:rPr>
                <w:rStyle w:val="a"/>
                <w:b/>
              </w:rPr>
              <w:t>420</w:t>
            </w:r>
          </w:p>
        </w:tc>
      </w:tr>
    </w:tbl>
    <w:p w:rsidR="00D64AB0" w:rsidP="00AE1FE2" w:rsidRDefault="00D64AB0" w14:paraId="4DFF110B" w14:textId="77777777">
      <w:pPr>
        <w:pStyle w:val="ListParagraph"/>
        <w:rPr>
          <w:rStyle w:val="a"/>
          <w:b/>
        </w:rPr>
      </w:pPr>
    </w:p>
    <w:tbl>
      <w:tblPr>
        <w:tblStyle w:val="TableGrid"/>
        <w:tblW w:w="0" w:type="auto"/>
        <w:tblInd w:w="1440" w:type="dxa"/>
        <w:tblLook w:val="04A0" w:firstRow="1" w:lastRow="0" w:firstColumn="1" w:lastColumn="0" w:noHBand="0" w:noVBand="1"/>
      </w:tblPr>
      <w:tblGrid>
        <w:gridCol w:w="2231"/>
        <w:gridCol w:w="2263"/>
      </w:tblGrid>
      <w:tr w:rsidR="004D7490" w:rsidTr="00374E22" w14:paraId="4DFF110D" w14:textId="77777777">
        <w:trPr>
          <w:tblHeader/>
        </w:trPr>
        <w:tc>
          <w:tcPr>
            <w:tcW w:w="4494" w:type="dxa"/>
            <w:gridSpan w:val="2"/>
            <w:shd w:val="clear" w:color="auto" w:fill="D9D9D9" w:themeFill="background1" w:themeFillShade="D9"/>
            <w:vAlign w:val="center"/>
          </w:tcPr>
          <w:p w:rsidR="004D7490" w:rsidP="002207C7" w:rsidRDefault="004D7490" w14:paraId="4DFF110C" w14:textId="77777777">
            <w:pPr>
              <w:pStyle w:val="ListParagraph"/>
              <w:ind w:left="0"/>
              <w:jc w:val="center"/>
              <w:rPr>
                <w:rStyle w:val="a"/>
                <w:b/>
              </w:rPr>
            </w:pPr>
            <w:r>
              <w:rPr>
                <w:rStyle w:val="a"/>
                <w:b/>
              </w:rPr>
              <w:t>Federal Cost</w:t>
            </w:r>
            <w:r w:rsidR="002207C7">
              <w:rPr>
                <w:rStyle w:val="a"/>
                <w:b/>
              </w:rPr>
              <w:t xml:space="preserve"> for Contractor</w:t>
            </w:r>
          </w:p>
        </w:tc>
      </w:tr>
      <w:tr w:rsidR="00AA021B" w:rsidTr="00AE1FE2" w14:paraId="4DFF1110" w14:textId="77777777">
        <w:tc>
          <w:tcPr>
            <w:tcW w:w="2231" w:type="dxa"/>
          </w:tcPr>
          <w:p w:rsidR="00AA021B" w:rsidP="009F4226" w:rsidRDefault="00AA021B" w14:paraId="4DFF110E" w14:textId="77777777">
            <w:pPr>
              <w:pStyle w:val="ListParagraph"/>
              <w:ind w:left="0"/>
              <w:rPr>
                <w:rStyle w:val="a"/>
                <w:b/>
              </w:rPr>
            </w:pPr>
            <w:r>
              <w:rPr>
                <w:rStyle w:val="a"/>
                <w:b/>
              </w:rPr>
              <w:t>Year</w:t>
            </w:r>
          </w:p>
        </w:tc>
        <w:tc>
          <w:tcPr>
            <w:tcW w:w="2263" w:type="dxa"/>
          </w:tcPr>
          <w:p w:rsidR="00AA021B" w:rsidP="009F4226" w:rsidRDefault="00AA021B" w14:paraId="4DFF110F" w14:textId="77777777">
            <w:pPr>
              <w:pStyle w:val="ListParagraph"/>
              <w:ind w:left="0"/>
              <w:rPr>
                <w:rStyle w:val="a"/>
                <w:b/>
              </w:rPr>
            </w:pPr>
            <w:r>
              <w:rPr>
                <w:rStyle w:val="a"/>
                <w:b/>
              </w:rPr>
              <w:t>Total Cost</w:t>
            </w:r>
          </w:p>
        </w:tc>
      </w:tr>
      <w:tr w:rsidR="00AA021B" w:rsidTr="00AE1FE2" w14:paraId="4DFF1113" w14:textId="77777777">
        <w:tc>
          <w:tcPr>
            <w:tcW w:w="2231" w:type="dxa"/>
          </w:tcPr>
          <w:p w:rsidR="00AA021B" w:rsidP="009F4226" w:rsidRDefault="00AA021B" w14:paraId="4DFF1111" w14:textId="3662F550">
            <w:pPr>
              <w:pStyle w:val="ListParagraph"/>
              <w:ind w:left="0"/>
              <w:rPr>
                <w:rStyle w:val="a"/>
                <w:b/>
              </w:rPr>
            </w:pPr>
            <w:r>
              <w:rPr>
                <w:rStyle w:val="a"/>
                <w:b/>
              </w:rPr>
              <w:t>20</w:t>
            </w:r>
            <w:r w:rsidR="0050635D">
              <w:rPr>
                <w:rStyle w:val="a"/>
                <w:b/>
              </w:rPr>
              <w:t>20</w:t>
            </w:r>
          </w:p>
        </w:tc>
        <w:tc>
          <w:tcPr>
            <w:tcW w:w="2263" w:type="dxa"/>
          </w:tcPr>
          <w:p w:rsidRPr="00AA021B" w:rsidR="00AA021B" w:rsidP="00F73A99" w:rsidRDefault="00AA021B" w14:paraId="4DFF1112" w14:textId="77777777">
            <w:pPr>
              <w:pStyle w:val="ListParagraph"/>
              <w:ind w:left="0"/>
              <w:rPr>
                <w:rStyle w:val="a"/>
                <w:b/>
                <w:highlight w:val="yellow"/>
              </w:rPr>
            </w:pPr>
            <w:r w:rsidRPr="00342165">
              <w:rPr>
                <w:rStyle w:val="a"/>
                <w:b/>
              </w:rPr>
              <w:t>$</w:t>
            </w:r>
            <w:r w:rsidR="00F73A99">
              <w:rPr>
                <w:rStyle w:val="a"/>
                <w:b/>
              </w:rPr>
              <w:t>85,000</w:t>
            </w:r>
          </w:p>
        </w:tc>
      </w:tr>
      <w:tr w:rsidR="00F73A99" w:rsidTr="00AE1FE2" w14:paraId="4DFF1116" w14:textId="77777777">
        <w:tc>
          <w:tcPr>
            <w:tcW w:w="2231" w:type="dxa"/>
          </w:tcPr>
          <w:p w:rsidR="00F73A99" w:rsidP="009F4226" w:rsidRDefault="00F73A99" w14:paraId="4DFF1114" w14:textId="270FDD7C">
            <w:pPr>
              <w:pStyle w:val="ListParagraph"/>
              <w:ind w:left="0"/>
              <w:rPr>
                <w:rStyle w:val="a"/>
                <w:b/>
              </w:rPr>
            </w:pPr>
            <w:r>
              <w:rPr>
                <w:rStyle w:val="a"/>
                <w:b/>
              </w:rPr>
              <w:t>20</w:t>
            </w:r>
            <w:r w:rsidR="0050635D">
              <w:rPr>
                <w:rStyle w:val="a"/>
                <w:b/>
              </w:rPr>
              <w:t>21</w:t>
            </w:r>
          </w:p>
        </w:tc>
        <w:tc>
          <w:tcPr>
            <w:tcW w:w="2263" w:type="dxa"/>
          </w:tcPr>
          <w:p w:rsidRPr="00AA021B" w:rsidR="00F73A99" w:rsidP="00AD0EA4" w:rsidRDefault="00F73A99" w14:paraId="4DFF1115" w14:textId="77777777">
            <w:pPr>
              <w:pStyle w:val="ListParagraph"/>
              <w:ind w:left="0"/>
              <w:rPr>
                <w:rStyle w:val="a"/>
                <w:b/>
                <w:highlight w:val="yellow"/>
              </w:rPr>
            </w:pPr>
            <w:r w:rsidRPr="00342165">
              <w:rPr>
                <w:rStyle w:val="a"/>
                <w:b/>
              </w:rPr>
              <w:t>$</w:t>
            </w:r>
            <w:r>
              <w:rPr>
                <w:rStyle w:val="a"/>
                <w:b/>
              </w:rPr>
              <w:t>85,000</w:t>
            </w:r>
          </w:p>
        </w:tc>
      </w:tr>
      <w:tr w:rsidR="00F73A99" w:rsidTr="00AE1FE2" w14:paraId="4DFF1119" w14:textId="77777777">
        <w:tc>
          <w:tcPr>
            <w:tcW w:w="2231" w:type="dxa"/>
          </w:tcPr>
          <w:p w:rsidR="00F73A99" w:rsidP="009F4226" w:rsidRDefault="00F73A99" w14:paraId="4DFF1117" w14:textId="6F79064D">
            <w:pPr>
              <w:pStyle w:val="ListParagraph"/>
              <w:ind w:left="0"/>
              <w:rPr>
                <w:rStyle w:val="a"/>
                <w:b/>
              </w:rPr>
            </w:pPr>
            <w:r>
              <w:rPr>
                <w:rStyle w:val="a"/>
                <w:b/>
              </w:rPr>
              <w:t>20</w:t>
            </w:r>
            <w:r w:rsidR="0050635D">
              <w:rPr>
                <w:rStyle w:val="a"/>
                <w:b/>
              </w:rPr>
              <w:t>22</w:t>
            </w:r>
          </w:p>
        </w:tc>
        <w:tc>
          <w:tcPr>
            <w:tcW w:w="2263" w:type="dxa"/>
          </w:tcPr>
          <w:p w:rsidRPr="00AA021B" w:rsidR="00F73A99" w:rsidP="00AD0EA4" w:rsidRDefault="00F73A99" w14:paraId="4DFF1118" w14:textId="77777777">
            <w:pPr>
              <w:pStyle w:val="ListParagraph"/>
              <w:ind w:left="0"/>
              <w:rPr>
                <w:rStyle w:val="a"/>
                <w:b/>
                <w:highlight w:val="yellow"/>
              </w:rPr>
            </w:pPr>
            <w:r w:rsidRPr="00342165">
              <w:rPr>
                <w:rStyle w:val="a"/>
                <w:b/>
              </w:rPr>
              <w:t>$</w:t>
            </w:r>
            <w:r>
              <w:rPr>
                <w:rStyle w:val="a"/>
                <w:b/>
              </w:rPr>
              <w:t>85,000</w:t>
            </w:r>
          </w:p>
        </w:tc>
      </w:tr>
    </w:tbl>
    <w:p w:rsidR="00374E22" w:rsidP="00812E03" w:rsidRDefault="00374E22" w14:paraId="4DFF111A" w14:textId="77777777">
      <w:pPr>
        <w:ind w:left="1440"/>
        <w:rPr>
          <w:rStyle w:val="a"/>
        </w:rPr>
      </w:pPr>
    </w:p>
    <w:p w:rsidRPr="00AA021B" w:rsidR="00812E03" w:rsidP="00374E22" w:rsidRDefault="00AA021B" w14:paraId="4DFF111B" w14:textId="77777777">
      <w:pPr>
        <w:ind w:left="1440"/>
        <w:rPr>
          <w:rStyle w:val="a"/>
        </w:rPr>
      </w:pPr>
      <w:r w:rsidRPr="00AA021B">
        <w:rPr>
          <w:rStyle w:val="a"/>
        </w:rPr>
        <w:t xml:space="preserve">The cost estimate reflected in the table </w:t>
      </w:r>
      <w:r>
        <w:rPr>
          <w:rStyle w:val="a"/>
        </w:rPr>
        <w:t xml:space="preserve">above </w:t>
      </w:r>
      <w:r w:rsidRPr="00AA021B">
        <w:rPr>
          <w:rStyle w:val="a"/>
        </w:rPr>
        <w:t>is based on contractor support through which experts review the applications submitted by publishers</w:t>
      </w:r>
      <w:r>
        <w:rPr>
          <w:rStyle w:val="a"/>
        </w:rPr>
        <w:t xml:space="preserve"> to determine their suitability for use in the NRS accountability program</w:t>
      </w:r>
      <w:r w:rsidRPr="00AA021B">
        <w:rPr>
          <w:rStyle w:val="a"/>
        </w:rPr>
        <w:t>.  This is the primary cost to the Federal government associated with this data collection.</w:t>
      </w:r>
    </w:p>
    <w:p w:rsidR="00A35DDA" w:rsidP="00A35DDA" w:rsidRDefault="00A35DDA" w14:paraId="4DFF111C" w14:textId="77777777">
      <w:pPr>
        <w:pStyle w:val="ListParagraph"/>
        <w:numPr>
          <w:ilvl w:val="0"/>
          <w:numId w:val="25"/>
        </w:numPr>
        <w:rPr>
          <w:b/>
        </w:rPr>
      </w:pPr>
      <w:r w:rsidRPr="009F4226">
        <w:rPr>
          <w:b/>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rsidR="00A35DDA" w:rsidP="008A4766" w:rsidRDefault="00916599" w14:paraId="4DFF111D" w14:textId="77777777">
      <w:pPr>
        <w:pStyle w:val="ListParagraph"/>
        <w:ind w:left="1440"/>
      </w:pPr>
      <w:r>
        <w:lastRenderedPageBreak/>
        <w:t xml:space="preserve">There are no program changes or adjustments to this data collection. </w:t>
      </w:r>
    </w:p>
    <w:p w:rsidRPr="00F8269B" w:rsidR="00A35DDA" w:rsidP="00A35DDA" w:rsidRDefault="00A35DDA" w14:paraId="4DFF111E" w14:textId="77777777">
      <w:pPr>
        <w:pStyle w:val="ListParagraph"/>
        <w:numPr>
          <w:ilvl w:val="0"/>
          <w:numId w:val="25"/>
        </w:numPr>
        <w:rPr>
          <w:rStyle w:val="a"/>
          <w:b/>
        </w:rPr>
      </w:pPr>
      <w:r w:rsidRPr="00F8269B">
        <w:rPr>
          <w:rStyle w:val="a"/>
          <w:b/>
        </w:rPr>
        <w:t xml:space="preserve">For collections of information whose results will be published, outline plans for tabulation and publication.  Address any complex analytical techniques that will be used.  </w:t>
      </w:r>
    </w:p>
    <w:p w:rsidR="00A35DDA" w:rsidP="008A4766" w:rsidRDefault="00A35DDA" w14:paraId="4DFF111F" w14:textId="5F2D59E2">
      <w:pPr>
        <w:pStyle w:val="ListParagraph"/>
        <w:ind w:left="1440"/>
        <w:rPr>
          <w:rStyle w:val="a"/>
        </w:rPr>
      </w:pPr>
      <w:r>
        <w:rPr>
          <w:rStyle w:val="a"/>
        </w:rPr>
        <w:t xml:space="preserve">The information collected will not be published.  It is to be used for an internal review to determine the suitability of assessments </w:t>
      </w:r>
      <w:r w:rsidR="00F114B5">
        <w:rPr>
          <w:rStyle w:val="a"/>
        </w:rPr>
        <w:t xml:space="preserve">developed by publishers </w:t>
      </w:r>
      <w:r>
        <w:rPr>
          <w:rStyle w:val="a"/>
        </w:rPr>
        <w:t>to measure educational gain under the r</w:t>
      </w:r>
      <w:r w:rsidR="00F114B5">
        <w:rPr>
          <w:rStyle w:val="a"/>
        </w:rPr>
        <w:t>equirements of the authorizing legislation (AEFLA)</w:t>
      </w:r>
      <w:r>
        <w:rPr>
          <w:rStyle w:val="a"/>
        </w:rPr>
        <w:t>.</w:t>
      </w:r>
      <w:r w:rsidR="00071189">
        <w:rPr>
          <w:rStyle w:val="a"/>
        </w:rPr>
        <w:t xml:space="preserve"> </w:t>
      </w:r>
      <w:r w:rsidR="00071189">
        <w:rPr>
          <w:rStyle w:val="a"/>
        </w:rPr>
        <w:t>E</w:t>
      </w:r>
      <w:r w:rsidRPr="00F114B5" w:rsidR="00071189">
        <w:rPr>
          <w:rStyle w:val="a"/>
        </w:rPr>
        <w:t xml:space="preserve">ach year, the </w:t>
      </w:r>
      <w:r w:rsidR="00071189">
        <w:rPr>
          <w:rStyle w:val="a"/>
        </w:rPr>
        <w:t xml:space="preserve">Department </w:t>
      </w:r>
      <w:r w:rsidRPr="00F114B5" w:rsidR="00071189">
        <w:rPr>
          <w:rStyle w:val="a"/>
        </w:rPr>
        <w:t xml:space="preserve">intends to publish a notice inviting publishers to submit applications to have their assessments reviewed to determine their suitability for use in the NRS.  The </w:t>
      </w:r>
      <w:r w:rsidR="00071189">
        <w:rPr>
          <w:rStyle w:val="a"/>
        </w:rPr>
        <w:t>Department</w:t>
      </w:r>
      <w:r w:rsidRPr="00F114B5" w:rsidR="00071189">
        <w:rPr>
          <w:rStyle w:val="a"/>
        </w:rPr>
        <w:t xml:space="preserve">, with the assistance of a panel of experts, intends to review all applications in the months following their submission.  The </w:t>
      </w:r>
      <w:r w:rsidR="00071189">
        <w:rPr>
          <w:rStyle w:val="a"/>
        </w:rPr>
        <w:t xml:space="preserve">Department </w:t>
      </w:r>
      <w:r w:rsidRPr="00F114B5" w:rsidR="00071189">
        <w:rPr>
          <w:rStyle w:val="a"/>
        </w:rPr>
        <w:t xml:space="preserve">intends to publish a notice announcing each assessment that has been </w:t>
      </w:r>
      <w:r w:rsidR="00071189">
        <w:rPr>
          <w:rStyle w:val="a"/>
        </w:rPr>
        <w:t>determined to be suitable for use in the NRS</w:t>
      </w:r>
      <w:r w:rsidRPr="00F114B5" w:rsidR="00071189">
        <w:rPr>
          <w:rStyle w:val="a"/>
        </w:rPr>
        <w:t xml:space="preserve"> in the </w:t>
      </w:r>
      <w:r w:rsidR="00071189">
        <w:rPr>
          <w:rStyle w:val="a"/>
        </w:rPr>
        <w:t>year following the publication of the notice inviting publishers to submit their applications</w:t>
      </w:r>
      <w:r w:rsidR="006328A8">
        <w:rPr>
          <w:rStyle w:val="a"/>
        </w:rPr>
        <w:t>.</w:t>
      </w:r>
      <w:bookmarkStart w:name="_GoBack" w:id="0"/>
      <w:bookmarkEnd w:id="0"/>
    </w:p>
    <w:p w:rsidR="00A35DDA" w:rsidP="00A35DDA" w:rsidRDefault="00A35DDA" w14:paraId="4DFF1120" w14:textId="71BEA0A4">
      <w:pPr>
        <w:pStyle w:val="ListParagraph"/>
        <w:numPr>
          <w:ilvl w:val="0"/>
          <w:numId w:val="25"/>
        </w:numPr>
        <w:rPr>
          <w:rStyle w:val="a"/>
          <w:b/>
        </w:rPr>
      </w:pPr>
      <w:r w:rsidRPr="00F8269B">
        <w:rPr>
          <w:rStyle w:val="a"/>
          <w:b/>
        </w:rPr>
        <w:t>Provide the time schedule for the entire project, including beginning and ending dates of the collection of information, completion of report, publication dates, and other actions.</w:t>
      </w:r>
    </w:p>
    <w:p w:rsidR="00071189" w:rsidP="00FE3C63" w:rsidRDefault="00071189" w14:paraId="3925B55B" w14:textId="62AA51B5">
      <w:pPr>
        <w:pStyle w:val="ListParagraph"/>
        <w:ind w:firstLine="720"/>
        <w:rPr>
          <w:rStyle w:val="a"/>
          <w:b/>
        </w:rPr>
      </w:pPr>
      <w:r>
        <w:rPr>
          <w:rStyle w:val="a"/>
        </w:rPr>
        <w:t>We are not seeking exemption.</w:t>
      </w:r>
    </w:p>
    <w:p w:rsidR="00A35DDA" w:rsidP="00A35DDA" w:rsidRDefault="00A35DDA" w14:paraId="4DFF1122" w14:textId="2734A38A">
      <w:pPr>
        <w:pStyle w:val="ListParagraph"/>
        <w:numPr>
          <w:ilvl w:val="0"/>
          <w:numId w:val="25"/>
        </w:numPr>
        <w:rPr>
          <w:rStyle w:val="a"/>
          <w:b/>
        </w:rPr>
      </w:pPr>
      <w:r w:rsidRPr="009F4226">
        <w:rPr>
          <w:rStyle w:val="a"/>
          <w:b/>
        </w:rPr>
        <w:t>If seeking approval to not display the expiration date for OMB approval of the information collection, explain the reasons that display would be inappropriate.</w:t>
      </w:r>
    </w:p>
    <w:p w:rsidR="00FE3C63" w:rsidP="00FE3C63" w:rsidRDefault="00FE3C63" w14:paraId="77F85754" w14:textId="77777777">
      <w:pPr>
        <w:pStyle w:val="ListParagraph"/>
        <w:ind w:left="1440"/>
      </w:pPr>
      <w:r w:rsidRPr="009A3901">
        <w:t xml:space="preserve">This information collection does not </w:t>
      </w:r>
      <w:r>
        <w:t xml:space="preserve">make </w:t>
      </w:r>
      <w:r w:rsidRPr="009A3901">
        <w:t>use of information technology</w:t>
      </w:r>
      <w:r>
        <w:t>, because 34 CFR §</w:t>
      </w:r>
      <w:r w:rsidRPr="009A3901">
        <w:t>462.11</w:t>
      </w:r>
      <w:r>
        <w:t xml:space="preserve"> requires test publishers to submit three copies of the application.</w:t>
      </w:r>
    </w:p>
    <w:p w:rsidRPr="00FE3C63" w:rsidR="00FE3C63" w:rsidP="00FE3C63" w:rsidRDefault="00FE3C63" w14:paraId="2972ABF1" w14:textId="77777777">
      <w:pPr>
        <w:rPr>
          <w:rStyle w:val="a"/>
          <w:b/>
        </w:rPr>
      </w:pPr>
    </w:p>
    <w:p w:rsidRPr="009F4226" w:rsidR="009A3901" w:rsidP="009A3901" w:rsidRDefault="009A3901" w14:paraId="4DFF1126" w14:textId="77777777">
      <w:pPr>
        <w:pStyle w:val="ListParagraph"/>
        <w:ind w:left="1440"/>
      </w:pPr>
    </w:p>
    <w:sectPr w:rsidRPr="009F4226" w:rsidR="009A3901" w:rsidSect="00E07290">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C40BE" w14:textId="77777777" w:rsidR="001B0D49" w:rsidRDefault="001B0D49">
      <w:pPr>
        <w:spacing w:line="20" w:lineRule="exact"/>
      </w:pPr>
    </w:p>
  </w:endnote>
  <w:endnote w:type="continuationSeparator" w:id="0">
    <w:p w14:paraId="6B897EAB" w14:textId="77777777" w:rsidR="001B0D49" w:rsidRDefault="001B0D49">
      <w:r>
        <w:t xml:space="preserve"> </w:t>
      </w:r>
    </w:p>
  </w:endnote>
  <w:endnote w:type="continuationNotice" w:id="1">
    <w:p w14:paraId="22F5DCB4" w14:textId="77777777" w:rsidR="001B0D49" w:rsidRDefault="001B0D4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C1DEB" w14:textId="77777777" w:rsidR="005A01A2" w:rsidRDefault="005A0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F112D" w14:textId="77777777" w:rsidR="00103C7E" w:rsidRDefault="00BF2B99">
    <w:pPr>
      <w:tabs>
        <w:tab w:val="left" w:pos="0"/>
      </w:tabs>
      <w:suppressAutoHyphens/>
    </w:pPr>
    <w:r>
      <w:rPr>
        <w:noProof/>
      </w:rPr>
      <mc:AlternateContent>
        <mc:Choice Requires="wps">
          <w:drawing>
            <wp:anchor distT="0" distB="0" distL="114300" distR="114300" simplePos="0" relativeHeight="251657728" behindDoc="1" locked="0" layoutInCell="0" allowOverlap="1" wp14:anchorId="4DFF112E" wp14:editId="4DFF112F">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DFF1136" w14:textId="77777777" w:rsidR="00103C7E" w:rsidRDefault="00103C7E" w:rsidP="00431228">
                          <w:pPr>
                            <w:tabs>
                              <w:tab w:val="center" w:pos="4650"/>
                            </w:tabs>
                            <w:suppressAutoHyphens/>
                            <w:jc w:val="center"/>
                          </w:pPr>
                          <w:r>
                            <w:fldChar w:fldCharType="begin"/>
                          </w:r>
                          <w:r>
                            <w:instrText>page \* arabic</w:instrText>
                          </w:r>
                          <w:r>
                            <w:fldChar w:fldCharType="separate"/>
                          </w:r>
                          <w:r w:rsidR="00E44ECA">
                            <w:rPr>
                              <w:noProof/>
                            </w:rPr>
                            <w:t>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F112E"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H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" o:allowincell="f" filled="f" stroked="f" strokeweight="0">
              <v:textbox inset="0,0,0,0">
                <w:txbxContent>
                  <w:p w14:paraId="4DFF1136" w14:textId="77777777" w:rsidR="00103C7E" w:rsidRDefault="00103C7E" w:rsidP="00431228">
                    <w:pPr>
                      <w:tabs>
                        <w:tab w:val="center" w:pos="4650"/>
                      </w:tabs>
                      <w:suppressAutoHyphens/>
                      <w:jc w:val="center"/>
                    </w:pPr>
                    <w:r>
                      <w:fldChar w:fldCharType="begin"/>
                    </w:r>
                    <w:r>
                      <w:instrText>page \* arabic</w:instrText>
                    </w:r>
                    <w:r>
                      <w:fldChar w:fldCharType="separate"/>
                    </w:r>
                    <w:r w:rsidR="00E44ECA">
                      <w:rPr>
                        <w:noProof/>
                      </w:rPr>
                      <w:t>7</w:t>
                    </w:r>
                    <w:r>
                      <w:rPr>
                        <w:noProof/>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8CF28" w14:textId="77777777" w:rsidR="005A01A2" w:rsidRDefault="005A0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63F04" w14:textId="77777777" w:rsidR="001B0D49" w:rsidRDefault="001B0D49">
      <w:r>
        <w:separator/>
      </w:r>
    </w:p>
  </w:footnote>
  <w:footnote w:type="continuationSeparator" w:id="0">
    <w:p w14:paraId="75CAFA09" w14:textId="77777777" w:rsidR="001B0D49" w:rsidRDefault="001B0D49">
      <w:r>
        <w:continuationSeparator/>
      </w:r>
    </w:p>
  </w:footnote>
  <w:footnote w:id="1">
    <w:p w14:paraId="4DFF1130" w14:textId="77777777" w:rsidR="000C15A5" w:rsidRDefault="000C15A5">
      <w:pPr>
        <w:pStyle w:val="FootnoteText"/>
      </w:pPr>
      <w:r>
        <w:rPr>
          <w:rStyle w:val="FootnoteReference"/>
        </w:rPr>
        <w:footnoteRef/>
      </w:r>
      <w:r>
        <w:t xml:space="preserve"> These regulations can be found at the following link:  </w:t>
      </w:r>
      <w:hyperlink r:id="rId1" w:history="1">
        <w:r w:rsidR="00FF08C8" w:rsidRPr="005B0B0C">
          <w:rPr>
            <w:rStyle w:val="Hyperlink"/>
          </w:rPr>
          <w:t>https://federalregister.gov/a/2016-16049</w:t>
        </w:r>
      </w:hyperlink>
      <w:r w:rsidR="00FF08C8">
        <w:t>.</w:t>
      </w:r>
    </w:p>
    <w:p w14:paraId="4DFF1131" w14:textId="77777777" w:rsidR="00C83041" w:rsidRDefault="00C83041">
      <w:pPr>
        <w:pStyle w:val="FootnoteText"/>
      </w:pPr>
    </w:p>
  </w:footnote>
  <w:footnote w:id="2">
    <w:p w14:paraId="4DFF1132" w14:textId="267CFE46" w:rsidR="00186FCD" w:rsidRDefault="00186FCD" w:rsidP="00186FCD">
      <w:pPr>
        <w:pStyle w:val="FootnoteText"/>
      </w:pPr>
      <w:r>
        <w:rPr>
          <w:rStyle w:val="FootnoteReference"/>
        </w:rPr>
        <w:footnoteRef/>
      </w:r>
      <w:r>
        <w:t xml:space="preserve"> Source:  </w:t>
      </w:r>
      <w:r w:rsidRPr="00B97200">
        <w:t xml:space="preserve">Bureau of Labor Statistics, </w:t>
      </w:r>
      <w:r w:rsidR="006A6B88">
        <w:t xml:space="preserve">National </w:t>
      </w:r>
      <w:r w:rsidRPr="00B97200">
        <w:t>Occupational Employment and Wages, May 201</w:t>
      </w:r>
      <w:r w:rsidR="00DB67E4">
        <w:t>8</w:t>
      </w:r>
      <w:r>
        <w:t>.</w:t>
      </w:r>
      <w:r w:rsidR="006A6B88">
        <w:t xml:space="preserve">  </w:t>
      </w:r>
      <w:hyperlink r:id="rId2" w:history="1">
        <w:r w:rsidR="006A6B88">
          <w:rPr>
            <w:rStyle w:val="Hyperlink"/>
          </w:rPr>
          <w:t>https://www.bls.gov/oes/current/oes_nat.htm</w:t>
        </w:r>
      </w:hyperlink>
    </w:p>
  </w:footnote>
  <w:footnote w:id="3">
    <w:p w14:paraId="4DFF1133" w14:textId="6723A0DA" w:rsidR="00522629" w:rsidRDefault="00522629" w:rsidP="00522629">
      <w:pPr>
        <w:pStyle w:val="FootnoteText"/>
      </w:pPr>
      <w:r>
        <w:rPr>
          <w:rStyle w:val="FootnoteReference"/>
        </w:rPr>
        <w:footnoteRef/>
      </w:r>
      <w:r>
        <w:t xml:space="preserve"> Source:  </w:t>
      </w:r>
      <w:r w:rsidRPr="00B97200">
        <w:t xml:space="preserve">Bureau of Labor Statistics, </w:t>
      </w:r>
      <w:r w:rsidR="006A6B88">
        <w:t xml:space="preserve">National </w:t>
      </w:r>
      <w:r w:rsidRPr="00B97200">
        <w:t>Occupational Employment and Wages, May 201</w:t>
      </w:r>
      <w:r w:rsidR="00DB67E4">
        <w:t>8</w:t>
      </w:r>
      <w:r>
        <w:t>.</w:t>
      </w:r>
      <w:r w:rsidR="006A6B88">
        <w:t xml:space="preserve">  </w:t>
      </w:r>
      <w:hyperlink r:id="rId3" w:history="1">
        <w:r w:rsidR="006A6B88">
          <w:rPr>
            <w:rStyle w:val="Hyperlink"/>
          </w:rPr>
          <w:t>https://www.bls.gov/oes/current/oes_nat.htm</w:t>
        </w:r>
      </w:hyperlink>
    </w:p>
  </w:footnote>
  <w:footnote w:id="4">
    <w:p w14:paraId="4DFF1134" w14:textId="1A6A3074" w:rsidR="00186FCD" w:rsidRDefault="00186FCD" w:rsidP="00186FCD">
      <w:pPr>
        <w:pStyle w:val="FootnoteText"/>
      </w:pPr>
      <w:r>
        <w:rPr>
          <w:rStyle w:val="FootnoteReference"/>
        </w:rPr>
        <w:footnoteRef/>
      </w:r>
      <w:r>
        <w:t xml:space="preserve"> Source:  </w:t>
      </w:r>
      <w:r w:rsidRPr="00B97200">
        <w:t xml:space="preserve">Bureau of Labor Statistics, </w:t>
      </w:r>
      <w:r w:rsidR="006A6B88">
        <w:t xml:space="preserve">National </w:t>
      </w:r>
      <w:r w:rsidRPr="00B97200">
        <w:t>Occupational Employment and Wages, May 201</w:t>
      </w:r>
      <w:r w:rsidR="00DB67E4">
        <w:t>8</w:t>
      </w:r>
      <w:r>
        <w:t>.</w:t>
      </w:r>
      <w:r w:rsidR="006A6B88">
        <w:t xml:space="preserve">  </w:t>
      </w:r>
      <w:hyperlink r:id="rId4" w:history="1">
        <w:r w:rsidR="006A6B88">
          <w:rPr>
            <w:rStyle w:val="Hyperlink"/>
          </w:rPr>
          <w:t>https://www.bls.gov/oes/current/oes_nat.htm</w:t>
        </w:r>
      </w:hyperlink>
    </w:p>
  </w:footnote>
  <w:footnote w:id="5">
    <w:p w14:paraId="4DFF1135" w14:textId="15EA6BB8" w:rsidR="004D7490" w:rsidRDefault="004D7490">
      <w:pPr>
        <w:pStyle w:val="FootnoteText"/>
      </w:pPr>
      <w:r>
        <w:rPr>
          <w:rStyle w:val="FootnoteReference"/>
        </w:rPr>
        <w:footnoteRef/>
      </w:r>
      <w:r>
        <w:t xml:space="preserve"> </w:t>
      </w:r>
      <w:r w:rsidR="0050635D" w:rsidRPr="0050635D">
        <w:t>OPM Salary Table 2020-DCB, Hourly Rates</w:t>
      </w:r>
      <w:r w:rsidR="0050635D">
        <w:t xml:space="preserve">.  </w:t>
      </w:r>
      <w:hyperlink r:id="rId5" w:history="1">
        <w:r w:rsidR="0050635D">
          <w:rPr>
            <w:rStyle w:val="Hyperlink"/>
          </w:rPr>
          <w:t>https://www.opm.gov/policy-data-oversight/pay-leave/salaries-wages/salary-tables/20Tables/html/DCB_h.aspx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0B925" w14:textId="77777777" w:rsidR="005A01A2" w:rsidRDefault="005A0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F112C" w14:textId="4FEB57A4" w:rsidR="00103C7E" w:rsidRDefault="00916599" w:rsidP="00916599">
    <w:pPr>
      <w:spacing w:after="0"/>
      <w:jc w:val="center"/>
    </w:pPr>
    <w:bookmarkStart w:id="1" w:name="skip_nav"/>
    <w:r>
      <w:rPr>
        <w:b/>
        <w:bCs/>
      </w:rPr>
      <w:t>[ICR No. 1238.05]  1830-0567 - Measuring Educational Gain in the National Reporting System for Adult Education</w:t>
    </w:r>
    <w:bookmarkEnd w:id="1"/>
    <w:r w:rsidR="00F23849">
      <w:rPr>
        <w:b/>
        <w:bCs/>
      </w:rPr>
      <w:t xml:space="preserve"> (</w:t>
    </w:r>
    <w:r w:rsidR="00900C2E">
      <w:rPr>
        <w:b/>
        <w:bCs/>
      </w:rPr>
      <w:t>May 2</w:t>
    </w:r>
    <w:r w:rsidR="00F23849">
      <w:rPr>
        <w:b/>
        <w:bCs/>
      </w:rPr>
      <w:t>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207F3" w14:textId="77777777" w:rsidR="005A01A2" w:rsidRDefault="005A0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DA02FE"/>
    <w:multiLevelType w:val="multilevel"/>
    <w:tmpl w:val="5658D424"/>
    <w:lvl w:ilvl="0">
      <w:start w:val="1"/>
      <w:numFmt w:val="bullet"/>
      <w:lvlText w:val=""/>
      <w:lvlJc w:val="left"/>
      <w:pPr>
        <w:ind w:left="1080" w:firstLine="1800"/>
      </w:pPr>
      <w:rPr>
        <w:rFonts w:ascii="Symbol" w:hAnsi="Symbol" w:hint="default"/>
      </w:r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8" w15:restartNumberingAfterBreak="0">
    <w:nsid w:val="24F17C6F"/>
    <w:multiLevelType w:val="multilevel"/>
    <w:tmpl w:val="F47CBA10"/>
    <w:lvl w:ilvl="0">
      <w:start w:val="1"/>
      <w:numFmt w:val="decimal"/>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9"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0" w15:restartNumberingAfterBreak="0">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3" w15:restartNumberingAfterBreak="0">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8"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9" w15:restartNumberingAfterBreak="0">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0"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1" w15:restartNumberingAfterBreak="0">
    <w:nsid w:val="746A54CB"/>
    <w:multiLevelType w:val="multilevel"/>
    <w:tmpl w:val="5658D424"/>
    <w:lvl w:ilvl="0">
      <w:start w:val="1"/>
      <w:numFmt w:val="bullet"/>
      <w:lvlText w:val=""/>
      <w:lvlJc w:val="left"/>
      <w:pPr>
        <w:ind w:left="1080" w:firstLine="1800"/>
      </w:pPr>
      <w:rPr>
        <w:rFonts w:ascii="Symbol" w:hAnsi="Symbol" w:hint="default"/>
      </w:r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22"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C3032A"/>
    <w:multiLevelType w:val="hybridMultilevel"/>
    <w:tmpl w:val="E49CC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2"/>
  </w:num>
  <w:num w:numId="3">
    <w:abstractNumId w:val="9"/>
  </w:num>
  <w:num w:numId="4">
    <w:abstractNumId w:val="20"/>
  </w:num>
  <w:num w:numId="5">
    <w:abstractNumId w:val="1"/>
  </w:num>
  <w:num w:numId="6">
    <w:abstractNumId w:val="2"/>
  </w:num>
  <w:num w:numId="7">
    <w:abstractNumId w:val="17"/>
  </w:num>
  <w:num w:numId="8">
    <w:abstractNumId w:val="16"/>
  </w:num>
  <w:num w:numId="9">
    <w:abstractNumId w:val="18"/>
  </w:num>
  <w:num w:numId="10">
    <w:abstractNumId w:val="22"/>
  </w:num>
  <w:num w:numId="11">
    <w:abstractNumId w:val="11"/>
  </w:num>
  <w:num w:numId="12">
    <w:abstractNumId w:val="4"/>
  </w:num>
  <w:num w:numId="13">
    <w:abstractNumId w:val="14"/>
  </w:num>
  <w:num w:numId="14">
    <w:abstractNumId w:val="13"/>
  </w:num>
  <w:num w:numId="15">
    <w:abstractNumId w:val="3"/>
  </w:num>
  <w:num w:numId="16">
    <w:abstractNumId w:val="26"/>
  </w:num>
  <w:num w:numId="17">
    <w:abstractNumId w:val="15"/>
  </w:num>
  <w:num w:numId="18">
    <w:abstractNumId w:val="6"/>
  </w:num>
  <w:num w:numId="19">
    <w:abstractNumId w:val="19"/>
  </w:num>
  <w:num w:numId="20">
    <w:abstractNumId w:val="24"/>
  </w:num>
  <w:num w:numId="21">
    <w:abstractNumId w:val="5"/>
  </w:num>
  <w:num w:numId="22">
    <w:abstractNumId w:val="10"/>
  </w:num>
  <w:num w:numId="23">
    <w:abstractNumId w:val="23"/>
  </w:num>
  <w:num w:numId="24">
    <w:abstractNumId w:val="25"/>
  </w:num>
  <w:num w:numId="25">
    <w:abstractNumId w:val="25"/>
  </w:num>
  <w:num w:numId="26">
    <w:abstractNumId w:val="8"/>
  </w:num>
  <w:num w:numId="27">
    <w:abstractNumId w:val="2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C2"/>
    <w:rsid w:val="00011A60"/>
    <w:rsid w:val="000124C6"/>
    <w:rsid w:val="00016E14"/>
    <w:rsid w:val="00030DAC"/>
    <w:rsid w:val="00030E78"/>
    <w:rsid w:val="000328F4"/>
    <w:rsid w:val="00041545"/>
    <w:rsid w:val="00050644"/>
    <w:rsid w:val="00050CBE"/>
    <w:rsid w:val="00071189"/>
    <w:rsid w:val="000875E4"/>
    <w:rsid w:val="000909E0"/>
    <w:rsid w:val="00095FE8"/>
    <w:rsid w:val="000A2965"/>
    <w:rsid w:val="000A4DA6"/>
    <w:rsid w:val="000B14D8"/>
    <w:rsid w:val="000B62B7"/>
    <w:rsid w:val="000C15A5"/>
    <w:rsid w:val="000D305F"/>
    <w:rsid w:val="000E2CA1"/>
    <w:rsid w:val="000E592D"/>
    <w:rsid w:val="000F175B"/>
    <w:rsid w:val="00103C7E"/>
    <w:rsid w:val="00143456"/>
    <w:rsid w:val="0014500F"/>
    <w:rsid w:val="00153F20"/>
    <w:rsid w:val="001628EE"/>
    <w:rsid w:val="0017047B"/>
    <w:rsid w:val="001743A5"/>
    <w:rsid w:val="001809CD"/>
    <w:rsid w:val="0018123F"/>
    <w:rsid w:val="0018279C"/>
    <w:rsid w:val="00185105"/>
    <w:rsid w:val="00186FCD"/>
    <w:rsid w:val="001B0D49"/>
    <w:rsid w:val="001C5277"/>
    <w:rsid w:val="001E3A76"/>
    <w:rsid w:val="0020766B"/>
    <w:rsid w:val="00215497"/>
    <w:rsid w:val="002207C7"/>
    <w:rsid w:val="00221635"/>
    <w:rsid w:val="002473CE"/>
    <w:rsid w:val="00251381"/>
    <w:rsid w:val="0027560D"/>
    <w:rsid w:val="002B0412"/>
    <w:rsid w:val="002B098C"/>
    <w:rsid w:val="002B0A95"/>
    <w:rsid w:val="002D6B39"/>
    <w:rsid w:val="002F6255"/>
    <w:rsid w:val="00322E02"/>
    <w:rsid w:val="00342165"/>
    <w:rsid w:val="00346592"/>
    <w:rsid w:val="00357868"/>
    <w:rsid w:val="00372258"/>
    <w:rsid w:val="003746B0"/>
    <w:rsid w:val="00374E22"/>
    <w:rsid w:val="00386054"/>
    <w:rsid w:val="0038689B"/>
    <w:rsid w:val="003B02AD"/>
    <w:rsid w:val="003B5C27"/>
    <w:rsid w:val="003C29C2"/>
    <w:rsid w:val="003C7F70"/>
    <w:rsid w:val="003D33F1"/>
    <w:rsid w:val="003E285A"/>
    <w:rsid w:val="003E3D9E"/>
    <w:rsid w:val="003E539A"/>
    <w:rsid w:val="00431228"/>
    <w:rsid w:val="00440852"/>
    <w:rsid w:val="004642D3"/>
    <w:rsid w:val="00471640"/>
    <w:rsid w:val="00476E95"/>
    <w:rsid w:val="00484880"/>
    <w:rsid w:val="00496C49"/>
    <w:rsid w:val="004A2DBB"/>
    <w:rsid w:val="004D6005"/>
    <w:rsid w:val="004D7490"/>
    <w:rsid w:val="004E23D9"/>
    <w:rsid w:val="004E5358"/>
    <w:rsid w:val="004F3B03"/>
    <w:rsid w:val="004F692A"/>
    <w:rsid w:val="00506223"/>
    <w:rsid w:val="0050635D"/>
    <w:rsid w:val="0050783B"/>
    <w:rsid w:val="00512598"/>
    <w:rsid w:val="00522629"/>
    <w:rsid w:val="00530CEC"/>
    <w:rsid w:val="005349F5"/>
    <w:rsid w:val="0053551D"/>
    <w:rsid w:val="00551930"/>
    <w:rsid w:val="005618D5"/>
    <w:rsid w:val="00563CCF"/>
    <w:rsid w:val="005729B4"/>
    <w:rsid w:val="00597065"/>
    <w:rsid w:val="005A01A2"/>
    <w:rsid w:val="005A1566"/>
    <w:rsid w:val="005A1DFC"/>
    <w:rsid w:val="005A4185"/>
    <w:rsid w:val="005C6C9D"/>
    <w:rsid w:val="005D2E7B"/>
    <w:rsid w:val="005D5072"/>
    <w:rsid w:val="005F171A"/>
    <w:rsid w:val="006039D4"/>
    <w:rsid w:val="00617A98"/>
    <w:rsid w:val="00623A57"/>
    <w:rsid w:val="006265CA"/>
    <w:rsid w:val="00631C2F"/>
    <w:rsid w:val="006328A8"/>
    <w:rsid w:val="00634794"/>
    <w:rsid w:val="0063484C"/>
    <w:rsid w:val="00654305"/>
    <w:rsid w:val="006549A2"/>
    <w:rsid w:val="0066147B"/>
    <w:rsid w:val="006667F7"/>
    <w:rsid w:val="00667AB0"/>
    <w:rsid w:val="006737C0"/>
    <w:rsid w:val="00677BC2"/>
    <w:rsid w:val="00695576"/>
    <w:rsid w:val="00695A9A"/>
    <w:rsid w:val="006A3B5C"/>
    <w:rsid w:val="006A6B88"/>
    <w:rsid w:val="006A6ED0"/>
    <w:rsid w:val="006C01D0"/>
    <w:rsid w:val="006E7080"/>
    <w:rsid w:val="007056A3"/>
    <w:rsid w:val="00750301"/>
    <w:rsid w:val="007510E7"/>
    <w:rsid w:val="00755554"/>
    <w:rsid w:val="007661D9"/>
    <w:rsid w:val="00787B58"/>
    <w:rsid w:val="007B14E8"/>
    <w:rsid w:val="007C12B5"/>
    <w:rsid w:val="007E77FA"/>
    <w:rsid w:val="007F2E1F"/>
    <w:rsid w:val="008011B6"/>
    <w:rsid w:val="00812E03"/>
    <w:rsid w:val="00824E82"/>
    <w:rsid w:val="00831B49"/>
    <w:rsid w:val="008647FA"/>
    <w:rsid w:val="00891728"/>
    <w:rsid w:val="0089737B"/>
    <w:rsid w:val="008A4766"/>
    <w:rsid w:val="008D5AF9"/>
    <w:rsid w:val="008F3062"/>
    <w:rsid w:val="00900C2E"/>
    <w:rsid w:val="0090488F"/>
    <w:rsid w:val="00904E3C"/>
    <w:rsid w:val="009074E2"/>
    <w:rsid w:val="00912FBA"/>
    <w:rsid w:val="00916599"/>
    <w:rsid w:val="00921CB1"/>
    <w:rsid w:val="009231CA"/>
    <w:rsid w:val="00932510"/>
    <w:rsid w:val="009544A3"/>
    <w:rsid w:val="00982EDE"/>
    <w:rsid w:val="009949A8"/>
    <w:rsid w:val="009A3901"/>
    <w:rsid w:val="009A5113"/>
    <w:rsid w:val="009C59C7"/>
    <w:rsid w:val="009D4F71"/>
    <w:rsid w:val="00A01331"/>
    <w:rsid w:val="00A14C7C"/>
    <w:rsid w:val="00A15F3C"/>
    <w:rsid w:val="00A247AF"/>
    <w:rsid w:val="00A35DDA"/>
    <w:rsid w:val="00A41F2C"/>
    <w:rsid w:val="00A50546"/>
    <w:rsid w:val="00A66059"/>
    <w:rsid w:val="00A827FF"/>
    <w:rsid w:val="00A87940"/>
    <w:rsid w:val="00A94CCB"/>
    <w:rsid w:val="00AA021B"/>
    <w:rsid w:val="00AA16E0"/>
    <w:rsid w:val="00AA244B"/>
    <w:rsid w:val="00AB0D7D"/>
    <w:rsid w:val="00AE1FE2"/>
    <w:rsid w:val="00AE4540"/>
    <w:rsid w:val="00AE54C5"/>
    <w:rsid w:val="00B23EC0"/>
    <w:rsid w:val="00B312D5"/>
    <w:rsid w:val="00B31F46"/>
    <w:rsid w:val="00B36F13"/>
    <w:rsid w:val="00B5445B"/>
    <w:rsid w:val="00B578F4"/>
    <w:rsid w:val="00B80627"/>
    <w:rsid w:val="00B83FB3"/>
    <w:rsid w:val="00B97200"/>
    <w:rsid w:val="00BA13A2"/>
    <w:rsid w:val="00BC244F"/>
    <w:rsid w:val="00BC30C5"/>
    <w:rsid w:val="00BC4F51"/>
    <w:rsid w:val="00BD1325"/>
    <w:rsid w:val="00BE0012"/>
    <w:rsid w:val="00BE34A4"/>
    <w:rsid w:val="00BF2B99"/>
    <w:rsid w:val="00BF7369"/>
    <w:rsid w:val="00C01573"/>
    <w:rsid w:val="00C60F84"/>
    <w:rsid w:val="00C641E9"/>
    <w:rsid w:val="00C71525"/>
    <w:rsid w:val="00C723C2"/>
    <w:rsid w:val="00C777A4"/>
    <w:rsid w:val="00C83041"/>
    <w:rsid w:val="00C83485"/>
    <w:rsid w:val="00C93494"/>
    <w:rsid w:val="00C9556E"/>
    <w:rsid w:val="00C96450"/>
    <w:rsid w:val="00CA0FF4"/>
    <w:rsid w:val="00CA1DFB"/>
    <w:rsid w:val="00CA5A17"/>
    <w:rsid w:val="00CB6BF9"/>
    <w:rsid w:val="00CE4CB0"/>
    <w:rsid w:val="00CE72AF"/>
    <w:rsid w:val="00CE7D4C"/>
    <w:rsid w:val="00CF310E"/>
    <w:rsid w:val="00CF6CB1"/>
    <w:rsid w:val="00CF7053"/>
    <w:rsid w:val="00CF7407"/>
    <w:rsid w:val="00D004BE"/>
    <w:rsid w:val="00D115BF"/>
    <w:rsid w:val="00D225C6"/>
    <w:rsid w:val="00D269C3"/>
    <w:rsid w:val="00D60801"/>
    <w:rsid w:val="00D64231"/>
    <w:rsid w:val="00D64AB0"/>
    <w:rsid w:val="00DB4D29"/>
    <w:rsid w:val="00DB607D"/>
    <w:rsid w:val="00DB67E4"/>
    <w:rsid w:val="00DC6524"/>
    <w:rsid w:val="00DD465E"/>
    <w:rsid w:val="00DE768A"/>
    <w:rsid w:val="00E023B7"/>
    <w:rsid w:val="00E07290"/>
    <w:rsid w:val="00E2391F"/>
    <w:rsid w:val="00E44ECA"/>
    <w:rsid w:val="00E45CAB"/>
    <w:rsid w:val="00E52F91"/>
    <w:rsid w:val="00E62080"/>
    <w:rsid w:val="00E65804"/>
    <w:rsid w:val="00EA3C1F"/>
    <w:rsid w:val="00EA5C55"/>
    <w:rsid w:val="00EC2CC4"/>
    <w:rsid w:val="00EF7FF5"/>
    <w:rsid w:val="00F00ED0"/>
    <w:rsid w:val="00F103B4"/>
    <w:rsid w:val="00F114B5"/>
    <w:rsid w:val="00F11C9D"/>
    <w:rsid w:val="00F23849"/>
    <w:rsid w:val="00F313DF"/>
    <w:rsid w:val="00F31791"/>
    <w:rsid w:val="00F563F1"/>
    <w:rsid w:val="00F651D1"/>
    <w:rsid w:val="00F67D1B"/>
    <w:rsid w:val="00F73A99"/>
    <w:rsid w:val="00F928AF"/>
    <w:rsid w:val="00F93BF8"/>
    <w:rsid w:val="00FB2BBA"/>
    <w:rsid w:val="00FB35D7"/>
    <w:rsid w:val="00FE2735"/>
    <w:rsid w:val="00FE3C63"/>
    <w:rsid w:val="00FF0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FF102E"/>
  <w15:docId w15:val="{BE0BD509-EDC3-4367-BF4A-5CB3D3CE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rsid w:val="00E07290"/>
    <w:pPr>
      <w:tabs>
        <w:tab w:val="left" w:pos="-720"/>
      </w:tabs>
      <w:suppressAutoHyphens/>
    </w:pPr>
  </w:style>
  <w:style w:type="character" w:customStyle="1" w:styleId="FootnoteTextChar">
    <w:name w:val="Footnote Text Char"/>
    <w:basedOn w:val="DefaultParagraphFont"/>
    <w:link w:val="FootnoteText"/>
    <w:uiPriority w:val="99"/>
    <w:locked/>
    <w:rsid w:val="00A41F2C"/>
    <w:rPr>
      <w:rFonts w:ascii="Courier" w:hAnsi="Courier" w:cs="Times New Roman"/>
      <w:sz w:val="20"/>
      <w:szCs w:val="20"/>
    </w:rPr>
  </w:style>
  <w:style w:type="character" w:styleId="FootnoteReference">
    <w:name w:val="footnote reference"/>
    <w:basedOn w:val="DefaultParagraphFont"/>
    <w:uiPriority w:val="99"/>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
    <w:name w:val="Body Text"/>
    <w:basedOn w:val="Normal"/>
    <w:link w:val="BodyTextChar"/>
    <w:semiHidden/>
    <w:rsid w:val="0038689B"/>
    <w:pPr>
      <w:spacing w:after="0"/>
    </w:pPr>
    <w:rPr>
      <w:rFonts w:ascii="Courier New" w:hAnsi="Courier New"/>
    </w:rPr>
  </w:style>
  <w:style w:type="character" w:customStyle="1" w:styleId="BodyTextChar">
    <w:name w:val="Body Text Char"/>
    <w:basedOn w:val="DefaultParagraphFont"/>
    <w:link w:val="BodyText"/>
    <w:semiHidden/>
    <w:rsid w:val="0038689B"/>
    <w:rPr>
      <w:rFonts w:ascii="Courier New" w:hAnsi="Courier New"/>
      <w:sz w:val="24"/>
      <w:szCs w:val="24"/>
    </w:rPr>
  </w:style>
  <w:style w:type="paragraph" w:styleId="BodyText2">
    <w:name w:val="Body Text 2"/>
    <w:basedOn w:val="Normal"/>
    <w:link w:val="BodyText2Char"/>
    <w:uiPriority w:val="99"/>
    <w:unhideWhenUsed/>
    <w:rsid w:val="00E65804"/>
    <w:pPr>
      <w:spacing w:line="480" w:lineRule="auto"/>
    </w:pPr>
  </w:style>
  <w:style w:type="character" w:customStyle="1" w:styleId="BodyText2Char">
    <w:name w:val="Body Text 2 Char"/>
    <w:basedOn w:val="DefaultParagraphFont"/>
    <w:link w:val="BodyText2"/>
    <w:uiPriority w:val="99"/>
    <w:rsid w:val="00E65804"/>
    <w:rPr>
      <w:sz w:val="24"/>
      <w:szCs w:val="24"/>
    </w:rPr>
  </w:style>
  <w:style w:type="paragraph" w:styleId="BodyTextIndent3">
    <w:name w:val="Body Text Indent 3"/>
    <w:basedOn w:val="Normal"/>
    <w:link w:val="BodyTextIndent3Char"/>
    <w:uiPriority w:val="99"/>
    <w:semiHidden/>
    <w:unhideWhenUsed/>
    <w:rsid w:val="00CE7D4C"/>
    <w:pPr>
      <w:ind w:left="360"/>
    </w:pPr>
    <w:rPr>
      <w:sz w:val="16"/>
      <w:szCs w:val="16"/>
    </w:rPr>
  </w:style>
  <w:style w:type="character" w:customStyle="1" w:styleId="BodyTextIndent3Char">
    <w:name w:val="Body Text Indent 3 Char"/>
    <w:basedOn w:val="DefaultParagraphFont"/>
    <w:link w:val="BodyTextIndent3"/>
    <w:uiPriority w:val="99"/>
    <w:semiHidden/>
    <w:rsid w:val="00CE7D4C"/>
    <w:rPr>
      <w:sz w:val="16"/>
      <w:szCs w:val="16"/>
    </w:rPr>
  </w:style>
  <w:style w:type="paragraph" w:styleId="BodyTextIndent">
    <w:name w:val="Body Text Indent"/>
    <w:basedOn w:val="Normal"/>
    <w:link w:val="BodyTextIndentChar"/>
    <w:uiPriority w:val="99"/>
    <w:unhideWhenUsed/>
    <w:rsid w:val="005F171A"/>
    <w:pPr>
      <w:ind w:left="360"/>
    </w:pPr>
  </w:style>
  <w:style w:type="character" w:customStyle="1" w:styleId="BodyTextIndentChar">
    <w:name w:val="Body Text Indent Char"/>
    <w:basedOn w:val="DefaultParagraphFont"/>
    <w:link w:val="BodyTextIndent"/>
    <w:uiPriority w:val="99"/>
    <w:rsid w:val="005F171A"/>
    <w:rPr>
      <w:sz w:val="24"/>
      <w:szCs w:val="24"/>
    </w:rPr>
  </w:style>
  <w:style w:type="character" w:styleId="Hyperlink">
    <w:name w:val="Hyperlink"/>
    <w:basedOn w:val="DefaultParagraphFont"/>
    <w:uiPriority w:val="99"/>
    <w:unhideWhenUsed/>
    <w:rsid w:val="00C83041"/>
    <w:rPr>
      <w:color w:val="0000FF" w:themeColor="hyperlink"/>
      <w:u w:val="single"/>
    </w:rPr>
  </w:style>
  <w:style w:type="character" w:styleId="FollowedHyperlink">
    <w:name w:val="FollowedHyperlink"/>
    <w:basedOn w:val="DefaultParagraphFont"/>
    <w:uiPriority w:val="99"/>
    <w:semiHidden/>
    <w:unhideWhenUsed/>
    <w:rsid w:val="00CE4C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current/oes_nat.htm" TargetMode="External"/><Relationship Id="rId2" Type="http://schemas.openxmlformats.org/officeDocument/2006/relationships/hyperlink" Target="https://www.bls.gov/oes/current/oes_nat.htm" TargetMode="External"/><Relationship Id="rId1" Type="http://schemas.openxmlformats.org/officeDocument/2006/relationships/hyperlink" Target="https://federalregister.gov/a/2016-16049" TargetMode="External"/><Relationship Id="rId5" Type="http://schemas.openxmlformats.org/officeDocument/2006/relationships/hyperlink" Target="https://www.opm.gov/policy-data-oversight/pay-leave/salaries-wages/salary-tables/20Tables/html/DCB_h.aspx" TargetMode="External"/><Relationship Id="rId4"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b0f09d9fd3ea9c9be95455ec7ecc5fdd">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88a5baa779dc4cbdf0062d9bacaff2f"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07FD8-596B-4A0D-BA16-F4C7A9F8C4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29D284-392D-4397-B755-FDB9D875FF1F}">
  <ds:schemaRefs>
    <ds:schemaRef ds:uri="http://schemas.microsoft.com/sharepoint/v3/contenttype/forms"/>
  </ds:schemaRefs>
</ds:datastoreItem>
</file>

<file path=customXml/itemProps3.xml><?xml version="1.0" encoding="utf-8"?>
<ds:datastoreItem xmlns:ds="http://schemas.openxmlformats.org/officeDocument/2006/customXml" ds:itemID="{56C512D5-1D89-4EE3-B1DF-FEC097F32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606C9-9B33-480C-8E09-DF837A6F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3843</Words>
  <Characters>21907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ED</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Jay LeMaster</dc:creator>
  <cp:lastModifiedBy>Mullan, Kate</cp:lastModifiedBy>
  <cp:revision>4</cp:revision>
  <cp:lastPrinted>2020-02-14T12:10:00Z</cp:lastPrinted>
  <dcterms:created xsi:type="dcterms:W3CDTF">2020-05-11T13:34:00Z</dcterms:created>
  <dcterms:modified xsi:type="dcterms:W3CDTF">2020-05-11T13:34:00Z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