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9D9" w:rsidRDefault="00AD59D9" w14:paraId="6544F14E" w14:textId="77777777">
      <w:pPr>
        <w:tabs>
          <w:tab w:val="right" w:pos="9360"/>
        </w:tabs>
        <w:rPr>
          <w:sz w:val="18"/>
        </w:rPr>
      </w:pPr>
      <w:bookmarkStart w:name="_GoBack" w:id="0"/>
      <w:bookmarkEnd w:id="0"/>
      <w:r>
        <w:rPr>
          <w:sz w:val="18"/>
        </w:rPr>
        <w:t>DOE F 540.3</w:t>
      </w:r>
      <w:r>
        <w:rPr>
          <w:sz w:val="18"/>
        </w:rPr>
        <w:tab/>
        <w:t>OMB Control No. 1910-5127</w:t>
      </w:r>
    </w:p>
    <w:p w:rsidR="00AD59D9" w:rsidRDefault="00AD59D9" w14:paraId="20EA3B4B" w14:textId="3C1FE5BF">
      <w:pPr>
        <w:tabs>
          <w:tab w:val="right" w:pos="9360"/>
        </w:tabs>
        <w:rPr>
          <w:sz w:val="18"/>
        </w:rPr>
      </w:pPr>
      <w:r>
        <w:rPr>
          <w:sz w:val="18"/>
        </w:rPr>
        <w:tab/>
        <w:t xml:space="preserve">Expiration Date: </w:t>
      </w:r>
      <w:r w:rsidR="000164E0">
        <w:rPr>
          <w:sz w:val="18"/>
        </w:rPr>
        <w:t>xx/xx/2023</w:t>
      </w:r>
    </w:p>
    <w:p w:rsidR="00AD59D9" w:rsidP="00CC6170" w:rsidRDefault="00CC6170" w14:paraId="54F16CAF" w14:textId="77777777">
      <w:pPr>
        <w:tabs>
          <w:tab w:val="left" w:pos="-1440"/>
          <w:tab w:val="left" w:pos="-720"/>
          <w:tab w:val="left" w:pos="360"/>
          <w:tab w:val="left" w:pos="1080"/>
          <w:tab w:val="left" w:pos="1800"/>
          <w:tab w:val="left" w:pos="2520"/>
          <w:tab w:val="left" w:pos="3240"/>
          <w:tab w:val="left" w:pos="3960"/>
          <w:tab w:val="center" w:pos="4680"/>
          <w:tab w:val="left" w:pos="5400"/>
          <w:tab w:val="left" w:pos="6120"/>
          <w:tab w:val="left" w:pos="6840"/>
          <w:tab w:val="left" w:pos="756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r>
      <w:r>
        <w:tab/>
      </w:r>
      <w:r>
        <w:tab/>
      </w:r>
      <w:r>
        <w:tab/>
      </w:r>
      <w:r w:rsidR="00AD59D9">
        <w:fldChar w:fldCharType="begin"/>
      </w:r>
      <w:r w:rsidR="00AD59D9">
        <w:instrText xml:space="preserve"> SEQ CHAPTER \h \r 1</w:instrText>
      </w:r>
      <w:r w:rsidR="00AD59D9">
        <w:fldChar w:fldCharType="end"/>
      </w:r>
      <w:r w:rsidR="00AD59D9">
        <w:t>U.S. Department of Energy</w:t>
      </w:r>
      <w:r>
        <w:tab/>
      </w:r>
      <w:r>
        <w:tab/>
      </w:r>
      <w:r>
        <w:tab/>
      </w:r>
      <w:r>
        <w:tab/>
      </w:r>
      <w:r>
        <w:tab/>
      </w:r>
      <w:r>
        <w:tab/>
      </w:r>
      <w:r>
        <w:tab/>
      </w:r>
      <w:r>
        <w:tab/>
      </w:r>
    </w:p>
    <w:p w:rsidR="00AD59D9" w:rsidRDefault="00AD59D9" w14:paraId="4CE357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w:t>
      </w:r>
    </w:p>
    <w:p w:rsidR="00AD59D9" w:rsidRDefault="00AD59D9" w14:paraId="48A0D936" w14:textId="77777777">
      <w:pPr>
        <w:pStyle w:val="Heading1"/>
      </w:pPr>
      <w:r>
        <w:t>QUARTERLY PROGRAM REPORT</w:t>
      </w:r>
    </w:p>
    <w:p w:rsidR="00AD59D9" w:rsidRDefault="00AD59D9" w14:paraId="5DB9D54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rsidRDefault="00AD59D9" w14:paraId="3D386E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rsidRDefault="00AD59D9" w14:paraId="38F6A617" w14:textId="77777777">
      <w:pPr>
        <w:tabs>
          <w:tab w:val="left" w:pos="3240"/>
          <w:tab w:val="right" w:pos="9360"/>
        </w:tabs>
        <w:rPr>
          <w:sz w:val="18"/>
        </w:rPr>
      </w:pPr>
      <w:r>
        <w:rPr>
          <w:sz w:val="18"/>
        </w:rPr>
        <w:t>State: _______________</w:t>
      </w:r>
      <w:r>
        <w:rPr>
          <w:sz w:val="18"/>
        </w:rPr>
        <w:tab/>
        <w:t xml:space="preserve">Budget period:      /     /   -      /     /   </w:t>
      </w:r>
      <w:r>
        <w:rPr>
          <w:sz w:val="18"/>
        </w:rPr>
        <w:tab/>
        <w:t xml:space="preserve"> Grant Number:________________</w:t>
      </w:r>
    </w:p>
    <w:p w:rsidR="00AD59D9" w:rsidRDefault="00AD59D9" w14:paraId="694E8C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055EFA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   GRANT OUTLAYS - FUNDS SUBJECT TO DOE PROGRAM RULES (rounded to the nearest dollar)</w:t>
      </w:r>
    </w:p>
    <w:p w:rsidR="00AD59D9" w:rsidRDefault="00AD59D9" w14:paraId="27B45A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4680"/>
        <w:gridCol w:w="936"/>
        <w:gridCol w:w="936"/>
        <w:gridCol w:w="936"/>
        <w:gridCol w:w="936"/>
        <w:gridCol w:w="936"/>
      </w:tblGrid>
      <w:tr w:rsidR="00AD59D9" w14:paraId="13623D66" w14:textId="77777777">
        <w:trPr>
          <w:cantSplit/>
          <w:trHeight w:val="281" w:hRule="exact"/>
        </w:trPr>
        <w:tc>
          <w:tcPr>
            <w:tcW w:w="4680" w:type="dxa"/>
            <w:vMerge w:val="restart"/>
            <w:tcBorders>
              <w:right w:val="single" w:color="000000" w:sz="7" w:space="0"/>
            </w:tcBorders>
          </w:tcPr>
          <w:p w:rsidR="00AD59D9" w:rsidRDefault="00AD59D9" w14:paraId="4D0C18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Reporting Period</w:t>
            </w:r>
          </w:p>
          <w:p w:rsidR="00AD59D9" w:rsidRDefault="00AD59D9" w14:paraId="640B4E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0DA07F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770D9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F6597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76046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 xml:space="preserve">   /  -   / </w:t>
            </w:r>
          </w:p>
        </w:tc>
        <w:tc>
          <w:tcPr>
            <w:tcW w:w="936" w:type="dxa"/>
            <w:vMerge w:val="restart"/>
            <w:tcBorders>
              <w:top w:val="single" w:color="000000" w:sz="7" w:space="0"/>
              <w:left w:val="single" w:color="000000" w:sz="7" w:space="0"/>
              <w:bottom w:val="single" w:color="000000" w:sz="7" w:space="0"/>
              <w:right w:val="single" w:color="000000" w:sz="7" w:space="0"/>
            </w:tcBorders>
          </w:tcPr>
          <w:p w:rsidR="00AD59D9" w:rsidRDefault="00AD59D9" w14:paraId="336D59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r>
              <w:rPr>
                <w:sz w:val="18"/>
              </w:rPr>
              <w:t>Total</w:t>
            </w:r>
          </w:p>
          <w:p w:rsidR="00AD59D9" w:rsidRDefault="00AD59D9" w14:paraId="050B08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To Date</w:t>
            </w:r>
          </w:p>
        </w:tc>
      </w:tr>
      <w:tr w:rsidR="00AD59D9" w14:paraId="3F99F8DC" w14:textId="77777777">
        <w:trPr>
          <w:cantSplit/>
          <w:trHeight w:val="281" w:hRule="exact"/>
        </w:trPr>
        <w:tc>
          <w:tcPr>
            <w:tcW w:w="4680" w:type="dxa"/>
            <w:vMerge/>
            <w:tcBorders>
              <w:bottom w:val="single" w:color="000000" w:sz="7" w:space="0"/>
              <w:right w:val="single" w:color="000000" w:sz="7" w:space="0"/>
            </w:tcBorders>
          </w:tcPr>
          <w:p w:rsidR="00AD59D9" w:rsidRDefault="00AD59D9" w14:paraId="3ADA28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E547E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Q1</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A9062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Q2</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0130F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Q3</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64928D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Q4</w:t>
            </w:r>
          </w:p>
        </w:tc>
        <w:tc>
          <w:tcPr>
            <w:tcW w:w="936" w:type="dxa"/>
            <w:vMerge/>
            <w:tcBorders>
              <w:top w:val="single" w:color="000000" w:sz="7" w:space="0"/>
              <w:left w:val="single" w:color="000000" w:sz="7" w:space="0"/>
              <w:bottom w:val="single" w:color="000000" w:sz="7" w:space="0"/>
              <w:right w:val="single" w:color="000000" w:sz="7" w:space="0"/>
            </w:tcBorders>
          </w:tcPr>
          <w:p w:rsidR="00AD59D9" w:rsidRDefault="00AD59D9" w14:paraId="2FB14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C0FECAA" w14:textId="77777777">
        <w:trPr>
          <w:cantSplit/>
          <w:trHeight w:val="281" w:hRule="exact"/>
        </w:trPr>
        <w:tc>
          <w:tcPr>
            <w:tcW w:w="9360" w:type="dxa"/>
            <w:gridSpan w:val="6"/>
          </w:tcPr>
          <w:p w:rsidR="00AD59D9" w:rsidRDefault="00AD59D9" w14:paraId="10ECEB6A"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A.</w:t>
            </w:r>
            <w:r>
              <w:rPr>
                <w:sz w:val="18"/>
              </w:rPr>
              <w:tab/>
              <w:t>OUTLAYS BY FUND SOURCE</w:t>
            </w:r>
          </w:p>
        </w:tc>
      </w:tr>
      <w:tr w:rsidR="00AD59D9" w14:paraId="3A735285"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39F72793"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DOE</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9B608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781FD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0F5BC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E481F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FFC3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09FA579F" w14:textId="77777777">
        <w:trPr>
          <w:cantSplit/>
          <w:trHeight w:val="281" w:hRule="exact"/>
        </w:trPr>
        <w:tc>
          <w:tcPr>
            <w:tcW w:w="9360" w:type="dxa"/>
            <w:gridSpan w:val="6"/>
          </w:tcPr>
          <w:p w:rsidR="00AD59D9" w:rsidRDefault="00AD59D9" w14:paraId="753193A7" w14:textId="77777777">
            <w:pPr>
              <w:tabs>
                <w:tab w:val="left" w:pos="-1440"/>
                <w:tab w:val="left" w:pos="-720"/>
                <w:tab w:val="left" w:pos="349"/>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rPr>
                <w:sz w:val="18"/>
              </w:rPr>
            </w:pPr>
            <w:r>
              <w:rPr>
                <w:sz w:val="18"/>
              </w:rPr>
              <w:t>Other funds included in grant budget, section A</w:t>
            </w:r>
          </w:p>
        </w:tc>
      </w:tr>
      <w:tr w:rsidR="00AD59D9" w14:paraId="7E29340C"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64001C3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3485A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9B860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15B7EA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E165F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B67F4D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EE0E0BF"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0DBE9CE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49737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849FE7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9B383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6BC49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06788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8E26C09"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541ADF8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5FDC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4A9AC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C411A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8ACA8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2B79B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07CC7E1"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1157627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0688C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5EA8E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26354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7BC1B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66C36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5385A599"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3E0CC6B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B2F913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AE239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3B1AF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29E47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D3489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498E81AE"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492EB4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FBC40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404A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298B9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81AB0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2E295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99C32BA"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7B11C7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42B01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0DCD9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399CC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E39B9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784B8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49F431F" w14:textId="77777777">
        <w:trPr>
          <w:cantSplit/>
          <w:trHeight w:val="281" w:hRule="exact"/>
        </w:trPr>
        <w:tc>
          <w:tcPr>
            <w:tcW w:w="9360" w:type="dxa"/>
            <w:gridSpan w:val="6"/>
          </w:tcPr>
          <w:p w:rsidR="00AD59D9" w:rsidRDefault="00AD59D9" w14:paraId="28530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9" w:hanging="349"/>
              <w:rPr>
                <w:sz w:val="18"/>
              </w:rPr>
            </w:pPr>
            <w:r>
              <w:rPr>
                <w:sz w:val="18"/>
              </w:rPr>
              <w:t>B.</w:t>
            </w:r>
            <w:r>
              <w:rPr>
                <w:sz w:val="18"/>
              </w:rPr>
              <w:tab/>
              <w:t>OUTLAYS BY FUNCTION</w:t>
            </w:r>
          </w:p>
        </w:tc>
      </w:tr>
      <w:tr w:rsidR="00AD59D9" w14:paraId="58E842A0"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3CDEBF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Grantee Administration</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86FDB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64A95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6645DA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36ADB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58561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72BB4F94"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6150E2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Subgrantee Administration</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7082B3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F6F21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55470A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3728A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C3B87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3843D81"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16E8DE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Grantee T&amp;TA</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E9E20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35B6F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5D5E2A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96419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02D43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4533856A"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23383E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Subgrantee T&amp;TA</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FCF11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5CBF98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D2F8EC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4860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4A691C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0867E47B"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649212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Program Operations Total</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2E017F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A03B1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AADF4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E8AE7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1D9B7A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7E969480"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14B4EF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Health and Safety</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C54801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0C247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84930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AD0E5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AFAB24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C7BFF3E"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71CBE79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 -- Acquisition Cost *</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681484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8BEA85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54C84D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392172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68E4F1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4CBD8EE"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2BFBAC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Liability Insurance</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119DA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7E512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A13F0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9EC25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37684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1666877"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6B4DE9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Leveraging</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6FAC87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DEA6E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58EBD9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00C94F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DBC71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9B27B41"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40C2706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Financial Audits</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E5EEA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 xml:space="preserve">      </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A5F83B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D4DBCE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A54E2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58425F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9B8F068"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7F2F61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7C4F2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9A1124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34805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D048D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2B520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7380029"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66EB90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61882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54B89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DE9E9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1A5369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A2BA3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175D4AE"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2A6AF5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44874A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AAFFE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CC6AB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C9F63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9BC22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031B782"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006CF3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ECFC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4EE4D2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5126B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EBD2A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A162FB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384E3A0"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2E59ADE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r>
              <w:rPr>
                <w:sz w:val="18"/>
              </w:rPr>
              <w:t>Total Grant Outlays</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1712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D37D91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28FB7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E7E63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01B4E3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55B160CD"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6C1D38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8118E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484E4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94DE5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C5DF4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B6DFDE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47428A00"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10DB7D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r>
              <w:rPr>
                <w:sz w:val="18"/>
              </w:rPr>
              <w:t>Vehicles and Equipment -- Amortized Cost *</w:t>
            </w: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4F7AC4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3D87A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2E986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3DD38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8C20B9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72539FF"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5EB4F10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E904B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60A973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FBE019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75045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7D775C8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0F13CD9" w14:textId="77777777">
        <w:trPr>
          <w:cantSplit/>
          <w:trHeight w:val="281" w:hRule="exact"/>
        </w:trPr>
        <w:tc>
          <w:tcPr>
            <w:tcW w:w="4680" w:type="dxa"/>
            <w:tcBorders>
              <w:top w:val="single" w:color="000000" w:sz="7" w:space="0"/>
              <w:left w:val="single" w:color="000000" w:sz="7" w:space="0"/>
              <w:bottom w:val="single" w:color="000000" w:sz="7" w:space="0"/>
              <w:right w:val="single" w:color="000000" w:sz="7" w:space="0"/>
            </w:tcBorders>
          </w:tcPr>
          <w:p w:rsidR="00AD59D9" w:rsidRDefault="00AD59D9" w14:paraId="1A2EEA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14DB2B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7255A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2EFDEA5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5E13D8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36" w:type="dxa"/>
            <w:tcBorders>
              <w:top w:val="single" w:color="000000" w:sz="7" w:space="0"/>
              <w:left w:val="single" w:color="000000" w:sz="7" w:space="0"/>
              <w:bottom w:val="single" w:color="000000" w:sz="7" w:space="0"/>
              <w:right w:val="single" w:color="000000" w:sz="7" w:space="0"/>
            </w:tcBorders>
          </w:tcPr>
          <w:p w:rsidR="00AD59D9" w:rsidRDefault="00AD59D9" w14:paraId="3A566F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AD59D9" w:rsidRDefault="00AD59D9" w14:paraId="61B802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6B4DBF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Notes:</w:t>
      </w:r>
      <w:r>
        <w:rPr>
          <w:sz w:val="18"/>
        </w:rPr>
        <w:tab/>
        <w:t xml:space="preserve">Total grant outlays must equal outlays reported on the </w:t>
      </w:r>
      <w:r w:rsidR="004055A2">
        <w:rPr>
          <w:sz w:val="18"/>
        </w:rPr>
        <w:t xml:space="preserve">Federal </w:t>
      </w:r>
      <w:r>
        <w:rPr>
          <w:sz w:val="18"/>
        </w:rPr>
        <w:t xml:space="preserve">Financial </w:t>
      </w:r>
      <w:r w:rsidR="004055A2">
        <w:rPr>
          <w:sz w:val="18"/>
        </w:rPr>
        <w:t>Report, line 10.e</w:t>
      </w:r>
      <w:r>
        <w:rPr>
          <w:sz w:val="18"/>
        </w:rPr>
        <w:t>.</w:t>
      </w:r>
    </w:p>
    <w:p w:rsidR="00AD59D9" w:rsidRDefault="00AD59D9" w14:paraId="20A892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 xml:space="preserve">    *</w:t>
      </w:r>
      <w:r>
        <w:rPr>
          <w:sz w:val="18"/>
        </w:rPr>
        <w:tab/>
        <w:t>Acquisition (actual cost to purchase) vehicle and equipment costs must be included on this form and are used to match net outlays on the F</w:t>
      </w:r>
      <w:r w:rsidR="00891A9B">
        <w:rPr>
          <w:sz w:val="18"/>
        </w:rPr>
        <w:t>F</w:t>
      </w:r>
      <w:r>
        <w:rPr>
          <w:sz w:val="18"/>
        </w:rPr>
        <w:t>R.  Amortized vehicle and equipment costs are used to calculate the average cost per unit.</w:t>
      </w:r>
    </w:p>
    <w:p w:rsidR="00AD59D9" w:rsidRDefault="00AD59D9" w14:paraId="7DFD74E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7F79F17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0430794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52A8A08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2A236D28" w14:textId="77777777">
      <w:pPr>
        <w:tabs>
          <w:tab w:val="right" w:pos="9360"/>
        </w:tabs>
      </w:pPr>
      <w:r>
        <w:rPr>
          <w:sz w:val="18"/>
        </w:rPr>
        <w:tab/>
      </w:r>
    </w:p>
    <w:p w:rsidR="00AD59D9" w:rsidRDefault="00AD59D9" w14:paraId="2C1F52A7" w14:textId="77777777">
      <w:pPr>
        <w:tabs>
          <w:tab w:val="right" w:pos="9360"/>
        </w:tabs>
        <w:rPr>
          <w:sz w:val="18"/>
        </w:rPr>
      </w:pPr>
      <w:r>
        <w:br w:type="page"/>
      </w:r>
    </w:p>
    <w:p w:rsidR="00AD59D9" w:rsidRDefault="00AD59D9" w14:paraId="48B2903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p>
    <w:p w:rsidR="00AD59D9" w:rsidRDefault="00AD59D9" w14:paraId="05531C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U.S. Department of Energy</w:t>
      </w:r>
    </w:p>
    <w:p w:rsidR="00AD59D9" w:rsidRDefault="00AD59D9" w14:paraId="607137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t>WEATHERIZATION ASSISTANCE PROGRAM</w:t>
      </w:r>
    </w:p>
    <w:p w:rsidR="00AD59D9" w:rsidRDefault="00AD59D9" w14:paraId="726428F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Pr>
          <w:b/>
        </w:rPr>
        <w:t>QUARTERLY PROGRAM REPORT</w:t>
      </w:r>
    </w:p>
    <w:p w:rsidR="00AD59D9" w:rsidRDefault="00AD59D9" w14:paraId="078486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AD59D9" w:rsidRDefault="00AD59D9" w14:paraId="02218B33" w14:textId="77777777">
      <w:pPr>
        <w:tabs>
          <w:tab w:val="left" w:pos="3240"/>
          <w:tab w:val="right" w:pos="9360"/>
        </w:tabs>
        <w:rPr>
          <w:sz w:val="18"/>
        </w:rPr>
      </w:pPr>
      <w:r>
        <w:rPr>
          <w:sz w:val="18"/>
        </w:rPr>
        <w:t>State: _______________________</w:t>
      </w:r>
      <w:r>
        <w:rPr>
          <w:sz w:val="18"/>
        </w:rPr>
        <w:tab/>
        <w:t xml:space="preserve">Budget period:      /     /   -      /     /     </w:t>
      </w:r>
      <w:r>
        <w:rPr>
          <w:sz w:val="18"/>
        </w:rPr>
        <w:tab/>
        <w:t>Grant Number:________________</w:t>
      </w:r>
    </w:p>
    <w:p w:rsidR="00AD59D9" w:rsidRDefault="00AD59D9" w14:paraId="5BE5D8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1BB8301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b/>
          <w:sz w:val="18"/>
        </w:rPr>
        <w:t>II.  GRANT PRODUCTION</w:t>
      </w:r>
    </w:p>
    <w:tbl>
      <w:tblPr>
        <w:tblW w:w="0" w:type="auto"/>
        <w:tblInd w:w="108"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Look w:val="0000" w:firstRow="0" w:lastRow="0" w:firstColumn="0" w:lastColumn="0" w:noHBand="0" w:noVBand="0"/>
      </w:tblPr>
      <w:tblGrid>
        <w:gridCol w:w="5400"/>
        <w:gridCol w:w="720"/>
        <w:gridCol w:w="810"/>
        <w:gridCol w:w="810"/>
        <w:gridCol w:w="720"/>
        <w:gridCol w:w="900"/>
      </w:tblGrid>
      <w:tr w:rsidR="00AD59D9" w14:paraId="3F6DA46A" w14:textId="77777777">
        <w:trPr>
          <w:cantSplit/>
        </w:trPr>
        <w:tc>
          <w:tcPr>
            <w:tcW w:w="5400" w:type="dxa"/>
            <w:tcBorders>
              <w:bottom w:val="single" w:color="000000" w:sz="7" w:space="0"/>
              <w:right w:val="single" w:color="000000" w:sz="7" w:space="0"/>
            </w:tcBorders>
          </w:tcPr>
          <w:p w:rsidR="00AD59D9" w:rsidRDefault="00AD59D9" w14:paraId="0418B42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right"/>
              <w:rPr>
                <w:sz w:val="18"/>
              </w:rPr>
            </w:pPr>
            <w:r>
              <w:rPr>
                <w:sz w:val="18"/>
              </w:rPr>
              <w:t xml:space="preserve">               </w:t>
            </w:r>
          </w:p>
          <w:p w:rsidR="00AD59D9" w:rsidRDefault="00AD59D9" w14:paraId="42C3E3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right"/>
              <w:rPr>
                <w:sz w:val="18"/>
              </w:rPr>
            </w:pPr>
            <w:r>
              <w:rPr>
                <w:sz w:val="18"/>
              </w:rPr>
              <w:t xml:space="preserve">  Quarter</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6FFE93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rsidRDefault="00AD59D9" w14:paraId="146AEE0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 xml:space="preserve">Q1      </w:t>
            </w: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53A61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rsidRDefault="00AD59D9" w14:paraId="0BAEE50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Q2</w:t>
            </w: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F93E8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rsidRDefault="00AD59D9" w14:paraId="7857A67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Q3</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559B00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jc w:val="center"/>
              <w:rPr>
                <w:sz w:val="18"/>
              </w:rPr>
            </w:pPr>
          </w:p>
          <w:p w:rsidR="00AD59D9" w:rsidRDefault="00AD59D9" w14:paraId="36682DD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7"/>
              <w:jc w:val="center"/>
              <w:rPr>
                <w:sz w:val="18"/>
              </w:rPr>
            </w:pPr>
            <w:r>
              <w:rPr>
                <w:sz w:val="18"/>
              </w:rPr>
              <w:t>Q4</w:t>
            </w: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55B2979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center"/>
              <w:rPr>
                <w:sz w:val="18"/>
              </w:rPr>
            </w:pPr>
            <w:r>
              <w:rPr>
                <w:sz w:val="18"/>
              </w:rPr>
              <w:t>Total to Date</w:t>
            </w:r>
          </w:p>
        </w:tc>
      </w:tr>
      <w:tr w:rsidR="00AD59D9" w14:paraId="44B0B868" w14:textId="77777777">
        <w:trPr>
          <w:cantSplit/>
          <w:trHeight w:val="274" w:hRule="exact"/>
        </w:trPr>
        <w:tc>
          <w:tcPr>
            <w:tcW w:w="8460" w:type="dxa"/>
            <w:gridSpan w:val="5"/>
            <w:tcBorders>
              <w:top w:val="single" w:color="000000" w:sz="7" w:space="0"/>
              <w:left w:val="single" w:color="000000" w:sz="7" w:space="0"/>
              <w:bottom w:val="single" w:color="000000" w:sz="7" w:space="0"/>
              <w:right w:val="single" w:color="000000" w:sz="7" w:space="0"/>
            </w:tcBorders>
            <w:shd w:val="pct25" w:color="000000" w:fill="FFFFFF"/>
          </w:tcPr>
          <w:p w:rsidR="00AD59D9" w:rsidRDefault="00AD59D9" w14:paraId="6C4951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A.</w:t>
            </w:r>
            <w:r>
              <w:rPr>
                <w:sz w:val="18"/>
              </w:rPr>
              <w:tab/>
              <w:t>TOTAL ANNUAL ENERGY SAVINGS (final report only)</w:t>
            </w: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53C1965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A6B773D" w14:textId="77777777">
        <w:trPr>
          <w:cantSplit/>
          <w:trHeight w:val="338"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4A9F47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B.</w:t>
            </w:r>
            <w:r>
              <w:rPr>
                <w:sz w:val="18"/>
              </w:rPr>
              <w:tab/>
              <w:t>DOE UNITS* (includes other funds if included in DOE budget)</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5B9410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A38696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12FCA5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6171469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51AECF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102A8D1" w14:textId="77777777">
        <w:trPr>
          <w:cantSplit/>
          <w:trHeight w:val="274" w:hRule="exact"/>
        </w:trPr>
        <w:tc>
          <w:tcPr>
            <w:tcW w:w="9360" w:type="dxa"/>
            <w:gridSpan w:val="6"/>
          </w:tcPr>
          <w:p w:rsidR="00AD59D9" w:rsidRDefault="00AD59D9" w14:paraId="47CA2538" w14:textId="77777777">
            <w:pPr>
              <w:tabs>
                <w:tab w:val="left" w:pos="-1440"/>
                <w:tab w:val="left" w:pos="-72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1.</w:t>
            </w:r>
            <w:r>
              <w:rPr>
                <w:sz w:val="18"/>
              </w:rPr>
              <w:tab/>
              <w:t>UNITS BY TYPE</w:t>
            </w:r>
          </w:p>
        </w:tc>
      </w:tr>
      <w:tr w:rsidR="00AD59D9" w14:paraId="6583A2CC"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P="001F46CC" w:rsidRDefault="00AD59D9" w14:paraId="4E131A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Single Family</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DF5A31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37DBE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9F9BA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C7C707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CF386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1F46CC" w14:paraId="2E8999DF"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1F46CC" w:rsidP="001F46CC" w:rsidRDefault="001F46CC" w14:paraId="06094C2C"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Renter-Occupied Single Family</w:t>
            </w:r>
          </w:p>
        </w:tc>
        <w:tc>
          <w:tcPr>
            <w:tcW w:w="720" w:type="dxa"/>
            <w:tcBorders>
              <w:top w:val="single" w:color="000000" w:sz="7" w:space="0"/>
              <w:left w:val="single" w:color="000000" w:sz="7" w:space="0"/>
              <w:bottom w:val="single" w:color="000000" w:sz="7" w:space="0"/>
              <w:right w:val="single" w:color="000000" w:sz="7" w:space="0"/>
            </w:tcBorders>
          </w:tcPr>
          <w:p w:rsidR="001F46CC" w:rsidRDefault="001F46CC" w14:paraId="2DBBE2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46CC" w:rsidRDefault="001F46CC" w14:paraId="1BE234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46CC" w:rsidRDefault="001F46CC" w14:paraId="500872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1F46CC" w:rsidRDefault="001F46CC" w14:paraId="6F1102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1F46CC" w:rsidRDefault="001F46CC" w14:paraId="7AA1DC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1F46CC" w14:paraId="2FEFEA85"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1F46CC" w:rsidP="001F46CC" w:rsidRDefault="001F46CC" w14:paraId="6FE0D7E6"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Owner-Occupied 2-4 units per site</w:t>
            </w:r>
          </w:p>
        </w:tc>
        <w:tc>
          <w:tcPr>
            <w:tcW w:w="720" w:type="dxa"/>
            <w:tcBorders>
              <w:top w:val="single" w:color="000000" w:sz="7" w:space="0"/>
              <w:left w:val="single" w:color="000000" w:sz="7" w:space="0"/>
              <w:bottom w:val="single" w:color="000000" w:sz="7" w:space="0"/>
              <w:right w:val="single" w:color="000000" w:sz="7" w:space="0"/>
            </w:tcBorders>
          </w:tcPr>
          <w:p w:rsidR="001F46CC" w:rsidRDefault="001F46CC" w14:paraId="1FC795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46CC" w:rsidRDefault="001F46CC" w14:paraId="46B4C9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46CC" w:rsidRDefault="001F46CC" w14:paraId="20B1A7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1F46CC" w:rsidRDefault="001F46CC" w14:paraId="5A7700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1F46CC" w:rsidRDefault="001F46CC" w14:paraId="224AF04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1F46CC" w14:paraId="3C16DFD3"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1F46CC" w:rsidP="001F46CC" w:rsidRDefault="001F46CC" w14:paraId="2204C24A"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sidRPr="001F46CC">
              <w:rPr>
                <w:sz w:val="18"/>
              </w:rPr>
              <w:t>Renter Occupied 2-4 units per site</w:t>
            </w:r>
          </w:p>
        </w:tc>
        <w:tc>
          <w:tcPr>
            <w:tcW w:w="720" w:type="dxa"/>
            <w:tcBorders>
              <w:top w:val="single" w:color="000000" w:sz="7" w:space="0"/>
              <w:left w:val="single" w:color="000000" w:sz="7" w:space="0"/>
              <w:bottom w:val="single" w:color="000000" w:sz="7" w:space="0"/>
              <w:right w:val="single" w:color="000000" w:sz="7" w:space="0"/>
            </w:tcBorders>
          </w:tcPr>
          <w:p w:rsidR="001F46CC" w:rsidRDefault="001F46CC" w14:paraId="2B9E5FC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46CC" w:rsidRDefault="001F46CC" w14:paraId="75CD5F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46CC" w:rsidRDefault="001F46CC" w14:paraId="62DF891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1F46CC" w:rsidRDefault="001F46CC" w14:paraId="349B1B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1F46CC" w:rsidRDefault="001F46CC" w14:paraId="3D81EA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F2BA68A"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P="001F46CC" w:rsidRDefault="00AD59D9" w14:paraId="54957DF7" w14:textId="77777777">
            <w:pPr>
              <w:tabs>
                <w:tab w:val="clear" w:pos="720"/>
                <w:tab w:val="left" w:pos="-1440"/>
                <w:tab w:val="left" w:pos="-720"/>
                <w:tab w:val="left" w:pos="360"/>
                <w:tab w:val="left" w:pos="702"/>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Multi</w:t>
            </w:r>
            <w:r w:rsidR="001F46CC">
              <w:rPr>
                <w:sz w:val="18"/>
              </w:rPr>
              <w:t>f</w:t>
            </w:r>
            <w:r>
              <w:rPr>
                <w:sz w:val="18"/>
              </w:rPr>
              <w:t>amily</w:t>
            </w:r>
            <w:r w:rsidR="001F46CC">
              <w:rPr>
                <w:sz w:val="18"/>
              </w:rPr>
              <w:t xml:space="preserve">, </w:t>
            </w:r>
            <w:r>
              <w:rPr>
                <w:sz w:val="18"/>
              </w:rPr>
              <w:t xml:space="preserve">5 or more units per </w:t>
            </w:r>
            <w:r w:rsidR="001F46CC">
              <w:rPr>
                <w:sz w:val="18"/>
              </w:rPr>
              <w:t>site</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60E3E2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B742F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3436B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C8995D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545507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7D5167C8"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08A0CB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Owner-Occupied Mobile Home</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1BA8355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F140F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FAEC4D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EC38EF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F500E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CDEAA5A"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370753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Renter-Occupied Mobile Home</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F21DC9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118E81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738CCC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7BA0F1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68695B4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5161984B"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7539FB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Shelter</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C62644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75AD667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8417E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39D3F6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6296E1C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5F60C431" w14:textId="77777777">
        <w:trPr>
          <w:cantSplit/>
          <w:trHeight w:val="274" w:hRule="exact"/>
        </w:trPr>
        <w:tc>
          <w:tcPr>
            <w:tcW w:w="9360" w:type="dxa"/>
            <w:gridSpan w:val="6"/>
          </w:tcPr>
          <w:p w:rsidR="00AD59D9" w:rsidRDefault="00AD59D9" w14:paraId="281C43C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2.</w:t>
            </w:r>
            <w:r>
              <w:rPr>
                <w:sz w:val="18"/>
              </w:rPr>
              <w:tab/>
              <w:t>UNITS BY PRIMARY HEATING FUEL**</w:t>
            </w:r>
            <w:r>
              <w:rPr>
                <w:sz w:val="18"/>
              </w:rPr>
              <w:tab/>
            </w:r>
          </w:p>
        </w:tc>
      </w:tr>
      <w:tr w:rsidR="00AD59D9" w14:paraId="3C85AEEE"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1E536D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Natural Gas</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1A2A86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823B0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C47DD8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1C09558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2D23411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6655494"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6F94BF8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Fuel Oil</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388524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6D9A0A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5F5F54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7D0466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5C2945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D14C54D"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686A81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Electricity</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58F0BCB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2683ED8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2E3D21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7A4863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462539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0D79C559"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40E1CB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Propane/LPG</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3149C8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769D6A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008E3F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01D504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F9D37F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742D8463"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139492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Kerosene</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5B3780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10F87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BC251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8CD8C8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5094B6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0FE140A6"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113CB96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Wood</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61A0C25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F4C3FF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B4002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1BC866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787DDF0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721F9A11"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4F79C99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Other</w:t>
            </w:r>
            <w:r w:rsidR="004055A2">
              <w:rPr>
                <w:sz w:val="18"/>
              </w:rPr>
              <w:t xml:space="preserve"> Fuel</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E3782E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02A63BC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3E5002E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1E8D42C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2C4870E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4055A2" w14:paraId="69743BA3"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4055A2" w:rsidRDefault="004055A2" w14:paraId="416663B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No Heating System</w:t>
            </w:r>
          </w:p>
        </w:tc>
        <w:tc>
          <w:tcPr>
            <w:tcW w:w="720" w:type="dxa"/>
            <w:tcBorders>
              <w:top w:val="single" w:color="000000" w:sz="7" w:space="0"/>
              <w:left w:val="single" w:color="000000" w:sz="7" w:space="0"/>
              <w:bottom w:val="single" w:color="000000" w:sz="7" w:space="0"/>
              <w:right w:val="single" w:color="000000" w:sz="7" w:space="0"/>
            </w:tcBorders>
          </w:tcPr>
          <w:p w:rsidR="004055A2" w:rsidRDefault="004055A2" w14:paraId="100BCF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4055A2" w:rsidRDefault="004055A2" w14:paraId="301202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4055A2" w:rsidRDefault="004055A2" w14:paraId="3E035D3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4055A2" w:rsidRDefault="004055A2" w14:paraId="221B53B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4055A2" w:rsidRDefault="004055A2" w14:paraId="0D67FD7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2BB3454" w14:textId="77777777">
        <w:trPr>
          <w:cantSplit/>
          <w:trHeight w:val="274" w:hRule="exact"/>
        </w:trPr>
        <w:tc>
          <w:tcPr>
            <w:tcW w:w="9360" w:type="dxa"/>
            <w:gridSpan w:val="6"/>
          </w:tcPr>
          <w:p w:rsidR="00AD59D9" w:rsidRDefault="00AD59D9" w14:paraId="2B20C1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3.</w:t>
            </w:r>
            <w:r>
              <w:rPr>
                <w:sz w:val="18"/>
              </w:rPr>
              <w:tab/>
              <w:t>UNITS BY OCCUPANCY</w:t>
            </w:r>
          </w:p>
        </w:tc>
      </w:tr>
      <w:tr w:rsidR="00AD59D9" w14:paraId="21F1158A"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02D32E9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Elderly-Occupied</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7AAF39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2F4D7E6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AF82A3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D77405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52EB24D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2050A1A"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38D402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Disabled-Occupied</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38806BD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31B56CE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82069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E7A918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2F2DFB0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7DB4B4E"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66613B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Native American-Occupied</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3B439FB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2C536CC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77FD4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1E154D2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23E37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44AC3A00"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52E49E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Children-Occupied</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7AB9E3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7DE19C1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32DFEB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6917CB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66B125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52F065D4"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1E39DF0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High Residential Energy User</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D2DDE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3CCB86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FCA3C2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3C717E2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69007E0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1586020"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6B7F5D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 xml:space="preserve">Household with a High Energy Burden </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1026FF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3198F5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69DA6F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91B5D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19D23C1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2D378D2B" w14:textId="77777777">
        <w:trPr>
          <w:cantSplit/>
          <w:trHeight w:val="274" w:hRule="exact"/>
        </w:trPr>
        <w:tc>
          <w:tcPr>
            <w:tcW w:w="9360" w:type="dxa"/>
            <w:gridSpan w:val="6"/>
          </w:tcPr>
          <w:p w:rsidR="00AD59D9" w:rsidRDefault="00AD59D9" w14:paraId="266C8BA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hanging="360"/>
              <w:rPr>
                <w:sz w:val="18"/>
              </w:rPr>
            </w:pPr>
            <w:r>
              <w:rPr>
                <w:sz w:val="18"/>
              </w:rPr>
              <w:t>4.</w:t>
            </w:r>
            <w:r>
              <w:rPr>
                <w:sz w:val="18"/>
              </w:rPr>
              <w:tab/>
              <w:t>OTHER UNIT CATEGORIES</w:t>
            </w:r>
          </w:p>
        </w:tc>
      </w:tr>
      <w:tr w:rsidR="00AD59D9" w14:paraId="5E649D7B"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472F873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Reweatherized Total</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563CF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125F97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08E0996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B6A0DB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1E9BE9C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1F3DCE" w:rsidTr="001F3DCE" w14:paraId="5799A3D6" w14:textId="77777777">
        <w:trPr>
          <w:cantSplit/>
          <w:trHeight w:val="548" w:hRule="exact"/>
        </w:trPr>
        <w:tc>
          <w:tcPr>
            <w:tcW w:w="5400" w:type="dxa"/>
            <w:tcBorders>
              <w:top w:val="single" w:color="000000" w:sz="7" w:space="0"/>
              <w:left w:val="single" w:color="000000" w:sz="7" w:space="0"/>
              <w:bottom w:val="single" w:color="000000" w:sz="7" w:space="0"/>
              <w:right w:val="single" w:color="000000" w:sz="7" w:space="0"/>
            </w:tcBorders>
          </w:tcPr>
          <w:p w:rsidR="001F3DCE" w:rsidRDefault="001F3DCE" w14:paraId="54FA733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702"/>
              <w:rPr>
                <w:sz w:val="18"/>
              </w:rPr>
            </w:pPr>
            <w:r>
              <w:rPr>
                <w:sz w:val="18"/>
              </w:rPr>
              <w:t>Window Replacements in Support of the Reduction of Lead-Based Paint Hazards</w:t>
            </w:r>
          </w:p>
        </w:tc>
        <w:tc>
          <w:tcPr>
            <w:tcW w:w="720" w:type="dxa"/>
            <w:tcBorders>
              <w:top w:val="single" w:color="000000" w:sz="7" w:space="0"/>
              <w:left w:val="single" w:color="000000" w:sz="7" w:space="0"/>
              <w:bottom w:val="single" w:color="000000" w:sz="7" w:space="0"/>
              <w:right w:val="single" w:color="000000" w:sz="7" w:space="0"/>
            </w:tcBorders>
          </w:tcPr>
          <w:p w:rsidR="001F3DCE" w:rsidRDefault="001F3DCE" w14:paraId="2723D92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3DCE" w:rsidRDefault="001F3DCE" w14:paraId="254E9FE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1F3DCE" w:rsidRDefault="001F3DCE" w14:paraId="54587E7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1F3DCE" w:rsidRDefault="001F3DCE" w14:paraId="61F85B2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1F3DCE" w:rsidRDefault="001F3DCE" w14:paraId="0FCD71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A2B91B6" w14:textId="77777777">
        <w:trPr>
          <w:cantSplit/>
          <w:trHeight w:val="54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3C2F2EC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C.</w:t>
            </w:r>
            <w:r>
              <w:rPr>
                <w:sz w:val="18"/>
              </w:rPr>
              <w:tab/>
              <w:t>TOTAL PEOPLE ASSISTED WITH GRANT FUNDS*  (includes other funds if included in DOE budget)</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79230A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05F210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6C83618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7429E7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21C6FED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3AD7DDF9"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2481ECE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Elderly</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27692D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09068FA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BC21AC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408998E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79BBF5F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18EBD64E" w14:textId="77777777">
        <w:trPr>
          <w:cantSplit/>
          <w:trHeight w:val="241"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066B59D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Persons with Disabilities</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5F61A84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0808CB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EA357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7B52FA4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3958A62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5057ABA5"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2A892C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Native Americans</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6B7E07B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CFBCF8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435631A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5CBBE74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2FA46231"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r w:rsidR="00AD59D9" w14:paraId="6F225FE5" w14:textId="77777777">
        <w:trPr>
          <w:cantSplit/>
          <w:trHeight w:val="274"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4E60BB7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rPr>
                <w:sz w:val="18"/>
              </w:rPr>
            </w:pPr>
            <w:r>
              <w:rPr>
                <w:sz w:val="18"/>
              </w:rPr>
              <w:t>Children</w:t>
            </w:r>
            <w:r>
              <w:rPr>
                <w:sz w:val="18"/>
              </w:rPr>
              <w:tab/>
            </w:r>
            <w:r>
              <w:rPr>
                <w:sz w:val="18"/>
              </w:rPr>
              <w:tab/>
            </w:r>
            <w:r>
              <w:rPr>
                <w:sz w:val="18"/>
              </w:rPr>
              <w:tab/>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7004E55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06DE8F3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2329511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31932A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78B9133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jc w:val="right"/>
              <w:rPr>
                <w:sz w:val="18"/>
              </w:rPr>
            </w:pPr>
          </w:p>
        </w:tc>
      </w:tr>
      <w:tr w:rsidR="00AD59D9" w14:paraId="47EFA336" w14:textId="77777777">
        <w:trPr>
          <w:cantSplit/>
          <w:trHeight w:val="738" w:hRule="exact"/>
        </w:trPr>
        <w:tc>
          <w:tcPr>
            <w:tcW w:w="5400" w:type="dxa"/>
            <w:tcBorders>
              <w:top w:val="single" w:color="000000" w:sz="7" w:space="0"/>
              <w:left w:val="single" w:color="000000" w:sz="7" w:space="0"/>
              <w:bottom w:val="single" w:color="000000" w:sz="7" w:space="0"/>
              <w:right w:val="single" w:color="000000" w:sz="7" w:space="0"/>
            </w:tcBorders>
          </w:tcPr>
          <w:p w:rsidR="00AD59D9" w:rsidRDefault="00AD59D9" w14:paraId="14C5D9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ind w:left="342" w:hanging="342"/>
              <w:rPr>
                <w:sz w:val="18"/>
              </w:rPr>
            </w:pPr>
            <w:r>
              <w:rPr>
                <w:sz w:val="18"/>
              </w:rPr>
              <w:t>D.</w:t>
            </w:r>
            <w:r>
              <w:rPr>
                <w:sz w:val="18"/>
              </w:rPr>
              <w:tab/>
              <w:t>Leveraged Units (units completed with other funds that are not included in DOE budget, any part of the definition of a DOE unit has been met)</w:t>
            </w: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052FAFE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117C0DD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810" w:type="dxa"/>
            <w:tcBorders>
              <w:top w:val="single" w:color="000000" w:sz="7" w:space="0"/>
              <w:left w:val="single" w:color="000000" w:sz="7" w:space="0"/>
              <w:bottom w:val="single" w:color="000000" w:sz="7" w:space="0"/>
              <w:right w:val="single" w:color="000000" w:sz="7" w:space="0"/>
            </w:tcBorders>
          </w:tcPr>
          <w:p w:rsidR="00AD59D9" w:rsidRDefault="00AD59D9" w14:paraId="5F2B60D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720" w:type="dxa"/>
            <w:tcBorders>
              <w:top w:val="single" w:color="000000" w:sz="7" w:space="0"/>
              <w:left w:val="single" w:color="000000" w:sz="7" w:space="0"/>
              <w:bottom w:val="single" w:color="000000" w:sz="7" w:space="0"/>
              <w:right w:val="single" w:color="000000" w:sz="7" w:space="0"/>
            </w:tcBorders>
          </w:tcPr>
          <w:p w:rsidR="00AD59D9" w:rsidRDefault="00AD59D9" w14:paraId="1E2F2EB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c>
          <w:tcPr>
            <w:tcW w:w="900" w:type="dxa"/>
            <w:tcBorders>
              <w:top w:val="single" w:color="000000" w:sz="7" w:space="0"/>
              <w:left w:val="single" w:color="000000" w:sz="7" w:space="0"/>
              <w:bottom w:val="single" w:color="000000" w:sz="7" w:space="0"/>
              <w:right w:val="single" w:color="000000" w:sz="7" w:space="0"/>
            </w:tcBorders>
          </w:tcPr>
          <w:p w:rsidR="00AD59D9" w:rsidRDefault="00AD59D9" w14:paraId="131FD9B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44" w:after="17"/>
              <w:rPr>
                <w:sz w:val="18"/>
              </w:rPr>
            </w:pPr>
          </w:p>
        </w:tc>
      </w:tr>
    </w:tbl>
    <w:p w:rsidR="00AD59D9" w:rsidRDefault="00AD59D9" w14:paraId="4F5519C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tab/>
        <w:t>*</w:t>
      </w:r>
      <w:r>
        <w:rPr>
          <w:sz w:val="18"/>
        </w:rPr>
        <w:tab/>
        <w:t>Do not include reweatherized units in sections B.1, B.2, B.3 and C.</w:t>
      </w:r>
    </w:p>
    <w:p w:rsidR="00AD59D9" w:rsidRDefault="00AD59D9" w14:paraId="0ECA7B8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18"/>
        </w:rPr>
      </w:pPr>
      <w:r>
        <w:rPr>
          <w:sz w:val="18"/>
        </w:rPr>
        <w:lastRenderedPageBreak/>
        <w:tab/>
        <w:t>**</w:t>
      </w:r>
      <w:r>
        <w:rPr>
          <w:sz w:val="18"/>
        </w:rPr>
        <w:tab/>
        <w:t>“Primary Heating Fuel” is the fuel that provides the most space heat in the home.</w:t>
      </w:r>
    </w:p>
    <w:p w:rsidR="00AD59D9" w:rsidRDefault="00AD59D9" w14:paraId="08F19F2C"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r>
        <w:rPr>
          <w:sz w:val="18"/>
        </w:rPr>
        <w:br w:type="page"/>
      </w:r>
      <w:r>
        <w:rPr>
          <w:b/>
          <w:sz w:val="18"/>
        </w:rPr>
        <w:t>III.   COMMENTS</w:t>
      </w:r>
    </w:p>
    <w:tbl>
      <w:tblPr>
        <w:tblW w:w="0" w:type="auto"/>
        <w:tblInd w:w="101" w:type="dxa"/>
        <w:tblBorders>
          <w:top w:val="single" w:color="000000" w:sz="7" w:space="0"/>
          <w:left w:val="single" w:color="000000" w:sz="7" w:space="0"/>
          <w:bottom w:val="single" w:color="000000" w:sz="7" w:space="0"/>
          <w:right w:val="single" w:color="000000" w:sz="7" w:space="0"/>
          <w:insideH w:val="single" w:color="000000" w:sz="7" w:space="0"/>
          <w:insideV w:val="single" w:color="000000" w:sz="7" w:space="0"/>
        </w:tblBorders>
        <w:tblLayout w:type="fixed"/>
        <w:tblCellMar>
          <w:left w:w="101" w:type="dxa"/>
          <w:right w:w="101" w:type="dxa"/>
        </w:tblCellMar>
        <w:tblLook w:val="0000" w:firstRow="0" w:lastRow="0" w:firstColumn="0" w:lastColumn="0" w:noHBand="0" w:noVBand="0"/>
      </w:tblPr>
      <w:tblGrid>
        <w:gridCol w:w="9360"/>
      </w:tblGrid>
      <w:tr w:rsidR="00AD59D9" w14:paraId="1F231BA9" w14:textId="77777777">
        <w:trPr>
          <w:cantSplit/>
          <w:trHeight w:val="11653"/>
        </w:trPr>
        <w:tc>
          <w:tcPr>
            <w:tcW w:w="9360" w:type="dxa"/>
          </w:tcPr>
          <w:p w:rsidR="00AD59D9" w:rsidRDefault="00AD59D9" w14:paraId="387406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4"/>
              <w:rPr>
                <w:sz w:val="18"/>
              </w:rPr>
            </w:pPr>
          </w:p>
          <w:p w:rsidR="00AD59D9" w:rsidRDefault="00AD59D9" w14:paraId="561C84E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32"/>
              <w:rPr>
                <w:sz w:val="18"/>
              </w:rPr>
            </w:pPr>
          </w:p>
        </w:tc>
      </w:tr>
    </w:tbl>
    <w:p w:rsidR="00AD59D9" w:rsidRDefault="00AD59D9" w14:paraId="20E8ED6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8"/>
        </w:rPr>
      </w:pPr>
    </w:p>
    <w:p w:rsidR="00AD59D9" w:rsidRDefault="00AD59D9" w14:paraId="22E835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Submitted by_________________________________________________________________ Date_____________</w:t>
      </w:r>
    </w:p>
    <w:p w:rsidR="00AD59D9" w:rsidRDefault="00AD59D9" w14:paraId="4148FDA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AD59D9" w:rsidRDefault="00AD59D9" w14:paraId="283700A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r>
        <w:rPr>
          <w:sz w:val="18"/>
        </w:rPr>
        <w:t>Type name___________________________________________________________________</w:t>
      </w:r>
    </w:p>
    <w:p w:rsidR="00AD59D9" w:rsidRDefault="00AD59D9" w14:paraId="611FCC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92" w:lineRule="auto"/>
        <w:rPr>
          <w:sz w:val="18"/>
        </w:rPr>
      </w:pPr>
    </w:p>
    <w:p w:rsidR="00AD59D9" w:rsidRDefault="00AD59D9" w14:paraId="1BF9C914" w14:textId="77777777">
      <w:pPr>
        <w:tabs>
          <w:tab w:val="right" w:pos="9360"/>
        </w:tabs>
      </w:pPr>
      <w:r>
        <w:rPr>
          <w:sz w:val="18"/>
        </w:rPr>
        <w:t>Title          ___________________________________________________________________</w:t>
      </w:r>
      <w:r>
        <w:tab/>
      </w:r>
    </w:p>
    <w:p w:rsidR="00AD59D9" w:rsidRDefault="00AD59D9" w14:paraId="58A3CB85"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Times New Roman" w:hAnsi="Times New Roman"/>
          <w:b/>
          <w:sz w:val="16"/>
          <w:u w:val="single"/>
        </w:rPr>
      </w:pPr>
      <w:r>
        <w:rPr>
          <w:sz w:val="20"/>
        </w:rPr>
        <w:br w:type="page"/>
      </w:r>
      <w:r>
        <w:rPr>
          <w:rFonts w:ascii="Times New Roman" w:hAnsi="Times New Roman"/>
          <w:b/>
          <w:sz w:val="16"/>
          <w:u w:val="single"/>
        </w:rPr>
        <w:t>OMB Burden Disclosure Statement</w:t>
      </w:r>
    </w:p>
    <w:p w:rsidR="00AD59D9" w:rsidRDefault="00AD59D9" w14:paraId="1EC3A38E"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jc w:val="center"/>
        <w:rPr>
          <w:rFonts w:ascii="Arial" w:hAnsi="Arial"/>
          <w:b/>
          <w:sz w:val="16"/>
        </w:rPr>
      </w:pPr>
    </w:p>
    <w:p w:rsidR="00AD59D9" w:rsidRDefault="00AD59D9" w14:paraId="52664A30" w14:textId="0DA85733">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6"/>
        </w:rPr>
      </w:pPr>
      <w:r>
        <w:rPr>
          <w:rFonts w:ascii="Times New Roman" w:hAnsi="Times New Roman"/>
          <w:sz w:val="16"/>
        </w:rPr>
        <w:t>Public reporting burden for this collection of information is estimated to a</w:t>
      </w:r>
      <w:r w:rsidR="00DA4963">
        <w:rPr>
          <w:rFonts w:ascii="Times New Roman" w:hAnsi="Times New Roman"/>
          <w:sz w:val="16"/>
        </w:rPr>
        <w:t>verage 4</w:t>
      </w:r>
      <w:r>
        <w:rPr>
          <w:rFonts w:ascii="Times New Roman" w:hAnsi="Times New Roman"/>
          <w:sz w:val="16"/>
        </w:rPr>
        <w:t xml:space="preserve"> hours per response, including the time for reviewing instructions, searching existing data sources, gathering and maintaining the data needed, and completing and reviewing the collection of information. Send comments regarding the burden estimate or any other aspect of this collection of information, including suggestions for reducing this burden, to the Office of Management and Budget, Paperwork Reduction Project (0348-0043), Washington, DC 20503.</w:t>
      </w:r>
    </w:p>
    <w:p w:rsidR="00AD59D9" w:rsidRDefault="00AD59D9" w14:paraId="3938F7D8"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6"/>
        </w:rPr>
      </w:pPr>
    </w:p>
    <w:p w:rsidR="00AD59D9" w:rsidRDefault="00AD59D9" w14:paraId="5988DC3B"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b/>
          <w:bCs/>
          <w:sz w:val="16"/>
        </w:rPr>
      </w:pPr>
      <w:r>
        <w:rPr>
          <w:rFonts w:ascii="Times New Roman" w:hAnsi="Times New Roman"/>
          <w:b/>
          <w:bCs/>
          <w:sz w:val="16"/>
        </w:rPr>
        <w:t>PLEASE DO NOT RETURN YOUR COMPLETED FORM TO THE OFFICE OF MANAGEMENT AND BUDGET. SEND IT TO THE ADDRESS PROVIDED BY THE SPONSORING AGENCY.</w:t>
      </w:r>
    </w:p>
    <w:p w:rsidR="00AD59D9" w:rsidRDefault="00AD59D9" w14:paraId="72759733" w14:textId="77777777">
      <w:pPr>
        <w:pStyle w:val="OmniPage257"/>
        <w:pBdr>
          <w:top w:val="single" w:color="auto" w:sz="12" w:space="1"/>
          <w:left w:val="single" w:color="auto" w:sz="12" w:space="4"/>
          <w:bottom w:val="single" w:color="auto" w:sz="12" w:space="1"/>
          <w:right w:val="single" w:color="auto" w:sz="12" w:space="4"/>
        </w:pBdr>
        <w:tabs>
          <w:tab w:val="clear" w:pos="50"/>
          <w:tab w:val="clear" w:pos="100"/>
          <w:tab w:val="clear" w:pos="5890"/>
          <w:tab w:val="center" w:pos="4500"/>
        </w:tabs>
        <w:spacing w:line="208" w:lineRule="exact"/>
        <w:ind w:left="0" w:right="50"/>
        <w:rPr>
          <w:rFonts w:ascii="Times New Roman" w:hAnsi="Times New Roman"/>
          <w:sz w:val="16"/>
        </w:rPr>
      </w:pPr>
    </w:p>
    <w:p w:rsidR="00AD59D9" w:rsidRDefault="00AD59D9" w14:paraId="2436829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5A3C35C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U.S. Department of Energy</w:t>
      </w:r>
    </w:p>
    <w:p w:rsidR="00AD59D9" w:rsidRDefault="00AD59D9" w14:paraId="52E77D6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WEATHERIZATION ASSISTANCE PROGRAM</w:t>
      </w:r>
    </w:p>
    <w:p w:rsidR="00AD59D9" w:rsidRDefault="00AD59D9" w14:paraId="15C323D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sz w:val="16"/>
        </w:rPr>
      </w:pPr>
      <w:r>
        <w:rPr>
          <w:b/>
          <w:sz w:val="16"/>
        </w:rPr>
        <w:t>QUARTERLY PROGRAM REPORT</w:t>
      </w:r>
    </w:p>
    <w:p w:rsidR="00AD59D9" w:rsidRDefault="00AD59D9" w14:paraId="7A431B96"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16"/>
        </w:rPr>
      </w:pPr>
      <w:r>
        <w:rPr>
          <w:sz w:val="16"/>
        </w:rPr>
        <w:t>INSTRUCTIONS</w:t>
      </w:r>
    </w:p>
    <w:p w:rsidR="00AD59D9" w:rsidRDefault="00AD59D9" w14:paraId="7B864EF0"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6A8F3A5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The Quarterly Program Report format is designed to gather production and expenditure data.  This report is to be submitted quarterly to the applicable Department of Energy 30 days after the end of the reporting period.</w:t>
      </w:r>
    </w:p>
    <w:p w:rsidR="00AD59D9" w:rsidRDefault="00AD59D9" w14:paraId="13BEA7ED"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143CF409"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GRANT OUTLAYS - FUNDS SUBJECT TO DOE PROGRAM RULES</w:t>
      </w:r>
    </w:p>
    <w:p w:rsidR="00AD59D9" w:rsidRDefault="00AD59D9" w14:paraId="016AB4F2"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By fund source: Outlays this quarter and program year to date for </w:t>
      </w:r>
    </w:p>
    <w:p w:rsidR="00AD59D9" w:rsidRDefault="00AD59D9" w14:paraId="75AC59D0"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DOE funds</w:t>
      </w:r>
    </w:p>
    <w:p w:rsidR="00AD59D9" w:rsidRDefault="00AD59D9" w14:paraId="6FFE7FB7"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 xml:space="preserve">All other funds listed in the grant budget, Section A, including PVE (Exxon, Stripper-Well, etc.), LIHEAP, state, local, and private funds that are </w:t>
      </w:r>
      <w:r>
        <w:rPr>
          <w:i/>
          <w:sz w:val="16"/>
        </w:rPr>
        <w:t>part of the approved DOE grant budget.</w:t>
      </w:r>
    </w:p>
    <w:p w:rsidR="00AD59D9" w:rsidRDefault="00AD59D9" w14:paraId="11767E4D"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By function: Outlays this quarter and program year to date for each function in the DOE grant budget, section B.  </w:t>
      </w:r>
      <w:r>
        <w:rPr>
          <w:i/>
          <w:sz w:val="16"/>
        </w:rPr>
        <w:t>Total must equal total in A.2 above</w:t>
      </w:r>
      <w:r>
        <w:rPr>
          <w:sz w:val="16"/>
        </w:rPr>
        <w:t>.</w:t>
      </w:r>
    </w:p>
    <w:p w:rsidR="00AD59D9" w:rsidRDefault="00AD59D9" w14:paraId="09D81C54"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A</w:t>
      </w:r>
      <w:r w:rsidR="00B10C83">
        <w:rPr>
          <w:sz w:val="16"/>
        </w:rPr>
        <w:t>c</w:t>
      </w:r>
      <w:r>
        <w:rPr>
          <w:sz w:val="16"/>
        </w:rPr>
        <w:t>quisition (actual) vehicle and equipment costs are used to match net outlays in F</w:t>
      </w:r>
      <w:r w:rsidR="004055A2">
        <w:rPr>
          <w:sz w:val="16"/>
        </w:rPr>
        <w:t>F</w:t>
      </w:r>
      <w:r>
        <w:rPr>
          <w:sz w:val="16"/>
        </w:rPr>
        <w:t>R.  Amortized vehicle and equipment costs are used to calculate the average cost per unit.</w:t>
      </w:r>
    </w:p>
    <w:p w:rsidR="00AD59D9" w:rsidRDefault="00AD59D9" w14:paraId="42C37983"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60197CDE"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GRANT PRODUCTION</w:t>
      </w:r>
    </w:p>
    <w:p w:rsidR="00AD59D9" w:rsidRDefault="00AD59D9" w14:paraId="4CD8282A"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16"/>
        </w:rPr>
      </w:pPr>
      <w:r>
        <w:rPr>
          <w:i/>
          <w:sz w:val="16"/>
        </w:rPr>
        <w:t>Enter figures only for the quarter being reported except to correct previous quarter information</w:t>
      </w:r>
      <w:r>
        <w:rPr>
          <w:sz w:val="16"/>
        </w:rPr>
        <w:t xml:space="preserve">.  </w:t>
      </w:r>
      <w:r>
        <w:rPr>
          <w:i/>
          <w:sz w:val="16"/>
        </w:rPr>
        <w:t>Include reweatherized and low cost/no cost units only in section B.4</w:t>
      </w:r>
      <w:r>
        <w:rPr>
          <w:sz w:val="16"/>
        </w:rPr>
        <w:t>.</w:t>
      </w:r>
    </w:p>
    <w:p w:rsidR="00AD59D9" w:rsidRDefault="00AD59D9" w14:paraId="1B89B31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0CA85F69"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Estimated Total Annual Energy Savings Estimate of total annual energy saved as a result of weatherization work.       </w:t>
      </w:r>
      <w:r>
        <w:rPr>
          <w:i/>
          <w:sz w:val="16"/>
        </w:rPr>
        <w:t>Include in final report only</w:t>
      </w:r>
      <w:r>
        <w:rPr>
          <w:sz w:val="16"/>
        </w:rPr>
        <w:t>.</w:t>
      </w:r>
    </w:p>
    <w:p w:rsidR="00AD59D9" w:rsidRDefault="00AD59D9" w14:paraId="326101C2"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4E8D354F"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 xml:space="preserve">DOE units completed </w:t>
      </w:r>
      <w:r>
        <w:rPr>
          <w:i/>
          <w:sz w:val="16"/>
        </w:rPr>
        <w:t>this quarter</w:t>
      </w:r>
      <w:r>
        <w:rPr>
          <w:sz w:val="16"/>
        </w:rPr>
        <w:t xml:space="preserve"> with all funds included in the approved DOE grant budget, all sources.</w:t>
      </w:r>
    </w:p>
    <w:p w:rsidRPr="00B10C83" w:rsidR="00B10C83" w:rsidP="00284359" w:rsidRDefault="00AD59D9" w14:paraId="1A42FCA1"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sidRPr="00B10C83">
        <w:rPr>
          <w:sz w:val="16"/>
        </w:rPr>
        <w:tab/>
        <w:t xml:space="preserve">Units by type: Number completed this quarter by type specified.  The sum should equal total units completed with funds in the approved DOE budget.  A completed unit in a building containing five or more units should be reported as a Multi-Family unit.  A completed unit in a building containing four units or less should be reported under one of the two Single-Family categories.  </w:t>
      </w:r>
    </w:p>
    <w:p w:rsidRPr="00B10C83" w:rsidR="00AD59D9" w:rsidP="00284359" w:rsidRDefault="00AD59D9" w14:paraId="16E279AB"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sidRPr="00B10C83">
        <w:rPr>
          <w:sz w:val="16"/>
        </w:rPr>
        <w:tab/>
        <w:t xml:space="preserve">Units by primary heating fuel: Number of units completed by category of primary heating fuel.  Primary heating fuel is the fuel that provides the most space heat in the home. </w:t>
      </w:r>
    </w:p>
    <w:p w:rsidR="00AD59D9" w:rsidRDefault="00AD59D9" w14:paraId="09624C0C"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Units by occupant: Number of units completed by category of occupant.  The sum will not equal total units completed.</w:t>
      </w:r>
    </w:p>
    <w:p w:rsidR="00AD59D9" w:rsidRDefault="00AD59D9" w14:paraId="1B0C214F" w14:textId="77777777">
      <w:pPr>
        <w:pStyle w:val="Level3"/>
        <w:numPr>
          <w:ilvl w:val="2"/>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sz w:val="16"/>
        </w:rPr>
      </w:pPr>
      <w:r>
        <w:rPr>
          <w:sz w:val="16"/>
        </w:rPr>
        <w:tab/>
        <w:t>Other categories: Units reweatherized.</w:t>
      </w:r>
    </w:p>
    <w:p w:rsidR="00AD59D9" w:rsidRDefault="00AD59D9" w14:paraId="3B6688F9"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67A197EA"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Persons assisted with funds included in the DOE grant budget, all sources: Total and by category.  Sum of persons by category will not equal total persons assisted.</w:t>
      </w:r>
    </w:p>
    <w:p w:rsidR="00AD59D9" w:rsidRDefault="00AD59D9" w14:paraId="3D4DD59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6E078C58" w14:textId="77777777">
      <w:pPr>
        <w:pStyle w:val="Level2"/>
        <w:numPr>
          <w:ilvl w:val="1"/>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16"/>
        </w:rPr>
      </w:pPr>
      <w:r>
        <w:rPr>
          <w:sz w:val="16"/>
        </w:rPr>
        <w:tab/>
        <w:t>Leveraged units completed with other funds not included in the DOE budget provided any part of the definition of a DOE unit has been met.</w:t>
      </w:r>
    </w:p>
    <w:p w:rsidR="00AD59D9" w:rsidRDefault="00AD59D9" w14:paraId="329FF64B"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3DB86B7F" w14:textId="77777777">
      <w:pPr>
        <w:pStyle w:val="Level1"/>
        <w:numPr>
          <w:ilvl w:val="0"/>
          <w:numId w:val="1"/>
        </w:num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16"/>
        </w:rPr>
      </w:pPr>
      <w:r>
        <w:rPr>
          <w:sz w:val="16"/>
        </w:rPr>
        <w:tab/>
        <w:t>COMMENTS</w:t>
      </w:r>
    </w:p>
    <w:p w:rsidR="00AD59D9" w:rsidRDefault="00AD59D9" w14:paraId="6700AF37"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Include here any additional information needed to clarify grant outlays and production reported this quarter.</w:t>
      </w:r>
    </w:p>
    <w:p w:rsidR="00AD59D9" w:rsidRDefault="00AD59D9" w14:paraId="204EC725"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093A9B14"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Submitted by: Signature of the person submitting the report.</w:t>
      </w:r>
    </w:p>
    <w:p w:rsidR="00AD59D9" w:rsidRDefault="00AD59D9" w14:paraId="285C106E"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6EEF0E58"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r>
        <w:rPr>
          <w:sz w:val="16"/>
        </w:rPr>
        <w:t>Date signed.</w:t>
      </w:r>
    </w:p>
    <w:p w:rsidR="00AD59D9" w:rsidRDefault="00AD59D9" w14:paraId="6406439F" w14:textId="77777777">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16"/>
        </w:rPr>
      </w:pPr>
    </w:p>
    <w:p w:rsidR="00AD59D9" w:rsidRDefault="00AD59D9" w14:paraId="5F5D1C20" w14:textId="77777777">
      <w:pPr>
        <w:tabs>
          <w:tab w:val="right" w:pos="9360"/>
        </w:tabs>
        <w:spacing w:line="0" w:lineRule="atLeast"/>
      </w:pPr>
      <w:r>
        <w:rPr>
          <w:sz w:val="16"/>
        </w:rPr>
        <w:t>Typed name and title of the submitter.</w:t>
      </w:r>
      <w:r>
        <w:rPr>
          <w:sz w:val="16"/>
        </w:rPr>
        <w:tab/>
      </w:r>
    </w:p>
    <w:sectPr w:rsidR="00AD59D9">
      <w:headerReference w:type="even" r:id="rId7"/>
      <w:headerReference w:type="default" r:id="rId8"/>
      <w:footerReference w:type="even" r:id="rId9"/>
      <w:footerReference w:type="default" r:id="rId10"/>
      <w:footnotePr>
        <w:numFmt w:val="lowerLetter"/>
      </w:footnotePr>
      <w:endnotePr>
        <w:numFmt w:val="lowerLetter"/>
      </w:endnotePr>
      <w:type w:val="continuous"/>
      <w:pgSz w:w="12240" w:h="15840"/>
      <w:pgMar w:top="720" w:right="1440" w:bottom="1296" w:left="1440" w:header="720" w:footer="288" w:gutter="0"/>
      <w:pgNumType w:start="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85303D" w14:textId="77777777" w:rsidR="0034754B" w:rsidRDefault="0034754B" w:rsidP="00AD59D9">
      <w:r>
        <w:separator/>
      </w:r>
    </w:p>
  </w:endnote>
  <w:endnote w:type="continuationSeparator" w:id="0">
    <w:p w14:paraId="5D5DB010" w14:textId="77777777" w:rsidR="0034754B" w:rsidRDefault="0034754B" w:rsidP="00AD59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0688D"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109" w:lineRule="auto"/>
      <w:ind w:left="-720"/>
    </w:pPr>
  </w:p>
  <w:p w14:paraId="67B7E60D" w14:textId="77777777" w:rsidR="00AD59D9" w:rsidRDefault="00AD59D9">
    <w:pPr>
      <w:tabs>
        <w:tab w:val="right" w:pos="10080"/>
      </w:tabs>
    </w:pPr>
    <w:r>
      <w:tab/>
    </w:r>
    <w:r>
      <w:rPr>
        <w:i/>
      </w:rPr>
      <w:t>Application Package -- February 2004</w:t>
    </w:r>
  </w:p>
  <w:p w14:paraId="15017218" w14:textId="77777777" w:rsidR="00AD59D9" w:rsidRDefault="00AD59D9">
    <w:pPr>
      <w:framePr w:w="9360" w:h="280" w:hRule="exact" w:wrap="notBeside" w:vAnchor="page" w:hAnchor="text" w:y="15264"/>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0" w:lineRule="atLeast"/>
      <w:jc w:val="center"/>
      <w:rPr>
        <w:vanish/>
      </w:rPr>
    </w:pPr>
    <w:r>
      <w:rPr>
        <w:color w:val="000000"/>
      </w:rPr>
      <w:pgNum/>
    </w:r>
  </w:p>
  <w:p w14:paraId="7382AF60"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3EE028" w14:textId="77777777" w:rsidR="00AD59D9" w:rsidRDefault="00AD59D9">
    <w:pPr>
      <w:tabs>
        <w:tab w:val="right" w:pos="9360"/>
      </w:tabs>
    </w:pPr>
    <w:r>
      <w:tab/>
    </w:r>
  </w:p>
  <w:p w14:paraId="0D2A3813"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86"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E289EE" w14:textId="77777777" w:rsidR="0034754B" w:rsidRDefault="0034754B" w:rsidP="00AD59D9">
      <w:r>
        <w:separator/>
      </w:r>
    </w:p>
  </w:footnote>
  <w:footnote w:type="continuationSeparator" w:id="0">
    <w:p w14:paraId="53E34838" w14:textId="77777777" w:rsidR="0034754B" w:rsidRDefault="0034754B" w:rsidP="00AD59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F7261E"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2060C" w14:textId="77777777" w:rsidR="00AD59D9" w:rsidRDefault="00AD59D9">
    <w:pPr>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start w:val="1"/>
      <w:numFmt w:val="lowerRoman"/>
      <w:suff w:val="nothing"/>
      <w:lvlText w:val="%9)"/>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4F"/>
    <w:rsid w:val="0001233D"/>
    <w:rsid w:val="000164E0"/>
    <w:rsid w:val="001C07D5"/>
    <w:rsid w:val="001F3DCE"/>
    <w:rsid w:val="001F46CC"/>
    <w:rsid w:val="002030E9"/>
    <w:rsid w:val="00284359"/>
    <w:rsid w:val="002F29D0"/>
    <w:rsid w:val="0034754B"/>
    <w:rsid w:val="00362D18"/>
    <w:rsid w:val="003F5F6A"/>
    <w:rsid w:val="004055A2"/>
    <w:rsid w:val="00405E68"/>
    <w:rsid w:val="00487A81"/>
    <w:rsid w:val="006D265D"/>
    <w:rsid w:val="00764A4A"/>
    <w:rsid w:val="00784D0D"/>
    <w:rsid w:val="00891A9B"/>
    <w:rsid w:val="008A6990"/>
    <w:rsid w:val="00A31E29"/>
    <w:rsid w:val="00A8606C"/>
    <w:rsid w:val="00AB3F79"/>
    <w:rsid w:val="00AD59D9"/>
    <w:rsid w:val="00B10C83"/>
    <w:rsid w:val="00C9134F"/>
    <w:rsid w:val="00CA60C3"/>
    <w:rsid w:val="00CC6170"/>
    <w:rsid w:val="00DA11CB"/>
    <w:rsid w:val="00DA4963"/>
    <w:rsid w:val="00DC0289"/>
    <w:rsid w:val="00E94F8E"/>
    <w:rsid w:val="00EA4F5E"/>
    <w:rsid w:val="00EB1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CA98C6"/>
  <w15:chartTrackingRefBased/>
  <w15:docId w15:val="{325C7FCB-3BFC-495B-BDF0-C314E986D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styleId="Heading1">
    <w:name w:val="heading 1"/>
    <w:basedOn w:val="Normal"/>
    <w:next w:val="Normal"/>
    <w:qFormat/>
    <w:pPr>
      <w:keepNext/>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rPr>
      <w:b/>
    </w:rPr>
  </w:style>
  <w:style w:type="paragraph" w:customStyle="1" w:styleId="17">
    <w:name w:val="_17"/>
    <w:basedOn w:val="Normal"/>
  </w:style>
  <w:style w:type="paragraph" w:customStyle="1" w:styleId="16">
    <w:name w:val="_16"/>
    <w:basedOn w:val="Normal"/>
    <w:pPr>
      <w:ind w:left="1440" w:hanging="720"/>
    </w:pPr>
  </w:style>
  <w:style w:type="paragraph" w:customStyle="1" w:styleId="15">
    <w:name w:val="_15"/>
    <w:basedOn w:val="Normal"/>
    <w:pPr>
      <w:ind w:left="2160"/>
    </w:pPr>
  </w:style>
  <w:style w:type="paragraph" w:customStyle="1" w:styleId="14">
    <w:name w:val="_14"/>
    <w:basedOn w:val="Normal"/>
    <w:pPr>
      <w:ind w:left="2880"/>
    </w:pPr>
  </w:style>
  <w:style w:type="paragraph" w:customStyle="1" w:styleId="13">
    <w:name w:val="_13"/>
    <w:basedOn w:val="Normal"/>
    <w:pPr>
      <w:ind w:left="3600"/>
    </w:pPr>
  </w:style>
  <w:style w:type="paragraph" w:customStyle="1" w:styleId="12">
    <w:name w:val="_12"/>
    <w:basedOn w:val="Normal"/>
    <w:pPr>
      <w:ind w:left="4320"/>
    </w:pPr>
  </w:style>
  <w:style w:type="paragraph" w:customStyle="1" w:styleId="11">
    <w:name w:val="_11"/>
    <w:basedOn w:val="Normal"/>
    <w:pPr>
      <w:ind w:left="5040"/>
    </w:pPr>
  </w:style>
  <w:style w:type="paragraph" w:customStyle="1" w:styleId="10">
    <w:name w:val="_10"/>
    <w:basedOn w:val="Normal"/>
    <w:pPr>
      <w:ind w:left="5760"/>
    </w:pPr>
  </w:style>
  <w:style w:type="paragraph" w:customStyle="1" w:styleId="26">
    <w:name w:val="_26"/>
    <w:basedOn w:val="Normal"/>
  </w:style>
  <w:style w:type="paragraph" w:customStyle="1" w:styleId="25">
    <w:name w:val="_25"/>
    <w:basedOn w:val="Normal"/>
    <w:pPr>
      <w:ind w:left="1440" w:hanging="720"/>
    </w:pPr>
  </w:style>
  <w:style w:type="paragraph" w:customStyle="1" w:styleId="24">
    <w:name w:val="_24"/>
    <w:basedOn w:val="Normal"/>
    <w:pPr>
      <w:ind w:left="2160"/>
    </w:pPr>
  </w:style>
  <w:style w:type="paragraph" w:customStyle="1" w:styleId="23">
    <w:name w:val="_23"/>
    <w:basedOn w:val="Normal"/>
    <w:pPr>
      <w:ind w:left="2880"/>
    </w:pPr>
  </w:style>
  <w:style w:type="paragraph" w:customStyle="1" w:styleId="22">
    <w:name w:val="_22"/>
    <w:basedOn w:val="Normal"/>
    <w:pPr>
      <w:ind w:left="3600"/>
    </w:pPr>
  </w:style>
  <w:style w:type="paragraph" w:customStyle="1" w:styleId="21">
    <w:name w:val="_21"/>
    <w:basedOn w:val="Normal"/>
    <w:pPr>
      <w:ind w:left="4320"/>
    </w:pPr>
  </w:style>
  <w:style w:type="paragraph" w:customStyle="1" w:styleId="20">
    <w:name w:val="_20"/>
    <w:basedOn w:val="Normal"/>
    <w:pPr>
      <w:ind w:left="5040"/>
    </w:pPr>
  </w:style>
  <w:style w:type="paragraph" w:customStyle="1" w:styleId="19">
    <w:name w:val="_19"/>
    <w:basedOn w:val="Normal"/>
    <w:pPr>
      <w:ind w:left="5760"/>
    </w:pPr>
  </w:style>
  <w:style w:type="paragraph" w:customStyle="1" w:styleId="18">
    <w:name w:val="_18"/>
    <w:basedOn w:val="Normal"/>
    <w:pPr>
      <w:ind w:left="6480"/>
    </w:pPr>
  </w:style>
  <w:style w:type="paragraph" w:customStyle="1" w:styleId="9">
    <w:name w:val="_9"/>
    <w:basedOn w:val="Normal"/>
    <w:pPr>
      <w:ind w:left="6480"/>
    </w:pPr>
  </w:style>
  <w:style w:type="paragraph" w:customStyle="1" w:styleId="8">
    <w:name w:val="_8"/>
    <w:basedOn w:val="Normal"/>
  </w:style>
  <w:style w:type="paragraph" w:customStyle="1" w:styleId="7">
    <w:name w:val="_7"/>
    <w:basedOn w:val="Normal"/>
    <w:pPr>
      <w:ind w:left="1440" w:hanging="720"/>
    </w:pPr>
  </w:style>
  <w:style w:type="paragraph" w:customStyle="1" w:styleId="6">
    <w:name w:val="_6"/>
    <w:basedOn w:val="Normal"/>
    <w:pPr>
      <w:ind w:left="2160"/>
    </w:pPr>
  </w:style>
  <w:style w:type="paragraph" w:customStyle="1" w:styleId="5">
    <w:name w:val="_5"/>
    <w:basedOn w:val="Normal"/>
    <w:pPr>
      <w:ind w:left="2880"/>
    </w:pPr>
  </w:style>
  <w:style w:type="paragraph" w:customStyle="1" w:styleId="4">
    <w:name w:val="_4"/>
    <w:basedOn w:val="Normal"/>
    <w:pPr>
      <w:ind w:left="3600"/>
    </w:pPr>
  </w:style>
  <w:style w:type="paragraph" w:customStyle="1" w:styleId="3">
    <w:name w:val="_3"/>
    <w:basedOn w:val="Normal"/>
    <w:pPr>
      <w:ind w:left="4320"/>
    </w:pPr>
  </w:style>
  <w:style w:type="paragraph" w:customStyle="1" w:styleId="2">
    <w:name w:val="_2"/>
    <w:basedOn w:val="Normal"/>
    <w:pPr>
      <w:ind w:left="5040"/>
    </w:pPr>
  </w:style>
  <w:style w:type="paragraph" w:customStyle="1" w:styleId="1">
    <w:name w:val="_1"/>
    <w:basedOn w:val="Normal"/>
    <w:pPr>
      <w:ind w:left="5760"/>
    </w:pPr>
  </w:style>
  <w:style w:type="paragraph" w:customStyle="1" w:styleId="a">
    <w:name w:val="_"/>
    <w:basedOn w:val="Normal"/>
    <w:pPr>
      <w:ind w:left="6480"/>
    </w:pPr>
  </w:style>
  <w:style w:type="paragraph" w:customStyle="1" w:styleId="DefinitionT">
    <w:name w:val="Definition T"/>
    <w:basedOn w:val="Normal"/>
  </w:style>
  <w:style w:type="paragraph" w:customStyle="1" w:styleId="DefinitionL">
    <w:name w:val="Definition L"/>
    <w:basedOn w:val="Normal"/>
    <w:pPr>
      <w:tabs>
        <w:tab w:val="left" w:pos="360"/>
      </w:tabs>
      <w:ind w:left="360"/>
    </w:pPr>
  </w:style>
  <w:style w:type="character" w:customStyle="1" w:styleId="Definition">
    <w:name w:val="Definition"/>
    <w:rPr>
      <w:i/>
    </w:rPr>
  </w:style>
  <w:style w:type="paragraph" w:customStyle="1" w:styleId="H1">
    <w:name w:val="H1"/>
    <w:basedOn w:val="Normal"/>
    <w:rPr>
      <w:b/>
      <w:sz w:val="48"/>
    </w:rPr>
  </w:style>
  <w:style w:type="paragraph" w:customStyle="1" w:styleId="H2">
    <w:name w:val="H2"/>
    <w:basedOn w:val="Normal"/>
    <w:rPr>
      <w:b/>
      <w:sz w:val="36"/>
    </w:rPr>
  </w:style>
  <w:style w:type="paragraph" w:customStyle="1" w:styleId="H3">
    <w:name w:val="H3"/>
    <w:basedOn w:val="Normal"/>
    <w:rPr>
      <w:b/>
      <w:sz w:val="28"/>
    </w:rPr>
  </w:style>
  <w:style w:type="paragraph" w:customStyle="1" w:styleId="H4">
    <w:name w:val="H4"/>
    <w:basedOn w:val="Normal"/>
    <w:rPr>
      <w:b/>
    </w:rPr>
  </w:style>
  <w:style w:type="paragraph" w:customStyle="1" w:styleId="H5">
    <w:name w:val="H5"/>
    <w:basedOn w:val="Normal"/>
    <w:rPr>
      <w:b/>
    </w:rPr>
  </w:style>
  <w:style w:type="paragraph" w:customStyle="1" w:styleId="H6">
    <w:name w:val="H6"/>
    <w:basedOn w:val="Normal"/>
    <w:rPr>
      <w:b/>
      <w:sz w:val="16"/>
    </w:rPr>
  </w:style>
  <w:style w:type="paragraph" w:customStyle="1" w:styleId="Address">
    <w:name w:val="Address"/>
    <w:basedOn w:val="Normal"/>
    <w:rPr>
      <w:i/>
    </w:rPr>
  </w:style>
  <w:style w:type="paragraph" w:customStyle="1" w:styleId="Blockquote">
    <w:name w:val="Blockquote"/>
    <w:basedOn w:val="Normal"/>
    <w:pPr>
      <w:tabs>
        <w:tab w:val="left" w:pos="36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WP9Hyperlink">
    <w:name w:val="WP9_Hyperlink"/>
    <w:rPr>
      <w:color w:val="0000FF"/>
      <w:u w:val="single"/>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clear" w:pos="2880"/>
        <w:tab w:val="clear" w:pos="5760"/>
        <w:tab w:val="clear" w:pos="864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rPr>
  </w:style>
  <w:style w:type="paragraph" w:customStyle="1" w:styleId="zBottomof">
    <w:name w:val="zBottom of"/>
    <w:basedOn w:val="Normal"/>
    <w:pPr>
      <w:pBdr>
        <w:top w:val="double" w:sz="1" w:space="0" w:color="000000"/>
      </w:pBdr>
      <w:jc w:val="center"/>
    </w:pPr>
    <w:rPr>
      <w:rFonts w:ascii="Arial" w:hAnsi="Arial"/>
      <w:sz w:val="16"/>
    </w:rPr>
  </w:style>
  <w:style w:type="paragraph" w:customStyle="1" w:styleId="zTopofFor">
    <w:name w:val="zTop of For"/>
    <w:basedOn w:val="Normal"/>
    <w:pPr>
      <w:pBdr>
        <w:bottom w:val="double" w:sz="1" w:space="0" w:color="000000"/>
      </w:pBdr>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Footer">
    <w:name w:val="footer"/>
    <w:basedOn w:val="Normal"/>
    <w:semiHidden/>
    <w:pPr>
      <w:tabs>
        <w:tab w:val="center" w:pos="4320"/>
        <w:tab w:val="right" w:pos="8640"/>
      </w:tabs>
    </w:pPr>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alloonText">
    <w:name w:val="Balloon Text"/>
    <w:basedOn w:val="Normal"/>
    <w:link w:val="BalloonTextChar"/>
    <w:uiPriority w:val="99"/>
    <w:semiHidden/>
    <w:unhideWhenUsed/>
    <w:rsid w:val="00B10C83"/>
    <w:rPr>
      <w:rFonts w:ascii="Segoe UI" w:hAnsi="Segoe UI" w:cs="Segoe UI"/>
      <w:sz w:val="18"/>
      <w:szCs w:val="18"/>
    </w:rPr>
  </w:style>
  <w:style w:type="character" w:customStyle="1" w:styleId="BalloonTextChar">
    <w:name w:val="Balloon Text Char"/>
    <w:link w:val="BalloonText"/>
    <w:uiPriority w:val="99"/>
    <w:semiHidden/>
    <w:rsid w:val="00B10C83"/>
    <w:rPr>
      <w:rFonts w:ascii="Segoe UI" w:hAnsi="Segoe UI" w:cs="Segoe UI"/>
      <w:sz w:val="18"/>
      <w:szCs w:val="18"/>
    </w:rPr>
  </w:style>
  <w:style w:type="character" w:styleId="CommentReference">
    <w:name w:val="annotation reference"/>
    <w:basedOn w:val="DefaultParagraphFont"/>
    <w:uiPriority w:val="99"/>
    <w:semiHidden/>
    <w:unhideWhenUsed/>
    <w:rsid w:val="00EB166A"/>
    <w:rPr>
      <w:sz w:val="16"/>
      <w:szCs w:val="16"/>
    </w:rPr>
  </w:style>
  <w:style w:type="paragraph" w:styleId="CommentText">
    <w:name w:val="annotation text"/>
    <w:basedOn w:val="Normal"/>
    <w:link w:val="CommentTextChar"/>
    <w:uiPriority w:val="99"/>
    <w:semiHidden/>
    <w:unhideWhenUsed/>
    <w:rsid w:val="00EB166A"/>
  </w:style>
  <w:style w:type="character" w:customStyle="1" w:styleId="CommentTextChar">
    <w:name w:val="Comment Text Char"/>
    <w:basedOn w:val="DefaultParagraphFont"/>
    <w:link w:val="CommentText"/>
    <w:uiPriority w:val="99"/>
    <w:semiHidden/>
    <w:rsid w:val="00EB166A"/>
  </w:style>
  <w:style w:type="paragraph" w:styleId="CommentSubject">
    <w:name w:val="annotation subject"/>
    <w:basedOn w:val="CommentText"/>
    <w:next w:val="CommentText"/>
    <w:link w:val="CommentSubjectChar"/>
    <w:uiPriority w:val="99"/>
    <w:semiHidden/>
    <w:unhideWhenUsed/>
    <w:rsid w:val="00EB166A"/>
    <w:rPr>
      <w:b/>
      <w:bCs/>
    </w:rPr>
  </w:style>
  <w:style w:type="character" w:customStyle="1" w:styleId="CommentSubjectChar">
    <w:name w:val="Comment Subject Char"/>
    <w:basedOn w:val="CommentTextChar"/>
    <w:link w:val="CommentSubject"/>
    <w:uiPriority w:val="99"/>
    <w:semiHidden/>
    <w:rsid w:val="00EB166A"/>
    <w:rPr>
      <w:b/>
      <w:bCs/>
    </w:rPr>
  </w:style>
  <w:style w:type="paragraph" w:styleId="Title">
    <w:name w:val="Title"/>
    <w:basedOn w:val="Normal"/>
    <w:next w:val="Normal"/>
    <w:link w:val="TitleChar"/>
    <w:uiPriority w:val="10"/>
    <w:qFormat/>
    <w:rsid w:val="002F29D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9D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7803778">
      <w:bodyDiv w:val="1"/>
      <w:marLeft w:val="0"/>
      <w:marRight w:val="0"/>
      <w:marTop w:val="0"/>
      <w:marBottom w:val="0"/>
      <w:divBdr>
        <w:top w:val="none" w:sz="0" w:space="0" w:color="auto"/>
        <w:left w:val="none" w:sz="0" w:space="0" w:color="auto"/>
        <w:bottom w:val="none" w:sz="0" w:space="0" w:color="auto"/>
        <w:right w:val="none" w:sz="0" w:space="0" w:color="auto"/>
      </w:divBdr>
      <w:divsChild>
        <w:div w:id="753017930">
          <w:marLeft w:val="0"/>
          <w:marRight w:val="0"/>
          <w:marTop w:val="100"/>
          <w:marBottom w:val="100"/>
          <w:divBdr>
            <w:top w:val="none" w:sz="0" w:space="0" w:color="auto"/>
            <w:left w:val="none" w:sz="0" w:space="0" w:color="auto"/>
            <w:bottom w:val="none" w:sz="0" w:space="0" w:color="auto"/>
            <w:right w:val="none" w:sz="0" w:space="0" w:color="auto"/>
          </w:divBdr>
          <w:divsChild>
            <w:div w:id="171654363">
              <w:marLeft w:val="0"/>
              <w:marRight w:val="0"/>
              <w:marTop w:val="0"/>
              <w:marBottom w:val="0"/>
              <w:divBdr>
                <w:top w:val="none" w:sz="0" w:space="0" w:color="auto"/>
                <w:left w:val="none" w:sz="0" w:space="0" w:color="auto"/>
                <w:bottom w:val="none" w:sz="0" w:space="0" w:color="auto"/>
                <w:right w:val="none" w:sz="0" w:space="0" w:color="auto"/>
              </w:divBdr>
              <w:divsChild>
                <w:div w:id="549264423">
                  <w:marLeft w:val="30"/>
                  <w:marRight w:val="0"/>
                  <w:marTop w:val="0"/>
                  <w:marBottom w:val="0"/>
                  <w:divBdr>
                    <w:top w:val="none" w:sz="0" w:space="0" w:color="auto"/>
                    <w:left w:val="none" w:sz="0" w:space="0" w:color="auto"/>
                    <w:bottom w:val="none" w:sz="0" w:space="0" w:color="auto"/>
                    <w:right w:val="none" w:sz="0" w:space="0" w:color="auto"/>
                  </w:divBdr>
                  <w:divsChild>
                    <w:div w:id="1049305958">
                      <w:marLeft w:val="0"/>
                      <w:marRight w:val="0"/>
                      <w:marTop w:val="0"/>
                      <w:marBottom w:val="0"/>
                      <w:divBdr>
                        <w:top w:val="none" w:sz="0" w:space="0" w:color="auto"/>
                        <w:left w:val="none" w:sz="0" w:space="0" w:color="auto"/>
                        <w:bottom w:val="none" w:sz="0" w:space="0" w:color="auto"/>
                        <w:right w:val="none" w:sz="0" w:space="0" w:color="auto"/>
                      </w:divBdr>
                      <w:divsChild>
                        <w:div w:id="589512690">
                          <w:marLeft w:val="0"/>
                          <w:marRight w:val="0"/>
                          <w:marTop w:val="0"/>
                          <w:marBottom w:val="0"/>
                          <w:divBdr>
                            <w:top w:val="none" w:sz="0" w:space="0" w:color="auto"/>
                            <w:left w:val="none" w:sz="0" w:space="0" w:color="auto"/>
                            <w:bottom w:val="none" w:sz="0" w:space="0" w:color="auto"/>
                            <w:right w:val="none" w:sz="0" w:space="0" w:color="auto"/>
                          </w:divBdr>
                          <w:divsChild>
                            <w:div w:id="1048802950">
                              <w:marLeft w:val="0"/>
                              <w:marRight w:val="0"/>
                              <w:marTop w:val="0"/>
                              <w:marBottom w:val="0"/>
                              <w:divBdr>
                                <w:top w:val="none" w:sz="0" w:space="0" w:color="auto"/>
                                <w:left w:val="none" w:sz="0" w:space="0" w:color="auto"/>
                                <w:bottom w:val="none" w:sz="0" w:space="0" w:color="auto"/>
                                <w:right w:val="none" w:sz="0" w:space="0" w:color="auto"/>
                              </w:divBdr>
                              <w:divsChild>
                                <w:div w:id="695810677">
                                  <w:marLeft w:val="0"/>
                                  <w:marRight w:val="0"/>
                                  <w:marTop w:val="0"/>
                                  <w:marBottom w:val="0"/>
                                  <w:divBdr>
                                    <w:top w:val="none" w:sz="0" w:space="0" w:color="auto"/>
                                    <w:left w:val="none" w:sz="0" w:space="0" w:color="auto"/>
                                    <w:bottom w:val="none" w:sz="0" w:space="0" w:color="auto"/>
                                    <w:right w:val="none" w:sz="0" w:space="0" w:color="auto"/>
                                  </w:divBdr>
                                  <w:divsChild>
                                    <w:div w:id="83034804">
                                      <w:marLeft w:val="0"/>
                                      <w:marRight w:val="0"/>
                                      <w:marTop w:val="0"/>
                                      <w:marBottom w:val="0"/>
                                      <w:divBdr>
                                        <w:top w:val="none" w:sz="0" w:space="0" w:color="auto"/>
                                        <w:left w:val="none" w:sz="0" w:space="0" w:color="auto"/>
                                        <w:bottom w:val="none" w:sz="0" w:space="0" w:color="auto"/>
                                        <w:right w:val="none" w:sz="0" w:space="0" w:color="auto"/>
                                      </w:divBdr>
                                      <w:divsChild>
                                        <w:div w:id="515390835">
                                          <w:marLeft w:val="0"/>
                                          <w:marRight w:val="0"/>
                                          <w:marTop w:val="0"/>
                                          <w:marBottom w:val="0"/>
                                          <w:divBdr>
                                            <w:top w:val="none" w:sz="0" w:space="0" w:color="auto"/>
                                            <w:left w:val="none" w:sz="0" w:space="0" w:color="auto"/>
                                            <w:bottom w:val="none" w:sz="0" w:space="0" w:color="auto"/>
                                            <w:right w:val="none" w:sz="0" w:space="0" w:color="auto"/>
                                          </w:divBdr>
                                          <w:divsChild>
                                            <w:div w:id="1350568181">
                                              <w:marLeft w:val="0"/>
                                              <w:marRight w:val="0"/>
                                              <w:marTop w:val="0"/>
                                              <w:marBottom w:val="0"/>
                                              <w:divBdr>
                                                <w:top w:val="none" w:sz="0" w:space="0" w:color="auto"/>
                                                <w:left w:val="none" w:sz="0" w:space="0" w:color="auto"/>
                                                <w:bottom w:val="none" w:sz="0" w:space="0" w:color="auto"/>
                                                <w:right w:val="none" w:sz="0" w:space="0" w:color="auto"/>
                                              </w:divBdr>
                                              <w:divsChild>
                                                <w:div w:id="2110390561">
                                                  <w:marLeft w:val="0"/>
                                                  <w:marRight w:val="0"/>
                                                  <w:marTop w:val="0"/>
                                                  <w:marBottom w:val="0"/>
                                                  <w:divBdr>
                                                    <w:top w:val="none" w:sz="0" w:space="0" w:color="auto"/>
                                                    <w:left w:val="none" w:sz="0" w:space="0" w:color="auto"/>
                                                    <w:bottom w:val="none" w:sz="0" w:space="0" w:color="auto"/>
                                                    <w:right w:val="none" w:sz="0" w:space="0" w:color="auto"/>
                                                  </w:divBdr>
                                                  <w:divsChild>
                                                    <w:div w:id="1087504844">
                                                      <w:marLeft w:val="0"/>
                                                      <w:marRight w:val="0"/>
                                                      <w:marTop w:val="0"/>
                                                      <w:marBottom w:val="0"/>
                                                      <w:divBdr>
                                                        <w:top w:val="none" w:sz="0" w:space="0" w:color="auto"/>
                                                        <w:left w:val="none" w:sz="0" w:space="0" w:color="auto"/>
                                                        <w:bottom w:val="none" w:sz="0" w:space="0" w:color="auto"/>
                                                        <w:right w:val="none" w:sz="0" w:space="0" w:color="auto"/>
                                                      </w:divBdr>
                                                      <w:divsChild>
                                                        <w:div w:id="1581056409">
                                                          <w:marLeft w:val="0"/>
                                                          <w:marRight w:val="0"/>
                                                          <w:marTop w:val="0"/>
                                                          <w:marBottom w:val="0"/>
                                                          <w:divBdr>
                                                            <w:top w:val="none" w:sz="0" w:space="0" w:color="auto"/>
                                                            <w:left w:val="none" w:sz="0" w:space="0" w:color="auto"/>
                                                            <w:bottom w:val="none" w:sz="0" w:space="0" w:color="auto"/>
                                                            <w:right w:val="none" w:sz="0" w:space="0" w:color="auto"/>
                                                          </w:divBdr>
                                                          <w:divsChild>
                                                            <w:div w:id="1118332777">
                                                              <w:marLeft w:val="0"/>
                                                              <w:marRight w:val="0"/>
                                                              <w:marTop w:val="0"/>
                                                              <w:marBottom w:val="0"/>
                                                              <w:divBdr>
                                                                <w:top w:val="none" w:sz="0" w:space="0" w:color="auto"/>
                                                                <w:left w:val="none" w:sz="0" w:space="0" w:color="auto"/>
                                                                <w:bottom w:val="none" w:sz="0" w:space="0" w:color="auto"/>
                                                                <w:right w:val="none" w:sz="0" w:space="0" w:color="auto"/>
                                                              </w:divBdr>
                                                              <w:divsChild>
                                                                <w:div w:id="407968268">
                                                                  <w:marLeft w:val="0"/>
                                                                  <w:marRight w:val="0"/>
                                                                  <w:marTop w:val="0"/>
                                                                  <w:marBottom w:val="0"/>
                                                                  <w:divBdr>
                                                                    <w:top w:val="none" w:sz="0" w:space="0" w:color="auto"/>
                                                                    <w:left w:val="none" w:sz="0" w:space="0" w:color="auto"/>
                                                                    <w:bottom w:val="none" w:sz="0" w:space="0" w:color="auto"/>
                                                                    <w:right w:val="none" w:sz="0" w:space="0" w:color="auto"/>
                                                                  </w:divBdr>
                                                                  <w:divsChild>
                                                                    <w:div w:id="3146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949</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DOE #_____________</vt:lpstr>
    </vt:vector>
  </TitlesOfParts>
  <Company>DRINTL</Company>
  <LinksUpToDate>false</LinksUpToDate>
  <CharactersWithSpaces>6796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#_____________</dc:title>
  <dc:subject/>
  <dc:creator>Alex Moore</dc:creator>
  <cp:keywords/>
  <cp:lastModifiedBy>Freeman, Yohanna (CONTR)</cp:lastModifiedBy>
  <cp:revision>2</cp:revision>
  <cp:lastPrinted>2016-10-19T19:16:00Z</cp:lastPrinted>
  <dcterms:created xsi:type="dcterms:W3CDTF">2020-05-20T19:43:00Z</dcterms:created>
  <dcterms:modified xsi:type="dcterms:W3CDTF">2020-05-20T19:43:00Z</dcterms:modified>
</cp:coreProperties>
</file>