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A11F2" w:rsidR="004F0190" w:rsidP="00842AB1" w:rsidRDefault="004F0190" w14:paraId="3E2E54B8" w14:textId="77777777">
      <w:r w:rsidRPr="00EA11F2">
        <w:tab/>
      </w:r>
      <w:r w:rsidRPr="00EA11F2">
        <w:tab/>
      </w:r>
      <w:r w:rsidRPr="00EA11F2">
        <w:tab/>
      </w:r>
      <w:r w:rsidRPr="00EA11F2">
        <w:tab/>
      </w:r>
      <w:r w:rsidRPr="00EA11F2">
        <w:tab/>
      </w:r>
      <w:r w:rsidRPr="00EA11F2">
        <w:tab/>
      </w:r>
      <w:r w:rsidRPr="00EA11F2">
        <w:tab/>
      </w:r>
      <w:r w:rsidRPr="00EA11F2">
        <w:tab/>
      </w:r>
      <w:r w:rsidRPr="00EA11F2">
        <w:tab/>
      </w:r>
    </w:p>
    <w:p w:rsidRPr="00EA11F2" w:rsidR="0004335C" w:rsidP="004F0190" w:rsidRDefault="004F0190" w14:paraId="02C089FC" w14:textId="1CF4DD81">
      <w:pPr>
        <w:ind w:left="5760" w:firstLine="720"/>
      </w:pPr>
      <w:r w:rsidRPr="00EA11F2">
        <w:t>2140-00</w:t>
      </w:r>
      <w:r w:rsidRPr="00B24C47" w:rsidR="007443E8">
        <w:t>33</w:t>
      </w:r>
    </w:p>
    <w:p w:rsidR="0004335C" w:rsidRDefault="00FD03B7" w14:paraId="2F7A2ACA" w14:textId="2302C3F4">
      <w:pPr>
        <w:ind w:firstLine="6480"/>
      </w:pPr>
      <w:r>
        <w:t>March 2020</w:t>
      </w:r>
    </w:p>
    <w:p w:rsidR="00FD03B7" w:rsidRDefault="00FD03B7" w14:paraId="3C242229" w14:textId="1370249C">
      <w:pPr>
        <w:ind w:firstLine="6480"/>
      </w:pPr>
      <w:r>
        <w:t>Expires 6/30/2020</w:t>
      </w:r>
    </w:p>
    <w:p w:rsidRPr="00EA11F2" w:rsidR="0004335C" w:rsidRDefault="0004335C" w14:paraId="7CC86198" w14:textId="77777777"/>
    <w:p w:rsidRPr="00EA11F2" w:rsidR="0004335C" w:rsidRDefault="0004335C" w14:paraId="2E550FBD" w14:textId="77777777"/>
    <w:p w:rsidRPr="00EA11F2" w:rsidR="004F0190" w:rsidP="00565514" w:rsidRDefault="004F0190" w14:paraId="2CCC0988" w14:textId="4EDFC6D8">
      <w:pPr>
        <w:jc w:val="center"/>
        <w:rPr>
          <w:b/>
        </w:rPr>
      </w:pPr>
      <w:r w:rsidRPr="00EA11F2">
        <w:rPr>
          <w:b/>
        </w:rPr>
        <w:t>SUPPORTING STATEMENT</w:t>
      </w:r>
    </w:p>
    <w:p w:rsidRPr="00EA11F2" w:rsidR="004F0190" w:rsidP="00565514" w:rsidRDefault="004F0190" w14:paraId="79DC22C8" w14:textId="5C77190D">
      <w:pPr>
        <w:jc w:val="center"/>
        <w:rPr>
          <w:b/>
        </w:rPr>
      </w:pPr>
      <w:r w:rsidRPr="00EA11F2">
        <w:rPr>
          <w:b/>
        </w:rPr>
        <w:t>FOR REQUEST OF OMB APPROVAL</w:t>
      </w:r>
    </w:p>
    <w:p w:rsidRPr="00EA11F2" w:rsidR="004F0190" w:rsidP="004F0190" w:rsidRDefault="004F0190" w14:paraId="48DFC9FF" w14:textId="77777777">
      <w:pPr>
        <w:widowControl/>
        <w:tabs>
          <w:tab w:val="center" w:pos="4680"/>
        </w:tabs>
        <w:jc w:val="center"/>
        <w:rPr>
          <w:b/>
          <w:bCs/>
        </w:rPr>
      </w:pPr>
      <w:r w:rsidRPr="00EA11F2">
        <w:rPr>
          <w:b/>
        </w:rPr>
        <w:t xml:space="preserve">UNDER THE PAPERWORK REDUCTION ACT AND 5 C.F.R. § </w:t>
      </w:r>
      <w:r w:rsidRPr="00EA11F2">
        <w:rPr>
          <w:b/>
          <w:bCs/>
        </w:rPr>
        <w:t>1320</w:t>
      </w:r>
    </w:p>
    <w:p w:rsidRPr="00EA11F2" w:rsidR="004F0190" w:rsidP="004F0190" w:rsidRDefault="004F0190" w14:paraId="6008F2B8" w14:textId="0E7F46D9">
      <w:pPr>
        <w:rPr>
          <w:b/>
        </w:rPr>
      </w:pPr>
    </w:p>
    <w:p w:rsidRPr="004B1B0D" w:rsidR="0004335C" w:rsidP="00DA58E7" w:rsidRDefault="004F0190" w14:paraId="2CDED41C" w14:textId="26720362">
      <w:pPr>
        <w:ind w:firstLine="720"/>
      </w:pPr>
      <w:r w:rsidRPr="00EA11F2">
        <w:t xml:space="preserve">The Surface Transportation Board (STB or Board) </w:t>
      </w:r>
      <w:r w:rsidRPr="007F1673" w:rsidR="00FD03B7">
        <w:t>requests a modification</w:t>
      </w:r>
      <w:r w:rsidR="00503FA2">
        <w:t>, as part of a notice of proposed rulemaking,</w:t>
      </w:r>
      <w:r w:rsidRPr="007F1673" w:rsidR="00FD03B7">
        <w:t xml:space="preserve"> and a three-year extension of approval of the regulations governing the collection of</w:t>
      </w:r>
      <w:r w:rsidRPr="00ED0CF9" w:rsidR="00FD03B7">
        <w:t xml:space="preserve"> </w:t>
      </w:r>
      <w:r w:rsidRPr="00FD03B7" w:rsidR="00FD03B7">
        <w:t xml:space="preserve">the </w:t>
      </w:r>
      <w:r w:rsidRPr="000808F4" w:rsidR="000808F4">
        <w:rPr>
          <w:b/>
          <w:bCs/>
        </w:rPr>
        <w:t>United States Rail Service Issues-Performance Data Reporting</w:t>
      </w:r>
      <w:r w:rsidRPr="00FD03B7" w:rsidR="00DA58E7">
        <w:t>.</w:t>
      </w:r>
    </w:p>
    <w:p w:rsidRPr="004B1B0D" w:rsidR="00DF6B91" w:rsidP="00DA58E7" w:rsidRDefault="00DF6B91" w14:paraId="055E0124" w14:textId="77777777">
      <w:pPr>
        <w:ind w:firstLine="720"/>
      </w:pPr>
    </w:p>
    <w:p w:rsidRPr="004B1B0D" w:rsidR="0004335C" w:rsidP="00FB3F7F" w:rsidRDefault="0004335C" w14:paraId="7B7C0811" w14:textId="77777777">
      <w:pPr>
        <w:rPr>
          <w:b/>
          <w:bCs/>
          <w:u w:val="single"/>
        </w:rPr>
      </w:pPr>
      <w:r w:rsidRPr="004B1B0D">
        <w:rPr>
          <w:b/>
          <w:bCs/>
        </w:rPr>
        <w:t xml:space="preserve">A.  </w:t>
      </w:r>
      <w:r w:rsidRPr="004B1B0D">
        <w:rPr>
          <w:b/>
          <w:bCs/>
          <w:u w:val="single"/>
        </w:rPr>
        <w:t>Justification</w:t>
      </w:r>
      <w:r w:rsidRPr="004B1B0D">
        <w:rPr>
          <w:b/>
          <w:bCs/>
        </w:rPr>
        <w:t>:</w:t>
      </w:r>
    </w:p>
    <w:p w:rsidRPr="004B1B0D" w:rsidR="0004335C" w:rsidP="00FB3F7F" w:rsidRDefault="0004335C" w14:paraId="604E6278" w14:textId="77777777">
      <w:pPr>
        <w:rPr>
          <w:b/>
          <w:bCs/>
          <w:u w:val="single"/>
        </w:rPr>
      </w:pPr>
    </w:p>
    <w:p w:rsidR="00C1622A" w:rsidP="00391DE0" w:rsidRDefault="0004335C" w14:paraId="3B235E33" w14:textId="7C903D51">
      <w:pPr>
        <w:keepNext/>
        <w:ind w:firstLine="720"/>
      </w:pPr>
      <w:r w:rsidRPr="004B1B0D">
        <w:t xml:space="preserve">1.  </w:t>
      </w:r>
      <w:r w:rsidRPr="00ED0CF9" w:rsidR="00C1622A">
        <w:rPr>
          <w:u w:val="single"/>
        </w:rPr>
        <w:t>Why the collection is necessary</w:t>
      </w:r>
      <w:r w:rsidRPr="004B1B0D" w:rsidR="00FC4786">
        <w:t xml:space="preserve">.  </w:t>
      </w:r>
      <w:r w:rsidRPr="004B1B0D" w:rsidR="00971284">
        <w:t xml:space="preserve">The Board is, by statute, responsible for economic regulation of common carrier railroads operating in the United States. </w:t>
      </w:r>
      <w:r w:rsidR="000158C3">
        <w:t xml:space="preserve"> </w:t>
      </w:r>
      <w:r w:rsidRPr="004B1B0D" w:rsidR="004B1B0D">
        <w:t xml:space="preserve">The shipping </w:t>
      </w:r>
      <w:r w:rsidR="00CB623E">
        <w:t>public</w:t>
      </w:r>
      <w:r w:rsidRPr="004B1B0D" w:rsidR="00CB623E">
        <w:t xml:space="preserve"> </w:t>
      </w:r>
      <w:r w:rsidRPr="004B1B0D" w:rsidR="004B1B0D">
        <w:t xml:space="preserve">and the </w:t>
      </w:r>
      <w:r w:rsidR="00020F88">
        <w:t>N</w:t>
      </w:r>
      <w:r w:rsidRPr="004B1B0D" w:rsidR="004B1B0D">
        <w:t>ation’s</w:t>
      </w:r>
      <w:bookmarkStart w:name="_GoBack" w:id="0"/>
      <w:bookmarkEnd w:id="0"/>
      <w:r w:rsidRPr="004B1B0D" w:rsidR="004B1B0D">
        <w:t xml:space="preserve"> economy</w:t>
      </w:r>
      <w:r w:rsidR="000001DE">
        <w:t xml:space="preserve"> </w:t>
      </w:r>
      <w:proofErr w:type="gramStart"/>
      <w:r w:rsidR="000001DE">
        <w:t>as a whole</w:t>
      </w:r>
      <w:r w:rsidRPr="004B1B0D" w:rsidR="004B1B0D">
        <w:t xml:space="preserve"> depend</w:t>
      </w:r>
      <w:proofErr w:type="gramEnd"/>
      <w:r w:rsidRPr="004B1B0D" w:rsidR="004B1B0D">
        <w:t xml:space="preserve"> upon reliable, consistent</w:t>
      </w:r>
      <w:r w:rsidR="00020F88">
        <w:t>,</w:t>
      </w:r>
      <w:r w:rsidRPr="004B1B0D" w:rsidR="004B1B0D">
        <w:t xml:space="preserve"> and efficient freight rail service.  </w:t>
      </w:r>
      <w:r w:rsidR="00C1622A">
        <w:t>In 2014</w:t>
      </w:r>
      <w:r w:rsidRPr="00505DA7" w:rsidR="00C1622A">
        <w:t xml:space="preserve">, the Board </w:t>
      </w:r>
      <w:r w:rsidR="007B6428">
        <w:t>created</w:t>
      </w:r>
      <w:r w:rsidRPr="00505DA7" w:rsidR="00C1622A">
        <w:t xml:space="preserve"> regulations requiring all Class I railroads</w:t>
      </w:r>
      <w:r w:rsidR="007B6428">
        <w:t>,</w:t>
      </w:r>
      <w:r w:rsidRPr="00505DA7" w:rsidR="00C1622A">
        <w:t xml:space="preserve"> and </w:t>
      </w:r>
      <w:r w:rsidR="00C1622A">
        <w:t xml:space="preserve">the </w:t>
      </w:r>
      <w:r w:rsidRPr="00505DA7" w:rsidR="00C1622A">
        <w:t xml:space="preserve">CTCO, through its Class I members, to report certain service performance metrics on </w:t>
      </w:r>
      <w:r w:rsidR="007B6428">
        <w:t>a periodic</w:t>
      </w:r>
      <w:r w:rsidRPr="00505DA7" w:rsidR="00C1622A">
        <w:t xml:space="preserve"> basis.  </w:t>
      </w:r>
      <w:r w:rsidRPr="00505DA7" w:rsidR="00C1622A">
        <w:rPr>
          <w:u w:val="single"/>
        </w:rPr>
        <w:t>See</w:t>
      </w:r>
      <w:r w:rsidRPr="00505DA7" w:rsidR="00C1622A">
        <w:t xml:space="preserve"> </w:t>
      </w:r>
      <w:r w:rsidRPr="0002477B" w:rsidR="007B6428">
        <w:rPr>
          <w:u w:val="single"/>
        </w:rPr>
        <w:t>U.S. Rail Serv</w:t>
      </w:r>
      <w:r w:rsidR="007B6428">
        <w:rPr>
          <w:u w:val="single"/>
        </w:rPr>
        <w:t>ice</w:t>
      </w:r>
      <w:r w:rsidRPr="0002477B" w:rsidR="007B6428">
        <w:rPr>
          <w:u w:val="single"/>
        </w:rPr>
        <w:t xml:space="preserve"> Issues—Performance Data Reporting</w:t>
      </w:r>
      <w:r w:rsidR="007B6428">
        <w:t>, EP 724 (Sub-No. 4) (STB served Nov. 30, 2016)</w:t>
      </w:r>
      <w:r w:rsidR="00C1622A">
        <w:t>.</w:t>
      </w:r>
      <w:r w:rsidRPr="00505DA7" w:rsidR="00C1622A">
        <w:t xml:space="preserve">  </w:t>
      </w:r>
      <w:r w:rsidR="00391DE0">
        <w:t xml:space="preserve">The regulations require railroads to </w:t>
      </w:r>
      <w:r w:rsidRPr="00BB58CF" w:rsidR="00391DE0">
        <w:t xml:space="preserve">report certain railroad service performance metrics on a weekly basis and certain other information on </w:t>
      </w:r>
      <w:r w:rsidR="00391DE0">
        <w:t>quarterly,</w:t>
      </w:r>
      <w:r w:rsidRPr="00BB58CF" w:rsidR="00391DE0">
        <w:t xml:space="preserve"> semiannual</w:t>
      </w:r>
      <w:r w:rsidR="00391DE0">
        <w:t>,</w:t>
      </w:r>
      <w:r w:rsidRPr="00BB58CF" w:rsidR="00391DE0">
        <w:t xml:space="preserve"> and occasional basis</w:t>
      </w:r>
      <w:r w:rsidR="00391DE0">
        <w:t xml:space="preserve">.  </w:t>
      </w:r>
      <w:r w:rsidR="00391DE0">
        <w:t xml:space="preserve">They provide </w:t>
      </w:r>
      <w:r w:rsidR="00C1622A">
        <w:t>a set of performance data that allow</w:t>
      </w:r>
      <w:r w:rsidR="00391DE0">
        <w:t>s</w:t>
      </w:r>
      <w:r w:rsidR="00C1622A">
        <w:t xml:space="preserve"> the agency to monitor current service conditions in the industry and </w:t>
      </w:r>
      <w:r w:rsidRPr="009E4D95" w:rsidR="00C1622A">
        <w:t>improve the Board’s ability to identify and help</w:t>
      </w:r>
      <w:r w:rsidR="00C1622A">
        <w:t xml:space="preserve"> </w:t>
      </w:r>
      <w:r w:rsidRPr="009E4D95" w:rsidR="00C1622A">
        <w:t>resolve future regional or national service disruptions more quickly, should they occur</w:t>
      </w:r>
      <w:r w:rsidR="00C1622A">
        <w:t>.</w:t>
      </w:r>
    </w:p>
    <w:p w:rsidRPr="004B1B0D" w:rsidR="00C1622A" w:rsidP="004D4BC6" w:rsidRDefault="00C1622A" w14:paraId="41DA0843" w14:textId="77777777"/>
    <w:p w:rsidR="00BB32B6" w:rsidP="00BB32B6" w:rsidRDefault="0004335C" w14:paraId="7A1E0B8B" w14:textId="35947067">
      <w:pPr>
        <w:ind w:firstLine="720"/>
      </w:pPr>
      <w:r w:rsidRPr="004B1B0D">
        <w:tab/>
        <w:t xml:space="preserve">2.  </w:t>
      </w:r>
      <w:r w:rsidRPr="007F1673" w:rsidR="00503FA2">
        <w:rPr>
          <w:u w:val="single"/>
        </w:rPr>
        <w:t>Why the modification is necessary</w:t>
      </w:r>
      <w:r w:rsidRPr="004B1B0D" w:rsidR="00FC4786">
        <w:t xml:space="preserve">. </w:t>
      </w:r>
      <w:r w:rsidR="00BB32B6">
        <w:t xml:space="preserve"> In</w:t>
      </w:r>
      <w:r w:rsidRPr="004B1B0D" w:rsidR="00FC4786">
        <w:t xml:space="preserve"> </w:t>
      </w:r>
      <w:r w:rsidRPr="00503FA2" w:rsidR="00BB32B6">
        <w:rPr>
          <w:u w:val="single"/>
        </w:rPr>
        <w:t>Pet</w:t>
      </w:r>
      <w:r w:rsidRPr="00164F81" w:rsidR="00BB32B6">
        <w:rPr>
          <w:u w:val="single"/>
        </w:rPr>
        <w:t>. for Rulemaking to Amend 49 C.F.R. Part 1250</w:t>
      </w:r>
      <w:r w:rsidR="00BB32B6">
        <w:t xml:space="preserve"> (</w:t>
      </w:r>
      <w:r w:rsidR="00BB32B6">
        <w:rPr>
          <w:u w:val="single"/>
        </w:rPr>
        <w:t>NPRM</w:t>
      </w:r>
      <w:r w:rsidR="00BB32B6">
        <w:t>), EP 724 (Sub-No. 5) (STB served Sept. 30, 2019) (84 Fed. Reg. 53375)</w:t>
      </w:r>
      <w:r w:rsidR="00BB32B6">
        <w:t>, the Board is proposing</w:t>
      </w:r>
      <w:r w:rsidR="00FA1A44">
        <w:t>, at the request of parties,</w:t>
      </w:r>
      <w:r w:rsidR="00BB32B6">
        <w:t xml:space="preserve"> </w:t>
      </w:r>
      <w:r w:rsidR="00BB32B6">
        <w:t xml:space="preserve">to amend the performance data reporting regulations to </w:t>
      </w:r>
      <w:r w:rsidRPr="00505DA7" w:rsidR="00BB32B6">
        <w:t>includ</w:t>
      </w:r>
      <w:r w:rsidR="00BB32B6">
        <w:t>e</w:t>
      </w:r>
      <w:r w:rsidRPr="00505DA7" w:rsidR="00BB32B6">
        <w:t xml:space="preserve"> chemical </w:t>
      </w:r>
      <w:r w:rsidR="00BB32B6">
        <w:t xml:space="preserve">and plastics </w:t>
      </w:r>
      <w:r w:rsidRPr="00505DA7" w:rsidR="00BB32B6">
        <w:t>(STCC 28</w:t>
      </w:r>
      <w:r w:rsidR="00BB32B6">
        <w:t>, except fertilizer</w:t>
      </w:r>
      <w:r w:rsidRPr="00505DA7" w:rsidR="00BB32B6">
        <w:t>) traffic as a distinct reporting category for the cars</w:t>
      </w:r>
      <w:r w:rsidR="00BB32B6">
        <w:t>-</w:t>
      </w:r>
      <w:r w:rsidRPr="00505DA7" w:rsidR="00BB32B6">
        <w:t xml:space="preserve">held </w:t>
      </w:r>
      <w:r w:rsidRPr="00503FA2" w:rsidR="00BB32B6">
        <w:t xml:space="preserve">metric at </w:t>
      </w:r>
      <w:r w:rsidR="00BB32B6">
        <w:t xml:space="preserve">49 C.F.R. </w:t>
      </w:r>
      <w:r w:rsidRPr="00503FA2" w:rsidR="00BB32B6">
        <w:t xml:space="preserve">§ 1250.2(a)(6).  </w:t>
      </w:r>
      <w:r w:rsidR="00FA1A44">
        <w:t>It is thought that th</w:t>
      </w:r>
      <w:r w:rsidR="00391DE0">
        <w:t xml:space="preserve">e proposed modification </w:t>
      </w:r>
      <w:r w:rsidR="00FA1A44">
        <w:t>would increase transparency.</w:t>
      </w:r>
    </w:p>
    <w:p w:rsidRPr="00EA11F2" w:rsidR="00B11089" w:rsidP="00391DE0" w:rsidRDefault="00B11089" w14:paraId="348A2A9F" w14:textId="77777777"/>
    <w:p w:rsidRPr="00EA11F2" w:rsidR="0004335C" w:rsidP="00617942" w:rsidRDefault="0004335C" w14:paraId="3391D886" w14:textId="16269BFE">
      <w:pPr>
        <w:ind w:firstLine="720"/>
      </w:pPr>
      <w:r w:rsidRPr="00EA11F2">
        <w:t xml:space="preserve">3.  </w:t>
      </w:r>
      <w:r w:rsidRPr="00ED0CF9" w:rsidR="00FA1A44">
        <w:rPr>
          <w:u w:val="single"/>
        </w:rPr>
        <w:t>Extent of automated information collection</w:t>
      </w:r>
      <w:r w:rsidRPr="00ED0CF9" w:rsidR="00FA1A44">
        <w:t xml:space="preserve">.  </w:t>
      </w:r>
      <w:r w:rsidR="00FA1A44">
        <w:rPr>
          <w:sz w:val="23"/>
          <w:szCs w:val="23"/>
        </w:rPr>
        <w:t xml:space="preserve">Respondents </w:t>
      </w:r>
      <w:r w:rsidR="00FA1A44">
        <w:rPr>
          <w:sz w:val="23"/>
          <w:szCs w:val="23"/>
        </w:rPr>
        <w:t>report electronically</w:t>
      </w:r>
      <w:r w:rsidRPr="00EA11F2" w:rsidR="00F43495">
        <w:t>.</w:t>
      </w:r>
      <w:r w:rsidRPr="00EA11F2">
        <w:t xml:space="preserve">  </w:t>
      </w:r>
    </w:p>
    <w:p w:rsidRPr="00EA11F2" w:rsidR="0004335C" w:rsidP="00FB3F7F" w:rsidRDefault="0004335C" w14:paraId="7D2C6072" w14:textId="77777777"/>
    <w:p w:rsidRPr="00EA11F2" w:rsidR="005936C6" w:rsidP="003D361F" w:rsidRDefault="0004335C" w14:paraId="5D6E7CD8" w14:textId="05DA3C2D">
      <w:pPr>
        <w:pStyle w:val="Default"/>
        <w:ind w:firstLine="720"/>
      </w:pPr>
      <w:r w:rsidRPr="00EA11F2">
        <w:t xml:space="preserve">4.  </w:t>
      </w:r>
      <w:r w:rsidRPr="00EA11F2" w:rsidR="00FC4786">
        <w:rPr>
          <w:u w:val="single"/>
        </w:rPr>
        <w:t xml:space="preserve">Identification of </w:t>
      </w:r>
      <w:r w:rsidR="00FA1A44">
        <w:rPr>
          <w:u w:val="single"/>
        </w:rPr>
        <w:t>d</w:t>
      </w:r>
      <w:r w:rsidRPr="00EA11F2" w:rsidR="00FC4786">
        <w:rPr>
          <w:u w:val="single"/>
        </w:rPr>
        <w:t>uplication</w:t>
      </w:r>
      <w:r w:rsidRPr="00EA11F2" w:rsidR="00FC4786">
        <w:t>.</w:t>
      </w:r>
      <w:r w:rsidRPr="00EA11F2" w:rsidR="00E65459">
        <w:t xml:space="preserve">  </w:t>
      </w:r>
      <w:r w:rsidRPr="003D361F" w:rsidR="00E65459">
        <w:t xml:space="preserve">The Board is the only agency tasked with economic regulation of freight railroads.  This information is not duplicated by any other agency. </w:t>
      </w:r>
      <w:r w:rsidRPr="00EA11F2" w:rsidR="00FC4786">
        <w:t xml:space="preserve">  </w:t>
      </w:r>
    </w:p>
    <w:p w:rsidRPr="00EA11F2" w:rsidR="005936C6" w:rsidP="00FB3F7F" w:rsidRDefault="005936C6" w14:paraId="23D648B7" w14:textId="77777777">
      <w:pPr>
        <w:ind w:firstLine="720"/>
      </w:pPr>
    </w:p>
    <w:p w:rsidRPr="00EA11F2" w:rsidR="00E65459" w:rsidP="00FB3F7F" w:rsidRDefault="0004335C" w14:paraId="74E331DD" w14:textId="34970F28">
      <w:pPr>
        <w:ind w:firstLine="720"/>
      </w:pPr>
      <w:r w:rsidRPr="00EA11F2">
        <w:t xml:space="preserve">5.  </w:t>
      </w:r>
      <w:r w:rsidRPr="00ED0CF9" w:rsidR="00FA1A44">
        <w:rPr>
          <w:u w:val="single"/>
        </w:rPr>
        <w:t>Effects on small business</w:t>
      </w:r>
      <w:r w:rsidRPr="00ED0CF9" w:rsidR="00FA1A44">
        <w:t xml:space="preserve">.  </w:t>
      </w:r>
      <w:r w:rsidRPr="003D361F" w:rsidR="00E65459">
        <w:t>No small entities will be affected by the collection of this information. Only Class I railroads, which have operating revenues in excess of $250 million (1991 dollars) adjusted for inflation, will be subject to this reporting requirement.</w:t>
      </w:r>
    </w:p>
    <w:p w:rsidRPr="00EA11F2" w:rsidR="0004335C" w:rsidP="00FB3F7F" w:rsidRDefault="0004335C" w14:paraId="0F55C949" w14:textId="77777777"/>
    <w:p w:rsidRPr="00EA11F2" w:rsidR="0004335C" w:rsidP="0056106D" w:rsidRDefault="0004335C" w14:paraId="4C9E2617" w14:textId="3A52171D">
      <w:pPr>
        <w:ind w:firstLine="720"/>
      </w:pPr>
      <w:r w:rsidRPr="00EA11F2">
        <w:t xml:space="preserve">6.  </w:t>
      </w:r>
      <w:r w:rsidRPr="00EA11F2" w:rsidR="00F32498">
        <w:rPr>
          <w:u w:val="single"/>
        </w:rPr>
        <w:t xml:space="preserve">Consequences if </w:t>
      </w:r>
      <w:r w:rsidR="00C83D16">
        <w:rPr>
          <w:u w:val="single"/>
        </w:rPr>
        <w:t>c</w:t>
      </w:r>
      <w:r w:rsidRPr="00EA11F2" w:rsidR="00F32498">
        <w:rPr>
          <w:u w:val="single"/>
        </w:rPr>
        <w:t xml:space="preserve">ollection not </w:t>
      </w:r>
      <w:r w:rsidR="00C83D16">
        <w:rPr>
          <w:u w:val="single"/>
        </w:rPr>
        <w:t>c</w:t>
      </w:r>
      <w:r w:rsidRPr="00EA11F2" w:rsidR="00F32498">
        <w:rPr>
          <w:u w:val="single"/>
        </w:rPr>
        <w:t xml:space="preserve">onducted or </w:t>
      </w:r>
      <w:r w:rsidR="00C83D16">
        <w:rPr>
          <w:u w:val="single"/>
        </w:rPr>
        <w:t>c</w:t>
      </w:r>
      <w:r w:rsidRPr="00EA11F2" w:rsidR="00F32498">
        <w:rPr>
          <w:u w:val="single"/>
        </w:rPr>
        <w:t xml:space="preserve">onducted </w:t>
      </w:r>
      <w:r w:rsidR="00C83D16">
        <w:rPr>
          <w:u w:val="single"/>
        </w:rPr>
        <w:t>l</w:t>
      </w:r>
      <w:r w:rsidRPr="00EA11F2" w:rsidR="00F32498">
        <w:rPr>
          <w:u w:val="single"/>
        </w:rPr>
        <w:t xml:space="preserve">ess </w:t>
      </w:r>
      <w:r w:rsidR="00C83D16">
        <w:rPr>
          <w:u w:val="single"/>
        </w:rPr>
        <w:t>f</w:t>
      </w:r>
      <w:r w:rsidRPr="00FA1A44" w:rsidR="00F32498">
        <w:rPr>
          <w:u w:val="single"/>
        </w:rPr>
        <w:t>requently</w:t>
      </w:r>
      <w:r w:rsidR="00FA1A44">
        <w:t xml:space="preserve">.  </w:t>
      </w:r>
      <w:r w:rsidRPr="00FA1A44" w:rsidR="00C47A02">
        <w:t>Less</w:t>
      </w:r>
      <w:r w:rsidRPr="003D361F" w:rsidR="00C47A02">
        <w:t xml:space="preserve"> frequent </w:t>
      </w:r>
      <w:r w:rsidRPr="003D361F" w:rsidR="00C47A02">
        <w:lastRenderedPageBreak/>
        <w:t>collection would fail to provide as near real-time information about rail service issues and thus would hinder the Board’s ability to address these issues</w:t>
      </w:r>
      <w:r w:rsidR="00566712">
        <w:t xml:space="preserve"> in a manner timely enough to make a difference</w:t>
      </w:r>
      <w:r w:rsidRPr="003D361F" w:rsidR="00C47A02">
        <w:t xml:space="preserve">. </w:t>
      </w:r>
      <w:r w:rsidR="00E312BA">
        <w:t xml:space="preserve"> </w:t>
      </w:r>
      <w:r w:rsidR="00831B25">
        <w:t>Less frequent collection would</w:t>
      </w:r>
      <w:r w:rsidRPr="003D361F" w:rsidR="00C47A02">
        <w:t xml:space="preserve"> also </w:t>
      </w:r>
      <w:r w:rsidR="00831B25">
        <w:t>deprive</w:t>
      </w:r>
      <w:r w:rsidRPr="003D361F" w:rsidR="00C47A02">
        <w:t xml:space="preserve"> </w:t>
      </w:r>
      <w:r w:rsidR="00831B25">
        <w:t xml:space="preserve">the Board of </w:t>
      </w:r>
      <w:r w:rsidRPr="003D361F" w:rsidR="00C47A02">
        <w:t>insight into variations in performance</w:t>
      </w:r>
      <w:r w:rsidR="00566712">
        <w:t xml:space="preserve">, </w:t>
      </w:r>
      <w:r w:rsidR="00831B25">
        <w:t>so that</w:t>
      </w:r>
      <w:r w:rsidR="00566712">
        <w:t xml:space="preserve"> potential problems may be addressed</w:t>
      </w:r>
      <w:r w:rsidRPr="003D361F" w:rsidR="00C47A02">
        <w:t xml:space="preserve">. </w:t>
      </w:r>
      <w:r w:rsidR="00D859F5">
        <w:t xml:space="preserve"> </w:t>
      </w:r>
      <w:r w:rsidR="00566712">
        <w:t xml:space="preserve">Indeed, the entire </w:t>
      </w:r>
      <w:r w:rsidRPr="003D361F" w:rsidR="00C47A02">
        <w:t>purpose of th</w:t>
      </w:r>
      <w:r w:rsidR="00391DE0">
        <w:t>is</w:t>
      </w:r>
      <w:r w:rsidRPr="003D361F" w:rsidR="00C47A02">
        <w:t xml:space="preserve"> collection is to obtain more freque</w:t>
      </w:r>
      <w:r w:rsidR="00566712">
        <w:t xml:space="preserve">nt data on freight rail service, </w:t>
      </w:r>
      <w:r w:rsidR="00831B25">
        <w:t>data that</w:t>
      </w:r>
      <w:r w:rsidR="00566712">
        <w:t xml:space="preserve"> is collected in a manner that is consistent with the respondent railroad’s current operations.  (In fact, some respondents</w:t>
      </w:r>
      <w:r w:rsidR="007614EC">
        <w:t>, if not all of them,</w:t>
      </w:r>
      <w:r w:rsidR="00566712">
        <w:t xml:space="preserve"> could provide the data daily without significant burden.)</w:t>
      </w:r>
    </w:p>
    <w:p w:rsidRPr="00EA11F2" w:rsidR="0056106D" w:rsidP="0056106D" w:rsidRDefault="0056106D" w14:paraId="7765412D" w14:textId="77777777">
      <w:pPr>
        <w:ind w:firstLine="720"/>
      </w:pPr>
    </w:p>
    <w:p w:rsidRPr="00EA11F2" w:rsidR="0004335C" w:rsidP="00FB3F7F" w:rsidRDefault="0004335C" w14:paraId="6A282D73" w14:textId="416B0A84">
      <w:pPr>
        <w:ind w:firstLine="720"/>
      </w:pPr>
      <w:r w:rsidRPr="00EA11F2">
        <w:t xml:space="preserve">7.  </w:t>
      </w:r>
      <w:r w:rsidRPr="00EA11F2" w:rsidR="00FC4786">
        <w:rPr>
          <w:u w:val="single"/>
        </w:rPr>
        <w:t xml:space="preserve">Special </w:t>
      </w:r>
      <w:r w:rsidR="00C83D16">
        <w:rPr>
          <w:u w:val="single"/>
        </w:rPr>
        <w:t>c</w:t>
      </w:r>
      <w:r w:rsidRPr="00EA11F2" w:rsidR="00FC4786">
        <w:rPr>
          <w:u w:val="single"/>
        </w:rPr>
        <w:t>ircumstances</w:t>
      </w:r>
      <w:r w:rsidRPr="00EA11F2" w:rsidR="00FC4786">
        <w:t xml:space="preserve">.  </w:t>
      </w:r>
      <w:r w:rsidRPr="00EA11F2">
        <w:t>No special circumstances apply to this collection.</w:t>
      </w:r>
    </w:p>
    <w:p w:rsidRPr="00EA11F2" w:rsidR="0004335C" w:rsidP="00FB3F7F" w:rsidRDefault="0004335C" w14:paraId="2264809A" w14:textId="77777777"/>
    <w:p w:rsidRPr="00F544E3" w:rsidR="00EE7742" w:rsidP="00F07C5A" w:rsidRDefault="0004335C" w14:paraId="579322C7" w14:textId="26D4582D">
      <w:pPr>
        <w:spacing w:before="120" w:after="120"/>
        <w:ind w:firstLine="720"/>
        <w:contextualSpacing/>
      </w:pPr>
      <w:r w:rsidRPr="00EA11F2">
        <w:t xml:space="preserve">8.  </w:t>
      </w:r>
      <w:r w:rsidRPr="00EA11F2" w:rsidR="00F32498">
        <w:rPr>
          <w:u w:val="single"/>
        </w:rPr>
        <w:t xml:space="preserve">Consultation with </w:t>
      </w:r>
      <w:r w:rsidR="00C83D16">
        <w:rPr>
          <w:u w:val="single"/>
        </w:rPr>
        <w:t>o</w:t>
      </w:r>
      <w:r w:rsidRPr="00EA11F2" w:rsidR="00F32498">
        <w:rPr>
          <w:u w:val="single"/>
        </w:rPr>
        <w:t xml:space="preserve">utside </w:t>
      </w:r>
      <w:r w:rsidR="00C83D16">
        <w:rPr>
          <w:u w:val="single"/>
        </w:rPr>
        <w:t>a</w:t>
      </w:r>
      <w:r w:rsidRPr="00EA11F2" w:rsidR="00F32498">
        <w:rPr>
          <w:u w:val="single"/>
        </w:rPr>
        <w:t>gency</w:t>
      </w:r>
      <w:r w:rsidRPr="00EA11F2" w:rsidR="006D4985">
        <w:t xml:space="preserve">.  </w:t>
      </w:r>
      <w:r w:rsidRPr="0006015E" w:rsidR="00FA1A44">
        <w:rPr>
          <w:u w:val="single"/>
        </w:rPr>
        <w:t>Compliance with 5 C.F.R. § 1320.8</w:t>
      </w:r>
      <w:r w:rsidRPr="0006015E" w:rsidR="00FA1A44">
        <w:t xml:space="preserve">.  The Board published </w:t>
      </w:r>
      <w:r w:rsidR="00FA1A44">
        <w:t xml:space="preserve">its proposed rule change </w:t>
      </w:r>
      <w:r w:rsidRPr="0006015E" w:rsidR="00FA1A44">
        <w:t xml:space="preserve">in the </w:t>
      </w:r>
      <w:r w:rsidR="00FA1A44">
        <w:t xml:space="preserve">NPRM </w:t>
      </w:r>
      <w:r w:rsidR="00FA1A44">
        <w:t>(84 Fed. Reg. 53375</w:t>
      </w:r>
      <w:r w:rsidR="00F07C5A">
        <w:t xml:space="preserve"> (Oct. 7, 2019</w:t>
      </w:r>
      <w:r w:rsidR="00FA1A44">
        <w:t>)</w:t>
      </w:r>
      <w:r w:rsidRPr="0006015E" w:rsidR="00FA1A44">
        <w:t xml:space="preserve">, which provided for a </w:t>
      </w:r>
      <w:r w:rsidR="00FA1A44">
        <w:t>60</w:t>
      </w:r>
      <w:r w:rsidRPr="0006015E" w:rsidR="00FA1A44">
        <w:t xml:space="preserve">-day comment period (and an additional </w:t>
      </w:r>
      <w:r w:rsidR="00F07C5A">
        <w:t>31</w:t>
      </w:r>
      <w:r w:rsidRPr="0006015E" w:rsidR="00FA1A44">
        <w:t xml:space="preserve">-day period for reply comments) regarding this collection, with specific reference to concerns detailed in the Paperwork Reduction Act, 44 U.S.C. §§ 3501-3521 and Office of Management and Budget (OMB) regulations at 5 C.F.R. § 1320.8(d)(3). </w:t>
      </w:r>
    </w:p>
    <w:p w:rsidRPr="00EA11F2" w:rsidR="00F32498" w:rsidP="00FB3F7F" w:rsidRDefault="005D18AC" w14:paraId="6F4603AA" w14:textId="385DACB1">
      <w:pPr>
        <w:ind w:firstLine="720"/>
      </w:pPr>
      <w:r>
        <w:t>1</w:t>
      </w:r>
    </w:p>
    <w:p w:rsidRPr="00EA11F2" w:rsidR="0004335C" w:rsidP="00FB3F7F" w:rsidRDefault="0004335C" w14:paraId="2454055A" w14:textId="48CCC68C">
      <w:pPr>
        <w:ind w:firstLine="720"/>
      </w:pPr>
      <w:r w:rsidRPr="00EA11F2">
        <w:t xml:space="preserve">9.  </w:t>
      </w:r>
      <w:r w:rsidRPr="0006015E" w:rsidR="00A7288C">
        <w:rPr>
          <w:u w:val="single"/>
        </w:rPr>
        <w:t>Payments or gifts to respondents</w:t>
      </w:r>
      <w:r w:rsidRPr="0006015E" w:rsidR="00A7288C">
        <w:t>.  The</w:t>
      </w:r>
      <w:r w:rsidRPr="007F1673" w:rsidR="00A7288C">
        <w:t xml:space="preserve"> Board does not provide any payment or gift to respondents.</w:t>
      </w:r>
    </w:p>
    <w:p w:rsidRPr="00EA11F2" w:rsidR="0004335C" w:rsidP="00FB3F7F" w:rsidRDefault="0004335C" w14:paraId="465E1840" w14:textId="77777777"/>
    <w:p w:rsidRPr="00EA11F2" w:rsidR="0004335C" w:rsidP="00FB3F7F" w:rsidRDefault="0004335C" w14:paraId="22D51ED3" w14:textId="09F170FD">
      <w:pPr>
        <w:ind w:firstLine="720"/>
      </w:pPr>
      <w:r w:rsidRPr="00EA11F2">
        <w:t xml:space="preserve">10.  </w:t>
      </w:r>
      <w:r w:rsidRPr="00EA11F2" w:rsidR="00F32498">
        <w:rPr>
          <w:u w:val="single"/>
        </w:rPr>
        <w:t xml:space="preserve">Assurance of </w:t>
      </w:r>
      <w:r w:rsidR="00C83D16">
        <w:rPr>
          <w:u w:val="single"/>
        </w:rPr>
        <w:t>c</w:t>
      </w:r>
      <w:r w:rsidRPr="00EA11F2" w:rsidR="00FC4786">
        <w:rPr>
          <w:u w:val="single"/>
        </w:rPr>
        <w:t>onfidentiality</w:t>
      </w:r>
      <w:r w:rsidRPr="00EA11F2" w:rsidR="00FC4786">
        <w:t xml:space="preserve">.  </w:t>
      </w:r>
      <w:r w:rsidRPr="00EA11F2">
        <w:t xml:space="preserve">All information collected through this report is available to the public.  </w:t>
      </w:r>
    </w:p>
    <w:p w:rsidRPr="00EA11F2" w:rsidR="0004335C" w:rsidP="00FB3F7F" w:rsidRDefault="0004335C" w14:paraId="650C5ABE" w14:textId="77777777"/>
    <w:p w:rsidRPr="00EA11F2" w:rsidR="0004335C" w:rsidP="00FB3F7F" w:rsidRDefault="0004335C" w14:paraId="26021FEA" w14:textId="1097697C">
      <w:pPr>
        <w:ind w:firstLine="720"/>
      </w:pPr>
      <w:r w:rsidRPr="00EA11F2">
        <w:t xml:space="preserve">11.  </w:t>
      </w:r>
      <w:r w:rsidRPr="007F1673" w:rsidR="00A7288C">
        <w:rPr>
          <w:u w:val="single"/>
        </w:rPr>
        <w:t>Justification for collection of sensitive information</w:t>
      </w:r>
      <w:r w:rsidRPr="007F1673" w:rsidR="00A7288C">
        <w:t>.  No sensitive information of a personal nature is requested.</w:t>
      </w:r>
    </w:p>
    <w:p w:rsidRPr="00EA11F2" w:rsidR="0004335C" w:rsidP="00FB3F7F" w:rsidRDefault="0004335C" w14:paraId="3A8F1545" w14:textId="77777777"/>
    <w:p w:rsidR="0074652B" w:rsidP="0074652B" w:rsidRDefault="0004335C" w14:paraId="2F700F6F" w14:textId="6CB63900">
      <w:pPr>
        <w:spacing w:before="120" w:after="120"/>
        <w:ind w:firstLine="720"/>
        <w:contextualSpacing/>
      </w:pPr>
      <w:r w:rsidRPr="00EA11F2">
        <w:t xml:space="preserve">12.  </w:t>
      </w:r>
      <w:r w:rsidRPr="00EA11F2" w:rsidR="00FC4786">
        <w:rPr>
          <w:u w:val="single"/>
        </w:rPr>
        <w:t>Estimat</w:t>
      </w:r>
      <w:r w:rsidRPr="00EA11F2" w:rsidR="00F32498">
        <w:rPr>
          <w:u w:val="single"/>
        </w:rPr>
        <w:t xml:space="preserve">ed </w:t>
      </w:r>
      <w:r w:rsidR="00C83D16">
        <w:rPr>
          <w:u w:val="single"/>
        </w:rPr>
        <w:t>b</w:t>
      </w:r>
      <w:r w:rsidRPr="00EA11F2" w:rsidR="00FC4786">
        <w:rPr>
          <w:u w:val="single"/>
        </w:rPr>
        <w:t xml:space="preserve">urden </w:t>
      </w:r>
      <w:r w:rsidR="00C83D16">
        <w:rPr>
          <w:u w:val="single"/>
        </w:rPr>
        <w:t>h</w:t>
      </w:r>
      <w:r w:rsidRPr="00EA11F2" w:rsidR="00FC4786">
        <w:rPr>
          <w:u w:val="single"/>
        </w:rPr>
        <w:t>ours</w:t>
      </w:r>
      <w:r w:rsidRPr="00EA11F2" w:rsidR="00FC4786">
        <w:t>.</w:t>
      </w:r>
      <w:r w:rsidRPr="00EA11F2" w:rsidR="006D33BF">
        <w:t xml:space="preserve">  </w:t>
      </w:r>
      <w:r w:rsidRPr="0086305B" w:rsidR="0074652B">
        <w:t xml:space="preserve">The following information pertains to the estimate of burden hours associated with this collection: </w:t>
      </w:r>
    </w:p>
    <w:p w:rsidRPr="0086305B" w:rsidR="0074652B" w:rsidP="0074652B" w:rsidRDefault="0074652B" w14:paraId="25B5B5FE" w14:textId="77777777">
      <w:pPr>
        <w:spacing w:before="120" w:after="120"/>
        <w:ind w:firstLine="720"/>
        <w:contextualSpacing/>
      </w:pPr>
    </w:p>
    <w:p w:rsidRPr="0002477B" w:rsidR="0074652B" w:rsidP="0074652B" w:rsidRDefault="0074652B" w14:paraId="05F6DAC5" w14:textId="77777777">
      <w:pPr>
        <w:spacing w:before="120" w:after="120"/>
        <w:ind w:firstLine="720"/>
        <w:contextualSpacing/>
        <w:rPr>
          <w:strike/>
          <w:color w:val="000000"/>
        </w:rPr>
      </w:pPr>
      <w:r w:rsidRPr="0002477B">
        <w:rPr>
          <w:i/>
          <w:color w:val="000000"/>
        </w:rPr>
        <w:t>Number of Respondents</w:t>
      </w:r>
      <w:r w:rsidRPr="0002477B">
        <w:rPr>
          <w:color w:val="000000"/>
        </w:rPr>
        <w:t>:  Seven</w:t>
      </w:r>
    </w:p>
    <w:p w:rsidRPr="0002477B" w:rsidR="0074652B" w:rsidP="0074652B" w:rsidRDefault="0074652B" w14:paraId="6A336712" w14:textId="77777777">
      <w:pPr>
        <w:spacing w:before="120" w:after="120"/>
        <w:contextualSpacing/>
        <w:rPr>
          <w:i/>
          <w:color w:val="000000"/>
        </w:rPr>
      </w:pPr>
    </w:p>
    <w:p w:rsidRPr="0002477B" w:rsidR="0074652B" w:rsidP="0074652B" w:rsidRDefault="0074652B" w14:paraId="5105FD86" w14:textId="16595EE1">
      <w:pPr>
        <w:spacing w:before="120" w:after="120"/>
        <w:ind w:left="720"/>
        <w:contextualSpacing/>
        <w:rPr>
          <w:color w:val="000000"/>
        </w:rPr>
      </w:pPr>
      <w:r w:rsidRPr="0002477B">
        <w:rPr>
          <w:i/>
          <w:color w:val="000000"/>
        </w:rPr>
        <w:t>Estimated Time per Response</w:t>
      </w:r>
      <w:r w:rsidRPr="0002477B">
        <w:rPr>
          <w:color w:val="000000"/>
        </w:rPr>
        <w:t xml:space="preserve">:  </w:t>
      </w:r>
      <w:r>
        <w:rPr>
          <w:color w:val="000000"/>
        </w:rPr>
        <w:t xml:space="preserve">696 hours per year.  </w:t>
      </w:r>
      <w:r w:rsidRPr="0002477B">
        <w:rPr>
          <w:color w:val="000000"/>
        </w:rPr>
        <w:t>The proposed rules seek three related responses, as indicated in the table below.</w:t>
      </w:r>
    </w:p>
    <w:p w:rsidRPr="0002477B" w:rsidR="0074652B" w:rsidP="0074652B" w:rsidRDefault="0074652B" w14:paraId="6DDBCB4E" w14:textId="77777777">
      <w:pPr>
        <w:spacing w:before="120" w:after="120"/>
        <w:contextualSpacing/>
        <w:rPr>
          <w:color w:val="000000"/>
        </w:rPr>
      </w:pPr>
    </w:p>
    <w:p w:rsidRPr="0002477B" w:rsidR="0074652B" w:rsidP="0074652B" w:rsidRDefault="0074652B" w14:paraId="24135012" w14:textId="77777777">
      <w:pPr>
        <w:spacing w:before="120" w:after="120"/>
        <w:contextualSpacing/>
        <w:rPr>
          <w:i/>
          <w:color w:val="000000"/>
        </w:rPr>
      </w:pPr>
      <w:r w:rsidRPr="0002477B">
        <w:rPr>
          <w:color w:val="000000"/>
        </w:rPr>
        <w:tab/>
      </w:r>
      <w:r w:rsidRPr="0002477B">
        <w:rPr>
          <w:color w:val="000000"/>
        </w:rPr>
        <w:tab/>
      </w:r>
      <w:r w:rsidRPr="0002477B">
        <w:rPr>
          <w:i/>
          <w:color w:val="000000"/>
        </w:rPr>
        <w:t>Table – Estimated Time per Response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3192"/>
        <w:gridCol w:w="3192"/>
      </w:tblGrid>
      <w:tr w:rsidRPr="0002477B" w:rsidR="0074652B" w:rsidTr="00C6715D" w14:paraId="25830E07" w14:textId="77777777">
        <w:tc>
          <w:tcPr>
            <w:tcW w:w="3192" w:type="dxa"/>
          </w:tcPr>
          <w:p w:rsidRPr="0002477B" w:rsidR="0074652B" w:rsidP="00C6715D" w:rsidRDefault="0074652B" w14:paraId="13F38933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Type of Responses</w:t>
            </w:r>
          </w:p>
        </w:tc>
        <w:tc>
          <w:tcPr>
            <w:tcW w:w="3192" w:type="dxa"/>
          </w:tcPr>
          <w:p w:rsidRPr="0002477B" w:rsidR="0074652B" w:rsidP="00C6715D" w:rsidRDefault="0074652B" w14:paraId="00E32806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Estimated Time per Response</w:t>
            </w:r>
          </w:p>
        </w:tc>
      </w:tr>
      <w:tr w:rsidRPr="0002477B" w:rsidR="0074652B" w:rsidTr="00C6715D" w14:paraId="431F4AE8" w14:textId="77777777">
        <w:tc>
          <w:tcPr>
            <w:tcW w:w="3192" w:type="dxa"/>
          </w:tcPr>
          <w:p w:rsidRPr="0002477B" w:rsidR="0074652B" w:rsidP="00C6715D" w:rsidRDefault="0074652B" w14:paraId="2FBDDD9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Weekly</w:t>
            </w:r>
          </w:p>
        </w:tc>
        <w:tc>
          <w:tcPr>
            <w:tcW w:w="3192" w:type="dxa"/>
          </w:tcPr>
          <w:p w:rsidRPr="0002477B" w:rsidR="0074652B" w:rsidP="00C6715D" w:rsidRDefault="0074652B" w14:paraId="21EAADEE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1.5 hours</w:t>
            </w:r>
          </w:p>
        </w:tc>
      </w:tr>
      <w:tr w:rsidRPr="0002477B" w:rsidR="0074652B" w:rsidTr="00C6715D" w14:paraId="3F77BC43" w14:textId="77777777">
        <w:tc>
          <w:tcPr>
            <w:tcW w:w="3192" w:type="dxa"/>
          </w:tcPr>
          <w:p w:rsidRPr="0002477B" w:rsidR="0074652B" w:rsidP="00C6715D" w:rsidRDefault="0074652B" w14:paraId="22897465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Quarterly</w:t>
            </w:r>
          </w:p>
        </w:tc>
        <w:tc>
          <w:tcPr>
            <w:tcW w:w="3192" w:type="dxa"/>
          </w:tcPr>
          <w:p w:rsidRPr="0002477B" w:rsidR="0074652B" w:rsidP="00C6715D" w:rsidRDefault="0074652B" w14:paraId="0E431B3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1.5 hours</w:t>
            </w:r>
          </w:p>
        </w:tc>
      </w:tr>
      <w:tr w:rsidRPr="0002477B" w:rsidR="0074652B" w:rsidTr="00C6715D" w14:paraId="059CDA9C" w14:textId="77777777">
        <w:tc>
          <w:tcPr>
            <w:tcW w:w="3192" w:type="dxa"/>
          </w:tcPr>
          <w:p w:rsidRPr="0002477B" w:rsidR="0074652B" w:rsidP="00C6715D" w:rsidRDefault="0074652B" w14:paraId="6F7E216A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On occasion</w:t>
            </w:r>
          </w:p>
        </w:tc>
        <w:tc>
          <w:tcPr>
            <w:tcW w:w="3192" w:type="dxa"/>
          </w:tcPr>
          <w:p w:rsidRPr="0002477B" w:rsidR="0074652B" w:rsidP="00C6715D" w:rsidRDefault="0074652B" w14:paraId="54D4DFDC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1.5 hours</w:t>
            </w:r>
          </w:p>
        </w:tc>
      </w:tr>
    </w:tbl>
    <w:p w:rsidRPr="0002477B" w:rsidR="0074652B" w:rsidP="0074652B" w:rsidRDefault="0074652B" w14:paraId="6D7B446C" w14:textId="77777777">
      <w:pPr>
        <w:spacing w:before="120" w:after="120"/>
        <w:contextualSpacing/>
        <w:rPr>
          <w:color w:val="000000"/>
        </w:rPr>
      </w:pPr>
    </w:p>
    <w:p w:rsidR="0074652B" w:rsidP="0074652B" w:rsidRDefault="0074652B" w14:paraId="2CFCD474" w14:textId="77777777">
      <w:pPr>
        <w:spacing w:before="120" w:after="120"/>
        <w:contextualSpacing/>
        <w:rPr>
          <w:i/>
          <w:color w:val="000000"/>
        </w:rPr>
      </w:pPr>
    </w:p>
    <w:p w:rsidR="0074652B" w:rsidP="0074652B" w:rsidRDefault="0074652B" w14:paraId="7A6F2B4C" w14:textId="77777777">
      <w:pPr>
        <w:spacing w:before="120" w:after="120"/>
        <w:contextualSpacing/>
        <w:rPr>
          <w:i/>
          <w:color w:val="000000"/>
        </w:rPr>
      </w:pPr>
    </w:p>
    <w:p w:rsidR="0074652B" w:rsidP="0074652B" w:rsidRDefault="0074652B" w14:paraId="15DCF58D" w14:textId="77777777">
      <w:pPr>
        <w:spacing w:before="120" w:after="120"/>
        <w:ind w:left="720"/>
        <w:contextualSpacing/>
        <w:rPr>
          <w:color w:val="000000"/>
        </w:rPr>
      </w:pPr>
      <w:r w:rsidRPr="0002477B">
        <w:rPr>
          <w:i/>
          <w:color w:val="000000"/>
        </w:rPr>
        <w:lastRenderedPageBreak/>
        <w:t>Frequency</w:t>
      </w:r>
      <w:r w:rsidRPr="0002477B">
        <w:rPr>
          <w:color w:val="000000"/>
        </w:rPr>
        <w:t>:  The frequencies of the three related collections sought under the proposed rules are set forth in the table below.</w:t>
      </w:r>
    </w:p>
    <w:p w:rsidRPr="0002477B" w:rsidR="0074652B" w:rsidP="0074652B" w:rsidRDefault="0074652B" w14:paraId="58C4EE46" w14:textId="77777777">
      <w:pPr>
        <w:spacing w:before="120" w:after="120"/>
        <w:contextualSpacing/>
        <w:rPr>
          <w:color w:val="000000"/>
        </w:rPr>
      </w:pPr>
    </w:p>
    <w:p w:rsidRPr="0002477B" w:rsidR="0074652B" w:rsidP="0074652B" w:rsidRDefault="0074652B" w14:paraId="15F5DB48" w14:textId="77777777">
      <w:pPr>
        <w:spacing w:before="120" w:after="120"/>
        <w:contextualSpacing/>
        <w:rPr>
          <w:i/>
          <w:color w:val="000000"/>
        </w:rPr>
      </w:pPr>
      <w:r w:rsidRPr="0002477B">
        <w:rPr>
          <w:color w:val="000000"/>
        </w:rPr>
        <w:tab/>
      </w:r>
      <w:r w:rsidRPr="0002477B">
        <w:rPr>
          <w:color w:val="000000"/>
        </w:rPr>
        <w:tab/>
      </w:r>
      <w:r w:rsidRPr="0002477B">
        <w:rPr>
          <w:i/>
          <w:color w:val="000000"/>
        </w:rPr>
        <w:t>Table – Frequency of Responses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3192"/>
        <w:gridCol w:w="3192"/>
      </w:tblGrid>
      <w:tr w:rsidRPr="0002477B" w:rsidR="0074652B" w:rsidTr="00C6715D" w14:paraId="20F5BBDE" w14:textId="77777777">
        <w:tc>
          <w:tcPr>
            <w:tcW w:w="3192" w:type="dxa"/>
          </w:tcPr>
          <w:p w:rsidRPr="0002477B" w:rsidR="0074652B" w:rsidP="00C6715D" w:rsidRDefault="0074652B" w14:paraId="13EA298F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Type of Responses</w:t>
            </w:r>
          </w:p>
        </w:tc>
        <w:tc>
          <w:tcPr>
            <w:tcW w:w="3192" w:type="dxa"/>
          </w:tcPr>
          <w:p w:rsidRPr="0002477B" w:rsidR="0074652B" w:rsidP="00C6715D" w:rsidRDefault="0074652B" w14:paraId="1949029B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Frequency of Responses</w:t>
            </w:r>
          </w:p>
        </w:tc>
      </w:tr>
      <w:tr w:rsidRPr="0002477B" w:rsidR="0074652B" w:rsidTr="00C6715D" w14:paraId="109D80DF" w14:textId="77777777">
        <w:tc>
          <w:tcPr>
            <w:tcW w:w="3192" w:type="dxa"/>
          </w:tcPr>
          <w:p w:rsidRPr="0002477B" w:rsidR="0074652B" w:rsidP="00C6715D" w:rsidRDefault="0074652B" w14:paraId="0E34F909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Weekly</w:t>
            </w:r>
          </w:p>
        </w:tc>
        <w:tc>
          <w:tcPr>
            <w:tcW w:w="3192" w:type="dxa"/>
          </w:tcPr>
          <w:p w:rsidRPr="0002477B" w:rsidR="0074652B" w:rsidP="00C6715D" w:rsidRDefault="0074652B" w14:paraId="21428964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52/year</w:t>
            </w:r>
          </w:p>
        </w:tc>
      </w:tr>
      <w:tr w:rsidRPr="0002477B" w:rsidR="0074652B" w:rsidTr="00C6715D" w14:paraId="2D49E445" w14:textId="77777777">
        <w:tc>
          <w:tcPr>
            <w:tcW w:w="3192" w:type="dxa"/>
          </w:tcPr>
          <w:p w:rsidRPr="0002477B" w:rsidR="0074652B" w:rsidP="00C6715D" w:rsidRDefault="0074652B" w14:paraId="05659FB1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Quarterly</w:t>
            </w:r>
          </w:p>
        </w:tc>
        <w:tc>
          <w:tcPr>
            <w:tcW w:w="3192" w:type="dxa"/>
          </w:tcPr>
          <w:p w:rsidRPr="0002477B" w:rsidR="0074652B" w:rsidP="00C6715D" w:rsidRDefault="0074652B" w14:paraId="26ABF104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4/year</w:t>
            </w:r>
          </w:p>
        </w:tc>
      </w:tr>
      <w:tr w:rsidRPr="0002477B" w:rsidR="0074652B" w:rsidTr="00C6715D" w14:paraId="792DA93A" w14:textId="77777777">
        <w:tc>
          <w:tcPr>
            <w:tcW w:w="3192" w:type="dxa"/>
          </w:tcPr>
          <w:p w:rsidRPr="0002477B" w:rsidR="0074652B" w:rsidP="00C6715D" w:rsidRDefault="0074652B" w14:paraId="06C6FF4A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On occasion</w:t>
            </w:r>
          </w:p>
        </w:tc>
        <w:tc>
          <w:tcPr>
            <w:tcW w:w="3192" w:type="dxa"/>
          </w:tcPr>
          <w:p w:rsidRPr="0002477B" w:rsidR="0074652B" w:rsidP="00C6715D" w:rsidRDefault="0074652B" w14:paraId="1B3C73A8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2/year</w:t>
            </w:r>
          </w:p>
        </w:tc>
      </w:tr>
    </w:tbl>
    <w:p w:rsidRPr="0002477B" w:rsidR="0074652B" w:rsidP="0074652B" w:rsidRDefault="0074652B" w14:paraId="67C214EC" w14:textId="77777777">
      <w:pPr>
        <w:spacing w:before="120" w:after="120"/>
        <w:contextualSpacing/>
        <w:rPr>
          <w:i/>
          <w:color w:val="000000"/>
        </w:rPr>
      </w:pPr>
      <w:r w:rsidRPr="0002477B">
        <w:rPr>
          <w:color w:val="000000"/>
        </w:rPr>
        <w:t xml:space="preserve"> </w:t>
      </w:r>
    </w:p>
    <w:p w:rsidRPr="0002477B" w:rsidR="0074652B" w:rsidP="0074652B" w:rsidRDefault="0074652B" w14:paraId="1BA98F82" w14:textId="77777777">
      <w:pPr>
        <w:spacing w:before="120" w:after="120"/>
        <w:ind w:left="720"/>
        <w:contextualSpacing/>
        <w:rPr>
          <w:color w:val="000000"/>
        </w:rPr>
      </w:pPr>
      <w:r w:rsidRPr="0002477B">
        <w:rPr>
          <w:i/>
          <w:color w:val="000000"/>
        </w:rPr>
        <w:t>Total Burden Hours</w:t>
      </w:r>
      <w:r w:rsidRPr="0002477B">
        <w:rPr>
          <w:color w:val="000000"/>
        </w:rPr>
        <w:t xml:space="preserve"> (annually including all respondents):  The recurring burden hours are estimated to be no more than 591 hours per year, as derived in the table below</w:t>
      </w:r>
      <w:r w:rsidRPr="0002477B">
        <w:t xml:space="preserve">.  In addition, there are some one-time, start-up costs of approximately </w:t>
      </w:r>
      <w:r>
        <w:t>45</w:t>
      </w:r>
      <w:r w:rsidRPr="0002477B">
        <w:t xml:space="preserve"> hours for each respondent that must be added as a one-time burden due to the programming changes to add the additional reporting category.  To avoid inflating the estimated total annual hourly burden, the </w:t>
      </w:r>
      <w:r>
        <w:t>45</w:t>
      </w:r>
      <w:r w:rsidRPr="0002477B">
        <w:t xml:space="preserve">-hour start-up burden has been divided by three and spread over the three-year approval period.  Thus, the total annual burden hours for each of the three years are estimated at no more than </w:t>
      </w:r>
      <w:r>
        <w:t>696</w:t>
      </w:r>
      <w:r w:rsidRPr="0002477B">
        <w:t xml:space="preserve"> hours per year</w:t>
      </w:r>
      <w:r w:rsidRPr="0002477B">
        <w:rPr>
          <w:color w:val="000000"/>
        </w:rPr>
        <w:t>.</w:t>
      </w:r>
    </w:p>
    <w:p w:rsidRPr="0002477B" w:rsidR="0074652B" w:rsidP="0074652B" w:rsidRDefault="0074652B" w14:paraId="52F325AC" w14:textId="77777777">
      <w:pPr>
        <w:spacing w:before="120" w:after="120"/>
        <w:contextualSpacing/>
        <w:rPr>
          <w:color w:val="000000"/>
        </w:rPr>
      </w:pPr>
    </w:p>
    <w:p w:rsidRPr="0002477B" w:rsidR="0074652B" w:rsidP="0074652B" w:rsidRDefault="0074652B" w14:paraId="54F92135" w14:textId="77777777">
      <w:pPr>
        <w:spacing w:before="120" w:after="120"/>
        <w:contextualSpacing/>
        <w:rPr>
          <w:i/>
          <w:color w:val="000000"/>
        </w:rPr>
      </w:pPr>
      <w:r w:rsidRPr="0002477B">
        <w:rPr>
          <w:color w:val="000000"/>
        </w:rPr>
        <w:tab/>
      </w:r>
      <w:r w:rsidRPr="0002477B">
        <w:rPr>
          <w:color w:val="000000"/>
        </w:rPr>
        <w:tab/>
      </w:r>
      <w:r w:rsidRPr="0002477B">
        <w:rPr>
          <w:i/>
          <w:color w:val="000000"/>
        </w:rPr>
        <w:t>Table – Total Burden Hours (per Year)</w:t>
      </w:r>
    </w:p>
    <w:tbl>
      <w:tblPr>
        <w:tblStyle w:val="TableGrid"/>
        <w:tblW w:w="7694" w:type="dxa"/>
        <w:jc w:val="center"/>
        <w:tblLook w:val="04A0" w:firstRow="1" w:lastRow="0" w:firstColumn="1" w:lastColumn="0" w:noHBand="0" w:noVBand="1"/>
      </w:tblPr>
      <w:tblGrid>
        <w:gridCol w:w="1504"/>
        <w:gridCol w:w="1523"/>
        <w:gridCol w:w="1704"/>
        <w:gridCol w:w="1465"/>
        <w:gridCol w:w="1498"/>
      </w:tblGrid>
      <w:tr w:rsidRPr="0002477B" w:rsidR="0074652B" w:rsidTr="00C6715D" w14:paraId="6AD39A4C" w14:textId="77777777">
        <w:trPr>
          <w:jc w:val="center"/>
        </w:trPr>
        <w:tc>
          <w:tcPr>
            <w:tcW w:w="1525" w:type="dxa"/>
          </w:tcPr>
          <w:p w:rsidRPr="0002477B" w:rsidR="0074652B" w:rsidP="00C6715D" w:rsidRDefault="0074652B" w14:paraId="747BD36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Type of Responses</w:t>
            </w:r>
          </w:p>
        </w:tc>
        <w:tc>
          <w:tcPr>
            <w:tcW w:w="1400" w:type="dxa"/>
          </w:tcPr>
          <w:p w:rsidRPr="0002477B" w:rsidR="0074652B" w:rsidP="00C6715D" w:rsidRDefault="0074652B" w14:paraId="4D6A1EDD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Number of Respondents</w:t>
            </w:r>
          </w:p>
        </w:tc>
        <w:tc>
          <w:tcPr>
            <w:tcW w:w="1745" w:type="dxa"/>
          </w:tcPr>
          <w:p w:rsidRPr="0002477B" w:rsidR="0074652B" w:rsidP="00C6715D" w:rsidRDefault="0074652B" w14:paraId="7B2ED548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Estimated Time per Response</w:t>
            </w:r>
          </w:p>
        </w:tc>
        <w:tc>
          <w:tcPr>
            <w:tcW w:w="1479" w:type="dxa"/>
          </w:tcPr>
          <w:p w:rsidRPr="0002477B" w:rsidR="0074652B" w:rsidP="00C6715D" w:rsidRDefault="0074652B" w14:paraId="4EB9128F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Frequency of Responses</w:t>
            </w:r>
          </w:p>
        </w:tc>
        <w:tc>
          <w:tcPr>
            <w:tcW w:w="1545" w:type="dxa"/>
          </w:tcPr>
          <w:p w:rsidRPr="0002477B" w:rsidR="0074652B" w:rsidP="00C6715D" w:rsidRDefault="0074652B" w14:paraId="2D09C4E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  <w:u w:val="single"/>
              </w:rPr>
              <w:t>Total Yearly Burden Hours</w:t>
            </w:r>
          </w:p>
        </w:tc>
      </w:tr>
      <w:tr w:rsidRPr="0002477B" w:rsidR="0074652B" w:rsidTr="00C6715D" w14:paraId="47B94BE8" w14:textId="77777777">
        <w:trPr>
          <w:jc w:val="center"/>
        </w:trPr>
        <w:tc>
          <w:tcPr>
            <w:tcW w:w="1525" w:type="dxa"/>
          </w:tcPr>
          <w:p w:rsidRPr="0002477B" w:rsidR="0074652B" w:rsidP="00C6715D" w:rsidRDefault="0074652B" w14:paraId="52D34148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Weekly</w:t>
            </w:r>
          </w:p>
        </w:tc>
        <w:tc>
          <w:tcPr>
            <w:tcW w:w="1400" w:type="dxa"/>
          </w:tcPr>
          <w:p w:rsidRPr="0002477B" w:rsidR="0074652B" w:rsidP="00C6715D" w:rsidRDefault="0074652B" w14:paraId="0D7C41BF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45" w:type="dxa"/>
          </w:tcPr>
          <w:p w:rsidRPr="0002477B" w:rsidR="0074652B" w:rsidP="00C6715D" w:rsidRDefault="0074652B" w14:paraId="72F30703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1.5 hours</w:t>
            </w:r>
          </w:p>
          <w:p w:rsidRPr="0002477B" w:rsidR="0074652B" w:rsidP="00C6715D" w:rsidRDefault="0074652B" w14:paraId="7060FAFE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9" w:type="dxa"/>
          </w:tcPr>
          <w:p w:rsidRPr="0002477B" w:rsidR="0074652B" w:rsidP="00C6715D" w:rsidRDefault="0074652B" w14:paraId="5389DAAF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52/year</w:t>
            </w:r>
          </w:p>
        </w:tc>
        <w:tc>
          <w:tcPr>
            <w:tcW w:w="1545" w:type="dxa"/>
          </w:tcPr>
          <w:p w:rsidRPr="0002477B" w:rsidR="0074652B" w:rsidP="00C6715D" w:rsidRDefault="0074652B" w14:paraId="6A974184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 xml:space="preserve">   546 hours</w:t>
            </w:r>
          </w:p>
        </w:tc>
      </w:tr>
      <w:tr w:rsidRPr="0002477B" w:rsidR="0074652B" w:rsidTr="00C6715D" w14:paraId="369B34D8" w14:textId="77777777">
        <w:trPr>
          <w:jc w:val="center"/>
        </w:trPr>
        <w:tc>
          <w:tcPr>
            <w:tcW w:w="1525" w:type="dxa"/>
          </w:tcPr>
          <w:p w:rsidRPr="0002477B" w:rsidR="0074652B" w:rsidP="00C6715D" w:rsidRDefault="0074652B" w14:paraId="2AA1CCCA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Quarterly</w:t>
            </w:r>
          </w:p>
        </w:tc>
        <w:tc>
          <w:tcPr>
            <w:tcW w:w="1400" w:type="dxa"/>
          </w:tcPr>
          <w:p w:rsidRPr="0002477B" w:rsidR="0074652B" w:rsidP="00C6715D" w:rsidRDefault="0074652B" w14:paraId="1C3A1C21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45" w:type="dxa"/>
          </w:tcPr>
          <w:p w:rsidRPr="0002477B" w:rsidR="0074652B" w:rsidP="00C6715D" w:rsidRDefault="0074652B" w14:paraId="7C55E10C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1.5 hours</w:t>
            </w:r>
          </w:p>
        </w:tc>
        <w:tc>
          <w:tcPr>
            <w:tcW w:w="1479" w:type="dxa"/>
          </w:tcPr>
          <w:p w:rsidRPr="0002477B" w:rsidR="0074652B" w:rsidP="00C6715D" w:rsidRDefault="0074652B" w14:paraId="05A77902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4/year</w:t>
            </w:r>
          </w:p>
        </w:tc>
        <w:tc>
          <w:tcPr>
            <w:tcW w:w="1545" w:type="dxa"/>
          </w:tcPr>
          <w:p w:rsidRPr="0002477B" w:rsidR="0074652B" w:rsidP="00C6715D" w:rsidRDefault="0074652B" w14:paraId="04D9E7B8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 xml:space="preserve">     42 hours</w:t>
            </w:r>
          </w:p>
        </w:tc>
      </w:tr>
      <w:tr w:rsidRPr="0002477B" w:rsidR="0074652B" w:rsidTr="00C6715D" w14:paraId="17BD2A68" w14:textId="77777777">
        <w:trPr>
          <w:jc w:val="center"/>
        </w:trPr>
        <w:tc>
          <w:tcPr>
            <w:tcW w:w="1525" w:type="dxa"/>
          </w:tcPr>
          <w:p w:rsidRPr="0002477B" w:rsidR="0074652B" w:rsidP="00C6715D" w:rsidRDefault="0074652B" w14:paraId="7B470261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On occasion</w:t>
            </w:r>
          </w:p>
        </w:tc>
        <w:tc>
          <w:tcPr>
            <w:tcW w:w="1400" w:type="dxa"/>
          </w:tcPr>
          <w:p w:rsidRPr="0002477B" w:rsidR="0074652B" w:rsidP="00C6715D" w:rsidRDefault="0074652B" w14:paraId="6E33411E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5" w:type="dxa"/>
          </w:tcPr>
          <w:p w:rsidRPr="0002477B" w:rsidR="0074652B" w:rsidP="00C6715D" w:rsidRDefault="0074652B" w14:paraId="3F55FBBB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1.5 hours</w:t>
            </w:r>
          </w:p>
        </w:tc>
        <w:tc>
          <w:tcPr>
            <w:tcW w:w="1479" w:type="dxa"/>
          </w:tcPr>
          <w:p w:rsidRPr="0002477B" w:rsidR="0074652B" w:rsidP="00C6715D" w:rsidRDefault="0074652B" w14:paraId="60A71B0F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2/year</w:t>
            </w:r>
          </w:p>
        </w:tc>
        <w:tc>
          <w:tcPr>
            <w:tcW w:w="1545" w:type="dxa"/>
          </w:tcPr>
          <w:p w:rsidRPr="0002477B" w:rsidR="0074652B" w:rsidP="00C6715D" w:rsidRDefault="0074652B" w14:paraId="05C5FE65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 xml:space="preserve">       3 hours</w:t>
            </w:r>
          </w:p>
        </w:tc>
      </w:tr>
      <w:tr w:rsidRPr="0002477B" w:rsidR="0074652B" w:rsidTr="00C6715D" w14:paraId="63EB55CA" w14:textId="77777777">
        <w:trPr>
          <w:jc w:val="center"/>
        </w:trPr>
        <w:tc>
          <w:tcPr>
            <w:tcW w:w="1525" w:type="dxa"/>
          </w:tcPr>
          <w:p w:rsidRPr="0002477B" w:rsidR="0074652B" w:rsidP="00C6715D" w:rsidRDefault="0074652B" w14:paraId="4F1096B8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One-Time</w:t>
            </w:r>
          </w:p>
        </w:tc>
        <w:tc>
          <w:tcPr>
            <w:tcW w:w="1400" w:type="dxa"/>
          </w:tcPr>
          <w:p w:rsidRPr="0002477B" w:rsidR="0074652B" w:rsidP="00C6715D" w:rsidRDefault="0074652B" w14:paraId="4A7300DC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45" w:type="dxa"/>
          </w:tcPr>
          <w:p w:rsidRPr="0002477B" w:rsidR="0074652B" w:rsidP="00C6715D" w:rsidRDefault="0074652B" w14:paraId="38F4E6F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02477B">
              <w:rPr>
                <w:rFonts w:ascii="Times New Roman" w:hAnsi="Times New Roman" w:cs="Times New Roman"/>
                <w:color w:val="000000"/>
              </w:rPr>
              <w:t>5 hours (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2477B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hours</w:t>
            </w:r>
            <w:r w:rsidRPr="0002477B">
              <w:rPr>
                <w:rFonts w:ascii="Times New Roman" w:hAnsi="Times New Roman" w:cs="Times New Roman"/>
                <w:color w:val="000000"/>
              </w:rPr>
              <w:t>/3 years)</w:t>
            </w:r>
          </w:p>
        </w:tc>
        <w:tc>
          <w:tcPr>
            <w:tcW w:w="1479" w:type="dxa"/>
          </w:tcPr>
          <w:p w:rsidRPr="0002477B" w:rsidR="0074652B" w:rsidP="00C6715D" w:rsidRDefault="0074652B" w14:paraId="264D72EA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>1/year</w:t>
            </w:r>
          </w:p>
        </w:tc>
        <w:tc>
          <w:tcPr>
            <w:tcW w:w="1545" w:type="dxa"/>
          </w:tcPr>
          <w:p w:rsidRPr="0002477B" w:rsidR="0074652B" w:rsidP="00C6715D" w:rsidRDefault="0074652B" w14:paraId="043E450A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2477B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</w:rPr>
              <w:t>105</w:t>
            </w:r>
            <w:r w:rsidRPr="0002477B">
              <w:rPr>
                <w:rFonts w:ascii="Times New Roman" w:hAnsi="Times New Roman" w:cs="Times New Roman"/>
                <w:color w:val="000000"/>
              </w:rPr>
              <w:t xml:space="preserve"> hours</w:t>
            </w:r>
          </w:p>
        </w:tc>
      </w:tr>
      <w:tr w:rsidRPr="0002477B" w:rsidR="0074652B" w:rsidTr="00C6715D" w14:paraId="4089CF95" w14:textId="77777777">
        <w:trPr>
          <w:jc w:val="center"/>
        </w:trPr>
        <w:tc>
          <w:tcPr>
            <w:tcW w:w="1525" w:type="dxa"/>
          </w:tcPr>
          <w:p w:rsidRPr="0002477B" w:rsidR="0074652B" w:rsidP="00C6715D" w:rsidRDefault="0074652B" w14:paraId="56471952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</w:rPr>
              <w:t>Total</w:t>
            </w:r>
          </w:p>
        </w:tc>
        <w:tc>
          <w:tcPr>
            <w:tcW w:w="1400" w:type="dxa"/>
          </w:tcPr>
          <w:p w:rsidRPr="0002477B" w:rsidR="0074652B" w:rsidP="00C6715D" w:rsidRDefault="0074652B" w14:paraId="00A3510F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5" w:type="dxa"/>
          </w:tcPr>
          <w:p w:rsidRPr="0002477B" w:rsidR="0074652B" w:rsidP="00C6715D" w:rsidRDefault="0074652B" w14:paraId="14696001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9" w:type="dxa"/>
          </w:tcPr>
          <w:p w:rsidRPr="0002477B" w:rsidR="0074652B" w:rsidP="00C6715D" w:rsidRDefault="0074652B" w14:paraId="2994B8A5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5" w:type="dxa"/>
          </w:tcPr>
          <w:p w:rsidRPr="0002477B" w:rsidR="0074652B" w:rsidP="00C6715D" w:rsidRDefault="0074652B" w14:paraId="497C4C59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02477B">
              <w:rPr>
                <w:rFonts w:ascii="Times New Roman" w:hAnsi="Times New Roman" w:cs="Times New Roman"/>
                <w:b/>
                <w:color w:val="000000"/>
              </w:rPr>
              <w:t xml:space="preserve">   6</w:t>
            </w: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Pr="0002477B">
              <w:rPr>
                <w:rFonts w:ascii="Times New Roman" w:hAnsi="Times New Roman" w:cs="Times New Roman"/>
                <w:b/>
                <w:color w:val="000000"/>
              </w:rPr>
              <w:t>6 hours</w:t>
            </w:r>
          </w:p>
        </w:tc>
      </w:tr>
    </w:tbl>
    <w:p w:rsidRPr="00EA11F2" w:rsidR="0004335C" w:rsidP="00C83D16" w:rsidRDefault="00FC4786" w14:paraId="2CC8151E" w14:textId="43A20C50">
      <w:pPr>
        <w:ind w:firstLine="720"/>
      </w:pPr>
      <w:r w:rsidRPr="00EA11F2">
        <w:t xml:space="preserve">  </w:t>
      </w:r>
    </w:p>
    <w:p w:rsidRPr="00EA11F2" w:rsidR="0004335C" w:rsidP="00772BA7" w:rsidRDefault="0004335C" w14:paraId="0C371AD5" w14:textId="7EABE395">
      <w:pPr>
        <w:ind w:firstLine="720"/>
        <w:rPr>
          <w:b/>
        </w:rPr>
      </w:pPr>
      <w:r w:rsidRPr="00EA11F2">
        <w:t xml:space="preserve">13.  </w:t>
      </w:r>
      <w:r w:rsidRPr="00EA11F2" w:rsidR="00F32498">
        <w:rPr>
          <w:u w:val="single"/>
        </w:rPr>
        <w:t xml:space="preserve">Estimated </w:t>
      </w:r>
      <w:r w:rsidR="00C83D16">
        <w:rPr>
          <w:u w:val="single"/>
        </w:rPr>
        <w:t>t</w:t>
      </w:r>
      <w:r w:rsidRPr="00EA11F2" w:rsidR="00F32498">
        <w:rPr>
          <w:u w:val="single"/>
        </w:rPr>
        <w:t xml:space="preserve">otal </w:t>
      </w:r>
      <w:r w:rsidR="00C83D16">
        <w:rPr>
          <w:u w:val="single"/>
        </w:rPr>
        <w:t>a</w:t>
      </w:r>
      <w:r w:rsidRPr="00EA11F2" w:rsidR="00F32498">
        <w:rPr>
          <w:u w:val="single"/>
        </w:rPr>
        <w:t xml:space="preserve">nnual </w:t>
      </w:r>
      <w:r w:rsidR="00C83D16">
        <w:rPr>
          <w:u w:val="single"/>
        </w:rPr>
        <w:t>c</w:t>
      </w:r>
      <w:r w:rsidRPr="00EA11F2" w:rsidR="00F32498">
        <w:rPr>
          <w:u w:val="single"/>
        </w:rPr>
        <w:t xml:space="preserve">ost to </w:t>
      </w:r>
      <w:r w:rsidR="00C83D16">
        <w:rPr>
          <w:u w:val="single"/>
        </w:rPr>
        <w:t>r</w:t>
      </w:r>
      <w:r w:rsidRPr="00EA11F2" w:rsidR="00F32498">
        <w:rPr>
          <w:u w:val="single"/>
        </w:rPr>
        <w:t>espondents</w:t>
      </w:r>
      <w:r w:rsidRPr="00EA11F2" w:rsidR="00507226">
        <w:t>.</w:t>
      </w:r>
      <w:r w:rsidRPr="00EA11F2" w:rsidR="00B16287">
        <w:t xml:space="preserve">  </w:t>
      </w:r>
      <w:r w:rsidRPr="003D361F" w:rsidR="00B16287">
        <w:t>There are no non-hourly burdens for respondents. The data will be submitted electronically by email.</w:t>
      </w:r>
      <w:r w:rsidRPr="00EA11F2">
        <w:t xml:space="preserve">  </w:t>
      </w:r>
    </w:p>
    <w:p w:rsidRPr="00EA11F2" w:rsidR="00772BA7" w:rsidP="00772BA7" w:rsidRDefault="00772BA7" w14:paraId="5EBCF159" w14:textId="77777777">
      <w:pPr>
        <w:ind w:firstLine="720"/>
      </w:pPr>
    </w:p>
    <w:p w:rsidR="00E11DF6" w:rsidP="00A7288C" w:rsidRDefault="0004335C" w14:paraId="1452BE13" w14:textId="52E16DCE">
      <w:pPr>
        <w:ind w:firstLine="720"/>
      </w:pPr>
      <w:r w:rsidRPr="00EA11F2">
        <w:t xml:space="preserve">14.  </w:t>
      </w:r>
      <w:r w:rsidRPr="004D1F3C" w:rsidR="00A7288C">
        <w:rPr>
          <w:u w:val="single"/>
        </w:rPr>
        <w:t>Est</w:t>
      </w:r>
      <w:r w:rsidR="00A7288C">
        <w:rPr>
          <w:u w:val="single"/>
        </w:rPr>
        <w:t>i</w:t>
      </w:r>
      <w:r w:rsidRPr="004D1F3C" w:rsidR="00A7288C">
        <w:rPr>
          <w:u w:val="single"/>
        </w:rPr>
        <w:t>mated costs to the Board</w:t>
      </w:r>
      <w:r w:rsidRPr="004D1F3C" w:rsidR="00A7288C">
        <w:t>:  There will be no cost beyond the normal labor costs for Board staff</w:t>
      </w:r>
      <w:r w:rsidRPr="003D361F" w:rsidR="003E4AB7">
        <w:t>.</w:t>
      </w:r>
      <w:r w:rsidRPr="00EA11F2">
        <w:t xml:space="preserve">  </w:t>
      </w:r>
    </w:p>
    <w:p w:rsidRPr="00EA11F2" w:rsidR="004310B0" w:rsidP="00DA58E7" w:rsidRDefault="004310B0" w14:paraId="27594F41" w14:textId="7EE1D1A8"/>
    <w:p w:rsidRPr="00EA11F2" w:rsidR="0004335C" w:rsidP="00FB3F7F" w:rsidRDefault="0004335C" w14:paraId="583F586D" w14:textId="4C9E4A42">
      <w:pPr>
        <w:ind w:firstLine="720"/>
      </w:pPr>
      <w:r w:rsidRPr="00EA11F2">
        <w:t xml:space="preserve">15.  </w:t>
      </w:r>
      <w:r w:rsidRPr="004D1F3C" w:rsidR="00A7288C">
        <w:rPr>
          <w:u w:val="single"/>
        </w:rPr>
        <w:t>Changes in burden hours</w:t>
      </w:r>
      <w:r w:rsidRPr="006F0164" w:rsidR="00A7288C">
        <w:t xml:space="preserve">.  </w:t>
      </w:r>
      <w:r w:rsidRPr="0074652B" w:rsidR="00A7288C">
        <w:t>This is an existing collection with an OMB control number (2140-00</w:t>
      </w:r>
      <w:r w:rsidR="0074652B">
        <w:t>33</w:t>
      </w:r>
      <w:r w:rsidRPr="0074652B" w:rsidR="00A7288C">
        <w:t xml:space="preserve">), which is being adjusted to take into consideration the </w:t>
      </w:r>
      <w:r w:rsidR="0074652B">
        <w:t xml:space="preserve">NPRM, clarifying that </w:t>
      </w:r>
      <w:r w:rsidR="0074652B">
        <w:t xml:space="preserve">railroad performance data reporting regulations include </w:t>
      </w:r>
      <w:r w:rsidRPr="006E2913" w:rsidR="0074652B">
        <w:t>chemical</w:t>
      </w:r>
      <w:r w:rsidR="0074652B">
        <w:t xml:space="preserve"> and plastics</w:t>
      </w:r>
      <w:r w:rsidRPr="006E2913" w:rsidR="0074652B">
        <w:t xml:space="preserve"> </w:t>
      </w:r>
      <w:r w:rsidR="0074652B">
        <w:t>traffic as a distinct reporting category for the “cars-held” metric</w:t>
      </w:r>
      <w:r w:rsidR="0074652B">
        <w:t xml:space="preserve">.  The NPRM proposes a one-time change estimated at a total annual non-hourly burden of 105 hours per year.  This extension request, however, narrows the estimated total annual non-hourly burden due to technology improvements </w:t>
      </w:r>
      <w:r w:rsidR="0074652B">
        <w:lastRenderedPageBreak/>
        <w:t>over our estimates from 2017.</w:t>
      </w:r>
    </w:p>
    <w:p w:rsidRPr="00EA11F2" w:rsidR="0004335C" w:rsidP="00FB3F7F" w:rsidRDefault="0004335C" w14:paraId="11304436" w14:textId="77777777"/>
    <w:p w:rsidRPr="00EA11F2" w:rsidR="00AF269E" w:rsidP="00FB3F7F" w:rsidRDefault="0004335C" w14:paraId="39E8C02D" w14:textId="14E7A63C">
      <w:pPr>
        <w:ind w:firstLine="720"/>
        <w:rPr>
          <w:color w:val="000000"/>
        </w:rPr>
      </w:pPr>
      <w:r w:rsidRPr="00EA11F2">
        <w:t xml:space="preserve">16.  </w:t>
      </w:r>
      <w:r w:rsidRPr="00EA11F2">
        <w:rPr>
          <w:u w:val="single"/>
        </w:rPr>
        <w:t>Plans for tabulation and publication</w:t>
      </w:r>
      <w:r w:rsidRPr="00EA11F2" w:rsidR="00827193">
        <w:t xml:space="preserve">.  </w:t>
      </w:r>
      <w:r w:rsidRPr="003D361F" w:rsidR="00827193">
        <w:t>The collected data will be posted on the Board’s website.</w:t>
      </w:r>
      <w:r w:rsidRPr="00EA11F2">
        <w:t xml:space="preserve"> </w:t>
      </w:r>
      <w:r w:rsidRPr="00EA11F2" w:rsidR="00892416">
        <w:t xml:space="preserve"> </w:t>
      </w:r>
    </w:p>
    <w:p w:rsidRPr="00EA11F2" w:rsidR="0004335C" w:rsidP="00FB3F7F" w:rsidRDefault="0004335C" w14:paraId="67F009D3" w14:textId="312151E5">
      <w:pPr>
        <w:ind w:firstLine="720"/>
        <w:rPr>
          <w:b/>
          <w:bCs/>
        </w:rPr>
      </w:pPr>
      <w:r w:rsidRPr="00EA11F2">
        <w:rPr>
          <w:b/>
          <w:bCs/>
        </w:rPr>
        <w:tab/>
      </w:r>
    </w:p>
    <w:p w:rsidRPr="00EA11F2" w:rsidR="0004335C" w:rsidP="00FB3F7F" w:rsidRDefault="0004335C" w14:paraId="7EB5CEA5" w14:textId="22AF942A">
      <w:pPr>
        <w:ind w:firstLine="720"/>
      </w:pPr>
      <w:r w:rsidRPr="00EA11F2">
        <w:t xml:space="preserve">17.  </w:t>
      </w:r>
      <w:r w:rsidRPr="00EA11F2" w:rsidR="00415982">
        <w:rPr>
          <w:u w:val="single"/>
        </w:rPr>
        <w:t xml:space="preserve">Display of expiration date for OMB </w:t>
      </w:r>
      <w:r w:rsidRPr="00DC7FC6" w:rsidR="00415982">
        <w:rPr>
          <w:u w:val="single"/>
        </w:rPr>
        <w:t>approval</w:t>
      </w:r>
      <w:r w:rsidRPr="00DC7FC6" w:rsidR="00415982">
        <w:t>.</w:t>
      </w:r>
      <w:r w:rsidRPr="00DC7FC6" w:rsidR="00507226">
        <w:t xml:space="preserve">  </w:t>
      </w:r>
      <w:r w:rsidRPr="00DC7FC6" w:rsidR="00F95518">
        <w:t>The control number and expiration date for this collection will appear on the form.</w:t>
      </w:r>
      <w:r w:rsidRPr="003D361F" w:rsidR="00507226">
        <w:t xml:space="preserve"> </w:t>
      </w:r>
      <w:r w:rsidRPr="00EA11F2" w:rsidR="00415982">
        <w:t xml:space="preserve">  </w:t>
      </w:r>
    </w:p>
    <w:p w:rsidRPr="00EA11F2" w:rsidR="0004335C" w:rsidP="00FB3F7F" w:rsidRDefault="0004335C" w14:paraId="1FC59ED5" w14:textId="77777777"/>
    <w:p w:rsidR="0004335C" w:rsidP="00FB3F7F" w:rsidRDefault="0004335C" w14:paraId="7B6B13D6" w14:textId="3EDCC3EE">
      <w:r w:rsidRPr="00EA11F2">
        <w:tab/>
        <w:t xml:space="preserve">18.  </w:t>
      </w:r>
      <w:r w:rsidRPr="00EA11F2" w:rsidR="00A322DC">
        <w:rPr>
          <w:u w:val="single"/>
        </w:rPr>
        <w:t xml:space="preserve">Exceptions to </w:t>
      </w:r>
      <w:r w:rsidR="00C83D16">
        <w:rPr>
          <w:u w:val="single"/>
        </w:rPr>
        <w:t>c</w:t>
      </w:r>
      <w:r w:rsidRPr="00EA11F2" w:rsidR="00A322DC">
        <w:rPr>
          <w:u w:val="single"/>
        </w:rPr>
        <w:t xml:space="preserve">ertification </w:t>
      </w:r>
      <w:r w:rsidR="00C83D16">
        <w:rPr>
          <w:u w:val="single"/>
        </w:rPr>
        <w:t>s</w:t>
      </w:r>
      <w:r w:rsidRPr="00EA11F2" w:rsidR="00A322DC">
        <w:rPr>
          <w:u w:val="single"/>
        </w:rPr>
        <w:t>tatement</w:t>
      </w:r>
      <w:r w:rsidRPr="00EA11F2" w:rsidR="00A322DC">
        <w:t>.  No exceptions are sought.</w:t>
      </w:r>
    </w:p>
    <w:p w:rsidRPr="00EA11F2" w:rsidR="00C83D16" w:rsidP="00FB3F7F" w:rsidRDefault="00C83D16" w14:paraId="25DCFA1F" w14:textId="77777777">
      <w:pPr>
        <w:rPr>
          <w:b/>
          <w:bCs/>
          <w:u w:val="single"/>
        </w:rPr>
      </w:pPr>
    </w:p>
    <w:p w:rsidRPr="00EA11F2" w:rsidR="0004335C" w:rsidP="00FB3F7F" w:rsidRDefault="0004335C" w14:paraId="55E4FD5D" w14:textId="77777777">
      <w:pPr>
        <w:rPr>
          <w:b/>
          <w:bCs/>
          <w:u w:val="single"/>
        </w:rPr>
      </w:pPr>
    </w:p>
    <w:p w:rsidRPr="00EA11F2" w:rsidR="0004335C" w:rsidP="00FB3F7F" w:rsidRDefault="0004335C" w14:paraId="4CD8C61B" w14:textId="758AF67C">
      <w:pPr>
        <w:rPr>
          <w:b/>
          <w:bCs/>
          <w:u w:val="single"/>
        </w:rPr>
      </w:pPr>
      <w:r w:rsidRPr="00EA11F2">
        <w:rPr>
          <w:b/>
        </w:rPr>
        <w:t>B.</w:t>
      </w:r>
      <w:r w:rsidRPr="00EA11F2" w:rsidR="00DD6DC8">
        <w:rPr>
          <w:b/>
        </w:rPr>
        <w:t xml:space="preserve"> </w:t>
      </w:r>
      <w:r w:rsidRPr="00EA11F2">
        <w:t xml:space="preserve"> </w:t>
      </w:r>
      <w:r w:rsidRPr="00EA11F2">
        <w:rPr>
          <w:b/>
          <w:bCs/>
          <w:u w:val="single"/>
        </w:rPr>
        <w:t>Collections of Information Employing Statistical Methods</w:t>
      </w:r>
      <w:r w:rsidRPr="00EA11F2">
        <w:rPr>
          <w:b/>
          <w:bCs/>
        </w:rPr>
        <w:t>:</w:t>
      </w:r>
    </w:p>
    <w:p w:rsidRPr="00EA11F2" w:rsidR="0004335C" w:rsidP="00FB3F7F" w:rsidRDefault="0004335C" w14:paraId="3334D42C" w14:textId="77777777"/>
    <w:p w:rsidRPr="00EA11F2" w:rsidR="0004335C" w:rsidP="00BF6FA6" w:rsidRDefault="0004335C" w14:paraId="35C2C6CE" w14:textId="7CEEF726">
      <w:pPr>
        <w:ind w:firstLine="720"/>
      </w:pPr>
      <w:r w:rsidRPr="00EA11F2">
        <w:t>Not applicable</w:t>
      </w:r>
      <w:r w:rsidRPr="00EA11F2" w:rsidR="00CD2E2A">
        <w:t>.</w:t>
      </w:r>
    </w:p>
    <w:sectPr w:rsidRPr="00EA11F2" w:rsidR="0004335C" w:rsidSect="004D4BC6">
      <w:headerReference w:type="default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A30C4" w14:textId="77777777" w:rsidR="00687F51" w:rsidRDefault="00687F51" w:rsidP="00F11F8D">
      <w:r>
        <w:separator/>
      </w:r>
    </w:p>
  </w:endnote>
  <w:endnote w:type="continuationSeparator" w:id="0">
    <w:p w14:paraId="462859F8" w14:textId="77777777" w:rsidR="00687F51" w:rsidRDefault="00687F51" w:rsidP="00F11F8D">
      <w:r>
        <w:continuationSeparator/>
      </w:r>
    </w:p>
  </w:endnote>
  <w:endnote w:type="continuationNotice" w:id="1">
    <w:p w14:paraId="3EB7B6A1" w14:textId="77777777" w:rsidR="00687F51" w:rsidRDefault="00687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3685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38A15" w14:textId="795B2676" w:rsidR="00062367" w:rsidRDefault="00062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8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53A412" w14:textId="77777777" w:rsidR="00062367" w:rsidRDefault="00062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846ED" w14:textId="77777777" w:rsidR="00687F51" w:rsidRDefault="00687F51" w:rsidP="00F11F8D">
      <w:r>
        <w:separator/>
      </w:r>
    </w:p>
  </w:footnote>
  <w:footnote w:type="continuationSeparator" w:id="0">
    <w:p w14:paraId="4CBB606E" w14:textId="77777777" w:rsidR="00687F51" w:rsidRDefault="00687F51" w:rsidP="00F11F8D">
      <w:r>
        <w:continuationSeparator/>
      </w:r>
    </w:p>
  </w:footnote>
  <w:footnote w:type="continuationNotice" w:id="1">
    <w:p w14:paraId="768592B1" w14:textId="77777777" w:rsidR="00687F51" w:rsidRDefault="00687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B9EF4" w14:textId="77777777" w:rsidR="00687F51" w:rsidRDefault="00687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CF5"/>
    <w:multiLevelType w:val="hybridMultilevel"/>
    <w:tmpl w:val="6D0266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6161"/>
    <w:multiLevelType w:val="hybridMultilevel"/>
    <w:tmpl w:val="BC1C2324"/>
    <w:lvl w:ilvl="0" w:tplc="0B2256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817CD"/>
    <w:multiLevelType w:val="hybridMultilevel"/>
    <w:tmpl w:val="B42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E24DF"/>
    <w:multiLevelType w:val="hybridMultilevel"/>
    <w:tmpl w:val="9DD0D268"/>
    <w:lvl w:ilvl="0" w:tplc="E52A3F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FB754C"/>
    <w:multiLevelType w:val="hybridMultilevel"/>
    <w:tmpl w:val="2878FA90"/>
    <w:lvl w:ilvl="0" w:tplc="30103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323C1"/>
    <w:multiLevelType w:val="hybridMultilevel"/>
    <w:tmpl w:val="8534BB00"/>
    <w:lvl w:ilvl="0" w:tplc="9E5228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B5"/>
    <w:rsid w:val="000001DE"/>
    <w:rsid w:val="00002614"/>
    <w:rsid w:val="000113B7"/>
    <w:rsid w:val="000158C3"/>
    <w:rsid w:val="00020F88"/>
    <w:rsid w:val="000239DE"/>
    <w:rsid w:val="00024721"/>
    <w:rsid w:val="00025E6B"/>
    <w:rsid w:val="0003015F"/>
    <w:rsid w:val="000406A7"/>
    <w:rsid w:val="0004335C"/>
    <w:rsid w:val="0005109A"/>
    <w:rsid w:val="00051F53"/>
    <w:rsid w:val="00062367"/>
    <w:rsid w:val="0006385B"/>
    <w:rsid w:val="00065327"/>
    <w:rsid w:val="000717B3"/>
    <w:rsid w:val="00072D26"/>
    <w:rsid w:val="00077ADF"/>
    <w:rsid w:val="000808F4"/>
    <w:rsid w:val="00084232"/>
    <w:rsid w:val="000876F8"/>
    <w:rsid w:val="0009337C"/>
    <w:rsid w:val="000956B9"/>
    <w:rsid w:val="000A5FB5"/>
    <w:rsid w:val="000B19C1"/>
    <w:rsid w:val="000B6D9A"/>
    <w:rsid w:val="000B7D22"/>
    <w:rsid w:val="000C3A85"/>
    <w:rsid w:val="000C5177"/>
    <w:rsid w:val="000D0C67"/>
    <w:rsid w:val="000E10A2"/>
    <w:rsid w:val="000F1C3F"/>
    <w:rsid w:val="0010299D"/>
    <w:rsid w:val="001168A9"/>
    <w:rsid w:val="00123F4D"/>
    <w:rsid w:val="00124A1B"/>
    <w:rsid w:val="00126A46"/>
    <w:rsid w:val="00131F28"/>
    <w:rsid w:val="001325B1"/>
    <w:rsid w:val="00144E8F"/>
    <w:rsid w:val="00157420"/>
    <w:rsid w:val="001575E2"/>
    <w:rsid w:val="001638B5"/>
    <w:rsid w:val="0017169B"/>
    <w:rsid w:val="00176D54"/>
    <w:rsid w:val="00184FA6"/>
    <w:rsid w:val="001903E8"/>
    <w:rsid w:val="001936E7"/>
    <w:rsid w:val="00196F88"/>
    <w:rsid w:val="001A00B0"/>
    <w:rsid w:val="001A2D2A"/>
    <w:rsid w:val="001A4E92"/>
    <w:rsid w:val="001B3AF2"/>
    <w:rsid w:val="001C102A"/>
    <w:rsid w:val="001C1702"/>
    <w:rsid w:val="001C3217"/>
    <w:rsid w:val="001D0D52"/>
    <w:rsid w:val="001E2112"/>
    <w:rsid w:val="001E2CE1"/>
    <w:rsid w:val="001E2DEF"/>
    <w:rsid w:val="001E6D52"/>
    <w:rsid w:val="001E6E96"/>
    <w:rsid w:val="001F51C0"/>
    <w:rsid w:val="00203DB8"/>
    <w:rsid w:val="0021556B"/>
    <w:rsid w:val="002216E0"/>
    <w:rsid w:val="00223807"/>
    <w:rsid w:val="00223952"/>
    <w:rsid w:val="00224F8B"/>
    <w:rsid w:val="002335CB"/>
    <w:rsid w:val="00242D98"/>
    <w:rsid w:val="00246FBC"/>
    <w:rsid w:val="00251F5F"/>
    <w:rsid w:val="002624A4"/>
    <w:rsid w:val="00271B11"/>
    <w:rsid w:val="002767DB"/>
    <w:rsid w:val="00295EB6"/>
    <w:rsid w:val="0029740E"/>
    <w:rsid w:val="002A307F"/>
    <w:rsid w:val="002A4537"/>
    <w:rsid w:val="002A5C7F"/>
    <w:rsid w:val="002B3B97"/>
    <w:rsid w:val="002D0D07"/>
    <w:rsid w:val="002F2693"/>
    <w:rsid w:val="00300299"/>
    <w:rsid w:val="003138CA"/>
    <w:rsid w:val="00313DB5"/>
    <w:rsid w:val="0031751F"/>
    <w:rsid w:val="00323245"/>
    <w:rsid w:val="003232CA"/>
    <w:rsid w:val="00326B98"/>
    <w:rsid w:val="00327740"/>
    <w:rsid w:val="00327BD8"/>
    <w:rsid w:val="003334B1"/>
    <w:rsid w:val="00334EF3"/>
    <w:rsid w:val="00340689"/>
    <w:rsid w:val="0034588F"/>
    <w:rsid w:val="00347493"/>
    <w:rsid w:val="00354034"/>
    <w:rsid w:val="00365C8B"/>
    <w:rsid w:val="00367D1B"/>
    <w:rsid w:val="00375063"/>
    <w:rsid w:val="00376506"/>
    <w:rsid w:val="0037761C"/>
    <w:rsid w:val="00385E12"/>
    <w:rsid w:val="00390960"/>
    <w:rsid w:val="00391DE0"/>
    <w:rsid w:val="00392E89"/>
    <w:rsid w:val="0039536C"/>
    <w:rsid w:val="00395AF3"/>
    <w:rsid w:val="00397B6D"/>
    <w:rsid w:val="003A13A6"/>
    <w:rsid w:val="003A16D1"/>
    <w:rsid w:val="003A26D3"/>
    <w:rsid w:val="003C429D"/>
    <w:rsid w:val="003C6386"/>
    <w:rsid w:val="003D361F"/>
    <w:rsid w:val="003E4AB7"/>
    <w:rsid w:val="003F0073"/>
    <w:rsid w:val="003F5740"/>
    <w:rsid w:val="00405EC2"/>
    <w:rsid w:val="00407294"/>
    <w:rsid w:val="0041350F"/>
    <w:rsid w:val="00415982"/>
    <w:rsid w:val="004310B0"/>
    <w:rsid w:val="00435245"/>
    <w:rsid w:val="004471B5"/>
    <w:rsid w:val="004538C0"/>
    <w:rsid w:val="00455274"/>
    <w:rsid w:val="0046102C"/>
    <w:rsid w:val="00463FA2"/>
    <w:rsid w:val="00465FD5"/>
    <w:rsid w:val="0046760B"/>
    <w:rsid w:val="0047042D"/>
    <w:rsid w:val="004748A2"/>
    <w:rsid w:val="00475DC5"/>
    <w:rsid w:val="00485798"/>
    <w:rsid w:val="00495EA3"/>
    <w:rsid w:val="0049746F"/>
    <w:rsid w:val="00497520"/>
    <w:rsid w:val="004A776C"/>
    <w:rsid w:val="004B1B0D"/>
    <w:rsid w:val="004B3F24"/>
    <w:rsid w:val="004C3EC4"/>
    <w:rsid w:val="004D4BC6"/>
    <w:rsid w:val="004E39CF"/>
    <w:rsid w:val="004E5AC8"/>
    <w:rsid w:val="004F0190"/>
    <w:rsid w:val="004F0B8A"/>
    <w:rsid w:val="004F6206"/>
    <w:rsid w:val="004F6CED"/>
    <w:rsid w:val="00503FA2"/>
    <w:rsid w:val="00507042"/>
    <w:rsid w:val="00507226"/>
    <w:rsid w:val="00525C23"/>
    <w:rsid w:val="005465BA"/>
    <w:rsid w:val="0055012A"/>
    <w:rsid w:val="00550BEC"/>
    <w:rsid w:val="005565A5"/>
    <w:rsid w:val="0056106D"/>
    <w:rsid w:val="00561DAE"/>
    <w:rsid w:val="00565514"/>
    <w:rsid w:val="00566712"/>
    <w:rsid w:val="005671C1"/>
    <w:rsid w:val="00567E8E"/>
    <w:rsid w:val="00573FB4"/>
    <w:rsid w:val="005770D1"/>
    <w:rsid w:val="005936C6"/>
    <w:rsid w:val="005963D7"/>
    <w:rsid w:val="005A3C88"/>
    <w:rsid w:val="005C0AB7"/>
    <w:rsid w:val="005C1793"/>
    <w:rsid w:val="005C26E2"/>
    <w:rsid w:val="005C76FF"/>
    <w:rsid w:val="005D18AC"/>
    <w:rsid w:val="005E7323"/>
    <w:rsid w:val="005F165E"/>
    <w:rsid w:val="005F3048"/>
    <w:rsid w:val="005F391E"/>
    <w:rsid w:val="00611091"/>
    <w:rsid w:val="00611751"/>
    <w:rsid w:val="00611F4B"/>
    <w:rsid w:val="00615011"/>
    <w:rsid w:val="00617942"/>
    <w:rsid w:val="00617CBA"/>
    <w:rsid w:val="00627D41"/>
    <w:rsid w:val="00632F15"/>
    <w:rsid w:val="0063348F"/>
    <w:rsid w:val="00635C17"/>
    <w:rsid w:val="0064026C"/>
    <w:rsid w:val="00647689"/>
    <w:rsid w:val="00650A7A"/>
    <w:rsid w:val="00652D47"/>
    <w:rsid w:val="006563F3"/>
    <w:rsid w:val="00666BB8"/>
    <w:rsid w:val="00670621"/>
    <w:rsid w:val="00675607"/>
    <w:rsid w:val="00680DEA"/>
    <w:rsid w:val="0068615E"/>
    <w:rsid w:val="00687B85"/>
    <w:rsid w:val="00687F51"/>
    <w:rsid w:val="00691155"/>
    <w:rsid w:val="006920F6"/>
    <w:rsid w:val="006B2D0E"/>
    <w:rsid w:val="006D25F2"/>
    <w:rsid w:val="006D33BF"/>
    <w:rsid w:val="006D3F12"/>
    <w:rsid w:val="006D4985"/>
    <w:rsid w:val="006E290C"/>
    <w:rsid w:val="006E578B"/>
    <w:rsid w:val="006F7A27"/>
    <w:rsid w:val="007242BC"/>
    <w:rsid w:val="00726C8E"/>
    <w:rsid w:val="00734217"/>
    <w:rsid w:val="007443E8"/>
    <w:rsid w:val="0074652B"/>
    <w:rsid w:val="00747E1D"/>
    <w:rsid w:val="007518F7"/>
    <w:rsid w:val="0075195E"/>
    <w:rsid w:val="00752058"/>
    <w:rsid w:val="00757AA1"/>
    <w:rsid w:val="007614EC"/>
    <w:rsid w:val="00767531"/>
    <w:rsid w:val="00772BA7"/>
    <w:rsid w:val="00773560"/>
    <w:rsid w:val="007743D0"/>
    <w:rsid w:val="00786FFE"/>
    <w:rsid w:val="0079449A"/>
    <w:rsid w:val="007969B3"/>
    <w:rsid w:val="00796BFF"/>
    <w:rsid w:val="007979F7"/>
    <w:rsid w:val="007A0071"/>
    <w:rsid w:val="007A5851"/>
    <w:rsid w:val="007B2A89"/>
    <w:rsid w:val="007B2EAB"/>
    <w:rsid w:val="007B51F1"/>
    <w:rsid w:val="007B6428"/>
    <w:rsid w:val="007C769A"/>
    <w:rsid w:val="007E4E66"/>
    <w:rsid w:val="007F794D"/>
    <w:rsid w:val="00807E51"/>
    <w:rsid w:val="0081473C"/>
    <w:rsid w:val="008234CE"/>
    <w:rsid w:val="008244FD"/>
    <w:rsid w:val="00827193"/>
    <w:rsid w:val="00830421"/>
    <w:rsid w:val="00830858"/>
    <w:rsid w:val="00831B25"/>
    <w:rsid w:val="008352C5"/>
    <w:rsid w:val="00840500"/>
    <w:rsid w:val="0084125E"/>
    <w:rsid w:val="00842AB1"/>
    <w:rsid w:val="0084642D"/>
    <w:rsid w:val="00854935"/>
    <w:rsid w:val="008630CF"/>
    <w:rsid w:val="00863461"/>
    <w:rsid w:val="0086476B"/>
    <w:rsid w:val="00864B4D"/>
    <w:rsid w:val="008670AE"/>
    <w:rsid w:val="0087126C"/>
    <w:rsid w:val="00873AB2"/>
    <w:rsid w:val="00881F05"/>
    <w:rsid w:val="00884691"/>
    <w:rsid w:val="00892055"/>
    <w:rsid w:val="00892416"/>
    <w:rsid w:val="00896C73"/>
    <w:rsid w:val="008A4FA9"/>
    <w:rsid w:val="008B2698"/>
    <w:rsid w:val="008B412B"/>
    <w:rsid w:val="008B5DA1"/>
    <w:rsid w:val="008B7BD4"/>
    <w:rsid w:val="008C671D"/>
    <w:rsid w:val="008C7E6C"/>
    <w:rsid w:val="008D3C39"/>
    <w:rsid w:val="008D4F8E"/>
    <w:rsid w:val="008F0B28"/>
    <w:rsid w:val="008F2593"/>
    <w:rsid w:val="009001DD"/>
    <w:rsid w:val="009006F1"/>
    <w:rsid w:val="0090790D"/>
    <w:rsid w:val="009301F0"/>
    <w:rsid w:val="00940991"/>
    <w:rsid w:val="0095041A"/>
    <w:rsid w:val="00955B5C"/>
    <w:rsid w:val="00970AEE"/>
    <w:rsid w:val="00971284"/>
    <w:rsid w:val="009806DB"/>
    <w:rsid w:val="00980CC8"/>
    <w:rsid w:val="00981C35"/>
    <w:rsid w:val="009909DF"/>
    <w:rsid w:val="009933EE"/>
    <w:rsid w:val="009A2D7F"/>
    <w:rsid w:val="009B3143"/>
    <w:rsid w:val="009B61CA"/>
    <w:rsid w:val="009C2715"/>
    <w:rsid w:val="009C364D"/>
    <w:rsid w:val="009E680A"/>
    <w:rsid w:val="009F349B"/>
    <w:rsid w:val="00A00310"/>
    <w:rsid w:val="00A02689"/>
    <w:rsid w:val="00A1315D"/>
    <w:rsid w:val="00A1746A"/>
    <w:rsid w:val="00A25C2D"/>
    <w:rsid w:val="00A322DC"/>
    <w:rsid w:val="00A3270F"/>
    <w:rsid w:val="00A37BCD"/>
    <w:rsid w:val="00A37ED6"/>
    <w:rsid w:val="00A42811"/>
    <w:rsid w:val="00A50B3B"/>
    <w:rsid w:val="00A5323F"/>
    <w:rsid w:val="00A61F41"/>
    <w:rsid w:val="00A64FBA"/>
    <w:rsid w:val="00A7086E"/>
    <w:rsid w:val="00A7288C"/>
    <w:rsid w:val="00A73EC1"/>
    <w:rsid w:val="00A74840"/>
    <w:rsid w:val="00A76A53"/>
    <w:rsid w:val="00A777A5"/>
    <w:rsid w:val="00A84500"/>
    <w:rsid w:val="00A84561"/>
    <w:rsid w:val="00A901C1"/>
    <w:rsid w:val="00AA6DD3"/>
    <w:rsid w:val="00AB2BFB"/>
    <w:rsid w:val="00AB2CEB"/>
    <w:rsid w:val="00AC6D12"/>
    <w:rsid w:val="00AE206C"/>
    <w:rsid w:val="00AE5255"/>
    <w:rsid w:val="00AF269E"/>
    <w:rsid w:val="00B11089"/>
    <w:rsid w:val="00B16287"/>
    <w:rsid w:val="00B21B51"/>
    <w:rsid w:val="00B24D53"/>
    <w:rsid w:val="00B30AA4"/>
    <w:rsid w:val="00B361FE"/>
    <w:rsid w:val="00B40A59"/>
    <w:rsid w:val="00B40C41"/>
    <w:rsid w:val="00B65F60"/>
    <w:rsid w:val="00B67C35"/>
    <w:rsid w:val="00B86B70"/>
    <w:rsid w:val="00B95036"/>
    <w:rsid w:val="00B9620E"/>
    <w:rsid w:val="00BB19E2"/>
    <w:rsid w:val="00BB32B6"/>
    <w:rsid w:val="00BC044A"/>
    <w:rsid w:val="00BC1539"/>
    <w:rsid w:val="00BC3B7C"/>
    <w:rsid w:val="00BC603E"/>
    <w:rsid w:val="00BD4E84"/>
    <w:rsid w:val="00BE2584"/>
    <w:rsid w:val="00BF6FA6"/>
    <w:rsid w:val="00C13BC3"/>
    <w:rsid w:val="00C1622A"/>
    <w:rsid w:val="00C262B5"/>
    <w:rsid w:val="00C2751C"/>
    <w:rsid w:val="00C30220"/>
    <w:rsid w:val="00C34EB3"/>
    <w:rsid w:val="00C45D99"/>
    <w:rsid w:val="00C47A02"/>
    <w:rsid w:val="00C6416B"/>
    <w:rsid w:val="00C7301B"/>
    <w:rsid w:val="00C83D16"/>
    <w:rsid w:val="00C916D8"/>
    <w:rsid w:val="00CA004F"/>
    <w:rsid w:val="00CA043F"/>
    <w:rsid w:val="00CA17B3"/>
    <w:rsid w:val="00CA2A2D"/>
    <w:rsid w:val="00CA5AB2"/>
    <w:rsid w:val="00CA7683"/>
    <w:rsid w:val="00CB095D"/>
    <w:rsid w:val="00CB0BD3"/>
    <w:rsid w:val="00CB0E97"/>
    <w:rsid w:val="00CB2AEE"/>
    <w:rsid w:val="00CB41D1"/>
    <w:rsid w:val="00CB4BEB"/>
    <w:rsid w:val="00CB4E93"/>
    <w:rsid w:val="00CB623E"/>
    <w:rsid w:val="00CC0E2A"/>
    <w:rsid w:val="00CD2E2A"/>
    <w:rsid w:val="00CD407B"/>
    <w:rsid w:val="00CE6DFC"/>
    <w:rsid w:val="00CF48D3"/>
    <w:rsid w:val="00D02BDC"/>
    <w:rsid w:val="00D075F6"/>
    <w:rsid w:val="00D26576"/>
    <w:rsid w:val="00D34BDF"/>
    <w:rsid w:val="00D46FF7"/>
    <w:rsid w:val="00D47C12"/>
    <w:rsid w:val="00D52848"/>
    <w:rsid w:val="00D5379E"/>
    <w:rsid w:val="00D56144"/>
    <w:rsid w:val="00D67DB9"/>
    <w:rsid w:val="00D73AF4"/>
    <w:rsid w:val="00D811EA"/>
    <w:rsid w:val="00D859F5"/>
    <w:rsid w:val="00D932D0"/>
    <w:rsid w:val="00DA58E7"/>
    <w:rsid w:val="00DB49A9"/>
    <w:rsid w:val="00DB6D4D"/>
    <w:rsid w:val="00DC1AD5"/>
    <w:rsid w:val="00DC52BD"/>
    <w:rsid w:val="00DC5A98"/>
    <w:rsid w:val="00DC7FC6"/>
    <w:rsid w:val="00DD6DC8"/>
    <w:rsid w:val="00DE0DFD"/>
    <w:rsid w:val="00DE4D63"/>
    <w:rsid w:val="00DF12C0"/>
    <w:rsid w:val="00DF6B91"/>
    <w:rsid w:val="00DF7A13"/>
    <w:rsid w:val="00E023CB"/>
    <w:rsid w:val="00E07F3C"/>
    <w:rsid w:val="00E11DF6"/>
    <w:rsid w:val="00E16B30"/>
    <w:rsid w:val="00E254D2"/>
    <w:rsid w:val="00E26716"/>
    <w:rsid w:val="00E311BF"/>
    <w:rsid w:val="00E312BA"/>
    <w:rsid w:val="00E31701"/>
    <w:rsid w:val="00E32362"/>
    <w:rsid w:val="00E333A7"/>
    <w:rsid w:val="00E37859"/>
    <w:rsid w:val="00E4205A"/>
    <w:rsid w:val="00E53BD4"/>
    <w:rsid w:val="00E54713"/>
    <w:rsid w:val="00E65459"/>
    <w:rsid w:val="00E679B5"/>
    <w:rsid w:val="00E724DC"/>
    <w:rsid w:val="00E733A9"/>
    <w:rsid w:val="00E80B7B"/>
    <w:rsid w:val="00E819A7"/>
    <w:rsid w:val="00E93928"/>
    <w:rsid w:val="00E95E91"/>
    <w:rsid w:val="00EA11F2"/>
    <w:rsid w:val="00EA5722"/>
    <w:rsid w:val="00EB0F8E"/>
    <w:rsid w:val="00EB1602"/>
    <w:rsid w:val="00EC7BDE"/>
    <w:rsid w:val="00ED5AE5"/>
    <w:rsid w:val="00EE7742"/>
    <w:rsid w:val="00EF3282"/>
    <w:rsid w:val="00EF4BAE"/>
    <w:rsid w:val="00F001C8"/>
    <w:rsid w:val="00F07C5A"/>
    <w:rsid w:val="00F11F8D"/>
    <w:rsid w:val="00F14191"/>
    <w:rsid w:val="00F32498"/>
    <w:rsid w:val="00F40DB4"/>
    <w:rsid w:val="00F43495"/>
    <w:rsid w:val="00F468C5"/>
    <w:rsid w:val="00F52B2B"/>
    <w:rsid w:val="00F544E3"/>
    <w:rsid w:val="00F54B75"/>
    <w:rsid w:val="00F641B9"/>
    <w:rsid w:val="00F72AB3"/>
    <w:rsid w:val="00F76A38"/>
    <w:rsid w:val="00F86BAB"/>
    <w:rsid w:val="00F86E27"/>
    <w:rsid w:val="00F9114C"/>
    <w:rsid w:val="00F95518"/>
    <w:rsid w:val="00F97271"/>
    <w:rsid w:val="00FA1A44"/>
    <w:rsid w:val="00FB2240"/>
    <w:rsid w:val="00FB3238"/>
    <w:rsid w:val="00FB3B18"/>
    <w:rsid w:val="00FB3F7F"/>
    <w:rsid w:val="00FC4786"/>
    <w:rsid w:val="00FC726A"/>
    <w:rsid w:val="00FD031F"/>
    <w:rsid w:val="00FD03B7"/>
    <w:rsid w:val="00FD0F01"/>
    <w:rsid w:val="00FD17E6"/>
    <w:rsid w:val="00FD7878"/>
    <w:rsid w:val="00FF059D"/>
    <w:rsid w:val="00FF1836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79448"/>
  <w15:docId w15:val="{95DC9AF4-9844-43FA-91F7-F4CB9A3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B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C35"/>
    <w:rPr>
      <w:rFonts w:cs="Times New Roman"/>
      <w:sz w:val="2"/>
    </w:rPr>
  </w:style>
  <w:style w:type="character" w:styleId="FootnoteReference">
    <w:name w:val="footnote reference"/>
    <w:basedOn w:val="DefaultParagraphFont"/>
    <w:uiPriority w:val="99"/>
    <w:rsid w:val="00F72AB3"/>
    <w:rPr>
      <w:rFonts w:cs="Times New Roman"/>
    </w:rPr>
  </w:style>
  <w:style w:type="character" w:styleId="Hyperlink">
    <w:name w:val="Hyperlink"/>
    <w:basedOn w:val="DefaultParagraphFont"/>
    <w:uiPriority w:val="99"/>
    <w:rsid w:val="00FB3F7F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A2D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2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7C3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7C35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2D0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30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794D"/>
  </w:style>
  <w:style w:type="paragraph" w:customStyle="1" w:styleId="Default">
    <w:name w:val="Default"/>
    <w:rsid w:val="009712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1DF6"/>
    <w:pPr>
      <w:widowControl/>
    </w:pPr>
  </w:style>
  <w:style w:type="paragraph" w:styleId="Revision">
    <w:name w:val="Revision"/>
    <w:hidden/>
    <w:uiPriority w:val="99"/>
    <w:semiHidden/>
    <w:rsid w:val="00B86B7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642D"/>
    <w:pPr>
      <w:widowControl/>
      <w:ind w:left="40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84642D"/>
    <w:rPr>
      <w:i/>
      <w:i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11F8D"/>
    <w:pPr>
      <w:widowControl/>
      <w:autoSpaceDE/>
      <w:autoSpaceDN/>
      <w:adjustRightInd/>
      <w:spacing w:after="100" w:afterAutospacing="1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1F8D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062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3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367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7465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6312C4-82CB-4DBD-8FC6-3E850EE4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2140-0009</vt:lpstr>
    </vt:vector>
  </TitlesOfParts>
  <Company>Surface Transportation Board</Company>
  <LinksUpToDate>false</LinksUpToDate>
  <CharactersWithSpaces>7133</CharactersWithSpaces>
  <SharedDoc>false</SharedDoc>
  <HLinks>
    <vt:vector size="6" baseType="variant">
      <vt:variant>
        <vt:i4>131127</vt:i4>
      </vt:variant>
      <vt:variant>
        <vt:i4>0</vt:i4>
      </vt:variant>
      <vt:variant>
        <vt:i4>0</vt:i4>
      </vt:variant>
      <vt:variant>
        <vt:i4>5</vt:i4>
      </vt:variant>
      <vt:variant>
        <vt:lpwstr>http://www.stb.dot.gov/stb/industry/econ_reports.html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2140-0009</dc:title>
  <dc:creator>levittm</dc:creator>
  <cp:lastModifiedBy>Oehrle, Christopher</cp:lastModifiedBy>
  <cp:revision>2</cp:revision>
  <cp:lastPrinted>2016-01-14T20:39:00Z</cp:lastPrinted>
  <dcterms:created xsi:type="dcterms:W3CDTF">2020-03-17T21:11:00Z</dcterms:created>
  <dcterms:modified xsi:type="dcterms:W3CDTF">2020-03-17T21:11:00Z</dcterms:modified>
</cp:coreProperties>
</file>