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4947" w:rsidR="00A72911" w:rsidP="004F448D" w:rsidRDefault="00F268A2">
      <w:pPr>
        <w:rPr>
          <w:b/>
        </w:rPr>
      </w:pPr>
      <w:bookmarkStart w:name="_GoBack" w:id="0"/>
      <w:bookmarkEnd w:id="0"/>
      <w:r w:rsidRPr="00B94947">
        <w:rPr>
          <w:b/>
        </w:rPr>
        <w:t>Federal Communications Commission</w:t>
      </w:r>
    </w:p>
    <w:p w:rsidRPr="001E7857" w:rsidR="00F268A2" w:rsidP="004F448D" w:rsidRDefault="00F268A2">
      <w:pPr>
        <w:rPr>
          <w:b/>
          <w:sz w:val="22"/>
        </w:rPr>
      </w:pPr>
    </w:p>
    <w:p w:rsidRPr="001E7857" w:rsidR="004F7515" w:rsidP="004F7515" w:rsidRDefault="004F7515">
      <w:pPr>
        <w:rPr>
          <w:b/>
          <w:sz w:val="22"/>
        </w:rPr>
      </w:pPr>
    </w:p>
    <w:p w:rsidRPr="00B94947" w:rsidR="00F268A2" w:rsidP="004F7515" w:rsidRDefault="00F268A2">
      <w:pPr>
        <w:rPr>
          <w:b/>
        </w:rPr>
      </w:pPr>
      <w:r w:rsidRPr="00B94947">
        <w:rPr>
          <w:b/>
        </w:rPr>
        <w:t>Explanation of Non-Substantive Changes to</w:t>
      </w:r>
      <w:r w:rsidRPr="00B94947" w:rsidR="00672651">
        <w:rPr>
          <w:b/>
        </w:rPr>
        <w:t xml:space="preserve"> </w:t>
      </w:r>
      <w:r w:rsidRPr="00B94947" w:rsidR="00672651">
        <w:rPr>
          <w:rFonts w:cs="Arial"/>
          <w:b/>
        </w:rPr>
        <w:t>OMB Control Number: 3060-0855</w:t>
      </w:r>
      <w:r w:rsidRPr="00B94947">
        <w:rPr>
          <w:b/>
        </w:rPr>
        <w:t>:</w:t>
      </w:r>
    </w:p>
    <w:p w:rsidRPr="001E7857" w:rsidR="004F7515" w:rsidP="004F7515" w:rsidRDefault="004F7515">
      <w:pPr>
        <w:ind w:left="720"/>
        <w:rPr>
          <w:rFonts w:cs="Arial"/>
          <w:sz w:val="22"/>
          <w:szCs w:val="22"/>
        </w:rPr>
      </w:pPr>
    </w:p>
    <w:p w:rsidRPr="001E7857" w:rsidR="004F7515" w:rsidP="004F7515" w:rsidRDefault="004F7515">
      <w:pPr>
        <w:ind w:left="720"/>
        <w:rPr>
          <w:sz w:val="22"/>
        </w:rPr>
      </w:pPr>
    </w:p>
    <w:p w:rsidRPr="00B94947" w:rsidR="00F268A2" w:rsidP="004F7515" w:rsidRDefault="00F268A2">
      <w:pPr>
        <w:numPr>
          <w:ilvl w:val="0"/>
          <w:numId w:val="10"/>
        </w:numPr>
        <w:tabs>
          <w:tab w:val="clear" w:pos="0"/>
          <w:tab w:val="num" w:pos="360"/>
        </w:tabs>
        <w:ind w:left="1440"/>
      </w:pPr>
      <w:r w:rsidRPr="00B94947">
        <w:t>FCC Fo</w:t>
      </w:r>
      <w:r w:rsidRPr="00B94947" w:rsidR="001527DF">
        <w:t>r</w:t>
      </w:r>
      <w:r w:rsidRPr="00B94947">
        <w:t>m 499-A</w:t>
      </w:r>
    </w:p>
    <w:p w:rsidRPr="00B94947" w:rsidR="00B21663" w:rsidP="004F7515" w:rsidRDefault="00190034">
      <w:pPr>
        <w:numPr>
          <w:ilvl w:val="0"/>
          <w:numId w:val="10"/>
        </w:numPr>
        <w:tabs>
          <w:tab w:val="clear" w:pos="0"/>
          <w:tab w:val="num" w:pos="360"/>
        </w:tabs>
        <w:ind w:left="1440"/>
      </w:pPr>
      <w:r w:rsidRPr="00B94947">
        <w:t>FCC Form</w:t>
      </w:r>
      <w:r w:rsidRPr="00B94947" w:rsidR="00B21663">
        <w:t xml:space="preserve"> 499-Q</w:t>
      </w:r>
    </w:p>
    <w:p w:rsidRPr="00B94947" w:rsidR="00F268A2" w:rsidP="004F7515" w:rsidRDefault="00F268A2">
      <w:pPr>
        <w:numPr>
          <w:ilvl w:val="0"/>
          <w:numId w:val="10"/>
        </w:numPr>
        <w:tabs>
          <w:tab w:val="clear" w:pos="0"/>
          <w:tab w:val="num" w:pos="360"/>
        </w:tabs>
        <w:ind w:left="1440"/>
      </w:pPr>
      <w:r w:rsidRPr="00B94947">
        <w:t>Instructions to FCC Form 499-A</w:t>
      </w:r>
    </w:p>
    <w:p w:rsidRPr="00B94947" w:rsidR="00F268A2" w:rsidP="004F7515" w:rsidRDefault="00F268A2">
      <w:pPr>
        <w:numPr>
          <w:ilvl w:val="0"/>
          <w:numId w:val="10"/>
        </w:numPr>
        <w:tabs>
          <w:tab w:val="clear" w:pos="0"/>
          <w:tab w:val="num" w:pos="360"/>
        </w:tabs>
        <w:ind w:left="1440"/>
      </w:pPr>
      <w:r w:rsidRPr="00B94947">
        <w:t>Instructions to FCC Form 499-Q</w:t>
      </w:r>
    </w:p>
    <w:p w:rsidRPr="00B94947" w:rsidR="00F268A2" w:rsidP="004F7515" w:rsidRDefault="00F268A2">
      <w:pPr>
        <w:pBdr>
          <w:bottom w:val="single" w:color="auto" w:sz="12" w:space="1"/>
        </w:pBdr>
        <w:ind w:left="360"/>
        <w:rPr>
          <w:b/>
        </w:rPr>
      </w:pPr>
    </w:p>
    <w:p w:rsidRPr="001E7857" w:rsidR="00F564B7" w:rsidP="004F448D" w:rsidRDefault="00F564B7">
      <w:pPr>
        <w:rPr>
          <w:sz w:val="22"/>
          <w:szCs w:val="22"/>
        </w:rPr>
      </w:pPr>
    </w:p>
    <w:p w:rsidRPr="00B94947" w:rsidR="00D64CE5" w:rsidP="004F448D" w:rsidRDefault="00A81230">
      <w:r w:rsidRPr="00B94947">
        <w:rPr>
          <w:b/>
        </w:rPr>
        <w:t>Purpose of this Submission:</w:t>
      </w:r>
      <w:r w:rsidRPr="00B94947">
        <w:t xml:space="preserve"> </w:t>
      </w:r>
      <w:r w:rsidRPr="00B94947" w:rsidR="00DD1F0F">
        <w:t xml:space="preserve">This submission is being made </w:t>
      </w:r>
      <w:r w:rsidRPr="00B94947" w:rsidR="00893BFD">
        <w:t xml:space="preserve">for </w:t>
      </w:r>
      <w:r w:rsidRPr="00B94947" w:rsidR="00DD1F0F">
        <w:t xml:space="preserve">proposed non-substantive </w:t>
      </w:r>
      <w:r w:rsidR="009E0DB5">
        <w:t xml:space="preserve">changes </w:t>
      </w:r>
      <w:r w:rsidRPr="00B94947" w:rsidR="00DD1F0F">
        <w:t>to an existing information collection pursuant to 44 U.S.C. § 3507.  This submission seeks to</w:t>
      </w:r>
      <w:r w:rsidR="00D5529D">
        <w:t xml:space="preserve"> </w:t>
      </w:r>
      <w:r w:rsidR="00354F58">
        <w:t xml:space="preserve">update </w:t>
      </w:r>
      <w:r w:rsidRPr="00B94947" w:rsidR="00DD1F0F">
        <w:t xml:space="preserve">(i) FCC Form 499-A; (ii) the accompanying instructions to FCC Form 499-A; </w:t>
      </w:r>
      <w:r w:rsidRPr="00B94947" w:rsidR="00893BFD">
        <w:t xml:space="preserve">(iii) FCC Form 499-Q; </w:t>
      </w:r>
      <w:r w:rsidRPr="00B94947" w:rsidR="00DD1F0F">
        <w:t>and (i</w:t>
      </w:r>
      <w:r w:rsidRPr="00B94947" w:rsidR="00893BFD">
        <w:t>v</w:t>
      </w:r>
      <w:r w:rsidRPr="00B94947" w:rsidR="00DD1F0F">
        <w:t>) the accompanying instructions to FCC Form 499-Q.</w:t>
      </w:r>
      <w:r w:rsidRPr="00B94947" w:rsidR="0085032C">
        <w:t xml:space="preserve">  On </w:t>
      </w:r>
      <w:r w:rsidRPr="00B94947" w:rsidR="00A54BB3">
        <w:t xml:space="preserve">December </w:t>
      </w:r>
      <w:r w:rsidRPr="00B94947" w:rsidR="00EC093B">
        <w:t>2</w:t>
      </w:r>
      <w:r w:rsidR="00EC093B">
        <w:t>6</w:t>
      </w:r>
      <w:r w:rsidRPr="00B94947" w:rsidR="00A54BB3">
        <w:t xml:space="preserve">, </w:t>
      </w:r>
      <w:r w:rsidRPr="00B94947" w:rsidR="00EC093B">
        <w:t>201</w:t>
      </w:r>
      <w:r w:rsidR="00EC093B">
        <w:t>9</w:t>
      </w:r>
      <w:r w:rsidRPr="00B94947" w:rsidR="00F26BDC">
        <w:t xml:space="preserve">, the Commission issued a Public Notice seeking comment </w:t>
      </w:r>
      <w:r w:rsidRPr="00B94947" w:rsidR="00B42974">
        <w:t xml:space="preserve">on the proposed </w:t>
      </w:r>
      <w:r w:rsidR="00354F58">
        <w:t xml:space="preserve">modifications </w:t>
      </w:r>
      <w:r w:rsidRPr="00B94947" w:rsidR="00B42974">
        <w:t xml:space="preserve">(DA </w:t>
      </w:r>
      <w:r w:rsidRPr="00B94947" w:rsidR="00EC093B">
        <w:t>1</w:t>
      </w:r>
      <w:r w:rsidR="00EC093B">
        <w:t>9</w:t>
      </w:r>
      <w:r w:rsidRPr="00B94947" w:rsidR="003B69F3">
        <w:t>-</w:t>
      </w:r>
      <w:r w:rsidR="00EC093B">
        <w:t>1330</w:t>
      </w:r>
      <w:r w:rsidRPr="00B94947" w:rsidR="00F26BDC">
        <w:t>).</w:t>
      </w:r>
      <w:r w:rsidRPr="00B94947" w:rsidR="00E01B62">
        <w:t xml:space="preserve">  </w:t>
      </w:r>
      <w:r w:rsidRPr="00B94947" w:rsidR="008F550C">
        <w:t>In response to the Public Notice</w:t>
      </w:r>
      <w:r w:rsidR="00D74D20">
        <w:t xml:space="preserve">, two stakeholders filed comments in support of </w:t>
      </w:r>
      <w:r w:rsidR="00C603AD">
        <w:t xml:space="preserve">the </w:t>
      </w:r>
      <w:r w:rsidR="003A5CAB">
        <w:t xml:space="preserve">Commission’s </w:t>
      </w:r>
      <w:r w:rsidR="00D74D20">
        <w:t xml:space="preserve">proposed changes.  An additional stakeholder suggested a modification to </w:t>
      </w:r>
      <w:r w:rsidR="00C603AD">
        <w:t>the Commission’s</w:t>
      </w:r>
      <w:r w:rsidR="00D74D20">
        <w:t xml:space="preserve"> proposed change </w:t>
      </w:r>
      <w:r w:rsidR="003A5CAB">
        <w:t>for</w:t>
      </w:r>
      <w:r w:rsidR="00D74D20">
        <w:t xml:space="preserve"> the </w:t>
      </w:r>
      <w:r w:rsidR="00C603AD">
        <w:t>r</w:t>
      </w:r>
      <w:r w:rsidR="00D74D20">
        <w:t xml:space="preserve">eporting of universal </w:t>
      </w:r>
      <w:r w:rsidR="00C603AD">
        <w:t xml:space="preserve">service </w:t>
      </w:r>
      <w:r w:rsidR="00D74D20">
        <w:t>support revenues</w:t>
      </w:r>
      <w:r w:rsidRPr="00B94947" w:rsidR="008A404C">
        <w:t>.</w:t>
      </w:r>
      <w:r w:rsidR="00D74D20">
        <w:t xml:space="preserve">  We agree that the</w:t>
      </w:r>
      <w:r w:rsidR="00C603AD">
        <w:t xml:space="preserve"> stakeholder’s</w:t>
      </w:r>
      <w:r w:rsidR="00D74D20">
        <w:t xml:space="preserve"> proposed </w:t>
      </w:r>
      <w:r w:rsidR="00C06DE6">
        <w:t>modification</w:t>
      </w:r>
      <w:r w:rsidR="00D74D20">
        <w:t xml:space="preserve"> will </w:t>
      </w:r>
      <w:r w:rsidR="00C31677">
        <w:t xml:space="preserve">minimize any </w:t>
      </w:r>
      <w:r w:rsidR="00D74D20">
        <w:t xml:space="preserve">potential burden </w:t>
      </w:r>
      <w:r w:rsidR="00C31677">
        <w:t>for</w:t>
      </w:r>
      <w:r w:rsidR="00D74D20">
        <w:t xml:space="preserve"> filers </w:t>
      </w:r>
      <w:r w:rsidR="00C31677">
        <w:t xml:space="preserve">complying with </w:t>
      </w:r>
      <w:r w:rsidR="00D74D20">
        <w:t xml:space="preserve">revenue reporting </w:t>
      </w:r>
      <w:r w:rsidR="002911AD">
        <w:t>processes and</w:t>
      </w:r>
      <w:r w:rsidR="00D74D20">
        <w:t xml:space="preserve"> have implemented </w:t>
      </w:r>
      <w:r w:rsidR="00C603AD">
        <w:t>the</w:t>
      </w:r>
      <w:r w:rsidR="00D74D20">
        <w:t xml:space="preserve"> suggested </w:t>
      </w:r>
      <w:r w:rsidR="00850C1D">
        <w:t>change</w:t>
      </w:r>
      <w:r w:rsidR="005B3A89">
        <w:t xml:space="preserve"> in the 499-A Instructions</w:t>
      </w:r>
      <w:r w:rsidR="00D74D20">
        <w:t>.</w:t>
      </w:r>
    </w:p>
    <w:p w:rsidRPr="001E7857" w:rsidR="004F448D" w:rsidP="004F448D" w:rsidRDefault="004F448D">
      <w:pPr>
        <w:rPr>
          <w:sz w:val="22"/>
          <w:szCs w:val="22"/>
        </w:rPr>
      </w:pPr>
    </w:p>
    <w:p w:rsidR="00EE26F1" w:rsidP="00893BFD" w:rsidRDefault="008D31C4">
      <w:pPr>
        <w:rPr>
          <w:b/>
          <w:sz w:val="22"/>
          <w:szCs w:val="22"/>
        </w:rPr>
      </w:pPr>
      <w:r>
        <w:rPr>
          <w:b/>
        </w:rPr>
        <w:t xml:space="preserve">Summary of Proposed </w:t>
      </w:r>
      <w:r w:rsidR="00850C1D">
        <w:rPr>
          <w:b/>
        </w:rPr>
        <w:t xml:space="preserve">Changes </w:t>
      </w:r>
      <w:r>
        <w:rPr>
          <w:b/>
        </w:rPr>
        <w:t>to</w:t>
      </w:r>
      <w:r w:rsidRPr="00B94947">
        <w:rPr>
          <w:b/>
          <w:bCs/>
        </w:rPr>
        <w:t xml:space="preserve"> </w:t>
      </w:r>
      <w:r w:rsidRPr="00B94947" w:rsidR="00B42974">
        <w:rPr>
          <w:b/>
          <w:bCs/>
        </w:rPr>
        <w:t>the 20</w:t>
      </w:r>
      <w:r w:rsidRPr="00B94947" w:rsidR="00BD22F2">
        <w:rPr>
          <w:b/>
          <w:bCs/>
        </w:rPr>
        <w:t>20</w:t>
      </w:r>
      <w:r w:rsidRPr="00B94947" w:rsidR="00553CD5">
        <w:rPr>
          <w:b/>
          <w:bCs/>
        </w:rPr>
        <w:t xml:space="preserve"> FC</w:t>
      </w:r>
      <w:r w:rsidRPr="00B94947" w:rsidR="00B42974">
        <w:rPr>
          <w:b/>
          <w:bCs/>
        </w:rPr>
        <w:t>C Form 499-A and FCC Form 499-Q, where applicable</w:t>
      </w:r>
      <w:r w:rsidRPr="00B94947" w:rsidR="00F22780">
        <w:rPr>
          <w:b/>
          <w:bCs/>
        </w:rPr>
        <w:t>,</w:t>
      </w:r>
      <w:r w:rsidRPr="00B94947" w:rsidR="00B42974">
        <w:rPr>
          <w:b/>
          <w:bCs/>
        </w:rPr>
        <w:t xml:space="preserve"> and instructions</w:t>
      </w:r>
      <w:r w:rsidR="00905A2A">
        <w:rPr>
          <w:b/>
          <w:bCs/>
        </w:rPr>
        <w:t>:</w:t>
      </w:r>
    </w:p>
    <w:p w:rsidRPr="001E7857" w:rsidR="00765A98" w:rsidP="00893BFD" w:rsidRDefault="00765A98">
      <w:pPr>
        <w:rPr>
          <w:b/>
          <w:sz w:val="22"/>
          <w:szCs w:val="22"/>
        </w:rPr>
      </w:pPr>
    </w:p>
    <w:p w:rsidRPr="00B94947" w:rsidR="00EE26F1" w:rsidP="00EE26F1" w:rsidRDefault="00EE26F1">
      <w:pPr>
        <w:numPr>
          <w:ilvl w:val="0"/>
          <w:numId w:val="12"/>
        </w:numPr>
        <w:spacing w:after="220"/>
      </w:pPr>
      <w:r w:rsidRPr="00B94947">
        <w:rPr>
          <w:b/>
        </w:rPr>
        <w:t>Date Changes:</w:t>
      </w:r>
      <w:r w:rsidRPr="00B94947">
        <w:t xml:space="preserve">  </w:t>
      </w:r>
      <w:r w:rsidRPr="00B94947" w:rsidR="00B42974">
        <w:t>Dates were updated throughout the FCC Forms and instructions.  References to “201</w:t>
      </w:r>
      <w:r w:rsidRPr="00B94947" w:rsidR="008D7258">
        <w:t>9</w:t>
      </w:r>
      <w:r w:rsidRPr="00B94947" w:rsidR="00B42974">
        <w:t>” were changed to “20</w:t>
      </w:r>
      <w:r w:rsidRPr="00B94947" w:rsidR="008D7258">
        <w:t>20</w:t>
      </w:r>
      <w:r w:rsidRPr="00B94947" w:rsidR="00B42974">
        <w:t>” and references to “201</w:t>
      </w:r>
      <w:r w:rsidRPr="00B94947" w:rsidR="008D7258">
        <w:t>8</w:t>
      </w:r>
      <w:r w:rsidRPr="00B94947" w:rsidR="00B42974">
        <w:t>” were changed to “</w:t>
      </w:r>
      <w:r w:rsidRPr="00B94947" w:rsidR="009C5CD4">
        <w:t>201</w:t>
      </w:r>
      <w:r w:rsidR="009C5CD4">
        <w:t>9</w:t>
      </w:r>
      <w:r w:rsidRPr="00B94947" w:rsidR="00B42974">
        <w:t>.”</w:t>
      </w:r>
    </w:p>
    <w:p w:rsidRPr="00B94947" w:rsidR="00B42974" w:rsidP="00B42974" w:rsidRDefault="00B42974">
      <w:pPr>
        <w:numPr>
          <w:ilvl w:val="0"/>
          <w:numId w:val="12"/>
        </w:numPr>
      </w:pPr>
      <w:r w:rsidRPr="00B94947">
        <w:rPr>
          <w:b/>
        </w:rPr>
        <w:t>Circularity Factor Update</w:t>
      </w:r>
      <w:r w:rsidRPr="00B42974">
        <w:rPr>
          <w:sz w:val="22"/>
          <w:szCs w:val="22"/>
        </w:rPr>
        <w:t xml:space="preserve">:  </w:t>
      </w:r>
      <w:r w:rsidRPr="00B94947">
        <w:t xml:space="preserve">The circularity factor was adjusted and updated in the FCC Form 499-A and the FCC Form 499-Q instructions based upon the quarterly contribution factors.  </w:t>
      </w:r>
    </w:p>
    <w:p w:rsidR="006E515D" w:rsidP="006E515D" w:rsidRDefault="006E515D">
      <w:pPr>
        <w:ind w:left="1440"/>
        <w:rPr>
          <w:sz w:val="22"/>
          <w:szCs w:val="22"/>
        </w:rPr>
      </w:pPr>
    </w:p>
    <w:p w:rsidRPr="00B94947" w:rsidR="006E515D" w:rsidP="00B42974" w:rsidRDefault="006E515D">
      <w:pPr>
        <w:numPr>
          <w:ilvl w:val="0"/>
          <w:numId w:val="12"/>
        </w:numPr>
      </w:pPr>
      <w:r>
        <w:rPr>
          <w:b/>
        </w:rPr>
        <w:t>Traffic Study Submission</w:t>
      </w:r>
      <w:r w:rsidRPr="007C358D">
        <w:rPr>
          <w:b/>
        </w:rPr>
        <w:t>:</w:t>
      </w:r>
      <w:r w:rsidRPr="007C358D">
        <w:t xml:space="preserve">  </w:t>
      </w:r>
      <w:r w:rsidRPr="00B94947">
        <w:rPr>
          <w:rFonts w:eastAsia="Calibri"/>
        </w:rPr>
        <w:t xml:space="preserve">Instructions were updated to reflect that providers are no </w:t>
      </w:r>
      <w:r w:rsidR="00B94947">
        <w:rPr>
          <w:rFonts w:eastAsia="Calibri"/>
        </w:rPr>
        <w:t>l</w:t>
      </w:r>
      <w:r w:rsidRPr="00B94947">
        <w:rPr>
          <w:rFonts w:eastAsia="Calibri"/>
        </w:rPr>
        <w:t>onger required to file quarterly the traffic studies relied on to report interstate revenues on the FCC Form 499-Q</w:t>
      </w:r>
      <w:r w:rsidR="00905A2A">
        <w:rPr>
          <w:rFonts w:eastAsia="Calibri"/>
        </w:rPr>
        <w:t>.</w:t>
      </w:r>
    </w:p>
    <w:p w:rsidR="006E515D" w:rsidP="006E515D" w:rsidRDefault="006E515D">
      <w:pPr>
        <w:pStyle w:val="ListParagraph"/>
        <w:rPr>
          <w:sz w:val="22"/>
          <w:szCs w:val="22"/>
        </w:rPr>
      </w:pPr>
    </w:p>
    <w:p w:rsidRPr="006E515D" w:rsidR="006E515D" w:rsidP="006E515D" w:rsidRDefault="006E515D">
      <w:pPr>
        <w:numPr>
          <w:ilvl w:val="0"/>
          <w:numId w:val="12"/>
        </w:numPr>
        <w:rPr>
          <w:sz w:val="22"/>
          <w:szCs w:val="22"/>
        </w:rPr>
      </w:pPr>
      <w:r w:rsidRPr="00DE0820">
        <w:rPr>
          <w:b/>
        </w:rPr>
        <w:t xml:space="preserve">Deletion of References to SMS and MMS Messaging Services:  </w:t>
      </w:r>
      <w:r w:rsidRPr="00DE0820">
        <w:t>References to text messaging were deleted to conform to a recent Commission decision classifying text messaging as an information service</w:t>
      </w:r>
      <w:r w:rsidR="00905A2A">
        <w:t>.</w:t>
      </w:r>
      <w:r w:rsidR="003A5CAB">
        <w:br/>
      </w:r>
    </w:p>
    <w:p w:rsidR="00307BE9" w:rsidP="00307BE9" w:rsidRDefault="003E5E13">
      <w:pPr>
        <w:numPr>
          <w:ilvl w:val="0"/>
          <w:numId w:val="12"/>
        </w:numPr>
        <w:rPr>
          <w:b/>
          <w:sz w:val="22"/>
          <w:szCs w:val="22"/>
        </w:rPr>
      </w:pPr>
      <w:r>
        <w:rPr>
          <w:b/>
          <w:sz w:val="22"/>
          <w:szCs w:val="22"/>
        </w:rPr>
        <w:t xml:space="preserve">Clarifications and </w:t>
      </w:r>
      <w:r w:rsidR="00307BE9">
        <w:rPr>
          <w:b/>
          <w:sz w:val="22"/>
          <w:szCs w:val="22"/>
        </w:rPr>
        <w:t>Stylistic Changes:</w:t>
      </w:r>
      <w:r w:rsidRPr="00DA3D10" w:rsidR="00307BE9">
        <w:rPr>
          <w:b/>
          <w:sz w:val="22"/>
          <w:szCs w:val="22"/>
        </w:rPr>
        <w:t xml:space="preserve">  </w:t>
      </w:r>
      <w:r w:rsidRPr="007C358D">
        <w:t xml:space="preserve">In </w:t>
      </w:r>
      <w:proofErr w:type="gramStart"/>
      <w:r w:rsidRPr="007C358D">
        <w:t>a number of</w:t>
      </w:r>
      <w:proofErr w:type="gramEnd"/>
      <w:r w:rsidRPr="007C358D">
        <w:t xml:space="preserve"> instances, additional clarifications were made, and minor stylistic changes, such as typos and spacing, were corrected in the FCC Forms 499-A and 499-Q instructions, without changing the substance</w:t>
      </w:r>
      <w:r w:rsidRPr="00DA3D10" w:rsidR="00307BE9">
        <w:rPr>
          <w:sz w:val="22"/>
          <w:szCs w:val="22"/>
        </w:rPr>
        <w:t>.</w:t>
      </w:r>
    </w:p>
    <w:p w:rsidR="006864E5" w:rsidP="006864E5" w:rsidRDefault="006864E5">
      <w:pPr>
        <w:ind w:left="1440"/>
        <w:rPr>
          <w:b/>
          <w:sz w:val="22"/>
        </w:rPr>
      </w:pPr>
    </w:p>
    <w:p w:rsidRPr="006864E5" w:rsidR="006864E5" w:rsidP="006864E5" w:rsidRDefault="006864E5">
      <w:pPr>
        <w:ind w:left="1440"/>
        <w:rPr>
          <w:b/>
          <w:sz w:val="22"/>
        </w:rPr>
      </w:pPr>
    </w:p>
    <w:p w:rsidR="00EE26F1" w:rsidP="00EE26F1" w:rsidRDefault="002911AD">
      <w:pPr>
        <w:rPr>
          <w:b/>
        </w:rPr>
      </w:pPr>
      <w:r>
        <w:rPr>
          <w:b/>
        </w:rPr>
        <w:t xml:space="preserve">Summary of Proposed </w:t>
      </w:r>
      <w:r w:rsidR="00850C1D">
        <w:rPr>
          <w:b/>
        </w:rPr>
        <w:t xml:space="preserve">Updates </w:t>
      </w:r>
      <w:r w:rsidRPr="00B94947" w:rsidR="008D7258">
        <w:rPr>
          <w:b/>
        </w:rPr>
        <w:t>to the 2020 FCC</w:t>
      </w:r>
      <w:r w:rsidRPr="00B94947" w:rsidR="00EE26F1">
        <w:rPr>
          <w:b/>
        </w:rPr>
        <w:t xml:space="preserve"> Form 499-A Instruc</w:t>
      </w:r>
      <w:r w:rsidRPr="00B94947" w:rsidR="00F26BDC">
        <w:rPr>
          <w:b/>
        </w:rPr>
        <w:t>t</w:t>
      </w:r>
      <w:r w:rsidRPr="00B94947" w:rsidR="00EE26F1">
        <w:rPr>
          <w:b/>
        </w:rPr>
        <w:t>ions</w:t>
      </w:r>
      <w:r>
        <w:rPr>
          <w:b/>
        </w:rPr>
        <w:t>:</w:t>
      </w:r>
    </w:p>
    <w:p w:rsidRPr="00B94947" w:rsidR="00A22620" w:rsidP="00EE26F1" w:rsidRDefault="00A22620">
      <w:pPr>
        <w:rPr>
          <w:b/>
        </w:rPr>
      </w:pPr>
    </w:p>
    <w:p w:rsidRPr="006E515D" w:rsidR="006E515D" w:rsidP="005E43D2" w:rsidRDefault="006E515D">
      <w:pPr>
        <w:numPr>
          <w:ilvl w:val="0"/>
          <w:numId w:val="12"/>
        </w:numPr>
        <w:rPr>
          <w:b/>
          <w:sz w:val="22"/>
        </w:rPr>
      </w:pPr>
      <w:r w:rsidRPr="00617DC6">
        <w:t>Page 15</w:t>
      </w:r>
      <w:r>
        <w:t xml:space="preserve"> was updated to </w:t>
      </w:r>
      <w:r w:rsidR="002911AD">
        <w:t xml:space="preserve">clarify </w:t>
      </w:r>
      <w:r>
        <w:t>that filers who fail to submit, upon request, documentation supporting their Forms 499 are subject to enforcement provisions of the Act and other applicable law, as well as administrative penalties.</w:t>
      </w:r>
    </w:p>
    <w:p w:rsidRPr="006E515D" w:rsidR="006E515D" w:rsidP="005E43D2" w:rsidRDefault="006E515D">
      <w:pPr>
        <w:ind w:left="1080"/>
        <w:rPr>
          <w:b/>
          <w:sz w:val="22"/>
        </w:rPr>
      </w:pPr>
    </w:p>
    <w:p w:rsidRPr="00D5529D" w:rsidR="006E515D" w:rsidP="005E43D2" w:rsidRDefault="006E515D">
      <w:pPr>
        <w:numPr>
          <w:ilvl w:val="0"/>
          <w:numId w:val="12"/>
        </w:numPr>
        <w:rPr>
          <w:b/>
          <w:sz w:val="22"/>
        </w:rPr>
      </w:pPr>
      <w:r w:rsidRPr="00617DC6">
        <w:t>Page 28</w:t>
      </w:r>
      <w:r>
        <w:t xml:space="preserve"> was updated to clarify that </w:t>
      </w:r>
      <w:r>
        <w:rPr>
          <w:szCs w:val="22"/>
        </w:rPr>
        <w:t>a</w:t>
      </w:r>
      <w:r w:rsidRPr="00BC76C2">
        <w:rPr>
          <w:szCs w:val="22"/>
        </w:rPr>
        <w:t>ll</w:t>
      </w:r>
      <w:r>
        <w:t xml:space="preserve"> amounts that filers receiv</w:t>
      </w:r>
      <w:r w:rsidRPr="00491D0F">
        <w:t xml:space="preserve">e as universal service support </w:t>
      </w:r>
      <w:r w:rsidR="003A5CAB">
        <w:t>may</w:t>
      </w:r>
      <w:r>
        <w:t xml:space="preserve"> be reported on line 308.</w:t>
      </w:r>
    </w:p>
    <w:p w:rsidR="00850C1D" w:rsidP="00D5529D" w:rsidRDefault="00850C1D">
      <w:pPr>
        <w:pStyle w:val="ListParagraph"/>
        <w:rPr>
          <w:b/>
          <w:sz w:val="22"/>
        </w:rPr>
      </w:pPr>
    </w:p>
    <w:p w:rsidRPr="00D5529D" w:rsidR="00850C1D" w:rsidP="005E43D2" w:rsidRDefault="00850C1D">
      <w:pPr>
        <w:numPr>
          <w:ilvl w:val="0"/>
          <w:numId w:val="12"/>
        </w:numPr>
        <w:rPr>
          <w:bCs/>
        </w:rPr>
      </w:pPr>
      <w:r w:rsidRPr="00D5529D">
        <w:rPr>
          <w:bCs/>
        </w:rPr>
        <w:t xml:space="preserve">There are no changes in the burden and no costs are associated with this information collection. </w:t>
      </w:r>
    </w:p>
    <w:p w:rsidRPr="006864E5" w:rsidR="00A54BB3" w:rsidP="00A54BB3" w:rsidRDefault="00A54BB3">
      <w:pPr>
        <w:spacing w:after="220"/>
        <w:ind w:left="1440"/>
        <w:rPr>
          <w:b/>
          <w:sz w:val="22"/>
        </w:rPr>
      </w:pPr>
    </w:p>
    <w:p w:rsidR="00307BE9" w:rsidP="00307BE9" w:rsidRDefault="00307BE9">
      <w:pPr>
        <w:ind w:left="1440"/>
        <w:rPr>
          <w:b/>
          <w:sz w:val="22"/>
          <w:szCs w:val="22"/>
        </w:rPr>
      </w:pPr>
    </w:p>
    <w:p w:rsidR="00307BE9" w:rsidP="00307BE9" w:rsidRDefault="00307BE9">
      <w:pPr>
        <w:pStyle w:val="ListParagraph"/>
        <w:rPr>
          <w:b/>
          <w:sz w:val="22"/>
          <w:szCs w:val="22"/>
        </w:rPr>
      </w:pPr>
    </w:p>
    <w:p w:rsidRPr="00307BE9" w:rsidR="00307BE9" w:rsidP="00307BE9" w:rsidRDefault="00307BE9">
      <w:pPr>
        <w:ind w:left="1440"/>
        <w:rPr>
          <w:b/>
          <w:sz w:val="22"/>
          <w:szCs w:val="22"/>
        </w:rPr>
      </w:pPr>
    </w:p>
    <w:sectPr w:rsidRPr="00307BE9" w:rsidR="00307BE9" w:rsidSect="004F44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E68" w:rsidRDefault="00B71E68" w:rsidP="00535BE1">
      <w:r>
        <w:separator/>
      </w:r>
    </w:p>
  </w:endnote>
  <w:endnote w:type="continuationSeparator" w:id="0">
    <w:p w:rsidR="00B71E68" w:rsidRDefault="00B71E68"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145" w:rsidRDefault="00B80145"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145" w:rsidRDefault="00B80145" w:rsidP="00F26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145" w:rsidRDefault="00B80145"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ADF">
      <w:rPr>
        <w:rStyle w:val="PageNumber"/>
        <w:noProof/>
      </w:rPr>
      <w:t>2</w:t>
    </w:r>
    <w:r>
      <w:rPr>
        <w:rStyle w:val="PageNumber"/>
      </w:rPr>
      <w:fldChar w:fldCharType="end"/>
    </w:r>
  </w:p>
  <w:p w:rsidR="00B80145" w:rsidRDefault="00B80145" w:rsidP="009B73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E68" w:rsidRDefault="00B71E68" w:rsidP="00535BE1">
      <w:r>
        <w:separator/>
      </w:r>
    </w:p>
  </w:footnote>
  <w:footnote w:type="continuationSeparator" w:id="0">
    <w:p w:rsidR="00B71E68" w:rsidRDefault="00B71E68" w:rsidP="0053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numStyleLink w:val="List21"/>
  </w:abstractNum>
  <w:abstractNum w:abstractNumId="2"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61021"/>
    <w:multiLevelType w:val="hybridMultilevel"/>
    <w:tmpl w:val="6EDC85AA"/>
    <w:lvl w:ilvl="0" w:tplc="10E20432">
      <w:start w:val="1"/>
      <w:numFmt w:val="bullet"/>
      <w:lvlText w:val=""/>
      <w:lvlJc w:val="left"/>
      <w:pPr>
        <w:ind w:left="1080" w:hanging="360"/>
      </w:pPr>
      <w:rPr>
        <w:rFonts w:ascii="Symbol" w:hAnsi="Symbol" w:hint="default"/>
      </w:rPr>
    </w:lvl>
    <w:lvl w:ilvl="1" w:tplc="68560F0C">
      <w:start w:val="1"/>
      <w:numFmt w:val="bullet"/>
      <w:lvlText w:val="o"/>
      <w:lvlJc w:val="left"/>
      <w:pPr>
        <w:ind w:left="1800" w:hanging="360"/>
      </w:pPr>
      <w:rPr>
        <w:rFonts w:ascii="Courier New" w:hAnsi="Courier New" w:cs="Courier New" w:hint="default"/>
      </w:rPr>
    </w:lvl>
    <w:lvl w:ilvl="2" w:tplc="8494C46A" w:tentative="1">
      <w:start w:val="1"/>
      <w:numFmt w:val="bullet"/>
      <w:lvlText w:val=""/>
      <w:lvlJc w:val="left"/>
      <w:pPr>
        <w:ind w:left="2520" w:hanging="360"/>
      </w:pPr>
      <w:rPr>
        <w:rFonts w:ascii="Wingdings" w:hAnsi="Wingdings" w:hint="default"/>
      </w:rPr>
    </w:lvl>
    <w:lvl w:ilvl="3" w:tplc="AC1EA2F2" w:tentative="1">
      <w:start w:val="1"/>
      <w:numFmt w:val="bullet"/>
      <w:lvlText w:val=""/>
      <w:lvlJc w:val="left"/>
      <w:pPr>
        <w:ind w:left="3240" w:hanging="360"/>
      </w:pPr>
      <w:rPr>
        <w:rFonts w:ascii="Symbol" w:hAnsi="Symbol" w:hint="default"/>
      </w:rPr>
    </w:lvl>
    <w:lvl w:ilvl="4" w:tplc="BE043C18" w:tentative="1">
      <w:start w:val="1"/>
      <w:numFmt w:val="bullet"/>
      <w:lvlText w:val="o"/>
      <w:lvlJc w:val="left"/>
      <w:pPr>
        <w:ind w:left="3960" w:hanging="360"/>
      </w:pPr>
      <w:rPr>
        <w:rFonts w:ascii="Courier New" w:hAnsi="Courier New" w:cs="Courier New" w:hint="default"/>
      </w:rPr>
    </w:lvl>
    <w:lvl w:ilvl="5" w:tplc="B7B87F56" w:tentative="1">
      <w:start w:val="1"/>
      <w:numFmt w:val="bullet"/>
      <w:lvlText w:val=""/>
      <w:lvlJc w:val="left"/>
      <w:pPr>
        <w:ind w:left="4680" w:hanging="360"/>
      </w:pPr>
      <w:rPr>
        <w:rFonts w:ascii="Wingdings" w:hAnsi="Wingdings" w:hint="default"/>
      </w:rPr>
    </w:lvl>
    <w:lvl w:ilvl="6" w:tplc="84D8E5D0" w:tentative="1">
      <w:start w:val="1"/>
      <w:numFmt w:val="bullet"/>
      <w:lvlText w:val=""/>
      <w:lvlJc w:val="left"/>
      <w:pPr>
        <w:ind w:left="5400" w:hanging="360"/>
      </w:pPr>
      <w:rPr>
        <w:rFonts w:ascii="Symbol" w:hAnsi="Symbol" w:hint="default"/>
      </w:rPr>
    </w:lvl>
    <w:lvl w:ilvl="7" w:tplc="EB2A6FA6" w:tentative="1">
      <w:start w:val="1"/>
      <w:numFmt w:val="bullet"/>
      <w:lvlText w:val="o"/>
      <w:lvlJc w:val="left"/>
      <w:pPr>
        <w:ind w:left="6120" w:hanging="360"/>
      </w:pPr>
      <w:rPr>
        <w:rFonts w:ascii="Courier New" w:hAnsi="Courier New" w:cs="Courier New" w:hint="default"/>
      </w:rPr>
    </w:lvl>
    <w:lvl w:ilvl="8" w:tplc="B186E550" w:tentative="1">
      <w:start w:val="1"/>
      <w:numFmt w:val="bullet"/>
      <w:lvlText w:val=""/>
      <w:lvlJc w:val="left"/>
      <w:pPr>
        <w:ind w:left="6840" w:hanging="360"/>
      </w:pPr>
      <w:rPr>
        <w:rFonts w:ascii="Wingdings" w:hAnsi="Wingdings" w:hint="default"/>
      </w:rPr>
    </w:lvl>
  </w:abstractNum>
  <w:abstractNum w:abstractNumId="6"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2E75CCC"/>
    <w:multiLevelType w:val="hybridMultilevel"/>
    <w:tmpl w:val="89B8D5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73DC0"/>
    <w:multiLevelType w:val="hybridMultilevel"/>
    <w:tmpl w:val="7B12CB30"/>
    <w:lvl w:ilvl="0" w:tplc="982EBE90">
      <w:start w:val="1"/>
      <w:numFmt w:val="bullet"/>
      <w:lvlText w:val=""/>
      <w:lvlJc w:val="left"/>
      <w:pPr>
        <w:ind w:left="1080" w:hanging="360"/>
      </w:pPr>
      <w:rPr>
        <w:rFonts w:ascii="Symbol" w:hAnsi="Symbol" w:hint="default"/>
      </w:rPr>
    </w:lvl>
    <w:lvl w:ilvl="1" w:tplc="36608E90" w:tentative="1">
      <w:start w:val="1"/>
      <w:numFmt w:val="bullet"/>
      <w:lvlText w:val="o"/>
      <w:lvlJc w:val="left"/>
      <w:pPr>
        <w:ind w:left="1800" w:hanging="360"/>
      </w:pPr>
      <w:rPr>
        <w:rFonts w:ascii="Courier New" w:hAnsi="Courier New" w:cs="Courier New" w:hint="default"/>
      </w:rPr>
    </w:lvl>
    <w:lvl w:ilvl="2" w:tplc="B12A2790" w:tentative="1">
      <w:start w:val="1"/>
      <w:numFmt w:val="bullet"/>
      <w:lvlText w:val=""/>
      <w:lvlJc w:val="left"/>
      <w:pPr>
        <w:ind w:left="2520" w:hanging="360"/>
      </w:pPr>
      <w:rPr>
        <w:rFonts w:ascii="Wingdings" w:hAnsi="Wingdings" w:hint="default"/>
      </w:rPr>
    </w:lvl>
    <w:lvl w:ilvl="3" w:tplc="3620EBDE" w:tentative="1">
      <w:start w:val="1"/>
      <w:numFmt w:val="bullet"/>
      <w:lvlText w:val=""/>
      <w:lvlJc w:val="left"/>
      <w:pPr>
        <w:ind w:left="3240" w:hanging="360"/>
      </w:pPr>
      <w:rPr>
        <w:rFonts w:ascii="Symbol" w:hAnsi="Symbol" w:hint="default"/>
      </w:rPr>
    </w:lvl>
    <w:lvl w:ilvl="4" w:tplc="41C21D06" w:tentative="1">
      <w:start w:val="1"/>
      <w:numFmt w:val="bullet"/>
      <w:lvlText w:val="o"/>
      <w:lvlJc w:val="left"/>
      <w:pPr>
        <w:ind w:left="3960" w:hanging="360"/>
      </w:pPr>
      <w:rPr>
        <w:rFonts w:ascii="Courier New" w:hAnsi="Courier New" w:cs="Courier New" w:hint="default"/>
      </w:rPr>
    </w:lvl>
    <w:lvl w:ilvl="5" w:tplc="E3D623DE" w:tentative="1">
      <w:start w:val="1"/>
      <w:numFmt w:val="bullet"/>
      <w:lvlText w:val=""/>
      <w:lvlJc w:val="left"/>
      <w:pPr>
        <w:ind w:left="4680" w:hanging="360"/>
      </w:pPr>
      <w:rPr>
        <w:rFonts w:ascii="Wingdings" w:hAnsi="Wingdings" w:hint="default"/>
      </w:rPr>
    </w:lvl>
    <w:lvl w:ilvl="6" w:tplc="5206495E" w:tentative="1">
      <w:start w:val="1"/>
      <w:numFmt w:val="bullet"/>
      <w:lvlText w:val=""/>
      <w:lvlJc w:val="left"/>
      <w:pPr>
        <w:ind w:left="5400" w:hanging="360"/>
      </w:pPr>
      <w:rPr>
        <w:rFonts w:ascii="Symbol" w:hAnsi="Symbol" w:hint="default"/>
      </w:rPr>
    </w:lvl>
    <w:lvl w:ilvl="7" w:tplc="2196CAE6" w:tentative="1">
      <w:start w:val="1"/>
      <w:numFmt w:val="bullet"/>
      <w:lvlText w:val="o"/>
      <w:lvlJc w:val="left"/>
      <w:pPr>
        <w:ind w:left="6120" w:hanging="360"/>
      </w:pPr>
      <w:rPr>
        <w:rFonts w:ascii="Courier New" w:hAnsi="Courier New" w:cs="Courier New" w:hint="default"/>
      </w:rPr>
    </w:lvl>
    <w:lvl w:ilvl="8" w:tplc="5FBAD088" w:tentative="1">
      <w:start w:val="1"/>
      <w:numFmt w:val="bullet"/>
      <w:lvlText w:val=""/>
      <w:lvlJc w:val="left"/>
      <w:pPr>
        <w:ind w:left="6840" w:hanging="360"/>
      </w:pPr>
      <w:rPr>
        <w:rFonts w:ascii="Wingdings" w:hAnsi="Wingdings" w:hint="default"/>
      </w:rPr>
    </w:lvl>
  </w:abstractNum>
  <w:abstractNum w:abstractNumId="16"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7A237543"/>
    <w:multiLevelType w:val="hybridMultilevel"/>
    <w:tmpl w:val="BA58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7"/>
  </w:num>
  <w:num w:numId="6">
    <w:abstractNumId w:val="2"/>
  </w:num>
  <w:num w:numId="7">
    <w:abstractNumId w:val="8"/>
  </w:num>
  <w:num w:numId="8">
    <w:abstractNumId w:val="16"/>
  </w:num>
  <w:num w:numId="9">
    <w:abstractNumId w:val="13"/>
  </w:num>
  <w:num w:numId="10">
    <w:abstractNumId w:val="3"/>
  </w:num>
  <w:num w:numId="11">
    <w:abstractNumId w:val="4"/>
  </w:num>
  <w:num w:numId="12">
    <w:abstractNumId w:val="14"/>
  </w:num>
  <w:num w:numId="13">
    <w:abstractNumId w:val="0"/>
  </w:num>
  <w:num w:numId="14">
    <w:abstractNumId w:val="1"/>
  </w:num>
  <w:num w:numId="15">
    <w:abstractNumId w:val="15"/>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B91"/>
    <w:rsid w:val="00001FA8"/>
    <w:rsid w:val="00004FDF"/>
    <w:rsid w:val="000162D0"/>
    <w:rsid w:val="00023DF9"/>
    <w:rsid w:val="00023F9D"/>
    <w:rsid w:val="00041D57"/>
    <w:rsid w:val="0004686C"/>
    <w:rsid w:val="0005096A"/>
    <w:rsid w:val="00053BC4"/>
    <w:rsid w:val="000614AE"/>
    <w:rsid w:val="00071F25"/>
    <w:rsid w:val="00073F69"/>
    <w:rsid w:val="00080DC8"/>
    <w:rsid w:val="000817E1"/>
    <w:rsid w:val="000911F0"/>
    <w:rsid w:val="000A2AF3"/>
    <w:rsid w:val="000B494C"/>
    <w:rsid w:val="000C13D7"/>
    <w:rsid w:val="000C405B"/>
    <w:rsid w:val="000E04F8"/>
    <w:rsid w:val="000F2BCA"/>
    <w:rsid w:val="00100999"/>
    <w:rsid w:val="00110B1F"/>
    <w:rsid w:val="00124A10"/>
    <w:rsid w:val="001254B3"/>
    <w:rsid w:val="00126F9F"/>
    <w:rsid w:val="00147B0C"/>
    <w:rsid w:val="001515B3"/>
    <w:rsid w:val="001527DF"/>
    <w:rsid w:val="001633C4"/>
    <w:rsid w:val="001720F0"/>
    <w:rsid w:val="00180F58"/>
    <w:rsid w:val="001834AE"/>
    <w:rsid w:val="00190034"/>
    <w:rsid w:val="001A0910"/>
    <w:rsid w:val="001C27E9"/>
    <w:rsid w:val="001E2FE8"/>
    <w:rsid w:val="001E577B"/>
    <w:rsid w:val="001E7857"/>
    <w:rsid w:val="002018EC"/>
    <w:rsid w:val="00211DAE"/>
    <w:rsid w:val="00212D08"/>
    <w:rsid w:val="00216AE3"/>
    <w:rsid w:val="00245FD6"/>
    <w:rsid w:val="00256430"/>
    <w:rsid w:val="00261A20"/>
    <w:rsid w:val="002741A2"/>
    <w:rsid w:val="00277EE9"/>
    <w:rsid w:val="00280E58"/>
    <w:rsid w:val="00283328"/>
    <w:rsid w:val="002911AD"/>
    <w:rsid w:val="002C691B"/>
    <w:rsid w:val="002D4E2B"/>
    <w:rsid w:val="002D686D"/>
    <w:rsid w:val="0030115F"/>
    <w:rsid w:val="0030741C"/>
    <w:rsid w:val="00307BE9"/>
    <w:rsid w:val="00314A79"/>
    <w:rsid w:val="003175D5"/>
    <w:rsid w:val="00334DD9"/>
    <w:rsid w:val="003357D6"/>
    <w:rsid w:val="00354F58"/>
    <w:rsid w:val="0036385A"/>
    <w:rsid w:val="003702E9"/>
    <w:rsid w:val="0037071A"/>
    <w:rsid w:val="00387508"/>
    <w:rsid w:val="003A0C9B"/>
    <w:rsid w:val="003A402B"/>
    <w:rsid w:val="003A5CAB"/>
    <w:rsid w:val="003B69F3"/>
    <w:rsid w:val="003C102B"/>
    <w:rsid w:val="003C6BF0"/>
    <w:rsid w:val="003C7E5F"/>
    <w:rsid w:val="003E5E13"/>
    <w:rsid w:val="003E6195"/>
    <w:rsid w:val="003E765F"/>
    <w:rsid w:val="003F2DE1"/>
    <w:rsid w:val="003F345F"/>
    <w:rsid w:val="004226D2"/>
    <w:rsid w:val="004238D3"/>
    <w:rsid w:val="0043020C"/>
    <w:rsid w:val="0043338E"/>
    <w:rsid w:val="004354A9"/>
    <w:rsid w:val="004506CF"/>
    <w:rsid w:val="00454DC8"/>
    <w:rsid w:val="00465C47"/>
    <w:rsid w:val="00475AAB"/>
    <w:rsid w:val="0047614F"/>
    <w:rsid w:val="0048022B"/>
    <w:rsid w:val="004907CC"/>
    <w:rsid w:val="004A2689"/>
    <w:rsid w:val="004C7804"/>
    <w:rsid w:val="004D7745"/>
    <w:rsid w:val="004E4215"/>
    <w:rsid w:val="004E5865"/>
    <w:rsid w:val="004F448D"/>
    <w:rsid w:val="004F4C2C"/>
    <w:rsid w:val="004F5C5F"/>
    <w:rsid w:val="004F7515"/>
    <w:rsid w:val="00500EDA"/>
    <w:rsid w:val="00510941"/>
    <w:rsid w:val="00511AF7"/>
    <w:rsid w:val="00512C15"/>
    <w:rsid w:val="00512F19"/>
    <w:rsid w:val="00525828"/>
    <w:rsid w:val="00527308"/>
    <w:rsid w:val="00535BE1"/>
    <w:rsid w:val="00536226"/>
    <w:rsid w:val="00547745"/>
    <w:rsid w:val="00553CD5"/>
    <w:rsid w:val="005648BB"/>
    <w:rsid w:val="0058336C"/>
    <w:rsid w:val="0058639F"/>
    <w:rsid w:val="005A072C"/>
    <w:rsid w:val="005B2BAA"/>
    <w:rsid w:val="005B3A89"/>
    <w:rsid w:val="005C4600"/>
    <w:rsid w:val="005D1796"/>
    <w:rsid w:val="005D5300"/>
    <w:rsid w:val="005E34A2"/>
    <w:rsid w:val="005E43D2"/>
    <w:rsid w:val="005E7D7B"/>
    <w:rsid w:val="005F4058"/>
    <w:rsid w:val="005F717F"/>
    <w:rsid w:val="0061122A"/>
    <w:rsid w:val="006229AA"/>
    <w:rsid w:val="0062688C"/>
    <w:rsid w:val="0062775F"/>
    <w:rsid w:val="00634C47"/>
    <w:rsid w:val="00643D74"/>
    <w:rsid w:val="006466F9"/>
    <w:rsid w:val="006619B2"/>
    <w:rsid w:val="00663220"/>
    <w:rsid w:val="0067092A"/>
    <w:rsid w:val="00672651"/>
    <w:rsid w:val="00683199"/>
    <w:rsid w:val="006864E5"/>
    <w:rsid w:val="00694073"/>
    <w:rsid w:val="006C30BD"/>
    <w:rsid w:val="006C7D9E"/>
    <w:rsid w:val="006D0856"/>
    <w:rsid w:val="006D0A97"/>
    <w:rsid w:val="006D705A"/>
    <w:rsid w:val="006E515D"/>
    <w:rsid w:val="0070192D"/>
    <w:rsid w:val="00704DFE"/>
    <w:rsid w:val="00710BEC"/>
    <w:rsid w:val="007122A0"/>
    <w:rsid w:val="0071446B"/>
    <w:rsid w:val="0073275F"/>
    <w:rsid w:val="00732D6F"/>
    <w:rsid w:val="007430E5"/>
    <w:rsid w:val="00743F6F"/>
    <w:rsid w:val="00753DA7"/>
    <w:rsid w:val="00757261"/>
    <w:rsid w:val="00757949"/>
    <w:rsid w:val="007601B3"/>
    <w:rsid w:val="00765A98"/>
    <w:rsid w:val="00781510"/>
    <w:rsid w:val="00782BAA"/>
    <w:rsid w:val="007903C3"/>
    <w:rsid w:val="007C0012"/>
    <w:rsid w:val="007C0F78"/>
    <w:rsid w:val="007C2457"/>
    <w:rsid w:val="007C2B24"/>
    <w:rsid w:val="007C6B29"/>
    <w:rsid w:val="007D589F"/>
    <w:rsid w:val="008006DE"/>
    <w:rsid w:val="00806F78"/>
    <w:rsid w:val="008231B8"/>
    <w:rsid w:val="00845C36"/>
    <w:rsid w:val="0085032C"/>
    <w:rsid w:val="00850C1D"/>
    <w:rsid w:val="00851C52"/>
    <w:rsid w:val="00852B62"/>
    <w:rsid w:val="00876228"/>
    <w:rsid w:val="00893BFD"/>
    <w:rsid w:val="008A404C"/>
    <w:rsid w:val="008A5686"/>
    <w:rsid w:val="008B6CBC"/>
    <w:rsid w:val="008D08E5"/>
    <w:rsid w:val="008D09FA"/>
    <w:rsid w:val="008D31C4"/>
    <w:rsid w:val="008D4F60"/>
    <w:rsid w:val="008D7258"/>
    <w:rsid w:val="008E1247"/>
    <w:rsid w:val="008F3FEA"/>
    <w:rsid w:val="008F550C"/>
    <w:rsid w:val="00905A2A"/>
    <w:rsid w:val="00910DC5"/>
    <w:rsid w:val="00915D80"/>
    <w:rsid w:val="00916013"/>
    <w:rsid w:val="00917A90"/>
    <w:rsid w:val="00933F84"/>
    <w:rsid w:val="00944065"/>
    <w:rsid w:val="0095043A"/>
    <w:rsid w:val="00955F17"/>
    <w:rsid w:val="0096168E"/>
    <w:rsid w:val="00974BEE"/>
    <w:rsid w:val="0097579F"/>
    <w:rsid w:val="00977611"/>
    <w:rsid w:val="00994B8A"/>
    <w:rsid w:val="009B6F2B"/>
    <w:rsid w:val="009B7375"/>
    <w:rsid w:val="009C5CD4"/>
    <w:rsid w:val="009D2370"/>
    <w:rsid w:val="009D5692"/>
    <w:rsid w:val="009E0DB5"/>
    <w:rsid w:val="009E400E"/>
    <w:rsid w:val="009E58A9"/>
    <w:rsid w:val="009E5DFF"/>
    <w:rsid w:val="009F2BF1"/>
    <w:rsid w:val="00A043D0"/>
    <w:rsid w:val="00A2093E"/>
    <w:rsid w:val="00A22620"/>
    <w:rsid w:val="00A2474E"/>
    <w:rsid w:val="00A5189D"/>
    <w:rsid w:val="00A54BB3"/>
    <w:rsid w:val="00A555A6"/>
    <w:rsid w:val="00A55D5A"/>
    <w:rsid w:val="00A72911"/>
    <w:rsid w:val="00A74D74"/>
    <w:rsid w:val="00A770B4"/>
    <w:rsid w:val="00A81230"/>
    <w:rsid w:val="00A830FB"/>
    <w:rsid w:val="00A91DE6"/>
    <w:rsid w:val="00A92B3E"/>
    <w:rsid w:val="00AC5B91"/>
    <w:rsid w:val="00AC76A5"/>
    <w:rsid w:val="00AD63D3"/>
    <w:rsid w:val="00AE3E6D"/>
    <w:rsid w:val="00AE46AE"/>
    <w:rsid w:val="00AE6503"/>
    <w:rsid w:val="00B04E58"/>
    <w:rsid w:val="00B21663"/>
    <w:rsid w:val="00B4251A"/>
    <w:rsid w:val="00B42974"/>
    <w:rsid w:val="00B5280B"/>
    <w:rsid w:val="00B54362"/>
    <w:rsid w:val="00B65D33"/>
    <w:rsid w:val="00B711A8"/>
    <w:rsid w:val="00B71E68"/>
    <w:rsid w:val="00B80145"/>
    <w:rsid w:val="00B82326"/>
    <w:rsid w:val="00B85620"/>
    <w:rsid w:val="00B94947"/>
    <w:rsid w:val="00BB1A56"/>
    <w:rsid w:val="00BB3003"/>
    <w:rsid w:val="00BC4328"/>
    <w:rsid w:val="00BD22F2"/>
    <w:rsid w:val="00BD64A6"/>
    <w:rsid w:val="00BF2FBB"/>
    <w:rsid w:val="00BF562C"/>
    <w:rsid w:val="00C03EEB"/>
    <w:rsid w:val="00C06DE6"/>
    <w:rsid w:val="00C0778C"/>
    <w:rsid w:val="00C21958"/>
    <w:rsid w:val="00C31677"/>
    <w:rsid w:val="00C401E3"/>
    <w:rsid w:val="00C4752C"/>
    <w:rsid w:val="00C478CC"/>
    <w:rsid w:val="00C571A5"/>
    <w:rsid w:val="00C603AD"/>
    <w:rsid w:val="00C7749C"/>
    <w:rsid w:val="00CA1DBB"/>
    <w:rsid w:val="00CB0417"/>
    <w:rsid w:val="00CB1EBB"/>
    <w:rsid w:val="00CD2EC8"/>
    <w:rsid w:val="00CE6F9E"/>
    <w:rsid w:val="00CF745B"/>
    <w:rsid w:val="00D05153"/>
    <w:rsid w:val="00D13ADF"/>
    <w:rsid w:val="00D301E6"/>
    <w:rsid w:val="00D31D62"/>
    <w:rsid w:val="00D5529D"/>
    <w:rsid w:val="00D646CF"/>
    <w:rsid w:val="00D64C56"/>
    <w:rsid w:val="00D64CE5"/>
    <w:rsid w:val="00D6690F"/>
    <w:rsid w:val="00D67B32"/>
    <w:rsid w:val="00D7035A"/>
    <w:rsid w:val="00D74D20"/>
    <w:rsid w:val="00D82193"/>
    <w:rsid w:val="00D95DA9"/>
    <w:rsid w:val="00D96F92"/>
    <w:rsid w:val="00DA3D10"/>
    <w:rsid w:val="00DB707B"/>
    <w:rsid w:val="00DC262D"/>
    <w:rsid w:val="00DC3C5C"/>
    <w:rsid w:val="00DD1F0F"/>
    <w:rsid w:val="00E01092"/>
    <w:rsid w:val="00E01B62"/>
    <w:rsid w:val="00E0613D"/>
    <w:rsid w:val="00E10475"/>
    <w:rsid w:val="00E12DE1"/>
    <w:rsid w:val="00E13EA0"/>
    <w:rsid w:val="00E164AC"/>
    <w:rsid w:val="00E20BCF"/>
    <w:rsid w:val="00E25B4D"/>
    <w:rsid w:val="00E33454"/>
    <w:rsid w:val="00E4162E"/>
    <w:rsid w:val="00E52120"/>
    <w:rsid w:val="00E53BF3"/>
    <w:rsid w:val="00E6575F"/>
    <w:rsid w:val="00E70D46"/>
    <w:rsid w:val="00E930A3"/>
    <w:rsid w:val="00EA7037"/>
    <w:rsid w:val="00EB3F27"/>
    <w:rsid w:val="00EB5CA1"/>
    <w:rsid w:val="00EC093B"/>
    <w:rsid w:val="00EC1811"/>
    <w:rsid w:val="00ED1753"/>
    <w:rsid w:val="00ED3675"/>
    <w:rsid w:val="00EE26F1"/>
    <w:rsid w:val="00F10336"/>
    <w:rsid w:val="00F14732"/>
    <w:rsid w:val="00F22780"/>
    <w:rsid w:val="00F268A2"/>
    <w:rsid w:val="00F26BDC"/>
    <w:rsid w:val="00F519EB"/>
    <w:rsid w:val="00F564B7"/>
    <w:rsid w:val="00F72005"/>
    <w:rsid w:val="00F751D1"/>
    <w:rsid w:val="00F8607E"/>
    <w:rsid w:val="00FB2723"/>
    <w:rsid w:val="00FC4B7A"/>
    <w:rsid w:val="00FD7177"/>
    <w:rsid w:val="00FE44F5"/>
    <w:rsid w:val="00FF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43690-2783-4A42-9F07-423C88C6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val="0"/>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pPr>
      <w:numPr>
        <w:numId w:val="1"/>
      </w:numPr>
    </w:pPr>
  </w:style>
  <w:style w:type="paragraph" w:styleId="ListParagraph">
    <w:name w:val="List Paragraph"/>
    <w:basedOn w:val="Normal"/>
    <w:uiPriority w:val="34"/>
    <w:qFormat/>
    <w:rsid w:val="006864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2DAF-3CCE-414B-9060-6D199B6F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subject/>
  <dc:creator>Didi</dc:creator>
  <cp:keywords/>
  <cp:lastModifiedBy>Nicole Ongele</cp:lastModifiedBy>
  <cp:revision>2</cp:revision>
  <cp:lastPrinted>2013-12-02T17:05:00Z</cp:lastPrinted>
  <dcterms:created xsi:type="dcterms:W3CDTF">2020-02-04T21:46:00Z</dcterms:created>
  <dcterms:modified xsi:type="dcterms:W3CDTF">2020-02-04T21:46:00Z</dcterms:modified>
</cp:coreProperties>
</file>