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7F0A85" w:rsidR="00DB095F" w:rsidP="00DB095F" w:rsidRDefault="007A0BCB" w14:paraId="7250C5E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F0A85">
        <w:rPr>
          <w:b/>
        </w:rPr>
        <w:t xml:space="preserve">BUREAU OF </w:t>
      </w:r>
      <w:r w:rsidRPr="007F0A85" w:rsidR="00DB095F">
        <w:rPr>
          <w:b/>
        </w:rPr>
        <w:t xml:space="preserve">CONSUMER FINANCIAL PROTECTION </w:t>
      </w:r>
    </w:p>
    <w:p w:rsidRPr="007F0A85" w:rsidR="00514B27" w:rsidP="00DB095F" w:rsidRDefault="00514B27" w14:paraId="7250C5E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7F0A85" w:rsidR="00061BDF" w:rsidP="00DB095F" w:rsidRDefault="00DB095F" w14:paraId="7250C5E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F0A85">
        <w:rPr>
          <w:b/>
          <w:caps/>
        </w:rPr>
        <w:t>Request for Approval under the</w:t>
      </w:r>
      <w:r w:rsidRPr="007F0A85" w:rsidR="00F06866">
        <w:rPr>
          <w:b/>
        </w:rPr>
        <w:t xml:space="preserve"> </w:t>
      </w:r>
    </w:p>
    <w:p w:rsidRPr="007F0A85" w:rsidR="00D825DB" w:rsidP="00F00DAE" w:rsidRDefault="00FA7432" w14:paraId="7250C5F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F0A85">
        <w:rPr>
          <w:b/>
        </w:rPr>
        <w:t>“</w:t>
      </w:r>
      <w:r w:rsidRPr="007F0A85" w:rsidR="00F00DAE">
        <w:rPr>
          <w:b/>
          <w:bCs/>
          <w:caps/>
        </w:rPr>
        <w:t xml:space="preserve">Generic </w:t>
      </w:r>
      <w:r w:rsidRPr="007F0A85" w:rsidR="00FD710F">
        <w:rPr>
          <w:b/>
          <w:bCs/>
          <w:caps/>
        </w:rPr>
        <w:t>information collection plan</w:t>
      </w:r>
      <w:r w:rsidRPr="007F0A85" w:rsidR="00F00DAE">
        <w:rPr>
          <w:b/>
          <w:bCs/>
          <w:caps/>
        </w:rPr>
        <w:t xml:space="preserve"> for Qualitative Consumer Education, Engagement, and Experience Information Collections</w:t>
      </w:r>
      <w:r w:rsidRPr="007F0A85">
        <w:rPr>
          <w:b/>
        </w:rPr>
        <w:t>”</w:t>
      </w:r>
      <w:r w:rsidRPr="007F0A85" w:rsidR="00F06866">
        <w:rPr>
          <w:b/>
        </w:rPr>
        <w:t xml:space="preserve"> </w:t>
      </w:r>
    </w:p>
    <w:p w:rsidRPr="007F0A85" w:rsidR="00514B27" w:rsidP="00F00DAE" w:rsidRDefault="00514B27" w14:paraId="7250C5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p w:rsidRPr="007F0A85" w:rsidR="00FA7432" w:rsidP="008222BD" w:rsidRDefault="00F06866" w14:paraId="7250C5F2" w14:textId="77777777">
      <w:pPr>
        <w:pBdr>
          <w:bottom w:val="single" w:color="auto" w:sz="12" w:space="2"/>
        </w:pBd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7F0A85">
        <w:rPr>
          <w:b/>
        </w:rPr>
        <w:t>(OMB Control N</w:t>
      </w:r>
      <w:r w:rsidRPr="007F0A85" w:rsidR="00FA7432">
        <w:rPr>
          <w:b/>
        </w:rPr>
        <w:t>umber: 3170-</w:t>
      </w:r>
      <w:r w:rsidRPr="007F0A85" w:rsidR="001E713F">
        <w:rPr>
          <w:b/>
        </w:rPr>
        <w:t>0036</w:t>
      </w:r>
      <w:r w:rsidRPr="007F0A85">
        <w:rPr>
          <w:b/>
        </w:rPr>
        <w:t>)</w:t>
      </w:r>
    </w:p>
    <w:p w:rsidRPr="007F0A85" w:rsidR="00D825DB" w:rsidP="00F00DAE" w:rsidRDefault="00D825DB" w14:paraId="7250C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p>
    <w:p w:rsidRPr="007F0A85" w:rsidR="00FA7432" w:rsidP="00FA7432" w:rsidRDefault="00FA7432" w14:paraId="7250C5F4" w14:textId="77777777">
      <w:pPr>
        <w:pStyle w:val="Heading2"/>
        <w:shd w:val="clear" w:color="auto" w:fill="FFFFFF" w:themeFill="background1"/>
        <w:tabs>
          <w:tab w:val="left" w:pos="900"/>
        </w:tabs>
        <w:ind w:right="-180"/>
        <w:jc w:val="left"/>
        <w:rPr>
          <w:b w:val="0"/>
        </w:rPr>
      </w:pPr>
    </w:p>
    <w:p w:rsidRPr="007F0A85" w:rsidR="00E50293" w:rsidP="008222BD" w:rsidRDefault="00D825DB" w14:paraId="7250C5F5" w14:textId="77777777">
      <w:pPr>
        <w:pStyle w:val="Heading2"/>
        <w:tabs>
          <w:tab w:val="left" w:pos="900"/>
        </w:tabs>
        <w:ind w:left="900" w:right="-180" w:hanging="900"/>
        <w:jc w:val="left"/>
        <w:rPr>
          <w:b w:val="0"/>
        </w:rPr>
      </w:pPr>
      <w:r w:rsidRPr="007F0A85">
        <w:rPr>
          <w:b w:val="0"/>
        </w:rPr>
        <w:t xml:space="preserve">1. </w:t>
      </w:r>
      <w:r w:rsidRPr="007F0A85" w:rsidR="005E714A">
        <w:rPr>
          <w:smallCaps/>
        </w:rPr>
        <w:t>TITLE OF INFORMATION COLLECTION</w:t>
      </w:r>
      <w:r w:rsidRPr="007F0A85" w:rsidR="005E714A">
        <w:rPr>
          <w:b w:val="0"/>
        </w:rPr>
        <w:t xml:space="preserve">: </w:t>
      </w:r>
    </w:p>
    <w:p w:rsidR="00434B1E" w:rsidRDefault="00434B1E" w14:paraId="2886344A" w14:textId="77777777">
      <w:pPr>
        <w:rPr>
          <w:b/>
        </w:rPr>
      </w:pPr>
    </w:p>
    <w:p w:rsidRPr="00623DE1" w:rsidR="005E714A" w:rsidRDefault="00434B1E" w14:paraId="7250C5F6" w14:textId="247ACABD">
      <w:r w:rsidRPr="00623DE1">
        <w:t xml:space="preserve">Money Smart for Older </w:t>
      </w:r>
      <w:r w:rsidRPr="00623DE1" w:rsidR="00623DE1">
        <w:t xml:space="preserve">Adults Benchmarking Study </w:t>
      </w:r>
    </w:p>
    <w:p w:rsidRPr="007F0A85" w:rsidR="00D825DB" w:rsidRDefault="00D825DB" w14:paraId="7250C5F7" w14:textId="77777777"/>
    <w:p w:rsidRPr="007F0A85" w:rsidR="001B0AAA" w:rsidRDefault="00D825DB" w14:paraId="7250C5F8" w14:textId="77777777">
      <w:r w:rsidRPr="007F0A85">
        <w:t xml:space="preserve">2. </w:t>
      </w:r>
      <w:r w:rsidRPr="007F0A85" w:rsidR="00F15956">
        <w:rPr>
          <w:b/>
        </w:rPr>
        <w:t>PURPOSE</w:t>
      </w:r>
      <w:r w:rsidRPr="007F0A85" w:rsidR="00F15956">
        <w:t>:</w:t>
      </w:r>
      <w:r w:rsidRPr="007F0A85" w:rsidR="00C14CC4">
        <w:t xml:space="preserve"> </w:t>
      </w:r>
    </w:p>
    <w:p w:rsidRPr="007F0A85" w:rsidR="004D01B6" w:rsidP="004D01B6" w:rsidRDefault="004D01B6" w14:paraId="33E0DE42" w14:textId="77777777">
      <w:pPr>
        <w:autoSpaceDE w:val="0"/>
        <w:autoSpaceDN w:val="0"/>
        <w:adjustRightInd w:val="0"/>
      </w:pPr>
    </w:p>
    <w:p w:rsidRPr="007F0A85" w:rsidR="004D01B6" w:rsidP="004D01B6" w:rsidRDefault="004D01B6" w14:paraId="0A6622C7" w14:textId="30BF3F01">
      <w:pPr>
        <w:autoSpaceDE w:val="0"/>
        <w:autoSpaceDN w:val="0"/>
        <w:adjustRightInd w:val="0"/>
      </w:pPr>
      <w:r w:rsidRPr="007F0A85">
        <w:t>Financial abuse is a widespread and costly problem for older adults. Studies suggest that financial exploitation is the most common form of elder abuse</w:t>
      </w:r>
      <w:r w:rsidRPr="007F0A85">
        <w:rPr>
          <w:rStyle w:val="FootnoteReference"/>
        </w:rPr>
        <w:footnoteReference w:id="1"/>
      </w:r>
      <w:r w:rsidRPr="007F0A85">
        <w:t xml:space="preserve"> and that only a small fraction of incidents are reported.</w:t>
      </w:r>
      <w:r w:rsidRPr="007F0A85">
        <w:rPr>
          <w:rStyle w:val="FootnoteReference"/>
        </w:rPr>
        <w:footnoteReference w:id="2"/>
      </w:r>
      <w:r w:rsidRPr="007F0A85">
        <w:t xml:space="preserve"> Estimates of losses from elder financial abuse are as high as $36.5 billion each year.</w:t>
      </w:r>
      <w:r w:rsidRPr="007F0A85">
        <w:rPr>
          <w:rStyle w:val="FootnoteReference"/>
        </w:rPr>
        <w:footnoteReference w:id="3"/>
      </w:r>
      <w:r w:rsidRPr="007F0A85">
        <w:t xml:space="preserve"> </w:t>
      </w:r>
    </w:p>
    <w:p w:rsidRPr="007F0A85" w:rsidR="004D01B6" w:rsidP="004D01B6" w:rsidRDefault="004D01B6" w14:paraId="0B50DBA7" w14:textId="77777777">
      <w:pPr>
        <w:autoSpaceDE w:val="0"/>
        <w:autoSpaceDN w:val="0"/>
        <w:adjustRightInd w:val="0"/>
      </w:pPr>
    </w:p>
    <w:p w:rsidRPr="007F0A85" w:rsidR="004D01B6" w:rsidP="004D01B6" w:rsidRDefault="004D01B6" w14:paraId="3807415A" w14:textId="77777777">
      <w:pPr>
        <w:autoSpaceDE w:val="0"/>
        <w:autoSpaceDN w:val="0"/>
        <w:adjustRightInd w:val="0"/>
      </w:pPr>
      <w:r w:rsidRPr="007F0A85">
        <w:t>Financial abuse is also a complex problem. It can be perpetrated by people known to the older adults such as family members, caregivers, fiduciaries (including court-appointed guardians and agents under a power of attorney), financial advisers, and home repair contractors, but also by strangers such as scam artists and other financial predators.</w:t>
      </w:r>
      <w:r w:rsidRPr="007F0A85">
        <w:rPr>
          <w:rStyle w:val="FootnoteReference"/>
        </w:rPr>
        <w:footnoteReference w:id="4"/>
      </w:r>
      <w:r w:rsidRPr="007F0A85">
        <w:t xml:space="preserve"> </w:t>
      </w:r>
    </w:p>
    <w:p w:rsidRPr="007F0A85" w:rsidR="004D01B6" w:rsidP="004D01B6" w:rsidRDefault="004D01B6" w14:paraId="0962EF91" w14:textId="77777777">
      <w:pPr>
        <w:autoSpaceDE w:val="0"/>
        <w:autoSpaceDN w:val="0"/>
        <w:adjustRightInd w:val="0"/>
      </w:pPr>
    </w:p>
    <w:p w:rsidRPr="007F0A85" w:rsidR="004D01B6" w:rsidP="004D01B6" w:rsidRDefault="004D01B6" w14:paraId="338D474C" w14:textId="7457C1F6">
      <w:pPr>
        <w:autoSpaceDE w:val="0"/>
        <w:autoSpaceDN w:val="0"/>
        <w:adjustRightInd w:val="0"/>
      </w:pPr>
      <w:r w:rsidRPr="007F0A85">
        <w:t xml:space="preserve">Education is one strategy communities, and the Consumer Financial Protection Bureau (CFPB), are using to fight this damaging social problem. In 2013, the CFPB and FDIC jointly launched </w:t>
      </w:r>
      <w:r w:rsidRPr="007F0A85">
        <w:rPr>
          <w:i/>
        </w:rPr>
        <w:t>Money Smart for Older Adults</w:t>
      </w:r>
      <w:r w:rsidRPr="007F0A85">
        <w:t xml:space="preserve"> (MSOA).  This educational program seeks to provide consumers with the information and skills needed to detect, report and respond to elder financial exploitation.</w:t>
      </w:r>
    </w:p>
    <w:p w:rsidRPr="007F0A85" w:rsidR="004D01B6" w:rsidP="004D01B6" w:rsidRDefault="004D01B6" w14:paraId="4DF4FC3C" w14:textId="77777777">
      <w:pPr>
        <w:autoSpaceDE w:val="0"/>
        <w:autoSpaceDN w:val="0"/>
        <w:adjustRightInd w:val="0"/>
      </w:pPr>
    </w:p>
    <w:p w:rsidRPr="007F0A85" w:rsidR="004D01B6" w:rsidP="004D01B6" w:rsidRDefault="004D01B6" w14:paraId="4A7D6A87" w14:textId="65B8DE8B">
      <w:pPr>
        <w:autoSpaceDE w:val="0"/>
        <w:autoSpaceDN w:val="0"/>
        <w:adjustRightInd w:val="0"/>
      </w:pPr>
      <w:r w:rsidRPr="007F0A85">
        <w:t xml:space="preserve">MSOA is designed as a training curriculum that includes a Resource Guide for participants and a Power Point slide deck and an Instructor Guide for trainers. </w:t>
      </w:r>
    </w:p>
    <w:p w:rsidRPr="007F0A85" w:rsidR="004D01B6" w:rsidP="004D01B6" w:rsidRDefault="004D01B6" w14:paraId="1F112533" w14:textId="77777777">
      <w:pPr>
        <w:rPr>
          <w:b/>
        </w:rPr>
      </w:pPr>
    </w:p>
    <w:p w:rsidRPr="007F0A85" w:rsidR="004D01B6" w:rsidP="004D01B6" w:rsidRDefault="004D01B6" w14:paraId="6FCCE8C5" w14:textId="58943C3B">
      <w:r w:rsidRPr="007F0A85">
        <w:rPr>
          <w:rFonts w:ascii="Cambria" w:hAnsi="Cambria" w:cs="Cambria"/>
        </w:rPr>
        <w:t>The purpose of this collection</w:t>
      </w:r>
      <w:r w:rsidRPr="007F0A85">
        <w:t xml:space="preserve"> </w:t>
      </w:r>
      <w:r w:rsidR="00D01FC3">
        <w:t xml:space="preserve">is to collect </w:t>
      </w:r>
      <w:r w:rsidRPr="007F0A85">
        <w:t>a set of benchmarks metrics on changes in participants’ knowledge, skills, intended behaviors and confidence as a result of participating in the MSOA training, and their satisfaction with the training. The project will also help to gather feedback about the MSOA’s training that can help MSOA trainers implement the program more effectively.</w:t>
      </w:r>
    </w:p>
    <w:p w:rsidRPr="007F0A85" w:rsidR="004D01B6" w:rsidP="0071135A" w:rsidRDefault="004D01B6" w14:paraId="280AE2F3" w14:textId="77777777">
      <w:pPr>
        <w:spacing w:after="200" w:line="276" w:lineRule="auto"/>
        <w:contextualSpacing/>
        <w:rPr>
          <w:rFonts w:eastAsia="Calibri"/>
        </w:rPr>
      </w:pPr>
    </w:p>
    <w:p w:rsidRPr="007F0A85" w:rsidR="00C8488C" w:rsidRDefault="00C8488C" w14:paraId="7250C5FA" w14:textId="77777777"/>
    <w:p w:rsidRPr="007F0A85" w:rsidR="00434E33" w:rsidP="00434E33" w:rsidRDefault="00D825DB" w14:paraId="7250C5FB" w14:textId="77777777">
      <w:pPr>
        <w:pStyle w:val="Header"/>
        <w:tabs>
          <w:tab w:val="clear" w:pos="4320"/>
          <w:tab w:val="clear" w:pos="8640"/>
        </w:tabs>
        <w:rPr>
          <w:i/>
          <w:snapToGrid/>
        </w:rPr>
      </w:pPr>
      <w:r w:rsidRPr="007F0A85">
        <w:rPr>
          <w:snapToGrid/>
        </w:rPr>
        <w:t xml:space="preserve">3. </w:t>
      </w:r>
      <w:r w:rsidRPr="007F0A85" w:rsidR="00434E33">
        <w:rPr>
          <w:b/>
        </w:rPr>
        <w:t>DESCRIPTION OF RESPONDENTS</w:t>
      </w:r>
      <w:r w:rsidRPr="007F0A85" w:rsidR="00434E33">
        <w:t xml:space="preserve">: </w:t>
      </w:r>
    </w:p>
    <w:p w:rsidRPr="007F0A85" w:rsidR="00F15956" w:rsidRDefault="00F15956" w14:paraId="7250C5FC" w14:textId="77777777"/>
    <w:p w:rsidRPr="007F0A85" w:rsidR="004D01B6" w:rsidP="00027C31" w:rsidRDefault="0018306F" w14:paraId="42CADA49" w14:textId="0438DEBA">
      <w:r w:rsidRPr="007F0A85">
        <w:t xml:space="preserve">This collection </w:t>
      </w:r>
      <w:r w:rsidRPr="007F0A85" w:rsidR="005A14E6">
        <w:t>will gather</w:t>
      </w:r>
      <w:r w:rsidRPr="007F0A85" w:rsidR="006C20BF">
        <w:t xml:space="preserve"> data on</w:t>
      </w:r>
      <w:r w:rsidRPr="007F0A85" w:rsidR="005A14E6">
        <w:t xml:space="preserve"> </w:t>
      </w:r>
      <w:r w:rsidRPr="007F0A85" w:rsidR="00822814">
        <w:t xml:space="preserve">older </w:t>
      </w:r>
      <w:r w:rsidRPr="007F0A85" w:rsidR="005A14E6">
        <w:t>adults</w:t>
      </w:r>
      <w:r w:rsidRPr="007F0A85" w:rsidR="00822814">
        <w:t>’</w:t>
      </w:r>
      <w:r w:rsidRPr="007F0A85" w:rsidR="005A14E6">
        <w:t xml:space="preserve"> </w:t>
      </w:r>
      <w:r w:rsidRPr="007F0A85" w:rsidR="00822814">
        <w:t>(</w:t>
      </w:r>
      <w:r w:rsidRPr="007F0A85" w:rsidR="005A14E6">
        <w:t>ages 60 and older</w:t>
      </w:r>
      <w:r w:rsidRPr="007F0A85" w:rsidR="00822814">
        <w:t>)</w:t>
      </w:r>
      <w:r w:rsidRPr="007F0A85" w:rsidR="005A14E6">
        <w:t xml:space="preserve"> changes in knowledge, skills, intended behaviors and confidence as a result of participating in the MSOA training, and their satisfaction with the training.  </w:t>
      </w:r>
    </w:p>
    <w:p w:rsidRPr="007F0A85" w:rsidR="004D01B6" w:rsidP="00027C31" w:rsidRDefault="004D01B6" w14:paraId="520108FA" w14:textId="77777777"/>
    <w:p w:rsidRPr="007F0A85" w:rsidR="001A09E0" w:rsidRDefault="001A09E0" w14:paraId="7250C5FD" w14:textId="77777777"/>
    <w:p w:rsidRPr="007F0A85" w:rsidR="007353C3" w:rsidP="007353C3" w:rsidRDefault="007353C3" w14:paraId="7250C5FE" w14:textId="77777777">
      <w:pPr>
        <w:widowControl w:val="0"/>
        <w:ind w:right="721"/>
        <w:rPr>
          <w:caps/>
        </w:rPr>
      </w:pPr>
      <w:r w:rsidRPr="007F0A85">
        <w:rPr>
          <w:caps/>
        </w:rPr>
        <w:t xml:space="preserve">4. </w:t>
      </w:r>
      <w:r w:rsidRPr="007F0A85">
        <w:rPr>
          <w:b/>
          <w:caps/>
        </w:rPr>
        <w:t xml:space="preserve">TYPE OF COLLECTION (Administration of the </w:t>
      </w:r>
      <w:r w:rsidRPr="007F0A85" w:rsidR="00635087">
        <w:rPr>
          <w:b/>
          <w:caps/>
        </w:rPr>
        <w:t xml:space="preserve">COLLECTION </w:t>
      </w:r>
      <w:r w:rsidRPr="007F0A85">
        <w:rPr>
          <w:b/>
          <w:caps/>
        </w:rPr>
        <w:t>instrument)</w:t>
      </w:r>
      <w:r w:rsidRPr="007F0A85">
        <w:rPr>
          <w:caps/>
        </w:rPr>
        <w:t>:</w:t>
      </w:r>
    </w:p>
    <w:p w:rsidRPr="007F0A85" w:rsidR="007353C3" w:rsidP="007353C3" w:rsidRDefault="007353C3" w14:paraId="7250C5FF" w14:textId="77777777">
      <w:pPr>
        <w:pStyle w:val="ListParagraph"/>
        <w:ind w:left="460" w:right="721"/>
      </w:pPr>
    </w:p>
    <w:p w:rsidRPr="007F0A85" w:rsidR="007353C3" w:rsidP="007353C3" w:rsidRDefault="007353C3" w14:paraId="7250C600" w14:textId="77777777">
      <w:pPr>
        <w:pStyle w:val="ListParagraph"/>
        <w:widowControl w:val="0"/>
        <w:numPr>
          <w:ilvl w:val="0"/>
          <w:numId w:val="23"/>
        </w:numPr>
        <w:ind w:right="721"/>
      </w:pPr>
      <w:r w:rsidRPr="007F0A85">
        <w:t xml:space="preserve">How will you collect the information? </w:t>
      </w:r>
      <w:r w:rsidRPr="007F0A85" w:rsidR="00AB78E0">
        <w:t xml:space="preserve"> </w:t>
      </w:r>
      <w:r w:rsidRPr="007F0A85" w:rsidR="00815E90">
        <w:t>C</w:t>
      </w:r>
      <w:r w:rsidRPr="007F0A85">
        <w:t xml:space="preserve">heck </w:t>
      </w:r>
      <w:r w:rsidRPr="007F0A85">
        <w:rPr>
          <w:u w:val="single"/>
        </w:rPr>
        <w:t>all</w:t>
      </w:r>
      <w:r w:rsidRPr="007F0A85">
        <w:t xml:space="preserve"> that apply</w:t>
      </w:r>
      <w:r w:rsidRPr="007F0A85" w:rsidR="00815E90">
        <w:t>.</w:t>
      </w:r>
    </w:p>
    <w:p w:rsidRPr="007F0A85" w:rsidR="007353C3" w:rsidP="007353C3" w:rsidRDefault="007353C3" w14:paraId="7250C601" w14:textId="77777777">
      <w:pPr>
        <w:pStyle w:val="ListParagraph"/>
        <w:ind w:left="1135" w:right="721"/>
      </w:pPr>
    </w:p>
    <w:p w:rsidRPr="007F0A85" w:rsidR="007353C3" w:rsidP="007353C3" w:rsidRDefault="007353C3" w14:paraId="7250C602" w14:textId="4AEC400C">
      <w:pPr>
        <w:pStyle w:val="ListParagraph"/>
        <w:ind w:left="460" w:right="721"/>
      </w:pPr>
      <w:r w:rsidRPr="007F0A85">
        <w:tab/>
      </w:r>
      <w:r w:rsidRPr="007F0A85">
        <w:tab/>
        <w:t>[</w:t>
      </w:r>
      <w:r w:rsidR="004F66FB">
        <w:t>X</w:t>
      </w:r>
      <w:r w:rsidRPr="007F0A85">
        <w:t>] Web-based or other forms of Social Media</w:t>
      </w:r>
      <w:r w:rsidRPr="007F0A85">
        <w:tab/>
        <w:t>[</w:t>
      </w:r>
      <w:r w:rsidR="00307400">
        <w:t xml:space="preserve"> </w:t>
      </w:r>
      <w:r w:rsidRPr="007F0A85">
        <w:t xml:space="preserve">] Telephone    </w:t>
      </w:r>
    </w:p>
    <w:p w:rsidRPr="007F0A85" w:rsidR="007353C3" w:rsidP="007353C3" w:rsidRDefault="007353C3" w14:paraId="7250C603" w14:textId="1B06AF0D">
      <w:pPr>
        <w:pStyle w:val="ListParagraph"/>
        <w:ind w:left="1180" w:right="721" w:firstLine="260"/>
      </w:pPr>
      <w:r w:rsidRPr="007F0A85">
        <w:t>[</w:t>
      </w:r>
      <w:r w:rsidR="00C361BA">
        <w:rPr>
          <w:bCs/>
        </w:rPr>
        <w:t xml:space="preserve">   </w:t>
      </w:r>
      <w:bookmarkStart w:name="_GoBack" w:id="0"/>
      <w:bookmarkEnd w:id="0"/>
      <w:r w:rsidRPr="007F0A85">
        <w:t xml:space="preserve">] In-person </w:t>
      </w:r>
      <w:r w:rsidRPr="007F0A85">
        <w:tab/>
      </w:r>
      <w:r w:rsidRPr="007F0A85">
        <w:tab/>
      </w:r>
      <w:r w:rsidRPr="007F0A85">
        <w:tab/>
      </w:r>
      <w:r w:rsidRPr="007F0A85">
        <w:tab/>
      </w:r>
      <w:r w:rsidRPr="007F0A85">
        <w:tab/>
      </w:r>
      <w:r w:rsidRPr="007F0A85">
        <w:tab/>
        <w:t>[  ] Mail</w:t>
      </w:r>
    </w:p>
    <w:p w:rsidRPr="007F0A85" w:rsidR="007353C3" w:rsidP="008222BD" w:rsidRDefault="007353C3" w14:paraId="7250C604" w14:textId="35DEA7A6">
      <w:pPr>
        <w:pStyle w:val="ListParagraph"/>
        <w:ind w:right="721" w:firstLine="720"/>
      </w:pPr>
      <w:r w:rsidRPr="007F0A85">
        <w:t xml:space="preserve">[ </w:t>
      </w:r>
      <w:r w:rsidRPr="007F0A85">
        <w:rPr>
          <w:spacing w:val="1"/>
        </w:rPr>
        <w:t xml:space="preserve"> </w:t>
      </w:r>
      <w:r w:rsidRPr="007F0A85">
        <w:t>]</w:t>
      </w:r>
      <w:r w:rsidRPr="007F0A85">
        <w:rPr>
          <w:spacing w:val="-1"/>
        </w:rPr>
        <w:t xml:space="preserve"> </w:t>
      </w:r>
      <w:r w:rsidRPr="007F0A85">
        <w:rPr>
          <w:spacing w:val="1"/>
        </w:rPr>
        <w:t>S</w:t>
      </w:r>
      <w:r w:rsidRPr="007F0A85">
        <w:t>mall Dis</w:t>
      </w:r>
      <w:r w:rsidRPr="007F0A85">
        <w:rPr>
          <w:spacing w:val="-1"/>
        </w:rPr>
        <w:t>c</w:t>
      </w:r>
      <w:r w:rsidRPr="007F0A85">
        <w:t>uss</w:t>
      </w:r>
      <w:r w:rsidRPr="007F0A85">
        <w:rPr>
          <w:spacing w:val="1"/>
        </w:rPr>
        <w:t>i</w:t>
      </w:r>
      <w:r w:rsidRPr="007F0A85">
        <w:t>on G</w:t>
      </w:r>
      <w:r w:rsidRPr="007F0A85">
        <w:rPr>
          <w:spacing w:val="-1"/>
        </w:rPr>
        <w:t>r</w:t>
      </w:r>
      <w:r w:rsidRPr="007F0A85">
        <w:rPr>
          <w:spacing w:val="-2"/>
        </w:rPr>
        <w:t>o</w:t>
      </w:r>
      <w:r w:rsidRPr="007F0A85">
        <w:t>up</w:t>
      </w:r>
      <w:r w:rsidRPr="007F0A85">
        <w:tab/>
      </w:r>
      <w:r w:rsidRPr="007F0A85">
        <w:tab/>
      </w:r>
      <w:r w:rsidRPr="007F0A85">
        <w:tab/>
      </w:r>
      <w:r w:rsidRPr="007F0A85">
        <w:tab/>
        <w:t>[</w:t>
      </w:r>
      <w:r w:rsidRPr="007F0A85" w:rsidR="00894E8B">
        <w:t xml:space="preserve">  </w:t>
      </w:r>
      <w:r w:rsidRPr="007F0A85">
        <w:t>]</w:t>
      </w:r>
      <w:r w:rsidRPr="007F0A85">
        <w:rPr>
          <w:spacing w:val="2"/>
          <w:position w:val="-1"/>
        </w:rPr>
        <w:t xml:space="preserve"> </w:t>
      </w:r>
      <w:r w:rsidRPr="007F0A85">
        <w:rPr>
          <w:spacing w:val="-1"/>
          <w:position w:val="-1"/>
        </w:rPr>
        <w:t>F</w:t>
      </w:r>
      <w:r w:rsidRPr="007F0A85">
        <w:rPr>
          <w:position w:val="-1"/>
        </w:rPr>
        <w:t>o</w:t>
      </w:r>
      <w:r w:rsidRPr="007F0A85">
        <w:rPr>
          <w:spacing w:val="-1"/>
          <w:position w:val="-1"/>
        </w:rPr>
        <w:t>c</w:t>
      </w:r>
      <w:r w:rsidRPr="007F0A85">
        <w:rPr>
          <w:position w:val="-1"/>
        </w:rPr>
        <w:t>us G</w:t>
      </w:r>
      <w:r w:rsidRPr="007F0A85">
        <w:rPr>
          <w:spacing w:val="-1"/>
          <w:position w:val="-1"/>
        </w:rPr>
        <w:t>r</w:t>
      </w:r>
      <w:r w:rsidRPr="007F0A85">
        <w:rPr>
          <w:position w:val="-1"/>
        </w:rPr>
        <w:t>oup</w:t>
      </w:r>
      <w:r w:rsidRPr="007F0A85">
        <w:rPr>
          <w:position w:val="-1"/>
        </w:rPr>
        <w:tab/>
      </w:r>
      <w:r w:rsidRPr="007F0A85">
        <w:t>[</w:t>
      </w:r>
      <w:r w:rsidR="004F66FB">
        <w:t>X</w:t>
      </w:r>
      <w:r w:rsidRPr="007F0A85">
        <w:t xml:space="preserve">] </w:t>
      </w:r>
      <w:r w:rsidR="00F01561">
        <w:t xml:space="preserve">Videoconferencing </w:t>
      </w:r>
      <w:r w:rsidR="004F6427">
        <w:t>application</w:t>
      </w:r>
      <w:r w:rsidRPr="007F0A85">
        <w:t xml:space="preserve"> </w:t>
      </w:r>
    </w:p>
    <w:p w:rsidRPr="007F0A85" w:rsidR="007353C3" w:rsidP="007353C3" w:rsidRDefault="007353C3" w14:paraId="7250C605" w14:textId="77777777">
      <w:pPr>
        <w:tabs>
          <w:tab w:val="left" w:pos="5140"/>
        </w:tabs>
        <w:ind w:left="100" w:right="-20"/>
      </w:pPr>
      <w:r w:rsidRPr="007F0A85">
        <w:tab/>
      </w:r>
    </w:p>
    <w:p w:rsidRPr="007F0A85" w:rsidR="007353C3" w:rsidP="007353C3" w:rsidRDefault="007353C3" w14:paraId="7250C606" w14:textId="77777777">
      <w:pPr>
        <w:pStyle w:val="ListParagraph"/>
        <w:widowControl w:val="0"/>
        <w:numPr>
          <w:ilvl w:val="0"/>
          <w:numId w:val="23"/>
        </w:numPr>
        <w:ind w:right="721"/>
      </w:pPr>
      <w:r w:rsidRPr="007F0A85">
        <w:t xml:space="preserve">Will interviewers or facilitators be used? </w:t>
      </w:r>
    </w:p>
    <w:p w:rsidRPr="007F0A85" w:rsidR="007353C3" w:rsidP="007353C3" w:rsidRDefault="007353C3" w14:paraId="7250C607" w14:textId="77777777">
      <w:pPr>
        <w:pStyle w:val="ListParagraph"/>
        <w:ind w:left="1135" w:right="721"/>
      </w:pPr>
    </w:p>
    <w:p w:rsidRPr="007F0A85" w:rsidR="007353C3" w:rsidP="007353C3" w:rsidRDefault="007353C3" w14:paraId="7250C608" w14:textId="4AB9BECF">
      <w:pPr>
        <w:pStyle w:val="ListParagraph"/>
        <w:ind w:left="460" w:right="721"/>
      </w:pPr>
      <w:r w:rsidRPr="007F0A85">
        <w:tab/>
      </w:r>
      <w:r w:rsidRPr="007F0A85">
        <w:tab/>
        <w:t>[</w:t>
      </w:r>
      <w:r w:rsidR="00F14021">
        <w:t xml:space="preserve"> </w:t>
      </w:r>
      <w:r w:rsidRPr="007F0A85">
        <w:t xml:space="preserve">] Yes </w:t>
      </w:r>
      <w:r w:rsidRPr="007F0A85" w:rsidR="00635087">
        <w:t xml:space="preserve"> </w:t>
      </w:r>
      <w:r w:rsidRPr="007F0A85">
        <w:t>[</w:t>
      </w:r>
      <w:r w:rsidR="00F14021">
        <w:t>X</w:t>
      </w:r>
      <w:r w:rsidRPr="007F0A85">
        <w:t xml:space="preserve">] No </w:t>
      </w:r>
      <w:r w:rsidRPr="007F0A85" w:rsidR="00635087">
        <w:t xml:space="preserve"> </w:t>
      </w:r>
      <w:r w:rsidRPr="007F0A85">
        <w:t>[  ] Not Applicable</w:t>
      </w:r>
    </w:p>
    <w:p w:rsidRPr="007F0A85" w:rsidR="007353C3" w:rsidP="007353C3" w:rsidRDefault="007353C3" w14:paraId="7250C609" w14:textId="77777777">
      <w:pPr>
        <w:ind w:right="721"/>
      </w:pPr>
    </w:p>
    <w:p w:rsidRPr="007F0A85" w:rsidR="007353C3" w:rsidP="007353C3" w:rsidRDefault="007353C3" w14:paraId="7250C60A" w14:textId="77777777">
      <w:pPr>
        <w:pStyle w:val="ListParagraph"/>
        <w:widowControl w:val="0"/>
        <w:numPr>
          <w:ilvl w:val="0"/>
          <w:numId w:val="25"/>
        </w:numPr>
        <w:spacing w:before="72"/>
        <w:ind w:right="-20"/>
        <w:rPr>
          <w:bCs/>
          <w:spacing w:val="-3"/>
        </w:rPr>
      </w:pPr>
      <w:r w:rsidRPr="007F0A85">
        <w:rPr>
          <w:b/>
          <w:bCs/>
          <w:caps/>
          <w:spacing w:val="-3"/>
        </w:rPr>
        <w:t>Focus group or survey</w:t>
      </w:r>
      <w:r w:rsidRPr="007F0A85">
        <w:rPr>
          <w:bCs/>
          <w:caps/>
          <w:spacing w:val="-3"/>
        </w:rPr>
        <w:t>:</w:t>
      </w:r>
      <w:r w:rsidRPr="007F0A85">
        <w:rPr>
          <w:bCs/>
          <w:spacing w:val="-3"/>
        </w:rPr>
        <w:t xml:space="preserve"> </w:t>
      </w:r>
    </w:p>
    <w:p w:rsidRPr="007F0A85" w:rsidR="007353C3" w:rsidP="007353C3" w:rsidRDefault="007353C3" w14:paraId="7250C60B" w14:textId="77777777">
      <w:pPr>
        <w:pStyle w:val="ListParagraph"/>
        <w:spacing w:before="72"/>
        <w:ind w:left="460" w:right="-20"/>
        <w:rPr>
          <w:bCs/>
          <w:spacing w:val="-3"/>
        </w:rPr>
      </w:pPr>
    </w:p>
    <w:p w:rsidRPr="007F0A85" w:rsidR="007353C3" w:rsidP="007353C3" w:rsidRDefault="007353C3" w14:paraId="7250C60C" w14:textId="77777777">
      <w:pPr>
        <w:pStyle w:val="ListParagraph"/>
        <w:spacing w:before="72"/>
        <w:ind w:left="460" w:right="-20"/>
        <w:rPr>
          <w:bCs/>
          <w:spacing w:val="-3"/>
        </w:rPr>
      </w:pPr>
      <w:r w:rsidRPr="007F0A85">
        <w:rPr>
          <w:bCs/>
          <w:spacing w:val="-3"/>
        </w:rPr>
        <w:t>If you plan to conduct a focus group or survey, please provide answers to the following questions:</w:t>
      </w:r>
    </w:p>
    <w:p w:rsidRPr="007F0A85" w:rsidR="007353C3" w:rsidP="007353C3" w:rsidRDefault="007353C3" w14:paraId="7250C60D" w14:textId="77777777">
      <w:pPr>
        <w:pStyle w:val="ListParagraph"/>
        <w:spacing w:before="72"/>
        <w:ind w:left="460" w:right="-20"/>
        <w:rPr>
          <w:bCs/>
          <w:spacing w:val="-3"/>
        </w:rPr>
      </w:pPr>
    </w:p>
    <w:p w:rsidRPr="007F0A85" w:rsidR="007353C3" w:rsidP="007353C3" w:rsidRDefault="007353C3" w14:paraId="7250C60E" w14:textId="77777777">
      <w:pPr>
        <w:pStyle w:val="ListParagraph"/>
        <w:spacing w:before="72"/>
        <w:ind w:left="460" w:right="-20"/>
        <w:rPr>
          <w:bCs/>
          <w:spacing w:val="-3"/>
        </w:rPr>
      </w:pPr>
      <w:r w:rsidRPr="007F0A85">
        <w:rPr>
          <w:bCs/>
          <w:spacing w:val="-3"/>
        </w:rPr>
        <w:t xml:space="preserve">a. Do you have a customer list or something similar that defines the universe of potential respondents and do you have a sampling plan for selecting from this universe? </w:t>
      </w:r>
    </w:p>
    <w:p w:rsidRPr="007F0A85" w:rsidR="007353C3" w:rsidP="007353C3" w:rsidRDefault="007353C3" w14:paraId="7250C60F" w14:textId="77777777">
      <w:pPr>
        <w:pStyle w:val="ListParagraph"/>
        <w:spacing w:before="72"/>
        <w:ind w:left="460" w:right="-20"/>
        <w:rPr>
          <w:bCs/>
          <w:spacing w:val="-3"/>
        </w:rPr>
      </w:pPr>
    </w:p>
    <w:p w:rsidRPr="007F0A85" w:rsidR="007353C3" w:rsidP="007353C3" w:rsidRDefault="007353C3" w14:paraId="7250C610" w14:textId="7A35DFEB">
      <w:pPr>
        <w:pStyle w:val="ListParagraph"/>
        <w:spacing w:before="72"/>
        <w:ind w:left="460" w:right="-20"/>
        <w:rPr>
          <w:bCs/>
          <w:spacing w:val="-3"/>
        </w:rPr>
      </w:pPr>
      <w:r w:rsidRPr="007F0A85">
        <w:rPr>
          <w:bCs/>
          <w:spacing w:val="-3"/>
        </w:rPr>
        <w:t>[</w:t>
      </w:r>
      <w:r w:rsidRPr="007F0A85" w:rsidR="006C09A1">
        <w:rPr>
          <w:b/>
          <w:spacing w:val="-3"/>
        </w:rPr>
        <w:t>X</w:t>
      </w:r>
      <w:r w:rsidRPr="007F0A85">
        <w:rPr>
          <w:bCs/>
          <w:spacing w:val="-3"/>
        </w:rPr>
        <w:t xml:space="preserve">] Yes </w:t>
      </w:r>
      <w:r w:rsidRPr="007F0A85" w:rsidR="00635087">
        <w:rPr>
          <w:bCs/>
          <w:spacing w:val="-3"/>
        </w:rPr>
        <w:t xml:space="preserve"> </w:t>
      </w:r>
      <w:r w:rsidRPr="007F0A85">
        <w:rPr>
          <w:bCs/>
          <w:spacing w:val="-3"/>
        </w:rPr>
        <w:t xml:space="preserve">[  ] No  [  ] </w:t>
      </w:r>
      <w:r w:rsidRPr="007F0A85">
        <w:t>Not Applicable</w:t>
      </w:r>
    </w:p>
    <w:p w:rsidRPr="007F0A85" w:rsidR="007353C3" w:rsidP="007353C3" w:rsidRDefault="007353C3" w14:paraId="7250C611" w14:textId="77777777">
      <w:pPr>
        <w:pStyle w:val="ListParagraph"/>
        <w:spacing w:before="72"/>
        <w:ind w:left="460" w:right="-20"/>
        <w:rPr>
          <w:bCs/>
          <w:spacing w:val="-3"/>
        </w:rPr>
      </w:pPr>
    </w:p>
    <w:p w:rsidRPr="007F0A85" w:rsidR="007353C3" w:rsidP="007353C3" w:rsidRDefault="007353C3" w14:paraId="7250C612" w14:textId="7FDC224B">
      <w:pPr>
        <w:pStyle w:val="ListParagraph"/>
        <w:spacing w:before="72"/>
        <w:ind w:left="460" w:right="-20"/>
        <w:rPr>
          <w:bCs/>
          <w:spacing w:val="-3"/>
        </w:rPr>
      </w:pPr>
      <w:r w:rsidRPr="007F0A85">
        <w:rPr>
          <w:bCs/>
          <w:spacing w:val="-3"/>
        </w:rPr>
        <w:t>b. If yes, please provide a description below.  If no, please provide a description of how you plan to identify your potential group of respondents and how you will select them</w:t>
      </w:r>
      <w:r w:rsidRPr="007F0A85" w:rsidR="000702CE">
        <w:rPr>
          <w:bCs/>
          <w:spacing w:val="-3"/>
        </w:rPr>
        <w:t>.</w:t>
      </w:r>
    </w:p>
    <w:p w:rsidRPr="007F0A85" w:rsidR="006C09A1" w:rsidP="007353C3" w:rsidRDefault="006C09A1" w14:paraId="3B1C950D" w14:textId="7EBC851A">
      <w:pPr>
        <w:pStyle w:val="ListParagraph"/>
        <w:spacing w:before="72"/>
        <w:ind w:left="460" w:right="-20"/>
        <w:rPr>
          <w:bCs/>
          <w:spacing w:val="-3"/>
        </w:rPr>
      </w:pPr>
    </w:p>
    <w:p w:rsidRPr="007F0A85" w:rsidR="005A14E6" w:rsidP="005A14E6" w:rsidRDefault="005A14E6" w14:paraId="1181E98C" w14:textId="0470CC03">
      <w:r w:rsidRPr="007F0A85">
        <w:t xml:space="preserve">For this data collection the </w:t>
      </w:r>
      <w:r w:rsidRPr="007F0A85" w:rsidR="006C20BF">
        <w:t>con</w:t>
      </w:r>
      <w:r w:rsidRPr="007F0A85">
        <w:t>tractor will recruit 120 adults ages 60 and older to participate in one of six Money Smart for Older Adults training</w:t>
      </w:r>
      <w:r w:rsidRPr="007F0A85" w:rsidR="00822814">
        <w:t xml:space="preserve">s </w:t>
      </w:r>
      <w:r w:rsidRPr="007F0A85">
        <w:t xml:space="preserve">in their community. </w:t>
      </w:r>
      <w:r w:rsidRPr="007F0A85" w:rsidR="006C20BF">
        <w:t>Consistent</w:t>
      </w:r>
      <w:r w:rsidRPr="007F0A85">
        <w:t xml:space="preserve"> with how </w:t>
      </w:r>
      <w:r w:rsidRPr="007F0A85" w:rsidR="006C20BF">
        <w:t xml:space="preserve">organizations that use </w:t>
      </w:r>
      <w:r w:rsidRPr="007F0A85">
        <w:t xml:space="preserve">MSOA training </w:t>
      </w:r>
      <w:r w:rsidRPr="007F0A85" w:rsidR="006C20BF">
        <w:t>typically</w:t>
      </w:r>
      <w:r w:rsidRPr="007F0A85">
        <w:t xml:space="preserve"> </w:t>
      </w:r>
      <w:r w:rsidRPr="007F0A85" w:rsidR="006C20BF">
        <w:t>recruit their</w:t>
      </w:r>
      <w:r w:rsidRPr="007F0A85">
        <w:t xml:space="preserve"> </w:t>
      </w:r>
      <w:r w:rsidRPr="007F0A85" w:rsidR="006C20BF">
        <w:t>participants</w:t>
      </w:r>
      <w:r w:rsidRPr="007F0A85">
        <w:t xml:space="preserve">, the contractor will rely on emails and </w:t>
      </w:r>
      <w:r w:rsidRPr="007F0A85" w:rsidR="006C20BF">
        <w:t>flyers</w:t>
      </w:r>
      <w:r w:rsidRPr="007F0A85">
        <w:t xml:space="preserve"> </w:t>
      </w:r>
      <w:r w:rsidRPr="007F0A85" w:rsidR="006C20BF">
        <w:t>sent</w:t>
      </w:r>
      <w:r w:rsidRPr="007F0A85">
        <w:t xml:space="preserve"> </w:t>
      </w:r>
      <w:r w:rsidRPr="007F0A85" w:rsidR="00822814">
        <w:t xml:space="preserve">to patrons </w:t>
      </w:r>
      <w:r w:rsidRPr="007F0A85">
        <w:t>or placed in</w:t>
      </w:r>
      <w:r w:rsidRPr="007F0A85" w:rsidR="00822814">
        <w:t xml:space="preserve"> bulletin boards of</w:t>
      </w:r>
      <w:r w:rsidRPr="007F0A85">
        <w:t xml:space="preserve"> local community </w:t>
      </w:r>
      <w:r w:rsidRPr="007F0A85">
        <w:lastRenderedPageBreak/>
        <w:t xml:space="preserve">organizations such as </w:t>
      </w:r>
      <w:r w:rsidRPr="007F0A85" w:rsidR="006C20BF">
        <w:t>senior</w:t>
      </w:r>
      <w:r w:rsidRPr="007F0A85">
        <w:t xml:space="preserve"> centers and libraries to invite adults ages 60 and older to participate in the training. Adults who express interest </w:t>
      </w:r>
      <w:r w:rsidRPr="007F0A85" w:rsidR="006C20BF">
        <w:t>participating will need to contact the Contractor and</w:t>
      </w:r>
      <w:r w:rsidRPr="007F0A85">
        <w:t xml:space="preserve"> will be randomly assigned to one of six trainings. </w:t>
      </w:r>
    </w:p>
    <w:p w:rsidRPr="007F0A85" w:rsidR="007353C3" w:rsidP="006C20BF" w:rsidRDefault="007353C3" w14:paraId="7250C613" w14:textId="77777777">
      <w:pPr>
        <w:spacing w:before="72"/>
        <w:ind w:right="-20"/>
        <w:rPr>
          <w:bCs/>
          <w:spacing w:val="-3"/>
        </w:rPr>
      </w:pPr>
    </w:p>
    <w:p w:rsidRPr="007F0A85" w:rsidR="008C4E6C" w:rsidP="008C4E6C" w:rsidRDefault="008C4E6C" w14:paraId="7250C614" w14:textId="77777777">
      <w:pPr>
        <w:pStyle w:val="ListParagraph"/>
        <w:numPr>
          <w:ilvl w:val="0"/>
          <w:numId w:val="25"/>
        </w:numPr>
        <w:rPr>
          <w:caps/>
        </w:rPr>
      </w:pPr>
      <w:r w:rsidRPr="007F0A85">
        <w:rPr>
          <w:b/>
          <w:caps/>
        </w:rPr>
        <w:t>Information Collection Procedures</w:t>
      </w:r>
      <w:r w:rsidRPr="007F0A85" w:rsidR="00815E90">
        <w:rPr>
          <w:caps/>
        </w:rPr>
        <w:t>:</w:t>
      </w:r>
    </w:p>
    <w:p w:rsidRPr="007F0A85" w:rsidR="008C4E6C" w:rsidP="008C4E6C" w:rsidRDefault="008C4E6C" w14:paraId="7250C615" w14:textId="77777777">
      <w:pPr>
        <w:pStyle w:val="ListParagraph"/>
      </w:pPr>
      <w:r w:rsidRPr="007F0A85">
        <w:t>Please summarize the procedures that will be used to collect data from respondents.</w:t>
      </w:r>
    </w:p>
    <w:p w:rsidRPr="007F0A85" w:rsidR="008C4E6C" w:rsidP="008C4E6C" w:rsidRDefault="008C4E6C" w14:paraId="7250C616" w14:textId="36351D5D">
      <w:pPr>
        <w:pStyle w:val="ListParagraph"/>
      </w:pPr>
    </w:p>
    <w:p w:rsidRPr="007F0A85" w:rsidR="005A14E6" w:rsidP="005A14E6" w:rsidRDefault="006C20BF" w14:paraId="5503CA9E" w14:textId="2AEB683C">
      <w:pPr>
        <w:contextualSpacing/>
      </w:pPr>
      <w:r w:rsidRPr="007F0A85">
        <w:t>The MSOA training is expected to take about 1.5 h</w:t>
      </w:r>
      <w:r w:rsidR="001A0884">
        <w:t>ours</w:t>
      </w:r>
      <w:r w:rsidRPr="007F0A85">
        <w:t xml:space="preserve"> including the collection time. </w:t>
      </w:r>
      <w:r w:rsidRPr="007F0A85" w:rsidR="005A14E6">
        <w:t>The Offeror shall administer to all participants a pre and post test</w:t>
      </w:r>
      <w:r w:rsidRPr="007F0A85">
        <w:t>s</w:t>
      </w:r>
      <w:r w:rsidRPr="007F0A85" w:rsidR="005A14E6">
        <w:t xml:space="preserve"> and a final training evaluation form. These are expected</w:t>
      </w:r>
      <w:r w:rsidRPr="007F0A85">
        <w:t>, on average,</w:t>
      </w:r>
      <w:r w:rsidRPr="007F0A85" w:rsidR="005A14E6">
        <w:t xml:space="preserve"> to take about 15 minutes</w:t>
      </w:r>
      <w:r w:rsidRPr="007F0A85">
        <w:t xml:space="preserve"> </w:t>
      </w:r>
      <w:r w:rsidRPr="007F0A85" w:rsidR="005A14E6">
        <w:t xml:space="preserve">to administer. </w:t>
      </w:r>
    </w:p>
    <w:p w:rsidRPr="007F0A85" w:rsidR="008404EC" w:rsidP="005A14E6" w:rsidRDefault="008404EC" w14:paraId="0AEC195A" w14:textId="67F62446">
      <w:pPr>
        <w:contextualSpacing/>
      </w:pPr>
    </w:p>
    <w:p w:rsidRPr="007F0A85" w:rsidR="008404EC" w:rsidP="005A14E6" w:rsidRDefault="008404EC" w14:paraId="68DA7C20" w14:textId="43D53220">
      <w:pPr>
        <w:contextualSpacing/>
      </w:pPr>
      <w:r w:rsidRPr="007F0A85">
        <w:t xml:space="preserve">Because the analysis will compare the data from the pre and post form forms, the contractor develop a unique and anonymous identifier or other method to ensure that pre test forms are linked to their corresponding post test forms. </w:t>
      </w:r>
    </w:p>
    <w:p w:rsidRPr="007F0A85" w:rsidR="005A14E6" w:rsidP="006C20BF" w:rsidRDefault="005A14E6" w14:paraId="2EB44690" w14:textId="77777777"/>
    <w:p w:rsidRPr="007F0A85" w:rsidR="006C09A1" w:rsidP="008C4E6C" w:rsidRDefault="006C09A1" w14:paraId="433FB472" w14:textId="77777777">
      <w:pPr>
        <w:pStyle w:val="ListParagraph"/>
      </w:pPr>
    </w:p>
    <w:p w:rsidRPr="007F0A85" w:rsidR="007353C3" w:rsidP="007353C3" w:rsidRDefault="007353C3" w14:paraId="7250C617" w14:textId="77777777">
      <w:pPr>
        <w:pStyle w:val="ListParagraph"/>
        <w:widowControl w:val="0"/>
        <w:numPr>
          <w:ilvl w:val="0"/>
          <w:numId w:val="25"/>
        </w:numPr>
        <w:spacing w:before="72"/>
        <w:ind w:right="-20"/>
      </w:pPr>
      <w:r w:rsidRPr="007F0A85">
        <w:rPr>
          <w:b/>
          <w:bCs/>
          <w:spacing w:val="-3"/>
        </w:rPr>
        <w:t>P</w:t>
      </w:r>
      <w:r w:rsidRPr="007F0A85">
        <w:rPr>
          <w:b/>
          <w:bCs/>
          <w:caps/>
          <w:spacing w:val="1"/>
        </w:rPr>
        <w:t>e</w:t>
      </w:r>
      <w:r w:rsidRPr="007F0A85">
        <w:rPr>
          <w:b/>
          <w:bCs/>
          <w:caps/>
          <w:spacing w:val="-1"/>
        </w:rPr>
        <w:t>r</w:t>
      </w:r>
      <w:r w:rsidRPr="007F0A85">
        <w:rPr>
          <w:b/>
          <w:bCs/>
          <w:caps/>
        </w:rPr>
        <w:t>so</w:t>
      </w:r>
      <w:r w:rsidRPr="007F0A85">
        <w:rPr>
          <w:b/>
          <w:bCs/>
          <w:caps/>
          <w:spacing w:val="1"/>
        </w:rPr>
        <w:t>n</w:t>
      </w:r>
      <w:r w:rsidRPr="007F0A85">
        <w:rPr>
          <w:b/>
          <w:bCs/>
          <w:caps/>
        </w:rPr>
        <w:t>al</w:t>
      </w:r>
      <w:r w:rsidRPr="007F0A85">
        <w:rPr>
          <w:b/>
          <w:bCs/>
          <w:caps/>
          <w:spacing w:val="1"/>
        </w:rPr>
        <w:t>l</w:t>
      </w:r>
      <w:r w:rsidRPr="007F0A85">
        <w:rPr>
          <w:b/>
          <w:bCs/>
          <w:caps/>
        </w:rPr>
        <w:t>y I</w:t>
      </w:r>
      <w:r w:rsidRPr="007F0A85">
        <w:rPr>
          <w:b/>
          <w:bCs/>
          <w:caps/>
          <w:spacing w:val="1"/>
        </w:rPr>
        <w:t>d</w:t>
      </w:r>
      <w:r w:rsidRPr="007F0A85">
        <w:rPr>
          <w:b/>
          <w:bCs/>
          <w:caps/>
          <w:spacing w:val="-1"/>
        </w:rPr>
        <w:t>e</w:t>
      </w:r>
      <w:r w:rsidRPr="007F0A85">
        <w:rPr>
          <w:b/>
          <w:bCs/>
          <w:caps/>
          <w:spacing w:val="1"/>
        </w:rPr>
        <w:t>n</w:t>
      </w:r>
      <w:r w:rsidRPr="007F0A85">
        <w:rPr>
          <w:b/>
          <w:bCs/>
          <w:caps/>
        </w:rPr>
        <w:t>ti</w:t>
      </w:r>
      <w:r w:rsidRPr="007F0A85">
        <w:rPr>
          <w:b/>
          <w:bCs/>
          <w:caps/>
          <w:spacing w:val="1"/>
        </w:rPr>
        <w:t>f</w:t>
      </w:r>
      <w:r w:rsidRPr="007F0A85">
        <w:rPr>
          <w:b/>
          <w:bCs/>
          <w:caps/>
        </w:rPr>
        <w:t>i</w:t>
      </w:r>
      <w:r w:rsidRPr="007F0A85">
        <w:rPr>
          <w:b/>
          <w:bCs/>
          <w:caps/>
          <w:spacing w:val="-2"/>
        </w:rPr>
        <w:t>a</w:t>
      </w:r>
      <w:r w:rsidRPr="007F0A85">
        <w:rPr>
          <w:b/>
          <w:bCs/>
          <w:caps/>
          <w:spacing w:val="1"/>
        </w:rPr>
        <w:t>b</w:t>
      </w:r>
      <w:r w:rsidRPr="007F0A85">
        <w:rPr>
          <w:b/>
          <w:bCs/>
          <w:caps/>
        </w:rPr>
        <w:t>le In</w:t>
      </w:r>
      <w:r w:rsidRPr="007F0A85">
        <w:rPr>
          <w:b/>
          <w:bCs/>
          <w:caps/>
          <w:spacing w:val="2"/>
        </w:rPr>
        <w:t>f</w:t>
      </w:r>
      <w:r w:rsidRPr="007F0A85">
        <w:rPr>
          <w:b/>
          <w:bCs/>
          <w:caps/>
        </w:rPr>
        <w:t>o</w:t>
      </w:r>
      <w:r w:rsidRPr="007F0A85">
        <w:rPr>
          <w:b/>
          <w:bCs/>
          <w:caps/>
          <w:spacing w:val="-1"/>
        </w:rPr>
        <w:t>r</w:t>
      </w:r>
      <w:r w:rsidRPr="007F0A85">
        <w:rPr>
          <w:b/>
          <w:bCs/>
          <w:caps/>
          <w:spacing w:val="-3"/>
        </w:rPr>
        <w:t>m</w:t>
      </w:r>
      <w:r w:rsidRPr="007F0A85">
        <w:rPr>
          <w:b/>
          <w:bCs/>
          <w:caps/>
        </w:rPr>
        <w:t>a</w:t>
      </w:r>
      <w:r w:rsidRPr="007F0A85">
        <w:rPr>
          <w:b/>
          <w:bCs/>
          <w:caps/>
          <w:spacing w:val="-1"/>
        </w:rPr>
        <w:t>t</w:t>
      </w:r>
      <w:r w:rsidRPr="007F0A85">
        <w:rPr>
          <w:b/>
          <w:bCs/>
          <w:caps/>
        </w:rPr>
        <w:t>io</w:t>
      </w:r>
      <w:r w:rsidRPr="007F0A85">
        <w:rPr>
          <w:b/>
          <w:bCs/>
          <w:caps/>
          <w:spacing w:val="1"/>
        </w:rPr>
        <w:t>n</w:t>
      </w:r>
      <w:r w:rsidRPr="007F0A85">
        <w:rPr>
          <w:bCs/>
          <w:caps/>
        </w:rPr>
        <w:t>:</w:t>
      </w:r>
    </w:p>
    <w:p w:rsidRPr="007F0A85" w:rsidR="007353C3" w:rsidP="007353C3" w:rsidRDefault="007353C3" w14:paraId="7250C618" w14:textId="77777777">
      <w:pPr>
        <w:spacing w:before="12" w:line="260" w:lineRule="exact"/>
      </w:pPr>
    </w:p>
    <w:p w:rsidRPr="007F0A85" w:rsidR="007353C3" w:rsidP="007353C3" w:rsidRDefault="007353C3" w14:paraId="7250C619" w14:textId="059E74BC">
      <w:pPr>
        <w:pStyle w:val="ListParagraph"/>
        <w:widowControl w:val="0"/>
        <w:numPr>
          <w:ilvl w:val="0"/>
          <w:numId w:val="22"/>
        </w:numPr>
        <w:ind w:right="-20"/>
      </w:pPr>
      <w:r w:rsidRPr="007F0A85">
        <w:rPr>
          <w:spacing w:val="-3"/>
        </w:rPr>
        <w:t>I</w:t>
      </w:r>
      <w:r w:rsidRPr="007F0A85">
        <w:t xml:space="preserve">s </w:t>
      </w:r>
      <w:r w:rsidRPr="007F0A85">
        <w:rPr>
          <w:spacing w:val="2"/>
        </w:rPr>
        <w:t>p</w:t>
      </w:r>
      <w:r w:rsidRPr="007F0A85">
        <w:rPr>
          <w:spacing w:val="-1"/>
        </w:rPr>
        <w:t>e</w:t>
      </w:r>
      <w:r w:rsidRPr="007F0A85">
        <w:t>rson</w:t>
      </w:r>
      <w:r w:rsidRPr="007F0A85">
        <w:rPr>
          <w:spacing w:val="-1"/>
        </w:rPr>
        <w:t>a</w:t>
      </w:r>
      <w:r w:rsidRPr="007F0A85">
        <w:t>l</w:t>
      </w:r>
      <w:r w:rsidRPr="007F0A85">
        <w:rPr>
          <w:spacing w:val="6"/>
        </w:rPr>
        <w:t>l</w:t>
      </w:r>
      <w:r w:rsidRPr="007F0A85">
        <w:t>y</w:t>
      </w:r>
      <w:r w:rsidRPr="007F0A85">
        <w:rPr>
          <w:spacing w:val="-5"/>
        </w:rPr>
        <w:t xml:space="preserve"> </w:t>
      </w:r>
      <w:r w:rsidRPr="007F0A85">
        <w:t>identifi</w:t>
      </w:r>
      <w:r w:rsidRPr="007F0A85">
        <w:rPr>
          <w:spacing w:val="-1"/>
        </w:rPr>
        <w:t>a</w:t>
      </w:r>
      <w:r w:rsidRPr="007F0A85">
        <w:t>ble</w:t>
      </w:r>
      <w:r w:rsidRPr="007F0A85">
        <w:rPr>
          <w:spacing w:val="2"/>
        </w:rPr>
        <w:t xml:space="preserve"> </w:t>
      </w:r>
      <w:r w:rsidRPr="007F0A85">
        <w:t>info</w:t>
      </w:r>
      <w:r w:rsidRPr="007F0A85">
        <w:rPr>
          <w:spacing w:val="-1"/>
        </w:rPr>
        <w:t>r</w:t>
      </w:r>
      <w:r w:rsidRPr="007F0A85">
        <w:t>mation (</w:t>
      </w:r>
      <w:r w:rsidRPr="007F0A85">
        <w:rPr>
          <w:spacing w:val="3"/>
        </w:rPr>
        <w:t>P</w:t>
      </w:r>
      <w:r w:rsidRPr="007F0A85">
        <w:t>I</w:t>
      </w:r>
      <w:r w:rsidRPr="007F0A85">
        <w:rPr>
          <w:spacing w:val="-4"/>
        </w:rPr>
        <w:t>I</w:t>
      </w:r>
      <w:r w:rsidRPr="007F0A85">
        <w:t xml:space="preserve">) </w:t>
      </w:r>
      <w:r w:rsidRPr="007F0A85">
        <w:rPr>
          <w:spacing w:val="-2"/>
        </w:rPr>
        <w:t>c</w:t>
      </w:r>
      <w:r w:rsidRPr="007F0A85">
        <w:t>ol</w:t>
      </w:r>
      <w:r w:rsidRPr="007F0A85">
        <w:rPr>
          <w:spacing w:val="1"/>
        </w:rPr>
        <w:t>le</w:t>
      </w:r>
      <w:r w:rsidRPr="007F0A85">
        <w:rPr>
          <w:spacing w:val="-1"/>
        </w:rPr>
        <w:t>c</w:t>
      </w:r>
      <w:r w:rsidRPr="007F0A85">
        <w:t>t</w:t>
      </w:r>
      <w:r w:rsidRPr="007F0A85">
        <w:rPr>
          <w:spacing w:val="2"/>
        </w:rPr>
        <w:t>e</w:t>
      </w:r>
      <w:r w:rsidRPr="007F0A85">
        <w:t xml:space="preserve">d? </w:t>
      </w:r>
      <w:r w:rsidRPr="007F0A85">
        <w:rPr>
          <w:spacing w:val="4"/>
        </w:rPr>
        <w:t xml:space="preserve"> </w:t>
      </w:r>
      <w:r w:rsidRPr="007F0A85">
        <w:t>[</w:t>
      </w:r>
      <w:r w:rsidRPr="00313A65" w:rsidR="00027C31">
        <w:rPr>
          <w:bCs/>
          <w:spacing w:val="-1"/>
        </w:rPr>
        <w:t>X</w:t>
      </w:r>
      <w:r w:rsidRPr="007F0A85">
        <w:t>]</w:t>
      </w:r>
      <w:r w:rsidRPr="007F0A85">
        <w:rPr>
          <w:spacing w:val="1"/>
        </w:rPr>
        <w:t xml:space="preserve"> </w:t>
      </w:r>
      <w:r w:rsidRPr="007F0A85">
        <w:t>Y</w:t>
      </w:r>
      <w:r w:rsidRPr="007F0A85">
        <w:rPr>
          <w:spacing w:val="-1"/>
        </w:rPr>
        <w:t>e</w:t>
      </w:r>
      <w:r w:rsidRPr="007F0A85">
        <w:t>s  [</w:t>
      </w:r>
      <w:r w:rsidRPr="007F0A85" w:rsidR="00027C31">
        <w:t xml:space="preserve">  </w:t>
      </w:r>
      <w:r w:rsidRPr="007F0A85">
        <w:t>]</w:t>
      </w:r>
      <w:r w:rsidRPr="007F0A85">
        <w:rPr>
          <w:spacing w:val="1"/>
        </w:rPr>
        <w:t xml:space="preserve"> </w:t>
      </w:r>
      <w:r w:rsidRPr="007F0A85">
        <w:t>No</w:t>
      </w:r>
    </w:p>
    <w:p w:rsidRPr="007F0A85" w:rsidR="00027C31" w:rsidP="008404EC" w:rsidRDefault="00027C31" w14:paraId="1716FBC7" w14:textId="2AF10FC3">
      <w:pPr>
        <w:widowControl w:val="0"/>
        <w:ind w:right="-20"/>
      </w:pPr>
    </w:p>
    <w:p w:rsidRPr="007F0A85" w:rsidR="00027C31" w:rsidP="001129FA" w:rsidRDefault="00027C31" w14:paraId="7CF67FE8" w14:textId="69632BB4">
      <w:pPr>
        <w:widowControl w:val="0"/>
        <w:ind w:right="-20"/>
        <w:rPr>
          <w:bCs/>
        </w:rPr>
      </w:pPr>
      <w:r w:rsidRPr="007F0A85">
        <w:rPr>
          <w:bCs/>
        </w:rPr>
        <w:t>The CFPB’s contractor will collect contact information f</w:t>
      </w:r>
      <w:r w:rsidRPr="007F0A85" w:rsidR="00822814">
        <w:rPr>
          <w:bCs/>
        </w:rPr>
        <w:t>rom</w:t>
      </w:r>
      <w:r w:rsidRPr="007F0A85">
        <w:rPr>
          <w:bCs/>
        </w:rPr>
        <w:t xml:space="preserve"> </w:t>
      </w:r>
      <w:r w:rsidRPr="007F0A85" w:rsidR="005A14E6">
        <w:rPr>
          <w:bCs/>
        </w:rPr>
        <w:t xml:space="preserve">older adults </w:t>
      </w:r>
      <w:r w:rsidRPr="007F0A85" w:rsidR="008404EC">
        <w:rPr>
          <w:bCs/>
        </w:rPr>
        <w:t>interested</w:t>
      </w:r>
      <w:r w:rsidRPr="007F0A85" w:rsidR="005A14E6">
        <w:rPr>
          <w:bCs/>
        </w:rPr>
        <w:t xml:space="preserve"> in</w:t>
      </w:r>
      <w:r w:rsidRPr="007F0A85" w:rsidR="00822814">
        <w:rPr>
          <w:bCs/>
        </w:rPr>
        <w:t xml:space="preserve"> participating in a</w:t>
      </w:r>
      <w:r w:rsidRPr="007F0A85" w:rsidR="005A14E6">
        <w:rPr>
          <w:bCs/>
        </w:rPr>
        <w:t xml:space="preserve"> training for </w:t>
      </w:r>
      <w:r w:rsidRPr="007F0A85" w:rsidR="008404EC">
        <w:rPr>
          <w:bCs/>
        </w:rPr>
        <w:t>scheduling</w:t>
      </w:r>
      <w:r w:rsidRPr="007F0A85" w:rsidR="005A14E6">
        <w:rPr>
          <w:bCs/>
        </w:rPr>
        <w:t xml:space="preserve"> purpose only. This data will </w:t>
      </w:r>
      <w:r w:rsidRPr="007F0A85" w:rsidR="008404EC">
        <w:rPr>
          <w:bCs/>
        </w:rPr>
        <w:t>not</w:t>
      </w:r>
      <w:r w:rsidRPr="007F0A85" w:rsidR="005A14E6">
        <w:rPr>
          <w:bCs/>
        </w:rPr>
        <w:t xml:space="preserve"> be </w:t>
      </w:r>
      <w:r w:rsidRPr="007F0A85" w:rsidR="008404EC">
        <w:rPr>
          <w:bCs/>
        </w:rPr>
        <w:t>transferred</w:t>
      </w:r>
      <w:r w:rsidRPr="007F0A85" w:rsidR="005A14E6">
        <w:rPr>
          <w:bCs/>
        </w:rPr>
        <w:t xml:space="preserve"> to the Bureau. No demogra</w:t>
      </w:r>
      <w:r w:rsidRPr="007F0A85" w:rsidR="008404EC">
        <w:rPr>
          <w:bCs/>
        </w:rPr>
        <w:t>phic</w:t>
      </w:r>
      <w:r w:rsidRPr="007F0A85" w:rsidR="005A14E6">
        <w:rPr>
          <w:bCs/>
        </w:rPr>
        <w:t xml:space="preserve"> data will be gathered in this collection.</w:t>
      </w:r>
    </w:p>
    <w:p w:rsidRPr="007F0A85" w:rsidR="007353C3" w:rsidP="007353C3" w:rsidRDefault="007353C3" w14:paraId="7250C61A" w14:textId="77777777">
      <w:pPr>
        <w:spacing w:before="16" w:line="260" w:lineRule="exact"/>
      </w:pPr>
    </w:p>
    <w:p w:rsidRPr="007F0A85" w:rsidR="00815E90" w:rsidP="00D6490E" w:rsidRDefault="007353C3" w14:paraId="7250C61B" w14:textId="77777777">
      <w:pPr>
        <w:pStyle w:val="ListParagraph"/>
        <w:widowControl w:val="0"/>
        <w:numPr>
          <w:ilvl w:val="0"/>
          <w:numId w:val="22"/>
        </w:numPr>
        <w:ind w:right="-20"/>
      </w:pPr>
      <w:r w:rsidRPr="007F0A85">
        <w:rPr>
          <w:spacing w:val="-3"/>
        </w:rPr>
        <w:t>I</w:t>
      </w:r>
      <w:r w:rsidRPr="007F0A85">
        <w:t>f</w:t>
      </w:r>
      <w:r w:rsidRPr="007F0A85">
        <w:rPr>
          <w:spacing w:val="2"/>
        </w:rPr>
        <w:t xml:space="preserve"> </w:t>
      </w:r>
      <w:r w:rsidRPr="007F0A85" w:rsidR="000702CE">
        <w:rPr>
          <w:spacing w:val="2"/>
        </w:rPr>
        <w:t>y</w:t>
      </w:r>
      <w:r w:rsidRPr="007F0A85">
        <w:rPr>
          <w:spacing w:val="-1"/>
        </w:rPr>
        <w:t>e</w:t>
      </w:r>
      <w:r w:rsidRPr="007F0A85">
        <w:t xml:space="preserve">s, is </w:t>
      </w:r>
      <w:r w:rsidRPr="007F0A85">
        <w:rPr>
          <w:spacing w:val="1"/>
        </w:rPr>
        <w:t>t</w:t>
      </w:r>
      <w:r w:rsidRPr="007F0A85">
        <w:t>he</w:t>
      </w:r>
      <w:r w:rsidRPr="007F0A85">
        <w:rPr>
          <w:spacing w:val="-1"/>
        </w:rPr>
        <w:t xml:space="preserve"> </w:t>
      </w:r>
      <w:r w:rsidRPr="007F0A85">
        <w:t>info</w:t>
      </w:r>
      <w:r w:rsidRPr="007F0A85">
        <w:rPr>
          <w:spacing w:val="-1"/>
        </w:rPr>
        <w:t>r</w:t>
      </w:r>
      <w:r w:rsidRPr="007F0A85">
        <w:rPr>
          <w:spacing w:val="3"/>
        </w:rPr>
        <w:t>m</w:t>
      </w:r>
      <w:r w:rsidRPr="007F0A85">
        <w:rPr>
          <w:spacing w:val="-1"/>
        </w:rPr>
        <w:t>a</w:t>
      </w:r>
      <w:r w:rsidRPr="007F0A85">
        <w:t>t</w:t>
      </w:r>
      <w:r w:rsidRPr="007F0A85">
        <w:rPr>
          <w:spacing w:val="1"/>
        </w:rPr>
        <w:t>i</w:t>
      </w:r>
      <w:r w:rsidRPr="007F0A85">
        <w:t>on that will</w:t>
      </w:r>
      <w:r w:rsidRPr="007F0A85">
        <w:rPr>
          <w:spacing w:val="1"/>
        </w:rPr>
        <w:t xml:space="preserve"> </w:t>
      </w:r>
      <w:r w:rsidRPr="007F0A85">
        <w:t>be</w:t>
      </w:r>
      <w:r w:rsidRPr="007F0A85">
        <w:rPr>
          <w:spacing w:val="-1"/>
        </w:rPr>
        <w:t xml:space="preserve"> c</w:t>
      </w:r>
      <w:r w:rsidRPr="007F0A85">
        <w:t>ol</w:t>
      </w:r>
      <w:r w:rsidRPr="007F0A85">
        <w:rPr>
          <w:spacing w:val="1"/>
        </w:rPr>
        <w:t>l</w:t>
      </w:r>
      <w:r w:rsidRPr="007F0A85">
        <w:rPr>
          <w:spacing w:val="-1"/>
        </w:rPr>
        <w:t>ec</w:t>
      </w:r>
      <w:r w:rsidRPr="007F0A85">
        <w:t>ted in</w:t>
      </w:r>
      <w:r w:rsidRPr="007F0A85">
        <w:rPr>
          <w:spacing w:val="1"/>
        </w:rPr>
        <w:t>c</w:t>
      </w:r>
      <w:r w:rsidRPr="007F0A85">
        <w:t xml:space="preserve">luded in </w:t>
      </w:r>
      <w:r w:rsidRPr="007F0A85">
        <w:rPr>
          <w:spacing w:val="-1"/>
        </w:rPr>
        <w:t>rec</w:t>
      </w:r>
      <w:r w:rsidRPr="007F0A85">
        <w:t>o</w:t>
      </w:r>
      <w:r w:rsidRPr="007F0A85">
        <w:rPr>
          <w:spacing w:val="-1"/>
        </w:rPr>
        <w:t>r</w:t>
      </w:r>
      <w:r w:rsidRPr="007F0A85">
        <w:t>ds th</w:t>
      </w:r>
      <w:r w:rsidRPr="007F0A85">
        <w:rPr>
          <w:spacing w:val="-1"/>
        </w:rPr>
        <w:t>a</w:t>
      </w:r>
      <w:r w:rsidRPr="007F0A85">
        <w:t>t</w:t>
      </w:r>
      <w:r w:rsidRPr="007F0A85">
        <w:rPr>
          <w:spacing w:val="3"/>
        </w:rPr>
        <w:t xml:space="preserve"> </w:t>
      </w:r>
      <w:r w:rsidRPr="007F0A85">
        <w:rPr>
          <w:spacing w:val="-1"/>
        </w:rPr>
        <w:t>a</w:t>
      </w:r>
      <w:r w:rsidRPr="007F0A85">
        <w:t>re subj</w:t>
      </w:r>
      <w:r w:rsidRPr="007F0A85">
        <w:rPr>
          <w:spacing w:val="-1"/>
        </w:rPr>
        <w:t>ec</w:t>
      </w:r>
      <w:r w:rsidRPr="007F0A85">
        <w:t xml:space="preserve">t </w:t>
      </w:r>
      <w:r w:rsidRPr="007F0A85">
        <w:rPr>
          <w:spacing w:val="1"/>
        </w:rPr>
        <w:t>t</w:t>
      </w:r>
      <w:r w:rsidRPr="007F0A85">
        <w:t xml:space="preserve">o the </w:t>
      </w:r>
      <w:r w:rsidRPr="007F0A85">
        <w:rPr>
          <w:spacing w:val="1"/>
        </w:rPr>
        <w:t>P</w:t>
      </w:r>
      <w:r w:rsidRPr="007F0A85">
        <w:t>riv</w:t>
      </w:r>
      <w:r w:rsidRPr="007F0A85">
        <w:rPr>
          <w:spacing w:val="-1"/>
        </w:rPr>
        <w:t>a</w:t>
      </w:r>
      <w:r w:rsidRPr="007F0A85">
        <w:rPr>
          <w:spacing w:val="1"/>
        </w:rPr>
        <w:t>c</w:t>
      </w:r>
      <w:r w:rsidRPr="007F0A85">
        <w:t>y</w:t>
      </w:r>
      <w:r w:rsidRPr="007F0A85">
        <w:rPr>
          <w:spacing w:val="-3"/>
        </w:rPr>
        <w:t xml:space="preserve"> </w:t>
      </w:r>
      <w:r w:rsidRPr="007F0A85">
        <w:t>A</w:t>
      </w:r>
      <w:r w:rsidRPr="007F0A85">
        <w:rPr>
          <w:spacing w:val="-1"/>
        </w:rPr>
        <w:t>c</w:t>
      </w:r>
      <w:r w:rsidRPr="007F0A85">
        <w:t xml:space="preserve">t of 1974?  </w:t>
      </w:r>
    </w:p>
    <w:p w:rsidRPr="007F0A85" w:rsidR="00815E90" w:rsidP="008222BD" w:rsidRDefault="00815E90" w14:paraId="7250C61C" w14:textId="77777777">
      <w:pPr>
        <w:pStyle w:val="ListParagraph"/>
        <w:rPr>
          <w:spacing w:val="3"/>
        </w:rPr>
      </w:pPr>
    </w:p>
    <w:p w:rsidRPr="007F0A85" w:rsidR="003C4E67" w:rsidP="008222BD" w:rsidRDefault="007353C3" w14:paraId="7250C61D" w14:textId="74E070DF">
      <w:pPr>
        <w:widowControl w:val="0"/>
        <w:ind w:right="-20" w:firstLine="720"/>
      </w:pPr>
      <w:r w:rsidRPr="007F0A85">
        <w:t>[</w:t>
      </w:r>
      <w:r w:rsidR="00313A65">
        <w:t>X</w:t>
      </w:r>
      <w:r w:rsidRPr="007F0A85">
        <w:t>]</w:t>
      </w:r>
      <w:r w:rsidRPr="007F0A85">
        <w:rPr>
          <w:spacing w:val="1"/>
        </w:rPr>
        <w:t xml:space="preserve"> </w:t>
      </w:r>
      <w:r w:rsidRPr="007F0A85">
        <w:t>Y</w:t>
      </w:r>
      <w:r w:rsidRPr="007F0A85">
        <w:rPr>
          <w:spacing w:val="-1"/>
        </w:rPr>
        <w:t>e</w:t>
      </w:r>
      <w:r w:rsidRPr="007F0A85">
        <w:t xml:space="preserve">s </w:t>
      </w:r>
      <w:r w:rsidRPr="007F0A85" w:rsidR="000702CE">
        <w:t xml:space="preserve"> </w:t>
      </w:r>
      <w:r w:rsidRPr="007F0A85">
        <w:t>[</w:t>
      </w:r>
      <w:r w:rsidRPr="007F0A85" w:rsidR="000702CE">
        <w:t xml:space="preserve"> </w:t>
      </w:r>
      <w:r w:rsidRPr="007F0A85">
        <w:rPr>
          <w:spacing w:val="59"/>
        </w:rPr>
        <w:t xml:space="preserve"> </w:t>
      </w:r>
      <w:r w:rsidRPr="007F0A85">
        <w:t>]</w:t>
      </w:r>
      <w:r w:rsidRPr="007F0A85">
        <w:rPr>
          <w:spacing w:val="1"/>
        </w:rPr>
        <w:t xml:space="preserve"> </w:t>
      </w:r>
      <w:r w:rsidRPr="007F0A85" w:rsidR="00D6490E">
        <w:t xml:space="preserve">No </w:t>
      </w:r>
      <w:r w:rsidRPr="007F0A85" w:rsidR="000702CE">
        <w:t xml:space="preserve"> </w:t>
      </w:r>
      <w:r w:rsidRPr="007F0A85" w:rsidR="00D6490E">
        <w:t>[</w:t>
      </w:r>
      <w:r w:rsidRPr="007F0A85" w:rsidR="00027C31">
        <w:rPr>
          <w:b/>
          <w:bCs/>
        </w:rPr>
        <w:t xml:space="preserve">  </w:t>
      </w:r>
      <w:r w:rsidRPr="007F0A85" w:rsidR="00D6490E">
        <w:t>] Not Applicable</w:t>
      </w:r>
    </w:p>
    <w:p w:rsidRPr="007F0A85" w:rsidR="007353C3" w:rsidP="007353C3" w:rsidRDefault="007353C3" w14:paraId="7250C61E" w14:textId="77777777">
      <w:pPr>
        <w:spacing w:before="16" w:line="260" w:lineRule="exact"/>
      </w:pPr>
    </w:p>
    <w:p w:rsidRPr="007F0A85" w:rsidR="007353C3" w:rsidP="007353C3" w:rsidRDefault="000702CE" w14:paraId="7250C61F" w14:textId="77777777">
      <w:pPr>
        <w:pStyle w:val="ListParagraph"/>
        <w:widowControl w:val="0"/>
        <w:numPr>
          <w:ilvl w:val="0"/>
          <w:numId w:val="22"/>
        </w:numPr>
        <w:ind w:right="-20"/>
      </w:pPr>
      <w:r w:rsidRPr="007F0A85">
        <w:t>H</w:t>
      </w:r>
      <w:r w:rsidRPr="007F0A85" w:rsidR="007353C3">
        <w:rPr>
          <w:spacing w:val="-1"/>
        </w:rPr>
        <w:t>a</w:t>
      </w:r>
      <w:r w:rsidRPr="007F0A85" w:rsidR="007353C3">
        <w:t xml:space="preserve">s a </w:t>
      </w:r>
      <w:r w:rsidRPr="007F0A85" w:rsidR="007353C3">
        <w:rPr>
          <w:spacing w:val="5"/>
        </w:rPr>
        <w:t>S</w:t>
      </w:r>
      <w:r w:rsidRPr="007F0A85" w:rsidR="007353C3">
        <w:rPr>
          <w:spacing w:val="-5"/>
        </w:rPr>
        <w:t>y</w:t>
      </w:r>
      <w:r w:rsidRPr="007F0A85" w:rsidR="007353C3">
        <w:t>stem or R</w:t>
      </w:r>
      <w:r w:rsidRPr="007F0A85" w:rsidR="007353C3">
        <w:rPr>
          <w:spacing w:val="-1"/>
        </w:rPr>
        <w:t>ec</w:t>
      </w:r>
      <w:r w:rsidRPr="007F0A85" w:rsidR="007353C3">
        <w:t>o</w:t>
      </w:r>
      <w:r w:rsidRPr="007F0A85" w:rsidR="007353C3">
        <w:rPr>
          <w:spacing w:val="-1"/>
        </w:rPr>
        <w:t>r</w:t>
      </w:r>
      <w:r w:rsidRPr="007F0A85" w:rsidR="007353C3">
        <w:t>ds Noti</w:t>
      </w:r>
      <w:r w:rsidRPr="007F0A85" w:rsidR="007353C3">
        <w:rPr>
          <w:spacing w:val="1"/>
        </w:rPr>
        <w:t>c</w:t>
      </w:r>
      <w:r w:rsidRPr="007F0A85" w:rsidR="007353C3">
        <w:t>e</w:t>
      </w:r>
      <w:r w:rsidRPr="007F0A85" w:rsidR="007353C3">
        <w:rPr>
          <w:spacing w:val="-1"/>
        </w:rPr>
        <w:t xml:space="preserve"> </w:t>
      </w:r>
      <w:r w:rsidRPr="007F0A85" w:rsidR="003C4E67">
        <w:rPr>
          <w:spacing w:val="-1"/>
        </w:rPr>
        <w:t xml:space="preserve">(SORN) </w:t>
      </w:r>
      <w:r w:rsidRPr="007F0A85" w:rsidR="007353C3">
        <w:t>b</w:t>
      </w:r>
      <w:r w:rsidRPr="007F0A85" w:rsidR="007353C3">
        <w:rPr>
          <w:spacing w:val="1"/>
        </w:rPr>
        <w:t>e</w:t>
      </w:r>
      <w:r w:rsidRPr="007F0A85" w:rsidR="007353C3">
        <w:rPr>
          <w:spacing w:val="-1"/>
        </w:rPr>
        <w:t>e</w:t>
      </w:r>
      <w:r w:rsidRPr="007F0A85" w:rsidR="007353C3">
        <w:t>n publ</w:t>
      </w:r>
      <w:r w:rsidRPr="007F0A85" w:rsidR="007353C3">
        <w:rPr>
          <w:spacing w:val="1"/>
        </w:rPr>
        <w:t>i</w:t>
      </w:r>
      <w:r w:rsidRPr="007F0A85" w:rsidR="007353C3">
        <w:t xml:space="preserve">shed?  </w:t>
      </w:r>
    </w:p>
    <w:p w:rsidRPr="007F0A85" w:rsidR="007353C3" w:rsidP="007353C3" w:rsidRDefault="007353C3" w14:paraId="7250C620" w14:textId="6365BCED">
      <w:pPr>
        <w:ind w:left="220" w:right="-20" w:firstLine="500"/>
      </w:pPr>
      <w:r w:rsidRPr="007F0A85">
        <w:t>[</w:t>
      </w:r>
      <w:r w:rsidRPr="007F0A85" w:rsidR="000702CE">
        <w:t xml:space="preserve"> </w:t>
      </w:r>
      <w:r w:rsidRPr="007F0A85">
        <w:rPr>
          <w:spacing w:val="59"/>
        </w:rPr>
        <w:t xml:space="preserve"> </w:t>
      </w:r>
      <w:r w:rsidRPr="007F0A85">
        <w:t>]</w:t>
      </w:r>
      <w:r w:rsidRPr="007F0A85">
        <w:rPr>
          <w:spacing w:val="1"/>
        </w:rPr>
        <w:t xml:space="preserve"> </w:t>
      </w:r>
      <w:r w:rsidRPr="007F0A85">
        <w:t>Y</w:t>
      </w:r>
      <w:r w:rsidRPr="007F0A85">
        <w:rPr>
          <w:spacing w:val="-1"/>
        </w:rPr>
        <w:t>e</w:t>
      </w:r>
      <w:r w:rsidRPr="007F0A85">
        <w:t>s  [</w:t>
      </w:r>
      <w:r w:rsidRPr="007F0A85" w:rsidR="000702CE">
        <w:rPr>
          <w:spacing w:val="59"/>
        </w:rPr>
        <w:t xml:space="preserve">  </w:t>
      </w:r>
      <w:r w:rsidRPr="007F0A85">
        <w:t>]</w:t>
      </w:r>
      <w:r w:rsidRPr="007F0A85">
        <w:rPr>
          <w:spacing w:val="1"/>
        </w:rPr>
        <w:t xml:space="preserve"> </w:t>
      </w:r>
      <w:r w:rsidRPr="007F0A85">
        <w:t>No</w:t>
      </w:r>
      <w:r w:rsidRPr="007F0A85" w:rsidR="000702CE">
        <w:t xml:space="preserve"> </w:t>
      </w:r>
      <w:r w:rsidRPr="007F0A85">
        <w:t xml:space="preserve"> [</w:t>
      </w:r>
      <w:r w:rsidRPr="007F0A85" w:rsidR="00027C31">
        <w:rPr>
          <w:b/>
          <w:bCs/>
        </w:rPr>
        <w:t xml:space="preserve">  </w:t>
      </w:r>
      <w:r w:rsidRPr="007F0A85">
        <w:t>] Not Applicable</w:t>
      </w:r>
    </w:p>
    <w:p w:rsidRPr="007F0A85" w:rsidR="008635FB" w:rsidP="00671686" w:rsidRDefault="00671686" w14:paraId="7250C621" w14:textId="77777777">
      <w:pPr>
        <w:ind w:left="220" w:right="-20" w:firstLine="500"/>
      </w:pPr>
      <w:r w:rsidRPr="007F0A85">
        <w:t xml:space="preserve">If yes, </w:t>
      </w:r>
      <w:r w:rsidRPr="007F0A85" w:rsidR="000702CE">
        <w:t xml:space="preserve">list </w:t>
      </w:r>
      <w:r w:rsidRPr="007F0A85">
        <w:t>the SORN</w:t>
      </w:r>
      <w:r w:rsidRPr="007F0A85" w:rsidR="000702CE">
        <w:t xml:space="preserve"> t</w:t>
      </w:r>
      <w:r w:rsidRPr="007F0A85">
        <w:t>itle</w:t>
      </w:r>
      <w:r w:rsidRPr="007F0A85" w:rsidR="000702CE">
        <w:t xml:space="preserve"> and </w:t>
      </w:r>
      <w:r w:rsidRPr="007F0A85" w:rsidR="008635FB">
        <w:t>Federal Register citation</w:t>
      </w:r>
    </w:p>
    <w:p w:rsidRPr="007F0A85" w:rsidR="00671686" w:rsidP="008C6852" w:rsidRDefault="008635FB" w14:paraId="7250C623" w14:textId="555954D3">
      <w:pPr>
        <w:ind w:left="220" w:right="-20" w:firstLine="500"/>
      </w:pPr>
      <w:r w:rsidRPr="007F0A85">
        <w:t>Title: _</w:t>
      </w:r>
      <w:r w:rsidRPr="008C6852" w:rsidR="004B32D2">
        <w:rPr>
          <w:u w:val="single"/>
          <w:lang w:val="en"/>
        </w:rPr>
        <w:t>CFPB.021 Consumer Education and Engagement Record</w:t>
      </w:r>
      <w:r w:rsidRPr="008C6852" w:rsidR="008C6852">
        <w:rPr>
          <w:u w:val="single"/>
          <w:lang w:val="en"/>
        </w:rPr>
        <w:t>s</w:t>
      </w:r>
      <w:r w:rsidRPr="008C6852">
        <w:rPr>
          <w:u w:val="single"/>
        </w:rPr>
        <w:t>_</w:t>
      </w:r>
      <w:r w:rsidRPr="008C6852" w:rsidR="000702CE">
        <w:rPr>
          <w:u w:val="single"/>
        </w:rPr>
        <w:t>_</w:t>
      </w:r>
      <w:r w:rsidRPr="008C6852" w:rsidR="008C6852">
        <w:rPr>
          <w:u w:val="single"/>
        </w:rPr>
        <w:t>(</w:t>
      </w:r>
      <w:r w:rsidRPr="008C6852" w:rsidR="004B32D2">
        <w:rPr>
          <w:u w:val="single"/>
          <w:lang w:val="en"/>
        </w:rPr>
        <w:t>85 FR 3662</w:t>
      </w:r>
      <w:r w:rsidR="008C6852">
        <w:rPr>
          <w:lang w:val="en"/>
        </w:rPr>
        <w:t>)</w:t>
      </w:r>
      <w:r w:rsidRPr="007F0A85" w:rsidR="000702CE">
        <w:t>_</w:t>
      </w:r>
      <w:r w:rsidRPr="007F0A85" w:rsidR="00671686">
        <w:t>_.</w:t>
      </w:r>
    </w:p>
    <w:p w:rsidRPr="007F0A85" w:rsidR="00D6490E" w:rsidP="007353C3" w:rsidRDefault="00D6490E" w14:paraId="7250C624" w14:textId="77777777">
      <w:pPr>
        <w:ind w:left="220" w:right="-20" w:firstLine="500"/>
      </w:pPr>
    </w:p>
    <w:p w:rsidRPr="003D6C2D" w:rsidR="007353C3" w:rsidP="00D6490E" w:rsidRDefault="00D6490E" w14:paraId="7250C625" w14:textId="77777777">
      <w:pPr>
        <w:pStyle w:val="ListParagraph"/>
        <w:numPr>
          <w:ilvl w:val="0"/>
          <w:numId w:val="22"/>
        </w:numPr>
        <w:spacing w:before="1" w:line="280" w:lineRule="exact"/>
      </w:pPr>
      <w:r w:rsidRPr="003D6C2D">
        <w:t xml:space="preserve">If applicable, what is the link </w:t>
      </w:r>
      <w:r w:rsidRPr="003D6C2D" w:rsidR="00815E90">
        <w:t xml:space="preserve">to </w:t>
      </w:r>
      <w:r w:rsidRPr="003D6C2D">
        <w:t xml:space="preserve">the Privacy Impact </w:t>
      </w:r>
      <w:r w:rsidRPr="003D6C2D" w:rsidR="00FD710F">
        <w:t>Assessment</w:t>
      </w:r>
      <w:r w:rsidRPr="003D6C2D">
        <w:t>?</w:t>
      </w:r>
    </w:p>
    <w:p w:rsidRPr="007F0A85" w:rsidR="007353C3" w:rsidP="007353C3" w:rsidRDefault="009B4D7D" w14:paraId="7250C626" w14:textId="646ACD40">
      <w:pPr>
        <w:spacing w:before="1" w:line="280" w:lineRule="exact"/>
      </w:pPr>
      <w:r w:rsidRPr="009B4D7D">
        <w:t>https://files.consumerfinance.gov/f/201406_cfpb_consumer-experience-research_pia.pdf</w:t>
      </w:r>
    </w:p>
    <w:p w:rsidRPr="007F0A85" w:rsidR="001129FA" w:rsidP="007353C3" w:rsidRDefault="001129FA" w14:paraId="57A2E581" w14:textId="1F4B6540">
      <w:pPr>
        <w:spacing w:before="1" w:line="280" w:lineRule="exact"/>
      </w:pPr>
    </w:p>
    <w:p w:rsidRPr="007F0A85" w:rsidR="001129FA" w:rsidP="007353C3" w:rsidRDefault="001129FA" w14:paraId="2A78047E" w14:textId="77777777">
      <w:pPr>
        <w:spacing w:before="1" w:line="280" w:lineRule="exact"/>
      </w:pPr>
    </w:p>
    <w:p w:rsidRPr="007F0A85" w:rsidR="007353C3" w:rsidP="007353C3" w:rsidRDefault="007353C3" w14:paraId="7250C627" w14:textId="77777777">
      <w:pPr>
        <w:pStyle w:val="ListParagraph"/>
        <w:widowControl w:val="0"/>
        <w:numPr>
          <w:ilvl w:val="0"/>
          <w:numId w:val="25"/>
        </w:numPr>
        <w:ind w:right="-20"/>
        <w:rPr>
          <w:caps/>
        </w:rPr>
      </w:pPr>
      <w:r w:rsidRPr="007F0A85">
        <w:rPr>
          <w:b/>
          <w:bCs/>
          <w:caps/>
          <w:spacing w:val="-2"/>
        </w:rPr>
        <w:t>INCENTIVES</w:t>
      </w:r>
      <w:r w:rsidRPr="007F0A85">
        <w:rPr>
          <w:bCs/>
          <w:caps/>
        </w:rPr>
        <w:t>:</w:t>
      </w:r>
    </w:p>
    <w:p w:rsidRPr="007F0A85" w:rsidR="007353C3" w:rsidP="007353C3" w:rsidRDefault="007353C3" w14:paraId="7250C628" w14:textId="77777777">
      <w:pPr>
        <w:spacing w:before="11" w:line="260" w:lineRule="exact"/>
      </w:pPr>
    </w:p>
    <w:p w:rsidRPr="007F0A85" w:rsidR="007353C3" w:rsidP="007353C3" w:rsidRDefault="007353C3" w14:paraId="7250C629" w14:textId="215D2339">
      <w:pPr>
        <w:pStyle w:val="ListParagraph"/>
        <w:widowControl w:val="0"/>
        <w:numPr>
          <w:ilvl w:val="0"/>
          <w:numId w:val="24"/>
        </w:numPr>
        <w:ind w:right="596"/>
      </w:pPr>
      <w:r w:rsidRPr="007F0A85">
        <w:rPr>
          <w:spacing w:val="-3"/>
        </w:rPr>
        <w:t>I</w:t>
      </w:r>
      <w:r w:rsidRPr="007F0A85">
        <w:t>s</w:t>
      </w:r>
      <w:r w:rsidRPr="007F0A85">
        <w:rPr>
          <w:spacing w:val="2"/>
        </w:rPr>
        <w:t xml:space="preserve"> </w:t>
      </w:r>
      <w:r w:rsidRPr="007F0A85">
        <w:rPr>
          <w:spacing w:val="-1"/>
        </w:rPr>
        <w:t>a</w:t>
      </w:r>
      <w:r w:rsidRPr="007F0A85">
        <w:t>n inc</w:t>
      </w:r>
      <w:r w:rsidRPr="007F0A85">
        <w:rPr>
          <w:spacing w:val="-1"/>
        </w:rPr>
        <w:t>e</w:t>
      </w:r>
      <w:r w:rsidRPr="007F0A85">
        <w:t>nt</w:t>
      </w:r>
      <w:r w:rsidRPr="007F0A85">
        <w:rPr>
          <w:spacing w:val="1"/>
        </w:rPr>
        <w:t>i</w:t>
      </w:r>
      <w:r w:rsidRPr="007F0A85">
        <w:t>ve</w:t>
      </w:r>
      <w:r w:rsidRPr="007F0A85">
        <w:rPr>
          <w:spacing w:val="-1"/>
        </w:rPr>
        <w:t xml:space="preserve"> </w:t>
      </w:r>
      <w:r w:rsidRPr="007F0A85">
        <w:t>p</w:t>
      </w:r>
      <w:r w:rsidRPr="007F0A85">
        <w:rPr>
          <w:spacing w:val="-1"/>
        </w:rPr>
        <w:t>r</w:t>
      </w:r>
      <w:r w:rsidRPr="007F0A85">
        <w:t>ovided to p</w:t>
      </w:r>
      <w:r w:rsidRPr="007F0A85">
        <w:rPr>
          <w:spacing w:val="-1"/>
        </w:rPr>
        <w:t>a</w:t>
      </w:r>
      <w:r w:rsidRPr="007F0A85">
        <w:t>rticip</w:t>
      </w:r>
      <w:r w:rsidRPr="007F0A85">
        <w:rPr>
          <w:spacing w:val="-1"/>
        </w:rPr>
        <w:t>a</w:t>
      </w:r>
      <w:r w:rsidRPr="007F0A85">
        <w:t xml:space="preserve">nts? </w:t>
      </w:r>
      <w:r w:rsidRPr="007F0A85">
        <w:rPr>
          <w:spacing w:val="2"/>
        </w:rPr>
        <w:t xml:space="preserve"> </w:t>
      </w:r>
      <w:r w:rsidRPr="007F0A85">
        <w:t>[</w:t>
      </w:r>
      <w:r w:rsidR="00F169AD">
        <w:t xml:space="preserve"> </w:t>
      </w:r>
      <w:r w:rsidRPr="007F0A85">
        <w:t>]</w:t>
      </w:r>
      <w:r w:rsidRPr="007F0A85">
        <w:rPr>
          <w:spacing w:val="1"/>
        </w:rPr>
        <w:t xml:space="preserve"> </w:t>
      </w:r>
      <w:r w:rsidRPr="007F0A85">
        <w:t>Y</w:t>
      </w:r>
      <w:r w:rsidRPr="007F0A85">
        <w:rPr>
          <w:spacing w:val="-1"/>
        </w:rPr>
        <w:t>e</w:t>
      </w:r>
      <w:r w:rsidRPr="007F0A85">
        <w:t>s</w:t>
      </w:r>
      <w:r w:rsidRPr="007F0A85">
        <w:rPr>
          <w:spacing w:val="-2"/>
        </w:rPr>
        <w:t xml:space="preserve"> </w:t>
      </w:r>
      <w:r w:rsidRPr="007F0A85">
        <w:t>[</w:t>
      </w:r>
      <w:r w:rsidR="007F0A85">
        <w:t>X</w:t>
      </w:r>
      <w:r w:rsidRPr="007F0A85">
        <w:t>]</w:t>
      </w:r>
      <w:r w:rsidRPr="007F0A85">
        <w:rPr>
          <w:spacing w:val="-1"/>
        </w:rPr>
        <w:t xml:space="preserve"> </w:t>
      </w:r>
      <w:r w:rsidRPr="007F0A85">
        <w:t>No</w:t>
      </w:r>
    </w:p>
    <w:p w:rsidRPr="007F0A85" w:rsidR="007353C3" w:rsidP="007353C3" w:rsidRDefault="007353C3" w14:paraId="7250C62A" w14:textId="77777777">
      <w:pPr>
        <w:pStyle w:val="ListParagraph"/>
        <w:ind w:left="820" w:right="596"/>
      </w:pPr>
    </w:p>
    <w:p w:rsidRPr="007F0A85" w:rsidR="007353C3" w:rsidP="007353C3" w:rsidRDefault="007353C3" w14:paraId="7250C62B" w14:textId="75A63101">
      <w:pPr>
        <w:pStyle w:val="ListParagraph"/>
        <w:widowControl w:val="0"/>
        <w:numPr>
          <w:ilvl w:val="0"/>
          <w:numId w:val="24"/>
        </w:numPr>
        <w:ind w:right="596"/>
      </w:pPr>
      <w:r w:rsidRPr="007F0A85">
        <w:t xml:space="preserve">If </w:t>
      </w:r>
      <w:r w:rsidRPr="007F0A85" w:rsidR="00D763EB">
        <w:t>y</w:t>
      </w:r>
      <w:r w:rsidRPr="007F0A85">
        <w:t xml:space="preserve">es, </w:t>
      </w:r>
      <w:r w:rsidRPr="007F0A85" w:rsidR="00815E90">
        <w:t xml:space="preserve">provide a statement justifying the use and amount of the incentive </w:t>
      </w:r>
      <w:r w:rsidRPr="007F0A85" w:rsidR="00815E90">
        <w:rPr>
          <w:b/>
          <w:i/>
        </w:rPr>
        <w:t>and</w:t>
      </w:r>
      <w:r w:rsidRPr="007F0A85" w:rsidR="00815E90">
        <w:t xml:space="preserve"> the amount or value of the incentive: </w:t>
      </w:r>
      <w:r w:rsidR="001C5B77">
        <w:t>N/A</w:t>
      </w:r>
    </w:p>
    <w:p w:rsidRPr="007F0A85" w:rsidR="001456EC" w:rsidP="001456EC" w:rsidRDefault="001456EC" w14:paraId="2DA5A89F" w14:textId="77777777">
      <w:pPr>
        <w:pStyle w:val="ListParagraph"/>
      </w:pPr>
    </w:p>
    <w:p w:rsidRPr="007F0A85" w:rsidR="007353C3" w:rsidP="007353C3" w:rsidRDefault="007353C3" w14:paraId="7250C62C" w14:textId="77777777">
      <w:pPr>
        <w:pStyle w:val="ListParagraph"/>
      </w:pPr>
    </w:p>
    <w:p w:rsidRPr="007F0A85" w:rsidR="00F8707B" w:rsidP="008C4E6C" w:rsidRDefault="00F8707B" w14:paraId="7250C62D" w14:textId="77777777">
      <w:pPr>
        <w:pStyle w:val="ListParagraph"/>
        <w:numPr>
          <w:ilvl w:val="0"/>
          <w:numId w:val="25"/>
        </w:numPr>
      </w:pPr>
      <w:r w:rsidRPr="007F0A85">
        <w:rPr>
          <w:b/>
          <w:caps/>
        </w:rPr>
        <w:t>Assurances of Confidentiality</w:t>
      </w:r>
      <w:r w:rsidRPr="007F0A85">
        <w:t>:</w:t>
      </w:r>
    </w:p>
    <w:p w:rsidRPr="007F0A85" w:rsidR="008C4E6C" w:rsidP="008C4E6C" w:rsidRDefault="008C4E6C" w14:paraId="7250C62E" w14:textId="77777777"/>
    <w:p w:rsidRPr="007F0A85" w:rsidR="00F8707B" w:rsidP="008C4E6C" w:rsidRDefault="00F8707B" w14:paraId="7250C62F" w14:textId="55236945">
      <w:pPr>
        <w:pStyle w:val="ListParagraph"/>
        <w:numPr>
          <w:ilvl w:val="0"/>
          <w:numId w:val="28"/>
        </w:numPr>
      </w:pPr>
      <w:r w:rsidRPr="007F0A85">
        <w:t>Will a pledge of confidentiality be made to respondents? [</w:t>
      </w:r>
      <w:r w:rsidRPr="007F0A85" w:rsidR="006C09A1">
        <w:t xml:space="preserve"> </w:t>
      </w:r>
      <w:r w:rsidRPr="007F0A85">
        <w:t xml:space="preserve">] Yes  </w:t>
      </w:r>
      <w:r w:rsidRPr="007F0A85" w:rsidR="006C09A1">
        <w:t>[</w:t>
      </w:r>
      <w:r w:rsidR="004F6427">
        <w:t>X</w:t>
      </w:r>
      <w:r w:rsidRPr="007F0A85">
        <w:t>] No</w:t>
      </w:r>
    </w:p>
    <w:p w:rsidRPr="007F0A85" w:rsidR="00F8707B" w:rsidP="00F8707B" w:rsidRDefault="00F8707B" w14:paraId="7250C630" w14:textId="77777777">
      <w:pPr>
        <w:pStyle w:val="ListParagraph"/>
        <w:ind w:left="360"/>
      </w:pPr>
    </w:p>
    <w:p w:rsidRPr="007F0A85" w:rsidR="00F8707B" w:rsidP="008C4E6C" w:rsidRDefault="00F8707B" w14:paraId="7250C631" w14:textId="77777777">
      <w:pPr>
        <w:pStyle w:val="ListParagraph"/>
        <w:numPr>
          <w:ilvl w:val="0"/>
          <w:numId w:val="28"/>
        </w:numPr>
      </w:pPr>
      <w:r w:rsidRPr="007F0A85">
        <w:t xml:space="preserve">If </w:t>
      </w:r>
      <w:r w:rsidRPr="007F0A85" w:rsidR="00D763EB">
        <w:t>y</w:t>
      </w:r>
      <w:r w:rsidRPr="007F0A85">
        <w:t>es, please cite the statue, regulation, or contractual terms supporting the pledge.</w:t>
      </w:r>
    </w:p>
    <w:p w:rsidRPr="007F0A85" w:rsidR="00F8707B" w:rsidP="00F8707B" w:rsidRDefault="00F8707B" w14:paraId="7250C632" w14:textId="77777777"/>
    <w:p w:rsidRPr="007F0A85" w:rsidR="00F8707B" w:rsidP="008C4E6C" w:rsidRDefault="00F8707B" w14:paraId="7250C633" w14:textId="44F44B23">
      <w:pPr>
        <w:pStyle w:val="ListParagraph"/>
        <w:numPr>
          <w:ilvl w:val="0"/>
          <w:numId w:val="25"/>
        </w:numPr>
      </w:pPr>
      <w:r w:rsidRPr="007F0A85">
        <w:rPr>
          <w:b/>
        </w:rPr>
        <w:t>JUSTIFICATION OF SENSITIVE QUESTIONS (if applicable)</w:t>
      </w:r>
      <w:r w:rsidRPr="007F0A85">
        <w:t>:</w:t>
      </w:r>
      <w:r w:rsidRPr="007F0A85" w:rsidR="006C09A1">
        <w:t xml:space="preserve"> </w:t>
      </w:r>
      <w:r w:rsidRPr="007F0A85" w:rsidR="006C09A1">
        <w:rPr>
          <w:b/>
          <w:bCs/>
        </w:rPr>
        <w:t>N/A</w:t>
      </w:r>
    </w:p>
    <w:p w:rsidRPr="007F0A85" w:rsidR="00F8707B" w:rsidP="00F8707B" w:rsidRDefault="00F8707B" w14:paraId="7250C634" w14:textId="77777777"/>
    <w:p w:rsidRPr="007F0A85" w:rsidR="005E714A" w:rsidP="008C4E6C" w:rsidRDefault="005E714A" w14:paraId="7250C635" w14:textId="77777777">
      <w:pPr>
        <w:pStyle w:val="ListParagraph"/>
        <w:numPr>
          <w:ilvl w:val="0"/>
          <w:numId w:val="25"/>
        </w:numPr>
      </w:pPr>
      <w:r w:rsidRPr="007F0A85">
        <w:rPr>
          <w:b/>
        </w:rPr>
        <w:t>BURDEN HOUR</w:t>
      </w:r>
      <w:r w:rsidRPr="007F0A85" w:rsidR="00441434">
        <w:rPr>
          <w:b/>
        </w:rPr>
        <w:t>S</w:t>
      </w:r>
      <w:r w:rsidRPr="007F0A85" w:rsidR="008C4E6C">
        <w:t>:</w:t>
      </w:r>
    </w:p>
    <w:p w:rsidRPr="007F0A85" w:rsidR="006832D9" w:rsidP="001129FA" w:rsidRDefault="006832D9" w14:paraId="7250C636" w14:textId="77777777">
      <w:pPr>
        <w:keepNext/>
        <w:keepLines/>
      </w:pPr>
    </w:p>
    <w:tbl>
      <w:tblPr>
        <w:tblStyle w:val="TableGrid"/>
        <w:tblW w:w="10368" w:type="dxa"/>
        <w:tblLayout w:type="fixed"/>
        <w:tblLook w:val="01E0" w:firstRow="1" w:lastRow="1" w:firstColumn="1" w:lastColumn="1" w:noHBand="0" w:noVBand="0"/>
      </w:tblPr>
      <w:tblGrid>
        <w:gridCol w:w="3325"/>
        <w:gridCol w:w="1373"/>
        <w:gridCol w:w="1350"/>
        <w:gridCol w:w="1350"/>
        <w:gridCol w:w="1440"/>
        <w:gridCol w:w="1530"/>
      </w:tblGrid>
      <w:tr w:rsidRPr="007F0A85" w:rsidR="007F0A85" w:rsidTr="007C3EAD" w14:paraId="7250C63F" w14:textId="77777777">
        <w:trPr>
          <w:trHeight w:val="274"/>
        </w:trPr>
        <w:tc>
          <w:tcPr>
            <w:tcW w:w="3325" w:type="dxa"/>
            <w:shd w:val="clear" w:color="auto" w:fill="D9D9D9" w:themeFill="background1" w:themeFillShade="D9"/>
          </w:tcPr>
          <w:p w:rsidRPr="007F0A85" w:rsidR="004564BF" w:rsidP="001129FA" w:rsidRDefault="00E076F1" w14:paraId="7250C637" w14:textId="77777777">
            <w:pPr>
              <w:rPr>
                <w:b/>
              </w:rPr>
            </w:pPr>
            <w:r w:rsidRPr="007F0A85">
              <w:rPr>
                <w:b/>
              </w:rPr>
              <w:t>Collection of Information</w:t>
            </w:r>
          </w:p>
        </w:tc>
        <w:tc>
          <w:tcPr>
            <w:tcW w:w="1373" w:type="dxa"/>
            <w:shd w:val="clear" w:color="auto" w:fill="D9D9D9" w:themeFill="background1" w:themeFillShade="D9"/>
          </w:tcPr>
          <w:p w:rsidRPr="007F0A85" w:rsidR="004564BF" w:rsidP="001129FA" w:rsidRDefault="004564BF" w14:paraId="7250C638" w14:textId="77777777">
            <w:pPr>
              <w:jc w:val="center"/>
              <w:rPr>
                <w:b/>
              </w:rPr>
            </w:pPr>
            <w:r w:rsidRPr="007F0A85">
              <w:rPr>
                <w:b/>
              </w:rPr>
              <w:t>Number of Respondents</w:t>
            </w:r>
          </w:p>
        </w:tc>
        <w:tc>
          <w:tcPr>
            <w:tcW w:w="1350" w:type="dxa"/>
            <w:shd w:val="clear" w:color="auto" w:fill="D9D9D9" w:themeFill="background1" w:themeFillShade="D9"/>
          </w:tcPr>
          <w:p w:rsidRPr="007F0A85" w:rsidR="004564BF" w:rsidP="001129FA" w:rsidRDefault="004564BF" w14:paraId="7250C639" w14:textId="77777777">
            <w:pPr>
              <w:jc w:val="center"/>
              <w:rPr>
                <w:b/>
              </w:rPr>
            </w:pPr>
            <w:r w:rsidRPr="007F0A85">
              <w:rPr>
                <w:b/>
              </w:rPr>
              <w:t>Frequency</w:t>
            </w:r>
          </w:p>
        </w:tc>
        <w:tc>
          <w:tcPr>
            <w:tcW w:w="1350" w:type="dxa"/>
            <w:shd w:val="clear" w:color="auto" w:fill="D9D9D9" w:themeFill="background1" w:themeFillShade="D9"/>
          </w:tcPr>
          <w:p w:rsidRPr="007F0A85" w:rsidR="004564BF" w:rsidP="001129FA" w:rsidRDefault="004564BF" w14:paraId="7250C63A" w14:textId="77777777">
            <w:pPr>
              <w:jc w:val="center"/>
              <w:rPr>
                <w:b/>
              </w:rPr>
            </w:pPr>
            <w:r w:rsidRPr="007F0A85">
              <w:rPr>
                <w:b/>
              </w:rPr>
              <w:t>Number of Responses</w:t>
            </w:r>
          </w:p>
        </w:tc>
        <w:tc>
          <w:tcPr>
            <w:tcW w:w="1440" w:type="dxa"/>
            <w:shd w:val="clear" w:color="auto" w:fill="D9D9D9" w:themeFill="background1" w:themeFillShade="D9"/>
          </w:tcPr>
          <w:p w:rsidRPr="007F0A85" w:rsidR="004564BF" w:rsidP="001129FA" w:rsidRDefault="004564BF" w14:paraId="7250C63B" w14:textId="77777777">
            <w:pPr>
              <w:jc w:val="center"/>
              <w:rPr>
                <w:b/>
              </w:rPr>
            </w:pPr>
            <w:r w:rsidRPr="007F0A85">
              <w:rPr>
                <w:b/>
              </w:rPr>
              <w:t>Response Time</w:t>
            </w:r>
          </w:p>
          <w:p w:rsidRPr="007F0A85" w:rsidR="004564BF" w:rsidP="001129FA" w:rsidRDefault="004564BF" w14:paraId="7250C63C" w14:textId="77777777">
            <w:pPr>
              <w:jc w:val="center"/>
              <w:rPr>
                <w:b/>
              </w:rPr>
            </w:pPr>
            <w:r w:rsidRPr="007F0A85">
              <w:rPr>
                <w:b/>
              </w:rPr>
              <w:t>(hours)</w:t>
            </w:r>
          </w:p>
        </w:tc>
        <w:tc>
          <w:tcPr>
            <w:tcW w:w="1530" w:type="dxa"/>
            <w:shd w:val="clear" w:color="auto" w:fill="D9D9D9" w:themeFill="background1" w:themeFillShade="D9"/>
          </w:tcPr>
          <w:p w:rsidRPr="007F0A85" w:rsidR="004564BF" w:rsidP="001129FA" w:rsidRDefault="004564BF" w14:paraId="7250C63D" w14:textId="77777777">
            <w:pPr>
              <w:jc w:val="center"/>
              <w:rPr>
                <w:b/>
              </w:rPr>
            </w:pPr>
            <w:r w:rsidRPr="007F0A85">
              <w:rPr>
                <w:b/>
              </w:rPr>
              <w:t>Burden</w:t>
            </w:r>
          </w:p>
          <w:p w:rsidRPr="007F0A85" w:rsidR="004564BF" w:rsidP="001129FA" w:rsidRDefault="004564BF" w14:paraId="7250C63E" w14:textId="77777777">
            <w:pPr>
              <w:jc w:val="center"/>
              <w:rPr>
                <w:b/>
              </w:rPr>
            </w:pPr>
            <w:r w:rsidRPr="007F0A85">
              <w:rPr>
                <w:b/>
              </w:rPr>
              <w:t>(hours)</w:t>
            </w:r>
          </w:p>
        </w:tc>
      </w:tr>
      <w:tr w:rsidRPr="007F0A85" w:rsidR="007F0A85" w:rsidTr="007C3EAD" w14:paraId="7250C646" w14:textId="77777777">
        <w:trPr>
          <w:trHeight w:val="274"/>
        </w:trPr>
        <w:tc>
          <w:tcPr>
            <w:tcW w:w="3325" w:type="dxa"/>
          </w:tcPr>
          <w:p w:rsidRPr="007F0A85" w:rsidR="004564BF" w:rsidP="001129FA" w:rsidRDefault="008404EC" w14:paraId="7250C640" w14:textId="312C775B">
            <w:r w:rsidRPr="007F0A85">
              <w:t>Pre test</w:t>
            </w:r>
            <w:r w:rsidRPr="007F0A85" w:rsidR="007C3EAD">
              <w:t xml:space="preserve"> </w:t>
            </w:r>
          </w:p>
        </w:tc>
        <w:tc>
          <w:tcPr>
            <w:tcW w:w="1373" w:type="dxa"/>
          </w:tcPr>
          <w:p w:rsidRPr="007F0A85" w:rsidR="004564BF" w:rsidP="00BE49CE" w:rsidRDefault="007C3EAD" w14:paraId="7250C641" w14:textId="2950A96A">
            <w:pPr>
              <w:jc w:val="right"/>
            </w:pPr>
            <w:r w:rsidRPr="007F0A85">
              <w:t>120</w:t>
            </w:r>
          </w:p>
        </w:tc>
        <w:tc>
          <w:tcPr>
            <w:tcW w:w="1350" w:type="dxa"/>
          </w:tcPr>
          <w:p w:rsidRPr="007F0A85" w:rsidR="004564BF" w:rsidP="00BE49CE" w:rsidRDefault="006C09A1" w14:paraId="7250C642" w14:textId="6AF36124">
            <w:pPr>
              <w:jc w:val="right"/>
            </w:pPr>
            <w:r w:rsidRPr="007F0A85">
              <w:t>1x</w:t>
            </w:r>
          </w:p>
        </w:tc>
        <w:tc>
          <w:tcPr>
            <w:tcW w:w="1350" w:type="dxa"/>
          </w:tcPr>
          <w:p w:rsidRPr="007F0A85" w:rsidR="004564BF" w:rsidP="00BE49CE" w:rsidRDefault="007C3EAD" w14:paraId="7250C643" w14:textId="6D3ECF20">
            <w:pPr>
              <w:jc w:val="right"/>
            </w:pPr>
            <w:r w:rsidRPr="007F0A85">
              <w:t>120</w:t>
            </w:r>
          </w:p>
        </w:tc>
        <w:tc>
          <w:tcPr>
            <w:tcW w:w="1440" w:type="dxa"/>
          </w:tcPr>
          <w:p w:rsidRPr="007F0A85" w:rsidR="004564BF" w:rsidP="00BE49CE" w:rsidRDefault="001129FA" w14:paraId="7250C644" w14:textId="656A2D3F">
            <w:pPr>
              <w:jc w:val="right"/>
            </w:pPr>
            <w:r w:rsidRPr="007F0A85">
              <w:t>.13 (8 mins)</w:t>
            </w:r>
          </w:p>
        </w:tc>
        <w:tc>
          <w:tcPr>
            <w:tcW w:w="1530" w:type="dxa"/>
          </w:tcPr>
          <w:p w:rsidRPr="007F0A85" w:rsidR="004564BF" w:rsidP="00BE49CE" w:rsidRDefault="001129FA" w14:paraId="7250C645" w14:textId="6A6811AA">
            <w:pPr>
              <w:jc w:val="right"/>
            </w:pPr>
            <w:r w:rsidRPr="007F0A85">
              <w:t>15.6</w:t>
            </w:r>
          </w:p>
        </w:tc>
      </w:tr>
      <w:tr w:rsidRPr="007F0A85" w:rsidR="007F0A85" w:rsidTr="007C3EAD" w14:paraId="5A0A22E2" w14:textId="77777777">
        <w:trPr>
          <w:trHeight w:val="274"/>
        </w:trPr>
        <w:tc>
          <w:tcPr>
            <w:tcW w:w="3325" w:type="dxa"/>
          </w:tcPr>
          <w:p w:rsidRPr="007F0A85" w:rsidR="00027C31" w:rsidP="001129FA" w:rsidRDefault="008404EC" w14:paraId="70677F17" w14:textId="5FFD472E">
            <w:r w:rsidRPr="007F0A85">
              <w:t>Post test</w:t>
            </w:r>
            <w:r w:rsidRPr="007F0A85" w:rsidR="007C3EAD">
              <w:t>/Training Evaluation</w:t>
            </w:r>
          </w:p>
        </w:tc>
        <w:tc>
          <w:tcPr>
            <w:tcW w:w="1373" w:type="dxa"/>
          </w:tcPr>
          <w:p w:rsidRPr="007F0A85" w:rsidR="00027C31" w:rsidP="00BE49CE" w:rsidRDefault="007C3EAD" w14:paraId="4D8394A8" w14:textId="16842F48">
            <w:pPr>
              <w:jc w:val="right"/>
            </w:pPr>
            <w:r w:rsidRPr="007F0A85">
              <w:t>120</w:t>
            </w:r>
          </w:p>
        </w:tc>
        <w:tc>
          <w:tcPr>
            <w:tcW w:w="1350" w:type="dxa"/>
          </w:tcPr>
          <w:p w:rsidRPr="007F0A85" w:rsidR="00027C31" w:rsidP="00BE49CE" w:rsidRDefault="00027C31" w14:paraId="4BEAE23F" w14:textId="77777777">
            <w:pPr>
              <w:jc w:val="right"/>
            </w:pPr>
            <w:r w:rsidRPr="007F0A85">
              <w:t>1x</w:t>
            </w:r>
          </w:p>
        </w:tc>
        <w:tc>
          <w:tcPr>
            <w:tcW w:w="1350" w:type="dxa"/>
          </w:tcPr>
          <w:p w:rsidRPr="007F0A85" w:rsidR="00027C31" w:rsidP="00BE49CE" w:rsidRDefault="007C3EAD" w14:paraId="0CF67656" w14:textId="78545609">
            <w:pPr>
              <w:jc w:val="right"/>
            </w:pPr>
            <w:r w:rsidRPr="007F0A85">
              <w:t>120</w:t>
            </w:r>
          </w:p>
        </w:tc>
        <w:tc>
          <w:tcPr>
            <w:tcW w:w="1440" w:type="dxa"/>
          </w:tcPr>
          <w:p w:rsidRPr="007F0A85" w:rsidR="00027C31" w:rsidP="00BE49CE" w:rsidRDefault="001129FA" w14:paraId="662686D9" w14:textId="12192CE4">
            <w:pPr>
              <w:jc w:val="right"/>
            </w:pPr>
            <w:r w:rsidRPr="007F0A85">
              <w:t>.12 (7 mins)</w:t>
            </w:r>
          </w:p>
        </w:tc>
        <w:tc>
          <w:tcPr>
            <w:tcW w:w="1530" w:type="dxa"/>
          </w:tcPr>
          <w:p w:rsidRPr="007F0A85" w:rsidR="00027C31" w:rsidP="00BE49CE" w:rsidRDefault="001129FA" w14:paraId="6F102937" w14:textId="79EB0918">
            <w:pPr>
              <w:jc w:val="right"/>
            </w:pPr>
            <w:r w:rsidRPr="007F0A85">
              <w:t>14.4</w:t>
            </w:r>
          </w:p>
        </w:tc>
      </w:tr>
      <w:tr w:rsidRPr="007F0A85" w:rsidR="007F0A85" w:rsidTr="007C3EAD" w14:paraId="7250C654" w14:textId="77777777">
        <w:trPr>
          <w:trHeight w:val="289"/>
        </w:trPr>
        <w:tc>
          <w:tcPr>
            <w:tcW w:w="3325" w:type="dxa"/>
          </w:tcPr>
          <w:p w:rsidRPr="007F0A85" w:rsidR="004564BF" w:rsidP="001129FA" w:rsidRDefault="004564BF" w14:paraId="7250C64E" w14:textId="278F4DEA">
            <w:pPr>
              <w:jc w:val="right"/>
              <w:rPr>
                <w:b/>
              </w:rPr>
            </w:pPr>
            <w:r w:rsidRPr="007F0A85">
              <w:rPr>
                <w:b/>
              </w:rPr>
              <w:t>Totals</w:t>
            </w:r>
            <w:r w:rsidRPr="007F0A85" w:rsidR="00584072">
              <w:rPr>
                <w:b/>
              </w:rPr>
              <w:t>:</w:t>
            </w:r>
          </w:p>
        </w:tc>
        <w:tc>
          <w:tcPr>
            <w:tcW w:w="1373" w:type="dxa"/>
          </w:tcPr>
          <w:p w:rsidRPr="007F0A85" w:rsidR="004564BF" w:rsidP="00BE49CE" w:rsidRDefault="002A5AB4" w14:paraId="7250C64F" w14:textId="6816A576">
            <w:pPr>
              <w:jc w:val="right"/>
              <w:rPr>
                <w:b/>
              </w:rPr>
            </w:pPr>
            <w:r w:rsidRPr="007F0A85">
              <w:rPr>
                <w:b/>
              </w:rPr>
              <w:t>120</w:t>
            </w:r>
            <w:r w:rsidRPr="007F0A85">
              <w:t>*</w:t>
            </w:r>
          </w:p>
        </w:tc>
        <w:tc>
          <w:tcPr>
            <w:tcW w:w="1350" w:type="dxa"/>
          </w:tcPr>
          <w:p w:rsidRPr="007F0A85" w:rsidR="004564BF" w:rsidP="00BE49CE" w:rsidRDefault="00514B27" w14:paraId="7250C650" w14:textId="77777777">
            <w:pPr>
              <w:jc w:val="right"/>
              <w:rPr>
                <w:b/>
              </w:rPr>
            </w:pPr>
            <w:r w:rsidRPr="007F0A85">
              <w:rPr>
                <w:b/>
              </w:rPr>
              <w:t>///////////////</w:t>
            </w:r>
          </w:p>
        </w:tc>
        <w:tc>
          <w:tcPr>
            <w:tcW w:w="1350" w:type="dxa"/>
          </w:tcPr>
          <w:p w:rsidRPr="007F0A85" w:rsidR="004564BF" w:rsidP="00BE49CE" w:rsidRDefault="002A5AB4" w14:paraId="7250C651" w14:textId="76DB7189">
            <w:pPr>
              <w:jc w:val="right"/>
              <w:rPr>
                <w:b/>
              </w:rPr>
            </w:pPr>
            <w:r w:rsidRPr="007F0A85">
              <w:rPr>
                <w:b/>
              </w:rPr>
              <w:t>240</w:t>
            </w:r>
          </w:p>
        </w:tc>
        <w:tc>
          <w:tcPr>
            <w:tcW w:w="1440" w:type="dxa"/>
          </w:tcPr>
          <w:p w:rsidRPr="007F0A85" w:rsidR="004564BF" w:rsidP="00BE49CE" w:rsidRDefault="00514B27" w14:paraId="7250C652" w14:textId="77777777">
            <w:pPr>
              <w:jc w:val="right"/>
              <w:rPr>
                <w:b/>
              </w:rPr>
            </w:pPr>
            <w:r w:rsidRPr="007F0A85">
              <w:rPr>
                <w:b/>
              </w:rPr>
              <w:t>///////////////</w:t>
            </w:r>
          </w:p>
        </w:tc>
        <w:tc>
          <w:tcPr>
            <w:tcW w:w="1530" w:type="dxa"/>
          </w:tcPr>
          <w:p w:rsidRPr="007F0A85" w:rsidR="004564BF" w:rsidP="00BE49CE" w:rsidRDefault="001129FA" w14:paraId="7250C653" w14:textId="7287E99F">
            <w:pPr>
              <w:jc w:val="right"/>
              <w:rPr>
                <w:b/>
              </w:rPr>
            </w:pPr>
            <w:r w:rsidRPr="007F0A85">
              <w:rPr>
                <w:b/>
              </w:rPr>
              <w:t>30</w:t>
            </w:r>
          </w:p>
        </w:tc>
      </w:tr>
    </w:tbl>
    <w:p w:rsidRPr="007F0A85" w:rsidR="00F3170F" w:rsidP="001129FA" w:rsidRDefault="002A5AB4" w14:paraId="7250C655" w14:textId="4EA066FD">
      <w:r w:rsidRPr="007F0A85">
        <w:t>*the pre- and post-test respondents are the same population</w:t>
      </w:r>
    </w:p>
    <w:p w:rsidRPr="007F0A85" w:rsidR="004D01B6" w:rsidP="00F3170F" w:rsidRDefault="004D01B6" w14:paraId="67D96151" w14:textId="19774BA7"/>
    <w:p w:rsidRPr="007F0A85" w:rsidR="004D01B6" w:rsidP="00F3170F" w:rsidRDefault="004D01B6" w14:paraId="109DF660" w14:textId="77777777"/>
    <w:p w:rsidRPr="00462B53" w:rsidR="005E714A" w:rsidRDefault="008C4E6C" w14:paraId="7250C657" w14:textId="6EEDEB22">
      <w:r w:rsidRPr="007F0A85">
        <w:t xml:space="preserve">12. </w:t>
      </w:r>
      <w:r w:rsidRPr="007F0A85" w:rsidR="001C39F7">
        <w:rPr>
          <w:b/>
        </w:rPr>
        <w:t xml:space="preserve">FEDERAL </w:t>
      </w:r>
      <w:r w:rsidRPr="007F0A85" w:rsidR="009F5923">
        <w:rPr>
          <w:b/>
        </w:rPr>
        <w:t>COST</w:t>
      </w:r>
      <w:r w:rsidRPr="007F0A85" w:rsidR="00F06866">
        <w:t>:</w:t>
      </w:r>
      <w:r w:rsidRPr="007F0A85" w:rsidR="00895229">
        <w:t xml:space="preserve"> </w:t>
      </w:r>
      <w:r w:rsidRPr="007F0A85" w:rsidR="00C86E91">
        <w:t xml:space="preserve"> </w:t>
      </w:r>
      <w:r w:rsidRPr="00462B53" w:rsidR="00C86E91">
        <w:t xml:space="preserve">The estimated </w:t>
      </w:r>
      <w:r w:rsidRPr="00462B53" w:rsidR="0071135A">
        <w:t>one-time</w:t>
      </w:r>
      <w:r w:rsidRPr="00462B53" w:rsidR="00C86E91">
        <w:t xml:space="preserve"> cost </w:t>
      </w:r>
      <w:r w:rsidRPr="00462B53" w:rsidR="0071135A">
        <w:rPr>
          <w:bCs/>
        </w:rPr>
        <w:t xml:space="preserve">of </w:t>
      </w:r>
      <w:r w:rsidRPr="00462B53" w:rsidR="001129FA">
        <w:rPr>
          <w:bCs/>
        </w:rPr>
        <w:t>project</w:t>
      </w:r>
      <w:r w:rsidRPr="00462B53" w:rsidR="0071135A">
        <w:rPr>
          <w:bCs/>
        </w:rPr>
        <w:t xml:space="preserve"> </w:t>
      </w:r>
      <w:r w:rsidRPr="00462B53" w:rsidR="00533A98">
        <w:rPr>
          <w:bCs/>
        </w:rPr>
        <w:t>per</w:t>
      </w:r>
      <w:r w:rsidRPr="00462B53" w:rsidR="00612F78">
        <w:rPr>
          <w:bCs/>
        </w:rPr>
        <w:t xml:space="preserve"> fixed-price</w:t>
      </w:r>
      <w:r w:rsidRPr="00462B53" w:rsidR="00533A98">
        <w:rPr>
          <w:bCs/>
        </w:rPr>
        <w:t xml:space="preserve"> </w:t>
      </w:r>
      <w:r w:rsidRPr="00462B53" w:rsidR="00612F78">
        <w:rPr>
          <w:bCs/>
        </w:rPr>
        <w:t xml:space="preserve">contract </w:t>
      </w:r>
      <w:r w:rsidRPr="00462B53" w:rsidR="0071135A">
        <w:rPr>
          <w:bCs/>
        </w:rPr>
        <w:t>(including</w:t>
      </w:r>
      <w:r w:rsidRPr="00462B53" w:rsidR="001129FA">
        <w:rPr>
          <w:bCs/>
        </w:rPr>
        <w:t xml:space="preserve"> training and trainer costs,</w:t>
      </w:r>
      <w:r w:rsidRPr="00462B53" w:rsidR="0071135A">
        <w:rPr>
          <w:bCs/>
        </w:rPr>
        <w:t xml:space="preserve"> </w:t>
      </w:r>
      <w:r w:rsidRPr="00462B53" w:rsidR="000478A9">
        <w:rPr>
          <w:bCs/>
        </w:rPr>
        <w:t>costs of facilities</w:t>
      </w:r>
      <w:r w:rsidRPr="00462B53" w:rsidR="0071135A">
        <w:rPr>
          <w:bCs/>
        </w:rPr>
        <w:t xml:space="preserve"> and travel) </w:t>
      </w:r>
      <w:r w:rsidRPr="00462B53" w:rsidR="00C86E91">
        <w:t>to the Fed</w:t>
      </w:r>
      <w:r w:rsidRPr="00462B53">
        <w:t xml:space="preserve">eral government is </w:t>
      </w:r>
      <w:r w:rsidRPr="00462B53" w:rsidR="00C652F4">
        <w:rPr>
          <w:bCs/>
        </w:rPr>
        <w:t>$</w:t>
      </w:r>
      <w:r w:rsidRPr="00462B53" w:rsidR="001129FA">
        <w:rPr>
          <w:bCs/>
        </w:rPr>
        <w:t>121,000</w:t>
      </w:r>
      <w:r w:rsidRPr="00462B53" w:rsidR="00C652F4">
        <w:rPr>
          <w:bCs/>
        </w:rPr>
        <w:t>.</w:t>
      </w:r>
      <w:r w:rsidRPr="00462B53" w:rsidR="00240410">
        <w:rPr>
          <w:bCs/>
        </w:rPr>
        <w:t xml:space="preserve"> </w:t>
      </w:r>
      <w:r w:rsidRPr="00462B53" w:rsidR="00612F78">
        <w:rPr>
          <w:bCs/>
        </w:rPr>
        <w:t xml:space="preserve"> There is no additional cost associated with the approval of this collection.</w:t>
      </w:r>
    </w:p>
    <w:p w:rsidRPr="007F0A85" w:rsidR="0069403B" w:rsidP="00F06866" w:rsidRDefault="00FA7432" w14:paraId="7250C658" w14:textId="77777777">
      <w:pPr>
        <w:rPr>
          <w:bCs/>
          <w:u w:val="single"/>
        </w:rPr>
      </w:pPr>
      <w:r w:rsidRPr="007F0A85">
        <w:rPr>
          <w:bCs/>
          <w:u w:val="single"/>
        </w:rPr>
        <w:br w:type="page"/>
      </w:r>
    </w:p>
    <w:p w:rsidRPr="007F0A85" w:rsidR="00A403BB" w:rsidP="00A403BB" w:rsidRDefault="00A403BB" w14:paraId="7250C659" w14:textId="77777777"/>
    <w:p w:rsidRPr="007F0A85" w:rsidR="007508E3" w:rsidP="007508E3" w:rsidRDefault="008C4E6C" w14:paraId="7250C65A" w14:textId="77777777">
      <w:r w:rsidRPr="007F0A85">
        <w:t xml:space="preserve">13. </w:t>
      </w:r>
      <w:r w:rsidRPr="007F0A85" w:rsidR="007508E3">
        <w:rPr>
          <w:b/>
        </w:rPr>
        <w:t>CERTIFICATION</w:t>
      </w:r>
      <w:r w:rsidRPr="007F0A85" w:rsidR="007508E3">
        <w:t>:</w:t>
      </w:r>
    </w:p>
    <w:p w:rsidRPr="007F0A85" w:rsidR="00A95606" w:rsidP="00A95606" w:rsidRDefault="00A95606" w14:paraId="7250C65B" w14:textId="77777777">
      <w:pPr>
        <w:spacing w:before="29"/>
        <w:ind w:right="-20"/>
      </w:pPr>
    </w:p>
    <w:p w:rsidRPr="007F0A85" w:rsidR="00AB78E0" w:rsidP="00A95606" w:rsidRDefault="00A95606" w14:paraId="7250C65C" w14:textId="77777777">
      <w:pPr>
        <w:spacing w:before="29"/>
        <w:ind w:right="-20"/>
        <w:rPr>
          <w:i/>
        </w:rPr>
      </w:pPr>
      <w:r w:rsidRPr="007F0A85">
        <w:rPr>
          <w:i/>
        </w:rPr>
        <w:t xml:space="preserve">CERTIFICATION PURSUANT TO 5 CFR 1320.9, AND THE RELATED PROVISIONS OF </w:t>
      </w:r>
    </w:p>
    <w:p w:rsidRPr="007F0A85" w:rsidR="00A95606" w:rsidP="00A95606" w:rsidRDefault="00A95606" w14:paraId="7250C65D" w14:textId="77777777">
      <w:pPr>
        <w:spacing w:before="29"/>
        <w:ind w:right="-20"/>
        <w:rPr>
          <w:i/>
        </w:rPr>
      </w:pPr>
      <w:r w:rsidRPr="007F0A85">
        <w:rPr>
          <w:i/>
        </w:rPr>
        <w:t>5 CFR 1320.8(b)(3):</w:t>
      </w:r>
    </w:p>
    <w:p w:rsidRPr="007F0A85" w:rsidR="00A95606" w:rsidP="00A95606" w:rsidRDefault="00A95606" w14:paraId="7250C65E" w14:textId="77777777">
      <w:pPr>
        <w:pStyle w:val="ListParagraph"/>
        <w:spacing w:before="29"/>
        <w:ind w:left="460" w:right="-20"/>
      </w:pPr>
    </w:p>
    <w:p w:rsidRPr="007F0A85" w:rsidR="00A95606" w:rsidP="00A95606" w:rsidRDefault="00A95606" w14:paraId="7250C65F" w14:textId="77777777">
      <w:pPr>
        <w:pStyle w:val="ListParagraph"/>
        <w:spacing w:before="29"/>
        <w:ind w:left="460" w:right="-20"/>
      </w:pPr>
      <w:r w:rsidRPr="007F0A85">
        <w:t>By submitting this document, the Bureau certifies the following to be true:</w:t>
      </w:r>
    </w:p>
    <w:p w:rsidRPr="007F0A85" w:rsidR="00A95606" w:rsidP="00A95606" w:rsidRDefault="00A95606" w14:paraId="7250C660" w14:textId="77777777">
      <w:pPr>
        <w:pStyle w:val="ListParagraph"/>
        <w:spacing w:before="29"/>
        <w:ind w:left="460" w:right="-20"/>
      </w:pPr>
    </w:p>
    <w:p w:rsidRPr="007F0A85" w:rsidR="00A95606" w:rsidP="00A95606" w:rsidRDefault="00A95606" w14:paraId="7250C661" w14:textId="77777777">
      <w:pPr>
        <w:pStyle w:val="ListParagraph"/>
        <w:spacing w:before="29"/>
        <w:ind w:left="460" w:right="-20"/>
      </w:pPr>
      <w:r w:rsidRPr="007F0A85">
        <w:t xml:space="preserve">(a) It is necessary for the proper performance of agency functions; </w:t>
      </w:r>
    </w:p>
    <w:p w:rsidRPr="007F0A85" w:rsidR="00A95606" w:rsidP="00A95606" w:rsidRDefault="00A95606" w14:paraId="7250C662" w14:textId="77777777">
      <w:pPr>
        <w:pStyle w:val="ListParagraph"/>
        <w:spacing w:before="29"/>
        <w:ind w:left="460" w:right="-20"/>
      </w:pPr>
      <w:r w:rsidRPr="007F0A85">
        <w:t xml:space="preserve">(b) It avoids unnecessary duplication; </w:t>
      </w:r>
    </w:p>
    <w:p w:rsidRPr="007F0A85" w:rsidR="00A95606" w:rsidP="00A95606" w:rsidRDefault="00A95606" w14:paraId="7250C663" w14:textId="77777777">
      <w:pPr>
        <w:pStyle w:val="ListParagraph"/>
        <w:spacing w:before="29"/>
        <w:ind w:left="460" w:right="-20"/>
      </w:pPr>
      <w:r w:rsidRPr="007F0A85">
        <w:t>(c) It uses plain, coherent, and unambiguous terminology that is understandable to respondents;</w:t>
      </w:r>
    </w:p>
    <w:p w:rsidRPr="007F0A85" w:rsidR="00A95606" w:rsidP="00A95606" w:rsidRDefault="00A95606" w14:paraId="7250C664" w14:textId="77777777">
      <w:pPr>
        <w:pStyle w:val="ListParagraph"/>
        <w:spacing w:before="29"/>
        <w:ind w:left="460" w:right="-20"/>
      </w:pPr>
      <w:r w:rsidRPr="007F0A85">
        <w:t>(d) Its implementation will be consistent and compatible with current reporting and recordkeeping practices;</w:t>
      </w:r>
    </w:p>
    <w:p w:rsidRPr="007F0A85" w:rsidR="00A95606" w:rsidP="00A95606" w:rsidRDefault="00A95606" w14:paraId="7250C665" w14:textId="77777777">
      <w:pPr>
        <w:pStyle w:val="ListParagraph"/>
        <w:spacing w:before="29"/>
        <w:ind w:left="460" w:right="-20"/>
      </w:pPr>
      <w:r w:rsidRPr="007F0A85">
        <w:t>(e) It indicates the retention period for recordkeeping requirements;</w:t>
      </w:r>
    </w:p>
    <w:p w:rsidRPr="007F0A85" w:rsidR="00A95606" w:rsidP="00A95606" w:rsidRDefault="00A95606" w14:paraId="7250C666" w14:textId="77777777">
      <w:pPr>
        <w:pStyle w:val="ListParagraph"/>
        <w:spacing w:before="29"/>
        <w:ind w:left="460" w:right="-20"/>
      </w:pPr>
      <w:r w:rsidRPr="007F0A85">
        <w:t>(f)</w:t>
      </w:r>
      <w:r w:rsidRPr="007F0A85">
        <w:tab/>
        <w:t>It informs respondents of the information called for under 5 CFR 1320.8(b)(3):</w:t>
      </w:r>
    </w:p>
    <w:p w:rsidRPr="007F0A85" w:rsidR="00A95606" w:rsidP="00A95606" w:rsidRDefault="00A95606" w14:paraId="7250C667" w14:textId="77777777">
      <w:pPr>
        <w:pStyle w:val="ListParagraph"/>
        <w:spacing w:before="29"/>
        <w:ind w:left="460" w:right="-20" w:firstLine="260"/>
      </w:pPr>
      <w:r w:rsidRPr="007F0A85">
        <w:t>(i) Why the information is being collected;</w:t>
      </w:r>
    </w:p>
    <w:p w:rsidRPr="007F0A85" w:rsidR="00A95606" w:rsidP="00A95606" w:rsidRDefault="00A95606" w14:paraId="7250C668" w14:textId="77777777">
      <w:pPr>
        <w:pStyle w:val="ListParagraph"/>
        <w:spacing w:before="29"/>
        <w:ind w:left="460" w:right="-20" w:firstLine="260"/>
      </w:pPr>
      <w:r w:rsidRPr="007F0A85">
        <w:t>(ii) Use of information;</w:t>
      </w:r>
    </w:p>
    <w:p w:rsidRPr="007F0A85" w:rsidR="00A95606" w:rsidP="00A95606" w:rsidRDefault="00A95606" w14:paraId="7250C669" w14:textId="77777777">
      <w:pPr>
        <w:pStyle w:val="ListParagraph"/>
        <w:spacing w:before="29"/>
        <w:ind w:left="460" w:right="-20" w:firstLine="260"/>
      </w:pPr>
      <w:r w:rsidRPr="007F0A85">
        <w:t>(iii) Burden estimate;</w:t>
      </w:r>
    </w:p>
    <w:p w:rsidRPr="007F0A85" w:rsidR="00A95606" w:rsidP="00A95606" w:rsidRDefault="00A95606" w14:paraId="7250C66A" w14:textId="77777777">
      <w:pPr>
        <w:pStyle w:val="ListParagraph"/>
        <w:spacing w:before="29"/>
        <w:ind w:left="460" w:right="-20" w:firstLine="260"/>
      </w:pPr>
      <w:r w:rsidRPr="007F0A85">
        <w:t>(iv) Nature of response (voluntary);</w:t>
      </w:r>
    </w:p>
    <w:p w:rsidRPr="007F0A85" w:rsidR="00A95606" w:rsidP="00A95606" w:rsidRDefault="00A95606" w14:paraId="7250C66B" w14:textId="77777777">
      <w:pPr>
        <w:pStyle w:val="ListParagraph"/>
        <w:spacing w:before="29"/>
        <w:ind w:left="460" w:right="-20" w:firstLine="260"/>
      </w:pPr>
      <w:r w:rsidRPr="007F0A85">
        <w:t>(v) Nature and extent of confidentiality; and</w:t>
      </w:r>
    </w:p>
    <w:p w:rsidRPr="007F0A85" w:rsidR="00A95606" w:rsidP="00A95606" w:rsidRDefault="00A95606" w14:paraId="7250C66C" w14:textId="77777777">
      <w:pPr>
        <w:pStyle w:val="ListParagraph"/>
        <w:spacing w:before="29"/>
        <w:ind w:left="460" w:right="-20" w:firstLine="260"/>
      </w:pPr>
      <w:r w:rsidRPr="007F0A85">
        <w:t>(vi) Need to display currently valid OMB control number;</w:t>
      </w:r>
    </w:p>
    <w:p w:rsidRPr="007F0A85" w:rsidR="00A95606" w:rsidP="00A95606" w:rsidRDefault="00A95606" w14:paraId="7250C66D" w14:textId="77777777">
      <w:pPr>
        <w:spacing w:before="29"/>
        <w:ind w:left="460" w:right="-20"/>
      </w:pPr>
      <w:r w:rsidRPr="007F0A85">
        <w:t>(g) It was developed by an office that has planned and allocated resources for the efficient and effective management and use of the information to be collected;</w:t>
      </w:r>
    </w:p>
    <w:p w:rsidRPr="007F0A85" w:rsidR="00A95606" w:rsidP="00A95606" w:rsidRDefault="00A95606" w14:paraId="7250C66E" w14:textId="77777777">
      <w:pPr>
        <w:pStyle w:val="ListParagraph"/>
        <w:spacing w:before="29"/>
        <w:ind w:left="460" w:right="-20"/>
      </w:pPr>
      <w:r w:rsidRPr="007F0A85">
        <w:t>(h) It uses effective and efficient statistical survey methodology; and</w:t>
      </w:r>
    </w:p>
    <w:p w:rsidRPr="007F0A85" w:rsidR="00A95606" w:rsidP="00A95606" w:rsidRDefault="00A95606" w14:paraId="7250C66F" w14:textId="77777777">
      <w:pPr>
        <w:pStyle w:val="ListParagraph"/>
        <w:spacing w:before="29"/>
        <w:ind w:left="460" w:right="-20"/>
      </w:pPr>
      <w:r w:rsidRPr="007F0A85">
        <w:t>(i) It makes appropriate use of information technology.</w:t>
      </w:r>
    </w:p>
    <w:p w:rsidRPr="007F0A85" w:rsidR="00A95606" w:rsidP="00A95606" w:rsidRDefault="00A95606" w14:paraId="7250C670" w14:textId="77777777">
      <w:pPr>
        <w:pStyle w:val="ListParagraph"/>
        <w:spacing w:before="29"/>
        <w:ind w:left="460" w:right="-20"/>
      </w:pPr>
    </w:p>
    <w:p w:rsidRPr="007F0A85" w:rsidR="00A95606" w:rsidP="00A95606" w:rsidRDefault="00A95606" w14:paraId="7250C671" w14:textId="77777777">
      <w:pPr>
        <w:pStyle w:val="ListParagraph"/>
        <w:spacing w:before="29"/>
        <w:ind w:left="460" w:right="-20"/>
      </w:pPr>
    </w:p>
    <w:p w:rsidRPr="007F0A85" w:rsidR="00A95606" w:rsidP="00A95606" w:rsidRDefault="00A95606" w14:paraId="7250C672" w14:textId="77777777">
      <w:pPr>
        <w:spacing w:before="29"/>
        <w:ind w:right="-20"/>
        <w:rPr>
          <w:i/>
        </w:rPr>
      </w:pPr>
      <w:r w:rsidRPr="007F0A85">
        <w:rPr>
          <w:i/>
        </w:rPr>
        <w:t>CERTIFICATION FOR INFORMATION COLLECTIONS SUBMITTED UNDER A GENERIC INFORMATION COLLECTION PLAN</w:t>
      </w:r>
    </w:p>
    <w:p w:rsidRPr="007F0A85" w:rsidR="007508E3" w:rsidP="007508E3" w:rsidRDefault="007508E3" w14:paraId="7250C673" w14:textId="77777777"/>
    <w:p w:rsidRPr="007F0A85" w:rsidR="007508E3" w:rsidP="007508E3" w:rsidRDefault="007508E3" w14:paraId="7250C674" w14:textId="77777777">
      <w:r w:rsidRPr="007F0A85">
        <w:t xml:space="preserve">By submitting this document, the Bureau certifies the following to be true: </w:t>
      </w:r>
    </w:p>
    <w:p w:rsidRPr="007F0A85" w:rsidR="007508E3" w:rsidP="00410F81" w:rsidRDefault="007508E3" w14:paraId="7250C675" w14:textId="77777777">
      <w:pPr>
        <w:pStyle w:val="ListParagraph"/>
        <w:numPr>
          <w:ilvl w:val="0"/>
          <w:numId w:val="26"/>
        </w:numPr>
      </w:pPr>
      <w:r w:rsidRPr="007F0A85">
        <w:t xml:space="preserve">The collection is voluntary. </w:t>
      </w:r>
    </w:p>
    <w:p w:rsidRPr="007F0A85" w:rsidR="007508E3" w:rsidP="007508E3" w:rsidRDefault="007508E3" w14:paraId="7250C676" w14:textId="77777777">
      <w:pPr>
        <w:pStyle w:val="ListParagraph"/>
        <w:numPr>
          <w:ilvl w:val="0"/>
          <w:numId w:val="26"/>
        </w:numPr>
      </w:pPr>
      <w:r w:rsidRPr="007F0A85">
        <w:t>The collection is low-burden for respondents.</w:t>
      </w:r>
    </w:p>
    <w:p w:rsidRPr="007F0A85" w:rsidR="007508E3" w:rsidP="007508E3" w:rsidRDefault="007508E3" w14:paraId="7250C677" w14:textId="77777777">
      <w:pPr>
        <w:pStyle w:val="ListParagraph"/>
        <w:numPr>
          <w:ilvl w:val="0"/>
          <w:numId w:val="26"/>
        </w:numPr>
      </w:pPr>
      <w:r w:rsidRPr="007F0A85">
        <w:t xml:space="preserve">The collection is non-controversial and does </w:t>
      </w:r>
      <w:r w:rsidRPr="007F0A85">
        <w:rPr>
          <w:u w:val="single"/>
        </w:rPr>
        <w:t>not</w:t>
      </w:r>
      <w:r w:rsidRPr="007F0A85">
        <w:t xml:space="preserve"> raise issues of concern to other </w:t>
      </w:r>
      <w:r w:rsidRPr="007F0A85" w:rsidR="00306F1B">
        <w:t>F</w:t>
      </w:r>
      <w:r w:rsidRPr="007F0A85">
        <w:t>ederal agencies.</w:t>
      </w:r>
      <w:r w:rsidRPr="007F0A85">
        <w:tab/>
      </w:r>
      <w:r w:rsidRPr="007F0A85">
        <w:tab/>
      </w:r>
    </w:p>
    <w:p w:rsidRPr="007F0A85" w:rsidR="007508E3" w:rsidP="007508E3" w:rsidRDefault="007508E3" w14:paraId="7250C678" w14:textId="77777777">
      <w:pPr>
        <w:pStyle w:val="ListParagraph"/>
        <w:numPr>
          <w:ilvl w:val="0"/>
          <w:numId w:val="26"/>
        </w:numPr>
        <w:ind w:right="86"/>
      </w:pPr>
      <w:r w:rsidRPr="007F0A85">
        <w:rPr>
          <w:spacing w:val="-3"/>
        </w:rPr>
        <w:t>I</w:t>
      </w:r>
      <w:r w:rsidRPr="007F0A85">
        <w:rPr>
          <w:spacing w:val="2"/>
        </w:rPr>
        <w:t>n</w:t>
      </w:r>
      <w:r w:rsidRPr="007F0A85">
        <w:t>fo</w:t>
      </w:r>
      <w:r w:rsidRPr="007F0A85">
        <w:rPr>
          <w:spacing w:val="-1"/>
        </w:rPr>
        <w:t>r</w:t>
      </w:r>
      <w:r w:rsidRPr="007F0A85">
        <w:t>mation</w:t>
      </w:r>
      <w:r w:rsidRPr="007F0A85">
        <w:rPr>
          <w:spacing w:val="3"/>
        </w:rPr>
        <w:t xml:space="preserve"> </w:t>
      </w:r>
      <w:r w:rsidRPr="007F0A85">
        <w:rPr>
          <w:spacing w:val="-2"/>
        </w:rPr>
        <w:t>g</w:t>
      </w:r>
      <w:r w:rsidRPr="007F0A85">
        <w:rPr>
          <w:spacing w:val="-1"/>
        </w:rPr>
        <w:t>a</w:t>
      </w:r>
      <w:r w:rsidRPr="007F0A85">
        <w:t>th</w:t>
      </w:r>
      <w:r w:rsidRPr="007F0A85">
        <w:rPr>
          <w:spacing w:val="2"/>
        </w:rPr>
        <w:t>e</w:t>
      </w:r>
      <w:r w:rsidRPr="007F0A85">
        <w:t>r</w:t>
      </w:r>
      <w:r w:rsidRPr="007F0A85">
        <w:rPr>
          <w:spacing w:val="-2"/>
        </w:rPr>
        <w:t>e</w:t>
      </w:r>
      <w:r w:rsidRPr="007F0A85">
        <w:t>d wi</w:t>
      </w:r>
      <w:r w:rsidRPr="007F0A85">
        <w:rPr>
          <w:spacing w:val="3"/>
        </w:rPr>
        <w:t>l</w:t>
      </w:r>
      <w:r w:rsidRPr="007F0A85">
        <w:t>l not</w:t>
      </w:r>
      <w:r w:rsidRPr="007F0A85">
        <w:rPr>
          <w:spacing w:val="1"/>
        </w:rPr>
        <w:t xml:space="preserve"> </w:t>
      </w:r>
      <w:r w:rsidRPr="007F0A85">
        <w:t>be</w:t>
      </w:r>
      <w:r w:rsidRPr="007F0A85">
        <w:rPr>
          <w:spacing w:val="-1"/>
        </w:rPr>
        <w:t xml:space="preserve"> </w:t>
      </w:r>
      <w:r w:rsidRPr="007F0A85">
        <w:t>used</w:t>
      </w:r>
      <w:r w:rsidRPr="007F0A85">
        <w:rPr>
          <w:spacing w:val="-1"/>
        </w:rPr>
        <w:t xml:space="preserve"> f</w:t>
      </w:r>
      <w:r w:rsidRPr="007F0A85">
        <w:t>or</w:t>
      </w:r>
      <w:r w:rsidRPr="007F0A85">
        <w:rPr>
          <w:spacing w:val="-1"/>
        </w:rPr>
        <w:t xml:space="preserve"> </w:t>
      </w:r>
      <w:r w:rsidRPr="007F0A85">
        <w:t>the pu</w:t>
      </w:r>
      <w:r w:rsidRPr="007F0A85">
        <w:rPr>
          <w:spacing w:val="-1"/>
        </w:rPr>
        <w:t>r</w:t>
      </w:r>
      <w:r w:rsidRPr="007F0A85">
        <w:rPr>
          <w:spacing w:val="2"/>
        </w:rPr>
        <w:t>p</w:t>
      </w:r>
      <w:r w:rsidRPr="007F0A85">
        <w:t xml:space="preserve">ose </w:t>
      </w:r>
      <w:r w:rsidRPr="007F0A85">
        <w:rPr>
          <w:spacing w:val="-1"/>
        </w:rPr>
        <w:t>o</w:t>
      </w:r>
      <w:r w:rsidRPr="007F0A85">
        <w:t>f</w:t>
      </w:r>
      <w:r w:rsidRPr="007F0A85">
        <w:rPr>
          <w:spacing w:val="2"/>
        </w:rPr>
        <w:t xml:space="preserve"> </w:t>
      </w:r>
      <w:r w:rsidRPr="007F0A85">
        <w:t>subs</w:t>
      </w:r>
      <w:r w:rsidRPr="007F0A85">
        <w:rPr>
          <w:spacing w:val="1"/>
        </w:rPr>
        <w:t>t</w:t>
      </w:r>
      <w:r w:rsidRPr="007F0A85">
        <w:rPr>
          <w:spacing w:val="-1"/>
        </w:rPr>
        <w:t>a</w:t>
      </w:r>
      <w:r w:rsidRPr="007F0A85">
        <w:t>nt</w:t>
      </w:r>
      <w:r w:rsidRPr="007F0A85">
        <w:rPr>
          <w:spacing w:val="1"/>
        </w:rPr>
        <w:t>i</w:t>
      </w:r>
      <w:r w:rsidRPr="007F0A85">
        <w:rPr>
          <w:spacing w:val="-1"/>
        </w:rPr>
        <w:t>a</w:t>
      </w:r>
      <w:r w:rsidRPr="007F0A85">
        <w:t>l</w:t>
      </w:r>
      <w:r w:rsidRPr="007F0A85">
        <w:rPr>
          <w:spacing w:val="3"/>
        </w:rPr>
        <w:t>l</w:t>
      </w:r>
      <w:r w:rsidRPr="007F0A85">
        <w:t>y</w:t>
      </w:r>
      <w:r w:rsidRPr="007F0A85">
        <w:rPr>
          <w:spacing w:val="-4"/>
        </w:rPr>
        <w:t xml:space="preserve"> </w:t>
      </w:r>
      <w:r w:rsidRPr="007F0A85">
        <w:t>inf</w:t>
      </w:r>
      <w:r w:rsidRPr="007F0A85">
        <w:rPr>
          <w:spacing w:val="2"/>
        </w:rPr>
        <w:t>o</w:t>
      </w:r>
      <w:r w:rsidRPr="007F0A85">
        <w:rPr>
          <w:spacing w:val="1"/>
        </w:rPr>
        <w:t>r</w:t>
      </w:r>
      <w:r w:rsidRPr="007F0A85">
        <w:t>m</w:t>
      </w:r>
      <w:r w:rsidRPr="007F0A85">
        <w:rPr>
          <w:spacing w:val="1"/>
        </w:rPr>
        <w:t>i</w:t>
      </w:r>
      <w:r w:rsidRPr="007F0A85">
        <w:t>ng</w:t>
      </w:r>
      <w:r w:rsidRPr="007F0A85">
        <w:rPr>
          <w:spacing w:val="-1"/>
        </w:rPr>
        <w:t xml:space="preserve"> </w:t>
      </w:r>
      <w:r w:rsidRPr="007F0A85">
        <w:t>influ</w:t>
      </w:r>
      <w:r w:rsidRPr="007F0A85">
        <w:rPr>
          <w:spacing w:val="-1"/>
        </w:rPr>
        <w:t>e</w:t>
      </w:r>
      <w:r w:rsidRPr="007F0A85">
        <w:t>nt</w:t>
      </w:r>
      <w:r w:rsidRPr="007F0A85">
        <w:rPr>
          <w:spacing w:val="1"/>
        </w:rPr>
        <w:t>i</w:t>
      </w:r>
      <w:r w:rsidRPr="007F0A85">
        <w:rPr>
          <w:spacing w:val="-1"/>
        </w:rPr>
        <w:t>a</w:t>
      </w:r>
      <w:r w:rsidRPr="007F0A85">
        <w:t>l pol</w:t>
      </w:r>
      <w:r w:rsidRPr="007F0A85">
        <w:rPr>
          <w:spacing w:val="1"/>
        </w:rPr>
        <w:t>ic</w:t>
      </w:r>
      <w:r w:rsidRPr="007F0A85">
        <w:t>y</w:t>
      </w:r>
      <w:r w:rsidRPr="007F0A85">
        <w:rPr>
          <w:spacing w:val="-5"/>
        </w:rPr>
        <w:t xml:space="preserve"> </w:t>
      </w:r>
      <w:r w:rsidRPr="007F0A85">
        <w:t>d</w:t>
      </w:r>
      <w:r w:rsidRPr="007F0A85">
        <w:rPr>
          <w:spacing w:val="1"/>
        </w:rPr>
        <w:t>e</w:t>
      </w:r>
      <w:r w:rsidRPr="007F0A85">
        <w:rPr>
          <w:spacing w:val="-1"/>
        </w:rPr>
        <w:t>c</w:t>
      </w:r>
      <w:r w:rsidRPr="007F0A85">
        <w:t>is</w:t>
      </w:r>
      <w:r w:rsidRPr="007F0A85">
        <w:rPr>
          <w:spacing w:val="1"/>
        </w:rPr>
        <w:t>i</w:t>
      </w:r>
      <w:r w:rsidRPr="007F0A85">
        <w:t>ons.</w:t>
      </w:r>
    </w:p>
    <w:p w:rsidRPr="007F0A85" w:rsidR="007A0098" w:rsidP="007508E3" w:rsidRDefault="007A0098" w14:paraId="7250C679" w14:textId="77777777">
      <w:pPr>
        <w:pStyle w:val="ListParagraph"/>
        <w:numPr>
          <w:ilvl w:val="0"/>
          <w:numId w:val="26"/>
        </w:numPr>
        <w:ind w:right="86"/>
      </w:pPr>
      <w:r w:rsidRPr="007F0A85">
        <w:t>The collection is not statistically significant; the results are not intended to be generalizable beyond the survey population.</w:t>
      </w:r>
    </w:p>
    <w:p w:rsidRPr="007F0A85" w:rsidR="007508E3" w:rsidP="007508E3" w:rsidRDefault="007508E3" w14:paraId="7250C67A" w14:textId="77777777">
      <w:pPr>
        <w:pStyle w:val="ListParagraph"/>
        <w:numPr>
          <w:ilvl w:val="0"/>
          <w:numId w:val="26"/>
        </w:numPr>
        <w:ind w:right="86"/>
      </w:pPr>
      <w:r w:rsidRPr="007F0A85">
        <w:t>The results will not be used to measure regulatory compliance or for program evaluation.</w:t>
      </w:r>
    </w:p>
    <w:p w:rsidRPr="007F0A85" w:rsidR="00FA7432" w:rsidRDefault="00FA7432" w14:paraId="7250C67B" w14:textId="77777777"/>
    <w:sectPr w:rsidRPr="007F0A85" w:rsidR="00FA7432" w:rsidSect="00194AC6">
      <w:footerReference w:type="default" r:id="rId12"/>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39F3C0" w14:textId="77777777" w:rsidR="00767EB2" w:rsidRDefault="00767EB2">
      <w:r>
        <w:separator/>
      </w:r>
    </w:p>
  </w:endnote>
  <w:endnote w:type="continuationSeparator" w:id="0">
    <w:p w14:paraId="15EA39BC" w14:textId="77777777" w:rsidR="00767EB2" w:rsidRDefault="00767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0C681" w14:textId="32727CFD" w:rsidR="008F50D4" w:rsidRDefault="008F50D4">
    <w:pPr>
      <w:pStyle w:val="Footer"/>
      <w:tabs>
        <w:tab w:val="clear" w:pos="8640"/>
        <w:tab w:val="right" w:pos="9000"/>
      </w:tabs>
      <w:jc w:val="center"/>
      <w:rPr>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47F439" w14:textId="77777777" w:rsidR="00767EB2" w:rsidRDefault="00767EB2">
      <w:r>
        <w:separator/>
      </w:r>
    </w:p>
  </w:footnote>
  <w:footnote w:type="continuationSeparator" w:id="0">
    <w:p w14:paraId="56E59790" w14:textId="77777777" w:rsidR="00767EB2" w:rsidRDefault="00767EB2">
      <w:r>
        <w:continuationSeparator/>
      </w:r>
    </w:p>
  </w:footnote>
  <w:footnote w:id="1">
    <w:p w14:paraId="0BC22CCC" w14:textId="77777777" w:rsidR="004D01B6" w:rsidRDefault="004D01B6" w:rsidP="004D01B6">
      <w:pPr>
        <w:pStyle w:val="FootnoteText"/>
        <w:numPr>
          <w:ilvl w:val="0"/>
          <w:numId w:val="35"/>
        </w:numPr>
        <w:spacing w:before="80" w:after="80"/>
      </w:pPr>
      <w:r>
        <w:rPr>
          <w:rStyle w:val="FootnoteReference"/>
        </w:rPr>
        <w:footnoteRef/>
      </w:r>
      <w:r>
        <w:t xml:space="preserve"> </w:t>
      </w:r>
      <w:r w:rsidRPr="00D04594">
        <w:t>Ron Acierno</w:t>
      </w:r>
      <w:r>
        <w:t>,</w:t>
      </w:r>
      <w:r w:rsidRPr="00D04594">
        <w:t xml:space="preserve"> et al., </w:t>
      </w:r>
      <w:r w:rsidRPr="00AC4C25">
        <w:rPr>
          <w:i/>
        </w:rPr>
        <w:t>Prevalence and Correlates of Emotional, Physical, Sexual, and Financial Abuse and Potential Neglect in the United States: The National Elder Mistreatment Study</w:t>
      </w:r>
      <w:r w:rsidRPr="00D04594">
        <w:t xml:space="preserve">, 100 Am. J. Pub. Health 292-97 (Feb. 2010), available at </w:t>
      </w:r>
      <w:hyperlink r:id="rId1" w:history="1">
        <w:r w:rsidRPr="00D04594">
          <w:rPr>
            <w:rStyle w:val="Hyperlink"/>
          </w:rPr>
          <w:t>http://doi.org/10.2105/AJPH.2009.163089</w:t>
        </w:r>
      </w:hyperlink>
      <w:r w:rsidRPr="00D04594">
        <w:t xml:space="preserve">; </w:t>
      </w:r>
    </w:p>
  </w:footnote>
  <w:footnote w:id="2">
    <w:p w14:paraId="333D5870" w14:textId="77777777" w:rsidR="004D01B6" w:rsidRDefault="004D01B6" w:rsidP="004D01B6">
      <w:pPr>
        <w:pStyle w:val="FootnoteText"/>
        <w:ind w:left="0" w:firstLine="0"/>
      </w:pPr>
      <w:r>
        <w:rPr>
          <w:rStyle w:val="FootnoteReference"/>
        </w:rPr>
        <w:footnoteRef/>
      </w:r>
      <w:r>
        <w:t xml:space="preserve"> </w:t>
      </w:r>
      <w:r w:rsidRPr="00D04594">
        <w:t>Lifespan of Greater Rochester, Inc.</w:t>
      </w:r>
      <w:r>
        <w:t>,</w:t>
      </w:r>
      <w:r w:rsidRPr="00D04594">
        <w:t xml:space="preserve"> et al., </w:t>
      </w:r>
      <w:r w:rsidRPr="00AC4C25">
        <w:rPr>
          <w:i/>
        </w:rPr>
        <w:t>Under the Radar: New York State Elder Abuse Prevalence Study–Self-Reported Prevalence and Documented Case Surveys–Final Report</w:t>
      </w:r>
      <w:r w:rsidRPr="00D04594">
        <w:t xml:space="preserve">, 50 (May 2011), </w:t>
      </w:r>
      <w:r w:rsidRPr="00AC4C25">
        <w:rPr>
          <w:i/>
        </w:rPr>
        <w:t>available at</w:t>
      </w:r>
      <w:r w:rsidRPr="00D04594">
        <w:t xml:space="preserve"> </w:t>
      </w:r>
      <w:hyperlink r:id="rId2" w:history="1">
        <w:r w:rsidRPr="00D04594">
          <w:rPr>
            <w:rStyle w:val="Hyperlink"/>
          </w:rPr>
          <w:t>https://ocfs.ny.gov/main/reports/Under%20the%20Radar%2005%2012%2011%20final%20report.pdf</w:t>
        </w:r>
      </w:hyperlink>
      <w:r w:rsidRPr="00D04594">
        <w:t xml:space="preserve"> (estimat</w:t>
      </w:r>
      <w:r>
        <w:t xml:space="preserve">ing </w:t>
      </w:r>
      <w:r w:rsidRPr="00D04594">
        <w:t>that only 1 in 44 cases of financial abuse came to the attention of agencies that provide services to victims of elder abuse in New York State).</w:t>
      </w:r>
    </w:p>
  </w:footnote>
  <w:footnote w:id="3">
    <w:p w14:paraId="5376A1B8" w14:textId="77777777" w:rsidR="004D01B6" w:rsidRDefault="004D01B6" w:rsidP="004D01B6">
      <w:pPr>
        <w:pStyle w:val="FootnoteText"/>
        <w:ind w:left="0" w:firstLine="0"/>
      </w:pPr>
      <w:r>
        <w:rPr>
          <w:rStyle w:val="FootnoteReference"/>
        </w:rPr>
        <w:footnoteRef/>
      </w:r>
      <w:r>
        <w:t xml:space="preserve"> </w:t>
      </w:r>
      <w:r w:rsidRPr="00D04594">
        <w:t xml:space="preserve">True Link Financial, </w:t>
      </w:r>
      <w:r w:rsidRPr="00D04594">
        <w:rPr>
          <w:i/>
        </w:rPr>
        <w:t>The True Link Report on Elder Financial Abuse 2015</w:t>
      </w:r>
      <w:r w:rsidRPr="00D04594">
        <w:t xml:space="preserve"> (Jan. 2015), </w:t>
      </w:r>
      <w:r w:rsidRPr="00D04594">
        <w:rPr>
          <w:i/>
        </w:rPr>
        <w:t>available at</w:t>
      </w:r>
      <w:r w:rsidRPr="00D04594">
        <w:t xml:space="preserve"> </w:t>
      </w:r>
      <w:hyperlink r:id="rId3" w:history="1">
        <w:r w:rsidRPr="00D04594">
          <w:rPr>
            <w:rStyle w:val="Hyperlink"/>
          </w:rPr>
          <w:t>https://truelink-wordpress-assets.s3.amazonaws.com/wp-content/uploads/True-Link-Report-On-Elder-Financial-Abuse-012815.pdf</w:t>
        </w:r>
      </w:hyperlink>
      <w:r w:rsidRPr="00D04594">
        <w:rPr>
          <w:rStyle w:val="Hyperlink"/>
        </w:rPr>
        <w:t xml:space="preserve"> </w:t>
      </w:r>
    </w:p>
  </w:footnote>
  <w:footnote w:id="4">
    <w:p w14:paraId="0926F24E" w14:textId="77777777" w:rsidR="004D01B6" w:rsidRPr="00D04594" w:rsidRDefault="004D01B6" w:rsidP="004D01B6">
      <w:pPr>
        <w:pStyle w:val="FootnoteText"/>
        <w:numPr>
          <w:ilvl w:val="0"/>
          <w:numId w:val="35"/>
        </w:numPr>
        <w:spacing w:before="80" w:after="80"/>
      </w:pPr>
      <w:r>
        <w:rPr>
          <w:rStyle w:val="FootnoteTextChar"/>
        </w:rPr>
        <w:footnoteRef/>
      </w:r>
      <w:r>
        <w:t xml:space="preserve"> </w:t>
      </w:r>
      <w:r w:rsidRPr="00D04594">
        <w:t xml:space="preserve">MetLife Mature Market Institute, </w:t>
      </w:r>
      <w:r w:rsidRPr="00D04594">
        <w:rPr>
          <w:i/>
        </w:rPr>
        <w:t>The MetLife Study of Elder Financial Abuse: Crimes of Occasion, Desperation, and Predation Against America’s Elders</w:t>
      </w:r>
      <w:r w:rsidRPr="00D04594">
        <w:t xml:space="preserve"> (June 2011), </w:t>
      </w:r>
      <w:r w:rsidRPr="00D04594">
        <w:rPr>
          <w:i/>
        </w:rPr>
        <w:t>available at</w:t>
      </w:r>
      <w:r w:rsidRPr="00D04594">
        <w:t xml:space="preserve"> </w:t>
      </w:r>
      <w:hyperlink r:id="rId4" w:history="1">
        <w:r w:rsidRPr="00D04594">
          <w:rPr>
            <w:rStyle w:val="Hyperlink"/>
          </w:rPr>
          <w:t>https://www.giaging.org/documents/mmi-elder-financial-abuse.pdf</w:t>
        </w:r>
      </w:hyperlink>
      <w:r w:rsidRPr="00D04594">
        <w:rPr>
          <w:rStyle w:val="Hyperlink"/>
        </w:rPr>
        <w:t xml:space="preserve"> </w:t>
      </w:r>
      <w:r w:rsidRPr="00D04594">
        <w:t xml:space="preserve">(Referred to as Metlife Study); True Link Financial, </w:t>
      </w:r>
      <w:r w:rsidRPr="00D04594">
        <w:rPr>
          <w:i/>
        </w:rPr>
        <w:t>The True Link Report on Elder Financial Abuse 2015</w:t>
      </w:r>
      <w:r w:rsidRPr="00D04594">
        <w:t xml:space="preserve"> (Jan. 2015), </w:t>
      </w:r>
      <w:r w:rsidRPr="00D04594">
        <w:rPr>
          <w:i/>
        </w:rPr>
        <w:t>available at</w:t>
      </w:r>
      <w:r w:rsidRPr="00D04594">
        <w:t xml:space="preserve"> </w:t>
      </w:r>
      <w:hyperlink r:id="rId5" w:history="1">
        <w:r w:rsidRPr="00D04594">
          <w:rPr>
            <w:rStyle w:val="Hyperlink"/>
          </w:rPr>
          <w:t>https://truelink-wordpress-assets.s3.amazonaws.com/wp-content/uploads/True-Link-Report-On-Elder-Financial-Abuse-012815.pdf</w:t>
        </w:r>
      </w:hyperlink>
      <w:r w:rsidRPr="00D04594">
        <w:rPr>
          <w:rStyle w:val="Hyperlink"/>
        </w:rPr>
        <w:t xml:space="preserve"> </w:t>
      </w:r>
    </w:p>
    <w:p w14:paraId="362A4160" w14:textId="77777777" w:rsidR="004D01B6" w:rsidRDefault="004D01B6" w:rsidP="004D01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7134A"/>
    <w:multiLevelType w:val="hybridMultilevel"/>
    <w:tmpl w:val="0D389FF0"/>
    <w:lvl w:ilvl="0" w:tplc="C7F8092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5" w15:restartNumberingAfterBreak="0">
    <w:nsid w:val="0C292072"/>
    <w:multiLevelType w:val="hybridMultilevel"/>
    <w:tmpl w:val="C06A2F46"/>
    <w:lvl w:ilvl="0" w:tplc="EAC4070E">
      <w:start w:val="1"/>
      <w:numFmt w:val="lowerLetter"/>
      <w:lvlText w:val="%1."/>
      <w:lvlJc w:val="left"/>
      <w:pPr>
        <w:ind w:left="1135" w:hanging="420"/>
      </w:pPr>
      <w:rPr>
        <w:rFonts w:hint="default"/>
        <w:b w:val="0"/>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6"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675BDD"/>
    <w:multiLevelType w:val="multilevel"/>
    <w:tmpl w:val="E3A61A6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AF3821"/>
    <w:multiLevelType w:val="hybridMultilevel"/>
    <w:tmpl w:val="64964F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6B0965"/>
    <w:multiLevelType w:val="hybridMultilevel"/>
    <w:tmpl w:val="D8888D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476E32"/>
    <w:multiLevelType w:val="hybridMultilevel"/>
    <w:tmpl w:val="7AD828F0"/>
    <w:lvl w:ilvl="0" w:tplc="0409000F">
      <w:start w:val="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812ABD"/>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7"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2D6AC0"/>
    <w:multiLevelType w:val="hybridMultilevel"/>
    <w:tmpl w:val="06ECD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2" w15:restartNumberingAfterBreak="0">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3" w15:restartNumberingAfterBreak="0">
    <w:nsid w:val="57855CDE"/>
    <w:multiLevelType w:val="hybridMultilevel"/>
    <w:tmpl w:val="F55A2C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C876C13"/>
    <w:multiLevelType w:val="multilevel"/>
    <w:tmpl w:val="7416FDB4"/>
    <w:lvl w:ilvl="0">
      <w:start w:val="1"/>
      <w:numFmt w:val="none"/>
      <w:suff w:val="nothing"/>
      <w:lvlText w:val="%1"/>
      <w:lvlJc w:val="left"/>
      <w:pPr>
        <w:ind w:left="0" w:firstLine="0"/>
      </w:pPr>
      <w:rPr>
        <w:rFonts w:hint="default"/>
      </w:rPr>
    </w:lvl>
    <w:lvl w:ilvl="1">
      <w:start w:val="1"/>
      <w:numFmt w:val="decimal"/>
      <w:suff w:val="space"/>
      <w:lvlText w:val="%2."/>
      <w:lvlJc w:val="left"/>
      <w:pPr>
        <w:ind w:left="360" w:firstLine="0"/>
      </w:pPr>
      <w:rPr>
        <w:rFonts w:hint="default"/>
      </w:rPr>
    </w:lvl>
    <w:lvl w:ilvl="2">
      <w:start w:val="1"/>
      <w:numFmt w:val="lowerLetter"/>
      <w:suff w:val="space"/>
      <w:lvlText w:val="%3."/>
      <w:lvlJc w:val="left"/>
      <w:pPr>
        <w:ind w:left="720" w:firstLine="0"/>
      </w:pPr>
      <w:rPr>
        <w:rFonts w:hint="default"/>
      </w:rPr>
    </w:lvl>
    <w:lvl w:ilvl="3">
      <w:start w:val="1"/>
      <w:numFmt w:val="decimal"/>
      <w:lvlText w:val="%4."/>
      <w:lvlJc w:val="left"/>
      <w:pPr>
        <w:tabs>
          <w:tab w:val="num" w:pos="0"/>
        </w:tabs>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righ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right"/>
      <w:pPr>
        <w:ind w:left="0" w:firstLine="0"/>
      </w:pPr>
      <w:rPr>
        <w:rFonts w:hint="default"/>
      </w:rPr>
    </w:lvl>
  </w:abstractNum>
  <w:abstractNum w:abstractNumId="25" w15:restartNumberingAfterBreak="0">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6"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8" w15:restartNumberingAfterBreak="0">
    <w:nsid w:val="6F322D5F"/>
    <w:multiLevelType w:val="hybridMultilevel"/>
    <w:tmpl w:val="853A77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F850FAE"/>
    <w:multiLevelType w:val="hybridMultilevel"/>
    <w:tmpl w:val="33C8D3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2"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3"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F74804"/>
    <w:multiLevelType w:val="hybridMultilevel"/>
    <w:tmpl w:val="F6B8A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32"/>
  </w:num>
  <w:num w:numId="3">
    <w:abstractNumId w:val="31"/>
  </w:num>
  <w:num w:numId="4">
    <w:abstractNumId w:val="33"/>
  </w:num>
  <w:num w:numId="5">
    <w:abstractNumId w:val="6"/>
  </w:num>
  <w:num w:numId="6">
    <w:abstractNumId w:val="1"/>
  </w:num>
  <w:num w:numId="7">
    <w:abstractNumId w:val="16"/>
  </w:num>
  <w:num w:numId="8">
    <w:abstractNumId w:val="27"/>
  </w:num>
  <w:num w:numId="9">
    <w:abstractNumId w:val="17"/>
  </w:num>
  <w:num w:numId="10">
    <w:abstractNumId w:val="2"/>
  </w:num>
  <w:num w:numId="11">
    <w:abstractNumId w:val="10"/>
  </w:num>
  <w:num w:numId="12">
    <w:abstractNumId w:val="12"/>
  </w:num>
  <w:num w:numId="13">
    <w:abstractNumId w:val="0"/>
  </w:num>
  <w:num w:numId="14">
    <w:abstractNumId w:val="30"/>
  </w:num>
  <w:num w:numId="15">
    <w:abstractNumId w:val="26"/>
  </w:num>
  <w:num w:numId="16">
    <w:abstractNumId w:val="20"/>
  </w:num>
  <w:num w:numId="17">
    <w:abstractNumId w:val="7"/>
  </w:num>
  <w:num w:numId="18">
    <w:abstractNumId w:val="8"/>
  </w:num>
  <w:num w:numId="19">
    <w:abstractNumId w:val="34"/>
  </w:num>
  <w:num w:numId="20">
    <w:abstractNumId w:val="13"/>
  </w:num>
  <w:num w:numId="21">
    <w:abstractNumId w:val="15"/>
  </w:num>
  <w:num w:numId="22">
    <w:abstractNumId w:val="4"/>
  </w:num>
  <w:num w:numId="23">
    <w:abstractNumId w:val="5"/>
  </w:num>
  <w:num w:numId="24">
    <w:abstractNumId w:val="21"/>
  </w:num>
  <w:num w:numId="25">
    <w:abstractNumId w:val="14"/>
  </w:num>
  <w:num w:numId="26">
    <w:abstractNumId w:val="19"/>
  </w:num>
  <w:num w:numId="27">
    <w:abstractNumId w:val="11"/>
  </w:num>
  <w:num w:numId="28">
    <w:abstractNumId w:val="29"/>
  </w:num>
  <w:num w:numId="29">
    <w:abstractNumId w:val="25"/>
  </w:num>
  <w:num w:numId="30">
    <w:abstractNumId w:val="22"/>
  </w:num>
  <w:num w:numId="31">
    <w:abstractNumId w:val="28"/>
  </w:num>
  <w:num w:numId="32">
    <w:abstractNumId w:val="3"/>
  </w:num>
  <w:num w:numId="33">
    <w:abstractNumId w:val="23"/>
  </w:num>
  <w:num w:numId="34">
    <w:abstractNumId w:val="9"/>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3E02"/>
    <w:rsid w:val="00017641"/>
    <w:rsid w:val="00023A57"/>
    <w:rsid w:val="00027C31"/>
    <w:rsid w:val="000434B3"/>
    <w:rsid w:val="000478A9"/>
    <w:rsid w:val="00047A64"/>
    <w:rsid w:val="00054C87"/>
    <w:rsid w:val="00061BDF"/>
    <w:rsid w:val="00067329"/>
    <w:rsid w:val="0006753A"/>
    <w:rsid w:val="000702CE"/>
    <w:rsid w:val="00075A04"/>
    <w:rsid w:val="000A1C35"/>
    <w:rsid w:val="000B2838"/>
    <w:rsid w:val="000C3C86"/>
    <w:rsid w:val="000C72EB"/>
    <w:rsid w:val="000D44CA"/>
    <w:rsid w:val="000E200B"/>
    <w:rsid w:val="000F68BE"/>
    <w:rsid w:val="001129FA"/>
    <w:rsid w:val="001456EC"/>
    <w:rsid w:val="0018306F"/>
    <w:rsid w:val="001927A4"/>
    <w:rsid w:val="00194AC6"/>
    <w:rsid w:val="001A0884"/>
    <w:rsid w:val="001A09E0"/>
    <w:rsid w:val="001A23B0"/>
    <w:rsid w:val="001A25CC"/>
    <w:rsid w:val="001A403E"/>
    <w:rsid w:val="001A4BC5"/>
    <w:rsid w:val="001B0AAA"/>
    <w:rsid w:val="001C39F7"/>
    <w:rsid w:val="001C5B77"/>
    <w:rsid w:val="001D0B48"/>
    <w:rsid w:val="001E713F"/>
    <w:rsid w:val="0020537A"/>
    <w:rsid w:val="00221809"/>
    <w:rsid w:val="00237B48"/>
    <w:rsid w:val="00240410"/>
    <w:rsid w:val="0024521E"/>
    <w:rsid w:val="00263C3D"/>
    <w:rsid w:val="00274D0B"/>
    <w:rsid w:val="002A5AB4"/>
    <w:rsid w:val="002B3C95"/>
    <w:rsid w:val="002D0B92"/>
    <w:rsid w:val="002E235A"/>
    <w:rsid w:val="00306F1B"/>
    <w:rsid w:val="00307400"/>
    <w:rsid w:val="00313A65"/>
    <w:rsid w:val="00315E65"/>
    <w:rsid w:val="0039485A"/>
    <w:rsid w:val="003C2F54"/>
    <w:rsid w:val="003C4E67"/>
    <w:rsid w:val="003D5BBE"/>
    <w:rsid w:val="003D6C2D"/>
    <w:rsid w:val="003E3C61"/>
    <w:rsid w:val="003F1C5B"/>
    <w:rsid w:val="003F26CE"/>
    <w:rsid w:val="003F2C26"/>
    <w:rsid w:val="004079C2"/>
    <w:rsid w:val="00410F81"/>
    <w:rsid w:val="00434B1E"/>
    <w:rsid w:val="00434E33"/>
    <w:rsid w:val="00441434"/>
    <w:rsid w:val="0045264C"/>
    <w:rsid w:val="004564BF"/>
    <w:rsid w:val="00462B53"/>
    <w:rsid w:val="004876EC"/>
    <w:rsid w:val="004952D6"/>
    <w:rsid w:val="004B32D2"/>
    <w:rsid w:val="004D01B6"/>
    <w:rsid w:val="004D475D"/>
    <w:rsid w:val="004D6E14"/>
    <w:rsid w:val="004F6427"/>
    <w:rsid w:val="004F66FB"/>
    <w:rsid w:val="005009B0"/>
    <w:rsid w:val="00505892"/>
    <w:rsid w:val="00514298"/>
    <w:rsid w:val="00514B27"/>
    <w:rsid w:val="00533A98"/>
    <w:rsid w:val="00584072"/>
    <w:rsid w:val="005A1006"/>
    <w:rsid w:val="005A14E6"/>
    <w:rsid w:val="005E714A"/>
    <w:rsid w:val="00612F78"/>
    <w:rsid w:val="006140A0"/>
    <w:rsid w:val="00623DE1"/>
    <w:rsid w:val="00631060"/>
    <w:rsid w:val="00632758"/>
    <w:rsid w:val="00635087"/>
    <w:rsid w:val="00636621"/>
    <w:rsid w:val="00637A61"/>
    <w:rsid w:val="00642B49"/>
    <w:rsid w:val="00671686"/>
    <w:rsid w:val="006832D9"/>
    <w:rsid w:val="0068379A"/>
    <w:rsid w:val="0069403B"/>
    <w:rsid w:val="006A48D0"/>
    <w:rsid w:val="006C09A1"/>
    <w:rsid w:val="006C20BF"/>
    <w:rsid w:val="006F3DDE"/>
    <w:rsid w:val="00704678"/>
    <w:rsid w:val="0071135A"/>
    <w:rsid w:val="00713D29"/>
    <w:rsid w:val="007353C3"/>
    <w:rsid w:val="007425E7"/>
    <w:rsid w:val="007508E3"/>
    <w:rsid w:val="00767EB2"/>
    <w:rsid w:val="007A0098"/>
    <w:rsid w:val="007A0BCB"/>
    <w:rsid w:val="007B0AFF"/>
    <w:rsid w:val="007C3EAD"/>
    <w:rsid w:val="007F0A85"/>
    <w:rsid w:val="00802607"/>
    <w:rsid w:val="00806C5B"/>
    <w:rsid w:val="008101A5"/>
    <w:rsid w:val="00812F77"/>
    <w:rsid w:val="00815E90"/>
    <w:rsid w:val="008222BD"/>
    <w:rsid w:val="00822664"/>
    <w:rsid w:val="00822814"/>
    <w:rsid w:val="00830B31"/>
    <w:rsid w:val="00832097"/>
    <w:rsid w:val="008404EC"/>
    <w:rsid w:val="00843796"/>
    <w:rsid w:val="008635FB"/>
    <w:rsid w:val="00894E8B"/>
    <w:rsid w:val="00894FDB"/>
    <w:rsid w:val="00895229"/>
    <w:rsid w:val="008C2C57"/>
    <w:rsid w:val="008C4E6C"/>
    <w:rsid w:val="008C6852"/>
    <w:rsid w:val="008E2734"/>
    <w:rsid w:val="008F0203"/>
    <w:rsid w:val="008F50D4"/>
    <w:rsid w:val="009239AA"/>
    <w:rsid w:val="00935ADA"/>
    <w:rsid w:val="00943340"/>
    <w:rsid w:val="00946B6C"/>
    <w:rsid w:val="00955A71"/>
    <w:rsid w:val="00956576"/>
    <w:rsid w:val="009607A9"/>
    <w:rsid w:val="0096108F"/>
    <w:rsid w:val="00971D93"/>
    <w:rsid w:val="009B4D7D"/>
    <w:rsid w:val="009C13B9"/>
    <w:rsid w:val="009C33B0"/>
    <w:rsid w:val="009D01A2"/>
    <w:rsid w:val="009F2B79"/>
    <w:rsid w:val="009F5923"/>
    <w:rsid w:val="00A17FD9"/>
    <w:rsid w:val="00A335C5"/>
    <w:rsid w:val="00A403BB"/>
    <w:rsid w:val="00A674DF"/>
    <w:rsid w:val="00A83AA6"/>
    <w:rsid w:val="00A94E2D"/>
    <w:rsid w:val="00A95606"/>
    <w:rsid w:val="00A96ADA"/>
    <w:rsid w:val="00AB78E0"/>
    <w:rsid w:val="00AC7F7A"/>
    <w:rsid w:val="00AE1809"/>
    <w:rsid w:val="00AE652E"/>
    <w:rsid w:val="00AE7EC7"/>
    <w:rsid w:val="00B040A0"/>
    <w:rsid w:val="00B14886"/>
    <w:rsid w:val="00B80012"/>
    <w:rsid w:val="00B80D76"/>
    <w:rsid w:val="00BA2105"/>
    <w:rsid w:val="00BA7E06"/>
    <w:rsid w:val="00BB43B5"/>
    <w:rsid w:val="00BB6219"/>
    <w:rsid w:val="00BD290F"/>
    <w:rsid w:val="00BE11E2"/>
    <w:rsid w:val="00BE49CE"/>
    <w:rsid w:val="00C14CC4"/>
    <w:rsid w:val="00C33C52"/>
    <w:rsid w:val="00C361BA"/>
    <w:rsid w:val="00C40D8B"/>
    <w:rsid w:val="00C652F4"/>
    <w:rsid w:val="00C70849"/>
    <w:rsid w:val="00C8407A"/>
    <w:rsid w:val="00C8488C"/>
    <w:rsid w:val="00C86E91"/>
    <w:rsid w:val="00CA2650"/>
    <w:rsid w:val="00CB1078"/>
    <w:rsid w:val="00CC6FAF"/>
    <w:rsid w:val="00D01FC3"/>
    <w:rsid w:val="00D24698"/>
    <w:rsid w:val="00D32262"/>
    <w:rsid w:val="00D5251A"/>
    <w:rsid w:val="00D6383F"/>
    <w:rsid w:val="00D6490E"/>
    <w:rsid w:val="00D763EB"/>
    <w:rsid w:val="00D825DB"/>
    <w:rsid w:val="00D913A3"/>
    <w:rsid w:val="00DA4E02"/>
    <w:rsid w:val="00DB095F"/>
    <w:rsid w:val="00DB59D0"/>
    <w:rsid w:val="00DC33D3"/>
    <w:rsid w:val="00DD0E84"/>
    <w:rsid w:val="00E076F1"/>
    <w:rsid w:val="00E16930"/>
    <w:rsid w:val="00E26329"/>
    <w:rsid w:val="00E404BE"/>
    <w:rsid w:val="00E40B50"/>
    <w:rsid w:val="00E50293"/>
    <w:rsid w:val="00E65FFC"/>
    <w:rsid w:val="00E74804"/>
    <w:rsid w:val="00E80951"/>
    <w:rsid w:val="00E86CC6"/>
    <w:rsid w:val="00EA3475"/>
    <w:rsid w:val="00EB56B3"/>
    <w:rsid w:val="00ED6492"/>
    <w:rsid w:val="00EF2095"/>
    <w:rsid w:val="00F00DAE"/>
    <w:rsid w:val="00F01561"/>
    <w:rsid w:val="00F0258C"/>
    <w:rsid w:val="00F06866"/>
    <w:rsid w:val="00F14021"/>
    <w:rsid w:val="00F15956"/>
    <w:rsid w:val="00F169AD"/>
    <w:rsid w:val="00F24CFC"/>
    <w:rsid w:val="00F3170F"/>
    <w:rsid w:val="00F51580"/>
    <w:rsid w:val="00F54D86"/>
    <w:rsid w:val="00F85219"/>
    <w:rsid w:val="00F8707B"/>
    <w:rsid w:val="00F976B0"/>
    <w:rsid w:val="00FA6DE7"/>
    <w:rsid w:val="00FA7432"/>
    <w:rsid w:val="00FC0A8E"/>
    <w:rsid w:val="00FC16D1"/>
    <w:rsid w:val="00FD710F"/>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250C5ED"/>
  <w15:docId w15:val="{BF5DC80E-C3A8-47A5-B0DD-AE4C52DD1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link w:val="FooterChar"/>
    <w:uiPriority w:val="99"/>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uiPriority w:val="59"/>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iPriority w:val="99"/>
    <w:unhideWhenUsed/>
    <w:rsid w:val="008C4E6C"/>
    <w:rPr>
      <w:color w:val="0000FF" w:themeColor="hyperlink"/>
      <w:u w:val="single"/>
    </w:rPr>
  </w:style>
  <w:style w:type="character" w:styleId="FollowedHyperlink">
    <w:name w:val="FollowedHyperlink"/>
    <w:basedOn w:val="DefaultParagraphFont"/>
    <w:rsid w:val="00D763EB"/>
    <w:rPr>
      <w:color w:val="800080" w:themeColor="followedHyperlink"/>
      <w:u w:val="single"/>
    </w:rPr>
  </w:style>
  <w:style w:type="character" w:customStyle="1" w:styleId="FooterChar">
    <w:name w:val="Footer Char"/>
    <w:basedOn w:val="DefaultParagraphFont"/>
    <w:link w:val="Footer"/>
    <w:uiPriority w:val="99"/>
    <w:rsid w:val="001A4BC5"/>
    <w:rPr>
      <w:sz w:val="24"/>
      <w:szCs w:val="24"/>
    </w:rPr>
  </w:style>
  <w:style w:type="character" w:styleId="FootnoteReference">
    <w:name w:val="footnote reference"/>
    <w:basedOn w:val="DefaultParagraphFont"/>
    <w:uiPriority w:val="99"/>
    <w:qFormat/>
    <w:rsid w:val="004D01B6"/>
    <w:rPr>
      <w:vertAlign w:val="superscript"/>
    </w:rPr>
  </w:style>
  <w:style w:type="paragraph" w:styleId="FootnoteText">
    <w:name w:val="footnote text"/>
    <w:aliases w:val="F1"/>
    <w:basedOn w:val="Normal"/>
    <w:link w:val="FootnoteTextChar"/>
    <w:uiPriority w:val="99"/>
    <w:qFormat/>
    <w:rsid w:val="004D01B6"/>
    <w:pPr>
      <w:spacing w:after="120"/>
      <w:ind w:left="360" w:hanging="360"/>
    </w:pPr>
    <w:rPr>
      <w:sz w:val="20"/>
      <w:szCs w:val="20"/>
    </w:rPr>
  </w:style>
  <w:style w:type="character" w:customStyle="1" w:styleId="FootnoteTextChar">
    <w:name w:val="Footnote Text Char"/>
    <w:aliases w:val="F1 Char"/>
    <w:basedOn w:val="DefaultParagraphFont"/>
    <w:link w:val="FootnoteText"/>
    <w:uiPriority w:val="99"/>
    <w:rsid w:val="004D0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truelink-wordpress-assets.s3.amazonaws.com/wp-content/uploads/True-Link-Report-On-Elder-Financial-Abuse-012815.pdf" TargetMode="External"/><Relationship Id="rId2" Type="http://schemas.openxmlformats.org/officeDocument/2006/relationships/hyperlink" Target="https://ocfs.ny.gov/main/reports/Under%20the%20Radar%2005%2012%2011%20final%20report.pdf" TargetMode="External"/><Relationship Id="rId1" Type="http://schemas.openxmlformats.org/officeDocument/2006/relationships/hyperlink" Target="http://doi.org/10.2105/AJPH.2009.163089" TargetMode="External"/><Relationship Id="rId5" Type="http://schemas.openxmlformats.org/officeDocument/2006/relationships/hyperlink" Target="https://truelink-wordpress-assets.s3.amazonaws.com/wp-content/uploads/True-Link-Report-On-Elder-Financial-Abuse-012815.pdf" TargetMode="External"/><Relationship Id="rId4" Type="http://schemas.openxmlformats.org/officeDocument/2006/relationships/hyperlink" Target="https://www.giaging.org/documents/mmi-elder-financial-abus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05f0ae79-fa7d-42cd-a738-9aebccb3fb89" ContentTypeId="0x010100AF5D719A330BE9498B2C5974DBEAC038" PreviousValue="false"/>
</file>

<file path=customXml/item4.xml><?xml version="1.0" encoding="utf-8"?>
<ct:contentTypeSchema xmlns:ct="http://schemas.microsoft.com/office/2006/metadata/contentType" xmlns:ma="http://schemas.microsoft.com/office/2006/metadata/properties/metaAttributes" ct:_="" ma:_="" ma:contentTypeName="CFPB Document" ma:contentTypeID="0x010100AF5D719A330BE9498B2C5974DBEAC038009C9D37B18119DC43A41D88F0709F2C93" ma:contentTypeVersion="1793" ma:contentTypeDescription="" ma:contentTypeScope="" ma:versionID="833d25baf77d21e15183b14893a79909">
  <xsd:schema xmlns:xsd="http://www.w3.org/2001/XMLSchema" xmlns:xs="http://www.w3.org/2001/XMLSchema" xmlns:p="http://schemas.microsoft.com/office/2006/metadata/properties" xmlns:ns2="8ad2afa7-ad9a-4224-8e10-f94b3ba3fda2" xmlns:ns3="5e6029f0-4cb2-4578-9dca-18ac3ce3eaca" xmlns:ns4="b7b1617e-6a94-47af-ad6f-e20732201e63" targetNamespace="http://schemas.microsoft.com/office/2006/metadata/properties" ma:root="true" ma:fieldsID="8eddd057f5cab95a82d0b9ddf4167e5c" ns2:_="" ns3:_="" ns4:_="">
    <xsd:import namespace="8ad2afa7-ad9a-4224-8e10-f94b3ba3fda2"/>
    <xsd:import namespace="5e6029f0-4cb2-4578-9dca-18ac3ce3eaca"/>
    <xsd:import namespace="b7b1617e-6a94-47af-ad6f-e20732201e63"/>
    <xsd:element name="properties">
      <xsd:complexType>
        <xsd:sequence>
          <xsd:element name="documentManagement">
            <xsd:complexType>
              <xsd:all>
                <xsd:element ref="ns2:TaxKeywordTaxHTField" minOccurs="0"/>
                <xsd:element ref="ns2:TaxCatchAll" minOccurs="0"/>
                <xsd:element ref="ns3:_dlc_DocId" minOccurs="0"/>
                <xsd:element ref="ns3:_dlc_DocIdUrl" minOccurs="0"/>
                <xsd:element ref="ns3: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d2afa7-ad9a-4224-8e10-f94b3ba3fda2"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05f0ae79-fa7d-42cd-a738-9aebccb3fb89"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EEB5113-A94F-4D9A-AC4F-FFB1B16BB0A9}" ma:internalName="TaxCatchAll" ma:showField="CatchAllData" ma:web="{5e6029f0-4cb2-4578-9dca-18ac3ce3ea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6029f0-4cb2-4578-9dca-18ac3ce3eaca"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b1617e-6a94-47af-ad6f-e20732201e63"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ad2afa7-ad9a-4224-8e10-f94b3ba3fda2"/>
    <TaxKeywordTaxHTField xmlns="8ad2afa7-ad9a-4224-8e10-f94b3ba3fda2">
      <Terms xmlns="http://schemas.microsoft.com/office/infopath/2007/PartnerControls"/>
    </TaxKeywordTaxHTField>
    <_dlc_DocId xmlns="5e6029f0-4cb2-4578-9dca-18ac3ce3eaca">CFPBCDO-2004683907-2102652</_dlc_DocId>
    <_dlc_DocIdUrl xmlns="5e6029f0-4cb2-4578-9dca-18ac3ce3eaca">
      <Url>https://bcfp365.sharepoint.com/sites/cdo/_layouts/15/DocIdRedir.aspx?ID=CFPBCDO-2004683907-2102652</Url>
      <Description>CFPBCDO-2004683907-2102652</Description>
    </_dlc_DocIdUrl>
  </documentManagement>
</p:properties>
</file>

<file path=customXml/itemProps1.xml><?xml version="1.0" encoding="utf-8"?>
<ds:datastoreItem xmlns:ds="http://schemas.openxmlformats.org/officeDocument/2006/customXml" ds:itemID="{A9283842-94B9-4429-B1AC-F9E4C46C02B1}">
  <ds:schemaRefs>
    <ds:schemaRef ds:uri="http://schemas.microsoft.com/sharepoint/events"/>
  </ds:schemaRefs>
</ds:datastoreItem>
</file>

<file path=customXml/itemProps2.xml><?xml version="1.0" encoding="utf-8"?>
<ds:datastoreItem xmlns:ds="http://schemas.openxmlformats.org/officeDocument/2006/customXml" ds:itemID="{80472381-D386-4394-A7FA-0D71F45136CA}">
  <ds:schemaRefs>
    <ds:schemaRef ds:uri="http://schemas.microsoft.com/sharepoint/v3/contenttype/forms"/>
  </ds:schemaRefs>
</ds:datastoreItem>
</file>

<file path=customXml/itemProps3.xml><?xml version="1.0" encoding="utf-8"?>
<ds:datastoreItem xmlns:ds="http://schemas.openxmlformats.org/officeDocument/2006/customXml" ds:itemID="{E7DA6864-E90C-471E-9986-1FD7E53697A1}">
  <ds:schemaRefs>
    <ds:schemaRef ds:uri="Microsoft.SharePoint.Taxonomy.ContentTypeSync"/>
  </ds:schemaRefs>
</ds:datastoreItem>
</file>

<file path=customXml/itemProps4.xml><?xml version="1.0" encoding="utf-8"?>
<ds:datastoreItem xmlns:ds="http://schemas.openxmlformats.org/officeDocument/2006/customXml" ds:itemID="{40538049-88A8-4192-9BD5-D0D994A400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d2afa7-ad9a-4224-8e10-f94b3ba3fda2"/>
    <ds:schemaRef ds:uri="5e6029f0-4cb2-4578-9dca-18ac3ce3eaca"/>
    <ds:schemaRef ds:uri="b7b1617e-6a94-47af-ad6f-e20732201e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7FFEAB5-E59A-41BE-B737-E1044E4FCFDF}">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5e6029f0-4cb2-4578-9dca-18ac3ce3eaca"/>
    <ds:schemaRef ds:uri="b7b1617e-6a94-47af-ad6f-e20732201e63"/>
    <ds:schemaRef ds:uri="8ad2afa7-ad9a-4224-8e10-f94b3ba3fda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1254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Request for Approval Under the "Generic Clearance for Qualitative Consumer Education, Engagement, and Experience Information Collections"  (OMB Control Number 3170-0036)</vt:lpstr>
    </vt:vector>
  </TitlesOfParts>
  <Company>ssa</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Qualitative Consumer Education, Engagement, and Experience Information Collections"  (OMB Control Number 3170-0036)</dc:title>
  <dc:creator>558022</dc:creator>
  <cp:lastModifiedBy>King, Darrin (CFPB)</cp:lastModifiedBy>
  <cp:revision>5</cp:revision>
  <cp:lastPrinted>2010-10-04T16:59:00Z</cp:lastPrinted>
  <dcterms:created xsi:type="dcterms:W3CDTF">2020-06-23T17:08:00Z</dcterms:created>
  <dcterms:modified xsi:type="dcterms:W3CDTF">2020-06-30T18:48:00Z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FPB Offices1">
    <vt:lpwstr>75</vt:lpwstr>
  </property>
  <property fmtid="{D5CDD505-2E9C-101B-9397-08002B2CF9AE}" pid="4" name="Toolkit_Type">
    <vt:lpwstr>Generic ICR</vt:lpwstr>
  </property>
  <property fmtid="{D5CDD505-2E9C-101B-9397-08002B2CF9AE}" pid="5" name="ContentTypeId">
    <vt:lpwstr>0x010100AF5D719A330BE9498B2C5974DBEAC038009C9D37B18119DC43A41D88F0709F2C93</vt:lpwstr>
  </property>
  <property fmtid="{D5CDD505-2E9C-101B-9397-08002B2CF9AE}" pid="6" name="_docset_NoMedatataSyncRequired">
    <vt:lpwstr>False</vt:lpwstr>
  </property>
  <property fmtid="{D5CDD505-2E9C-101B-9397-08002B2CF9AE}" pid="7" name="Order">
    <vt:r8>6980000</vt:r8>
  </property>
  <property fmtid="{D5CDD505-2E9C-101B-9397-08002B2CF9AE}" pid="8" name="TaxKeyword">
    <vt:lpwstr/>
  </property>
  <property fmtid="{D5CDD505-2E9C-101B-9397-08002B2CF9AE}" pid="9" name="_dlc_DocIdItemGuid">
    <vt:lpwstr>6d1964da-1966-458e-9239-be609dafaec6</vt:lpwstr>
  </property>
</Properties>
</file>