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B3A24" w:rsidR="00DA5D2C" w:rsidRDefault="00DA5D2C">
      <w:pPr>
        <w:pStyle w:val="OmniPage1"/>
        <w:tabs>
          <w:tab w:val="clear" w:pos="9431"/>
        </w:tabs>
        <w:ind w:left="0" w:right="0"/>
        <w:rPr>
          <w:rFonts w:cs="Courier New"/>
          <w:b/>
          <w:noProof w:val="0"/>
          <w:sz w:val="24"/>
        </w:rPr>
      </w:pPr>
      <w:bookmarkStart w:name="_GoBack" w:id="0"/>
      <w:bookmarkEnd w:id="0"/>
      <w:r w:rsidRPr="003B3A24">
        <w:rPr>
          <w:rFonts w:cs="Courier New"/>
          <w:b/>
          <w:noProof w:val="0"/>
          <w:sz w:val="24"/>
        </w:rPr>
        <w:t>SUPPORTING STATEMENT</w:t>
      </w:r>
    </w:p>
    <w:p w:rsidRPr="003B3A24" w:rsidR="00DA5D2C" w:rsidRDefault="00DA5D2C">
      <w:pPr>
        <w:pStyle w:val="OmniPage1"/>
        <w:tabs>
          <w:tab w:val="clear" w:pos="9431"/>
        </w:tabs>
        <w:ind w:left="0" w:right="0"/>
        <w:rPr>
          <w:rFonts w:cs="Courier New"/>
          <w:b/>
          <w:noProof w:val="0"/>
          <w:sz w:val="24"/>
        </w:rPr>
      </w:pPr>
      <w:r w:rsidRPr="003B3A24">
        <w:rPr>
          <w:rFonts w:cs="Courier New"/>
          <w:b/>
          <w:noProof w:val="0"/>
          <w:sz w:val="24"/>
        </w:rPr>
        <w:t>FOR PAPERWORK REDUCTION ACT SUBMISSION</w:t>
      </w:r>
    </w:p>
    <w:p w:rsidRPr="003B3A24" w:rsidR="006E47D5" w:rsidRDefault="006E47D5">
      <w:pPr>
        <w:pStyle w:val="OmniPage1"/>
        <w:tabs>
          <w:tab w:val="clear" w:pos="9431"/>
        </w:tabs>
        <w:ind w:left="0" w:right="0"/>
        <w:rPr>
          <w:rFonts w:cs="Courier New"/>
          <w:b/>
          <w:noProof w:val="0"/>
          <w:sz w:val="24"/>
        </w:rPr>
      </w:pPr>
      <w:r w:rsidRPr="003B3A24">
        <w:rPr>
          <w:rFonts w:cs="Courier New"/>
          <w:b/>
          <w:noProof w:val="0"/>
          <w:sz w:val="24"/>
        </w:rPr>
        <w:t xml:space="preserve">OMB CONTROL NO. </w:t>
      </w:r>
      <w:r w:rsidRPr="003B3A24" w:rsidR="00DA5D2C">
        <w:rPr>
          <w:rFonts w:cs="Courier New"/>
          <w:b/>
          <w:noProof w:val="0"/>
          <w:sz w:val="24"/>
        </w:rPr>
        <w:t>9000-0012</w:t>
      </w:r>
    </w:p>
    <w:p w:rsidRPr="003B3A24" w:rsidR="00DA5D2C" w:rsidRDefault="00DA5D2C">
      <w:pPr>
        <w:pStyle w:val="OmniPage1"/>
        <w:tabs>
          <w:tab w:val="clear" w:pos="9431"/>
        </w:tabs>
        <w:ind w:left="0" w:right="0"/>
        <w:rPr>
          <w:rFonts w:cs="Courier New"/>
          <w:b/>
          <w:noProof w:val="0"/>
          <w:sz w:val="24"/>
        </w:rPr>
      </w:pPr>
      <w:r w:rsidRPr="003B3A24">
        <w:rPr>
          <w:rFonts w:cs="Courier New"/>
          <w:b/>
          <w:noProof w:val="0"/>
          <w:sz w:val="24"/>
        </w:rPr>
        <w:t>TERMIN</w:t>
      </w:r>
      <w:r w:rsidRPr="003B3A24" w:rsidR="00D43EB3">
        <w:rPr>
          <w:rFonts w:cs="Courier New"/>
          <w:b/>
          <w:noProof w:val="0"/>
          <w:sz w:val="24"/>
        </w:rPr>
        <w:t>ATION SETTLEMENT PROPOSAL FORMS-</w:t>
      </w:r>
      <w:r w:rsidRPr="003B3A24">
        <w:rPr>
          <w:rFonts w:cs="Courier New"/>
          <w:b/>
          <w:noProof w:val="0"/>
          <w:sz w:val="24"/>
        </w:rPr>
        <w:t>FAR</w:t>
      </w:r>
    </w:p>
    <w:p w:rsidRPr="003B3A24" w:rsidR="00DA5D2C" w:rsidRDefault="00DA5D2C">
      <w:pPr>
        <w:pStyle w:val="OmniPage1"/>
        <w:tabs>
          <w:tab w:val="clear" w:pos="9431"/>
        </w:tabs>
        <w:ind w:left="0" w:right="0"/>
        <w:rPr>
          <w:rFonts w:cs="Courier New"/>
          <w:b/>
          <w:noProof w:val="0"/>
          <w:sz w:val="24"/>
        </w:rPr>
      </w:pPr>
      <w:r w:rsidRPr="003B3A24">
        <w:rPr>
          <w:rFonts w:cs="Courier New"/>
          <w:b/>
          <w:noProof w:val="0"/>
          <w:sz w:val="24"/>
        </w:rPr>
        <w:t>(S</w:t>
      </w:r>
      <w:r w:rsidRPr="003B3A24" w:rsidR="0017543A">
        <w:rPr>
          <w:rFonts w:cs="Courier New"/>
          <w:b/>
          <w:noProof w:val="0"/>
          <w:sz w:val="24"/>
        </w:rPr>
        <w:t>F</w:t>
      </w:r>
      <w:r w:rsidRPr="003B3A24">
        <w:rPr>
          <w:rFonts w:cs="Courier New"/>
          <w:b/>
          <w:noProof w:val="0"/>
          <w:sz w:val="24"/>
        </w:rPr>
        <w:t xml:space="preserve"> 1435 THROUGH 1440)</w:t>
      </w:r>
    </w:p>
    <w:p w:rsidRPr="003B3A24" w:rsidR="00DA5D2C" w:rsidRDefault="00DA5D2C">
      <w:pPr>
        <w:rPr>
          <w:rFonts w:ascii="Courier New" w:hAnsi="Courier New" w:cs="Courier New"/>
          <w:b/>
        </w:rPr>
      </w:pPr>
    </w:p>
    <w:p w:rsidR="00430670" w:rsidRDefault="008040DC">
      <w:pPr>
        <w:pStyle w:val="OmniPage2"/>
        <w:tabs>
          <w:tab w:val="clear" w:pos="1825"/>
          <w:tab w:val="clear" w:pos="4550"/>
        </w:tabs>
        <w:ind w:left="0" w:right="0"/>
        <w:rPr>
          <w:rFonts w:cs="Courier New"/>
          <w:b/>
          <w:noProof w:val="0"/>
          <w:sz w:val="24"/>
        </w:rPr>
      </w:pPr>
      <w:r>
        <w:rPr>
          <w:rFonts w:cs="Courier New"/>
          <w:b/>
          <w:noProof w:val="0"/>
          <w:sz w:val="24"/>
        </w:rPr>
        <w:t>FAR Section</w:t>
      </w:r>
      <w:r w:rsidR="00430670">
        <w:rPr>
          <w:rFonts w:cs="Courier New"/>
          <w:b/>
          <w:noProof w:val="0"/>
          <w:sz w:val="24"/>
        </w:rPr>
        <w:t>s Affected:</w:t>
      </w:r>
      <w:r w:rsidRPr="008040DC">
        <w:rPr>
          <w:rFonts w:cs="Courier New"/>
          <w:noProof w:val="0"/>
          <w:sz w:val="24"/>
        </w:rPr>
        <w:t xml:space="preserve"> </w:t>
      </w:r>
      <w:r w:rsidRPr="008040DC">
        <w:rPr>
          <w:rFonts w:cs="Courier New"/>
          <w:b/>
          <w:noProof w:val="0"/>
          <w:sz w:val="24"/>
        </w:rPr>
        <w:t>S</w:t>
      </w:r>
      <w:r>
        <w:rPr>
          <w:rFonts w:cs="Courier New"/>
          <w:b/>
          <w:noProof w:val="0"/>
          <w:sz w:val="24"/>
        </w:rPr>
        <w:t>Fs</w:t>
      </w:r>
      <w:r w:rsidRPr="008040DC">
        <w:rPr>
          <w:rFonts w:cs="Courier New"/>
          <w:b/>
          <w:noProof w:val="0"/>
          <w:sz w:val="24"/>
        </w:rPr>
        <w:t xml:space="preserve"> 1435 through 1440</w:t>
      </w:r>
      <w:r w:rsidR="00430670">
        <w:rPr>
          <w:rFonts w:cs="Courier New"/>
          <w:b/>
          <w:noProof w:val="0"/>
          <w:sz w:val="24"/>
        </w:rPr>
        <w:t xml:space="preserve"> </w:t>
      </w:r>
    </w:p>
    <w:p w:rsidR="00430670" w:rsidRDefault="00430670">
      <w:pPr>
        <w:pStyle w:val="OmniPage2"/>
        <w:tabs>
          <w:tab w:val="clear" w:pos="1825"/>
          <w:tab w:val="clear" w:pos="4550"/>
        </w:tabs>
        <w:ind w:left="0" w:right="0"/>
        <w:rPr>
          <w:rFonts w:cs="Courier New"/>
          <w:b/>
          <w:noProof w:val="0"/>
          <w:sz w:val="24"/>
        </w:rPr>
      </w:pPr>
    </w:p>
    <w:p w:rsidRPr="000D610D" w:rsidR="00DA5D2C" w:rsidRDefault="00DA5D2C">
      <w:pPr>
        <w:pStyle w:val="OmniPage2"/>
        <w:tabs>
          <w:tab w:val="clear" w:pos="1825"/>
          <w:tab w:val="clear" w:pos="4550"/>
        </w:tabs>
        <w:ind w:left="0" w:right="0"/>
        <w:rPr>
          <w:rFonts w:cs="Courier New"/>
          <w:b/>
          <w:noProof w:val="0"/>
          <w:sz w:val="24"/>
        </w:rPr>
      </w:pPr>
      <w:r w:rsidRPr="000D610D">
        <w:rPr>
          <w:rFonts w:cs="Courier New"/>
          <w:b/>
          <w:noProof w:val="0"/>
          <w:sz w:val="24"/>
        </w:rPr>
        <w:t>A.</w:t>
      </w:r>
      <w:r w:rsidRPr="000D610D" w:rsidR="00AA3C4F">
        <w:rPr>
          <w:rFonts w:cs="Courier New"/>
          <w:b/>
          <w:noProof w:val="0"/>
          <w:sz w:val="24"/>
        </w:rPr>
        <w:t xml:space="preserve"> </w:t>
      </w:r>
      <w:r w:rsidRPr="000D610D">
        <w:rPr>
          <w:rFonts w:cs="Courier New"/>
          <w:b/>
          <w:noProof w:val="0"/>
          <w:sz w:val="24"/>
        </w:rPr>
        <w:t xml:space="preserve"> Justification.</w:t>
      </w:r>
    </w:p>
    <w:p w:rsidRPr="000D610D" w:rsidR="00DA5D2C" w:rsidRDefault="00DA5D2C">
      <w:pPr>
        <w:rPr>
          <w:rFonts w:ascii="Courier New" w:hAnsi="Courier New" w:cs="Courier New"/>
          <w:b/>
        </w:rPr>
      </w:pPr>
    </w:p>
    <w:p w:rsidRPr="000D610D" w:rsidR="00DA5D2C" w:rsidP="00430670" w:rsidRDefault="00DA5D2C">
      <w:pPr>
        <w:rPr>
          <w:rFonts w:ascii="Courier New" w:hAnsi="Courier New" w:cs="Courier New"/>
        </w:rPr>
      </w:pPr>
      <w:r w:rsidRPr="008040DC">
        <w:rPr>
          <w:rFonts w:ascii="Courier New" w:hAnsi="Courier New" w:cs="Courier New"/>
          <w:b/>
        </w:rPr>
        <w:t>1.</w:t>
      </w:r>
      <w:r w:rsidRPr="008040DC" w:rsidR="00AA3C4F">
        <w:rPr>
          <w:rFonts w:ascii="Courier New" w:hAnsi="Courier New" w:cs="Courier New"/>
          <w:b/>
        </w:rPr>
        <w:t xml:space="preserve"> </w:t>
      </w:r>
      <w:r w:rsidRPr="008040DC">
        <w:rPr>
          <w:rFonts w:ascii="Courier New" w:hAnsi="Courier New" w:cs="Courier New"/>
        </w:rPr>
        <w:t xml:space="preserve"> </w:t>
      </w:r>
      <w:r w:rsidRPr="008040DC">
        <w:rPr>
          <w:rFonts w:ascii="Courier New" w:hAnsi="Courier New" w:cs="Courier New"/>
          <w:b/>
        </w:rPr>
        <w:t>Administrative requirements</w:t>
      </w:r>
      <w:r w:rsidRPr="008040DC" w:rsidR="00AA3C4F">
        <w:rPr>
          <w:rFonts w:ascii="Courier New" w:hAnsi="Courier New" w:cs="Courier New"/>
        </w:rPr>
        <w:t>.</w:t>
      </w:r>
      <w:r w:rsidRPr="000D610D" w:rsidR="00AA3C4F">
        <w:rPr>
          <w:rFonts w:ascii="Courier New" w:hAnsi="Courier New" w:cs="Courier New"/>
        </w:rPr>
        <w:t xml:space="preserve"> </w:t>
      </w:r>
      <w:r w:rsidRPr="000D610D">
        <w:rPr>
          <w:rFonts w:ascii="Courier New" w:hAnsi="Courier New" w:cs="Courier New"/>
        </w:rPr>
        <w:t xml:space="preserve"> </w:t>
      </w:r>
      <w:r w:rsidRPr="00430670" w:rsidR="00430670">
        <w:rPr>
          <w:rFonts w:ascii="Courier New" w:hAnsi="Courier New" w:cs="Courier New"/>
        </w:rPr>
        <w:t xml:space="preserve">This justification supports revision and </w:t>
      </w:r>
      <w:r w:rsidR="00C53ABF">
        <w:rPr>
          <w:rFonts w:ascii="Courier New" w:hAnsi="Courier New" w:cs="Courier New"/>
        </w:rPr>
        <w:t>renewal</w:t>
      </w:r>
      <w:r w:rsidRPr="00430670" w:rsidR="00430670">
        <w:rPr>
          <w:rFonts w:ascii="Courier New" w:hAnsi="Courier New" w:cs="Courier New"/>
        </w:rPr>
        <w:t xml:space="preserve"> of the expiration date of OMB Control No. 9000-</w:t>
      </w:r>
      <w:r w:rsidR="00430670">
        <w:rPr>
          <w:rFonts w:ascii="Courier New" w:hAnsi="Courier New" w:cs="Courier New"/>
        </w:rPr>
        <w:t>0012.</w:t>
      </w:r>
      <w:r w:rsidRPr="00430670" w:rsidR="00430670">
        <w:rPr>
          <w:rFonts w:ascii="Courier New" w:hAnsi="Courier New" w:cs="Courier New"/>
        </w:rPr>
        <w:t xml:space="preserve"> This clearance covers the information that contractors must submit to comply with the </w:t>
      </w:r>
      <w:r w:rsidRPr="008040DC" w:rsidR="008040DC">
        <w:rPr>
          <w:rFonts w:ascii="Courier New" w:hAnsi="Courier New" w:cs="Courier New"/>
        </w:rPr>
        <w:t xml:space="preserve">termination settlement proposal </w:t>
      </w:r>
      <w:r w:rsidRPr="00430670" w:rsidR="008040DC">
        <w:rPr>
          <w:rFonts w:ascii="Courier New" w:hAnsi="Courier New" w:cs="Courier New"/>
        </w:rPr>
        <w:t xml:space="preserve">requirements </w:t>
      </w:r>
      <w:r w:rsidR="008040DC">
        <w:rPr>
          <w:rFonts w:ascii="Courier New" w:hAnsi="Courier New" w:cs="Courier New"/>
        </w:rPr>
        <w:t xml:space="preserve">in the </w:t>
      </w:r>
      <w:r w:rsidRPr="00430670" w:rsidR="00430670">
        <w:rPr>
          <w:rFonts w:ascii="Courier New" w:hAnsi="Courier New" w:cs="Courier New"/>
        </w:rPr>
        <w:t>Federal Acquisition Regulation (FAR)</w:t>
      </w:r>
      <w:r w:rsidR="008040DC">
        <w:rPr>
          <w:rFonts w:ascii="Courier New" w:hAnsi="Courier New" w:cs="Courier New"/>
        </w:rPr>
        <w:t xml:space="preserve">. </w:t>
      </w:r>
      <w:r w:rsidRPr="000D610D">
        <w:rPr>
          <w:rFonts w:ascii="Courier New" w:hAnsi="Courier New" w:cs="Courier New"/>
        </w:rPr>
        <w:t xml:space="preserve">The termination settlement proposal forms (Standard Forms 1435 through 1440) </w:t>
      </w:r>
      <w:r w:rsidR="008040DC">
        <w:rPr>
          <w:rFonts w:ascii="Courier New" w:hAnsi="Courier New" w:cs="Courier New"/>
        </w:rPr>
        <w:t>are</w:t>
      </w:r>
      <w:r w:rsidRPr="000D610D">
        <w:rPr>
          <w:rFonts w:ascii="Courier New" w:hAnsi="Courier New" w:cs="Courier New"/>
        </w:rPr>
        <w:t xml:space="preserve"> used by all Executive agencies, including the Department of Defense, for settling terminated prime contracts and subcontracts</w:t>
      </w:r>
      <w:r w:rsidR="008040DC">
        <w:rPr>
          <w:rFonts w:ascii="Courier New" w:hAnsi="Courier New" w:cs="Courier New"/>
        </w:rPr>
        <w:t xml:space="preserve"> per FAR s</w:t>
      </w:r>
      <w:r w:rsidRPr="000D610D" w:rsidR="00B110D2">
        <w:rPr>
          <w:rFonts w:ascii="Courier New" w:hAnsi="Courier New" w:cs="Courier New"/>
        </w:rPr>
        <w:t>ubpart 49.6</w:t>
      </w:r>
      <w:r w:rsidR="008040DC">
        <w:rPr>
          <w:rFonts w:ascii="Courier New" w:hAnsi="Courier New" w:cs="Courier New"/>
        </w:rPr>
        <w:t xml:space="preserve">, </w:t>
      </w:r>
      <w:r w:rsidRPr="008040DC" w:rsidR="008040DC">
        <w:rPr>
          <w:rFonts w:ascii="Courier New" w:hAnsi="Courier New" w:cs="Courier New"/>
        </w:rPr>
        <w:t>Contract Termination Forms and Formats</w:t>
      </w:r>
      <w:r w:rsidRPr="000D610D">
        <w:rPr>
          <w:rFonts w:ascii="Courier New" w:hAnsi="Courier New" w:cs="Courier New"/>
        </w:rPr>
        <w:t>.</w:t>
      </w:r>
      <w:r w:rsidR="008040DC">
        <w:rPr>
          <w:rFonts w:ascii="Courier New" w:hAnsi="Courier New" w:cs="Courier New"/>
        </w:rPr>
        <w:t xml:space="preserve"> </w:t>
      </w:r>
      <w:r w:rsidRPr="000D610D">
        <w:rPr>
          <w:rFonts w:ascii="Courier New" w:hAnsi="Courier New" w:cs="Courier New"/>
        </w:rPr>
        <w:t>The forms provide a standardized format for listing essential cost and inventory information needed to support the terminated contractor</w:t>
      </w:r>
      <w:r w:rsidRPr="000D610D" w:rsidR="0022361F">
        <w:rPr>
          <w:rFonts w:ascii="Courier New" w:hAnsi="Courier New" w:cs="Courier New"/>
        </w:rPr>
        <w:t>’</w:t>
      </w:r>
      <w:r w:rsidRPr="000D610D">
        <w:rPr>
          <w:rFonts w:ascii="Courier New" w:hAnsi="Courier New" w:cs="Courier New"/>
        </w:rPr>
        <w:t>s negotiated position. No other format exists for the collection of this information that we are aware of.</w:t>
      </w:r>
    </w:p>
    <w:p w:rsidRPr="000D610D" w:rsidR="00DA5D2C" w:rsidRDefault="00DA5D2C">
      <w:pPr>
        <w:pStyle w:val="OmniPage4"/>
        <w:ind w:left="0" w:right="0"/>
        <w:rPr>
          <w:rFonts w:cs="Courier New"/>
          <w:noProof w:val="0"/>
          <w:sz w:val="24"/>
        </w:rPr>
      </w:pPr>
    </w:p>
    <w:p w:rsidRPr="000D610D" w:rsidR="00DA5D2C" w:rsidRDefault="00DA5D2C">
      <w:pPr>
        <w:pStyle w:val="OmniPage4"/>
        <w:ind w:left="0" w:right="0" w:firstLine="0"/>
        <w:rPr>
          <w:rFonts w:cs="Courier New"/>
          <w:noProof w:val="0"/>
          <w:sz w:val="24"/>
        </w:rPr>
      </w:pPr>
      <w:r w:rsidRPr="000D610D">
        <w:rPr>
          <w:rFonts w:cs="Courier New"/>
          <w:b/>
          <w:noProof w:val="0"/>
          <w:sz w:val="24"/>
        </w:rPr>
        <w:t>2.</w:t>
      </w:r>
      <w:r w:rsidRPr="000D610D">
        <w:rPr>
          <w:rFonts w:cs="Courier New"/>
          <w:noProof w:val="0"/>
          <w:sz w:val="24"/>
        </w:rPr>
        <w:t xml:space="preserve">  </w:t>
      </w:r>
      <w:r w:rsidRPr="000D610D">
        <w:rPr>
          <w:rFonts w:cs="Courier New"/>
          <w:b/>
          <w:noProof w:val="0"/>
          <w:sz w:val="24"/>
        </w:rPr>
        <w:t>Uses of information</w:t>
      </w:r>
      <w:r w:rsidRPr="000D610D">
        <w:rPr>
          <w:rFonts w:cs="Courier New"/>
          <w:noProof w:val="0"/>
          <w:sz w:val="24"/>
        </w:rPr>
        <w:t xml:space="preserve">.  The </w:t>
      </w:r>
      <w:r w:rsidRPr="000D610D" w:rsidR="00430670">
        <w:rPr>
          <w:rFonts w:cs="Courier New"/>
          <w:noProof w:val="0"/>
          <w:sz w:val="24"/>
        </w:rPr>
        <w:t xml:space="preserve">contracting officer </w:t>
      </w:r>
      <w:r w:rsidR="00430670">
        <w:rPr>
          <w:rFonts w:cs="Courier New"/>
          <w:noProof w:val="0"/>
          <w:sz w:val="24"/>
        </w:rPr>
        <w:t xml:space="preserve">uses the </w:t>
      </w:r>
      <w:r w:rsidRPr="000D610D">
        <w:rPr>
          <w:rFonts w:cs="Courier New"/>
          <w:noProof w:val="0"/>
          <w:sz w:val="24"/>
        </w:rPr>
        <w:t>information to determine/support reimbursement costs upon settlement of a terminated contract.</w:t>
      </w:r>
    </w:p>
    <w:p w:rsidRPr="000D610D" w:rsidR="00DA5D2C" w:rsidRDefault="00DA5D2C">
      <w:pPr>
        <w:tabs>
          <w:tab w:val="left" w:pos="90"/>
        </w:tabs>
        <w:rPr>
          <w:rFonts w:ascii="Courier New" w:hAnsi="Courier New" w:cs="Courier New"/>
        </w:rPr>
      </w:pPr>
    </w:p>
    <w:p w:rsidRPr="000D610D" w:rsidR="00DA5D2C" w:rsidRDefault="00DA5D2C">
      <w:pPr>
        <w:tabs>
          <w:tab w:val="left" w:pos="90"/>
        </w:tabs>
        <w:rPr>
          <w:rFonts w:ascii="Courier New" w:hAnsi="Courier New" w:cs="Courier New"/>
        </w:rPr>
      </w:pPr>
      <w:r w:rsidRPr="000D610D">
        <w:rPr>
          <w:rFonts w:ascii="Courier New" w:hAnsi="Courier New" w:cs="Courier New"/>
          <w:b/>
        </w:rPr>
        <w:t>3.</w:t>
      </w:r>
      <w:r w:rsidRPr="000D610D">
        <w:rPr>
          <w:rFonts w:ascii="Courier New" w:hAnsi="Courier New" w:cs="Courier New"/>
        </w:rPr>
        <w:t xml:space="preserve">  </w:t>
      </w:r>
      <w:r w:rsidRPr="000D610D">
        <w:rPr>
          <w:rFonts w:ascii="Courier New" w:hAnsi="Courier New" w:cs="Courier New"/>
          <w:b/>
        </w:rPr>
        <w:t xml:space="preserve">Consideration of information technology.  </w:t>
      </w:r>
      <w:r w:rsidRPr="00430670" w:rsidR="00430670">
        <w:rPr>
          <w:rFonts w:ascii="Courier New" w:hAnsi="Courier New" w:cs="Courier New"/>
        </w:rPr>
        <w:t>We use improved information technology to the maximum extent practicable.  Where both the Government agency and contractors are capable of electronic interchange, the contractors may submit this information collection requirement electronically.</w:t>
      </w:r>
    </w:p>
    <w:p w:rsidRPr="000D610D" w:rsidR="00DA5D2C" w:rsidRDefault="00DA5D2C">
      <w:pPr>
        <w:pStyle w:val="OmniPage4"/>
        <w:ind w:left="0" w:right="0" w:hanging="1"/>
        <w:rPr>
          <w:rFonts w:cs="Courier New"/>
          <w:noProof w:val="0"/>
          <w:sz w:val="24"/>
        </w:rPr>
      </w:pPr>
    </w:p>
    <w:p w:rsidRPr="000D610D" w:rsidR="00DA5D2C" w:rsidRDefault="00DA5D2C">
      <w:pPr>
        <w:rPr>
          <w:rFonts w:ascii="Courier New" w:hAnsi="Courier New" w:cs="Courier New"/>
        </w:rPr>
      </w:pPr>
      <w:r w:rsidRPr="000D610D">
        <w:rPr>
          <w:rFonts w:ascii="Courier New" w:hAnsi="Courier New" w:cs="Courier New"/>
          <w:b/>
        </w:rPr>
        <w:t>4.</w:t>
      </w:r>
      <w:r w:rsidRPr="000D610D">
        <w:rPr>
          <w:rFonts w:ascii="Courier New" w:hAnsi="Courier New" w:cs="Courier New"/>
        </w:rPr>
        <w:t xml:space="preserve">  </w:t>
      </w:r>
      <w:r w:rsidRPr="000D610D">
        <w:rPr>
          <w:rFonts w:ascii="Courier New" w:hAnsi="Courier New" w:cs="Courier New"/>
          <w:b/>
        </w:rPr>
        <w:t>Efforts to identify duplication</w:t>
      </w:r>
      <w:r w:rsidRPr="000D610D">
        <w:rPr>
          <w:rFonts w:ascii="Courier New" w:hAnsi="Courier New" w:cs="Courier New"/>
        </w:rPr>
        <w:t xml:space="preserve">.  </w:t>
      </w:r>
      <w:r w:rsidRPr="00430670" w:rsidR="00430670">
        <w:rPr>
          <w:rFonts w:ascii="Courier New" w:hAnsi="Courier New" w:cs="Courier New"/>
        </w:rPr>
        <w:t>These requirements are issued under the FAR which has been developed to standardize Federal procurement practices and eliminate unnecessary duplication.</w:t>
      </w:r>
    </w:p>
    <w:p w:rsidRPr="000D610D" w:rsidR="00DA5D2C" w:rsidRDefault="00DA5D2C">
      <w:pPr>
        <w:rPr>
          <w:rFonts w:ascii="Courier New" w:hAnsi="Courier New" w:cs="Courier New"/>
        </w:rPr>
      </w:pPr>
    </w:p>
    <w:p w:rsidRPr="000D610D" w:rsidR="00DA5D2C" w:rsidRDefault="00DA5D2C">
      <w:pPr>
        <w:pStyle w:val="OmniPage8"/>
        <w:ind w:left="0" w:right="0" w:firstLine="0"/>
        <w:rPr>
          <w:rFonts w:cs="Courier New"/>
          <w:noProof w:val="0"/>
          <w:sz w:val="24"/>
        </w:rPr>
      </w:pPr>
      <w:r w:rsidRPr="000D610D">
        <w:rPr>
          <w:rFonts w:cs="Courier New"/>
          <w:b/>
          <w:noProof w:val="0"/>
          <w:sz w:val="24"/>
        </w:rPr>
        <w:t>5.</w:t>
      </w:r>
      <w:r w:rsidRPr="000D610D">
        <w:rPr>
          <w:rFonts w:cs="Courier New"/>
          <w:noProof w:val="0"/>
          <w:sz w:val="24"/>
        </w:rPr>
        <w:t xml:space="preserve">  </w:t>
      </w:r>
      <w:r w:rsidRPr="00430670" w:rsidR="00430670">
        <w:rPr>
          <w:rFonts w:cs="Courier New"/>
          <w:b/>
          <w:sz w:val="24"/>
        </w:rPr>
        <w:t xml:space="preserve">If the collection of information impacts small businesses or other entities, describe methods used to minimize burden.  </w:t>
      </w:r>
      <w:r w:rsidRPr="00430670" w:rsidR="00430670">
        <w:rPr>
          <w:rFonts w:cs="Courier New"/>
          <w:sz w:val="24"/>
        </w:rPr>
        <w:t>The burden applied to small businesses is the minimum consistent with applicable laws, Executive orders, regulations, and prudent business practices.</w:t>
      </w:r>
    </w:p>
    <w:p w:rsidRPr="000D610D" w:rsidR="00DA5D2C" w:rsidRDefault="00DA5D2C">
      <w:pPr>
        <w:pStyle w:val="OmniPage8"/>
        <w:ind w:left="0" w:right="0" w:firstLine="0"/>
        <w:rPr>
          <w:rFonts w:cs="Courier New"/>
          <w:noProof w:val="0"/>
          <w:sz w:val="24"/>
        </w:rPr>
      </w:pPr>
    </w:p>
    <w:p w:rsidRPr="000D610D" w:rsidR="00DA5D2C" w:rsidRDefault="00DA5D2C">
      <w:pPr>
        <w:pStyle w:val="OmniPage8"/>
        <w:tabs>
          <w:tab w:val="left" w:pos="680"/>
          <w:tab w:val="right" w:pos="9318"/>
          <w:tab w:val="left" w:pos="680"/>
        </w:tabs>
        <w:ind w:left="0" w:right="0" w:firstLine="0"/>
        <w:rPr>
          <w:rFonts w:cs="Courier New"/>
          <w:noProof w:val="0"/>
          <w:sz w:val="24"/>
        </w:rPr>
      </w:pPr>
      <w:r w:rsidRPr="000D610D">
        <w:rPr>
          <w:rFonts w:cs="Courier New"/>
          <w:b/>
          <w:noProof w:val="0"/>
          <w:sz w:val="24"/>
        </w:rPr>
        <w:lastRenderedPageBreak/>
        <w:t>6.</w:t>
      </w:r>
      <w:r w:rsidRPr="000D610D">
        <w:rPr>
          <w:rFonts w:cs="Courier New"/>
          <w:noProof w:val="0"/>
          <w:sz w:val="24"/>
        </w:rPr>
        <w:t xml:space="preserve">  </w:t>
      </w:r>
      <w:r w:rsidRPr="000D610D">
        <w:rPr>
          <w:rFonts w:cs="Courier New"/>
          <w:b/>
          <w:sz w:val="24"/>
        </w:rPr>
        <w:t>Describe consequence to Federal program or policy activities if the collection is not conducted or is conducted less frequently.</w:t>
      </w:r>
      <w:r w:rsidRPr="000D610D">
        <w:rPr>
          <w:rFonts w:cs="Courier New"/>
          <w:b/>
        </w:rPr>
        <w:t xml:space="preserve">  </w:t>
      </w:r>
      <w:r w:rsidRPr="000D610D">
        <w:rPr>
          <w:rFonts w:cs="Courier New"/>
          <w:noProof w:val="0"/>
          <w:sz w:val="24"/>
        </w:rPr>
        <w:t>Collection of information on a basis other than solicitation-by-solicitation or contract-by-contract</w:t>
      </w:r>
      <w:r w:rsidRPr="000D610D">
        <w:rPr>
          <w:rFonts w:cs="Courier New"/>
          <w:b/>
          <w:noProof w:val="0"/>
          <w:sz w:val="24"/>
        </w:rPr>
        <w:t xml:space="preserve"> </w:t>
      </w:r>
      <w:r w:rsidRPr="000D610D">
        <w:rPr>
          <w:rFonts w:cs="Courier New"/>
          <w:noProof w:val="0"/>
          <w:sz w:val="24"/>
        </w:rPr>
        <w:t>is not practical.</w:t>
      </w:r>
    </w:p>
    <w:p w:rsidRPr="000D610D" w:rsidR="00DA5D2C" w:rsidRDefault="00DA5D2C">
      <w:pPr>
        <w:pStyle w:val="OmniPage9"/>
        <w:tabs>
          <w:tab w:val="left" w:pos="680"/>
          <w:tab w:val="right" w:pos="9188"/>
          <w:tab w:val="left" w:pos="680"/>
        </w:tabs>
        <w:ind w:left="0" w:right="0"/>
        <w:rPr>
          <w:rFonts w:cs="Courier New"/>
          <w:noProof w:val="0"/>
          <w:sz w:val="24"/>
        </w:rPr>
      </w:pPr>
    </w:p>
    <w:p w:rsidRPr="001E061C" w:rsidR="00DA5D2C" w:rsidP="00AA3C4F" w:rsidRDefault="00AA3C4F">
      <w:pPr>
        <w:pStyle w:val="OmniPage9"/>
        <w:tabs>
          <w:tab w:val="clear" w:pos="1593"/>
          <w:tab w:val="left" w:pos="680"/>
          <w:tab w:val="left" w:pos="900"/>
          <w:tab w:val="right" w:pos="9188"/>
          <w:tab w:val="left" w:pos="680"/>
        </w:tabs>
        <w:ind w:left="0" w:right="0"/>
        <w:rPr>
          <w:rFonts w:cs="Courier New"/>
          <w:noProof w:val="0"/>
          <w:sz w:val="24"/>
        </w:rPr>
      </w:pPr>
      <w:r w:rsidRPr="001E061C">
        <w:rPr>
          <w:rFonts w:cs="Courier New"/>
          <w:b/>
          <w:noProof w:val="0"/>
          <w:sz w:val="24"/>
        </w:rPr>
        <w:t xml:space="preserve">7.  </w:t>
      </w:r>
      <w:r w:rsidRPr="001E061C" w:rsidR="00DA5D2C">
        <w:rPr>
          <w:rFonts w:cs="Courier New"/>
          <w:b/>
          <w:noProof w:val="0"/>
          <w:sz w:val="24"/>
        </w:rPr>
        <w:t>Special circumstances for collection.</w:t>
      </w:r>
      <w:r w:rsidRPr="001E061C" w:rsidR="00DA5D2C">
        <w:rPr>
          <w:rFonts w:cs="Courier New"/>
          <w:noProof w:val="0"/>
          <w:sz w:val="24"/>
        </w:rPr>
        <w:t xml:space="preserve">  </w:t>
      </w:r>
      <w:r w:rsidRPr="001E061C" w:rsidR="00430670">
        <w:rPr>
          <w:rFonts w:cs="Courier New"/>
          <w:noProof w:val="0"/>
          <w:sz w:val="24"/>
        </w:rPr>
        <w:t>Collection is consistent with guidelines in 5 CFR 1320.6.</w:t>
      </w:r>
      <w:r w:rsidRPr="001E061C" w:rsidR="00DA5D2C">
        <w:rPr>
          <w:rFonts w:cs="Courier New"/>
          <w:noProof w:val="0"/>
          <w:sz w:val="24"/>
        </w:rPr>
        <w:t xml:space="preserve"> </w:t>
      </w:r>
    </w:p>
    <w:p w:rsidRPr="001E061C" w:rsidR="00DA5D2C" w:rsidP="00DA5D2C" w:rsidRDefault="00DA5D2C">
      <w:pPr>
        <w:pStyle w:val="OmniPage9"/>
        <w:tabs>
          <w:tab w:val="clear" w:pos="1593"/>
          <w:tab w:val="left" w:pos="680"/>
          <w:tab w:val="left" w:pos="900"/>
          <w:tab w:val="right" w:pos="9188"/>
          <w:tab w:val="left" w:pos="680"/>
        </w:tabs>
        <w:ind w:left="90" w:right="0"/>
        <w:rPr>
          <w:rFonts w:cs="Courier New"/>
          <w:noProof w:val="0"/>
          <w:sz w:val="24"/>
        </w:rPr>
      </w:pPr>
    </w:p>
    <w:p w:rsidRPr="001E061C" w:rsidR="00430670" w:rsidP="00430670" w:rsidRDefault="00DA5D2C">
      <w:pPr>
        <w:rPr>
          <w:rFonts w:ascii="Courier New" w:hAnsi="Courier New" w:eastAsia="Courier New" w:cs="Courier New"/>
          <w:szCs w:val="24"/>
        </w:rPr>
      </w:pPr>
      <w:r w:rsidRPr="001E061C">
        <w:rPr>
          <w:rFonts w:ascii="Courier New" w:hAnsi="Courier New" w:cs="Courier New"/>
          <w:b/>
        </w:rPr>
        <w:t>8.</w:t>
      </w:r>
      <w:r w:rsidRPr="001E061C">
        <w:rPr>
          <w:rFonts w:ascii="Courier New" w:hAnsi="Courier New" w:cs="Courier New"/>
        </w:rPr>
        <w:t xml:space="preserve">  </w:t>
      </w:r>
      <w:r w:rsidRPr="001E061C" w:rsidR="00430670">
        <w:rPr>
          <w:rFonts w:ascii="Courier New" w:hAnsi="Courier New" w:eastAsia="Courier New" w:cs="Courier New"/>
          <w:b/>
          <w:szCs w:val="24"/>
        </w:rPr>
        <w:t>Efforts to consult with persons outside the agency</w:t>
      </w:r>
      <w:r w:rsidRPr="001E061C" w:rsidR="00430670">
        <w:rPr>
          <w:rFonts w:ascii="Courier New" w:hAnsi="Courier New" w:eastAsia="Courier New" w:cs="Courier New"/>
          <w:szCs w:val="24"/>
        </w:rPr>
        <w:t xml:space="preserve">.  </w:t>
      </w:r>
    </w:p>
    <w:p w:rsidR="00430670" w:rsidP="0017543A" w:rsidRDefault="00430670">
      <w:pPr>
        <w:numPr>
          <w:ilvl w:val="0"/>
          <w:numId w:val="4"/>
        </w:numPr>
        <w:tabs>
          <w:tab w:val="left" w:pos="680"/>
        </w:tabs>
        <w:spacing w:line="276" w:lineRule="auto"/>
        <w:rPr>
          <w:rFonts w:ascii="Courier New" w:hAnsi="Courier New" w:eastAsia="Courier New" w:cs="Courier New"/>
          <w:szCs w:val="24"/>
        </w:rPr>
      </w:pPr>
      <w:r w:rsidRPr="001E061C">
        <w:rPr>
          <w:rFonts w:ascii="Courier New" w:hAnsi="Courier New" w:eastAsia="Courier New" w:cs="Courier New"/>
          <w:szCs w:val="24"/>
        </w:rPr>
        <w:t>A 60-day notice</w:t>
      </w:r>
      <w:r>
        <w:rPr>
          <w:rFonts w:ascii="Courier New" w:hAnsi="Courier New" w:eastAsia="Courier New" w:cs="Courier New"/>
          <w:szCs w:val="24"/>
        </w:rPr>
        <w:t xml:space="preserve"> was published in the </w:t>
      </w:r>
      <w:r>
        <w:rPr>
          <w:rFonts w:ascii="Courier New" w:hAnsi="Courier New" w:eastAsia="Courier New" w:cs="Courier New"/>
          <w:i/>
          <w:szCs w:val="24"/>
        </w:rPr>
        <w:t>Federal Register</w:t>
      </w:r>
      <w:r>
        <w:rPr>
          <w:rFonts w:ascii="Courier New" w:hAnsi="Courier New" w:eastAsia="Courier New" w:cs="Courier New"/>
          <w:szCs w:val="24"/>
        </w:rPr>
        <w:t xml:space="preserve"> at </w:t>
      </w:r>
      <w:r w:rsidRPr="0017543A" w:rsidR="0017543A">
        <w:rPr>
          <w:rFonts w:ascii="Courier New" w:hAnsi="Courier New" w:eastAsia="Courier New" w:cs="Courier New"/>
          <w:szCs w:val="24"/>
        </w:rPr>
        <w:t>84 FR 65158</w:t>
      </w:r>
      <w:r>
        <w:rPr>
          <w:rFonts w:ascii="Courier New" w:hAnsi="Courier New" w:eastAsia="Courier New" w:cs="Courier New"/>
          <w:szCs w:val="24"/>
        </w:rPr>
        <w:t xml:space="preserve">, on </w:t>
      </w:r>
      <w:r w:rsidR="0017543A">
        <w:rPr>
          <w:rFonts w:ascii="Courier New" w:hAnsi="Courier New" w:eastAsia="Courier New" w:cs="Courier New"/>
          <w:szCs w:val="24"/>
        </w:rPr>
        <w:t xml:space="preserve">November 26, </w:t>
      </w:r>
      <w:r w:rsidRPr="0017543A" w:rsidR="0017543A">
        <w:rPr>
          <w:rFonts w:ascii="Courier New" w:hAnsi="Courier New" w:eastAsia="Courier New" w:cs="Courier New"/>
          <w:szCs w:val="24"/>
        </w:rPr>
        <w:t>2019</w:t>
      </w:r>
      <w:r w:rsidR="0017543A">
        <w:rPr>
          <w:rFonts w:ascii="Courier New" w:hAnsi="Courier New" w:eastAsia="Courier New" w:cs="Courier New"/>
          <w:szCs w:val="24"/>
        </w:rPr>
        <w:t>. No comments were received.</w:t>
      </w:r>
    </w:p>
    <w:p w:rsidRPr="004C1247" w:rsidR="00DA5D2C" w:rsidP="00430670" w:rsidRDefault="00430670">
      <w:pPr>
        <w:numPr>
          <w:ilvl w:val="0"/>
          <w:numId w:val="4"/>
        </w:numPr>
        <w:tabs>
          <w:tab w:val="left" w:pos="680"/>
        </w:tabs>
        <w:spacing w:line="276" w:lineRule="auto"/>
        <w:rPr>
          <w:rFonts w:ascii="Courier New" w:hAnsi="Courier New" w:eastAsia="Courier New" w:cs="Courier New"/>
          <w:szCs w:val="24"/>
        </w:rPr>
      </w:pPr>
      <w:r w:rsidRPr="00430670">
        <w:rPr>
          <w:rFonts w:ascii="Courier New" w:hAnsi="Courier New" w:eastAsia="Courier New" w:cs="Courier New"/>
          <w:szCs w:val="24"/>
        </w:rPr>
        <w:t xml:space="preserve">A 30-day notice was published in the </w:t>
      </w:r>
      <w:r w:rsidRPr="00430670">
        <w:rPr>
          <w:rFonts w:ascii="Courier New" w:hAnsi="Courier New" w:eastAsia="Courier New" w:cs="Courier New"/>
          <w:i/>
          <w:szCs w:val="24"/>
        </w:rPr>
        <w:t>Federal Register</w:t>
      </w:r>
      <w:r w:rsidRPr="00430670">
        <w:rPr>
          <w:rFonts w:ascii="Courier New" w:hAnsi="Courier New" w:eastAsia="Courier New" w:cs="Courier New"/>
          <w:szCs w:val="24"/>
        </w:rPr>
        <w:t xml:space="preserve"> at </w:t>
      </w:r>
      <w:r w:rsidRPr="004C1247" w:rsidR="004C1247">
        <w:rPr>
          <w:rFonts w:ascii="Courier New" w:hAnsi="Courier New" w:eastAsia="Courier New" w:cs="Courier New"/>
          <w:szCs w:val="24"/>
        </w:rPr>
        <w:t>85</w:t>
      </w:r>
      <w:r w:rsidRPr="004C1247">
        <w:rPr>
          <w:rFonts w:ascii="Courier New" w:hAnsi="Courier New" w:eastAsia="Courier New" w:cs="Courier New"/>
          <w:szCs w:val="24"/>
        </w:rPr>
        <w:t xml:space="preserve"> FR </w:t>
      </w:r>
      <w:r w:rsidRPr="004C1247" w:rsidR="004C1247">
        <w:rPr>
          <w:rFonts w:ascii="Courier New" w:hAnsi="Courier New" w:eastAsia="Courier New" w:cs="Courier New"/>
          <w:szCs w:val="24"/>
        </w:rPr>
        <w:t>6545</w:t>
      </w:r>
      <w:r w:rsidRPr="004C1247">
        <w:rPr>
          <w:rFonts w:ascii="Courier New" w:hAnsi="Courier New" w:eastAsia="Courier New" w:cs="Courier New"/>
          <w:szCs w:val="24"/>
        </w:rPr>
        <w:t xml:space="preserve">, on </w:t>
      </w:r>
      <w:r w:rsidRPr="004C1247" w:rsidR="004C1247">
        <w:rPr>
          <w:rFonts w:ascii="Courier New" w:hAnsi="Courier New" w:eastAsia="Courier New" w:cs="Courier New"/>
          <w:szCs w:val="24"/>
        </w:rPr>
        <w:t>February 5, 2020</w:t>
      </w:r>
      <w:r w:rsidRPr="004C1247" w:rsidR="00FE7CC5">
        <w:rPr>
          <w:rFonts w:ascii="Courier New" w:hAnsi="Courier New" w:eastAsia="Courier New" w:cs="Courier New"/>
          <w:szCs w:val="24"/>
        </w:rPr>
        <w:t>.</w:t>
      </w:r>
      <w:r w:rsidRPr="004C1247" w:rsidR="00BE6242">
        <w:rPr>
          <w:szCs w:val="24"/>
        </w:rPr>
        <w:t xml:space="preserve"> </w:t>
      </w:r>
    </w:p>
    <w:p w:rsidRPr="000D610D" w:rsidR="00DA5D2C" w:rsidRDefault="00DA5D2C">
      <w:pPr>
        <w:pStyle w:val="OmniPage10"/>
        <w:tabs>
          <w:tab w:val="left" w:pos="680"/>
          <w:tab w:val="right" w:pos="9187"/>
          <w:tab w:val="left" w:pos="680"/>
        </w:tabs>
        <w:ind w:left="0" w:right="0"/>
        <w:rPr>
          <w:rFonts w:cs="Courier New"/>
          <w:noProof w:val="0"/>
          <w:sz w:val="24"/>
        </w:rPr>
      </w:pPr>
    </w:p>
    <w:p w:rsidRPr="001E061C" w:rsidR="00DA5D2C" w:rsidRDefault="00DA5D2C">
      <w:pPr>
        <w:rPr>
          <w:rFonts w:ascii="Courier New" w:hAnsi="Courier New" w:cs="Courier New"/>
        </w:rPr>
      </w:pPr>
      <w:r w:rsidRPr="000D610D">
        <w:rPr>
          <w:rFonts w:ascii="Courier New" w:hAnsi="Courier New" w:cs="Courier New"/>
          <w:b/>
        </w:rPr>
        <w:t>9.</w:t>
      </w:r>
      <w:r w:rsidRPr="000D610D" w:rsidR="00AA3C4F">
        <w:rPr>
          <w:rFonts w:ascii="Courier New" w:hAnsi="Courier New" w:cs="Courier New"/>
        </w:rPr>
        <w:t xml:space="preserve"> </w:t>
      </w:r>
      <w:r w:rsidRPr="000D610D">
        <w:rPr>
          <w:rFonts w:ascii="Courier New" w:hAnsi="Courier New" w:cs="Courier New"/>
        </w:rPr>
        <w:t xml:space="preserve"> </w:t>
      </w:r>
      <w:r w:rsidRPr="001E061C" w:rsidR="001E061C">
        <w:rPr>
          <w:rFonts w:ascii="Courier New" w:hAnsi="Courier New" w:cs="Courier New"/>
          <w:b/>
        </w:rPr>
        <w:t xml:space="preserve">Explanation of any decision to provide any payment or gift to respondents, other than remuneration of contractors or grantees.  </w:t>
      </w:r>
      <w:r w:rsidRPr="001E061C" w:rsidR="001E061C">
        <w:rPr>
          <w:rFonts w:ascii="Courier New" w:hAnsi="Courier New" w:cs="Courier New"/>
        </w:rPr>
        <w:t>Not applicable.</w:t>
      </w:r>
    </w:p>
    <w:p w:rsidRPr="000D610D" w:rsidR="00DA5D2C" w:rsidRDefault="00DA5D2C">
      <w:pPr>
        <w:rPr>
          <w:rFonts w:ascii="Courier New" w:hAnsi="Courier New" w:cs="Courier New"/>
        </w:rPr>
      </w:pPr>
    </w:p>
    <w:p w:rsidRPr="000D610D" w:rsidR="00DA5D2C" w:rsidRDefault="00DA5D2C">
      <w:pPr>
        <w:pStyle w:val="OmniPage4"/>
        <w:widowControl w:val="0"/>
        <w:ind w:left="0" w:right="0" w:firstLine="0"/>
        <w:rPr>
          <w:rFonts w:cs="Courier New"/>
          <w:noProof w:val="0"/>
          <w:sz w:val="24"/>
        </w:rPr>
      </w:pPr>
      <w:r w:rsidRPr="000D610D">
        <w:rPr>
          <w:rFonts w:cs="Courier New"/>
          <w:b/>
          <w:noProof w:val="0"/>
          <w:sz w:val="24"/>
        </w:rPr>
        <w:t>10.</w:t>
      </w:r>
      <w:r w:rsidRPr="000D610D">
        <w:rPr>
          <w:rFonts w:cs="Courier New"/>
          <w:noProof w:val="0"/>
          <w:sz w:val="24"/>
        </w:rPr>
        <w:t xml:space="preserve">  </w:t>
      </w:r>
      <w:r w:rsidRPr="000D610D">
        <w:rPr>
          <w:rFonts w:cs="Courier New"/>
          <w:b/>
          <w:noProof w:val="0"/>
          <w:sz w:val="24"/>
        </w:rPr>
        <w:t>Describe assurance of confidentiality provided to respondents.</w:t>
      </w:r>
      <w:r w:rsidRPr="000D610D">
        <w:rPr>
          <w:rFonts w:cs="Courier New"/>
          <w:noProof w:val="0"/>
          <w:sz w:val="24"/>
        </w:rPr>
        <w:t xml:space="preserve">  </w:t>
      </w:r>
      <w:r w:rsidRPr="001E061C" w:rsidR="001E061C">
        <w:rPr>
          <w:rFonts w:cs="Courier New"/>
          <w:noProof w:val="0"/>
          <w:sz w:val="24"/>
        </w:rPr>
        <w:t>This information is disclosed only to the extent consistent with prudent business practices, current regulations, and statutory requirements.</w:t>
      </w:r>
      <w:r w:rsidRPr="000D610D">
        <w:rPr>
          <w:rFonts w:cs="Courier New"/>
          <w:noProof w:val="0"/>
          <w:sz w:val="24"/>
        </w:rPr>
        <w:t xml:space="preserve"> </w:t>
      </w:r>
    </w:p>
    <w:p w:rsidRPr="000D610D" w:rsidR="00DA5D2C" w:rsidRDefault="00DA5D2C">
      <w:pPr>
        <w:pStyle w:val="OmniPage257"/>
        <w:widowControl w:val="0"/>
        <w:ind w:left="0" w:right="0"/>
        <w:rPr>
          <w:rFonts w:cs="Courier New"/>
          <w:noProof w:val="0"/>
          <w:sz w:val="24"/>
        </w:rPr>
      </w:pPr>
    </w:p>
    <w:p w:rsidRPr="000D610D" w:rsidR="00DA5D2C" w:rsidRDefault="00DA5D2C">
      <w:pPr>
        <w:pStyle w:val="OmniPage257"/>
        <w:widowControl w:val="0"/>
        <w:ind w:left="0" w:right="0"/>
        <w:rPr>
          <w:rFonts w:cs="Courier New"/>
          <w:noProof w:val="0"/>
          <w:sz w:val="24"/>
        </w:rPr>
      </w:pPr>
      <w:r w:rsidRPr="000D610D">
        <w:rPr>
          <w:rFonts w:cs="Courier New"/>
          <w:b/>
          <w:noProof w:val="0"/>
          <w:sz w:val="24"/>
        </w:rPr>
        <w:t>11.</w:t>
      </w:r>
      <w:r w:rsidRPr="000D610D">
        <w:rPr>
          <w:rFonts w:cs="Courier New"/>
          <w:noProof w:val="0"/>
          <w:sz w:val="24"/>
        </w:rPr>
        <w:t xml:space="preserve">  </w:t>
      </w:r>
      <w:r w:rsidRPr="000D610D">
        <w:rPr>
          <w:rFonts w:cs="Courier New"/>
          <w:b/>
          <w:noProof w:val="0"/>
          <w:sz w:val="24"/>
        </w:rPr>
        <w:t>Additional justification for questions of a sensitive nature.</w:t>
      </w:r>
      <w:r w:rsidRPr="000D610D">
        <w:rPr>
          <w:rFonts w:cs="Courier New"/>
          <w:noProof w:val="0"/>
          <w:sz w:val="24"/>
        </w:rPr>
        <w:t xml:space="preserve">  No sensitive questions are involved.</w:t>
      </w:r>
    </w:p>
    <w:p w:rsidRPr="000D610D" w:rsidR="00DA5D2C" w:rsidRDefault="00DA5D2C">
      <w:pPr>
        <w:widowControl w:val="0"/>
        <w:tabs>
          <w:tab w:val="left" w:pos="1267"/>
          <w:tab w:val="right" w:pos="5995"/>
        </w:tabs>
        <w:rPr>
          <w:rFonts w:ascii="Courier New" w:hAnsi="Courier New" w:cs="Courier New"/>
        </w:rPr>
      </w:pPr>
    </w:p>
    <w:p w:rsidRPr="00CB4626" w:rsidR="001E061C" w:rsidP="001E061C" w:rsidRDefault="00DA5D2C">
      <w:pPr>
        <w:tabs>
          <w:tab w:val="left" w:pos="899"/>
          <w:tab w:val="right" w:pos="7905"/>
          <w:tab w:val="left" w:pos="899"/>
        </w:tabs>
        <w:rPr>
          <w:rFonts w:ascii="Courier New" w:hAnsi="Courier New" w:cs="Courier New"/>
        </w:rPr>
      </w:pPr>
      <w:r w:rsidRPr="00CB4626">
        <w:rPr>
          <w:rFonts w:ascii="Courier New" w:hAnsi="Courier New" w:cs="Courier New"/>
          <w:b/>
        </w:rPr>
        <w:t>12 &amp; 13.</w:t>
      </w:r>
      <w:r w:rsidRPr="00CB4626">
        <w:rPr>
          <w:rFonts w:ascii="Courier New" w:hAnsi="Courier New" w:cs="Courier New"/>
        </w:rPr>
        <w:t xml:space="preserve">  </w:t>
      </w:r>
      <w:r w:rsidRPr="00CB4626">
        <w:rPr>
          <w:rFonts w:ascii="Courier New" w:hAnsi="Courier New" w:cs="Courier New"/>
          <w:b/>
        </w:rPr>
        <w:t>Estimated total annual public hour and cost</w:t>
      </w:r>
      <w:r w:rsidRPr="00CB4626" w:rsidR="001E061C">
        <w:rPr>
          <w:rFonts w:ascii="Courier New" w:hAnsi="Courier New" w:cs="Courier New"/>
          <w:b/>
        </w:rPr>
        <w:t xml:space="preserve"> </w:t>
      </w:r>
      <w:r w:rsidRPr="00CB4626">
        <w:rPr>
          <w:rFonts w:ascii="Courier New" w:hAnsi="Courier New" w:cs="Courier New"/>
          <w:b/>
        </w:rPr>
        <w:t>burden.</w:t>
      </w:r>
      <w:r w:rsidRPr="00CB4626">
        <w:rPr>
          <w:rFonts w:ascii="Courier New" w:hAnsi="Courier New" w:cs="Courier New"/>
        </w:rPr>
        <w:t xml:space="preserve">  </w:t>
      </w:r>
    </w:p>
    <w:p w:rsidRPr="001E061C" w:rsidR="001E061C" w:rsidP="001E061C" w:rsidRDefault="001E061C">
      <w:pPr>
        <w:tabs>
          <w:tab w:val="left" w:pos="899"/>
          <w:tab w:val="right" w:pos="7905"/>
          <w:tab w:val="left" w:pos="899"/>
        </w:tabs>
        <w:rPr>
          <w:rFonts w:ascii="Courier New" w:hAnsi="Courier New" w:cs="Courier New"/>
        </w:rPr>
      </w:pPr>
      <w:r w:rsidRPr="00CB4626">
        <w:rPr>
          <w:rFonts w:ascii="Courier New" w:hAnsi="Courier New" w:cs="Courier New"/>
        </w:rPr>
        <w:tab/>
        <w:t xml:space="preserve">Based on data retrieved from the Federal Procurement Data System (FPDS) there was an estimated average of </w:t>
      </w:r>
      <w:r w:rsidR="009E3A29">
        <w:rPr>
          <w:rFonts w:ascii="Courier New" w:hAnsi="Courier New" w:cs="Courier New"/>
        </w:rPr>
        <w:t>4,995</w:t>
      </w:r>
      <w:r w:rsidRPr="00CB4626">
        <w:rPr>
          <w:rFonts w:ascii="Courier New" w:hAnsi="Courier New" w:cs="Courier New"/>
        </w:rPr>
        <w:t xml:space="preserve"> unique vendors that would have been subject to the termination settlement proposal forms</w:t>
      </w:r>
      <w:r w:rsidRPr="001E061C">
        <w:rPr>
          <w:rFonts w:ascii="Courier New" w:hAnsi="Courier New" w:cs="Courier New"/>
        </w:rPr>
        <w:t xml:space="preserve"> (Standard Forms 1435 through 1440).  This data was based on the estimate average number of terminations for convenience (complete or partial) for Fiscal Years 201</w:t>
      </w:r>
      <w:r w:rsidR="00CB4626">
        <w:rPr>
          <w:rFonts w:ascii="Courier New" w:hAnsi="Courier New" w:cs="Courier New"/>
        </w:rPr>
        <w:t>7</w:t>
      </w:r>
      <w:r w:rsidRPr="001E061C">
        <w:rPr>
          <w:rFonts w:ascii="Courier New" w:hAnsi="Courier New" w:cs="Courier New"/>
        </w:rPr>
        <w:t xml:space="preserve">, </w:t>
      </w:r>
      <w:r w:rsidR="009E3A29">
        <w:rPr>
          <w:rFonts w:ascii="Courier New" w:hAnsi="Courier New" w:cs="Courier New"/>
        </w:rPr>
        <w:t xml:space="preserve">2018, </w:t>
      </w:r>
      <w:r w:rsidRPr="001E061C">
        <w:rPr>
          <w:rFonts w:ascii="Courier New" w:hAnsi="Courier New" w:cs="Courier New"/>
        </w:rPr>
        <w:t xml:space="preserve">and </w:t>
      </w:r>
      <w:r w:rsidRPr="001E061C" w:rsidR="009E3A29">
        <w:rPr>
          <w:rFonts w:ascii="Courier New" w:hAnsi="Courier New" w:cs="Courier New"/>
        </w:rPr>
        <w:t>201</w:t>
      </w:r>
      <w:r w:rsidR="009E3A29">
        <w:rPr>
          <w:rFonts w:ascii="Courier New" w:hAnsi="Courier New" w:cs="Courier New"/>
        </w:rPr>
        <w:t>9</w:t>
      </w:r>
      <w:r w:rsidRPr="001E061C">
        <w:rPr>
          <w:rFonts w:ascii="Courier New" w:hAnsi="Courier New" w:cs="Courier New"/>
        </w:rPr>
        <w:t xml:space="preserve">.  </w:t>
      </w:r>
    </w:p>
    <w:p w:rsidRPr="000D610D" w:rsidR="00DA5D2C" w:rsidP="00047FA2" w:rsidRDefault="001E061C">
      <w:pPr>
        <w:tabs>
          <w:tab w:val="left" w:pos="899"/>
          <w:tab w:val="right" w:pos="7905"/>
          <w:tab w:val="left" w:pos="899"/>
        </w:tabs>
        <w:rPr>
          <w:rFonts w:ascii="Courier New" w:hAnsi="Courier New" w:cs="Courier New"/>
        </w:rPr>
      </w:pPr>
      <w:r>
        <w:rPr>
          <w:rFonts w:ascii="Courier New" w:hAnsi="Courier New" w:cs="Courier New"/>
        </w:rPr>
        <w:tab/>
      </w:r>
      <w:r>
        <w:rPr>
          <w:rFonts w:ascii="Courier New" w:hAnsi="Courier New" w:cs="Courier New"/>
        </w:rPr>
        <w:tab/>
      </w:r>
      <w:r w:rsidRPr="001E061C">
        <w:rPr>
          <w:rFonts w:ascii="Courier New" w:hAnsi="Courier New" w:cs="Courier New"/>
        </w:rPr>
        <w:t>The previously approved burden hours per response of 2.4 hours are still relevant for this information collection.  No public comments were received in prior years that have challenged the validity of the Government’s estimate.</w:t>
      </w:r>
      <w:r w:rsidRPr="000D610D" w:rsidR="00532448">
        <w:rPr>
          <w:rFonts w:ascii="Courier New" w:hAnsi="Courier New" w:cs="Courier New"/>
        </w:rPr>
        <w:t xml:space="preserve"> </w:t>
      </w:r>
    </w:p>
    <w:p w:rsidRPr="000D610D" w:rsidR="00DA5D2C" w:rsidRDefault="00DA5D2C">
      <w:pPr>
        <w:tabs>
          <w:tab w:val="left" w:pos="1277"/>
          <w:tab w:val="right" w:pos="9033"/>
        </w:tabs>
        <w:rPr>
          <w:rFonts w:ascii="Courier New" w:hAnsi="Courier New" w:cs="Courier New"/>
        </w:rPr>
      </w:pPr>
    </w:p>
    <w:p w:rsidRPr="000D610D" w:rsidR="00DA5D2C" w:rsidRDefault="00A6590E">
      <w:pPr>
        <w:pStyle w:val="OmniPage266"/>
        <w:ind w:left="0" w:right="0"/>
        <w:rPr>
          <w:rFonts w:cs="Courier New"/>
          <w:noProof w:val="0"/>
          <w:sz w:val="24"/>
        </w:rPr>
      </w:pPr>
      <w:r w:rsidRPr="00A6590E">
        <w:rPr>
          <w:rFonts w:cs="Courier New"/>
          <w:noProof w:val="0"/>
          <w:sz w:val="24"/>
        </w:rPr>
        <w:t>Estimated respondents/yr</w:t>
      </w:r>
      <w:r w:rsidRPr="000D610D" w:rsidR="00A27EA6">
        <w:rPr>
          <w:rFonts w:cs="Courier New"/>
          <w:noProof w:val="0"/>
          <w:sz w:val="24"/>
        </w:rPr>
        <w:t>............</w:t>
      </w:r>
      <w:r w:rsidRPr="000D610D" w:rsidR="0026491C">
        <w:rPr>
          <w:rFonts w:cs="Courier New"/>
          <w:noProof w:val="0"/>
          <w:sz w:val="24"/>
        </w:rPr>
        <w:t>.....</w:t>
      </w:r>
      <w:r w:rsidRPr="00047FA2" w:rsidR="00047FA2">
        <w:rPr>
          <w:rFonts w:cs="Courier New"/>
          <w:noProof w:val="0"/>
          <w:sz w:val="24"/>
        </w:rPr>
        <w:t>...........</w:t>
      </w:r>
      <w:r w:rsidRPr="000D610D" w:rsidR="00E8255C">
        <w:rPr>
          <w:rFonts w:cs="Courier New"/>
          <w:noProof w:val="0"/>
          <w:sz w:val="24"/>
        </w:rPr>
        <w:t>...</w:t>
      </w:r>
      <w:r w:rsidR="00047FA2">
        <w:rPr>
          <w:rFonts w:cs="Courier New"/>
          <w:noProof w:val="0"/>
          <w:sz w:val="24"/>
        </w:rPr>
        <w:t xml:space="preserve">  </w:t>
      </w:r>
      <w:r w:rsidR="009E3A29">
        <w:rPr>
          <w:rFonts w:cs="Courier New"/>
          <w:noProof w:val="0"/>
          <w:sz w:val="24"/>
        </w:rPr>
        <w:t>4,995</w:t>
      </w:r>
    </w:p>
    <w:p w:rsidRPr="000D610D" w:rsidR="00DA5D2C" w:rsidRDefault="00A6590E">
      <w:pPr>
        <w:pStyle w:val="OmniPage266"/>
        <w:ind w:left="0" w:right="0"/>
        <w:rPr>
          <w:rFonts w:cs="Courier New"/>
          <w:noProof w:val="0"/>
          <w:sz w:val="24"/>
        </w:rPr>
      </w:pPr>
      <w:r w:rsidRPr="00A6590E">
        <w:rPr>
          <w:rFonts w:cs="Courier New"/>
          <w:sz w:val="24"/>
          <w:szCs w:val="24"/>
        </w:rPr>
        <w:t>Responses annually per respondent</w:t>
      </w:r>
      <w:r w:rsidRPr="00047FA2" w:rsidR="00047FA2">
        <w:rPr>
          <w:rFonts w:cs="Courier New"/>
          <w:sz w:val="24"/>
          <w:szCs w:val="24"/>
        </w:rPr>
        <w:t>........</w:t>
      </w:r>
      <w:r w:rsidRPr="000D610D" w:rsidR="00A114D3">
        <w:rPr>
          <w:rFonts w:cs="Courier New"/>
          <w:noProof w:val="0"/>
          <w:sz w:val="24"/>
        </w:rPr>
        <w:t>...</w:t>
      </w:r>
      <w:r w:rsidRPr="000D610D" w:rsidR="00FB6FFC">
        <w:rPr>
          <w:rFonts w:cs="Courier New"/>
          <w:noProof w:val="0"/>
          <w:sz w:val="24"/>
        </w:rPr>
        <w:t>..</w:t>
      </w:r>
      <w:r w:rsidRPr="000D610D" w:rsidR="00082489">
        <w:rPr>
          <w:rFonts w:cs="Courier New"/>
          <w:noProof w:val="0"/>
          <w:sz w:val="24"/>
        </w:rPr>
        <w:t>..</w:t>
      </w:r>
      <w:r w:rsidRPr="00047FA2" w:rsidR="00047FA2">
        <w:rPr>
          <w:rFonts w:cs="Courier New"/>
          <w:noProof w:val="0"/>
          <w:sz w:val="24"/>
        </w:rPr>
        <w:t>.......</w:t>
      </w:r>
      <w:r w:rsidR="00047FA2">
        <w:rPr>
          <w:rFonts w:cs="Courier New"/>
          <w:noProof w:val="0"/>
          <w:sz w:val="24"/>
        </w:rPr>
        <w:t xml:space="preserve"> </w:t>
      </w:r>
      <w:r w:rsidRPr="000D610D" w:rsidR="00A114D3">
        <w:rPr>
          <w:rFonts w:cs="Courier New"/>
          <w:noProof w:val="0"/>
          <w:sz w:val="24"/>
          <w:u w:val="single"/>
        </w:rPr>
        <w:t xml:space="preserve">x </w:t>
      </w:r>
      <w:r w:rsidR="009E3A29">
        <w:rPr>
          <w:rFonts w:cs="Courier New"/>
          <w:noProof w:val="0"/>
          <w:sz w:val="24"/>
          <w:u w:val="single"/>
        </w:rPr>
        <w:t>2.82</w:t>
      </w:r>
    </w:p>
    <w:p w:rsidRPr="000D610D" w:rsidR="00DA5D2C" w:rsidRDefault="00DA5D2C">
      <w:pPr>
        <w:pStyle w:val="OmniPage266"/>
        <w:ind w:left="0" w:right="0"/>
        <w:rPr>
          <w:rFonts w:cs="Courier New"/>
          <w:noProof w:val="0"/>
          <w:sz w:val="24"/>
        </w:rPr>
      </w:pPr>
      <w:r w:rsidRPr="000D610D">
        <w:rPr>
          <w:rFonts w:cs="Courier New"/>
          <w:noProof w:val="0"/>
          <w:sz w:val="24"/>
        </w:rPr>
        <w:t>Total annual responses</w:t>
      </w:r>
      <w:r w:rsidRPr="000D610D" w:rsidR="003F0884">
        <w:rPr>
          <w:rFonts w:cs="Courier New"/>
          <w:noProof w:val="0"/>
          <w:sz w:val="24"/>
        </w:rPr>
        <w:t>..................</w:t>
      </w:r>
      <w:r w:rsidRPr="000D610D" w:rsidR="00E8255C">
        <w:rPr>
          <w:rFonts w:cs="Courier New"/>
          <w:noProof w:val="0"/>
          <w:sz w:val="24"/>
        </w:rPr>
        <w:t>..</w:t>
      </w:r>
      <w:r w:rsidRPr="00047FA2" w:rsidR="00047FA2">
        <w:rPr>
          <w:rFonts w:cs="Courier New"/>
          <w:noProof w:val="0"/>
          <w:sz w:val="24"/>
        </w:rPr>
        <w:t>..........</w:t>
      </w:r>
      <w:r w:rsidR="000A1947">
        <w:rPr>
          <w:rFonts w:cs="Courier New"/>
          <w:noProof w:val="0"/>
          <w:sz w:val="24"/>
        </w:rPr>
        <w:t xml:space="preserve"> </w:t>
      </w:r>
      <w:r w:rsidR="00A6590E">
        <w:rPr>
          <w:rFonts w:cs="Courier New"/>
          <w:noProof w:val="0"/>
          <w:sz w:val="24"/>
        </w:rPr>
        <w:t xml:space="preserve">   </w:t>
      </w:r>
      <w:r w:rsidR="009E3A29">
        <w:rPr>
          <w:rFonts w:cs="Courier New"/>
          <w:noProof w:val="0"/>
          <w:sz w:val="24"/>
        </w:rPr>
        <w:t>14,128</w:t>
      </w:r>
    </w:p>
    <w:p w:rsidRPr="000D610D" w:rsidR="00DA5D2C" w:rsidRDefault="00A6590E">
      <w:pPr>
        <w:pStyle w:val="OmniPage266"/>
        <w:ind w:left="0" w:right="0"/>
        <w:rPr>
          <w:rFonts w:cs="Courier New"/>
          <w:noProof w:val="0"/>
          <w:sz w:val="24"/>
        </w:rPr>
      </w:pPr>
      <w:r w:rsidRPr="00A6590E">
        <w:rPr>
          <w:rFonts w:cs="Courier New"/>
          <w:sz w:val="24"/>
          <w:szCs w:val="24"/>
        </w:rPr>
        <w:t>Estimated hrs/response</w:t>
      </w:r>
      <w:r w:rsidRPr="000D610D" w:rsidR="00082489">
        <w:rPr>
          <w:rFonts w:cs="Courier New"/>
          <w:noProof w:val="0"/>
          <w:sz w:val="24"/>
        </w:rPr>
        <w:t>..................</w:t>
      </w:r>
      <w:r w:rsidRPr="00047FA2" w:rsidR="00047FA2">
        <w:rPr>
          <w:rFonts w:cs="Courier New"/>
          <w:noProof w:val="0"/>
          <w:sz w:val="24"/>
        </w:rPr>
        <w:t>...........</w:t>
      </w:r>
      <w:r w:rsidRPr="000D610D" w:rsidR="00082489">
        <w:rPr>
          <w:rFonts w:cs="Courier New"/>
          <w:noProof w:val="0"/>
          <w:sz w:val="24"/>
        </w:rPr>
        <w:t>....</w:t>
      </w:r>
      <w:r w:rsidR="00047FA2">
        <w:rPr>
          <w:rFonts w:cs="Courier New"/>
          <w:noProof w:val="0"/>
          <w:sz w:val="24"/>
        </w:rPr>
        <w:t xml:space="preserve"> </w:t>
      </w:r>
      <w:r w:rsidR="000A1947">
        <w:rPr>
          <w:rFonts w:cs="Courier New"/>
          <w:noProof w:val="0"/>
          <w:sz w:val="24"/>
        </w:rPr>
        <w:t xml:space="preserve"> </w:t>
      </w:r>
      <w:r w:rsidRPr="000D610D" w:rsidR="00A114D3">
        <w:rPr>
          <w:rFonts w:cs="Courier New"/>
          <w:noProof w:val="0"/>
          <w:sz w:val="24"/>
          <w:u w:val="single"/>
        </w:rPr>
        <w:t xml:space="preserve">x </w:t>
      </w:r>
      <w:r w:rsidRPr="000D610D" w:rsidR="00DA5D2C">
        <w:rPr>
          <w:rFonts w:cs="Courier New"/>
          <w:noProof w:val="0"/>
          <w:sz w:val="24"/>
          <w:u w:val="single"/>
        </w:rPr>
        <w:t>2.</w:t>
      </w:r>
      <w:r w:rsidRPr="000D610D" w:rsidR="00054E7E">
        <w:rPr>
          <w:rFonts w:cs="Courier New"/>
          <w:noProof w:val="0"/>
          <w:sz w:val="24"/>
          <w:u w:val="single"/>
        </w:rPr>
        <w:t>4</w:t>
      </w:r>
    </w:p>
    <w:p w:rsidRPr="000D610D" w:rsidR="00DA5D2C" w:rsidRDefault="00A6590E">
      <w:pPr>
        <w:pStyle w:val="OmniPage266"/>
        <w:ind w:left="0" w:right="0"/>
        <w:rPr>
          <w:rFonts w:cs="Courier New"/>
          <w:noProof w:val="0"/>
          <w:sz w:val="24"/>
        </w:rPr>
      </w:pPr>
      <w:r w:rsidRPr="00A6590E">
        <w:rPr>
          <w:rFonts w:cs="Courier New"/>
          <w:sz w:val="24"/>
          <w:szCs w:val="24"/>
        </w:rPr>
        <w:t>Estimated total burden hours</w:t>
      </w:r>
      <w:r w:rsidRPr="000D610D" w:rsidR="00FB6FFC">
        <w:rPr>
          <w:rFonts w:cs="Courier New"/>
          <w:noProof w:val="0"/>
          <w:sz w:val="24"/>
        </w:rPr>
        <w:t>..</w:t>
      </w:r>
      <w:r w:rsidRPr="000D610D" w:rsidR="00A27EA6">
        <w:rPr>
          <w:rFonts w:cs="Courier New"/>
          <w:noProof w:val="0"/>
          <w:sz w:val="24"/>
        </w:rPr>
        <w:t>........</w:t>
      </w:r>
      <w:r w:rsidRPr="00047FA2" w:rsidR="00047FA2">
        <w:rPr>
          <w:rFonts w:cs="Courier New"/>
          <w:noProof w:val="0"/>
          <w:sz w:val="24"/>
        </w:rPr>
        <w:t>...........</w:t>
      </w:r>
      <w:r w:rsidRPr="000D610D" w:rsidR="00A27EA6">
        <w:rPr>
          <w:rFonts w:cs="Courier New"/>
          <w:noProof w:val="0"/>
          <w:sz w:val="24"/>
        </w:rPr>
        <w:t>...</w:t>
      </w:r>
      <w:r w:rsidRPr="000D610D" w:rsidR="00155AE7">
        <w:rPr>
          <w:rFonts w:cs="Courier New"/>
          <w:noProof w:val="0"/>
          <w:sz w:val="24"/>
        </w:rPr>
        <w:t>..</w:t>
      </w:r>
      <w:r w:rsidR="000A1947">
        <w:rPr>
          <w:rFonts w:cs="Courier New"/>
          <w:noProof w:val="0"/>
          <w:sz w:val="24"/>
        </w:rPr>
        <w:t xml:space="preserve"> </w:t>
      </w:r>
      <w:r w:rsidR="00047FA2">
        <w:rPr>
          <w:rFonts w:cs="Courier New"/>
          <w:noProof w:val="0"/>
          <w:sz w:val="24"/>
        </w:rPr>
        <w:t xml:space="preserve"> </w:t>
      </w:r>
      <w:r w:rsidR="009E3A29">
        <w:rPr>
          <w:rFonts w:cs="Courier New"/>
          <w:noProof w:val="0"/>
          <w:sz w:val="24"/>
        </w:rPr>
        <w:t>33,907</w:t>
      </w:r>
      <w:r w:rsidRPr="000D610D" w:rsidR="00155AE7">
        <w:rPr>
          <w:rFonts w:cs="Courier New"/>
          <w:noProof w:val="0"/>
          <w:sz w:val="24"/>
        </w:rPr>
        <w:t xml:space="preserve"> </w:t>
      </w:r>
    </w:p>
    <w:p w:rsidRPr="00A6590E" w:rsidR="00872992" w:rsidRDefault="00A6590E">
      <w:pPr>
        <w:pStyle w:val="OmniPage266"/>
        <w:ind w:left="0" w:right="0"/>
        <w:rPr>
          <w:rFonts w:cs="Courier New"/>
          <w:noProof w:val="0"/>
          <w:sz w:val="25"/>
          <w:u w:val="single"/>
        </w:rPr>
      </w:pPr>
      <w:r w:rsidRPr="00A6590E">
        <w:rPr>
          <w:rFonts w:cs="Courier New"/>
          <w:sz w:val="24"/>
          <w:szCs w:val="24"/>
        </w:rPr>
        <w:t>Hourly rate*</w:t>
      </w:r>
      <w:r w:rsidRPr="000D610D" w:rsidR="00872992">
        <w:rPr>
          <w:rFonts w:cs="Courier New"/>
          <w:noProof w:val="0"/>
          <w:sz w:val="24"/>
        </w:rPr>
        <w:t>........................</w:t>
      </w:r>
      <w:r w:rsidRPr="000D610D" w:rsidR="00FB6FFC">
        <w:rPr>
          <w:rFonts w:cs="Courier New"/>
          <w:noProof w:val="0"/>
          <w:sz w:val="24"/>
        </w:rPr>
        <w:t>.</w:t>
      </w:r>
      <w:r w:rsidRPr="000D610D" w:rsidR="00872992">
        <w:rPr>
          <w:rFonts w:cs="Courier New"/>
          <w:noProof w:val="0"/>
          <w:sz w:val="24"/>
        </w:rPr>
        <w:t>.</w:t>
      </w:r>
      <w:r w:rsidRPr="00047FA2" w:rsidR="00047FA2">
        <w:rPr>
          <w:rFonts w:cs="Courier New"/>
          <w:noProof w:val="0"/>
          <w:sz w:val="24"/>
        </w:rPr>
        <w:t>............</w:t>
      </w:r>
      <w:r w:rsidRPr="000D610D" w:rsidR="00872992">
        <w:rPr>
          <w:rFonts w:cs="Courier New"/>
          <w:noProof w:val="0"/>
          <w:sz w:val="24"/>
        </w:rPr>
        <w:t>....</w:t>
      </w:r>
      <w:r w:rsidR="00047FA2">
        <w:rPr>
          <w:rFonts w:cs="Courier New"/>
          <w:noProof w:val="0"/>
          <w:sz w:val="24"/>
        </w:rPr>
        <w:t>.</w:t>
      </w:r>
      <w:r w:rsidR="000A1947">
        <w:rPr>
          <w:rFonts w:cs="Courier New"/>
          <w:noProof w:val="0"/>
          <w:sz w:val="24"/>
        </w:rPr>
        <w:t xml:space="preserve"> </w:t>
      </w:r>
      <w:r>
        <w:rPr>
          <w:rFonts w:cs="Courier New"/>
          <w:noProof w:val="0"/>
          <w:sz w:val="24"/>
        </w:rPr>
        <w:t xml:space="preserve"> </w:t>
      </w:r>
      <w:r w:rsidRPr="00A6590E">
        <w:rPr>
          <w:rFonts w:cs="Courier New"/>
          <w:noProof w:val="0"/>
          <w:sz w:val="24"/>
          <w:u w:val="single"/>
        </w:rPr>
        <w:t>x $</w:t>
      </w:r>
      <w:r w:rsidRPr="00A6590E" w:rsidR="00872992">
        <w:rPr>
          <w:rFonts w:cs="Courier New"/>
          <w:noProof w:val="0"/>
          <w:sz w:val="24"/>
          <w:u w:val="single"/>
        </w:rPr>
        <w:t>5</w:t>
      </w:r>
      <w:r w:rsidR="00047FA2">
        <w:rPr>
          <w:rFonts w:cs="Courier New"/>
          <w:noProof w:val="0"/>
          <w:sz w:val="24"/>
          <w:u w:val="single"/>
        </w:rPr>
        <w:t>5</w:t>
      </w:r>
    </w:p>
    <w:p w:rsidRPr="000D610D" w:rsidR="00290928" w:rsidP="00B966F9" w:rsidRDefault="00A6590E">
      <w:pPr>
        <w:pStyle w:val="OmniPage266"/>
        <w:ind w:left="0" w:right="0"/>
        <w:rPr>
          <w:rFonts w:cs="Courier New"/>
          <w:noProof w:val="0"/>
          <w:sz w:val="24"/>
        </w:rPr>
      </w:pPr>
      <w:r w:rsidRPr="00A6590E">
        <w:rPr>
          <w:rFonts w:cs="Courier New"/>
          <w:sz w:val="24"/>
          <w:szCs w:val="24"/>
        </w:rPr>
        <w:t>Estimated cost to the public</w:t>
      </w:r>
      <w:r>
        <w:rPr>
          <w:rFonts w:cs="Courier New"/>
          <w:sz w:val="24"/>
          <w:szCs w:val="24"/>
        </w:rPr>
        <w:t xml:space="preserve"> </w:t>
      </w:r>
      <w:r w:rsidRPr="00047FA2" w:rsidR="00047FA2">
        <w:rPr>
          <w:rFonts w:cs="Courier New"/>
          <w:sz w:val="24"/>
          <w:szCs w:val="24"/>
        </w:rPr>
        <w:t>.....................</w:t>
      </w:r>
      <w:r>
        <w:rPr>
          <w:rFonts w:cs="Courier New"/>
          <w:sz w:val="24"/>
          <w:szCs w:val="24"/>
        </w:rPr>
        <w:t xml:space="preserve">  </w:t>
      </w:r>
      <w:r w:rsidRPr="000D610D" w:rsidR="00B966F9">
        <w:rPr>
          <w:rFonts w:cs="Courier New"/>
          <w:noProof w:val="0"/>
          <w:sz w:val="24"/>
        </w:rPr>
        <w:t>$</w:t>
      </w:r>
      <w:r w:rsidR="009E3A29">
        <w:rPr>
          <w:rFonts w:cs="Courier New"/>
          <w:noProof w:val="0"/>
          <w:sz w:val="24"/>
        </w:rPr>
        <w:t>1,864,885</w:t>
      </w:r>
      <w:r w:rsidRPr="000D610D" w:rsidR="007F1AA7">
        <w:rPr>
          <w:rFonts w:cs="Courier New"/>
          <w:noProof w:val="0"/>
          <w:sz w:val="24"/>
        </w:rPr>
        <w:t xml:space="preserve"> </w:t>
      </w:r>
    </w:p>
    <w:p w:rsidR="008209A5" w:rsidP="008209A5" w:rsidRDefault="008209A5">
      <w:pPr>
        <w:pStyle w:val="FRi"/>
        <w:tabs>
          <w:tab w:val="left" w:leader="dot" w:pos="7740"/>
          <w:tab w:val="right" w:pos="9270"/>
        </w:tabs>
        <w:spacing w:line="240" w:lineRule="auto"/>
        <w:rPr>
          <w:rFonts w:ascii="Courier New" w:hAnsi="Courier New" w:cs="Courier New"/>
          <w:szCs w:val="24"/>
        </w:rPr>
      </w:pPr>
      <w:r w:rsidRPr="008209A5">
        <w:rPr>
          <w:rFonts w:ascii="Courier New" w:hAnsi="Courier New" w:cs="Courier New"/>
          <w:szCs w:val="24"/>
        </w:rPr>
        <w:lastRenderedPageBreak/>
        <w:t>*Based on the OPM GS-1</w:t>
      </w:r>
      <w:r>
        <w:rPr>
          <w:rFonts w:ascii="Courier New" w:hAnsi="Courier New" w:cs="Courier New"/>
          <w:szCs w:val="24"/>
        </w:rPr>
        <w:t>2</w:t>
      </w:r>
      <w:r w:rsidRPr="008209A5">
        <w:rPr>
          <w:rFonts w:ascii="Courier New" w:hAnsi="Courier New" w:cs="Courier New"/>
          <w:szCs w:val="24"/>
        </w:rPr>
        <w:t>/step 5 salary ($4</w:t>
      </w:r>
      <w:r w:rsidR="00047FA2">
        <w:rPr>
          <w:rFonts w:ascii="Courier New" w:hAnsi="Courier New" w:cs="Courier New"/>
          <w:szCs w:val="24"/>
        </w:rPr>
        <w:t>0.51</w:t>
      </w:r>
      <w:r w:rsidRPr="008209A5">
        <w:rPr>
          <w:rFonts w:ascii="Courier New" w:hAnsi="Courier New" w:cs="Courier New"/>
          <w:szCs w:val="24"/>
        </w:rPr>
        <w:t xml:space="preserve"> an hour) plus 36.25% fringe and overhead burden rate, the one mandated by OMB memorandum M-08-13 for use in public-private competition, rounded to the nearest dollar, or $</w:t>
      </w:r>
      <w:r w:rsidR="00047FA2">
        <w:rPr>
          <w:rFonts w:ascii="Courier New" w:hAnsi="Courier New" w:cs="Courier New"/>
          <w:szCs w:val="24"/>
        </w:rPr>
        <w:t>55</w:t>
      </w:r>
      <w:r w:rsidRPr="008209A5">
        <w:rPr>
          <w:rFonts w:ascii="Courier New" w:hAnsi="Courier New" w:cs="Courier New"/>
          <w:szCs w:val="24"/>
        </w:rPr>
        <w:t xml:space="preserve"> an hour. Reference Salary Table 2019-RUS, Effective January 2019, found at </w:t>
      </w:r>
      <w:hyperlink w:history="1" r:id="rId8">
        <w:r w:rsidRPr="009E4B1A">
          <w:rPr>
            <w:rStyle w:val="Hyperlink"/>
            <w:rFonts w:ascii="Courier New" w:hAnsi="Courier New" w:cs="Courier New"/>
            <w:szCs w:val="24"/>
          </w:rPr>
          <w:t>www.opm.gov</w:t>
        </w:r>
      </w:hyperlink>
      <w:r w:rsidRPr="008209A5">
        <w:rPr>
          <w:rFonts w:ascii="Courier New" w:hAnsi="Courier New" w:cs="Courier New"/>
          <w:szCs w:val="24"/>
        </w:rPr>
        <w:t>.</w:t>
      </w:r>
    </w:p>
    <w:p w:rsidRPr="008209A5" w:rsidR="008209A5" w:rsidP="008209A5" w:rsidRDefault="008209A5">
      <w:pPr>
        <w:pStyle w:val="FRi"/>
        <w:tabs>
          <w:tab w:val="left" w:leader="dot" w:pos="7740"/>
          <w:tab w:val="right" w:pos="9270"/>
        </w:tabs>
        <w:spacing w:line="240" w:lineRule="auto"/>
        <w:rPr>
          <w:rStyle w:val="Emphasis"/>
          <w:rFonts w:ascii="Courier New" w:hAnsi="Courier New" w:cs="Courier New"/>
          <w:i w:val="0"/>
          <w:iCs w:val="0"/>
          <w:szCs w:val="24"/>
        </w:rPr>
      </w:pPr>
    </w:p>
    <w:p w:rsidRPr="000D610D" w:rsidR="00DA5D2C" w:rsidRDefault="00DA5D2C">
      <w:pPr>
        <w:pStyle w:val="OmniPage258"/>
        <w:ind w:left="0" w:right="0"/>
        <w:rPr>
          <w:rFonts w:cs="Courier New"/>
          <w:noProof w:val="0"/>
          <w:sz w:val="24"/>
        </w:rPr>
      </w:pPr>
      <w:r w:rsidRPr="000D610D">
        <w:rPr>
          <w:rFonts w:cs="Courier New"/>
          <w:b/>
          <w:noProof w:val="0"/>
          <w:sz w:val="24"/>
        </w:rPr>
        <w:t>14.</w:t>
      </w:r>
      <w:r w:rsidRPr="000D610D">
        <w:rPr>
          <w:rFonts w:cs="Courier New"/>
          <w:noProof w:val="0"/>
          <w:sz w:val="24"/>
        </w:rPr>
        <w:t xml:space="preserve">  </w:t>
      </w:r>
      <w:r w:rsidRPr="000D610D">
        <w:rPr>
          <w:rFonts w:cs="Courier New"/>
          <w:b/>
          <w:noProof w:val="0"/>
          <w:sz w:val="24"/>
        </w:rPr>
        <w:t>Estimated cost to the Government</w:t>
      </w:r>
      <w:r w:rsidRPr="000D610D">
        <w:rPr>
          <w:rFonts w:cs="Courier New"/>
          <w:noProof w:val="0"/>
          <w:sz w:val="24"/>
        </w:rPr>
        <w:t>.</w:t>
      </w:r>
      <w:r w:rsidRPr="000D610D" w:rsidR="00430A9D">
        <w:rPr>
          <w:rFonts w:cs="Courier New"/>
          <w:noProof w:val="0"/>
          <w:sz w:val="24"/>
        </w:rPr>
        <w:t xml:space="preserve">  </w:t>
      </w:r>
    </w:p>
    <w:p w:rsidRPr="000D610D" w:rsidR="00DA5D2C" w:rsidRDefault="00DA5D2C">
      <w:pPr>
        <w:tabs>
          <w:tab w:val="left" w:pos="1277"/>
          <w:tab w:val="right" w:pos="9151"/>
        </w:tabs>
        <w:rPr>
          <w:rFonts w:ascii="Courier New" w:hAnsi="Courier New" w:cs="Courier New"/>
          <w:sz w:val="18"/>
        </w:rPr>
      </w:pPr>
    </w:p>
    <w:p w:rsidRPr="000D610D" w:rsidR="00A00F88" w:rsidRDefault="00A6590E">
      <w:pPr>
        <w:pStyle w:val="OmniPage260"/>
        <w:tabs>
          <w:tab w:val="left" w:pos="899"/>
        </w:tabs>
        <w:ind w:left="0" w:right="0"/>
        <w:rPr>
          <w:rFonts w:cs="Courier New"/>
          <w:noProof w:val="0"/>
          <w:sz w:val="24"/>
        </w:rPr>
      </w:pPr>
      <w:r w:rsidRPr="00A6590E">
        <w:rPr>
          <w:rFonts w:cs="Courier New"/>
          <w:sz w:val="24"/>
          <w:szCs w:val="24"/>
        </w:rPr>
        <w:t>Responses per year</w:t>
      </w:r>
      <w:r w:rsidRPr="008209A5">
        <w:rPr>
          <w:rFonts w:cs="Courier New"/>
        </w:rPr>
        <w:t>...................</w:t>
      </w:r>
      <w:r>
        <w:rPr>
          <w:rFonts w:cs="Courier New"/>
          <w:noProof w:val="0"/>
          <w:sz w:val="24"/>
        </w:rPr>
        <w:t xml:space="preserve">................... </w:t>
      </w:r>
      <w:r w:rsidR="005E5D70">
        <w:rPr>
          <w:rFonts w:cs="Courier New"/>
          <w:noProof w:val="0"/>
          <w:sz w:val="24"/>
        </w:rPr>
        <w:t>14,128</w:t>
      </w:r>
      <w:r w:rsidRPr="000D610D" w:rsidR="00D01A51">
        <w:rPr>
          <w:rFonts w:cs="Courier New"/>
          <w:noProof w:val="0"/>
          <w:sz w:val="24"/>
        </w:rPr>
        <w:t xml:space="preserve"> </w:t>
      </w:r>
    </w:p>
    <w:p w:rsidRPr="000D610D" w:rsidR="00A00F88" w:rsidRDefault="00A6590E">
      <w:pPr>
        <w:pStyle w:val="OmniPage260"/>
        <w:tabs>
          <w:tab w:val="left" w:pos="899"/>
        </w:tabs>
        <w:ind w:left="0" w:right="0"/>
        <w:rPr>
          <w:rFonts w:cs="Courier New"/>
          <w:noProof w:val="0"/>
          <w:sz w:val="24"/>
        </w:rPr>
      </w:pPr>
      <w:r w:rsidRPr="00A6590E">
        <w:rPr>
          <w:rFonts w:cs="Courier New"/>
          <w:sz w:val="24"/>
          <w:szCs w:val="24"/>
        </w:rPr>
        <w:t>Reviewing time/response (hours</w:t>
      </w:r>
      <w:r w:rsidRPr="00A6590E">
        <w:rPr>
          <w:rFonts w:cs="Courier New"/>
          <w:b/>
          <w:sz w:val="24"/>
          <w:szCs w:val="24"/>
        </w:rPr>
        <w:t>)............</w:t>
      </w:r>
      <w:r w:rsidRPr="00A6590E">
        <w:rPr>
          <w:rFonts w:cs="Courier New"/>
          <w:sz w:val="24"/>
          <w:szCs w:val="24"/>
        </w:rPr>
        <w:t>..........</w:t>
      </w:r>
      <w:r>
        <w:rPr>
          <w:rFonts w:cs="Courier New"/>
          <w:sz w:val="24"/>
          <w:szCs w:val="24"/>
        </w:rPr>
        <w:t xml:space="preserve"> </w:t>
      </w:r>
      <w:r w:rsidRPr="000D610D" w:rsidR="00082489">
        <w:rPr>
          <w:rFonts w:cs="Courier New"/>
          <w:noProof w:val="0"/>
          <w:sz w:val="24"/>
        </w:rPr>
        <w:t xml:space="preserve"> </w:t>
      </w:r>
      <w:r w:rsidRPr="000D610D" w:rsidR="00082489">
        <w:rPr>
          <w:rFonts w:cs="Courier New"/>
          <w:noProof w:val="0"/>
          <w:sz w:val="24"/>
          <w:u w:val="single"/>
        </w:rPr>
        <w:t xml:space="preserve">  </w:t>
      </w:r>
      <w:r w:rsidRPr="000D610D" w:rsidR="00A00F88">
        <w:rPr>
          <w:rFonts w:cs="Courier New"/>
          <w:noProof w:val="0"/>
          <w:sz w:val="24"/>
          <w:u w:val="single"/>
        </w:rPr>
        <w:t>x 6</w:t>
      </w:r>
    </w:p>
    <w:p w:rsidRPr="000D610D" w:rsidR="00A00F88" w:rsidRDefault="00A6590E">
      <w:pPr>
        <w:pStyle w:val="OmniPage260"/>
        <w:tabs>
          <w:tab w:val="left" w:pos="899"/>
        </w:tabs>
        <w:ind w:left="0" w:right="0"/>
        <w:rPr>
          <w:rFonts w:cs="Courier New"/>
          <w:noProof w:val="0"/>
          <w:sz w:val="24"/>
        </w:rPr>
      </w:pPr>
      <w:r w:rsidRPr="00A6590E">
        <w:rPr>
          <w:rFonts w:cs="Courier New"/>
          <w:sz w:val="24"/>
          <w:szCs w:val="24"/>
        </w:rPr>
        <w:t>Review time per year (hours).................</w:t>
      </w:r>
      <w:r>
        <w:rPr>
          <w:rFonts w:cs="Courier New"/>
          <w:sz w:val="24"/>
          <w:szCs w:val="24"/>
        </w:rPr>
        <w:t>........</w:t>
      </w:r>
      <w:r w:rsidR="005E5D70">
        <w:rPr>
          <w:rFonts w:cs="Courier New"/>
          <w:sz w:val="24"/>
          <w:szCs w:val="24"/>
        </w:rPr>
        <w:t xml:space="preserve"> </w:t>
      </w:r>
      <w:r w:rsidR="005E5D70">
        <w:rPr>
          <w:rFonts w:cs="Courier New"/>
          <w:noProof w:val="0"/>
          <w:sz w:val="24"/>
        </w:rPr>
        <w:t>84,768</w:t>
      </w:r>
      <w:r w:rsidRPr="000D610D" w:rsidR="00D01A51">
        <w:rPr>
          <w:rFonts w:cs="Courier New"/>
          <w:noProof w:val="0"/>
          <w:sz w:val="24"/>
        </w:rPr>
        <w:t xml:space="preserve"> </w:t>
      </w:r>
    </w:p>
    <w:p w:rsidRPr="00A6590E" w:rsidR="00A6590E" w:rsidP="00047FA2" w:rsidRDefault="00A6590E">
      <w:pPr>
        <w:pStyle w:val="OmniPage266"/>
        <w:tabs>
          <w:tab w:val="clear" w:pos="8687"/>
          <w:tab w:val="right" w:pos="9180"/>
        </w:tabs>
        <w:ind w:left="0" w:right="630"/>
        <w:rPr>
          <w:rFonts w:cs="Courier New"/>
          <w:sz w:val="24"/>
          <w:szCs w:val="24"/>
          <w:u w:val="single"/>
        </w:rPr>
      </w:pPr>
      <w:r w:rsidRPr="00A6590E">
        <w:rPr>
          <w:rFonts w:cs="Courier New"/>
          <w:sz w:val="24"/>
          <w:szCs w:val="24"/>
        </w:rPr>
        <w:t xml:space="preserve">Hourly </w:t>
      </w:r>
      <w:r>
        <w:rPr>
          <w:rFonts w:cs="Courier New"/>
          <w:sz w:val="24"/>
          <w:szCs w:val="24"/>
        </w:rPr>
        <w:t>r</w:t>
      </w:r>
      <w:r w:rsidRPr="00A6590E">
        <w:rPr>
          <w:rFonts w:cs="Courier New"/>
          <w:sz w:val="24"/>
          <w:szCs w:val="24"/>
        </w:rPr>
        <w:t>ate*.....................................</w:t>
      </w:r>
      <w:r w:rsidRPr="00047FA2" w:rsidR="00047FA2">
        <w:rPr>
          <w:rFonts w:cs="Courier New"/>
          <w:sz w:val="24"/>
          <w:szCs w:val="24"/>
        </w:rPr>
        <w:t>....</w:t>
      </w:r>
      <w:r>
        <w:rPr>
          <w:rFonts w:cs="Courier New"/>
          <w:sz w:val="24"/>
          <w:szCs w:val="24"/>
        </w:rPr>
        <w:t xml:space="preserve">  </w:t>
      </w:r>
      <w:r w:rsidRPr="00A6590E">
        <w:rPr>
          <w:rFonts w:cs="Courier New"/>
          <w:sz w:val="24"/>
          <w:szCs w:val="24"/>
          <w:u w:val="single"/>
        </w:rPr>
        <w:t>x $</w:t>
      </w:r>
      <w:r w:rsidR="00047FA2">
        <w:rPr>
          <w:rFonts w:cs="Courier New"/>
          <w:sz w:val="24"/>
          <w:szCs w:val="24"/>
          <w:u w:val="single"/>
        </w:rPr>
        <w:t>55</w:t>
      </w:r>
    </w:p>
    <w:p w:rsidRPr="000D610D" w:rsidR="00BC396E" w:rsidP="00CB4626" w:rsidRDefault="00A6590E">
      <w:pPr>
        <w:pStyle w:val="OmniPage266"/>
        <w:tabs>
          <w:tab w:val="clear" w:pos="8687"/>
          <w:tab w:val="right" w:pos="8730"/>
        </w:tabs>
        <w:ind w:left="0" w:right="450"/>
        <w:rPr>
          <w:rFonts w:cs="Courier New"/>
          <w:noProof w:val="0"/>
          <w:sz w:val="24"/>
        </w:rPr>
      </w:pPr>
      <w:r w:rsidRPr="00A6590E">
        <w:rPr>
          <w:rFonts w:cs="Courier New"/>
          <w:sz w:val="24"/>
          <w:szCs w:val="24"/>
        </w:rPr>
        <w:t>Estimated cost to the Government.............</w:t>
      </w:r>
      <w:r w:rsidRPr="00047FA2" w:rsidR="00047FA2">
        <w:rPr>
          <w:rFonts w:cs="Courier New"/>
          <w:sz w:val="24"/>
          <w:szCs w:val="24"/>
        </w:rPr>
        <w:t>...</w:t>
      </w:r>
      <w:r w:rsidR="00CB4626">
        <w:rPr>
          <w:rFonts w:cs="Courier New"/>
          <w:sz w:val="24"/>
          <w:szCs w:val="24"/>
        </w:rPr>
        <w:t xml:space="preserve">. </w:t>
      </w:r>
      <w:r w:rsidRPr="000D610D" w:rsidR="007265A4">
        <w:rPr>
          <w:rFonts w:cs="Courier New"/>
          <w:noProof w:val="0"/>
          <w:sz w:val="24"/>
        </w:rPr>
        <w:t>$</w:t>
      </w:r>
      <w:r w:rsidR="005E5D70">
        <w:rPr>
          <w:rFonts w:cs="Courier New"/>
          <w:noProof w:val="0"/>
          <w:sz w:val="24"/>
        </w:rPr>
        <w:t>4</w:t>
      </w:r>
      <w:r w:rsidR="009E3A29">
        <w:rPr>
          <w:rFonts w:cs="Courier New"/>
          <w:noProof w:val="0"/>
          <w:sz w:val="24"/>
        </w:rPr>
        <w:t>,</w:t>
      </w:r>
      <w:r w:rsidR="005E5D70">
        <w:rPr>
          <w:rFonts w:cs="Courier New"/>
          <w:noProof w:val="0"/>
          <w:sz w:val="24"/>
        </w:rPr>
        <w:t>662</w:t>
      </w:r>
      <w:r w:rsidR="009E3A29">
        <w:rPr>
          <w:rFonts w:cs="Courier New"/>
          <w:noProof w:val="0"/>
          <w:sz w:val="24"/>
        </w:rPr>
        <w:t>,</w:t>
      </w:r>
      <w:r w:rsidR="005E5D70">
        <w:rPr>
          <w:rFonts w:cs="Courier New"/>
          <w:noProof w:val="0"/>
          <w:sz w:val="24"/>
        </w:rPr>
        <w:t>240</w:t>
      </w:r>
    </w:p>
    <w:p w:rsidRPr="000D610D" w:rsidR="005F23AA" w:rsidP="009520B7" w:rsidRDefault="005F23AA">
      <w:pPr>
        <w:pStyle w:val="OmniPage266"/>
        <w:ind w:left="0" w:right="0"/>
        <w:rPr>
          <w:rFonts w:cs="Courier New"/>
          <w:noProof w:val="0"/>
          <w:sz w:val="24"/>
        </w:rPr>
      </w:pPr>
    </w:p>
    <w:p w:rsidRPr="00047FA2" w:rsidR="00047FA2" w:rsidP="00047FA2" w:rsidRDefault="00DA5D2C">
      <w:pPr>
        <w:tabs>
          <w:tab w:val="left" w:pos="899"/>
        </w:tabs>
        <w:rPr>
          <w:rFonts w:ascii="Courier New" w:hAnsi="Courier New" w:cs="Courier New"/>
        </w:rPr>
      </w:pPr>
      <w:r w:rsidRPr="000D610D">
        <w:rPr>
          <w:rFonts w:ascii="Courier New" w:hAnsi="Courier New" w:cs="Courier New"/>
          <w:b/>
        </w:rPr>
        <w:t>15.</w:t>
      </w:r>
      <w:r w:rsidRPr="000D610D">
        <w:rPr>
          <w:rFonts w:ascii="Courier New" w:hAnsi="Courier New" w:cs="Courier New"/>
        </w:rPr>
        <w:t xml:space="preserve"> </w:t>
      </w:r>
      <w:r w:rsidRPr="000D610D" w:rsidR="00AA3C4F">
        <w:rPr>
          <w:rFonts w:ascii="Courier New" w:hAnsi="Courier New" w:cs="Courier New"/>
        </w:rPr>
        <w:t xml:space="preserve"> </w:t>
      </w:r>
      <w:r w:rsidRPr="000D610D">
        <w:rPr>
          <w:rFonts w:ascii="Courier New" w:hAnsi="Courier New" w:cs="Courier New"/>
          <w:b/>
        </w:rPr>
        <w:t>Explain reasons for program changes or adjustments reported in Item 13 and 14.</w:t>
      </w:r>
      <w:r w:rsidR="008209A5">
        <w:rPr>
          <w:rFonts w:ascii="Courier New" w:hAnsi="Courier New" w:cs="Courier New"/>
        </w:rPr>
        <w:t xml:space="preserve">  </w:t>
      </w:r>
      <w:r w:rsidRPr="008209A5" w:rsidR="008209A5">
        <w:rPr>
          <w:rFonts w:ascii="Courier New" w:hAnsi="Courier New" w:cs="Courier New"/>
          <w:lang w:val="en"/>
        </w:rPr>
        <w:t xml:space="preserve">The increase of responses from </w:t>
      </w:r>
      <w:r w:rsidR="008209A5">
        <w:rPr>
          <w:rFonts w:ascii="Courier New" w:hAnsi="Courier New" w:cs="Courier New"/>
          <w:lang w:val="en"/>
        </w:rPr>
        <w:t>8,247</w:t>
      </w:r>
      <w:r w:rsidRPr="008209A5" w:rsidR="008209A5">
        <w:rPr>
          <w:rFonts w:ascii="Courier New" w:hAnsi="Courier New" w:cs="Courier New"/>
          <w:lang w:val="en"/>
        </w:rPr>
        <w:t xml:space="preserve"> to </w:t>
      </w:r>
      <w:r w:rsidR="009E3A29">
        <w:rPr>
          <w:rFonts w:ascii="Courier New" w:hAnsi="Courier New" w:cs="Courier New"/>
          <w:lang w:val="en"/>
        </w:rPr>
        <w:t>14,128</w:t>
      </w:r>
      <w:r w:rsidRPr="008209A5" w:rsidR="008209A5">
        <w:rPr>
          <w:rFonts w:ascii="Courier New" w:hAnsi="Courier New" w:cs="Courier New"/>
          <w:lang w:val="en"/>
        </w:rPr>
        <w:t xml:space="preserve"> and the associated increase in estimated burden hours from </w:t>
      </w:r>
      <w:r w:rsidR="008209A5">
        <w:rPr>
          <w:rFonts w:ascii="Courier New" w:hAnsi="Courier New" w:cs="Courier New"/>
          <w:lang w:val="en"/>
        </w:rPr>
        <w:t>19,793</w:t>
      </w:r>
      <w:r w:rsidRPr="008209A5" w:rsidR="008209A5">
        <w:rPr>
          <w:rFonts w:ascii="Courier New" w:hAnsi="Courier New" w:cs="Courier New"/>
          <w:lang w:val="en"/>
        </w:rPr>
        <w:t xml:space="preserve"> to </w:t>
      </w:r>
      <w:r w:rsidR="009E3A29">
        <w:rPr>
          <w:rFonts w:ascii="Courier New" w:hAnsi="Courier New" w:cs="Courier New"/>
          <w:lang w:val="en"/>
        </w:rPr>
        <w:t>33,907</w:t>
      </w:r>
      <w:r w:rsidRPr="008209A5" w:rsidR="008209A5">
        <w:rPr>
          <w:rFonts w:ascii="Courier New" w:hAnsi="Courier New" w:cs="Courier New"/>
          <w:lang w:val="en"/>
        </w:rPr>
        <w:t xml:space="preserve"> is an adjustment due to</w:t>
      </w:r>
      <w:r w:rsidRPr="008209A5" w:rsidR="008209A5">
        <w:rPr>
          <w:rFonts w:ascii="Courier New" w:hAnsi="Courier New" w:cs="Courier New"/>
        </w:rPr>
        <w:t xml:space="preserve"> use of the most current data available</w:t>
      </w:r>
      <w:r w:rsidRPr="00047FA2" w:rsidR="00047FA2">
        <w:rPr>
          <w:rFonts w:ascii="Courier New" w:hAnsi="Courier New" w:cs="Courier New"/>
        </w:rPr>
        <w:t xml:space="preserve"> for unique vendors that would have been subject to the termination settlement p</w:t>
      </w:r>
      <w:r w:rsidR="00047FA2">
        <w:rPr>
          <w:rFonts w:ascii="Courier New" w:hAnsi="Courier New" w:cs="Courier New"/>
        </w:rPr>
        <w:t>roposal forms</w:t>
      </w:r>
      <w:r w:rsidRPr="00047FA2" w:rsidR="00047FA2">
        <w:rPr>
          <w:rFonts w:ascii="Courier New" w:hAnsi="Courier New" w:cs="Courier New"/>
        </w:rPr>
        <w:t>.</w:t>
      </w:r>
    </w:p>
    <w:p w:rsidRPr="000D610D" w:rsidR="00082489" w:rsidP="00047FA2" w:rsidRDefault="00082489">
      <w:pPr>
        <w:tabs>
          <w:tab w:val="left" w:pos="899"/>
        </w:tabs>
        <w:rPr>
          <w:rFonts w:cs="Courier New"/>
          <w:b/>
        </w:rPr>
      </w:pPr>
    </w:p>
    <w:p w:rsidR="001E061C" w:rsidP="001E061C" w:rsidRDefault="001E061C">
      <w:pPr>
        <w:rPr>
          <w:rFonts w:ascii="Courier New" w:hAnsi="Courier New" w:eastAsia="Courier New" w:cs="Courier New"/>
          <w:szCs w:val="24"/>
        </w:rPr>
      </w:pPr>
      <w:r>
        <w:rPr>
          <w:rFonts w:ascii="Courier New" w:hAnsi="Courier New" w:eastAsia="Courier New" w:cs="Courier New"/>
          <w:b/>
          <w:szCs w:val="24"/>
        </w:rPr>
        <w:t>16.</w:t>
      </w:r>
      <w:r>
        <w:rPr>
          <w:rFonts w:ascii="Courier New" w:hAnsi="Courier New" w:eastAsia="Courier New" w:cs="Courier New"/>
          <w:szCs w:val="24"/>
        </w:rPr>
        <w:t xml:space="preserve">  </w:t>
      </w:r>
      <w:r>
        <w:rPr>
          <w:rFonts w:ascii="Courier New" w:hAnsi="Courier New" w:eastAsia="Courier New" w:cs="Courier New"/>
          <w:b/>
          <w:szCs w:val="24"/>
        </w:rPr>
        <w:t>Outline plans for published results of information collections</w:t>
      </w:r>
      <w:r>
        <w:rPr>
          <w:rFonts w:ascii="Courier New" w:hAnsi="Courier New" w:eastAsia="Courier New" w:cs="Courier New"/>
          <w:szCs w:val="24"/>
        </w:rPr>
        <w:t>.  Results will not be tabulated or published.</w:t>
      </w:r>
    </w:p>
    <w:p w:rsidR="001E061C" w:rsidP="001E061C" w:rsidRDefault="001E061C">
      <w:pPr>
        <w:rPr>
          <w:rFonts w:ascii="Courier New" w:hAnsi="Courier New" w:eastAsia="Courier New" w:cs="Courier New"/>
          <w:szCs w:val="24"/>
        </w:rPr>
      </w:pPr>
      <w:r>
        <w:rPr>
          <w:rFonts w:ascii="Courier New" w:hAnsi="Courier New" w:eastAsia="Courier New" w:cs="Courier New"/>
          <w:szCs w:val="24"/>
        </w:rPr>
        <w:t xml:space="preserve"> </w:t>
      </w:r>
    </w:p>
    <w:p w:rsidR="001E061C" w:rsidP="001E061C" w:rsidRDefault="001E061C">
      <w:pPr>
        <w:rPr>
          <w:rFonts w:ascii="Courier New" w:hAnsi="Courier New" w:eastAsia="Courier New" w:cs="Courier New"/>
          <w:szCs w:val="24"/>
        </w:rPr>
      </w:pPr>
      <w:r>
        <w:rPr>
          <w:rFonts w:ascii="Courier New" w:hAnsi="Courier New" w:eastAsia="Courier New" w:cs="Courier New"/>
          <w:b/>
          <w:szCs w:val="24"/>
        </w:rPr>
        <w:t xml:space="preserve">17. Approval not to display expiration date.  </w:t>
      </w:r>
      <w:r>
        <w:rPr>
          <w:rFonts w:ascii="Courier New" w:hAnsi="Courier New" w:eastAsia="Courier New" w:cs="Courier New"/>
          <w:szCs w:val="24"/>
        </w:rPr>
        <w:t>Not applicable.</w:t>
      </w:r>
    </w:p>
    <w:p w:rsidR="001E061C" w:rsidP="001E061C" w:rsidRDefault="001E061C">
      <w:pPr>
        <w:rPr>
          <w:rFonts w:ascii="Courier New" w:hAnsi="Courier New" w:eastAsia="Courier New" w:cs="Courier New"/>
          <w:b/>
          <w:szCs w:val="24"/>
        </w:rPr>
      </w:pPr>
      <w:r>
        <w:rPr>
          <w:rFonts w:ascii="Courier New" w:hAnsi="Courier New" w:eastAsia="Courier New" w:cs="Courier New"/>
          <w:b/>
          <w:szCs w:val="24"/>
        </w:rPr>
        <w:t xml:space="preserve"> </w:t>
      </w:r>
    </w:p>
    <w:p w:rsidR="001E061C" w:rsidP="001E061C" w:rsidRDefault="001E061C">
      <w:pPr>
        <w:rPr>
          <w:rFonts w:ascii="Courier New" w:hAnsi="Courier New" w:eastAsia="Courier New" w:cs="Courier New"/>
          <w:szCs w:val="24"/>
        </w:rPr>
      </w:pPr>
      <w:r>
        <w:rPr>
          <w:rFonts w:ascii="Courier New" w:hAnsi="Courier New" w:eastAsia="Courier New" w:cs="Courier New"/>
          <w:b/>
          <w:szCs w:val="24"/>
        </w:rPr>
        <w:t>18.  Explanation of exception to certification statement.</w:t>
      </w:r>
      <w:r>
        <w:rPr>
          <w:rFonts w:ascii="Courier New" w:hAnsi="Courier New" w:eastAsia="Courier New" w:cs="Courier New"/>
          <w:szCs w:val="24"/>
        </w:rPr>
        <w:t xml:space="preserve">  Not applicable.</w:t>
      </w:r>
    </w:p>
    <w:p w:rsidR="001E061C" w:rsidP="001E061C" w:rsidRDefault="001E061C">
      <w:pPr>
        <w:rPr>
          <w:rFonts w:ascii="Courier New" w:hAnsi="Courier New" w:eastAsia="Courier New" w:cs="Courier New"/>
          <w:szCs w:val="24"/>
        </w:rPr>
      </w:pPr>
      <w:r>
        <w:rPr>
          <w:rFonts w:ascii="Courier New" w:hAnsi="Courier New" w:eastAsia="Courier New" w:cs="Courier New"/>
          <w:szCs w:val="24"/>
        </w:rPr>
        <w:t xml:space="preserve"> </w:t>
      </w:r>
    </w:p>
    <w:p w:rsidR="001E061C" w:rsidP="001E061C" w:rsidRDefault="001E061C">
      <w:pPr>
        <w:rPr>
          <w:rFonts w:ascii="Courier New" w:hAnsi="Courier New" w:eastAsia="Courier New" w:cs="Courier New"/>
          <w:b/>
          <w:szCs w:val="24"/>
        </w:rPr>
      </w:pPr>
      <w:r>
        <w:rPr>
          <w:rFonts w:ascii="Courier New" w:hAnsi="Courier New" w:eastAsia="Courier New" w:cs="Courier New"/>
          <w:b/>
          <w:szCs w:val="24"/>
        </w:rPr>
        <w:t>B. Collections of Information Employing Statistical Methods.</w:t>
      </w:r>
    </w:p>
    <w:p w:rsidRPr="001E061C" w:rsidR="006E47D5" w:rsidP="006E47D5" w:rsidRDefault="001E061C">
      <w:pPr>
        <w:rPr>
          <w:rFonts w:ascii="Courier New" w:hAnsi="Courier New" w:eastAsia="Courier New" w:cs="Courier New"/>
          <w:b/>
          <w:szCs w:val="24"/>
        </w:rPr>
      </w:pPr>
      <w:r>
        <w:rPr>
          <w:rFonts w:ascii="Courier New" w:hAnsi="Courier New" w:eastAsia="Courier New" w:cs="Courier New"/>
          <w:szCs w:val="24"/>
        </w:rPr>
        <w:t>Statistical methods are not used in this information collection.</w:t>
      </w:r>
    </w:p>
    <w:sectPr w:rsidRPr="001E061C" w:rsidR="006E47D5" w:rsidSect="007219D0">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F9D" w:rsidRDefault="00C81F9D">
      <w:r>
        <w:separator/>
      </w:r>
    </w:p>
  </w:endnote>
  <w:endnote w:type="continuationSeparator" w:id="0">
    <w:p w:rsidR="00C81F9D" w:rsidRDefault="00C8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1F" w:rsidRDefault="00223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361F" w:rsidRDefault="00223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1F" w:rsidRDefault="00223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3DE">
      <w:rPr>
        <w:rStyle w:val="PageNumber"/>
        <w:noProof/>
      </w:rPr>
      <w:t>3</w:t>
    </w:r>
    <w:r>
      <w:rPr>
        <w:rStyle w:val="PageNumber"/>
      </w:rPr>
      <w:fldChar w:fldCharType="end"/>
    </w:r>
  </w:p>
  <w:p w:rsidR="0022361F" w:rsidRDefault="00223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F9D" w:rsidRDefault="00C81F9D">
      <w:r>
        <w:separator/>
      </w:r>
    </w:p>
  </w:footnote>
  <w:footnote w:type="continuationSeparator" w:id="0">
    <w:p w:rsidR="00C81F9D" w:rsidRDefault="00C81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016"/>
    <w:multiLevelType w:val="singleLevel"/>
    <w:tmpl w:val="CB3E89A0"/>
    <w:lvl w:ilvl="0">
      <w:start w:val="7"/>
      <w:numFmt w:val="decimal"/>
      <w:lvlText w:val="%1."/>
      <w:lvlJc w:val="left"/>
      <w:pPr>
        <w:tabs>
          <w:tab w:val="num" w:pos="585"/>
        </w:tabs>
        <w:ind w:left="585" w:hanging="585"/>
      </w:pPr>
      <w:rPr>
        <w:rFonts w:hint="default"/>
        <w:b/>
      </w:rPr>
    </w:lvl>
  </w:abstractNum>
  <w:abstractNum w:abstractNumId="1">
    <w:nsid w:val="031579A5"/>
    <w:multiLevelType w:val="singleLevel"/>
    <w:tmpl w:val="299A661E"/>
    <w:lvl w:ilvl="0">
      <w:start w:val="16"/>
      <w:numFmt w:val="decimal"/>
      <w:lvlText w:val="%1."/>
      <w:lvlJc w:val="left"/>
      <w:pPr>
        <w:tabs>
          <w:tab w:val="num" w:pos="735"/>
        </w:tabs>
        <w:ind w:left="735" w:hanging="735"/>
      </w:pPr>
      <w:rPr>
        <w:rFonts w:hint="default"/>
      </w:rPr>
    </w:lvl>
  </w:abstractNum>
  <w:abstractNum w:abstractNumId="2">
    <w:nsid w:val="281203F7"/>
    <w:multiLevelType w:val="singleLevel"/>
    <w:tmpl w:val="3C9ED62E"/>
    <w:lvl w:ilvl="0">
      <w:start w:val="16"/>
      <w:numFmt w:val="decimal"/>
      <w:lvlText w:val="%1."/>
      <w:lvlJc w:val="left"/>
      <w:pPr>
        <w:tabs>
          <w:tab w:val="num" w:pos="690"/>
        </w:tabs>
        <w:ind w:left="690" w:hanging="690"/>
      </w:pPr>
      <w:rPr>
        <w:rFonts w:hint="default"/>
        <w:b/>
      </w:rPr>
    </w:lvl>
  </w:abstractNum>
  <w:abstractNum w:abstractNumId="3">
    <w:nsid w:val="3EF3246E"/>
    <w:multiLevelType w:val="multilevel"/>
    <w:tmpl w:val="8BCC8C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2C"/>
    <w:rsid w:val="00023A45"/>
    <w:rsid w:val="000241C9"/>
    <w:rsid w:val="00047FA2"/>
    <w:rsid w:val="00054E7E"/>
    <w:rsid w:val="00076E51"/>
    <w:rsid w:val="00082489"/>
    <w:rsid w:val="000A1947"/>
    <w:rsid w:val="000C6B1F"/>
    <w:rsid w:val="000D610D"/>
    <w:rsid w:val="000E6867"/>
    <w:rsid w:val="000F71EC"/>
    <w:rsid w:val="00102DB4"/>
    <w:rsid w:val="0010762E"/>
    <w:rsid w:val="00112776"/>
    <w:rsid w:val="00155AE7"/>
    <w:rsid w:val="00165597"/>
    <w:rsid w:val="0017543A"/>
    <w:rsid w:val="001C05E0"/>
    <w:rsid w:val="001C57CF"/>
    <w:rsid w:val="001D64F0"/>
    <w:rsid w:val="001E061C"/>
    <w:rsid w:val="00221BEE"/>
    <w:rsid w:val="0022361F"/>
    <w:rsid w:val="002646C9"/>
    <w:rsid w:val="0026491C"/>
    <w:rsid w:val="0027721A"/>
    <w:rsid w:val="00290928"/>
    <w:rsid w:val="002C7F49"/>
    <w:rsid w:val="002E4781"/>
    <w:rsid w:val="003309A0"/>
    <w:rsid w:val="003443F2"/>
    <w:rsid w:val="00346DA9"/>
    <w:rsid w:val="00354426"/>
    <w:rsid w:val="00365125"/>
    <w:rsid w:val="003A77CF"/>
    <w:rsid w:val="003B3A24"/>
    <w:rsid w:val="003C0F0C"/>
    <w:rsid w:val="003F0884"/>
    <w:rsid w:val="003F2EA8"/>
    <w:rsid w:val="00430670"/>
    <w:rsid w:val="00430A9D"/>
    <w:rsid w:val="0043186B"/>
    <w:rsid w:val="004A1CA9"/>
    <w:rsid w:val="004C1247"/>
    <w:rsid w:val="004C3239"/>
    <w:rsid w:val="004C49A8"/>
    <w:rsid w:val="004E505E"/>
    <w:rsid w:val="004F08F5"/>
    <w:rsid w:val="004F2B0F"/>
    <w:rsid w:val="004F7B73"/>
    <w:rsid w:val="00501BE0"/>
    <w:rsid w:val="00532448"/>
    <w:rsid w:val="00554831"/>
    <w:rsid w:val="00556203"/>
    <w:rsid w:val="00597BF2"/>
    <w:rsid w:val="005A6627"/>
    <w:rsid w:val="005B3119"/>
    <w:rsid w:val="005E5D70"/>
    <w:rsid w:val="005F23AA"/>
    <w:rsid w:val="005F4720"/>
    <w:rsid w:val="00637401"/>
    <w:rsid w:val="00641602"/>
    <w:rsid w:val="006570FB"/>
    <w:rsid w:val="00657264"/>
    <w:rsid w:val="00673A89"/>
    <w:rsid w:val="00684018"/>
    <w:rsid w:val="006E47D5"/>
    <w:rsid w:val="007219D0"/>
    <w:rsid w:val="007265A4"/>
    <w:rsid w:val="00735D74"/>
    <w:rsid w:val="00771B28"/>
    <w:rsid w:val="00787384"/>
    <w:rsid w:val="007C65E5"/>
    <w:rsid w:val="007F199E"/>
    <w:rsid w:val="007F1AA7"/>
    <w:rsid w:val="008040DC"/>
    <w:rsid w:val="00816AD5"/>
    <w:rsid w:val="008209A5"/>
    <w:rsid w:val="00832842"/>
    <w:rsid w:val="00862BBE"/>
    <w:rsid w:val="00863B1B"/>
    <w:rsid w:val="00863F25"/>
    <w:rsid w:val="00872992"/>
    <w:rsid w:val="008804E5"/>
    <w:rsid w:val="00880DE1"/>
    <w:rsid w:val="00896FD5"/>
    <w:rsid w:val="008B77AF"/>
    <w:rsid w:val="008C48DF"/>
    <w:rsid w:val="008C611D"/>
    <w:rsid w:val="008D31C5"/>
    <w:rsid w:val="00926BA0"/>
    <w:rsid w:val="009520B7"/>
    <w:rsid w:val="0096103F"/>
    <w:rsid w:val="00980C28"/>
    <w:rsid w:val="009E17D7"/>
    <w:rsid w:val="009E3A29"/>
    <w:rsid w:val="00A00F88"/>
    <w:rsid w:val="00A114D3"/>
    <w:rsid w:val="00A27EA6"/>
    <w:rsid w:val="00A37CD8"/>
    <w:rsid w:val="00A6590E"/>
    <w:rsid w:val="00A70D0C"/>
    <w:rsid w:val="00A71AFC"/>
    <w:rsid w:val="00AA3C4F"/>
    <w:rsid w:val="00AE764D"/>
    <w:rsid w:val="00AF0734"/>
    <w:rsid w:val="00B110D2"/>
    <w:rsid w:val="00B32E2B"/>
    <w:rsid w:val="00B34527"/>
    <w:rsid w:val="00B555ED"/>
    <w:rsid w:val="00B70B6C"/>
    <w:rsid w:val="00B721F8"/>
    <w:rsid w:val="00B76D2B"/>
    <w:rsid w:val="00B94314"/>
    <w:rsid w:val="00B966F9"/>
    <w:rsid w:val="00BA3F20"/>
    <w:rsid w:val="00BB0DE0"/>
    <w:rsid w:val="00BB145F"/>
    <w:rsid w:val="00BB2B41"/>
    <w:rsid w:val="00BC396E"/>
    <w:rsid w:val="00BC4116"/>
    <w:rsid w:val="00BD0269"/>
    <w:rsid w:val="00BD7F5F"/>
    <w:rsid w:val="00BE6242"/>
    <w:rsid w:val="00BF638A"/>
    <w:rsid w:val="00BF67BF"/>
    <w:rsid w:val="00C17357"/>
    <w:rsid w:val="00C33100"/>
    <w:rsid w:val="00C333DE"/>
    <w:rsid w:val="00C5032C"/>
    <w:rsid w:val="00C53ABF"/>
    <w:rsid w:val="00C75027"/>
    <w:rsid w:val="00C751C8"/>
    <w:rsid w:val="00C81F9D"/>
    <w:rsid w:val="00CB4626"/>
    <w:rsid w:val="00CB7705"/>
    <w:rsid w:val="00CC2256"/>
    <w:rsid w:val="00CF05B1"/>
    <w:rsid w:val="00D01A51"/>
    <w:rsid w:val="00D079D3"/>
    <w:rsid w:val="00D30EF2"/>
    <w:rsid w:val="00D36794"/>
    <w:rsid w:val="00D42CAB"/>
    <w:rsid w:val="00D43EB3"/>
    <w:rsid w:val="00D56971"/>
    <w:rsid w:val="00D71326"/>
    <w:rsid w:val="00D842C2"/>
    <w:rsid w:val="00D919A0"/>
    <w:rsid w:val="00DA5D2C"/>
    <w:rsid w:val="00DB5FE3"/>
    <w:rsid w:val="00DB74FF"/>
    <w:rsid w:val="00DC2753"/>
    <w:rsid w:val="00DE0D74"/>
    <w:rsid w:val="00E052F9"/>
    <w:rsid w:val="00E166CC"/>
    <w:rsid w:val="00E2527C"/>
    <w:rsid w:val="00E549B9"/>
    <w:rsid w:val="00E810D1"/>
    <w:rsid w:val="00E8255C"/>
    <w:rsid w:val="00EA0203"/>
    <w:rsid w:val="00ED0B14"/>
    <w:rsid w:val="00EF0EE0"/>
    <w:rsid w:val="00F325BC"/>
    <w:rsid w:val="00F70C57"/>
    <w:rsid w:val="00FB2C3D"/>
    <w:rsid w:val="00FB6FFC"/>
    <w:rsid w:val="00FC3E9E"/>
    <w:rsid w:val="00FD0760"/>
    <w:rsid w:val="00FE03AE"/>
    <w:rsid w:val="00FE7CC5"/>
    <w:rsid w:val="00FF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tabs>
        <w:tab w:val="right" w:pos="9431"/>
      </w:tabs>
      <w:ind w:left="3696" w:right="1563"/>
      <w:jc w:val="center"/>
    </w:pPr>
    <w:rPr>
      <w:rFonts w:ascii="Courier New" w:hAnsi="Courier New"/>
      <w:noProof/>
      <w:sz w:val="20"/>
    </w:rPr>
  </w:style>
  <w:style w:type="paragraph" w:customStyle="1" w:styleId="OmniPage2">
    <w:name w:val="OmniPage #2"/>
    <w:basedOn w:val="Normal"/>
    <w:pPr>
      <w:tabs>
        <w:tab w:val="left" w:pos="1825"/>
        <w:tab w:val="right" w:pos="4550"/>
      </w:tabs>
      <w:ind w:left="2022" w:right="6444"/>
    </w:pPr>
    <w:rPr>
      <w:rFonts w:ascii="Courier New" w:hAnsi="Courier New"/>
      <w:noProof/>
      <w:sz w:val="20"/>
    </w:rPr>
  </w:style>
  <w:style w:type="paragraph" w:customStyle="1" w:styleId="OmniPage4">
    <w:name w:val="OmniPage #4"/>
    <w:basedOn w:val="Normal"/>
    <w:pPr>
      <w:ind w:left="2018" w:right="117" w:firstLine="629"/>
    </w:pPr>
    <w:rPr>
      <w:rFonts w:ascii="Courier New" w:hAnsi="Courier New"/>
      <w:noProof/>
      <w:sz w:val="20"/>
    </w:rPr>
  </w:style>
  <w:style w:type="paragraph" w:customStyle="1" w:styleId="OmniPage8">
    <w:name w:val="OmniPage #8"/>
    <w:basedOn w:val="Normal"/>
    <w:pPr>
      <w:ind w:left="2043" w:right="263" w:firstLine="552"/>
    </w:pPr>
    <w:rPr>
      <w:rFonts w:ascii="Courier New" w:hAnsi="Courier New"/>
      <w:noProof/>
      <w:sz w:val="20"/>
    </w:rPr>
  </w:style>
  <w:style w:type="paragraph" w:customStyle="1" w:styleId="OmniPage9">
    <w:name w:val="OmniPage #9"/>
    <w:basedOn w:val="Normal"/>
    <w:pPr>
      <w:tabs>
        <w:tab w:val="left" w:pos="1593"/>
        <w:tab w:val="right" w:pos="10586"/>
      </w:tabs>
      <w:ind w:left="2025" w:right="408"/>
    </w:pPr>
    <w:rPr>
      <w:rFonts w:ascii="Courier New" w:hAnsi="Courier New"/>
      <w:noProof/>
      <w:sz w:val="20"/>
    </w:rPr>
  </w:style>
  <w:style w:type="paragraph" w:customStyle="1" w:styleId="OmniPage10">
    <w:name w:val="OmniPage #10"/>
    <w:basedOn w:val="Normal"/>
    <w:pPr>
      <w:tabs>
        <w:tab w:val="left" w:pos="1590"/>
        <w:tab w:val="right" w:pos="10034"/>
      </w:tabs>
      <w:ind w:left="2044" w:right="960"/>
    </w:pPr>
    <w:rPr>
      <w:rFonts w:ascii="Courier New" w:hAnsi="Courier New"/>
      <w:noProof/>
      <w:sz w:val="20"/>
    </w:rPr>
  </w:style>
  <w:style w:type="paragraph" w:customStyle="1" w:styleId="OmniPage257">
    <w:name w:val="OmniPage #257"/>
    <w:basedOn w:val="Normal"/>
    <w:pPr>
      <w:tabs>
        <w:tab w:val="left" w:pos="1135"/>
        <w:tab w:val="right" w:pos="9436"/>
      </w:tabs>
      <w:ind w:left="1058" w:right="1308"/>
    </w:pPr>
    <w:rPr>
      <w:rFonts w:ascii="Courier New" w:hAnsi="Courier New"/>
      <w:noProof/>
      <w:sz w:val="20"/>
    </w:rPr>
  </w:style>
  <w:style w:type="paragraph" w:customStyle="1" w:styleId="OmniPage258">
    <w:name w:val="OmniPage #258"/>
    <w:basedOn w:val="Normal"/>
    <w:pPr>
      <w:tabs>
        <w:tab w:val="left" w:pos="1188"/>
        <w:tab w:val="right" w:pos="9466"/>
      </w:tabs>
      <w:ind w:left="1068" w:right="1278"/>
    </w:pPr>
    <w:rPr>
      <w:rFonts w:ascii="Courier New" w:hAnsi="Courier New"/>
      <w:noProof/>
      <w:sz w:val="20"/>
    </w:rPr>
  </w:style>
  <w:style w:type="paragraph" w:customStyle="1" w:styleId="OmniPage259">
    <w:name w:val="OmniPage #259"/>
    <w:basedOn w:val="Normal"/>
    <w:pPr>
      <w:tabs>
        <w:tab w:val="left" w:pos="1130"/>
        <w:tab w:val="right" w:pos="9162"/>
      </w:tabs>
      <w:ind w:left="1068" w:right="1582"/>
    </w:pPr>
    <w:rPr>
      <w:rFonts w:ascii="Courier New" w:hAnsi="Courier New"/>
      <w:noProof/>
      <w:sz w:val="20"/>
    </w:rPr>
  </w:style>
  <w:style w:type="paragraph" w:customStyle="1" w:styleId="OmniPage260">
    <w:name w:val="OmniPage #260"/>
    <w:basedOn w:val="Normal"/>
    <w:pPr>
      <w:tabs>
        <w:tab w:val="left" w:pos="1135"/>
        <w:tab w:val="right" w:pos="9436"/>
      </w:tabs>
      <w:ind w:left="1053" w:right="1308"/>
    </w:pPr>
    <w:rPr>
      <w:rFonts w:ascii="Courier New" w:hAnsi="Courier New"/>
      <w:noProof/>
      <w:sz w:val="20"/>
    </w:rPr>
  </w:style>
  <w:style w:type="paragraph" w:customStyle="1" w:styleId="OmniPage262">
    <w:name w:val="OmniPage #262"/>
    <w:basedOn w:val="Normal"/>
    <w:pPr>
      <w:tabs>
        <w:tab w:val="left" w:pos="1126"/>
        <w:tab w:val="right" w:pos="9292"/>
      </w:tabs>
      <w:ind w:left="1048" w:right="1452"/>
    </w:pPr>
    <w:rPr>
      <w:rFonts w:ascii="Courier New" w:hAnsi="Courier New"/>
      <w:noProof/>
      <w:sz w:val="20"/>
    </w:rPr>
  </w:style>
  <w:style w:type="paragraph" w:customStyle="1" w:styleId="OmniPage263">
    <w:name w:val="OmniPage #263"/>
    <w:basedOn w:val="Normal"/>
    <w:pPr>
      <w:tabs>
        <w:tab w:val="left" w:pos="1265"/>
        <w:tab w:val="right" w:pos="5993"/>
      </w:tabs>
      <w:ind w:left="1072" w:right="4751"/>
    </w:pPr>
    <w:rPr>
      <w:rFonts w:ascii="Courier New" w:hAnsi="Courier New"/>
      <w:noProof/>
      <w:sz w:val="20"/>
    </w:rPr>
  </w:style>
  <w:style w:type="paragraph" w:customStyle="1" w:styleId="OmniPage266">
    <w:name w:val="OmniPage #266"/>
    <w:basedOn w:val="Normal"/>
    <w:pPr>
      <w:tabs>
        <w:tab w:val="right" w:pos="8687"/>
      </w:tabs>
      <w:ind w:left="1053" w:right="2057"/>
    </w:pPr>
    <w:rPr>
      <w:rFonts w:ascii="Courier New" w:hAnsi="Courier New"/>
      <w:noProof/>
      <w:sz w:val="20"/>
    </w:rPr>
  </w:style>
  <w:style w:type="paragraph" w:customStyle="1" w:styleId="OmniPage267">
    <w:name w:val="OmniPage #267"/>
    <w:basedOn w:val="Normal"/>
    <w:pPr>
      <w:ind w:left="4420" w:right="1249" w:firstLine="979"/>
      <w:jc w:val="both"/>
    </w:pPr>
    <w:rPr>
      <w:rFonts w:ascii="Courier New" w:hAnsi="Courier New"/>
      <w:noProof/>
      <w:sz w:val="20"/>
    </w:rPr>
  </w:style>
  <w:style w:type="paragraph" w:customStyle="1" w:styleId="OmniPage269">
    <w:name w:val="OmniPage #269"/>
    <w:basedOn w:val="Normal"/>
    <w:pPr>
      <w:tabs>
        <w:tab w:val="left" w:pos="1284"/>
        <w:tab w:val="right" w:pos="9462"/>
      </w:tabs>
      <w:ind w:left="1053" w:right="1282"/>
    </w:pPr>
    <w:rPr>
      <w:rFonts w:ascii="Courier New" w:hAnsi="Courier New"/>
      <w:noProof/>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Emphasis">
    <w:name w:val="Emphasis"/>
    <w:uiPriority w:val="20"/>
    <w:qFormat/>
    <w:rsid w:val="00980C28"/>
    <w:rPr>
      <w:i/>
      <w:iCs/>
    </w:rPr>
  </w:style>
  <w:style w:type="paragraph" w:customStyle="1" w:styleId="FRi">
    <w:name w:val="FR(i)"/>
    <w:basedOn w:val="Normal"/>
    <w:rsid w:val="00155AE7"/>
    <w:pPr>
      <w:tabs>
        <w:tab w:val="left" w:pos="1680"/>
        <w:tab w:val="left" w:pos="2240"/>
      </w:tabs>
      <w:spacing w:before="240" w:line="240" w:lineRule="atLeast"/>
    </w:pPr>
    <w:rPr>
      <w:rFonts w:ascii="Courier" w:hAnsi="Courier"/>
    </w:rPr>
  </w:style>
  <w:style w:type="character" w:styleId="Hyperlink">
    <w:name w:val="Hyperlink"/>
    <w:uiPriority w:val="99"/>
    <w:unhideWhenUsed/>
    <w:rsid w:val="00155AE7"/>
    <w:rPr>
      <w:color w:val="3366CC"/>
      <w:u w:val="single"/>
    </w:rPr>
  </w:style>
  <w:style w:type="paragraph" w:styleId="BalloonText">
    <w:name w:val="Balloon Text"/>
    <w:basedOn w:val="Normal"/>
    <w:link w:val="BalloonTextChar"/>
    <w:uiPriority w:val="99"/>
    <w:semiHidden/>
    <w:unhideWhenUsed/>
    <w:rsid w:val="006E47D5"/>
    <w:rPr>
      <w:rFonts w:ascii="Tahoma" w:hAnsi="Tahoma" w:cs="Tahoma"/>
      <w:sz w:val="16"/>
      <w:szCs w:val="16"/>
    </w:rPr>
  </w:style>
  <w:style w:type="character" w:customStyle="1" w:styleId="BalloonTextChar">
    <w:name w:val="Balloon Text Char"/>
    <w:link w:val="BalloonText"/>
    <w:uiPriority w:val="99"/>
    <w:semiHidden/>
    <w:rsid w:val="006E4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tabs>
        <w:tab w:val="right" w:pos="9431"/>
      </w:tabs>
      <w:ind w:left="3696" w:right="1563"/>
      <w:jc w:val="center"/>
    </w:pPr>
    <w:rPr>
      <w:rFonts w:ascii="Courier New" w:hAnsi="Courier New"/>
      <w:noProof/>
      <w:sz w:val="20"/>
    </w:rPr>
  </w:style>
  <w:style w:type="paragraph" w:customStyle="1" w:styleId="OmniPage2">
    <w:name w:val="OmniPage #2"/>
    <w:basedOn w:val="Normal"/>
    <w:pPr>
      <w:tabs>
        <w:tab w:val="left" w:pos="1825"/>
        <w:tab w:val="right" w:pos="4550"/>
      </w:tabs>
      <w:ind w:left="2022" w:right="6444"/>
    </w:pPr>
    <w:rPr>
      <w:rFonts w:ascii="Courier New" w:hAnsi="Courier New"/>
      <w:noProof/>
      <w:sz w:val="20"/>
    </w:rPr>
  </w:style>
  <w:style w:type="paragraph" w:customStyle="1" w:styleId="OmniPage4">
    <w:name w:val="OmniPage #4"/>
    <w:basedOn w:val="Normal"/>
    <w:pPr>
      <w:ind w:left="2018" w:right="117" w:firstLine="629"/>
    </w:pPr>
    <w:rPr>
      <w:rFonts w:ascii="Courier New" w:hAnsi="Courier New"/>
      <w:noProof/>
      <w:sz w:val="20"/>
    </w:rPr>
  </w:style>
  <w:style w:type="paragraph" w:customStyle="1" w:styleId="OmniPage8">
    <w:name w:val="OmniPage #8"/>
    <w:basedOn w:val="Normal"/>
    <w:pPr>
      <w:ind w:left="2043" w:right="263" w:firstLine="552"/>
    </w:pPr>
    <w:rPr>
      <w:rFonts w:ascii="Courier New" w:hAnsi="Courier New"/>
      <w:noProof/>
      <w:sz w:val="20"/>
    </w:rPr>
  </w:style>
  <w:style w:type="paragraph" w:customStyle="1" w:styleId="OmniPage9">
    <w:name w:val="OmniPage #9"/>
    <w:basedOn w:val="Normal"/>
    <w:pPr>
      <w:tabs>
        <w:tab w:val="left" w:pos="1593"/>
        <w:tab w:val="right" w:pos="10586"/>
      </w:tabs>
      <w:ind w:left="2025" w:right="408"/>
    </w:pPr>
    <w:rPr>
      <w:rFonts w:ascii="Courier New" w:hAnsi="Courier New"/>
      <w:noProof/>
      <w:sz w:val="20"/>
    </w:rPr>
  </w:style>
  <w:style w:type="paragraph" w:customStyle="1" w:styleId="OmniPage10">
    <w:name w:val="OmniPage #10"/>
    <w:basedOn w:val="Normal"/>
    <w:pPr>
      <w:tabs>
        <w:tab w:val="left" w:pos="1590"/>
        <w:tab w:val="right" w:pos="10034"/>
      </w:tabs>
      <w:ind w:left="2044" w:right="960"/>
    </w:pPr>
    <w:rPr>
      <w:rFonts w:ascii="Courier New" w:hAnsi="Courier New"/>
      <w:noProof/>
      <w:sz w:val="20"/>
    </w:rPr>
  </w:style>
  <w:style w:type="paragraph" w:customStyle="1" w:styleId="OmniPage257">
    <w:name w:val="OmniPage #257"/>
    <w:basedOn w:val="Normal"/>
    <w:pPr>
      <w:tabs>
        <w:tab w:val="left" w:pos="1135"/>
        <w:tab w:val="right" w:pos="9436"/>
      </w:tabs>
      <w:ind w:left="1058" w:right="1308"/>
    </w:pPr>
    <w:rPr>
      <w:rFonts w:ascii="Courier New" w:hAnsi="Courier New"/>
      <w:noProof/>
      <w:sz w:val="20"/>
    </w:rPr>
  </w:style>
  <w:style w:type="paragraph" w:customStyle="1" w:styleId="OmniPage258">
    <w:name w:val="OmniPage #258"/>
    <w:basedOn w:val="Normal"/>
    <w:pPr>
      <w:tabs>
        <w:tab w:val="left" w:pos="1188"/>
        <w:tab w:val="right" w:pos="9466"/>
      </w:tabs>
      <w:ind w:left="1068" w:right="1278"/>
    </w:pPr>
    <w:rPr>
      <w:rFonts w:ascii="Courier New" w:hAnsi="Courier New"/>
      <w:noProof/>
      <w:sz w:val="20"/>
    </w:rPr>
  </w:style>
  <w:style w:type="paragraph" w:customStyle="1" w:styleId="OmniPage259">
    <w:name w:val="OmniPage #259"/>
    <w:basedOn w:val="Normal"/>
    <w:pPr>
      <w:tabs>
        <w:tab w:val="left" w:pos="1130"/>
        <w:tab w:val="right" w:pos="9162"/>
      </w:tabs>
      <w:ind w:left="1068" w:right="1582"/>
    </w:pPr>
    <w:rPr>
      <w:rFonts w:ascii="Courier New" w:hAnsi="Courier New"/>
      <w:noProof/>
      <w:sz w:val="20"/>
    </w:rPr>
  </w:style>
  <w:style w:type="paragraph" w:customStyle="1" w:styleId="OmniPage260">
    <w:name w:val="OmniPage #260"/>
    <w:basedOn w:val="Normal"/>
    <w:pPr>
      <w:tabs>
        <w:tab w:val="left" w:pos="1135"/>
        <w:tab w:val="right" w:pos="9436"/>
      </w:tabs>
      <w:ind w:left="1053" w:right="1308"/>
    </w:pPr>
    <w:rPr>
      <w:rFonts w:ascii="Courier New" w:hAnsi="Courier New"/>
      <w:noProof/>
      <w:sz w:val="20"/>
    </w:rPr>
  </w:style>
  <w:style w:type="paragraph" w:customStyle="1" w:styleId="OmniPage262">
    <w:name w:val="OmniPage #262"/>
    <w:basedOn w:val="Normal"/>
    <w:pPr>
      <w:tabs>
        <w:tab w:val="left" w:pos="1126"/>
        <w:tab w:val="right" w:pos="9292"/>
      </w:tabs>
      <w:ind w:left="1048" w:right="1452"/>
    </w:pPr>
    <w:rPr>
      <w:rFonts w:ascii="Courier New" w:hAnsi="Courier New"/>
      <w:noProof/>
      <w:sz w:val="20"/>
    </w:rPr>
  </w:style>
  <w:style w:type="paragraph" w:customStyle="1" w:styleId="OmniPage263">
    <w:name w:val="OmniPage #263"/>
    <w:basedOn w:val="Normal"/>
    <w:pPr>
      <w:tabs>
        <w:tab w:val="left" w:pos="1265"/>
        <w:tab w:val="right" w:pos="5993"/>
      </w:tabs>
      <w:ind w:left="1072" w:right="4751"/>
    </w:pPr>
    <w:rPr>
      <w:rFonts w:ascii="Courier New" w:hAnsi="Courier New"/>
      <w:noProof/>
      <w:sz w:val="20"/>
    </w:rPr>
  </w:style>
  <w:style w:type="paragraph" w:customStyle="1" w:styleId="OmniPage266">
    <w:name w:val="OmniPage #266"/>
    <w:basedOn w:val="Normal"/>
    <w:pPr>
      <w:tabs>
        <w:tab w:val="right" w:pos="8687"/>
      </w:tabs>
      <w:ind w:left="1053" w:right="2057"/>
    </w:pPr>
    <w:rPr>
      <w:rFonts w:ascii="Courier New" w:hAnsi="Courier New"/>
      <w:noProof/>
      <w:sz w:val="20"/>
    </w:rPr>
  </w:style>
  <w:style w:type="paragraph" w:customStyle="1" w:styleId="OmniPage267">
    <w:name w:val="OmniPage #267"/>
    <w:basedOn w:val="Normal"/>
    <w:pPr>
      <w:ind w:left="4420" w:right="1249" w:firstLine="979"/>
      <w:jc w:val="both"/>
    </w:pPr>
    <w:rPr>
      <w:rFonts w:ascii="Courier New" w:hAnsi="Courier New"/>
      <w:noProof/>
      <w:sz w:val="20"/>
    </w:rPr>
  </w:style>
  <w:style w:type="paragraph" w:customStyle="1" w:styleId="OmniPage269">
    <w:name w:val="OmniPage #269"/>
    <w:basedOn w:val="Normal"/>
    <w:pPr>
      <w:tabs>
        <w:tab w:val="left" w:pos="1284"/>
        <w:tab w:val="right" w:pos="9462"/>
      </w:tabs>
      <w:ind w:left="1053" w:right="1282"/>
    </w:pPr>
    <w:rPr>
      <w:rFonts w:ascii="Courier New" w:hAnsi="Courier New"/>
      <w:noProof/>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Emphasis">
    <w:name w:val="Emphasis"/>
    <w:uiPriority w:val="20"/>
    <w:qFormat/>
    <w:rsid w:val="00980C28"/>
    <w:rPr>
      <w:i/>
      <w:iCs/>
    </w:rPr>
  </w:style>
  <w:style w:type="paragraph" w:customStyle="1" w:styleId="FRi">
    <w:name w:val="FR(i)"/>
    <w:basedOn w:val="Normal"/>
    <w:rsid w:val="00155AE7"/>
    <w:pPr>
      <w:tabs>
        <w:tab w:val="left" w:pos="1680"/>
        <w:tab w:val="left" w:pos="2240"/>
      </w:tabs>
      <w:spacing w:before="240" w:line="240" w:lineRule="atLeast"/>
    </w:pPr>
    <w:rPr>
      <w:rFonts w:ascii="Courier" w:hAnsi="Courier"/>
    </w:rPr>
  </w:style>
  <w:style w:type="character" w:styleId="Hyperlink">
    <w:name w:val="Hyperlink"/>
    <w:uiPriority w:val="99"/>
    <w:unhideWhenUsed/>
    <w:rsid w:val="00155AE7"/>
    <w:rPr>
      <w:color w:val="3366CC"/>
      <w:u w:val="single"/>
    </w:rPr>
  </w:style>
  <w:style w:type="paragraph" w:styleId="BalloonText">
    <w:name w:val="Balloon Text"/>
    <w:basedOn w:val="Normal"/>
    <w:link w:val="BalloonTextChar"/>
    <w:uiPriority w:val="99"/>
    <w:semiHidden/>
    <w:unhideWhenUsed/>
    <w:rsid w:val="006E47D5"/>
    <w:rPr>
      <w:rFonts w:ascii="Tahoma" w:hAnsi="Tahoma" w:cs="Tahoma"/>
      <w:sz w:val="16"/>
      <w:szCs w:val="16"/>
    </w:rPr>
  </w:style>
  <w:style w:type="character" w:customStyle="1" w:styleId="BalloonTextChar">
    <w:name w:val="Balloon Text Char"/>
    <w:link w:val="BalloonText"/>
    <w:uiPriority w:val="99"/>
    <w:semiHidden/>
    <w:rsid w:val="006E4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5613</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NicoleDBynum</cp:lastModifiedBy>
  <cp:revision>2</cp:revision>
  <cp:lastPrinted>2014-02-18T20:09:00Z</cp:lastPrinted>
  <dcterms:created xsi:type="dcterms:W3CDTF">2020-02-05T16:30:00Z</dcterms:created>
  <dcterms:modified xsi:type="dcterms:W3CDTF">2020-02-05T16:30:00Z</dcterms:modified>
</cp:coreProperties>
</file>