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4E" w:rsidRDefault="0088264E">
      <w:bookmarkStart w:name="_GoBack" w:id="0"/>
      <w:bookmarkEnd w:id="0"/>
      <w:r>
        <w:t>3-24-2020</w:t>
      </w:r>
    </w:p>
    <w:p w:rsidR="001E1F52" w:rsidRDefault="0088264E">
      <w:r>
        <w:t>2020 VCUS Updates</w:t>
      </w:r>
      <w:r w:rsidR="00BF6B7B">
        <w:t>/Changes</w:t>
      </w:r>
    </w:p>
    <w:p w:rsidR="0088264E" w:rsidRDefault="0088264E">
      <w:r>
        <w:t>All 3 questionnaires have the same update</w:t>
      </w:r>
      <w:r w:rsidR="00BF6B7B">
        <w:t xml:space="preserve"> to Section E-1</w:t>
      </w:r>
      <w:r>
        <w:t>.</w:t>
      </w:r>
    </w:p>
    <w:p w:rsidR="0088264E" w:rsidP="00BF6B7B" w:rsidRDefault="00BF6B7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Pest Management Practices section E is now broken into two Section E-2’s. They are Section E and Section E-1.  </w:t>
      </w:r>
      <w:r w:rsidR="0088264E">
        <w:t>Section E-1</w:t>
      </w:r>
      <w:r w:rsidR="00DC7B07">
        <w:t>,</w:t>
      </w:r>
      <w:r w:rsidR="0088264E">
        <w:t xml:space="preserve"> </w:t>
      </w:r>
      <w:r w:rsidR="00DC7B07">
        <w:t xml:space="preserve">Pest Management Practices, </w:t>
      </w:r>
      <w:r w:rsidR="0088264E">
        <w:t xml:space="preserve">is new this year. Even though </w:t>
      </w:r>
      <w:r>
        <w:t>both sections</w:t>
      </w:r>
      <w:r w:rsidR="0088264E">
        <w:t xml:space="preserve"> ask questions pertaining to Pest Management, NASS decided to keep the Office of Pest Management Policy (OPMP) questions separate from the NASS Section E, Pest Management questions.</w:t>
      </w:r>
      <w:r>
        <w:t xml:space="preserve"> </w:t>
      </w:r>
      <w:r w:rsidR="0088264E">
        <w:t xml:space="preserve">However, these questions were asked on the 2019 Fruit </w:t>
      </w:r>
      <w:proofErr w:type="spellStart"/>
      <w:r w:rsidR="0088264E">
        <w:t>Chem</w:t>
      </w:r>
      <w:proofErr w:type="spellEnd"/>
      <w:r w:rsidR="0088264E">
        <w:t xml:space="preserve"> Use Survey.</w:t>
      </w:r>
    </w:p>
    <w:p w:rsidR="00BF6B7B" w:rsidP="00BF6B7B" w:rsidRDefault="00BF6B7B">
      <w:pPr>
        <w:spacing w:after="0" w:line="240" w:lineRule="auto"/>
      </w:pPr>
    </w:p>
    <w:p w:rsidR="00BF6B7B" w:rsidP="00BF6B7B" w:rsidRDefault="00BF6B7B">
      <w:pPr>
        <w:spacing w:after="0" w:line="240" w:lineRule="auto"/>
      </w:pPr>
      <w:r>
        <w:t>Arizona Questionnaire</w:t>
      </w:r>
      <w:r w:rsidR="00A54F2A">
        <w:t>:</w:t>
      </w:r>
    </w:p>
    <w:p w:rsidR="00BF6B7B" w:rsidP="00BF6B7B" w:rsidRDefault="00BF6B7B">
      <w:pPr>
        <w:spacing w:after="0" w:line="240" w:lineRule="auto"/>
      </w:pPr>
    </w:p>
    <w:p w:rsidR="00BF6B7B" w:rsidP="00BF6B7B" w:rsidRDefault="00BF6B7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Section C </w:t>
      </w:r>
      <w:r w:rsidR="0089580B">
        <w:t>– Fertilizer</w:t>
      </w:r>
      <w:r w:rsidR="008B3810">
        <w:t xml:space="preserve"> Applications</w:t>
      </w:r>
      <w:r>
        <w:t>. No Fertilizer questions will be asked this year as they are asked every other survey cycle.</w:t>
      </w:r>
      <w:r w:rsidR="0089580B">
        <w:t xml:space="preserve"> </w:t>
      </w:r>
    </w:p>
    <w:p w:rsidR="002D5FBE" w:rsidP="00BF6B7B" w:rsidRDefault="002D5FBE">
      <w:pPr>
        <w:pStyle w:val="ListParagraph"/>
        <w:numPr>
          <w:ilvl w:val="0"/>
          <w:numId w:val="1"/>
        </w:numPr>
        <w:spacing w:after="0" w:line="240" w:lineRule="auto"/>
      </w:pPr>
      <w:r>
        <w:t>Section E-1 – Pest Management Practices section is new.</w:t>
      </w:r>
    </w:p>
    <w:p w:rsidR="0089580B" w:rsidP="0089580B" w:rsidRDefault="0089580B">
      <w:pPr>
        <w:spacing w:after="0" w:line="240" w:lineRule="auto"/>
      </w:pPr>
    </w:p>
    <w:p w:rsidR="0089580B" w:rsidP="0089580B" w:rsidRDefault="0089580B">
      <w:pPr>
        <w:spacing w:after="0" w:line="240" w:lineRule="auto"/>
      </w:pPr>
      <w:r>
        <w:t>California Questionnaire</w:t>
      </w:r>
      <w:r w:rsidR="00A54F2A">
        <w:t>:</w:t>
      </w:r>
    </w:p>
    <w:p w:rsidR="0089580B" w:rsidP="0089580B" w:rsidRDefault="0089580B">
      <w:pPr>
        <w:spacing w:after="0" w:line="240" w:lineRule="auto"/>
      </w:pPr>
    </w:p>
    <w:p w:rsidR="008B3810" w:rsidP="008B3810" w:rsidRDefault="008B381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Section C – Fertilizer Applications.  No Fertilizer questions will be asked this year as they are asked every other survey cycle. </w:t>
      </w:r>
    </w:p>
    <w:p w:rsidR="008B3810" w:rsidP="008B3810" w:rsidRDefault="008B3810">
      <w:pPr>
        <w:pStyle w:val="ListParagraph"/>
        <w:numPr>
          <w:ilvl w:val="0"/>
          <w:numId w:val="1"/>
        </w:numPr>
        <w:spacing w:after="0" w:line="240" w:lineRule="auto"/>
      </w:pPr>
      <w:r>
        <w:t>Section D – Pesticide Applications.  No Pesticide questions will be asked this year as they are asked every other survey cycle.</w:t>
      </w:r>
    </w:p>
    <w:p w:rsidR="002D5FBE" w:rsidP="008B3810" w:rsidRDefault="002D5FBE">
      <w:pPr>
        <w:pStyle w:val="ListParagraph"/>
        <w:numPr>
          <w:ilvl w:val="0"/>
          <w:numId w:val="1"/>
        </w:numPr>
        <w:spacing w:after="0" w:line="240" w:lineRule="auto"/>
      </w:pPr>
      <w:r>
        <w:t>Section E-1 – Pest Management Practices is new.</w:t>
      </w:r>
    </w:p>
    <w:p w:rsidR="002D5FBE" w:rsidP="002D5FBE" w:rsidRDefault="002D5FBE">
      <w:pPr>
        <w:spacing w:after="0" w:line="240" w:lineRule="auto"/>
      </w:pPr>
    </w:p>
    <w:p w:rsidR="002D5FBE" w:rsidP="002D5FBE" w:rsidRDefault="002D5FBE">
      <w:pPr>
        <w:spacing w:after="0" w:line="240" w:lineRule="auto"/>
      </w:pPr>
      <w:r>
        <w:t>Enterprise Questionnaire:</w:t>
      </w:r>
    </w:p>
    <w:p w:rsidR="00FF4902" w:rsidP="002D5FBE" w:rsidRDefault="00FF4902">
      <w:pPr>
        <w:pStyle w:val="ListParagraph"/>
        <w:numPr>
          <w:ilvl w:val="0"/>
          <w:numId w:val="2"/>
        </w:numPr>
        <w:spacing w:after="0" w:line="240" w:lineRule="auto"/>
      </w:pPr>
      <w:r>
        <w:t>Section C – Fertilizer Applications. No Fertilizer questions will be asked this year as they are asked every other survey cycle.</w:t>
      </w:r>
    </w:p>
    <w:p w:rsidR="00FF4902" w:rsidP="00FF4902" w:rsidRDefault="00FF4902">
      <w:pPr>
        <w:pStyle w:val="ListParagraph"/>
        <w:numPr>
          <w:ilvl w:val="0"/>
          <w:numId w:val="2"/>
        </w:numPr>
        <w:spacing w:after="0" w:line="240" w:lineRule="auto"/>
      </w:pPr>
      <w:r>
        <w:t>Section E-1 Pest Management Practices is new.</w:t>
      </w:r>
    </w:p>
    <w:p w:rsidR="00BF6B7B" w:rsidP="00BF6B7B" w:rsidRDefault="00BF6B7B"/>
    <w:p w:rsidR="00BF6B7B" w:rsidP="00BF6B7B" w:rsidRDefault="00BF6B7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Pr="00BF6B7B" w:rsidR="00BF6B7B" w:rsidP="00BF6B7B" w:rsidRDefault="00BF6B7B">
      <w:pPr>
        <w:pStyle w:val="ListParagraph"/>
        <w:autoSpaceDE w:val="0"/>
        <w:autoSpaceDN w:val="0"/>
        <w:adjustRightInd w:val="0"/>
        <w:spacing w:after="0" w:line="240" w:lineRule="auto"/>
      </w:pPr>
    </w:p>
    <w:sectPr w:rsidRPr="00BF6B7B" w:rsidR="00BF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952ED"/>
    <w:multiLevelType w:val="hybridMultilevel"/>
    <w:tmpl w:val="E776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F5F00"/>
    <w:multiLevelType w:val="hybridMultilevel"/>
    <w:tmpl w:val="B2AE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4E"/>
    <w:rsid w:val="001E1F52"/>
    <w:rsid w:val="002D5FBE"/>
    <w:rsid w:val="00507EC0"/>
    <w:rsid w:val="0088264E"/>
    <w:rsid w:val="0089580B"/>
    <w:rsid w:val="008B3810"/>
    <w:rsid w:val="00A54F2A"/>
    <w:rsid w:val="00BF6B7B"/>
    <w:rsid w:val="00DC7B07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1BCEF-6B1B-4A32-967B-F1218A82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E9ACDE8C.dotm</Template>
  <TotalTime>0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Pamela - NASS</dc:creator>
  <cp:keywords/>
  <dc:description/>
  <cp:lastModifiedBy>Hancock, David - NASS</cp:lastModifiedBy>
  <cp:revision>2</cp:revision>
  <dcterms:created xsi:type="dcterms:W3CDTF">2020-03-26T13:44:00Z</dcterms:created>
  <dcterms:modified xsi:type="dcterms:W3CDTF">2020-03-26T13:44:00Z</dcterms:modified>
</cp:coreProperties>
</file>