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74E" w:rsidRDefault="004F674E" w14:paraId="7BF8ED1B" w14:textId="77777777">
      <w:pPr>
        <w:tabs>
          <w:tab w:val="center" w:pos="6480"/>
        </w:tabs>
        <w:outlineLvl w:val="0"/>
        <w:rPr>
          <w:rFonts w:ascii="Arial" w:hAnsi="Arial" w:cs="Arial"/>
          <w:b/>
        </w:rPr>
      </w:pPr>
      <w:r>
        <w:rPr>
          <w:rFonts w:ascii="Univers" w:hAnsi="Univers"/>
          <w:b/>
        </w:rPr>
        <w:tab/>
      </w:r>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Pr="006E1E47" w:rsidR="0085011F" w:rsidP="0085011F" w:rsidRDefault="0085011F" w14:paraId="17AD2922" w14:textId="77777777">
      <w:pPr>
        <w:tabs>
          <w:tab w:val="center" w:pos="6480"/>
        </w:tabs>
        <w:jc w:val="center"/>
        <w:outlineLvl w:val="0"/>
        <w:rPr>
          <w:rFonts w:ascii="Arial" w:hAnsi="Arial" w:cs="Arial"/>
          <w:b/>
        </w:rPr>
      </w:pPr>
      <w:r>
        <w:rPr>
          <w:rFonts w:ascii="Arial" w:hAnsi="Arial" w:cs="Arial"/>
          <w:b/>
        </w:rPr>
        <w:t>STATE MEAT AND POULTRY INSPECTION PROGRAMS</w:t>
      </w:r>
    </w:p>
    <w:p w:rsidRPr="009D1F06" w:rsidR="0085011F" w:rsidP="0085011F" w:rsidRDefault="004F674E" w14:paraId="690FCECC" w14:textId="77777777">
      <w:pPr>
        <w:autoSpaceDE w:val="0"/>
        <w:autoSpaceDN w:val="0"/>
        <w:adjustRightInd w:val="0"/>
        <w:spacing w:line="480" w:lineRule="auto"/>
        <w:rPr>
          <w:rFonts w:ascii="Courier New" w:hAnsi="Courier New" w:cs="Courier New"/>
          <w:bCs/>
          <w:color w:val="000000"/>
          <w:szCs w:val="24"/>
        </w:rPr>
      </w:pPr>
      <w:r w:rsidRPr="006E1E47">
        <w:rPr>
          <w:rFonts w:ascii="Arial" w:hAnsi="Arial" w:cs="Arial"/>
        </w:rPr>
        <w:tab/>
      </w:r>
      <w:r w:rsidR="0085011F">
        <w:rPr>
          <w:rFonts w:ascii="Courier New" w:hAnsi="Courier New" w:cs="Courier New"/>
          <w:bCs/>
          <w:color w:val="000000"/>
          <w:szCs w:val="24"/>
        </w:rPr>
        <w:t xml:space="preserve"> </w:t>
      </w:r>
    </w:p>
    <w:p w:rsidRPr="006E1E47" w:rsidR="004F674E" w:rsidP="0085011F" w:rsidRDefault="004F674E" w14:paraId="1E7D52F6" w14:textId="77777777">
      <w:pPr>
        <w:tabs>
          <w:tab w:val="center" w:pos="6480"/>
        </w:tabs>
        <w:outlineLvl w:val="0"/>
        <w:rPr>
          <w:rFonts w:ascii="Arial" w:hAnsi="Arial" w:cs="Arial"/>
        </w:rPr>
      </w:pPr>
      <w:r w:rsidRPr="006E1E47">
        <w:rPr>
          <w:rFonts w:ascii="Arial" w:hAnsi="Arial" w:cs="Arial"/>
          <w:b/>
        </w:rPr>
        <w:t>1.   C</w:t>
      </w:r>
      <w:r w:rsidRPr="006E1E47" w:rsidR="00AF152D">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Pr="006E1E47" w:rsidR="004F674E" w:rsidRDefault="004F674E" w14:paraId="48E45B98" w14:textId="77777777">
      <w:pPr>
        <w:rPr>
          <w:rFonts w:ascii="Arial" w:hAnsi="Arial" w:cs="Arial"/>
        </w:rPr>
      </w:pPr>
    </w:p>
    <w:p w:rsidRPr="006E1E47" w:rsidR="004F674E" w:rsidP="008B1E67" w:rsidRDefault="004F674E" w14:paraId="7B9AA0D8" w14:textId="32B58E59">
      <w:pPr>
        <w:ind w:firstLine="720"/>
        <w:rPr>
          <w:rFonts w:ascii="Arial" w:hAnsi="Arial" w:cs="Arial"/>
        </w:rPr>
      </w:pPr>
      <w:r w:rsidRPr="006E1E47">
        <w:rPr>
          <w:rFonts w:ascii="Arial" w:hAnsi="Arial" w:cs="Arial"/>
        </w:rPr>
        <w:t xml:space="preserve">This </w:t>
      </w:r>
      <w:r w:rsidR="00F64591">
        <w:rPr>
          <w:rFonts w:ascii="Arial" w:hAnsi="Arial" w:cs="Arial"/>
        </w:rPr>
        <w:t>is a request to renew the</w:t>
      </w:r>
      <w:r w:rsidRPr="006E1E47" w:rsidR="008B1E67">
        <w:rPr>
          <w:rFonts w:ascii="Arial" w:hAnsi="Arial" w:cs="Arial"/>
        </w:rPr>
        <w:t xml:space="preserve"> </w:t>
      </w:r>
      <w:r w:rsidRPr="006E1E47" w:rsidR="00076572">
        <w:rPr>
          <w:rFonts w:ascii="Arial" w:hAnsi="Arial" w:cs="Arial"/>
        </w:rPr>
        <w:t>information collection</w:t>
      </w:r>
      <w:r w:rsidRPr="006E1E47" w:rsidR="0063052E">
        <w:rPr>
          <w:rFonts w:ascii="Arial" w:hAnsi="Arial" w:cs="Arial"/>
        </w:rPr>
        <w:t xml:space="preserve"> related </w:t>
      </w:r>
      <w:r w:rsidRPr="006E1E47" w:rsidR="008B1DC5">
        <w:rPr>
          <w:rFonts w:ascii="Arial" w:hAnsi="Arial" w:cs="Arial"/>
        </w:rPr>
        <w:t xml:space="preserve">to the </w:t>
      </w:r>
      <w:r w:rsidR="0085011F">
        <w:rPr>
          <w:rFonts w:ascii="Arial" w:hAnsi="Arial" w:cs="Arial"/>
        </w:rPr>
        <w:t xml:space="preserve">State Meat and </w:t>
      </w:r>
      <w:r w:rsidR="00F64841">
        <w:rPr>
          <w:rFonts w:ascii="Arial" w:hAnsi="Arial" w:cs="Arial"/>
        </w:rPr>
        <w:t xml:space="preserve">Poultry Inspection </w:t>
      </w:r>
      <w:r w:rsidR="0085011F">
        <w:rPr>
          <w:rFonts w:ascii="Arial" w:hAnsi="Arial" w:cs="Arial"/>
        </w:rPr>
        <w:t>P</w:t>
      </w:r>
      <w:r w:rsidRPr="006E1E47" w:rsidR="00703A77">
        <w:rPr>
          <w:rFonts w:ascii="Arial" w:hAnsi="Arial" w:cs="Arial"/>
        </w:rPr>
        <w:t>rograms</w:t>
      </w:r>
      <w:r w:rsidRPr="006E1E47">
        <w:rPr>
          <w:rFonts w:ascii="Arial" w:hAnsi="Arial" w:cs="Arial"/>
        </w:rPr>
        <w:t>.</w:t>
      </w:r>
    </w:p>
    <w:p w:rsidRPr="006E1E47" w:rsidR="004F674E" w:rsidRDefault="004F674E" w14:paraId="76197B5F" w14:textId="77777777">
      <w:pPr>
        <w:rPr>
          <w:rFonts w:ascii="Arial" w:hAnsi="Arial" w:cs="Arial"/>
        </w:rPr>
      </w:pPr>
      <w:r w:rsidRPr="006E1E47">
        <w:rPr>
          <w:rFonts w:ascii="Arial" w:hAnsi="Arial" w:cs="Arial"/>
        </w:rPr>
        <w:t xml:space="preserve"> </w:t>
      </w:r>
    </w:p>
    <w:p w:rsidRPr="006E1E47" w:rsidR="004F674E" w:rsidRDefault="004F674E" w14:paraId="4A9EE3EC" w14:textId="77777777">
      <w:pPr>
        <w:ind w:firstLine="720"/>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Pr="006E1E47" w:rsidR="00327BF5">
        <w:rPr>
          <w:rFonts w:ascii="Arial" w:hAnsi="Arial" w:cs="Arial"/>
        </w:rPr>
        <w:t xml:space="preserve">, </w:t>
      </w:r>
      <w:r w:rsidRPr="006E1E47">
        <w:rPr>
          <w:rFonts w:ascii="Arial" w:hAnsi="Arial" w:cs="Arial"/>
        </w:rPr>
        <w:t xml:space="preserve">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85011F">
        <w:rPr>
          <w:rFonts w:ascii="Arial" w:hAnsi="Arial" w:cs="Arial"/>
        </w:rPr>
        <w:t xml:space="preserve">. </w:t>
      </w:r>
      <w:r w:rsidRPr="006E1E47">
        <w:rPr>
          <w:rFonts w:ascii="Arial" w:hAnsi="Arial" w:cs="Arial"/>
        </w:rPr>
        <w:t xml:space="preserve">These statutes mandate that FSIS protect the public by ensuring that meat and poultry products are safe, wholesome, unadulterated, and properly labeled and packaged.  </w:t>
      </w:r>
    </w:p>
    <w:p w:rsidRPr="006E1E47" w:rsidR="00855711" w:rsidRDefault="00855711" w14:paraId="4C9AAAAD" w14:textId="77777777">
      <w:pPr>
        <w:ind w:firstLine="720"/>
        <w:rPr>
          <w:rFonts w:ascii="Arial" w:hAnsi="Arial" w:cs="Arial"/>
        </w:rPr>
      </w:pPr>
    </w:p>
    <w:p w:rsidR="00692F0F" w:rsidP="002256D9" w:rsidRDefault="00C563F4" w14:paraId="649295CC" w14:textId="39B337F8">
      <w:pPr>
        <w:ind w:firstLine="720"/>
        <w:rPr>
          <w:rFonts w:ascii="Arial" w:hAnsi="Arial" w:cs="Arial"/>
          <w:color w:val="000000"/>
          <w:szCs w:val="24"/>
        </w:rPr>
      </w:pPr>
      <w:r w:rsidRPr="006E1E47">
        <w:rPr>
          <w:rFonts w:ascii="Arial" w:hAnsi="Arial" w:cs="Arial"/>
          <w:color w:val="000000"/>
          <w:szCs w:val="24"/>
        </w:rPr>
        <w:t xml:space="preserve">FSIS </w:t>
      </w:r>
      <w:r w:rsidR="00F64591">
        <w:rPr>
          <w:rFonts w:ascii="Arial" w:hAnsi="Arial" w:cs="Arial"/>
          <w:color w:val="000000"/>
          <w:szCs w:val="24"/>
        </w:rPr>
        <w:t>collects</w:t>
      </w:r>
      <w:r w:rsidR="00692F0F">
        <w:rPr>
          <w:rFonts w:ascii="Arial" w:hAnsi="Arial" w:cs="Arial"/>
          <w:color w:val="000000"/>
          <w:szCs w:val="24"/>
        </w:rPr>
        <w:t xml:space="preserve"> information from federally-assisted State Meat and Poultry Inspection programs to ensure that their programs operate in a manner that i</w:t>
      </w:r>
      <w:r w:rsidR="00F64591">
        <w:rPr>
          <w:rFonts w:ascii="Arial" w:hAnsi="Arial" w:cs="Arial"/>
          <w:color w:val="000000"/>
          <w:szCs w:val="24"/>
        </w:rPr>
        <w:t xml:space="preserve">s </w:t>
      </w:r>
      <w:r w:rsidR="00692F0F">
        <w:rPr>
          <w:rFonts w:ascii="Arial" w:hAnsi="Arial" w:cs="Arial"/>
          <w:color w:val="000000"/>
          <w:szCs w:val="24"/>
        </w:rPr>
        <w:t xml:space="preserve">at least equal to FSIS’s Federal inspection program in the protection of public interest; comply with requirements of Federal Civil Rights laws and regulations; meet necessary laboratory quality assurance standards and testing frequencies; and have the capability to perform microbiology and food chemistry methods that are “at least equal to” methods performed in FSIS laboratories. </w:t>
      </w:r>
    </w:p>
    <w:p w:rsidRPr="00F64591" w:rsidR="00EA1A64" w:rsidP="00F64591" w:rsidRDefault="00CF0047" w14:paraId="493E31ED" w14:textId="2B76E708">
      <w:pPr>
        <w:ind w:firstLine="720"/>
        <w:rPr>
          <w:rFonts w:ascii="Arial" w:hAnsi="Arial" w:cs="Arial"/>
          <w:color w:val="000000"/>
          <w:szCs w:val="24"/>
        </w:rPr>
      </w:pPr>
      <w:r w:rsidRPr="006E1E47">
        <w:rPr>
          <w:rFonts w:ascii="Arial" w:hAnsi="Arial" w:cs="Arial"/>
          <w:color w:val="000000"/>
          <w:szCs w:val="24"/>
        </w:rPr>
        <w:t>.</w:t>
      </w:r>
    </w:p>
    <w:p w:rsidRPr="006E1E47" w:rsidR="004F674E" w:rsidRDefault="004F674E" w14:paraId="720E3A85" w14:textId="77777777">
      <w:pPr>
        <w:outlineLvl w:val="0"/>
        <w:rPr>
          <w:rFonts w:ascii="Arial" w:hAnsi="Arial" w:cs="Arial"/>
        </w:rPr>
      </w:pPr>
      <w:r w:rsidRPr="006E1E47">
        <w:rPr>
          <w:rFonts w:ascii="Arial" w:hAnsi="Arial" w:cs="Arial"/>
          <w:b/>
        </w:rPr>
        <w:t xml:space="preserve">2.   How, By Whom and Purpose </w:t>
      </w:r>
      <w:proofErr w:type="gramStart"/>
      <w:r w:rsidRPr="006E1E47" w:rsidR="007327AE">
        <w:rPr>
          <w:rFonts w:ascii="Arial" w:hAnsi="Arial" w:cs="Arial"/>
          <w:b/>
        </w:rPr>
        <w:t>For</w:t>
      </w:r>
      <w:proofErr w:type="gramEnd"/>
      <w:r w:rsidRPr="006E1E47" w:rsidR="007327AE">
        <w:rPr>
          <w:rFonts w:ascii="Arial" w:hAnsi="Arial" w:cs="Arial"/>
          <w:b/>
        </w:rPr>
        <w:t xml:space="preserve"> Which Information is to b</w:t>
      </w:r>
      <w:r w:rsidRPr="006E1E47">
        <w:rPr>
          <w:rFonts w:ascii="Arial" w:hAnsi="Arial" w:cs="Arial"/>
          <w:b/>
        </w:rPr>
        <w:t>e Used</w:t>
      </w:r>
      <w:r w:rsidRPr="006E1E47">
        <w:rPr>
          <w:rFonts w:ascii="Arial" w:hAnsi="Arial" w:cs="Arial"/>
        </w:rPr>
        <w:t>:</w:t>
      </w:r>
    </w:p>
    <w:p w:rsidRPr="006E1E47" w:rsidR="004F674E" w:rsidRDefault="004F674E" w14:paraId="26E7EFF6" w14:textId="77777777">
      <w:pPr>
        <w:rPr>
          <w:rFonts w:ascii="Arial" w:hAnsi="Arial" w:cs="Arial"/>
        </w:rPr>
      </w:pPr>
    </w:p>
    <w:p w:rsidRPr="006E1E47" w:rsidR="004F674E" w:rsidRDefault="004F674E" w14:paraId="2AED7CB9" w14:textId="77777777">
      <w:pPr>
        <w:ind w:firstLine="720"/>
        <w:outlineLvl w:val="0"/>
        <w:rPr>
          <w:rFonts w:ascii="Arial" w:hAnsi="Arial" w:cs="Arial"/>
        </w:rPr>
      </w:pPr>
      <w:r w:rsidRPr="006E1E47">
        <w:rPr>
          <w:rFonts w:ascii="Arial" w:hAnsi="Arial" w:cs="Arial"/>
        </w:rPr>
        <w:t xml:space="preserve">The following is a discussion of the required information collection and recordkeeping activities.  </w:t>
      </w:r>
    </w:p>
    <w:p w:rsidRPr="00AF1A09" w:rsidR="004F674E" w:rsidP="00AF1A09" w:rsidRDefault="004F674E" w14:paraId="73D67C34" w14:textId="77777777">
      <w:pPr>
        <w:rPr>
          <w:rFonts w:ascii="Arial" w:hAnsi="Arial" w:cs="Arial"/>
        </w:rPr>
      </w:pPr>
    </w:p>
    <w:p w:rsidRPr="00692F0F" w:rsidR="00692F0F" w:rsidP="00692F0F" w:rsidRDefault="00692F0F" w14:paraId="0667BD2C" w14:textId="77777777">
      <w:pPr>
        <w:ind w:firstLine="720"/>
        <w:rPr>
          <w:rFonts w:ascii="Arial" w:hAnsi="Arial" w:cs="Arial"/>
          <w:szCs w:val="24"/>
        </w:rPr>
      </w:pPr>
      <w:r w:rsidRPr="00692F0F">
        <w:rPr>
          <w:rFonts w:ascii="Arial" w:hAnsi="Arial" w:cs="Arial"/>
          <w:szCs w:val="24"/>
        </w:rPr>
        <w:t xml:space="preserve">Under a cooperative agreement with FSIS, states may operate their own MPI programs provided they meet and enforce requirements “at least equal to” those imposed under the FMIA and PPIA. Twenty-seven (27) states have MPI programs that operate under a cooperative agreement with FSIS and are subject to the comprehensive state review process. There are nine review components that make up the comprehensive state review process. </w:t>
      </w:r>
    </w:p>
    <w:p w:rsidRPr="00692F0F" w:rsidR="00692F0F" w:rsidP="003C756E" w:rsidRDefault="00692F0F" w14:paraId="54D0F236" w14:textId="1AF835BB">
      <w:pPr>
        <w:ind w:firstLine="720"/>
        <w:rPr>
          <w:rFonts w:ascii="Arial" w:hAnsi="Arial" w:cs="Arial"/>
          <w:szCs w:val="24"/>
        </w:rPr>
      </w:pPr>
      <w:r w:rsidRPr="00692F0F">
        <w:rPr>
          <w:rFonts w:ascii="Arial" w:hAnsi="Arial" w:cs="Arial"/>
          <w:szCs w:val="24"/>
        </w:rPr>
        <w:t>For each of the first six (1-6) components, State MPI programs submit annual self-assessment documentation to FSIS to demonstrate that the State MPI program is meeting the “at least equal to” Federal inspection requirements. Each component of the annual self-assessment include</w:t>
      </w:r>
      <w:r w:rsidR="00F64591">
        <w:rPr>
          <w:rFonts w:ascii="Arial" w:hAnsi="Arial" w:cs="Arial"/>
          <w:szCs w:val="24"/>
        </w:rPr>
        <w:t>s</w:t>
      </w:r>
      <w:r w:rsidRPr="00692F0F">
        <w:rPr>
          <w:rFonts w:ascii="Arial" w:hAnsi="Arial" w:cs="Arial"/>
          <w:szCs w:val="24"/>
        </w:rPr>
        <w:t xml:space="preserve"> a written narrative statement and documentation demonstrating that the program continuously meets the criteria to be “at least equal to” the Federal inspection program. State MPI programs also submit sufficient documentation to demonstrate that the program either follows current FSIS statutes, regulations, applicable FSIS Directives and Notices, and has implemented any changes necessary to maintain the “at least equal to” </w:t>
      </w:r>
      <w:r w:rsidRPr="00692F0F">
        <w:rPr>
          <w:rFonts w:ascii="Arial" w:hAnsi="Arial" w:cs="Arial"/>
          <w:szCs w:val="24"/>
        </w:rPr>
        <w:lastRenderedPageBreak/>
        <w:t>status or the State MPI program has an effective, analogous program that would also be “at least equal to.”</w:t>
      </w:r>
    </w:p>
    <w:p w:rsidRPr="00692F0F" w:rsidR="00692F0F" w:rsidP="00692F0F" w:rsidRDefault="00692F0F" w14:paraId="6EE8E86B" w14:textId="57B470D8">
      <w:pPr>
        <w:ind w:firstLine="540"/>
        <w:rPr>
          <w:rFonts w:ascii="Arial" w:hAnsi="Arial" w:cs="Arial"/>
          <w:szCs w:val="24"/>
        </w:rPr>
      </w:pPr>
      <w:r w:rsidRPr="00692F0F">
        <w:rPr>
          <w:rFonts w:ascii="Arial" w:hAnsi="Arial" w:cs="Arial"/>
          <w:szCs w:val="24"/>
        </w:rPr>
        <w:t>The annual self-assessment submission also include</w:t>
      </w:r>
      <w:r w:rsidR="00F64591">
        <w:rPr>
          <w:rFonts w:ascii="Arial" w:hAnsi="Arial" w:cs="Arial"/>
          <w:szCs w:val="24"/>
        </w:rPr>
        <w:t>s</w:t>
      </w:r>
      <w:r w:rsidRPr="00692F0F">
        <w:rPr>
          <w:rFonts w:ascii="Arial" w:hAnsi="Arial" w:cs="Arial"/>
          <w:szCs w:val="24"/>
        </w:rPr>
        <w:t xml:space="preserve"> one or more narratives describing the internal controls used by the State MPI program that: (1) provide assurances and can measure the effectiveness of the program under the “at least equal to” criteria; (2) demonstrate how non-conformances will be addressed by corrective actions; and (3) demonstrate how the State MPI program will be maintained throughout the next 12 months.  </w:t>
      </w:r>
    </w:p>
    <w:p w:rsidRPr="00692F0F" w:rsidR="00692F0F" w:rsidP="00692F0F" w:rsidRDefault="00692F0F" w14:paraId="782932CD" w14:textId="4E8B1C79">
      <w:pPr>
        <w:ind w:firstLine="720"/>
        <w:rPr>
          <w:rStyle w:val="Hyperlink"/>
          <w:rFonts w:ascii="Arial" w:hAnsi="Arial" w:cs="Arial"/>
          <w:szCs w:val="24"/>
        </w:rPr>
      </w:pPr>
      <w:r w:rsidRPr="00692F0F">
        <w:rPr>
          <w:rFonts w:ascii="Arial" w:hAnsi="Arial" w:cs="Arial"/>
          <w:szCs w:val="24"/>
        </w:rPr>
        <w:t>For Component 7 of the comprehensive State review process, States submit documentation of their laboratory quality assurance programs and methods. States document their laboratory quality assurance program activities on the FSIS Form 5720-14, State Meat and Poultry Inspection Program Laboratory Quality Management System Checklist. States submit copies of new or revised laboratory analytical methods accompanied by a FSIS Form 5720-15, Laboratory Method Notification Form.</w:t>
      </w:r>
    </w:p>
    <w:p w:rsidRPr="006E1E47" w:rsidR="006871D6" w:rsidP="003C756E" w:rsidRDefault="00692F0F" w14:paraId="5F8ECBE5" w14:textId="378B8E93">
      <w:pPr>
        <w:ind w:firstLine="540"/>
        <w:rPr>
          <w:rFonts w:ascii="Arial" w:hAnsi="Arial" w:cs="Arial"/>
          <w:szCs w:val="24"/>
        </w:rPr>
      </w:pPr>
      <w:r w:rsidRPr="00692F0F">
        <w:rPr>
          <w:rFonts w:ascii="Arial" w:hAnsi="Arial" w:cs="Arial"/>
          <w:szCs w:val="24"/>
        </w:rPr>
        <w:t>For Component 8 of the comprehensive State review process, States</w:t>
      </w:r>
      <w:r w:rsidR="00F64591">
        <w:rPr>
          <w:rFonts w:ascii="Arial" w:hAnsi="Arial" w:cs="Arial"/>
          <w:szCs w:val="24"/>
        </w:rPr>
        <w:t xml:space="preserve"> </w:t>
      </w:r>
      <w:r w:rsidRPr="00692F0F">
        <w:rPr>
          <w:rFonts w:ascii="Arial" w:hAnsi="Arial" w:cs="Arial"/>
          <w:szCs w:val="24"/>
        </w:rPr>
        <w:t xml:space="preserve">submit documentation of their Civil Rights compliance. </w:t>
      </w:r>
      <w:proofErr w:type="gramStart"/>
      <w:r w:rsidRPr="00692F0F">
        <w:rPr>
          <w:rFonts w:ascii="Arial" w:hAnsi="Arial" w:cs="Arial"/>
          <w:szCs w:val="24"/>
        </w:rPr>
        <w:t>In order to</w:t>
      </w:r>
      <w:proofErr w:type="gramEnd"/>
      <w:r w:rsidRPr="00692F0F">
        <w:rPr>
          <w:rFonts w:ascii="Arial" w:hAnsi="Arial" w:cs="Arial"/>
          <w:szCs w:val="24"/>
        </w:rPr>
        <w:t xml:space="preserve"> assess the 27 states’ compliance with these provisions, </w:t>
      </w:r>
      <w:r w:rsidRPr="00692F0F">
        <w:rPr>
          <w:rFonts w:ascii="Arial" w:hAnsi="Arial" w:cs="Arial"/>
          <w:color w:val="000000"/>
          <w:szCs w:val="24"/>
        </w:rPr>
        <w:t>FSIS</w:t>
      </w:r>
      <w:r w:rsidR="00F64591">
        <w:rPr>
          <w:rFonts w:ascii="Arial" w:hAnsi="Arial" w:cs="Arial"/>
          <w:color w:val="000000"/>
          <w:szCs w:val="24"/>
        </w:rPr>
        <w:t xml:space="preserve"> annually </w:t>
      </w:r>
      <w:r w:rsidRPr="00692F0F">
        <w:rPr>
          <w:rFonts w:ascii="Arial" w:hAnsi="Arial" w:cs="Arial"/>
          <w:color w:val="000000"/>
          <w:szCs w:val="24"/>
        </w:rPr>
        <w:t>request</w:t>
      </w:r>
      <w:r w:rsidR="00F64591">
        <w:rPr>
          <w:rFonts w:ascii="Arial" w:hAnsi="Arial" w:cs="Arial"/>
          <w:color w:val="000000"/>
          <w:szCs w:val="24"/>
        </w:rPr>
        <w:t>s</w:t>
      </w:r>
      <w:r w:rsidRPr="00692F0F">
        <w:rPr>
          <w:rFonts w:ascii="Arial" w:hAnsi="Arial" w:cs="Arial"/>
          <w:color w:val="000000"/>
          <w:szCs w:val="24"/>
        </w:rPr>
        <w:t xml:space="preserve"> information on the States’ Civil Rights programs and controls in FSIS Form 1520.1 – Civil Rights Compliance of State Inspection Programs. </w:t>
      </w:r>
    </w:p>
    <w:p w:rsidRPr="006E1E47" w:rsidR="00906003" w:rsidP="004F4026" w:rsidRDefault="006871D6" w14:paraId="0430FFEA" w14:textId="77777777">
      <w:pPr>
        <w:rPr>
          <w:rFonts w:ascii="Arial" w:hAnsi="Arial" w:cs="Arial"/>
        </w:rPr>
      </w:pPr>
      <w:r w:rsidRPr="006E1E47">
        <w:rPr>
          <w:rFonts w:ascii="Arial" w:hAnsi="Arial" w:cs="Arial"/>
          <w:szCs w:val="24"/>
        </w:rPr>
        <w:t> </w:t>
      </w:r>
    </w:p>
    <w:p w:rsidRPr="006E1E47" w:rsidR="004F674E" w:rsidRDefault="004F674E" w14:paraId="66D660D0" w14:textId="77777777">
      <w:pPr>
        <w:outlineLvl w:val="0"/>
        <w:rPr>
          <w:rFonts w:ascii="Arial" w:hAnsi="Arial" w:cs="Arial"/>
        </w:rPr>
      </w:pPr>
      <w:r w:rsidRPr="006E1E47">
        <w:rPr>
          <w:rFonts w:ascii="Arial" w:hAnsi="Arial" w:cs="Arial"/>
          <w:b/>
        </w:rPr>
        <w:t>3.</w:t>
      </w:r>
      <w:r w:rsidRPr="006E1E47">
        <w:rPr>
          <w:rFonts w:ascii="Arial" w:hAnsi="Arial" w:cs="Arial"/>
        </w:rPr>
        <w:t xml:space="preserve">   </w:t>
      </w:r>
      <w:r w:rsidRPr="006E1E47" w:rsidR="007327AE">
        <w:rPr>
          <w:rFonts w:ascii="Arial" w:hAnsi="Arial" w:cs="Arial"/>
          <w:b/>
        </w:rPr>
        <w:t>Use o</w:t>
      </w:r>
      <w:r w:rsidRPr="006E1E47">
        <w:rPr>
          <w:rFonts w:ascii="Arial" w:hAnsi="Arial" w:cs="Arial"/>
          <w:b/>
        </w:rPr>
        <w:t>f Improved Information Technology:</w:t>
      </w:r>
    </w:p>
    <w:p w:rsidRPr="006E1E47" w:rsidR="004F674E" w:rsidRDefault="004F674E" w14:paraId="494CFD3A" w14:textId="77777777">
      <w:pPr>
        <w:rPr>
          <w:rFonts w:ascii="Arial" w:hAnsi="Arial" w:cs="Arial"/>
        </w:rPr>
      </w:pPr>
    </w:p>
    <w:p w:rsidRPr="006E1E47" w:rsidR="00E65CD8" w:rsidP="004F4077" w:rsidRDefault="003125F3" w14:paraId="4EE23EFA" w14:textId="4254DDDE">
      <w:pPr>
        <w:ind w:firstLine="720"/>
        <w:rPr>
          <w:rFonts w:ascii="Arial" w:hAnsi="Arial" w:cs="Arial"/>
        </w:rPr>
      </w:pPr>
      <w:r w:rsidRPr="00902F10">
        <w:rPr>
          <w:rFonts w:ascii="Arial" w:hAnsi="Arial" w:cs="Arial"/>
        </w:rPr>
        <w:t>Under</w:t>
      </w:r>
      <w:r w:rsidRPr="00902F10" w:rsidR="004F674E">
        <w:rPr>
          <w:rFonts w:ascii="Arial" w:hAnsi="Arial" w:cs="Arial"/>
        </w:rPr>
        <w:t xml:space="preserve"> the </w:t>
      </w:r>
      <w:r w:rsidRPr="00902F10" w:rsidR="00983C14">
        <w:rPr>
          <w:rFonts w:ascii="Arial" w:hAnsi="Arial" w:cs="Arial"/>
        </w:rPr>
        <w:t>E-</w:t>
      </w:r>
      <w:r w:rsidRPr="00902F10" w:rsidR="004F674E">
        <w:rPr>
          <w:rFonts w:ascii="Arial" w:hAnsi="Arial" w:cs="Arial"/>
        </w:rPr>
        <w:t xml:space="preserve">Gov Act, </w:t>
      </w:r>
      <w:r w:rsidRPr="00902F10" w:rsidR="00AF1A09">
        <w:rPr>
          <w:rFonts w:ascii="Arial" w:hAnsi="Arial" w:cs="Arial"/>
        </w:rPr>
        <w:t>individuals</w:t>
      </w:r>
      <w:r w:rsidRPr="00902F10" w:rsidR="003A41DC">
        <w:rPr>
          <w:rFonts w:ascii="Arial" w:hAnsi="Arial" w:cs="Arial"/>
        </w:rPr>
        <w:t xml:space="preserve"> may submit </w:t>
      </w:r>
      <w:r w:rsidRPr="00902F10" w:rsidR="001F0B65">
        <w:rPr>
          <w:rFonts w:ascii="Arial" w:hAnsi="Arial" w:cs="Arial"/>
        </w:rPr>
        <w:t>the forms</w:t>
      </w:r>
      <w:r w:rsidRPr="00902F10" w:rsidR="003A41DC">
        <w:rPr>
          <w:rFonts w:ascii="Arial" w:hAnsi="Arial" w:cs="Arial"/>
        </w:rPr>
        <w:t xml:space="preserve"> electronically</w:t>
      </w:r>
      <w:r w:rsidRPr="00902F10" w:rsidR="004F674E">
        <w:rPr>
          <w:rFonts w:ascii="Arial" w:hAnsi="Arial" w:cs="Arial"/>
        </w:rPr>
        <w:t xml:space="preserve">. </w:t>
      </w:r>
      <w:r w:rsidRPr="00902F10" w:rsidR="002A1A11">
        <w:rPr>
          <w:rFonts w:ascii="Arial" w:hAnsi="Arial" w:cs="Arial"/>
        </w:rPr>
        <w:t>FSIS makes available electronic version</w:t>
      </w:r>
      <w:r w:rsidR="003C756E">
        <w:rPr>
          <w:rFonts w:ascii="Arial" w:hAnsi="Arial" w:cs="Arial"/>
        </w:rPr>
        <w:t>s</w:t>
      </w:r>
      <w:r w:rsidRPr="00902F10" w:rsidR="002A1A11">
        <w:rPr>
          <w:rFonts w:ascii="Arial" w:hAnsi="Arial" w:cs="Arial"/>
        </w:rPr>
        <w:t xml:space="preserve"> (PDF fillable) of the FSIS Form</w:t>
      </w:r>
      <w:r w:rsidR="003C756E">
        <w:rPr>
          <w:rFonts w:ascii="Arial" w:hAnsi="Arial" w:cs="Arial"/>
        </w:rPr>
        <w:t>s</w:t>
      </w:r>
      <w:r w:rsidRPr="00902F10" w:rsidR="002A1A11">
        <w:rPr>
          <w:rFonts w:ascii="Arial" w:hAnsi="Arial" w:cs="Arial"/>
        </w:rPr>
        <w:t xml:space="preserve"> </w:t>
      </w:r>
      <w:r w:rsidR="003C756E">
        <w:rPr>
          <w:rFonts w:ascii="Arial" w:hAnsi="Arial" w:cs="Arial"/>
        </w:rPr>
        <w:t>5720-14, 5720-15 and the 1520.1</w:t>
      </w:r>
      <w:r w:rsidR="000B2CAC">
        <w:rPr>
          <w:rFonts w:ascii="Arial" w:hAnsi="Arial" w:cs="Arial"/>
        </w:rPr>
        <w:t xml:space="preserve">. </w:t>
      </w:r>
      <w:r w:rsidRPr="00902F10" w:rsidR="002A1A11">
        <w:rPr>
          <w:rFonts w:ascii="Arial" w:hAnsi="Arial" w:cs="Arial"/>
        </w:rPr>
        <w:t>The form</w:t>
      </w:r>
      <w:r w:rsidR="003C756E">
        <w:rPr>
          <w:rFonts w:ascii="Arial" w:hAnsi="Arial" w:cs="Arial"/>
        </w:rPr>
        <w:t>s</w:t>
      </w:r>
      <w:r w:rsidRPr="00902F10" w:rsidR="002A1A11">
        <w:rPr>
          <w:rFonts w:ascii="Arial" w:hAnsi="Arial" w:cs="Arial"/>
        </w:rPr>
        <w:t xml:space="preserve"> can be filled out on the computer and then either emailed or printed off and submitted to the appropriate office.</w:t>
      </w:r>
    </w:p>
    <w:p w:rsidRPr="006E1E47" w:rsidR="004F674E" w:rsidRDefault="004F674E" w14:paraId="5896CF17" w14:textId="77777777">
      <w:pPr>
        <w:ind w:firstLine="720"/>
        <w:rPr>
          <w:rFonts w:ascii="Arial" w:hAnsi="Arial" w:cs="Arial"/>
        </w:rPr>
      </w:pPr>
    </w:p>
    <w:p w:rsidRPr="006E1E47" w:rsidR="004F674E" w:rsidRDefault="007327AE" w14:paraId="2C939021" w14:textId="77777777">
      <w:pPr>
        <w:outlineLvl w:val="0"/>
        <w:rPr>
          <w:rFonts w:ascii="Arial" w:hAnsi="Arial" w:cs="Arial"/>
        </w:rPr>
      </w:pPr>
      <w:r w:rsidRPr="006E1E47">
        <w:rPr>
          <w:rFonts w:ascii="Arial" w:hAnsi="Arial" w:cs="Arial"/>
          <w:b/>
        </w:rPr>
        <w:t>4.   Efforts t</w:t>
      </w:r>
      <w:r w:rsidRPr="006E1E47" w:rsidR="004F674E">
        <w:rPr>
          <w:rFonts w:ascii="Arial" w:hAnsi="Arial" w:cs="Arial"/>
          <w:b/>
        </w:rPr>
        <w:t>o Identify Duplication:</w:t>
      </w:r>
    </w:p>
    <w:p w:rsidRPr="00902F10" w:rsidR="004F674E" w:rsidRDefault="004F674E" w14:paraId="340D159C" w14:textId="77777777">
      <w:pPr>
        <w:rPr>
          <w:rFonts w:ascii="Arial" w:hAnsi="Arial" w:cs="Arial"/>
        </w:rPr>
      </w:pPr>
    </w:p>
    <w:p w:rsidRPr="00902F10" w:rsidR="002A1A11" w:rsidP="002A1A11" w:rsidRDefault="002A1A11" w14:paraId="7502D06B" w14:textId="3518CC44">
      <w:pPr>
        <w:ind w:firstLine="720"/>
        <w:rPr>
          <w:rFonts w:ascii="Arial" w:hAnsi="Arial" w:cs="Arial"/>
        </w:rPr>
      </w:pPr>
      <w:r w:rsidRPr="00902F10">
        <w:rPr>
          <w:rFonts w:ascii="Arial" w:hAnsi="Arial" w:cs="Arial"/>
        </w:rPr>
        <w:t>FSIS has determined that this information collection will not duplicate any other information collections. The required records are not available from other sources, either within government or from non-government sources. There is no similar information that can be used or modified.</w:t>
      </w:r>
    </w:p>
    <w:p w:rsidRPr="00902F10" w:rsidR="00E71B65" w:rsidRDefault="00E71B65" w14:paraId="08029568" w14:textId="77777777">
      <w:pPr>
        <w:rPr>
          <w:rFonts w:ascii="Arial" w:hAnsi="Arial" w:cs="Arial"/>
          <w:b/>
        </w:rPr>
      </w:pPr>
    </w:p>
    <w:p w:rsidRPr="006E1E47" w:rsidR="004F674E" w:rsidRDefault="007327AE" w14:paraId="662A660F" w14:textId="77777777">
      <w:pPr>
        <w:outlineLvl w:val="0"/>
        <w:rPr>
          <w:rFonts w:ascii="Arial" w:hAnsi="Arial" w:cs="Arial"/>
          <w:b/>
        </w:rPr>
      </w:pPr>
      <w:r w:rsidRPr="006E1E47">
        <w:rPr>
          <w:rFonts w:ascii="Arial" w:hAnsi="Arial" w:cs="Arial"/>
          <w:b/>
        </w:rPr>
        <w:t>5.   Methods to Minimize Burden o</w:t>
      </w:r>
      <w:r w:rsidRPr="006E1E47" w:rsidR="004F674E">
        <w:rPr>
          <w:rFonts w:ascii="Arial" w:hAnsi="Arial" w:cs="Arial"/>
          <w:b/>
        </w:rPr>
        <w:t>n Small Business Entities:</w:t>
      </w:r>
    </w:p>
    <w:p w:rsidRPr="006E1E47" w:rsidR="004F674E" w:rsidRDefault="004F674E" w14:paraId="039A3EE5" w14:textId="77777777">
      <w:pPr>
        <w:rPr>
          <w:rFonts w:ascii="Arial" w:hAnsi="Arial" w:cs="Arial"/>
          <w:b/>
        </w:rPr>
      </w:pPr>
    </w:p>
    <w:p w:rsidRPr="006E1E47" w:rsidR="00E65CD8" w:rsidP="00902F10" w:rsidRDefault="00902F10" w14:paraId="4F6B8AD1" w14:textId="77777777">
      <w:pPr>
        <w:rPr>
          <w:rFonts w:ascii="Arial" w:hAnsi="Arial" w:cs="Arial"/>
        </w:rPr>
      </w:pPr>
      <w:r>
        <w:rPr>
          <w:rFonts w:ascii="Arial" w:hAnsi="Arial" w:cs="Arial"/>
        </w:rPr>
        <w:tab/>
        <w:t>There are no small businesses affected by this information collection.</w:t>
      </w:r>
      <w:r w:rsidR="00F64841">
        <w:rPr>
          <w:rFonts w:ascii="Arial" w:hAnsi="Arial" w:cs="Arial"/>
        </w:rPr>
        <w:t xml:space="preserve"> None of the respondents are small businesses. </w:t>
      </w:r>
    </w:p>
    <w:p w:rsidRPr="006E1E47" w:rsidR="00E65CD8" w:rsidRDefault="00E65CD8" w14:paraId="6BB95388" w14:textId="77777777">
      <w:pPr>
        <w:ind w:firstLine="720"/>
        <w:rPr>
          <w:rFonts w:ascii="Arial" w:hAnsi="Arial" w:cs="Arial"/>
        </w:rPr>
      </w:pPr>
    </w:p>
    <w:p w:rsidRPr="006E1E47" w:rsidR="004F674E" w:rsidRDefault="007327AE" w14:paraId="3FC67FEB" w14:textId="77777777">
      <w:pPr>
        <w:outlineLvl w:val="0"/>
        <w:rPr>
          <w:rFonts w:ascii="Arial" w:hAnsi="Arial" w:cs="Arial"/>
          <w:b/>
        </w:rPr>
      </w:pPr>
      <w:r w:rsidRPr="006E1E47">
        <w:rPr>
          <w:rFonts w:ascii="Arial" w:hAnsi="Arial" w:cs="Arial"/>
          <w:b/>
        </w:rPr>
        <w:t>6.   Consequences I</w:t>
      </w:r>
      <w:r w:rsidRPr="006E1E47" w:rsidR="004F674E">
        <w:rPr>
          <w:rFonts w:ascii="Arial" w:hAnsi="Arial" w:cs="Arial"/>
          <w:b/>
        </w:rPr>
        <w:t>f Information Were Collected Less Frequently:</w:t>
      </w:r>
    </w:p>
    <w:p w:rsidRPr="006E1E47" w:rsidR="004F674E" w:rsidRDefault="004F674E" w14:paraId="3D26296C" w14:textId="77777777">
      <w:pPr>
        <w:rPr>
          <w:rFonts w:ascii="Arial" w:hAnsi="Arial" w:cs="Arial"/>
          <w:b/>
        </w:rPr>
      </w:pPr>
    </w:p>
    <w:p w:rsidRPr="006E1E47" w:rsidR="004F674E" w:rsidRDefault="004F674E" w14:paraId="7C0FDFE9" w14:textId="77777777">
      <w:pPr>
        <w:ind w:firstLine="720"/>
        <w:rPr>
          <w:rFonts w:ascii="Arial" w:hAnsi="Arial" w:cs="Arial"/>
        </w:rPr>
      </w:pPr>
      <w:r w:rsidRPr="006E1E47">
        <w:rPr>
          <w:rFonts w:ascii="Arial" w:hAnsi="Arial" w:cs="Arial"/>
        </w:rPr>
        <w:lastRenderedPageBreak/>
        <w:t>To conduct the information collections less frequently will reduce the effectiveness of the meat</w:t>
      </w:r>
      <w:r w:rsidRPr="006E1E47" w:rsidR="003F0EB5">
        <w:rPr>
          <w:rFonts w:ascii="Arial" w:hAnsi="Arial" w:cs="Arial"/>
        </w:rPr>
        <w:t xml:space="preserve"> and</w:t>
      </w:r>
      <w:r w:rsidRPr="006E1E47">
        <w:rPr>
          <w:rFonts w:ascii="Arial" w:hAnsi="Arial" w:cs="Arial"/>
        </w:rPr>
        <w:t xml:space="preserve"> poultry</w:t>
      </w:r>
      <w:r w:rsidRPr="006E1E47" w:rsidR="004078F2">
        <w:rPr>
          <w:rFonts w:ascii="Arial" w:hAnsi="Arial" w:cs="Arial"/>
        </w:rPr>
        <w:t xml:space="preserve"> products</w:t>
      </w:r>
      <w:r w:rsidRPr="006E1E47">
        <w:rPr>
          <w:rFonts w:ascii="Arial" w:hAnsi="Arial" w:cs="Arial"/>
        </w:rPr>
        <w:t xml:space="preserve"> inspection program.</w:t>
      </w:r>
    </w:p>
    <w:p w:rsidRPr="006E1E47" w:rsidR="004F674E" w:rsidRDefault="004F674E" w14:paraId="080DD905" w14:textId="77777777">
      <w:pPr>
        <w:rPr>
          <w:rFonts w:ascii="Arial" w:hAnsi="Arial" w:cs="Arial"/>
          <w:b/>
        </w:rPr>
      </w:pPr>
    </w:p>
    <w:p w:rsidRPr="006E1E47" w:rsidR="004F674E" w:rsidRDefault="004F674E" w14:paraId="164B5389" w14:textId="77777777">
      <w:pPr>
        <w:outlineLvl w:val="0"/>
        <w:rPr>
          <w:rFonts w:ascii="Arial" w:hAnsi="Arial" w:cs="Arial"/>
          <w:b/>
        </w:rPr>
      </w:pPr>
      <w:r w:rsidRPr="006E1E47">
        <w:rPr>
          <w:rFonts w:ascii="Arial" w:hAnsi="Arial" w:cs="Arial"/>
          <w:b/>
        </w:rPr>
        <w:t xml:space="preserve">7.   </w:t>
      </w:r>
      <w:r w:rsidRPr="006E1E47" w:rsidR="007327AE">
        <w:rPr>
          <w:rFonts w:ascii="Arial" w:hAnsi="Arial" w:cs="Arial"/>
          <w:b/>
        </w:rPr>
        <w:t>Circumstances that Would Cause the Information Collection to be Conducted in a</w:t>
      </w:r>
      <w:r w:rsidRPr="006E1E47">
        <w:rPr>
          <w:rFonts w:ascii="Arial" w:hAnsi="Arial" w:cs="Arial"/>
          <w:b/>
        </w:rPr>
        <w:t xml:space="preserve"> Manner:</w:t>
      </w:r>
    </w:p>
    <w:p w:rsidRPr="006E1E47" w:rsidR="004F674E" w:rsidRDefault="004F674E" w14:paraId="62D06384" w14:textId="77777777">
      <w:pPr>
        <w:pStyle w:val="BodyTextIndent"/>
        <w:rPr>
          <w:rFonts w:ascii="Arial" w:hAnsi="Arial" w:cs="Arial"/>
        </w:rPr>
      </w:pPr>
    </w:p>
    <w:p w:rsidRPr="006E1E47" w:rsidR="004F674E" w:rsidP="007327AE" w:rsidRDefault="004F674E" w14:paraId="6F86BA5C" w14:textId="77777777">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 xml:space="preserve">tion to the agency more often than </w:t>
      </w:r>
      <w:proofErr w:type="gramStart"/>
      <w:r w:rsidRPr="006E1E47">
        <w:rPr>
          <w:rFonts w:ascii="Arial" w:hAnsi="Arial" w:cs="Arial"/>
          <w:b/>
        </w:rPr>
        <w:t>quarterly;</w:t>
      </w:r>
      <w:proofErr w:type="gramEnd"/>
    </w:p>
    <w:p w:rsidRPr="006E1E47" w:rsidR="004F674E" w:rsidP="007327AE" w:rsidRDefault="004F674E" w14:paraId="1EA83B7B" w14:textId="77777777">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 xml:space="preserve">tion in fewer than 30 days after receipt of </w:t>
      </w:r>
      <w:proofErr w:type="gramStart"/>
      <w:r w:rsidRPr="006E1E47">
        <w:rPr>
          <w:rFonts w:ascii="Arial" w:hAnsi="Arial" w:cs="Arial"/>
          <w:b/>
        </w:rPr>
        <w:t>it;</w:t>
      </w:r>
      <w:proofErr w:type="gramEnd"/>
    </w:p>
    <w:p w:rsidRPr="006E1E47" w:rsidR="004F674E" w:rsidP="007327AE" w:rsidRDefault="004F674E" w14:paraId="36FEB26E" w14:textId="77777777">
      <w:pPr>
        <w:numPr>
          <w:ilvl w:val="0"/>
          <w:numId w:val="4"/>
        </w:numPr>
        <w:tabs>
          <w:tab w:val="clear" w:pos="360"/>
        </w:tabs>
        <w:spacing w:after="80"/>
        <w:ind w:left="1440" w:hanging="720"/>
        <w:rPr>
          <w:rFonts w:ascii="Arial" w:hAnsi="Arial" w:cs="Arial"/>
          <w:b/>
        </w:rPr>
      </w:pPr>
      <w:r w:rsidRPr="006E1E47">
        <w:rPr>
          <w:rFonts w:ascii="Arial" w:hAnsi="Arial" w:cs="Arial"/>
          <w:b/>
        </w:rPr>
        <w:t xml:space="preserve">requiring respondents to submit more than an original and two copies of any </w:t>
      </w:r>
      <w:proofErr w:type="gramStart"/>
      <w:r w:rsidRPr="006E1E47">
        <w:rPr>
          <w:rFonts w:ascii="Arial" w:hAnsi="Arial" w:cs="Arial"/>
          <w:b/>
        </w:rPr>
        <w:t>docu</w:t>
      </w:r>
      <w:r w:rsidRPr="006E1E47">
        <w:rPr>
          <w:rFonts w:ascii="Arial" w:hAnsi="Arial" w:cs="Arial"/>
          <w:b/>
        </w:rPr>
        <w:softHyphen/>
        <w:t>ment;</w:t>
      </w:r>
      <w:proofErr w:type="gramEnd"/>
    </w:p>
    <w:p w:rsidRPr="006E1E47" w:rsidR="004F674E" w:rsidP="007327AE" w:rsidRDefault="004F674E" w14:paraId="640FEA25" w14:textId="77777777">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 xml:space="preserve">ent contract, grant-in-aid, or tax records for more than three </w:t>
      </w:r>
      <w:proofErr w:type="gramStart"/>
      <w:r w:rsidRPr="006E1E47">
        <w:rPr>
          <w:rFonts w:ascii="Arial" w:hAnsi="Arial" w:cs="Arial"/>
          <w:b/>
        </w:rPr>
        <w:t>years;</w:t>
      </w:r>
      <w:proofErr w:type="gramEnd"/>
    </w:p>
    <w:p w:rsidRPr="006E1E47" w:rsidR="004F674E" w:rsidP="007327AE" w:rsidRDefault="004F674E" w14:paraId="51967285" w14:textId="77777777">
      <w:pPr>
        <w:numPr>
          <w:ilvl w:val="0"/>
          <w:numId w:val="6"/>
        </w:numPr>
        <w:tabs>
          <w:tab w:val="clear" w:pos="360"/>
        </w:tabs>
        <w:spacing w:after="80"/>
        <w:ind w:left="1440" w:hanging="720"/>
        <w:rPr>
          <w:rFonts w:ascii="Arial" w:hAnsi="Arial" w:cs="Arial"/>
          <w:b/>
        </w:rPr>
      </w:pPr>
      <w:r w:rsidRPr="006E1E47">
        <w:rPr>
          <w:rFonts w:ascii="Arial" w:hAnsi="Arial" w:cs="Arial"/>
          <w:b/>
        </w:rPr>
        <w:t>in connection with a 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 xml:space="preserve">verse of </w:t>
      </w:r>
      <w:proofErr w:type="gramStart"/>
      <w:r w:rsidRPr="006E1E47">
        <w:rPr>
          <w:rFonts w:ascii="Arial" w:hAnsi="Arial" w:cs="Arial"/>
          <w:b/>
        </w:rPr>
        <w:t>study;</w:t>
      </w:r>
      <w:proofErr w:type="gramEnd"/>
    </w:p>
    <w:p w:rsidRPr="006E1E47" w:rsidR="004F674E" w:rsidP="007327AE" w:rsidRDefault="004F674E" w14:paraId="13B4336F" w14:textId="77777777">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 xml:space="preserve">wed and approved by </w:t>
      </w:r>
      <w:proofErr w:type="gramStart"/>
      <w:r w:rsidRPr="006E1E47">
        <w:rPr>
          <w:rFonts w:ascii="Arial" w:hAnsi="Arial" w:cs="Arial"/>
          <w:b/>
        </w:rPr>
        <w:t>OMB;</w:t>
      </w:r>
      <w:proofErr w:type="gramEnd"/>
    </w:p>
    <w:p w:rsidRPr="006E1E47" w:rsidR="004F674E" w:rsidP="007327AE" w:rsidRDefault="004F674E" w14:paraId="0325D802" w14:textId="77777777">
      <w:pPr>
        <w:numPr>
          <w:ilvl w:val="0"/>
          <w:numId w:val="8"/>
        </w:numPr>
        <w:spacing w:after="80"/>
        <w:ind w:left="1440" w:hanging="720"/>
        <w:rPr>
          <w:rFonts w:ascii="Arial" w:hAnsi="Arial" w:cs="Arial"/>
          <w:b/>
        </w:rPr>
      </w:pPr>
      <w:r w:rsidRPr="006E1E47">
        <w:rPr>
          <w:rFonts w:ascii="Arial" w:hAnsi="Arial" w:cs="Arial"/>
          <w:b/>
        </w:rPr>
        <w:t>that includes 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data with other agencies for com</w:t>
      </w:r>
      <w:r w:rsidRPr="006E1E47">
        <w:rPr>
          <w:rFonts w:ascii="Arial" w:hAnsi="Arial" w:cs="Arial"/>
          <w:b/>
        </w:rPr>
        <w:softHyphen/>
        <w:t>patible confiden</w:t>
      </w:r>
      <w:r w:rsidRPr="006E1E47">
        <w:rPr>
          <w:rFonts w:ascii="Arial" w:hAnsi="Arial" w:cs="Arial"/>
          <w:b/>
        </w:rPr>
        <w:softHyphen/>
        <w:t>tial use; or</w:t>
      </w:r>
    </w:p>
    <w:p w:rsidRPr="006E1E47" w:rsidR="004F674E" w:rsidP="00F045C2" w:rsidRDefault="00F045C2" w14:paraId="5DDC7E6B" w14:textId="77777777">
      <w:pPr>
        <w:numPr>
          <w:ilvl w:val="0"/>
          <w:numId w:val="8"/>
        </w:numPr>
        <w:tabs>
          <w:tab w:val="clear" w:pos="720"/>
        </w:tabs>
        <w:spacing w:after="80"/>
        <w:ind w:left="1440" w:hanging="720"/>
        <w:rPr>
          <w:rFonts w:ascii="Arial" w:hAnsi="Arial" w:cs="Arial"/>
        </w:rPr>
      </w:pPr>
      <w:r w:rsidRPr="006E1E47">
        <w:rPr>
          <w:rFonts w:ascii="Arial" w:hAnsi="Arial" w:cs="Arial"/>
          <w:b/>
        </w:rPr>
        <w:t xml:space="preserve"> </w:t>
      </w:r>
      <w:r w:rsidRPr="006E1E47" w:rsidR="004F674E">
        <w:rPr>
          <w:rFonts w:ascii="Arial" w:hAnsi="Arial" w:cs="Arial"/>
          <w:b/>
        </w:rPr>
        <w:t>requiring respondents to submit propri</w:t>
      </w:r>
      <w:r w:rsidRPr="006E1E47" w:rsidR="004F674E">
        <w:rPr>
          <w:rFonts w:ascii="Arial" w:hAnsi="Arial" w:cs="Arial"/>
          <w:b/>
        </w:rPr>
        <w:softHyphen/>
        <w:t>etary trade secret, or other confidential information unless the agency can demon</w:t>
      </w:r>
      <w:r w:rsidRPr="006E1E47" w:rsidR="004F674E">
        <w:rPr>
          <w:rFonts w:ascii="Arial" w:hAnsi="Arial" w:cs="Arial"/>
          <w:b/>
        </w:rPr>
        <w:softHyphen/>
        <w:t>strate that it has instituted procedures to protect the information's confidentiality to the extent permit</w:t>
      </w:r>
      <w:r w:rsidRPr="006E1E47" w:rsidR="004F674E">
        <w:rPr>
          <w:rFonts w:ascii="Arial" w:hAnsi="Arial" w:cs="Arial"/>
          <w:b/>
        </w:rPr>
        <w:softHyphen/>
        <w:t>ted by law.</w:t>
      </w:r>
    </w:p>
    <w:p w:rsidRPr="006E1E47" w:rsidR="004F674E" w:rsidRDefault="004F674E" w14:paraId="6EEAC9D4" w14:textId="77777777">
      <w:pPr>
        <w:rPr>
          <w:rFonts w:ascii="Arial" w:hAnsi="Arial" w:cs="Arial"/>
        </w:rPr>
      </w:pPr>
    </w:p>
    <w:p w:rsidRPr="006E1E47" w:rsidR="00DC01AD" w:rsidP="00DC01AD" w:rsidRDefault="00DC01AD" w14:paraId="404DBDA1" w14:textId="77777777">
      <w:pPr>
        <w:ind w:firstLine="720"/>
        <w:rPr>
          <w:rFonts w:ascii="Arial" w:hAnsi="Arial" w:cs="Arial"/>
        </w:rPr>
      </w:pPr>
      <w:r w:rsidRPr="006E1E47">
        <w:rPr>
          <w:rFonts w:ascii="Arial" w:hAnsi="Arial" w:cs="Arial"/>
        </w:rPr>
        <w:t xml:space="preserve"> </w:t>
      </w:r>
      <w:r w:rsidRPr="006E1E47" w:rsidR="00BD3158">
        <w:rPr>
          <w:rFonts w:ascii="Arial" w:hAnsi="Arial" w:cs="Arial"/>
        </w:rPr>
        <w:t>There are no circumstances that would cause the guidelines above not to be met</w:t>
      </w:r>
      <w:r w:rsidRPr="006E1E47" w:rsidR="000628B9">
        <w:rPr>
          <w:rFonts w:ascii="Arial" w:hAnsi="Arial" w:cs="Arial"/>
        </w:rPr>
        <w:t xml:space="preserve"> by this information collection</w:t>
      </w:r>
      <w:r w:rsidRPr="006E1E47" w:rsidR="00BD3158">
        <w:rPr>
          <w:rFonts w:ascii="Arial" w:hAnsi="Arial" w:cs="Arial"/>
        </w:rPr>
        <w:t>.</w:t>
      </w:r>
    </w:p>
    <w:p w:rsidRPr="006E1E47" w:rsidR="004F674E" w:rsidRDefault="004F674E" w14:paraId="0170ADD2" w14:textId="77777777">
      <w:pPr>
        <w:outlineLvl w:val="0"/>
        <w:rPr>
          <w:rFonts w:ascii="Arial" w:hAnsi="Arial" w:cs="Arial"/>
          <w:b/>
        </w:rPr>
      </w:pPr>
    </w:p>
    <w:p w:rsidRPr="006E1E47" w:rsidR="004F674E" w:rsidRDefault="004F674E" w14:paraId="5AC90D15" w14:textId="77777777">
      <w:pPr>
        <w:outlineLvl w:val="0"/>
        <w:rPr>
          <w:rFonts w:ascii="Arial" w:hAnsi="Arial" w:cs="Arial"/>
        </w:rPr>
      </w:pPr>
      <w:r w:rsidRPr="006E1E47">
        <w:rPr>
          <w:rFonts w:ascii="Arial" w:hAnsi="Arial" w:cs="Arial"/>
          <w:b/>
        </w:rPr>
        <w:t xml:space="preserve">8.  </w:t>
      </w:r>
      <w:r w:rsidRPr="006E1E47" w:rsidR="00F045C2">
        <w:rPr>
          <w:rFonts w:ascii="Arial" w:hAnsi="Arial" w:cs="Arial"/>
          <w:b/>
        </w:rPr>
        <w:t xml:space="preserve"> Consultation with Persons Outside t</w:t>
      </w:r>
      <w:r w:rsidRPr="006E1E47">
        <w:rPr>
          <w:rFonts w:ascii="Arial" w:hAnsi="Arial" w:cs="Arial"/>
          <w:b/>
        </w:rPr>
        <w:t>he Agency:</w:t>
      </w:r>
    </w:p>
    <w:p w:rsidRPr="006E1E47" w:rsidR="004F674E" w:rsidRDefault="004F674E" w14:paraId="6E07B685" w14:textId="77777777">
      <w:pPr>
        <w:rPr>
          <w:rFonts w:ascii="Arial" w:hAnsi="Arial" w:cs="Arial"/>
        </w:rPr>
      </w:pPr>
    </w:p>
    <w:p w:rsidRPr="008D14CB" w:rsidR="008D14CB" w:rsidP="008D14CB" w:rsidRDefault="004F674E" w14:paraId="3F0BECBE" w14:textId="321A8941">
      <w:pPr>
        <w:ind w:firstLine="720"/>
        <w:rPr>
          <w:rFonts w:ascii="Arial" w:hAnsi="Arial" w:cs="Arial"/>
          <w:color w:val="000000"/>
        </w:rPr>
      </w:pPr>
      <w:r w:rsidRPr="00AF1A09">
        <w:rPr>
          <w:rFonts w:ascii="Arial" w:hAnsi="Arial" w:cs="Arial"/>
          <w:color w:val="000000" w:themeColor="text1"/>
        </w:rPr>
        <w:t>In accordance with the Paperwork Reduction Act, FSIS published a 60-day notice</w:t>
      </w:r>
      <w:r w:rsidRPr="00AF1A09" w:rsidR="00147A04">
        <w:rPr>
          <w:rFonts w:ascii="Arial" w:hAnsi="Arial" w:cs="Arial"/>
          <w:color w:val="000000" w:themeColor="text1"/>
        </w:rPr>
        <w:t xml:space="preserve"> </w:t>
      </w:r>
      <w:r w:rsidRPr="00AF1A09" w:rsidR="00E35EEB">
        <w:rPr>
          <w:rFonts w:ascii="Arial" w:hAnsi="Arial" w:cs="Arial"/>
          <w:color w:val="000000" w:themeColor="text1"/>
        </w:rPr>
        <w:t xml:space="preserve">in the </w:t>
      </w:r>
      <w:r w:rsidRPr="00F64591" w:rsidR="00E35EEB">
        <w:rPr>
          <w:rFonts w:ascii="Arial" w:hAnsi="Arial" w:cs="Arial"/>
          <w:b/>
          <w:bCs/>
          <w:color w:val="000000" w:themeColor="text1"/>
        </w:rPr>
        <w:t>Federal Register</w:t>
      </w:r>
      <w:r w:rsidRPr="00AF1A09" w:rsidR="00E35EEB">
        <w:rPr>
          <w:rFonts w:ascii="Arial" w:hAnsi="Arial" w:cs="Arial"/>
          <w:color w:val="000000" w:themeColor="text1"/>
        </w:rPr>
        <w:t xml:space="preserve"> on </w:t>
      </w:r>
      <w:r w:rsidR="00F64591">
        <w:rPr>
          <w:rFonts w:ascii="Arial" w:hAnsi="Arial" w:cs="Arial"/>
          <w:color w:val="000000" w:themeColor="text1"/>
        </w:rPr>
        <w:t>March 20, 2020</w:t>
      </w:r>
      <w:r w:rsidR="000647E8">
        <w:rPr>
          <w:rFonts w:ascii="Arial" w:hAnsi="Arial" w:cs="Arial"/>
          <w:color w:val="000000" w:themeColor="text1"/>
        </w:rPr>
        <w:t xml:space="preserve"> </w:t>
      </w:r>
      <w:r w:rsidRPr="00AF1A09" w:rsidR="00E35EEB">
        <w:rPr>
          <w:rFonts w:ascii="Arial" w:hAnsi="Arial" w:cs="Arial"/>
          <w:color w:val="000000" w:themeColor="text1"/>
        </w:rPr>
        <w:t>(</w:t>
      </w:r>
      <w:r w:rsidR="000647E8">
        <w:rPr>
          <w:rFonts w:ascii="Arial" w:hAnsi="Arial" w:cs="Arial"/>
          <w:color w:val="000000" w:themeColor="text1"/>
        </w:rPr>
        <w:t>8</w:t>
      </w:r>
      <w:r w:rsidR="00F64591">
        <w:rPr>
          <w:rFonts w:ascii="Arial" w:hAnsi="Arial" w:cs="Arial"/>
          <w:color w:val="000000" w:themeColor="text1"/>
        </w:rPr>
        <w:t>5</w:t>
      </w:r>
      <w:r w:rsidRPr="00AF1A09" w:rsidR="00E35EEB">
        <w:rPr>
          <w:rFonts w:ascii="Arial" w:hAnsi="Arial" w:cs="Arial"/>
          <w:color w:val="000000" w:themeColor="text1"/>
        </w:rPr>
        <w:t xml:space="preserve"> FR </w:t>
      </w:r>
      <w:r w:rsidR="00F64591">
        <w:rPr>
          <w:rFonts w:ascii="Arial" w:hAnsi="Arial" w:cs="Arial"/>
          <w:color w:val="000000" w:themeColor="text1"/>
        </w:rPr>
        <w:t>16048</w:t>
      </w:r>
      <w:r w:rsidRPr="00AF1A09" w:rsidR="0015541A">
        <w:rPr>
          <w:rFonts w:ascii="Arial" w:hAnsi="Arial" w:cs="Arial"/>
          <w:color w:val="000000" w:themeColor="text1"/>
        </w:rPr>
        <w:t>)</w:t>
      </w:r>
      <w:r w:rsidRPr="00AF1A09" w:rsidR="00E35EEB">
        <w:rPr>
          <w:rFonts w:ascii="Arial" w:hAnsi="Arial" w:cs="Arial"/>
          <w:color w:val="000000" w:themeColor="text1"/>
        </w:rPr>
        <w:t xml:space="preserve"> </w:t>
      </w:r>
      <w:r w:rsidRPr="00AF1A09">
        <w:rPr>
          <w:rFonts w:ascii="Arial" w:hAnsi="Arial" w:cs="Arial"/>
          <w:color w:val="000000" w:themeColor="text1"/>
        </w:rPr>
        <w:t xml:space="preserve">requesting comments regarding this information collection request. </w:t>
      </w:r>
      <w:r w:rsidR="00771A10">
        <w:rPr>
          <w:rFonts w:ascii="Arial" w:hAnsi="Arial" w:cs="Arial"/>
          <w:color w:val="000000" w:themeColor="text1"/>
        </w:rPr>
        <w:t>I</w:t>
      </w:r>
      <w:r w:rsidRPr="00AF1A09" w:rsidR="00771A10">
        <w:rPr>
          <w:rFonts w:ascii="Arial" w:hAnsi="Arial" w:cs="Arial"/>
          <w:color w:val="000000" w:themeColor="text1"/>
        </w:rPr>
        <w:t xml:space="preserve">n response to the </w:t>
      </w:r>
      <w:r w:rsidRPr="00F64591" w:rsidR="00771A10">
        <w:rPr>
          <w:rFonts w:ascii="Arial" w:hAnsi="Arial" w:cs="Arial"/>
          <w:b/>
          <w:bCs/>
          <w:color w:val="000000" w:themeColor="text1"/>
        </w:rPr>
        <w:t>Federal Register</w:t>
      </w:r>
      <w:r w:rsidR="00771A10">
        <w:rPr>
          <w:rFonts w:ascii="Arial" w:hAnsi="Arial" w:cs="Arial"/>
          <w:color w:val="000000" w:themeColor="text1"/>
        </w:rPr>
        <w:t xml:space="preserve"> notice, t</w:t>
      </w:r>
      <w:r w:rsidRPr="00AF1A09" w:rsidR="00FC1593">
        <w:rPr>
          <w:rFonts w:ascii="Arial" w:hAnsi="Arial" w:cs="Arial"/>
          <w:color w:val="000000" w:themeColor="text1"/>
        </w:rPr>
        <w:t xml:space="preserve">he Agency received </w:t>
      </w:r>
      <w:r w:rsidR="00F64591">
        <w:rPr>
          <w:rFonts w:ascii="Arial" w:hAnsi="Arial" w:cs="Arial"/>
          <w:color w:val="000000" w:themeColor="text1"/>
        </w:rPr>
        <w:t xml:space="preserve">one </w:t>
      </w:r>
      <w:r w:rsidR="008D14CB">
        <w:rPr>
          <w:rFonts w:ascii="Arial" w:hAnsi="Arial" w:cs="Arial"/>
          <w:color w:val="000000" w:themeColor="text1"/>
        </w:rPr>
        <w:t xml:space="preserve">public </w:t>
      </w:r>
      <w:r w:rsidR="00F64591">
        <w:rPr>
          <w:rFonts w:ascii="Arial" w:hAnsi="Arial" w:cs="Arial"/>
          <w:color w:val="000000" w:themeColor="text1"/>
        </w:rPr>
        <w:t>comment</w:t>
      </w:r>
      <w:r w:rsidR="00CA050C">
        <w:rPr>
          <w:rFonts w:ascii="Arial" w:hAnsi="Arial" w:cs="Arial"/>
          <w:color w:val="000000" w:themeColor="text1"/>
        </w:rPr>
        <w:t xml:space="preserve"> that was not relevant</w:t>
      </w:r>
      <w:r w:rsidR="00F64841">
        <w:rPr>
          <w:rFonts w:ascii="Arial" w:hAnsi="Arial" w:cs="Arial"/>
          <w:color w:val="000000" w:themeColor="text1"/>
        </w:rPr>
        <w:t xml:space="preserve"> </w:t>
      </w:r>
      <w:r w:rsidR="008D14CB">
        <w:rPr>
          <w:rFonts w:ascii="Arial" w:hAnsi="Arial" w:cs="Arial"/>
          <w:color w:val="000000" w:themeColor="text1"/>
        </w:rPr>
        <w:t>to the information collection.</w:t>
      </w:r>
      <w:r w:rsidR="00F64841">
        <w:rPr>
          <w:rFonts w:ascii="Arial" w:hAnsi="Arial" w:cs="Arial"/>
          <w:color w:val="000000" w:themeColor="text1"/>
        </w:rPr>
        <w:t xml:space="preserve"> </w:t>
      </w:r>
      <w:r w:rsidRPr="00AF1A09" w:rsidR="00D80F32">
        <w:rPr>
          <w:rFonts w:ascii="Arial" w:hAnsi="Arial" w:cs="Arial"/>
          <w:color w:val="000000" w:themeColor="text1"/>
        </w:rPr>
        <w:lastRenderedPageBreak/>
        <w:t xml:space="preserve">FSIS </w:t>
      </w:r>
      <w:r w:rsidR="008D14CB">
        <w:rPr>
          <w:rFonts w:ascii="Arial" w:hAnsi="Arial" w:cs="Arial"/>
          <w:color w:val="000000" w:themeColor="text1"/>
        </w:rPr>
        <w:t>also consulted with three</w:t>
      </w:r>
      <w:r w:rsidR="0016656C">
        <w:rPr>
          <w:rFonts w:ascii="Arial" w:hAnsi="Arial" w:cs="Arial"/>
          <w:color w:val="000000" w:themeColor="text1"/>
        </w:rPr>
        <w:t xml:space="preserve"> </w:t>
      </w:r>
      <w:r w:rsidR="00B60E55">
        <w:rPr>
          <w:rFonts w:ascii="Arial" w:hAnsi="Arial" w:cs="Arial"/>
          <w:color w:val="000000" w:themeColor="text1"/>
        </w:rPr>
        <w:t>State Meat and Poultry Inspection Program Directors</w:t>
      </w:r>
      <w:r w:rsidR="008D14CB">
        <w:rPr>
          <w:rFonts w:ascii="Arial" w:hAnsi="Arial" w:cs="Arial"/>
          <w:color w:val="000000" w:themeColor="text1"/>
        </w:rPr>
        <w:t xml:space="preserve"> regarding the burden estimates for the collection</w:t>
      </w:r>
      <w:r w:rsidRPr="008D14CB" w:rsidR="008D14CB">
        <w:rPr>
          <w:rFonts w:ascii="Arial" w:hAnsi="Arial" w:cs="Arial"/>
        </w:rPr>
        <w:t xml:space="preserve">: </w:t>
      </w:r>
      <w:r w:rsidR="00771A10">
        <w:rPr>
          <w:rFonts w:ascii="Arial" w:hAnsi="Arial" w:cs="Arial"/>
        </w:rPr>
        <w:t xml:space="preserve">Marin </w:t>
      </w:r>
      <w:proofErr w:type="spellStart"/>
      <w:r w:rsidR="00771A10">
        <w:rPr>
          <w:rFonts w:ascii="Arial" w:hAnsi="Arial" w:cs="Arial"/>
        </w:rPr>
        <w:t>DeBauch</w:t>
      </w:r>
      <w:proofErr w:type="spellEnd"/>
      <w:r w:rsidR="00771A10">
        <w:rPr>
          <w:rFonts w:ascii="Arial" w:hAnsi="Arial" w:cs="Arial"/>
        </w:rPr>
        <w:t xml:space="preserve"> </w:t>
      </w:r>
      <w:r w:rsidRPr="008D14CB" w:rsidR="008D14CB">
        <w:rPr>
          <w:rFonts w:ascii="Arial" w:hAnsi="Arial" w:cs="Arial"/>
        </w:rPr>
        <w:t>(</w:t>
      </w:r>
      <w:r w:rsidR="00771A10">
        <w:rPr>
          <w:rFonts w:ascii="Arial" w:hAnsi="Arial" w:cs="Arial"/>
        </w:rPr>
        <w:t>573-522-1242</w:t>
      </w:r>
      <w:r w:rsidRPr="008D14CB" w:rsidR="008D14CB">
        <w:rPr>
          <w:rFonts w:ascii="Arial" w:hAnsi="Arial" w:cs="Arial"/>
        </w:rPr>
        <w:t xml:space="preserve">); </w:t>
      </w:r>
      <w:r w:rsidR="00771A10">
        <w:rPr>
          <w:rFonts w:ascii="Arial" w:hAnsi="Arial" w:cs="Arial"/>
        </w:rPr>
        <w:t>Jennifer Eberly</w:t>
      </w:r>
      <w:r w:rsidRPr="008D14CB" w:rsidR="008D14CB">
        <w:rPr>
          <w:rFonts w:ascii="Arial" w:hAnsi="Arial" w:cs="Arial"/>
        </w:rPr>
        <w:t xml:space="preserve"> (</w:t>
      </w:r>
      <w:r w:rsidR="00771A10">
        <w:rPr>
          <w:rFonts w:ascii="Arial" w:hAnsi="Arial" w:cs="Arial"/>
        </w:rPr>
        <w:t>207-287-3841</w:t>
      </w:r>
      <w:r w:rsidRPr="008D14CB" w:rsidR="008D14CB">
        <w:rPr>
          <w:rFonts w:ascii="Arial" w:hAnsi="Arial" w:cs="Arial"/>
        </w:rPr>
        <w:t xml:space="preserve">); and </w:t>
      </w:r>
      <w:r w:rsidR="00771A10">
        <w:rPr>
          <w:rFonts w:ascii="Arial" w:hAnsi="Arial" w:cs="Arial"/>
        </w:rPr>
        <w:t xml:space="preserve">Kathryn </w:t>
      </w:r>
      <w:proofErr w:type="spellStart"/>
      <w:r w:rsidR="00771A10">
        <w:rPr>
          <w:rFonts w:ascii="Arial" w:hAnsi="Arial" w:cs="Arial"/>
        </w:rPr>
        <w:t>Polking</w:t>
      </w:r>
      <w:proofErr w:type="spellEnd"/>
      <w:r w:rsidRPr="008D14CB" w:rsidR="008D14CB">
        <w:rPr>
          <w:rFonts w:ascii="Arial" w:hAnsi="Arial" w:cs="Arial"/>
        </w:rPr>
        <w:t xml:space="preserve"> (</w:t>
      </w:r>
      <w:r w:rsidR="00771A10">
        <w:rPr>
          <w:rFonts w:ascii="Arial" w:hAnsi="Arial" w:cs="Arial"/>
        </w:rPr>
        <w:t>515-281-5597</w:t>
      </w:r>
      <w:r w:rsidRPr="008D14CB" w:rsidR="008D14CB">
        <w:rPr>
          <w:rFonts w:ascii="Arial" w:hAnsi="Arial" w:cs="Arial"/>
        </w:rPr>
        <w:t>)</w:t>
      </w:r>
      <w:r w:rsidRPr="008D14CB" w:rsidR="008D14CB">
        <w:rPr>
          <w:rFonts w:ascii="Arial" w:hAnsi="Arial" w:cs="Arial"/>
          <w:color w:val="000000"/>
        </w:rPr>
        <w:t xml:space="preserve">. The three individuals agreed that the FSIS burden estimate for the information collection requirements related </w:t>
      </w:r>
      <w:bookmarkStart w:name="_Hlk38462066" w:id="0"/>
      <w:r w:rsidRPr="008D14CB" w:rsidR="008D14CB">
        <w:rPr>
          <w:rFonts w:ascii="Arial" w:hAnsi="Arial" w:cs="Arial"/>
          <w:color w:val="000000"/>
        </w:rPr>
        <w:t xml:space="preserve">to </w:t>
      </w:r>
      <w:bookmarkEnd w:id="0"/>
      <w:r w:rsidR="008D14CB">
        <w:rPr>
          <w:rFonts w:ascii="Arial" w:hAnsi="Arial" w:cs="Arial"/>
          <w:color w:val="000000"/>
        </w:rPr>
        <w:t>State Meat and Poultry Inspection Programs</w:t>
      </w:r>
      <w:r w:rsidRPr="008D14CB" w:rsidR="008D14CB">
        <w:rPr>
          <w:rFonts w:ascii="Arial" w:hAnsi="Arial" w:cs="Arial"/>
          <w:color w:val="000000"/>
        </w:rPr>
        <w:softHyphen/>
      </w:r>
      <w:r w:rsidRPr="008D14CB" w:rsidR="008D14CB">
        <w:rPr>
          <w:rFonts w:ascii="Arial" w:hAnsi="Arial" w:cs="Arial"/>
          <w:color w:val="000000"/>
        </w:rPr>
        <w:softHyphen/>
        <w:t xml:space="preserve"> remains accurate.</w:t>
      </w:r>
    </w:p>
    <w:p w:rsidRPr="006E1E47" w:rsidR="00FA013F" w:rsidRDefault="00FA013F" w14:paraId="352E0639" w14:textId="77777777">
      <w:pPr>
        <w:rPr>
          <w:rFonts w:ascii="Arial" w:hAnsi="Arial" w:cs="Arial"/>
          <w:b/>
        </w:rPr>
      </w:pPr>
    </w:p>
    <w:p w:rsidRPr="006E1E47" w:rsidR="004F674E" w:rsidRDefault="004F674E" w14:paraId="41B199D0" w14:textId="77777777">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rsidRPr="006E1E47" w:rsidR="004F674E" w:rsidRDefault="004F674E" w14:paraId="5566A9FC" w14:textId="77777777">
      <w:pPr>
        <w:rPr>
          <w:rFonts w:ascii="Arial" w:hAnsi="Arial" w:cs="Arial"/>
          <w:b/>
        </w:rPr>
      </w:pPr>
    </w:p>
    <w:p w:rsidRPr="006E1E47" w:rsidR="004F674E" w:rsidRDefault="004F674E" w14:paraId="5E941830" w14:textId="77777777">
      <w:pPr>
        <w:ind w:firstLine="720"/>
        <w:outlineLvl w:val="0"/>
        <w:rPr>
          <w:rFonts w:ascii="Arial" w:hAnsi="Arial" w:cs="Arial"/>
          <w:b/>
        </w:rPr>
      </w:pPr>
      <w:r w:rsidRPr="006E1E47">
        <w:rPr>
          <w:rFonts w:ascii="Arial" w:hAnsi="Arial" w:cs="Arial"/>
        </w:rPr>
        <w:t>Respondents will not receive any gifts or payments.</w:t>
      </w:r>
    </w:p>
    <w:p w:rsidRPr="006E1E47" w:rsidR="004F674E" w:rsidRDefault="004F674E" w14:paraId="7270DC00" w14:textId="77777777">
      <w:pPr>
        <w:rPr>
          <w:rFonts w:ascii="Arial" w:hAnsi="Arial" w:cs="Arial"/>
          <w:b/>
        </w:rPr>
      </w:pPr>
    </w:p>
    <w:p w:rsidRPr="006E1E47" w:rsidR="004F674E" w:rsidRDefault="00F045C2" w14:paraId="6EB4E1C9" w14:textId="77777777">
      <w:pPr>
        <w:outlineLvl w:val="0"/>
        <w:rPr>
          <w:rFonts w:ascii="Arial" w:hAnsi="Arial" w:cs="Arial"/>
          <w:b/>
        </w:rPr>
      </w:pPr>
      <w:r w:rsidRPr="006E1E47">
        <w:rPr>
          <w:rFonts w:ascii="Arial" w:hAnsi="Arial" w:cs="Arial"/>
          <w:b/>
        </w:rPr>
        <w:t>10.   Confidentiality Provided t</w:t>
      </w:r>
      <w:r w:rsidRPr="006E1E47" w:rsidR="004F674E">
        <w:rPr>
          <w:rFonts w:ascii="Arial" w:hAnsi="Arial" w:cs="Arial"/>
          <w:b/>
        </w:rPr>
        <w:t>o Respondents:</w:t>
      </w:r>
    </w:p>
    <w:p w:rsidRPr="006E1E47" w:rsidR="004F674E" w:rsidRDefault="004F674E" w14:paraId="2C46CA8A" w14:textId="77777777">
      <w:pPr>
        <w:rPr>
          <w:rFonts w:ascii="Arial" w:hAnsi="Arial" w:cs="Arial"/>
          <w:b/>
        </w:rPr>
      </w:pPr>
    </w:p>
    <w:p w:rsidRPr="006E1E47" w:rsidR="005072F8" w:rsidP="0047386F" w:rsidRDefault="005072F8" w14:paraId="32D4E6FA" w14:textId="77777777">
      <w:pPr>
        <w:ind w:firstLine="720"/>
        <w:rPr>
          <w:rFonts w:ascii="Arial" w:hAnsi="Arial" w:cs="Arial"/>
          <w:color w:val="000000"/>
        </w:rPr>
      </w:pPr>
      <w:r w:rsidRPr="006E1E47">
        <w:rPr>
          <w:rFonts w:ascii="Arial" w:hAnsi="Arial" w:cs="Arial"/>
          <w:color w:val="000000"/>
        </w:rPr>
        <w:t xml:space="preserve">No additional assurance of confidentiality is provided with this information collection. </w:t>
      </w:r>
      <w:proofErr w:type="gramStart"/>
      <w:r w:rsidRPr="006E1E47">
        <w:rPr>
          <w:rFonts w:ascii="Arial" w:hAnsi="Arial" w:cs="Arial"/>
          <w:color w:val="000000"/>
        </w:rPr>
        <w:t>Any and all</w:t>
      </w:r>
      <w:proofErr w:type="gramEnd"/>
      <w:r w:rsidRPr="006E1E47">
        <w:rPr>
          <w:rFonts w:ascii="Arial" w:hAnsi="Arial" w:cs="Arial"/>
          <w:color w:val="000000"/>
        </w:rPr>
        <w:t xml:space="preserve"> information obtained in this collection shall not be disclosed except in accordance with 5 U.S.C.552a.</w:t>
      </w:r>
    </w:p>
    <w:p w:rsidRPr="006E1E47" w:rsidR="0047386F" w:rsidP="0047386F" w:rsidRDefault="0047386F" w14:paraId="2CADCC4E" w14:textId="77777777">
      <w:pPr>
        <w:ind w:firstLine="720"/>
        <w:rPr>
          <w:rFonts w:ascii="Arial" w:hAnsi="Arial" w:cs="Arial"/>
        </w:rPr>
      </w:pPr>
    </w:p>
    <w:p w:rsidRPr="006E1E47" w:rsidR="004F674E" w:rsidRDefault="00F045C2" w14:paraId="22838AC1" w14:textId="77777777">
      <w:pPr>
        <w:outlineLvl w:val="0"/>
        <w:rPr>
          <w:rFonts w:ascii="Arial" w:hAnsi="Arial" w:cs="Arial"/>
          <w:b/>
        </w:rPr>
      </w:pPr>
      <w:r w:rsidRPr="006E1E47">
        <w:rPr>
          <w:rFonts w:ascii="Arial" w:hAnsi="Arial" w:cs="Arial"/>
          <w:b/>
        </w:rPr>
        <w:t>11.  Questions of a</w:t>
      </w:r>
      <w:r w:rsidRPr="006E1E47" w:rsidR="004F674E">
        <w:rPr>
          <w:rFonts w:ascii="Arial" w:hAnsi="Arial" w:cs="Arial"/>
          <w:b/>
        </w:rPr>
        <w:t xml:space="preserve"> Sensitive Nature:</w:t>
      </w:r>
    </w:p>
    <w:p w:rsidRPr="006E1E47" w:rsidR="004F674E" w:rsidRDefault="004F674E" w14:paraId="2B6ECD5B" w14:textId="77777777">
      <w:pPr>
        <w:rPr>
          <w:rFonts w:ascii="Arial" w:hAnsi="Arial" w:cs="Arial"/>
          <w:b/>
        </w:rPr>
      </w:pPr>
    </w:p>
    <w:p w:rsidRPr="00AD296D" w:rsidR="00C379AE" w:rsidP="00AD296D" w:rsidRDefault="002713FD" w14:paraId="54C8DB39" w14:textId="77777777">
      <w:pPr>
        <w:ind w:firstLine="720"/>
        <w:outlineLvl w:val="0"/>
        <w:rPr>
          <w:rFonts w:ascii="Arial" w:hAnsi="Arial" w:cs="Arial"/>
          <w:szCs w:val="24"/>
        </w:rPr>
      </w:pPr>
      <w:r>
        <w:rPr>
          <w:rFonts w:ascii="Arial" w:hAnsi="Arial" w:cs="Arial"/>
        </w:rPr>
        <w:t xml:space="preserve">The </w:t>
      </w:r>
      <w:r w:rsidR="00AD296D">
        <w:rPr>
          <w:rFonts w:ascii="Arial" w:hAnsi="Arial" w:cs="Arial"/>
          <w:szCs w:val="24"/>
        </w:rPr>
        <w:t>respondents</w:t>
      </w:r>
      <w:r w:rsidRPr="00C821EA" w:rsidR="00AD296D">
        <w:rPr>
          <w:rFonts w:ascii="Arial" w:hAnsi="Arial" w:cs="Arial"/>
          <w:szCs w:val="24"/>
        </w:rPr>
        <w:t xml:space="preserve"> are not asked to furnish any information of a sensitive nature.</w:t>
      </w:r>
    </w:p>
    <w:p w:rsidR="00C379AE" w:rsidP="00C379AE" w:rsidRDefault="00C379AE" w14:paraId="388EF844" w14:textId="77777777">
      <w:pPr>
        <w:rPr>
          <w:color w:val="1F497D"/>
        </w:rPr>
      </w:pPr>
    </w:p>
    <w:p w:rsidRPr="006E1E47" w:rsidR="004F674E" w:rsidRDefault="004F674E" w14:paraId="5FD72B62" w14:textId="77777777">
      <w:pPr>
        <w:rPr>
          <w:rFonts w:ascii="Arial" w:hAnsi="Arial" w:cs="Arial"/>
          <w:b/>
        </w:rPr>
      </w:pPr>
    </w:p>
    <w:p w:rsidRPr="006E1E47" w:rsidR="004F674E" w:rsidRDefault="004F674E" w14:paraId="5CA830E8" w14:textId="77777777">
      <w:pPr>
        <w:outlineLvl w:val="0"/>
        <w:rPr>
          <w:rFonts w:ascii="Arial" w:hAnsi="Arial" w:cs="Arial"/>
          <w:b/>
        </w:rPr>
      </w:pPr>
      <w:r w:rsidRPr="006E1E47">
        <w:rPr>
          <w:rFonts w:ascii="Arial" w:hAnsi="Arial" w:cs="Arial"/>
          <w:b/>
        </w:rPr>
        <w:t>12.  Estimate of Burden</w:t>
      </w:r>
    </w:p>
    <w:p w:rsidRPr="006E1E47" w:rsidR="004F674E" w:rsidRDefault="004F674E" w14:paraId="3B691A1C" w14:textId="77777777">
      <w:pPr>
        <w:rPr>
          <w:rFonts w:ascii="Arial" w:hAnsi="Arial" w:cs="Arial"/>
        </w:rPr>
      </w:pPr>
    </w:p>
    <w:p w:rsidRPr="006E1E47" w:rsidR="00731E90" w:rsidP="00771A10" w:rsidRDefault="004F674E" w14:paraId="4A1B783E" w14:textId="77777777">
      <w:pPr>
        <w:ind w:left="720"/>
        <w:rPr>
          <w:rFonts w:ascii="Arial" w:hAnsi="Arial" w:cs="Arial"/>
        </w:rPr>
      </w:pPr>
      <w:r w:rsidRPr="006E1E47">
        <w:rPr>
          <w:rFonts w:ascii="Arial" w:hAnsi="Arial" w:cs="Arial"/>
        </w:rPr>
        <w:t>The total bu</w:t>
      </w:r>
      <w:r w:rsidRPr="006E1E47" w:rsidR="007369B8">
        <w:rPr>
          <w:rFonts w:ascii="Arial" w:hAnsi="Arial" w:cs="Arial"/>
        </w:rPr>
        <w:t xml:space="preserve">rden </w:t>
      </w:r>
      <w:proofErr w:type="gramStart"/>
      <w:r w:rsidRPr="006E1E47" w:rsidR="007369B8">
        <w:rPr>
          <w:rFonts w:ascii="Arial" w:hAnsi="Arial" w:cs="Arial"/>
        </w:rPr>
        <w:t>estimate</w:t>
      </w:r>
      <w:proofErr w:type="gramEnd"/>
      <w:r w:rsidRPr="006E1E47" w:rsidR="007369B8">
        <w:rPr>
          <w:rFonts w:ascii="Arial" w:hAnsi="Arial" w:cs="Arial"/>
        </w:rPr>
        <w:t xml:space="preserve"> for the information collection </w:t>
      </w:r>
      <w:r w:rsidRPr="006E1E47">
        <w:rPr>
          <w:rFonts w:ascii="Arial" w:hAnsi="Arial" w:cs="Arial"/>
        </w:rPr>
        <w:t xml:space="preserve">requirements associated with this information collection is </w:t>
      </w:r>
      <w:r w:rsidR="00F24302">
        <w:rPr>
          <w:rFonts w:ascii="Arial" w:hAnsi="Arial" w:cs="Arial"/>
        </w:rPr>
        <w:t>6,887</w:t>
      </w:r>
      <w:r w:rsidR="00304769">
        <w:rPr>
          <w:rFonts w:ascii="Arial" w:hAnsi="Arial" w:cs="Arial"/>
        </w:rPr>
        <w:t xml:space="preserve"> </w:t>
      </w:r>
      <w:r w:rsidRPr="006E1E47" w:rsidR="009904C0">
        <w:rPr>
          <w:rFonts w:ascii="Arial" w:hAnsi="Arial" w:cs="Arial"/>
        </w:rPr>
        <w:t>hours</w:t>
      </w:r>
      <w:r w:rsidRPr="006E1E47">
        <w:rPr>
          <w:rFonts w:ascii="Arial" w:hAnsi="Arial" w:cs="Arial"/>
        </w:rPr>
        <w:t xml:space="preserve">.  </w:t>
      </w:r>
    </w:p>
    <w:p w:rsidRPr="00933AA5" w:rsidR="00731E90" w:rsidP="00CB49E2" w:rsidRDefault="00731E90" w14:paraId="1AE0B4B9" w14:textId="77777777">
      <w:pPr>
        <w:rPr>
          <w:rFonts w:ascii="Arial" w:hAnsi="Arial" w:cs="Arial"/>
          <w:b/>
          <w:bCs/>
          <w:sz w:val="28"/>
          <w:szCs w:val="28"/>
        </w:rPr>
      </w:pPr>
    </w:p>
    <w:p w:rsidRPr="00933AA5" w:rsidR="00933AA5" w:rsidP="00933AA5" w:rsidRDefault="00933AA5" w14:paraId="3981DAA6" w14:textId="77777777">
      <w:pPr>
        <w:rPr>
          <w:rFonts w:ascii="Arial" w:hAnsi="Arial" w:cs="Arial"/>
          <w:bCs/>
          <w:szCs w:val="24"/>
        </w:rPr>
      </w:pPr>
      <w:r w:rsidRPr="00933AA5">
        <w:rPr>
          <w:rFonts w:ascii="Arial" w:hAnsi="Arial" w:cs="Arial"/>
          <w:bCs/>
          <w:szCs w:val="24"/>
        </w:rPr>
        <w:t>Components 1-6</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5,400 hours</w:t>
      </w:r>
    </w:p>
    <w:p w:rsidRPr="00933AA5" w:rsidR="00933AA5" w:rsidP="00933AA5" w:rsidRDefault="00933AA5" w14:paraId="45ADEA0C" w14:textId="77777777">
      <w:pPr>
        <w:rPr>
          <w:rFonts w:ascii="Arial" w:hAnsi="Arial" w:cs="Arial"/>
          <w:bCs/>
          <w:szCs w:val="24"/>
        </w:rPr>
      </w:pPr>
      <w:r w:rsidRPr="00933AA5">
        <w:rPr>
          <w:rFonts w:ascii="Arial" w:hAnsi="Arial" w:cs="Arial"/>
          <w:bCs/>
          <w:szCs w:val="24"/>
        </w:rPr>
        <w:t xml:space="preserve">Component 7 </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r>
      <w:r w:rsidR="00D77BBC">
        <w:rPr>
          <w:rFonts w:ascii="Arial" w:hAnsi="Arial" w:cs="Arial"/>
          <w:bCs/>
          <w:szCs w:val="24"/>
        </w:rPr>
        <w:t>83</w:t>
      </w:r>
      <w:r>
        <w:rPr>
          <w:rFonts w:ascii="Arial" w:hAnsi="Arial" w:cs="Arial"/>
          <w:bCs/>
          <w:szCs w:val="24"/>
        </w:rPr>
        <w:t xml:space="preserve"> hours</w:t>
      </w:r>
    </w:p>
    <w:p w:rsidRPr="00933AA5" w:rsidR="00933AA5" w:rsidP="00933AA5" w:rsidRDefault="00933AA5" w14:paraId="3BF89CBC" w14:textId="77777777">
      <w:pPr>
        <w:rPr>
          <w:rFonts w:ascii="Arial" w:hAnsi="Arial" w:cs="Arial"/>
          <w:bCs/>
          <w:szCs w:val="24"/>
        </w:rPr>
      </w:pPr>
      <w:r w:rsidRPr="00933AA5">
        <w:rPr>
          <w:rFonts w:ascii="Arial" w:hAnsi="Arial" w:cs="Arial"/>
          <w:bCs/>
          <w:szCs w:val="24"/>
        </w:rPr>
        <w:t>Component 8</w:t>
      </w:r>
      <w:r>
        <w:rPr>
          <w:rFonts w:ascii="Arial" w:hAnsi="Arial" w:cs="Arial"/>
          <w:bCs/>
          <w:szCs w:val="24"/>
        </w:rPr>
        <w:tab/>
      </w:r>
      <w:r>
        <w:rPr>
          <w:rFonts w:ascii="Arial" w:hAnsi="Arial" w:cs="Arial"/>
          <w:bCs/>
          <w:szCs w:val="24"/>
        </w:rPr>
        <w:tab/>
      </w:r>
      <w:r>
        <w:rPr>
          <w:rFonts w:ascii="Arial" w:hAnsi="Arial" w:cs="Arial"/>
          <w:bCs/>
          <w:szCs w:val="24"/>
        </w:rPr>
        <w:tab/>
      </w:r>
      <w:r>
        <w:rPr>
          <w:rFonts w:ascii="Arial" w:hAnsi="Arial" w:cs="Arial"/>
          <w:bCs/>
          <w:szCs w:val="24"/>
        </w:rPr>
        <w:tab/>
        <w:t>270 hours</w:t>
      </w:r>
      <w:r>
        <w:rPr>
          <w:rFonts w:ascii="Arial" w:hAnsi="Arial" w:cs="Arial"/>
          <w:bCs/>
          <w:szCs w:val="24"/>
        </w:rPr>
        <w:tab/>
      </w:r>
    </w:p>
    <w:p w:rsidRPr="00933AA5" w:rsidR="00933AA5" w:rsidP="00933AA5" w:rsidRDefault="00933AA5" w14:paraId="4BA1B1FC" w14:textId="77777777">
      <w:pPr>
        <w:rPr>
          <w:rFonts w:ascii="Arial" w:hAnsi="Arial" w:cs="Arial"/>
          <w:bCs/>
          <w:szCs w:val="24"/>
        </w:rPr>
      </w:pPr>
      <w:r w:rsidRPr="00933AA5">
        <w:rPr>
          <w:rFonts w:ascii="Arial" w:hAnsi="Arial" w:cs="Arial"/>
          <w:bCs/>
          <w:szCs w:val="24"/>
        </w:rPr>
        <w:t>On-site submissions</w:t>
      </w:r>
      <w:r>
        <w:rPr>
          <w:rFonts w:ascii="Arial" w:hAnsi="Arial" w:cs="Arial"/>
          <w:bCs/>
          <w:szCs w:val="24"/>
        </w:rPr>
        <w:tab/>
      </w:r>
      <w:r>
        <w:rPr>
          <w:rFonts w:ascii="Arial" w:hAnsi="Arial" w:cs="Arial"/>
          <w:bCs/>
          <w:szCs w:val="24"/>
        </w:rPr>
        <w:tab/>
      </w:r>
      <w:r>
        <w:rPr>
          <w:rFonts w:ascii="Arial" w:hAnsi="Arial" w:cs="Arial"/>
          <w:bCs/>
          <w:szCs w:val="24"/>
        </w:rPr>
        <w:tab/>
        <w:t xml:space="preserve">1,134 hours </w:t>
      </w:r>
    </w:p>
    <w:p w:rsidR="00933AA5" w:rsidP="00933AA5" w:rsidRDefault="00933AA5" w14:paraId="1535FAA6" w14:textId="77777777">
      <w:pPr>
        <w:rPr>
          <w:rFonts w:ascii="Arial" w:hAnsi="Arial" w:cs="Arial"/>
          <w:bCs/>
          <w:i/>
          <w:szCs w:val="24"/>
          <w:u w:val="single"/>
        </w:rPr>
      </w:pPr>
    </w:p>
    <w:p w:rsidR="00933AA5" w:rsidP="00933AA5" w:rsidRDefault="00933AA5" w14:paraId="52DD6D92" w14:textId="77777777">
      <w:pPr>
        <w:rPr>
          <w:rFonts w:ascii="Arial" w:hAnsi="Arial" w:cs="Arial"/>
          <w:bCs/>
          <w:i/>
          <w:szCs w:val="24"/>
          <w:u w:val="single"/>
        </w:rPr>
      </w:pPr>
    </w:p>
    <w:p w:rsidR="00846B1B" w:rsidP="00CB49E2" w:rsidRDefault="00846B1B" w14:paraId="13C16DE2" w14:textId="77777777">
      <w:pPr>
        <w:rPr>
          <w:rFonts w:ascii="Arial" w:hAnsi="Arial" w:cs="Arial"/>
          <w:b/>
          <w:bCs/>
          <w:sz w:val="28"/>
          <w:szCs w:val="28"/>
        </w:rPr>
      </w:pPr>
    </w:p>
    <w:p w:rsidRPr="006E1E47" w:rsidR="00846B1B" w:rsidP="00CB49E2" w:rsidRDefault="00846B1B" w14:paraId="7EA12388" w14:textId="77777777">
      <w:pPr>
        <w:rPr>
          <w:rFonts w:ascii="Arial" w:hAnsi="Arial" w:cs="Arial"/>
          <w:b/>
          <w:bCs/>
          <w:sz w:val="28"/>
          <w:szCs w:val="28"/>
        </w:rPr>
      </w:pPr>
    </w:p>
    <w:p w:rsidR="001B49EA" w:rsidP="001B49EA" w:rsidRDefault="001B49EA" w14:paraId="06DD0D99" w14:textId="77777777">
      <w:pPr>
        <w:rPr>
          <w:rFonts w:ascii="Arial" w:hAnsi="Arial" w:cs="Arial"/>
          <w:bCs/>
          <w:i/>
          <w:szCs w:val="24"/>
          <w:u w:val="single"/>
        </w:rPr>
      </w:pPr>
      <w:r>
        <w:rPr>
          <w:rFonts w:ascii="Arial" w:hAnsi="Arial" w:cs="Arial"/>
          <w:bCs/>
          <w:i/>
          <w:szCs w:val="24"/>
          <w:u w:val="single"/>
        </w:rPr>
        <w:t xml:space="preserve">Components 1-6: </w:t>
      </w:r>
    </w:p>
    <w:p w:rsidRPr="006E1E47" w:rsidR="0096434F" w:rsidP="0096434F" w:rsidRDefault="0096434F" w14:paraId="695F5D5A" w14:textId="77777777">
      <w:pPr>
        <w:rPr>
          <w:rFonts w:ascii="Arial" w:hAnsi="Arial" w:cs="Arial"/>
          <w:bCs/>
          <w:i/>
          <w:szCs w:val="24"/>
          <w:u w:val="single"/>
        </w:rPr>
      </w:pPr>
    </w:p>
    <w:p w:rsidRPr="006E1E47" w:rsidR="007369B8" w:rsidP="0096434F" w:rsidRDefault="0096434F" w14:paraId="0A8D3D6F" w14:textId="77777777">
      <w:pPr>
        <w:rPr>
          <w:rFonts w:ascii="Arial" w:hAnsi="Arial" w:cs="Arial"/>
          <w:bCs/>
          <w:szCs w:val="24"/>
        </w:rPr>
      </w:pPr>
      <w:r w:rsidRPr="006E1E47">
        <w:rPr>
          <w:rFonts w:ascii="Arial" w:hAnsi="Arial" w:cs="Arial"/>
          <w:bCs/>
          <w:szCs w:val="24"/>
        </w:rPr>
        <w:tab/>
        <w:t xml:space="preserve">The Agency estimates </w:t>
      </w:r>
      <w:r w:rsidRPr="006E1E47" w:rsidR="007C794A">
        <w:rPr>
          <w:rFonts w:ascii="Arial" w:hAnsi="Arial" w:cs="Arial"/>
          <w:bCs/>
          <w:szCs w:val="24"/>
        </w:rPr>
        <w:t xml:space="preserve">that </w:t>
      </w:r>
      <w:r w:rsidR="000B2CAC">
        <w:rPr>
          <w:rFonts w:ascii="Arial" w:hAnsi="Arial" w:cs="Arial"/>
          <w:bCs/>
          <w:szCs w:val="24"/>
        </w:rPr>
        <w:t>27 State Program Directors will</w:t>
      </w:r>
      <w:r w:rsidR="00304769">
        <w:rPr>
          <w:rFonts w:ascii="Arial" w:hAnsi="Arial" w:cs="Arial"/>
          <w:bCs/>
          <w:szCs w:val="24"/>
        </w:rPr>
        <w:t xml:space="preserve"> </w:t>
      </w:r>
      <w:r w:rsidRPr="006E1E47" w:rsidR="00CA07EE">
        <w:rPr>
          <w:rFonts w:ascii="Arial" w:hAnsi="Arial" w:cs="Arial"/>
          <w:bCs/>
          <w:szCs w:val="24"/>
        </w:rPr>
        <w:t xml:space="preserve">once </w:t>
      </w:r>
      <w:r w:rsidRPr="006E1E47" w:rsidR="00496944">
        <w:rPr>
          <w:rFonts w:ascii="Arial" w:hAnsi="Arial" w:cs="Arial"/>
          <w:bCs/>
          <w:szCs w:val="24"/>
        </w:rPr>
        <w:t xml:space="preserve">a </w:t>
      </w:r>
      <w:r w:rsidRPr="006E1E47" w:rsidR="00BF29E5">
        <w:rPr>
          <w:rFonts w:ascii="Arial" w:hAnsi="Arial" w:cs="Arial"/>
          <w:bCs/>
          <w:szCs w:val="24"/>
        </w:rPr>
        <w:t>year</w:t>
      </w:r>
      <w:r w:rsidRPr="006E1E47" w:rsidR="00496944">
        <w:rPr>
          <w:rFonts w:ascii="Arial" w:hAnsi="Arial" w:cs="Arial"/>
          <w:bCs/>
          <w:szCs w:val="24"/>
        </w:rPr>
        <w:t xml:space="preserve"> spend </w:t>
      </w:r>
      <w:r w:rsidR="000B2CAC">
        <w:rPr>
          <w:rFonts w:ascii="Arial" w:hAnsi="Arial" w:cs="Arial"/>
          <w:bCs/>
          <w:szCs w:val="24"/>
        </w:rPr>
        <w:t xml:space="preserve">187 hours to complete the </w:t>
      </w:r>
      <w:r w:rsidR="00933AA5">
        <w:rPr>
          <w:rFonts w:ascii="Arial" w:hAnsi="Arial" w:cs="Arial"/>
          <w:bCs/>
          <w:szCs w:val="24"/>
        </w:rPr>
        <w:t>Comprehensive S</w:t>
      </w:r>
      <w:r w:rsidR="000B2CAC">
        <w:rPr>
          <w:rFonts w:ascii="Arial" w:hAnsi="Arial" w:cs="Arial"/>
          <w:bCs/>
          <w:szCs w:val="24"/>
        </w:rPr>
        <w:t>elf-</w:t>
      </w:r>
      <w:r w:rsidR="00476190">
        <w:rPr>
          <w:rFonts w:ascii="Arial" w:hAnsi="Arial" w:cs="Arial"/>
          <w:bCs/>
          <w:szCs w:val="24"/>
        </w:rPr>
        <w:t>A</w:t>
      </w:r>
      <w:r w:rsidR="000B2CAC">
        <w:rPr>
          <w:rFonts w:ascii="Arial" w:hAnsi="Arial" w:cs="Arial"/>
          <w:bCs/>
          <w:szCs w:val="24"/>
        </w:rPr>
        <w:t xml:space="preserve">ssessment submission for a total of 27 responses and </w:t>
      </w:r>
      <w:r w:rsidRPr="00130502" w:rsidR="000B2CAC">
        <w:rPr>
          <w:rFonts w:ascii="Arial" w:hAnsi="Arial" w:cs="Arial"/>
          <w:bCs/>
          <w:szCs w:val="24"/>
        </w:rPr>
        <w:t>5,049</w:t>
      </w:r>
      <w:r w:rsidR="000B2CAC">
        <w:rPr>
          <w:rFonts w:ascii="Arial" w:hAnsi="Arial" w:cs="Arial"/>
          <w:bCs/>
          <w:szCs w:val="24"/>
        </w:rPr>
        <w:t xml:space="preserve"> hours.  </w:t>
      </w:r>
      <w:r w:rsidRPr="006E1E47" w:rsidR="00496944">
        <w:rPr>
          <w:rFonts w:ascii="Arial" w:hAnsi="Arial" w:cs="Arial"/>
          <w:bCs/>
          <w:szCs w:val="24"/>
        </w:rPr>
        <w:t xml:space="preserve"> </w:t>
      </w:r>
    </w:p>
    <w:p w:rsidR="00846B1B" w:rsidP="00902F10" w:rsidRDefault="00846B1B" w14:paraId="677A88D7" w14:textId="77777777">
      <w:pPr>
        <w:jc w:val="center"/>
        <w:rPr>
          <w:rFonts w:ascii="Arial" w:hAnsi="Arial" w:cs="Arial"/>
          <w:b/>
          <w:bCs/>
          <w:szCs w:val="24"/>
        </w:rPr>
      </w:pPr>
    </w:p>
    <w:p w:rsidR="00902F10" w:rsidP="00902F10" w:rsidRDefault="001B49EA" w14:paraId="62E07ED0" w14:textId="77777777">
      <w:pPr>
        <w:jc w:val="center"/>
        <w:rPr>
          <w:rFonts w:ascii="Arial" w:hAnsi="Arial" w:cs="Arial"/>
          <w:b/>
          <w:bCs/>
          <w:szCs w:val="24"/>
        </w:rPr>
      </w:pPr>
      <w:r>
        <w:rPr>
          <w:rFonts w:ascii="Arial" w:hAnsi="Arial" w:cs="Arial"/>
          <w:b/>
          <w:bCs/>
          <w:szCs w:val="24"/>
        </w:rPr>
        <w:t>Annual Comprehensive Self-Assessment</w:t>
      </w:r>
    </w:p>
    <w:p w:rsidRPr="001B49EA" w:rsidR="00200280" w:rsidP="00200280" w:rsidRDefault="00200280" w14:paraId="596DE22E"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E37DD5" w14:paraId="52F52A3D"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E37DD5" w:rsidP="00730F5B" w:rsidRDefault="00E37DD5" w14:paraId="678AD8C6" w14:textId="77777777">
            <w:pPr>
              <w:spacing w:line="163" w:lineRule="exact"/>
              <w:rPr>
                <w:rFonts w:ascii="Arial" w:hAnsi="Arial" w:cs="Arial"/>
                <w:b/>
                <w:bCs/>
                <w:i/>
                <w:iCs/>
                <w:sz w:val="14"/>
                <w:szCs w:val="14"/>
              </w:rPr>
            </w:pPr>
          </w:p>
          <w:p w:rsidRPr="006E1E47" w:rsidR="00E37DD5" w:rsidP="00730F5B" w:rsidRDefault="00E37DD5" w14:paraId="54AB0A81" w14:textId="77777777">
            <w:pPr>
              <w:rPr>
                <w:rFonts w:ascii="Arial" w:hAnsi="Arial" w:cs="Arial"/>
                <w:szCs w:val="24"/>
              </w:rPr>
            </w:pPr>
            <w:r w:rsidRPr="006E1E47">
              <w:rPr>
                <w:rFonts w:ascii="Arial" w:hAnsi="Arial" w:cs="Arial"/>
                <w:szCs w:val="24"/>
              </w:rPr>
              <w:t>Type of</w:t>
            </w:r>
          </w:p>
          <w:p w:rsidRPr="006E1E47" w:rsidR="00E37DD5" w:rsidP="00730F5B" w:rsidRDefault="00304769" w14:paraId="40BEEA41"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E37DD5" w:rsidP="00730F5B" w:rsidRDefault="00E37DD5" w14:paraId="772D8EF6" w14:textId="77777777">
            <w:pPr>
              <w:spacing w:line="163" w:lineRule="exact"/>
              <w:rPr>
                <w:rFonts w:ascii="Arial" w:hAnsi="Arial" w:cs="Arial"/>
              </w:rPr>
            </w:pPr>
          </w:p>
          <w:p w:rsidRPr="006E1E47" w:rsidR="00E37DD5" w:rsidP="00730F5B" w:rsidRDefault="00E37DD5" w14:paraId="29D25AEB" w14:textId="77777777">
            <w:pPr>
              <w:rPr>
                <w:rFonts w:ascii="Arial" w:hAnsi="Arial" w:cs="Arial"/>
              </w:rPr>
            </w:pPr>
            <w:r w:rsidRPr="006E1E47">
              <w:rPr>
                <w:rFonts w:ascii="Arial" w:hAnsi="Arial" w:cs="Arial"/>
              </w:rPr>
              <w:t>No. of</w:t>
            </w:r>
          </w:p>
          <w:p w:rsidRPr="006E1E47" w:rsidR="00E37DD5" w:rsidP="00730F5B" w:rsidRDefault="00E37DD5" w14:paraId="05F6C46A"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E37DD5" w:rsidP="00730F5B" w:rsidRDefault="00E37DD5" w14:paraId="66D9BE38" w14:textId="77777777">
            <w:pPr>
              <w:spacing w:line="163" w:lineRule="exact"/>
              <w:rPr>
                <w:rFonts w:ascii="Arial" w:hAnsi="Arial" w:cs="Arial"/>
              </w:rPr>
            </w:pPr>
          </w:p>
          <w:p w:rsidRPr="006E1E47" w:rsidR="00E37DD5" w:rsidP="00730F5B" w:rsidRDefault="00E37DD5" w14:paraId="4A634E86" w14:textId="77777777">
            <w:pPr>
              <w:rPr>
                <w:rFonts w:ascii="Arial" w:hAnsi="Arial" w:cs="Arial"/>
              </w:rPr>
            </w:pPr>
            <w:r w:rsidRPr="006E1E47">
              <w:rPr>
                <w:rFonts w:ascii="Arial" w:hAnsi="Arial" w:cs="Arial"/>
              </w:rPr>
              <w:t xml:space="preserve">No. of </w:t>
            </w:r>
          </w:p>
          <w:p w:rsidRPr="006E1E47" w:rsidR="00E37DD5" w:rsidP="00730F5B" w:rsidRDefault="00E37DD5" w14:paraId="5EC83EE6"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E37DD5" w:rsidP="00730F5B" w:rsidRDefault="00E37DD5" w14:paraId="4321DDB0" w14:textId="77777777">
            <w:pPr>
              <w:spacing w:line="163" w:lineRule="exact"/>
              <w:rPr>
                <w:rFonts w:ascii="Arial" w:hAnsi="Arial" w:cs="Arial"/>
              </w:rPr>
            </w:pPr>
          </w:p>
          <w:p w:rsidRPr="006E1E47" w:rsidR="00E37DD5" w:rsidP="00730F5B" w:rsidRDefault="00E37DD5" w14:paraId="05428481" w14:textId="77777777">
            <w:pPr>
              <w:rPr>
                <w:rFonts w:ascii="Arial" w:hAnsi="Arial" w:cs="Arial"/>
              </w:rPr>
            </w:pPr>
            <w:r w:rsidRPr="006E1E47">
              <w:rPr>
                <w:rFonts w:ascii="Arial" w:hAnsi="Arial" w:cs="Arial"/>
              </w:rPr>
              <w:t>Total</w:t>
            </w:r>
          </w:p>
          <w:p w:rsidRPr="006E1E47" w:rsidR="00E37DD5" w:rsidP="00730F5B" w:rsidRDefault="00E37DD5" w14:paraId="63E1FAFD" w14:textId="77777777">
            <w:pPr>
              <w:rPr>
                <w:rFonts w:ascii="Arial" w:hAnsi="Arial" w:cs="Arial"/>
              </w:rPr>
            </w:pPr>
            <w:r w:rsidRPr="006E1E47">
              <w:rPr>
                <w:rFonts w:ascii="Arial" w:hAnsi="Arial" w:cs="Arial"/>
              </w:rPr>
              <w:t xml:space="preserve">Annual </w:t>
            </w:r>
          </w:p>
          <w:p w:rsidRPr="006E1E47" w:rsidR="00E37DD5" w:rsidP="00730F5B" w:rsidRDefault="00E37DD5" w14:paraId="6F66A99A"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E37DD5" w:rsidP="00730F5B" w:rsidRDefault="00E37DD5" w14:paraId="50857626" w14:textId="77777777">
            <w:pPr>
              <w:spacing w:line="163" w:lineRule="exact"/>
              <w:rPr>
                <w:rFonts w:ascii="Arial" w:hAnsi="Arial" w:cs="Arial"/>
              </w:rPr>
            </w:pPr>
          </w:p>
          <w:p w:rsidRPr="006E1E47" w:rsidR="00E37DD5" w:rsidP="00730F5B" w:rsidRDefault="00E37DD5" w14:paraId="2B127DBA"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E37DD5" w:rsidP="00E37DD5" w:rsidRDefault="00E37DD5" w14:paraId="7F6E0DF3" w14:textId="77777777">
            <w:pPr>
              <w:spacing w:line="163" w:lineRule="exact"/>
              <w:rPr>
                <w:rFonts w:ascii="Arial" w:hAnsi="Arial" w:cs="Arial"/>
              </w:rPr>
            </w:pPr>
          </w:p>
          <w:p w:rsidRPr="006E1E47" w:rsidR="00E37DD5" w:rsidP="00E37DD5" w:rsidRDefault="00E37DD5" w14:paraId="3C1A2B1F" w14:textId="77777777">
            <w:pPr>
              <w:rPr>
                <w:rFonts w:ascii="Arial" w:hAnsi="Arial" w:cs="Arial"/>
              </w:rPr>
            </w:pPr>
            <w:r w:rsidRPr="006E1E47">
              <w:rPr>
                <w:rFonts w:ascii="Arial" w:hAnsi="Arial" w:cs="Arial"/>
              </w:rPr>
              <w:t>Total Annual Time in Hours</w:t>
            </w:r>
          </w:p>
        </w:tc>
      </w:tr>
      <w:tr w:rsidRPr="006E1E47" w:rsidR="00E37DD5" w14:paraId="557C5942"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E37DD5" w:rsidP="00484D62" w:rsidRDefault="00200280" w14:paraId="2262482B"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E37DD5" w:rsidP="00730F5B" w:rsidRDefault="00E37DD5" w14:paraId="2F776394" w14:textId="77777777">
            <w:pPr>
              <w:spacing w:line="163" w:lineRule="exact"/>
              <w:rPr>
                <w:rFonts w:ascii="Arial" w:hAnsi="Arial" w:cs="Arial"/>
                <w:szCs w:val="24"/>
              </w:rPr>
            </w:pPr>
          </w:p>
          <w:p w:rsidRPr="006E1E47" w:rsidR="00E37DD5" w:rsidP="00CA07EE" w:rsidRDefault="00200280" w14:paraId="1233E2F6"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E37DD5" w:rsidP="00730F5B" w:rsidRDefault="00E37DD5" w14:paraId="6B96A1B3" w14:textId="77777777">
            <w:pPr>
              <w:spacing w:line="163" w:lineRule="exact"/>
              <w:rPr>
                <w:rFonts w:ascii="Arial" w:hAnsi="Arial" w:cs="Arial"/>
                <w:szCs w:val="24"/>
              </w:rPr>
            </w:pPr>
          </w:p>
          <w:p w:rsidRPr="006E1E47" w:rsidR="00E37DD5" w:rsidP="00E158BE" w:rsidRDefault="00E37DD5" w14:paraId="0CC641EC" w14:textId="77777777">
            <w:pPr>
              <w:spacing w:after="58"/>
              <w:rPr>
                <w:rFonts w:ascii="Arial" w:hAnsi="Arial" w:cs="Arial"/>
                <w:szCs w:val="24"/>
              </w:rPr>
            </w:pPr>
            <w:r w:rsidRPr="006E1E47">
              <w:rPr>
                <w:rFonts w:ascii="Arial" w:hAnsi="Arial" w:cs="Arial"/>
                <w:szCs w:val="24"/>
              </w:rPr>
              <w:t xml:space="preserve">   </w:t>
            </w:r>
            <w:r w:rsidRPr="006E1E47" w:rsidR="00E158BE">
              <w:rPr>
                <w:rFonts w:ascii="Arial" w:hAnsi="Arial" w:cs="Arial"/>
                <w:szCs w:val="24"/>
              </w:rPr>
              <w:t>1</w:t>
            </w:r>
          </w:p>
        </w:tc>
        <w:tc>
          <w:tcPr>
            <w:tcW w:w="1728" w:type="dxa"/>
            <w:tcBorders>
              <w:top w:val="single" w:color="000000" w:sz="7" w:space="0"/>
              <w:left w:val="single" w:color="000000" w:sz="7" w:space="0"/>
              <w:bottom w:val="double" w:color="000000" w:sz="7" w:space="0"/>
              <w:right w:val="single" w:color="FFFFFF" w:sz="6" w:space="0"/>
            </w:tcBorders>
          </w:tcPr>
          <w:p w:rsidRPr="006E1E47" w:rsidR="00E37DD5" w:rsidP="00730F5B" w:rsidRDefault="00E37DD5" w14:paraId="2CDBB1CF" w14:textId="77777777">
            <w:pPr>
              <w:spacing w:line="163" w:lineRule="exact"/>
              <w:rPr>
                <w:rFonts w:ascii="Arial" w:hAnsi="Arial" w:cs="Arial"/>
                <w:szCs w:val="24"/>
              </w:rPr>
            </w:pPr>
          </w:p>
          <w:p w:rsidRPr="006E1E47" w:rsidR="00E37DD5" w:rsidP="00E158BE" w:rsidRDefault="00200280" w14:paraId="03411916"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E37DD5" w:rsidP="00730F5B" w:rsidRDefault="00E37DD5" w14:paraId="736C0E05" w14:textId="77777777">
            <w:pPr>
              <w:spacing w:line="163" w:lineRule="exact"/>
              <w:rPr>
                <w:rFonts w:ascii="Arial" w:hAnsi="Arial" w:cs="Arial"/>
                <w:szCs w:val="24"/>
              </w:rPr>
            </w:pPr>
          </w:p>
          <w:p w:rsidRPr="006E1E47" w:rsidR="00E37DD5" w:rsidP="00200280" w:rsidRDefault="00E37DD5" w14:paraId="1362DC65" w14:textId="77777777">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11,220</w:t>
            </w:r>
          </w:p>
        </w:tc>
        <w:tc>
          <w:tcPr>
            <w:tcW w:w="1579" w:type="dxa"/>
            <w:tcBorders>
              <w:top w:val="single" w:color="000000" w:sz="7" w:space="0"/>
              <w:left w:val="single" w:color="000000" w:sz="7" w:space="0"/>
              <w:bottom w:val="double" w:color="000000" w:sz="7" w:space="0"/>
              <w:right w:val="single" w:color="000000" w:sz="7" w:space="0"/>
            </w:tcBorders>
          </w:tcPr>
          <w:p w:rsidRPr="006E1E47" w:rsidR="00E37DD5" w:rsidP="00E37DD5" w:rsidRDefault="00E37DD5" w14:paraId="52ADBB93" w14:textId="77777777">
            <w:pPr>
              <w:spacing w:line="163" w:lineRule="exact"/>
              <w:rPr>
                <w:rFonts w:ascii="Arial" w:hAnsi="Arial" w:cs="Arial"/>
                <w:szCs w:val="24"/>
              </w:rPr>
            </w:pPr>
          </w:p>
          <w:p w:rsidRPr="006E1E47" w:rsidR="00E37DD5" w:rsidP="00933AA5" w:rsidRDefault="007C794A" w14:paraId="6E01C8AC" w14:textId="77777777">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5,049</w:t>
            </w:r>
          </w:p>
        </w:tc>
      </w:tr>
    </w:tbl>
    <w:p w:rsidR="00953187" w:rsidP="00304769" w:rsidRDefault="00953187" w14:paraId="1E790CAD" w14:textId="77777777">
      <w:pPr>
        <w:rPr>
          <w:rFonts w:ascii="Arial" w:hAnsi="Arial" w:cs="Arial"/>
        </w:rPr>
      </w:pPr>
    </w:p>
    <w:p w:rsidR="000B2CAC" w:rsidP="00304769" w:rsidRDefault="000B2CAC" w14:paraId="24E7F834" w14:textId="77777777">
      <w:pPr>
        <w:rPr>
          <w:rFonts w:ascii="Arial" w:hAnsi="Arial" w:cs="Arial"/>
        </w:rPr>
      </w:pPr>
    </w:p>
    <w:p w:rsidR="00476190" w:rsidP="00304769" w:rsidRDefault="00476190" w14:paraId="7229B4EF" w14:textId="77777777">
      <w:pPr>
        <w:rPr>
          <w:rFonts w:ascii="Arial" w:hAnsi="Arial" w:cs="Arial"/>
        </w:rPr>
      </w:pPr>
    </w:p>
    <w:p w:rsidRPr="006E1E47" w:rsidR="000B2CAC" w:rsidP="000B2CAC" w:rsidRDefault="000B2CAC" w14:paraId="450F310E"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CF0AE4">
        <w:rPr>
          <w:rFonts w:ascii="Arial" w:hAnsi="Arial" w:cs="Arial"/>
          <w:bCs/>
          <w:szCs w:val="24"/>
        </w:rPr>
        <w:t>8</w:t>
      </w:r>
      <w:r>
        <w:rPr>
          <w:rFonts w:ascii="Arial" w:hAnsi="Arial" w:cs="Arial"/>
          <w:bCs/>
          <w:szCs w:val="24"/>
        </w:rPr>
        <w:t xml:space="preserve"> hours to complete the </w:t>
      </w:r>
      <w:r w:rsidR="00933AA5">
        <w:rPr>
          <w:rFonts w:ascii="Arial" w:hAnsi="Arial" w:cs="Arial"/>
          <w:bCs/>
          <w:szCs w:val="24"/>
        </w:rPr>
        <w:t>C</w:t>
      </w:r>
      <w:r w:rsidR="00CF0AE4">
        <w:rPr>
          <w:rFonts w:ascii="Arial" w:hAnsi="Arial" w:cs="Arial"/>
          <w:bCs/>
          <w:szCs w:val="24"/>
        </w:rPr>
        <w:t>ompar</w:t>
      </w:r>
      <w:r w:rsidR="00933AA5">
        <w:rPr>
          <w:rFonts w:ascii="Arial" w:hAnsi="Arial" w:cs="Arial"/>
          <w:bCs/>
          <w:szCs w:val="24"/>
        </w:rPr>
        <w:t xml:space="preserve">ison Table for FSIS statutes to </w:t>
      </w:r>
      <w:r w:rsidR="00CF0AE4">
        <w:rPr>
          <w:rFonts w:ascii="Arial" w:hAnsi="Arial" w:cs="Arial"/>
          <w:bCs/>
          <w:szCs w:val="24"/>
        </w:rPr>
        <w:t>State statues</w:t>
      </w:r>
      <w:r>
        <w:rPr>
          <w:rFonts w:ascii="Arial" w:hAnsi="Arial" w:cs="Arial"/>
          <w:bCs/>
          <w:szCs w:val="24"/>
        </w:rPr>
        <w:t xml:space="preserve"> for a total of 27 responses and </w:t>
      </w:r>
      <w:r w:rsidRPr="00130502" w:rsidR="00CF0AE4">
        <w:rPr>
          <w:rFonts w:ascii="Arial" w:hAnsi="Arial" w:cs="Arial"/>
          <w:bCs/>
          <w:szCs w:val="24"/>
        </w:rPr>
        <w:t>216</w:t>
      </w:r>
      <w:r>
        <w:rPr>
          <w:rFonts w:ascii="Arial" w:hAnsi="Arial" w:cs="Arial"/>
          <w:bCs/>
          <w:szCs w:val="24"/>
        </w:rPr>
        <w:t xml:space="preserve"> hours.  </w:t>
      </w:r>
      <w:r w:rsidRPr="006E1E47">
        <w:rPr>
          <w:rFonts w:ascii="Arial" w:hAnsi="Arial" w:cs="Arial"/>
          <w:bCs/>
          <w:szCs w:val="24"/>
        </w:rPr>
        <w:t xml:space="preserve"> </w:t>
      </w:r>
    </w:p>
    <w:p w:rsidR="000B2CAC" w:rsidP="00476190" w:rsidRDefault="000B2CAC" w14:paraId="72D9C637" w14:textId="77777777">
      <w:pPr>
        <w:rPr>
          <w:rFonts w:ascii="Arial" w:hAnsi="Arial" w:cs="Arial"/>
          <w:b/>
          <w:bCs/>
          <w:szCs w:val="24"/>
        </w:rPr>
      </w:pPr>
    </w:p>
    <w:p w:rsidR="000B2CAC" w:rsidP="000B2CAC" w:rsidRDefault="001B49EA" w14:paraId="27962DE8" w14:textId="77777777">
      <w:pPr>
        <w:jc w:val="center"/>
        <w:rPr>
          <w:rFonts w:ascii="Arial" w:hAnsi="Arial" w:cs="Arial"/>
          <w:b/>
          <w:bCs/>
          <w:szCs w:val="24"/>
        </w:rPr>
      </w:pPr>
      <w:r>
        <w:rPr>
          <w:rFonts w:ascii="Arial" w:hAnsi="Arial" w:cs="Arial"/>
          <w:b/>
          <w:bCs/>
          <w:szCs w:val="24"/>
        </w:rPr>
        <w:t>Comparison Table</w:t>
      </w:r>
    </w:p>
    <w:p w:rsidRPr="001B49EA" w:rsidR="00200280" w:rsidP="00200280" w:rsidRDefault="00200280" w14:paraId="476BF5EC"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0B2CAC" w:rsidTr="00CB78E1" w14:paraId="05CA0448"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0B2CAC" w:rsidP="00CB78E1" w:rsidRDefault="000B2CAC" w14:paraId="13C63401" w14:textId="77777777">
            <w:pPr>
              <w:spacing w:line="163" w:lineRule="exact"/>
              <w:rPr>
                <w:rFonts w:ascii="Arial" w:hAnsi="Arial" w:cs="Arial"/>
                <w:b/>
                <w:bCs/>
                <w:i/>
                <w:iCs/>
                <w:sz w:val="14"/>
                <w:szCs w:val="14"/>
              </w:rPr>
            </w:pPr>
          </w:p>
          <w:p w:rsidRPr="006E1E47" w:rsidR="000B2CAC" w:rsidP="00CB78E1" w:rsidRDefault="000B2CAC" w14:paraId="35C5D8F7" w14:textId="77777777">
            <w:pPr>
              <w:rPr>
                <w:rFonts w:ascii="Arial" w:hAnsi="Arial" w:cs="Arial"/>
                <w:szCs w:val="24"/>
              </w:rPr>
            </w:pPr>
            <w:r w:rsidRPr="006E1E47">
              <w:rPr>
                <w:rFonts w:ascii="Arial" w:hAnsi="Arial" w:cs="Arial"/>
                <w:szCs w:val="24"/>
              </w:rPr>
              <w:t>Type of</w:t>
            </w:r>
          </w:p>
          <w:p w:rsidRPr="006E1E47" w:rsidR="000B2CAC" w:rsidP="00CB78E1" w:rsidRDefault="000B2CAC" w14:paraId="022143F7"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5139121A" w14:textId="77777777">
            <w:pPr>
              <w:spacing w:line="163" w:lineRule="exact"/>
              <w:rPr>
                <w:rFonts w:ascii="Arial" w:hAnsi="Arial" w:cs="Arial"/>
              </w:rPr>
            </w:pPr>
          </w:p>
          <w:p w:rsidRPr="006E1E47" w:rsidR="000B2CAC" w:rsidP="00CB78E1" w:rsidRDefault="000B2CAC" w14:paraId="15785235" w14:textId="77777777">
            <w:pPr>
              <w:rPr>
                <w:rFonts w:ascii="Arial" w:hAnsi="Arial" w:cs="Arial"/>
              </w:rPr>
            </w:pPr>
            <w:r w:rsidRPr="006E1E47">
              <w:rPr>
                <w:rFonts w:ascii="Arial" w:hAnsi="Arial" w:cs="Arial"/>
              </w:rPr>
              <w:t>No. of</w:t>
            </w:r>
          </w:p>
          <w:p w:rsidRPr="006E1E47" w:rsidR="000B2CAC" w:rsidP="00CB78E1" w:rsidRDefault="000B2CAC" w14:paraId="43F66ECE"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6005AD79" w14:textId="77777777">
            <w:pPr>
              <w:spacing w:line="163" w:lineRule="exact"/>
              <w:rPr>
                <w:rFonts w:ascii="Arial" w:hAnsi="Arial" w:cs="Arial"/>
              </w:rPr>
            </w:pPr>
          </w:p>
          <w:p w:rsidRPr="006E1E47" w:rsidR="000B2CAC" w:rsidP="00CB78E1" w:rsidRDefault="000B2CAC" w14:paraId="54DCF696" w14:textId="77777777">
            <w:pPr>
              <w:rPr>
                <w:rFonts w:ascii="Arial" w:hAnsi="Arial" w:cs="Arial"/>
              </w:rPr>
            </w:pPr>
            <w:r w:rsidRPr="006E1E47">
              <w:rPr>
                <w:rFonts w:ascii="Arial" w:hAnsi="Arial" w:cs="Arial"/>
              </w:rPr>
              <w:t xml:space="preserve">No. of </w:t>
            </w:r>
          </w:p>
          <w:p w:rsidRPr="006E1E47" w:rsidR="000B2CAC" w:rsidP="00CB78E1" w:rsidRDefault="000B2CAC" w14:paraId="3BECCD75"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0692C9BD" w14:textId="77777777">
            <w:pPr>
              <w:spacing w:line="163" w:lineRule="exact"/>
              <w:rPr>
                <w:rFonts w:ascii="Arial" w:hAnsi="Arial" w:cs="Arial"/>
              </w:rPr>
            </w:pPr>
          </w:p>
          <w:p w:rsidRPr="006E1E47" w:rsidR="000B2CAC" w:rsidP="00CB78E1" w:rsidRDefault="000B2CAC" w14:paraId="48520F08" w14:textId="77777777">
            <w:pPr>
              <w:rPr>
                <w:rFonts w:ascii="Arial" w:hAnsi="Arial" w:cs="Arial"/>
              </w:rPr>
            </w:pPr>
            <w:r w:rsidRPr="006E1E47">
              <w:rPr>
                <w:rFonts w:ascii="Arial" w:hAnsi="Arial" w:cs="Arial"/>
              </w:rPr>
              <w:t>Total</w:t>
            </w:r>
          </w:p>
          <w:p w:rsidRPr="006E1E47" w:rsidR="000B2CAC" w:rsidP="00CB78E1" w:rsidRDefault="000B2CAC" w14:paraId="0F1788AA" w14:textId="77777777">
            <w:pPr>
              <w:rPr>
                <w:rFonts w:ascii="Arial" w:hAnsi="Arial" w:cs="Arial"/>
              </w:rPr>
            </w:pPr>
            <w:r w:rsidRPr="006E1E47">
              <w:rPr>
                <w:rFonts w:ascii="Arial" w:hAnsi="Arial" w:cs="Arial"/>
              </w:rPr>
              <w:t xml:space="preserve">Annual </w:t>
            </w:r>
          </w:p>
          <w:p w:rsidRPr="006E1E47" w:rsidR="000B2CAC" w:rsidP="00CB78E1" w:rsidRDefault="000B2CAC" w14:paraId="14E2A4AC"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55D415D4" w14:textId="77777777">
            <w:pPr>
              <w:spacing w:line="163" w:lineRule="exact"/>
              <w:rPr>
                <w:rFonts w:ascii="Arial" w:hAnsi="Arial" w:cs="Arial"/>
              </w:rPr>
            </w:pPr>
          </w:p>
          <w:p w:rsidRPr="006E1E47" w:rsidR="000B2CAC" w:rsidP="00CB78E1" w:rsidRDefault="000B2CAC" w14:paraId="44563A76"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0B2CAC" w:rsidP="00CB78E1" w:rsidRDefault="000B2CAC" w14:paraId="3B0D8F8B" w14:textId="77777777">
            <w:pPr>
              <w:spacing w:line="163" w:lineRule="exact"/>
              <w:rPr>
                <w:rFonts w:ascii="Arial" w:hAnsi="Arial" w:cs="Arial"/>
              </w:rPr>
            </w:pPr>
          </w:p>
          <w:p w:rsidRPr="006E1E47" w:rsidR="000B2CAC" w:rsidP="00CB78E1" w:rsidRDefault="000B2CAC" w14:paraId="124896B3" w14:textId="77777777">
            <w:pPr>
              <w:rPr>
                <w:rFonts w:ascii="Arial" w:hAnsi="Arial" w:cs="Arial"/>
              </w:rPr>
            </w:pPr>
            <w:r w:rsidRPr="006E1E47">
              <w:rPr>
                <w:rFonts w:ascii="Arial" w:hAnsi="Arial" w:cs="Arial"/>
              </w:rPr>
              <w:t>Total Annual Time in Hours</w:t>
            </w:r>
          </w:p>
        </w:tc>
      </w:tr>
      <w:tr w:rsidRPr="006E1E47" w:rsidR="000B2CAC" w:rsidTr="00CB78E1" w14:paraId="7D969CC7"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0B2CAC" w:rsidP="00CB78E1" w:rsidRDefault="000B2CAC" w14:paraId="3212FAED" w14:textId="77777777">
            <w:pPr>
              <w:spacing w:line="163" w:lineRule="exact"/>
              <w:rPr>
                <w:rFonts w:ascii="Arial" w:hAnsi="Arial" w:cs="Arial"/>
              </w:rPr>
            </w:pPr>
          </w:p>
          <w:p w:rsidRPr="006E1E47" w:rsidR="000B2CAC" w:rsidP="00CB78E1" w:rsidRDefault="00200280" w14:paraId="1D31157D"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7F122982" w14:textId="77777777">
            <w:pPr>
              <w:spacing w:line="163" w:lineRule="exact"/>
              <w:rPr>
                <w:rFonts w:ascii="Arial" w:hAnsi="Arial" w:cs="Arial"/>
                <w:szCs w:val="24"/>
              </w:rPr>
            </w:pPr>
          </w:p>
          <w:p w:rsidRPr="006E1E47" w:rsidR="000B2CAC" w:rsidP="00CB78E1" w:rsidRDefault="00E578C1" w14:paraId="76CF5CE7"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0C2C13B7" w14:textId="77777777">
            <w:pPr>
              <w:spacing w:line="163" w:lineRule="exact"/>
              <w:rPr>
                <w:rFonts w:ascii="Arial" w:hAnsi="Arial" w:cs="Arial"/>
                <w:szCs w:val="24"/>
              </w:rPr>
            </w:pPr>
          </w:p>
          <w:p w:rsidRPr="006E1E47" w:rsidR="000B2CAC" w:rsidP="00CB78E1" w:rsidRDefault="000B2CAC" w14:paraId="11FD0875"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333A3417" w14:textId="77777777">
            <w:pPr>
              <w:spacing w:line="163" w:lineRule="exact"/>
              <w:rPr>
                <w:rFonts w:ascii="Arial" w:hAnsi="Arial" w:cs="Arial"/>
                <w:szCs w:val="24"/>
              </w:rPr>
            </w:pPr>
          </w:p>
          <w:p w:rsidRPr="006E1E47" w:rsidR="000B2CAC" w:rsidP="00CB78E1" w:rsidRDefault="00933AA5" w14:paraId="5AED2A0D"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57730A71" w14:textId="77777777">
            <w:pPr>
              <w:spacing w:line="163" w:lineRule="exact"/>
              <w:rPr>
                <w:rFonts w:ascii="Arial" w:hAnsi="Arial" w:cs="Arial"/>
                <w:szCs w:val="24"/>
              </w:rPr>
            </w:pPr>
          </w:p>
          <w:p w:rsidRPr="006E1E47" w:rsidR="000B2CAC" w:rsidP="00933AA5" w:rsidRDefault="000B2CAC" w14:paraId="73646318" w14:textId="77777777">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480</w:t>
            </w:r>
          </w:p>
        </w:tc>
        <w:tc>
          <w:tcPr>
            <w:tcW w:w="1579" w:type="dxa"/>
            <w:tcBorders>
              <w:top w:val="single" w:color="000000" w:sz="7" w:space="0"/>
              <w:left w:val="single" w:color="000000" w:sz="7" w:space="0"/>
              <w:bottom w:val="double" w:color="000000" w:sz="7" w:space="0"/>
              <w:right w:val="single" w:color="000000" w:sz="7" w:space="0"/>
            </w:tcBorders>
          </w:tcPr>
          <w:p w:rsidRPr="006E1E47" w:rsidR="000B2CAC" w:rsidP="00CB78E1" w:rsidRDefault="000B2CAC" w14:paraId="6D3A8BF3" w14:textId="77777777">
            <w:pPr>
              <w:spacing w:line="163" w:lineRule="exact"/>
              <w:rPr>
                <w:rFonts w:ascii="Arial" w:hAnsi="Arial" w:cs="Arial"/>
                <w:szCs w:val="24"/>
              </w:rPr>
            </w:pPr>
          </w:p>
          <w:p w:rsidRPr="006E1E47" w:rsidR="000B2CAC" w:rsidP="00933AA5" w:rsidRDefault="000B2CAC" w14:paraId="7A17C968" w14:textId="77777777">
            <w:pPr>
              <w:spacing w:after="58"/>
              <w:rPr>
                <w:rFonts w:ascii="Arial" w:hAnsi="Arial" w:cs="Arial"/>
                <w:szCs w:val="24"/>
              </w:rPr>
            </w:pPr>
            <w:r w:rsidRPr="006E1E47">
              <w:rPr>
                <w:rFonts w:ascii="Arial" w:hAnsi="Arial" w:cs="Arial"/>
                <w:szCs w:val="24"/>
              </w:rPr>
              <w:t xml:space="preserve">  </w:t>
            </w:r>
            <w:r w:rsidR="00933AA5">
              <w:rPr>
                <w:rFonts w:ascii="Arial" w:hAnsi="Arial" w:cs="Arial"/>
                <w:szCs w:val="24"/>
              </w:rPr>
              <w:t>216</w:t>
            </w:r>
          </w:p>
        </w:tc>
      </w:tr>
    </w:tbl>
    <w:p w:rsidR="00846B1B" w:rsidP="00304769" w:rsidRDefault="00846B1B" w14:paraId="16098431" w14:textId="77777777">
      <w:pPr>
        <w:rPr>
          <w:rFonts w:ascii="Arial" w:hAnsi="Arial" w:cs="Arial"/>
        </w:rPr>
      </w:pPr>
    </w:p>
    <w:p w:rsidR="00846B1B" w:rsidP="00304769" w:rsidRDefault="00846B1B" w14:paraId="0621160F" w14:textId="77777777">
      <w:pPr>
        <w:rPr>
          <w:rFonts w:ascii="Arial" w:hAnsi="Arial" w:cs="Arial"/>
        </w:rPr>
      </w:pPr>
    </w:p>
    <w:p w:rsidRPr="006E1E47" w:rsidR="000B2CAC" w:rsidP="000B2CAC" w:rsidRDefault="000B2CAC" w14:paraId="3E57F126" w14:textId="77777777">
      <w:pPr>
        <w:rPr>
          <w:rFonts w:ascii="Arial" w:hAnsi="Arial" w:cs="Arial"/>
          <w:bCs/>
          <w:i/>
          <w:szCs w:val="24"/>
          <w:u w:val="single"/>
        </w:rPr>
      </w:pPr>
    </w:p>
    <w:p w:rsidRPr="00476190" w:rsidR="00846B1B" w:rsidP="001B49EA" w:rsidRDefault="000B2CAC" w14:paraId="4ECB2562"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1 hour</w:t>
      </w:r>
      <w:r>
        <w:rPr>
          <w:rFonts w:ascii="Arial" w:hAnsi="Arial" w:cs="Arial"/>
          <w:bCs/>
          <w:szCs w:val="24"/>
        </w:rPr>
        <w:t xml:space="preserve"> to complete the </w:t>
      </w:r>
      <w:r w:rsidR="00933AA5">
        <w:rPr>
          <w:rFonts w:ascii="Arial" w:hAnsi="Arial" w:cs="Arial"/>
          <w:bCs/>
          <w:szCs w:val="24"/>
        </w:rPr>
        <w:t xml:space="preserve">Laboratory </w:t>
      </w:r>
      <w:r w:rsidR="00933AA5">
        <w:rPr>
          <w:rFonts w:ascii="Arial" w:hAnsi="Arial" w:cs="Arial"/>
          <w:bCs/>
          <w:szCs w:val="24"/>
        </w:rPr>
        <w:lastRenderedPageBreak/>
        <w:t>Activity T</w:t>
      </w:r>
      <w:r w:rsidR="00CF0AE4">
        <w:rPr>
          <w:rFonts w:ascii="Arial" w:hAnsi="Arial" w:cs="Arial"/>
          <w:bCs/>
          <w:szCs w:val="24"/>
        </w:rPr>
        <w:t xml:space="preserve">able </w:t>
      </w:r>
      <w:r>
        <w:rPr>
          <w:rFonts w:ascii="Arial" w:hAnsi="Arial" w:cs="Arial"/>
          <w:bCs/>
          <w:szCs w:val="24"/>
        </w:rPr>
        <w:t xml:space="preserve">submission for a total of 27 responses and </w:t>
      </w:r>
      <w:r w:rsidRPr="00130502" w:rsidR="00CF0AE4">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846B1B" w:rsidP="000B2CAC" w:rsidRDefault="00846B1B" w14:paraId="6265EDA0" w14:textId="77777777">
      <w:pPr>
        <w:jc w:val="center"/>
        <w:rPr>
          <w:rFonts w:ascii="Arial" w:hAnsi="Arial" w:cs="Arial"/>
          <w:b/>
          <w:bCs/>
          <w:szCs w:val="24"/>
        </w:rPr>
      </w:pPr>
    </w:p>
    <w:p w:rsidR="000B2CAC" w:rsidP="000B2CAC" w:rsidRDefault="00CB78E1" w14:paraId="7B5A08D6" w14:textId="77777777">
      <w:pPr>
        <w:jc w:val="center"/>
        <w:rPr>
          <w:rFonts w:ascii="Arial" w:hAnsi="Arial" w:cs="Arial"/>
          <w:b/>
          <w:bCs/>
          <w:szCs w:val="24"/>
        </w:rPr>
      </w:pPr>
      <w:r>
        <w:rPr>
          <w:rFonts w:ascii="Arial" w:hAnsi="Arial" w:cs="Arial"/>
          <w:b/>
          <w:bCs/>
          <w:szCs w:val="24"/>
        </w:rPr>
        <w:t>Laboratory Activity Table</w:t>
      </w:r>
    </w:p>
    <w:p w:rsidRPr="001B49EA" w:rsidR="00200280" w:rsidP="00200280" w:rsidRDefault="00200280" w14:paraId="4811E14B"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0B2CAC" w:rsidTr="00CB78E1" w14:paraId="0F1733B4"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0B2CAC" w:rsidP="00CB78E1" w:rsidRDefault="000B2CAC" w14:paraId="70FCD548" w14:textId="77777777">
            <w:pPr>
              <w:spacing w:line="163" w:lineRule="exact"/>
              <w:rPr>
                <w:rFonts w:ascii="Arial" w:hAnsi="Arial" w:cs="Arial"/>
                <w:b/>
                <w:bCs/>
                <w:i/>
                <w:iCs/>
                <w:sz w:val="14"/>
                <w:szCs w:val="14"/>
              </w:rPr>
            </w:pPr>
          </w:p>
          <w:p w:rsidRPr="006E1E47" w:rsidR="000B2CAC" w:rsidP="00CB78E1" w:rsidRDefault="000B2CAC" w14:paraId="2E8F1F99" w14:textId="77777777">
            <w:pPr>
              <w:rPr>
                <w:rFonts w:ascii="Arial" w:hAnsi="Arial" w:cs="Arial"/>
                <w:szCs w:val="24"/>
              </w:rPr>
            </w:pPr>
            <w:r w:rsidRPr="006E1E47">
              <w:rPr>
                <w:rFonts w:ascii="Arial" w:hAnsi="Arial" w:cs="Arial"/>
                <w:szCs w:val="24"/>
              </w:rPr>
              <w:t>Type of</w:t>
            </w:r>
          </w:p>
          <w:p w:rsidRPr="006E1E47" w:rsidR="000B2CAC" w:rsidP="00CB78E1" w:rsidRDefault="000B2CAC" w14:paraId="43BBEE8C"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1BBB5305" w14:textId="77777777">
            <w:pPr>
              <w:spacing w:line="163" w:lineRule="exact"/>
              <w:rPr>
                <w:rFonts w:ascii="Arial" w:hAnsi="Arial" w:cs="Arial"/>
              </w:rPr>
            </w:pPr>
          </w:p>
          <w:p w:rsidRPr="006E1E47" w:rsidR="000B2CAC" w:rsidP="00CB78E1" w:rsidRDefault="000B2CAC" w14:paraId="7C6C9857" w14:textId="77777777">
            <w:pPr>
              <w:rPr>
                <w:rFonts w:ascii="Arial" w:hAnsi="Arial" w:cs="Arial"/>
              </w:rPr>
            </w:pPr>
            <w:r w:rsidRPr="006E1E47">
              <w:rPr>
                <w:rFonts w:ascii="Arial" w:hAnsi="Arial" w:cs="Arial"/>
              </w:rPr>
              <w:t>No. of</w:t>
            </w:r>
          </w:p>
          <w:p w:rsidRPr="006E1E47" w:rsidR="000B2CAC" w:rsidP="00CB78E1" w:rsidRDefault="000B2CAC" w14:paraId="6D1D4447"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16D14F9B" w14:textId="77777777">
            <w:pPr>
              <w:spacing w:line="163" w:lineRule="exact"/>
              <w:rPr>
                <w:rFonts w:ascii="Arial" w:hAnsi="Arial" w:cs="Arial"/>
              </w:rPr>
            </w:pPr>
          </w:p>
          <w:p w:rsidRPr="006E1E47" w:rsidR="000B2CAC" w:rsidP="00CB78E1" w:rsidRDefault="000B2CAC" w14:paraId="76E7B1DD" w14:textId="77777777">
            <w:pPr>
              <w:rPr>
                <w:rFonts w:ascii="Arial" w:hAnsi="Arial" w:cs="Arial"/>
              </w:rPr>
            </w:pPr>
            <w:r w:rsidRPr="006E1E47">
              <w:rPr>
                <w:rFonts w:ascii="Arial" w:hAnsi="Arial" w:cs="Arial"/>
              </w:rPr>
              <w:t xml:space="preserve">No. of </w:t>
            </w:r>
          </w:p>
          <w:p w:rsidRPr="006E1E47" w:rsidR="000B2CAC" w:rsidP="00CB78E1" w:rsidRDefault="000B2CAC" w14:paraId="319F7335"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4D137EE9" w14:textId="77777777">
            <w:pPr>
              <w:spacing w:line="163" w:lineRule="exact"/>
              <w:rPr>
                <w:rFonts w:ascii="Arial" w:hAnsi="Arial" w:cs="Arial"/>
              </w:rPr>
            </w:pPr>
          </w:p>
          <w:p w:rsidRPr="006E1E47" w:rsidR="000B2CAC" w:rsidP="00CB78E1" w:rsidRDefault="000B2CAC" w14:paraId="7FF8957F" w14:textId="77777777">
            <w:pPr>
              <w:rPr>
                <w:rFonts w:ascii="Arial" w:hAnsi="Arial" w:cs="Arial"/>
              </w:rPr>
            </w:pPr>
            <w:r w:rsidRPr="006E1E47">
              <w:rPr>
                <w:rFonts w:ascii="Arial" w:hAnsi="Arial" w:cs="Arial"/>
              </w:rPr>
              <w:t>Total</w:t>
            </w:r>
          </w:p>
          <w:p w:rsidRPr="006E1E47" w:rsidR="000B2CAC" w:rsidP="00CB78E1" w:rsidRDefault="000B2CAC" w14:paraId="7E8C15B4" w14:textId="77777777">
            <w:pPr>
              <w:rPr>
                <w:rFonts w:ascii="Arial" w:hAnsi="Arial" w:cs="Arial"/>
              </w:rPr>
            </w:pPr>
            <w:r w:rsidRPr="006E1E47">
              <w:rPr>
                <w:rFonts w:ascii="Arial" w:hAnsi="Arial" w:cs="Arial"/>
              </w:rPr>
              <w:t xml:space="preserve">Annual </w:t>
            </w:r>
          </w:p>
          <w:p w:rsidRPr="006E1E47" w:rsidR="000B2CAC" w:rsidP="00CB78E1" w:rsidRDefault="000B2CAC" w14:paraId="5F29A23C"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5B41BDC6" w14:textId="77777777">
            <w:pPr>
              <w:spacing w:line="163" w:lineRule="exact"/>
              <w:rPr>
                <w:rFonts w:ascii="Arial" w:hAnsi="Arial" w:cs="Arial"/>
              </w:rPr>
            </w:pPr>
          </w:p>
          <w:p w:rsidRPr="006E1E47" w:rsidR="000B2CAC" w:rsidP="00CB78E1" w:rsidRDefault="000B2CAC" w14:paraId="041A36F1"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0B2CAC" w:rsidP="00CB78E1" w:rsidRDefault="000B2CAC" w14:paraId="7CBA5F23" w14:textId="77777777">
            <w:pPr>
              <w:spacing w:line="163" w:lineRule="exact"/>
              <w:rPr>
                <w:rFonts w:ascii="Arial" w:hAnsi="Arial" w:cs="Arial"/>
              </w:rPr>
            </w:pPr>
          </w:p>
          <w:p w:rsidRPr="006E1E47" w:rsidR="000B2CAC" w:rsidP="00CB78E1" w:rsidRDefault="000B2CAC" w14:paraId="14E0CCA3" w14:textId="77777777">
            <w:pPr>
              <w:rPr>
                <w:rFonts w:ascii="Arial" w:hAnsi="Arial" w:cs="Arial"/>
              </w:rPr>
            </w:pPr>
            <w:r w:rsidRPr="006E1E47">
              <w:rPr>
                <w:rFonts w:ascii="Arial" w:hAnsi="Arial" w:cs="Arial"/>
              </w:rPr>
              <w:t>Total Annual Time in Hours</w:t>
            </w:r>
          </w:p>
        </w:tc>
      </w:tr>
      <w:tr w:rsidRPr="006E1E47" w:rsidR="000B2CAC" w:rsidTr="00CB78E1" w14:paraId="7B58195E"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0B2CAC" w:rsidP="00CB78E1" w:rsidRDefault="000B2CAC" w14:paraId="0827337F" w14:textId="77777777">
            <w:pPr>
              <w:spacing w:line="163" w:lineRule="exact"/>
              <w:rPr>
                <w:rFonts w:ascii="Arial" w:hAnsi="Arial" w:cs="Arial"/>
              </w:rPr>
            </w:pPr>
          </w:p>
          <w:p w:rsidRPr="006E1E47" w:rsidR="000B2CAC" w:rsidP="00CB78E1" w:rsidRDefault="00200280" w14:paraId="62EF3DF7"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0F291ABA" w14:textId="77777777">
            <w:pPr>
              <w:spacing w:line="163" w:lineRule="exact"/>
              <w:rPr>
                <w:rFonts w:ascii="Arial" w:hAnsi="Arial" w:cs="Arial"/>
                <w:szCs w:val="24"/>
              </w:rPr>
            </w:pPr>
          </w:p>
          <w:p w:rsidRPr="006E1E47" w:rsidR="000B2CAC" w:rsidP="00CB78E1" w:rsidRDefault="00933AA5" w14:paraId="36F31DEC"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27CFC419" w14:textId="77777777">
            <w:pPr>
              <w:spacing w:line="163" w:lineRule="exact"/>
              <w:rPr>
                <w:rFonts w:ascii="Arial" w:hAnsi="Arial" w:cs="Arial"/>
                <w:szCs w:val="24"/>
              </w:rPr>
            </w:pPr>
          </w:p>
          <w:p w:rsidRPr="006E1E47" w:rsidR="000B2CAC" w:rsidP="00CB78E1" w:rsidRDefault="000B2CAC" w14:paraId="68A2B2FE"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44B9B827" w14:textId="77777777">
            <w:pPr>
              <w:spacing w:line="163" w:lineRule="exact"/>
              <w:rPr>
                <w:rFonts w:ascii="Arial" w:hAnsi="Arial" w:cs="Arial"/>
                <w:szCs w:val="24"/>
              </w:rPr>
            </w:pPr>
          </w:p>
          <w:p w:rsidRPr="006E1E47" w:rsidR="000B2CAC" w:rsidP="00CB78E1" w:rsidRDefault="00933AA5" w14:paraId="23DA9001"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12D3360E" w14:textId="77777777">
            <w:pPr>
              <w:spacing w:line="163" w:lineRule="exact"/>
              <w:rPr>
                <w:rFonts w:ascii="Arial" w:hAnsi="Arial" w:cs="Arial"/>
                <w:szCs w:val="24"/>
              </w:rPr>
            </w:pPr>
          </w:p>
          <w:p w:rsidRPr="006E1E47" w:rsidR="000B2CAC" w:rsidP="00476190" w:rsidRDefault="000B2CAC" w14:paraId="4BCD79B2"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color="000000" w:sz="7" w:space="0"/>
              <w:left w:val="single" w:color="000000" w:sz="7" w:space="0"/>
              <w:bottom w:val="double" w:color="000000" w:sz="7" w:space="0"/>
              <w:right w:val="single" w:color="000000" w:sz="7" w:space="0"/>
            </w:tcBorders>
          </w:tcPr>
          <w:p w:rsidRPr="006E1E47" w:rsidR="000B2CAC" w:rsidP="00CB78E1" w:rsidRDefault="000B2CAC" w14:paraId="24C28DDD" w14:textId="77777777">
            <w:pPr>
              <w:spacing w:line="163" w:lineRule="exact"/>
              <w:rPr>
                <w:rFonts w:ascii="Arial" w:hAnsi="Arial" w:cs="Arial"/>
                <w:szCs w:val="24"/>
              </w:rPr>
            </w:pPr>
          </w:p>
          <w:p w:rsidRPr="006E1E47" w:rsidR="000B2CAC" w:rsidP="00476190" w:rsidRDefault="000B2CAC" w14:paraId="56C915D9"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476190" w:rsidP="00304769" w:rsidRDefault="00476190" w14:paraId="7DD22ECB" w14:textId="77777777">
      <w:pPr>
        <w:rPr>
          <w:rFonts w:ascii="Arial" w:hAnsi="Arial" w:cs="Arial"/>
        </w:rPr>
      </w:pPr>
    </w:p>
    <w:p w:rsidRPr="006E1E47" w:rsidR="00CB78E1" w:rsidP="00CB78E1" w:rsidRDefault="00CB78E1" w14:paraId="035A277F" w14:textId="77777777">
      <w:pPr>
        <w:rPr>
          <w:rFonts w:ascii="Arial" w:hAnsi="Arial" w:cs="Arial"/>
          <w:bCs/>
          <w:i/>
          <w:szCs w:val="24"/>
          <w:u w:val="single"/>
        </w:rPr>
      </w:pPr>
    </w:p>
    <w:p w:rsidRPr="00476190" w:rsidR="00CB78E1" w:rsidP="00476190" w:rsidRDefault="00CB78E1" w14:paraId="34A9EF74"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State</w:t>
      </w:r>
      <w:r w:rsidR="00476190">
        <w:rPr>
          <w:rFonts w:ascii="Arial" w:hAnsi="Arial" w:cs="Arial"/>
          <w:bCs/>
          <w:szCs w:val="24"/>
        </w:rPr>
        <w:t xml:space="preserve"> MPI</w:t>
      </w:r>
      <w:r w:rsidR="00933AA5">
        <w:rPr>
          <w:rFonts w:ascii="Arial" w:hAnsi="Arial" w:cs="Arial"/>
          <w:bCs/>
          <w:szCs w:val="24"/>
        </w:rPr>
        <w:t xml:space="preserve"> Establishment Count</w:t>
      </w:r>
      <w:r>
        <w:rPr>
          <w:rFonts w:ascii="Arial" w:hAnsi="Arial" w:cs="Arial"/>
          <w:bCs/>
          <w:szCs w:val="24"/>
        </w:rPr>
        <w:t xml:space="preserve"> submission for a total of 27 responses and </w:t>
      </w:r>
      <w:r w:rsidRPr="00130502">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CB78E1" w:rsidP="00CB78E1" w:rsidRDefault="00CB78E1" w14:paraId="76541772" w14:textId="77777777">
      <w:pPr>
        <w:jc w:val="center"/>
        <w:rPr>
          <w:rFonts w:ascii="Arial" w:hAnsi="Arial" w:cs="Arial"/>
          <w:b/>
          <w:bCs/>
          <w:szCs w:val="24"/>
        </w:rPr>
      </w:pPr>
    </w:p>
    <w:p w:rsidR="00CB78E1" w:rsidP="00CB78E1" w:rsidRDefault="00CB78E1" w14:paraId="1314563F" w14:textId="77777777">
      <w:pPr>
        <w:jc w:val="center"/>
        <w:rPr>
          <w:rFonts w:ascii="Arial" w:hAnsi="Arial" w:cs="Arial"/>
          <w:b/>
          <w:bCs/>
          <w:szCs w:val="24"/>
        </w:rPr>
      </w:pPr>
      <w:r>
        <w:rPr>
          <w:rFonts w:ascii="Arial" w:hAnsi="Arial" w:cs="Arial"/>
          <w:b/>
          <w:bCs/>
          <w:szCs w:val="24"/>
        </w:rPr>
        <w:t xml:space="preserve">State MPI Program Establishment Count </w:t>
      </w:r>
    </w:p>
    <w:p w:rsidRPr="001B49EA" w:rsidR="00200280" w:rsidP="00200280" w:rsidRDefault="00200280" w14:paraId="0E3D5CAC"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0D427F85" w14:textId="77777777">
        <w:trPr>
          <w:tblHeader/>
        </w:trPr>
        <w:tc>
          <w:tcPr>
            <w:tcW w:w="1797"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6318E549" w14:textId="77777777">
            <w:pPr>
              <w:spacing w:line="163" w:lineRule="exact"/>
              <w:rPr>
                <w:rFonts w:ascii="Arial" w:hAnsi="Arial" w:cs="Arial"/>
                <w:b/>
                <w:bCs/>
                <w:i/>
                <w:iCs/>
                <w:sz w:val="14"/>
                <w:szCs w:val="14"/>
              </w:rPr>
            </w:pPr>
          </w:p>
          <w:p w:rsidRPr="006E1E47" w:rsidR="00CB78E1" w:rsidP="00CB78E1" w:rsidRDefault="00CB78E1" w14:paraId="4D210134" w14:textId="77777777">
            <w:pPr>
              <w:rPr>
                <w:rFonts w:ascii="Arial" w:hAnsi="Arial" w:cs="Arial"/>
                <w:szCs w:val="24"/>
              </w:rPr>
            </w:pPr>
            <w:r w:rsidRPr="006E1E47">
              <w:rPr>
                <w:rFonts w:ascii="Arial" w:hAnsi="Arial" w:cs="Arial"/>
                <w:szCs w:val="24"/>
              </w:rPr>
              <w:t>Type of</w:t>
            </w:r>
          </w:p>
          <w:p w:rsidRPr="006E1E47" w:rsidR="00CB78E1" w:rsidP="00CB78E1" w:rsidRDefault="00CB78E1" w14:paraId="06380003" w14:textId="77777777">
            <w:pPr>
              <w:rPr>
                <w:rFonts w:ascii="Arial" w:hAnsi="Arial" w:cs="Arial"/>
              </w:rPr>
            </w:pPr>
            <w:r>
              <w:rPr>
                <w:rFonts w:ascii="Arial" w:hAnsi="Arial" w:cs="Arial"/>
                <w:szCs w:val="24"/>
              </w:rPr>
              <w:t>Respondent</w:t>
            </w:r>
          </w:p>
        </w:tc>
        <w:tc>
          <w:tcPr>
            <w:tcW w:w="1357"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D651795" w14:textId="77777777">
            <w:pPr>
              <w:spacing w:line="163" w:lineRule="exact"/>
              <w:rPr>
                <w:rFonts w:ascii="Arial" w:hAnsi="Arial" w:cs="Arial"/>
              </w:rPr>
            </w:pPr>
          </w:p>
          <w:p w:rsidRPr="006E1E47" w:rsidR="00CB78E1" w:rsidP="00CB78E1" w:rsidRDefault="00CB78E1" w14:paraId="1A467437" w14:textId="77777777">
            <w:pPr>
              <w:rPr>
                <w:rFonts w:ascii="Arial" w:hAnsi="Arial" w:cs="Arial"/>
              </w:rPr>
            </w:pPr>
            <w:r w:rsidRPr="006E1E47">
              <w:rPr>
                <w:rFonts w:ascii="Arial" w:hAnsi="Arial" w:cs="Arial"/>
              </w:rPr>
              <w:t>No. of</w:t>
            </w:r>
          </w:p>
          <w:p w:rsidRPr="006E1E47" w:rsidR="00CB78E1" w:rsidP="00CB78E1" w:rsidRDefault="00CB78E1" w14:paraId="1BE52797"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81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12C9BE1" w14:textId="77777777">
            <w:pPr>
              <w:spacing w:line="163" w:lineRule="exact"/>
              <w:rPr>
                <w:rFonts w:ascii="Arial" w:hAnsi="Arial" w:cs="Arial"/>
              </w:rPr>
            </w:pPr>
          </w:p>
          <w:p w:rsidRPr="006E1E47" w:rsidR="00CB78E1" w:rsidP="00CB78E1" w:rsidRDefault="00CB78E1" w14:paraId="6764E047" w14:textId="77777777">
            <w:pPr>
              <w:rPr>
                <w:rFonts w:ascii="Arial" w:hAnsi="Arial" w:cs="Arial"/>
              </w:rPr>
            </w:pPr>
            <w:r w:rsidRPr="006E1E47">
              <w:rPr>
                <w:rFonts w:ascii="Arial" w:hAnsi="Arial" w:cs="Arial"/>
              </w:rPr>
              <w:t xml:space="preserve">No. of </w:t>
            </w:r>
          </w:p>
          <w:p w:rsidRPr="006E1E47" w:rsidR="00CB78E1" w:rsidP="00CB78E1" w:rsidRDefault="00CB78E1" w14:paraId="23FCDFF5" w14:textId="77777777">
            <w:pPr>
              <w:rPr>
                <w:rFonts w:ascii="Arial" w:hAnsi="Arial" w:cs="Arial"/>
              </w:rPr>
            </w:pPr>
            <w:r w:rsidRPr="006E1E47">
              <w:rPr>
                <w:rFonts w:ascii="Arial" w:hAnsi="Arial" w:cs="Arial"/>
              </w:rPr>
              <w:t>Responses per Respondent</w:t>
            </w:r>
          </w:p>
        </w:tc>
        <w:tc>
          <w:tcPr>
            <w:tcW w:w="181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37287D84" w14:textId="77777777">
            <w:pPr>
              <w:spacing w:line="163" w:lineRule="exact"/>
              <w:rPr>
                <w:rFonts w:ascii="Arial" w:hAnsi="Arial" w:cs="Arial"/>
              </w:rPr>
            </w:pPr>
          </w:p>
          <w:p w:rsidRPr="006E1E47" w:rsidR="00CB78E1" w:rsidP="00CB78E1" w:rsidRDefault="00CB78E1" w14:paraId="2763FDAE" w14:textId="77777777">
            <w:pPr>
              <w:rPr>
                <w:rFonts w:ascii="Arial" w:hAnsi="Arial" w:cs="Arial"/>
              </w:rPr>
            </w:pPr>
            <w:r w:rsidRPr="006E1E47">
              <w:rPr>
                <w:rFonts w:ascii="Arial" w:hAnsi="Arial" w:cs="Arial"/>
              </w:rPr>
              <w:t>Total</w:t>
            </w:r>
          </w:p>
          <w:p w:rsidRPr="006E1E47" w:rsidR="00CB78E1" w:rsidP="00CB78E1" w:rsidRDefault="00CB78E1" w14:paraId="4207D60D" w14:textId="77777777">
            <w:pPr>
              <w:rPr>
                <w:rFonts w:ascii="Arial" w:hAnsi="Arial" w:cs="Arial"/>
              </w:rPr>
            </w:pPr>
            <w:r w:rsidRPr="006E1E47">
              <w:rPr>
                <w:rFonts w:ascii="Arial" w:hAnsi="Arial" w:cs="Arial"/>
              </w:rPr>
              <w:t xml:space="preserve">Annual </w:t>
            </w:r>
          </w:p>
          <w:p w:rsidRPr="006E1E47" w:rsidR="00CB78E1" w:rsidP="00CB78E1" w:rsidRDefault="00CB78E1" w14:paraId="41AB8265" w14:textId="77777777">
            <w:pPr>
              <w:rPr>
                <w:rFonts w:ascii="Arial" w:hAnsi="Arial" w:cs="Arial"/>
              </w:rPr>
            </w:pPr>
            <w:r w:rsidRPr="006E1E47">
              <w:rPr>
                <w:rFonts w:ascii="Arial" w:hAnsi="Arial" w:cs="Arial"/>
              </w:rPr>
              <w:t>Responses</w:t>
            </w:r>
          </w:p>
        </w:tc>
        <w:tc>
          <w:tcPr>
            <w:tcW w:w="150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6BB63614" w14:textId="77777777">
            <w:pPr>
              <w:spacing w:line="163" w:lineRule="exact"/>
              <w:rPr>
                <w:rFonts w:ascii="Arial" w:hAnsi="Arial" w:cs="Arial"/>
              </w:rPr>
            </w:pPr>
          </w:p>
          <w:p w:rsidRPr="006E1E47" w:rsidR="00CB78E1" w:rsidP="00CB78E1" w:rsidRDefault="00CB78E1" w14:paraId="484591DB" w14:textId="77777777">
            <w:pPr>
              <w:rPr>
                <w:rFonts w:ascii="Arial" w:hAnsi="Arial" w:cs="Arial"/>
              </w:rPr>
            </w:pPr>
            <w:r w:rsidRPr="006E1E47">
              <w:rPr>
                <w:rFonts w:ascii="Arial" w:hAnsi="Arial" w:cs="Arial"/>
              </w:rPr>
              <w:t>Time for Response in Mins.</w:t>
            </w:r>
          </w:p>
        </w:tc>
        <w:tc>
          <w:tcPr>
            <w:tcW w:w="1654"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2FF94A50" w14:textId="77777777">
            <w:pPr>
              <w:spacing w:line="163" w:lineRule="exact"/>
              <w:rPr>
                <w:rFonts w:ascii="Arial" w:hAnsi="Arial" w:cs="Arial"/>
              </w:rPr>
            </w:pPr>
          </w:p>
          <w:p w:rsidRPr="006E1E47" w:rsidR="00CB78E1" w:rsidP="00CB78E1" w:rsidRDefault="00CB78E1" w14:paraId="09A4AB0B" w14:textId="77777777">
            <w:pPr>
              <w:rPr>
                <w:rFonts w:ascii="Arial" w:hAnsi="Arial" w:cs="Arial"/>
              </w:rPr>
            </w:pPr>
            <w:r w:rsidRPr="006E1E47">
              <w:rPr>
                <w:rFonts w:ascii="Arial" w:hAnsi="Arial" w:cs="Arial"/>
              </w:rPr>
              <w:t>Total Annual Time in Hours</w:t>
            </w:r>
          </w:p>
        </w:tc>
      </w:tr>
      <w:tr w:rsidRPr="006E1E47" w:rsidR="00CB78E1" w:rsidTr="00CB78E1" w14:paraId="587D2111" w14:textId="77777777">
        <w:tc>
          <w:tcPr>
            <w:tcW w:w="1797"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4B22BF79" w14:textId="77777777">
            <w:pPr>
              <w:spacing w:line="163" w:lineRule="exact"/>
              <w:rPr>
                <w:rFonts w:ascii="Arial" w:hAnsi="Arial" w:cs="Arial"/>
              </w:rPr>
            </w:pPr>
          </w:p>
          <w:p w:rsidRPr="006E1E47" w:rsidR="00CB78E1" w:rsidP="00CB78E1" w:rsidRDefault="00E578C1" w14:paraId="0F185A9A" w14:textId="77777777">
            <w:pPr>
              <w:spacing w:after="58"/>
              <w:rPr>
                <w:rFonts w:ascii="Arial" w:hAnsi="Arial" w:cs="Arial"/>
              </w:rPr>
            </w:pPr>
            <w:r>
              <w:rPr>
                <w:rFonts w:ascii="Arial" w:hAnsi="Arial" w:cs="Arial"/>
              </w:rPr>
              <w:t>State MPI Directors</w:t>
            </w:r>
          </w:p>
        </w:tc>
        <w:tc>
          <w:tcPr>
            <w:tcW w:w="1357"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34589106" w14:textId="77777777">
            <w:pPr>
              <w:spacing w:line="163" w:lineRule="exact"/>
              <w:rPr>
                <w:rFonts w:ascii="Arial" w:hAnsi="Arial" w:cs="Arial"/>
                <w:szCs w:val="24"/>
              </w:rPr>
            </w:pPr>
          </w:p>
          <w:p w:rsidRPr="006E1E47" w:rsidR="00CB78E1" w:rsidP="00CB78E1" w:rsidRDefault="00476190" w14:paraId="44C06D2B" w14:textId="77777777">
            <w:pPr>
              <w:spacing w:after="58"/>
              <w:rPr>
                <w:rFonts w:ascii="Arial" w:hAnsi="Arial" w:cs="Arial"/>
                <w:szCs w:val="24"/>
              </w:rPr>
            </w:pPr>
            <w:r>
              <w:rPr>
                <w:rFonts w:ascii="Arial" w:hAnsi="Arial" w:cs="Arial"/>
                <w:szCs w:val="24"/>
              </w:rPr>
              <w:t>27</w:t>
            </w:r>
          </w:p>
        </w:tc>
        <w:tc>
          <w:tcPr>
            <w:tcW w:w="181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528EA3B" w14:textId="77777777">
            <w:pPr>
              <w:spacing w:line="163" w:lineRule="exact"/>
              <w:rPr>
                <w:rFonts w:ascii="Arial" w:hAnsi="Arial" w:cs="Arial"/>
                <w:szCs w:val="24"/>
              </w:rPr>
            </w:pPr>
          </w:p>
          <w:p w:rsidRPr="006E1E47" w:rsidR="00CB78E1" w:rsidP="00CB78E1" w:rsidRDefault="00CB78E1" w14:paraId="2DAEAA95" w14:textId="77777777">
            <w:pPr>
              <w:spacing w:after="58"/>
              <w:rPr>
                <w:rFonts w:ascii="Arial" w:hAnsi="Arial" w:cs="Arial"/>
                <w:szCs w:val="24"/>
              </w:rPr>
            </w:pPr>
            <w:r w:rsidRPr="006E1E47">
              <w:rPr>
                <w:rFonts w:ascii="Arial" w:hAnsi="Arial" w:cs="Arial"/>
                <w:szCs w:val="24"/>
              </w:rPr>
              <w:t xml:space="preserve">   1</w:t>
            </w:r>
          </w:p>
        </w:tc>
        <w:tc>
          <w:tcPr>
            <w:tcW w:w="181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0D2E51B" w14:textId="77777777">
            <w:pPr>
              <w:spacing w:line="163" w:lineRule="exact"/>
              <w:rPr>
                <w:rFonts w:ascii="Arial" w:hAnsi="Arial" w:cs="Arial"/>
                <w:szCs w:val="24"/>
              </w:rPr>
            </w:pPr>
          </w:p>
          <w:p w:rsidRPr="006E1E47" w:rsidR="00CB78E1" w:rsidP="00CB78E1" w:rsidRDefault="00476190" w14:paraId="55AC0184" w14:textId="77777777">
            <w:pPr>
              <w:spacing w:after="58"/>
              <w:rPr>
                <w:rFonts w:ascii="Arial" w:hAnsi="Arial" w:cs="Arial"/>
                <w:szCs w:val="24"/>
              </w:rPr>
            </w:pPr>
            <w:r>
              <w:rPr>
                <w:rFonts w:ascii="Arial" w:hAnsi="Arial" w:cs="Arial"/>
                <w:szCs w:val="24"/>
              </w:rPr>
              <w:t>27</w:t>
            </w:r>
          </w:p>
        </w:tc>
        <w:tc>
          <w:tcPr>
            <w:tcW w:w="150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42C31472" w14:textId="77777777">
            <w:pPr>
              <w:spacing w:line="163" w:lineRule="exact"/>
              <w:rPr>
                <w:rFonts w:ascii="Arial" w:hAnsi="Arial" w:cs="Arial"/>
                <w:szCs w:val="24"/>
              </w:rPr>
            </w:pPr>
          </w:p>
          <w:p w:rsidRPr="006E1E47" w:rsidR="00CB78E1" w:rsidP="00476190" w:rsidRDefault="00CB78E1" w14:paraId="50F43E0B"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654"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44FD03AA" w14:textId="77777777">
            <w:pPr>
              <w:spacing w:line="163" w:lineRule="exact"/>
              <w:rPr>
                <w:rFonts w:ascii="Arial" w:hAnsi="Arial" w:cs="Arial"/>
                <w:szCs w:val="24"/>
              </w:rPr>
            </w:pPr>
          </w:p>
          <w:p w:rsidRPr="006E1E47" w:rsidR="00CB78E1" w:rsidP="00476190" w:rsidRDefault="00CB78E1" w14:paraId="3982582A"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Pr="006E1E47" w:rsidR="00CB78E1" w:rsidP="00CB78E1" w:rsidRDefault="00CB78E1" w14:paraId="536A72E6" w14:textId="77777777">
      <w:pPr>
        <w:rPr>
          <w:rFonts w:ascii="Arial" w:hAnsi="Arial" w:cs="Arial"/>
          <w:bCs/>
          <w:i/>
          <w:szCs w:val="24"/>
          <w:u w:val="single"/>
        </w:rPr>
      </w:pPr>
    </w:p>
    <w:p w:rsidR="00130502" w:rsidP="00CB78E1" w:rsidRDefault="00CB78E1" w14:paraId="35C6C6B5" w14:textId="77777777">
      <w:pPr>
        <w:rPr>
          <w:rFonts w:ascii="Arial" w:hAnsi="Arial" w:cs="Arial"/>
          <w:bCs/>
          <w:szCs w:val="24"/>
        </w:rPr>
      </w:pPr>
      <w:r w:rsidRPr="006E1E47">
        <w:rPr>
          <w:rFonts w:ascii="Arial" w:hAnsi="Arial" w:cs="Arial"/>
          <w:bCs/>
          <w:szCs w:val="24"/>
        </w:rPr>
        <w:tab/>
      </w:r>
    </w:p>
    <w:p w:rsidR="00130502" w:rsidP="00CB78E1" w:rsidRDefault="00130502" w14:paraId="25C1EFD6" w14:textId="77777777">
      <w:pPr>
        <w:rPr>
          <w:rFonts w:ascii="Arial" w:hAnsi="Arial" w:cs="Arial"/>
          <w:bCs/>
          <w:szCs w:val="24"/>
        </w:rPr>
      </w:pPr>
    </w:p>
    <w:p w:rsidR="00130502" w:rsidP="00CB78E1" w:rsidRDefault="00130502" w14:paraId="1C1AB5AB" w14:textId="77777777">
      <w:pPr>
        <w:rPr>
          <w:rFonts w:ascii="Arial" w:hAnsi="Arial" w:cs="Arial"/>
          <w:bCs/>
          <w:szCs w:val="24"/>
        </w:rPr>
      </w:pPr>
    </w:p>
    <w:p w:rsidR="00130502" w:rsidP="00CB78E1" w:rsidRDefault="00130502" w14:paraId="47B81B31" w14:textId="77777777">
      <w:pPr>
        <w:rPr>
          <w:rFonts w:ascii="Arial" w:hAnsi="Arial" w:cs="Arial"/>
          <w:bCs/>
          <w:szCs w:val="24"/>
        </w:rPr>
      </w:pPr>
    </w:p>
    <w:p w:rsidR="00130502" w:rsidP="00CB78E1" w:rsidRDefault="00130502" w14:paraId="7CF7F7DF" w14:textId="77777777">
      <w:pPr>
        <w:rPr>
          <w:rFonts w:ascii="Arial" w:hAnsi="Arial" w:cs="Arial"/>
          <w:bCs/>
          <w:szCs w:val="24"/>
        </w:rPr>
      </w:pPr>
    </w:p>
    <w:p w:rsidR="00130502" w:rsidP="00CB78E1" w:rsidRDefault="00130502" w14:paraId="4FED1461" w14:textId="77777777">
      <w:pPr>
        <w:rPr>
          <w:rFonts w:ascii="Arial" w:hAnsi="Arial" w:cs="Arial"/>
          <w:bCs/>
          <w:szCs w:val="24"/>
        </w:rPr>
      </w:pPr>
    </w:p>
    <w:p w:rsidRPr="006E1E47" w:rsidR="00CB78E1" w:rsidP="00130502" w:rsidRDefault="00CB78E1" w14:paraId="5533BC81" w14:textId="77777777">
      <w:pPr>
        <w:ind w:firstLine="720"/>
        <w:rPr>
          <w:rFonts w:ascii="Arial" w:hAnsi="Arial" w:cs="Arial"/>
          <w:bCs/>
          <w:szCs w:val="24"/>
        </w:rPr>
      </w:pPr>
      <w:r w:rsidRPr="006E1E47">
        <w:rPr>
          <w:rFonts w:ascii="Arial" w:hAnsi="Arial" w:cs="Arial"/>
          <w:bCs/>
          <w:szCs w:val="24"/>
        </w:rPr>
        <w:lastRenderedPageBreak/>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 xml:space="preserve">State MPI Employee Primary Roles </w:t>
      </w:r>
      <w:r>
        <w:rPr>
          <w:rFonts w:ascii="Arial" w:hAnsi="Arial" w:cs="Arial"/>
          <w:bCs/>
          <w:szCs w:val="24"/>
        </w:rPr>
        <w:t xml:space="preserve">submission for a total of 27 responses and </w:t>
      </w:r>
      <w:r w:rsidRPr="00130502">
        <w:rPr>
          <w:rFonts w:ascii="Arial" w:hAnsi="Arial" w:cs="Arial"/>
          <w:bCs/>
          <w:szCs w:val="24"/>
        </w:rPr>
        <w:t>27</w:t>
      </w:r>
      <w:r>
        <w:rPr>
          <w:rFonts w:ascii="Arial" w:hAnsi="Arial" w:cs="Arial"/>
          <w:bCs/>
          <w:szCs w:val="24"/>
        </w:rPr>
        <w:t xml:space="preserve"> hours.  </w:t>
      </w:r>
      <w:r w:rsidRPr="006E1E47">
        <w:rPr>
          <w:rFonts w:ascii="Arial" w:hAnsi="Arial" w:cs="Arial"/>
          <w:bCs/>
          <w:szCs w:val="24"/>
        </w:rPr>
        <w:t xml:space="preserve"> </w:t>
      </w:r>
    </w:p>
    <w:p w:rsidR="00CB78E1" w:rsidP="00476190" w:rsidRDefault="00CB78E1" w14:paraId="3CD396F3" w14:textId="77777777">
      <w:pPr>
        <w:rPr>
          <w:rFonts w:ascii="Arial" w:hAnsi="Arial" w:cs="Arial"/>
          <w:b/>
          <w:bCs/>
          <w:szCs w:val="24"/>
        </w:rPr>
      </w:pPr>
    </w:p>
    <w:p w:rsidR="00CB78E1" w:rsidP="00CB78E1" w:rsidRDefault="00CB78E1" w14:paraId="1C52CC4F" w14:textId="77777777">
      <w:pPr>
        <w:jc w:val="center"/>
        <w:rPr>
          <w:rFonts w:ascii="Arial" w:hAnsi="Arial" w:cs="Arial"/>
          <w:b/>
          <w:bCs/>
          <w:szCs w:val="24"/>
        </w:rPr>
      </w:pPr>
      <w:r>
        <w:rPr>
          <w:rFonts w:ascii="Arial" w:hAnsi="Arial" w:cs="Arial"/>
          <w:b/>
          <w:bCs/>
          <w:szCs w:val="24"/>
        </w:rPr>
        <w:t xml:space="preserve">State MPI Employee Primary Roles </w:t>
      </w:r>
    </w:p>
    <w:p w:rsidRPr="001B49EA" w:rsidR="00200280" w:rsidP="00200280" w:rsidRDefault="00200280" w14:paraId="2F74B8FC"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2FC60EF1"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2BE95D8F" w14:textId="77777777">
            <w:pPr>
              <w:spacing w:line="163" w:lineRule="exact"/>
              <w:rPr>
                <w:rFonts w:ascii="Arial" w:hAnsi="Arial" w:cs="Arial"/>
                <w:b/>
                <w:bCs/>
                <w:i/>
                <w:iCs/>
                <w:sz w:val="14"/>
                <w:szCs w:val="14"/>
              </w:rPr>
            </w:pPr>
          </w:p>
          <w:p w:rsidRPr="006E1E47" w:rsidR="00CB78E1" w:rsidP="00CB78E1" w:rsidRDefault="00CB78E1" w14:paraId="32B711C3" w14:textId="77777777">
            <w:pPr>
              <w:rPr>
                <w:rFonts w:ascii="Arial" w:hAnsi="Arial" w:cs="Arial"/>
                <w:szCs w:val="24"/>
              </w:rPr>
            </w:pPr>
            <w:r w:rsidRPr="006E1E47">
              <w:rPr>
                <w:rFonts w:ascii="Arial" w:hAnsi="Arial" w:cs="Arial"/>
                <w:szCs w:val="24"/>
              </w:rPr>
              <w:t>Type of</w:t>
            </w:r>
          </w:p>
          <w:p w:rsidRPr="006E1E47" w:rsidR="00CB78E1" w:rsidP="00CB78E1" w:rsidRDefault="00CB78E1" w14:paraId="34314560"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613F3E0D" w14:textId="77777777">
            <w:pPr>
              <w:spacing w:line="163" w:lineRule="exact"/>
              <w:rPr>
                <w:rFonts w:ascii="Arial" w:hAnsi="Arial" w:cs="Arial"/>
              </w:rPr>
            </w:pPr>
          </w:p>
          <w:p w:rsidRPr="006E1E47" w:rsidR="00CB78E1" w:rsidP="00CB78E1" w:rsidRDefault="00CB78E1" w14:paraId="523C722E" w14:textId="77777777">
            <w:pPr>
              <w:rPr>
                <w:rFonts w:ascii="Arial" w:hAnsi="Arial" w:cs="Arial"/>
              </w:rPr>
            </w:pPr>
            <w:r w:rsidRPr="006E1E47">
              <w:rPr>
                <w:rFonts w:ascii="Arial" w:hAnsi="Arial" w:cs="Arial"/>
              </w:rPr>
              <w:t>No. of</w:t>
            </w:r>
          </w:p>
          <w:p w:rsidRPr="006E1E47" w:rsidR="00CB78E1" w:rsidP="00CB78E1" w:rsidRDefault="00CB78E1" w14:paraId="73F53968"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1A83DCC" w14:textId="77777777">
            <w:pPr>
              <w:spacing w:line="163" w:lineRule="exact"/>
              <w:rPr>
                <w:rFonts w:ascii="Arial" w:hAnsi="Arial" w:cs="Arial"/>
              </w:rPr>
            </w:pPr>
          </w:p>
          <w:p w:rsidRPr="006E1E47" w:rsidR="00CB78E1" w:rsidP="00CB78E1" w:rsidRDefault="00CB78E1" w14:paraId="4E578E0E" w14:textId="77777777">
            <w:pPr>
              <w:rPr>
                <w:rFonts w:ascii="Arial" w:hAnsi="Arial" w:cs="Arial"/>
              </w:rPr>
            </w:pPr>
            <w:r w:rsidRPr="006E1E47">
              <w:rPr>
                <w:rFonts w:ascii="Arial" w:hAnsi="Arial" w:cs="Arial"/>
              </w:rPr>
              <w:t xml:space="preserve">No. of </w:t>
            </w:r>
          </w:p>
          <w:p w:rsidRPr="006E1E47" w:rsidR="00CB78E1" w:rsidP="00CB78E1" w:rsidRDefault="00CB78E1" w14:paraId="0FF18BDA"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08ED8BA" w14:textId="77777777">
            <w:pPr>
              <w:spacing w:line="163" w:lineRule="exact"/>
              <w:rPr>
                <w:rFonts w:ascii="Arial" w:hAnsi="Arial" w:cs="Arial"/>
              </w:rPr>
            </w:pPr>
          </w:p>
          <w:p w:rsidRPr="006E1E47" w:rsidR="00CB78E1" w:rsidP="00CB78E1" w:rsidRDefault="00CB78E1" w14:paraId="431D29B1" w14:textId="77777777">
            <w:pPr>
              <w:rPr>
                <w:rFonts w:ascii="Arial" w:hAnsi="Arial" w:cs="Arial"/>
              </w:rPr>
            </w:pPr>
            <w:r w:rsidRPr="006E1E47">
              <w:rPr>
                <w:rFonts w:ascii="Arial" w:hAnsi="Arial" w:cs="Arial"/>
              </w:rPr>
              <w:t>Total</w:t>
            </w:r>
          </w:p>
          <w:p w:rsidRPr="006E1E47" w:rsidR="00CB78E1" w:rsidP="00CB78E1" w:rsidRDefault="00CB78E1" w14:paraId="50D54823" w14:textId="77777777">
            <w:pPr>
              <w:rPr>
                <w:rFonts w:ascii="Arial" w:hAnsi="Arial" w:cs="Arial"/>
              </w:rPr>
            </w:pPr>
            <w:r w:rsidRPr="006E1E47">
              <w:rPr>
                <w:rFonts w:ascii="Arial" w:hAnsi="Arial" w:cs="Arial"/>
              </w:rPr>
              <w:t xml:space="preserve">Annual </w:t>
            </w:r>
          </w:p>
          <w:p w:rsidRPr="006E1E47" w:rsidR="00CB78E1" w:rsidP="00CB78E1" w:rsidRDefault="00CB78E1" w14:paraId="213D4294"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62FF5C4" w14:textId="77777777">
            <w:pPr>
              <w:spacing w:line="163" w:lineRule="exact"/>
              <w:rPr>
                <w:rFonts w:ascii="Arial" w:hAnsi="Arial" w:cs="Arial"/>
              </w:rPr>
            </w:pPr>
          </w:p>
          <w:p w:rsidRPr="006E1E47" w:rsidR="00CB78E1" w:rsidP="00CB78E1" w:rsidRDefault="00CB78E1" w14:paraId="38F43D6A"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0CE4E3DA" w14:textId="77777777">
            <w:pPr>
              <w:spacing w:line="163" w:lineRule="exact"/>
              <w:rPr>
                <w:rFonts w:ascii="Arial" w:hAnsi="Arial" w:cs="Arial"/>
              </w:rPr>
            </w:pPr>
          </w:p>
          <w:p w:rsidRPr="006E1E47" w:rsidR="00CB78E1" w:rsidP="00CB78E1" w:rsidRDefault="00CB78E1" w14:paraId="4405DB97" w14:textId="77777777">
            <w:pPr>
              <w:rPr>
                <w:rFonts w:ascii="Arial" w:hAnsi="Arial" w:cs="Arial"/>
              </w:rPr>
            </w:pPr>
            <w:r w:rsidRPr="006E1E47">
              <w:rPr>
                <w:rFonts w:ascii="Arial" w:hAnsi="Arial" w:cs="Arial"/>
              </w:rPr>
              <w:t>Total Annual Time in Hours</w:t>
            </w:r>
          </w:p>
        </w:tc>
      </w:tr>
      <w:tr w:rsidRPr="006E1E47" w:rsidR="00CB78E1" w:rsidTr="00CB78E1" w14:paraId="36C11A5A"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5C37FA48" w14:textId="77777777">
            <w:pPr>
              <w:spacing w:line="163" w:lineRule="exact"/>
              <w:rPr>
                <w:rFonts w:ascii="Arial" w:hAnsi="Arial" w:cs="Arial"/>
              </w:rPr>
            </w:pPr>
          </w:p>
          <w:p w:rsidRPr="006E1E47" w:rsidR="00CB78E1" w:rsidP="00CB78E1" w:rsidRDefault="00E578C1" w14:paraId="6A8987FA"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39326A45" w14:textId="77777777">
            <w:pPr>
              <w:spacing w:line="163" w:lineRule="exact"/>
              <w:rPr>
                <w:rFonts w:ascii="Arial" w:hAnsi="Arial" w:cs="Arial"/>
                <w:szCs w:val="24"/>
              </w:rPr>
            </w:pPr>
          </w:p>
          <w:p w:rsidRPr="006E1E47" w:rsidR="00CB78E1" w:rsidP="00CB78E1" w:rsidRDefault="00476190" w14:paraId="5E23BAD9"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1BC3F23F" w14:textId="77777777">
            <w:pPr>
              <w:spacing w:line="163" w:lineRule="exact"/>
              <w:rPr>
                <w:rFonts w:ascii="Arial" w:hAnsi="Arial" w:cs="Arial"/>
                <w:szCs w:val="24"/>
              </w:rPr>
            </w:pPr>
          </w:p>
          <w:p w:rsidRPr="006E1E47" w:rsidR="00CB78E1" w:rsidP="00CB78E1" w:rsidRDefault="00CB78E1" w14:paraId="47312571"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43762FA0" w14:textId="77777777">
            <w:pPr>
              <w:spacing w:line="163" w:lineRule="exact"/>
              <w:rPr>
                <w:rFonts w:ascii="Arial" w:hAnsi="Arial" w:cs="Arial"/>
                <w:szCs w:val="24"/>
              </w:rPr>
            </w:pPr>
          </w:p>
          <w:p w:rsidRPr="006E1E47" w:rsidR="00CB78E1" w:rsidP="00CB78E1" w:rsidRDefault="00476190" w14:paraId="280DE338"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37D2A9DF" w14:textId="77777777">
            <w:pPr>
              <w:spacing w:line="163" w:lineRule="exact"/>
              <w:rPr>
                <w:rFonts w:ascii="Arial" w:hAnsi="Arial" w:cs="Arial"/>
                <w:szCs w:val="24"/>
              </w:rPr>
            </w:pPr>
          </w:p>
          <w:p w:rsidRPr="006E1E47" w:rsidR="00CB78E1" w:rsidP="00476190" w:rsidRDefault="00CB78E1" w14:paraId="27CB9147"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47910C49" w14:textId="77777777">
            <w:pPr>
              <w:spacing w:line="163" w:lineRule="exact"/>
              <w:rPr>
                <w:rFonts w:ascii="Arial" w:hAnsi="Arial" w:cs="Arial"/>
                <w:szCs w:val="24"/>
              </w:rPr>
            </w:pPr>
          </w:p>
          <w:p w:rsidRPr="006E1E47" w:rsidR="00CB78E1" w:rsidP="00476190" w:rsidRDefault="00CB78E1" w14:paraId="22912EE7"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CB78E1" w:rsidP="00CB78E1" w:rsidRDefault="00CB78E1" w14:paraId="291CBEA5" w14:textId="77777777">
      <w:pPr>
        <w:rPr>
          <w:rFonts w:ascii="Arial" w:hAnsi="Arial" w:cs="Arial"/>
        </w:rPr>
      </w:pPr>
    </w:p>
    <w:p w:rsidRPr="006E1E47" w:rsidR="00CB78E1" w:rsidP="00CB78E1" w:rsidRDefault="00CB78E1" w14:paraId="4ECA9283" w14:textId="77777777">
      <w:pPr>
        <w:rPr>
          <w:rFonts w:ascii="Arial" w:hAnsi="Arial" w:cs="Arial"/>
          <w:bCs/>
          <w:i/>
          <w:szCs w:val="24"/>
          <w:u w:val="single"/>
        </w:rPr>
      </w:pPr>
    </w:p>
    <w:p w:rsidRPr="006E1E47" w:rsidR="00CB78E1" w:rsidP="00CB78E1" w:rsidRDefault="00CB78E1" w14:paraId="4C638BDF"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to complete the</w:t>
      </w:r>
      <w:r w:rsidR="00933AA5">
        <w:rPr>
          <w:rFonts w:ascii="Arial" w:hAnsi="Arial" w:cs="Arial"/>
          <w:bCs/>
          <w:szCs w:val="24"/>
        </w:rPr>
        <w:t xml:space="preserve"> Compliance Activity Report</w:t>
      </w:r>
      <w:r>
        <w:rPr>
          <w:rFonts w:ascii="Arial" w:hAnsi="Arial" w:cs="Arial"/>
          <w:bCs/>
          <w:szCs w:val="24"/>
        </w:rPr>
        <w:t xml:space="preserve"> submission for a total of 27 responses and </w:t>
      </w:r>
      <w:r w:rsidRPr="00130502">
        <w:rPr>
          <w:rFonts w:ascii="Arial" w:hAnsi="Arial" w:cs="Arial"/>
          <w:bCs/>
          <w:szCs w:val="24"/>
        </w:rPr>
        <w:t xml:space="preserve">27 </w:t>
      </w:r>
      <w:r>
        <w:rPr>
          <w:rFonts w:ascii="Arial" w:hAnsi="Arial" w:cs="Arial"/>
          <w:bCs/>
          <w:szCs w:val="24"/>
        </w:rPr>
        <w:t xml:space="preserve">hours.  </w:t>
      </w:r>
      <w:r w:rsidRPr="006E1E47">
        <w:rPr>
          <w:rFonts w:ascii="Arial" w:hAnsi="Arial" w:cs="Arial"/>
          <w:bCs/>
          <w:szCs w:val="24"/>
        </w:rPr>
        <w:t xml:space="preserve"> </w:t>
      </w:r>
    </w:p>
    <w:p w:rsidR="00CB78E1" w:rsidP="00CB78E1" w:rsidRDefault="00CB78E1" w14:paraId="21F9D383" w14:textId="77777777">
      <w:pPr>
        <w:jc w:val="center"/>
        <w:rPr>
          <w:rFonts w:ascii="Arial" w:hAnsi="Arial" w:cs="Arial"/>
          <w:b/>
          <w:bCs/>
          <w:szCs w:val="24"/>
        </w:rPr>
      </w:pPr>
    </w:p>
    <w:p w:rsidR="00CB78E1" w:rsidP="00CB78E1" w:rsidRDefault="00CB78E1" w14:paraId="083418D7" w14:textId="77777777">
      <w:pPr>
        <w:jc w:val="center"/>
        <w:rPr>
          <w:rFonts w:ascii="Arial" w:hAnsi="Arial" w:cs="Arial"/>
          <w:b/>
          <w:bCs/>
          <w:szCs w:val="24"/>
        </w:rPr>
      </w:pPr>
      <w:r>
        <w:rPr>
          <w:rFonts w:ascii="Arial" w:hAnsi="Arial" w:cs="Arial"/>
          <w:b/>
          <w:bCs/>
          <w:szCs w:val="24"/>
        </w:rPr>
        <w:t>Compliance Activity Report</w:t>
      </w:r>
    </w:p>
    <w:p w:rsidRPr="001B49EA" w:rsidR="00200280" w:rsidP="00200280" w:rsidRDefault="00200280" w14:paraId="51A9B830"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1498577B"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770BD93C" w14:textId="77777777">
            <w:pPr>
              <w:spacing w:line="163" w:lineRule="exact"/>
              <w:rPr>
                <w:rFonts w:ascii="Arial" w:hAnsi="Arial" w:cs="Arial"/>
                <w:b/>
                <w:bCs/>
                <w:i/>
                <w:iCs/>
                <w:sz w:val="14"/>
                <w:szCs w:val="14"/>
              </w:rPr>
            </w:pPr>
          </w:p>
          <w:p w:rsidRPr="006E1E47" w:rsidR="00CB78E1" w:rsidP="00CB78E1" w:rsidRDefault="00CB78E1" w14:paraId="1C99BDCC" w14:textId="77777777">
            <w:pPr>
              <w:rPr>
                <w:rFonts w:ascii="Arial" w:hAnsi="Arial" w:cs="Arial"/>
                <w:szCs w:val="24"/>
              </w:rPr>
            </w:pPr>
            <w:r w:rsidRPr="006E1E47">
              <w:rPr>
                <w:rFonts w:ascii="Arial" w:hAnsi="Arial" w:cs="Arial"/>
                <w:szCs w:val="24"/>
              </w:rPr>
              <w:t>Type of</w:t>
            </w:r>
          </w:p>
          <w:p w:rsidRPr="006E1E47" w:rsidR="00CB78E1" w:rsidP="00CB78E1" w:rsidRDefault="00CB78E1" w14:paraId="5112FD45"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608B28D1" w14:textId="77777777">
            <w:pPr>
              <w:spacing w:line="163" w:lineRule="exact"/>
              <w:rPr>
                <w:rFonts w:ascii="Arial" w:hAnsi="Arial" w:cs="Arial"/>
              </w:rPr>
            </w:pPr>
          </w:p>
          <w:p w:rsidRPr="006E1E47" w:rsidR="00CB78E1" w:rsidP="00CB78E1" w:rsidRDefault="00CB78E1" w14:paraId="55A9B137" w14:textId="77777777">
            <w:pPr>
              <w:rPr>
                <w:rFonts w:ascii="Arial" w:hAnsi="Arial" w:cs="Arial"/>
              </w:rPr>
            </w:pPr>
            <w:r w:rsidRPr="006E1E47">
              <w:rPr>
                <w:rFonts w:ascii="Arial" w:hAnsi="Arial" w:cs="Arial"/>
              </w:rPr>
              <w:t>No. of</w:t>
            </w:r>
          </w:p>
          <w:p w:rsidRPr="006E1E47" w:rsidR="00CB78E1" w:rsidP="00CB78E1" w:rsidRDefault="00CB78E1" w14:paraId="6A007C45"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FAC557C" w14:textId="77777777">
            <w:pPr>
              <w:spacing w:line="163" w:lineRule="exact"/>
              <w:rPr>
                <w:rFonts w:ascii="Arial" w:hAnsi="Arial" w:cs="Arial"/>
              </w:rPr>
            </w:pPr>
          </w:p>
          <w:p w:rsidRPr="006E1E47" w:rsidR="00CB78E1" w:rsidP="00CB78E1" w:rsidRDefault="00CB78E1" w14:paraId="0158378A" w14:textId="77777777">
            <w:pPr>
              <w:rPr>
                <w:rFonts w:ascii="Arial" w:hAnsi="Arial" w:cs="Arial"/>
              </w:rPr>
            </w:pPr>
            <w:r w:rsidRPr="006E1E47">
              <w:rPr>
                <w:rFonts w:ascii="Arial" w:hAnsi="Arial" w:cs="Arial"/>
              </w:rPr>
              <w:t xml:space="preserve">No. of </w:t>
            </w:r>
          </w:p>
          <w:p w:rsidRPr="006E1E47" w:rsidR="00CB78E1" w:rsidP="00CB78E1" w:rsidRDefault="00CB78E1" w14:paraId="3057532B"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11E6EA4" w14:textId="77777777">
            <w:pPr>
              <w:spacing w:line="163" w:lineRule="exact"/>
              <w:rPr>
                <w:rFonts w:ascii="Arial" w:hAnsi="Arial" w:cs="Arial"/>
              </w:rPr>
            </w:pPr>
          </w:p>
          <w:p w:rsidRPr="006E1E47" w:rsidR="00CB78E1" w:rsidP="00CB78E1" w:rsidRDefault="00CB78E1" w14:paraId="27875CA3" w14:textId="77777777">
            <w:pPr>
              <w:rPr>
                <w:rFonts w:ascii="Arial" w:hAnsi="Arial" w:cs="Arial"/>
              </w:rPr>
            </w:pPr>
            <w:r w:rsidRPr="006E1E47">
              <w:rPr>
                <w:rFonts w:ascii="Arial" w:hAnsi="Arial" w:cs="Arial"/>
              </w:rPr>
              <w:t>Total</w:t>
            </w:r>
          </w:p>
          <w:p w:rsidRPr="006E1E47" w:rsidR="00CB78E1" w:rsidP="00CB78E1" w:rsidRDefault="00CB78E1" w14:paraId="0EF9AD40" w14:textId="77777777">
            <w:pPr>
              <w:rPr>
                <w:rFonts w:ascii="Arial" w:hAnsi="Arial" w:cs="Arial"/>
              </w:rPr>
            </w:pPr>
            <w:r w:rsidRPr="006E1E47">
              <w:rPr>
                <w:rFonts w:ascii="Arial" w:hAnsi="Arial" w:cs="Arial"/>
              </w:rPr>
              <w:t xml:space="preserve">Annual </w:t>
            </w:r>
          </w:p>
          <w:p w:rsidRPr="006E1E47" w:rsidR="00CB78E1" w:rsidP="00CB78E1" w:rsidRDefault="00CB78E1" w14:paraId="1B782BC8"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6C346A56" w14:textId="77777777">
            <w:pPr>
              <w:spacing w:line="163" w:lineRule="exact"/>
              <w:rPr>
                <w:rFonts w:ascii="Arial" w:hAnsi="Arial" w:cs="Arial"/>
              </w:rPr>
            </w:pPr>
          </w:p>
          <w:p w:rsidRPr="006E1E47" w:rsidR="00CB78E1" w:rsidP="00CB78E1" w:rsidRDefault="00CB78E1" w14:paraId="31E06329"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0848EC25" w14:textId="77777777">
            <w:pPr>
              <w:spacing w:line="163" w:lineRule="exact"/>
              <w:rPr>
                <w:rFonts w:ascii="Arial" w:hAnsi="Arial" w:cs="Arial"/>
              </w:rPr>
            </w:pPr>
          </w:p>
          <w:p w:rsidRPr="006E1E47" w:rsidR="00CB78E1" w:rsidP="00CB78E1" w:rsidRDefault="00CB78E1" w14:paraId="70980F85" w14:textId="77777777">
            <w:pPr>
              <w:rPr>
                <w:rFonts w:ascii="Arial" w:hAnsi="Arial" w:cs="Arial"/>
              </w:rPr>
            </w:pPr>
            <w:r w:rsidRPr="006E1E47">
              <w:rPr>
                <w:rFonts w:ascii="Arial" w:hAnsi="Arial" w:cs="Arial"/>
              </w:rPr>
              <w:t>Total Annual Time in Hours</w:t>
            </w:r>
          </w:p>
        </w:tc>
      </w:tr>
      <w:tr w:rsidRPr="006E1E47" w:rsidR="00CB78E1" w:rsidTr="00CB78E1" w14:paraId="629E97A5"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E578C1" w14:paraId="3360CE65"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3DAC1D3" w14:textId="77777777">
            <w:pPr>
              <w:spacing w:line="163" w:lineRule="exact"/>
              <w:rPr>
                <w:rFonts w:ascii="Arial" w:hAnsi="Arial" w:cs="Arial"/>
                <w:szCs w:val="24"/>
              </w:rPr>
            </w:pPr>
          </w:p>
          <w:p w:rsidRPr="006E1E47" w:rsidR="00CB78E1" w:rsidP="00CB78E1" w:rsidRDefault="00476190" w14:paraId="1A4A79EC"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3634040A" w14:textId="77777777">
            <w:pPr>
              <w:spacing w:line="163" w:lineRule="exact"/>
              <w:rPr>
                <w:rFonts w:ascii="Arial" w:hAnsi="Arial" w:cs="Arial"/>
                <w:szCs w:val="24"/>
              </w:rPr>
            </w:pPr>
          </w:p>
          <w:p w:rsidRPr="006E1E47" w:rsidR="00CB78E1" w:rsidP="00CB78E1" w:rsidRDefault="00CB78E1" w14:paraId="048BBB0B"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7F934C71" w14:textId="77777777">
            <w:pPr>
              <w:spacing w:line="163" w:lineRule="exact"/>
              <w:rPr>
                <w:rFonts w:ascii="Arial" w:hAnsi="Arial" w:cs="Arial"/>
                <w:szCs w:val="24"/>
              </w:rPr>
            </w:pPr>
          </w:p>
          <w:p w:rsidRPr="006E1E47" w:rsidR="00CB78E1" w:rsidP="00CB78E1" w:rsidRDefault="00476190" w14:paraId="50E874C6"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0D4B529" w14:textId="77777777">
            <w:pPr>
              <w:spacing w:line="163" w:lineRule="exact"/>
              <w:rPr>
                <w:rFonts w:ascii="Arial" w:hAnsi="Arial" w:cs="Arial"/>
                <w:szCs w:val="24"/>
              </w:rPr>
            </w:pPr>
          </w:p>
          <w:p w:rsidRPr="006E1E47" w:rsidR="00CB78E1" w:rsidP="00476190" w:rsidRDefault="00CB78E1" w14:paraId="7B36A894"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7AEE28EE" w14:textId="77777777">
            <w:pPr>
              <w:spacing w:line="163" w:lineRule="exact"/>
              <w:rPr>
                <w:rFonts w:ascii="Arial" w:hAnsi="Arial" w:cs="Arial"/>
                <w:szCs w:val="24"/>
              </w:rPr>
            </w:pPr>
          </w:p>
          <w:p w:rsidRPr="006E1E47" w:rsidR="00CB78E1" w:rsidP="00476190" w:rsidRDefault="00CB78E1" w14:paraId="1DA51EE2"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CB78E1" w:rsidP="00CB78E1" w:rsidRDefault="00CB78E1" w14:paraId="792C8315" w14:textId="77777777">
      <w:pPr>
        <w:rPr>
          <w:rFonts w:ascii="Arial" w:hAnsi="Arial" w:cs="Arial"/>
        </w:rPr>
      </w:pPr>
    </w:p>
    <w:p w:rsidR="00130502" w:rsidP="00CB78E1" w:rsidRDefault="00130502" w14:paraId="3BADBD48" w14:textId="77777777">
      <w:pPr>
        <w:rPr>
          <w:rFonts w:ascii="Arial" w:hAnsi="Arial" w:cs="Arial"/>
        </w:rPr>
      </w:pPr>
    </w:p>
    <w:p w:rsidR="00130502" w:rsidP="00CB78E1" w:rsidRDefault="00130502" w14:paraId="1343485A" w14:textId="77777777">
      <w:pPr>
        <w:rPr>
          <w:rFonts w:ascii="Arial" w:hAnsi="Arial" w:cs="Arial"/>
        </w:rPr>
      </w:pPr>
    </w:p>
    <w:p w:rsidR="00130502" w:rsidP="00CB78E1" w:rsidRDefault="00130502" w14:paraId="173B6C54" w14:textId="77777777">
      <w:pPr>
        <w:rPr>
          <w:rFonts w:ascii="Arial" w:hAnsi="Arial" w:cs="Arial"/>
        </w:rPr>
      </w:pPr>
    </w:p>
    <w:p w:rsidR="00130502" w:rsidP="00CB78E1" w:rsidRDefault="00130502" w14:paraId="5DB79EDE" w14:textId="77777777">
      <w:pPr>
        <w:rPr>
          <w:rFonts w:ascii="Arial" w:hAnsi="Arial" w:cs="Arial"/>
        </w:rPr>
      </w:pPr>
    </w:p>
    <w:p w:rsidR="00130502" w:rsidP="00CB78E1" w:rsidRDefault="00130502" w14:paraId="68568802" w14:textId="77777777">
      <w:pPr>
        <w:rPr>
          <w:rFonts w:ascii="Arial" w:hAnsi="Arial" w:cs="Arial"/>
        </w:rPr>
      </w:pPr>
    </w:p>
    <w:p w:rsidRPr="006E1E47" w:rsidR="00476190" w:rsidP="00CB78E1" w:rsidRDefault="00476190" w14:paraId="5AAC9B01" w14:textId="77777777">
      <w:pPr>
        <w:rPr>
          <w:rFonts w:ascii="Arial" w:hAnsi="Arial" w:cs="Arial"/>
          <w:bCs/>
          <w:i/>
          <w:szCs w:val="24"/>
          <w:u w:val="single"/>
        </w:rPr>
      </w:pPr>
    </w:p>
    <w:p w:rsidR="00130502" w:rsidP="00CB78E1" w:rsidRDefault="00CB78E1" w14:paraId="2AC34CE2"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Pr="006E1E47">
        <w:rPr>
          <w:rFonts w:ascii="Arial" w:hAnsi="Arial" w:cs="Arial"/>
          <w:bCs/>
          <w:szCs w:val="24"/>
        </w:rPr>
        <w:t xml:space="preserve">once a year spend </w:t>
      </w:r>
      <w:r w:rsidR="00933AA5">
        <w:rPr>
          <w:rFonts w:ascii="Arial" w:hAnsi="Arial" w:cs="Arial"/>
          <w:bCs/>
          <w:szCs w:val="24"/>
        </w:rPr>
        <w:t xml:space="preserve">1 hour </w:t>
      </w:r>
      <w:r>
        <w:rPr>
          <w:rFonts w:ascii="Arial" w:hAnsi="Arial" w:cs="Arial"/>
          <w:bCs/>
          <w:szCs w:val="24"/>
        </w:rPr>
        <w:t xml:space="preserve">to complete the </w:t>
      </w:r>
      <w:r w:rsidR="00933AA5">
        <w:rPr>
          <w:rFonts w:ascii="Arial" w:hAnsi="Arial" w:cs="Arial"/>
          <w:bCs/>
          <w:szCs w:val="24"/>
        </w:rPr>
        <w:t xml:space="preserve">Summary of Statutory Authority per Business Type </w:t>
      </w:r>
      <w:r>
        <w:rPr>
          <w:rFonts w:ascii="Arial" w:hAnsi="Arial" w:cs="Arial"/>
          <w:bCs/>
          <w:szCs w:val="24"/>
        </w:rPr>
        <w:t xml:space="preserve">submission for a total of 27 responses and </w:t>
      </w:r>
      <w:r w:rsidRPr="00130502">
        <w:rPr>
          <w:rFonts w:ascii="Arial" w:hAnsi="Arial" w:cs="Arial"/>
          <w:bCs/>
          <w:szCs w:val="24"/>
        </w:rPr>
        <w:t xml:space="preserve">27 </w:t>
      </w:r>
      <w:r>
        <w:rPr>
          <w:rFonts w:ascii="Arial" w:hAnsi="Arial" w:cs="Arial"/>
          <w:bCs/>
          <w:szCs w:val="24"/>
        </w:rPr>
        <w:t xml:space="preserve">hours.  </w:t>
      </w:r>
    </w:p>
    <w:p w:rsidR="00CB78E1" w:rsidP="00130502" w:rsidRDefault="00CB78E1" w14:paraId="21693393" w14:textId="77777777">
      <w:pPr>
        <w:rPr>
          <w:rFonts w:ascii="Arial" w:hAnsi="Arial" w:cs="Arial"/>
          <w:b/>
          <w:bCs/>
          <w:szCs w:val="24"/>
        </w:rPr>
      </w:pPr>
    </w:p>
    <w:p w:rsidR="00CB78E1" w:rsidP="00CB78E1" w:rsidRDefault="00CB78E1" w14:paraId="5BEC4E17" w14:textId="77777777">
      <w:pPr>
        <w:jc w:val="center"/>
        <w:rPr>
          <w:rFonts w:ascii="Arial" w:hAnsi="Arial" w:cs="Arial"/>
          <w:b/>
          <w:bCs/>
          <w:szCs w:val="24"/>
        </w:rPr>
      </w:pPr>
      <w:r>
        <w:rPr>
          <w:rFonts w:ascii="Arial" w:hAnsi="Arial" w:cs="Arial"/>
          <w:b/>
          <w:bCs/>
          <w:szCs w:val="24"/>
        </w:rPr>
        <w:t xml:space="preserve">Summary of Statutory Authority per Business Type </w:t>
      </w:r>
    </w:p>
    <w:p w:rsidRPr="001B49EA" w:rsidR="00200280" w:rsidP="00200280" w:rsidRDefault="00200280" w14:paraId="137CB155"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2DECE302"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31ABCFB7" w14:textId="77777777">
            <w:pPr>
              <w:spacing w:line="163" w:lineRule="exact"/>
              <w:rPr>
                <w:rFonts w:ascii="Arial" w:hAnsi="Arial" w:cs="Arial"/>
                <w:b/>
                <w:bCs/>
                <w:i/>
                <w:iCs/>
                <w:sz w:val="14"/>
                <w:szCs w:val="14"/>
              </w:rPr>
            </w:pPr>
          </w:p>
          <w:p w:rsidRPr="006E1E47" w:rsidR="00CB78E1" w:rsidP="00CB78E1" w:rsidRDefault="00CB78E1" w14:paraId="274C5E0C" w14:textId="77777777">
            <w:pPr>
              <w:rPr>
                <w:rFonts w:ascii="Arial" w:hAnsi="Arial" w:cs="Arial"/>
                <w:szCs w:val="24"/>
              </w:rPr>
            </w:pPr>
            <w:r w:rsidRPr="006E1E47">
              <w:rPr>
                <w:rFonts w:ascii="Arial" w:hAnsi="Arial" w:cs="Arial"/>
                <w:szCs w:val="24"/>
              </w:rPr>
              <w:t>Type of</w:t>
            </w:r>
          </w:p>
          <w:p w:rsidRPr="006E1E47" w:rsidR="00CB78E1" w:rsidP="00CB78E1" w:rsidRDefault="00CB78E1" w14:paraId="37C0BF89"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7880C80D" w14:textId="77777777">
            <w:pPr>
              <w:spacing w:line="163" w:lineRule="exact"/>
              <w:rPr>
                <w:rFonts w:ascii="Arial" w:hAnsi="Arial" w:cs="Arial"/>
              </w:rPr>
            </w:pPr>
          </w:p>
          <w:p w:rsidRPr="006E1E47" w:rsidR="00CB78E1" w:rsidP="00CB78E1" w:rsidRDefault="00CB78E1" w14:paraId="7F87A064" w14:textId="77777777">
            <w:pPr>
              <w:rPr>
                <w:rFonts w:ascii="Arial" w:hAnsi="Arial" w:cs="Arial"/>
              </w:rPr>
            </w:pPr>
            <w:r w:rsidRPr="006E1E47">
              <w:rPr>
                <w:rFonts w:ascii="Arial" w:hAnsi="Arial" w:cs="Arial"/>
              </w:rPr>
              <w:t>No. of</w:t>
            </w:r>
          </w:p>
          <w:p w:rsidRPr="006E1E47" w:rsidR="00CB78E1" w:rsidP="00CB78E1" w:rsidRDefault="00CB78E1" w14:paraId="11211E55"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3E955C0D" w14:textId="77777777">
            <w:pPr>
              <w:spacing w:line="163" w:lineRule="exact"/>
              <w:rPr>
                <w:rFonts w:ascii="Arial" w:hAnsi="Arial" w:cs="Arial"/>
              </w:rPr>
            </w:pPr>
          </w:p>
          <w:p w:rsidRPr="006E1E47" w:rsidR="00CB78E1" w:rsidP="00CB78E1" w:rsidRDefault="00CB78E1" w14:paraId="02F928E8" w14:textId="77777777">
            <w:pPr>
              <w:rPr>
                <w:rFonts w:ascii="Arial" w:hAnsi="Arial" w:cs="Arial"/>
              </w:rPr>
            </w:pPr>
            <w:r w:rsidRPr="006E1E47">
              <w:rPr>
                <w:rFonts w:ascii="Arial" w:hAnsi="Arial" w:cs="Arial"/>
              </w:rPr>
              <w:t xml:space="preserve">No. of </w:t>
            </w:r>
          </w:p>
          <w:p w:rsidRPr="006E1E47" w:rsidR="00CB78E1" w:rsidP="00CB78E1" w:rsidRDefault="00CB78E1" w14:paraId="2BA2F904"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637D2CB" w14:textId="77777777">
            <w:pPr>
              <w:spacing w:line="163" w:lineRule="exact"/>
              <w:rPr>
                <w:rFonts w:ascii="Arial" w:hAnsi="Arial" w:cs="Arial"/>
              </w:rPr>
            </w:pPr>
          </w:p>
          <w:p w:rsidRPr="006E1E47" w:rsidR="00CB78E1" w:rsidP="00CB78E1" w:rsidRDefault="00CB78E1" w14:paraId="469E730A" w14:textId="77777777">
            <w:pPr>
              <w:rPr>
                <w:rFonts w:ascii="Arial" w:hAnsi="Arial" w:cs="Arial"/>
              </w:rPr>
            </w:pPr>
            <w:r w:rsidRPr="006E1E47">
              <w:rPr>
                <w:rFonts w:ascii="Arial" w:hAnsi="Arial" w:cs="Arial"/>
              </w:rPr>
              <w:t>Total</w:t>
            </w:r>
          </w:p>
          <w:p w:rsidRPr="006E1E47" w:rsidR="00CB78E1" w:rsidP="00CB78E1" w:rsidRDefault="00CB78E1" w14:paraId="47B01070" w14:textId="77777777">
            <w:pPr>
              <w:rPr>
                <w:rFonts w:ascii="Arial" w:hAnsi="Arial" w:cs="Arial"/>
              </w:rPr>
            </w:pPr>
            <w:r w:rsidRPr="006E1E47">
              <w:rPr>
                <w:rFonts w:ascii="Arial" w:hAnsi="Arial" w:cs="Arial"/>
              </w:rPr>
              <w:t xml:space="preserve">Annual </w:t>
            </w:r>
          </w:p>
          <w:p w:rsidRPr="006E1E47" w:rsidR="00CB78E1" w:rsidP="00CB78E1" w:rsidRDefault="00CB78E1" w14:paraId="48736F4E"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0F81DC47" w14:textId="77777777">
            <w:pPr>
              <w:spacing w:line="163" w:lineRule="exact"/>
              <w:rPr>
                <w:rFonts w:ascii="Arial" w:hAnsi="Arial" w:cs="Arial"/>
              </w:rPr>
            </w:pPr>
          </w:p>
          <w:p w:rsidRPr="006E1E47" w:rsidR="00CB78E1" w:rsidP="00CB78E1" w:rsidRDefault="00CB78E1" w14:paraId="03EC5A93"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1D5B7785" w14:textId="77777777">
            <w:pPr>
              <w:spacing w:line="163" w:lineRule="exact"/>
              <w:rPr>
                <w:rFonts w:ascii="Arial" w:hAnsi="Arial" w:cs="Arial"/>
              </w:rPr>
            </w:pPr>
          </w:p>
          <w:p w:rsidRPr="006E1E47" w:rsidR="00CB78E1" w:rsidP="00CB78E1" w:rsidRDefault="00CB78E1" w14:paraId="5904F30B" w14:textId="77777777">
            <w:pPr>
              <w:rPr>
                <w:rFonts w:ascii="Arial" w:hAnsi="Arial" w:cs="Arial"/>
              </w:rPr>
            </w:pPr>
            <w:r w:rsidRPr="006E1E47">
              <w:rPr>
                <w:rFonts w:ascii="Arial" w:hAnsi="Arial" w:cs="Arial"/>
              </w:rPr>
              <w:t>Total Annual Time in Hours</w:t>
            </w:r>
          </w:p>
        </w:tc>
      </w:tr>
      <w:tr w:rsidRPr="006E1E47" w:rsidR="00CB78E1" w:rsidTr="00CB78E1" w14:paraId="0EB1B82A"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73CDA0C9" w14:textId="77777777">
            <w:pPr>
              <w:spacing w:line="163" w:lineRule="exact"/>
              <w:rPr>
                <w:rFonts w:ascii="Arial" w:hAnsi="Arial" w:cs="Arial"/>
              </w:rPr>
            </w:pPr>
          </w:p>
          <w:p w:rsidRPr="006E1E47" w:rsidR="00CB78E1" w:rsidP="00CB78E1" w:rsidRDefault="00E578C1" w14:paraId="329E2FCA"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799C1A17" w14:textId="77777777">
            <w:pPr>
              <w:spacing w:line="163" w:lineRule="exact"/>
              <w:rPr>
                <w:rFonts w:ascii="Arial" w:hAnsi="Arial" w:cs="Arial"/>
                <w:szCs w:val="24"/>
              </w:rPr>
            </w:pPr>
          </w:p>
          <w:p w:rsidRPr="006E1E47" w:rsidR="00CB78E1" w:rsidP="00CB78E1" w:rsidRDefault="00476190" w14:paraId="74A1F005"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381DFD7" w14:textId="77777777">
            <w:pPr>
              <w:spacing w:line="163" w:lineRule="exact"/>
              <w:rPr>
                <w:rFonts w:ascii="Arial" w:hAnsi="Arial" w:cs="Arial"/>
                <w:szCs w:val="24"/>
              </w:rPr>
            </w:pPr>
          </w:p>
          <w:p w:rsidRPr="006E1E47" w:rsidR="00CB78E1" w:rsidP="00CB78E1" w:rsidRDefault="00CB78E1" w14:paraId="2874DD80"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662394A" w14:textId="77777777">
            <w:pPr>
              <w:spacing w:line="163" w:lineRule="exact"/>
              <w:rPr>
                <w:rFonts w:ascii="Arial" w:hAnsi="Arial" w:cs="Arial"/>
                <w:szCs w:val="24"/>
              </w:rPr>
            </w:pPr>
          </w:p>
          <w:p w:rsidRPr="006E1E47" w:rsidR="00CB78E1" w:rsidP="00CB78E1" w:rsidRDefault="00476190" w14:paraId="213C91CB"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BB1DE48" w14:textId="77777777">
            <w:pPr>
              <w:spacing w:line="163" w:lineRule="exact"/>
              <w:rPr>
                <w:rFonts w:ascii="Arial" w:hAnsi="Arial" w:cs="Arial"/>
                <w:szCs w:val="24"/>
              </w:rPr>
            </w:pPr>
          </w:p>
          <w:p w:rsidRPr="006E1E47" w:rsidR="00CB78E1" w:rsidP="00476190" w:rsidRDefault="00CB78E1" w14:paraId="61A93936"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60</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3404AA47" w14:textId="77777777">
            <w:pPr>
              <w:spacing w:line="163" w:lineRule="exact"/>
              <w:rPr>
                <w:rFonts w:ascii="Arial" w:hAnsi="Arial" w:cs="Arial"/>
                <w:szCs w:val="24"/>
              </w:rPr>
            </w:pPr>
          </w:p>
          <w:p w:rsidRPr="006E1E47" w:rsidR="00CB78E1" w:rsidP="00476190" w:rsidRDefault="00CB78E1" w14:paraId="32054195"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27</w:t>
            </w:r>
          </w:p>
        </w:tc>
      </w:tr>
    </w:tbl>
    <w:p w:rsidR="001B49EA" w:rsidP="000B2CAC" w:rsidRDefault="001B49EA" w14:paraId="52F2DE3A" w14:textId="77777777">
      <w:pPr>
        <w:rPr>
          <w:rFonts w:ascii="Arial" w:hAnsi="Arial" w:cs="Arial"/>
          <w:bCs/>
          <w:i/>
          <w:szCs w:val="24"/>
          <w:u w:val="single"/>
        </w:rPr>
      </w:pPr>
    </w:p>
    <w:p w:rsidR="001B49EA" w:rsidP="000B2CAC" w:rsidRDefault="001B49EA" w14:paraId="4A442F09" w14:textId="77777777">
      <w:pPr>
        <w:rPr>
          <w:rFonts w:ascii="Arial" w:hAnsi="Arial" w:cs="Arial"/>
          <w:bCs/>
          <w:i/>
          <w:szCs w:val="24"/>
          <w:u w:val="single"/>
        </w:rPr>
      </w:pPr>
    </w:p>
    <w:p w:rsidR="001B49EA" w:rsidP="000B2CAC" w:rsidRDefault="001B49EA" w14:paraId="34CD4F8D" w14:textId="77777777">
      <w:pPr>
        <w:rPr>
          <w:rFonts w:ascii="Arial" w:hAnsi="Arial" w:cs="Arial"/>
          <w:bCs/>
          <w:i/>
          <w:szCs w:val="24"/>
          <w:u w:val="single"/>
        </w:rPr>
      </w:pPr>
      <w:r>
        <w:rPr>
          <w:rFonts w:ascii="Arial" w:hAnsi="Arial" w:cs="Arial"/>
          <w:bCs/>
          <w:i/>
          <w:szCs w:val="24"/>
          <w:u w:val="single"/>
        </w:rPr>
        <w:t xml:space="preserve">Component 7 </w:t>
      </w:r>
    </w:p>
    <w:p w:rsidRPr="006E1E47" w:rsidR="001B49EA" w:rsidP="000B2CAC" w:rsidRDefault="001B49EA" w14:paraId="4371A18C" w14:textId="77777777">
      <w:pPr>
        <w:rPr>
          <w:rFonts w:ascii="Arial" w:hAnsi="Arial" w:cs="Arial"/>
          <w:bCs/>
          <w:i/>
          <w:szCs w:val="24"/>
          <w:u w:val="single"/>
        </w:rPr>
      </w:pPr>
    </w:p>
    <w:p w:rsidRPr="001B49EA" w:rsidR="000B2CAC" w:rsidP="001B49EA" w:rsidRDefault="000B2CAC" w14:paraId="794F6314"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 xml:space="preserve">27 State Program Directors will </w:t>
      </w:r>
      <w:r w:rsidR="00CB78E1">
        <w:rPr>
          <w:rFonts w:ascii="Arial" w:hAnsi="Arial" w:cs="Arial"/>
          <w:bCs/>
          <w:szCs w:val="24"/>
        </w:rPr>
        <w:t>o</w:t>
      </w:r>
      <w:r w:rsidRPr="006E1E47">
        <w:rPr>
          <w:rFonts w:ascii="Arial" w:hAnsi="Arial" w:cs="Arial"/>
          <w:bCs/>
          <w:szCs w:val="24"/>
        </w:rPr>
        <w:t xml:space="preserve">nce a year spend </w:t>
      </w:r>
      <w:r w:rsidR="00CB78E1">
        <w:rPr>
          <w:rFonts w:ascii="Arial" w:hAnsi="Arial" w:cs="Arial"/>
          <w:bCs/>
          <w:szCs w:val="24"/>
        </w:rPr>
        <w:t>113</w:t>
      </w:r>
      <w:r>
        <w:rPr>
          <w:rFonts w:ascii="Arial" w:hAnsi="Arial" w:cs="Arial"/>
          <w:bCs/>
          <w:szCs w:val="24"/>
        </w:rPr>
        <w:t xml:space="preserve"> </w:t>
      </w:r>
      <w:r w:rsidR="00CB78E1">
        <w:rPr>
          <w:rFonts w:ascii="Arial" w:hAnsi="Arial" w:cs="Arial"/>
          <w:bCs/>
          <w:szCs w:val="24"/>
        </w:rPr>
        <w:t>min</w:t>
      </w:r>
      <w:r>
        <w:rPr>
          <w:rFonts w:ascii="Arial" w:hAnsi="Arial" w:cs="Arial"/>
          <w:bCs/>
          <w:szCs w:val="24"/>
        </w:rPr>
        <w:t>s to comp</w:t>
      </w:r>
      <w:r w:rsidR="00CB78E1">
        <w:rPr>
          <w:rFonts w:ascii="Arial" w:hAnsi="Arial" w:cs="Arial"/>
          <w:bCs/>
          <w:szCs w:val="24"/>
        </w:rPr>
        <w:t xml:space="preserve">lete FSIS Form 5720-14 </w:t>
      </w:r>
      <w:r>
        <w:rPr>
          <w:rFonts w:ascii="Arial" w:hAnsi="Arial" w:cs="Arial"/>
          <w:bCs/>
          <w:szCs w:val="24"/>
        </w:rPr>
        <w:t xml:space="preserve">for a total of 27 responses and </w:t>
      </w:r>
      <w:r w:rsidRPr="00130502" w:rsidR="00D77BBC">
        <w:rPr>
          <w:rFonts w:ascii="Arial" w:hAnsi="Arial" w:cs="Arial"/>
          <w:bCs/>
          <w:szCs w:val="24"/>
        </w:rPr>
        <w:t>51</w:t>
      </w:r>
      <w:r>
        <w:rPr>
          <w:rFonts w:ascii="Arial" w:hAnsi="Arial" w:cs="Arial"/>
          <w:bCs/>
          <w:szCs w:val="24"/>
        </w:rPr>
        <w:t xml:space="preserve"> hours.  </w:t>
      </w:r>
      <w:r w:rsidRPr="006E1E47">
        <w:rPr>
          <w:rFonts w:ascii="Arial" w:hAnsi="Arial" w:cs="Arial"/>
          <w:bCs/>
          <w:szCs w:val="24"/>
        </w:rPr>
        <w:t xml:space="preserve"> </w:t>
      </w:r>
    </w:p>
    <w:p w:rsidR="00CB78E1" w:rsidP="000B2CAC" w:rsidRDefault="00CB78E1" w14:paraId="7598F3B1" w14:textId="77777777">
      <w:pPr>
        <w:jc w:val="center"/>
        <w:rPr>
          <w:rFonts w:ascii="Arial" w:hAnsi="Arial" w:cs="Arial"/>
          <w:b/>
          <w:bCs/>
          <w:szCs w:val="24"/>
        </w:rPr>
      </w:pPr>
    </w:p>
    <w:p w:rsidR="00CB78E1" w:rsidP="00CB78E1" w:rsidRDefault="00CB78E1" w14:paraId="07C9D034" w14:textId="77777777">
      <w:pPr>
        <w:jc w:val="center"/>
        <w:rPr>
          <w:rFonts w:ascii="Arial" w:hAnsi="Arial" w:cs="Arial"/>
          <w:b/>
          <w:bCs/>
          <w:szCs w:val="24"/>
        </w:rPr>
      </w:pPr>
    </w:p>
    <w:p w:rsidR="00CB78E1" w:rsidP="00CB78E1" w:rsidRDefault="00CB78E1" w14:paraId="64451AF4" w14:textId="77777777">
      <w:pPr>
        <w:jc w:val="center"/>
        <w:rPr>
          <w:rFonts w:ascii="Arial" w:hAnsi="Arial" w:cs="Arial"/>
          <w:b/>
          <w:bCs/>
          <w:szCs w:val="24"/>
        </w:rPr>
      </w:pPr>
      <w:r>
        <w:rPr>
          <w:rFonts w:ascii="Arial" w:hAnsi="Arial" w:cs="Arial"/>
          <w:b/>
          <w:bCs/>
          <w:szCs w:val="24"/>
        </w:rPr>
        <w:t xml:space="preserve">Laboratory Quality Assurance (FSIS Form 5720-14) </w:t>
      </w:r>
    </w:p>
    <w:p w:rsidRPr="001B49EA" w:rsidR="00200280" w:rsidP="00200280" w:rsidRDefault="00200280" w14:paraId="4A27E818"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22545DF9"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77FFB84F" w14:textId="77777777">
            <w:pPr>
              <w:spacing w:line="163" w:lineRule="exact"/>
              <w:rPr>
                <w:rFonts w:ascii="Arial" w:hAnsi="Arial" w:cs="Arial"/>
                <w:b/>
                <w:bCs/>
                <w:i/>
                <w:iCs/>
                <w:sz w:val="14"/>
                <w:szCs w:val="14"/>
              </w:rPr>
            </w:pPr>
          </w:p>
          <w:p w:rsidRPr="006E1E47" w:rsidR="00CB78E1" w:rsidP="00CB78E1" w:rsidRDefault="00CB78E1" w14:paraId="284E9581" w14:textId="77777777">
            <w:pPr>
              <w:rPr>
                <w:rFonts w:ascii="Arial" w:hAnsi="Arial" w:cs="Arial"/>
                <w:szCs w:val="24"/>
              </w:rPr>
            </w:pPr>
            <w:r w:rsidRPr="006E1E47">
              <w:rPr>
                <w:rFonts w:ascii="Arial" w:hAnsi="Arial" w:cs="Arial"/>
                <w:szCs w:val="24"/>
              </w:rPr>
              <w:t>Type of</w:t>
            </w:r>
          </w:p>
          <w:p w:rsidRPr="006E1E47" w:rsidR="00CB78E1" w:rsidP="00CB78E1" w:rsidRDefault="00CB78E1" w14:paraId="69CA316E"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0CD73250" w14:textId="77777777">
            <w:pPr>
              <w:spacing w:line="163" w:lineRule="exact"/>
              <w:rPr>
                <w:rFonts w:ascii="Arial" w:hAnsi="Arial" w:cs="Arial"/>
              </w:rPr>
            </w:pPr>
          </w:p>
          <w:p w:rsidRPr="006E1E47" w:rsidR="00CB78E1" w:rsidP="00CB78E1" w:rsidRDefault="00CB78E1" w14:paraId="36B1E960" w14:textId="77777777">
            <w:pPr>
              <w:rPr>
                <w:rFonts w:ascii="Arial" w:hAnsi="Arial" w:cs="Arial"/>
              </w:rPr>
            </w:pPr>
            <w:r w:rsidRPr="006E1E47">
              <w:rPr>
                <w:rFonts w:ascii="Arial" w:hAnsi="Arial" w:cs="Arial"/>
              </w:rPr>
              <w:t>No. of</w:t>
            </w:r>
          </w:p>
          <w:p w:rsidRPr="006E1E47" w:rsidR="00CB78E1" w:rsidP="00CB78E1" w:rsidRDefault="00CB78E1" w14:paraId="6252D832"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1F3CEB94" w14:textId="77777777">
            <w:pPr>
              <w:spacing w:line="163" w:lineRule="exact"/>
              <w:rPr>
                <w:rFonts w:ascii="Arial" w:hAnsi="Arial" w:cs="Arial"/>
              </w:rPr>
            </w:pPr>
          </w:p>
          <w:p w:rsidRPr="006E1E47" w:rsidR="00CB78E1" w:rsidP="00CB78E1" w:rsidRDefault="00CB78E1" w14:paraId="7F265871" w14:textId="77777777">
            <w:pPr>
              <w:rPr>
                <w:rFonts w:ascii="Arial" w:hAnsi="Arial" w:cs="Arial"/>
              </w:rPr>
            </w:pPr>
            <w:r w:rsidRPr="006E1E47">
              <w:rPr>
                <w:rFonts w:ascii="Arial" w:hAnsi="Arial" w:cs="Arial"/>
              </w:rPr>
              <w:t xml:space="preserve">No. of </w:t>
            </w:r>
          </w:p>
          <w:p w:rsidRPr="006E1E47" w:rsidR="00CB78E1" w:rsidP="00CB78E1" w:rsidRDefault="00CB78E1" w14:paraId="7D1BD26B"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F645E50" w14:textId="77777777">
            <w:pPr>
              <w:spacing w:line="163" w:lineRule="exact"/>
              <w:rPr>
                <w:rFonts w:ascii="Arial" w:hAnsi="Arial" w:cs="Arial"/>
              </w:rPr>
            </w:pPr>
          </w:p>
          <w:p w:rsidRPr="006E1E47" w:rsidR="00CB78E1" w:rsidP="00CB78E1" w:rsidRDefault="00CB78E1" w14:paraId="3882FE40" w14:textId="77777777">
            <w:pPr>
              <w:rPr>
                <w:rFonts w:ascii="Arial" w:hAnsi="Arial" w:cs="Arial"/>
              </w:rPr>
            </w:pPr>
            <w:r w:rsidRPr="006E1E47">
              <w:rPr>
                <w:rFonts w:ascii="Arial" w:hAnsi="Arial" w:cs="Arial"/>
              </w:rPr>
              <w:t>Total</w:t>
            </w:r>
          </w:p>
          <w:p w:rsidRPr="006E1E47" w:rsidR="00CB78E1" w:rsidP="00CB78E1" w:rsidRDefault="00CB78E1" w14:paraId="1460B944" w14:textId="77777777">
            <w:pPr>
              <w:rPr>
                <w:rFonts w:ascii="Arial" w:hAnsi="Arial" w:cs="Arial"/>
              </w:rPr>
            </w:pPr>
            <w:r w:rsidRPr="006E1E47">
              <w:rPr>
                <w:rFonts w:ascii="Arial" w:hAnsi="Arial" w:cs="Arial"/>
              </w:rPr>
              <w:t xml:space="preserve">Annual </w:t>
            </w:r>
          </w:p>
          <w:p w:rsidRPr="006E1E47" w:rsidR="00CB78E1" w:rsidP="00CB78E1" w:rsidRDefault="00CB78E1" w14:paraId="5DB01B46"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81347C3" w14:textId="77777777">
            <w:pPr>
              <w:spacing w:line="163" w:lineRule="exact"/>
              <w:rPr>
                <w:rFonts w:ascii="Arial" w:hAnsi="Arial" w:cs="Arial"/>
              </w:rPr>
            </w:pPr>
          </w:p>
          <w:p w:rsidRPr="006E1E47" w:rsidR="00CB78E1" w:rsidP="00CB78E1" w:rsidRDefault="00CB78E1" w14:paraId="26B4DCEE"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038C6F2E" w14:textId="77777777">
            <w:pPr>
              <w:spacing w:line="163" w:lineRule="exact"/>
              <w:rPr>
                <w:rFonts w:ascii="Arial" w:hAnsi="Arial" w:cs="Arial"/>
              </w:rPr>
            </w:pPr>
          </w:p>
          <w:p w:rsidRPr="006E1E47" w:rsidR="00CB78E1" w:rsidP="00CB78E1" w:rsidRDefault="00CB78E1" w14:paraId="3D91ED96" w14:textId="77777777">
            <w:pPr>
              <w:rPr>
                <w:rFonts w:ascii="Arial" w:hAnsi="Arial" w:cs="Arial"/>
              </w:rPr>
            </w:pPr>
            <w:r w:rsidRPr="006E1E47">
              <w:rPr>
                <w:rFonts w:ascii="Arial" w:hAnsi="Arial" w:cs="Arial"/>
              </w:rPr>
              <w:t>Total Annual Time in Hours</w:t>
            </w:r>
          </w:p>
        </w:tc>
      </w:tr>
      <w:tr w:rsidRPr="006E1E47" w:rsidR="00CB78E1" w:rsidTr="00CB78E1" w14:paraId="4037AC49"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E578C1" w14:paraId="19A5E211"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BDE5A08" w14:textId="77777777">
            <w:pPr>
              <w:spacing w:line="163" w:lineRule="exact"/>
              <w:rPr>
                <w:rFonts w:ascii="Arial" w:hAnsi="Arial" w:cs="Arial"/>
                <w:szCs w:val="24"/>
              </w:rPr>
            </w:pPr>
          </w:p>
          <w:p w:rsidRPr="006E1E47" w:rsidR="00CB78E1" w:rsidP="00CB78E1" w:rsidRDefault="00476190" w14:paraId="6C308CB1"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1D924D73" w14:textId="77777777">
            <w:pPr>
              <w:spacing w:line="163" w:lineRule="exact"/>
              <w:rPr>
                <w:rFonts w:ascii="Arial" w:hAnsi="Arial" w:cs="Arial"/>
                <w:szCs w:val="24"/>
              </w:rPr>
            </w:pPr>
          </w:p>
          <w:p w:rsidRPr="006E1E47" w:rsidR="00CB78E1" w:rsidP="00CB78E1" w:rsidRDefault="00CB78E1" w14:paraId="10B20507"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1877A5A0" w14:textId="77777777">
            <w:pPr>
              <w:spacing w:line="163" w:lineRule="exact"/>
              <w:rPr>
                <w:rFonts w:ascii="Arial" w:hAnsi="Arial" w:cs="Arial"/>
                <w:szCs w:val="24"/>
              </w:rPr>
            </w:pPr>
          </w:p>
          <w:p w:rsidRPr="006E1E47" w:rsidR="00CB78E1" w:rsidP="00CB78E1" w:rsidRDefault="00476190" w14:paraId="4119BAED"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1324DABC" w14:textId="77777777">
            <w:pPr>
              <w:spacing w:line="163" w:lineRule="exact"/>
              <w:rPr>
                <w:rFonts w:ascii="Arial" w:hAnsi="Arial" w:cs="Arial"/>
                <w:szCs w:val="24"/>
              </w:rPr>
            </w:pPr>
          </w:p>
          <w:p w:rsidRPr="006E1E47" w:rsidR="00CB78E1" w:rsidP="00476190" w:rsidRDefault="00CB78E1" w14:paraId="07E82076"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113</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6F321140" w14:textId="77777777">
            <w:pPr>
              <w:spacing w:line="163" w:lineRule="exact"/>
              <w:rPr>
                <w:rFonts w:ascii="Arial" w:hAnsi="Arial" w:cs="Arial"/>
                <w:szCs w:val="24"/>
              </w:rPr>
            </w:pPr>
          </w:p>
          <w:p w:rsidRPr="006E1E47" w:rsidR="00CB78E1" w:rsidP="00476190" w:rsidRDefault="00CB78E1" w14:paraId="6ECCC1E7"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51</w:t>
            </w:r>
          </w:p>
        </w:tc>
      </w:tr>
    </w:tbl>
    <w:p w:rsidR="00CB78E1" w:rsidP="00CB78E1" w:rsidRDefault="00CB78E1" w14:paraId="32D93F9E" w14:textId="77777777">
      <w:pPr>
        <w:rPr>
          <w:rFonts w:ascii="Arial" w:hAnsi="Arial" w:cs="Arial"/>
        </w:rPr>
      </w:pPr>
    </w:p>
    <w:p w:rsidR="00CB78E1" w:rsidP="00CB78E1" w:rsidRDefault="00CB78E1" w14:paraId="536A54BB" w14:textId="77777777">
      <w:pPr>
        <w:rPr>
          <w:rFonts w:ascii="Arial" w:hAnsi="Arial" w:cs="Arial"/>
          <w:bCs/>
          <w:i/>
          <w:szCs w:val="24"/>
          <w:u w:val="single"/>
        </w:rPr>
      </w:pPr>
    </w:p>
    <w:p w:rsidR="00130502" w:rsidP="00CB78E1" w:rsidRDefault="00130502" w14:paraId="31417CF3" w14:textId="77777777">
      <w:pPr>
        <w:rPr>
          <w:rFonts w:ascii="Arial" w:hAnsi="Arial" w:cs="Arial"/>
          <w:bCs/>
          <w:i/>
          <w:szCs w:val="24"/>
          <w:u w:val="single"/>
        </w:rPr>
      </w:pPr>
    </w:p>
    <w:p w:rsidRPr="006E1E47" w:rsidR="00130502" w:rsidP="00CB78E1" w:rsidRDefault="00130502" w14:paraId="38634926" w14:textId="77777777">
      <w:pPr>
        <w:rPr>
          <w:rFonts w:ascii="Arial" w:hAnsi="Arial" w:cs="Arial"/>
          <w:bCs/>
          <w:i/>
          <w:szCs w:val="24"/>
          <w:u w:val="single"/>
        </w:rPr>
      </w:pPr>
    </w:p>
    <w:p w:rsidRPr="006E1E47" w:rsidR="00CB78E1" w:rsidP="00CB78E1" w:rsidRDefault="00CB78E1" w14:paraId="53FA0C99" w14:textId="77777777">
      <w:pPr>
        <w:rPr>
          <w:rFonts w:ascii="Arial" w:hAnsi="Arial" w:cs="Arial"/>
          <w:bCs/>
          <w:szCs w:val="24"/>
        </w:rPr>
      </w:pPr>
      <w:r w:rsidRPr="006E1E47">
        <w:rPr>
          <w:rFonts w:ascii="Arial" w:hAnsi="Arial" w:cs="Arial"/>
          <w:bCs/>
          <w:szCs w:val="24"/>
        </w:rPr>
        <w:tab/>
        <w:t xml:space="preserve">The Agency estimates that </w:t>
      </w:r>
      <w:r>
        <w:rPr>
          <w:rFonts w:ascii="Arial" w:hAnsi="Arial" w:cs="Arial"/>
          <w:bCs/>
          <w:szCs w:val="24"/>
        </w:rPr>
        <w:t>27 State Program Directors will o</w:t>
      </w:r>
      <w:r w:rsidRPr="006E1E47">
        <w:rPr>
          <w:rFonts w:ascii="Arial" w:hAnsi="Arial" w:cs="Arial"/>
          <w:bCs/>
          <w:szCs w:val="24"/>
        </w:rPr>
        <w:t xml:space="preserve">nce a year spend </w:t>
      </w:r>
      <w:r>
        <w:rPr>
          <w:rFonts w:ascii="Arial" w:hAnsi="Arial" w:cs="Arial"/>
          <w:bCs/>
          <w:szCs w:val="24"/>
        </w:rPr>
        <w:t xml:space="preserve">25 mins to complete FSIS Form 5720-15 for a total of 27 responses and </w:t>
      </w:r>
      <w:r w:rsidRPr="00130502" w:rsidR="00D77BBC">
        <w:rPr>
          <w:rFonts w:ascii="Arial" w:hAnsi="Arial" w:cs="Arial"/>
          <w:bCs/>
          <w:szCs w:val="24"/>
        </w:rPr>
        <w:t xml:space="preserve">11 </w:t>
      </w:r>
      <w:r>
        <w:rPr>
          <w:rFonts w:ascii="Arial" w:hAnsi="Arial" w:cs="Arial"/>
          <w:bCs/>
          <w:szCs w:val="24"/>
        </w:rPr>
        <w:t xml:space="preserve">hours.  </w:t>
      </w:r>
      <w:r w:rsidRPr="006E1E47">
        <w:rPr>
          <w:rFonts w:ascii="Arial" w:hAnsi="Arial" w:cs="Arial"/>
          <w:bCs/>
          <w:szCs w:val="24"/>
        </w:rPr>
        <w:t xml:space="preserve"> </w:t>
      </w:r>
    </w:p>
    <w:p w:rsidR="00CB78E1" w:rsidP="00CB78E1" w:rsidRDefault="00CB78E1" w14:paraId="3AC22299" w14:textId="77777777">
      <w:pPr>
        <w:jc w:val="center"/>
        <w:rPr>
          <w:rFonts w:ascii="Arial" w:hAnsi="Arial" w:cs="Arial"/>
          <w:b/>
          <w:bCs/>
          <w:szCs w:val="24"/>
        </w:rPr>
      </w:pPr>
    </w:p>
    <w:p w:rsidR="00CB78E1" w:rsidP="00CB78E1" w:rsidRDefault="00CB78E1" w14:paraId="44B61954" w14:textId="77777777">
      <w:pPr>
        <w:jc w:val="center"/>
        <w:rPr>
          <w:rFonts w:ascii="Arial" w:hAnsi="Arial" w:cs="Arial"/>
          <w:b/>
          <w:bCs/>
          <w:szCs w:val="24"/>
        </w:rPr>
      </w:pPr>
      <w:r>
        <w:rPr>
          <w:rFonts w:ascii="Arial" w:hAnsi="Arial" w:cs="Arial"/>
          <w:b/>
          <w:bCs/>
          <w:szCs w:val="24"/>
        </w:rPr>
        <w:t xml:space="preserve">Laboratory Quality Assurance (FSIS Form 5720-15) </w:t>
      </w:r>
    </w:p>
    <w:p w:rsidRPr="001B49EA" w:rsidR="001B49EA" w:rsidP="001B49EA" w:rsidRDefault="001B49EA" w14:paraId="18F68BE0"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71E52472"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4560DA7B" w14:textId="77777777">
            <w:pPr>
              <w:spacing w:line="163" w:lineRule="exact"/>
              <w:rPr>
                <w:rFonts w:ascii="Arial" w:hAnsi="Arial" w:cs="Arial"/>
                <w:b/>
                <w:bCs/>
                <w:i/>
                <w:iCs/>
                <w:sz w:val="14"/>
                <w:szCs w:val="14"/>
              </w:rPr>
            </w:pPr>
          </w:p>
          <w:p w:rsidRPr="006E1E47" w:rsidR="00CB78E1" w:rsidP="00CB78E1" w:rsidRDefault="00CB78E1" w14:paraId="2FAA6CD0" w14:textId="77777777">
            <w:pPr>
              <w:rPr>
                <w:rFonts w:ascii="Arial" w:hAnsi="Arial" w:cs="Arial"/>
                <w:szCs w:val="24"/>
              </w:rPr>
            </w:pPr>
            <w:r w:rsidRPr="006E1E47">
              <w:rPr>
                <w:rFonts w:ascii="Arial" w:hAnsi="Arial" w:cs="Arial"/>
                <w:szCs w:val="24"/>
              </w:rPr>
              <w:t>Type of</w:t>
            </w:r>
          </w:p>
          <w:p w:rsidRPr="006E1E47" w:rsidR="00CB78E1" w:rsidP="00CB78E1" w:rsidRDefault="00CB78E1" w14:paraId="381D3005"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52C7FC18" w14:textId="77777777">
            <w:pPr>
              <w:spacing w:line="163" w:lineRule="exact"/>
              <w:rPr>
                <w:rFonts w:ascii="Arial" w:hAnsi="Arial" w:cs="Arial"/>
              </w:rPr>
            </w:pPr>
          </w:p>
          <w:p w:rsidRPr="006E1E47" w:rsidR="00CB78E1" w:rsidP="00CB78E1" w:rsidRDefault="00CB78E1" w14:paraId="5D1EFB1C" w14:textId="77777777">
            <w:pPr>
              <w:rPr>
                <w:rFonts w:ascii="Arial" w:hAnsi="Arial" w:cs="Arial"/>
              </w:rPr>
            </w:pPr>
            <w:r w:rsidRPr="006E1E47">
              <w:rPr>
                <w:rFonts w:ascii="Arial" w:hAnsi="Arial" w:cs="Arial"/>
              </w:rPr>
              <w:t>No. of</w:t>
            </w:r>
          </w:p>
          <w:p w:rsidRPr="006E1E47" w:rsidR="00CB78E1" w:rsidP="00CB78E1" w:rsidRDefault="00CB78E1" w14:paraId="08944B93"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3C23F72E" w14:textId="77777777">
            <w:pPr>
              <w:spacing w:line="163" w:lineRule="exact"/>
              <w:rPr>
                <w:rFonts w:ascii="Arial" w:hAnsi="Arial" w:cs="Arial"/>
              </w:rPr>
            </w:pPr>
          </w:p>
          <w:p w:rsidRPr="006E1E47" w:rsidR="00CB78E1" w:rsidP="00CB78E1" w:rsidRDefault="00CB78E1" w14:paraId="4ACE8311" w14:textId="77777777">
            <w:pPr>
              <w:rPr>
                <w:rFonts w:ascii="Arial" w:hAnsi="Arial" w:cs="Arial"/>
              </w:rPr>
            </w:pPr>
            <w:r w:rsidRPr="006E1E47">
              <w:rPr>
                <w:rFonts w:ascii="Arial" w:hAnsi="Arial" w:cs="Arial"/>
              </w:rPr>
              <w:t xml:space="preserve">No. of </w:t>
            </w:r>
          </w:p>
          <w:p w:rsidRPr="006E1E47" w:rsidR="00CB78E1" w:rsidP="00CB78E1" w:rsidRDefault="00CB78E1" w14:paraId="6F86F778"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7D09DB2" w14:textId="77777777">
            <w:pPr>
              <w:spacing w:line="163" w:lineRule="exact"/>
              <w:rPr>
                <w:rFonts w:ascii="Arial" w:hAnsi="Arial" w:cs="Arial"/>
              </w:rPr>
            </w:pPr>
          </w:p>
          <w:p w:rsidRPr="006E1E47" w:rsidR="00CB78E1" w:rsidP="00CB78E1" w:rsidRDefault="00CB78E1" w14:paraId="093E8D1C" w14:textId="77777777">
            <w:pPr>
              <w:rPr>
                <w:rFonts w:ascii="Arial" w:hAnsi="Arial" w:cs="Arial"/>
              </w:rPr>
            </w:pPr>
            <w:r w:rsidRPr="006E1E47">
              <w:rPr>
                <w:rFonts w:ascii="Arial" w:hAnsi="Arial" w:cs="Arial"/>
              </w:rPr>
              <w:t>Total</w:t>
            </w:r>
          </w:p>
          <w:p w:rsidRPr="006E1E47" w:rsidR="00CB78E1" w:rsidP="00CB78E1" w:rsidRDefault="00CB78E1" w14:paraId="3FB81DAD" w14:textId="77777777">
            <w:pPr>
              <w:rPr>
                <w:rFonts w:ascii="Arial" w:hAnsi="Arial" w:cs="Arial"/>
              </w:rPr>
            </w:pPr>
            <w:r w:rsidRPr="006E1E47">
              <w:rPr>
                <w:rFonts w:ascii="Arial" w:hAnsi="Arial" w:cs="Arial"/>
              </w:rPr>
              <w:t xml:space="preserve">Annual </w:t>
            </w:r>
          </w:p>
          <w:p w:rsidRPr="006E1E47" w:rsidR="00CB78E1" w:rsidP="00CB78E1" w:rsidRDefault="00CB78E1" w14:paraId="155739A9"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E4BCAA1" w14:textId="77777777">
            <w:pPr>
              <w:spacing w:line="163" w:lineRule="exact"/>
              <w:rPr>
                <w:rFonts w:ascii="Arial" w:hAnsi="Arial" w:cs="Arial"/>
              </w:rPr>
            </w:pPr>
          </w:p>
          <w:p w:rsidRPr="006E1E47" w:rsidR="00CB78E1" w:rsidP="00CB78E1" w:rsidRDefault="00CB78E1" w14:paraId="4CA97235"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1B8F2E6D" w14:textId="77777777">
            <w:pPr>
              <w:spacing w:line="163" w:lineRule="exact"/>
              <w:rPr>
                <w:rFonts w:ascii="Arial" w:hAnsi="Arial" w:cs="Arial"/>
              </w:rPr>
            </w:pPr>
          </w:p>
          <w:p w:rsidRPr="006E1E47" w:rsidR="00CB78E1" w:rsidP="00CB78E1" w:rsidRDefault="00CB78E1" w14:paraId="5EF4D6E6" w14:textId="77777777">
            <w:pPr>
              <w:rPr>
                <w:rFonts w:ascii="Arial" w:hAnsi="Arial" w:cs="Arial"/>
              </w:rPr>
            </w:pPr>
            <w:r w:rsidRPr="006E1E47">
              <w:rPr>
                <w:rFonts w:ascii="Arial" w:hAnsi="Arial" w:cs="Arial"/>
              </w:rPr>
              <w:t>Total Annual Time in Hours</w:t>
            </w:r>
          </w:p>
        </w:tc>
      </w:tr>
      <w:tr w:rsidRPr="006E1E47" w:rsidR="00CB78E1" w:rsidTr="00CB78E1" w14:paraId="12C35A18"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7EB42305" w14:textId="77777777">
            <w:pPr>
              <w:spacing w:line="163" w:lineRule="exact"/>
              <w:rPr>
                <w:rFonts w:ascii="Arial" w:hAnsi="Arial" w:cs="Arial"/>
              </w:rPr>
            </w:pPr>
          </w:p>
          <w:p w:rsidRPr="006E1E47" w:rsidR="00CB78E1" w:rsidP="00CB78E1" w:rsidRDefault="00E578C1" w14:paraId="5FB06F86"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EB35980" w14:textId="77777777">
            <w:pPr>
              <w:spacing w:line="163" w:lineRule="exact"/>
              <w:rPr>
                <w:rFonts w:ascii="Arial" w:hAnsi="Arial" w:cs="Arial"/>
                <w:szCs w:val="24"/>
              </w:rPr>
            </w:pPr>
          </w:p>
          <w:p w:rsidRPr="006E1E47" w:rsidR="00CB78E1" w:rsidP="00CB78E1" w:rsidRDefault="00476190" w14:paraId="117D339B"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B318C51" w14:textId="77777777">
            <w:pPr>
              <w:spacing w:line="163" w:lineRule="exact"/>
              <w:rPr>
                <w:rFonts w:ascii="Arial" w:hAnsi="Arial" w:cs="Arial"/>
                <w:szCs w:val="24"/>
              </w:rPr>
            </w:pPr>
          </w:p>
          <w:p w:rsidRPr="006E1E47" w:rsidR="00CB78E1" w:rsidP="00CB78E1" w:rsidRDefault="00CB78E1" w14:paraId="06E0AC16"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7436855B" w14:textId="77777777">
            <w:pPr>
              <w:spacing w:line="163" w:lineRule="exact"/>
              <w:rPr>
                <w:rFonts w:ascii="Arial" w:hAnsi="Arial" w:cs="Arial"/>
                <w:szCs w:val="24"/>
              </w:rPr>
            </w:pPr>
          </w:p>
          <w:p w:rsidRPr="006E1E47" w:rsidR="00CB78E1" w:rsidP="00CB78E1" w:rsidRDefault="00476190" w14:paraId="6AA6EB31"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2099AFD0" w14:textId="77777777">
            <w:pPr>
              <w:spacing w:line="163" w:lineRule="exact"/>
              <w:rPr>
                <w:rFonts w:ascii="Arial" w:hAnsi="Arial" w:cs="Arial"/>
                <w:szCs w:val="24"/>
              </w:rPr>
            </w:pPr>
          </w:p>
          <w:p w:rsidRPr="006E1E47" w:rsidR="00CB78E1" w:rsidP="00476190" w:rsidRDefault="00CB78E1" w14:paraId="42FA7F73"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25</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1EF84428" w14:textId="77777777">
            <w:pPr>
              <w:spacing w:line="163" w:lineRule="exact"/>
              <w:rPr>
                <w:rFonts w:ascii="Arial" w:hAnsi="Arial" w:cs="Arial"/>
                <w:szCs w:val="24"/>
              </w:rPr>
            </w:pPr>
          </w:p>
          <w:p w:rsidRPr="006E1E47" w:rsidR="00CB78E1" w:rsidP="00D77BBC" w:rsidRDefault="00CB78E1" w14:paraId="355B8328"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w:t>
            </w:r>
          </w:p>
        </w:tc>
      </w:tr>
    </w:tbl>
    <w:p w:rsidR="00CB78E1" w:rsidP="00CB78E1" w:rsidRDefault="00CB78E1" w14:paraId="6B6405E9" w14:textId="77777777">
      <w:pPr>
        <w:rPr>
          <w:rFonts w:ascii="Arial" w:hAnsi="Arial" w:cs="Arial"/>
        </w:rPr>
      </w:pPr>
    </w:p>
    <w:p w:rsidR="00CB78E1" w:rsidP="000B2CAC" w:rsidRDefault="00CB78E1" w14:paraId="7743A883" w14:textId="77777777">
      <w:pPr>
        <w:jc w:val="center"/>
        <w:rPr>
          <w:rFonts w:ascii="Arial" w:hAnsi="Arial" w:cs="Arial"/>
          <w:b/>
          <w:bCs/>
          <w:szCs w:val="24"/>
        </w:rPr>
      </w:pPr>
    </w:p>
    <w:p w:rsidRPr="006E1E47" w:rsidR="00CB78E1" w:rsidP="00CB78E1" w:rsidRDefault="00CB78E1" w14:paraId="79A4A6F1" w14:textId="77777777">
      <w:pPr>
        <w:rPr>
          <w:rFonts w:ascii="Arial" w:hAnsi="Arial" w:cs="Arial"/>
          <w:bCs/>
          <w:i/>
          <w:szCs w:val="24"/>
          <w:u w:val="single"/>
        </w:rPr>
      </w:pPr>
    </w:p>
    <w:p w:rsidRPr="006E1E47" w:rsidR="00CB78E1" w:rsidP="00D77BBC" w:rsidRDefault="00CB78E1" w14:paraId="3CA56768" w14:textId="77777777">
      <w:pPr>
        <w:ind w:firstLine="720"/>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 xml:space="preserve">8 State Program Directors will </w:t>
      </w:r>
      <w:r w:rsidR="00D77BBC">
        <w:rPr>
          <w:rFonts w:ascii="Arial" w:hAnsi="Arial" w:cs="Arial"/>
          <w:bCs/>
          <w:szCs w:val="24"/>
        </w:rPr>
        <w:t xml:space="preserve">once a year </w:t>
      </w:r>
      <w:r w:rsidRPr="006E1E47">
        <w:rPr>
          <w:rFonts w:ascii="Arial" w:hAnsi="Arial" w:cs="Arial"/>
          <w:bCs/>
          <w:szCs w:val="24"/>
        </w:rPr>
        <w:t xml:space="preserve">spend </w:t>
      </w:r>
      <w:r>
        <w:rPr>
          <w:rFonts w:ascii="Arial" w:hAnsi="Arial" w:cs="Arial"/>
          <w:bCs/>
          <w:szCs w:val="24"/>
        </w:rPr>
        <w:t>113 mins to complete</w:t>
      </w:r>
      <w:r w:rsidR="00D77BBC">
        <w:rPr>
          <w:rFonts w:ascii="Arial" w:hAnsi="Arial" w:cs="Arial"/>
          <w:bCs/>
          <w:szCs w:val="24"/>
        </w:rPr>
        <w:t xml:space="preserve"> and submit an additional </w:t>
      </w:r>
      <w:r>
        <w:rPr>
          <w:rFonts w:ascii="Arial" w:hAnsi="Arial" w:cs="Arial"/>
          <w:bCs/>
          <w:szCs w:val="24"/>
        </w:rPr>
        <w:t>FSIS Form 5720-15 fo</w:t>
      </w:r>
      <w:r w:rsidR="00476190">
        <w:rPr>
          <w:rFonts w:ascii="Arial" w:hAnsi="Arial" w:cs="Arial"/>
          <w:bCs/>
          <w:szCs w:val="24"/>
        </w:rPr>
        <w:t xml:space="preserve">r a total of </w:t>
      </w:r>
      <w:r w:rsidR="00D77BBC">
        <w:rPr>
          <w:rFonts w:ascii="Arial" w:hAnsi="Arial" w:cs="Arial"/>
          <w:bCs/>
          <w:szCs w:val="24"/>
        </w:rPr>
        <w:t>11</w:t>
      </w:r>
      <w:r w:rsidR="00476190">
        <w:rPr>
          <w:rFonts w:ascii="Arial" w:hAnsi="Arial" w:cs="Arial"/>
          <w:bCs/>
          <w:szCs w:val="24"/>
        </w:rPr>
        <w:t xml:space="preserve"> responses and</w:t>
      </w:r>
      <w:r w:rsidR="00D77BBC">
        <w:rPr>
          <w:rFonts w:ascii="Arial" w:hAnsi="Arial" w:cs="Arial"/>
          <w:bCs/>
          <w:szCs w:val="24"/>
        </w:rPr>
        <w:t xml:space="preserve"> </w:t>
      </w:r>
      <w:r w:rsidRPr="00130502" w:rsidR="00D77BBC">
        <w:rPr>
          <w:rFonts w:ascii="Arial" w:hAnsi="Arial" w:cs="Arial"/>
          <w:bCs/>
          <w:szCs w:val="24"/>
        </w:rPr>
        <w:t>21</w:t>
      </w:r>
      <w:r>
        <w:rPr>
          <w:rFonts w:ascii="Arial" w:hAnsi="Arial" w:cs="Arial"/>
          <w:bCs/>
          <w:szCs w:val="24"/>
        </w:rPr>
        <w:t xml:space="preserve"> hours.  </w:t>
      </w:r>
      <w:r w:rsidRPr="006E1E47">
        <w:rPr>
          <w:rFonts w:ascii="Arial" w:hAnsi="Arial" w:cs="Arial"/>
          <w:bCs/>
          <w:szCs w:val="24"/>
        </w:rPr>
        <w:t xml:space="preserve"> </w:t>
      </w:r>
    </w:p>
    <w:p w:rsidR="00CB78E1" w:rsidP="00CB78E1" w:rsidRDefault="00CB78E1" w14:paraId="307CE45D" w14:textId="77777777">
      <w:pPr>
        <w:jc w:val="center"/>
        <w:rPr>
          <w:rFonts w:ascii="Arial" w:hAnsi="Arial" w:cs="Arial"/>
          <w:b/>
          <w:bCs/>
          <w:szCs w:val="24"/>
        </w:rPr>
      </w:pPr>
    </w:p>
    <w:p w:rsidR="00CB78E1" w:rsidP="00CB78E1" w:rsidRDefault="00CB78E1" w14:paraId="4251869F" w14:textId="77777777">
      <w:pPr>
        <w:jc w:val="center"/>
        <w:rPr>
          <w:rFonts w:ascii="Arial" w:hAnsi="Arial" w:cs="Arial"/>
          <w:b/>
          <w:bCs/>
          <w:szCs w:val="24"/>
        </w:rPr>
      </w:pPr>
      <w:r>
        <w:rPr>
          <w:rFonts w:ascii="Arial" w:hAnsi="Arial" w:cs="Arial"/>
          <w:b/>
          <w:bCs/>
          <w:szCs w:val="24"/>
        </w:rPr>
        <w:t xml:space="preserve">Laboratory Quality Assurance (FSIS Form 5720-15) </w:t>
      </w:r>
    </w:p>
    <w:p w:rsidRPr="001B49EA" w:rsidR="001B49EA" w:rsidP="001B49EA" w:rsidRDefault="001B49EA" w14:paraId="4CA65C80"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6C4C7244"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25377311" w14:textId="77777777">
            <w:pPr>
              <w:spacing w:line="163" w:lineRule="exact"/>
              <w:rPr>
                <w:rFonts w:ascii="Arial" w:hAnsi="Arial" w:cs="Arial"/>
                <w:b/>
                <w:bCs/>
                <w:i/>
                <w:iCs/>
                <w:sz w:val="14"/>
                <w:szCs w:val="14"/>
              </w:rPr>
            </w:pPr>
          </w:p>
          <w:p w:rsidRPr="006E1E47" w:rsidR="00CB78E1" w:rsidP="00CB78E1" w:rsidRDefault="00CB78E1" w14:paraId="5B462179" w14:textId="77777777">
            <w:pPr>
              <w:rPr>
                <w:rFonts w:ascii="Arial" w:hAnsi="Arial" w:cs="Arial"/>
                <w:szCs w:val="24"/>
              </w:rPr>
            </w:pPr>
            <w:r w:rsidRPr="006E1E47">
              <w:rPr>
                <w:rFonts w:ascii="Arial" w:hAnsi="Arial" w:cs="Arial"/>
                <w:szCs w:val="24"/>
              </w:rPr>
              <w:t>Type of</w:t>
            </w:r>
          </w:p>
          <w:p w:rsidRPr="006E1E47" w:rsidR="00CB78E1" w:rsidP="00CB78E1" w:rsidRDefault="00CB78E1" w14:paraId="2C7F180B"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22CA25DB" w14:textId="77777777">
            <w:pPr>
              <w:spacing w:line="163" w:lineRule="exact"/>
              <w:rPr>
                <w:rFonts w:ascii="Arial" w:hAnsi="Arial" w:cs="Arial"/>
              </w:rPr>
            </w:pPr>
          </w:p>
          <w:p w:rsidRPr="006E1E47" w:rsidR="00CB78E1" w:rsidP="00CB78E1" w:rsidRDefault="00CB78E1" w14:paraId="401AFD74" w14:textId="77777777">
            <w:pPr>
              <w:rPr>
                <w:rFonts w:ascii="Arial" w:hAnsi="Arial" w:cs="Arial"/>
              </w:rPr>
            </w:pPr>
            <w:r w:rsidRPr="006E1E47">
              <w:rPr>
                <w:rFonts w:ascii="Arial" w:hAnsi="Arial" w:cs="Arial"/>
              </w:rPr>
              <w:t>No. of</w:t>
            </w:r>
          </w:p>
          <w:p w:rsidRPr="006E1E47" w:rsidR="00CB78E1" w:rsidP="00CB78E1" w:rsidRDefault="00CB78E1" w14:paraId="667A1C23"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7596521D" w14:textId="77777777">
            <w:pPr>
              <w:spacing w:line="163" w:lineRule="exact"/>
              <w:rPr>
                <w:rFonts w:ascii="Arial" w:hAnsi="Arial" w:cs="Arial"/>
              </w:rPr>
            </w:pPr>
          </w:p>
          <w:p w:rsidRPr="006E1E47" w:rsidR="00CB78E1" w:rsidP="00CB78E1" w:rsidRDefault="00CB78E1" w14:paraId="22D915DA" w14:textId="77777777">
            <w:pPr>
              <w:rPr>
                <w:rFonts w:ascii="Arial" w:hAnsi="Arial" w:cs="Arial"/>
              </w:rPr>
            </w:pPr>
            <w:r w:rsidRPr="006E1E47">
              <w:rPr>
                <w:rFonts w:ascii="Arial" w:hAnsi="Arial" w:cs="Arial"/>
              </w:rPr>
              <w:t xml:space="preserve">No. of </w:t>
            </w:r>
          </w:p>
          <w:p w:rsidRPr="006E1E47" w:rsidR="00CB78E1" w:rsidP="00CB78E1" w:rsidRDefault="00CB78E1" w14:paraId="7D2814A6"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05AD16F3" w14:textId="77777777">
            <w:pPr>
              <w:spacing w:line="163" w:lineRule="exact"/>
              <w:rPr>
                <w:rFonts w:ascii="Arial" w:hAnsi="Arial" w:cs="Arial"/>
              </w:rPr>
            </w:pPr>
          </w:p>
          <w:p w:rsidRPr="006E1E47" w:rsidR="00CB78E1" w:rsidP="00CB78E1" w:rsidRDefault="00CB78E1" w14:paraId="5C561874" w14:textId="77777777">
            <w:pPr>
              <w:rPr>
                <w:rFonts w:ascii="Arial" w:hAnsi="Arial" w:cs="Arial"/>
              </w:rPr>
            </w:pPr>
            <w:r w:rsidRPr="006E1E47">
              <w:rPr>
                <w:rFonts w:ascii="Arial" w:hAnsi="Arial" w:cs="Arial"/>
              </w:rPr>
              <w:t>Total</w:t>
            </w:r>
          </w:p>
          <w:p w:rsidRPr="006E1E47" w:rsidR="00CB78E1" w:rsidP="00CB78E1" w:rsidRDefault="00CB78E1" w14:paraId="6DF51279" w14:textId="77777777">
            <w:pPr>
              <w:rPr>
                <w:rFonts w:ascii="Arial" w:hAnsi="Arial" w:cs="Arial"/>
              </w:rPr>
            </w:pPr>
            <w:r w:rsidRPr="006E1E47">
              <w:rPr>
                <w:rFonts w:ascii="Arial" w:hAnsi="Arial" w:cs="Arial"/>
              </w:rPr>
              <w:t xml:space="preserve">Annual </w:t>
            </w:r>
          </w:p>
          <w:p w:rsidRPr="006E1E47" w:rsidR="00CB78E1" w:rsidP="00CB78E1" w:rsidRDefault="00CB78E1" w14:paraId="6DD2A138"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447FC586" w14:textId="77777777">
            <w:pPr>
              <w:spacing w:line="163" w:lineRule="exact"/>
              <w:rPr>
                <w:rFonts w:ascii="Arial" w:hAnsi="Arial" w:cs="Arial"/>
              </w:rPr>
            </w:pPr>
          </w:p>
          <w:p w:rsidRPr="006E1E47" w:rsidR="00CB78E1" w:rsidP="00CB78E1" w:rsidRDefault="00CB78E1" w14:paraId="74C979F9"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70592C8E" w14:textId="77777777">
            <w:pPr>
              <w:spacing w:line="163" w:lineRule="exact"/>
              <w:rPr>
                <w:rFonts w:ascii="Arial" w:hAnsi="Arial" w:cs="Arial"/>
              </w:rPr>
            </w:pPr>
          </w:p>
          <w:p w:rsidRPr="006E1E47" w:rsidR="00CB78E1" w:rsidP="00CB78E1" w:rsidRDefault="00CB78E1" w14:paraId="280F4164" w14:textId="77777777">
            <w:pPr>
              <w:rPr>
                <w:rFonts w:ascii="Arial" w:hAnsi="Arial" w:cs="Arial"/>
              </w:rPr>
            </w:pPr>
            <w:r w:rsidRPr="006E1E47">
              <w:rPr>
                <w:rFonts w:ascii="Arial" w:hAnsi="Arial" w:cs="Arial"/>
              </w:rPr>
              <w:t>Total Annual Time in Hours</w:t>
            </w:r>
          </w:p>
        </w:tc>
      </w:tr>
      <w:tr w:rsidRPr="006E1E47" w:rsidR="00CB78E1" w:rsidTr="00CB78E1" w14:paraId="3C14E241"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4BC88BD8" w14:textId="77777777">
            <w:pPr>
              <w:spacing w:line="163" w:lineRule="exact"/>
              <w:rPr>
                <w:rFonts w:ascii="Arial" w:hAnsi="Arial" w:cs="Arial"/>
              </w:rPr>
            </w:pPr>
          </w:p>
          <w:p w:rsidRPr="006E1E47" w:rsidR="00CB78E1" w:rsidP="00CB78E1" w:rsidRDefault="00E578C1" w14:paraId="67A9C218"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768810BF" w14:textId="77777777">
            <w:pPr>
              <w:spacing w:line="163" w:lineRule="exact"/>
              <w:rPr>
                <w:rFonts w:ascii="Arial" w:hAnsi="Arial" w:cs="Arial"/>
                <w:szCs w:val="24"/>
              </w:rPr>
            </w:pPr>
          </w:p>
          <w:p w:rsidRPr="006E1E47" w:rsidR="00CB78E1" w:rsidP="00CB78E1" w:rsidRDefault="00D77BBC" w14:paraId="5CF75D28" w14:textId="77777777">
            <w:pPr>
              <w:spacing w:after="58"/>
              <w:rPr>
                <w:rFonts w:ascii="Arial" w:hAnsi="Arial" w:cs="Arial"/>
                <w:szCs w:val="24"/>
              </w:rPr>
            </w:pPr>
            <w:r>
              <w:rPr>
                <w:rFonts w:ascii="Arial" w:hAnsi="Arial" w:cs="Arial"/>
                <w:szCs w:val="24"/>
              </w:rPr>
              <w:t>11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18BDA56B" w14:textId="77777777">
            <w:pPr>
              <w:spacing w:line="163" w:lineRule="exact"/>
              <w:rPr>
                <w:rFonts w:ascii="Arial" w:hAnsi="Arial" w:cs="Arial"/>
                <w:szCs w:val="24"/>
              </w:rPr>
            </w:pPr>
          </w:p>
          <w:p w:rsidRPr="006E1E47" w:rsidR="00CB78E1" w:rsidP="00CB78E1" w:rsidRDefault="00CB78E1" w14:paraId="3E7FC433"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4696B98F" w14:textId="77777777">
            <w:pPr>
              <w:spacing w:line="163" w:lineRule="exact"/>
              <w:rPr>
                <w:rFonts w:ascii="Arial" w:hAnsi="Arial" w:cs="Arial"/>
                <w:szCs w:val="24"/>
              </w:rPr>
            </w:pPr>
          </w:p>
          <w:p w:rsidRPr="006E1E47" w:rsidR="00CB78E1" w:rsidP="00CB78E1" w:rsidRDefault="00D77BBC" w14:paraId="1F598568" w14:textId="77777777">
            <w:pPr>
              <w:spacing w:after="58"/>
              <w:rPr>
                <w:rFonts w:ascii="Arial" w:hAnsi="Arial" w:cs="Arial"/>
                <w:szCs w:val="24"/>
              </w:rPr>
            </w:pPr>
            <w:r>
              <w:rPr>
                <w:rFonts w:ascii="Arial" w:hAnsi="Arial" w:cs="Arial"/>
                <w:szCs w:val="24"/>
              </w:rPr>
              <w:t>11</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485FB42F" w14:textId="77777777">
            <w:pPr>
              <w:spacing w:line="163" w:lineRule="exact"/>
              <w:rPr>
                <w:rFonts w:ascii="Arial" w:hAnsi="Arial" w:cs="Arial"/>
                <w:szCs w:val="24"/>
              </w:rPr>
            </w:pPr>
          </w:p>
          <w:p w:rsidRPr="006E1E47" w:rsidR="00CB78E1" w:rsidP="00476190" w:rsidRDefault="00CB78E1" w14:paraId="1A903AE7" w14:textId="77777777">
            <w:pPr>
              <w:spacing w:after="58"/>
              <w:rPr>
                <w:rFonts w:ascii="Arial" w:hAnsi="Arial" w:cs="Arial"/>
                <w:szCs w:val="24"/>
              </w:rPr>
            </w:pPr>
            <w:r w:rsidRPr="006E1E47">
              <w:rPr>
                <w:rFonts w:ascii="Arial" w:hAnsi="Arial" w:cs="Arial"/>
                <w:szCs w:val="24"/>
              </w:rPr>
              <w:t xml:space="preserve">  </w:t>
            </w:r>
            <w:r w:rsidR="00476190">
              <w:rPr>
                <w:rFonts w:ascii="Arial" w:hAnsi="Arial" w:cs="Arial"/>
                <w:szCs w:val="24"/>
              </w:rPr>
              <w:t>113</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2A3082DE" w14:textId="77777777">
            <w:pPr>
              <w:spacing w:line="163" w:lineRule="exact"/>
              <w:rPr>
                <w:rFonts w:ascii="Arial" w:hAnsi="Arial" w:cs="Arial"/>
                <w:szCs w:val="24"/>
              </w:rPr>
            </w:pPr>
          </w:p>
          <w:p w:rsidRPr="006E1E47" w:rsidR="00CB78E1" w:rsidP="00D77BBC" w:rsidRDefault="00CB78E1" w14:paraId="2219350C" w14:textId="77777777">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21</w:t>
            </w:r>
          </w:p>
        </w:tc>
      </w:tr>
    </w:tbl>
    <w:p w:rsidR="00CB78E1" w:rsidP="00CB78E1" w:rsidRDefault="00CB78E1" w14:paraId="0838A9BD" w14:textId="77777777">
      <w:pPr>
        <w:rPr>
          <w:rFonts w:ascii="Arial" w:hAnsi="Arial" w:cs="Arial"/>
        </w:rPr>
      </w:pPr>
    </w:p>
    <w:p w:rsidR="00CB78E1" w:rsidP="00130502" w:rsidRDefault="00CB78E1" w14:paraId="00D46E23" w14:textId="77777777">
      <w:pPr>
        <w:rPr>
          <w:rFonts w:ascii="Arial" w:hAnsi="Arial" w:cs="Arial"/>
          <w:b/>
          <w:bCs/>
          <w:szCs w:val="24"/>
        </w:rPr>
      </w:pPr>
    </w:p>
    <w:p w:rsidR="001B49EA" w:rsidP="00846B1B" w:rsidRDefault="001B49EA" w14:paraId="7091EA36" w14:textId="77777777">
      <w:pPr>
        <w:rPr>
          <w:rFonts w:ascii="Arial" w:hAnsi="Arial" w:cs="Arial"/>
          <w:bCs/>
          <w:szCs w:val="24"/>
        </w:rPr>
      </w:pPr>
    </w:p>
    <w:p w:rsidR="00130502" w:rsidP="00846B1B" w:rsidRDefault="00130502" w14:paraId="28D30DFC" w14:textId="77777777">
      <w:pPr>
        <w:rPr>
          <w:rFonts w:ascii="Arial" w:hAnsi="Arial" w:cs="Arial"/>
          <w:bCs/>
          <w:szCs w:val="24"/>
        </w:rPr>
      </w:pPr>
    </w:p>
    <w:p w:rsidR="00130502" w:rsidP="00846B1B" w:rsidRDefault="00130502" w14:paraId="43CC3F02" w14:textId="77777777">
      <w:pPr>
        <w:rPr>
          <w:rFonts w:ascii="Arial" w:hAnsi="Arial" w:cs="Arial"/>
          <w:bCs/>
          <w:szCs w:val="24"/>
        </w:rPr>
      </w:pPr>
    </w:p>
    <w:p w:rsidR="00130502" w:rsidP="00846B1B" w:rsidRDefault="00130502" w14:paraId="0D9A0DFD" w14:textId="77777777">
      <w:pPr>
        <w:rPr>
          <w:rFonts w:ascii="Arial" w:hAnsi="Arial" w:cs="Arial"/>
          <w:bCs/>
          <w:szCs w:val="24"/>
        </w:rPr>
      </w:pPr>
    </w:p>
    <w:p w:rsidR="001B49EA" w:rsidP="00E578C1" w:rsidRDefault="001B49EA" w14:paraId="6A1769B7" w14:textId="77777777">
      <w:pPr>
        <w:tabs>
          <w:tab w:val="left" w:pos="8660"/>
        </w:tabs>
        <w:rPr>
          <w:rFonts w:ascii="Arial" w:hAnsi="Arial" w:cs="Arial"/>
          <w:bCs/>
          <w:i/>
          <w:szCs w:val="24"/>
          <w:u w:val="single"/>
        </w:rPr>
      </w:pPr>
      <w:r>
        <w:rPr>
          <w:rFonts w:ascii="Arial" w:hAnsi="Arial" w:cs="Arial"/>
          <w:bCs/>
          <w:i/>
          <w:szCs w:val="24"/>
          <w:u w:val="single"/>
        </w:rPr>
        <w:t>Component 8</w:t>
      </w:r>
      <w:r w:rsidRPr="00E578C1">
        <w:rPr>
          <w:rFonts w:ascii="Arial" w:hAnsi="Arial" w:cs="Arial"/>
          <w:bCs/>
          <w:i/>
          <w:szCs w:val="24"/>
        </w:rPr>
        <w:t>:</w:t>
      </w:r>
    </w:p>
    <w:p w:rsidR="001B49EA" w:rsidP="00846B1B" w:rsidRDefault="001B49EA" w14:paraId="1F3F8446" w14:textId="77777777">
      <w:pPr>
        <w:rPr>
          <w:rFonts w:ascii="Arial" w:hAnsi="Arial" w:cs="Arial"/>
          <w:bCs/>
          <w:szCs w:val="24"/>
        </w:rPr>
      </w:pPr>
    </w:p>
    <w:p w:rsidRPr="00E578C1" w:rsidR="00CB78E1" w:rsidP="00E578C1" w:rsidRDefault="00846B1B" w14:paraId="62C22F65" w14:textId="77777777">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27 State Program Directors will o</w:t>
      </w:r>
      <w:r w:rsidRPr="006E1E47">
        <w:rPr>
          <w:rFonts w:ascii="Arial" w:hAnsi="Arial" w:cs="Arial"/>
          <w:bCs/>
          <w:szCs w:val="24"/>
        </w:rPr>
        <w:t xml:space="preserve">nce a year spend </w:t>
      </w:r>
      <w:r>
        <w:rPr>
          <w:rFonts w:ascii="Arial" w:hAnsi="Arial" w:cs="Arial"/>
          <w:bCs/>
          <w:szCs w:val="24"/>
        </w:rPr>
        <w:t xml:space="preserve">60 mins to complete FSIS Form 1520.1 for a total of 27 responses </w:t>
      </w:r>
      <w:r w:rsidRPr="00130502">
        <w:rPr>
          <w:rFonts w:ascii="Arial" w:hAnsi="Arial" w:cs="Arial"/>
          <w:bCs/>
          <w:szCs w:val="24"/>
        </w:rPr>
        <w:t>and 270</w:t>
      </w:r>
      <w:r>
        <w:rPr>
          <w:rFonts w:ascii="Arial" w:hAnsi="Arial" w:cs="Arial"/>
          <w:bCs/>
          <w:szCs w:val="24"/>
        </w:rPr>
        <w:t xml:space="preserve"> hours.</w:t>
      </w:r>
      <w:r w:rsidR="00E578C1">
        <w:rPr>
          <w:rFonts w:ascii="Arial" w:hAnsi="Arial" w:cs="Arial"/>
          <w:bCs/>
          <w:szCs w:val="24"/>
        </w:rPr>
        <w:t xml:space="preserve"> </w:t>
      </w:r>
    </w:p>
    <w:p w:rsidR="00CB78E1" w:rsidP="00CB78E1" w:rsidRDefault="00CB78E1" w14:paraId="4EA117D9" w14:textId="77777777">
      <w:pPr>
        <w:jc w:val="center"/>
        <w:rPr>
          <w:rFonts w:ascii="Arial" w:hAnsi="Arial" w:cs="Arial"/>
          <w:b/>
          <w:bCs/>
          <w:szCs w:val="24"/>
        </w:rPr>
      </w:pPr>
    </w:p>
    <w:p w:rsidR="00CB78E1" w:rsidP="00CB78E1" w:rsidRDefault="00CB78E1" w14:paraId="151CB7BA" w14:textId="77777777">
      <w:pPr>
        <w:jc w:val="center"/>
        <w:rPr>
          <w:rFonts w:ascii="Arial" w:hAnsi="Arial" w:cs="Arial"/>
          <w:b/>
          <w:bCs/>
          <w:szCs w:val="24"/>
        </w:rPr>
      </w:pPr>
      <w:r>
        <w:rPr>
          <w:rFonts w:ascii="Arial" w:hAnsi="Arial" w:cs="Arial"/>
          <w:b/>
          <w:bCs/>
          <w:szCs w:val="24"/>
        </w:rPr>
        <w:t xml:space="preserve">CIVIL RIGHTS (FSIS Form 1520.1) </w:t>
      </w:r>
    </w:p>
    <w:p w:rsidRPr="001B49EA" w:rsidR="001B49EA" w:rsidP="00CB78E1" w:rsidRDefault="001B49EA" w14:paraId="09C11086" w14:textId="77777777">
      <w:pPr>
        <w:jc w:val="center"/>
        <w:rPr>
          <w:rFonts w:ascii="Arial" w:hAnsi="Arial" w:cs="Arial"/>
          <w:b/>
          <w:szCs w:val="24"/>
        </w:rPr>
      </w:pPr>
      <w:r w:rsidRPr="001B49EA">
        <w:rPr>
          <w:rFonts w:ascii="Arial" w:hAnsi="Arial" w:cs="Arial"/>
          <w:b/>
          <w:szCs w:val="24"/>
        </w:rPr>
        <w:t xml:space="preserve">Title VI, Title IX, Section 504 of the Rehabilitation Act of 1973 </w:t>
      </w:r>
    </w:p>
    <w:p w:rsidRPr="001B49EA" w:rsidR="00CB78E1" w:rsidP="00CB78E1" w:rsidRDefault="001B49EA" w14:paraId="4EA38FC3" w14:textId="77777777">
      <w:pPr>
        <w:jc w:val="center"/>
        <w:rPr>
          <w:rFonts w:ascii="Arial" w:hAnsi="Arial" w:cs="Arial"/>
          <w:b/>
          <w:bCs/>
          <w:szCs w:val="24"/>
        </w:rPr>
      </w:pPr>
      <w:r w:rsidRPr="001B49EA">
        <w:rPr>
          <w:rFonts w:ascii="Arial" w:hAnsi="Arial" w:cs="Arial"/>
          <w:b/>
          <w:szCs w:val="24"/>
        </w:rPr>
        <w:t>Age Discrimination Act of 1975</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CB78E1" w:rsidTr="00CB78E1" w14:paraId="2FD29A98"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CB78E1" w:rsidP="00CB78E1" w:rsidRDefault="00CB78E1" w14:paraId="73CF16AF" w14:textId="77777777">
            <w:pPr>
              <w:spacing w:line="163" w:lineRule="exact"/>
              <w:rPr>
                <w:rFonts w:ascii="Arial" w:hAnsi="Arial" w:cs="Arial"/>
                <w:b/>
                <w:bCs/>
                <w:i/>
                <w:iCs/>
                <w:sz w:val="14"/>
                <w:szCs w:val="14"/>
              </w:rPr>
            </w:pPr>
          </w:p>
          <w:p w:rsidRPr="006E1E47" w:rsidR="00CB78E1" w:rsidP="00CB78E1" w:rsidRDefault="00CB78E1" w14:paraId="6AA63886" w14:textId="77777777">
            <w:pPr>
              <w:rPr>
                <w:rFonts w:ascii="Arial" w:hAnsi="Arial" w:cs="Arial"/>
                <w:szCs w:val="24"/>
              </w:rPr>
            </w:pPr>
            <w:r w:rsidRPr="006E1E47">
              <w:rPr>
                <w:rFonts w:ascii="Arial" w:hAnsi="Arial" w:cs="Arial"/>
                <w:szCs w:val="24"/>
              </w:rPr>
              <w:t>Type of</w:t>
            </w:r>
          </w:p>
          <w:p w:rsidRPr="006E1E47" w:rsidR="00CB78E1" w:rsidP="00CB78E1" w:rsidRDefault="00CB78E1" w14:paraId="05D35DC0"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18C045E6" w14:textId="77777777">
            <w:pPr>
              <w:spacing w:line="163" w:lineRule="exact"/>
              <w:rPr>
                <w:rFonts w:ascii="Arial" w:hAnsi="Arial" w:cs="Arial"/>
              </w:rPr>
            </w:pPr>
          </w:p>
          <w:p w:rsidRPr="006E1E47" w:rsidR="00CB78E1" w:rsidP="00CB78E1" w:rsidRDefault="00CB78E1" w14:paraId="23465668" w14:textId="77777777">
            <w:pPr>
              <w:rPr>
                <w:rFonts w:ascii="Arial" w:hAnsi="Arial" w:cs="Arial"/>
              </w:rPr>
            </w:pPr>
            <w:r w:rsidRPr="006E1E47">
              <w:rPr>
                <w:rFonts w:ascii="Arial" w:hAnsi="Arial" w:cs="Arial"/>
              </w:rPr>
              <w:t>No. of</w:t>
            </w:r>
          </w:p>
          <w:p w:rsidRPr="006E1E47" w:rsidR="00CB78E1" w:rsidP="00CB78E1" w:rsidRDefault="00CB78E1" w14:paraId="5C6DA30E"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751530AA" w14:textId="77777777">
            <w:pPr>
              <w:spacing w:line="163" w:lineRule="exact"/>
              <w:rPr>
                <w:rFonts w:ascii="Arial" w:hAnsi="Arial" w:cs="Arial"/>
              </w:rPr>
            </w:pPr>
          </w:p>
          <w:p w:rsidRPr="006E1E47" w:rsidR="00CB78E1" w:rsidP="00CB78E1" w:rsidRDefault="00CB78E1" w14:paraId="48F8EF21" w14:textId="77777777">
            <w:pPr>
              <w:rPr>
                <w:rFonts w:ascii="Arial" w:hAnsi="Arial" w:cs="Arial"/>
              </w:rPr>
            </w:pPr>
            <w:r w:rsidRPr="006E1E47">
              <w:rPr>
                <w:rFonts w:ascii="Arial" w:hAnsi="Arial" w:cs="Arial"/>
              </w:rPr>
              <w:t xml:space="preserve">No. of </w:t>
            </w:r>
          </w:p>
          <w:p w:rsidRPr="006E1E47" w:rsidR="00CB78E1" w:rsidP="00CB78E1" w:rsidRDefault="00CB78E1" w14:paraId="10FAAB1E"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7B83677A" w14:textId="77777777">
            <w:pPr>
              <w:spacing w:line="163" w:lineRule="exact"/>
              <w:rPr>
                <w:rFonts w:ascii="Arial" w:hAnsi="Arial" w:cs="Arial"/>
              </w:rPr>
            </w:pPr>
          </w:p>
          <w:p w:rsidRPr="006E1E47" w:rsidR="00CB78E1" w:rsidP="00CB78E1" w:rsidRDefault="00CB78E1" w14:paraId="7B259B64" w14:textId="77777777">
            <w:pPr>
              <w:rPr>
                <w:rFonts w:ascii="Arial" w:hAnsi="Arial" w:cs="Arial"/>
              </w:rPr>
            </w:pPr>
            <w:r w:rsidRPr="006E1E47">
              <w:rPr>
                <w:rFonts w:ascii="Arial" w:hAnsi="Arial" w:cs="Arial"/>
              </w:rPr>
              <w:t>Total</w:t>
            </w:r>
          </w:p>
          <w:p w:rsidRPr="006E1E47" w:rsidR="00CB78E1" w:rsidP="00CB78E1" w:rsidRDefault="00CB78E1" w14:paraId="6CC75711" w14:textId="77777777">
            <w:pPr>
              <w:rPr>
                <w:rFonts w:ascii="Arial" w:hAnsi="Arial" w:cs="Arial"/>
              </w:rPr>
            </w:pPr>
            <w:r w:rsidRPr="006E1E47">
              <w:rPr>
                <w:rFonts w:ascii="Arial" w:hAnsi="Arial" w:cs="Arial"/>
              </w:rPr>
              <w:t xml:space="preserve">Annual </w:t>
            </w:r>
          </w:p>
          <w:p w:rsidRPr="006E1E47" w:rsidR="00CB78E1" w:rsidP="00CB78E1" w:rsidRDefault="00CB78E1" w14:paraId="36641E3D"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CB78E1" w:rsidP="00CB78E1" w:rsidRDefault="00CB78E1" w14:paraId="39E8D5C3" w14:textId="77777777">
            <w:pPr>
              <w:spacing w:line="163" w:lineRule="exact"/>
              <w:rPr>
                <w:rFonts w:ascii="Arial" w:hAnsi="Arial" w:cs="Arial"/>
              </w:rPr>
            </w:pPr>
          </w:p>
          <w:p w:rsidRPr="006E1E47" w:rsidR="00CB78E1" w:rsidP="00CB78E1" w:rsidRDefault="00CB78E1" w14:paraId="345D7E3F"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CB78E1" w:rsidP="00CB78E1" w:rsidRDefault="00CB78E1" w14:paraId="01C0F9A7" w14:textId="77777777">
            <w:pPr>
              <w:spacing w:line="163" w:lineRule="exact"/>
              <w:rPr>
                <w:rFonts w:ascii="Arial" w:hAnsi="Arial" w:cs="Arial"/>
              </w:rPr>
            </w:pPr>
          </w:p>
          <w:p w:rsidRPr="006E1E47" w:rsidR="00CB78E1" w:rsidP="00CB78E1" w:rsidRDefault="00CB78E1" w14:paraId="63362913" w14:textId="77777777">
            <w:pPr>
              <w:rPr>
                <w:rFonts w:ascii="Arial" w:hAnsi="Arial" w:cs="Arial"/>
              </w:rPr>
            </w:pPr>
            <w:r w:rsidRPr="006E1E47">
              <w:rPr>
                <w:rFonts w:ascii="Arial" w:hAnsi="Arial" w:cs="Arial"/>
              </w:rPr>
              <w:t>Total Annual Time in Hours</w:t>
            </w:r>
          </w:p>
        </w:tc>
      </w:tr>
      <w:tr w:rsidRPr="006E1E47" w:rsidR="00CB78E1" w:rsidTr="00CB78E1" w14:paraId="243FAA9D"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CB78E1" w:rsidP="00CB78E1" w:rsidRDefault="00CB78E1" w14:paraId="3D8177C9" w14:textId="77777777">
            <w:pPr>
              <w:spacing w:line="163" w:lineRule="exact"/>
              <w:rPr>
                <w:rFonts w:ascii="Arial" w:hAnsi="Arial" w:cs="Arial"/>
              </w:rPr>
            </w:pPr>
          </w:p>
          <w:p w:rsidRPr="006E1E47" w:rsidR="00CB78E1" w:rsidP="00E578C1" w:rsidRDefault="00E578C1" w14:paraId="2ADD2733" w14:textId="77777777">
            <w:pPr>
              <w:spacing w:after="58"/>
              <w:rPr>
                <w:rFonts w:ascii="Arial" w:hAnsi="Arial" w:cs="Arial"/>
              </w:rPr>
            </w:pPr>
            <w:r>
              <w:rPr>
                <w:rFonts w:ascii="Arial" w:hAnsi="Arial" w:cs="Arial"/>
              </w:rPr>
              <w:t>State Directors &amp; Human Resource Officials</w:t>
            </w:r>
          </w:p>
        </w:tc>
        <w:tc>
          <w:tcPr>
            <w:tcW w:w="1296"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01358674" w14:textId="77777777">
            <w:pPr>
              <w:spacing w:line="163" w:lineRule="exact"/>
              <w:rPr>
                <w:rFonts w:ascii="Arial" w:hAnsi="Arial" w:cs="Arial"/>
                <w:szCs w:val="24"/>
              </w:rPr>
            </w:pPr>
          </w:p>
          <w:p w:rsidRPr="006E1E47" w:rsidR="00CB78E1" w:rsidP="00CB78E1" w:rsidRDefault="00E578C1" w14:paraId="7D73C915" w14:textId="77777777">
            <w:pPr>
              <w:spacing w:after="58"/>
              <w:rPr>
                <w:rFonts w:ascii="Arial" w:hAnsi="Arial" w:cs="Arial"/>
                <w:szCs w:val="24"/>
              </w:rPr>
            </w:pPr>
            <w:r>
              <w:rPr>
                <w:rFonts w:ascii="Arial" w:hAnsi="Arial" w:cs="Arial"/>
                <w:szCs w:val="24"/>
              </w:rPr>
              <w:t>27</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5DF62CA1" w14:textId="77777777">
            <w:pPr>
              <w:spacing w:line="163" w:lineRule="exact"/>
              <w:rPr>
                <w:rFonts w:ascii="Arial" w:hAnsi="Arial" w:cs="Arial"/>
                <w:szCs w:val="24"/>
              </w:rPr>
            </w:pPr>
          </w:p>
          <w:p w:rsidRPr="006E1E47" w:rsidR="00CB78E1" w:rsidP="00CB78E1" w:rsidRDefault="00CB78E1" w14:paraId="481B0790"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4FFDE871" w14:textId="77777777">
            <w:pPr>
              <w:spacing w:line="163" w:lineRule="exact"/>
              <w:rPr>
                <w:rFonts w:ascii="Arial" w:hAnsi="Arial" w:cs="Arial"/>
                <w:szCs w:val="24"/>
              </w:rPr>
            </w:pPr>
          </w:p>
          <w:p w:rsidRPr="006E1E47" w:rsidR="00CB78E1" w:rsidP="00CB78E1" w:rsidRDefault="00E578C1" w14:paraId="5ACB1BAE" w14:textId="77777777">
            <w:pPr>
              <w:spacing w:after="58"/>
              <w:rPr>
                <w:rFonts w:ascii="Arial" w:hAnsi="Arial" w:cs="Arial"/>
                <w:szCs w:val="24"/>
              </w:rPr>
            </w:pPr>
            <w:r>
              <w:rPr>
                <w:rFonts w:ascii="Arial" w:hAnsi="Arial" w:cs="Arial"/>
                <w:szCs w:val="24"/>
              </w:rPr>
              <w:t>27</w:t>
            </w:r>
          </w:p>
        </w:tc>
        <w:tc>
          <w:tcPr>
            <w:tcW w:w="1440" w:type="dxa"/>
            <w:tcBorders>
              <w:top w:val="single" w:color="000000" w:sz="7" w:space="0"/>
              <w:left w:val="single" w:color="000000" w:sz="7" w:space="0"/>
              <w:bottom w:val="double" w:color="000000" w:sz="7" w:space="0"/>
              <w:right w:val="single" w:color="FFFFFF" w:sz="6" w:space="0"/>
            </w:tcBorders>
          </w:tcPr>
          <w:p w:rsidRPr="006E1E47" w:rsidR="00CB78E1" w:rsidP="00CB78E1" w:rsidRDefault="00CB78E1" w14:paraId="3CF1B9E1" w14:textId="77777777">
            <w:pPr>
              <w:spacing w:line="163" w:lineRule="exact"/>
              <w:rPr>
                <w:rFonts w:ascii="Arial" w:hAnsi="Arial" w:cs="Arial"/>
                <w:szCs w:val="24"/>
              </w:rPr>
            </w:pPr>
          </w:p>
          <w:p w:rsidRPr="006E1E47" w:rsidR="00CB78E1" w:rsidP="00E578C1" w:rsidRDefault="00CB78E1" w14:paraId="2074B426" w14:textId="77777777">
            <w:pPr>
              <w:spacing w:after="58"/>
              <w:rPr>
                <w:rFonts w:ascii="Arial" w:hAnsi="Arial" w:cs="Arial"/>
                <w:szCs w:val="24"/>
              </w:rPr>
            </w:pPr>
            <w:r w:rsidRPr="006E1E47">
              <w:rPr>
                <w:rFonts w:ascii="Arial" w:hAnsi="Arial" w:cs="Arial"/>
                <w:szCs w:val="24"/>
              </w:rPr>
              <w:t xml:space="preserve">  </w:t>
            </w:r>
            <w:r w:rsidR="00E578C1">
              <w:rPr>
                <w:rFonts w:ascii="Arial" w:hAnsi="Arial" w:cs="Arial"/>
                <w:szCs w:val="24"/>
              </w:rPr>
              <w:t>60</w:t>
            </w:r>
          </w:p>
        </w:tc>
        <w:tc>
          <w:tcPr>
            <w:tcW w:w="1579" w:type="dxa"/>
            <w:tcBorders>
              <w:top w:val="single" w:color="000000" w:sz="7" w:space="0"/>
              <w:left w:val="single" w:color="000000" w:sz="7" w:space="0"/>
              <w:bottom w:val="double" w:color="000000" w:sz="7" w:space="0"/>
              <w:right w:val="single" w:color="000000" w:sz="7" w:space="0"/>
            </w:tcBorders>
          </w:tcPr>
          <w:p w:rsidRPr="006E1E47" w:rsidR="00CB78E1" w:rsidP="00CB78E1" w:rsidRDefault="00CB78E1" w14:paraId="382FCD41" w14:textId="77777777">
            <w:pPr>
              <w:spacing w:line="163" w:lineRule="exact"/>
              <w:rPr>
                <w:rFonts w:ascii="Arial" w:hAnsi="Arial" w:cs="Arial"/>
                <w:szCs w:val="24"/>
              </w:rPr>
            </w:pPr>
          </w:p>
          <w:p w:rsidRPr="006E1E47" w:rsidR="00CB78E1" w:rsidP="00E578C1" w:rsidRDefault="00CB78E1" w14:paraId="1CE1F9FA" w14:textId="77777777">
            <w:pPr>
              <w:spacing w:after="58"/>
              <w:rPr>
                <w:rFonts w:ascii="Arial" w:hAnsi="Arial" w:cs="Arial"/>
                <w:szCs w:val="24"/>
              </w:rPr>
            </w:pPr>
            <w:r w:rsidRPr="006E1E47">
              <w:rPr>
                <w:rFonts w:ascii="Arial" w:hAnsi="Arial" w:cs="Arial"/>
                <w:szCs w:val="24"/>
              </w:rPr>
              <w:t xml:space="preserve">  </w:t>
            </w:r>
            <w:r w:rsidR="00E578C1">
              <w:rPr>
                <w:rFonts w:ascii="Arial" w:hAnsi="Arial" w:cs="Arial"/>
                <w:szCs w:val="24"/>
              </w:rPr>
              <w:t>270</w:t>
            </w:r>
          </w:p>
        </w:tc>
      </w:tr>
    </w:tbl>
    <w:p w:rsidR="00CB78E1" w:rsidP="00CB78E1" w:rsidRDefault="00CB78E1" w14:paraId="398104C1" w14:textId="77777777">
      <w:pPr>
        <w:rPr>
          <w:rFonts w:ascii="Arial" w:hAnsi="Arial" w:cs="Arial"/>
        </w:rPr>
      </w:pPr>
    </w:p>
    <w:p w:rsidR="00CB78E1" w:rsidP="00130502" w:rsidRDefault="00CB78E1" w14:paraId="25A0310A" w14:textId="77777777">
      <w:pPr>
        <w:rPr>
          <w:rFonts w:ascii="Arial" w:hAnsi="Arial" w:cs="Arial"/>
          <w:b/>
          <w:bCs/>
          <w:szCs w:val="24"/>
        </w:rPr>
      </w:pPr>
    </w:p>
    <w:p w:rsidRPr="001B49EA" w:rsidR="00130502" w:rsidP="00130502" w:rsidRDefault="00130502" w14:paraId="0D8606B5" w14:textId="77777777">
      <w:pPr>
        <w:rPr>
          <w:rFonts w:ascii="Arial" w:hAnsi="Arial" w:cs="Arial"/>
          <w:b/>
          <w:bCs/>
          <w:i/>
          <w:szCs w:val="24"/>
          <w:u w:val="single"/>
        </w:rPr>
      </w:pPr>
    </w:p>
    <w:p w:rsidRPr="001B49EA" w:rsidR="001B49EA" w:rsidP="001B49EA" w:rsidRDefault="001B49EA" w14:paraId="69BBF876" w14:textId="77777777">
      <w:pPr>
        <w:rPr>
          <w:rFonts w:ascii="Arial" w:hAnsi="Arial" w:cs="Arial"/>
          <w:bCs/>
          <w:i/>
          <w:szCs w:val="24"/>
          <w:u w:val="single"/>
        </w:rPr>
      </w:pPr>
      <w:r w:rsidRPr="001B49EA">
        <w:rPr>
          <w:rFonts w:ascii="Arial" w:hAnsi="Arial" w:cs="Arial"/>
          <w:bCs/>
          <w:i/>
          <w:szCs w:val="24"/>
          <w:u w:val="single"/>
        </w:rPr>
        <w:t xml:space="preserve">On-site submissions: </w:t>
      </w:r>
    </w:p>
    <w:p w:rsidR="001B49EA" w:rsidP="00846B1B" w:rsidRDefault="001B49EA" w14:paraId="6B37B53C" w14:textId="77777777">
      <w:pPr>
        <w:rPr>
          <w:rFonts w:ascii="Arial" w:hAnsi="Arial" w:cs="Arial"/>
          <w:bCs/>
          <w:szCs w:val="24"/>
        </w:rPr>
      </w:pPr>
    </w:p>
    <w:p w:rsidRPr="00E578C1" w:rsidR="001B49EA" w:rsidP="00E578C1" w:rsidRDefault="00846B1B" w14:paraId="5330ADFD" w14:textId="77777777">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9</w:t>
      </w:r>
      <w:r w:rsidR="00E578C1">
        <w:rPr>
          <w:rFonts w:ascii="Arial" w:hAnsi="Arial" w:cs="Arial"/>
          <w:bCs/>
          <w:szCs w:val="24"/>
        </w:rPr>
        <w:t xml:space="preserve"> </w:t>
      </w:r>
      <w:r>
        <w:rPr>
          <w:rFonts w:ascii="Arial" w:hAnsi="Arial" w:cs="Arial"/>
          <w:bCs/>
          <w:szCs w:val="24"/>
        </w:rPr>
        <w:t>State Program Directors will o</w:t>
      </w:r>
      <w:r w:rsidRPr="006E1E47">
        <w:rPr>
          <w:rFonts w:ascii="Arial" w:hAnsi="Arial" w:cs="Arial"/>
          <w:bCs/>
          <w:szCs w:val="24"/>
        </w:rPr>
        <w:t xml:space="preserve">nce a year spend </w:t>
      </w:r>
      <w:r>
        <w:rPr>
          <w:rFonts w:ascii="Arial" w:hAnsi="Arial" w:cs="Arial"/>
          <w:bCs/>
          <w:szCs w:val="24"/>
        </w:rPr>
        <w:t xml:space="preserve">126 hours to complete FSIS Form 5720-15 for a total of 9 responses and </w:t>
      </w:r>
      <w:r w:rsidRPr="00130502">
        <w:rPr>
          <w:rFonts w:ascii="Arial" w:hAnsi="Arial" w:cs="Arial"/>
          <w:bCs/>
          <w:szCs w:val="24"/>
        </w:rPr>
        <w:t>1,134 hours</w:t>
      </w:r>
      <w:r>
        <w:rPr>
          <w:rFonts w:ascii="Arial" w:hAnsi="Arial" w:cs="Arial"/>
          <w:bCs/>
          <w:szCs w:val="24"/>
        </w:rPr>
        <w:t xml:space="preserve">.  </w:t>
      </w:r>
      <w:r w:rsidRPr="006E1E47">
        <w:rPr>
          <w:rFonts w:ascii="Arial" w:hAnsi="Arial" w:cs="Arial"/>
          <w:bCs/>
          <w:szCs w:val="24"/>
        </w:rPr>
        <w:t xml:space="preserve"> </w:t>
      </w:r>
    </w:p>
    <w:p w:rsidR="001B49EA" w:rsidP="000B2CAC" w:rsidRDefault="001B49EA" w14:paraId="0D8FB208" w14:textId="77777777">
      <w:pPr>
        <w:jc w:val="center"/>
        <w:rPr>
          <w:rFonts w:ascii="Arial" w:hAnsi="Arial" w:cs="Arial"/>
          <w:b/>
          <w:bCs/>
          <w:szCs w:val="24"/>
        </w:rPr>
      </w:pPr>
    </w:p>
    <w:p w:rsidR="001B49EA" w:rsidP="000B2CAC" w:rsidRDefault="001B49EA" w14:paraId="5CAD9EB1" w14:textId="77777777">
      <w:pPr>
        <w:jc w:val="center"/>
        <w:rPr>
          <w:rFonts w:ascii="Arial" w:hAnsi="Arial" w:cs="Arial"/>
          <w:b/>
          <w:bCs/>
          <w:szCs w:val="24"/>
        </w:rPr>
      </w:pPr>
    </w:p>
    <w:p w:rsidR="000B2CAC" w:rsidP="000B2CAC" w:rsidRDefault="00D77BBC" w14:paraId="0BADD893" w14:textId="77777777">
      <w:pPr>
        <w:jc w:val="center"/>
        <w:rPr>
          <w:rFonts w:ascii="Arial" w:hAnsi="Arial" w:cs="Arial"/>
          <w:b/>
          <w:bCs/>
          <w:szCs w:val="24"/>
        </w:rPr>
      </w:pPr>
      <w:r>
        <w:rPr>
          <w:rFonts w:ascii="Arial" w:hAnsi="Arial" w:cs="Arial"/>
          <w:b/>
          <w:bCs/>
          <w:szCs w:val="24"/>
        </w:rPr>
        <w:t>ON-SITE SUBMISSIONS</w:t>
      </w:r>
    </w:p>
    <w:p w:rsidRPr="001B49EA" w:rsidR="00200280" w:rsidP="00200280" w:rsidRDefault="00200280" w14:paraId="275A44F0" w14:textId="77777777">
      <w:pPr>
        <w:jc w:val="center"/>
        <w:rPr>
          <w:rFonts w:ascii="Arial" w:hAnsi="Arial" w:cs="Arial"/>
          <w:b/>
          <w:bCs/>
          <w:szCs w:val="24"/>
        </w:rPr>
      </w:pPr>
      <w:r w:rsidRPr="001B49EA">
        <w:rPr>
          <w:rFonts w:ascii="Arial" w:hAnsi="Arial" w:cs="Arial"/>
          <w:b/>
          <w:szCs w:val="24"/>
        </w:rPr>
        <w:t>(21 U.S.C. 661(c)(4) and 454(c)(4))</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6E1E47" w:rsidR="000B2CAC" w:rsidTr="00CB78E1" w14:paraId="46C8D99D"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6E1E47" w:rsidR="000B2CAC" w:rsidP="00CB78E1" w:rsidRDefault="000B2CAC" w14:paraId="4D13743E" w14:textId="77777777">
            <w:pPr>
              <w:spacing w:line="163" w:lineRule="exact"/>
              <w:rPr>
                <w:rFonts w:ascii="Arial" w:hAnsi="Arial" w:cs="Arial"/>
                <w:b/>
                <w:bCs/>
                <w:i/>
                <w:iCs/>
                <w:sz w:val="14"/>
                <w:szCs w:val="14"/>
              </w:rPr>
            </w:pPr>
          </w:p>
          <w:p w:rsidRPr="006E1E47" w:rsidR="000B2CAC" w:rsidP="00CB78E1" w:rsidRDefault="000B2CAC" w14:paraId="7E5F4C2E" w14:textId="77777777">
            <w:pPr>
              <w:rPr>
                <w:rFonts w:ascii="Arial" w:hAnsi="Arial" w:cs="Arial"/>
                <w:szCs w:val="24"/>
              </w:rPr>
            </w:pPr>
            <w:r w:rsidRPr="006E1E47">
              <w:rPr>
                <w:rFonts w:ascii="Arial" w:hAnsi="Arial" w:cs="Arial"/>
                <w:szCs w:val="24"/>
              </w:rPr>
              <w:t>Type of</w:t>
            </w:r>
          </w:p>
          <w:p w:rsidRPr="006E1E47" w:rsidR="000B2CAC" w:rsidP="00CB78E1" w:rsidRDefault="000B2CAC" w14:paraId="28FA82DD" w14:textId="77777777">
            <w:pPr>
              <w:rPr>
                <w:rFonts w:ascii="Arial" w:hAnsi="Arial" w:cs="Arial"/>
              </w:rPr>
            </w:pPr>
            <w:r>
              <w:rPr>
                <w:rFonts w:ascii="Arial" w:hAnsi="Arial" w:cs="Arial"/>
                <w:szCs w:val="24"/>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2D7B1F65" w14:textId="77777777">
            <w:pPr>
              <w:spacing w:line="163" w:lineRule="exact"/>
              <w:rPr>
                <w:rFonts w:ascii="Arial" w:hAnsi="Arial" w:cs="Arial"/>
              </w:rPr>
            </w:pPr>
          </w:p>
          <w:p w:rsidRPr="006E1E47" w:rsidR="000B2CAC" w:rsidP="00CB78E1" w:rsidRDefault="000B2CAC" w14:paraId="677027A0" w14:textId="77777777">
            <w:pPr>
              <w:rPr>
                <w:rFonts w:ascii="Arial" w:hAnsi="Arial" w:cs="Arial"/>
              </w:rPr>
            </w:pPr>
            <w:r w:rsidRPr="006E1E47">
              <w:rPr>
                <w:rFonts w:ascii="Arial" w:hAnsi="Arial" w:cs="Arial"/>
              </w:rPr>
              <w:t>No. of</w:t>
            </w:r>
          </w:p>
          <w:p w:rsidRPr="006E1E47" w:rsidR="000B2CAC" w:rsidP="00CB78E1" w:rsidRDefault="000B2CAC" w14:paraId="54AD1F55" w14:textId="77777777">
            <w:pPr>
              <w:rPr>
                <w:rFonts w:ascii="Arial" w:hAnsi="Arial" w:cs="Arial"/>
              </w:rPr>
            </w:pPr>
            <w:proofErr w:type="spellStart"/>
            <w:r w:rsidRPr="006E1E47">
              <w:rPr>
                <w:rFonts w:ascii="Arial" w:hAnsi="Arial" w:cs="Arial"/>
              </w:rPr>
              <w:t>Respon</w:t>
            </w:r>
            <w:proofErr w:type="spellEnd"/>
            <w:r w:rsidRPr="006E1E47">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1097E389" w14:textId="77777777">
            <w:pPr>
              <w:spacing w:line="163" w:lineRule="exact"/>
              <w:rPr>
                <w:rFonts w:ascii="Arial" w:hAnsi="Arial" w:cs="Arial"/>
              </w:rPr>
            </w:pPr>
          </w:p>
          <w:p w:rsidRPr="006E1E47" w:rsidR="000B2CAC" w:rsidP="00CB78E1" w:rsidRDefault="000B2CAC" w14:paraId="2E00C893" w14:textId="77777777">
            <w:pPr>
              <w:rPr>
                <w:rFonts w:ascii="Arial" w:hAnsi="Arial" w:cs="Arial"/>
              </w:rPr>
            </w:pPr>
            <w:r w:rsidRPr="006E1E47">
              <w:rPr>
                <w:rFonts w:ascii="Arial" w:hAnsi="Arial" w:cs="Arial"/>
              </w:rPr>
              <w:t xml:space="preserve">No. of </w:t>
            </w:r>
          </w:p>
          <w:p w:rsidRPr="006E1E47" w:rsidR="000B2CAC" w:rsidP="00CB78E1" w:rsidRDefault="000B2CAC" w14:paraId="6F1B8604" w14:textId="77777777">
            <w:pPr>
              <w:rPr>
                <w:rFonts w:ascii="Arial" w:hAnsi="Arial" w:cs="Arial"/>
              </w:rPr>
            </w:pPr>
            <w:r w:rsidRPr="006E1E47">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0DF146C2" w14:textId="77777777">
            <w:pPr>
              <w:spacing w:line="163" w:lineRule="exact"/>
              <w:rPr>
                <w:rFonts w:ascii="Arial" w:hAnsi="Arial" w:cs="Arial"/>
              </w:rPr>
            </w:pPr>
          </w:p>
          <w:p w:rsidRPr="006E1E47" w:rsidR="000B2CAC" w:rsidP="00CB78E1" w:rsidRDefault="000B2CAC" w14:paraId="7C344B54" w14:textId="77777777">
            <w:pPr>
              <w:rPr>
                <w:rFonts w:ascii="Arial" w:hAnsi="Arial" w:cs="Arial"/>
              </w:rPr>
            </w:pPr>
            <w:r w:rsidRPr="006E1E47">
              <w:rPr>
                <w:rFonts w:ascii="Arial" w:hAnsi="Arial" w:cs="Arial"/>
              </w:rPr>
              <w:t>Total</w:t>
            </w:r>
          </w:p>
          <w:p w:rsidRPr="006E1E47" w:rsidR="000B2CAC" w:rsidP="00CB78E1" w:rsidRDefault="000B2CAC" w14:paraId="7D3AC0F6" w14:textId="77777777">
            <w:pPr>
              <w:rPr>
                <w:rFonts w:ascii="Arial" w:hAnsi="Arial" w:cs="Arial"/>
              </w:rPr>
            </w:pPr>
            <w:r w:rsidRPr="006E1E47">
              <w:rPr>
                <w:rFonts w:ascii="Arial" w:hAnsi="Arial" w:cs="Arial"/>
              </w:rPr>
              <w:t xml:space="preserve">Annual </w:t>
            </w:r>
          </w:p>
          <w:p w:rsidRPr="006E1E47" w:rsidR="000B2CAC" w:rsidP="00CB78E1" w:rsidRDefault="000B2CAC" w14:paraId="5209897D" w14:textId="77777777">
            <w:pPr>
              <w:rPr>
                <w:rFonts w:ascii="Arial" w:hAnsi="Arial" w:cs="Arial"/>
              </w:rPr>
            </w:pPr>
            <w:r w:rsidRPr="006E1E47">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6E1E47" w:rsidR="000B2CAC" w:rsidP="00CB78E1" w:rsidRDefault="000B2CAC" w14:paraId="52EC5E72" w14:textId="77777777">
            <w:pPr>
              <w:spacing w:line="163" w:lineRule="exact"/>
              <w:rPr>
                <w:rFonts w:ascii="Arial" w:hAnsi="Arial" w:cs="Arial"/>
              </w:rPr>
            </w:pPr>
          </w:p>
          <w:p w:rsidRPr="006E1E47" w:rsidR="000B2CAC" w:rsidP="00CB78E1" w:rsidRDefault="000B2CAC" w14:paraId="50F013AE" w14:textId="77777777">
            <w:pPr>
              <w:rPr>
                <w:rFonts w:ascii="Arial" w:hAnsi="Arial" w:cs="Arial"/>
              </w:rPr>
            </w:pPr>
            <w:r w:rsidRPr="006E1E47">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6E1E47" w:rsidR="000B2CAC" w:rsidP="00CB78E1" w:rsidRDefault="000B2CAC" w14:paraId="252FD301" w14:textId="77777777">
            <w:pPr>
              <w:spacing w:line="163" w:lineRule="exact"/>
              <w:rPr>
                <w:rFonts w:ascii="Arial" w:hAnsi="Arial" w:cs="Arial"/>
              </w:rPr>
            </w:pPr>
          </w:p>
          <w:p w:rsidRPr="006E1E47" w:rsidR="000B2CAC" w:rsidP="00CB78E1" w:rsidRDefault="000B2CAC" w14:paraId="36BE8A35" w14:textId="77777777">
            <w:pPr>
              <w:rPr>
                <w:rFonts w:ascii="Arial" w:hAnsi="Arial" w:cs="Arial"/>
              </w:rPr>
            </w:pPr>
            <w:r w:rsidRPr="006E1E47">
              <w:rPr>
                <w:rFonts w:ascii="Arial" w:hAnsi="Arial" w:cs="Arial"/>
              </w:rPr>
              <w:t>Total Annual Time in Hours</w:t>
            </w:r>
          </w:p>
        </w:tc>
      </w:tr>
      <w:tr w:rsidRPr="006E1E47" w:rsidR="000B2CAC" w:rsidTr="00CB78E1" w14:paraId="62151CE1" w14:textId="77777777">
        <w:tc>
          <w:tcPr>
            <w:tcW w:w="1716" w:type="dxa"/>
            <w:tcBorders>
              <w:top w:val="single" w:color="000000" w:sz="7" w:space="0"/>
              <w:left w:val="double" w:color="000000" w:sz="7" w:space="0"/>
              <w:bottom w:val="double" w:color="000000" w:sz="7" w:space="0"/>
              <w:right w:val="single" w:color="FFFFFF" w:sz="6" w:space="0"/>
            </w:tcBorders>
          </w:tcPr>
          <w:p w:rsidRPr="006E1E47" w:rsidR="000B2CAC" w:rsidP="00CB78E1" w:rsidRDefault="000B2CAC" w14:paraId="22512504" w14:textId="77777777">
            <w:pPr>
              <w:spacing w:line="163" w:lineRule="exact"/>
              <w:rPr>
                <w:rFonts w:ascii="Arial" w:hAnsi="Arial" w:cs="Arial"/>
              </w:rPr>
            </w:pPr>
          </w:p>
          <w:p w:rsidRPr="006E1E47" w:rsidR="000B2CAC" w:rsidP="00CB78E1" w:rsidRDefault="001054ED" w14:paraId="1E05E126" w14:textId="77777777">
            <w:pPr>
              <w:spacing w:after="58"/>
              <w:rPr>
                <w:rFonts w:ascii="Arial" w:hAnsi="Arial" w:cs="Arial"/>
              </w:rPr>
            </w:pPr>
            <w:r>
              <w:rPr>
                <w:rFonts w:ascii="Arial" w:hAnsi="Arial" w:cs="Arial"/>
              </w:rPr>
              <w:t>State MPI Directors</w:t>
            </w:r>
          </w:p>
        </w:tc>
        <w:tc>
          <w:tcPr>
            <w:tcW w:w="1296"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629B2859" w14:textId="77777777">
            <w:pPr>
              <w:spacing w:line="163" w:lineRule="exact"/>
              <w:rPr>
                <w:rFonts w:ascii="Arial" w:hAnsi="Arial" w:cs="Arial"/>
                <w:szCs w:val="24"/>
              </w:rPr>
            </w:pPr>
          </w:p>
          <w:p w:rsidRPr="006E1E47" w:rsidR="000B2CAC" w:rsidP="00CB78E1" w:rsidRDefault="00D77BBC" w14:paraId="7567CB5A" w14:textId="77777777">
            <w:pPr>
              <w:spacing w:after="58"/>
              <w:rPr>
                <w:rFonts w:ascii="Arial" w:hAnsi="Arial" w:cs="Arial"/>
                <w:szCs w:val="24"/>
              </w:rPr>
            </w:pPr>
            <w:r>
              <w:rPr>
                <w:rFonts w:ascii="Arial" w:hAnsi="Arial" w:cs="Arial"/>
                <w:szCs w:val="24"/>
              </w:rPr>
              <w:t>9</w:t>
            </w:r>
          </w:p>
        </w:tc>
        <w:tc>
          <w:tcPr>
            <w:tcW w:w="1728"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29F1208D" w14:textId="77777777">
            <w:pPr>
              <w:spacing w:line="163" w:lineRule="exact"/>
              <w:rPr>
                <w:rFonts w:ascii="Arial" w:hAnsi="Arial" w:cs="Arial"/>
                <w:szCs w:val="24"/>
              </w:rPr>
            </w:pPr>
          </w:p>
          <w:p w:rsidRPr="006E1E47" w:rsidR="000B2CAC" w:rsidP="00CB78E1" w:rsidRDefault="000B2CAC" w14:paraId="227A8795"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00E02876" w:rsidP="00E02876" w:rsidRDefault="00E02876" w14:paraId="05045927" w14:textId="77777777">
            <w:pPr>
              <w:spacing w:after="58"/>
              <w:rPr>
                <w:rFonts w:ascii="Arial" w:hAnsi="Arial" w:cs="Arial"/>
                <w:szCs w:val="24"/>
              </w:rPr>
            </w:pPr>
          </w:p>
          <w:p w:rsidRPr="006E1E47" w:rsidR="000B2CAC" w:rsidP="00E02876" w:rsidRDefault="00E02876" w14:paraId="6DFF90DD" w14:textId="7675171B">
            <w:pPr>
              <w:spacing w:after="58"/>
              <w:ind w:left="410" w:firstLine="90"/>
              <w:rPr>
                <w:rFonts w:ascii="Arial" w:hAnsi="Arial" w:cs="Arial"/>
                <w:szCs w:val="24"/>
              </w:rPr>
            </w:pPr>
            <w:r>
              <w:rPr>
                <w:rFonts w:ascii="Arial" w:hAnsi="Arial" w:cs="Arial"/>
                <w:szCs w:val="24"/>
              </w:rPr>
              <w:t>9</w:t>
            </w:r>
          </w:p>
        </w:tc>
        <w:tc>
          <w:tcPr>
            <w:tcW w:w="1440" w:type="dxa"/>
            <w:tcBorders>
              <w:top w:val="single" w:color="000000" w:sz="7" w:space="0"/>
              <w:left w:val="single" w:color="000000" w:sz="7" w:space="0"/>
              <w:bottom w:val="double" w:color="000000" w:sz="7" w:space="0"/>
              <w:right w:val="single" w:color="FFFFFF" w:sz="6" w:space="0"/>
            </w:tcBorders>
          </w:tcPr>
          <w:p w:rsidRPr="006E1E47" w:rsidR="000B2CAC" w:rsidP="00CB78E1" w:rsidRDefault="000B2CAC" w14:paraId="00654E33" w14:textId="77777777">
            <w:pPr>
              <w:spacing w:line="163" w:lineRule="exact"/>
              <w:rPr>
                <w:rFonts w:ascii="Arial" w:hAnsi="Arial" w:cs="Arial"/>
                <w:szCs w:val="24"/>
              </w:rPr>
            </w:pPr>
          </w:p>
          <w:p w:rsidRPr="006E1E47" w:rsidR="000B2CAC" w:rsidP="00D77BBC" w:rsidRDefault="000B2CAC" w14:paraId="49759AD2" w14:textId="77777777">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7,560</w:t>
            </w:r>
          </w:p>
        </w:tc>
        <w:tc>
          <w:tcPr>
            <w:tcW w:w="1579" w:type="dxa"/>
            <w:tcBorders>
              <w:top w:val="single" w:color="000000" w:sz="7" w:space="0"/>
              <w:left w:val="single" w:color="000000" w:sz="7" w:space="0"/>
              <w:bottom w:val="double" w:color="000000" w:sz="7" w:space="0"/>
              <w:right w:val="single" w:color="000000" w:sz="7" w:space="0"/>
            </w:tcBorders>
          </w:tcPr>
          <w:p w:rsidRPr="006E1E47" w:rsidR="000B2CAC" w:rsidP="00CB78E1" w:rsidRDefault="000B2CAC" w14:paraId="3FC14F25" w14:textId="77777777">
            <w:pPr>
              <w:spacing w:line="163" w:lineRule="exact"/>
              <w:rPr>
                <w:rFonts w:ascii="Arial" w:hAnsi="Arial" w:cs="Arial"/>
                <w:szCs w:val="24"/>
              </w:rPr>
            </w:pPr>
          </w:p>
          <w:p w:rsidRPr="006E1E47" w:rsidR="000B2CAC" w:rsidP="00D77BBC" w:rsidRDefault="000B2CAC" w14:paraId="76061308" w14:textId="77777777">
            <w:pPr>
              <w:spacing w:after="58"/>
              <w:rPr>
                <w:rFonts w:ascii="Arial" w:hAnsi="Arial" w:cs="Arial"/>
                <w:szCs w:val="24"/>
              </w:rPr>
            </w:pPr>
            <w:r w:rsidRPr="006E1E47">
              <w:rPr>
                <w:rFonts w:ascii="Arial" w:hAnsi="Arial" w:cs="Arial"/>
                <w:szCs w:val="24"/>
              </w:rPr>
              <w:t xml:space="preserve">  </w:t>
            </w:r>
            <w:r w:rsidR="00D77BBC">
              <w:rPr>
                <w:rFonts w:ascii="Arial" w:hAnsi="Arial" w:cs="Arial"/>
                <w:szCs w:val="24"/>
              </w:rPr>
              <w:t>1,134</w:t>
            </w:r>
          </w:p>
        </w:tc>
      </w:tr>
    </w:tbl>
    <w:p w:rsidRPr="00130502" w:rsidR="001B49EA" w:rsidP="001B49EA" w:rsidRDefault="001B49EA" w14:paraId="5F01D10F" w14:textId="77777777">
      <w:pPr>
        <w:rPr>
          <w:rFonts w:ascii="Arial" w:hAnsi="Arial" w:cs="Arial"/>
          <w:bCs/>
          <w:szCs w:val="24"/>
        </w:rPr>
      </w:pPr>
    </w:p>
    <w:p w:rsidRPr="006E1E47" w:rsidR="007369B8" w:rsidP="00A165F0" w:rsidRDefault="007369B8" w14:paraId="63BE06D0" w14:textId="77777777">
      <w:pPr>
        <w:rPr>
          <w:rFonts w:ascii="Arial" w:hAnsi="Arial" w:cs="Arial"/>
          <w:highlight w:val="yellow"/>
        </w:rPr>
      </w:pPr>
    </w:p>
    <w:p w:rsidRPr="004F4077" w:rsidR="00F06E30" w:rsidP="004F4077" w:rsidRDefault="00F06E30" w14:paraId="17CF0436" w14:textId="70BD67FD">
      <w:pPr>
        <w:ind w:firstLine="720"/>
        <w:rPr>
          <w:rFonts w:ascii="Arial" w:hAnsi="Arial" w:cs="Arial"/>
        </w:rPr>
      </w:pPr>
      <w:r w:rsidRPr="006E1E47">
        <w:rPr>
          <w:rFonts w:ascii="Arial" w:hAnsi="Arial" w:cs="Arial"/>
        </w:rPr>
        <w:t xml:space="preserve"> The cost to the respondents i</w:t>
      </w:r>
      <w:r w:rsidRPr="006E1E47" w:rsidR="00491C42">
        <w:rPr>
          <w:rFonts w:ascii="Arial" w:hAnsi="Arial" w:cs="Arial"/>
        </w:rPr>
        <w:t>s estimated at $</w:t>
      </w:r>
      <w:r w:rsidR="00771A10">
        <w:rPr>
          <w:rFonts w:ascii="Arial" w:hAnsi="Arial" w:cs="Arial"/>
        </w:rPr>
        <w:t>672,171</w:t>
      </w:r>
      <w:r w:rsidRPr="006E1E47">
        <w:rPr>
          <w:rFonts w:ascii="Arial" w:hAnsi="Arial" w:cs="Arial"/>
        </w:rPr>
        <w:t xml:space="preserve"> annually. The Agency estimates that it will cost respondents $</w:t>
      </w:r>
      <w:r w:rsidR="00771A10">
        <w:rPr>
          <w:rFonts w:ascii="Arial" w:hAnsi="Arial" w:cs="Arial"/>
        </w:rPr>
        <w:t>97.60</w:t>
      </w:r>
      <w:r w:rsidRPr="006E1E47">
        <w:rPr>
          <w:rFonts w:ascii="Arial" w:hAnsi="Arial" w:cs="Arial"/>
        </w:rPr>
        <w:t xml:space="preserve"> an hour</w:t>
      </w:r>
      <w:r w:rsidR="00771A10">
        <w:rPr>
          <w:rFonts w:ascii="Arial" w:hAnsi="Arial" w:cs="Arial"/>
        </w:rPr>
        <w:t>, including fringe benefits,</w:t>
      </w:r>
      <w:r w:rsidRPr="006E1E47">
        <w:rPr>
          <w:rFonts w:ascii="Arial" w:hAnsi="Arial" w:cs="Arial"/>
        </w:rPr>
        <w:t xml:space="preserve"> in fulfilling these </w:t>
      </w:r>
      <w:r w:rsidR="00304769">
        <w:rPr>
          <w:rFonts w:ascii="Arial" w:hAnsi="Arial" w:cs="Arial"/>
        </w:rPr>
        <w:t>information collection</w:t>
      </w:r>
      <w:r w:rsidRPr="006E1E47">
        <w:rPr>
          <w:rFonts w:ascii="Arial" w:hAnsi="Arial" w:cs="Arial"/>
        </w:rPr>
        <w:t xml:space="preserve"> requirements. Respondents will spend an annu</w:t>
      </w:r>
      <w:r w:rsidRPr="006E1E47" w:rsidR="00EF7DA3">
        <w:rPr>
          <w:rFonts w:ascii="Arial" w:hAnsi="Arial" w:cs="Arial"/>
        </w:rPr>
        <w:t xml:space="preserve">al total of </w:t>
      </w:r>
      <w:r w:rsidR="00D9777A">
        <w:rPr>
          <w:rFonts w:ascii="Arial" w:hAnsi="Arial" w:cs="Arial"/>
        </w:rPr>
        <w:t xml:space="preserve">6,887 </w:t>
      </w:r>
      <w:r w:rsidRPr="006E1E47" w:rsidR="00D518F3">
        <w:rPr>
          <w:rFonts w:ascii="Arial" w:hAnsi="Arial" w:cs="Arial"/>
        </w:rPr>
        <w:t>hours and $</w:t>
      </w:r>
      <w:r w:rsidR="00771A10">
        <w:rPr>
          <w:rFonts w:ascii="Arial" w:hAnsi="Arial" w:cs="Arial"/>
        </w:rPr>
        <w:t>672,171</w:t>
      </w:r>
      <w:r w:rsidRPr="006E1E47">
        <w:rPr>
          <w:rFonts w:ascii="Arial" w:hAnsi="Arial" w:cs="Arial"/>
        </w:rPr>
        <w:t xml:space="preserve">. </w:t>
      </w:r>
      <w:r w:rsidR="00D9777A">
        <w:rPr>
          <w:rFonts w:ascii="Arial" w:hAnsi="Arial" w:cs="Arial"/>
        </w:rPr>
        <w:t xml:space="preserve">The hourly rate for the respondents was attained from the Department of Labor Bureau of Labor and Statistics wage data, </w:t>
      </w:r>
      <w:proofErr w:type="gramStart"/>
      <w:r w:rsidR="00D9777A">
        <w:rPr>
          <w:rFonts w:ascii="Arial" w:hAnsi="Arial" w:cs="Arial"/>
        </w:rPr>
        <w:t>May,</w:t>
      </w:r>
      <w:proofErr w:type="gramEnd"/>
      <w:r w:rsidR="00D9777A">
        <w:rPr>
          <w:rFonts w:ascii="Arial" w:hAnsi="Arial" w:cs="Arial"/>
        </w:rPr>
        <w:t xml:space="preserve"> 201</w:t>
      </w:r>
      <w:r w:rsidR="00771A10">
        <w:rPr>
          <w:rFonts w:ascii="Arial" w:hAnsi="Arial" w:cs="Arial"/>
        </w:rPr>
        <w:t>9</w:t>
      </w:r>
      <w:r w:rsidR="00D9777A">
        <w:rPr>
          <w:rFonts w:ascii="Arial" w:hAnsi="Arial" w:cs="Arial"/>
        </w:rPr>
        <w:t>.</w:t>
      </w:r>
    </w:p>
    <w:p w:rsidRPr="006E1E47" w:rsidR="00C86D37" w:rsidRDefault="00C86D37" w14:paraId="7BE15C76" w14:textId="77777777">
      <w:pPr>
        <w:outlineLvl w:val="0"/>
        <w:rPr>
          <w:rFonts w:ascii="Arial" w:hAnsi="Arial" w:cs="Arial"/>
          <w:b/>
        </w:rPr>
      </w:pPr>
    </w:p>
    <w:p w:rsidRPr="006E1E47" w:rsidR="004F674E" w:rsidRDefault="008201EB" w14:paraId="0FA51AB3" w14:textId="77777777">
      <w:pPr>
        <w:outlineLvl w:val="0"/>
        <w:rPr>
          <w:rFonts w:ascii="Arial" w:hAnsi="Arial" w:cs="Arial"/>
          <w:b/>
        </w:rPr>
      </w:pPr>
      <w:r w:rsidRPr="006E1E47">
        <w:rPr>
          <w:rFonts w:ascii="Arial" w:hAnsi="Arial" w:cs="Arial"/>
          <w:b/>
        </w:rPr>
        <w:t xml:space="preserve">13.  </w:t>
      </w:r>
      <w:r w:rsidRPr="006E1E47" w:rsidR="004F674E">
        <w:rPr>
          <w:rFonts w:ascii="Arial" w:hAnsi="Arial" w:cs="Arial"/>
          <w:b/>
        </w:rPr>
        <w:t>Capital and Start-up Cost and Subsequent Maintenance</w:t>
      </w:r>
    </w:p>
    <w:p w:rsidRPr="006E1E47" w:rsidR="004F674E" w:rsidRDefault="004F674E" w14:paraId="4BFDF402" w14:textId="77777777">
      <w:pPr>
        <w:rPr>
          <w:rFonts w:ascii="Arial" w:hAnsi="Arial" w:cs="Arial"/>
          <w:b/>
        </w:rPr>
      </w:pPr>
    </w:p>
    <w:p w:rsidRPr="006E1E47" w:rsidR="004F674E" w:rsidRDefault="004F674E" w14:paraId="6886C64B" w14:textId="77777777">
      <w:pPr>
        <w:ind w:firstLine="720"/>
        <w:rPr>
          <w:rFonts w:ascii="Arial" w:hAnsi="Arial" w:cs="Arial"/>
        </w:rPr>
      </w:pPr>
      <w:r w:rsidRPr="006E1E47">
        <w:rPr>
          <w:rFonts w:ascii="Arial" w:hAnsi="Arial" w:cs="Arial"/>
        </w:rPr>
        <w:t xml:space="preserve">There are no capital and start-up costs and subsequent maintenance burdens. </w:t>
      </w:r>
    </w:p>
    <w:p w:rsidRPr="006E1E47" w:rsidR="004F674E" w:rsidRDefault="004F674E" w14:paraId="157215B9" w14:textId="77777777">
      <w:pPr>
        <w:rPr>
          <w:rFonts w:ascii="Arial" w:hAnsi="Arial" w:cs="Arial"/>
        </w:rPr>
      </w:pPr>
    </w:p>
    <w:p w:rsidRPr="006E1E47" w:rsidR="004F674E" w:rsidRDefault="00794EA5" w14:paraId="54B811F4" w14:textId="77777777">
      <w:pPr>
        <w:outlineLvl w:val="0"/>
        <w:rPr>
          <w:rFonts w:ascii="Arial" w:hAnsi="Arial" w:cs="Arial"/>
        </w:rPr>
      </w:pPr>
      <w:r w:rsidRPr="006E1E47">
        <w:rPr>
          <w:rFonts w:ascii="Arial" w:hAnsi="Arial" w:cs="Arial"/>
          <w:b/>
        </w:rPr>
        <w:t>14.  Annual Cost to Federal Government</w:t>
      </w:r>
      <w:r w:rsidRPr="006E1E47" w:rsidR="004F674E">
        <w:rPr>
          <w:rFonts w:ascii="Arial" w:hAnsi="Arial" w:cs="Arial"/>
          <w:b/>
        </w:rPr>
        <w:t>:</w:t>
      </w:r>
    </w:p>
    <w:p w:rsidRPr="006E1E47" w:rsidR="004F674E" w:rsidRDefault="004F674E" w14:paraId="34959CE0" w14:textId="77777777">
      <w:pPr>
        <w:ind w:firstLine="720"/>
        <w:rPr>
          <w:rFonts w:ascii="Arial" w:hAnsi="Arial" w:cs="Arial"/>
        </w:rPr>
      </w:pPr>
    </w:p>
    <w:p w:rsidR="00CA76F8" w:rsidP="00CA76F8" w:rsidRDefault="00E65CD8" w14:paraId="6AB0120B" w14:textId="39822785">
      <w:pPr>
        <w:ind w:firstLine="720"/>
        <w:rPr>
          <w:rFonts w:ascii="Arial" w:hAnsi="Arial" w:cs="Arial"/>
        </w:rPr>
      </w:pPr>
      <w:r w:rsidRPr="006E1E47">
        <w:rPr>
          <w:rFonts w:ascii="Arial" w:hAnsi="Arial" w:cs="Arial"/>
        </w:rPr>
        <w:t>The cost to the Federal Government for these informat</w:t>
      </w:r>
      <w:r w:rsidRPr="006E1E47" w:rsidR="00E41F3B">
        <w:rPr>
          <w:rFonts w:ascii="Arial" w:hAnsi="Arial" w:cs="Arial"/>
        </w:rPr>
        <w:t xml:space="preserve">ion collection requirements is </w:t>
      </w:r>
      <w:r w:rsidRPr="00B253BD" w:rsidR="00E41F3B">
        <w:rPr>
          <w:rFonts w:ascii="Arial" w:hAnsi="Arial" w:cs="Arial"/>
          <w:color w:val="000000" w:themeColor="text1"/>
        </w:rPr>
        <w:t>$</w:t>
      </w:r>
      <w:r w:rsidRPr="00B253BD" w:rsidR="00CE25A1">
        <w:rPr>
          <w:rFonts w:ascii="Arial" w:hAnsi="Arial" w:cs="Arial"/>
          <w:color w:val="000000" w:themeColor="text1"/>
        </w:rPr>
        <w:t>1,</w:t>
      </w:r>
      <w:r w:rsidR="004F4077">
        <w:rPr>
          <w:rFonts w:ascii="Arial" w:hAnsi="Arial" w:cs="Arial"/>
          <w:color w:val="000000" w:themeColor="text1"/>
        </w:rPr>
        <w:t>965,537</w:t>
      </w:r>
      <w:r w:rsidRPr="00B253BD" w:rsidR="00E41F3B">
        <w:rPr>
          <w:rFonts w:ascii="Arial" w:hAnsi="Arial" w:cs="Arial"/>
          <w:color w:val="000000" w:themeColor="text1"/>
        </w:rPr>
        <w:t xml:space="preserve"> </w:t>
      </w:r>
      <w:r w:rsidRPr="006E1E47" w:rsidR="005B1354">
        <w:rPr>
          <w:rFonts w:ascii="Arial" w:hAnsi="Arial" w:cs="Arial"/>
        </w:rPr>
        <w:t>annually</w:t>
      </w:r>
      <w:r w:rsidR="00CA76F8">
        <w:rPr>
          <w:rFonts w:ascii="Arial" w:hAnsi="Arial" w:cs="Arial"/>
        </w:rPr>
        <w:t>. The costs arise primarily from the time spent by FSIS reviewing the annual submissions and conducting the comprehensive State reviews. The Agency estimates a cost of $</w:t>
      </w:r>
      <w:r w:rsidR="004F4077">
        <w:rPr>
          <w:rFonts w:ascii="Arial" w:hAnsi="Arial" w:cs="Arial"/>
        </w:rPr>
        <w:t>63, including fringe benefits,</w:t>
      </w:r>
      <w:r w:rsidR="00CA76F8">
        <w:rPr>
          <w:rFonts w:ascii="Arial" w:hAnsi="Arial" w:cs="Arial"/>
        </w:rPr>
        <w:t xml:space="preserve"> per hour. </w:t>
      </w:r>
    </w:p>
    <w:p w:rsidRPr="006E1E47" w:rsidR="00A165F0" w:rsidP="00CA76F8" w:rsidRDefault="00A165F0" w14:paraId="7FB11392" w14:textId="77777777">
      <w:pPr>
        <w:ind w:firstLine="720"/>
        <w:rPr>
          <w:rFonts w:ascii="Arial" w:hAnsi="Arial" w:cs="Arial"/>
        </w:rPr>
      </w:pPr>
    </w:p>
    <w:p w:rsidRPr="006E1E47" w:rsidR="004F674E" w:rsidRDefault="004F674E" w14:paraId="4748D79A" w14:textId="77777777">
      <w:pPr>
        <w:outlineLvl w:val="0"/>
        <w:rPr>
          <w:rFonts w:ascii="Arial" w:hAnsi="Arial" w:cs="Arial"/>
        </w:rPr>
      </w:pPr>
      <w:r w:rsidRPr="006E1E47">
        <w:rPr>
          <w:rFonts w:ascii="Arial" w:hAnsi="Arial" w:cs="Arial"/>
          <w:b/>
        </w:rPr>
        <w:t>15.</w:t>
      </w:r>
      <w:r w:rsidRPr="006E1E47">
        <w:rPr>
          <w:rFonts w:ascii="Arial" w:hAnsi="Arial" w:cs="Arial"/>
        </w:rPr>
        <w:t xml:space="preserve">  </w:t>
      </w:r>
      <w:r w:rsidRPr="006E1E47" w:rsidR="00794EA5">
        <w:rPr>
          <w:rFonts w:ascii="Arial" w:hAnsi="Arial" w:cs="Arial"/>
          <w:b/>
        </w:rPr>
        <w:t>Reasons for Changes i</w:t>
      </w:r>
      <w:r w:rsidRPr="006E1E47">
        <w:rPr>
          <w:rFonts w:ascii="Arial" w:hAnsi="Arial" w:cs="Arial"/>
          <w:b/>
        </w:rPr>
        <w:t>n Burden:</w:t>
      </w:r>
    </w:p>
    <w:p w:rsidRPr="006E1E47" w:rsidR="004F674E" w:rsidRDefault="004F674E" w14:paraId="508409AF" w14:textId="77777777">
      <w:pPr>
        <w:rPr>
          <w:rFonts w:ascii="Arial" w:hAnsi="Arial" w:cs="Arial"/>
        </w:rPr>
      </w:pPr>
    </w:p>
    <w:p w:rsidRPr="006E1E47" w:rsidR="004F674E" w:rsidRDefault="004F4077" w14:paraId="74745723" w14:textId="4B8E1ED5">
      <w:pPr>
        <w:ind w:firstLine="720"/>
        <w:outlineLvl w:val="0"/>
        <w:rPr>
          <w:rFonts w:ascii="Arial" w:hAnsi="Arial" w:cs="Arial"/>
        </w:rPr>
      </w:pPr>
      <w:r>
        <w:rPr>
          <w:rFonts w:ascii="Arial" w:hAnsi="Arial" w:cs="Arial"/>
        </w:rPr>
        <w:t>There is no change in the burden estimate for this collection</w:t>
      </w:r>
      <w:r w:rsidRPr="006E1E47" w:rsidR="00CA07EE">
        <w:rPr>
          <w:rFonts w:ascii="Arial" w:hAnsi="Arial" w:cs="Arial"/>
        </w:rPr>
        <w:t>.</w:t>
      </w:r>
      <w:r>
        <w:rPr>
          <w:rFonts w:ascii="Arial" w:hAnsi="Arial" w:cs="Arial"/>
        </w:rPr>
        <w:t xml:space="preserve"> Annually, there are 27 respondents, 225 responses, and 6,887 hours. </w:t>
      </w:r>
    </w:p>
    <w:p w:rsidRPr="006E1E47" w:rsidR="004F674E" w:rsidRDefault="004F674E" w14:paraId="2E3FCE61" w14:textId="77777777">
      <w:pPr>
        <w:rPr>
          <w:rFonts w:ascii="Arial" w:hAnsi="Arial" w:cs="Arial"/>
          <w:b/>
        </w:rPr>
      </w:pPr>
    </w:p>
    <w:p w:rsidRPr="006E1E47" w:rsidR="004F674E" w:rsidRDefault="004F674E" w14:paraId="60DD3208" w14:textId="77777777">
      <w:pPr>
        <w:outlineLvl w:val="0"/>
        <w:rPr>
          <w:rFonts w:ascii="Arial" w:hAnsi="Arial" w:cs="Arial"/>
        </w:rPr>
      </w:pPr>
      <w:r w:rsidRPr="006E1E47">
        <w:rPr>
          <w:rFonts w:ascii="Arial" w:hAnsi="Arial" w:cs="Arial"/>
          <w:b/>
        </w:rPr>
        <w:t>16.</w:t>
      </w:r>
      <w:r w:rsidRPr="006E1E47">
        <w:rPr>
          <w:rFonts w:ascii="Arial" w:hAnsi="Arial" w:cs="Arial"/>
        </w:rPr>
        <w:t xml:space="preserve">  </w:t>
      </w:r>
      <w:r w:rsidRPr="006E1E47" w:rsidR="00794EA5">
        <w:rPr>
          <w:rFonts w:ascii="Arial" w:hAnsi="Arial" w:cs="Arial"/>
          <w:b/>
        </w:rPr>
        <w:t>Tabulation, Analyses a</w:t>
      </w:r>
      <w:r w:rsidRPr="006E1E47">
        <w:rPr>
          <w:rFonts w:ascii="Arial" w:hAnsi="Arial" w:cs="Arial"/>
          <w:b/>
        </w:rPr>
        <w:t>nd Publication Plans:</w:t>
      </w:r>
    </w:p>
    <w:p w:rsidRPr="006E1E47" w:rsidR="004F674E" w:rsidRDefault="004F674E" w14:paraId="20D55219" w14:textId="77777777">
      <w:pPr>
        <w:rPr>
          <w:rFonts w:ascii="Arial" w:hAnsi="Arial" w:cs="Arial"/>
        </w:rPr>
      </w:pPr>
    </w:p>
    <w:p w:rsidRPr="006E1E47" w:rsidR="004F674E" w:rsidRDefault="004F674E" w14:paraId="32BB3FDB" w14:textId="77777777">
      <w:pPr>
        <w:ind w:firstLine="720"/>
        <w:outlineLvl w:val="0"/>
        <w:rPr>
          <w:rFonts w:ascii="Arial" w:hAnsi="Arial" w:cs="Arial"/>
        </w:rPr>
      </w:pPr>
      <w:r w:rsidRPr="006E1E47">
        <w:rPr>
          <w:rFonts w:ascii="Arial" w:hAnsi="Arial" w:cs="Arial"/>
        </w:rPr>
        <w:t>There are no plans to publish the data for statistical use.</w:t>
      </w:r>
    </w:p>
    <w:p w:rsidRPr="006E1E47" w:rsidR="00794EA5" w:rsidRDefault="00794EA5" w14:paraId="548D85EE" w14:textId="77777777">
      <w:pPr>
        <w:rPr>
          <w:rFonts w:ascii="Arial" w:hAnsi="Arial" w:cs="Arial"/>
        </w:rPr>
      </w:pPr>
    </w:p>
    <w:p w:rsidRPr="006E1E47" w:rsidR="004F674E" w:rsidRDefault="004F674E" w14:paraId="5457DF57" w14:textId="77777777">
      <w:pPr>
        <w:outlineLvl w:val="0"/>
        <w:rPr>
          <w:rFonts w:ascii="Arial" w:hAnsi="Arial" w:cs="Arial"/>
          <w:b/>
        </w:rPr>
      </w:pPr>
      <w:r w:rsidRPr="006E1E47">
        <w:rPr>
          <w:rFonts w:ascii="Arial" w:hAnsi="Arial" w:cs="Arial"/>
          <w:b/>
        </w:rPr>
        <w:t>17.  OMB Approval Number Display:</w:t>
      </w:r>
    </w:p>
    <w:p w:rsidRPr="006E1E47" w:rsidR="004F674E" w:rsidRDefault="004F674E" w14:paraId="4A1FEB51" w14:textId="77777777">
      <w:pPr>
        <w:rPr>
          <w:rFonts w:ascii="Arial" w:hAnsi="Arial" w:cs="Arial"/>
          <w:b/>
        </w:rPr>
      </w:pPr>
    </w:p>
    <w:p w:rsidRPr="006E1E47" w:rsidR="004C361B" w:rsidP="004C361B" w:rsidRDefault="004F674E" w14:paraId="45934CAE" w14:textId="2641B8A2">
      <w:pPr>
        <w:ind w:firstLine="720"/>
        <w:outlineLvl w:val="0"/>
        <w:rPr>
          <w:rFonts w:ascii="Arial" w:hAnsi="Arial" w:cs="Arial"/>
        </w:rPr>
      </w:pPr>
      <w:r w:rsidRPr="006E1E47">
        <w:rPr>
          <w:rFonts w:ascii="Arial" w:hAnsi="Arial" w:cs="Arial"/>
        </w:rPr>
        <w:t>FSIS will display the OMB approval number on any instructions it publishes relating to recordkeeping activities.</w:t>
      </w:r>
      <w:r w:rsidRPr="006E1E47" w:rsidR="004C361B">
        <w:rPr>
          <w:rFonts w:ascii="Arial" w:hAnsi="Arial" w:cs="Arial"/>
        </w:rPr>
        <w:t xml:space="preserve">  The OMB approval number will appear on required FSIS forms. FSIS requests that it not be required to put the expiration date of the information collection of the forms.  Being required to put the expiration date on the forms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w:t>
      </w:r>
    </w:p>
    <w:p w:rsidRPr="006E1E47" w:rsidR="004F674E" w:rsidRDefault="004F674E" w14:paraId="3EF18946" w14:textId="77777777">
      <w:pPr>
        <w:ind w:firstLine="720"/>
        <w:outlineLvl w:val="0"/>
        <w:rPr>
          <w:rFonts w:ascii="Arial" w:hAnsi="Arial" w:cs="Arial"/>
        </w:rPr>
      </w:pPr>
    </w:p>
    <w:p w:rsidRPr="006E1E47" w:rsidR="00C86D37" w:rsidRDefault="00C86D37" w14:paraId="532C2901" w14:textId="77777777">
      <w:pPr>
        <w:outlineLvl w:val="0"/>
        <w:rPr>
          <w:rFonts w:ascii="Arial" w:hAnsi="Arial" w:cs="Arial"/>
          <w:b/>
        </w:rPr>
      </w:pPr>
    </w:p>
    <w:p w:rsidRPr="006E1E47" w:rsidR="004F674E" w:rsidRDefault="004F674E" w14:paraId="602DFEC0" w14:textId="77777777">
      <w:pPr>
        <w:outlineLvl w:val="0"/>
        <w:rPr>
          <w:rFonts w:ascii="Arial" w:hAnsi="Arial" w:cs="Arial"/>
          <w:b/>
        </w:rPr>
      </w:pPr>
      <w:r w:rsidRPr="006E1E47">
        <w:rPr>
          <w:rFonts w:ascii="Arial" w:hAnsi="Arial" w:cs="Arial"/>
          <w:b/>
        </w:rPr>
        <w:t>18.  Exceptions to the Certification:</w:t>
      </w:r>
    </w:p>
    <w:p w:rsidRPr="006E1E47" w:rsidR="004F674E" w:rsidRDefault="004F674E" w14:paraId="5F930176" w14:textId="77777777">
      <w:pPr>
        <w:rPr>
          <w:rFonts w:ascii="Arial" w:hAnsi="Arial" w:cs="Arial"/>
          <w:b/>
        </w:rPr>
      </w:pPr>
    </w:p>
    <w:p w:rsidRPr="006E1E47" w:rsidR="00895BA5" w:rsidP="000352D4" w:rsidRDefault="004F674E" w14:paraId="25ABF36C" w14:textId="77777777">
      <w:pPr>
        <w:ind w:firstLine="720"/>
        <w:rPr>
          <w:rFonts w:ascii="Arial" w:hAnsi="Arial" w:cs="Arial"/>
          <w:b/>
          <w:bCs/>
        </w:rPr>
      </w:pPr>
      <w:r w:rsidRPr="006E1E47">
        <w:rPr>
          <w:rFonts w:ascii="Arial" w:hAnsi="Arial" w:cs="Arial"/>
        </w:rPr>
        <w:t>There are no exceptions to the certification.  This information collection accords with the certification in item 19 of the OMB 83-I.</w:t>
      </w:r>
      <w:r w:rsidRPr="006E1E47" w:rsidR="00D4582C">
        <w:rPr>
          <w:rFonts w:ascii="Arial" w:hAnsi="Arial" w:cs="Arial"/>
          <w:b/>
          <w:bCs/>
        </w:rPr>
        <w:t xml:space="preserve"> </w:t>
      </w:r>
    </w:p>
    <w:p w:rsidRPr="006E1E47" w:rsidR="00895BA5" w:rsidRDefault="00895BA5" w14:paraId="50A62AC2" w14:textId="77777777">
      <w:pPr>
        <w:rPr>
          <w:rFonts w:ascii="Arial" w:hAnsi="Arial" w:cs="Arial"/>
        </w:rPr>
      </w:pPr>
    </w:p>
    <w:sectPr w:rsidRPr="006E1E47" w:rsidR="00895BA5" w:rsidSect="001C57DB">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A64CA" w14:textId="77777777" w:rsidR="009743A5" w:rsidRDefault="009743A5">
      <w:r>
        <w:separator/>
      </w:r>
    </w:p>
  </w:endnote>
  <w:endnote w:type="continuationSeparator" w:id="0">
    <w:p w14:paraId="4120E004" w14:textId="77777777" w:rsidR="009743A5" w:rsidRDefault="0097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B0F1" w14:textId="77777777" w:rsidR="00771A10" w:rsidRDefault="00771A10">
    <w:pPr>
      <w:spacing w:line="240" w:lineRule="exact"/>
    </w:pPr>
  </w:p>
  <w:p w14:paraId="09CDDA5B" w14:textId="77777777" w:rsidR="00771A10" w:rsidRDefault="00771A10">
    <w:pPr>
      <w:framePr w:w="12961" w:wrap="notBeside" w:vAnchor="text" w:hAnchor="text" w:x="1" w:y="1"/>
      <w:jc w:val="center"/>
    </w:pPr>
    <w:r>
      <w:t xml:space="preserve">Page </w:t>
    </w:r>
    <w:r>
      <w:fldChar w:fldCharType="begin"/>
    </w:r>
    <w:r>
      <w:instrText xml:space="preserve">PAGE </w:instrText>
    </w:r>
    <w:r>
      <w:fldChar w:fldCharType="separate"/>
    </w:r>
    <w:r>
      <w:rPr>
        <w:noProof/>
      </w:rPr>
      <w:t>2</w:t>
    </w:r>
    <w:r>
      <w:rPr>
        <w:noProof/>
      </w:rPr>
      <w:fldChar w:fldCharType="end"/>
    </w:r>
  </w:p>
  <w:p w14:paraId="393E8F81" w14:textId="77777777" w:rsidR="00771A10" w:rsidRDefault="00771A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3D1E6" w14:textId="77777777" w:rsidR="009743A5" w:rsidRDefault="009743A5">
      <w:r>
        <w:separator/>
      </w:r>
    </w:p>
  </w:footnote>
  <w:footnote w:type="continuationSeparator" w:id="0">
    <w:p w14:paraId="5125CA32" w14:textId="77777777" w:rsidR="009743A5" w:rsidRDefault="00974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628B9"/>
    <w:rsid w:val="000647E8"/>
    <w:rsid w:val="00071005"/>
    <w:rsid w:val="00075B9D"/>
    <w:rsid w:val="000763E8"/>
    <w:rsid w:val="00076572"/>
    <w:rsid w:val="00080063"/>
    <w:rsid w:val="0009044E"/>
    <w:rsid w:val="00091380"/>
    <w:rsid w:val="00092644"/>
    <w:rsid w:val="000A3036"/>
    <w:rsid w:val="000A7529"/>
    <w:rsid w:val="000B2CAC"/>
    <w:rsid w:val="000E4EF0"/>
    <w:rsid w:val="000E6271"/>
    <w:rsid w:val="00101B72"/>
    <w:rsid w:val="0010331C"/>
    <w:rsid w:val="0010386D"/>
    <w:rsid w:val="001054ED"/>
    <w:rsid w:val="00116528"/>
    <w:rsid w:val="001228B6"/>
    <w:rsid w:val="00126111"/>
    <w:rsid w:val="00130502"/>
    <w:rsid w:val="00147506"/>
    <w:rsid w:val="00147A04"/>
    <w:rsid w:val="001533F5"/>
    <w:rsid w:val="0015541A"/>
    <w:rsid w:val="00165A9A"/>
    <w:rsid w:val="0016656C"/>
    <w:rsid w:val="0017115D"/>
    <w:rsid w:val="0018202D"/>
    <w:rsid w:val="001968BB"/>
    <w:rsid w:val="00196E49"/>
    <w:rsid w:val="0019760E"/>
    <w:rsid w:val="001B0265"/>
    <w:rsid w:val="001B49EA"/>
    <w:rsid w:val="001B7D22"/>
    <w:rsid w:val="001C57DB"/>
    <w:rsid w:val="001C5EC2"/>
    <w:rsid w:val="001F0B65"/>
    <w:rsid w:val="001F4FB5"/>
    <w:rsid w:val="001F6C7A"/>
    <w:rsid w:val="00200280"/>
    <w:rsid w:val="002256D9"/>
    <w:rsid w:val="002319C9"/>
    <w:rsid w:val="002334AA"/>
    <w:rsid w:val="002345A0"/>
    <w:rsid w:val="002437F8"/>
    <w:rsid w:val="00254275"/>
    <w:rsid w:val="0025505F"/>
    <w:rsid w:val="002713FD"/>
    <w:rsid w:val="0027485D"/>
    <w:rsid w:val="00274FED"/>
    <w:rsid w:val="002A1A11"/>
    <w:rsid w:val="002B0C58"/>
    <w:rsid w:val="002C3F7E"/>
    <w:rsid w:val="002D0E0F"/>
    <w:rsid w:val="002D19F7"/>
    <w:rsid w:val="002D3254"/>
    <w:rsid w:val="002E6519"/>
    <w:rsid w:val="002E6DFB"/>
    <w:rsid w:val="002F3AB5"/>
    <w:rsid w:val="002F498A"/>
    <w:rsid w:val="003004CD"/>
    <w:rsid w:val="00304769"/>
    <w:rsid w:val="00304A32"/>
    <w:rsid w:val="003125F3"/>
    <w:rsid w:val="00326139"/>
    <w:rsid w:val="00327BF5"/>
    <w:rsid w:val="00331B7C"/>
    <w:rsid w:val="0033641D"/>
    <w:rsid w:val="00337172"/>
    <w:rsid w:val="00345F3F"/>
    <w:rsid w:val="00347310"/>
    <w:rsid w:val="00356E67"/>
    <w:rsid w:val="0036297F"/>
    <w:rsid w:val="00370CE0"/>
    <w:rsid w:val="003829B5"/>
    <w:rsid w:val="00383AFC"/>
    <w:rsid w:val="00392F7F"/>
    <w:rsid w:val="00395CF7"/>
    <w:rsid w:val="003A30F9"/>
    <w:rsid w:val="003A3A56"/>
    <w:rsid w:val="003A41DC"/>
    <w:rsid w:val="003B0DCB"/>
    <w:rsid w:val="003B15A4"/>
    <w:rsid w:val="003B6439"/>
    <w:rsid w:val="003C756E"/>
    <w:rsid w:val="003E7962"/>
    <w:rsid w:val="003F0EB5"/>
    <w:rsid w:val="0040026F"/>
    <w:rsid w:val="004078F2"/>
    <w:rsid w:val="0041767D"/>
    <w:rsid w:val="0044407F"/>
    <w:rsid w:val="00453570"/>
    <w:rsid w:val="00453A57"/>
    <w:rsid w:val="00467460"/>
    <w:rsid w:val="0047386F"/>
    <w:rsid w:val="00476190"/>
    <w:rsid w:val="0047670D"/>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07C4"/>
    <w:rsid w:val="004F324C"/>
    <w:rsid w:val="004F4026"/>
    <w:rsid w:val="004F4077"/>
    <w:rsid w:val="004F674E"/>
    <w:rsid w:val="004F6767"/>
    <w:rsid w:val="005072F8"/>
    <w:rsid w:val="00511BDE"/>
    <w:rsid w:val="00516F04"/>
    <w:rsid w:val="00530F49"/>
    <w:rsid w:val="00531A68"/>
    <w:rsid w:val="00531DAF"/>
    <w:rsid w:val="00543A80"/>
    <w:rsid w:val="00550E21"/>
    <w:rsid w:val="00554789"/>
    <w:rsid w:val="00562088"/>
    <w:rsid w:val="00573F13"/>
    <w:rsid w:val="00577D83"/>
    <w:rsid w:val="00586F0F"/>
    <w:rsid w:val="00594559"/>
    <w:rsid w:val="00597701"/>
    <w:rsid w:val="005A518C"/>
    <w:rsid w:val="005B1354"/>
    <w:rsid w:val="005D02D1"/>
    <w:rsid w:val="005D111A"/>
    <w:rsid w:val="005D4567"/>
    <w:rsid w:val="005D5835"/>
    <w:rsid w:val="005E373E"/>
    <w:rsid w:val="005F0B7E"/>
    <w:rsid w:val="00600129"/>
    <w:rsid w:val="006002FC"/>
    <w:rsid w:val="00622C7C"/>
    <w:rsid w:val="0062392C"/>
    <w:rsid w:val="0063052E"/>
    <w:rsid w:val="00632C3D"/>
    <w:rsid w:val="00646E8B"/>
    <w:rsid w:val="00652E25"/>
    <w:rsid w:val="00657F3A"/>
    <w:rsid w:val="006651A0"/>
    <w:rsid w:val="006720DA"/>
    <w:rsid w:val="006744ED"/>
    <w:rsid w:val="0068187E"/>
    <w:rsid w:val="006871D6"/>
    <w:rsid w:val="00692F0F"/>
    <w:rsid w:val="0069497C"/>
    <w:rsid w:val="00695CAD"/>
    <w:rsid w:val="006A6FFA"/>
    <w:rsid w:val="006A74E6"/>
    <w:rsid w:val="006B010D"/>
    <w:rsid w:val="006C5AC2"/>
    <w:rsid w:val="006D2497"/>
    <w:rsid w:val="006E1E4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A10"/>
    <w:rsid w:val="00771D51"/>
    <w:rsid w:val="00774A82"/>
    <w:rsid w:val="007761DF"/>
    <w:rsid w:val="00781345"/>
    <w:rsid w:val="0078181D"/>
    <w:rsid w:val="00785179"/>
    <w:rsid w:val="00785904"/>
    <w:rsid w:val="00794EA5"/>
    <w:rsid w:val="007A4928"/>
    <w:rsid w:val="007A5C4A"/>
    <w:rsid w:val="007B03EC"/>
    <w:rsid w:val="007C794A"/>
    <w:rsid w:val="007D27EE"/>
    <w:rsid w:val="008201EB"/>
    <w:rsid w:val="0084003D"/>
    <w:rsid w:val="008458ED"/>
    <w:rsid w:val="00846B1B"/>
    <w:rsid w:val="0085011F"/>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D14CB"/>
    <w:rsid w:val="008E2A90"/>
    <w:rsid w:val="0090031A"/>
    <w:rsid w:val="00902F10"/>
    <w:rsid w:val="00906003"/>
    <w:rsid w:val="00906D75"/>
    <w:rsid w:val="00911378"/>
    <w:rsid w:val="00913E09"/>
    <w:rsid w:val="00921A96"/>
    <w:rsid w:val="00922DC1"/>
    <w:rsid w:val="00933AA5"/>
    <w:rsid w:val="0094243D"/>
    <w:rsid w:val="0094585A"/>
    <w:rsid w:val="00950ECC"/>
    <w:rsid w:val="00951A18"/>
    <w:rsid w:val="00953187"/>
    <w:rsid w:val="00954F08"/>
    <w:rsid w:val="00963406"/>
    <w:rsid w:val="0096434F"/>
    <w:rsid w:val="009743A5"/>
    <w:rsid w:val="009814CE"/>
    <w:rsid w:val="00983C14"/>
    <w:rsid w:val="00987238"/>
    <w:rsid w:val="009904C0"/>
    <w:rsid w:val="009A7CEF"/>
    <w:rsid w:val="009B2D4B"/>
    <w:rsid w:val="00A045DF"/>
    <w:rsid w:val="00A05A04"/>
    <w:rsid w:val="00A165F0"/>
    <w:rsid w:val="00A17B3D"/>
    <w:rsid w:val="00A212C2"/>
    <w:rsid w:val="00A42023"/>
    <w:rsid w:val="00A606B3"/>
    <w:rsid w:val="00A8427B"/>
    <w:rsid w:val="00A93768"/>
    <w:rsid w:val="00A96413"/>
    <w:rsid w:val="00AA5A46"/>
    <w:rsid w:val="00AC3F41"/>
    <w:rsid w:val="00AC54C4"/>
    <w:rsid w:val="00AD296D"/>
    <w:rsid w:val="00AD763E"/>
    <w:rsid w:val="00AE115A"/>
    <w:rsid w:val="00AE57DD"/>
    <w:rsid w:val="00AF152D"/>
    <w:rsid w:val="00AF1A09"/>
    <w:rsid w:val="00AF4B6B"/>
    <w:rsid w:val="00AF5183"/>
    <w:rsid w:val="00B17B05"/>
    <w:rsid w:val="00B253BD"/>
    <w:rsid w:val="00B3333B"/>
    <w:rsid w:val="00B336BC"/>
    <w:rsid w:val="00B60D8B"/>
    <w:rsid w:val="00B60E55"/>
    <w:rsid w:val="00B622B4"/>
    <w:rsid w:val="00B6235C"/>
    <w:rsid w:val="00B74BD0"/>
    <w:rsid w:val="00B84972"/>
    <w:rsid w:val="00B931D1"/>
    <w:rsid w:val="00BA1ED8"/>
    <w:rsid w:val="00BB3F27"/>
    <w:rsid w:val="00BD3158"/>
    <w:rsid w:val="00BD4B96"/>
    <w:rsid w:val="00BE200C"/>
    <w:rsid w:val="00BE5680"/>
    <w:rsid w:val="00BF29E5"/>
    <w:rsid w:val="00BF4D07"/>
    <w:rsid w:val="00BF5F3A"/>
    <w:rsid w:val="00C06F35"/>
    <w:rsid w:val="00C11A75"/>
    <w:rsid w:val="00C300BB"/>
    <w:rsid w:val="00C379AE"/>
    <w:rsid w:val="00C40581"/>
    <w:rsid w:val="00C563F4"/>
    <w:rsid w:val="00C60249"/>
    <w:rsid w:val="00C636BA"/>
    <w:rsid w:val="00C65D26"/>
    <w:rsid w:val="00C700B7"/>
    <w:rsid w:val="00C849DA"/>
    <w:rsid w:val="00C86D37"/>
    <w:rsid w:val="00C86DFA"/>
    <w:rsid w:val="00C9076F"/>
    <w:rsid w:val="00C957AF"/>
    <w:rsid w:val="00CA050C"/>
    <w:rsid w:val="00CA07EE"/>
    <w:rsid w:val="00CA76F8"/>
    <w:rsid w:val="00CB49E2"/>
    <w:rsid w:val="00CB78E1"/>
    <w:rsid w:val="00CE25A1"/>
    <w:rsid w:val="00CE4956"/>
    <w:rsid w:val="00CE65D0"/>
    <w:rsid w:val="00CF0047"/>
    <w:rsid w:val="00CF0AE4"/>
    <w:rsid w:val="00CF1398"/>
    <w:rsid w:val="00D13C05"/>
    <w:rsid w:val="00D33731"/>
    <w:rsid w:val="00D3392D"/>
    <w:rsid w:val="00D42D7D"/>
    <w:rsid w:val="00D430F6"/>
    <w:rsid w:val="00D4582C"/>
    <w:rsid w:val="00D505A0"/>
    <w:rsid w:val="00D50B50"/>
    <w:rsid w:val="00D518F3"/>
    <w:rsid w:val="00D60BA8"/>
    <w:rsid w:val="00D62CCD"/>
    <w:rsid w:val="00D6428A"/>
    <w:rsid w:val="00D74F42"/>
    <w:rsid w:val="00D77BBC"/>
    <w:rsid w:val="00D80F32"/>
    <w:rsid w:val="00D9777A"/>
    <w:rsid w:val="00DA7DFE"/>
    <w:rsid w:val="00DB2235"/>
    <w:rsid w:val="00DB4BB0"/>
    <w:rsid w:val="00DC01AD"/>
    <w:rsid w:val="00DD6177"/>
    <w:rsid w:val="00DE0FFC"/>
    <w:rsid w:val="00DE37BA"/>
    <w:rsid w:val="00DE53A0"/>
    <w:rsid w:val="00E02876"/>
    <w:rsid w:val="00E11DBC"/>
    <w:rsid w:val="00E158BE"/>
    <w:rsid w:val="00E25293"/>
    <w:rsid w:val="00E324DB"/>
    <w:rsid w:val="00E35EEB"/>
    <w:rsid w:val="00E3796D"/>
    <w:rsid w:val="00E37DD5"/>
    <w:rsid w:val="00E41F3B"/>
    <w:rsid w:val="00E432BC"/>
    <w:rsid w:val="00E44CE9"/>
    <w:rsid w:val="00E578C1"/>
    <w:rsid w:val="00E61866"/>
    <w:rsid w:val="00E6300B"/>
    <w:rsid w:val="00E65CD8"/>
    <w:rsid w:val="00E71B65"/>
    <w:rsid w:val="00E8336B"/>
    <w:rsid w:val="00E8394B"/>
    <w:rsid w:val="00E90F02"/>
    <w:rsid w:val="00EA1A64"/>
    <w:rsid w:val="00EA2191"/>
    <w:rsid w:val="00EA4E26"/>
    <w:rsid w:val="00EB4996"/>
    <w:rsid w:val="00ED2D1D"/>
    <w:rsid w:val="00ED4D25"/>
    <w:rsid w:val="00EF7DA3"/>
    <w:rsid w:val="00F045C2"/>
    <w:rsid w:val="00F06E30"/>
    <w:rsid w:val="00F07E75"/>
    <w:rsid w:val="00F12997"/>
    <w:rsid w:val="00F15551"/>
    <w:rsid w:val="00F24302"/>
    <w:rsid w:val="00F27A00"/>
    <w:rsid w:val="00F31177"/>
    <w:rsid w:val="00F42F82"/>
    <w:rsid w:val="00F4744D"/>
    <w:rsid w:val="00F5620F"/>
    <w:rsid w:val="00F63E36"/>
    <w:rsid w:val="00F64591"/>
    <w:rsid w:val="00F64841"/>
    <w:rsid w:val="00F64916"/>
    <w:rsid w:val="00F75D11"/>
    <w:rsid w:val="00F82873"/>
    <w:rsid w:val="00F83EAE"/>
    <w:rsid w:val="00FA013F"/>
    <w:rsid w:val="00FB2D5E"/>
    <w:rsid w:val="00FB5639"/>
    <w:rsid w:val="00FC159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F22DD"/>
  <w15:docId w15:val="{85930474-589F-40A3-8BFD-760EC756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163">
      <w:bodyDiv w:val="1"/>
      <w:marLeft w:val="0"/>
      <w:marRight w:val="0"/>
      <w:marTop w:val="0"/>
      <w:marBottom w:val="0"/>
      <w:divBdr>
        <w:top w:val="none" w:sz="0" w:space="0" w:color="auto"/>
        <w:left w:val="none" w:sz="0" w:space="0" w:color="auto"/>
        <w:bottom w:val="none" w:sz="0" w:space="0" w:color="auto"/>
        <w:right w:val="none" w:sz="0" w:space="0" w:color="auto"/>
      </w:divBdr>
    </w:div>
    <w:div w:id="135412993">
      <w:bodyDiv w:val="1"/>
      <w:marLeft w:val="0"/>
      <w:marRight w:val="0"/>
      <w:marTop w:val="0"/>
      <w:marBottom w:val="0"/>
      <w:divBdr>
        <w:top w:val="none" w:sz="0" w:space="0" w:color="auto"/>
        <w:left w:val="none" w:sz="0" w:space="0" w:color="auto"/>
        <w:bottom w:val="none" w:sz="0" w:space="0" w:color="auto"/>
        <w:right w:val="none" w:sz="0" w:space="0" w:color="auto"/>
      </w:divBdr>
    </w:div>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4972144">
      <w:bodyDiv w:val="1"/>
      <w:marLeft w:val="0"/>
      <w:marRight w:val="0"/>
      <w:marTop w:val="0"/>
      <w:marBottom w:val="0"/>
      <w:divBdr>
        <w:top w:val="none" w:sz="0" w:space="0" w:color="auto"/>
        <w:left w:val="none" w:sz="0" w:space="0" w:color="auto"/>
        <w:bottom w:val="none" w:sz="0" w:space="0" w:color="auto"/>
        <w:right w:val="none" w:sz="0" w:space="0" w:color="auto"/>
      </w:divBdr>
    </w:div>
    <w:div w:id="840773325">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33586632">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703940998">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2020-05-26T16:07:00Z</cp:lastPrinted>
  <dcterms:created xsi:type="dcterms:W3CDTF">2020-05-27T14:42:00Z</dcterms:created>
  <dcterms:modified xsi:type="dcterms:W3CDTF">2020-05-27T14:42:00Z</dcterms:modified>
</cp:coreProperties>
</file>