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7046" w:rsidR="005A0A75" w:rsidP="005A0A75" w:rsidRDefault="005A0A75" w14:paraId="45327F30" w14:textId="77777777">
      <w:pPr>
        <w:widowControl w:val="0"/>
        <w:spacing w:line="240" w:lineRule="auto"/>
        <w:jc w:val="center"/>
        <w:rPr>
          <w:rFonts w:ascii="Times New Roman" w:hAnsi="Times New Roman" w:eastAsia="Times New Roman" w:cs="Times New Roman"/>
          <w:b/>
          <w:sz w:val="24"/>
          <w:szCs w:val="24"/>
        </w:rPr>
      </w:pPr>
      <w:r w:rsidRPr="00407046">
        <w:rPr>
          <w:rFonts w:ascii="Times New Roman" w:hAnsi="Times New Roman" w:eastAsia="Times New Roman" w:cs="Times New Roman"/>
          <w:b/>
          <w:sz w:val="24"/>
          <w:szCs w:val="24"/>
        </w:rPr>
        <w:t>SUPPORTING STATEMENT</w:t>
      </w:r>
    </w:p>
    <w:p w:rsidRPr="00407046" w:rsidR="005A0A75" w:rsidP="005A0A75" w:rsidRDefault="005A0A75" w14:paraId="3D461C5F" w14:textId="77777777">
      <w:pPr>
        <w:widowControl w:val="0"/>
        <w:spacing w:line="240" w:lineRule="auto"/>
        <w:jc w:val="center"/>
        <w:rPr>
          <w:rFonts w:ascii="Times New Roman" w:hAnsi="Times New Roman" w:eastAsia="Times New Roman" w:cs="Times New Roman"/>
          <w:b/>
          <w:sz w:val="24"/>
          <w:szCs w:val="24"/>
        </w:rPr>
      </w:pPr>
      <w:r w:rsidRPr="00407046">
        <w:rPr>
          <w:rFonts w:ascii="Times New Roman" w:hAnsi="Times New Roman" w:eastAsia="Times New Roman" w:cs="Times New Roman"/>
          <w:b/>
          <w:sz w:val="24"/>
          <w:szCs w:val="24"/>
        </w:rPr>
        <w:t>U.S. Department of Commerce</w:t>
      </w:r>
    </w:p>
    <w:p w:rsidRPr="00407046" w:rsidR="005A0A75" w:rsidP="005A0A75" w:rsidRDefault="005A0A75" w14:paraId="45BB2A60" w14:textId="77777777">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National Oceanic &amp; Atmospheric Administration</w:t>
      </w:r>
    </w:p>
    <w:p w:rsidRPr="00407046" w:rsidR="005A0A75" w:rsidP="005A0A75" w:rsidRDefault="005A0A75" w14:paraId="385571C1" w14:textId="77777777">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Chesapeake Bay Watershed Environmental Literacy Indicator Tool</w:t>
      </w:r>
    </w:p>
    <w:p w:rsidRPr="00407046" w:rsidR="005A0A75" w:rsidP="005A0A75" w:rsidRDefault="005A0A75" w14:paraId="40F9BA87" w14:textId="77777777">
      <w:pPr>
        <w:widowControl w:val="0"/>
        <w:spacing w:line="240" w:lineRule="auto"/>
        <w:jc w:val="center"/>
        <w:rPr>
          <w:rFonts w:ascii="Times New Roman" w:hAnsi="Times New Roman" w:eastAsia="Times New Roman" w:cs="Times New Roman"/>
          <w:sz w:val="24"/>
          <w:szCs w:val="24"/>
        </w:rPr>
      </w:pPr>
      <w:r w:rsidRPr="00407046">
        <w:rPr>
          <w:rFonts w:ascii="Times New Roman" w:hAnsi="Times New Roman" w:eastAsia="Times New Roman" w:cs="Times New Roman"/>
          <w:b/>
          <w:sz w:val="24"/>
          <w:szCs w:val="24"/>
        </w:rPr>
        <w:t>OMB Control No. 0648-0753</w:t>
      </w:r>
    </w:p>
    <w:p w:rsidR="005A0A75" w:rsidRDefault="005A0A75" w14:paraId="699B6A03" w14:textId="77777777">
      <w:pPr>
        <w:widowControl w:val="0"/>
        <w:spacing w:line="240" w:lineRule="auto"/>
        <w:rPr>
          <w:rFonts w:ascii="Times New Roman" w:hAnsi="Times New Roman" w:eastAsia="Times New Roman" w:cs="Times New Roman"/>
          <w:b/>
          <w:sz w:val="24"/>
          <w:szCs w:val="24"/>
        </w:rPr>
      </w:pPr>
      <w:bookmarkStart w:name="_GoBack" w:id="0"/>
      <w:bookmarkEnd w:id="0"/>
    </w:p>
    <w:p w:rsidR="005A0A75" w:rsidRDefault="005A0A75" w14:paraId="28B1B9D2" w14:textId="77777777">
      <w:pPr>
        <w:widowControl w:val="0"/>
        <w:spacing w:line="240" w:lineRule="auto"/>
        <w:rPr>
          <w:rFonts w:ascii="Times New Roman" w:hAnsi="Times New Roman" w:eastAsia="Times New Roman" w:cs="Times New Roman"/>
          <w:b/>
          <w:sz w:val="24"/>
          <w:szCs w:val="24"/>
        </w:rPr>
      </w:pPr>
    </w:p>
    <w:p w:rsidRPr="00A207C0" w:rsidR="00215888" w:rsidRDefault="00A207C0" w14:paraId="00000001" w14:textId="0A3EDD05">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B. COLLECTIONS OF INFORMATION EMPLOYING STATISTICAL METHODS</w:t>
      </w:r>
    </w:p>
    <w:p w:rsidRPr="00A207C0" w:rsidR="00215888" w:rsidRDefault="00215888" w14:paraId="00000002" w14:textId="77777777">
      <w:pPr>
        <w:widowControl w:val="0"/>
        <w:spacing w:line="240" w:lineRule="auto"/>
        <w:rPr>
          <w:rFonts w:ascii="Times New Roman" w:hAnsi="Times New Roman" w:eastAsia="Times New Roman" w:cs="Times New Roman"/>
          <w:sz w:val="24"/>
          <w:szCs w:val="24"/>
        </w:rPr>
      </w:pPr>
    </w:p>
    <w:p w:rsidRPr="00A207C0" w:rsidR="00215888" w:rsidRDefault="00A207C0" w14:paraId="0000000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Pr="00A207C0" w:rsidR="00215888" w:rsidRDefault="00215888" w14:paraId="000000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As described in Table 1 in Part </w:t>
      </w:r>
      <w:proofErr w:type="gramStart"/>
      <w:r w:rsidRPr="00A207C0">
        <w:rPr>
          <w:rFonts w:ascii="Times New Roman" w:hAnsi="Times New Roman" w:eastAsia="Times New Roman" w:cs="Times New Roman"/>
          <w:sz w:val="24"/>
          <w:szCs w:val="24"/>
        </w:rPr>
        <w:t>A</w:t>
      </w:r>
      <w:proofErr w:type="gramEnd"/>
      <w:r w:rsidRPr="00A207C0">
        <w:rPr>
          <w:rFonts w:ascii="Times New Roman" w:hAnsi="Times New Roman" w:eastAsia="Times New Roman" w:cs="Times New Roman"/>
          <w:sz w:val="24"/>
          <w:szCs w:val="24"/>
        </w:rPr>
        <w:t xml:space="preserve"> Question 12, there are 685 public school districts included in this data collection. The data collection will be a census, therefore no sampling will occur. The minimum expected response rate is 30%, with a hope of reaching a 50% response rate – see B3 for rationale.</w:t>
      </w:r>
    </w:p>
    <w:p w:rsidRPr="00A207C0" w:rsidR="00215888" w:rsidRDefault="00215888" w14:paraId="000000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A207C0" w:rsidR="00215888" w:rsidRDefault="00215888" w14:paraId="000000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This data collection will occur every two years to track the progress of the Chesapeake Bay Watershed Agreement environmental literacy goals and to reduce burden on respondents. It will not involve sampling. </w:t>
      </w:r>
    </w:p>
    <w:p w:rsidRPr="00A207C0" w:rsidR="00215888" w:rsidRDefault="00215888" w14:paraId="000000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A207C0" w:rsidR="00215888" w:rsidRDefault="00215888" w14:paraId="000000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Many efforts have been and will be made to minimize the burden on the respondents and maximize the response rates. The ELIT has been reviewed, modified, and streamlined to collect only data essential for tracking progress on the environmental literacy goal, and has eliminated questions where data can be obtained in other ways (e.g., sustainable school certifications). </w:t>
      </w:r>
    </w:p>
    <w:p w:rsidRPr="00A207C0" w:rsidR="00215888" w:rsidRDefault="00215888" w14:paraId="000000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Although this is a data collection initiated by the Chesapeake Bay Program, the ELIT will be distributed by the state education agencies (SEAs) directly to their school districts (Attachment 2). Chesapeake Bay Program partners have developed mutually-supportive relationships with the state education agencies and maintain high levels of communication and trust. The SEA representatives have committed to reach out to their states’ school districts to encourage high levels of participation in the data collection, including sending out multiple reminders for participation, providing opportunities at statewide meetings that dedicate time to complete the </w:t>
      </w:r>
      <w:r w:rsidRPr="00A207C0">
        <w:rPr>
          <w:rFonts w:ascii="Times New Roman" w:hAnsi="Times New Roman" w:eastAsia="Times New Roman" w:cs="Times New Roman"/>
          <w:sz w:val="24"/>
          <w:szCs w:val="24"/>
        </w:rPr>
        <w:lastRenderedPageBreak/>
        <w:t>survey, and possibly creating incentive programs. Data collection will be open for an extended period of time – from late spring through early fall – to allow school districts to complete the items at a time that is most conducive to their academic calendars (spring, summer, or fall).</w:t>
      </w:r>
    </w:p>
    <w:p w:rsidRPr="00A207C0" w:rsidR="00215888" w:rsidRDefault="00215888" w14:paraId="000000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11" w14:textId="77777777">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In an effort to maximize the utility of the data to the state partners, up to three customized questions, related to environmental education, may be added at the end of the ELIT at the request of state education agencies. These questions will be limited to three to ensure the additional survey time is minimal. The data collected from state-specific questions will be distributed to the state education agencies and will not be used by the Chesapeake Bay Program.</w:t>
      </w:r>
    </w:p>
    <w:p w:rsidRPr="00A207C0" w:rsidR="00215888" w:rsidRDefault="00215888" w14:paraId="00000012" w14:textId="77777777">
      <w:pPr>
        <w:widowControl w:val="0"/>
        <w:spacing w:line="240" w:lineRule="auto"/>
        <w:rPr>
          <w:rFonts w:ascii="Times New Roman" w:hAnsi="Times New Roman" w:eastAsia="Times New Roman" w:cs="Times New Roman"/>
          <w:sz w:val="24"/>
          <w:szCs w:val="24"/>
        </w:rPr>
      </w:pPr>
    </w:p>
    <w:p w:rsidRPr="00A207C0" w:rsidR="00215888" w:rsidRDefault="00A207C0" w14:paraId="000000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If less than a 50% response rate is achieved, a non-response analysis will be conducted to ensure that the results are generalizable. Any publicly available data about non-responding school districts will be obtained, such as number of schools, student enrollment data, number of Title 1 schools, and location in or out of the watershed. Non-responding school districts will be compared to responding school districts to determine whether there is a significant difference in which districts chose not to respond. </w:t>
      </w:r>
    </w:p>
    <w:p w:rsidRPr="00A207C0" w:rsidR="00215888" w:rsidRDefault="00215888" w14:paraId="000000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4. Describe any tests of procedures or methods to be undertaken. Tests are encouraged as effective means to refine collections, but if ten or more test respondents are involved OMB must give prior approval.</w:t>
      </w:r>
    </w:p>
    <w:p w:rsidRPr="00A207C0" w:rsidR="00215888" w:rsidRDefault="00215888" w14:paraId="000000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No additional tests of the ELIT will be conducted for this data collection.</w:t>
      </w:r>
    </w:p>
    <w:p w:rsidRPr="00A207C0" w:rsidR="00215888" w:rsidRDefault="00215888" w14:paraId="000000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p>
    <w:p w:rsidRPr="00A207C0" w:rsidR="00215888" w:rsidRDefault="00A207C0" w14:paraId="000000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Pr="00A207C0" w:rsidR="00215888" w:rsidRDefault="00215888" w14:paraId="0000001A" w14:textId="77777777">
      <w:pPr>
        <w:widowControl w:val="0"/>
        <w:spacing w:line="240" w:lineRule="auto"/>
        <w:rPr>
          <w:rFonts w:ascii="Times New Roman" w:hAnsi="Times New Roman" w:eastAsia="Times New Roman" w:cs="Times New Roman"/>
          <w:sz w:val="24"/>
          <w:szCs w:val="24"/>
        </w:rPr>
      </w:pPr>
    </w:p>
    <w:p w:rsidRPr="00A207C0" w:rsidR="00215888" w:rsidRDefault="00A207C0" w14:paraId="0000001B" w14:textId="77777777">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Federal agency contact for questions about data collection management and use of results:</w:t>
      </w:r>
    </w:p>
    <w:p w:rsidRPr="00A207C0" w:rsidR="00215888" w:rsidRDefault="00A207C0" w14:paraId="0000001C"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Shannon Sprague, Manager</w:t>
      </w:r>
    </w:p>
    <w:p w:rsidRPr="00A207C0" w:rsidR="00215888" w:rsidRDefault="00A207C0" w14:paraId="0000001D"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Environmental Literacy and Partnerships</w:t>
      </w:r>
    </w:p>
    <w:p w:rsidRPr="00A207C0" w:rsidR="00215888" w:rsidRDefault="00A207C0" w14:paraId="0000001E"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NOAA Chesapeake Bay Office</w:t>
      </w:r>
    </w:p>
    <w:p w:rsidRPr="00A207C0" w:rsidR="00215888" w:rsidRDefault="005A0A75" w14:paraId="0000001F" w14:textId="77777777">
      <w:pPr>
        <w:widowControl w:val="0"/>
        <w:spacing w:line="240" w:lineRule="auto"/>
        <w:ind w:left="720"/>
        <w:rPr>
          <w:rFonts w:ascii="Times New Roman" w:hAnsi="Times New Roman" w:eastAsia="Times New Roman" w:cs="Times New Roman"/>
          <w:sz w:val="24"/>
          <w:szCs w:val="24"/>
        </w:rPr>
      </w:pPr>
      <w:hyperlink r:id="rId4">
        <w:r w:rsidRPr="00A207C0" w:rsidR="00A207C0">
          <w:rPr>
            <w:rFonts w:ascii="Times New Roman" w:hAnsi="Times New Roman" w:eastAsia="Times New Roman" w:cs="Times New Roman"/>
            <w:sz w:val="24"/>
            <w:szCs w:val="24"/>
          </w:rPr>
          <w:t>Shannon.sprague@noaa.gov</w:t>
        </w:r>
      </w:hyperlink>
    </w:p>
    <w:p w:rsidRPr="00A207C0" w:rsidR="00215888" w:rsidRDefault="00A207C0" w14:paraId="00000020"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410-267-5664</w:t>
      </w:r>
    </w:p>
    <w:p w:rsidRPr="00A207C0" w:rsidR="00215888" w:rsidRDefault="00215888" w14:paraId="00000021" w14:textId="77777777">
      <w:pPr>
        <w:widowControl w:val="0"/>
        <w:spacing w:line="240" w:lineRule="auto"/>
        <w:rPr>
          <w:rFonts w:ascii="Times New Roman" w:hAnsi="Times New Roman" w:eastAsia="Times New Roman" w:cs="Times New Roman"/>
          <w:sz w:val="24"/>
          <w:szCs w:val="24"/>
        </w:rPr>
      </w:pPr>
    </w:p>
    <w:p w:rsidRPr="00A207C0" w:rsidR="00215888" w:rsidRDefault="00A207C0" w14:paraId="00000022" w14:textId="77777777">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Consultant contact for questions about ELIT instrument design and data analysis:</w:t>
      </w:r>
    </w:p>
    <w:p w:rsidRPr="00A207C0" w:rsidR="00215888" w:rsidRDefault="00A207C0" w14:paraId="00000023"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Jessica </w:t>
      </w:r>
      <w:proofErr w:type="spellStart"/>
      <w:r w:rsidRPr="00A207C0">
        <w:rPr>
          <w:rFonts w:ascii="Times New Roman" w:hAnsi="Times New Roman" w:eastAsia="Times New Roman" w:cs="Times New Roman"/>
          <w:sz w:val="24"/>
          <w:szCs w:val="24"/>
        </w:rPr>
        <w:t>Sickler</w:t>
      </w:r>
      <w:proofErr w:type="spellEnd"/>
      <w:r w:rsidRPr="00A207C0">
        <w:rPr>
          <w:rFonts w:ascii="Times New Roman" w:hAnsi="Times New Roman" w:eastAsia="Times New Roman" w:cs="Times New Roman"/>
          <w:sz w:val="24"/>
          <w:szCs w:val="24"/>
        </w:rPr>
        <w:t>, Principal</w:t>
      </w:r>
    </w:p>
    <w:p w:rsidRPr="00A207C0" w:rsidR="00215888" w:rsidRDefault="00A207C0" w14:paraId="00000024"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J. </w:t>
      </w:r>
      <w:proofErr w:type="spellStart"/>
      <w:r w:rsidRPr="00A207C0">
        <w:rPr>
          <w:rFonts w:ascii="Times New Roman" w:hAnsi="Times New Roman" w:eastAsia="Times New Roman" w:cs="Times New Roman"/>
          <w:sz w:val="24"/>
          <w:szCs w:val="24"/>
        </w:rPr>
        <w:t>Sickler</w:t>
      </w:r>
      <w:proofErr w:type="spellEnd"/>
      <w:r w:rsidRPr="00A207C0">
        <w:rPr>
          <w:rFonts w:ascii="Times New Roman" w:hAnsi="Times New Roman" w:eastAsia="Times New Roman" w:cs="Times New Roman"/>
          <w:sz w:val="24"/>
          <w:szCs w:val="24"/>
        </w:rPr>
        <w:t xml:space="preserve"> Consulting, LLC</w:t>
      </w:r>
    </w:p>
    <w:p w:rsidRPr="00A207C0" w:rsidR="00215888" w:rsidRDefault="00A207C0" w14:paraId="00000025"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jessica@jsickler.net</w:t>
      </w:r>
    </w:p>
    <w:p w:rsidRPr="00A207C0" w:rsidR="00215888" w:rsidRDefault="00A207C0" w14:paraId="00000026" w14:textId="77777777">
      <w:pPr>
        <w:widowControl w:val="0"/>
        <w:spacing w:line="240" w:lineRule="auto"/>
        <w:ind w:left="720"/>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412-552-3027</w:t>
      </w:r>
    </w:p>
    <w:p w:rsidRPr="00A207C0" w:rsidR="00215888" w:rsidRDefault="00215888" w14:paraId="00000027" w14:textId="77777777">
      <w:pPr>
        <w:widowControl w:val="0"/>
        <w:spacing w:line="240" w:lineRule="auto"/>
        <w:rPr>
          <w:rFonts w:ascii="Times New Roman" w:hAnsi="Times New Roman" w:eastAsia="Times New Roman" w:cs="Times New Roman"/>
          <w:sz w:val="24"/>
          <w:szCs w:val="24"/>
        </w:rPr>
      </w:pPr>
    </w:p>
    <w:p w:rsidRPr="00A207C0" w:rsidR="00215888" w:rsidRDefault="00215888" w14:paraId="00000028" w14:textId="77777777">
      <w:pPr>
        <w:widowControl w:val="0"/>
        <w:spacing w:line="240" w:lineRule="auto"/>
        <w:rPr>
          <w:rFonts w:ascii="Times New Roman" w:hAnsi="Times New Roman" w:eastAsia="Times New Roman" w:cs="Times New Roman"/>
          <w:sz w:val="24"/>
          <w:szCs w:val="24"/>
        </w:rPr>
      </w:pPr>
    </w:p>
    <w:p w:rsidRPr="00A207C0" w:rsidR="00215888" w:rsidRDefault="00A207C0" w14:paraId="00000029" w14:textId="77777777">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b/>
          <w:sz w:val="24"/>
          <w:szCs w:val="24"/>
        </w:rPr>
        <w:t>Attachments</w:t>
      </w:r>
    </w:p>
    <w:p w:rsidRPr="00A207C0" w:rsidR="00215888" w:rsidRDefault="00A207C0" w14:paraId="0000002A" w14:textId="77777777">
      <w:pPr>
        <w:widowControl w:val="0"/>
        <w:spacing w:line="240" w:lineRule="auto"/>
        <w:rPr>
          <w:rFonts w:ascii="Times New Roman" w:hAnsi="Times New Roman" w:eastAsia="Times New Roman" w:cs="Times New Roman"/>
          <w:sz w:val="24"/>
          <w:szCs w:val="24"/>
        </w:rPr>
      </w:pPr>
      <w:r w:rsidRPr="00A207C0">
        <w:rPr>
          <w:rFonts w:ascii="Times New Roman" w:hAnsi="Times New Roman" w:eastAsia="Times New Roman" w:cs="Times New Roman"/>
          <w:sz w:val="24"/>
          <w:szCs w:val="24"/>
        </w:rPr>
        <w:t xml:space="preserve">1. Environmental Literacy Indicator Tool (ELIT) </w:t>
      </w:r>
    </w:p>
    <w:p w:rsidRPr="00A207C0" w:rsidR="00215888" w:rsidRDefault="00A207C0" w14:paraId="0000002B" w14:textId="77777777">
      <w:pPr>
        <w:widowControl w:val="0"/>
        <w:spacing w:line="240" w:lineRule="auto"/>
        <w:rPr>
          <w:rFonts w:ascii="Times New Roman" w:hAnsi="Times New Roman" w:cs="Times New Roman"/>
          <w:sz w:val="24"/>
          <w:szCs w:val="24"/>
        </w:rPr>
      </w:pPr>
      <w:r w:rsidRPr="00A207C0">
        <w:rPr>
          <w:rFonts w:ascii="Times New Roman" w:hAnsi="Times New Roman" w:eastAsia="Times New Roman" w:cs="Times New Roman"/>
          <w:sz w:val="24"/>
          <w:szCs w:val="24"/>
        </w:rPr>
        <w:t>2. Sample email invitation and reminder to school district representatives</w:t>
      </w:r>
    </w:p>
    <w:sectPr w:rsidRPr="00A207C0" w:rsidR="00215888" w:rsidSect="005A0A75">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88"/>
    <w:rsid w:val="00215888"/>
    <w:rsid w:val="005A0A75"/>
    <w:rsid w:val="00A2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74F6"/>
  <w15:docId w15:val="{FCCC6FB1-87FD-45C5-A967-42F6722C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nnon.sprague@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2020-03-27T21:02:00Z</dcterms:created>
  <dcterms:modified xsi:type="dcterms:W3CDTF">2020-03-27T21:02:00Z</dcterms:modified>
</cp:coreProperties>
</file>