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D28" w:rsidP="00D84D28" w:rsidRDefault="00D84D28" w14:paraId="2DF52839" w14:textId="77777777">
      <w:pPr>
        <w:ind w:left="1440" w:firstLine="720"/>
        <w:jc w:val="center"/>
      </w:pPr>
    </w:p>
    <w:p w:rsidRPr="00CA02BF" w:rsidR="00D84D28" w:rsidP="00D84D28" w:rsidRDefault="00D84D28" w14:paraId="3114D745" w14:textId="77777777">
      <w:pPr>
        <w:jc w:val="center"/>
        <w:rPr>
          <w:sz w:val="32"/>
          <w:szCs w:val="32"/>
        </w:rPr>
      </w:pPr>
      <w:r w:rsidRPr="00CA02BF">
        <w:rPr>
          <w:sz w:val="32"/>
          <w:szCs w:val="32"/>
        </w:rPr>
        <w:t xml:space="preserve">Supporting </w:t>
      </w:r>
      <w:proofErr w:type="gramStart"/>
      <w:r w:rsidRPr="00CA02BF">
        <w:rPr>
          <w:sz w:val="32"/>
          <w:szCs w:val="32"/>
        </w:rPr>
        <w:t>Statement</w:t>
      </w:r>
      <w:proofErr w:type="gramEnd"/>
      <w:r w:rsidRPr="00CA02BF">
        <w:rPr>
          <w:sz w:val="32"/>
          <w:szCs w:val="32"/>
        </w:rPr>
        <w:t xml:space="preserve"> A</w:t>
      </w:r>
    </w:p>
    <w:p w:rsidR="00D84D28" w:rsidP="00D84D28" w:rsidRDefault="00D84D28" w14:paraId="07932D43" w14:textId="77777777">
      <w:pPr>
        <w:jc w:val="center"/>
        <w:rPr>
          <w:sz w:val="28"/>
          <w:szCs w:val="28"/>
        </w:rPr>
      </w:pPr>
    </w:p>
    <w:p w:rsidR="00D84D28" w:rsidP="00D84D28" w:rsidRDefault="00D84D28" w14:paraId="343C29D9" w14:textId="77777777">
      <w:pPr>
        <w:jc w:val="center"/>
        <w:rPr>
          <w:sz w:val="28"/>
          <w:szCs w:val="28"/>
        </w:rPr>
      </w:pPr>
    </w:p>
    <w:p w:rsidR="00D42F52" w:rsidP="00D84D28" w:rsidRDefault="00D05D36" w14:paraId="031E40C1" w14:textId="77777777">
      <w:pPr>
        <w:jc w:val="center"/>
        <w:rPr>
          <w:sz w:val="32"/>
          <w:szCs w:val="32"/>
        </w:rPr>
      </w:pPr>
      <w:r>
        <w:rPr>
          <w:sz w:val="32"/>
          <w:szCs w:val="32"/>
        </w:rPr>
        <w:t xml:space="preserve">PHS </w:t>
      </w:r>
      <w:r w:rsidR="00D84D28">
        <w:rPr>
          <w:sz w:val="32"/>
          <w:szCs w:val="32"/>
        </w:rPr>
        <w:t xml:space="preserve">Research Performance Progress Report and </w:t>
      </w:r>
      <w:r w:rsidR="00D42F52">
        <w:rPr>
          <w:sz w:val="32"/>
          <w:szCs w:val="32"/>
        </w:rPr>
        <w:t xml:space="preserve">Other </w:t>
      </w:r>
    </w:p>
    <w:p w:rsidR="00D84D28" w:rsidP="00D84D28" w:rsidRDefault="00D84D28" w14:paraId="3AA6D433" w14:textId="77777777">
      <w:pPr>
        <w:jc w:val="center"/>
        <w:rPr>
          <w:sz w:val="32"/>
          <w:szCs w:val="32"/>
        </w:rPr>
      </w:pPr>
      <w:r>
        <w:rPr>
          <w:sz w:val="32"/>
          <w:szCs w:val="32"/>
        </w:rPr>
        <w:t>Post</w:t>
      </w:r>
      <w:r w:rsidR="00F50A9E">
        <w:rPr>
          <w:sz w:val="32"/>
          <w:szCs w:val="32"/>
        </w:rPr>
        <w:t>-</w:t>
      </w:r>
      <w:r>
        <w:rPr>
          <w:sz w:val="32"/>
          <w:szCs w:val="32"/>
        </w:rPr>
        <w:t>award Reporting</w:t>
      </w:r>
    </w:p>
    <w:p w:rsidR="00687D82" w:rsidP="00D84D28" w:rsidRDefault="00687D82" w14:paraId="2D278930" w14:textId="77777777">
      <w:pPr>
        <w:jc w:val="center"/>
        <w:rPr>
          <w:sz w:val="32"/>
          <w:szCs w:val="32"/>
        </w:rPr>
      </w:pPr>
      <w:r>
        <w:rPr>
          <w:sz w:val="32"/>
          <w:szCs w:val="32"/>
        </w:rPr>
        <w:t>[OD/OPERA]</w:t>
      </w:r>
    </w:p>
    <w:p w:rsidR="00D84D28" w:rsidP="00D84D28" w:rsidRDefault="00D84D28" w14:paraId="60C6CD0E" w14:textId="77777777">
      <w:pPr>
        <w:jc w:val="center"/>
        <w:rPr>
          <w:sz w:val="32"/>
          <w:szCs w:val="32"/>
        </w:rPr>
      </w:pPr>
      <w:r>
        <w:rPr>
          <w:sz w:val="32"/>
          <w:szCs w:val="32"/>
        </w:rPr>
        <w:t>0925-</w:t>
      </w:r>
      <w:r w:rsidR="009F2E7C">
        <w:rPr>
          <w:sz w:val="32"/>
          <w:szCs w:val="32"/>
        </w:rPr>
        <w:t>0002</w:t>
      </w:r>
    </w:p>
    <w:p w:rsidR="00D84D28" w:rsidP="00D84D28" w:rsidRDefault="00D84D28" w14:paraId="45B56B07" w14:textId="2F652757">
      <w:pPr>
        <w:jc w:val="center"/>
        <w:rPr>
          <w:sz w:val="32"/>
          <w:szCs w:val="32"/>
        </w:rPr>
      </w:pPr>
    </w:p>
    <w:p w:rsidR="00787065" w:rsidP="00D84D28" w:rsidRDefault="00787065" w14:paraId="56A303CE" w14:textId="46D5CF73">
      <w:pPr>
        <w:jc w:val="center"/>
        <w:rPr>
          <w:sz w:val="32"/>
          <w:szCs w:val="32"/>
        </w:rPr>
      </w:pPr>
    </w:p>
    <w:p w:rsidR="00787065" w:rsidP="00D84D28" w:rsidRDefault="00787065" w14:paraId="138451E9" w14:textId="56471708">
      <w:pPr>
        <w:jc w:val="center"/>
        <w:rPr>
          <w:sz w:val="32"/>
          <w:szCs w:val="32"/>
        </w:rPr>
      </w:pPr>
    </w:p>
    <w:p w:rsidR="00787065" w:rsidP="00D84D28" w:rsidRDefault="00787065" w14:paraId="004B8160" w14:textId="6BAEEFD4">
      <w:pPr>
        <w:jc w:val="center"/>
        <w:rPr>
          <w:sz w:val="32"/>
          <w:szCs w:val="32"/>
        </w:rPr>
      </w:pPr>
    </w:p>
    <w:p w:rsidRPr="006E6830" w:rsidR="00787065" w:rsidP="00B73025" w:rsidRDefault="00B73025" w14:paraId="16494D36" w14:textId="082ECCB0">
      <w:pPr>
        <w:ind w:left="1440" w:hanging="90"/>
        <w:rPr>
          <w:sz w:val="32"/>
          <w:szCs w:val="32"/>
        </w:rPr>
      </w:pPr>
      <w:r>
        <w:rPr>
          <w:sz w:val="32"/>
          <w:szCs w:val="32"/>
        </w:rPr>
        <w:t xml:space="preserve">                     </w:t>
      </w:r>
      <w:r w:rsidR="00787065">
        <w:rPr>
          <w:sz w:val="32"/>
          <w:szCs w:val="32"/>
        </w:rPr>
        <w:t>Date: December 27</w:t>
      </w:r>
      <w:r w:rsidRPr="0049482A" w:rsidR="00787065">
        <w:rPr>
          <w:sz w:val="32"/>
          <w:szCs w:val="32"/>
          <w:vertAlign w:val="superscript"/>
        </w:rPr>
        <w:t>th</w:t>
      </w:r>
      <w:r w:rsidR="00787065">
        <w:rPr>
          <w:sz w:val="32"/>
          <w:szCs w:val="32"/>
        </w:rPr>
        <w:t>, 2019</w:t>
      </w:r>
    </w:p>
    <w:p w:rsidR="00787065" w:rsidP="00787065" w:rsidRDefault="00787065" w14:paraId="1523D554" w14:textId="77777777">
      <w:pPr>
        <w:rPr>
          <w:color w:val="0000FF"/>
          <w:sz w:val="32"/>
          <w:szCs w:val="32"/>
        </w:rPr>
      </w:pPr>
    </w:p>
    <w:p w:rsidRPr="00D9050C" w:rsidR="00787065" w:rsidP="00787065" w:rsidRDefault="00787065" w14:paraId="1ABBC0A6" w14:textId="77777777">
      <w:pPr>
        <w:rPr>
          <w:color w:val="0000FF"/>
          <w:sz w:val="32"/>
          <w:szCs w:val="32"/>
        </w:rPr>
      </w:pPr>
    </w:p>
    <w:p w:rsidR="00787065" w:rsidP="00787065" w:rsidRDefault="00787065" w14:paraId="2FDA5E92" w14:textId="1AA783C4">
      <w:pPr>
        <w:spacing w:before="240" w:after="240"/>
      </w:pPr>
    </w:p>
    <w:p w:rsidR="00787065" w:rsidP="00787065" w:rsidRDefault="00787065" w14:paraId="2776A929" w14:textId="0E4441CB">
      <w:pPr>
        <w:spacing w:before="240" w:after="240"/>
      </w:pPr>
    </w:p>
    <w:p w:rsidR="00787065" w:rsidP="00787065" w:rsidRDefault="00787065" w14:paraId="6B9CCF8D" w14:textId="77777777">
      <w:pPr>
        <w:spacing w:before="240" w:after="240"/>
      </w:pPr>
    </w:p>
    <w:p w:rsidRPr="00397080" w:rsidR="00787065" w:rsidP="00787065" w:rsidRDefault="00787065" w14:paraId="676ADEB4" w14:textId="77777777">
      <w:pPr>
        <w:spacing w:before="240" w:after="240"/>
      </w:pPr>
      <w:r w:rsidRPr="00397080">
        <w:t xml:space="preserve">Name:  </w:t>
      </w:r>
      <w:r>
        <w:t>Kasima Garst</w:t>
      </w:r>
    </w:p>
    <w:p w:rsidRPr="00397080" w:rsidR="00787065" w:rsidP="00787065" w:rsidRDefault="00787065" w14:paraId="09EE8D2A" w14:textId="77777777">
      <w:pPr>
        <w:spacing w:before="240" w:after="240"/>
      </w:pPr>
      <w:r w:rsidRPr="00397080">
        <w:t>Address:   6705 Rockledge Drive, Bethesda, MD  20892-7974</w:t>
      </w:r>
    </w:p>
    <w:p w:rsidRPr="00397080" w:rsidR="00787065" w:rsidP="00787065" w:rsidRDefault="00787065" w14:paraId="1FAA3BB5" w14:textId="77777777">
      <w:pPr>
        <w:spacing w:before="240" w:after="240"/>
      </w:pPr>
      <w:r w:rsidRPr="00397080">
        <w:t>Telephone:  301-</w:t>
      </w:r>
      <w:r>
        <w:t>402 2541</w:t>
      </w:r>
    </w:p>
    <w:p w:rsidRPr="00397080" w:rsidR="00787065" w:rsidP="00787065" w:rsidRDefault="00787065" w14:paraId="60C1521D" w14:textId="77777777">
      <w:pPr>
        <w:spacing w:before="240" w:after="240"/>
      </w:pPr>
      <w:r w:rsidRPr="00397080">
        <w:t>Fax:   301-435-3059</w:t>
      </w:r>
    </w:p>
    <w:p w:rsidR="00787065" w:rsidP="00787065" w:rsidRDefault="00787065" w14:paraId="737807AF" w14:textId="77777777">
      <w:pPr>
        <w:spacing w:before="240" w:after="240"/>
      </w:pPr>
      <w:r w:rsidRPr="00397080">
        <w:t xml:space="preserve">Email:  </w:t>
      </w:r>
      <w:r w:rsidRPr="0049482A">
        <w:t>kasima.garst@nih</w:t>
      </w:r>
      <w:r>
        <w:t>.gov</w:t>
      </w:r>
      <w:r w:rsidRPr="00397080">
        <w:t xml:space="preserve"> </w:t>
      </w:r>
    </w:p>
    <w:p w:rsidRPr="00397080" w:rsidR="00787065" w:rsidP="00787065" w:rsidRDefault="00787065" w14:paraId="5ECBCD04" w14:textId="77777777">
      <w:pPr>
        <w:spacing w:before="240" w:after="240"/>
      </w:pPr>
    </w:p>
    <w:p w:rsidRPr="00397080" w:rsidR="00787065" w:rsidP="00787065" w:rsidRDefault="00787065" w14:paraId="4B8509D0" w14:textId="77777777">
      <w:pPr>
        <w:pStyle w:val="P1-StandPara"/>
        <w:tabs>
          <w:tab w:val="left" w:pos="720"/>
          <w:tab w:val="right" w:leader="dot" w:pos="9504"/>
        </w:tabs>
        <w:spacing w:before="240" w:after="240" w:line="240" w:lineRule="auto"/>
        <w:ind w:firstLine="0"/>
        <w:rPr>
          <w:sz w:val="24"/>
          <w:szCs w:val="24"/>
        </w:rPr>
      </w:pPr>
      <w:r w:rsidRPr="00397080">
        <w:rPr>
          <w:sz w:val="24"/>
          <w:szCs w:val="24"/>
        </w:rPr>
        <w:t>Check off which applies:</w:t>
      </w:r>
    </w:p>
    <w:p w:rsidR="00787065" w:rsidP="00787065" w:rsidRDefault="00787065" w14:paraId="31337B73" w14:textId="411C1486">
      <w:r w:rsidRPr="00397080">
        <w:t>Revision</w:t>
      </w:r>
      <w:r w:rsidRPr="00397080">
        <w:tab/>
      </w:r>
      <w:r w:rsidRPr="00397080">
        <w:tab/>
      </w:r>
    </w:p>
    <w:p w:rsidR="00787065" w:rsidP="00787065" w:rsidRDefault="00787065" w14:paraId="6D4C21F5" w14:textId="1CBFB209"/>
    <w:p w:rsidR="00787065" w:rsidP="00787065" w:rsidRDefault="00787065" w14:paraId="011DCAD5" w14:textId="6EFAEC66"/>
    <w:p w:rsidR="00787065" w:rsidP="00787065" w:rsidRDefault="00787065" w14:paraId="2B4BE68A" w14:textId="19D8074A"/>
    <w:p w:rsidR="00787065" w:rsidP="00787065" w:rsidRDefault="00787065" w14:paraId="0F9C5C7B" w14:textId="7C948FCE"/>
    <w:p w:rsidR="00787065" w:rsidP="00787065" w:rsidRDefault="00787065" w14:paraId="6A5DC9B8" w14:textId="2B1089A9"/>
    <w:p w:rsidR="00787065" w:rsidP="00787065" w:rsidRDefault="00787065" w14:paraId="347DEEDD" w14:textId="5E415F49"/>
    <w:p w:rsidR="00787065" w:rsidP="00787065" w:rsidRDefault="00787065" w14:paraId="0CF16CE8" w14:textId="24EBBDA6"/>
    <w:p w:rsidR="00787065" w:rsidP="00787065" w:rsidRDefault="00787065" w14:paraId="02D75A15" w14:textId="77777777">
      <w:pPr>
        <w:rPr>
          <w:sz w:val="32"/>
          <w:szCs w:val="32"/>
        </w:rPr>
      </w:pPr>
    </w:p>
    <w:p w:rsidR="00787065" w:rsidP="00D84D28" w:rsidRDefault="00787065" w14:paraId="510C59DE" w14:textId="61E07BBA">
      <w:pPr>
        <w:jc w:val="center"/>
        <w:rPr>
          <w:sz w:val="32"/>
          <w:szCs w:val="32"/>
        </w:rPr>
      </w:pPr>
    </w:p>
    <w:p w:rsidR="00787065" w:rsidP="00D84D28" w:rsidRDefault="00787065" w14:paraId="7BF785DA" w14:textId="77777777">
      <w:pPr>
        <w:jc w:val="center"/>
        <w:rPr>
          <w:sz w:val="32"/>
          <w:szCs w:val="32"/>
        </w:rPr>
      </w:pPr>
    </w:p>
    <w:p w:rsidR="00D84D28" w:rsidP="00D84D28" w:rsidRDefault="00D84D28" w14:paraId="5BD7B652" w14:textId="77777777">
      <w:pPr>
        <w:jc w:val="center"/>
        <w:rPr>
          <w:sz w:val="32"/>
          <w:szCs w:val="32"/>
        </w:rPr>
      </w:pPr>
    </w:p>
    <w:p w:rsidRPr="00C37610" w:rsidR="00D84D28" w:rsidP="00D84D28" w:rsidRDefault="00D84D28" w14:paraId="292EA8E7" w14:textId="77777777">
      <w:pPr>
        <w:tabs>
          <w:tab w:val="left" w:pos="3510"/>
        </w:tabs>
        <w:jc w:val="center"/>
      </w:pPr>
      <w:r w:rsidRPr="00C37610">
        <w:t>Table of contents</w:t>
      </w:r>
    </w:p>
    <w:p w:rsidR="00486853" w:rsidRDefault="00486853" w14:paraId="7E1264A1" w14:textId="72B5DA34">
      <w:pPr>
        <w:pStyle w:val="TOC2"/>
        <w:rPr>
          <w:rFonts w:asciiTheme="minorHAnsi" w:hAnsiTheme="minorHAnsi" w:eastAsiaTheme="minorEastAsia" w:cstheme="minorBidi"/>
          <w:smallCaps w:val="0"/>
          <w:sz w:val="22"/>
          <w:szCs w:val="22"/>
        </w:rPr>
      </w:pPr>
      <w:r>
        <w:rPr>
          <w:smallCaps w:val="0"/>
        </w:rPr>
        <w:fldChar w:fldCharType="begin"/>
      </w:r>
      <w:r>
        <w:rPr>
          <w:smallCaps w:val="0"/>
        </w:rPr>
        <w:instrText xml:space="preserve"> TOC \o "1-2" \h \z \u </w:instrText>
      </w:r>
      <w:r>
        <w:rPr>
          <w:smallCaps w:val="0"/>
        </w:rPr>
        <w:fldChar w:fldCharType="separate"/>
      </w:r>
      <w:hyperlink w:history="1" w:anchor="_Toc419964150">
        <w:r w:rsidRPr="00B13AD8">
          <w:rPr>
            <w:rStyle w:val="Hyperlink"/>
            <w:bCs/>
          </w:rPr>
          <w:t>A.</w:t>
        </w:r>
        <w:r>
          <w:rPr>
            <w:rFonts w:asciiTheme="minorHAnsi" w:hAnsiTheme="minorHAnsi" w:eastAsiaTheme="minorEastAsia" w:cstheme="minorBidi"/>
            <w:smallCaps w:val="0"/>
            <w:sz w:val="22"/>
            <w:szCs w:val="22"/>
          </w:rPr>
          <w:tab/>
        </w:r>
        <w:r w:rsidRPr="00B13AD8">
          <w:rPr>
            <w:rStyle w:val="Hyperlink"/>
            <w:bCs/>
          </w:rPr>
          <w:t>Justification</w:t>
        </w:r>
        <w:r>
          <w:rPr>
            <w:webHidden/>
          </w:rPr>
          <w:tab/>
        </w:r>
        <w:r>
          <w:rPr>
            <w:webHidden/>
          </w:rPr>
          <w:fldChar w:fldCharType="begin"/>
        </w:r>
        <w:r>
          <w:rPr>
            <w:webHidden/>
          </w:rPr>
          <w:instrText xml:space="preserve"> PAGEREF _Toc419964150 \h </w:instrText>
        </w:r>
        <w:r>
          <w:rPr>
            <w:webHidden/>
          </w:rPr>
        </w:r>
        <w:r>
          <w:rPr>
            <w:webHidden/>
          </w:rPr>
          <w:fldChar w:fldCharType="separate"/>
        </w:r>
        <w:r w:rsidR="00BD1E6F">
          <w:rPr>
            <w:webHidden/>
          </w:rPr>
          <w:t>5</w:t>
        </w:r>
        <w:r>
          <w:rPr>
            <w:webHidden/>
          </w:rPr>
          <w:fldChar w:fldCharType="end"/>
        </w:r>
      </w:hyperlink>
    </w:p>
    <w:p w:rsidR="00486853" w:rsidRDefault="003B5F9A" w14:paraId="22AB75F7" w14:textId="4C6C9B77">
      <w:pPr>
        <w:pStyle w:val="TOC2"/>
        <w:rPr>
          <w:rFonts w:asciiTheme="minorHAnsi" w:hAnsiTheme="minorHAnsi" w:eastAsiaTheme="minorEastAsia" w:cstheme="minorBidi"/>
          <w:smallCaps w:val="0"/>
          <w:sz w:val="22"/>
          <w:szCs w:val="22"/>
        </w:rPr>
      </w:pPr>
      <w:hyperlink w:history="1" w:anchor="_Toc419964151">
        <w:r w:rsidRPr="00B13AD8" w:rsidR="00486853">
          <w:rPr>
            <w:rStyle w:val="Hyperlink"/>
          </w:rPr>
          <w:t>A.1. Circumstances Making the Collection of Information Necessary</w:t>
        </w:r>
        <w:r w:rsidR="00486853">
          <w:rPr>
            <w:webHidden/>
          </w:rPr>
          <w:tab/>
        </w:r>
        <w:r w:rsidR="00486853">
          <w:rPr>
            <w:webHidden/>
          </w:rPr>
          <w:fldChar w:fldCharType="begin"/>
        </w:r>
        <w:r w:rsidR="00486853">
          <w:rPr>
            <w:webHidden/>
          </w:rPr>
          <w:instrText xml:space="preserve"> PAGEREF _Toc419964151 \h </w:instrText>
        </w:r>
        <w:r w:rsidR="00486853">
          <w:rPr>
            <w:webHidden/>
          </w:rPr>
        </w:r>
        <w:r w:rsidR="00486853">
          <w:rPr>
            <w:webHidden/>
          </w:rPr>
          <w:fldChar w:fldCharType="separate"/>
        </w:r>
        <w:r w:rsidR="00BD1E6F">
          <w:rPr>
            <w:webHidden/>
          </w:rPr>
          <w:t>5</w:t>
        </w:r>
        <w:r w:rsidR="00486853">
          <w:rPr>
            <w:webHidden/>
          </w:rPr>
          <w:fldChar w:fldCharType="end"/>
        </w:r>
      </w:hyperlink>
    </w:p>
    <w:p w:rsidR="00486853" w:rsidRDefault="003B5F9A" w14:paraId="26D959C7" w14:textId="596D987E">
      <w:pPr>
        <w:pStyle w:val="TOC2"/>
        <w:rPr>
          <w:rFonts w:asciiTheme="minorHAnsi" w:hAnsiTheme="minorHAnsi" w:eastAsiaTheme="minorEastAsia" w:cstheme="minorBidi"/>
          <w:smallCaps w:val="0"/>
          <w:sz w:val="22"/>
          <w:szCs w:val="22"/>
        </w:rPr>
      </w:pPr>
      <w:hyperlink w:history="1" w:anchor="_Toc419964152">
        <w:r w:rsidRPr="00B13AD8" w:rsidR="00486853">
          <w:rPr>
            <w:rStyle w:val="Hyperlink"/>
          </w:rPr>
          <w:t>A.2. Purpose and Use of the Information Collection</w:t>
        </w:r>
        <w:r w:rsidR="00486853">
          <w:rPr>
            <w:webHidden/>
          </w:rPr>
          <w:tab/>
        </w:r>
        <w:r w:rsidR="00486853">
          <w:rPr>
            <w:webHidden/>
          </w:rPr>
          <w:fldChar w:fldCharType="begin"/>
        </w:r>
        <w:r w:rsidR="00486853">
          <w:rPr>
            <w:webHidden/>
          </w:rPr>
          <w:instrText xml:space="preserve"> PAGEREF _Toc419964152 \h </w:instrText>
        </w:r>
        <w:r w:rsidR="00486853">
          <w:rPr>
            <w:webHidden/>
          </w:rPr>
        </w:r>
        <w:r w:rsidR="00486853">
          <w:rPr>
            <w:webHidden/>
          </w:rPr>
          <w:fldChar w:fldCharType="separate"/>
        </w:r>
        <w:r w:rsidR="00BD1E6F">
          <w:rPr>
            <w:webHidden/>
          </w:rPr>
          <w:t>8</w:t>
        </w:r>
        <w:r w:rsidR="00486853">
          <w:rPr>
            <w:webHidden/>
          </w:rPr>
          <w:fldChar w:fldCharType="end"/>
        </w:r>
      </w:hyperlink>
    </w:p>
    <w:p w:rsidR="00486853" w:rsidRDefault="003B5F9A" w14:paraId="7B55E0FC" w14:textId="35440D9A">
      <w:pPr>
        <w:pStyle w:val="TOC2"/>
        <w:rPr>
          <w:rFonts w:asciiTheme="minorHAnsi" w:hAnsiTheme="minorHAnsi" w:eastAsiaTheme="minorEastAsia" w:cstheme="minorBidi"/>
          <w:smallCaps w:val="0"/>
          <w:sz w:val="22"/>
          <w:szCs w:val="22"/>
        </w:rPr>
      </w:pPr>
      <w:hyperlink w:history="1" w:anchor="_Toc419964153">
        <w:r w:rsidRPr="00B13AD8" w:rsidR="00486853">
          <w:rPr>
            <w:rStyle w:val="Hyperlink"/>
          </w:rPr>
          <w:t>A.3. Use of Information Technology and Burden Reduction</w:t>
        </w:r>
        <w:r w:rsidR="00486853">
          <w:rPr>
            <w:webHidden/>
          </w:rPr>
          <w:tab/>
        </w:r>
        <w:r w:rsidR="00486853">
          <w:rPr>
            <w:webHidden/>
          </w:rPr>
          <w:fldChar w:fldCharType="begin"/>
        </w:r>
        <w:r w:rsidR="00486853">
          <w:rPr>
            <w:webHidden/>
          </w:rPr>
          <w:instrText xml:space="preserve"> PAGEREF _Toc419964153 \h </w:instrText>
        </w:r>
        <w:r w:rsidR="00486853">
          <w:rPr>
            <w:webHidden/>
          </w:rPr>
        </w:r>
        <w:r w:rsidR="00486853">
          <w:rPr>
            <w:webHidden/>
          </w:rPr>
          <w:fldChar w:fldCharType="separate"/>
        </w:r>
        <w:r w:rsidR="00BD1E6F">
          <w:rPr>
            <w:webHidden/>
          </w:rPr>
          <w:t>12</w:t>
        </w:r>
        <w:r w:rsidR="00486853">
          <w:rPr>
            <w:webHidden/>
          </w:rPr>
          <w:fldChar w:fldCharType="end"/>
        </w:r>
      </w:hyperlink>
    </w:p>
    <w:p w:rsidR="00486853" w:rsidRDefault="003B5F9A" w14:paraId="28A51E82" w14:textId="0F22820F">
      <w:pPr>
        <w:pStyle w:val="TOC2"/>
        <w:rPr>
          <w:rFonts w:asciiTheme="minorHAnsi" w:hAnsiTheme="minorHAnsi" w:eastAsiaTheme="minorEastAsia" w:cstheme="minorBidi"/>
          <w:smallCaps w:val="0"/>
          <w:sz w:val="22"/>
          <w:szCs w:val="22"/>
        </w:rPr>
      </w:pPr>
      <w:hyperlink w:history="1" w:anchor="_Toc419964154">
        <w:r w:rsidRPr="00B13AD8" w:rsidR="00486853">
          <w:rPr>
            <w:rStyle w:val="Hyperlink"/>
          </w:rPr>
          <w:t>A.4. Efforts to Identify Duplication and Use of Similar Information</w:t>
        </w:r>
        <w:r w:rsidR="00486853">
          <w:rPr>
            <w:webHidden/>
          </w:rPr>
          <w:tab/>
        </w:r>
        <w:r w:rsidR="00486853">
          <w:rPr>
            <w:webHidden/>
          </w:rPr>
          <w:fldChar w:fldCharType="begin"/>
        </w:r>
        <w:r w:rsidR="00486853">
          <w:rPr>
            <w:webHidden/>
          </w:rPr>
          <w:instrText xml:space="preserve"> PAGEREF _Toc419964154 \h </w:instrText>
        </w:r>
        <w:r w:rsidR="00486853">
          <w:rPr>
            <w:webHidden/>
          </w:rPr>
        </w:r>
        <w:r w:rsidR="00486853">
          <w:rPr>
            <w:webHidden/>
          </w:rPr>
          <w:fldChar w:fldCharType="separate"/>
        </w:r>
        <w:r w:rsidR="00BD1E6F">
          <w:rPr>
            <w:webHidden/>
          </w:rPr>
          <w:t>15</w:t>
        </w:r>
        <w:r w:rsidR="00486853">
          <w:rPr>
            <w:webHidden/>
          </w:rPr>
          <w:fldChar w:fldCharType="end"/>
        </w:r>
      </w:hyperlink>
    </w:p>
    <w:p w:rsidR="00486853" w:rsidRDefault="003B5F9A" w14:paraId="6190178C" w14:textId="005A6042">
      <w:pPr>
        <w:pStyle w:val="TOC2"/>
        <w:rPr>
          <w:rFonts w:asciiTheme="minorHAnsi" w:hAnsiTheme="minorHAnsi" w:eastAsiaTheme="minorEastAsia" w:cstheme="minorBidi"/>
          <w:smallCaps w:val="0"/>
          <w:sz w:val="22"/>
          <w:szCs w:val="22"/>
        </w:rPr>
      </w:pPr>
      <w:hyperlink w:history="1" w:anchor="_Toc419964155">
        <w:r w:rsidRPr="00B13AD8" w:rsidR="00486853">
          <w:rPr>
            <w:rStyle w:val="Hyperlink"/>
          </w:rPr>
          <w:t>A.5. Impact on Small Business or other Small Entities</w:t>
        </w:r>
        <w:r w:rsidR="00486853">
          <w:rPr>
            <w:webHidden/>
          </w:rPr>
          <w:tab/>
        </w:r>
        <w:r w:rsidR="00486853">
          <w:rPr>
            <w:webHidden/>
          </w:rPr>
          <w:fldChar w:fldCharType="begin"/>
        </w:r>
        <w:r w:rsidR="00486853">
          <w:rPr>
            <w:webHidden/>
          </w:rPr>
          <w:instrText xml:space="preserve"> PAGEREF _Toc419964155 \h </w:instrText>
        </w:r>
        <w:r w:rsidR="00486853">
          <w:rPr>
            <w:webHidden/>
          </w:rPr>
        </w:r>
        <w:r w:rsidR="00486853">
          <w:rPr>
            <w:webHidden/>
          </w:rPr>
          <w:fldChar w:fldCharType="separate"/>
        </w:r>
        <w:r w:rsidR="00BD1E6F">
          <w:rPr>
            <w:webHidden/>
          </w:rPr>
          <w:t>15</w:t>
        </w:r>
        <w:r w:rsidR="00486853">
          <w:rPr>
            <w:webHidden/>
          </w:rPr>
          <w:fldChar w:fldCharType="end"/>
        </w:r>
      </w:hyperlink>
    </w:p>
    <w:p w:rsidR="00486853" w:rsidRDefault="003B5F9A" w14:paraId="6FE44A25" w14:textId="6CAF2D85">
      <w:pPr>
        <w:pStyle w:val="TOC2"/>
        <w:rPr>
          <w:rFonts w:asciiTheme="minorHAnsi" w:hAnsiTheme="minorHAnsi" w:eastAsiaTheme="minorEastAsia" w:cstheme="minorBidi"/>
          <w:smallCaps w:val="0"/>
          <w:sz w:val="22"/>
          <w:szCs w:val="22"/>
        </w:rPr>
      </w:pPr>
      <w:hyperlink w:history="1" w:anchor="_Toc419964156">
        <w:r w:rsidRPr="00B13AD8" w:rsidR="00486853">
          <w:rPr>
            <w:rStyle w:val="Hyperlink"/>
          </w:rPr>
          <w:t>A.6. Consequences of Collecting Information Less Frequently</w:t>
        </w:r>
        <w:r w:rsidR="00486853">
          <w:rPr>
            <w:webHidden/>
          </w:rPr>
          <w:tab/>
        </w:r>
        <w:r w:rsidR="00486853">
          <w:rPr>
            <w:webHidden/>
          </w:rPr>
          <w:fldChar w:fldCharType="begin"/>
        </w:r>
        <w:r w:rsidR="00486853">
          <w:rPr>
            <w:webHidden/>
          </w:rPr>
          <w:instrText xml:space="preserve"> PAGEREF _Toc419964156 \h </w:instrText>
        </w:r>
        <w:r w:rsidR="00486853">
          <w:rPr>
            <w:webHidden/>
          </w:rPr>
        </w:r>
        <w:r w:rsidR="00486853">
          <w:rPr>
            <w:webHidden/>
          </w:rPr>
          <w:fldChar w:fldCharType="separate"/>
        </w:r>
        <w:r w:rsidR="00BD1E6F">
          <w:rPr>
            <w:webHidden/>
          </w:rPr>
          <w:t>16</w:t>
        </w:r>
        <w:r w:rsidR="00486853">
          <w:rPr>
            <w:webHidden/>
          </w:rPr>
          <w:fldChar w:fldCharType="end"/>
        </w:r>
      </w:hyperlink>
    </w:p>
    <w:p w:rsidR="00486853" w:rsidRDefault="003B5F9A" w14:paraId="23FD6A0D" w14:textId="12183A24">
      <w:pPr>
        <w:pStyle w:val="TOC2"/>
        <w:rPr>
          <w:rFonts w:asciiTheme="minorHAnsi" w:hAnsiTheme="minorHAnsi" w:eastAsiaTheme="minorEastAsia" w:cstheme="minorBidi"/>
          <w:smallCaps w:val="0"/>
          <w:sz w:val="22"/>
          <w:szCs w:val="22"/>
        </w:rPr>
      </w:pPr>
      <w:hyperlink w:history="1" w:anchor="_Toc419964157">
        <w:r w:rsidRPr="00B13AD8" w:rsidR="00486853">
          <w:rPr>
            <w:rStyle w:val="Hyperlink"/>
          </w:rPr>
          <w:t>A.7. Special Circumstances Relating to Guidelines of 5 CFR 1320.5</w:t>
        </w:r>
        <w:r w:rsidR="00486853">
          <w:rPr>
            <w:webHidden/>
          </w:rPr>
          <w:tab/>
        </w:r>
        <w:r w:rsidR="00486853">
          <w:rPr>
            <w:webHidden/>
          </w:rPr>
          <w:fldChar w:fldCharType="begin"/>
        </w:r>
        <w:r w:rsidR="00486853">
          <w:rPr>
            <w:webHidden/>
          </w:rPr>
          <w:instrText xml:space="preserve"> PAGEREF _Toc419964157 \h </w:instrText>
        </w:r>
        <w:r w:rsidR="00486853">
          <w:rPr>
            <w:webHidden/>
          </w:rPr>
        </w:r>
        <w:r w:rsidR="00486853">
          <w:rPr>
            <w:webHidden/>
          </w:rPr>
          <w:fldChar w:fldCharType="separate"/>
        </w:r>
        <w:r w:rsidR="00BD1E6F">
          <w:rPr>
            <w:webHidden/>
          </w:rPr>
          <w:t>16</w:t>
        </w:r>
        <w:r w:rsidR="00486853">
          <w:rPr>
            <w:webHidden/>
          </w:rPr>
          <w:fldChar w:fldCharType="end"/>
        </w:r>
      </w:hyperlink>
    </w:p>
    <w:p w:rsidR="00486853" w:rsidRDefault="003B5F9A" w14:paraId="4BDA2AE5" w14:textId="7FABE947">
      <w:pPr>
        <w:pStyle w:val="TOC2"/>
        <w:rPr>
          <w:rFonts w:asciiTheme="minorHAnsi" w:hAnsiTheme="minorHAnsi" w:eastAsiaTheme="minorEastAsia" w:cstheme="minorBidi"/>
          <w:smallCaps w:val="0"/>
          <w:sz w:val="22"/>
          <w:szCs w:val="22"/>
        </w:rPr>
      </w:pPr>
      <w:hyperlink w:history="1" w:anchor="_Toc419964158">
        <w:r w:rsidRPr="00B13AD8" w:rsidR="00486853">
          <w:rPr>
            <w:rStyle w:val="Hyperlink"/>
          </w:rPr>
          <w:t>A.8.1 Comments in Response to the Federal Register Notice</w:t>
        </w:r>
        <w:r w:rsidR="00486853">
          <w:rPr>
            <w:webHidden/>
          </w:rPr>
          <w:tab/>
        </w:r>
        <w:r w:rsidR="00486853">
          <w:rPr>
            <w:webHidden/>
          </w:rPr>
          <w:fldChar w:fldCharType="begin"/>
        </w:r>
        <w:r w:rsidR="00486853">
          <w:rPr>
            <w:webHidden/>
          </w:rPr>
          <w:instrText xml:space="preserve"> PAGEREF _Toc419964158 \h </w:instrText>
        </w:r>
        <w:r w:rsidR="00486853">
          <w:rPr>
            <w:webHidden/>
          </w:rPr>
        </w:r>
        <w:r w:rsidR="00486853">
          <w:rPr>
            <w:webHidden/>
          </w:rPr>
          <w:fldChar w:fldCharType="separate"/>
        </w:r>
        <w:r w:rsidR="00BD1E6F">
          <w:rPr>
            <w:webHidden/>
          </w:rPr>
          <w:t>16</w:t>
        </w:r>
        <w:r w:rsidR="00486853">
          <w:rPr>
            <w:webHidden/>
          </w:rPr>
          <w:fldChar w:fldCharType="end"/>
        </w:r>
      </w:hyperlink>
    </w:p>
    <w:p w:rsidR="00486853" w:rsidRDefault="003B5F9A" w14:paraId="0BAC798C" w14:textId="754D8C8E">
      <w:pPr>
        <w:pStyle w:val="TOC2"/>
        <w:rPr>
          <w:rFonts w:asciiTheme="minorHAnsi" w:hAnsiTheme="minorHAnsi" w:eastAsiaTheme="minorEastAsia" w:cstheme="minorBidi"/>
          <w:smallCaps w:val="0"/>
          <w:sz w:val="22"/>
          <w:szCs w:val="22"/>
        </w:rPr>
      </w:pPr>
      <w:hyperlink w:history="1" w:anchor="_Toc419964159">
        <w:r w:rsidRPr="00B13AD8" w:rsidR="00486853">
          <w:rPr>
            <w:rStyle w:val="Hyperlink"/>
          </w:rPr>
          <w:t>A.8.2 Efforts to Consult Outside Agency</w:t>
        </w:r>
        <w:r w:rsidR="00486853">
          <w:rPr>
            <w:webHidden/>
          </w:rPr>
          <w:tab/>
        </w:r>
        <w:r w:rsidR="00486853">
          <w:rPr>
            <w:webHidden/>
          </w:rPr>
          <w:fldChar w:fldCharType="begin"/>
        </w:r>
        <w:r w:rsidR="00486853">
          <w:rPr>
            <w:webHidden/>
          </w:rPr>
          <w:instrText xml:space="preserve"> PAGEREF _Toc419964159 \h </w:instrText>
        </w:r>
        <w:r w:rsidR="00486853">
          <w:rPr>
            <w:webHidden/>
          </w:rPr>
        </w:r>
        <w:r w:rsidR="00486853">
          <w:rPr>
            <w:webHidden/>
          </w:rPr>
          <w:fldChar w:fldCharType="separate"/>
        </w:r>
        <w:r w:rsidR="00BD1E6F">
          <w:rPr>
            <w:webHidden/>
          </w:rPr>
          <w:t>16</w:t>
        </w:r>
        <w:r w:rsidR="00486853">
          <w:rPr>
            <w:webHidden/>
          </w:rPr>
          <w:fldChar w:fldCharType="end"/>
        </w:r>
      </w:hyperlink>
    </w:p>
    <w:p w:rsidR="00486853" w:rsidRDefault="003B5F9A" w14:paraId="72BFA7FA" w14:textId="5AAD0200">
      <w:pPr>
        <w:pStyle w:val="TOC2"/>
        <w:rPr>
          <w:rFonts w:asciiTheme="minorHAnsi" w:hAnsiTheme="minorHAnsi" w:eastAsiaTheme="minorEastAsia" w:cstheme="minorBidi"/>
          <w:smallCaps w:val="0"/>
          <w:sz w:val="22"/>
          <w:szCs w:val="22"/>
        </w:rPr>
      </w:pPr>
      <w:hyperlink w:history="1" w:anchor="_Toc419964160">
        <w:r w:rsidRPr="00B13AD8" w:rsidR="00486853">
          <w:rPr>
            <w:rStyle w:val="Hyperlink"/>
          </w:rPr>
          <w:t>A.9. Explanation of Any Payment or Gift to Respondents</w:t>
        </w:r>
        <w:r w:rsidR="00486853">
          <w:rPr>
            <w:webHidden/>
          </w:rPr>
          <w:tab/>
        </w:r>
        <w:r w:rsidR="00486853">
          <w:rPr>
            <w:webHidden/>
          </w:rPr>
          <w:fldChar w:fldCharType="begin"/>
        </w:r>
        <w:r w:rsidR="00486853">
          <w:rPr>
            <w:webHidden/>
          </w:rPr>
          <w:instrText xml:space="preserve"> PAGEREF _Toc419964160 \h </w:instrText>
        </w:r>
        <w:r w:rsidR="00486853">
          <w:rPr>
            <w:webHidden/>
          </w:rPr>
        </w:r>
        <w:r w:rsidR="00486853">
          <w:rPr>
            <w:webHidden/>
          </w:rPr>
          <w:fldChar w:fldCharType="separate"/>
        </w:r>
        <w:r w:rsidR="00BD1E6F">
          <w:rPr>
            <w:webHidden/>
          </w:rPr>
          <w:t>17</w:t>
        </w:r>
        <w:r w:rsidR="00486853">
          <w:rPr>
            <w:webHidden/>
          </w:rPr>
          <w:fldChar w:fldCharType="end"/>
        </w:r>
      </w:hyperlink>
    </w:p>
    <w:p w:rsidR="00486853" w:rsidRDefault="003B5F9A" w14:paraId="3D9C23E5" w14:textId="410B1487">
      <w:pPr>
        <w:pStyle w:val="TOC2"/>
        <w:rPr>
          <w:rFonts w:asciiTheme="minorHAnsi" w:hAnsiTheme="minorHAnsi" w:eastAsiaTheme="minorEastAsia" w:cstheme="minorBidi"/>
          <w:smallCaps w:val="0"/>
          <w:sz w:val="22"/>
          <w:szCs w:val="22"/>
        </w:rPr>
      </w:pPr>
      <w:hyperlink w:history="1" w:anchor="_Toc419964161">
        <w:r w:rsidRPr="00B13AD8" w:rsidR="00486853">
          <w:rPr>
            <w:rStyle w:val="Hyperlink"/>
          </w:rPr>
          <w:t>A.10. Assurance of Confidentiality Provided to Respondents</w:t>
        </w:r>
        <w:r w:rsidR="00486853">
          <w:rPr>
            <w:webHidden/>
          </w:rPr>
          <w:tab/>
        </w:r>
        <w:r w:rsidR="00486853">
          <w:rPr>
            <w:webHidden/>
          </w:rPr>
          <w:fldChar w:fldCharType="begin"/>
        </w:r>
        <w:r w:rsidR="00486853">
          <w:rPr>
            <w:webHidden/>
          </w:rPr>
          <w:instrText xml:space="preserve"> PAGEREF _Toc419964161 \h </w:instrText>
        </w:r>
        <w:r w:rsidR="00486853">
          <w:rPr>
            <w:webHidden/>
          </w:rPr>
        </w:r>
        <w:r w:rsidR="00486853">
          <w:rPr>
            <w:webHidden/>
          </w:rPr>
          <w:fldChar w:fldCharType="separate"/>
        </w:r>
        <w:r w:rsidR="00BD1E6F">
          <w:rPr>
            <w:webHidden/>
          </w:rPr>
          <w:t>17</w:t>
        </w:r>
        <w:r w:rsidR="00486853">
          <w:rPr>
            <w:webHidden/>
          </w:rPr>
          <w:fldChar w:fldCharType="end"/>
        </w:r>
      </w:hyperlink>
    </w:p>
    <w:p w:rsidR="00486853" w:rsidRDefault="003B5F9A" w14:paraId="2A19EE9F" w14:textId="0B3A00EC">
      <w:pPr>
        <w:pStyle w:val="TOC2"/>
        <w:rPr>
          <w:rFonts w:asciiTheme="minorHAnsi" w:hAnsiTheme="minorHAnsi" w:eastAsiaTheme="minorEastAsia" w:cstheme="minorBidi"/>
          <w:smallCaps w:val="0"/>
          <w:sz w:val="22"/>
          <w:szCs w:val="22"/>
        </w:rPr>
      </w:pPr>
      <w:hyperlink w:history="1" w:anchor="_Toc419964162">
        <w:r w:rsidRPr="00B13AD8" w:rsidR="00486853">
          <w:rPr>
            <w:rStyle w:val="Hyperlink"/>
          </w:rPr>
          <w:t>A.11. Justification for Sensitive Questions</w:t>
        </w:r>
        <w:r w:rsidR="00486853">
          <w:rPr>
            <w:webHidden/>
          </w:rPr>
          <w:tab/>
        </w:r>
        <w:r w:rsidR="00486853">
          <w:rPr>
            <w:webHidden/>
          </w:rPr>
          <w:fldChar w:fldCharType="begin"/>
        </w:r>
        <w:r w:rsidR="00486853">
          <w:rPr>
            <w:webHidden/>
          </w:rPr>
          <w:instrText xml:space="preserve"> PAGEREF _Toc419964162 \h </w:instrText>
        </w:r>
        <w:r w:rsidR="00486853">
          <w:rPr>
            <w:webHidden/>
          </w:rPr>
        </w:r>
        <w:r w:rsidR="00486853">
          <w:rPr>
            <w:webHidden/>
          </w:rPr>
          <w:fldChar w:fldCharType="separate"/>
        </w:r>
        <w:r w:rsidR="00BD1E6F">
          <w:rPr>
            <w:webHidden/>
          </w:rPr>
          <w:t>17</w:t>
        </w:r>
        <w:r w:rsidR="00486853">
          <w:rPr>
            <w:webHidden/>
          </w:rPr>
          <w:fldChar w:fldCharType="end"/>
        </w:r>
      </w:hyperlink>
    </w:p>
    <w:p w:rsidR="00486853" w:rsidRDefault="003B5F9A" w14:paraId="3FE408DA" w14:textId="424D22C3">
      <w:pPr>
        <w:pStyle w:val="TOC2"/>
        <w:rPr>
          <w:rFonts w:asciiTheme="minorHAnsi" w:hAnsiTheme="minorHAnsi" w:eastAsiaTheme="minorEastAsia" w:cstheme="minorBidi"/>
          <w:smallCaps w:val="0"/>
          <w:sz w:val="22"/>
          <w:szCs w:val="22"/>
        </w:rPr>
      </w:pPr>
      <w:hyperlink w:history="1" w:anchor="_Toc419964163">
        <w:r w:rsidRPr="00B13AD8" w:rsidR="00486853">
          <w:rPr>
            <w:rStyle w:val="Hyperlink"/>
          </w:rPr>
          <w:t>A.12.1 Estimated Annualized Burden Hours</w:t>
        </w:r>
        <w:r w:rsidR="00486853">
          <w:rPr>
            <w:webHidden/>
          </w:rPr>
          <w:tab/>
        </w:r>
        <w:r w:rsidR="00486853">
          <w:rPr>
            <w:webHidden/>
          </w:rPr>
          <w:fldChar w:fldCharType="begin"/>
        </w:r>
        <w:r w:rsidR="00486853">
          <w:rPr>
            <w:webHidden/>
          </w:rPr>
          <w:instrText xml:space="preserve"> PAGEREF _Toc419964163 \h </w:instrText>
        </w:r>
        <w:r w:rsidR="00486853">
          <w:rPr>
            <w:webHidden/>
          </w:rPr>
        </w:r>
        <w:r w:rsidR="00486853">
          <w:rPr>
            <w:webHidden/>
          </w:rPr>
          <w:fldChar w:fldCharType="separate"/>
        </w:r>
        <w:r w:rsidR="00BD1E6F">
          <w:rPr>
            <w:webHidden/>
          </w:rPr>
          <w:t>18</w:t>
        </w:r>
        <w:r w:rsidR="00486853">
          <w:rPr>
            <w:webHidden/>
          </w:rPr>
          <w:fldChar w:fldCharType="end"/>
        </w:r>
      </w:hyperlink>
    </w:p>
    <w:p w:rsidR="00486853" w:rsidRDefault="003B5F9A" w14:paraId="2A346ACA" w14:textId="156F1047">
      <w:pPr>
        <w:pStyle w:val="TOC2"/>
        <w:rPr>
          <w:rFonts w:asciiTheme="minorHAnsi" w:hAnsiTheme="minorHAnsi" w:eastAsiaTheme="minorEastAsia" w:cstheme="minorBidi"/>
          <w:smallCaps w:val="0"/>
          <w:sz w:val="22"/>
          <w:szCs w:val="22"/>
        </w:rPr>
      </w:pPr>
      <w:hyperlink w:history="1" w:anchor="_Toc419964164">
        <w:r w:rsidRPr="00B13AD8" w:rsidR="00486853">
          <w:rPr>
            <w:rStyle w:val="Hyperlink"/>
            <w:bCs/>
          </w:rPr>
          <w:t xml:space="preserve">A.12.2 </w:t>
        </w:r>
        <w:r w:rsidRPr="00B13AD8" w:rsidR="00486853">
          <w:rPr>
            <w:rStyle w:val="Hyperlink"/>
          </w:rPr>
          <w:t>Annualized Cost to Respondents</w:t>
        </w:r>
        <w:r w:rsidR="00486853">
          <w:rPr>
            <w:webHidden/>
          </w:rPr>
          <w:tab/>
        </w:r>
        <w:r w:rsidR="00486853">
          <w:rPr>
            <w:webHidden/>
          </w:rPr>
          <w:fldChar w:fldCharType="begin"/>
        </w:r>
        <w:r w:rsidR="00486853">
          <w:rPr>
            <w:webHidden/>
          </w:rPr>
          <w:instrText xml:space="preserve"> PAGEREF _Toc419964164 \h </w:instrText>
        </w:r>
        <w:r w:rsidR="00486853">
          <w:rPr>
            <w:webHidden/>
          </w:rPr>
        </w:r>
        <w:r w:rsidR="00486853">
          <w:rPr>
            <w:webHidden/>
          </w:rPr>
          <w:fldChar w:fldCharType="separate"/>
        </w:r>
        <w:r w:rsidR="00BD1E6F">
          <w:rPr>
            <w:webHidden/>
          </w:rPr>
          <w:t>20</w:t>
        </w:r>
        <w:r w:rsidR="00486853">
          <w:rPr>
            <w:webHidden/>
          </w:rPr>
          <w:fldChar w:fldCharType="end"/>
        </w:r>
      </w:hyperlink>
    </w:p>
    <w:p w:rsidR="00486853" w:rsidRDefault="003B5F9A" w14:paraId="37F187D2" w14:textId="2B2F02DF">
      <w:pPr>
        <w:pStyle w:val="TOC2"/>
        <w:rPr>
          <w:rFonts w:asciiTheme="minorHAnsi" w:hAnsiTheme="minorHAnsi" w:eastAsiaTheme="minorEastAsia" w:cstheme="minorBidi"/>
          <w:smallCaps w:val="0"/>
          <w:sz w:val="22"/>
          <w:szCs w:val="22"/>
        </w:rPr>
      </w:pPr>
      <w:hyperlink w:history="1" w:anchor="_Toc419964165">
        <w:r w:rsidRPr="00B13AD8" w:rsidR="00486853">
          <w:rPr>
            <w:rStyle w:val="Hyperlink"/>
          </w:rPr>
          <w:t>A.13. Estimates of Other Total Annual Cost to Respondents or Record keepers</w:t>
        </w:r>
        <w:r w:rsidR="00486853">
          <w:rPr>
            <w:webHidden/>
          </w:rPr>
          <w:tab/>
        </w:r>
        <w:r w:rsidR="00486853">
          <w:rPr>
            <w:webHidden/>
          </w:rPr>
          <w:fldChar w:fldCharType="begin"/>
        </w:r>
        <w:r w:rsidR="00486853">
          <w:rPr>
            <w:webHidden/>
          </w:rPr>
          <w:instrText xml:space="preserve"> PAGEREF _Toc419964165 \h </w:instrText>
        </w:r>
        <w:r w:rsidR="00486853">
          <w:rPr>
            <w:webHidden/>
          </w:rPr>
        </w:r>
        <w:r w:rsidR="00486853">
          <w:rPr>
            <w:webHidden/>
          </w:rPr>
          <w:fldChar w:fldCharType="separate"/>
        </w:r>
        <w:r w:rsidR="00BD1E6F">
          <w:rPr>
            <w:webHidden/>
          </w:rPr>
          <w:t>22</w:t>
        </w:r>
        <w:r w:rsidR="00486853">
          <w:rPr>
            <w:webHidden/>
          </w:rPr>
          <w:fldChar w:fldCharType="end"/>
        </w:r>
      </w:hyperlink>
    </w:p>
    <w:p w:rsidR="00486853" w:rsidRDefault="003B5F9A" w14:paraId="47F46538" w14:textId="70EA4039">
      <w:pPr>
        <w:pStyle w:val="TOC2"/>
        <w:rPr>
          <w:rFonts w:asciiTheme="minorHAnsi" w:hAnsiTheme="minorHAnsi" w:eastAsiaTheme="minorEastAsia" w:cstheme="minorBidi"/>
          <w:smallCaps w:val="0"/>
          <w:sz w:val="22"/>
          <w:szCs w:val="22"/>
        </w:rPr>
      </w:pPr>
      <w:hyperlink w:history="1" w:anchor="_Toc419964166">
        <w:r w:rsidRPr="00B13AD8" w:rsidR="00486853">
          <w:rPr>
            <w:rStyle w:val="Hyperlink"/>
          </w:rPr>
          <w:t>A.14. Annualized Cost to the Federal Government</w:t>
        </w:r>
        <w:r w:rsidR="00486853">
          <w:rPr>
            <w:webHidden/>
          </w:rPr>
          <w:tab/>
        </w:r>
        <w:r w:rsidR="00486853">
          <w:rPr>
            <w:webHidden/>
          </w:rPr>
          <w:fldChar w:fldCharType="begin"/>
        </w:r>
        <w:r w:rsidR="00486853">
          <w:rPr>
            <w:webHidden/>
          </w:rPr>
          <w:instrText xml:space="preserve"> PAGEREF _Toc419964166 \h </w:instrText>
        </w:r>
        <w:r w:rsidR="00486853">
          <w:rPr>
            <w:webHidden/>
          </w:rPr>
        </w:r>
        <w:r w:rsidR="00486853">
          <w:rPr>
            <w:webHidden/>
          </w:rPr>
          <w:fldChar w:fldCharType="separate"/>
        </w:r>
        <w:r w:rsidR="00BD1E6F">
          <w:rPr>
            <w:webHidden/>
          </w:rPr>
          <w:t>22</w:t>
        </w:r>
        <w:r w:rsidR="00486853">
          <w:rPr>
            <w:webHidden/>
          </w:rPr>
          <w:fldChar w:fldCharType="end"/>
        </w:r>
      </w:hyperlink>
    </w:p>
    <w:p w:rsidR="00486853" w:rsidRDefault="003B5F9A" w14:paraId="05DBFEB2" w14:textId="7A1067FA">
      <w:pPr>
        <w:pStyle w:val="TOC2"/>
        <w:rPr>
          <w:rFonts w:asciiTheme="minorHAnsi" w:hAnsiTheme="minorHAnsi" w:eastAsiaTheme="minorEastAsia" w:cstheme="minorBidi"/>
          <w:smallCaps w:val="0"/>
          <w:sz w:val="22"/>
          <w:szCs w:val="22"/>
        </w:rPr>
      </w:pPr>
      <w:hyperlink w:history="1" w:anchor="_Toc419964167">
        <w:r w:rsidRPr="00B13AD8" w:rsidR="00486853">
          <w:rPr>
            <w:rStyle w:val="Hyperlink"/>
          </w:rPr>
          <w:t>A.15. Explanation for Program Changes or Adjustments</w:t>
        </w:r>
        <w:r w:rsidR="00486853">
          <w:rPr>
            <w:webHidden/>
          </w:rPr>
          <w:tab/>
        </w:r>
        <w:r w:rsidR="00486853">
          <w:rPr>
            <w:webHidden/>
          </w:rPr>
          <w:fldChar w:fldCharType="begin"/>
        </w:r>
        <w:r w:rsidR="00486853">
          <w:rPr>
            <w:webHidden/>
          </w:rPr>
          <w:instrText xml:space="preserve"> PAGEREF _Toc419964167 \h </w:instrText>
        </w:r>
        <w:r w:rsidR="00486853">
          <w:rPr>
            <w:webHidden/>
          </w:rPr>
        </w:r>
        <w:r w:rsidR="00486853">
          <w:rPr>
            <w:webHidden/>
          </w:rPr>
          <w:fldChar w:fldCharType="separate"/>
        </w:r>
        <w:r w:rsidR="00BD1E6F">
          <w:rPr>
            <w:webHidden/>
          </w:rPr>
          <w:t>23</w:t>
        </w:r>
        <w:r w:rsidR="00486853">
          <w:rPr>
            <w:webHidden/>
          </w:rPr>
          <w:fldChar w:fldCharType="end"/>
        </w:r>
      </w:hyperlink>
    </w:p>
    <w:p w:rsidR="00486853" w:rsidRDefault="003B5F9A" w14:paraId="63C6B4F9" w14:textId="45047CFE">
      <w:pPr>
        <w:pStyle w:val="TOC2"/>
        <w:rPr>
          <w:rFonts w:asciiTheme="minorHAnsi" w:hAnsiTheme="minorHAnsi" w:eastAsiaTheme="minorEastAsia" w:cstheme="minorBidi"/>
          <w:smallCaps w:val="0"/>
          <w:sz w:val="22"/>
          <w:szCs w:val="22"/>
        </w:rPr>
      </w:pPr>
      <w:hyperlink w:history="1" w:anchor="_Toc419964168">
        <w:r w:rsidRPr="00B13AD8" w:rsidR="00486853">
          <w:rPr>
            <w:rStyle w:val="Hyperlink"/>
          </w:rPr>
          <w:t>A.16. Plans for Tabulation and Publication and Project Time Schedule</w:t>
        </w:r>
        <w:r w:rsidR="00486853">
          <w:rPr>
            <w:webHidden/>
          </w:rPr>
          <w:tab/>
        </w:r>
        <w:r w:rsidR="00486853">
          <w:rPr>
            <w:webHidden/>
          </w:rPr>
          <w:fldChar w:fldCharType="begin"/>
        </w:r>
        <w:r w:rsidR="00486853">
          <w:rPr>
            <w:webHidden/>
          </w:rPr>
          <w:instrText xml:space="preserve"> PAGEREF _Toc419964168 \h </w:instrText>
        </w:r>
        <w:r w:rsidR="00486853">
          <w:rPr>
            <w:webHidden/>
          </w:rPr>
        </w:r>
        <w:r w:rsidR="00486853">
          <w:rPr>
            <w:webHidden/>
          </w:rPr>
          <w:fldChar w:fldCharType="separate"/>
        </w:r>
        <w:r w:rsidR="00BD1E6F">
          <w:rPr>
            <w:webHidden/>
          </w:rPr>
          <w:t>24</w:t>
        </w:r>
        <w:r w:rsidR="00486853">
          <w:rPr>
            <w:webHidden/>
          </w:rPr>
          <w:fldChar w:fldCharType="end"/>
        </w:r>
      </w:hyperlink>
    </w:p>
    <w:p w:rsidR="00486853" w:rsidRDefault="003B5F9A" w14:paraId="5919AB24" w14:textId="12238844">
      <w:pPr>
        <w:pStyle w:val="TOC2"/>
        <w:rPr>
          <w:rFonts w:asciiTheme="minorHAnsi" w:hAnsiTheme="minorHAnsi" w:eastAsiaTheme="minorEastAsia" w:cstheme="minorBidi"/>
          <w:smallCaps w:val="0"/>
          <w:sz w:val="22"/>
          <w:szCs w:val="22"/>
        </w:rPr>
      </w:pPr>
      <w:hyperlink w:history="1" w:anchor="_Toc419964169">
        <w:r w:rsidRPr="00B13AD8" w:rsidR="00486853">
          <w:rPr>
            <w:rStyle w:val="Hyperlink"/>
          </w:rPr>
          <w:t>A.17. Reason(s) Display of OMB Expiration Date is Inappropriate</w:t>
        </w:r>
        <w:r w:rsidR="00486853">
          <w:rPr>
            <w:webHidden/>
          </w:rPr>
          <w:tab/>
        </w:r>
        <w:r w:rsidR="00486853">
          <w:rPr>
            <w:webHidden/>
          </w:rPr>
          <w:fldChar w:fldCharType="begin"/>
        </w:r>
        <w:r w:rsidR="00486853">
          <w:rPr>
            <w:webHidden/>
          </w:rPr>
          <w:instrText xml:space="preserve"> PAGEREF _Toc419964169 \h </w:instrText>
        </w:r>
        <w:r w:rsidR="00486853">
          <w:rPr>
            <w:webHidden/>
          </w:rPr>
        </w:r>
        <w:r w:rsidR="00486853">
          <w:rPr>
            <w:webHidden/>
          </w:rPr>
          <w:fldChar w:fldCharType="separate"/>
        </w:r>
        <w:r w:rsidR="00BD1E6F">
          <w:rPr>
            <w:webHidden/>
          </w:rPr>
          <w:t>24</w:t>
        </w:r>
        <w:r w:rsidR="00486853">
          <w:rPr>
            <w:webHidden/>
          </w:rPr>
          <w:fldChar w:fldCharType="end"/>
        </w:r>
      </w:hyperlink>
    </w:p>
    <w:p w:rsidR="00486853" w:rsidRDefault="003B5F9A" w14:paraId="48C7797E" w14:textId="4C281440">
      <w:pPr>
        <w:pStyle w:val="TOC2"/>
        <w:rPr>
          <w:rFonts w:asciiTheme="minorHAnsi" w:hAnsiTheme="minorHAnsi" w:eastAsiaTheme="minorEastAsia" w:cstheme="minorBidi"/>
          <w:smallCaps w:val="0"/>
          <w:sz w:val="22"/>
          <w:szCs w:val="22"/>
        </w:rPr>
      </w:pPr>
      <w:hyperlink w:history="1" w:anchor="_Toc419964170">
        <w:r w:rsidRPr="00B13AD8" w:rsidR="00486853">
          <w:rPr>
            <w:rStyle w:val="Hyperlink"/>
          </w:rPr>
          <w:t>A.18. Exceptions to Certification for Paperwork Reduction Act Submissions</w:t>
        </w:r>
        <w:r w:rsidR="00486853">
          <w:rPr>
            <w:webHidden/>
          </w:rPr>
          <w:tab/>
        </w:r>
        <w:r w:rsidR="00486853">
          <w:rPr>
            <w:webHidden/>
          </w:rPr>
          <w:fldChar w:fldCharType="begin"/>
        </w:r>
        <w:r w:rsidR="00486853">
          <w:rPr>
            <w:webHidden/>
          </w:rPr>
          <w:instrText xml:space="preserve"> PAGEREF _Toc419964170 \h </w:instrText>
        </w:r>
        <w:r w:rsidR="00486853">
          <w:rPr>
            <w:webHidden/>
          </w:rPr>
        </w:r>
        <w:r w:rsidR="00486853">
          <w:rPr>
            <w:webHidden/>
          </w:rPr>
          <w:fldChar w:fldCharType="separate"/>
        </w:r>
        <w:r w:rsidR="00BD1E6F">
          <w:rPr>
            <w:webHidden/>
          </w:rPr>
          <w:t>24</w:t>
        </w:r>
        <w:r w:rsidR="00486853">
          <w:rPr>
            <w:webHidden/>
          </w:rPr>
          <w:fldChar w:fldCharType="end"/>
        </w:r>
      </w:hyperlink>
    </w:p>
    <w:p w:rsidR="00D84D28" w:rsidP="00D84D28" w:rsidRDefault="00486853" w14:paraId="278CA274" w14:textId="77777777">
      <w:pPr>
        <w:rPr>
          <w:caps/>
          <w:noProof/>
        </w:rPr>
      </w:pPr>
      <w:r>
        <w:rPr>
          <w:smallCaps/>
          <w:noProof/>
        </w:rPr>
        <w:fldChar w:fldCharType="end"/>
      </w:r>
    </w:p>
    <w:p w:rsidR="00D84D28" w:rsidP="00D84D28" w:rsidRDefault="00D84D28" w14:paraId="59410126" w14:textId="77777777">
      <w:pPr>
        <w:rPr>
          <w:b/>
          <w:bCs/>
        </w:rPr>
      </w:pPr>
    </w:p>
    <w:p w:rsidR="00A95360" w:rsidP="00A95360" w:rsidRDefault="00D05D36" w14:paraId="2DD5F3CF" w14:textId="77777777">
      <w:pPr>
        <w:spacing w:line="480" w:lineRule="auto"/>
        <w:rPr>
          <w:bCs/>
        </w:rPr>
      </w:pPr>
      <w:r>
        <w:br w:type="page"/>
      </w:r>
      <w:r w:rsidR="00EC371B">
        <w:lastRenderedPageBreak/>
        <w:t xml:space="preserve"> </w:t>
      </w:r>
      <w:r w:rsidR="00A95360">
        <w:rPr>
          <w:b/>
          <w:bCs/>
        </w:rPr>
        <w:t>List of</w:t>
      </w:r>
      <w:r w:rsidRPr="00521500" w:rsidR="00A95360">
        <w:rPr>
          <w:b/>
          <w:bCs/>
        </w:rPr>
        <w:t xml:space="preserve"> Attachments</w:t>
      </w:r>
      <w:r w:rsidR="00A95360">
        <w:rPr>
          <w:bCs/>
        </w:rPr>
        <w:t xml:space="preserve"> </w:t>
      </w:r>
    </w:p>
    <w:p w:rsidR="00A95360" w:rsidP="00A95360" w:rsidRDefault="00A95360" w14:paraId="03F72059" w14:textId="77777777">
      <w:pPr>
        <w:rPr>
          <w:bCs/>
        </w:rPr>
      </w:pPr>
      <w:r>
        <w:rPr>
          <w:bCs/>
        </w:rPr>
        <w:t xml:space="preserve">Attachment 1 - </w:t>
      </w:r>
      <w:r w:rsidR="00683574">
        <w:rPr>
          <w:bCs/>
        </w:rPr>
        <w:t>Table of Former and Revised Content of Information Collections</w:t>
      </w:r>
    </w:p>
    <w:p w:rsidR="00A95360" w:rsidP="00A95360" w:rsidRDefault="00A95360" w14:paraId="3AA0A922" w14:textId="77777777">
      <w:pPr>
        <w:rPr>
          <w:bCs/>
        </w:rPr>
      </w:pPr>
    </w:p>
    <w:p w:rsidR="00A95360" w:rsidP="00A95360" w:rsidRDefault="00A95360" w14:paraId="40855D09" w14:textId="77777777">
      <w:pPr>
        <w:spacing w:line="480" w:lineRule="auto"/>
        <w:rPr>
          <w:bCs/>
        </w:rPr>
      </w:pPr>
      <w:r>
        <w:rPr>
          <w:bCs/>
        </w:rPr>
        <w:t>Attachment 2 - CFDA List</w:t>
      </w:r>
    </w:p>
    <w:p w:rsidR="00EC371B" w:rsidP="00AE214C" w:rsidRDefault="00A95360" w14:paraId="574EFA62" w14:textId="77777777">
      <w:pPr>
        <w:pStyle w:val="BodyText"/>
        <w:tabs>
          <w:tab w:val="left" w:pos="5760"/>
        </w:tabs>
        <w:ind w:right="-684"/>
        <w:rPr>
          <w:bCs/>
        </w:rPr>
      </w:pPr>
      <w:r w:rsidRPr="00A95360">
        <w:t>Attachment 3</w:t>
      </w:r>
      <w:r>
        <w:t xml:space="preserve"> </w:t>
      </w:r>
      <w:r w:rsidR="00365598">
        <w:rPr>
          <w:bCs/>
        </w:rPr>
        <w:t>-</w:t>
      </w:r>
      <w:r>
        <w:rPr>
          <w:bCs/>
        </w:rPr>
        <w:t xml:space="preserve"> PHS 2950: </w:t>
      </w:r>
      <w:r w:rsidRPr="00A95360">
        <w:rPr>
          <w:bCs/>
        </w:rPr>
        <w:t>Non-Competing Continuation Progress Report</w:t>
      </w:r>
      <w:r>
        <w:rPr>
          <w:bCs/>
        </w:rPr>
        <w:t xml:space="preserve"> Form</w:t>
      </w:r>
      <w:r>
        <w:rPr>
          <w:bCs/>
        </w:rPr>
        <w:br/>
      </w:r>
      <w:r w:rsidR="00365598">
        <w:t>Attachment 4</w:t>
      </w:r>
      <w:r>
        <w:t xml:space="preserve"> </w:t>
      </w:r>
      <w:r w:rsidR="00365598">
        <w:rPr>
          <w:bCs/>
        </w:rPr>
        <w:t xml:space="preserve">- </w:t>
      </w:r>
      <w:r>
        <w:rPr>
          <w:bCs/>
        </w:rPr>
        <w:t xml:space="preserve">PHS 2950: </w:t>
      </w:r>
      <w:r w:rsidRPr="00A95360">
        <w:rPr>
          <w:bCs/>
        </w:rPr>
        <w:t>Non-Competing Continuation Progress Report</w:t>
      </w:r>
      <w:r>
        <w:rPr>
          <w:bCs/>
        </w:rPr>
        <w:t xml:space="preserve"> Instructions</w:t>
      </w:r>
    </w:p>
    <w:p w:rsidR="00365598" w:rsidP="00AE214C" w:rsidRDefault="00365598" w14:paraId="0BE872D2" w14:textId="36E24475">
      <w:pPr>
        <w:pStyle w:val="BodyText"/>
        <w:tabs>
          <w:tab w:val="left" w:pos="5760"/>
        </w:tabs>
        <w:ind w:right="-684"/>
        <w:rPr>
          <w:bCs/>
        </w:rPr>
      </w:pPr>
      <w:r>
        <w:rPr>
          <w:bCs/>
        </w:rPr>
        <w:t>Attachment 5 - Research Performance Progress Report (RPPR)</w:t>
      </w:r>
      <w:r w:rsidR="005740C0">
        <w:rPr>
          <w:bCs/>
        </w:rPr>
        <w:t>/Final RPPR</w:t>
      </w:r>
      <w:r>
        <w:rPr>
          <w:bCs/>
        </w:rPr>
        <w:t xml:space="preserve"> Screen Shots</w:t>
      </w:r>
    </w:p>
    <w:p w:rsidR="00365598" w:rsidP="00AE214C" w:rsidRDefault="00365598" w14:paraId="6F89A75F" w14:textId="03B277D9">
      <w:pPr>
        <w:pStyle w:val="BodyText"/>
        <w:tabs>
          <w:tab w:val="left" w:pos="5760"/>
        </w:tabs>
        <w:ind w:right="-684"/>
        <w:rPr>
          <w:bCs/>
        </w:rPr>
      </w:pPr>
      <w:r>
        <w:rPr>
          <w:bCs/>
        </w:rPr>
        <w:t xml:space="preserve">Attachment 6 </w:t>
      </w:r>
      <w:r w:rsidR="004A11EC">
        <w:rPr>
          <w:bCs/>
        </w:rPr>
        <w:t>–</w:t>
      </w:r>
      <w:r>
        <w:rPr>
          <w:bCs/>
        </w:rPr>
        <w:t xml:space="preserve"> RPPR</w:t>
      </w:r>
      <w:r w:rsidR="004A11EC">
        <w:rPr>
          <w:bCs/>
        </w:rPr>
        <w:t>/Final RPPR</w:t>
      </w:r>
      <w:r>
        <w:rPr>
          <w:bCs/>
        </w:rPr>
        <w:t xml:space="preserve"> Instructions for Grantees</w:t>
      </w:r>
    </w:p>
    <w:p w:rsidR="00267E59" w:rsidP="00AE214C" w:rsidRDefault="00267E59" w14:paraId="0EE6D37D" w14:textId="77777777">
      <w:pPr>
        <w:pStyle w:val="BodyText"/>
        <w:tabs>
          <w:tab w:val="left" w:pos="5760"/>
        </w:tabs>
        <w:ind w:right="-684"/>
        <w:rPr>
          <w:bCs/>
        </w:rPr>
      </w:pPr>
      <w:r>
        <w:rPr>
          <w:bCs/>
        </w:rPr>
        <w:t xml:space="preserve">Attachment 7- </w:t>
      </w:r>
      <w:r w:rsidR="00683574">
        <w:rPr>
          <w:bCs/>
        </w:rPr>
        <w:t xml:space="preserve">Trainee </w:t>
      </w:r>
      <w:r w:rsidR="007F3071">
        <w:rPr>
          <w:bCs/>
        </w:rPr>
        <w:t>Diversity</w:t>
      </w:r>
      <w:r w:rsidR="00683574">
        <w:rPr>
          <w:bCs/>
        </w:rPr>
        <w:t xml:space="preserve"> Report</w:t>
      </w:r>
    </w:p>
    <w:p w:rsidR="007A19CA" w:rsidP="007A19CA" w:rsidRDefault="007A19CA" w14:paraId="484C0C25" w14:textId="13986AB5">
      <w:pPr>
        <w:rPr>
          <w:color w:val="000000"/>
        </w:rPr>
      </w:pPr>
      <w:r>
        <w:rPr>
          <w:bCs/>
        </w:rPr>
        <w:t xml:space="preserve">Attachment 8 - </w:t>
      </w:r>
      <w:r w:rsidRPr="00055D7A" w:rsidR="007078FE">
        <w:rPr>
          <w:color w:val="000000"/>
        </w:rPr>
        <w:t>General Biographical Sketch Format Page</w:t>
      </w:r>
      <w:r w:rsidR="007078FE">
        <w:rPr>
          <w:color w:val="000000"/>
        </w:rPr>
        <w:t>, Instructions</w:t>
      </w:r>
      <w:r w:rsidRPr="00055D7A" w:rsidR="007078FE">
        <w:rPr>
          <w:color w:val="000000"/>
        </w:rPr>
        <w:t xml:space="preserve"> (use also for Fellowship Sponsor/Co-Sponsors)</w:t>
      </w:r>
      <w:r w:rsidR="007078FE">
        <w:rPr>
          <w:color w:val="000000"/>
        </w:rPr>
        <w:t>, and Samples</w:t>
      </w:r>
    </w:p>
    <w:p w:rsidR="007A19CA" w:rsidP="007A19CA" w:rsidRDefault="007A19CA" w14:paraId="287AC7F3" w14:textId="77777777">
      <w:pPr>
        <w:rPr>
          <w:color w:val="000000"/>
        </w:rPr>
      </w:pPr>
    </w:p>
    <w:p w:rsidR="007A19CA" w:rsidP="007A19CA" w:rsidRDefault="007A19CA" w14:paraId="09558D52" w14:textId="35BFC1D9">
      <w:pPr>
        <w:rPr>
          <w:bCs/>
        </w:rPr>
      </w:pPr>
      <w:r>
        <w:rPr>
          <w:color w:val="000000"/>
        </w:rPr>
        <w:t>Attachment 9</w:t>
      </w:r>
      <w:r w:rsidRPr="006206D8">
        <w:rPr>
          <w:color w:val="000000"/>
        </w:rPr>
        <w:t xml:space="preserve"> - Fellowship Applicant Biographical Sketch Format Page (use only for individual predoctoral and postdoctoral fellowships, dissertation research grants [R36],</w:t>
      </w:r>
      <w:r>
        <w:rPr>
          <w:color w:val="000000"/>
        </w:rPr>
        <w:t xml:space="preserve"> </w:t>
      </w:r>
      <w:r w:rsidRPr="006206D8">
        <w:rPr>
          <w:color w:val="000000"/>
        </w:rPr>
        <w:t>and Research Supplements to Promote Diversity in Health-Related Research [Admin Suppl</w:t>
      </w:r>
      <w:r>
        <w:rPr>
          <w:color w:val="000000"/>
        </w:rPr>
        <w:t>ement</w:t>
      </w:r>
      <w:r w:rsidRPr="006206D8">
        <w:rPr>
          <w:color w:val="000000"/>
        </w:rPr>
        <w:t>])</w:t>
      </w:r>
      <w:r w:rsidR="007078FE">
        <w:rPr>
          <w:color w:val="000000"/>
        </w:rPr>
        <w:t xml:space="preserve"> and Samples</w:t>
      </w:r>
    </w:p>
    <w:p w:rsidR="007A19CA" w:rsidP="007A19CA" w:rsidRDefault="007A19CA" w14:paraId="321B46AD" w14:textId="77777777">
      <w:pPr>
        <w:pStyle w:val="BodyText"/>
        <w:tabs>
          <w:tab w:val="left" w:pos="5760"/>
        </w:tabs>
        <w:spacing w:line="240" w:lineRule="auto"/>
        <w:ind w:right="-684"/>
        <w:rPr>
          <w:bCs/>
        </w:rPr>
      </w:pPr>
    </w:p>
    <w:p w:rsidR="00984585" w:rsidP="00984585" w:rsidRDefault="00984585" w14:paraId="5B73240D" w14:textId="77777777">
      <w:pPr>
        <w:rPr>
          <w:bCs/>
        </w:rPr>
      </w:pPr>
      <w:r>
        <w:rPr>
          <w:bCs/>
        </w:rPr>
        <w:t xml:space="preserve">Attachment 10 - </w:t>
      </w:r>
      <w:r w:rsidRPr="000503D7">
        <w:rPr>
          <w:bCs/>
        </w:rPr>
        <w:t xml:space="preserve">Data tables for use with Institutional Research Training grant </w:t>
      </w:r>
      <w:r>
        <w:rPr>
          <w:bCs/>
        </w:rPr>
        <w:t>awards</w:t>
      </w:r>
    </w:p>
    <w:p w:rsidR="00984585" w:rsidP="007A19CA" w:rsidRDefault="00984585" w14:paraId="6B3AF251" w14:textId="77777777">
      <w:pPr>
        <w:pStyle w:val="BodyText"/>
        <w:tabs>
          <w:tab w:val="left" w:pos="5760"/>
        </w:tabs>
        <w:spacing w:line="240" w:lineRule="auto"/>
        <w:ind w:right="-684"/>
        <w:rPr>
          <w:bCs/>
        </w:rPr>
      </w:pPr>
    </w:p>
    <w:p w:rsidR="007A19CA" w:rsidP="007A19CA" w:rsidRDefault="007A19CA" w14:paraId="4F6F0755" w14:textId="77777777">
      <w:pPr>
        <w:pStyle w:val="BodyText"/>
        <w:tabs>
          <w:tab w:val="left" w:pos="5760"/>
        </w:tabs>
        <w:spacing w:line="240" w:lineRule="auto"/>
        <w:ind w:right="-684"/>
        <w:rPr>
          <w:bCs/>
          <w:u w:val="single"/>
        </w:rPr>
      </w:pPr>
      <w:r w:rsidRPr="008F721A">
        <w:rPr>
          <w:bCs/>
        </w:rPr>
        <w:t>Attachment 1</w:t>
      </w:r>
      <w:r w:rsidRPr="008F721A" w:rsidR="00984585">
        <w:rPr>
          <w:bCs/>
        </w:rPr>
        <w:t>1</w:t>
      </w:r>
      <w:r w:rsidRPr="008F721A">
        <w:rPr>
          <w:bCs/>
        </w:rPr>
        <w:t xml:space="preserve"> </w:t>
      </w:r>
      <w:r w:rsidRPr="008F721A" w:rsidR="00DC39EB">
        <w:rPr>
          <w:bCs/>
        </w:rPr>
        <w:t>–</w:t>
      </w:r>
      <w:r w:rsidRPr="008F721A">
        <w:rPr>
          <w:bCs/>
        </w:rPr>
        <w:t xml:space="preserve"> </w:t>
      </w:r>
      <w:r w:rsidRPr="008F721A" w:rsidR="00DC39EB">
        <w:rPr>
          <w:bCs/>
        </w:rPr>
        <w:t>Publication Reporting (</w:t>
      </w:r>
      <w:proofErr w:type="spellStart"/>
      <w:r w:rsidRPr="008F721A" w:rsidR="00DC39EB">
        <w:rPr>
          <w:bCs/>
        </w:rPr>
        <w:t>MyBibliography</w:t>
      </w:r>
      <w:proofErr w:type="spellEnd"/>
      <w:r w:rsidRPr="008F721A" w:rsidR="00DC39EB">
        <w:rPr>
          <w:bCs/>
        </w:rPr>
        <w:t xml:space="preserve"> Screen Shots) </w:t>
      </w:r>
    </w:p>
    <w:p w:rsidR="007A19CA" w:rsidP="007A19CA" w:rsidRDefault="007A19CA" w14:paraId="71793619" w14:textId="77777777">
      <w:pPr>
        <w:pStyle w:val="BodyText"/>
        <w:tabs>
          <w:tab w:val="left" w:pos="5760"/>
        </w:tabs>
        <w:spacing w:line="240" w:lineRule="auto"/>
        <w:ind w:right="-684"/>
        <w:rPr>
          <w:bCs/>
        </w:rPr>
      </w:pPr>
    </w:p>
    <w:p w:rsidRPr="00D30F03" w:rsidR="007A19CA" w:rsidP="00D30F03" w:rsidRDefault="00365598" w14:paraId="521D3E57" w14:textId="77777777">
      <w:pPr>
        <w:pStyle w:val="BodyText"/>
        <w:tabs>
          <w:tab w:val="left" w:pos="5760"/>
        </w:tabs>
        <w:ind w:right="-684"/>
        <w:rPr>
          <w:bCs/>
        </w:rPr>
      </w:pPr>
      <w:r w:rsidRPr="00D30F03">
        <w:rPr>
          <w:bCs/>
        </w:rPr>
        <w:t xml:space="preserve">Attachment </w:t>
      </w:r>
      <w:r w:rsidR="00984585">
        <w:rPr>
          <w:bCs/>
        </w:rPr>
        <w:t>12</w:t>
      </w:r>
      <w:r w:rsidRPr="00D30F03">
        <w:rPr>
          <w:bCs/>
        </w:rPr>
        <w:t xml:space="preserve"> - </w:t>
      </w:r>
      <w:r w:rsidRPr="00D30F03" w:rsidR="00D30F03">
        <w:rPr>
          <w:bCs/>
        </w:rPr>
        <w:t xml:space="preserve">PHS 2271: Statement of Appointment </w:t>
      </w:r>
    </w:p>
    <w:p w:rsidRPr="00D30F03" w:rsidR="00D30F03" w:rsidP="00D30F03" w:rsidRDefault="00365598" w14:paraId="46ED60C1" w14:textId="77777777">
      <w:pPr>
        <w:pStyle w:val="BodyText"/>
        <w:tabs>
          <w:tab w:val="left" w:pos="5760"/>
        </w:tabs>
        <w:ind w:right="-684"/>
        <w:rPr>
          <w:bCs/>
        </w:rPr>
      </w:pPr>
      <w:r w:rsidRPr="00D30F03">
        <w:rPr>
          <w:bCs/>
        </w:rPr>
        <w:t xml:space="preserve">Attachment </w:t>
      </w:r>
      <w:r w:rsidRPr="00D30F03" w:rsidR="007A19CA">
        <w:rPr>
          <w:bCs/>
        </w:rPr>
        <w:t>1</w:t>
      </w:r>
      <w:r w:rsidR="00984585">
        <w:rPr>
          <w:bCs/>
        </w:rPr>
        <w:t>3</w:t>
      </w:r>
      <w:r w:rsidRPr="00D30F03">
        <w:rPr>
          <w:bCs/>
        </w:rPr>
        <w:t xml:space="preserve"> - </w:t>
      </w:r>
      <w:r w:rsidRPr="00D30F03" w:rsidR="00D30F03">
        <w:rPr>
          <w:bCs/>
        </w:rPr>
        <w:t>PHS 416-7: Termination Notice for National Research Service Award</w:t>
      </w:r>
    </w:p>
    <w:p w:rsidR="00365598" w:rsidP="00D30F03" w:rsidRDefault="00365598" w14:paraId="1BA59B17" w14:textId="77777777">
      <w:pPr>
        <w:ind w:right="-684"/>
        <w:rPr>
          <w:bCs/>
        </w:rPr>
      </w:pPr>
      <w:r w:rsidRPr="00D30F03">
        <w:rPr>
          <w:bCs/>
        </w:rPr>
        <w:t xml:space="preserve">Attachment </w:t>
      </w:r>
      <w:r w:rsidR="00984585">
        <w:rPr>
          <w:bCs/>
        </w:rPr>
        <w:t>14</w:t>
      </w:r>
      <w:r w:rsidRPr="00D30F03">
        <w:rPr>
          <w:bCs/>
        </w:rPr>
        <w:t xml:space="preserve"> - PHS 6031-1: Annual Payback Activities Certification for National Research Service Award</w:t>
      </w:r>
    </w:p>
    <w:p w:rsidRPr="00D30F03" w:rsidR="00D30F03" w:rsidP="00D30F03" w:rsidRDefault="00D30F03" w14:paraId="3B3B8611" w14:textId="77777777">
      <w:pPr>
        <w:ind w:right="-684"/>
        <w:rPr>
          <w:bCs/>
        </w:rPr>
      </w:pPr>
    </w:p>
    <w:p w:rsidRPr="00D30F03" w:rsidR="00365598" w:rsidP="00D30F03" w:rsidRDefault="00F80B0F" w14:paraId="7593034E" w14:textId="77777777">
      <w:pPr>
        <w:pStyle w:val="BodyText"/>
        <w:tabs>
          <w:tab w:val="left" w:pos="5760"/>
        </w:tabs>
        <w:ind w:right="-684"/>
        <w:rPr>
          <w:bCs/>
        </w:rPr>
      </w:pPr>
      <w:r w:rsidRPr="00D30F03">
        <w:rPr>
          <w:bCs/>
        </w:rPr>
        <w:t>Attachment 1</w:t>
      </w:r>
      <w:r w:rsidR="00984585">
        <w:rPr>
          <w:bCs/>
        </w:rPr>
        <w:t>5</w:t>
      </w:r>
      <w:r w:rsidRPr="00D30F03">
        <w:rPr>
          <w:bCs/>
        </w:rPr>
        <w:t xml:space="preserve"> </w:t>
      </w:r>
      <w:r w:rsidRPr="00D30F03" w:rsidR="00E545FD">
        <w:rPr>
          <w:bCs/>
        </w:rPr>
        <w:t>-</w:t>
      </w:r>
      <w:r w:rsidRPr="00D30F03">
        <w:rPr>
          <w:bCs/>
        </w:rPr>
        <w:t xml:space="preserve"> HHS 568: Final Invention Statement and Certification</w:t>
      </w:r>
    </w:p>
    <w:p w:rsidRPr="00D30F03" w:rsidR="00F80B0F" w:rsidP="00D30F03" w:rsidRDefault="00984585" w14:paraId="23F2ABF7" w14:textId="77777777">
      <w:pPr>
        <w:pStyle w:val="BodyText"/>
        <w:tabs>
          <w:tab w:val="left" w:pos="5760"/>
        </w:tabs>
        <w:ind w:right="-684"/>
        <w:rPr>
          <w:bCs/>
        </w:rPr>
      </w:pPr>
      <w:r>
        <w:rPr>
          <w:bCs/>
        </w:rPr>
        <w:t>Attachment 16</w:t>
      </w:r>
      <w:r w:rsidRPr="00D30F03" w:rsidR="00F80B0F">
        <w:rPr>
          <w:bCs/>
        </w:rPr>
        <w:t xml:space="preserve"> </w:t>
      </w:r>
      <w:r w:rsidRPr="00D30F03" w:rsidR="00E545FD">
        <w:rPr>
          <w:bCs/>
        </w:rPr>
        <w:t>-</w:t>
      </w:r>
      <w:r w:rsidRPr="00D30F03" w:rsidR="00F80B0F">
        <w:rPr>
          <w:bCs/>
        </w:rPr>
        <w:t xml:space="preserve"> Interagency Edison Reporting System (</w:t>
      </w:r>
      <w:proofErr w:type="spellStart"/>
      <w:r w:rsidRPr="00D30F03" w:rsidR="00F80B0F">
        <w:rPr>
          <w:bCs/>
        </w:rPr>
        <w:t>iEdison</w:t>
      </w:r>
      <w:proofErr w:type="spellEnd"/>
      <w:r w:rsidRPr="00D30F03" w:rsidR="00F80B0F">
        <w:rPr>
          <w:bCs/>
        </w:rPr>
        <w:t>) Screen Shots</w:t>
      </w:r>
    </w:p>
    <w:p w:rsidRPr="00D30F03" w:rsidR="00F80B0F" w:rsidP="00AE214C" w:rsidRDefault="00984585" w14:paraId="2FBBFA79" w14:textId="77777777">
      <w:pPr>
        <w:pStyle w:val="BodyText"/>
        <w:tabs>
          <w:tab w:val="left" w:pos="5760"/>
        </w:tabs>
        <w:ind w:right="-684"/>
        <w:rPr>
          <w:bCs/>
        </w:rPr>
      </w:pPr>
      <w:r>
        <w:rPr>
          <w:bCs/>
        </w:rPr>
        <w:t>Attachment 17</w:t>
      </w:r>
      <w:r w:rsidRPr="00D30F03" w:rsidR="00F80B0F">
        <w:rPr>
          <w:bCs/>
        </w:rPr>
        <w:t xml:space="preserve"> - Final Progress Report Instructions</w:t>
      </w:r>
    </w:p>
    <w:p w:rsidRPr="00D30F03" w:rsidR="00F80B0F" w:rsidP="00AE214C" w:rsidRDefault="00984585" w14:paraId="5984C255" w14:textId="77777777">
      <w:pPr>
        <w:pStyle w:val="BodyText"/>
        <w:tabs>
          <w:tab w:val="left" w:pos="5760"/>
        </w:tabs>
        <w:ind w:right="-684"/>
        <w:rPr>
          <w:bCs/>
        </w:rPr>
      </w:pPr>
      <w:r>
        <w:rPr>
          <w:bCs/>
        </w:rPr>
        <w:t>Attachment 18</w:t>
      </w:r>
      <w:r w:rsidRPr="00D30F03" w:rsidR="00F80B0F">
        <w:rPr>
          <w:bCs/>
        </w:rPr>
        <w:t xml:space="preserve"> </w:t>
      </w:r>
      <w:r w:rsidRPr="00D30F03" w:rsidR="00E545FD">
        <w:rPr>
          <w:bCs/>
        </w:rPr>
        <w:t>- PHS 3734: Official Statement Relinquishing Interest and Rights in a PHS Research Grant</w:t>
      </w:r>
    </w:p>
    <w:p w:rsidRPr="00D30F03" w:rsidR="00E545FD" w:rsidP="00AE214C" w:rsidRDefault="00E545FD" w14:paraId="55201091" w14:textId="77777777">
      <w:pPr>
        <w:pStyle w:val="BodyText"/>
        <w:tabs>
          <w:tab w:val="left" w:pos="5760"/>
        </w:tabs>
        <w:ind w:right="-684"/>
        <w:rPr>
          <w:bCs/>
        </w:rPr>
      </w:pPr>
      <w:r w:rsidRPr="00D30F03">
        <w:rPr>
          <w:bCs/>
        </w:rPr>
        <w:t>Attachmen</w:t>
      </w:r>
      <w:r w:rsidR="00984585">
        <w:rPr>
          <w:bCs/>
        </w:rPr>
        <w:t>t 19</w:t>
      </w:r>
      <w:r w:rsidRPr="00D30F03">
        <w:rPr>
          <w:bCs/>
        </w:rPr>
        <w:t xml:space="preserve"> </w:t>
      </w:r>
      <w:r w:rsidRPr="00D30F03" w:rsidR="00486853">
        <w:rPr>
          <w:bCs/>
        </w:rPr>
        <w:t xml:space="preserve">- </w:t>
      </w:r>
      <w:r w:rsidRPr="00D30F03" w:rsidR="000D64CF">
        <w:rPr>
          <w:bCs/>
        </w:rPr>
        <w:t xml:space="preserve">Post-Award </w:t>
      </w:r>
      <w:proofErr w:type="spellStart"/>
      <w:r w:rsidRPr="00D30F03" w:rsidR="000D64CF">
        <w:rPr>
          <w:bCs/>
        </w:rPr>
        <w:t>eRA</w:t>
      </w:r>
      <w:proofErr w:type="spellEnd"/>
      <w:r w:rsidRPr="00D30F03" w:rsidR="000D64CF">
        <w:rPr>
          <w:bCs/>
        </w:rPr>
        <w:t xml:space="preserve"> Commons Screen Shots</w:t>
      </w:r>
      <w:r w:rsidRPr="00D30F03" w:rsidR="00C951CE">
        <w:rPr>
          <w:bCs/>
        </w:rPr>
        <w:t xml:space="preserve">: </w:t>
      </w:r>
      <w:proofErr w:type="spellStart"/>
      <w:r w:rsidRPr="00D30F03" w:rsidR="00C951CE">
        <w:rPr>
          <w:bCs/>
        </w:rPr>
        <w:t>xTrain</w:t>
      </w:r>
      <w:proofErr w:type="spellEnd"/>
      <w:r w:rsidRPr="00D30F03" w:rsidR="00C951CE">
        <w:rPr>
          <w:bCs/>
        </w:rPr>
        <w:t xml:space="preserve">, </w:t>
      </w:r>
      <w:proofErr w:type="spellStart"/>
      <w:r w:rsidRPr="00D30F03" w:rsidR="00F449A9">
        <w:rPr>
          <w:bCs/>
        </w:rPr>
        <w:t>xTRACT</w:t>
      </w:r>
      <w:proofErr w:type="spellEnd"/>
    </w:p>
    <w:p w:rsidR="000F2E2C" w:rsidP="00984585" w:rsidRDefault="00984585" w14:paraId="78874A99" w14:textId="77777777">
      <w:pPr>
        <w:pStyle w:val="BodyText"/>
        <w:tabs>
          <w:tab w:val="left" w:pos="5760"/>
        </w:tabs>
        <w:spacing w:line="240" w:lineRule="auto"/>
        <w:ind w:right="-684"/>
        <w:rPr>
          <w:bCs/>
        </w:rPr>
      </w:pPr>
      <w:r>
        <w:rPr>
          <w:bCs/>
        </w:rPr>
        <w:lastRenderedPageBreak/>
        <w:t>Attachment 20</w:t>
      </w:r>
      <w:r w:rsidRPr="00D30F03" w:rsidR="00C951CE">
        <w:rPr>
          <w:bCs/>
        </w:rPr>
        <w:t xml:space="preserve"> - Certifications for SBIR/STTR grantees to confirm continuing compliance with program requirements</w:t>
      </w:r>
    </w:p>
    <w:p w:rsidR="00D8798B" w:rsidP="00984585" w:rsidRDefault="00D8798B" w14:paraId="0B03E6C7" w14:textId="77777777">
      <w:pPr>
        <w:pStyle w:val="BodyText"/>
        <w:tabs>
          <w:tab w:val="left" w:pos="5760"/>
        </w:tabs>
        <w:spacing w:line="240" w:lineRule="auto"/>
        <w:ind w:right="-684"/>
        <w:rPr>
          <w:bCs/>
        </w:rPr>
      </w:pPr>
    </w:p>
    <w:p w:rsidR="00926639" w:rsidP="00984585" w:rsidRDefault="000F2E2C" w14:paraId="55F828CB" w14:textId="72A480CA">
      <w:pPr>
        <w:pStyle w:val="BodyText"/>
        <w:tabs>
          <w:tab w:val="left" w:pos="5760"/>
        </w:tabs>
        <w:spacing w:line="240" w:lineRule="auto"/>
        <w:ind w:right="-684"/>
        <w:rPr>
          <w:bCs/>
        </w:rPr>
      </w:pPr>
      <w:r>
        <w:rPr>
          <w:bCs/>
        </w:rPr>
        <w:t>Attachment 2</w:t>
      </w:r>
      <w:r w:rsidR="005740C0">
        <w:rPr>
          <w:bCs/>
        </w:rPr>
        <w:t>1</w:t>
      </w:r>
      <w:r w:rsidR="00281E26">
        <w:rPr>
          <w:bCs/>
        </w:rPr>
        <w:t xml:space="preserve"> </w:t>
      </w:r>
      <w:r>
        <w:rPr>
          <w:bCs/>
        </w:rPr>
        <w:t xml:space="preserve">- Prior Approval Screen Shots </w:t>
      </w:r>
    </w:p>
    <w:p w:rsidR="00926639" w:rsidP="00984585" w:rsidRDefault="00926639" w14:paraId="757B4E03" w14:textId="77777777">
      <w:pPr>
        <w:pStyle w:val="BodyText"/>
        <w:tabs>
          <w:tab w:val="left" w:pos="5760"/>
        </w:tabs>
        <w:spacing w:line="240" w:lineRule="auto"/>
        <w:ind w:right="-684"/>
        <w:rPr>
          <w:bCs/>
        </w:rPr>
      </w:pPr>
    </w:p>
    <w:p w:rsidR="007C5E06" w:rsidP="00984585" w:rsidRDefault="00926639" w14:paraId="6CF9110E" w14:textId="77777777">
      <w:pPr>
        <w:pStyle w:val="BodyText"/>
        <w:tabs>
          <w:tab w:val="left" w:pos="5760"/>
        </w:tabs>
        <w:spacing w:line="240" w:lineRule="auto"/>
        <w:ind w:right="-684"/>
        <w:rPr>
          <w:bCs/>
        </w:rPr>
      </w:pPr>
      <w:r>
        <w:rPr>
          <w:bCs/>
        </w:rPr>
        <w:t>Attachment 2</w:t>
      </w:r>
      <w:r w:rsidR="005740C0">
        <w:rPr>
          <w:bCs/>
        </w:rPr>
        <w:t>2</w:t>
      </w:r>
      <w:r w:rsidR="00CC6410">
        <w:rPr>
          <w:bCs/>
        </w:rPr>
        <w:t xml:space="preserve"> - Privacy Impact </w:t>
      </w:r>
      <w:r w:rsidR="00787065">
        <w:rPr>
          <w:bCs/>
        </w:rPr>
        <w:t>Assessment</w:t>
      </w:r>
    </w:p>
    <w:p w:rsidR="007C5E06" w:rsidP="00984585" w:rsidRDefault="007C5E06" w14:paraId="4DB01344" w14:textId="77777777">
      <w:pPr>
        <w:pStyle w:val="BodyText"/>
        <w:tabs>
          <w:tab w:val="left" w:pos="5760"/>
        </w:tabs>
        <w:spacing w:line="240" w:lineRule="auto"/>
        <w:ind w:right="-684"/>
        <w:rPr>
          <w:bCs/>
        </w:rPr>
      </w:pPr>
    </w:p>
    <w:p w:rsidR="0078404E" w:rsidP="00984585" w:rsidRDefault="007C5E06" w14:paraId="4A2874C6" w14:textId="7EE7EAF4">
      <w:pPr>
        <w:pStyle w:val="BodyText"/>
        <w:tabs>
          <w:tab w:val="left" w:pos="5760"/>
        </w:tabs>
        <w:spacing w:line="240" w:lineRule="auto"/>
        <w:ind w:right="-684"/>
        <w:rPr>
          <w:b/>
          <w:bCs/>
        </w:rPr>
      </w:pPr>
      <w:r>
        <w:rPr>
          <w:bCs/>
        </w:rPr>
        <w:t xml:space="preserve">Attachment 23 – 60-day Public Comment Log </w:t>
      </w:r>
      <w:r w:rsidR="0078404E">
        <w:rPr>
          <w:bCs/>
        </w:rPr>
        <w:br w:type="page"/>
      </w:r>
    </w:p>
    <w:p w:rsidR="00B61497" w:rsidP="0004310F" w:rsidRDefault="00B61497" w14:paraId="0D14B191" w14:textId="77777777">
      <w:pPr>
        <w:pStyle w:val="Heading2"/>
        <w:numPr>
          <w:ilvl w:val="0"/>
          <w:numId w:val="16"/>
        </w:numPr>
        <w:spacing w:line="480" w:lineRule="auto"/>
        <w:ind w:right="-684"/>
        <w:rPr>
          <w:bCs/>
        </w:rPr>
      </w:pPr>
      <w:bookmarkStart w:name="_Toc419964150" w:id="0"/>
      <w:r w:rsidRPr="000F6AE2">
        <w:rPr>
          <w:bCs/>
        </w:rPr>
        <w:lastRenderedPageBreak/>
        <w:t>Justification</w:t>
      </w:r>
      <w:bookmarkEnd w:id="0"/>
    </w:p>
    <w:p w:rsidRPr="0004310F" w:rsidR="0004310F" w:rsidP="0004310F" w:rsidRDefault="0004310F" w14:paraId="6DECAEC9" w14:textId="595429A5">
      <w:pPr>
        <w:spacing w:line="480" w:lineRule="auto"/>
        <w:ind w:right="-684"/>
        <w:rPr>
          <w:bCs/>
        </w:rPr>
      </w:pPr>
      <w:r w:rsidRPr="0004310F">
        <w:rPr>
          <w:bCs/>
        </w:rPr>
        <w:t xml:space="preserve">The National Institutes of Health (NIH) and other Public Health Service (PHS) grantees are required to submit interim and final progress reports and other post-award documents associated with the monitoring, oversight, and closeout of an award. This 0925-0002 revision submission represents a collection of post-award reporting requirements previously collected under 0925-0002. </w:t>
      </w:r>
      <w:r w:rsidRPr="00E9636A" w:rsidR="00E9636A">
        <w:rPr>
          <w:bCs/>
        </w:rPr>
        <w:t xml:space="preserve">Pre-award reporting requirements are simultaneously consolidated under 0925–0001 </w:t>
      </w:r>
      <w:r w:rsidRPr="00732841" w:rsidR="00E9636A">
        <w:rPr>
          <w:bCs/>
        </w:rPr>
        <w:t xml:space="preserve">(expiration </w:t>
      </w:r>
      <w:r w:rsidR="005D3957">
        <w:rPr>
          <w:bCs/>
        </w:rPr>
        <w:t xml:space="preserve">March 31, </w:t>
      </w:r>
      <w:proofErr w:type="gramStart"/>
      <w:r w:rsidR="005D3957">
        <w:rPr>
          <w:bCs/>
        </w:rPr>
        <w:t xml:space="preserve">2020 </w:t>
      </w:r>
      <w:r w:rsidR="00E9636A">
        <w:rPr>
          <w:bCs/>
        </w:rPr>
        <w:t>)</w:t>
      </w:r>
      <w:proofErr w:type="gramEnd"/>
      <w:r w:rsidR="00E9636A">
        <w:rPr>
          <w:bCs/>
        </w:rPr>
        <w:t xml:space="preserve"> </w:t>
      </w:r>
      <w:r w:rsidRPr="00E9636A" w:rsidR="00E9636A">
        <w:rPr>
          <w:bCs/>
        </w:rPr>
        <w:t xml:space="preserve">and the changes to the collection here are related. </w:t>
      </w:r>
      <w:r w:rsidRPr="004A683F" w:rsidR="00C86BEB">
        <w:rPr>
          <w:bCs/>
          <w:highlight w:val="yellow"/>
        </w:rPr>
        <w:t xml:space="preserve">These updates fully implement the final and interim </w:t>
      </w:r>
      <w:proofErr w:type="gramStart"/>
      <w:r w:rsidRPr="004A683F" w:rsidR="00C86BEB">
        <w:rPr>
          <w:bCs/>
          <w:highlight w:val="yellow"/>
        </w:rPr>
        <w:t>RPPR</w:t>
      </w:r>
      <w:r w:rsidRPr="004A683F" w:rsidR="006C6667">
        <w:rPr>
          <w:bCs/>
          <w:highlight w:val="yellow"/>
        </w:rPr>
        <w:t>, a</w:t>
      </w:r>
      <w:r w:rsidR="004A683F">
        <w:rPr>
          <w:bCs/>
          <w:highlight w:val="yellow"/>
        </w:rPr>
        <w:t>nd</w:t>
      </w:r>
      <w:proofErr w:type="gramEnd"/>
      <w:r w:rsidR="004A683F">
        <w:rPr>
          <w:bCs/>
          <w:highlight w:val="yellow"/>
        </w:rPr>
        <w:t xml:space="preserve"> make </w:t>
      </w:r>
      <w:r w:rsidRPr="004A683F" w:rsidR="006C6667">
        <w:rPr>
          <w:bCs/>
          <w:highlight w:val="yellow"/>
        </w:rPr>
        <w:t>updates to align with</w:t>
      </w:r>
      <w:r w:rsidR="004A683F">
        <w:rPr>
          <w:bCs/>
          <w:highlight w:val="yellow"/>
        </w:rPr>
        <w:t xml:space="preserve"> system</w:t>
      </w:r>
      <w:r w:rsidRPr="004A683F" w:rsidR="006C6667">
        <w:rPr>
          <w:bCs/>
          <w:highlight w:val="yellow"/>
        </w:rPr>
        <w:t xml:space="preserve"> enhancements and changes to key policies, including </w:t>
      </w:r>
      <w:r w:rsidRPr="004A683F" w:rsidR="004A683F">
        <w:rPr>
          <w:bCs/>
          <w:highlight w:val="yellow"/>
        </w:rPr>
        <w:t>the requirement to submit SBIR/STTR Life Cycle Certification forms.</w:t>
      </w:r>
      <w:r w:rsidR="004A683F">
        <w:rPr>
          <w:bCs/>
        </w:rPr>
        <w:t xml:space="preserve"> </w:t>
      </w:r>
      <w:r w:rsidR="00C86BEB">
        <w:rPr>
          <w:bCs/>
        </w:rPr>
        <w:t xml:space="preserve"> </w:t>
      </w:r>
    </w:p>
    <w:p w:rsidRPr="0004310F" w:rsidR="0004310F" w:rsidP="0004310F" w:rsidRDefault="0004310F" w14:paraId="2BFA4E2E" w14:textId="77777777"/>
    <w:p w:rsidR="006E58D2" w:rsidP="00C04B04" w:rsidRDefault="005E1B5D" w14:paraId="3C96099C" w14:textId="77777777">
      <w:pPr>
        <w:pStyle w:val="Heading2"/>
      </w:pPr>
      <w:bookmarkStart w:name="_Toc419964151" w:id="1"/>
      <w:r w:rsidRPr="009524D2">
        <w:t>A</w:t>
      </w:r>
      <w:r>
        <w:t>.</w:t>
      </w:r>
      <w:r w:rsidRPr="009524D2">
        <w:t>1. Circumstances Making the Collection of Information Necessary</w:t>
      </w:r>
      <w:bookmarkEnd w:id="1"/>
    </w:p>
    <w:p w:rsidRPr="00C04B04" w:rsidR="00C04B04" w:rsidP="00C04B04" w:rsidRDefault="00C04B04" w14:paraId="62FB89C6" w14:textId="77777777"/>
    <w:p w:rsidR="0026656E" w:rsidP="0026656E" w:rsidRDefault="0026656E" w14:paraId="66E1648B" w14:textId="42C1C356">
      <w:pPr>
        <w:spacing w:line="480" w:lineRule="auto"/>
        <w:ind w:right="-684"/>
        <w:rPr>
          <w:bCs/>
        </w:rPr>
      </w:pPr>
      <w:r w:rsidRPr="009F25F9">
        <w:rPr>
          <w:bCs/>
        </w:rPr>
        <w:t xml:space="preserve">Several </w:t>
      </w:r>
      <w:r>
        <w:rPr>
          <w:bCs/>
        </w:rPr>
        <w:t xml:space="preserve">PHS </w:t>
      </w:r>
      <w:r w:rsidRPr="009F25F9">
        <w:rPr>
          <w:bCs/>
        </w:rPr>
        <w:t>Agencies</w:t>
      </w:r>
      <w:r>
        <w:rPr>
          <w:bCs/>
        </w:rPr>
        <w:t xml:space="preserve"> in addition to the NIH</w:t>
      </w:r>
      <w:r w:rsidRPr="009F25F9">
        <w:rPr>
          <w:bCs/>
        </w:rPr>
        <w:t xml:space="preserve"> </w:t>
      </w:r>
      <w:r>
        <w:rPr>
          <w:bCs/>
        </w:rPr>
        <w:t xml:space="preserve">utilize the </w:t>
      </w:r>
      <w:r w:rsidRPr="00D8798B" w:rsidR="00D8798B">
        <w:rPr>
          <w:bCs/>
        </w:rPr>
        <w:t xml:space="preserve">Research Performance Progress Report </w:t>
      </w:r>
      <w:r w:rsidR="00D8798B">
        <w:rPr>
          <w:bCs/>
        </w:rPr>
        <w:t>(</w:t>
      </w:r>
      <w:r>
        <w:rPr>
          <w:bCs/>
        </w:rPr>
        <w:t>RPPR</w:t>
      </w:r>
      <w:r w:rsidR="00D8798B">
        <w:rPr>
          <w:bCs/>
        </w:rPr>
        <w:t>)</w:t>
      </w:r>
      <w:r>
        <w:rPr>
          <w:bCs/>
        </w:rPr>
        <w:t xml:space="preserve"> and other forms under 0925-0002</w:t>
      </w:r>
      <w:r w:rsidR="0078404E">
        <w:rPr>
          <w:bCs/>
        </w:rPr>
        <w:t>, including the</w:t>
      </w:r>
      <w:r>
        <w:rPr>
          <w:bCs/>
        </w:rPr>
        <w:t xml:space="preserve"> </w:t>
      </w:r>
      <w:r w:rsidRPr="009F25F9">
        <w:rPr>
          <w:bCs/>
        </w:rPr>
        <w:t>Agency for Healthcare Research and Quality</w:t>
      </w:r>
      <w:r>
        <w:rPr>
          <w:bCs/>
        </w:rPr>
        <w:t xml:space="preserve"> (AHRQ)</w:t>
      </w:r>
      <w:r w:rsidRPr="009F25F9">
        <w:rPr>
          <w:bCs/>
        </w:rPr>
        <w:t>, Centers for Disease Control and Prevention</w:t>
      </w:r>
      <w:r>
        <w:rPr>
          <w:bCs/>
        </w:rPr>
        <w:t xml:space="preserve"> (CDC)</w:t>
      </w:r>
      <w:r w:rsidRPr="009F25F9">
        <w:rPr>
          <w:bCs/>
        </w:rPr>
        <w:t xml:space="preserve">, </w:t>
      </w:r>
      <w:r>
        <w:rPr>
          <w:bCs/>
        </w:rPr>
        <w:t xml:space="preserve">and the </w:t>
      </w:r>
      <w:r w:rsidRPr="009F25F9">
        <w:rPr>
          <w:bCs/>
        </w:rPr>
        <w:t>Food and Drug Administration</w:t>
      </w:r>
      <w:r>
        <w:rPr>
          <w:bCs/>
        </w:rPr>
        <w:t xml:space="preserve"> (FDA). </w:t>
      </w:r>
      <w:r w:rsidRPr="00DC39EB" w:rsidR="00DC39EB">
        <w:rPr>
          <w:bCs/>
        </w:rPr>
        <w:t xml:space="preserve">Ruth L. </w:t>
      </w:r>
      <w:proofErr w:type="spellStart"/>
      <w:r w:rsidRPr="00DC39EB" w:rsidR="00DC39EB">
        <w:rPr>
          <w:bCs/>
        </w:rPr>
        <w:t>Kirschstein</w:t>
      </w:r>
      <w:proofErr w:type="spellEnd"/>
      <w:r w:rsidRPr="00DC39EB" w:rsidR="00DC39EB">
        <w:rPr>
          <w:bCs/>
        </w:rPr>
        <w:t xml:space="preserve"> National Research Service Awards (NRSA)</w:t>
      </w:r>
      <w:r>
        <w:rPr>
          <w:bCs/>
        </w:rPr>
        <w:t xml:space="preserve"> specific forms (PHS 416-7, 2271 and 6031-1) are utilized only by agencies with NSRA authority (NIH, AHRQ, and the Health Research and Services Administration (HRSA)). The Indian Health Service (IHS) utilizes the PHS 2590 for one program. Participating agencies in the </w:t>
      </w:r>
      <w:r w:rsidRPr="00816C92">
        <w:rPr>
          <w:bCs/>
        </w:rPr>
        <w:t>Small Business Innovation Research and</w:t>
      </w:r>
      <w:r>
        <w:rPr>
          <w:b/>
          <w:bCs/>
        </w:rPr>
        <w:t xml:space="preserve"> </w:t>
      </w:r>
      <w:r w:rsidRPr="00816C92">
        <w:rPr>
          <w:bCs/>
        </w:rPr>
        <w:t>Small Business Technology Transfe</w:t>
      </w:r>
      <w:r>
        <w:rPr>
          <w:bCs/>
        </w:rPr>
        <w:t xml:space="preserve">r (SBIR/STTR) grant programs include the </w:t>
      </w:r>
      <w:r w:rsidRPr="00816C92">
        <w:rPr>
          <w:bCs/>
        </w:rPr>
        <w:t>Administration for Children and Families (ACF)</w:t>
      </w:r>
      <w:r>
        <w:rPr>
          <w:bCs/>
        </w:rPr>
        <w:t xml:space="preserve">, CDC, and FDA. The </w:t>
      </w:r>
      <w:r w:rsidRPr="00816C92">
        <w:rPr>
          <w:bCs/>
        </w:rPr>
        <w:t>Administration for Community Living</w:t>
      </w:r>
      <w:r>
        <w:rPr>
          <w:bCs/>
        </w:rPr>
        <w:t xml:space="preserve"> (ACL) may participate </w:t>
      </w:r>
      <w:proofErr w:type="gramStart"/>
      <w:r>
        <w:rPr>
          <w:bCs/>
        </w:rPr>
        <w:t>in the near future</w:t>
      </w:r>
      <w:proofErr w:type="gramEnd"/>
      <w:r>
        <w:rPr>
          <w:bCs/>
        </w:rPr>
        <w:t xml:space="preserve"> as well. </w:t>
      </w:r>
    </w:p>
    <w:p w:rsidR="0026656E" w:rsidP="0026656E" w:rsidRDefault="0026656E" w14:paraId="6FDB0CBF" w14:textId="77777777">
      <w:pPr>
        <w:spacing w:line="480" w:lineRule="auto"/>
        <w:ind w:right="-684"/>
        <w:rPr>
          <w:bCs/>
        </w:rPr>
      </w:pPr>
      <w:r>
        <w:rPr>
          <w:bCs/>
        </w:rPr>
        <w:t xml:space="preserve"> </w:t>
      </w:r>
    </w:p>
    <w:p w:rsidR="005D4AEE" w:rsidP="005D4AEE" w:rsidRDefault="005D4AEE" w14:paraId="4184FCF0" w14:textId="7F064572">
      <w:pPr>
        <w:spacing w:line="480" w:lineRule="auto"/>
        <w:ind w:right="-684"/>
        <w:rPr>
          <w:bCs/>
        </w:rPr>
      </w:pPr>
      <w:r>
        <w:rPr>
          <w:bCs/>
        </w:rPr>
        <w:t xml:space="preserve">NIH and other PHS agencies are authorized to issue discretionary awards under </w:t>
      </w:r>
      <w:r w:rsidRPr="009F25F9">
        <w:rPr>
          <w:bCs/>
        </w:rPr>
        <w:t xml:space="preserve">42 USC 241; 42 USC 216; 42 USC 285: </w:t>
      </w:r>
      <w:r w:rsidR="00D211A6">
        <w:rPr>
          <w:bCs/>
        </w:rPr>
        <w:t xml:space="preserve">42 USC 285(j); </w:t>
      </w:r>
      <w:r w:rsidRPr="009F25F9">
        <w:rPr>
          <w:bCs/>
        </w:rPr>
        <w:t>42 USC 286: 42 USC 300</w:t>
      </w:r>
      <w:r w:rsidR="00D211A6">
        <w:rPr>
          <w:bCs/>
        </w:rPr>
        <w:t>;</w:t>
      </w:r>
      <w:r w:rsidR="00D1666D">
        <w:rPr>
          <w:bCs/>
        </w:rPr>
        <w:t xml:space="preserve"> </w:t>
      </w:r>
      <w:r w:rsidRPr="009F25F9">
        <w:rPr>
          <w:bCs/>
        </w:rPr>
        <w:t>42 USC 288</w:t>
      </w:r>
      <w:r w:rsidR="00D211A6">
        <w:rPr>
          <w:bCs/>
        </w:rPr>
        <w:t>;</w:t>
      </w:r>
      <w:r>
        <w:rPr>
          <w:bCs/>
        </w:rPr>
        <w:t xml:space="preserve"> </w:t>
      </w:r>
      <w:r w:rsidR="00D211A6">
        <w:rPr>
          <w:bCs/>
        </w:rPr>
        <w:t xml:space="preserve">and 31 USC 6305, </w:t>
      </w:r>
      <w:r>
        <w:rPr>
          <w:bCs/>
        </w:rPr>
        <w:t xml:space="preserve">and to </w:t>
      </w:r>
      <w:r>
        <w:rPr>
          <w:bCs/>
        </w:rPr>
        <w:lastRenderedPageBreak/>
        <w:t xml:space="preserve">collect information as authorized </w:t>
      </w:r>
      <w:r w:rsidRPr="009F25F9">
        <w:rPr>
          <w:bCs/>
        </w:rPr>
        <w:t>in accordance with 42 CFR Part 52</w:t>
      </w:r>
      <w:r>
        <w:rPr>
          <w:bCs/>
        </w:rPr>
        <w:t>, 4</w:t>
      </w:r>
      <w:r w:rsidRPr="009F25F9">
        <w:rPr>
          <w:bCs/>
        </w:rPr>
        <w:t>2 CFR 66.204</w:t>
      </w:r>
      <w:r>
        <w:rPr>
          <w:bCs/>
        </w:rPr>
        <w:t>, and 45 CFR 7</w:t>
      </w:r>
      <w:r w:rsidR="00B3488C">
        <w:rPr>
          <w:bCs/>
        </w:rPr>
        <w:t>4</w:t>
      </w:r>
      <w:r>
        <w:rPr>
          <w:bCs/>
        </w:rPr>
        <w:t xml:space="preserve">. NRSA </w:t>
      </w:r>
      <w:r w:rsidR="0078404E">
        <w:rPr>
          <w:bCs/>
        </w:rPr>
        <w:t xml:space="preserve">was </w:t>
      </w:r>
      <w:r>
        <w:rPr>
          <w:bCs/>
        </w:rPr>
        <w:t xml:space="preserve">established under statutory authorities contained in the PHS Act as amended at 42 USC 288. Information collection requirements specified in the regulations governing the NRSA programs include 42 CFR 66.104(b), 66.105(b) and 66.110. </w:t>
      </w:r>
      <w:r w:rsidRPr="00732841" w:rsidR="006E58D2">
        <w:rPr>
          <w:bCs/>
        </w:rPr>
        <w:t>This information collection is currently approved under OMB 0925-</w:t>
      </w:r>
      <w:r w:rsidR="006E58D2">
        <w:rPr>
          <w:bCs/>
        </w:rPr>
        <w:t>0002</w:t>
      </w:r>
      <w:r w:rsidRPr="00732841" w:rsidR="006E58D2">
        <w:rPr>
          <w:bCs/>
        </w:rPr>
        <w:t xml:space="preserve">, expiration </w:t>
      </w:r>
      <w:r w:rsidR="00994AB3">
        <w:rPr>
          <w:bCs/>
        </w:rPr>
        <w:t>October 31, 2018</w:t>
      </w:r>
      <w:r w:rsidR="006E58D2">
        <w:rPr>
          <w:bCs/>
        </w:rPr>
        <w:t>.</w:t>
      </w:r>
      <w:r w:rsidRPr="00732841" w:rsidR="006E58D2">
        <w:rPr>
          <w:bCs/>
        </w:rPr>
        <w:t xml:space="preserve"> </w:t>
      </w:r>
      <w:r w:rsidR="00994AB3">
        <w:t xml:space="preserve">Awards are </w:t>
      </w:r>
      <w:r w:rsidRPr="00A74C52" w:rsidR="00994AB3">
        <w:t>issued under various NIH programs</w:t>
      </w:r>
      <w:r w:rsidR="00994AB3">
        <w:t>,</w:t>
      </w:r>
      <w:r w:rsidRPr="00A74C52" w:rsidR="00994AB3">
        <w:t xml:space="preserve"> which are </w:t>
      </w:r>
      <w:r w:rsidRPr="00801624" w:rsidR="00994AB3">
        <w:rPr>
          <w:bCs/>
        </w:rPr>
        <w:t xml:space="preserve">identified in the </w:t>
      </w:r>
      <w:r w:rsidRPr="009F25F9">
        <w:rPr>
          <w:bCs/>
        </w:rPr>
        <w:t>Catalogue of Federal Domestic Assistance</w:t>
      </w:r>
      <w:r>
        <w:rPr>
          <w:bCs/>
        </w:rPr>
        <w:t xml:space="preserve"> (Attachment 2)</w:t>
      </w:r>
      <w:r w:rsidRPr="009F25F9">
        <w:rPr>
          <w:bCs/>
        </w:rPr>
        <w:t>.</w:t>
      </w:r>
      <w:r>
        <w:rPr>
          <w:bCs/>
        </w:rPr>
        <w:t xml:space="preserve">  </w:t>
      </w:r>
    </w:p>
    <w:p w:rsidR="005D4AEE" w:rsidP="00C04B04" w:rsidRDefault="005D4AEE" w14:paraId="25E85F47" w14:textId="77777777">
      <w:pPr>
        <w:ind w:right="-684"/>
        <w:rPr>
          <w:bCs/>
        </w:rPr>
      </w:pPr>
    </w:p>
    <w:p w:rsidR="00ED1319" w:rsidP="003951F2" w:rsidRDefault="005D4AEE" w14:paraId="5E9BE355" w14:textId="173D8803">
      <w:pPr>
        <w:spacing w:line="480" w:lineRule="auto"/>
        <w:ind w:right="-684"/>
        <w:rPr>
          <w:bCs/>
        </w:rPr>
      </w:pPr>
      <w:r w:rsidRPr="00601C17">
        <w:rPr>
          <w:bCs/>
          <w:u w:val="single"/>
        </w:rPr>
        <w:t>RPPR, PHS 2590 and 416-9</w:t>
      </w:r>
      <w:r>
        <w:rPr>
          <w:bCs/>
        </w:rPr>
        <w:t>: PHS agencies u</w:t>
      </w:r>
      <w:r w:rsidR="00F03E03">
        <w:rPr>
          <w:bCs/>
        </w:rPr>
        <w:t>tilize</w:t>
      </w:r>
      <w:r>
        <w:rPr>
          <w:bCs/>
        </w:rPr>
        <w:t xml:space="preserve"> a project period system to fund awards, i.e., projects that will continue for more than one year are programmatically approved for support in their entirety but </w:t>
      </w:r>
      <w:r w:rsidR="00B3488C">
        <w:rPr>
          <w:bCs/>
        </w:rPr>
        <w:t xml:space="preserve">generally </w:t>
      </w:r>
      <w:r>
        <w:rPr>
          <w:bCs/>
        </w:rPr>
        <w:t xml:space="preserve">funded in annual budget period increments. To receive funding of each subsequent budget period grantees are required to submit an interim progress report which is reviewed by agency program and administrative officials </w:t>
      </w:r>
      <w:r w:rsidRPr="009F25F9">
        <w:rPr>
          <w:bCs/>
        </w:rPr>
        <w:t>within the framework of the approved research project, the recommended level of support, progress reported, and the availability of funds.</w:t>
      </w:r>
      <w:r w:rsidR="007A19CA">
        <w:rPr>
          <w:bCs/>
        </w:rPr>
        <w:t xml:space="preserve"> </w:t>
      </w:r>
      <w:r w:rsidR="00E9636A">
        <w:rPr>
          <w:bCs/>
        </w:rPr>
        <w:t xml:space="preserve">These reports are submitted via the RPPR module (see attachment 5 for RPPR screen shots and Attachment 6 for RPPR instructions).  </w:t>
      </w:r>
    </w:p>
    <w:p w:rsidR="00E41C9A" w:rsidP="00C04B04" w:rsidRDefault="00E41C9A" w14:paraId="1D6D2B18" w14:textId="77777777">
      <w:pPr>
        <w:ind w:right="-684"/>
        <w:rPr>
          <w:bCs/>
        </w:rPr>
      </w:pPr>
    </w:p>
    <w:p w:rsidR="008262AC" w:rsidP="005D4AEE" w:rsidRDefault="005D4AEE" w14:paraId="001AEAD3" w14:textId="77777777">
      <w:pPr>
        <w:spacing w:line="480" w:lineRule="auto"/>
        <w:ind w:right="-684"/>
        <w:rPr>
          <w:bCs/>
        </w:rPr>
      </w:pPr>
      <w:r>
        <w:rPr>
          <w:bCs/>
        </w:rPr>
        <w:t xml:space="preserve">The PHS 2590 </w:t>
      </w:r>
      <w:r w:rsidR="00B72AE4">
        <w:rPr>
          <w:bCs/>
        </w:rPr>
        <w:t xml:space="preserve">Non-Competing Continuation Progress Report (see Attachment 3 for forms and Attachment 4 for instructions) </w:t>
      </w:r>
      <w:r>
        <w:rPr>
          <w:bCs/>
        </w:rPr>
        <w:t xml:space="preserve">is </w:t>
      </w:r>
      <w:r w:rsidRPr="007A19CA" w:rsidR="007A19CA">
        <w:rPr>
          <w:bCs/>
        </w:rPr>
        <w:t>restricted to progress reports for administrative extensions (Type 4s; e.g., SBIR/STTR F</w:t>
      </w:r>
      <w:r w:rsidR="007A19CA">
        <w:rPr>
          <w:bCs/>
        </w:rPr>
        <w:t xml:space="preserve">ast-Track Phase II application), </w:t>
      </w:r>
      <w:proofErr w:type="gramStart"/>
      <w:r w:rsidR="007A19CA">
        <w:rPr>
          <w:bCs/>
        </w:rPr>
        <w:t>and also</w:t>
      </w:r>
      <w:proofErr w:type="gramEnd"/>
      <w:r w:rsidR="007A19CA">
        <w:rPr>
          <w:bCs/>
        </w:rPr>
        <w:t xml:space="preserve"> </w:t>
      </w:r>
      <w:r w:rsidR="00F54873">
        <w:rPr>
          <w:bCs/>
        </w:rPr>
        <w:t>used for multi-year funded awards within AHRQ.</w:t>
      </w:r>
    </w:p>
    <w:p w:rsidR="008262AC" w:rsidP="00C04B04" w:rsidRDefault="008262AC" w14:paraId="23AF4F7C" w14:textId="77777777">
      <w:pPr>
        <w:ind w:right="-684"/>
        <w:rPr>
          <w:bCs/>
        </w:rPr>
      </w:pPr>
    </w:p>
    <w:p w:rsidR="00D8798B" w:rsidP="00AE214C" w:rsidRDefault="00D8798B" w14:paraId="61CD7718" w14:textId="67D462F6">
      <w:pPr>
        <w:pStyle w:val="BodyText"/>
        <w:ind w:right="-684"/>
        <w:rPr>
          <w:bCs/>
        </w:rPr>
      </w:pPr>
      <w:r>
        <w:rPr>
          <w:bCs/>
          <w:u w:val="single"/>
        </w:rPr>
        <w:t>Final RPPR</w:t>
      </w:r>
      <w:r>
        <w:rPr>
          <w:bCs/>
        </w:rPr>
        <w:t>:</w:t>
      </w:r>
      <w:r w:rsidR="00887AD3">
        <w:rPr>
          <w:bCs/>
        </w:rPr>
        <w:t xml:space="preserve"> In order to continue the transition</w:t>
      </w:r>
      <w:r w:rsidRPr="00887AD3" w:rsidR="00887AD3">
        <w:rPr>
          <w:bCs/>
        </w:rPr>
        <w:t xml:space="preserve"> to a standard reporting format for all </w:t>
      </w:r>
      <w:proofErr w:type="gramStart"/>
      <w:r w:rsidRPr="00887AD3" w:rsidR="00887AD3">
        <w:rPr>
          <w:bCs/>
        </w:rPr>
        <w:t>federally-funded</w:t>
      </w:r>
      <w:proofErr w:type="gramEnd"/>
      <w:r w:rsidRPr="00887AD3" w:rsidR="00887AD3">
        <w:rPr>
          <w:bCs/>
        </w:rPr>
        <w:t xml:space="preserve"> research projects </w:t>
      </w:r>
      <w:r w:rsidR="00887AD3">
        <w:rPr>
          <w:bCs/>
        </w:rPr>
        <w:t xml:space="preserve">and research-related activities, </w:t>
      </w:r>
      <w:r w:rsidR="003645CC">
        <w:rPr>
          <w:bCs/>
        </w:rPr>
        <w:t xml:space="preserve">PHS agencies will utilize the Final RPPR </w:t>
      </w:r>
      <w:r w:rsidR="00887AD3">
        <w:rPr>
          <w:bCs/>
        </w:rPr>
        <w:t xml:space="preserve">for closeout. Generally, the Final RPPR format will be the same as the current interim/annual RPPR, making it easier for grantees to navigate and complete (see attachment </w:t>
      </w:r>
      <w:r w:rsidR="004A11EC">
        <w:rPr>
          <w:bCs/>
        </w:rPr>
        <w:t xml:space="preserve">21 </w:t>
      </w:r>
      <w:r w:rsidR="00887AD3">
        <w:rPr>
          <w:bCs/>
        </w:rPr>
        <w:t xml:space="preserve">for Final RPPR screen shots). </w:t>
      </w:r>
      <w:r w:rsidR="00196124">
        <w:rPr>
          <w:bCs/>
        </w:rPr>
        <w:t>Effective Ja</w:t>
      </w:r>
      <w:r w:rsidR="004B09F5">
        <w:rPr>
          <w:bCs/>
        </w:rPr>
        <w:t>n</w:t>
      </w:r>
      <w:r w:rsidR="00196124">
        <w:rPr>
          <w:bCs/>
        </w:rPr>
        <w:t>uary 2017</w:t>
      </w:r>
      <w:r w:rsidR="0059312B">
        <w:rPr>
          <w:bCs/>
        </w:rPr>
        <w:t xml:space="preserve"> (</w:t>
      </w:r>
      <w:r w:rsidR="0059312B">
        <w:t>June 30, 2017 for SBIR/STTR Phase II awards)</w:t>
      </w:r>
      <w:r w:rsidR="00196124">
        <w:rPr>
          <w:bCs/>
        </w:rPr>
        <w:t xml:space="preserve">, </w:t>
      </w:r>
      <w:r w:rsidR="007421D5">
        <w:rPr>
          <w:bCs/>
        </w:rPr>
        <w:t>the Final</w:t>
      </w:r>
      <w:r w:rsidR="00887AD3">
        <w:rPr>
          <w:bCs/>
        </w:rPr>
        <w:t xml:space="preserve"> RPPR </w:t>
      </w:r>
      <w:r w:rsidR="00196124">
        <w:rPr>
          <w:bCs/>
        </w:rPr>
        <w:t xml:space="preserve">has replaced </w:t>
      </w:r>
      <w:r w:rsidR="00887AD3">
        <w:rPr>
          <w:bCs/>
        </w:rPr>
        <w:t xml:space="preserve">the Final </w:t>
      </w:r>
      <w:r w:rsidR="00887AD3">
        <w:rPr>
          <w:bCs/>
        </w:rPr>
        <w:lastRenderedPageBreak/>
        <w:t>Progress Report.</w:t>
      </w:r>
      <w:r w:rsidR="00320188">
        <w:rPr>
          <w:bCs/>
        </w:rPr>
        <w:t xml:space="preserve"> </w:t>
      </w:r>
      <w:r w:rsidR="00266943">
        <w:rPr>
          <w:bCs/>
        </w:rPr>
        <w:t>NIH no longer accepts the Final Progress Report.</w:t>
      </w:r>
      <w:r w:rsidR="00887AD3">
        <w:rPr>
          <w:bCs/>
        </w:rPr>
        <w:t xml:space="preserve"> </w:t>
      </w:r>
      <w:r w:rsidR="004A11EC">
        <w:rPr>
          <w:bCs/>
        </w:rPr>
        <w:t xml:space="preserve">The RPPR instructions </w:t>
      </w:r>
      <w:r w:rsidR="00266943">
        <w:rPr>
          <w:bCs/>
        </w:rPr>
        <w:t xml:space="preserve">have been </w:t>
      </w:r>
      <w:r w:rsidR="004A11EC">
        <w:rPr>
          <w:bCs/>
        </w:rPr>
        <w:t xml:space="preserve">updated to include Final RPPR guidance. </w:t>
      </w:r>
    </w:p>
    <w:p w:rsidRPr="00D8685D" w:rsidR="00A810B2" w:rsidP="00AE214C" w:rsidRDefault="00A810B2" w14:paraId="1B3322D8" w14:textId="225ECCE1">
      <w:pPr>
        <w:pStyle w:val="BodyText"/>
        <w:ind w:right="-684"/>
        <w:rPr>
          <w:bCs/>
        </w:rPr>
      </w:pPr>
      <w:r w:rsidRPr="00D8685D">
        <w:rPr>
          <w:bCs/>
        </w:rPr>
        <w:t>Other post</w:t>
      </w:r>
      <w:r w:rsidRPr="00D8685D" w:rsidR="00601C17">
        <w:rPr>
          <w:bCs/>
        </w:rPr>
        <w:t>-</w:t>
      </w:r>
      <w:r w:rsidRPr="00D8685D">
        <w:rPr>
          <w:bCs/>
        </w:rPr>
        <w:t xml:space="preserve">award information collections </w:t>
      </w:r>
      <w:r w:rsidRPr="00D8685D" w:rsidR="005D4AEE">
        <w:rPr>
          <w:bCs/>
        </w:rPr>
        <w:t>are necessary as follows:</w:t>
      </w:r>
    </w:p>
    <w:p w:rsidRPr="00601C17" w:rsidR="00C04B04" w:rsidP="00C04B04" w:rsidRDefault="00C04B04" w14:paraId="13CC86C6" w14:textId="77777777">
      <w:pPr>
        <w:pStyle w:val="BodyText"/>
        <w:spacing w:line="240" w:lineRule="auto"/>
        <w:ind w:right="-684"/>
        <w:rPr>
          <w:bCs/>
          <w:u w:val="single"/>
        </w:rPr>
      </w:pPr>
    </w:p>
    <w:p w:rsidR="00D30F03" w:rsidP="00D30F03" w:rsidRDefault="00D30F03" w14:paraId="285B14AD" w14:textId="77777777">
      <w:pPr>
        <w:spacing w:line="480" w:lineRule="auto"/>
        <w:ind w:right="-684"/>
      </w:pPr>
      <w:r w:rsidRPr="007F1AA9">
        <w:rPr>
          <w:bCs/>
          <w:u w:val="single"/>
        </w:rPr>
        <w:t xml:space="preserve">PHS </w:t>
      </w:r>
      <w:r>
        <w:rPr>
          <w:bCs/>
          <w:u w:val="single"/>
        </w:rPr>
        <w:t>2271</w:t>
      </w:r>
      <w:r w:rsidR="0001496B">
        <w:rPr>
          <w:bCs/>
        </w:rPr>
        <w:t xml:space="preserve">: </w:t>
      </w:r>
      <w:r w:rsidRPr="00801624">
        <w:t xml:space="preserve">Statement of Appointment documents grantee appointments of individuals under </w:t>
      </w:r>
      <w:r>
        <w:t>i</w:t>
      </w:r>
      <w:r w:rsidRPr="00801624">
        <w:t xml:space="preserve">nstitutional </w:t>
      </w:r>
      <w:r>
        <w:t>t</w:t>
      </w:r>
      <w:r w:rsidRPr="00801624">
        <w:t xml:space="preserve">raining </w:t>
      </w:r>
      <w:r>
        <w:t>a</w:t>
      </w:r>
      <w:r w:rsidRPr="00801624">
        <w:t>wards, including NRSA and other specialized research training programs</w:t>
      </w:r>
      <w:r>
        <w:t>.</w:t>
      </w:r>
      <w:r w:rsidRPr="00801624">
        <w:t xml:space="preserve"> </w:t>
      </w:r>
      <w:r w:rsidRPr="00467C88">
        <w:t>Program policy</w:t>
      </w:r>
      <w:r w:rsidRPr="00801624">
        <w:t xml:space="preserve"> requires that the 2271 be submitted before an individual receives funds under a training grant</w:t>
      </w:r>
      <w:r>
        <w:t>,</w:t>
      </w:r>
      <w:r w:rsidRPr="00801624">
        <w:t xml:space="preserve"> and PHS uses the form to activate appointments. The 2271 is critical for NRSA program postdoctoral trainees who have a payback obligation in service or dollars, based on the length and amount of support, required by the National Research Act of 1974 (42 USC 288). The 2271 defines the terms of the trainee's obligation and is essential in documenting an individual’s obligation to the U.S. Government. The permanent mailing address requested on the form is especially important to the agency's ability to contact the trainee after the award period</w:t>
      </w:r>
      <w:r w:rsidR="00A736D0">
        <w:t xml:space="preserve"> (see</w:t>
      </w:r>
      <w:r>
        <w:t xml:space="preserve"> Attachment </w:t>
      </w:r>
      <w:r w:rsidR="00E259E2">
        <w:t>1</w:t>
      </w:r>
      <w:r w:rsidR="0001496B">
        <w:t>2</w:t>
      </w:r>
      <w:r w:rsidR="00E259E2">
        <w:t xml:space="preserve"> </w:t>
      </w:r>
      <w:r>
        <w:t>for instructions and form)</w:t>
      </w:r>
      <w:r w:rsidR="00A736D0">
        <w:t>.</w:t>
      </w:r>
    </w:p>
    <w:p w:rsidRPr="00801624" w:rsidR="00A736D0" w:rsidP="00C04B04" w:rsidRDefault="00A736D0" w14:paraId="4934F3E9" w14:textId="77777777">
      <w:pPr>
        <w:ind w:right="-684"/>
      </w:pPr>
    </w:p>
    <w:p w:rsidR="00A810B2" w:rsidP="00D30F03" w:rsidRDefault="00A810B2" w14:paraId="0F7DFAED" w14:textId="77777777">
      <w:pPr>
        <w:pStyle w:val="BodyText"/>
        <w:ind w:right="-684"/>
        <w:rPr>
          <w:bCs/>
        </w:rPr>
      </w:pPr>
      <w:r w:rsidRPr="007F1AA9">
        <w:rPr>
          <w:bCs/>
          <w:u w:val="single"/>
        </w:rPr>
        <w:t>PHS 416-7</w:t>
      </w:r>
      <w:r w:rsidR="0001496B">
        <w:rPr>
          <w:bCs/>
        </w:rPr>
        <w:t>:</w:t>
      </w:r>
      <w:r>
        <w:rPr>
          <w:bCs/>
        </w:rPr>
        <w:t xml:space="preserve"> Termination Notice </w:t>
      </w:r>
      <w:r w:rsidR="005D4AEE">
        <w:rPr>
          <w:bCs/>
        </w:rPr>
        <w:t xml:space="preserve">is </w:t>
      </w:r>
      <w:r w:rsidR="00BF68DA">
        <w:rPr>
          <w:bCs/>
        </w:rPr>
        <w:t xml:space="preserve">the official record of training under NRSA </w:t>
      </w:r>
      <w:r w:rsidR="00B3488C">
        <w:rPr>
          <w:bCs/>
        </w:rPr>
        <w:t>and</w:t>
      </w:r>
      <w:r w:rsidR="00BF68DA">
        <w:rPr>
          <w:bCs/>
        </w:rPr>
        <w:t xml:space="preserve"> other institutional research training program</w:t>
      </w:r>
      <w:r w:rsidR="00384893">
        <w:rPr>
          <w:bCs/>
        </w:rPr>
        <w:t>s</w:t>
      </w:r>
      <w:r w:rsidR="001C4DFD">
        <w:rPr>
          <w:bCs/>
        </w:rPr>
        <w:t>,</w:t>
      </w:r>
      <w:r w:rsidR="00B3488C">
        <w:rPr>
          <w:bCs/>
        </w:rPr>
        <w:t xml:space="preserve"> individual NRSA and other individual fellowship programs</w:t>
      </w:r>
      <w:r w:rsidR="001C4DFD">
        <w:rPr>
          <w:bCs/>
        </w:rPr>
        <w:t>,</w:t>
      </w:r>
      <w:r w:rsidR="00B3488C">
        <w:rPr>
          <w:bCs/>
        </w:rPr>
        <w:t xml:space="preserve"> and, </w:t>
      </w:r>
      <w:r w:rsidR="00BF68DA">
        <w:rPr>
          <w:bCs/>
        </w:rPr>
        <w:t>where applicable, e</w:t>
      </w:r>
      <w:r>
        <w:rPr>
          <w:bCs/>
        </w:rPr>
        <w:t xml:space="preserve">stablishes </w:t>
      </w:r>
      <w:r w:rsidR="00BF68DA">
        <w:rPr>
          <w:bCs/>
        </w:rPr>
        <w:t>an</w:t>
      </w:r>
      <w:r>
        <w:rPr>
          <w:bCs/>
        </w:rPr>
        <w:t xml:space="preserve"> individual’s payback obligation</w:t>
      </w:r>
      <w:r w:rsidR="001C4DFD">
        <w:rPr>
          <w:bCs/>
        </w:rPr>
        <w:t xml:space="preserve"> </w:t>
      </w:r>
      <w:r w:rsidR="00E731A4">
        <w:rPr>
          <w:bCs/>
        </w:rPr>
        <w:t xml:space="preserve">(see Attachment </w:t>
      </w:r>
      <w:r w:rsidR="0001496B">
        <w:rPr>
          <w:bCs/>
        </w:rPr>
        <w:t>13</w:t>
      </w:r>
      <w:r w:rsidR="00E259E2">
        <w:rPr>
          <w:bCs/>
        </w:rPr>
        <w:t xml:space="preserve"> </w:t>
      </w:r>
      <w:r w:rsidR="00E731A4">
        <w:rPr>
          <w:bCs/>
        </w:rPr>
        <w:t>for instructions and form)</w:t>
      </w:r>
      <w:r w:rsidR="001C4DFD">
        <w:rPr>
          <w:bCs/>
        </w:rPr>
        <w:t>.</w:t>
      </w:r>
    </w:p>
    <w:p w:rsidR="00C04B04" w:rsidP="00C04B04" w:rsidRDefault="00C04B04" w14:paraId="6F10224C" w14:textId="77777777">
      <w:pPr>
        <w:pStyle w:val="BodyText"/>
        <w:spacing w:line="240" w:lineRule="auto"/>
        <w:ind w:right="-684"/>
        <w:rPr>
          <w:bCs/>
          <w:u w:val="single"/>
        </w:rPr>
      </w:pPr>
    </w:p>
    <w:p w:rsidR="00C04B04" w:rsidP="00C04B04" w:rsidRDefault="00C04B04" w14:paraId="5900B365" w14:textId="77777777">
      <w:pPr>
        <w:pStyle w:val="BodyText"/>
        <w:ind w:right="-684"/>
      </w:pPr>
      <w:r w:rsidRPr="00C04B04">
        <w:rPr>
          <w:bCs/>
          <w:u w:val="single"/>
        </w:rPr>
        <w:t>PHS 6031-1</w:t>
      </w:r>
      <w:r>
        <w:rPr>
          <w:bCs/>
        </w:rPr>
        <w:t>: NRSA Annual Payback Activities Certification documents payback service and acceptance by PHS (see Attachment 14 for instructions and form). NRSA specific forms (PHS 416-7, 2271, and 6031-1) are utilized only by agencies with NRSA authority (NIH, AHRQ, and the Heath Research and Services Administration (HRSA)).</w:t>
      </w:r>
    </w:p>
    <w:p w:rsidRPr="00A736D0" w:rsidR="00A736D0" w:rsidP="00F712F9" w:rsidRDefault="00A736D0" w14:paraId="0AEF1837" w14:textId="77777777"/>
    <w:p w:rsidR="00D422B9" w:rsidP="00A736D0" w:rsidRDefault="00BF68DA" w14:paraId="1180A663" w14:textId="77777777">
      <w:pPr>
        <w:pStyle w:val="BodyText"/>
        <w:ind w:right="-684"/>
        <w:rPr>
          <w:bCs/>
        </w:rPr>
      </w:pPr>
      <w:r w:rsidRPr="007F1AA9">
        <w:rPr>
          <w:bCs/>
          <w:u w:val="single"/>
        </w:rPr>
        <w:lastRenderedPageBreak/>
        <w:t>HHS 568</w:t>
      </w:r>
      <w:r w:rsidR="0001496B">
        <w:rPr>
          <w:bCs/>
        </w:rPr>
        <w:t>:</w:t>
      </w:r>
      <w:r>
        <w:rPr>
          <w:bCs/>
        </w:rPr>
        <w:t xml:space="preserve"> </w:t>
      </w:r>
      <w:r w:rsidRPr="009F25F9" w:rsidR="00B61497">
        <w:rPr>
          <w:bCs/>
        </w:rPr>
        <w:t xml:space="preserve">Final Invention </w:t>
      </w:r>
      <w:r w:rsidR="006432B4">
        <w:rPr>
          <w:bCs/>
        </w:rPr>
        <w:t xml:space="preserve">and Certification </w:t>
      </w:r>
      <w:r w:rsidRPr="009F25F9" w:rsidR="00B61497">
        <w:rPr>
          <w:bCs/>
        </w:rPr>
        <w:t>Statement</w:t>
      </w:r>
      <w:r w:rsidRPr="007061AC" w:rsidR="00A006F5">
        <w:rPr>
          <w:bCs/>
        </w:rPr>
        <w:t xml:space="preserve"> </w:t>
      </w:r>
      <w:r w:rsidRPr="007061AC" w:rsidR="009337F1">
        <w:rPr>
          <w:bCs/>
        </w:rPr>
        <w:t xml:space="preserve">documents </w:t>
      </w:r>
      <w:r w:rsidR="00601C17">
        <w:rPr>
          <w:bCs/>
        </w:rPr>
        <w:t xml:space="preserve">compliance with </w:t>
      </w:r>
      <w:r w:rsidR="00AB4F42">
        <w:rPr>
          <w:bCs/>
        </w:rPr>
        <w:t>HHS</w:t>
      </w:r>
      <w:r w:rsidRPr="009F25F9" w:rsidR="00AB4F42">
        <w:rPr>
          <w:bCs/>
        </w:rPr>
        <w:t xml:space="preserve"> </w:t>
      </w:r>
      <w:r w:rsidR="006432B4">
        <w:rPr>
          <w:bCs/>
        </w:rPr>
        <w:t>invention/</w:t>
      </w:r>
      <w:r w:rsidRPr="009F25F9" w:rsidR="00B61497">
        <w:rPr>
          <w:bCs/>
        </w:rPr>
        <w:t>patent reporting requirements</w:t>
      </w:r>
      <w:r w:rsidR="00E731A4">
        <w:rPr>
          <w:bCs/>
        </w:rPr>
        <w:t xml:space="preserve"> (</w:t>
      </w:r>
      <w:r w:rsidR="001C4DFD">
        <w:rPr>
          <w:bCs/>
        </w:rPr>
        <w:t>s</w:t>
      </w:r>
      <w:r w:rsidR="00E731A4">
        <w:rPr>
          <w:bCs/>
        </w:rPr>
        <w:t xml:space="preserve">ee Attachment </w:t>
      </w:r>
      <w:r w:rsidR="0001496B">
        <w:rPr>
          <w:bCs/>
        </w:rPr>
        <w:t>15</w:t>
      </w:r>
      <w:r w:rsidR="00E259E2">
        <w:rPr>
          <w:bCs/>
        </w:rPr>
        <w:t xml:space="preserve"> </w:t>
      </w:r>
      <w:r w:rsidR="00E731A4">
        <w:rPr>
          <w:bCs/>
        </w:rPr>
        <w:t>for instructions and form</w:t>
      </w:r>
      <w:r w:rsidR="0001496B">
        <w:rPr>
          <w:bCs/>
        </w:rPr>
        <w:t>)</w:t>
      </w:r>
    </w:p>
    <w:p w:rsidR="00A736D0" w:rsidP="00F712F9" w:rsidRDefault="00A736D0" w14:paraId="0F7BE47B" w14:textId="77777777">
      <w:pPr>
        <w:pStyle w:val="BodyText"/>
        <w:spacing w:line="240" w:lineRule="auto"/>
        <w:ind w:right="-684"/>
      </w:pPr>
    </w:p>
    <w:p w:rsidR="00F712F9" w:rsidP="0001496B" w:rsidRDefault="00601C17" w14:paraId="1EF90539" w14:textId="77777777">
      <w:pPr>
        <w:pStyle w:val="BodyText"/>
        <w:ind w:right="-684"/>
      </w:pPr>
      <w:r w:rsidRPr="00F712F9">
        <w:rPr>
          <w:u w:val="single"/>
        </w:rPr>
        <w:t xml:space="preserve"> </w:t>
      </w:r>
      <w:proofErr w:type="spellStart"/>
      <w:r w:rsidRPr="00F712F9" w:rsidR="00BF68DA">
        <w:rPr>
          <w:u w:val="single"/>
        </w:rPr>
        <w:t>iEdison</w:t>
      </w:r>
      <w:proofErr w:type="spellEnd"/>
      <w:r w:rsidR="0001496B">
        <w:t xml:space="preserve">: </w:t>
      </w:r>
      <w:r w:rsidRPr="0001496B">
        <w:rPr>
          <w:bCs/>
        </w:rPr>
        <w:t>Necessitated</w:t>
      </w:r>
      <w:r>
        <w:rPr>
          <w:bCs/>
        </w:rPr>
        <w:t xml:space="preserve"> by the Bayh</w:t>
      </w:r>
      <w:r w:rsidR="00D211A6">
        <w:rPr>
          <w:bCs/>
        </w:rPr>
        <w:t>-</w:t>
      </w:r>
      <w:r>
        <w:rPr>
          <w:bCs/>
        </w:rPr>
        <w:t>Dole Act invention and patent reporting requirements (</w:t>
      </w:r>
      <w:r w:rsidRPr="009F25F9" w:rsidR="007F1AA9">
        <w:t>35 USC 202 and 37 CFR 401)</w:t>
      </w:r>
      <w:r w:rsidR="00E731A4">
        <w:t xml:space="preserve"> (see </w:t>
      </w:r>
      <w:hyperlink w:history="1" r:id="rId11">
        <w:proofErr w:type="spellStart"/>
        <w:r w:rsidRPr="00E731A4" w:rsidR="00E731A4">
          <w:rPr>
            <w:rStyle w:val="Hyperlink"/>
          </w:rPr>
          <w:t>iEdison</w:t>
        </w:r>
        <w:proofErr w:type="spellEnd"/>
      </w:hyperlink>
      <w:r w:rsidRPr="0001496B" w:rsidR="0001496B">
        <w:rPr>
          <w:rStyle w:val="Hyperlink"/>
          <w:color w:val="auto"/>
          <w:u w:val="none"/>
        </w:rPr>
        <w:t xml:space="preserve">, and </w:t>
      </w:r>
      <w:r w:rsidR="0001496B">
        <w:rPr>
          <w:bCs/>
        </w:rPr>
        <w:t>Attachment 16 for system screen shots).</w:t>
      </w:r>
      <w:r w:rsidRPr="009F25F9" w:rsidR="0001496B">
        <w:rPr>
          <w:bCs/>
        </w:rPr>
        <w:t xml:space="preserve"> </w:t>
      </w:r>
      <w:r w:rsidR="0001496B">
        <w:rPr>
          <w:bCs/>
        </w:rPr>
        <w:t xml:space="preserve"> </w:t>
      </w:r>
      <w:r w:rsidR="007F1AA9">
        <w:t xml:space="preserve"> </w:t>
      </w:r>
    </w:p>
    <w:p w:rsidR="00F712F9" w:rsidP="00F712F9" w:rsidRDefault="00F712F9" w14:paraId="524A1A92" w14:textId="77777777">
      <w:pPr>
        <w:pStyle w:val="BodyText"/>
        <w:spacing w:line="240" w:lineRule="auto"/>
        <w:ind w:right="-684"/>
      </w:pPr>
    </w:p>
    <w:p w:rsidR="0001496B" w:rsidP="0001496B" w:rsidRDefault="0001496B" w14:paraId="7FEA3C16" w14:textId="69D6F839">
      <w:pPr>
        <w:pStyle w:val="BodyText"/>
        <w:ind w:right="-684"/>
      </w:pPr>
      <w:r w:rsidRPr="007F1AA9">
        <w:rPr>
          <w:u w:val="single"/>
        </w:rPr>
        <w:t>Final Progress Report</w:t>
      </w:r>
      <w:r>
        <w:t xml:space="preserve">: </w:t>
      </w:r>
      <w:r w:rsidRPr="001C6401" w:rsidR="00266943">
        <w:rPr>
          <w:highlight w:val="yellow"/>
        </w:rPr>
        <w:t xml:space="preserve">Effective January 1, 2017 (June 30, 2017 for SBIR/STTR Phase II awards), NIH </w:t>
      </w:r>
      <w:r w:rsidRPr="001C6401" w:rsidR="0059312B">
        <w:rPr>
          <w:highlight w:val="yellow"/>
        </w:rPr>
        <w:t>replaced the Final Progress report with the Final RPPR. NIH no longer accepts the Final Progress Report.</w:t>
      </w:r>
      <w:r w:rsidR="0059312B">
        <w:t xml:space="preserve"> </w:t>
      </w:r>
    </w:p>
    <w:p w:rsidR="00A736D0" w:rsidP="00C04B04" w:rsidRDefault="00A736D0" w14:paraId="58100B28" w14:textId="77777777">
      <w:pPr>
        <w:pStyle w:val="BodyText"/>
        <w:spacing w:line="240" w:lineRule="auto"/>
        <w:ind w:right="-684"/>
      </w:pPr>
    </w:p>
    <w:p w:rsidR="00001660" w:rsidP="00D30F03" w:rsidRDefault="00001660" w14:paraId="7A88DE69" w14:textId="071B96F0">
      <w:pPr>
        <w:pStyle w:val="BodyText"/>
        <w:ind w:right="-684"/>
      </w:pPr>
      <w:r>
        <w:rPr>
          <w:u w:val="single"/>
        </w:rPr>
        <w:t>PHS 3734</w:t>
      </w:r>
      <w:r w:rsidR="0001496B">
        <w:t>:</w:t>
      </w:r>
      <w:r w:rsidRPr="00001660">
        <w:t xml:space="preserve"> </w:t>
      </w:r>
      <w:r w:rsidR="006F64BB">
        <w:t>Statement Relinquishing Interests and Rights in a PHS Research Grant</w:t>
      </w:r>
      <w:r w:rsidR="001C4DFD">
        <w:t xml:space="preserve">, most commonly used when an award is transferred from one grantee institution to another, </w:t>
      </w:r>
      <w:r w:rsidR="006F64BB">
        <w:t>serves as the official record of grantee relinquishment of a PHS award</w:t>
      </w:r>
      <w:r w:rsidR="001C4DFD">
        <w:t xml:space="preserve"> </w:t>
      </w:r>
      <w:r>
        <w:t>(</w:t>
      </w:r>
      <w:r w:rsidR="001C4DFD">
        <w:t>s</w:t>
      </w:r>
      <w:r>
        <w:t xml:space="preserve">ee Attachment </w:t>
      </w:r>
      <w:r w:rsidR="00313E68">
        <w:t>18</w:t>
      </w:r>
      <w:r w:rsidR="00E259E2">
        <w:t xml:space="preserve"> </w:t>
      </w:r>
      <w:r>
        <w:t>for instructions</w:t>
      </w:r>
      <w:r w:rsidR="00384893">
        <w:t xml:space="preserve"> and form.</w:t>
      </w:r>
      <w:r>
        <w:t>)</w:t>
      </w:r>
    </w:p>
    <w:p w:rsidR="00A736D0" w:rsidP="00F712F9" w:rsidRDefault="00A736D0" w14:paraId="6FC95D06" w14:textId="77777777">
      <w:pPr>
        <w:pStyle w:val="BodyText"/>
        <w:spacing w:line="240" w:lineRule="auto"/>
        <w:ind w:right="-684"/>
      </w:pPr>
    </w:p>
    <w:p w:rsidRPr="007F1AA9" w:rsidR="00D30F03" w:rsidP="00D30F03" w:rsidRDefault="00D30F03" w14:paraId="1B02AB30" w14:textId="2DBBEFC8">
      <w:pPr>
        <w:pStyle w:val="BodyText"/>
        <w:ind w:right="-684"/>
        <w:rPr>
          <w:u w:val="single"/>
        </w:rPr>
      </w:pPr>
      <w:r>
        <w:rPr>
          <w:u w:val="single"/>
        </w:rPr>
        <w:t>SBIR/STTR Life Cycle Certifications</w:t>
      </w:r>
      <w:r w:rsidR="0001496B">
        <w:t>:</w:t>
      </w:r>
      <w:r w:rsidRPr="007903AF">
        <w:t xml:space="preserve"> For new or continuing SBIR and STTR awards, a life cycle certification is required to be completed once certain milestones are reached during the project period. </w:t>
      </w:r>
      <w:r w:rsidRPr="00E22E9E" w:rsidR="001B479A">
        <w:rPr>
          <w:highlight w:val="yellow"/>
        </w:rPr>
        <w:t xml:space="preserve">Effective January 1, 2019, NIH requires the submission of all SBIR/STTR Life Cycle Certification forms in each Interim and Final Research Performance Progress Report (I-RPPR and F-RPPR) submitted for SBIR/STTR grant awards. </w:t>
      </w:r>
      <w:r w:rsidRPr="00E22E9E" w:rsidR="00EA11AF">
        <w:rPr>
          <w:highlight w:val="yellow"/>
        </w:rPr>
        <w:t>T</w:t>
      </w:r>
      <w:r w:rsidRPr="00E22E9E" w:rsidR="001B479A">
        <w:rPr>
          <w:highlight w:val="yellow"/>
        </w:rPr>
        <w:t>his update is also relevant for CDC and FDA SBIR awardees</w:t>
      </w:r>
      <w:r w:rsidRPr="00E22E9E" w:rsidR="007903AF">
        <w:rPr>
          <w:highlight w:val="yellow"/>
        </w:rPr>
        <w:t xml:space="preserve"> (see Attachment </w:t>
      </w:r>
      <w:r w:rsidRPr="00E22E9E" w:rsidR="0001496B">
        <w:rPr>
          <w:highlight w:val="yellow"/>
        </w:rPr>
        <w:t>20</w:t>
      </w:r>
      <w:r w:rsidRPr="00E22E9E" w:rsidR="007903AF">
        <w:rPr>
          <w:highlight w:val="yellow"/>
        </w:rPr>
        <w:t xml:space="preserve"> for instructions and forms).</w:t>
      </w:r>
      <w:r w:rsidR="007903AF">
        <w:t xml:space="preserve"> </w:t>
      </w:r>
    </w:p>
    <w:p w:rsidRPr="00D039FA" w:rsidR="00D039FA" w:rsidP="00D039FA" w:rsidRDefault="00D039FA" w14:paraId="506E1B97" w14:textId="77777777"/>
    <w:p w:rsidRPr="009524D2" w:rsidR="00CE16DB" w:rsidP="00C04B04" w:rsidRDefault="00CE16DB" w14:paraId="2B2550D0" w14:textId="77777777">
      <w:pPr>
        <w:pStyle w:val="Heading2"/>
      </w:pPr>
      <w:bookmarkStart w:name="_Toc419964152" w:id="2"/>
      <w:r w:rsidRPr="009524D2">
        <w:t>A.2. Purpose and Use of the Information Collection</w:t>
      </w:r>
      <w:bookmarkEnd w:id="2"/>
    </w:p>
    <w:p w:rsidRPr="0026591F" w:rsidR="0026591F" w:rsidP="00AE214C" w:rsidRDefault="0026591F" w14:paraId="519A170D" w14:textId="77777777"/>
    <w:p w:rsidRPr="004A11EC" w:rsidR="006A6F99" w:rsidP="00805884" w:rsidRDefault="006A6F99" w14:paraId="1E879BC6" w14:textId="77777777">
      <w:pPr>
        <w:spacing w:line="480" w:lineRule="auto"/>
        <w:rPr>
          <w:bCs/>
          <w:highlight w:val="yellow"/>
        </w:rPr>
      </w:pPr>
      <w:r w:rsidRPr="004A11EC">
        <w:rPr>
          <w:bCs/>
          <w:highlight w:val="yellow"/>
        </w:rPr>
        <w:t>Since the last OMB approval, NIH has worked on enhancing the reporting requirements on new policies through the RPPR, which are necessary to continue enhancing the quality of basic and preclinical research, as well as NIH-funded clinical trials. Some policy updates that are included in the 0925-0002 revision request include the following:</w:t>
      </w:r>
    </w:p>
    <w:p w:rsidR="003C00AC" w:rsidP="003C00AC" w:rsidRDefault="003C00AC" w14:paraId="7B97953A" w14:textId="1F41E4AD">
      <w:pPr>
        <w:pStyle w:val="ListParagraph"/>
        <w:numPr>
          <w:ilvl w:val="0"/>
          <w:numId w:val="17"/>
        </w:numPr>
        <w:spacing w:line="480" w:lineRule="auto"/>
        <w:rPr>
          <w:bCs/>
          <w:highlight w:val="yellow"/>
        </w:rPr>
      </w:pPr>
      <w:r>
        <w:rPr>
          <w:bCs/>
          <w:highlight w:val="yellow"/>
        </w:rPr>
        <w:lastRenderedPageBreak/>
        <w:t>Implementation of the Final and Inte</w:t>
      </w:r>
      <w:r w:rsidRPr="00F96DB4">
        <w:rPr>
          <w:bCs/>
          <w:highlight w:val="yellow"/>
        </w:rPr>
        <w:t xml:space="preserve">rim </w:t>
      </w:r>
      <w:r>
        <w:rPr>
          <w:bCs/>
          <w:highlight w:val="yellow"/>
        </w:rPr>
        <w:t>RPPR</w:t>
      </w:r>
      <w:r w:rsidR="00526C6C">
        <w:rPr>
          <w:bCs/>
          <w:highlight w:val="yellow"/>
        </w:rPr>
        <w:t xml:space="preserve">. </w:t>
      </w:r>
      <w:bookmarkStart w:name="_Hlk26818760" w:id="3"/>
      <w:r w:rsidRPr="00D2744D" w:rsidR="00526C6C">
        <w:rPr>
          <w:bCs/>
          <w:highlight w:val="yellow"/>
        </w:rPr>
        <w:t xml:space="preserve">Effective February 9, 2017, if the recipient organization has submitted a renewal application on or before the date by which a Final RPPR would be required for the current competitive segment, then submission of an "Interim-RPPR" via </w:t>
      </w:r>
      <w:proofErr w:type="spellStart"/>
      <w:r w:rsidRPr="00D2744D" w:rsidR="00526C6C">
        <w:rPr>
          <w:bCs/>
          <w:highlight w:val="yellow"/>
        </w:rPr>
        <w:t>eRA</w:t>
      </w:r>
      <w:proofErr w:type="spellEnd"/>
      <w:r w:rsidRPr="00D2744D" w:rsidR="00526C6C">
        <w:rPr>
          <w:bCs/>
          <w:highlight w:val="yellow"/>
        </w:rPr>
        <w:t xml:space="preserve"> Commons is now required.   NIH has discontinued the policy for renewal applications whereby, “whether funded or not,” the progress report contained in the renewal application may serve in lieu of a separate final progress report. </w:t>
      </w:r>
      <w:r>
        <w:rPr>
          <w:bCs/>
          <w:highlight w:val="yellow"/>
        </w:rPr>
        <w:t xml:space="preserve"> </w:t>
      </w:r>
      <w:bookmarkEnd w:id="3"/>
    </w:p>
    <w:p w:rsidRPr="00AF25A9" w:rsidR="003C00AC" w:rsidP="003C00AC" w:rsidRDefault="002C48AD" w14:paraId="46FEC7DD" w14:textId="23BE3CF4">
      <w:pPr>
        <w:pStyle w:val="ListParagraph"/>
        <w:numPr>
          <w:ilvl w:val="0"/>
          <w:numId w:val="17"/>
        </w:numPr>
        <w:spacing w:line="480" w:lineRule="auto"/>
        <w:rPr>
          <w:bCs/>
          <w:highlight w:val="yellow"/>
        </w:rPr>
      </w:pPr>
      <w:r>
        <w:rPr>
          <w:bCs/>
          <w:highlight w:val="yellow"/>
        </w:rPr>
        <w:t>Removal of question G.4, and u</w:t>
      </w:r>
      <w:r w:rsidR="00C34ABF">
        <w:rPr>
          <w:bCs/>
          <w:highlight w:val="yellow"/>
        </w:rPr>
        <w:t xml:space="preserve">pdates </w:t>
      </w:r>
      <w:r w:rsidR="00481C50">
        <w:rPr>
          <w:bCs/>
          <w:highlight w:val="yellow"/>
        </w:rPr>
        <w:t xml:space="preserve">throughout to reference the Human Subjects System, which has replaced the </w:t>
      </w:r>
      <w:r w:rsidR="00C34ABF">
        <w:rPr>
          <w:bCs/>
          <w:highlight w:val="yellow"/>
        </w:rPr>
        <w:t>Inclusion</w:t>
      </w:r>
      <w:r w:rsidR="002649A4">
        <w:rPr>
          <w:bCs/>
          <w:highlight w:val="yellow"/>
        </w:rPr>
        <w:t xml:space="preserve"> Management System, where inclusion and human </w:t>
      </w:r>
      <w:proofErr w:type="gramStart"/>
      <w:r w:rsidR="002649A4">
        <w:rPr>
          <w:bCs/>
          <w:highlight w:val="yellow"/>
        </w:rPr>
        <w:t>subjects</w:t>
      </w:r>
      <w:proofErr w:type="gramEnd"/>
      <w:r w:rsidR="002649A4">
        <w:rPr>
          <w:bCs/>
          <w:highlight w:val="yellow"/>
        </w:rPr>
        <w:t xml:space="preserve"> data is entered and updated</w:t>
      </w:r>
      <w:r w:rsidR="00C34ABF">
        <w:rPr>
          <w:bCs/>
          <w:highlight w:val="yellow"/>
        </w:rPr>
        <w:t>.</w:t>
      </w:r>
    </w:p>
    <w:p w:rsidR="00B23E8E" w:rsidP="003C00AC" w:rsidRDefault="00E96A41" w14:paraId="4D00B58B" w14:textId="2B80D27E">
      <w:pPr>
        <w:pStyle w:val="ListParagraph"/>
        <w:numPr>
          <w:ilvl w:val="0"/>
          <w:numId w:val="17"/>
        </w:numPr>
        <w:spacing w:line="480" w:lineRule="auto"/>
        <w:rPr>
          <w:bCs/>
          <w:highlight w:val="yellow"/>
        </w:rPr>
      </w:pPr>
      <w:r w:rsidRPr="00AF25A9">
        <w:rPr>
          <w:bCs/>
          <w:highlight w:val="yellow"/>
        </w:rPr>
        <w:t>Upcoming edits to the budget form. In its updates to the</w:t>
      </w:r>
      <w:r w:rsidRPr="004C2D17">
        <w:rPr>
          <w:bCs/>
          <w:highlight w:val="yellow"/>
        </w:rPr>
        <w:t xml:space="preserve"> pre-award reporting requirements, consolidated under 0925–0001, NIH has incorporated additional </w:t>
      </w:r>
      <w:r w:rsidR="000A5C01">
        <w:rPr>
          <w:bCs/>
          <w:highlight w:val="yellow"/>
        </w:rPr>
        <w:t>application requirements</w:t>
      </w:r>
      <w:r w:rsidRPr="004C2D17">
        <w:rPr>
          <w:bCs/>
          <w:highlight w:val="yellow"/>
        </w:rPr>
        <w:t xml:space="preserve"> related </w:t>
      </w:r>
      <w:r w:rsidR="001356BE">
        <w:rPr>
          <w:bCs/>
          <w:highlight w:val="yellow"/>
        </w:rPr>
        <w:t xml:space="preserve">to proposed human fetal tissue research due to </w:t>
      </w:r>
      <w:r w:rsidRPr="0049203F" w:rsidR="001356BE">
        <w:rPr>
          <w:highlight w:val="yellow"/>
        </w:rPr>
        <w:t>Congressional ((Sections 498A and 498B of the PHS Act (42 U.S.C. 289g-1 and 289g-2)) and Department of Health and Human Services (45 C.F.R. 46.204 and 46.206) mandates</w:t>
      </w:r>
      <w:r w:rsidRPr="004C2D17">
        <w:rPr>
          <w:bCs/>
          <w:highlight w:val="yellow"/>
        </w:rPr>
        <w:t xml:space="preserve">. </w:t>
      </w:r>
      <w:r w:rsidRPr="004C2D17" w:rsidR="00AF25A9">
        <w:rPr>
          <w:bCs/>
          <w:highlight w:val="yellow"/>
        </w:rPr>
        <w:t xml:space="preserve">NIH has not implemented related changes to the RPPR at this </w:t>
      </w:r>
      <w:r w:rsidRPr="002C48AD" w:rsidR="002C48AD">
        <w:rPr>
          <w:bCs/>
          <w:highlight w:val="yellow"/>
        </w:rPr>
        <w:t>time but</w:t>
      </w:r>
      <w:r w:rsidRPr="004C2D17" w:rsidR="00AF25A9">
        <w:rPr>
          <w:bCs/>
          <w:highlight w:val="yellow"/>
        </w:rPr>
        <w:t xml:space="preserve"> anticipates that changes may be required in a subsequent submission. </w:t>
      </w:r>
    </w:p>
    <w:p w:rsidR="00AF25A9" w:rsidP="003C00AC" w:rsidRDefault="004026CC" w14:paraId="392D3323" w14:textId="3CF1B6C0">
      <w:pPr>
        <w:pStyle w:val="ListParagraph"/>
        <w:numPr>
          <w:ilvl w:val="0"/>
          <w:numId w:val="17"/>
        </w:numPr>
        <w:spacing w:line="480" w:lineRule="auto"/>
        <w:rPr>
          <w:bCs/>
          <w:highlight w:val="yellow"/>
        </w:rPr>
      </w:pPr>
      <w:r>
        <w:rPr>
          <w:bCs/>
          <w:highlight w:val="yellow"/>
        </w:rPr>
        <w:t xml:space="preserve">In Section D, added functionality to allow </w:t>
      </w:r>
      <w:r w:rsidR="00800190">
        <w:rPr>
          <w:bCs/>
          <w:highlight w:val="yellow"/>
        </w:rPr>
        <w:t>recipients</w:t>
      </w:r>
      <w:r>
        <w:rPr>
          <w:bCs/>
          <w:highlight w:val="yellow"/>
        </w:rPr>
        <w:t xml:space="preserve"> to report</w:t>
      </w:r>
      <w:r w:rsidR="00800190">
        <w:rPr>
          <w:bCs/>
          <w:highlight w:val="yellow"/>
        </w:rPr>
        <w:t xml:space="preserve"> effort for </w:t>
      </w:r>
      <w:r w:rsidR="003F60ED">
        <w:rPr>
          <w:bCs/>
          <w:highlight w:val="yellow"/>
        </w:rPr>
        <w:t xml:space="preserve">researchers working on the project to the nearest one-tenth, rather than in whole months as previously required. </w:t>
      </w:r>
    </w:p>
    <w:p w:rsidR="00F01422" w:rsidP="003C00AC" w:rsidRDefault="00C212FE" w14:paraId="1FFCB4E6" w14:textId="0B3F29CE">
      <w:pPr>
        <w:pStyle w:val="ListParagraph"/>
        <w:numPr>
          <w:ilvl w:val="0"/>
          <w:numId w:val="17"/>
        </w:numPr>
        <w:spacing w:line="480" w:lineRule="auto"/>
        <w:rPr>
          <w:bCs/>
          <w:highlight w:val="yellow"/>
        </w:rPr>
      </w:pPr>
      <w:r>
        <w:rPr>
          <w:bCs/>
          <w:highlight w:val="yellow"/>
        </w:rPr>
        <w:t>SBIR/STTR grantees are now required to provide a copy of the SBIR/STTR Life</w:t>
      </w:r>
      <w:r w:rsidR="00694493">
        <w:rPr>
          <w:bCs/>
          <w:highlight w:val="yellow"/>
        </w:rPr>
        <w:t xml:space="preserve"> </w:t>
      </w:r>
      <w:r>
        <w:rPr>
          <w:bCs/>
          <w:highlight w:val="yellow"/>
        </w:rPr>
        <w:t>Cycle Certification form in G.1</w:t>
      </w:r>
      <w:r w:rsidR="00046A51">
        <w:rPr>
          <w:bCs/>
          <w:highlight w:val="yellow"/>
        </w:rPr>
        <w:t>: Special Notice of Award and Funding Opportunity Announcement Reporting Requirements</w:t>
      </w:r>
    </w:p>
    <w:p w:rsidRPr="00BF5187" w:rsidR="00BF5187" w:rsidP="00BF5187" w:rsidRDefault="00BF5187" w14:paraId="6DE137DF" w14:textId="5DC20869">
      <w:pPr>
        <w:pStyle w:val="ListParagraph"/>
        <w:numPr>
          <w:ilvl w:val="0"/>
          <w:numId w:val="17"/>
        </w:numPr>
        <w:spacing w:line="480" w:lineRule="auto"/>
        <w:contextualSpacing w:val="0"/>
        <w:rPr>
          <w:highlight w:val="yellow"/>
        </w:rPr>
      </w:pPr>
      <w:r w:rsidRPr="00BF5187">
        <w:rPr>
          <w:highlight w:val="yellow"/>
        </w:rPr>
        <w:lastRenderedPageBreak/>
        <w:t xml:space="preserve">Upcoming edits to the way NIH requests and </w:t>
      </w:r>
      <w:proofErr w:type="gramStart"/>
      <w:r w:rsidRPr="00BF5187">
        <w:rPr>
          <w:highlight w:val="yellow"/>
        </w:rPr>
        <w:t>captures</w:t>
      </w:r>
      <w:proofErr w:type="gramEnd"/>
      <w:r w:rsidRPr="00BF5187">
        <w:rPr>
          <w:highlight w:val="yellow"/>
        </w:rPr>
        <w:t xml:space="preserve"> Other Support information (e.g. Other Support format page). NIH has not implemented related changes to post-award reporting requirements at this time but anticipates that changes may be required in a subsequent submission. </w:t>
      </w:r>
    </w:p>
    <w:p w:rsidRPr="00BF5187" w:rsidR="00BF5187" w:rsidP="00BF5187" w:rsidRDefault="00BF5187" w14:paraId="11337AC3" w14:textId="77777777">
      <w:pPr>
        <w:spacing w:line="480" w:lineRule="auto"/>
        <w:ind w:left="360"/>
        <w:rPr>
          <w:bCs/>
          <w:highlight w:val="yellow"/>
        </w:rPr>
      </w:pPr>
    </w:p>
    <w:p w:rsidR="0039368E" w:rsidP="00ED1319" w:rsidRDefault="00703119" w14:paraId="1F731F3F" w14:textId="10713F34">
      <w:pPr>
        <w:spacing w:line="480" w:lineRule="auto"/>
        <w:ind w:right="-684"/>
        <w:rPr>
          <w:bCs/>
        </w:rPr>
      </w:pPr>
      <w:r w:rsidRPr="0039368E">
        <w:rPr>
          <w:bCs/>
          <w:u w:val="single"/>
        </w:rPr>
        <w:t>RPPR</w:t>
      </w:r>
      <w:r w:rsidR="00E41A33">
        <w:rPr>
          <w:bCs/>
          <w:u w:val="single"/>
        </w:rPr>
        <w:t>,</w:t>
      </w:r>
      <w:r w:rsidRPr="0039368E">
        <w:rPr>
          <w:bCs/>
          <w:u w:val="single"/>
        </w:rPr>
        <w:t>PHS 2590</w:t>
      </w:r>
      <w:r w:rsidR="00E41A33">
        <w:rPr>
          <w:bCs/>
          <w:u w:val="single"/>
        </w:rPr>
        <w:t>, and Final RPPR</w:t>
      </w:r>
      <w:r w:rsidRPr="0039368E">
        <w:rPr>
          <w:bCs/>
        </w:rPr>
        <w:t xml:space="preserve"> </w:t>
      </w:r>
      <w:r w:rsidRPr="0039368E" w:rsidR="0026292E">
        <w:rPr>
          <w:bCs/>
        </w:rPr>
        <w:t>-</w:t>
      </w:r>
      <w:r>
        <w:rPr>
          <w:bCs/>
        </w:rPr>
        <w:t xml:space="preserve"> </w:t>
      </w:r>
      <w:r w:rsidR="00F506E3">
        <w:rPr>
          <w:bCs/>
        </w:rPr>
        <w:t xml:space="preserve">Information collected </w:t>
      </w:r>
      <w:r>
        <w:rPr>
          <w:bCs/>
        </w:rPr>
        <w:t>as part of interim</w:t>
      </w:r>
      <w:r w:rsidR="003671A0">
        <w:rPr>
          <w:bCs/>
        </w:rPr>
        <w:t>/annual</w:t>
      </w:r>
      <w:r>
        <w:rPr>
          <w:bCs/>
        </w:rPr>
        <w:t xml:space="preserve"> </w:t>
      </w:r>
      <w:r w:rsidR="006A6F99">
        <w:rPr>
          <w:bCs/>
        </w:rPr>
        <w:t xml:space="preserve">and final </w:t>
      </w:r>
      <w:r>
        <w:rPr>
          <w:bCs/>
        </w:rPr>
        <w:t xml:space="preserve">progress reports </w:t>
      </w:r>
      <w:r w:rsidR="00F506E3">
        <w:rPr>
          <w:bCs/>
        </w:rPr>
        <w:t xml:space="preserve">is used </w:t>
      </w:r>
      <w:r w:rsidRPr="009F25F9" w:rsidR="00B61497">
        <w:rPr>
          <w:bCs/>
        </w:rPr>
        <w:t>by agency staff</w:t>
      </w:r>
      <w:r w:rsidR="004C7FB1">
        <w:rPr>
          <w:bCs/>
        </w:rPr>
        <w:t xml:space="preserve"> to</w:t>
      </w:r>
      <w:r w:rsidR="001C4DFD">
        <w:rPr>
          <w:bCs/>
        </w:rPr>
        <w:t xml:space="preserve">: </w:t>
      </w:r>
      <w:r w:rsidR="004C7FB1">
        <w:rPr>
          <w:bCs/>
        </w:rPr>
        <w:t xml:space="preserve"> (a) monitor </w:t>
      </w:r>
      <w:r w:rsidR="00CC1535">
        <w:rPr>
          <w:bCs/>
        </w:rPr>
        <w:t xml:space="preserve">federal </w:t>
      </w:r>
      <w:r w:rsidR="004C7FB1">
        <w:rPr>
          <w:bCs/>
        </w:rPr>
        <w:t>awards</w:t>
      </w:r>
      <w:r w:rsidR="00553C48">
        <w:rPr>
          <w:bCs/>
        </w:rPr>
        <w:t xml:space="preserve"> and ensure compliance with applicable terms and conditions</w:t>
      </w:r>
      <w:r w:rsidR="00B90B44">
        <w:rPr>
          <w:bCs/>
        </w:rPr>
        <w:t xml:space="preserve"> of award</w:t>
      </w:r>
      <w:r w:rsidR="00553C48">
        <w:rPr>
          <w:bCs/>
        </w:rPr>
        <w:t>,</w:t>
      </w:r>
      <w:r w:rsidR="004C7FB1">
        <w:rPr>
          <w:bCs/>
        </w:rPr>
        <w:t xml:space="preserve"> </w:t>
      </w:r>
      <w:r w:rsidR="00384893">
        <w:rPr>
          <w:bCs/>
        </w:rPr>
        <w:t xml:space="preserve">regulations, </w:t>
      </w:r>
      <w:r>
        <w:rPr>
          <w:bCs/>
        </w:rPr>
        <w:t xml:space="preserve">policies and procedures, </w:t>
      </w:r>
      <w:r w:rsidR="004C7FB1">
        <w:rPr>
          <w:bCs/>
        </w:rPr>
        <w:t xml:space="preserve">(b) </w:t>
      </w:r>
      <w:r w:rsidR="00553C48">
        <w:rPr>
          <w:bCs/>
        </w:rPr>
        <w:t xml:space="preserve">evaluate </w:t>
      </w:r>
      <w:r w:rsidR="004C7FB1">
        <w:rPr>
          <w:bCs/>
        </w:rPr>
        <w:t>prog</w:t>
      </w:r>
      <w:r w:rsidR="00553C48">
        <w:rPr>
          <w:bCs/>
        </w:rPr>
        <w:t>r</w:t>
      </w:r>
      <w:r w:rsidR="004C7FB1">
        <w:rPr>
          <w:bCs/>
        </w:rPr>
        <w:t xml:space="preserve">ess in accord with </w:t>
      </w:r>
      <w:r w:rsidR="00553C48">
        <w:rPr>
          <w:bCs/>
        </w:rPr>
        <w:t xml:space="preserve">goals, aims and objectives set forth in competing applications, </w:t>
      </w:r>
      <w:r>
        <w:rPr>
          <w:bCs/>
        </w:rPr>
        <w:t xml:space="preserve">(c) evaluate grantee plans for the next budget period and </w:t>
      </w:r>
      <w:r w:rsidR="00384893">
        <w:rPr>
          <w:bCs/>
        </w:rPr>
        <w:t xml:space="preserve">any </w:t>
      </w:r>
      <w:r>
        <w:rPr>
          <w:bCs/>
        </w:rPr>
        <w:t xml:space="preserve">significant changes, (d) collect workforce tracking data as required by P.L. 109-482, </w:t>
      </w:r>
      <w:r w:rsidR="00553C48">
        <w:rPr>
          <w:bCs/>
        </w:rPr>
        <w:t>(</w:t>
      </w:r>
      <w:r>
        <w:rPr>
          <w:bCs/>
        </w:rPr>
        <w:t>e</w:t>
      </w:r>
      <w:r w:rsidR="00553C48">
        <w:rPr>
          <w:bCs/>
        </w:rPr>
        <w:t>) manage scientific programs, (</w:t>
      </w:r>
      <w:r>
        <w:rPr>
          <w:bCs/>
        </w:rPr>
        <w:t>f</w:t>
      </w:r>
      <w:r w:rsidR="00553C48">
        <w:rPr>
          <w:bCs/>
        </w:rPr>
        <w:t>) plan future scientific initiatives, (</w:t>
      </w:r>
      <w:r>
        <w:rPr>
          <w:bCs/>
        </w:rPr>
        <w:t>g</w:t>
      </w:r>
      <w:r w:rsidR="00553C48">
        <w:rPr>
          <w:bCs/>
        </w:rPr>
        <w:t xml:space="preserve">) </w:t>
      </w:r>
      <w:r w:rsidR="004C7FB1">
        <w:rPr>
          <w:bCs/>
        </w:rPr>
        <w:t xml:space="preserve">determine </w:t>
      </w:r>
      <w:r>
        <w:rPr>
          <w:bCs/>
        </w:rPr>
        <w:t xml:space="preserve">funding for the next </w:t>
      </w:r>
      <w:r w:rsidR="00384893">
        <w:rPr>
          <w:bCs/>
        </w:rPr>
        <w:t>budget segment</w:t>
      </w:r>
      <w:r>
        <w:rPr>
          <w:bCs/>
        </w:rPr>
        <w:t xml:space="preserve">, and </w:t>
      </w:r>
      <w:r w:rsidR="00553C48">
        <w:rPr>
          <w:bCs/>
        </w:rPr>
        <w:t>(</w:t>
      </w:r>
      <w:r>
        <w:rPr>
          <w:bCs/>
        </w:rPr>
        <w:t>h</w:t>
      </w:r>
      <w:r w:rsidR="00553C48">
        <w:rPr>
          <w:bCs/>
        </w:rPr>
        <w:t>) report to Congress, the public and other Federal agencies</w:t>
      </w:r>
      <w:r>
        <w:rPr>
          <w:bCs/>
        </w:rPr>
        <w:t>.</w:t>
      </w:r>
      <w:r w:rsidR="00A736D0">
        <w:rPr>
          <w:bCs/>
        </w:rPr>
        <w:t xml:space="preserve"> </w:t>
      </w:r>
      <w:r w:rsidR="00064CC7">
        <w:rPr>
          <w:bCs/>
        </w:rPr>
        <w:t xml:space="preserve">Within interim progress reports (either RPPR or PHS 2590), a grantee may submit a new </w:t>
      </w:r>
      <w:proofErr w:type="spellStart"/>
      <w:r w:rsidR="00064CC7">
        <w:rPr>
          <w:bCs/>
        </w:rPr>
        <w:t>biosketch</w:t>
      </w:r>
      <w:proofErr w:type="spellEnd"/>
      <w:r w:rsidR="00064CC7">
        <w:rPr>
          <w:bCs/>
        </w:rPr>
        <w:t xml:space="preserve"> if there are new senior/key personnel. For specific training grants, data on trainees and/or program statistics are required via a training data table and a completed trainee diversity report. </w:t>
      </w:r>
    </w:p>
    <w:p w:rsidR="0039368E" w:rsidP="0039368E" w:rsidRDefault="0039368E" w14:paraId="1E827F58" w14:textId="77777777">
      <w:pPr>
        <w:ind w:right="-684"/>
        <w:rPr>
          <w:bCs/>
        </w:rPr>
      </w:pPr>
    </w:p>
    <w:p w:rsidR="00203323" w:rsidP="00ED1319" w:rsidRDefault="00ED1319" w14:paraId="0F5C0313" w14:textId="57932A0B">
      <w:pPr>
        <w:spacing w:line="480" w:lineRule="auto"/>
        <w:ind w:right="-684"/>
        <w:rPr>
          <w:bCs/>
        </w:rPr>
      </w:pPr>
      <w:r>
        <w:rPr>
          <w:bCs/>
        </w:rPr>
        <w:t>The RPPR is used for interim</w:t>
      </w:r>
      <w:r w:rsidR="003671A0">
        <w:rPr>
          <w:bCs/>
        </w:rPr>
        <w:t>/annual</w:t>
      </w:r>
      <w:r>
        <w:rPr>
          <w:bCs/>
        </w:rPr>
        <w:t xml:space="preserve"> progress reports for all NIH programs including but not limited to:  research project grants,</w:t>
      </w:r>
      <w:r w:rsidRPr="009F25F9">
        <w:rPr>
          <w:bCs/>
        </w:rPr>
        <w:t xml:space="preserve"> </w:t>
      </w:r>
      <w:r>
        <w:rPr>
          <w:bCs/>
        </w:rPr>
        <w:t>NRSA and other i</w:t>
      </w:r>
      <w:r w:rsidRPr="009F25F9">
        <w:rPr>
          <w:bCs/>
        </w:rPr>
        <w:t xml:space="preserve">nstitutional </w:t>
      </w:r>
      <w:r>
        <w:rPr>
          <w:bCs/>
        </w:rPr>
        <w:t>tr</w:t>
      </w:r>
      <w:r w:rsidRPr="009F25F9">
        <w:rPr>
          <w:bCs/>
        </w:rPr>
        <w:t xml:space="preserve">aining </w:t>
      </w:r>
      <w:r>
        <w:rPr>
          <w:bCs/>
        </w:rPr>
        <w:t>g</w:t>
      </w:r>
      <w:r w:rsidRPr="009F25F9">
        <w:rPr>
          <w:bCs/>
        </w:rPr>
        <w:t>rants</w:t>
      </w:r>
      <w:r>
        <w:rPr>
          <w:bCs/>
        </w:rPr>
        <w:t>, NRSA Fellowships, career development awards, SBIR/STTR awards, pr</w:t>
      </w:r>
      <w:r w:rsidRPr="009F25F9">
        <w:rPr>
          <w:bCs/>
        </w:rPr>
        <w:t xml:space="preserve">ogram </w:t>
      </w:r>
      <w:r>
        <w:rPr>
          <w:bCs/>
        </w:rPr>
        <w:t>p</w:t>
      </w:r>
      <w:r w:rsidRPr="009F25F9">
        <w:rPr>
          <w:bCs/>
        </w:rPr>
        <w:t xml:space="preserve">roject </w:t>
      </w:r>
      <w:r>
        <w:rPr>
          <w:bCs/>
        </w:rPr>
        <w:t>and</w:t>
      </w:r>
      <w:r w:rsidRPr="009F25F9">
        <w:rPr>
          <w:bCs/>
        </w:rPr>
        <w:t xml:space="preserve"> </w:t>
      </w:r>
      <w:r>
        <w:rPr>
          <w:bCs/>
        </w:rPr>
        <w:t>c</w:t>
      </w:r>
      <w:r w:rsidRPr="009F25F9">
        <w:rPr>
          <w:bCs/>
        </w:rPr>
        <w:t xml:space="preserve">enter </w:t>
      </w:r>
      <w:r>
        <w:rPr>
          <w:bCs/>
        </w:rPr>
        <w:t>g</w:t>
      </w:r>
      <w:r w:rsidRPr="009F25F9">
        <w:rPr>
          <w:bCs/>
        </w:rPr>
        <w:t>rants</w:t>
      </w:r>
      <w:r>
        <w:rPr>
          <w:bCs/>
        </w:rPr>
        <w:t>,</w:t>
      </w:r>
      <w:r w:rsidRPr="009F25F9">
        <w:rPr>
          <w:bCs/>
        </w:rPr>
        <w:t xml:space="preserve"> </w:t>
      </w:r>
      <w:r>
        <w:rPr>
          <w:bCs/>
        </w:rPr>
        <w:t>c</w:t>
      </w:r>
      <w:r w:rsidRPr="009F25F9">
        <w:rPr>
          <w:bCs/>
        </w:rPr>
        <w:t xml:space="preserve">onference </w:t>
      </w:r>
      <w:r>
        <w:rPr>
          <w:bCs/>
        </w:rPr>
        <w:t>g</w:t>
      </w:r>
      <w:r w:rsidRPr="009F25F9">
        <w:rPr>
          <w:bCs/>
        </w:rPr>
        <w:t>rants</w:t>
      </w:r>
      <w:r>
        <w:rPr>
          <w:bCs/>
        </w:rPr>
        <w:t>,</w:t>
      </w:r>
      <w:r w:rsidRPr="009F25F9">
        <w:rPr>
          <w:bCs/>
        </w:rPr>
        <w:t xml:space="preserve"> </w:t>
      </w:r>
      <w:r>
        <w:rPr>
          <w:bCs/>
        </w:rPr>
        <w:t>c</w:t>
      </w:r>
      <w:r w:rsidRPr="009F25F9">
        <w:rPr>
          <w:bCs/>
        </w:rPr>
        <w:t xml:space="preserve">ancer </w:t>
      </w:r>
      <w:r>
        <w:rPr>
          <w:bCs/>
        </w:rPr>
        <w:t>c</w:t>
      </w:r>
      <w:r w:rsidRPr="009F25F9">
        <w:rPr>
          <w:bCs/>
        </w:rPr>
        <w:t xml:space="preserve">enter </w:t>
      </w:r>
      <w:r>
        <w:rPr>
          <w:bCs/>
        </w:rPr>
        <w:t>s</w:t>
      </w:r>
      <w:r w:rsidRPr="009F25F9">
        <w:rPr>
          <w:bCs/>
        </w:rPr>
        <w:t xml:space="preserve">upport </w:t>
      </w:r>
      <w:r>
        <w:rPr>
          <w:bCs/>
        </w:rPr>
        <w:t>g</w:t>
      </w:r>
      <w:r w:rsidRPr="009F25F9">
        <w:rPr>
          <w:bCs/>
        </w:rPr>
        <w:t>rants</w:t>
      </w:r>
      <w:r>
        <w:rPr>
          <w:bCs/>
        </w:rPr>
        <w:t>,</w:t>
      </w:r>
      <w:r w:rsidRPr="009F25F9">
        <w:rPr>
          <w:bCs/>
        </w:rPr>
        <w:t xml:space="preserve"> </w:t>
      </w:r>
      <w:r>
        <w:rPr>
          <w:bCs/>
        </w:rPr>
        <w:t>b</w:t>
      </w:r>
      <w:r w:rsidRPr="009F25F9">
        <w:rPr>
          <w:bCs/>
        </w:rPr>
        <w:t xml:space="preserve">iotechnology </w:t>
      </w:r>
      <w:r>
        <w:rPr>
          <w:bCs/>
        </w:rPr>
        <w:t>r</w:t>
      </w:r>
      <w:r w:rsidRPr="009F25F9">
        <w:rPr>
          <w:bCs/>
        </w:rPr>
        <w:t xml:space="preserve">esource </w:t>
      </w:r>
      <w:r>
        <w:rPr>
          <w:bCs/>
        </w:rPr>
        <w:t>g</w:t>
      </w:r>
      <w:r w:rsidRPr="009F25F9">
        <w:rPr>
          <w:bCs/>
        </w:rPr>
        <w:t>rants</w:t>
      </w:r>
      <w:r>
        <w:rPr>
          <w:bCs/>
        </w:rPr>
        <w:t>,</w:t>
      </w:r>
      <w:r w:rsidRPr="009F25F9">
        <w:rPr>
          <w:bCs/>
        </w:rPr>
        <w:t xml:space="preserve"> </w:t>
      </w:r>
      <w:r>
        <w:rPr>
          <w:bCs/>
        </w:rPr>
        <w:t>and a</w:t>
      </w:r>
      <w:r w:rsidRPr="009F25F9">
        <w:rPr>
          <w:bCs/>
        </w:rPr>
        <w:t xml:space="preserve">cademic </w:t>
      </w:r>
      <w:r>
        <w:rPr>
          <w:bCs/>
        </w:rPr>
        <w:t>r</w:t>
      </w:r>
      <w:r w:rsidRPr="009F25F9">
        <w:rPr>
          <w:bCs/>
        </w:rPr>
        <w:t xml:space="preserve">esearch </w:t>
      </w:r>
      <w:r>
        <w:rPr>
          <w:bCs/>
        </w:rPr>
        <w:t>e</w:t>
      </w:r>
      <w:r w:rsidRPr="009F25F9">
        <w:rPr>
          <w:bCs/>
        </w:rPr>
        <w:t xml:space="preserve">nhancement </w:t>
      </w:r>
      <w:r>
        <w:rPr>
          <w:bCs/>
        </w:rPr>
        <w:t>a</w:t>
      </w:r>
      <w:r w:rsidRPr="009F25F9">
        <w:rPr>
          <w:bCs/>
        </w:rPr>
        <w:t>wards</w:t>
      </w:r>
      <w:r>
        <w:rPr>
          <w:bCs/>
        </w:rPr>
        <w:t xml:space="preserve">. As of October 17, 2014, </w:t>
      </w:r>
      <w:r w:rsidRPr="0039368E">
        <w:rPr>
          <w:bCs/>
        </w:rPr>
        <w:t xml:space="preserve">NIH requires grantees to submit all type 5 progress reports using the RPPR module in </w:t>
      </w:r>
      <w:proofErr w:type="spellStart"/>
      <w:r w:rsidRPr="0039368E">
        <w:rPr>
          <w:bCs/>
        </w:rPr>
        <w:t>eRA</w:t>
      </w:r>
      <w:proofErr w:type="spellEnd"/>
      <w:r w:rsidRPr="0039368E">
        <w:rPr>
          <w:bCs/>
        </w:rPr>
        <w:t xml:space="preserve"> Commons. </w:t>
      </w:r>
    </w:p>
    <w:p w:rsidR="00E41A33" w:rsidP="00E41A33" w:rsidRDefault="00E41A33" w14:paraId="4570F82D" w14:textId="409603DA">
      <w:pPr>
        <w:pStyle w:val="BodyText"/>
        <w:ind w:right="-684"/>
        <w:rPr>
          <w:bCs/>
        </w:rPr>
      </w:pPr>
      <w:r>
        <w:rPr>
          <w:bCs/>
        </w:rPr>
        <w:t>In order to continue the transition</w:t>
      </w:r>
      <w:r w:rsidRPr="00887AD3">
        <w:rPr>
          <w:bCs/>
        </w:rPr>
        <w:t xml:space="preserve"> to a standard reporting format for all </w:t>
      </w:r>
      <w:proofErr w:type="gramStart"/>
      <w:r w:rsidRPr="00887AD3">
        <w:rPr>
          <w:bCs/>
        </w:rPr>
        <w:t>federally-funded</w:t>
      </w:r>
      <w:proofErr w:type="gramEnd"/>
      <w:r w:rsidRPr="00887AD3">
        <w:rPr>
          <w:bCs/>
        </w:rPr>
        <w:t xml:space="preserve"> research projects </w:t>
      </w:r>
      <w:r>
        <w:rPr>
          <w:bCs/>
        </w:rPr>
        <w:t>and research-related activities, PHS agencies utilize the Final RPPR for closeout.</w:t>
      </w:r>
      <w:r w:rsidRPr="006B0304" w:rsidR="006B0304">
        <w:t xml:space="preserve"> </w:t>
      </w:r>
      <w:r w:rsidR="006B0304">
        <w:t xml:space="preserve">Effective </w:t>
      </w:r>
      <w:r w:rsidR="006B0304">
        <w:lastRenderedPageBreak/>
        <w:t>January 1, 2017 (June 30, 2017 for SBIR/STTR Phase II awards), NIH has replaced the Final Progress report with the Final RPPR.</w:t>
      </w:r>
      <w:r>
        <w:rPr>
          <w:bCs/>
        </w:rPr>
        <w:t xml:space="preserve"> </w:t>
      </w:r>
      <w:r w:rsidR="006B0304">
        <w:rPr>
          <w:bCs/>
        </w:rPr>
        <w:t>In addition</w:t>
      </w:r>
      <w:r w:rsidRPr="006B0304" w:rsidR="006B0304">
        <w:rPr>
          <w:bCs/>
        </w:rPr>
        <w:t xml:space="preserve">, </w:t>
      </w:r>
      <w:r w:rsidRPr="006B0304" w:rsidR="006B0304">
        <w:rPr>
          <w:bCs/>
          <w:color w:val="auto"/>
        </w:rPr>
        <w:t xml:space="preserve">effective February 9, 2017, if the recipient organization has submitted a renewal application on or before the date by which a Final RPPR would be required for the current competitive segment, then submission of an "Interim-RPPR" via </w:t>
      </w:r>
      <w:proofErr w:type="spellStart"/>
      <w:r w:rsidRPr="006B0304" w:rsidR="006B0304">
        <w:rPr>
          <w:bCs/>
          <w:color w:val="auto"/>
        </w:rPr>
        <w:t>eRA</w:t>
      </w:r>
      <w:proofErr w:type="spellEnd"/>
      <w:r w:rsidRPr="006B0304" w:rsidR="006B0304">
        <w:rPr>
          <w:bCs/>
          <w:color w:val="auto"/>
        </w:rPr>
        <w:t xml:space="preserve"> Commons is now required.   NIH has discontinued the policy for renewal applications whereby, “whether funded or not,” the progress report contained in the renewal application may serve in lieu of a separate final progress report. </w:t>
      </w:r>
      <w:r w:rsidRPr="006B0304" w:rsidR="006B0304">
        <w:rPr>
          <w:bCs/>
        </w:rPr>
        <w:t xml:space="preserve"> </w:t>
      </w:r>
    </w:p>
    <w:p w:rsidRPr="004E1303" w:rsidR="004E1303" w:rsidP="004E1303" w:rsidRDefault="004E1303" w14:paraId="6DE6EC51" w14:textId="77777777">
      <w:pPr>
        <w:pStyle w:val="ListParagraph"/>
        <w:rPr>
          <w:bCs/>
        </w:rPr>
      </w:pPr>
    </w:p>
    <w:p w:rsidRPr="0039368E" w:rsidR="00ED1319" w:rsidP="0039368E" w:rsidRDefault="00ED1319" w14:paraId="06497497" w14:textId="77777777">
      <w:pPr>
        <w:ind w:right="-684"/>
        <w:rPr>
          <w:bCs/>
        </w:rPr>
      </w:pPr>
    </w:p>
    <w:p w:rsidRPr="0039368E" w:rsidR="00EB4224" w:rsidP="00EB4224" w:rsidRDefault="00EB4224" w14:paraId="4B0A7BDA" w14:textId="1297B2DF">
      <w:pPr>
        <w:pStyle w:val="BodyText"/>
        <w:ind w:right="-684"/>
      </w:pPr>
      <w:r w:rsidRPr="0039368E">
        <w:rPr>
          <w:u w:val="single"/>
        </w:rPr>
        <w:t>PHS 2271</w:t>
      </w:r>
      <w:r w:rsidRPr="0039368E">
        <w:t xml:space="preserve"> - The Statement of Appoin</w:t>
      </w:r>
      <w:r w:rsidR="00BA1AD4">
        <w:t xml:space="preserve">tment is used by PHS staff to: </w:t>
      </w:r>
      <w:r w:rsidRPr="0039368E">
        <w:t xml:space="preserve">1) determine if trainees meet program eligibility (education and citizenship) requirements; 2) ensure that the number of trainees do not exceed authorized levels; 3) ensure that the appropriate stipend level is paid; and 4) identify any institutional recruitment and retention diversity inequities. The 2271 is also used by institutions to appoint individuals to career development and other research training </w:t>
      </w:r>
      <w:proofErr w:type="gramStart"/>
      <w:r w:rsidRPr="0039368E">
        <w:t>programs, and</w:t>
      </w:r>
      <w:proofErr w:type="gramEnd"/>
      <w:r w:rsidRPr="0039368E">
        <w:t xml:space="preserve"> may be used by NIH to collect information on graduate research assistants engaged in research under regular research grants.</w:t>
      </w:r>
    </w:p>
    <w:p w:rsidRPr="0039368E" w:rsidR="00A736D0" w:rsidP="0039368E" w:rsidRDefault="00A736D0" w14:paraId="6C3E4078" w14:textId="77777777">
      <w:pPr>
        <w:pStyle w:val="BodyText"/>
        <w:spacing w:line="240" w:lineRule="auto"/>
        <w:ind w:right="-684"/>
      </w:pPr>
    </w:p>
    <w:p w:rsidR="0039368E" w:rsidP="00AE214C" w:rsidRDefault="00DC6696" w14:paraId="2B3C397A" w14:textId="77777777">
      <w:pPr>
        <w:pStyle w:val="BodyText"/>
        <w:ind w:right="-684"/>
        <w:rPr>
          <w:bCs/>
        </w:rPr>
      </w:pPr>
      <w:r w:rsidRPr="0039368E">
        <w:rPr>
          <w:bCs/>
          <w:u w:val="single"/>
        </w:rPr>
        <w:t>PHS 416-7</w:t>
      </w:r>
      <w:r w:rsidRPr="0039368E" w:rsidR="00001660">
        <w:rPr>
          <w:bCs/>
          <w:u w:val="single"/>
        </w:rPr>
        <w:t xml:space="preserve"> and</w:t>
      </w:r>
      <w:r w:rsidRPr="0039368E" w:rsidR="00333EE3">
        <w:rPr>
          <w:bCs/>
          <w:u w:val="single"/>
        </w:rPr>
        <w:t xml:space="preserve"> PHS 6031-1</w:t>
      </w:r>
      <w:r w:rsidRPr="0039368E" w:rsidR="00333EE3">
        <w:rPr>
          <w:bCs/>
        </w:rPr>
        <w:t xml:space="preserve"> </w:t>
      </w:r>
      <w:proofErr w:type="gramStart"/>
      <w:r w:rsidRPr="0039368E" w:rsidR="0026292E">
        <w:rPr>
          <w:bCs/>
        </w:rPr>
        <w:t>-</w:t>
      </w:r>
      <w:r w:rsidRPr="0039368E">
        <w:rPr>
          <w:bCs/>
        </w:rPr>
        <w:t xml:space="preserve">  </w:t>
      </w:r>
      <w:r w:rsidRPr="0039368E" w:rsidR="00333EE3">
        <w:rPr>
          <w:bCs/>
        </w:rPr>
        <w:t>Information</w:t>
      </w:r>
      <w:proofErr w:type="gramEnd"/>
      <w:r w:rsidRPr="0039368E" w:rsidR="00333EE3">
        <w:rPr>
          <w:bCs/>
        </w:rPr>
        <w:t xml:space="preserve"> is used by PHS to close</w:t>
      </w:r>
      <w:r w:rsidRPr="0039368E" w:rsidR="001C4DFD">
        <w:rPr>
          <w:bCs/>
        </w:rPr>
        <w:t>-</w:t>
      </w:r>
      <w:r w:rsidRPr="0039368E" w:rsidR="00333EE3">
        <w:rPr>
          <w:bCs/>
        </w:rPr>
        <w:t xml:space="preserve">out records of NRSA and other training award recipients, and to administer the legislated payback requirements of the NRSA program.  Specifically, the 416-7 Termination </w:t>
      </w:r>
      <w:r w:rsidRPr="0039368E">
        <w:rPr>
          <w:bCs/>
        </w:rPr>
        <w:t xml:space="preserve">Notice </w:t>
      </w:r>
      <w:r w:rsidRPr="0039368E" w:rsidR="005D4AEE">
        <w:rPr>
          <w:bCs/>
        </w:rPr>
        <w:t xml:space="preserve">serves </w:t>
      </w:r>
      <w:r w:rsidRPr="0039368E">
        <w:rPr>
          <w:bCs/>
        </w:rPr>
        <w:t>as a final progress report</w:t>
      </w:r>
      <w:r w:rsidRPr="0039368E" w:rsidR="005D4AEE">
        <w:rPr>
          <w:bCs/>
        </w:rPr>
        <w:t xml:space="preserve"> for NRSA </w:t>
      </w:r>
      <w:r w:rsidRPr="0039368E" w:rsidR="00001660">
        <w:rPr>
          <w:bCs/>
        </w:rPr>
        <w:t xml:space="preserve">Fellowships </w:t>
      </w:r>
      <w:r w:rsidRPr="0039368E" w:rsidR="00333EE3">
        <w:rPr>
          <w:bCs/>
        </w:rPr>
        <w:t>and</w:t>
      </w:r>
      <w:r w:rsidR="00333EE3">
        <w:rPr>
          <w:bCs/>
        </w:rPr>
        <w:t xml:space="preserve"> other </w:t>
      </w:r>
      <w:r w:rsidR="00001660">
        <w:rPr>
          <w:bCs/>
        </w:rPr>
        <w:t>individual fellowship awar</w:t>
      </w:r>
      <w:r w:rsidR="003E173E">
        <w:rPr>
          <w:bCs/>
        </w:rPr>
        <w:t>d</w:t>
      </w:r>
      <w:r w:rsidR="00333EE3">
        <w:rPr>
          <w:bCs/>
        </w:rPr>
        <w:t xml:space="preserve"> recipients, </w:t>
      </w:r>
      <w:r w:rsidR="00001660">
        <w:rPr>
          <w:bCs/>
        </w:rPr>
        <w:t xml:space="preserve">documents support received by individuals on institutional NRSA and other training awards, </w:t>
      </w:r>
      <w:r w:rsidR="00333EE3">
        <w:rPr>
          <w:bCs/>
        </w:rPr>
        <w:t>and</w:t>
      </w:r>
      <w:r w:rsidR="00001660">
        <w:rPr>
          <w:bCs/>
        </w:rPr>
        <w:t>,</w:t>
      </w:r>
      <w:r w:rsidR="00333EE3">
        <w:rPr>
          <w:bCs/>
        </w:rPr>
        <w:t xml:space="preserve"> where applicable</w:t>
      </w:r>
      <w:r w:rsidR="00001660">
        <w:rPr>
          <w:bCs/>
        </w:rPr>
        <w:t>,</w:t>
      </w:r>
      <w:r w:rsidR="00333EE3">
        <w:rPr>
          <w:bCs/>
        </w:rPr>
        <w:t xml:space="preserve"> </w:t>
      </w:r>
      <w:r>
        <w:rPr>
          <w:bCs/>
        </w:rPr>
        <w:t>establishes</w:t>
      </w:r>
      <w:r w:rsidR="00333EE3">
        <w:rPr>
          <w:bCs/>
        </w:rPr>
        <w:t xml:space="preserve"> an individual</w:t>
      </w:r>
      <w:r>
        <w:rPr>
          <w:bCs/>
        </w:rPr>
        <w:t>’s payback obligation</w:t>
      </w:r>
      <w:r w:rsidR="00333EE3">
        <w:rPr>
          <w:bCs/>
        </w:rPr>
        <w:t xml:space="preserve">.  The 6031-1 </w:t>
      </w:r>
      <w:r w:rsidRPr="0026292E" w:rsidR="0026292E">
        <w:rPr>
          <w:bCs/>
        </w:rPr>
        <w:t xml:space="preserve">Annual Payback </w:t>
      </w:r>
      <w:r w:rsidR="0026292E">
        <w:rPr>
          <w:bCs/>
        </w:rPr>
        <w:t xml:space="preserve">Activities Certification documents payback service and PHS acceptance of that service.  </w:t>
      </w:r>
    </w:p>
    <w:p w:rsidR="0039368E" w:rsidP="0039368E" w:rsidRDefault="0039368E" w14:paraId="4075B6CA" w14:textId="77777777">
      <w:pPr>
        <w:pStyle w:val="BodyText"/>
        <w:spacing w:line="240" w:lineRule="auto"/>
        <w:ind w:right="-684"/>
        <w:rPr>
          <w:b/>
          <w:bCs/>
          <w:u w:val="single"/>
        </w:rPr>
      </w:pPr>
    </w:p>
    <w:p w:rsidR="00D7738E" w:rsidP="00AE214C" w:rsidRDefault="00333EE3" w14:paraId="7EF2496E" w14:textId="77777777">
      <w:pPr>
        <w:pStyle w:val="BodyText"/>
        <w:ind w:right="-684"/>
        <w:rPr>
          <w:bCs/>
        </w:rPr>
      </w:pPr>
      <w:r w:rsidRPr="0039368E">
        <w:rPr>
          <w:bCs/>
          <w:u w:val="single"/>
        </w:rPr>
        <w:lastRenderedPageBreak/>
        <w:t>HHS 568</w:t>
      </w:r>
      <w:r w:rsidRPr="0039368E">
        <w:rPr>
          <w:bCs/>
        </w:rPr>
        <w:t xml:space="preserve"> </w:t>
      </w:r>
      <w:r w:rsidRPr="0039368E" w:rsidR="00001660">
        <w:rPr>
          <w:bCs/>
        </w:rPr>
        <w:t xml:space="preserve">- </w:t>
      </w:r>
      <w:r>
        <w:rPr>
          <w:bCs/>
        </w:rPr>
        <w:t>Fi</w:t>
      </w:r>
      <w:r w:rsidRPr="00333EE3" w:rsidR="00B61497">
        <w:rPr>
          <w:bCs/>
        </w:rPr>
        <w:t xml:space="preserve">nal Invention </w:t>
      </w:r>
      <w:r w:rsidR="006432B4">
        <w:rPr>
          <w:bCs/>
        </w:rPr>
        <w:t xml:space="preserve">and Certification </w:t>
      </w:r>
      <w:r w:rsidRPr="00333EE3" w:rsidR="00B61497">
        <w:rPr>
          <w:bCs/>
        </w:rPr>
        <w:t>Statement</w:t>
      </w:r>
      <w:r w:rsidRPr="009F25F9" w:rsidR="00B61497">
        <w:rPr>
          <w:bCs/>
        </w:rPr>
        <w:t xml:space="preserve"> </w:t>
      </w:r>
      <w:r>
        <w:rPr>
          <w:bCs/>
        </w:rPr>
        <w:t xml:space="preserve">documents </w:t>
      </w:r>
      <w:r w:rsidR="00601C17">
        <w:rPr>
          <w:bCs/>
        </w:rPr>
        <w:t xml:space="preserve">grantee </w:t>
      </w:r>
      <w:r>
        <w:rPr>
          <w:bCs/>
        </w:rPr>
        <w:t xml:space="preserve">compliance with the HHS </w:t>
      </w:r>
      <w:r w:rsidR="006432B4">
        <w:rPr>
          <w:bCs/>
        </w:rPr>
        <w:t>invention/</w:t>
      </w:r>
      <w:r w:rsidRPr="009F25F9" w:rsidR="00B61497">
        <w:rPr>
          <w:bCs/>
        </w:rPr>
        <w:t>patent reporting requirements</w:t>
      </w:r>
      <w:r w:rsidR="00601C17">
        <w:rPr>
          <w:bCs/>
        </w:rPr>
        <w:t xml:space="preserve"> and is required as part of agency close-out procedures.</w:t>
      </w:r>
      <w:r w:rsidRPr="009F25F9" w:rsidR="0077074E">
        <w:rPr>
          <w:bCs/>
        </w:rPr>
        <w:t xml:space="preserve"> </w:t>
      </w:r>
    </w:p>
    <w:p w:rsidRPr="00A006F5" w:rsidR="00B175AE" w:rsidP="0039368E" w:rsidRDefault="00B175AE" w14:paraId="2FF8104D" w14:textId="77777777">
      <w:pPr>
        <w:pStyle w:val="BodyText"/>
        <w:spacing w:line="240" w:lineRule="auto"/>
        <w:ind w:right="-684"/>
      </w:pPr>
    </w:p>
    <w:p w:rsidR="00601C17" w:rsidP="00AE214C" w:rsidRDefault="0006448A" w14:paraId="5A961FE1" w14:textId="234E918A">
      <w:pPr>
        <w:spacing w:line="480" w:lineRule="auto"/>
        <w:ind w:right="-684"/>
        <w:rPr>
          <w:bCs/>
        </w:rPr>
      </w:pPr>
      <w:r w:rsidRPr="0039368E">
        <w:rPr>
          <w:bCs/>
          <w:u w:val="single"/>
        </w:rPr>
        <w:t>Final Progress Report</w:t>
      </w:r>
      <w:r w:rsidR="00486853">
        <w:rPr>
          <w:bCs/>
        </w:rPr>
        <w:t xml:space="preserve"> </w:t>
      </w:r>
      <w:r w:rsidR="00486853">
        <w:t>-</w:t>
      </w:r>
      <w:r w:rsidRPr="0039368E">
        <w:rPr>
          <w:bCs/>
        </w:rPr>
        <w:t xml:space="preserve"> </w:t>
      </w:r>
      <w:r w:rsidRPr="00F62841" w:rsidR="006B0304">
        <w:t xml:space="preserve">Effective January 1, 2017 (June 30, 2017 for SBIR/STTR Phase II awards), NIH replaced the Final Progress report with the Final RPPR. NIH no longer accepts the Final Progress Report. </w:t>
      </w:r>
      <w:r w:rsidRPr="00F62841" w:rsidR="00853162">
        <w:t xml:space="preserve">The Final RPPR fulfills the requirements </w:t>
      </w:r>
      <w:r w:rsidRPr="00F62841" w:rsidR="00495022">
        <w:t xml:space="preserve">of </w:t>
      </w:r>
      <w:r w:rsidRPr="00F62841" w:rsidR="00495022">
        <w:rPr>
          <w:bCs/>
        </w:rPr>
        <w:t>45</w:t>
      </w:r>
      <w:r w:rsidRPr="00F62841" w:rsidR="003E173E">
        <w:rPr>
          <w:bCs/>
        </w:rPr>
        <w:t xml:space="preserve"> CFR </w:t>
      </w:r>
      <w:r w:rsidRPr="00F62841" w:rsidR="00B14E20">
        <w:rPr>
          <w:bCs/>
        </w:rPr>
        <w:t>75.381</w:t>
      </w:r>
      <w:r w:rsidRPr="00F62841" w:rsidR="003E173E">
        <w:rPr>
          <w:bCs/>
        </w:rPr>
        <w:t xml:space="preserve"> and </w:t>
      </w:r>
      <w:r w:rsidRPr="00F62841" w:rsidR="00601C17">
        <w:rPr>
          <w:bCs/>
        </w:rPr>
        <w:t xml:space="preserve">agency </w:t>
      </w:r>
      <w:r w:rsidRPr="00F62841" w:rsidR="005A2127">
        <w:rPr>
          <w:bCs/>
        </w:rPr>
        <w:t>close</w:t>
      </w:r>
      <w:r w:rsidRPr="00F62841" w:rsidR="00601C17">
        <w:rPr>
          <w:bCs/>
        </w:rPr>
        <w:t>-</w:t>
      </w:r>
      <w:r w:rsidRPr="00F62841" w:rsidR="005A2127">
        <w:rPr>
          <w:bCs/>
        </w:rPr>
        <w:t>out procedures</w:t>
      </w:r>
      <w:r w:rsidRPr="00F62841" w:rsidR="00853162">
        <w:rPr>
          <w:bCs/>
        </w:rPr>
        <w:t xml:space="preserve">. </w:t>
      </w:r>
      <w:r w:rsidRPr="00F62841">
        <w:rPr>
          <w:bCs/>
        </w:rPr>
        <w:t xml:space="preserve">Final </w:t>
      </w:r>
      <w:r w:rsidRPr="00F62841" w:rsidR="00853162">
        <w:rPr>
          <w:bCs/>
        </w:rPr>
        <w:t>RPPR</w:t>
      </w:r>
      <w:r w:rsidRPr="00F62841">
        <w:rPr>
          <w:bCs/>
        </w:rPr>
        <w:t xml:space="preserve"> document</w:t>
      </w:r>
      <w:r w:rsidRPr="00F62841" w:rsidR="005A2127">
        <w:rPr>
          <w:bCs/>
        </w:rPr>
        <w:t>s</w:t>
      </w:r>
      <w:r w:rsidRPr="00F62841">
        <w:rPr>
          <w:bCs/>
        </w:rPr>
        <w:t xml:space="preserve"> the grantee’s activities</w:t>
      </w:r>
      <w:r w:rsidRPr="00F62841" w:rsidR="00533683">
        <w:rPr>
          <w:bCs/>
        </w:rPr>
        <w:t xml:space="preserve"> under the award, finalize</w:t>
      </w:r>
      <w:r w:rsidRPr="00F62841" w:rsidR="005A2127">
        <w:rPr>
          <w:bCs/>
        </w:rPr>
        <w:t>s</w:t>
      </w:r>
      <w:r w:rsidRPr="00F62841" w:rsidR="00533683">
        <w:rPr>
          <w:bCs/>
        </w:rPr>
        <w:t xml:space="preserve"> reporting of publications, human </w:t>
      </w:r>
      <w:proofErr w:type="gramStart"/>
      <w:r w:rsidRPr="00F62841" w:rsidR="00533683">
        <w:rPr>
          <w:bCs/>
        </w:rPr>
        <w:t>subjects</w:t>
      </w:r>
      <w:proofErr w:type="gramEnd"/>
      <w:r w:rsidRPr="00F62841" w:rsidR="00533683">
        <w:rPr>
          <w:bCs/>
        </w:rPr>
        <w:t xml:space="preserve"> inclusion, research resources, and any other specific terms and conditions of award.</w:t>
      </w:r>
      <w:r w:rsidR="00E41A33">
        <w:rPr>
          <w:bCs/>
        </w:rPr>
        <w:t xml:space="preserve"> </w:t>
      </w:r>
    </w:p>
    <w:p w:rsidR="00B175AE" w:rsidP="0039368E" w:rsidRDefault="00B175AE" w14:paraId="4C51E6A2" w14:textId="77777777">
      <w:pPr>
        <w:ind w:right="-684"/>
        <w:rPr>
          <w:bCs/>
        </w:rPr>
      </w:pPr>
    </w:p>
    <w:p w:rsidR="00001660" w:rsidP="00AE214C" w:rsidRDefault="00533683" w14:paraId="7D09C444" w14:textId="77777777">
      <w:pPr>
        <w:spacing w:line="480" w:lineRule="auto"/>
        <w:ind w:right="-684"/>
        <w:rPr>
          <w:bCs/>
        </w:rPr>
      </w:pPr>
      <w:r w:rsidRPr="0039368E">
        <w:rPr>
          <w:bCs/>
          <w:u w:val="single"/>
        </w:rPr>
        <w:t>The I</w:t>
      </w:r>
      <w:r w:rsidRPr="0039368E" w:rsidR="00B61497">
        <w:rPr>
          <w:bCs/>
          <w:u w:val="single"/>
        </w:rPr>
        <w:t xml:space="preserve">nteragency Edison Reporting </w:t>
      </w:r>
      <w:proofErr w:type="gramStart"/>
      <w:r w:rsidRPr="0039368E" w:rsidR="00B61497">
        <w:rPr>
          <w:bCs/>
          <w:u w:val="single"/>
        </w:rPr>
        <w:t>System</w:t>
      </w:r>
      <w:r w:rsidRPr="0039368E" w:rsidR="005300A8">
        <w:rPr>
          <w:bCs/>
          <w:u w:val="single"/>
        </w:rPr>
        <w:t xml:space="preserve"> </w:t>
      </w:r>
      <w:r w:rsidRPr="0039368E" w:rsidR="00CC1535">
        <w:rPr>
          <w:bCs/>
        </w:rPr>
        <w:t xml:space="preserve"> -</w:t>
      </w:r>
      <w:proofErr w:type="gramEnd"/>
      <w:r w:rsidRPr="0039368E" w:rsidR="00CC1535">
        <w:rPr>
          <w:bCs/>
        </w:rPr>
        <w:t xml:space="preserve"> </w:t>
      </w:r>
      <w:proofErr w:type="spellStart"/>
      <w:r w:rsidRPr="0039368E" w:rsidR="0025524C">
        <w:rPr>
          <w:bCs/>
        </w:rPr>
        <w:t>iEdison</w:t>
      </w:r>
      <w:proofErr w:type="spellEnd"/>
      <w:r w:rsidRPr="0039368E" w:rsidR="0025524C">
        <w:rPr>
          <w:bCs/>
        </w:rPr>
        <w:t xml:space="preserve"> </w:t>
      </w:r>
      <w:r w:rsidRPr="0039368E" w:rsidR="00CC1535">
        <w:rPr>
          <w:bCs/>
        </w:rPr>
        <w:t xml:space="preserve">provides a mechanism to comply with </w:t>
      </w:r>
      <w:r w:rsidRPr="0039368E" w:rsidR="005300A8">
        <w:t>the Bayh-</w:t>
      </w:r>
      <w:r w:rsidR="005300A8">
        <w:t xml:space="preserve">Dole Act </w:t>
      </w:r>
      <w:r w:rsidRPr="009F25F9" w:rsidR="00B61497">
        <w:t>requirements for reporting of inventions and patents that result from Federal funding agreements</w:t>
      </w:r>
      <w:r w:rsidR="00601C17">
        <w:t xml:space="preserve"> and </w:t>
      </w:r>
      <w:r w:rsidR="005300A8">
        <w:t>i</w:t>
      </w:r>
      <w:r w:rsidRPr="009F25F9" w:rsidR="00C55248">
        <w:rPr>
          <w:bCs/>
        </w:rPr>
        <w:t xml:space="preserve">s currently used by </w:t>
      </w:r>
      <w:r w:rsidR="006432B4">
        <w:rPr>
          <w:bCs/>
        </w:rPr>
        <w:t xml:space="preserve">over 29 </w:t>
      </w:r>
      <w:r w:rsidRPr="009F25F9" w:rsidR="00C55248">
        <w:rPr>
          <w:bCs/>
        </w:rPr>
        <w:t>Government agenc</w:t>
      </w:r>
      <w:r w:rsidR="001C4DFD">
        <w:rPr>
          <w:bCs/>
        </w:rPr>
        <w:t>ies</w:t>
      </w:r>
      <w:r w:rsidRPr="009F25F9" w:rsidR="00C55248">
        <w:rPr>
          <w:bCs/>
        </w:rPr>
        <w:t xml:space="preserve">. </w:t>
      </w:r>
    </w:p>
    <w:p w:rsidR="00B175AE" w:rsidP="0039368E" w:rsidRDefault="00B175AE" w14:paraId="7ABB68B9" w14:textId="77777777">
      <w:pPr>
        <w:ind w:right="-684"/>
        <w:rPr>
          <w:bCs/>
        </w:rPr>
      </w:pPr>
    </w:p>
    <w:p w:rsidRPr="009F25F9" w:rsidR="00B61497" w:rsidP="00AE214C" w:rsidRDefault="00001660" w14:paraId="02AD8383" w14:textId="77777777">
      <w:pPr>
        <w:spacing w:line="480" w:lineRule="auto"/>
        <w:ind w:right="-684"/>
        <w:rPr>
          <w:bCs/>
        </w:rPr>
      </w:pPr>
      <w:r w:rsidRPr="0039368E">
        <w:rPr>
          <w:bCs/>
          <w:u w:val="single"/>
        </w:rPr>
        <w:t>PHS 3734</w:t>
      </w:r>
      <w:r w:rsidRPr="0039368E">
        <w:rPr>
          <w:bCs/>
        </w:rPr>
        <w:t xml:space="preserve"> - </w:t>
      </w:r>
      <w:r w:rsidRPr="0039368E" w:rsidR="006F64BB">
        <w:t>Official Statement Relinquishing Interests and Rights in a PHS Research Grant is primarily</w:t>
      </w:r>
      <w:r w:rsidR="006F64BB">
        <w:t xml:space="preserve"> used when a principal investigator transfers from one institution to another institution and the original grantee institution relinquishes rights to the grant award.</w:t>
      </w:r>
    </w:p>
    <w:p w:rsidRPr="009F25F9" w:rsidR="00B61497" w:rsidP="00F712F9" w:rsidRDefault="005300A8" w14:paraId="559AE745" w14:textId="77777777">
      <w:pPr>
        <w:ind w:right="-684"/>
        <w:rPr>
          <w:bCs/>
        </w:rPr>
      </w:pPr>
      <w:r>
        <w:rPr>
          <w:bCs/>
        </w:rPr>
        <w:t xml:space="preserve"> </w:t>
      </w:r>
    </w:p>
    <w:p w:rsidRPr="00C04B04" w:rsidR="001A5193" w:rsidP="00C04B04" w:rsidRDefault="001A5193" w14:paraId="32A72221" w14:textId="77777777">
      <w:pPr>
        <w:pStyle w:val="Heading2"/>
      </w:pPr>
      <w:bookmarkStart w:name="_Toc419964153" w:id="4"/>
      <w:r w:rsidRPr="00C04B04">
        <w:t>A.3. Use of Information Technology and Burden Reduction</w:t>
      </w:r>
      <w:bookmarkEnd w:id="4"/>
    </w:p>
    <w:p w:rsidRPr="00B37155" w:rsidR="00B37155" w:rsidP="00AE214C" w:rsidRDefault="00B37155" w14:paraId="50D51139" w14:textId="77777777"/>
    <w:p w:rsidR="008A08AB" w:rsidP="009B179F" w:rsidRDefault="00EB4224" w14:paraId="19028B41" w14:textId="69E46C6D">
      <w:pPr>
        <w:spacing w:line="480" w:lineRule="auto"/>
        <w:ind w:right="-684"/>
        <w:rPr>
          <w:bCs/>
        </w:rPr>
      </w:pPr>
      <w:r w:rsidRPr="0039368E">
        <w:t xml:space="preserve">a. </w:t>
      </w:r>
      <w:r w:rsidRPr="00486853">
        <w:rPr>
          <w:u w:val="single"/>
        </w:rPr>
        <w:t>Use</w:t>
      </w:r>
      <w:r w:rsidRPr="00486853" w:rsidR="0006448A">
        <w:rPr>
          <w:u w:val="single"/>
        </w:rPr>
        <w:t xml:space="preserve"> of the </w:t>
      </w:r>
      <w:proofErr w:type="spellStart"/>
      <w:r w:rsidRPr="00486853" w:rsidR="0006448A">
        <w:rPr>
          <w:u w:val="single"/>
        </w:rPr>
        <w:t>eRA</w:t>
      </w:r>
      <w:proofErr w:type="spellEnd"/>
      <w:r w:rsidRPr="00486853" w:rsidR="0006448A">
        <w:rPr>
          <w:u w:val="single"/>
        </w:rPr>
        <w:t xml:space="preserve"> Commons </w:t>
      </w:r>
      <w:r w:rsidRPr="00486853" w:rsidR="00D828B2">
        <w:rPr>
          <w:u w:val="single"/>
        </w:rPr>
        <w:t xml:space="preserve">and Data Dictionary </w:t>
      </w:r>
      <w:r w:rsidRPr="00486853" w:rsidR="0006448A">
        <w:rPr>
          <w:u w:val="single"/>
        </w:rPr>
        <w:t>for Progress Reports</w:t>
      </w:r>
      <w:r w:rsidRPr="0039368E" w:rsidR="00A32452">
        <w:t xml:space="preserve"> - </w:t>
      </w:r>
      <w:r w:rsidRPr="0039368E" w:rsidR="00601C17">
        <w:t xml:space="preserve">The format of the </w:t>
      </w:r>
      <w:r w:rsidR="003671A0">
        <w:t xml:space="preserve">interim/annual </w:t>
      </w:r>
      <w:r w:rsidRPr="0039368E" w:rsidR="00601C17">
        <w:t>RPPR</w:t>
      </w:r>
      <w:r w:rsidR="00601C17">
        <w:t xml:space="preserve"> </w:t>
      </w:r>
      <w:r w:rsidR="003C069A">
        <w:t>(</w:t>
      </w:r>
      <w:proofErr w:type="gramStart"/>
      <w:r w:rsidR="003C069A">
        <w:t>and also</w:t>
      </w:r>
      <w:proofErr w:type="gramEnd"/>
      <w:r w:rsidR="003C069A">
        <w:t xml:space="preserve"> the Final</w:t>
      </w:r>
      <w:r w:rsidR="00312478">
        <w:t>/Interim</w:t>
      </w:r>
      <w:r w:rsidR="003C069A">
        <w:t xml:space="preserve"> RPPR) </w:t>
      </w:r>
      <w:r w:rsidR="00601C17">
        <w:t xml:space="preserve">provides a </w:t>
      </w:r>
      <w:r w:rsidRPr="009F25F9" w:rsidR="00601C17">
        <w:t xml:space="preserve">standardized interface for </w:t>
      </w:r>
      <w:r w:rsidR="00601C17">
        <w:t xml:space="preserve">reporting to be adopted by all agencies supporting research or research related activities. </w:t>
      </w:r>
      <w:r w:rsidR="00D828B2">
        <w:t xml:space="preserve">PHS will implement the </w:t>
      </w:r>
      <w:r w:rsidR="00B90B44">
        <w:t xml:space="preserve">RPPR </w:t>
      </w:r>
      <w:r w:rsidR="00D828B2">
        <w:t>in</w:t>
      </w:r>
      <w:r w:rsidR="00B90B44">
        <w:t xml:space="preserve"> NIH’s electronic </w:t>
      </w:r>
      <w:r w:rsidR="009B179F">
        <w:t>research administration (</w:t>
      </w:r>
      <w:proofErr w:type="spellStart"/>
      <w:r w:rsidR="009B179F">
        <w:t>eRA</w:t>
      </w:r>
      <w:proofErr w:type="spellEnd"/>
      <w:r w:rsidR="009B179F">
        <w:t xml:space="preserve">) </w:t>
      </w:r>
      <w:r w:rsidR="00B90B44">
        <w:t>system</w:t>
      </w:r>
      <w:r w:rsidR="009B179F">
        <w:t xml:space="preserve"> through the </w:t>
      </w:r>
      <w:proofErr w:type="spellStart"/>
      <w:r w:rsidR="009B179F">
        <w:t>eRA</w:t>
      </w:r>
      <w:proofErr w:type="spellEnd"/>
      <w:r w:rsidR="009B179F">
        <w:t xml:space="preserve"> Commons</w:t>
      </w:r>
      <w:r w:rsidR="0006448A">
        <w:t xml:space="preserve"> </w:t>
      </w:r>
      <w:r w:rsidR="00D828B2">
        <w:t xml:space="preserve">and will utilize the standardized RPPR Data Dictionary, and eventually the RPPR XML schema, as developed by the research agencies. </w:t>
      </w:r>
      <w:r w:rsidR="0042174B">
        <w:t xml:space="preserve">With full implementation of the </w:t>
      </w:r>
      <w:r w:rsidR="007A1565">
        <w:t xml:space="preserve">electronic </w:t>
      </w:r>
      <w:r w:rsidR="0042174B">
        <w:t xml:space="preserve">RPPR, </w:t>
      </w:r>
      <w:r>
        <w:t xml:space="preserve">most </w:t>
      </w:r>
      <w:r w:rsidR="0042174B">
        <w:t xml:space="preserve">paper progress reports </w:t>
      </w:r>
      <w:r w:rsidR="007A1565">
        <w:t xml:space="preserve">to </w:t>
      </w:r>
      <w:r w:rsidR="0042174B">
        <w:t>NIH, FDA, AHRQ and CDC</w:t>
      </w:r>
      <w:r w:rsidR="007A1565">
        <w:t xml:space="preserve"> </w:t>
      </w:r>
      <w:r>
        <w:t>have been</w:t>
      </w:r>
      <w:r w:rsidR="007A1565">
        <w:t xml:space="preserve"> eliminated</w:t>
      </w:r>
      <w:r w:rsidR="0042174B">
        <w:t>.</w:t>
      </w:r>
    </w:p>
    <w:p w:rsidR="00D828B2" w:rsidP="00F712F9" w:rsidRDefault="00D828B2" w14:paraId="11A50466" w14:textId="77777777">
      <w:pPr>
        <w:ind w:right="-684"/>
        <w:rPr>
          <w:bCs/>
        </w:rPr>
      </w:pPr>
    </w:p>
    <w:p w:rsidR="00EE0CB5" w:rsidP="00446D00" w:rsidRDefault="0008080C" w14:paraId="02A670FC" w14:textId="7B590197">
      <w:pPr>
        <w:spacing w:line="480" w:lineRule="auto"/>
        <w:ind w:right="-684"/>
        <w:rPr>
          <w:bCs/>
        </w:rPr>
      </w:pPr>
      <w:r>
        <w:rPr>
          <w:bCs/>
        </w:rPr>
        <w:t xml:space="preserve">The </w:t>
      </w:r>
      <w:proofErr w:type="spellStart"/>
      <w:r w:rsidR="0042174B">
        <w:rPr>
          <w:bCs/>
        </w:rPr>
        <w:t>eRA</w:t>
      </w:r>
      <w:proofErr w:type="spellEnd"/>
      <w:r w:rsidR="0042174B">
        <w:rPr>
          <w:bCs/>
        </w:rPr>
        <w:t xml:space="preserve"> </w:t>
      </w:r>
      <w:r w:rsidR="0006448A">
        <w:rPr>
          <w:bCs/>
        </w:rPr>
        <w:t>C</w:t>
      </w:r>
      <w:r w:rsidR="00446D00">
        <w:rPr>
          <w:bCs/>
        </w:rPr>
        <w:t>ommons allows for pre</w:t>
      </w:r>
      <w:r w:rsidR="0006448A">
        <w:rPr>
          <w:bCs/>
        </w:rPr>
        <w:t>-</w:t>
      </w:r>
      <w:r w:rsidR="00446D00">
        <w:rPr>
          <w:bCs/>
        </w:rPr>
        <w:t xml:space="preserve">population of all </w:t>
      </w:r>
      <w:r w:rsidR="003E173E">
        <w:rPr>
          <w:bCs/>
        </w:rPr>
        <w:t xml:space="preserve">RPPR </w:t>
      </w:r>
      <w:r w:rsidR="00446D00">
        <w:rPr>
          <w:bCs/>
        </w:rPr>
        <w:t xml:space="preserve">Cover Page data elements from </w:t>
      </w:r>
      <w:r w:rsidR="00D828B2">
        <w:rPr>
          <w:bCs/>
        </w:rPr>
        <w:t xml:space="preserve">NIH </w:t>
      </w:r>
      <w:r w:rsidR="00446D00">
        <w:rPr>
          <w:bCs/>
        </w:rPr>
        <w:t xml:space="preserve">IMPACII systems, automated reminders alerting grantees </w:t>
      </w:r>
      <w:r w:rsidR="00D211A6">
        <w:rPr>
          <w:bCs/>
        </w:rPr>
        <w:t xml:space="preserve">when </w:t>
      </w:r>
      <w:r w:rsidR="00446D00">
        <w:rPr>
          <w:bCs/>
        </w:rPr>
        <w:t xml:space="preserve">a progress report is due, automated late notices, and automated notifications </w:t>
      </w:r>
      <w:r w:rsidR="0006448A">
        <w:rPr>
          <w:bCs/>
        </w:rPr>
        <w:t xml:space="preserve">to NIH grantees </w:t>
      </w:r>
      <w:r w:rsidR="00446D00">
        <w:rPr>
          <w:bCs/>
        </w:rPr>
        <w:t xml:space="preserve">if publications are reported that are not in compliance with the </w:t>
      </w:r>
      <w:r w:rsidR="0006448A">
        <w:rPr>
          <w:bCs/>
        </w:rPr>
        <w:t xml:space="preserve">NIH </w:t>
      </w:r>
      <w:r w:rsidR="00446D00">
        <w:rPr>
          <w:bCs/>
        </w:rPr>
        <w:t xml:space="preserve">Public Access Policy. </w:t>
      </w:r>
      <w:r w:rsidR="00D828B2">
        <w:rPr>
          <w:bCs/>
        </w:rPr>
        <w:t xml:space="preserve">The </w:t>
      </w:r>
      <w:r w:rsidR="00E77A5A">
        <w:rPr>
          <w:bCs/>
        </w:rPr>
        <w:t>Commons</w:t>
      </w:r>
      <w:r w:rsidR="00D828B2">
        <w:rPr>
          <w:bCs/>
        </w:rPr>
        <w:t xml:space="preserve"> includes an</w:t>
      </w:r>
      <w:r w:rsidR="00446D00">
        <w:rPr>
          <w:bCs/>
        </w:rPr>
        <w:t xml:space="preserve"> interface with the National Library of Medicine’s My NCBI (National Center for </w:t>
      </w:r>
      <w:r>
        <w:rPr>
          <w:bCs/>
        </w:rPr>
        <w:t>Biotechnology</w:t>
      </w:r>
      <w:r w:rsidR="00446D00">
        <w:rPr>
          <w:bCs/>
        </w:rPr>
        <w:t xml:space="preserve"> Information) that pre</w:t>
      </w:r>
      <w:r w:rsidR="0006448A">
        <w:rPr>
          <w:bCs/>
        </w:rPr>
        <w:t>-</w:t>
      </w:r>
      <w:r w:rsidR="00446D00">
        <w:rPr>
          <w:bCs/>
        </w:rPr>
        <w:t xml:space="preserve">populates the progress report with the user’s </w:t>
      </w:r>
      <w:r w:rsidR="00D211A6">
        <w:rPr>
          <w:bCs/>
        </w:rPr>
        <w:t xml:space="preserve">scientific </w:t>
      </w:r>
      <w:r w:rsidR="00446D00">
        <w:rPr>
          <w:bCs/>
        </w:rPr>
        <w:t xml:space="preserve">publications and allows </w:t>
      </w:r>
      <w:r w:rsidR="00B72AE4">
        <w:rPr>
          <w:bCs/>
        </w:rPr>
        <w:t xml:space="preserve">for easy </w:t>
      </w:r>
      <w:r w:rsidR="00446D00">
        <w:rPr>
          <w:bCs/>
        </w:rPr>
        <w:t xml:space="preserve">affiliation of publications with </w:t>
      </w:r>
      <w:r w:rsidR="0006448A">
        <w:rPr>
          <w:bCs/>
        </w:rPr>
        <w:t>award.</w:t>
      </w:r>
      <w:r w:rsidR="00446D00">
        <w:rPr>
          <w:bCs/>
        </w:rPr>
        <w:t xml:space="preserve"> </w:t>
      </w:r>
      <w:r w:rsidR="00D828B2">
        <w:rPr>
          <w:bCs/>
        </w:rPr>
        <w:t>Other data elements, such as p</w:t>
      </w:r>
      <w:r w:rsidR="00446D00">
        <w:rPr>
          <w:bCs/>
        </w:rPr>
        <w:t>roject</w:t>
      </w:r>
      <w:r w:rsidR="00D828B2">
        <w:rPr>
          <w:bCs/>
        </w:rPr>
        <w:t>-</w:t>
      </w:r>
      <w:r w:rsidR="00446D00">
        <w:rPr>
          <w:bCs/>
        </w:rPr>
        <w:t>performance sites</w:t>
      </w:r>
      <w:r w:rsidR="00D828B2">
        <w:rPr>
          <w:bCs/>
        </w:rPr>
        <w:t>,</w:t>
      </w:r>
      <w:r w:rsidR="00446D00">
        <w:rPr>
          <w:bCs/>
        </w:rPr>
        <w:t xml:space="preserve"> are</w:t>
      </w:r>
      <w:r w:rsidR="0006448A">
        <w:rPr>
          <w:bCs/>
        </w:rPr>
        <w:t xml:space="preserve"> </w:t>
      </w:r>
      <w:r w:rsidR="00446D00">
        <w:rPr>
          <w:bCs/>
        </w:rPr>
        <w:t>pre</w:t>
      </w:r>
      <w:r w:rsidR="0006448A">
        <w:rPr>
          <w:bCs/>
        </w:rPr>
        <w:t>-</w:t>
      </w:r>
      <w:r w:rsidR="00446D00">
        <w:rPr>
          <w:bCs/>
        </w:rPr>
        <w:t xml:space="preserve">populated from the competing </w:t>
      </w:r>
      <w:r w:rsidR="003E173E">
        <w:rPr>
          <w:bCs/>
        </w:rPr>
        <w:t>application</w:t>
      </w:r>
      <w:r w:rsidR="00446D00">
        <w:rPr>
          <w:bCs/>
        </w:rPr>
        <w:t xml:space="preserve"> and may be modified in the progress report. Goals of the project, personnel, and other data elements are pre</w:t>
      </w:r>
      <w:r w:rsidR="0006448A">
        <w:rPr>
          <w:bCs/>
        </w:rPr>
        <w:t>-</w:t>
      </w:r>
      <w:r w:rsidR="00446D00">
        <w:rPr>
          <w:bCs/>
        </w:rPr>
        <w:t xml:space="preserve">populated after the </w:t>
      </w:r>
      <w:r w:rsidR="00384893">
        <w:rPr>
          <w:bCs/>
        </w:rPr>
        <w:t xml:space="preserve">initial </w:t>
      </w:r>
      <w:r w:rsidR="00446D00">
        <w:rPr>
          <w:bCs/>
        </w:rPr>
        <w:t xml:space="preserve">progress </w:t>
      </w:r>
      <w:r w:rsidR="00495022">
        <w:rPr>
          <w:bCs/>
        </w:rPr>
        <w:t>report and</w:t>
      </w:r>
      <w:r w:rsidR="00EE0CB5">
        <w:rPr>
          <w:bCs/>
        </w:rPr>
        <w:t xml:space="preserve"> may be modified in subsequent </w:t>
      </w:r>
      <w:r w:rsidR="00384893">
        <w:rPr>
          <w:bCs/>
        </w:rPr>
        <w:t>reports</w:t>
      </w:r>
      <w:r w:rsidR="00EE0CB5">
        <w:rPr>
          <w:bCs/>
        </w:rPr>
        <w:t>. The Commons also allows for electronic routing of the progress report within the grantee institution (e.g. between P</w:t>
      </w:r>
      <w:r w:rsidR="0006448A">
        <w:rPr>
          <w:bCs/>
        </w:rPr>
        <w:t xml:space="preserve">rincipal Investigator or designee, </w:t>
      </w:r>
      <w:r w:rsidR="00EE0CB5">
        <w:rPr>
          <w:bCs/>
        </w:rPr>
        <w:t>and Authorized Organization Representative), and electronic submission to the agency.</w:t>
      </w:r>
    </w:p>
    <w:p w:rsidRPr="00DC39EB" w:rsidR="00DC39EB" w:rsidP="00431303" w:rsidRDefault="00446D00" w14:paraId="4649224D" w14:textId="77777777">
      <w:pPr>
        <w:pStyle w:val="BodyTextIndent"/>
        <w:ind w:left="0" w:right="-684"/>
        <w:rPr>
          <w:bCs/>
        </w:rPr>
      </w:pPr>
      <w:r>
        <w:rPr>
          <w:bCs/>
        </w:rPr>
        <w:t xml:space="preserve"> </w:t>
      </w:r>
    </w:p>
    <w:p w:rsidR="000024BE" w:rsidP="00431303" w:rsidRDefault="00E678A0" w14:paraId="7EB5CAFF" w14:textId="2FF3C6F3">
      <w:pPr>
        <w:pStyle w:val="BodyTextIndent"/>
        <w:spacing w:line="480" w:lineRule="auto"/>
        <w:ind w:left="0" w:right="-691"/>
        <w:rPr>
          <w:bCs/>
        </w:rPr>
      </w:pPr>
      <w:r w:rsidRPr="008F721A">
        <w:rPr>
          <w:bCs/>
        </w:rPr>
        <w:t xml:space="preserve">Publications arising from an award are reported to the RPPR using </w:t>
      </w:r>
      <w:r w:rsidRPr="008F721A" w:rsidR="008F721A">
        <w:rPr>
          <w:bCs/>
        </w:rPr>
        <w:t>M</w:t>
      </w:r>
      <w:r w:rsidRPr="008F721A" w:rsidR="000024BE">
        <w:rPr>
          <w:bCs/>
        </w:rPr>
        <w:t>y</w:t>
      </w:r>
      <w:r w:rsidRPr="008F721A">
        <w:rPr>
          <w:bCs/>
        </w:rPr>
        <w:t xml:space="preserve"> </w:t>
      </w:r>
      <w:r w:rsidRPr="008F721A" w:rsidR="000024BE">
        <w:rPr>
          <w:bCs/>
        </w:rPr>
        <w:t>Bibliography</w:t>
      </w:r>
      <w:r w:rsidRPr="008F721A">
        <w:rPr>
          <w:bCs/>
        </w:rPr>
        <w:t>. My Bibliography is a reference tool that helps grantees</w:t>
      </w:r>
      <w:r w:rsidRPr="008F721A" w:rsidR="000024BE">
        <w:rPr>
          <w:bCs/>
        </w:rPr>
        <w:t xml:space="preserve"> create and save </w:t>
      </w:r>
      <w:r w:rsidRPr="008F721A">
        <w:rPr>
          <w:bCs/>
        </w:rPr>
        <w:t xml:space="preserve">publication </w:t>
      </w:r>
      <w:r w:rsidRPr="008F721A" w:rsidR="000024BE">
        <w:rPr>
          <w:bCs/>
        </w:rPr>
        <w:t xml:space="preserve">citations. These citations are then uploaded into an RPPR annually. </w:t>
      </w:r>
      <w:r w:rsidRPr="008F721A" w:rsidR="008F721A">
        <w:rPr>
          <w:bCs/>
        </w:rPr>
        <w:t xml:space="preserve"> </w:t>
      </w:r>
    </w:p>
    <w:p w:rsidR="00EB4224" w:rsidP="0039368E" w:rsidRDefault="00EB4224" w14:paraId="1F39A67A" w14:textId="77777777">
      <w:pPr>
        <w:pStyle w:val="BodyTextIndent"/>
        <w:ind w:left="0" w:right="-684"/>
        <w:rPr>
          <w:bCs/>
        </w:rPr>
      </w:pPr>
    </w:p>
    <w:p w:rsidR="00B72AE4" w:rsidP="00AE214C" w:rsidRDefault="00E77A5A" w14:paraId="01B46A52" w14:textId="77777777">
      <w:pPr>
        <w:spacing w:line="480" w:lineRule="auto"/>
        <w:ind w:right="-684"/>
        <w:rPr>
          <w:bCs/>
        </w:rPr>
      </w:pPr>
      <w:r>
        <w:rPr>
          <w:bCs/>
        </w:rPr>
        <w:t xml:space="preserve">As necessary, award programs </w:t>
      </w:r>
      <w:r w:rsidR="009B179F">
        <w:rPr>
          <w:bCs/>
        </w:rPr>
        <w:t xml:space="preserve">will continue to </w:t>
      </w:r>
      <w:r w:rsidR="00CA11E9">
        <w:rPr>
          <w:bCs/>
        </w:rPr>
        <w:t>utilize</w:t>
      </w:r>
      <w:r w:rsidRPr="009F25F9" w:rsidR="00BA574F">
        <w:rPr>
          <w:bCs/>
        </w:rPr>
        <w:t xml:space="preserve"> </w:t>
      </w:r>
      <w:r w:rsidR="009B179F">
        <w:rPr>
          <w:bCs/>
        </w:rPr>
        <w:t xml:space="preserve">the PHS 2590 </w:t>
      </w:r>
      <w:r w:rsidR="00EE0CB5">
        <w:rPr>
          <w:bCs/>
        </w:rPr>
        <w:t>until the transition</w:t>
      </w:r>
      <w:r>
        <w:rPr>
          <w:bCs/>
        </w:rPr>
        <w:t xml:space="preserve"> to RPPR</w:t>
      </w:r>
      <w:r w:rsidR="00EE0CB5">
        <w:rPr>
          <w:bCs/>
        </w:rPr>
        <w:t xml:space="preserve"> is complete</w:t>
      </w:r>
      <w:r w:rsidR="001C4DFD">
        <w:rPr>
          <w:bCs/>
        </w:rPr>
        <w:t>d</w:t>
      </w:r>
      <w:r w:rsidR="00D828B2">
        <w:rPr>
          <w:bCs/>
        </w:rPr>
        <w:t xml:space="preserve">, however, </w:t>
      </w:r>
      <w:proofErr w:type="gramStart"/>
      <w:r>
        <w:rPr>
          <w:bCs/>
        </w:rPr>
        <w:t xml:space="preserve">the majority </w:t>
      </w:r>
      <w:r w:rsidR="00D828B2">
        <w:rPr>
          <w:bCs/>
        </w:rPr>
        <w:t>of</w:t>
      </w:r>
      <w:proofErr w:type="gramEnd"/>
      <w:r w:rsidR="00D828B2">
        <w:rPr>
          <w:bCs/>
        </w:rPr>
        <w:t xml:space="preserve"> NIH awards are issued under the Streamlined Noncompeting Award Process (SNAP) and</w:t>
      </w:r>
      <w:r w:rsidR="00EB4224">
        <w:rPr>
          <w:bCs/>
        </w:rPr>
        <w:t xml:space="preserve"> non-SNAP</w:t>
      </w:r>
      <w:r w:rsidR="00D828B2">
        <w:rPr>
          <w:bCs/>
        </w:rPr>
        <w:t xml:space="preserve"> </w:t>
      </w:r>
      <w:r w:rsidR="00EB4224">
        <w:rPr>
          <w:bCs/>
        </w:rPr>
        <w:t xml:space="preserve">are required to </w:t>
      </w:r>
      <w:r w:rsidR="00D828B2">
        <w:rPr>
          <w:bCs/>
        </w:rPr>
        <w:t>submit progress reports electronically</w:t>
      </w:r>
      <w:r w:rsidR="00EB4224">
        <w:rPr>
          <w:bCs/>
        </w:rPr>
        <w:t xml:space="preserve">. </w:t>
      </w:r>
      <w:r w:rsidR="00B72AE4">
        <w:rPr>
          <w:bCs/>
        </w:rPr>
        <w:t xml:space="preserve">These same awards, </w:t>
      </w:r>
      <w:r>
        <w:rPr>
          <w:bCs/>
        </w:rPr>
        <w:t xml:space="preserve">plus the cohort of awards that are NRSA </w:t>
      </w:r>
      <w:r w:rsidR="00B72AE4">
        <w:rPr>
          <w:bCs/>
        </w:rPr>
        <w:t xml:space="preserve">Fellowships, are included in the </w:t>
      </w:r>
      <w:r w:rsidR="00EB4224">
        <w:rPr>
          <w:bCs/>
        </w:rPr>
        <w:t xml:space="preserve">latest </w:t>
      </w:r>
      <w:r w:rsidR="00B72AE4">
        <w:rPr>
          <w:bCs/>
        </w:rPr>
        <w:t xml:space="preserve">phase of RPPR implementation, </w:t>
      </w:r>
      <w:r w:rsidR="00EB4224">
        <w:rPr>
          <w:bCs/>
        </w:rPr>
        <w:t>which took place in October 2014</w:t>
      </w:r>
      <w:r w:rsidR="00B72AE4">
        <w:rPr>
          <w:bCs/>
        </w:rPr>
        <w:t>.</w:t>
      </w:r>
      <w:r>
        <w:rPr>
          <w:bCs/>
        </w:rPr>
        <w:t xml:space="preserve"> Thus, </w:t>
      </w:r>
      <w:r w:rsidR="00FE2EA2">
        <w:rPr>
          <w:bCs/>
        </w:rPr>
        <w:t xml:space="preserve">over </w:t>
      </w:r>
      <w:r w:rsidR="00EB4224">
        <w:rPr>
          <w:bCs/>
        </w:rPr>
        <w:t>95</w:t>
      </w:r>
      <w:r>
        <w:rPr>
          <w:bCs/>
        </w:rPr>
        <w:t>% of awards</w:t>
      </w:r>
      <w:r w:rsidR="00EB4224">
        <w:rPr>
          <w:bCs/>
        </w:rPr>
        <w:t xml:space="preserve"> are </w:t>
      </w:r>
      <w:r w:rsidR="00FE2EA2">
        <w:rPr>
          <w:bCs/>
        </w:rPr>
        <w:t>using</w:t>
      </w:r>
      <w:r>
        <w:rPr>
          <w:bCs/>
        </w:rPr>
        <w:t xml:space="preserve"> the RPPR.</w:t>
      </w:r>
    </w:p>
    <w:p w:rsidR="006F64BB" w:rsidP="0039368E" w:rsidRDefault="006F64BB" w14:paraId="015F70A8" w14:textId="77777777">
      <w:pPr>
        <w:ind w:right="-684"/>
        <w:rPr>
          <w:bCs/>
        </w:rPr>
      </w:pPr>
    </w:p>
    <w:p w:rsidR="006F64BB" w:rsidP="006F64BB" w:rsidRDefault="00EB4224" w14:paraId="45719E99" w14:textId="77777777">
      <w:pPr>
        <w:spacing w:line="480" w:lineRule="auto"/>
        <w:ind w:right="-684"/>
      </w:pPr>
      <w:r w:rsidRPr="0039368E">
        <w:rPr>
          <w:bCs/>
        </w:rPr>
        <w:lastRenderedPageBreak/>
        <w:t xml:space="preserve">b. </w:t>
      </w:r>
      <w:r w:rsidRPr="00486853">
        <w:rPr>
          <w:bCs/>
          <w:u w:val="single"/>
        </w:rPr>
        <w:t>Electronic</w:t>
      </w:r>
      <w:r w:rsidRPr="00486853" w:rsidR="006F64BB">
        <w:rPr>
          <w:bCs/>
          <w:u w:val="single"/>
        </w:rPr>
        <w:t xml:space="preserve"> submission of 2271 </w:t>
      </w:r>
      <w:r w:rsidRPr="00486853" w:rsidR="00072363">
        <w:rPr>
          <w:bCs/>
          <w:u w:val="single"/>
        </w:rPr>
        <w:t xml:space="preserve">and 416-7 </w:t>
      </w:r>
      <w:r w:rsidRPr="00486853" w:rsidR="006F64BB">
        <w:rPr>
          <w:bCs/>
          <w:u w:val="single"/>
        </w:rPr>
        <w:t xml:space="preserve">via </w:t>
      </w:r>
      <w:proofErr w:type="spellStart"/>
      <w:r w:rsidRPr="00486853" w:rsidR="006F64BB">
        <w:rPr>
          <w:bCs/>
          <w:u w:val="single"/>
        </w:rPr>
        <w:t>xTrain</w:t>
      </w:r>
      <w:proofErr w:type="spellEnd"/>
      <w:r w:rsidRPr="0039368E" w:rsidR="006F64BB">
        <w:rPr>
          <w:bCs/>
        </w:rPr>
        <w:t xml:space="preserve"> - </w:t>
      </w:r>
      <w:proofErr w:type="spellStart"/>
      <w:r w:rsidRPr="0039368E" w:rsidR="006F64BB">
        <w:rPr>
          <w:bCs/>
        </w:rPr>
        <w:t>xTrain</w:t>
      </w:r>
      <w:proofErr w:type="spellEnd"/>
      <w:r w:rsidRPr="0039368E" w:rsidR="006F64BB">
        <w:rPr>
          <w:bCs/>
          <w:i/>
        </w:rPr>
        <w:t xml:space="preserve"> </w:t>
      </w:r>
      <w:r w:rsidRPr="0039368E" w:rsidR="006F64BB">
        <w:rPr>
          <w:bCs/>
        </w:rPr>
        <w:t>supports the electronic submission of</w:t>
      </w:r>
      <w:r w:rsidRPr="00282B33" w:rsidR="006F64BB">
        <w:rPr>
          <w:bCs/>
        </w:rPr>
        <w:t xml:space="preserve"> PHS 2271</w:t>
      </w:r>
      <w:r w:rsidRPr="00282B33" w:rsidR="006F64BB">
        <w:t xml:space="preserve"> </w:t>
      </w:r>
      <w:r w:rsidR="006F64BB">
        <w:t>data</w:t>
      </w:r>
      <w:r w:rsidR="00072363">
        <w:t xml:space="preserve"> and 416-7 termination notices. It efficiently </w:t>
      </w:r>
      <w:r w:rsidRPr="00282B33" w:rsidR="006F64BB">
        <w:t xml:space="preserve">reduces time spent by applicants preparing and submitting these forms. Use of </w:t>
      </w:r>
      <w:proofErr w:type="spellStart"/>
      <w:r w:rsidRPr="00282B33" w:rsidR="006F64BB">
        <w:t>xTrain</w:t>
      </w:r>
      <w:proofErr w:type="spellEnd"/>
      <w:r w:rsidRPr="00282B33" w:rsidR="006F64BB">
        <w:t xml:space="preserve"> is mandatory for NIH institutional training awards, and its use will continue expanding to other NIH research education and institutional career development awards.</w:t>
      </w:r>
    </w:p>
    <w:p w:rsidR="0020711F" w:rsidP="0039368E" w:rsidRDefault="0020711F" w14:paraId="32DE1B95" w14:textId="77777777">
      <w:pPr>
        <w:ind w:right="-684"/>
      </w:pPr>
    </w:p>
    <w:p w:rsidRPr="00282B33" w:rsidR="0020711F" w:rsidP="006F64BB" w:rsidRDefault="00C93035" w14:paraId="0DD4FF38" w14:textId="23D1CF86">
      <w:pPr>
        <w:spacing w:line="480" w:lineRule="auto"/>
        <w:ind w:right="-684"/>
      </w:pPr>
      <w:r w:rsidRPr="0039368E">
        <w:t>c</w:t>
      </w:r>
      <w:r w:rsidRPr="0039368E" w:rsidR="0020711F">
        <w:t xml:space="preserve">. </w:t>
      </w:r>
      <w:r w:rsidRPr="00486853" w:rsidR="0020711F">
        <w:rPr>
          <w:u w:val="single"/>
        </w:rPr>
        <w:t xml:space="preserve">Electronic submission of data tables via </w:t>
      </w:r>
      <w:proofErr w:type="spellStart"/>
      <w:r w:rsidRPr="00486853" w:rsidR="0020711F">
        <w:rPr>
          <w:u w:val="single"/>
        </w:rPr>
        <w:t>xTRACT</w:t>
      </w:r>
      <w:proofErr w:type="spellEnd"/>
      <w:r w:rsidRPr="0039368E" w:rsidR="0020711F">
        <w:t xml:space="preserve"> </w:t>
      </w:r>
      <w:r w:rsidR="00486853">
        <w:t xml:space="preserve">- </w:t>
      </w:r>
      <w:proofErr w:type="spellStart"/>
      <w:r w:rsidRPr="0039368E" w:rsidR="0020711F">
        <w:rPr>
          <w:bCs/>
        </w:rPr>
        <w:t>xTRACT</w:t>
      </w:r>
      <w:proofErr w:type="spellEnd"/>
      <w:r w:rsidRPr="0039368E" w:rsidR="00E97B83">
        <w:rPr>
          <w:bCs/>
          <w:i/>
        </w:rPr>
        <w:t xml:space="preserve"> </w:t>
      </w:r>
      <w:r w:rsidRPr="0039368E" w:rsidR="00E97B83">
        <w:rPr>
          <w:bCs/>
        </w:rPr>
        <w:t>support</w:t>
      </w:r>
      <w:r w:rsidR="003C069A">
        <w:rPr>
          <w:bCs/>
        </w:rPr>
        <w:t>s</w:t>
      </w:r>
      <w:r w:rsidRPr="0039368E" w:rsidR="0020711F">
        <w:rPr>
          <w:bCs/>
        </w:rPr>
        <w:t xml:space="preserve"> the </w:t>
      </w:r>
      <w:r w:rsidR="003C069A">
        <w:rPr>
          <w:bCs/>
        </w:rPr>
        <w:t xml:space="preserve">optional </w:t>
      </w:r>
      <w:r w:rsidRPr="0039368E" w:rsidR="0020711F">
        <w:rPr>
          <w:bCs/>
        </w:rPr>
        <w:t>electronic submission</w:t>
      </w:r>
      <w:r w:rsidRPr="00282B33" w:rsidR="0020711F">
        <w:rPr>
          <w:bCs/>
        </w:rPr>
        <w:t xml:space="preserve"> of </w:t>
      </w:r>
      <w:r w:rsidR="00E97B83">
        <w:rPr>
          <w:bCs/>
        </w:rPr>
        <w:t>the new data tables to be used</w:t>
      </w:r>
      <w:r w:rsidR="0020711F">
        <w:rPr>
          <w:bCs/>
        </w:rPr>
        <w:t xml:space="preserve"> for training grants, institutional career development awards, and research education awards</w:t>
      </w:r>
      <w:r w:rsidR="0020711F">
        <w:t>. This module efficiently reduce</w:t>
      </w:r>
      <w:r w:rsidR="003C069A">
        <w:t>s</w:t>
      </w:r>
      <w:r w:rsidRPr="00282B33" w:rsidR="0020711F">
        <w:t xml:space="preserve"> time spent by applicants preparing and submitting these </w:t>
      </w:r>
      <w:r w:rsidR="0020711F">
        <w:t>tables</w:t>
      </w:r>
      <w:r w:rsidRPr="00282B33" w:rsidR="0020711F">
        <w:t xml:space="preserve">. Use of </w:t>
      </w:r>
      <w:proofErr w:type="spellStart"/>
      <w:r w:rsidR="0020711F">
        <w:t>xTRACT</w:t>
      </w:r>
      <w:proofErr w:type="spellEnd"/>
      <w:r w:rsidRPr="00282B33" w:rsidR="0020711F">
        <w:t xml:space="preserve"> </w:t>
      </w:r>
      <w:r w:rsidR="0020711F">
        <w:t>will become</w:t>
      </w:r>
      <w:r w:rsidRPr="00282B33" w:rsidR="0020711F">
        <w:t xml:space="preserve"> mandatory for most NIH institutional training awards, and its use will continue expanding to other NIH research education and institutional career development awards.</w:t>
      </w:r>
    </w:p>
    <w:p w:rsidRPr="00671C46" w:rsidR="00AF44C2" w:rsidP="0039368E" w:rsidRDefault="00AF44C2" w14:paraId="3F4FC3E3" w14:textId="77777777">
      <w:pPr>
        <w:rPr>
          <w:b/>
        </w:rPr>
      </w:pPr>
      <w:bookmarkStart w:name="OLE_LINK1" w:id="5"/>
      <w:bookmarkStart w:name="OLE_LINK2" w:id="6"/>
    </w:p>
    <w:p w:rsidR="006F28B3" w:rsidP="00AE214C" w:rsidRDefault="0020711F" w14:paraId="721AAC4F" w14:textId="77777777">
      <w:pPr>
        <w:spacing w:line="480" w:lineRule="auto"/>
      </w:pPr>
      <w:r w:rsidRPr="0039368E">
        <w:t>e</w:t>
      </w:r>
      <w:r w:rsidRPr="0039368E" w:rsidR="00C55248">
        <w:t xml:space="preserve">. </w:t>
      </w:r>
      <w:r w:rsidRPr="00486853" w:rsidR="00C55248">
        <w:rPr>
          <w:u w:val="single"/>
        </w:rPr>
        <w:t>HHS 568</w:t>
      </w:r>
      <w:r w:rsidRPr="00486853" w:rsidR="00037DA8">
        <w:rPr>
          <w:u w:val="single"/>
        </w:rPr>
        <w:t xml:space="preserve"> and </w:t>
      </w:r>
      <w:proofErr w:type="spellStart"/>
      <w:r w:rsidRPr="00486853" w:rsidR="00037DA8">
        <w:rPr>
          <w:u w:val="single"/>
        </w:rPr>
        <w:t>iEdison</w:t>
      </w:r>
      <w:proofErr w:type="spellEnd"/>
      <w:r w:rsidRPr="0039368E" w:rsidR="00A32452">
        <w:t xml:space="preserve"> - </w:t>
      </w:r>
      <w:r w:rsidRPr="0039368E" w:rsidR="006F28B3">
        <w:t xml:space="preserve">NIH </w:t>
      </w:r>
      <w:r w:rsidRPr="0039368E" w:rsidR="00671C46">
        <w:t>is coordinating a cross-agency initiative in accord with interagency</w:t>
      </w:r>
      <w:r w:rsidRPr="00671C46" w:rsidR="00671C46">
        <w:t xml:space="preserve"> work</w:t>
      </w:r>
      <w:r w:rsidRPr="00671C46" w:rsidR="00B12440">
        <w:t xml:space="preserve">, </w:t>
      </w:r>
      <w:r w:rsidRPr="00671C46" w:rsidR="006F28B3">
        <w:t xml:space="preserve">concerning </w:t>
      </w:r>
      <w:r w:rsidRPr="00671C46" w:rsidR="00C06C1E">
        <w:t>the HHS</w:t>
      </w:r>
      <w:r w:rsidRPr="006F28B3" w:rsidR="00C06C1E">
        <w:t xml:space="preserve">-568, Final Invention Statement and Certification. This effort </w:t>
      </w:r>
      <w:r w:rsidRPr="006F28B3" w:rsidR="006F28B3">
        <w:t xml:space="preserve">has </w:t>
      </w:r>
      <w:r w:rsidRPr="006F28B3" w:rsidR="00C06C1E">
        <w:t xml:space="preserve">resulted in </w:t>
      </w:r>
      <w:r w:rsidR="007475C5">
        <w:t>OMB establish</w:t>
      </w:r>
      <w:r w:rsidR="006432B4">
        <w:t>ing</w:t>
      </w:r>
      <w:r w:rsidR="007475C5">
        <w:t xml:space="preserve"> standard data elements for </w:t>
      </w:r>
      <w:proofErr w:type="spellStart"/>
      <w:r w:rsidR="007475C5">
        <w:t>iEdison</w:t>
      </w:r>
      <w:proofErr w:type="spellEnd"/>
      <w:r w:rsidR="007475C5">
        <w:t xml:space="preserve"> (73 FR 59680) that will eventually be incorporated into the </w:t>
      </w:r>
      <w:proofErr w:type="spellStart"/>
      <w:r w:rsidR="007475C5">
        <w:t>iEdison</w:t>
      </w:r>
      <w:proofErr w:type="spellEnd"/>
      <w:r w:rsidR="007475C5">
        <w:t xml:space="preserve"> system and obviate the need for the HHS 568 Final Invention </w:t>
      </w:r>
      <w:r w:rsidR="006432B4">
        <w:t xml:space="preserve">and Certification </w:t>
      </w:r>
      <w:r w:rsidR="007475C5">
        <w:t>Statement</w:t>
      </w:r>
      <w:r w:rsidR="00B12440">
        <w:t xml:space="preserve"> and</w:t>
      </w:r>
      <w:r w:rsidRPr="006F28B3" w:rsidR="00C06C1E">
        <w:t xml:space="preserve"> other similar Federal reporting forms used by other </w:t>
      </w:r>
      <w:r w:rsidRPr="006F28B3" w:rsidR="006F28B3">
        <w:t>a</w:t>
      </w:r>
      <w:r w:rsidRPr="006F28B3" w:rsidR="00C06C1E">
        <w:t>gencies</w:t>
      </w:r>
      <w:r w:rsidR="00B12440">
        <w:t>.</w:t>
      </w:r>
      <w:r w:rsidR="00A32452">
        <w:t xml:space="preserve"> In the meantime, NIH grantees are strongly encouraged to submit the HHS 568 electronically </w:t>
      </w:r>
      <w:r w:rsidR="00D21C3F">
        <w:t xml:space="preserve">to </w:t>
      </w:r>
      <w:r w:rsidR="00A32452">
        <w:t xml:space="preserve">the </w:t>
      </w:r>
      <w:r w:rsidR="00AF44C2">
        <w:t>NIH Closeout Center</w:t>
      </w:r>
      <w:r w:rsidR="00D21C3F">
        <w:t xml:space="preserve"> via the </w:t>
      </w:r>
      <w:proofErr w:type="spellStart"/>
      <w:r w:rsidR="00D21C3F">
        <w:t>eRA</w:t>
      </w:r>
      <w:proofErr w:type="spellEnd"/>
      <w:r w:rsidR="00D21C3F">
        <w:t xml:space="preserve"> Commons</w:t>
      </w:r>
      <w:r w:rsidR="00A32452">
        <w:t>.</w:t>
      </w:r>
    </w:p>
    <w:p w:rsidR="00AF44C2" w:rsidP="0039368E" w:rsidRDefault="00AF44C2" w14:paraId="04515288" w14:textId="77777777">
      <w:pPr>
        <w:rPr>
          <w:b/>
        </w:rPr>
      </w:pPr>
    </w:p>
    <w:p w:rsidR="0039368E" w:rsidP="0039368E" w:rsidRDefault="0039368E" w14:paraId="79E1DD88" w14:textId="77777777">
      <w:pPr>
        <w:rPr>
          <w:b/>
        </w:rPr>
      </w:pPr>
    </w:p>
    <w:p w:rsidR="00AA717C" w:rsidP="00AE214C" w:rsidRDefault="006812B5" w14:paraId="68FC94E1" w14:textId="77777777">
      <w:pPr>
        <w:spacing w:line="480" w:lineRule="auto"/>
      </w:pPr>
      <w:r w:rsidRPr="0039368E">
        <w:t>g</w:t>
      </w:r>
      <w:r w:rsidRPr="0039368E" w:rsidR="00AA717C">
        <w:t xml:space="preserve">. </w:t>
      </w:r>
      <w:r w:rsidRPr="00486853" w:rsidR="00AA717C">
        <w:rPr>
          <w:u w:val="single"/>
        </w:rPr>
        <w:t>Relinquishing Statement PHS 3734</w:t>
      </w:r>
      <w:r w:rsidRPr="0039368E" w:rsidR="00AA717C">
        <w:t xml:space="preserve"> </w:t>
      </w:r>
      <w:r w:rsidR="00486853">
        <w:t>-</w:t>
      </w:r>
      <w:r w:rsidRPr="0039368E" w:rsidR="00AA717C">
        <w:t xml:space="preserve"> </w:t>
      </w:r>
      <w:r w:rsidRPr="0039368E" w:rsidR="007B546B">
        <w:t xml:space="preserve">The PHS </w:t>
      </w:r>
      <w:r w:rsidRPr="0039368E" w:rsidR="00D21C3F">
        <w:t>3734 Relinquishing</w:t>
      </w:r>
      <w:r w:rsidRPr="0039368E" w:rsidR="00126CDB">
        <w:t xml:space="preserve"> Statement may be submitted</w:t>
      </w:r>
      <w:r w:rsidRPr="00126CDB" w:rsidR="00126CDB">
        <w:t xml:space="preserve"> in paper or electronically via the </w:t>
      </w:r>
      <w:proofErr w:type="spellStart"/>
      <w:r w:rsidRPr="00126CDB" w:rsidR="00126CDB">
        <w:t>eRA</w:t>
      </w:r>
      <w:proofErr w:type="spellEnd"/>
      <w:r w:rsidRPr="00126CDB" w:rsidR="00126CDB">
        <w:t xml:space="preserve"> Commons</w:t>
      </w:r>
      <w:r w:rsidR="00126CDB">
        <w:t>.</w:t>
      </w:r>
    </w:p>
    <w:p w:rsidR="00D76914" w:rsidP="00D76914" w:rsidRDefault="00D76914" w14:paraId="630DE2C9" w14:textId="77777777"/>
    <w:p w:rsidR="003C069A" w:rsidP="003C069A" w:rsidRDefault="003C069A" w14:paraId="6E025633" w14:textId="78DF86FA">
      <w:pPr>
        <w:spacing w:line="480" w:lineRule="auto"/>
        <w:rPr>
          <w:bCs/>
        </w:rPr>
      </w:pPr>
      <w:r>
        <w:lastRenderedPageBreak/>
        <w:t xml:space="preserve">h. </w:t>
      </w:r>
      <w:r w:rsidRPr="00805884">
        <w:rPr>
          <w:u w:val="single"/>
        </w:rPr>
        <w:t>Prior Approval</w:t>
      </w:r>
      <w:r>
        <w:t xml:space="preserve"> </w:t>
      </w:r>
      <w:r w:rsidRPr="003C069A">
        <w:rPr>
          <w:bCs/>
        </w:rPr>
        <w:t xml:space="preserve">- the current submission process for prior approval requests is through email or paper submission. NIH has developed an electronic submission option through the </w:t>
      </w:r>
      <w:proofErr w:type="spellStart"/>
      <w:r w:rsidRPr="003C069A">
        <w:rPr>
          <w:bCs/>
        </w:rPr>
        <w:t>eRA</w:t>
      </w:r>
      <w:proofErr w:type="spellEnd"/>
      <w:r w:rsidRPr="003C069A">
        <w:rPr>
          <w:bCs/>
        </w:rPr>
        <w:t xml:space="preserve"> Commons for applicants and grantees to submit these requests directly to the appropriate official. Review and approval will happen within this system, which is currently optional for applicants and grantees. Examples of prior approval requests </w:t>
      </w:r>
      <w:proofErr w:type="gramStart"/>
      <w:r w:rsidRPr="003C069A">
        <w:rPr>
          <w:bCs/>
        </w:rPr>
        <w:t>include, but</w:t>
      </w:r>
      <w:proofErr w:type="gramEnd"/>
      <w:r w:rsidRPr="003C069A">
        <w:rPr>
          <w:bCs/>
        </w:rPr>
        <w:t xml:space="preserve"> are not limited to: additional no-cost extension, extension greater than 12 months, or late notification of initial no-cost extension; change in Program Director/Principal Investigator. See Attachment </w:t>
      </w:r>
      <w:r w:rsidR="00487C25">
        <w:rPr>
          <w:bCs/>
        </w:rPr>
        <w:t>2</w:t>
      </w:r>
      <w:r w:rsidR="005740C0">
        <w:rPr>
          <w:bCs/>
        </w:rPr>
        <w:t>1</w:t>
      </w:r>
      <w:r w:rsidRPr="003C069A">
        <w:rPr>
          <w:bCs/>
        </w:rPr>
        <w:t xml:space="preserve"> for screen shots of this new system. </w:t>
      </w:r>
      <w:r w:rsidR="00E66CC3">
        <w:rPr>
          <w:bCs/>
        </w:rPr>
        <w:t xml:space="preserve"> </w:t>
      </w:r>
    </w:p>
    <w:p w:rsidRPr="003C069A" w:rsidR="00926639" w:rsidP="003C069A" w:rsidRDefault="00926639" w14:paraId="16C01DD2" w14:textId="5A112017">
      <w:pPr>
        <w:spacing w:line="480" w:lineRule="auto"/>
        <w:rPr>
          <w:bCs/>
        </w:rPr>
      </w:pPr>
      <w:r>
        <w:rPr>
          <w:bCs/>
        </w:rPr>
        <w:t xml:space="preserve">i. </w:t>
      </w:r>
      <w:r w:rsidR="00CC6410">
        <w:rPr>
          <w:u w:val="single"/>
        </w:rPr>
        <w:t>Privacy Impact Assessment (PIA)</w:t>
      </w:r>
      <w:r w:rsidR="00CC6410">
        <w:t xml:space="preserve"> - </w:t>
      </w:r>
      <w:r>
        <w:t xml:space="preserve">NIH grant systems, such as </w:t>
      </w:r>
      <w:proofErr w:type="spellStart"/>
      <w:r>
        <w:t>eRA</w:t>
      </w:r>
      <w:proofErr w:type="spellEnd"/>
      <w:r>
        <w:t xml:space="preserve"> a</w:t>
      </w:r>
      <w:r w:rsidR="00CC6410">
        <w:t>nd IMPAC II) are covered by a PIA</w:t>
      </w:r>
      <w:r>
        <w:t xml:space="preserve">. See Attachment </w:t>
      </w:r>
      <w:r w:rsidR="005740C0">
        <w:t>22</w:t>
      </w:r>
      <w:r>
        <w:t xml:space="preserve"> for the latest copy</w:t>
      </w:r>
      <w:r w:rsidR="00CC6410">
        <w:t xml:space="preserve"> of the PIA</w:t>
      </w:r>
      <w:r>
        <w:t>.</w:t>
      </w:r>
    </w:p>
    <w:bookmarkEnd w:id="5"/>
    <w:bookmarkEnd w:id="6"/>
    <w:p w:rsidRPr="009F25F9" w:rsidR="00C55248" w:rsidP="00F712F9" w:rsidRDefault="00C55248" w14:paraId="3CE859EC" w14:textId="77777777">
      <w:pPr>
        <w:pStyle w:val="HTMLPreformatted"/>
        <w:ind w:right="-684" w:hanging="180"/>
        <w:rPr>
          <w:bCs/>
        </w:rPr>
      </w:pPr>
    </w:p>
    <w:p w:rsidRPr="00830BEA" w:rsidR="00D44F88" w:rsidP="00C04B04" w:rsidRDefault="00D44F88" w14:paraId="38CE98F0" w14:textId="77777777">
      <w:pPr>
        <w:pStyle w:val="Heading2"/>
      </w:pPr>
      <w:bookmarkStart w:name="_Toc419964154" w:id="7"/>
      <w:r w:rsidRPr="00830BEA">
        <w:t>A.4. Efforts to Identify Duplication and Use of Similar Information</w:t>
      </w:r>
      <w:bookmarkEnd w:id="7"/>
    </w:p>
    <w:p w:rsidRPr="00676877" w:rsidR="00676877" w:rsidP="00AE214C" w:rsidRDefault="00676877" w14:paraId="68CDFFBC" w14:textId="77777777"/>
    <w:p w:rsidR="001F31C2" w:rsidP="00AE214C" w:rsidRDefault="001F31C2" w14:paraId="41D8B340" w14:textId="77777777">
      <w:pPr>
        <w:spacing w:line="480" w:lineRule="auto"/>
        <w:ind w:right="-684"/>
        <w:rPr>
          <w:bCs/>
        </w:rPr>
      </w:pPr>
      <w:r>
        <w:rPr>
          <w:bCs/>
        </w:rPr>
        <w:t>Information similar to that</w:t>
      </w:r>
      <w:r w:rsidR="00A32452">
        <w:rPr>
          <w:bCs/>
        </w:rPr>
        <w:t xml:space="preserve"> specified under this OMB collection</w:t>
      </w:r>
      <w:r>
        <w:rPr>
          <w:bCs/>
        </w:rPr>
        <w:t xml:space="preserve"> does not exist</w:t>
      </w:r>
      <w:r w:rsidR="00A32452">
        <w:rPr>
          <w:bCs/>
        </w:rPr>
        <w:t xml:space="preserve"> elsewhere</w:t>
      </w:r>
      <w:r>
        <w:rPr>
          <w:bCs/>
        </w:rPr>
        <w:t xml:space="preserve">; </w:t>
      </w:r>
      <w:proofErr w:type="gramStart"/>
      <w:r>
        <w:rPr>
          <w:bCs/>
        </w:rPr>
        <w:t>thus</w:t>
      </w:r>
      <w:proofErr w:type="gramEnd"/>
      <w:r>
        <w:rPr>
          <w:bCs/>
        </w:rPr>
        <w:t xml:space="preserve"> there is no other method for collection. I</w:t>
      </w:r>
      <w:r w:rsidR="00A32452">
        <w:rPr>
          <w:bCs/>
        </w:rPr>
        <w:t>nterim progress reports address</w:t>
      </w:r>
      <w:r>
        <w:rPr>
          <w:bCs/>
        </w:rPr>
        <w:t xml:space="preserve"> findings, publications, personnel, changes, and the status of activities such as research with human subjects and select agents, and compliance with legal requirements</w:t>
      </w:r>
      <w:r w:rsidR="007A1565">
        <w:rPr>
          <w:bCs/>
        </w:rPr>
        <w:t>, policies</w:t>
      </w:r>
      <w:r>
        <w:rPr>
          <w:bCs/>
        </w:rPr>
        <w:t xml:space="preserve"> and other terms of award. Where relevant pre-existing data is available from NIH systems the data is pre-populated for the grantee. Likewise, </w:t>
      </w:r>
      <w:r w:rsidR="007C3970">
        <w:rPr>
          <w:bCs/>
        </w:rPr>
        <w:t xml:space="preserve">information provided in </w:t>
      </w:r>
      <w:r w:rsidR="00A32452">
        <w:rPr>
          <w:bCs/>
        </w:rPr>
        <w:t>NRSA termination notice</w:t>
      </w:r>
      <w:r w:rsidR="007C3970">
        <w:rPr>
          <w:bCs/>
        </w:rPr>
        <w:t>s</w:t>
      </w:r>
      <w:r w:rsidR="00A32452">
        <w:rPr>
          <w:bCs/>
        </w:rPr>
        <w:t xml:space="preserve">, payback agreement and activities certification, </w:t>
      </w:r>
      <w:r>
        <w:rPr>
          <w:bCs/>
        </w:rPr>
        <w:t>final progress report</w:t>
      </w:r>
      <w:r w:rsidR="007C3970">
        <w:rPr>
          <w:bCs/>
        </w:rPr>
        <w:t xml:space="preserve">s </w:t>
      </w:r>
      <w:r>
        <w:rPr>
          <w:bCs/>
        </w:rPr>
        <w:t>and invention reporting and certification</w:t>
      </w:r>
      <w:r w:rsidR="007A1565">
        <w:rPr>
          <w:bCs/>
        </w:rPr>
        <w:t>,</w:t>
      </w:r>
      <w:r w:rsidR="007C3970">
        <w:rPr>
          <w:bCs/>
        </w:rPr>
        <w:t xml:space="preserve"> </w:t>
      </w:r>
      <w:r w:rsidR="00A32452">
        <w:rPr>
          <w:bCs/>
        </w:rPr>
        <w:t>are</w:t>
      </w:r>
      <w:r>
        <w:rPr>
          <w:bCs/>
        </w:rPr>
        <w:t xml:space="preserve"> </w:t>
      </w:r>
      <w:r w:rsidR="00A32452">
        <w:rPr>
          <w:bCs/>
        </w:rPr>
        <w:t>una</w:t>
      </w:r>
      <w:r>
        <w:rPr>
          <w:bCs/>
        </w:rPr>
        <w:t>vailable elsewhere.</w:t>
      </w:r>
    </w:p>
    <w:p w:rsidR="001F31C2" w:rsidP="003F337F" w:rsidRDefault="001F31C2" w14:paraId="316183EE" w14:textId="77777777">
      <w:pPr>
        <w:ind w:right="-684"/>
        <w:rPr>
          <w:bCs/>
        </w:rPr>
      </w:pPr>
    </w:p>
    <w:p w:rsidR="00D44F88" w:rsidP="00C04B04" w:rsidRDefault="00D44F88" w14:paraId="050F0799" w14:textId="77777777">
      <w:pPr>
        <w:pStyle w:val="Heading2"/>
      </w:pPr>
      <w:bookmarkStart w:name="_Toc419964155" w:id="8"/>
      <w:r w:rsidRPr="00830BEA">
        <w:t>A.5. Impact on Small Business or other Small Entities</w:t>
      </w:r>
      <w:bookmarkEnd w:id="8"/>
    </w:p>
    <w:p w:rsidRPr="00C04B04" w:rsidR="00C04B04" w:rsidP="00C04B04" w:rsidRDefault="00C04B04" w14:paraId="2CA32CA9" w14:textId="77777777"/>
    <w:p w:rsidR="00DF0862" w:rsidP="00037DA8" w:rsidRDefault="00B61497" w14:paraId="0AF50C17" w14:textId="45251981">
      <w:pPr>
        <w:pStyle w:val="BodyText"/>
        <w:ind w:right="-684"/>
        <w:rPr>
          <w:bCs/>
        </w:rPr>
      </w:pPr>
      <w:r w:rsidRPr="009F25F9">
        <w:rPr>
          <w:bCs/>
        </w:rPr>
        <w:t xml:space="preserve">The procedures for </w:t>
      </w:r>
      <w:r w:rsidRPr="009F25F9" w:rsidR="00C91386">
        <w:rPr>
          <w:bCs/>
        </w:rPr>
        <w:t>s</w:t>
      </w:r>
      <w:r w:rsidRPr="009F25F9">
        <w:rPr>
          <w:bCs/>
        </w:rPr>
        <w:t xml:space="preserve">mall </w:t>
      </w:r>
      <w:r w:rsidRPr="009F25F9" w:rsidR="00C91386">
        <w:rPr>
          <w:bCs/>
        </w:rPr>
        <w:t>b</w:t>
      </w:r>
      <w:r w:rsidRPr="009F25F9">
        <w:rPr>
          <w:bCs/>
        </w:rPr>
        <w:t xml:space="preserve">usinesses and other </w:t>
      </w:r>
      <w:r w:rsidRPr="009F25F9" w:rsidR="00C91386">
        <w:rPr>
          <w:bCs/>
        </w:rPr>
        <w:t>s</w:t>
      </w:r>
      <w:r w:rsidRPr="009F25F9">
        <w:rPr>
          <w:bCs/>
        </w:rPr>
        <w:t xml:space="preserve">mall </w:t>
      </w:r>
      <w:r w:rsidRPr="009F25F9" w:rsidR="00C91386">
        <w:rPr>
          <w:bCs/>
        </w:rPr>
        <w:t>e</w:t>
      </w:r>
      <w:r w:rsidRPr="009F25F9">
        <w:rPr>
          <w:bCs/>
        </w:rPr>
        <w:t xml:space="preserve">ntities </w:t>
      </w:r>
      <w:r w:rsidR="002E0985">
        <w:rPr>
          <w:bCs/>
        </w:rPr>
        <w:t>are</w:t>
      </w:r>
      <w:r w:rsidRPr="009F25F9" w:rsidR="00C91386">
        <w:rPr>
          <w:bCs/>
        </w:rPr>
        <w:t xml:space="preserve"> the same as for other </w:t>
      </w:r>
      <w:r w:rsidR="00DF0862">
        <w:rPr>
          <w:bCs/>
        </w:rPr>
        <w:t>grantees</w:t>
      </w:r>
      <w:r w:rsidRPr="009F25F9" w:rsidR="00C91386">
        <w:rPr>
          <w:bCs/>
        </w:rPr>
        <w:t xml:space="preserve">. </w:t>
      </w:r>
      <w:r w:rsidR="00037DA8">
        <w:rPr>
          <w:bCs/>
        </w:rPr>
        <w:t>Interim progress reporting of SBIR/STTR awards</w:t>
      </w:r>
      <w:r w:rsidR="00C93035">
        <w:rPr>
          <w:bCs/>
        </w:rPr>
        <w:t xml:space="preserve"> occurs via the RPPR. </w:t>
      </w:r>
      <w:r w:rsidR="008E2188">
        <w:rPr>
          <w:bCs/>
        </w:rPr>
        <w:t xml:space="preserve">Effective June 30, 2017 </w:t>
      </w:r>
      <w:r w:rsidRPr="00C93035" w:rsidR="00C93035">
        <w:rPr>
          <w:bCs/>
        </w:rPr>
        <w:t xml:space="preserve">NIH </w:t>
      </w:r>
      <w:r w:rsidR="008E2188">
        <w:rPr>
          <w:bCs/>
        </w:rPr>
        <w:t xml:space="preserve">implemented the Final RPPR for </w:t>
      </w:r>
      <w:r w:rsidR="00D869FC">
        <w:rPr>
          <w:bCs/>
        </w:rPr>
        <w:t xml:space="preserve">SBIR/STTR awards. </w:t>
      </w:r>
    </w:p>
    <w:p w:rsidR="002E0985" w:rsidP="00F712F9" w:rsidRDefault="002E0985" w14:paraId="75DD86C6" w14:textId="77777777">
      <w:pPr>
        <w:ind w:right="-684"/>
        <w:rPr>
          <w:bCs/>
        </w:rPr>
      </w:pPr>
    </w:p>
    <w:p w:rsidRPr="009F25F9" w:rsidR="000024BE" w:rsidP="00F712F9" w:rsidRDefault="000024BE" w14:paraId="4E885184" w14:textId="77777777">
      <w:pPr>
        <w:ind w:right="-684"/>
        <w:rPr>
          <w:bCs/>
        </w:rPr>
      </w:pPr>
    </w:p>
    <w:p w:rsidR="00D44F88" w:rsidP="00C04B04" w:rsidRDefault="00D44F88" w14:paraId="5EAC0AE5" w14:textId="77777777">
      <w:pPr>
        <w:pStyle w:val="Heading2"/>
      </w:pPr>
      <w:bookmarkStart w:name="_Toc419964156" w:id="9"/>
      <w:r w:rsidRPr="00830BEA">
        <w:t>A.6. Consequences of Collecting Information Less Frequently</w:t>
      </w:r>
      <w:bookmarkEnd w:id="9"/>
    </w:p>
    <w:p w:rsidRPr="00C04B04" w:rsidR="00C04B04" w:rsidP="00C04B04" w:rsidRDefault="00C04B04" w14:paraId="092ADA26" w14:textId="77777777"/>
    <w:p w:rsidR="006B4824" w:rsidP="00AE214C" w:rsidRDefault="006B4824" w14:paraId="4BFF86F2" w14:textId="77777777">
      <w:pPr>
        <w:spacing w:line="480" w:lineRule="auto"/>
        <w:ind w:right="-684"/>
        <w:rPr>
          <w:bCs/>
        </w:rPr>
      </w:pPr>
      <w:r>
        <w:rPr>
          <w:bCs/>
        </w:rPr>
        <w:t xml:space="preserve">Information is collected at crucial points in the post-award process: </w:t>
      </w:r>
      <w:r w:rsidR="00037DA8">
        <w:rPr>
          <w:bCs/>
        </w:rPr>
        <w:t xml:space="preserve">interim progress reporting </w:t>
      </w:r>
      <w:r>
        <w:rPr>
          <w:bCs/>
        </w:rPr>
        <w:t xml:space="preserve">is required annually to </w:t>
      </w:r>
      <w:r w:rsidR="00037DA8">
        <w:rPr>
          <w:bCs/>
        </w:rPr>
        <w:t>fund subsequent budget periods</w:t>
      </w:r>
      <w:r>
        <w:rPr>
          <w:bCs/>
        </w:rPr>
        <w:t>, NRSA forms are collected at the end of training and</w:t>
      </w:r>
      <w:r w:rsidR="003E173E">
        <w:rPr>
          <w:bCs/>
        </w:rPr>
        <w:t xml:space="preserve">, when applicable, </w:t>
      </w:r>
      <w:r>
        <w:rPr>
          <w:bCs/>
        </w:rPr>
        <w:t xml:space="preserve">document </w:t>
      </w:r>
      <w:r w:rsidR="003E173E">
        <w:rPr>
          <w:bCs/>
        </w:rPr>
        <w:t>payback</w:t>
      </w:r>
      <w:r>
        <w:rPr>
          <w:bCs/>
        </w:rPr>
        <w:t xml:space="preserve"> activities </w:t>
      </w:r>
      <w:r w:rsidR="003E173E">
        <w:rPr>
          <w:bCs/>
        </w:rPr>
        <w:t xml:space="preserve">in accord with legislatively mandated timelines, </w:t>
      </w:r>
      <w:r>
        <w:rPr>
          <w:bCs/>
        </w:rPr>
        <w:t xml:space="preserve">and close-out documents are required by agencies within </w:t>
      </w:r>
      <w:r w:rsidR="00C93035">
        <w:rPr>
          <w:bCs/>
        </w:rPr>
        <w:t xml:space="preserve">120 </w:t>
      </w:r>
      <w:r>
        <w:rPr>
          <w:bCs/>
        </w:rPr>
        <w:t>days of the end of a project</w:t>
      </w:r>
      <w:r w:rsidR="00C93035">
        <w:rPr>
          <w:bCs/>
        </w:rPr>
        <w:t xml:space="preserve"> (for project period end dates after October 1, 2014)</w:t>
      </w:r>
      <w:r>
        <w:rPr>
          <w:bCs/>
        </w:rPr>
        <w:t>. It is not possible to collect this information less frequently.</w:t>
      </w:r>
    </w:p>
    <w:p w:rsidR="006B4824" w:rsidP="00F712F9" w:rsidRDefault="006B4824" w14:paraId="24E8D306" w14:textId="77777777">
      <w:pPr>
        <w:ind w:right="-684"/>
        <w:rPr>
          <w:bCs/>
        </w:rPr>
      </w:pPr>
    </w:p>
    <w:p w:rsidR="00D44F88" w:rsidP="00C04B04" w:rsidRDefault="00D44F88" w14:paraId="12F4503E" w14:textId="77777777">
      <w:pPr>
        <w:pStyle w:val="Heading2"/>
      </w:pPr>
      <w:bookmarkStart w:name="_Toc419964157" w:id="10"/>
      <w:r w:rsidRPr="00830BEA">
        <w:t>A.7. Special Circumstances Relating to Guidelines of 5 CFR 1320.5</w:t>
      </w:r>
      <w:bookmarkEnd w:id="10"/>
    </w:p>
    <w:p w:rsidRPr="00C04B04" w:rsidR="00C04B04" w:rsidP="00C04B04" w:rsidRDefault="00C04B04" w14:paraId="41B723CE" w14:textId="77777777"/>
    <w:p w:rsidRPr="005E72AE" w:rsidR="00B61497" w:rsidP="00AE214C" w:rsidRDefault="003C6590" w14:paraId="29E5620A" w14:textId="77777777">
      <w:pPr>
        <w:spacing w:line="480" w:lineRule="auto"/>
        <w:ind w:right="-684"/>
        <w:rPr>
          <w:bCs/>
        </w:rPr>
      </w:pPr>
      <w:r w:rsidRPr="005E72AE">
        <w:t>There are no special circumstances for the collection of information requirements</w:t>
      </w:r>
      <w:r w:rsidRPr="005E72AE" w:rsidR="00DF0862">
        <w:rPr>
          <w:bCs/>
        </w:rPr>
        <w:t>.</w:t>
      </w:r>
    </w:p>
    <w:p w:rsidRPr="005E72AE" w:rsidR="000C53F9" w:rsidP="00F712F9" w:rsidRDefault="000C53F9" w14:paraId="5FEEE90E" w14:textId="77777777">
      <w:pPr>
        <w:ind w:right="-684" w:hanging="180"/>
        <w:rPr>
          <w:bCs/>
        </w:rPr>
      </w:pPr>
    </w:p>
    <w:p w:rsidRPr="005E72AE" w:rsidR="00D44F88" w:rsidP="00C04B04" w:rsidRDefault="00D44F88" w14:paraId="6B6FAC9A" w14:textId="77777777">
      <w:pPr>
        <w:pStyle w:val="Heading2"/>
      </w:pPr>
      <w:bookmarkStart w:name="_Toc419964158" w:id="11"/>
      <w:r w:rsidRPr="005E72AE">
        <w:t>A.8.</w:t>
      </w:r>
      <w:r w:rsidRPr="005E72AE" w:rsidR="0004310F">
        <w:t>1</w:t>
      </w:r>
      <w:r w:rsidRPr="005E72AE">
        <w:t xml:space="preserve"> Comments in Response to the Federal Register</w:t>
      </w:r>
      <w:r w:rsidRPr="005E72AE" w:rsidR="0004310F">
        <w:t xml:space="preserve"> Notice</w:t>
      </w:r>
      <w:bookmarkEnd w:id="11"/>
    </w:p>
    <w:p w:rsidRPr="005E72AE" w:rsidR="00C04B04" w:rsidP="00C04B04" w:rsidRDefault="00C04B04" w14:paraId="363D8D14" w14:textId="77777777"/>
    <w:p w:rsidRPr="00057E1E" w:rsidR="00057E1E" w:rsidP="00DF1095" w:rsidRDefault="00DF1095" w14:paraId="7259F8ED" w14:textId="5769BFC5">
      <w:pPr>
        <w:spacing w:line="480" w:lineRule="auto"/>
      </w:pPr>
      <w:r w:rsidRPr="005E72AE">
        <w:t>An announcement was placed in the Federal Register, Vol.</w:t>
      </w:r>
      <w:r w:rsidR="0012638C">
        <w:t>8</w:t>
      </w:r>
      <w:r w:rsidR="00673A74">
        <w:t>4</w:t>
      </w:r>
      <w:r w:rsidRPr="005E72AE" w:rsidR="0012638C">
        <w:t xml:space="preserve"> </w:t>
      </w:r>
      <w:r w:rsidRPr="005E72AE">
        <w:t>No.</w:t>
      </w:r>
      <w:r w:rsidR="001006FA">
        <w:t>71</w:t>
      </w:r>
      <w:r w:rsidRPr="005E72AE">
        <w:t>,</w:t>
      </w:r>
      <w:r w:rsidRPr="005E72AE" w:rsidR="00846605">
        <w:t xml:space="preserve"> pages </w:t>
      </w:r>
      <w:r w:rsidR="001006FA">
        <w:t>14958</w:t>
      </w:r>
      <w:r w:rsidRPr="0012638C" w:rsidR="0012638C">
        <w:t>-</w:t>
      </w:r>
      <w:r w:rsidR="001006FA">
        <w:t>14959</w:t>
      </w:r>
      <w:r w:rsidRPr="005E72AE" w:rsidR="00846605">
        <w:t>, on</w:t>
      </w:r>
      <w:r w:rsidRPr="005E72AE">
        <w:t xml:space="preserve"> </w:t>
      </w:r>
      <w:r w:rsidR="001006FA">
        <w:t>April</w:t>
      </w:r>
      <w:r w:rsidR="0012638C">
        <w:t xml:space="preserve"> </w:t>
      </w:r>
      <w:r w:rsidR="001006FA">
        <w:t>1</w:t>
      </w:r>
      <w:r w:rsidR="0012638C">
        <w:t>2, 201</w:t>
      </w:r>
      <w:r w:rsidR="001006FA">
        <w:t>9</w:t>
      </w:r>
      <w:r w:rsidRPr="0069308A">
        <w:t xml:space="preserve"> </w:t>
      </w:r>
      <w:r w:rsidRPr="00D177ED">
        <w:t xml:space="preserve">for public comment on the data collection project, thereby </w:t>
      </w:r>
      <w:r>
        <w:t>providing</w:t>
      </w:r>
      <w:r w:rsidRPr="00D177ED">
        <w:t xml:space="preserve"> the grantee community an active voice in </w:t>
      </w:r>
      <w:r>
        <w:t xml:space="preserve">the </w:t>
      </w:r>
      <w:r w:rsidRPr="00D177ED">
        <w:t>revision</w:t>
      </w:r>
      <w:r>
        <w:t xml:space="preserve"> process</w:t>
      </w:r>
      <w:r w:rsidRPr="00D177ED">
        <w:t xml:space="preserve">. </w:t>
      </w:r>
      <w:r w:rsidR="001006FA">
        <w:t xml:space="preserve">One public </w:t>
      </w:r>
      <w:r w:rsidR="00292542">
        <w:t>comment w</w:t>
      </w:r>
      <w:r w:rsidR="001006FA">
        <w:t>as</w:t>
      </w:r>
      <w:r w:rsidR="00292542">
        <w:t xml:space="preserve"> received. </w:t>
      </w:r>
    </w:p>
    <w:p w:rsidR="000255A3" w:rsidP="00F712F9" w:rsidRDefault="000255A3" w14:paraId="00AF92F0" w14:textId="77777777">
      <w:pPr>
        <w:ind w:right="-684"/>
        <w:rPr>
          <w:bCs/>
        </w:rPr>
      </w:pPr>
    </w:p>
    <w:p w:rsidR="0004310F" w:rsidP="00C04B04" w:rsidRDefault="0004310F" w14:paraId="6AA4B7F5" w14:textId="77777777">
      <w:pPr>
        <w:pStyle w:val="Heading2"/>
        <w:rPr>
          <w:bCs/>
        </w:rPr>
      </w:pPr>
      <w:bookmarkStart w:name="_Toc419964159" w:id="12"/>
      <w:r>
        <w:t>A.8.2 Efforts to Consult Outside A</w:t>
      </w:r>
      <w:r w:rsidRPr="00830BEA">
        <w:t>gency</w:t>
      </w:r>
      <w:bookmarkEnd w:id="12"/>
      <w:r w:rsidRPr="00E27D96">
        <w:rPr>
          <w:bCs/>
        </w:rPr>
        <w:t xml:space="preserve"> </w:t>
      </w:r>
    </w:p>
    <w:p w:rsidRPr="00C04B04" w:rsidR="00C04B04" w:rsidP="00C04B04" w:rsidRDefault="00C04B04" w14:paraId="4C3229BD" w14:textId="77777777"/>
    <w:p w:rsidRPr="00E27D96" w:rsidR="00D917F2" w:rsidP="00D917F2" w:rsidRDefault="00D917F2" w14:paraId="3B782701" w14:textId="77777777">
      <w:pPr>
        <w:spacing w:line="480" w:lineRule="auto"/>
        <w:ind w:right="-684"/>
        <w:rPr>
          <w:bCs/>
        </w:rPr>
      </w:pPr>
      <w:r w:rsidRPr="00E27D96">
        <w:rPr>
          <w:bCs/>
        </w:rPr>
        <w:t xml:space="preserve">Other consultations occur regularly at NIH Regional Seminars on Program Funding and Grants Administration </w:t>
      </w:r>
      <w:r w:rsidR="00AA717C">
        <w:rPr>
          <w:bCs/>
        </w:rPr>
        <w:t>t</w:t>
      </w:r>
      <w:r w:rsidRPr="00E27D96">
        <w:rPr>
          <w:bCs/>
        </w:rPr>
        <w:t>wice each year. Participation in the Federal Demonstration Project</w:t>
      </w:r>
      <w:r w:rsidR="00C93035">
        <w:rPr>
          <w:bCs/>
        </w:rPr>
        <w:t xml:space="preserve"> (FDP) ((http://thefdp.org)</w:t>
      </w:r>
      <w:r w:rsidR="00384893">
        <w:rPr>
          <w:bCs/>
        </w:rPr>
        <w:t>,</w:t>
      </w:r>
      <w:r>
        <w:rPr>
          <w:bCs/>
        </w:rPr>
        <w:t xml:space="preserve"> and meetings of professional organizations such as the National Council of University Research Administrators, Society for Research Administrators, and the Council on Government Relations</w:t>
      </w:r>
      <w:r w:rsidR="00384893">
        <w:rPr>
          <w:bCs/>
        </w:rPr>
        <w:t>,</w:t>
      </w:r>
      <w:r w:rsidRPr="00E27D96">
        <w:rPr>
          <w:bCs/>
        </w:rPr>
        <w:t xml:space="preserve"> also provide an avenue of productive communication with the grantee research community. </w:t>
      </w:r>
      <w:r w:rsidR="00AA717C">
        <w:rPr>
          <w:bCs/>
        </w:rPr>
        <w:t xml:space="preserve">These </w:t>
      </w:r>
      <w:r w:rsidRPr="00E27D96">
        <w:rPr>
          <w:bCs/>
        </w:rPr>
        <w:t xml:space="preserve">meetings </w:t>
      </w:r>
      <w:r w:rsidR="00AA717C">
        <w:rPr>
          <w:bCs/>
        </w:rPr>
        <w:t>present opportunities</w:t>
      </w:r>
      <w:r w:rsidRPr="00E27D96">
        <w:rPr>
          <w:bCs/>
        </w:rPr>
        <w:t xml:space="preserve"> for exchange of information on </w:t>
      </w:r>
      <w:r w:rsidR="00D21C3F">
        <w:rPr>
          <w:bCs/>
        </w:rPr>
        <w:t>post-award activities and reporting requirements</w:t>
      </w:r>
      <w:r w:rsidRPr="00E27D96">
        <w:rPr>
          <w:bCs/>
        </w:rPr>
        <w:t xml:space="preserve">. </w:t>
      </w:r>
      <w:r>
        <w:rPr>
          <w:bCs/>
        </w:rPr>
        <w:t>All q</w:t>
      </w:r>
      <w:r w:rsidRPr="00E27D96">
        <w:rPr>
          <w:bCs/>
        </w:rPr>
        <w:t xml:space="preserve">uestions, comments and discussions from these meetings and </w:t>
      </w:r>
      <w:r w:rsidRPr="00E27D96">
        <w:rPr>
          <w:bCs/>
        </w:rPr>
        <w:lastRenderedPageBreak/>
        <w:t xml:space="preserve">throughout the year are </w:t>
      </w:r>
      <w:proofErr w:type="gramStart"/>
      <w:r w:rsidRPr="00E27D96">
        <w:rPr>
          <w:bCs/>
        </w:rPr>
        <w:t>duly noted</w:t>
      </w:r>
      <w:proofErr w:type="gramEnd"/>
      <w:r w:rsidRPr="00E27D96">
        <w:rPr>
          <w:bCs/>
        </w:rPr>
        <w:t xml:space="preserve"> and considered when modifying grant related information collections.</w:t>
      </w:r>
    </w:p>
    <w:p w:rsidRPr="009F25F9" w:rsidR="00B61497" w:rsidP="00F712F9" w:rsidRDefault="00B61497" w14:paraId="0B7D280F" w14:textId="77777777">
      <w:pPr>
        <w:ind w:right="-684" w:hanging="180"/>
        <w:rPr>
          <w:bCs/>
        </w:rPr>
      </w:pPr>
    </w:p>
    <w:p w:rsidRPr="00830BEA" w:rsidR="00D44F88" w:rsidP="00C04B04" w:rsidRDefault="00D44F88" w14:paraId="5B7680FE" w14:textId="77777777">
      <w:pPr>
        <w:pStyle w:val="Heading2"/>
      </w:pPr>
      <w:bookmarkStart w:name="_Toc419964160" w:id="13"/>
      <w:r w:rsidRPr="00830BEA">
        <w:t>A.9. Explanation of Any Payment or Gift to Respondents</w:t>
      </w:r>
      <w:bookmarkEnd w:id="13"/>
    </w:p>
    <w:p w:rsidRPr="00F30497" w:rsidR="00F30497" w:rsidP="00AE214C" w:rsidRDefault="00F30497" w14:paraId="6C3F7D4B" w14:textId="77777777"/>
    <w:p w:rsidR="00B61497" w:rsidP="003F01A9" w:rsidRDefault="003C6590" w14:paraId="5AB68B19" w14:textId="77777777">
      <w:pPr>
        <w:spacing w:line="480" w:lineRule="auto"/>
        <w:ind w:right="-684"/>
        <w:rPr>
          <w:bCs/>
        </w:rPr>
      </w:pPr>
      <w:r w:rsidRPr="005E72AE">
        <w:t>There are no payments or gifts to respondents</w:t>
      </w:r>
      <w:r w:rsidR="003F01A9">
        <w:rPr>
          <w:bCs/>
        </w:rPr>
        <w:t>.</w:t>
      </w:r>
    </w:p>
    <w:p w:rsidRPr="009F25F9" w:rsidR="003F01A9" w:rsidP="00F712F9" w:rsidRDefault="003F01A9" w14:paraId="28032ACE" w14:textId="77777777">
      <w:pPr>
        <w:ind w:right="-684"/>
        <w:rPr>
          <w:bCs/>
        </w:rPr>
      </w:pPr>
    </w:p>
    <w:p w:rsidR="00D44F88" w:rsidP="00C04B04" w:rsidRDefault="00D44F88" w14:paraId="1C8DE9D2" w14:textId="77777777">
      <w:pPr>
        <w:pStyle w:val="Heading2"/>
      </w:pPr>
      <w:bookmarkStart w:name="_Toc419964161" w:id="14"/>
      <w:r w:rsidRPr="00BC28FA">
        <w:t>A.10. Assurance of Confidentiality Provided to Respondents</w:t>
      </w:r>
      <w:bookmarkEnd w:id="14"/>
    </w:p>
    <w:p w:rsidRPr="00C04B04" w:rsidR="00C04B04" w:rsidP="00C04B04" w:rsidRDefault="00C04B04" w14:paraId="0B4FCD9F" w14:textId="77777777"/>
    <w:p w:rsidRPr="009F25F9" w:rsidR="00B61497" w:rsidP="00AE214C" w:rsidRDefault="00B61497" w14:paraId="0F90064F" w14:textId="77777777">
      <w:pPr>
        <w:pStyle w:val="BlockText"/>
        <w:spacing w:line="480" w:lineRule="auto"/>
        <w:ind w:left="0" w:right="-684"/>
      </w:pPr>
      <w:r w:rsidRPr="009F25F9">
        <w:rPr>
          <w:bCs/>
        </w:rPr>
        <w:t xml:space="preserve">The PHS maintains applications and grant records as part of a system of records defined by the Privacy Act: </w:t>
      </w:r>
      <w:hyperlink w:history="1" r:id="rId12">
        <w:r w:rsidRPr="00196899">
          <w:rPr>
            <w:rStyle w:val="Hyperlink"/>
            <w:color w:val="auto"/>
          </w:rPr>
          <w:t>09-25-0036</w:t>
        </w:r>
      </w:hyperlink>
      <w:r w:rsidRPr="009F25F9">
        <w:t xml:space="preserve">, Extramural Awards and Chartered Advisory Committees (IMPAC </w:t>
      </w:r>
      <w:r w:rsidR="007C3970">
        <w:t>II</w:t>
      </w:r>
      <w:r w:rsidRPr="009F25F9">
        <w:t>), Contract Information (DCIS), and Cooperative Agreement Information, HHS/NIH</w:t>
      </w:r>
      <w:r w:rsidRPr="00F9351D">
        <w:t xml:space="preserve">.  </w:t>
      </w:r>
      <w:r w:rsidRPr="00F9351D" w:rsidR="00F9351D">
        <w:t xml:space="preserve">The SORN published in the Federal Register on September 26, 2002 (Vol. 67, No. 187). </w:t>
      </w:r>
      <w:r w:rsidRPr="00F9351D" w:rsidR="001F340D">
        <w:rPr>
          <w:bCs/>
        </w:rPr>
        <w:t>Release o</w:t>
      </w:r>
      <w:r w:rsidRPr="009F25F9" w:rsidR="001F340D">
        <w:rPr>
          <w:bCs/>
        </w:rPr>
        <w:t xml:space="preserve">f information is fully explained in </w:t>
      </w:r>
      <w:r w:rsidR="001F340D">
        <w:rPr>
          <w:bCs/>
        </w:rPr>
        <w:t xml:space="preserve">all </w:t>
      </w:r>
      <w:r w:rsidRPr="009F25F9" w:rsidR="001F340D">
        <w:rPr>
          <w:bCs/>
        </w:rPr>
        <w:t xml:space="preserve">grant </w:t>
      </w:r>
      <w:r w:rsidR="001F340D">
        <w:rPr>
          <w:bCs/>
        </w:rPr>
        <w:t xml:space="preserve">related </w:t>
      </w:r>
      <w:r w:rsidRPr="009F25F9" w:rsidR="001F340D">
        <w:rPr>
          <w:bCs/>
        </w:rPr>
        <w:t>information collections</w:t>
      </w:r>
      <w:r w:rsidR="001F340D">
        <w:rPr>
          <w:bCs/>
        </w:rPr>
        <w:t>.</w:t>
      </w:r>
      <w:r w:rsidR="007611E7">
        <w:rPr>
          <w:bCs/>
        </w:rPr>
        <w:t xml:space="preserve"> </w:t>
      </w:r>
      <w:r w:rsidRPr="00543DF5" w:rsidR="007611E7">
        <w:rPr>
          <w:color w:val="000000"/>
        </w:rPr>
        <w:t>A Privacy Impact Assessment was completed for the databases used in this submission.</w:t>
      </w:r>
    </w:p>
    <w:p w:rsidRPr="009F25F9" w:rsidR="00B61497" w:rsidP="00F712F9" w:rsidRDefault="00B61497" w14:paraId="234ECB5C" w14:textId="77777777">
      <w:pPr>
        <w:ind w:right="-684" w:hanging="180"/>
        <w:rPr>
          <w:bCs/>
        </w:rPr>
      </w:pPr>
    </w:p>
    <w:p w:rsidR="00FC1004" w:rsidP="00C04B04" w:rsidRDefault="00FC1004" w14:paraId="20DC46EA" w14:textId="77777777">
      <w:pPr>
        <w:pStyle w:val="Heading2"/>
      </w:pPr>
      <w:bookmarkStart w:name="_Toc419964162" w:id="15"/>
      <w:r w:rsidRPr="00830BEA">
        <w:t>A.11. Justification for Sensitive Questions</w:t>
      </w:r>
      <w:bookmarkEnd w:id="15"/>
    </w:p>
    <w:p w:rsidRPr="00C04B04" w:rsidR="00C04B04" w:rsidP="00C04B04" w:rsidRDefault="00C04B04" w14:paraId="3D994537" w14:textId="77777777"/>
    <w:p w:rsidR="002E51D7" w:rsidP="002E51D7" w:rsidRDefault="002E51D7" w14:paraId="08897F91" w14:textId="35A2D6B1">
      <w:pPr>
        <w:spacing w:line="480" w:lineRule="auto"/>
        <w:ind w:right="-684"/>
      </w:pPr>
      <w:r>
        <w:rPr>
          <w:bCs/>
        </w:rPr>
        <w:t xml:space="preserve">For many years NIH collected the last four digits of the </w:t>
      </w:r>
      <w:r>
        <w:t xml:space="preserve">social security number (SSN) on the [former] Senior/Key Personnel Report in the PHS 2590. In 2009, OMB approved replacing the Senior/Key Personnel Report with an All Personnel Report used for reporting all personnel associated with a project for a period of one month or </w:t>
      </w:r>
      <w:r>
        <w:t>more and</w:t>
      </w:r>
      <w:r>
        <w:t xml:space="preserve"> adding the collection of the month/year of birth on the Report to assist with identifying individuals. </w:t>
      </w:r>
    </w:p>
    <w:p w:rsidR="002E51D7" w:rsidP="002E51D7" w:rsidRDefault="002E51D7" w14:paraId="1DEF83AB" w14:textId="77777777">
      <w:pPr>
        <w:spacing w:line="480" w:lineRule="auto"/>
        <w:ind w:right="-684"/>
      </w:pPr>
    </w:p>
    <w:p w:rsidR="002E51D7" w:rsidP="002E51D7" w:rsidRDefault="002E51D7" w14:paraId="089AEE1F" w14:textId="4E7E0800">
      <w:pPr>
        <w:spacing w:line="480" w:lineRule="auto"/>
        <w:ind w:right="-684"/>
      </w:pPr>
      <w:r>
        <w:t xml:space="preserve">NIH no longer collects this information electronically within Section D. Participants on the RPPR. The PHS 2590, which is only used in rare circumstances when an electronic application is not able to be </w:t>
      </w:r>
      <w:r>
        <w:t>used, retains</w:t>
      </w:r>
      <w:r>
        <w:t xml:space="preserve"> the optional columns for the last four digits of the SSN and DOB, NIH is not requesting this information and anticipates removing these elements in a future submission.  </w:t>
      </w:r>
    </w:p>
    <w:p w:rsidR="002E51D7" w:rsidP="002E51D7" w:rsidRDefault="002E51D7" w14:paraId="3AADDB2D" w14:textId="77777777">
      <w:pPr>
        <w:spacing w:line="480" w:lineRule="auto"/>
        <w:ind w:right="-684"/>
        <w:rPr>
          <w:bCs/>
        </w:rPr>
      </w:pPr>
    </w:p>
    <w:p w:rsidR="002E51D7" w:rsidP="002E51D7" w:rsidRDefault="002E51D7" w14:paraId="3ABE24DD" w14:textId="0C3B0829">
      <w:pPr>
        <w:spacing w:line="480" w:lineRule="auto"/>
        <w:ind w:right="-684"/>
        <w:rPr>
          <w:bCs/>
        </w:rPr>
      </w:pPr>
      <w:r>
        <w:t xml:space="preserve">Under all circumstances, the provision of the abbreviated SSN and month/year of birth are </w:t>
      </w:r>
      <w:r>
        <w:t>voluntary,</w:t>
      </w:r>
      <w:r>
        <w:t xml:space="preserve"> and no individual is denied any right, benefit, or privilege provided by law because of refusal to disclose the information. The data is not provided to peer review or Advisory committees. </w:t>
      </w:r>
      <w:r>
        <w:rPr>
          <w:bCs/>
        </w:rPr>
        <w:t>All analyses report aggregate statistical findings only and do not identify individuals. All confidential data are maintained in a Privacy Act record system (</w:t>
      </w:r>
      <w:hyperlink w:history="1" r:id="rId13">
        <w:r>
          <w:rPr>
            <w:rStyle w:val="Hyperlink"/>
          </w:rPr>
          <w:t>09-25-0036</w:t>
        </w:r>
      </w:hyperlink>
      <w:r>
        <w:t>)</w:t>
      </w:r>
      <w:r>
        <w:rPr>
          <w:bCs/>
        </w:rPr>
        <w:t xml:space="preserve">.  </w:t>
      </w:r>
    </w:p>
    <w:p w:rsidR="002E51D7" w:rsidP="002E51D7" w:rsidRDefault="002E51D7" w14:paraId="2B99121F" w14:textId="77777777">
      <w:pPr>
        <w:spacing w:line="480" w:lineRule="auto"/>
        <w:ind w:right="-684"/>
        <w:rPr>
          <w:bCs/>
        </w:rPr>
      </w:pPr>
    </w:p>
    <w:p w:rsidR="002E51D7" w:rsidP="002E51D7" w:rsidRDefault="002E51D7" w14:paraId="2A58EEF4" w14:textId="77777777"/>
    <w:p w:rsidR="00B67CDE" w:rsidP="00F712F9" w:rsidRDefault="00B67CDE" w14:paraId="14AA24E7" w14:textId="77777777">
      <w:pPr>
        <w:ind w:right="-684"/>
      </w:pPr>
    </w:p>
    <w:p w:rsidR="001E0705" w:rsidP="00F712F9" w:rsidRDefault="001E0705" w14:paraId="3448BC2F" w14:textId="77777777">
      <w:pPr>
        <w:ind w:right="-684"/>
        <w:rPr>
          <w:bCs/>
        </w:rPr>
      </w:pPr>
    </w:p>
    <w:p w:rsidRPr="00E35DD1" w:rsidR="0004310F" w:rsidP="00C04B04" w:rsidRDefault="00FC1004" w14:paraId="65681869" w14:textId="77777777">
      <w:pPr>
        <w:pStyle w:val="Heading2"/>
      </w:pPr>
      <w:bookmarkStart w:name="_Toc419964163" w:id="16"/>
      <w:r w:rsidRPr="00830BEA">
        <w:t>A.12.</w:t>
      </w:r>
      <w:r w:rsidR="0004310F">
        <w:t>1</w:t>
      </w:r>
      <w:r w:rsidRPr="00830BEA">
        <w:t xml:space="preserve"> </w:t>
      </w:r>
      <w:r w:rsidRPr="00E35DD1" w:rsidR="0004310F">
        <w:t>Est</w:t>
      </w:r>
      <w:r w:rsidR="0004310F">
        <w:t>imated Annualized Burden Hours</w:t>
      </w:r>
      <w:bookmarkEnd w:id="16"/>
    </w:p>
    <w:p w:rsidRPr="009F25F9" w:rsidR="00B61497" w:rsidP="00F712F9" w:rsidRDefault="00B61497" w14:paraId="657D5CF8" w14:textId="77777777">
      <w:pPr>
        <w:ind w:right="-684" w:hanging="180"/>
        <w:rPr>
          <w:bCs/>
          <w:u w:val="words"/>
        </w:rPr>
      </w:pPr>
    </w:p>
    <w:p w:rsidR="00782E0D" w:rsidP="00AE214C" w:rsidRDefault="00C93035" w14:paraId="1564745B" w14:textId="2E9820E0">
      <w:pPr>
        <w:spacing w:line="480" w:lineRule="auto"/>
        <w:ind w:right="-684"/>
        <w:rPr>
          <w:bCs/>
        </w:rPr>
      </w:pPr>
      <w:r w:rsidRPr="00847667">
        <w:rPr>
          <w:bCs/>
        </w:rPr>
        <w:t xml:space="preserve">Burden on applicants and grantees is associated with the forms and all proposed changes in the forms; there is no burden associated with regulatory language. </w:t>
      </w:r>
      <w:r w:rsidRPr="008F721A" w:rsidR="00B61497">
        <w:rPr>
          <w:bCs/>
        </w:rPr>
        <w:t xml:space="preserve">The estimated average </w:t>
      </w:r>
      <w:r w:rsidRPr="008F721A" w:rsidR="008E4144">
        <w:rPr>
          <w:bCs/>
        </w:rPr>
        <w:t xml:space="preserve">time to complete the </w:t>
      </w:r>
      <w:r w:rsidRPr="008F721A">
        <w:rPr>
          <w:bCs/>
        </w:rPr>
        <w:t xml:space="preserve">RPPR or </w:t>
      </w:r>
      <w:r w:rsidRPr="008F721A" w:rsidR="00B61497">
        <w:rPr>
          <w:bCs/>
        </w:rPr>
        <w:t xml:space="preserve">PHS </w:t>
      </w:r>
      <w:r w:rsidRPr="008F721A" w:rsidR="007F2B2E">
        <w:rPr>
          <w:bCs/>
        </w:rPr>
        <w:t>2590</w:t>
      </w:r>
      <w:r w:rsidRPr="008F721A">
        <w:rPr>
          <w:bCs/>
        </w:rPr>
        <w:t xml:space="preserve"> </w:t>
      </w:r>
      <w:r w:rsidR="00BA4A98">
        <w:rPr>
          <w:bCs/>
        </w:rPr>
        <w:t xml:space="preserve">has increased to </w:t>
      </w:r>
      <w:r w:rsidR="00135590">
        <w:rPr>
          <w:bCs/>
        </w:rPr>
        <w:t>18</w:t>
      </w:r>
      <w:r w:rsidR="00BA4A98">
        <w:rPr>
          <w:bCs/>
        </w:rPr>
        <w:t xml:space="preserve"> hours. </w:t>
      </w:r>
      <w:r w:rsidRPr="008F721A" w:rsidR="00782E0D">
        <w:rPr>
          <w:bCs/>
        </w:rPr>
        <w:t xml:space="preserve">Included in this RPPR burden estimate are estimated times to complete specific parts of the report for </w:t>
      </w:r>
      <w:r w:rsidRPr="008F721A" w:rsidR="00B67CDE">
        <w:rPr>
          <w:bCs/>
        </w:rPr>
        <w:t xml:space="preserve">certain </w:t>
      </w:r>
      <w:r w:rsidRPr="008F721A" w:rsidR="00782E0D">
        <w:rPr>
          <w:bCs/>
        </w:rPr>
        <w:t xml:space="preserve">grantees: a </w:t>
      </w:r>
      <w:proofErr w:type="spellStart"/>
      <w:r w:rsidRPr="008F721A" w:rsidR="00782E0D">
        <w:rPr>
          <w:bCs/>
        </w:rPr>
        <w:t>biosketch</w:t>
      </w:r>
      <w:proofErr w:type="spellEnd"/>
      <w:r w:rsidRPr="008F721A" w:rsidR="00782E0D">
        <w:rPr>
          <w:bCs/>
        </w:rPr>
        <w:t xml:space="preserve"> is required to be submitted </w:t>
      </w:r>
      <w:r w:rsidRPr="008F721A" w:rsidR="00CB036E">
        <w:rPr>
          <w:bCs/>
        </w:rPr>
        <w:t>if there are new senior/key personnel to report (which applies to fellowship and non-fellowship awards); one data table may be completed for certain Institutional Research Training awards; a Trainee Diversity Report is necessary for certain Training awards.</w:t>
      </w:r>
      <w:r w:rsidR="008619A8">
        <w:rPr>
          <w:bCs/>
        </w:rPr>
        <w:t xml:space="preserve"> This burden increase is d</w:t>
      </w:r>
      <w:r w:rsidR="00135590">
        <w:rPr>
          <w:bCs/>
        </w:rPr>
        <w:t xml:space="preserve">ue to the development of a new </w:t>
      </w:r>
      <w:r w:rsidRPr="006950BA" w:rsidR="00135590">
        <w:rPr>
          <w:bCs/>
        </w:rPr>
        <w:t>PHS Human Subjects</w:t>
      </w:r>
      <w:r w:rsidR="00135590">
        <w:rPr>
          <w:bCs/>
        </w:rPr>
        <w:t xml:space="preserve"> and Clinical Trial Information </w:t>
      </w:r>
      <w:r w:rsidRPr="00011E60" w:rsidR="00135590">
        <w:rPr>
          <w:bCs/>
        </w:rPr>
        <w:t>form</w:t>
      </w:r>
      <w:r w:rsidR="008619A8">
        <w:rPr>
          <w:bCs/>
        </w:rPr>
        <w:t xml:space="preserve"> and subsequent Human Subjects Management System for reporting human subject, inclusion enrollment, and clinical trial data post-award. </w:t>
      </w:r>
      <w:r w:rsidRPr="008F721A" w:rsidR="00CB036E">
        <w:rPr>
          <w:bCs/>
        </w:rPr>
        <w:t xml:space="preserve">Both </w:t>
      </w:r>
      <w:proofErr w:type="spellStart"/>
      <w:r w:rsidRPr="008F721A" w:rsidR="00CB036E">
        <w:rPr>
          <w:bCs/>
        </w:rPr>
        <w:t>biosketch</w:t>
      </w:r>
      <w:proofErr w:type="spellEnd"/>
      <w:r w:rsidRPr="008F721A" w:rsidR="00CB036E">
        <w:rPr>
          <w:bCs/>
        </w:rPr>
        <w:t xml:space="preserve"> format pages (general and Fellowship) and the NRSA data tables </w:t>
      </w:r>
      <w:r w:rsidRPr="008F721A" w:rsidR="00E97B83">
        <w:rPr>
          <w:bCs/>
        </w:rPr>
        <w:t xml:space="preserve">(current set and new set) </w:t>
      </w:r>
      <w:r w:rsidRPr="008F721A" w:rsidR="00CB036E">
        <w:rPr>
          <w:bCs/>
        </w:rPr>
        <w:t>are included in both 0925-0001 and 0925-0002 collections.</w:t>
      </w:r>
      <w:r w:rsidRPr="008F721A" w:rsidR="00A84CF9">
        <w:rPr>
          <w:bCs/>
        </w:rPr>
        <w:t xml:space="preserve"> </w:t>
      </w:r>
    </w:p>
    <w:p w:rsidRPr="008F721A" w:rsidR="008619A8" w:rsidP="00D76914" w:rsidRDefault="008619A8" w14:paraId="24886223" w14:textId="68FB338C">
      <w:pPr>
        <w:spacing w:before="240" w:line="480" w:lineRule="auto"/>
        <w:ind w:right="-684"/>
        <w:rPr>
          <w:bCs/>
        </w:rPr>
      </w:pPr>
      <w:r>
        <w:rPr>
          <w:bCs/>
        </w:rPr>
        <w:t xml:space="preserve">The estimated average time to complete the Final RPPR is </w:t>
      </w:r>
      <w:r w:rsidR="00135590">
        <w:rPr>
          <w:bCs/>
        </w:rPr>
        <w:t>also 18 hours</w:t>
      </w:r>
      <w:r>
        <w:rPr>
          <w:bCs/>
        </w:rPr>
        <w:t xml:space="preserve">. While this is an increase in the estimated average time to complete the Final Progress Report (1 hour), the Final RPPR </w:t>
      </w:r>
      <w:r w:rsidRPr="008619A8">
        <w:rPr>
          <w:bCs/>
        </w:rPr>
        <w:t xml:space="preserve">comes from a </w:t>
      </w:r>
      <w:r w:rsidRPr="008619A8">
        <w:rPr>
          <w:bCs/>
        </w:rPr>
        <w:lastRenderedPageBreak/>
        <w:t xml:space="preserve">federal government-wide transition to a standard reporting format for all </w:t>
      </w:r>
      <w:proofErr w:type="gramStart"/>
      <w:r w:rsidRPr="008619A8">
        <w:rPr>
          <w:bCs/>
        </w:rPr>
        <w:t>federally-funded</w:t>
      </w:r>
      <w:proofErr w:type="gramEnd"/>
      <w:r w:rsidRPr="008619A8">
        <w:rPr>
          <w:bCs/>
        </w:rPr>
        <w:t xml:space="preserve"> research projects and research-related activities.</w:t>
      </w:r>
    </w:p>
    <w:p w:rsidRPr="008F721A" w:rsidR="00DC39EB" w:rsidP="00DC39EB" w:rsidRDefault="00DC39EB" w14:paraId="49D08DDE" w14:textId="77777777">
      <w:pPr>
        <w:ind w:right="-684"/>
        <w:rPr>
          <w:bCs/>
        </w:rPr>
      </w:pPr>
    </w:p>
    <w:p w:rsidR="000024BE" w:rsidP="00431303" w:rsidRDefault="00E678A0" w14:paraId="60DF4A13" w14:textId="77777777">
      <w:pPr>
        <w:spacing w:line="480" w:lineRule="auto"/>
        <w:ind w:right="-691"/>
        <w:rPr>
          <w:bCs/>
        </w:rPr>
      </w:pPr>
      <w:r w:rsidRPr="008F721A">
        <w:rPr>
          <w:bCs/>
        </w:rPr>
        <w:t>Publication Reporting occurs i</w:t>
      </w:r>
      <w:r w:rsidRPr="008F721A" w:rsidR="00DC39EB">
        <w:rPr>
          <w:bCs/>
        </w:rPr>
        <w:t>f an award generates publications during the project year, the publications citations must be reported. Publication reporting takes 5 minutes on average, using this My Bibliography. My Bibliography automates much of the tracking, formatting and reporting tasks associated with section C1 the RPPR and the publication progress report section of the PHS2590.   Respondents process an average of 3 publications annually.</w:t>
      </w:r>
      <w:r w:rsidRPr="00DC39EB" w:rsidR="00DC39EB">
        <w:rPr>
          <w:bCs/>
        </w:rPr>
        <w:t xml:space="preserve">     </w:t>
      </w:r>
    </w:p>
    <w:p w:rsidR="00CB036E" w:rsidP="0039368E" w:rsidRDefault="00CB036E" w14:paraId="71299F3B" w14:textId="33443C63">
      <w:pPr>
        <w:ind w:right="-684"/>
        <w:rPr>
          <w:bCs/>
        </w:rPr>
      </w:pPr>
    </w:p>
    <w:p w:rsidR="00933BF6" w:rsidP="00AE214C" w:rsidRDefault="00A75A1A" w14:paraId="64CE7C96" w14:textId="384159C0">
      <w:pPr>
        <w:spacing w:line="480" w:lineRule="auto"/>
        <w:ind w:right="-684"/>
        <w:rPr>
          <w:bCs/>
        </w:rPr>
      </w:pPr>
      <w:r>
        <w:rPr>
          <w:bCs/>
        </w:rPr>
        <w:t>The estimated average time to complete</w:t>
      </w:r>
      <w:r w:rsidR="007F2B2E">
        <w:rPr>
          <w:bCs/>
        </w:rPr>
        <w:t xml:space="preserve"> </w:t>
      </w:r>
      <w:r>
        <w:rPr>
          <w:bCs/>
        </w:rPr>
        <w:t xml:space="preserve">the </w:t>
      </w:r>
      <w:r w:rsidR="004C52F8">
        <w:rPr>
          <w:bCs/>
        </w:rPr>
        <w:t xml:space="preserve">416-7 </w:t>
      </w:r>
      <w:r w:rsidR="00A25019">
        <w:rPr>
          <w:bCs/>
        </w:rPr>
        <w:t xml:space="preserve">form </w:t>
      </w:r>
      <w:r w:rsidR="004C52F8">
        <w:rPr>
          <w:bCs/>
        </w:rPr>
        <w:t xml:space="preserve">remains at </w:t>
      </w:r>
      <w:r w:rsidR="00FA111A">
        <w:rPr>
          <w:bCs/>
        </w:rPr>
        <w:t>30 minutes</w:t>
      </w:r>
      <w:r w:rsidR="00A25019">
        <w:rPr>
          <w:bCs/>
        </w:rPr>
        <w:t>;</w:t>
      </w:r>
      <w:r w:rsidR="00FA111A">
        <w:rPr>
          <w:bCs/>
        </w:rPr>
        <w:t xml:space="preserve"> </w:t>
      </w:r>
      <w:r w:rsidR="004C52F8">
        <w:rPr>
          <w:bCs/>
        </w:rPr>
        <w:t xml:space="preserve">the </w:t>
      </w:r>
      <w:r w:rsidR="003E173E">
        <w:rPr>
          <w:bCs/>
        </w:rPr>
        <w:t xml:space="preserve">2271 </w:t>
      </w:r>
      <w:r w:rsidR="00A25019">
        <w:rPr>
          <w:bCs/>
        </w:rPr>
        <w:t xml:space="preserve">form </w:t>
      </w:r>
      <w:r w:rsidR="00814DCB">
        <w:rPr>
          <w:bCs/>
        </w:rPr>
        <w:t>remains at</w:t>
      </w:r>
      <w:r w:rsidR="00384893">
        <w:rPr>
          <w:bCs/>
        </w:rPr>
        <w:t xml:space="preserve"> </w:t>
      </w:r>
      <w:r w:rsidR="00FA111A">
        <w:rPr>
          <w:bCs/>
        </w:rPr>
        <w:t>15 minutes</w:t>
      </w:r>
      <w:r w:rsidR="00A25019">
        <w:rPr>
          <w:bCs/>
        </w:rPr>
        <w:t>;</w:t>
      </w:r>
      <w:r w:rsidR="003E173E">
        <w:rPr>
          <w:bCs/>
        </w:rPr>
        <w:t xml:space="preserve"> and </w:t>
      </w:r>
      <w:r w:rsidR="00814DCB">
        <w:rPr>
          <w:bCs/>
        </w:rPr>
        <w:t xml:space="preserve">the </w:t>
      </w:r>
      <w:r w:rsidR="004C52F8">
        <w:rPr>
          <w:bCs/>
        </w:rPr>
        <w:t xml:space="preserve">6031-1 </w:t>
      </w:r>
      <w:r w:rsidR="00A25019">
        <w:rPr>
          <w:bCs/>
        </w:rPr>
        <w:t xml:space="preserve">form </w:t>
      </w:r>
      <w:r w:rsidR="004C52F8">
        <w:rPr>
          <w:bCs/>
        </w:rPr>
        <w:t>remain</w:t>
      </w:r>
      <w:r w:rsidR="003E173E">
        <w:rPr>
          <w:bCs/>
        </w:rPr>
        <w:t>s</w:t>
      </w:r>
      <w:r w:rsidR="004C52F8">
        <w:rPr>
          <w:bCs/>
        </w:rPr>
        <w:t xml:space="preserve"> at</w:t>
      </w:r>
      <w:r w:rsidR="003E173E">
        <w:rPr>
          <w:bCs/>
        </w:rPr>
        <w:t xml:space="preserve"> </w:t>
      </w:r>
      <w:r w:rsidR="00FA111A">
        <w:rPr>
          <w:bCs/>
        </w:rPr>
        <w:t>20 minutes.</w:t>
      </w:r>
      <w:r w:rsidR="004C52F8">
        <w:rPr>
          <w:bCs/>
        </w:rPr>
        <w:t xml:space="preserve"> The estimated time to complete the HHS 568 remains at </w:t>
      </w:r>
      <w:r w:rsidR="00FA111A">
        <w:rPr>
          <w:bCs/>
        </w:rPr>
        <w:t xml:space="preserve">5 minutes, </w:t>
      </w:r>
      <w:r w:rsidR="00A57C0E">
        <w:rPr>
          <w:bCs/>
        </w:rPr>
        <w:t xml:space="preserve">and </w:t>
      </w:r>
      <w:r w:rsidR="00BB46C7">
        <w:rPr>
          <w:bCs/>
        </w:rPr>
        <w:t xml:space="preserve">time to complete </w:t>
      </w:r>
      <w:proofErr w:type="spellStart"/>
      <w:r w:rsidR="00BB46C7">
        <w:rPr>
          <w:bCs/>
        </w:rPr>
        <w:t>iEdison</w:t>
      </w:r>
      <w:proofErr w:type="spellEnd"/>
      <w:r w:rsidR="00BB46C7">
        <w:rPr>
          <w:bCs/>
        </w:rPr>
        <w:t xml:space="preserve"> remains at </w:t>
      </w:r>
      <w:r w:rsidR="00FA111A">
        <w:rPr>
          <w:bCs/>
        </w:rPr>
        <w:t>15 minutes.</w:t>
      </w:r>
      <w:r w:rsidR="00BB46C7">
        <w:rPr>
          <w:bCs/>
        </w:rPr>
        <w:t xml:space="preserve"> </w:t>
      </w:r>
      <w:r w:rsidR="003E173E">
        <w:rPr>
          <w:bCs/>
        </w:rPr>
        <w:t xml:space="preserve">The time to complete the 3734 </w:t>
      </w:r>
      <w:r w:rsidR="00A25019">
        <w:rPr>
          <w:bCs/>
        </w:rPr>
        <w:t xml:space="preserve">form </w:t>
      </w:r>
      <w:r w:rsidR="00384893">
        <w:rPr>
          <w:bCs/>
        </w:rPr>
        <w:t xml:space="preserve">remains at </w:t>
      </w:r>
      <w:r w:rsidR="00CB036E">
        <w:rPr>
          <w:bCs/>
        </w:rPr>
        <w:t>30</w:t>
      </w:r>
      <w:r w:rsidR="00FA111A">
        <w:rPr>
          <w:bCs/>
        </w:rPr>
        <w:t xml:space="preserve"> minutes</w:t>
      </w:r>
      <w:r w:rsidR="00384893">
        <w:rPr>
          <w:bCs/>
        </w:rPr>
        <w:t>.</w:t>
      </w:r>
      <w:r w:rsidR="003E173E">
        <w:rPr>
          <w:bCs/>
        </w:rPr>
        <w:t xml:space="preserve"> </w:t>
      </w:r>
    </w:p>
    <w:p w:rsidRPr="00431303" w:rsidR="0004310F" w:rsidP="0004310F" w:rsidRDefault="0004310F" w14:paraId="608E84E5" w14:textId="77777777">
      <w:pPr>
        <w:spacing w:line="480" w:lineRule="auto"/>
        <w:ind w:right="-684"/>
        <w:jc w:val="center"/>
        <w:rPr>
          <w:b/>
          <w:bCs/>
        </w:rPr>
      </w:pPr>
      <w:r w:rsidRPr="00431303">
        <w:rPr>
          <w:b/>
        </w:rPr>
        <w:t>A.12-1 Estimated Annualized Burden Hours</w:t>
      </w:r>
    </w:p>
    <w:p w:rsidRPr="00BB46C7" w:rsidR="00A75A1A" w:rsidP="002D5F3E" w:rsidRDefault="00A75A1A" w14:paraId="568D2F70" w14:textId="77777777">
      <w:pPr>
        <w:ind w:right="-691"/>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72"/>
        <w:gridCol w:w="2362"/>
        <w:gridCol w:w="1424"/>
        <w:gridCol w:w="1673"/>
        <w:gridCol w:w="1619"/>
      </w:tblGrid>
      <w:tr w:rsidRPr="0004310F" w:rsidR="000024BE" w:rsidTr="00FD6FB0" w14:paraId="3CC3A648" w14:textId="77777777">
        <w:trPr>
          <w:trHeight w:val="782"/>
        </w:trPr>
        <w:tc>
          <w:tcPr>
            <w:tcW w:w="2256" w:type="dxa"/>
            <w:shd w:val="clear" w:color="auto" w:fill="auto"/>
            <w:vAlign w:val="center"/>
            <w:hideMark/>
          </w:tcPr>
          <w:p w:rsidRPr="00431303" w:rsidR="0004310F" w:rsidP="000A0F15" w:rsidRDefault="0004310F" w14:paraId="0161CB43" w14:textId="77777777">
            <w:pPr>
              <w:jc w:val="center"/>
              <w:rPr>
                <w:b/>
                <w:bCs/>
                <w:color w:val="000000"/>
              </w:rPr>
            </w:pPr>
            <w:r w:rsidRPr="00431303">
              <w:rPr>
                <w:b/>
                <w:bCs/>
                <w:color w:val="000000"/>
              </w:rPr>
              <w:t xml:space="preserve">Information </w:t>
            </w:r>
            <w:proofErr w:type="gramStart"/>
            <w:r w:rsidRPr="00431303">
              <w:rPr>
                <w:b/>
                <w:bCs/>
                <w:color w:val="000000"/>
              </w:rPr>
              <w:t>Collection  Form</w:t>
            </w:r>
            <w:r w:rsidR="000A0F15">
              <w:rPr>
                <w:b/>
                <w:bCs/>
                <w:color w:val="000000"/>
              </w:rPr>
              <w:t>s</w:t>
            </w:r>
            <w:proofErr w:type="gramEnd"/>
          </w:p>
        </w:tc>
        <w:tc>
          <w:tcPr>
            <w:tcW w:w="2373" w:type="dxa"/>
            <w:shd w:val="clear" w:color="auto" w:fill="auto"/>
            <w:vAlign w:val="center"/>
            <w:hideMark/>
          </w:tcPr>
          <w:p w:rsidRPr="00431303" w:rsidR="0004310F" w:rsidP="0004310F" w:rsidRDefault="0004310F" w14:paraId="1FBF6836" w14:textId="77777777">
            <w:pPr>
              <w:jc w:val="center"/>
              <w:rPr>
                <w:b/>
                <w:bCs/>
                <w:color w:val="000000"/>
              </w:rPr>
            </w:pPr>
            <w:r w:rsidRPr="00431303">
              <w:rPr>
                <w:b/>
                <w:bCs/>
                <w:color w:val="000000"/>
              </w:rPr>
              <w:t>Number of Respondents</w:t>
            </w:r>
          </w:p>
        </w:tc>
        <w:tc>
          <w:tcPr>
            <w:tcW w:w="1414" w:type="dxa"/>
            <w:vAlign w:val="center"/>
          </w:tcPr>
          <w:p w:rsidRPr="00431303" w:rsidR="0004310F" w:rsidP="0004310F" w:rsidRDefault="0004310F" w14:paraId="0D0DB32B" w14:textId="77777777">
            <w:pPr>
              <w:jc w:val="center"/>
              <w:rPr>
                <w:b/>
                <w:bCs/>
                <w:color w:val="000000"/>
              </w:rPr>
            </w:pPr>
            <w:r w:rsidRPr="00431303">
              <w:rPr>
                <w:b/>
                <w:bCs/>
                <w:color w:val="000000"/>
              </w:rPr>
              <w:t>Number of Responses per Respondent</w:t>
            </w:r>
          </w:p>
        </w:tc>
        <w:tc>
          <w:tcPr>
            <w:tcW w:w="1681" w:type="dxa"/>
            <w:shd w:val="clear" w:color="auto" w:fill="auto"/>
            <w:vAlign w:val="center"/>
            <w:hideMark/>
          </w:tcPr>
          <w:p w:rsidR="000A0F15" w:rsidP="0004310F" w:rsidRDefault="0004310F" w14:paraId="619F258A" w14:textId="77777777">
            <w:pPr>
              <w:jc w:val="center"/>
              <w:rPr>
                <w:b/>
                <w:bCs/>
                <w:color w:val="000000"/>
              </w:rPr>
            </w:pPr>
            <w:r w:rsidRPr="00431303">
              <w:rPr>
                <w:b/>
                <w:bCs/>
                <w:color w:val="000000"/>
              </w:rPr>
              <w:t xml:space="preserve">Average Burden Per Response </w:t>
            </w:r>
          </w:p>
          <w:p w:rsidRPr="00431303" w:rsidR="0004310F" w:rsidP="0004310F" w:rsidRDefault="0004310F" w14:paraId="31700812" w14:textId="77777777">
            <w:pPr>
              <w:jc w:val="center"/>
              <w:rPr>
                <w:b/>
                <w:bCs/>
                <w:color w:val="000000"/>
              </w:rPr>
            </w:pPr>
            <w:r w:rsidRPr="00431303">
              <w:rPr>
                <w:b/>
                <w:bCs/>
                <w:color w:val="000000"/>
              </w:rPr>
              <w:t>(in hours)</w:t>
            </w:r>
          </w:p>
        </w:tc>
        <w:tc>
          <w:tcPr>
            <w:tcW w:w="1626" w:type="dxa"/>
            <w:shd w:val="clear" w:color="auto" w:fill="auto"/>
            <w:vAlign w:val="center"/>
            <w:hideMark/>
          </w:tcPr>
          <w:p w:rsidRPr="00431303" w:rsidR="0004310F" w:rsidP="0004310F" w:rsidRDefault="0004310F" w14:paraId="31F2701C" w14:textId="77777777">
            <w:pPr>
              <w:jc w:val="center"/>
              <w:rPr>
                <w:b/>
                <w:bCs/>
                <w:color w:val="000000"/>
              </w:rPr>
            </w:pPr>
            <w:r w:rsidRPr="00431303">
              <w:rPr>
                <w:b/>
                <w:bCs/>
                <w:color w:val="000000"/>
              </w:rPr>
              <w:t>Total Annual Burden Hours</w:t>
            </w:r>
          </w:p>
        </w:tc>
      </w:tr>
      <w:tr w:rsidRPr="0004310F" w:rsidR="00CC7561" w:rsidTr="00633A50" w14:paraId="76CA6DEF" w14:textId="77777777">
        <w:trPr>
          <w:trHeight w:val="422"/>
        </w:trPr>
        <w:tc>
          <w:tcPr>
            <w:tcW w:w="9350" w:type="dxa"/>
            <w:gridSpan w:val="5"/>
            <w:shd w:val="clear" w:color="auto" w:fill="auto"/>
            <w:vAlign w:val="center"/>
          </w:tcPr>
          <w:p w:rsidRPr="00431303" w:rsidR="00CC7561" w:rsidP="00431303" w:rsidRDefault="00CC7561" w14:paraId="38CEF644" w14:textId="77777777">
            <w:pPr>
              <w:rPr>
                <w:b/>
                <w:bCs/>
                <w:color w:val="000000"/>
              </w:rPr>
            </w:pPr>
            <w:r w:rsidRPr="00431303">
              <w:rPr>
                <w:b/>
                <w:bCs/>
                <w:color w:val="000000"/>
              </w:rPr>
              <w:t xml:space="preserve">REPORTING </w:t>
            </w:r>
          </w:p>
        </w:tc>
      </w:tr>
      <w:tr w:rsidRPr="0004310F" w:rsidR="000024BE" w:rsidTr="00FD6FB0" w14:paraId="79D6E7AD" w14:textId="77777777">
        <w:trPr>
          <w:trHeight w:val="315"/>
        </w:trPr>
        <w:tc>
          <w:tcPr>
            <w:tcW w:w="2256" w:type="dxa"/>
            <w:shd w:val="clear" w:color="auto" w:fill="auto"/>
            <w:vAlign w:val="center"/>
            <w:hideMark/>
          </w:tcPr>
          <w:p w:rsidRPr="0004310F" w:rsidR="0004310F" w:rsidP="0004310F" w:rsidRDefault="0004310F" w14:paraId="4EE864DB" w14:textId="77777777">
            <w:pPr>
              <w:rPr>
                <w:color w:val="000000"/>
              </w:rPr>
            </w:pPr>
            <w:r w:rsidRPr="0004310F">
              <w:rPr>
                <w:color w:val="000000"/>
              </w:rPr>
              <w:t>PHS 416-7</w:t>
            </w:r>
          </w:p>
        </w:tc>
        <w:tc>
          <w:tcPr>
            <w:tcW w:w="2373" w:type="dxa"/>
            <w:shd w:val="clear" w:color="auto" w:fill="auto"/>
            <w:noWrap/>
            <w:vAlign w:val="center"/>
            <w:hideMark/>
          </w:tcPr>
          <w:p w:rsidRPr="0004310F" w:rsidR="0004310F" w:rsidP="0004310F" w:rsidRDefault="0004310F" w14:paraId="4472094A" w14:textId="77777777">
            <w:pPr>
              <w:jc w:val="center"/>
              <w:rPr>
                <w:color w:val="000000"/>
              </w:rPr>
            </w:pPr>
            <w:r w:rsidRPr="0004310F">
              <w:rPr>
                <w:color w:val="000000"/>
              </w:rPr>
              <w:t>12,580</w:t>
            </w:r>
          </w:p>
        </w:tc>
        <w:tc>
          <w:tcPr>
            <w:tcW w:w="1414" w:type="dxa"/>
            <w:vAlign w:val="center"/>
          </w:tcPr>
          <w:p w:rsidRPr="0004310F" w:rsidR="0004310F" w:rsidP="0004310F" w:rsidRDefault="0004310F" w14:paraId="65DB2CA7" w14:textId="77777777">
            <w:pPr>
              <w:jc w:val="center"/>
              <w:rPr>
                <w:color w:val="000000"/>
              </w:rPr>
            </w:pPr>
            <w:r w:rsidRPr="0004310F">
              <w:rPr>
                <w:color w:val="000000"/>
              </w:rPr>
              <w:t>1</w:t>
            </w:r>
          </w:p>
        </w:tc>
        <w:tc>
          <w:tcPr>
            <w:tcW w:w="1681" w:type="dxa"/>
            <w:shd w:val="clear" w:color="auto" w:fill="auto"/>
            <w:noWrap/>
            <w:vAlign w:val="center"/>
            <w:hideMark/>
          </w:tcPr>
          <w:p w:rsidRPr="0004310F" w:rsidR="0004310F" w:rsidP="0004310F" w:rsidRDefault="0004310F" w14:paraId="244CFB88" w14:textId="77777777">
            <w:pPr>
              <w:jc w:val="center"/>
              <w:rPr>
                <w:color w:val="000000"/>
              </w:rPr>
            </w:pPr>
            <w:r w:rsidRPr="0004310F">
              <w:rPr>
                <w:color w:val="000000"/>
              </w:rPr>
              <w:t>30/60</w:t>
            </w:r>
          </w:p>
        </w:tc>
        <w:tc>
          <w:tcPr>
            <w:tcW w:w="1626" w:type="dxa"/>
            <w:shd w:val="clear" w:color="auto" w:fill="auto"/>
            <w:vAlign w:val="center"/>
            <w:hideMark/>
          </w:tcPr>
          <w:p w:rsidRPr="0004310F" w:rsidR="0004310F" w:rsidP="0004310F" w:rsidRDefault="0004310F" w14:paraId="385A435C" w14:textId="77777777">
            <w:pPr>
              <w:jc w:val="center"/>
              <w:rPr>
                <w:color w:val="000000"/>
              </w:rPr>
            </w:pPr>
            <w:r w:rsidRPr="0004310F">
              <w:rPr>
                <w:color w:val="000000"/>
              </w:rPr>
              <w:t>6,290</w:t>
            </w:r>
          </w:p>
        </w:tc>
      </w:tr>
      <w:tr w:rsidRPr="0004310F" w:rsidR="000024BE" w:rsidTr="00FD6FB0" w14:paraId="771E7138" w14:textId="77777777">
        <w:trPr>
          <w:trHeight w:val="525"/>
        </w:trPr>
        <w:tc>
          <w:tcPr>
            <w:tcW w:w="2256" w:type="dxa"/>
            <w:shd w:val="clear" w:color="auto" w:fill="auto"/>
            <w:vAlign w:val="center"/>
            <w:hideMark/>
          </w:tcPr>
          <w:p w:rsidRPr="0004310F" w:rsidR="0004310F" w:rsidP="0004310F" w:rsidRDefault="0004310F" w14:paraId="4482CE16" w14:textId="77777777">
            <w:pPr>
              <w:rPr>
                <w:color w:val="000000"/>
              </w:rPr>
            </w:pPr>
            <w:r w:rsidRPr="0004310F">
              <w:rPr>
                <w:color w:val="000000"/>
              </w:rPr>
              <w:t>PHS 6031-1</w:t>
            </w:r>
          </w:p>
        </w:tc>
        <w:tc>
          <w:tcPr>
            <w:tcW w:w="2373" w:type="dxa"/>
            <w:shd w:val="clear" w:color="auto" w:fill="auto"/>
            <w:vAlign w:val="center"/>
            <w:hideMark/>
          </w:tcPr>
          <w:p w:rsidRPr="0004310F" w:rsidR="0004310F" w:rsidP="0004310F" w:rsidRDefault="0004310F" w14:paraId="6928EDBE" w14:textId="77777777">
            <w:pPr>
              <w:jc w:val="center"/>
              <w:rPr>
                <w:color w:val="000000"/>
              </w:rPr>
            </w:pPr>
            <w:r w:rsidRPr="0004310F">
              <w:rPr>
                <w:color w:val="000000"/>
              </w:rPr>
              <w:t>1,778</w:t>
            </w:r>
          </w:p>
        </w:tc>
        <w:tc>
          <w:tcPr>
            <w:tcW w:w="1414" w:type="dxa"/>
            <w:vAlign w:val="center"/>
          </w:tcPr>
          <w:p w:rsidRPr="0004310F" w:rsidR="0004310F" w:rsidP="0004310F" w:rsidRDefault="0004310F" w14:paraId="6235845D" w14:textId="77777777">
            <w:pPr>
              <w:jc w:val="center"/>
              <w:rPr>
                <w:color w:val="000000"/>
              </w:rPr>
            </w:pPr>
            <w:r w:rsidRPr="0004310F">
              <w:rPr>
                <w:color w:val="000000"/>
              </w:rPr>
              <w:t>1</w:t>
            </w:r>
          </w:p>
        </w:tc>
        <w:tc>
          <w:tcPr>
            <w:tcW w:w="1681" w:type="dxa"/>
            <w:shd w:val="clear" w:color="auto" w:fill="auto"/>
            <w:vAlign w:val="center"/>
            <w:hideMark/>
          </w:tcPr>
          <w:p w:rsidRPr="0004310F" w:rsidR="0004310F" w:rsidP="0004310F" w:rsidRDefault="0004310F" w14:paraId="3A23C4AB" w14:textId="77777777">
            <w:pPr>
              <w:jc w:val="center"/>
              <w:rPr>
                <w:color w:val="000000"/>
              </w:rPr>
            </w:pPr>
            <w:r w:rsidRPr="0004310F">
              <w:rPr>
                <w:color w:val="000000"/>
              </w:rPr>
              <w:t>20/60</w:t>
            </w:r>
          </w:p>
        </w:tc>
        <w:tc>
          <w:tcPr>
            <w:tcW w:w="1626" w:type="dxa"/>
            <w:shd w:val="clear" w:color="auto" w:fill="auto"/>
            <w:vAlign w:val="center"/>
            <w:hideMark/>
          </w:tcPr>
          <w:p w:rsidRPr="0004310F" w:rsidR="0004310F" w:rsidP="0004310F" w:rsidRDefault="00117D4F" w14:paraId="093CA8A5" w14:textId="77777777">
            <w:pPr>
              <w:jc w:val="center"/>
              <w:rPr>
                <w:color w:val="000000"/>
              </w:rPr>
            </w:pPr>
            <w:r>
              <w:rPr>
                <w:color w:val="000000"/>
              </w:rPr>
              <w:t>593</w:t>
            </w:r>
          </w:p>
        </w:tc>
      </w:tr>
      <w:tr w:rsidRPr="0004310F" w:rsidR="000024BE" w:rsidTr="00FD6FB0" w14:paraId="4F0EE9B7" w14:textId="77777777">
        <w:trPr>
          <w:trHeight w:val="315"/>
        </w:trPr>
        <w:tc>
          <w:tcPr>
            <w:tcW w:w="2256" w:type="dxa"/>
            <w:shd w:val="clear" w:color="auto" w:fill="auto"/>
            <w:vAlign w:val="center"/>
            <w:hideMark/>
          </w:tcPr>
          <w:p w:rsidRPr="0004310F" w:rsidR="0004310F" w:rsidP="0004310F" w:rsidRDefault="0004310F" w14:paraId="65EA62C9" w14:textId="77777777">
            <w:pPr>
              <w:rPr>
                <w:color w:val="000000"/>
              </w:rPr>
            </w:pPr>
            <w:r w:rsidRPr="0004310F">
              <w:rPr>
                <w:color w:val="000000"/>
              </w:rPr>
              <w:t>PHS 568</w:t>
            </w:r>
          </w:p>
        </w:tc>
        <w:tc>
          <w:tcPr>
            <w:tcW w:w="2373" w:type="dxa"/>
            <w:shd w:val="clear" w:color="auto" w:fill="auto"/>
            <w:noWrap/>
            <w:vAlign w:val="center"/>
            <w:hideMark/>
          </w:tcPr>
          <w:p w:rsidRPr="0004310F" w:rsidR="0004310F" w:rsidP="0004310F" w:rsidRDefault="0004310F" w14:paraId="6BDC9328" w14:textId="77777777">
            <w:pPr>
              <w:jc w:val="center"/>
              <w:rPr>
                <w:color w:val="000000"/>
              </w:rPr>
            </w:pPr>
            <w:r w:rsidRPr="0004310F">
              <w:rPr>
                <w:color w:val="000000"/>
              </w:rPr>
              <w:t>11,180</w:t>
            </w:r>
          </w:p>
        </w:tc>
        <w:tc>
          <w:tcPr>
            <w:tcW w:w="1414" w:type="dxa"/>
            <w:vAlign w:val="center"/>
          </w:tcPr>
          <w:p w:rsidRPr="0004310F" w:rsidR="0004310F" w:rsidP="0004310F" w:rsidRDefault="0004310F" w14:paraId="08065315" w14:textId="77777777">
            <w:pPr>
              <w:jc w:val="center"/>
              <w:rPr>
                <w:color w:val="000000"/>
              </w:rPr>
            </w:pPr>
            <w:r w:rsidRPr="0004310F">
              <w:rPr>
                <w:color w:val="000000"/>
              </w:rPr>
              <w:t>1</w:t>
            </w:r>
          </w:p>
        </w:tc>
        <w:tc>
          <w:tcPr>
            <w:tcW w:w="1681" w:type="dxa"/>
            <w:shd w:val="clear" w:color="auto" w:fill="auto"/>
            <w:noWrap/>
            <w:vAlign w:val="center"/>
            <w:hideMark/>
          </w:tcPr>
          <w:p w:rsidRPr="0004310F" w:rsidR="0004310F" w:rsidP="0004310F" w:rsidRDefault="0004310F" w14:paraId="75ADEF51" w14:textId="77777777">
            <w:pPr>
              <w:jc w:val="center"/>
              <w:rPr>
                <w:color w:val="000000"/>
              </w:rPr>
            </w:pPr>
            <w:r w:rsidRPr="0004310F">
              <w:rPr>
                <w:color w:val="000000"/>
              </w:rPr>
              <w:t>5/60</w:t>
            </w:r>
          </w:p>
        </w:tc>
        <w:tc>
          <w:tcPr>
            <w:tcW w:w="1626" w:type="dxa"/>
            <w:shd w:val="clear" w:color="auto" w:fill="auto"/>
            <w:noWrap/>
            <w:vAlign w:val="center"/>
            <w:hideMark/>
          </w:tcPr>
          <w:p w:rsidRPr="0004310F" w:rsidR="0004310F" w:rsidP="0004310F" w:rsidRDefault="00117D4F" w14:paraId="2CC2FA73" w14:textId="77777777">
            <w:pPr>
              <w:jc w:val="center"/>
              <w:rPr>
                <w:color w:val="000000"/>
              </w:rPr>
            </w:pPr>
            <w:r>
              <w:rPr>
                <w:color w:val="000000"/>
              </w:rPr>
              <w:t>932</w:t>
            </w:r>
          </w:p>
        </w:tc>
      </w:tr>
      <w:tr w:rsidRPr="0004310F" w:rsidR="000024BE" w:rsidTr="00FD6FB0" w14:paraId="33D30B27" w14:textId="77777777">
        <w:trPr>
          <w:trHeight w:val="315"/>
        </w:trPr>
        <w:tc>
          <w:tcPr>
            <w:tcW w:w="2256" w:type="dxa"/>
            <w:shd w:val="clear" w:color="auto" w:fill="auto"/>
            <w:vAlign w:val="center"/>
            <w:hideMark/>
          </w:tcPr>
          <w:p w:rsidRPr="0004310F" w:rsidR="0004310F" w:rsidP="0004310F" w:rsidRDefault="0004310F" w14:paraId="0A28E674" w14:textId="77777777">
            <w:pPr>
              <w:rPr>
                <w:color w:val="000000"/>
              </w:rPr>
            </w:pPr>
            <w:proofErr w:type="spellStart"/>
            <w:r w:rsidRPr="0004310F">
              <w:rPr>
                <w:color w:val="000000"/>
              </w:rPr>
              <w:t>iEdison</w:t>
            </w:r>
            <w:proofErr w:type="spellEnd"/>
          </w:p>
        </w:tc>
        <w:tc>
          <w:tcPr>
            <w:tcW w:w="2373" w:type="dxa"/>
            <w:shd w:val="clear" w:color="auto" w:fill="auto"/>
            <w:noWrap/>
            <w:vAlign w:val="center"/>
            <w:hideMark/>
          </w:tcPr>
          <w:p w:rsidRPr="0004310F" w:rsidR="0004310F" w:rsidP="0004310F" w:rsidRDefault="0004310F" w14:paraId="5E1DA2DE" w14:textId="77777777">
            <w:pPr>
              <w:jc w:val="center"/>
              <w:rPr>
                <w:color w:val="000000"/>
              </w:rPr>
            </w:pPr>
            <w:r w:rsidRPr="0004310F">
              <w:rPr>
                <w:color w:val="000000"/>
              </w:rPr>
              <w:t>5,697</w:t>
            </w:r>
          </w:p>
        </w:tc>
        <w:tc>
          <w:tcPr>
            <w:tcW w:w="1414" w:type="dxa"/>
            <w:vAlign w:val="center"/>
          </w:tcPr>
          <w:p w:rsidRPr="0004310F" w:rsidR="0004310F" w:rsidP="0004310F" w:rsidRDefault="0004310F" w14:paraId="31FDF75D" w14:textId="77777777">
            <w:pPr>
              <w:jc w:val="center"/>
              <w:rPr>
                <w:color w:val="000000"/>
              </w:rPr>
            </w:pPr>
            <w:r w:rsidRPr="0004310F">
              <w:rPr>
                <w:color w:val="000000"/>
              </w:rPr>
              <w:t>1</w:t>
            </w:r>
          </w:p>
        </w:tc>
        <w:tc>
          <w:tcPr>
            <w:tcW w:w="1681" w:type="dxa"/>
            <w:shd w:val="clear" w:color="auto" w:fill="auto"/>
            <w:noWrap/>
            <w:vAlign w:val="center"/>
            <w:hideMark/>
          </w:tcPr>
          <w:p w:rsidRPr="0004310F" w:rsidR="0004310F" w:rsidP="0004310F" w:rsidRDefault="0004310F" w14:paraId="77078705" w14:textId="77777777">
            <w:pPr>
              <w:jc w:val="center"/>
              <w:rPr>
                <w:color w:val="000000"/>
              </w:rPr>
            </w:pPr>
            <w:r w:rsidRPr="0004310F">
              <w:rPr>
                <w:color w:val="000000"/>
              </w:rPr>
              <w:t>15/60</w:t>
            </w:r>
          </w:p>
        </w:tc>
        <w:tc>
          <w:tcPr>
            <w:tcW w:w="1626" w:type="dxa"/>
            <w:shd w:val="clear" w:color="auto" w:fill="auto"/>
            <w:noWrap/>
            <w:vAlign w:val="center"/>
            <w:hideMark/>
          </w:tcPr>
          <w:p w:rsidRPr="0004310F" w:rsidR="0004310F" w:rsidP="0004310F" w:rsidRDefault="0004310F" w14:paraId="76D3BBA8" w14:textId="77777777">
            <w:pPr>
              <w:jc w:val="center"/>
              <w:rPr>
                <w:color w:val="000000"/>
              </w:rPr>
            </w:pPr>
            <w:r w:rsidRPr="0004310F">
              <w:rPr>
                <w:color w:val="000000"/>
              </w:rPr>
              <w:t>1,424</w:t>
            </w:r>
          </w:p>
        </w:tc>
      </w:tr>
      <w:tr w:rsidRPr="0004310F" w:rsidR="000024BE" w:rsidTr="00FD6FB0" w14:paraId="6778A9CB" w14:textId="77777777">
        <w:trPr>
          <w:trHeight w:val="315"/>
        </w:trPr>
        <w:tc>
          <w:tcPr>
            <w:tcW w:w="2256" w:type="dxa"/>
            <w:shd w:val="clear" w:color="auto" w:fill="auto"/>
            <w:vAlign w:val="center"/>
            <w:hideMark/>
          </w:tcPr>
          <w:p w:rsidRPr="0004310F" w:rsidR="0004310F" w:rsidP="0004310F" w:rsidRDefault="0004310F" w14:paraId="425F9908" w14:textId="77777777">
            <w:pPr>
              <w:rPr>
                <w:color w:val="000000"/>
              </w:rPr>
            </w:pPr>
            <w:r w:rsidRPr="0004310F">
              <w:rPr>
                <w:color w:val="000000"/>
              </w:rPr>
              <w:t>PHS 2271</w:t>
            </w:r>
          </w:p>
        </w:tc>
        <w:tc>
          <w:tcPr>
            <w:tcW w:w="2373" w:type="dxa"/>
            <w:shd w:val="clear" w:color="auto" w:fill="auto"/>
            <w:vAlign w:val="center"/>
            <w:hideMark/>
          </w:tcPr>
          <w:p w:rsidRPr="0004310F" w:rsidR="0004310F" w:rsidP="0004310F" w:rsidRDefault="0004310F" w14:paraId="687E94C8" w14:textId="77777777">
            <w:pPr>
              <w:jc w:val="center"/>
              <w:rPr>
                <w:color w:val="000000"/>
              </w:rPr>
            </w:pPr>
            <w:r w:rsidRPr="0004310F">
              <w:rPr>
                <w:color w:val="000000"/>
              </w:rPr>
              <w:t>22,035</w:t>
            </w:r>
          </w:p>
        </w:tc>
        <w:tc>
          <w:tcPr>
            <w:tcW w:w="1414" w:type="dxa"/>
            <w:vAlign w:val="center"/>
          </w:tcPr>
          <w:p w:rsidRPr="0004310F" w:rsidR="0004310F" w:rsidP="0004310F" w:rsidRDefault="0004310F" w14:paraId="5B1EA46E" w14:textId="77777777">
            <w:pPr>
              <w:jc w:val="center"/>
              <w:rPr>
                <w:color w:val="000000"/>
              </w:rPr>
            </w:pPr>
            <w:r w:rsidRPr="0004310F">
              <w:rPr>
                <w:color w:val="000000"/>
              </w:rPr>
              <w:t>1</w:t>
            </w:r>
          </w:p>
        </w:tc>
        <w:tc>
          <w:tcPr>
            <w:tcW w:w="1681" w:type="dxa"/>
            <w:shd w:val="clear" w:color="auto" w:fill="auto"/>
            <w:vAlign w:val="center"/>
            <w:hideMark/>
          </w:tcPr>
          <w:p w:rsidRPr="0004310F" w:rsidR="0004310F" w:rsidP="0004310F" w:rsidRDefault="0004310F" w14:paraId="4196FFC1" w14:textId="77777777">
            <w:pPr>
              <w:jc w:val="center"/>
              <w:rPr>
                <w:color w:val="000000"/>
              </w:rPr>
            </w:pPr>
            <w:r w:rsidRPr="0004310F">
              <w:rPr>
                <w:color w:val="000000"/>
              </w:rPr>
              <w:t>15/60</w:t>
            </w:r>
          </w:p>
        </w:tc>
        <w:tc>
          <w:tcPr>
            <w:tcW w:w="1626" w:type="dxa"/>
            <w:shd w:val="clear" w:color="auto" w:fill="auto"/>
            <w:vAlign w:val="center"/>
            <w:hideMark/>
          </w:tcPr>
          <w:p w:rsidRPr="0004310F" w:rsidR="0004310F" w:rsidP="0004310F" w:rsidRDefault="0004310F" w14:paraId="58DE6940" w14:textId="77777777">
            <w:pPr>
              <w:jc w:val="center"/>
              <w:rPr>
                <w:color w:val="000000"/>
              </w:rPr>
            </w:pPr>
            <w:r w:rsidRPr="0004310F">
              <w:rPr>
                <w:color w:val="000000"/>
              </w:rPr>
              <w:t>5,509</w:t>
            </w:r>
          </w:p>
        </w:tc>
      </w:tr>
      <w:tr w:rsidRPr="0004310F" w:rsidR="000024BE" w:rsidTr="00FD6FB0" w14:paraId="00D0C91E" w14:textId="77777777">
        <w:trPr>
          <w:trHeight w:val="525"/>
        </w:trPr>
        <w:tc>
          <w:tcPr>
            <w:tcW w:w="2256" w:type="dxa"/>
            <w:shd w:val="clear" w:color="auto" w:fill="auto"/>
            <w:vAlign w:val="center"/>
            <w:hideMark/>
          </w:tcPr>
          <w:p w:rsidRPr="0004310F" w:rsidR="0004310F" w:rsidP="0004310F" w:rsidRDefault="0004310F" w14:paraId="1B16C004" w14:textId="77777777">
            <w:pPr>
              <w:rPr>
                <w:color w:val="000000"/>
              </w:rPr>
            </w:pPr>
            <w:r w:rsidRPr="0004310F">
              <w:rPr>
                <w:color w:val="000000"/>
              </w:rPr>
              <w:t>PHS 2590</w:t>
            </w:r>
          </w:p>
        </w:tc>
        <w:tc>
          <w:tcPr>
            <w:tcW w:w="2373" w:type="dxa"/>
            <w:shd w:val="clear" w:color="auto" w:fill="auto"/>
            <w:vAlign w:val="center"/>
            <w:hideMark/>
          </w:tcPr>
          <w:p w:rsidRPr="0004310F" w:rsidR="0004310F" w:rsidP="0004310F" w:rsidRDefault="0004310F" w14:paraId="52D1292D" w14:textId="77777777">
            <w:pPr>
              <w:jc w:val="center"/>
              <w:rPr>
                <w:color w:val="000000"/>
              </w:rPr>
            </w:pPr>
            <w:r w:rsidRPr="0004310F">
              <w:rPr>
                <w:color w:val="000000"/>
              </w:rPr>
              <w:t>243</w:t>
            </w:r>
          </w:p>
        </w:tc>
        <w:tc>
          <w:tcPr>
            <w:tcW w:w="1414" w:type="dxa"/>
            <w:vAlign w:val="center"/>
          </w:tcPr>
          <w:p w:rsidRPr="0004310F" w:rsidR="0004310F" w:rsidP="0004310F" w:rsidRDefault="0004310F" w14:paraId="3D258761" w14:textId="77777777">
            <w:pPr>
              <w:jc w:val="center"/>
              <w:rPr>
                <w:color w:val="000000"/>
              </w:rPr>
            </w:pPr>
            <w:r w:rsidRPr="0004310F">
              <w:rPr>
                <w:color w:val="000000"/>
              </w:rPr>
              <w:t>1</w:t>
            </w:r>
          </w:p>
        </w:tc>
        <w:tc>
          <w:tcPr>
            <w:tcW w:w="1681" w:type="dxa"/>
            <w:shd w:val="clear" w:color="auto" w:fill="auto"/>
            <w:vAlign w:val="center"/>
            <w:hideMark/>
          </w:tcPr>
          <w:p w:rsidRPr="0004310F" w:rsidR="0004310F" w:rsidP="0004310F" w:rsidRDefault="0004310F" w14:paraId="63C75A85" w14:textId="3E1CE71A">
            <w:pPr>
              <w:jc w:val="center"/>
              <w:rPr>
                <w:color w:val="000000"/>
              </w:rPr>
            </w:pPr>
            <w:r w:rsidRPr="0004310F">
              <w:rPr>
                <w:color w:val="000000"/>
              </w:rPr>
              <w:t>1</w:t>
            </w:r>
            <w:r w:rsidR="004E15E5">
              <w:rPr>
                <w:color w:val="000000"/>
              </w:rPr>
              <w:t>8</w:t>
            </w:r>
          </w:p>
        </w:tc>
        <w:tc>
          <w:tcPr>
            <w:tcW w:w="1626" w:type="dxa"/>
            <w:shd w:val="clear" w:color="auto" w:fill="auto"/>
            <w:noWrap/>
            <w:vAlign w:val="center"/>
            <w:hideMark/>
          </w:tcPr>
          <w:p w:rsidRPr="0004310F" w:rsidR="0004310F" w:rsidP="0004310F" w:rsidRDefault="004E15E5" w14:paraId="71E888B0" w14:textId="75DAADCE">
            <w:pPr>
              <w:jc w:val="center"/>
              <w:rPr>
                <w:color w:val="000000"/>
              </w:rPr>
            </w:pPr>
            <w:r>
              <w:rPr>
                <w:color w:val="000000"/>
              </w:rPr>
              <w:t>4,374</w:t>
            </w:r>
          </w:p>
        </w:tc>
      </w:tr>
      <w:tr w:rsidRPr="0004310F" w:rsidR="000024BE" w:rsidTr="00FD6FB0" w14:paraId="74C033D0" w14:textId="77777777">
        <w:trPr>
          <w:trHeight w:val="315"/>
        </w:trPr>
        <w:tc>
          <w:tcPr>
            <w:tcW w:w="2256" w:type="dxa"/>
            <w:shd w:val="clear" w:color="auto" w:fill="auto"/>
            <w:vAlign w:val="center"/>
            <w:hideMark/>
          </w:tcPr>
          <w:p w:rsidR="001D548D" w:rsidP="0004310F" w:rsidRDefault="0004310F" w14:paraId="64C03D11" w14:textId="77777777">
            <w:pPr>
              <w:rPr>
                <w:bCs/>
                <w:color w:val="000000"/>
              </w:rPr>
            </w:pPr>
            <w:r w:rsidRPr="0004310F">
              <w:rPr>
                <w:bCs/>
                <w:color w:val="000000"/>
              </w:rPr>
              <w:t>RPPR</w:t>
            </w:r>
            <w:r w:rsidR="001D548D">
              <w:rPr>
                <w:bCs/>
                <w:color w:val="000000"/>
              </w:rPr>
              <w:t xml:space="preserve"> – </w:t>
            </w:r>
          </w:p>
          <w:p w:rsidRPr="0004310F" w:rsidR="0004310F" w:rsidP="0004310F" w:rsidRDefault="001D548D" w14:paraId="3DF3A5B8" w14:textId="77777777">
            <w:pPr>
              <w:rPr>
                <w:bCs/>
                <w:color w:val="000000"/>
              </w:rPr>
            </w:pPr>
            <w:r>
              <w:rPr>
                <w:bCs/>
                <w:color w:val="000000"/>
              </w:rPr>
              <w:t>Core D</w:t>
            </w:r>
            <w:r w:rsidR="00A84CF9">
              <w:rPr>
                <w:bCs/>
                <w:color w:val="000000"/>
              </w:rPr>
              <w:t>ata</w:t>
            </w:r>
          </w:p>
        </w:tc>
        <w:tc>
          <w:tcPr>
            <w:tcW w:w="2373" w:type="dxa"/>
            <w:shd w:val="clear" w:color="auto" w:fill="auto"/>
            <w:vAlign w:val="center"/>
            <w:hideMark/>
          </w:tcPr>
          <w:p w:rsidRPr="0004310F" w:rsidR="0004310F" w:rsidP="0004310F" w:rsidRDefault="0004310F" w14:paraId="47296267" w14:textId="77777777">
            <w:pPr>
              <w:jc w:val="center"/>
              <w:rPr>
                <w:bCs/>
                <w:color w:val="000000"/>
              </w:rPr>
            </w:pPr>
            <w:r w:rsidRPr="0004310F">
              <w:rPr>
                <w:bCs/>
                <w:color w:val="000000"/>
              </w:rPr>
              <w:t>32,098</w:t>
            </w:r>
          </w:p>
        </w:tc>
        <w:tc>
          <w:tcPr>
            <w:tcW w:w="1414" w:type="dxa"/>
            <w:vAlign w:val="center"/>
          </w:tcPr>
          <w:p w:rsidRPr="0004310F" w:rsidR="0004310F" w:rsidP="0004310F" w:rsidRDefault="0004310F" w14:paraId="19B0EC1A" w14:textId="77777777">
            <w:pPr>
              <w:jc w:val="center"/>
              <w:rPr>
                <w:b/>
                <w:bCs/>
                <w:color w:val="000000"/>
              </w:rPr>
            </w:pPr>
            <w:r w:rsidRPr="0004310F">
              <w:rPr>
                <w:color w:val="000000"/>
              </w:rPr>
              <w:t>1</w:t>
            </w:r>
          </w:p>
        </w:tc>
        <w:tc>
          <w:tcPr>
            <w:tcW w:w="1681" w:type="dxa"/>
            <w:shd w:val="clear" w:color="auto" w:fill="auto"/>
            <w:noWrap/>
            <w:vAlign w:val="center"/>
            <w:hideMark/>
          </w:tcPr>
          <w:p w:rsidRPr="0004310F" w:rsidR="0004310F" w:rsidP="0004310F" w:rsidRDefault="00927D78" w14:paraId="335E5D64" w14:textId="77777777">
            <w:pPr>
              <w:jc w:val="center"/>
              <w:rPr>
                <w:bCs/>
                <w:color w:val="000000"/>
              </w:rPr>
            </w:pPr>
            <w:r>
              <w:rPr>
                <w:bCs/>
                <w:color w:val="000000"/>
              </w:rPr>
              <w:t>8</w:t>
            </w:r>
          </w:p>
        </w:tc>
        <w:tc>
          <w:tcPr>
            <w:tcW w:w="1626" w:type="dxa"/>
            <w:shd w:val="clear" w:color="auto" w:fill="auto"/>
            <w:noWrap/>
            <w:vAlign w:val="center"/>
            <w:hideMark/>
          </w:tcPr>
          <w:p w:rsidRPr="0004310F" w:rsidR="0004310F" w:rsidP="0004310F" w:rsidRDefault="00927D78" w14:paraId="463184CB" w14:textId="77777777">
            <w:pPr>
              <w:jc w:val="center"/>
              <w:rPr>
                <w:bCs/>
                <w:color w:val="000000"/>
              </w:rPr>
            </w:pPr>
            <w:r>
              <w:rPr>
                <w:bCs/>
                <w:color w:val="000000"/>
              </w:rPr>
              <w:t>256,784</w:t>
            </w:r>
          </w:p>
        </w:tc>
      </w:tr>
      <w:tr w:rsidRPr="0004310F" w:rsidR="000024BE" w:rsidTr="00FD6FB0" w14:paraId="35B3935F" w14:textId="77777777">
        <w:trPr>
          <w:trHeight w:val="593"/>
        </w:trPr>
        <w:tc>
          <w:tcPr>
            <w:tcW w:w="2256" w:type="dxa"/>
            <w:shd w:val="clear" w:color="auto" w:fill="auto"/>
            <w:vAlign w:val="center"/>
            <w:hideMark/>
          </w:tcPr>
          <w:p w:rsidRPr="0004310F" w:rsidR="0004310F" w:rsidP="0004310F" w:rsidRDefault="0004310F" w14:paraId="0C90AB20" w14:textId="77777777">
            <w:proofErr w:type="spellStart"/>
            <w:r w:rsidRPr="0004310F">
              <w:t>Biosketch</w:t>
            </w:r>
            <w:proofErr w:type="spellEnd"/>
            <w:r w:rsidR="00927D78">
              <w:t xml:space="preserve"> (Part of RPPR)</w:t>
            </w:r>
          </w:p>
        </w:tc>
        <w:tc>
          <w:tcPr>
            <w:tcW w:w="2373" w:type="dxa"/>
            <w:shd w:val="clear" w:color="auto" w:fill="auto"/>
            <w:vAlign w:val="center"/>
            <w:hideMark/>
          </w:tcPr>
          <w:p w:rsidRPr="0004310F" w:rsidR="0004310F" w:rsidP="0004310F" w:rsidRDefault="0004310F" w14:paraId="2501A825" w14:textId="77777777">
            <w:pPr>
              <w:jc w:val="center"/>
            </w:pPr>
            <w:r w:rsidRPr="0004310F">
              <w:t>2,544</w:t>
            </w:r>
          </w:p>
        </w:tc>
        <w:tc>
          <w:tcPr>
            <w:tcW w:w="1414" w:type="dxa"/>
            <w:vAlign w:val="center"/>
          </w:tcPr>
          <w:p w:rsidRPr="0004310F" w:rsidR="0004310F" w:rsidP="0004310F" w:rsidRDefault="0004310F" w14:paraId="4B9C4BC9" w14:textId="77777777">
            <w:pPr>
              <w:jc w:val="center"/>
            </w:pPr>
            <w:r w:rsidRPr="0004310F">
              <w:t>1</w:t>
            </w:r>
          </w:p>
        </w:tc>
        <w:tc>
          <w:tcPr>
            <w:tcW w:w="1681" w:type="dxa"/>
            <w:shd w:val="clear" w:color="auto" w:fill="auto"/>
            <w:noWrap/>
            <w:vAlign w:val="center"/>
            <w:hideMark/>
          </w:tcPr>
          <w:p w:rsidRPr="0004310F" w:rsidR="0004310F" w:rsidP="0004310F" w:rsidRDefault="002B071E" w14:paraId="46144EA3" w14:textId="77777777">
            <w:pPr>
              <w:jc w:val="center"/>
            </w:pPr>
            <w:r>
              <w:t>2</w:t>
            </w:r>
          </w:p>
        </w:tc>
        <w:tc>
          <w:tcPr>
            <w:tcW w:w="1626" w:type="dxa"/>
            <w:shd w:val="clear" w:color="auto" w:fill="auto"/>
            <w:vAlign w:val="center"/>
            <w:hideMark/>
          </w:tcPr>
          <w:p w:rsidRPr="0004310F" w:rsidR="0004310F" w:rsidP="0004310F" w:rsidRDefault="00CC6BC6" w14:paraId="14199D48" w14:textId="77777777">
            <w:pPr>
              <w:jc w:val="center"/>
            </w:pPr>
            <w:r>
              <w:t>5,088</w:t>
            </w:r>
          </w:p>
        </w:tc>
      </w:tr>
      <w:tr w:rsidRPr="0004310F" w:rsidR="000024BE" w:rsidTr="00FD6FB0" w14:paraId="0DB06854" w14:textId="77777777">
        <w:trPr>
          <w:trHeight w:val="620"/>
        </w:trPr>
        <w:tc>
          <w:tcPr>
            <w:tcW w:w="2256" w:type="dxa"/>
            <w:shd w:val="clear" w:color="auto" w:fill="auto"/>
            <w:vAlign w:val="center"/>
            <w:hideMark/>
          </w:tcPr>
          <w:p w:rsidRPr="0004310F" w:rsidR="0004310F" w:rsidP="0004310F" w:rsidRDefault="0004310F" w14:paraId="4529708A" w14:textId="77777777">
            <w:r w:rsidRPr="0004310F">
              <w:lastRenderedPageBreak/>
              <w:t>Data Tables</w:t>
            </w:r>
            <w:r w:rsidR="00927D78">
              <w:t xml:space="preserve"> (Part of RPPR)</w:t>
            </w:r>
          </w:p>
        </w:tc>
        <w:tc>
          <w:tcPr>
            <w:tcW w:w="2373" w:type="dxa"/>
            <w:shd w:val="clear" w:color="auto" w:fill="auto"/>
            <w:vAlign w:val="center"/>
            <w:hideMark/>
          </w:tcPr>
          <w:p w:rsidRPr="0004310F" w:rsidR="0004310F" w:rsidP="0004310F" w:rsidRDefault="0020351E" w14:paraId="61CF2D7B" w14:textId="77777777">
            <w:pPr>
              <w:jc w:val="center"/>
            </w:pPr>
            <w:r>
              <w:t>758</w:t>
            </w:r>
          </w:p>
        </w:tc>
        <w:tc>
          <w:tcPr>
            <w:tcW w:w="1414" w:type="dxa"/>
            <w:vAlign w:val="center"/>
          </w:tcPr>
          <w:p w:rsidRPr="0004310F" w:rsidR="0004310F" w:rsidP="0004310F" w:rsidRDefault="0004310F" w14:paraId="6410AF3C" w14:textId="77777777">
            <w:pPr>
              <w:jc w:val="center"/>
            </w:pPr>
            <w:r w:rsidRPr="0004310F">
              <w:t>1</w:t>
            </w:r>
          </w:p>
        </w:tc>
        <w:tc>
          <w:tcPr>
            <w:tcW w:w="1681" w:type="dxa"/>
            <w:shd w:val="clear" w:color="auto" w:fill="auto"/>
            <w:noWrap/>
            <w:vAlign w:val="center"/>
            <w:hideMark/>
          </w:tcPr>
          <w:p w:rsidRPr="0004310F" w:rsidR="0004310F" w:rsidP="0004310F" w:rsidRDefault="0004310F" w14:paraId="6F1F6BAF" w14:textId="77777777">
            <w:pPr>
              <w:jc w:val="center"/>
            </w:pPr>
            <w:r w:rsidRPr="0004310F">
              <w:t>4</w:t>
            </w:r>
          </w:p>
        </w:tc>
        <w:tc>
          <w:tcPr>
            <w:tcW w:w="1626" w:type="dxa"/>
            <w:shd w:val="clear" w:color="auto" w:fill="auto"/>
            <w:vAlign w:val="center"/>
            <w:hideMark/>
          </w:tcPr>
          <w:p w:rsidRPr="0004310F" w:rsidR="0004310F" w:rsidP="0020351E" w:rsidRDefault="0004310F" w14:paraId="2372FF14" w14:textId="77777777">
            <w:pPr>
              <w:jc w:val="center"/>
            </w:pPr>
            <w:r w:rsidRPr="0004310F">
              <w:t>3,</w:t>
            </w:r>
            <w:r w:rsidRPr="0004310F" w:rsidR="0020351E">
              <w:t>03</w:t>
            </w:r>
            <w:r w:rsidR="0020351E">
              <w:t>2</w:t>
            </w:r>
          </w:p>
        </w:tc>
      </w:tr>
      <w:tr w:rsidRPr="0004310F" w:rsidR="004E15E5" w:rsidTr="00FD6FB0" w14:paraId="7785EE1A" w14:textId="77777777">
        <w:trPr>
          <w:trHeight w:val="780"/>
        </w:trPr>
        <w:tc>
          <w:tcPr>
            <w:tcW w:w="2256" w:type="dxa"/>
            <w:shd w:val="clear" w:color="auto" w:fill="auto"/>
            <w:vAlign w:val="center"/>
          </w:tcPr>
          <w:p w:rsidRPr="0004310F" w:rsidR="004E15E5" w:rsidP="004E15E5" w:rsidRDefault="004E15E5" w14:paraId="439F0B9F" w14:textId="455FC54A">
            <w:r w:rsidRPr="0004310F">
              <w:t>Trainee Diversity Report</w:t>
            </w:r>
            <w:r>
              <w:t xml:space="preserve"> (Part of RPPR)</w:t>
            </w:r>
          </w:p>
        </w:tc>
        <w:tc>
          <w:tcPr>
            <w:tcW w:w="2373" w:type="dxa"/>
            <w:shd w:val="clear" w:color="auto" w:fill="auto"/>
            <w:vAlign w:val="center"/>
          </w:tcPr>
          <w:p w:rsidRPr="0004310F" w:rsidR="004E15E5" w:rsidP="004E15E5" w:rsidRDefault="004E15E5" w14:paraId="478DB9F0" w14:textId="384C0997">
            <w:pPr>
              <w:jc w:val="center"/>
            </w:pPr>
            <w:r w:rsidRPr="0004310F">
              <w:t>480</w:t>
            </w:r>
          </w:p>
        </w:tc>
        <w:tc>
          <w:tcPr>
            <w:tcW w:w="1414" w:type="dxa"/>
            <w:vAlign w:val="center"/>
          </w:tcPr>
          <w:p w:rsidRPr="0004310F" w:rsidR="004E15E5" w:rsidP="004E15E5" w:rsidRDefault="004E15E5" w14:paraId="23230A99" w14:textId="0AC164FE">
            <w:pPr>
              <w:jc w:val="center"/>
            </w:pPr>
            <w:r w:rsidRPr="0004310F">
              <w:t>1</w:t>
            </w:r>
          </w:p>
        </w:tc>
        <w:tc>
          <w:tcPr>
            <w:tcW w:w="1681" w:type="dxa"/>
            <w:shd w:val="clear" w:color="auto" w:fill="auto"/>
            <w:noWrap/>
            <w:vAlign w:val="center"/>
          </w:tcPr>
          <w:p w:rsidRPr="0004310F" w:rsidR="004E15E5" w:rsidP="004E15E5" w:rsidRDefault="004E15E5" w14:paraId="125A6454" w14:textId="6533AEAF">
            <w:pPr>
              <w:jc w:val="center"/>
            </w:pPr>
            <w:r w:rsidRPr="0004310F">
              <w:t>15/60</w:t>
            </w:r>
          </w:p>
        </w:tc>
        <w:tc>
          <w:tcPr>
            <w:tcW w:w="1626" w:type="dxa"/>
            <w:shd w:val="clear" w:color="auto" w:fill="auto"/>
            <w:vAlign w:val="center"/>
          </w:tcPr>
          <w:p w:rsidRPr="0004310F" w:rsidR="004E15E5" w:rsidP="004E15E5" w:rsidRDefault="004E15E5" w14:paraId="30C7AEB4" w14:textId="1BE61801">
            <w:pPr>
              <w:jc w:val="center"/>
            </w:pPr>
            <w:r w:rsidRPr="0004310F">
              <w:t>120</w:t>
            </w:r>
          </w:p>
        </w:tc>
      </w:tr>
      <w:tr w:rsidRPr="0004310F" w:rsidR="004E1303" w:rsidTr="00FD6FB0" w14:paraId="03B92719" w14:textId="77777777">
        <w:trPr>
          <w:trHeight w:val="780"/>
        </w:trPr>
        <w:tc>
          <w:tcPr>
            <w:tcW w:w="2256" w:type="dxa"/>
            <w:shd w:val="clear" w:color="auto" w:fill="auto"/>
            <w:vAlign w:val="center"/>
          </w:tcPr>
          <w:p w:rsidRPr="004E1303" w:rsidR="004E1303" w:rsidP="0004310F" w:rsidRDefault="00135590" w14:paraId="680C5CEB" w14:textId="15BC3378">
            <w:r w:rsidRPr="00135590">
              <w:t>PHS Human Subjects and Clinical Trial Information</w:t>
            </w:r>
            <w:r>
              <w:t xml:space="preserve"> </w:t>
            </w:r>
            <w:r w:rsidRPr="004E1303" w:rsidR="004E1303">
              <w:t>(Part of RPPR</w:t>
            </w:r>
            <w:r w:rsidR="00633A50">
              <w:t>, includes inclusion enrollment report</w:t>
            </w:r>
            <w:r w:rsidRPr="004E1303" w:rsidR="004E1303">
              <w:t>)</w:t>
            </w:r>
          </w:p>
        </w:tc>
        <w:tc>
          <w:tcPr>
            <w:tcW w:w="2373" w:type="dxa"/>
            <w:shd w:val="clear" w:color="auto" w:fill="auto"/>
            <w:vAlign w:val="center"/>
          </w:tcPr>
          <w:p w:rsidRPr="004E1303" w:rsidR="004E1303" w:rsidP="0004310F" w:rsidRDefault="00917541" w14:paraId="3D559EC7" w14:textId="3032437C">
            <w:pPr>
              <w:jc w:val="center"/>
            </w:pPr>
            <w:r>
              <w:t>6,420</w:t>
            </w:r>
          </w:p>
        </w:tc>
        <w:tc>
          <w:tcPr>
            <w:tcW w:w="1414" w:type="dxa"/>
            <w:vAlign w:val="center"/>
          </w:tcPr>
          <w:p w:rsidRPr="004E1303" w:rsidR="004E1303" w:rsidP="0004310F" w:rsidRDefault="004E1303" w14:paraId="18B9185B" w14:textId="77777777">
            <w:pPr>
              <w:jc w:val="center"/>
            </w:pPr>
            <w:r w:rsidRPr="004E1303">
              <w:t>1</w:t>
            </w:r>
          </w:p>
        </w:tc>
        <w:tc>
          <w:tcPr>
            <w:tcW w:w="1681" w:type="dxa"/>
            <w:shd w:val="clear" w:color="auto" w:fill="auto"/>
            <w:noWrap/>
            <w:vAlign w:val="center"/>
          </w:tcPr>
          <w:p w:rsidRPr="004E1303" w:rsidR="004E1303" w:rsidP="0004310F" w:rsidRDefault="004E15E5" w14:paraId="0FE8094B" w14:textId="1992CE04">
            <w:pPr>
              <w:jc w:val="center"/>
            </w:pPr>
            <w:r>
              <w:t>4</w:t>
            </w:r>
          </w:p>
        </w:tc>
        <w:tc>
          <w:tcPr>
            <w:tcW w:w="1626" w:type="dxa"/>
            <w:shd w:val="clear" w:color="auto" w:fill="auto"/>
            <w:vAlign w:val="center"/>
          </w:tcPr>
          <w:p w:rsidRPr="004E1303" w:rsidR="004E1303" w:rsidP="0004310F" w:rsidRDefault="00917541" w14:paraId="53B9387E" w14:textId="0C1E3235">
            <w:pPr>
              <w:jc w:val="center"/>
            </w:pPr>
            <w:r>
              <w:t>25,680</w:t>
            </w:r>
          </w:p>
        </w:tc>
      </w:tr>
      <w:tr w:rsidRPr="0004310F" w:rsidR="000024BE" w:rsidTr="00FD6FB0" w14:paraId="66F40BB7" w14:textId="77777777">
        <w:trPr>
          <w:trHeight w:val="525"/>
        </w:trPr>
        <w:tc>
          <w:tcPr>
            <w:tcW w:w="2256" w:type="dxa"/>
            <w:shd w:val="clear" w:color="auto" w:fill="auto"/>
            <w:vAlign w:val="center"/>
            <w:hideMark/>
          </w:tcPr>
          <w:p w:rsidRPr="000E173F" w:rsidR="0004310F" w:rsidP="000024BE" w:rsidRDefault="000024BE" w14:paraId="7B38B3A8" w14:textId="77777777">
            <w:pPr>
              <w:rPr>
                <w:bCs/>
                <w:highlight w:val="yellow"/>
              </w:rPr>
            </w:pPr>
            <w:r w:rsidRPr="000E173F">
              <w:rPr>
                <w:bCs/>
                <w:highlight w:val="yellow"/>
              </w:rPr>
              <w:t xml:space="preserve">Publication Reporting </w:t>
            </w:r>
          </w:p>
        </w:tc>
        <w:tc>
          <w:tcPr>
            <w:tcW w:w="2373" w:type="dxa"/>
            <w:shd w:val="clear" w:color="auto" w:fill="auto"/>
            <w:vAlign w:val="center"/>
            <w:hideMark/>
          </w:tcPr>
          <w:p w:rsidRPr="000E173F" w:rsidR="0004310F" w:rsidP="0004310F" w:rsidRDefault="00D05936" w14:paraId="49513881" w14:textId="2C2F4378">
            <w:pPr>
              <w:jc w:val="center"/>
              <w:rPr>
                <w:bCs/>
                <w:highlight w:val="yellow"/>
              </w:rPr>
            </w:pPr>
            <w:r w:rsidRPr="000E173F">
              <w:rPr>
                <w:bCs/>
                <w:highlight w:val="yellow"/>
              </w:rPr>
              <w:t>97,023</w:t>
            </w:r>
          </w:p>
        </w:tc>
        <w:tc>
          <w:tcPr>
            <w:tcW w:w="1414" w:type="dxa"/>
            <w:vAlign w:val="center"/>
          </w:tcPr>
          <w:p w:rsidRPr="000E173F" w:rsidR="0004310F" w:rsidP="0004310F" w:rsidRDefault="000B250B" w14:paraId="4BF18C19" w14:textId="77777777">
            <w:pPr>
              <w:jc w:val="center"/>
              <w:rPr>
                <w:b/>
                <w:bCs/>
                <w:highlight w:val="yellow"/>
              </w:rPr>
            </w:pPr>
            <w:r w:rsidRPr="000E173F">
              <w:rPr>
                <w:highlight w:val="yellow"/>
              </w:rPr>
              <w:t>3</w:t>
            </w:r>
          </w:p>
        </w:tc>
        <w:tc>
          <w:tcPr>
            <w:tcW w:w="1681" w:type="dxa"/>
            <w:shd w:val="clear" w:color="auto" w:fill="auto"/>
            <w:noWrap/>
            <w:vAlign w:val="center"/>
            <w:hideMark/>
          </w:tcPr>
          <w:p w:rsidRPr="000E173F" w:rsidR="0004310F" w:rsidP="0004310F" w:rsidRDefault="000024BE" w14:paraId="0C986FC1" w14:textId="77777777">
            <w:pPr>
              <w:jc w:val="center"/>
              <w:rPr>
                <w:bCs/>
                <w:highlight w:val="yellow"/>
              </w:rPr>
            </w:pPr>
            <w:r w:rsidRPr="000E173F">
              <w:rPr>
                <w:bCs/>
                <w:highlight w:val="yellow"/>
              </w:rPr>
              <w:t>5</w:t>
            </w:r>
            <w:r w:rsidRPr="000E173F" w:rsidR="000B250B">
              <w:rPr>
                <w:bCs/>
                <w:highlight w:val="yellow"/>
              </w:rPr>
              <w:t>/60</w:t>
            </w:r>
          </w:p>
        </w:tc>
        <w:tc>
          <w:tcPr>
            <w:tcW w:w="1626" w:type="dxa"/>
            <w:shd w:val="clear" w:color="auto" w:fill="auto"/>
            <w:vAlign w:val="center"/>
            <w:hideMark/>
          </w:tcPr>
          <w:p w:rsidRPr="000E173F" w:rsidR="0004310F" w:rsidP="000024BE" w:rsidRDefault="000E173F" w14:paraId="4F03FC54" w14:textId="34B7D90E">
            <w:pPr>
              <w:jc w:val="center"/>
              <w:rPr>
                <w:bCs/>
                <w:highlight w:val="yellow"/>
              </w:rPr>
            </w:pPr>
            <w:r>
              <w:rPr>
                <w:bCs/>
                <w:highlight w:val="yellow"/>
              </w:rPr>
              <w:t>24,256*</w:t>
            </w:r>
          </w:p>
        </w:tc>
      </w:tr>
      <w:tr w:rsidRPr="0004310F" w:rsidR="004E15E5" w:rsidTr="00FD6FB0" w14:paraId="30BE9D78" w14:textId="77777777">
        <w:trPr>
          <w:trHeight w:val="525"/>
        </w:trPr>
        <w:tc>
          <w:tcPr>
            <w:tcW w:w="2256" w:type="dxa"/>
            <w:shd w:val="clear" w:color="auto" w:fill="auto"/>
            <w:vAlign w:val="center"/>
          </w:tcPr>
          <w:p w:rsidR="004E15E5" w:rsidP="000024BE" w:rsidRDefault="004E15E5" w14:paraId="2352F6BA" w14:textId="66896E06">
            <w:pPr>
              <w:rPr>
                <w:bCs/>
              </w:rPr>
            </w:pPr>
            <w:r>
              <w:rPr>
                <w:bCs/>
              </w:rPr>
              <w:t>Final RPPR – Core Data</w:t>
            </w:r>
          </w:p>
        </w:tc>
        <w:tc>
          <w:tcPr>
            <w:tcW w:w="2373" w:type="dxa"/>
            <w:shd w:val="clear" w:color="auto" w:fill="auto"/>
            <w:vAlign w:val="center"/>
          </w:tcPr>
          <w:p w:rsidRPr="00A651B7" w:rsidR="004E15E5" w:rsidP="0004310F" w:rsidRDefault="004E15E5" w14:paraId="40D008CC" w14:textId="414ECB73">
            <w:pPr>
              <w:jc w:val="center"/>
              <w:rPr>
                <w:bCs/>
              </w:rPr>
            </w:pPr>
            <w:r>
              <w:rPr>
                <w:bCs/>
              </w:rPr>
              <w:t>18,000</w:t>
            </w:r>
          </w:p>
        </w:tc>
        <w:tc>
          <w:tcPr>
            <w:tcW w:w="1414" w:type="dxa"/>
            <w:vAlign w:val="center"/>
          </w:tcPr>
          <w:p w:rsidRPr="00A651B7" w:rsidR="004E15E5" w:rsidP="0004310F" w:rsidRDefault="004E15E5" w14:paraId="07EE620A" w14:textId="06DFCA81">
            <w:pPr>
              <w:jc w:val="center"/>
            </w:pPr>
            <w:r>
              <w:t>1</w:t>
            </w:r>
          </w:p>
        </w:tc>
        <w:tc>
          <w:tcPr>
            <w:tcW w:w="1681" w:type="dxa"/>
            <w:shd w:val="clear" w:color="auto" w:fill="auto"/>
            <w:noWrap/>
            <w:vAlign w:val="center"/>
          </w:tcPr>
          <w:p w:rsidR="004E15E5" w:rsidP="0004310F" w:rsidRDefault="00307A88" w14:paraId="5F33CAA2" w14:textId="10B83963">
            <w:pPr>
              <w:jc w:val="center"/>
              <w:rPr>
                <w:bCs/>
              </w:rPr>
            </w:pPr>
            <w:r>
              <w:rPr>
                <w:bCs/>
              </w:rPr>
              <w:t>10</w:t>
            </w:r>
          </w:p>
        </w:tc>
        <w:tc>
          <w:tcPr>
            <w:tcW w:w="1626" w:type="dxa"/>
            <w:shd w:val="clear" w:color="auto" w:fill="auto"/>
            <w:vAlign w:val="center"/>
          </w:tcPr>
          <w:p w:rsidR="004E15E5" w:rsidP="00307A88" w:rsidRDefault="004B3FA3" w14:paraId="60F1A11C" w14:textId="3298F8F5">
            <w:pPr>
              <w:jc w:val="center"/>
              <w:rPr>
                <w:bCs/>
              </w:rPr>
            </w:pPr>
            <w:r>
              <w:rPr>
                <w:bCs/>
              </w:rPr>
              <w:t>1</w:t>
            </w:r>
            <w:r w:rsidR="00307A88">
              <w:rPr>
                <w:bCs/>
              </w:rPr>
              <w:t>80</w:t>
            </w:r>
            <w:r>
              <w:rPr>
                <w:bCs/>
              </w:rPr>
              <w:t>,000</w:t>
            </w:r>
          </w:p>
        </w:tc>
      </w:tr>
      <w:tr w:rsidRPr="0004310F" w:rsidR="00135590" w:rsidTr="00FD6FB0" w14:paraId="4662C812" w14:textId="77777777">
        <w:trPr>
          <w:trHeight w:val="620"/>
        </w:trPr>
        <w:tc>
          <w:tcPr>
            <w:tcW w:w="2256" w:type="dxa"/>
            <w:shd w:val="clear" w:color="auto" w:fill="auto"/>
            <w:vAlign w:val="center"/>
            <w:hideMark/>
          </w:tcPr>
          <w:p w:rsidRPr="0004310F" w:rsidR="004B3FA3" w:rsidP="00BD248B" w:rsidRDefault="004B3FA3" w14:paraId="7AEF8254" w14:textId="3EA92160">
            <w:r w:rsidRPr="0004310F">
              <w:t>Data Tables</w:t>
            </w:r>
            <w:r>
              <w:t xml:space="preserve"> (Part of Final RPPR)</w:t>
            </w:r>
          </w:p>
        </w:tc>
        <w:tc>
          <w:tcPr>
            <w:tcW w:w="2373" w:type="dxa"/>
            <w:shd w:val="clear" w:color="auto" w:fill="auto"/>
            <w:vAlign w:val="center"/>
            <w:hideMark/>
          </w:tcPr>
          <w:p w:rsidRPr="0004310F" w:rsidR="004B3FA3" w:rsidP="00BD248B" w:rsidRDefault="004B3FA3" w14:paraId="5167D151" w14:textId="77777777">
            <w:pPr>
              <w:jc w:val="center"/>
            </w:pPr>
            <w:r>
              <w:t>758</w:t>
            </w:r>
          </w:p>
        </w:tc>
        <w:tc>
          <w:tcPr>
            <w:tcW w:w="1414" w:type="dxa"/>
            <w:vAlign w:val="center"/>
          </w:tcPr>
          <w:p w:rsidRPr="0004310F" w:rsidR="004B3FA3" w:rsidP="00BD248B" w:rsidRDefault="004B3FA3" w14:paraId="16D5F38F" w14:textId="77777777">
            <w:pPr>
              <w:jc w:val="center"/>
            </w:pPr>
            <w:r w:rsidRPr="0004310F">
              <w:t>1</w:t>
            </w:r>
          </w:p>
        </w:tc>
        <w:tc>
          <w:tcPr>
            <w:tcW w:w="1681" w:type="dxa"/>
            <w:shd w:val="clear" w:color="auto" w:fill="auto"/>
            <w:noWrap/>
            <w:vAlign w:val="center"/>
            <w:hideMark/>
          </w:tcPr>
          <w:p w:rsidRPr="0004310F" w:rsidR="004B3FA3" w:rsidP="00BD248B" w:rsidRDefault="004B3FA3" w14:paraId="28ED7457" w14:textId="77777777">
            <w:pPr>
              <w:jc w:val="center"/>
            </w:pPr>
            <w:r w:rsidRPr="0004310F">
              <w:t>4</w:t>
            </w:r>
          </w:p>
        </w:tc>
        <w:tc>
          <w:tcPr>
            <w:tcW w:w="1626" w:type="dxa"/>
            <w:shd w:val="clear" w:color="auto" w:fill="auto"/>
            <w:vAlign w:val="center"/>
            <w:hideMark/>
          </w:tcPr>
          <w:p w:rsidRPr="0004310F" w:rsidR="004B3FA3" w:rsidP="00BD248B" w:rsidRDefault="004B3FA3" w14:paraId="3894FAB5" w14:textId="77777777">
            <w:pPr>
              <w:jc w:val="center"/>
            </w:pPr>
            <w:r w:rsidRPr="0004310F">
              <w:t>3,03</w:t>
            </w:r>
            <w:r>
              <w:t>2</w:t>
            </w:r>
          </w:p>
        </w:tc>
      </w:tr>
      <w:tr w:rsidRPr="0004310F" w:rsidR="00135590" w:rsidTr="00FD6FB0" w14:paraId="1E0D22D5" w14:textId="77777777">
        <w:trPr>
          <w:trHeight w:val="780"/>
        </w:trPr>
        <w:tc>
          <w:tcPr>
            <w:tcW w:w="2256" w:type="dxa"/>
            <w:shd w:val="clear" w:color="auto" w:fill="auto"/>
            <w:vAlign w:val="center"/>
          </w:tcPr>
          <w:p w:rsidRPr="0004310F" w:rsidR="004B3FA3" w:rsidP="00BD248B" w:rsidRDefault="004B3FA3" w14:paraId="56A23DF8" w14:textId="79723524">
            <w:r w:rsidRPr="0004310F">
              <w:t>Trainee Diversity Report</w:t>
            </w:r>
            <w:r>
              <w:t xml:space="preserve"> (Part of Final RPPR)</w:t>
            </w:r>
          </w:p>
        </w:tc>
        <w:tc>
          <w:tcPr>
            <w:tcW w:w="2373" w:type="dxa"/>
            <w:shd w:val="clear" w:color="auto" w:fill="auto"/>
            <w:vAlign w:val="center"/>
          </w:tcPr>
          <w:p w:rsidRPr="0004310F" w:rsidR="004B3FA3" w:rsidP="00BD248B" w:rsidRDefault="004B3FA3" w14:paraId="29302E5C" w14:textId="77777777">
            <w:pPr>
              <w:jc w:val="center"/>
            </w:pPr>
            <w:r w:rsidRPr="0004310F">
              <w:t>480</w:t>
            </w:r>
          </w:p>
        </w:tc>
        <w:tc>
          <w:tcPr>
            <w:tcW w:w="1414" w:type="dxa"/>
            <w:vAlign w:val="center"/>
          </w:tcPr>
          <w:p w:rsidRPr="0004310F" w:rsidR="004B3FA3" w:rsidP="00BD248B" w:rsidRDefault="004B3FA3" w14:paraId="386F3C0A" w14:textId="77777777">
            <w:pPr>
              <w:jc w:val="center"/>
            </w:pPr>
            <w:r w:rsidRPr="0004310F">
              <w:t>1</w:t>
            </w:r>
          </w:p>
        </w:tc>
        <w:tc>
          <w:tcPr>
            <w:tcW w:w="1681" w:type="dxa"/>
            <w:shd w:val="clear" w:color="auto" w:fill="auto"/>
            <w:noWrap/>
            <w:vAlign w:val="center"/>
          </w:tcPr>
          <w:p w:rsidRPr="0004310F" w:rsidR="004B3FA3" w:rsidP="00BD248B" w:rsidRDefault="004B3FA3" w14:paraId="1E5F2373" w14:textId="77777777">
            <w:pPr>
              <w:jc w:val="center"/>
            </w:pPr>
            <w:r w:rsidRPr="0004310F">
              <w:t>15/60</w:t>
            </w:r>
          </w:p>
        </w:tc>
        <w:tc>
          <w:tcPr>
            <w:tcW w:w="1626" w:type="dxa"/>
            <w:shd w:val="clear" w:color="auto" w:fill="auto"/>
            <w:vAlign w:val="center"/>
          </w:tcPr>
          <w:p w:rsidRPr="0004310F" w:rsidR="004B3FA3" w:rsidP="00BD248B" w:rsidRDefault="004B3FA3" w14:paraId="42DFC81F" w14:textId="77777777">
            <w:pPr>
              <w:jc w:val="center"/>
            </w:pPr>
            <w:r w:rsidRPr="0004310F">
              <w:t>120</w:t>
            </w:r>
          </w:p>
        </w:tc>
      </w:tr>
      <w:tr w:rsidRPr="004E1303" w:rsidR="00135590" w:rsidTr="00FD6FB0" w14:paraId="6BC430FA" w14:textId="77777777">
        <w:trPr>
          <w:trHeight w:val="780"/>
        </w:trPr>
        <w:tc>
          <w:tcPr>
            <w:tcW w:w="2256" w:type="dxa"/>
            <w:shd w:val="clear" w:color="auto" w:fill="auto"/>
            <w:vAlign w:val="center"/>
          </w:tcPr>
          <w:p w:rsidRPr="004E1303" w:rsidR="004B3FA3" w:rsidP="00BD248B" w:rsidRDefault="00135590" w14:paraId="78FE097C" w14:textId="43F15393">
            <w:r w:rsidRPr="00135590">
              <w:t>PHS Human Subjects and Clinical Trial Information (</w:t>
            </w:r>
            <w:r>
              <w:t xml:space="preserve">Part of Final RPPR, </w:t>
            </w:r>
            <w:r w:rsidRPr="00135590">
              <w:t>includes inclusion/enrollment)</w:t>
            </w:r>
          </w:p>
        </w:tc>
        <w:tc>
          <w:tcPr>
            <w:tcW w:w="2373" w:type="dxa"/>
            <w:shd w:val="clear" w:color="auto" w:fill="auto"/>
            <w:vAlign w:val="center"/>
          </w:tcPr>
          <w:p w:rsidRPr="004E1303" w:rsidR="004B3FA3" w:rsidP="00BD248B" w:rsidRDefault="004B3FA3" w14:paraId="44BEDE85" w14:textId="77777777">
            <w:pPr>
              <w:jc w:val="center"/>
            </w:pPr>
            <w:r>
              <w:t>3,600</w:t>
            </w:r>
          </w:p>
        </w:tc>
        <w:tc>
          <w:tcPr>
            <w:tcW w:w="1414" w:type="dxa"/>
            <w:vAlign w:val="center"/>
          </w:tcPr>
          <w:p w:rsidRPr="004E1303" w:rsidR="004B3FA3" w:rsidP="00BD248B" w:rsidRDefault="004B3FA3" w14:paraId="696B738C" w14:textId="77777777">
            <w:pPr>
              <w:jc w:val="center"/>
            </w:pPr>
            <w:r w:rsidRPr="004E1303">
              <w:t>1</w:t>
            </w:r>
          </w:p>
        </w:tc>
        <w:tc>
          <w:tcPr>
            <w:tcW w:w="1681" w:type="dxa"/>
            <w:shd w:val="clear" w:color="auto" w:fill="auto"/>
            <w:noWrap/>
            <w:vAlign w:val="center"/>
          </w:tcPr>
          <w:p w:rsidRPr="004E1303" w:rsidR="004B3FA3" w:rsidP="00BD248B" w:rsidRDefault="004B3FA3" w14:paraId="5A3CBCE4" w14:textId="77777777">
            <w:pPr>
              <w:jc w:val="center"/>
            </w:pPr>
            <w:r>
              <w:t>4</w:t>
            </w:r>
          </w:p>
        </w:tc>
        <w:tc>
          <w:tcPr>
            <w:tcW w:w="1626" w:type="dxa"/>
            <w:shd w:val="clear" w:color="auto" w:fill="auto"/>
            <w:vAlign w:val="center"/>
          </w:tcPr>
          <w:p w:rsidRPr="004E1303" w:rsidR="004B3FA3" w:rsidP="00BD248B" w:rsidRDefault="004B3FA3" w14:paraId="67275A68" w14:textId="77777777">
            <w:pPr>
              <w:jc w:val="center"/>
            </w:pPr>
            <w:r>
              <w:t>14,400</w:t>
            </w:r>
          </w:p>
        </w:tc>
      </w:tr>
      <w:tr w:rsidRPr="0004310F" w:rsidR="00633A50" w:rsidTr="00FD6FB0" w14:paraId="7C27DC6F" w14:textId="77777777">
        <w:trPr>
          <w:trHeight w:val="525"/>
        </w:trPr>
        <w:tc>
          <w:tcPr>
            <w:tcW w:w="2256" w:type="dxa"/>
            <w:shd w:val="clear" w:color="auto" w:fill="auto"/>
            <w:vAlign w:val="center"/>
          </w:tcPr>
          <w:p w:rsidR="00633A50" w:rsidP="00633A50" w:rsidRDefault="00633A50" w14:paraId="51ACB44E" w14:textId="0929870F">
            <w:pPr>
              <w:rPr>
                <w:bCs/>
              </w:rPr>
            </w:pPr>
            <w:r w:rsidRPr="0004310F">
              <w:rPr>
                <w:color w:val="000000"/>
              </w:rPr>
              <w:t>PHS 3734</w:t>
            </w:r>
          </w:p>
        </w:tc>
        <w:tc>
          <w:tcPr>
            <w:tcW w:w="2373" w:type="dxa"/>
            <w:shd w:val="clear" w:color="auto" w:fill="auto"/>
            <w:vAlign w:val="center"/>
          </w:tcPr>
          <w:p w:rsidRPr="0004310F" w:rsidR="00633A50" w:rsidP="00633A50" w:rsidRDefault="00633A50" w14:paraId="698DEE2C" w14:textId="192F0E43">
            <w:pPr>
              <w:jc w:val="center"/>
              <w:rPr>
                <w:bCs/>
                <w:color w:val="000000"/>
              </w:rPr>
            </w:pPr>
            <w:r w:rsidRPr="0004310F">
              <w:rPr>
                <w:color w:val="000000"/>
              </w:rPr>
              <w:t>479</w:t>
            </w:r>
          </w:p>
        </w:tc>
        <w:tc>
          <w:tcPr>
            <w:tcW w:w="1414" w:type="dxa"/>
            <w:vAlign w:val="center"/>
          </w:tcPr>
          <w:p w:rsidR="00633A50" w:rsidP="00633A50" w:rsidRDefault="00633A50" w14:paraId="04F70606" w14:textId="3D42E294">
            <w:pPr>
              <w:jc w:val="center"/>
            </w:pPr>
            <w:r w:rsidRPr="0004310F">
              <w:rPr>
                <w:color w:val="000000"/>
              </w:rPr>
              <w:t>1</w:t>
            </w:r>
          </w:p>
        </w:tc>
        <w:tc>
          <w:tcPr>
            <w:tcW w:w="1681" w:type="dxa"/>
            <w:shd w:val="clear" w:color="auto" w:fill="auto"/>
            <w:noWrap/>
            <w:vAlign w:val="center"/>
          </w:tcPr>
          <w:p w:rsidR="00633A50" w:rsidP="00633A50" w:rsidRDefault="00633A50" w14:paraId="13AEC735" w14:textId="49FB111F">
            <w:pPr>
              <w:jc w:val="center"/>
              <w:rPr>
                <w:bCs/>
              </w:rPr>
            </w:pPr>
            <w:r w:rsidRPr="0004310F">
              <w:rPr>
                <w:color w:val="000000"/>
              </w:rPr>
              <w:t>30/60</w:t>
            </w:r>
          </w:p>
        </w:tc>
        <w:tc>
          <w:tcPr>
            <w:tcW w:w="1626" w:type="dxa"/>
            <w:shd w:val="clear" w:color="auto" w:fill="auto"/>
            <w:vAlign w:val="center"/>
          </w:tcPr>
          <w:p w:rsidR="00633A50" w:rsidP="00633A50" w:rsidRDefault="00633A50" w14:paraId="331D0A7B" w14:textId="3FCCA56F">
            <w:pPr>
              <w:jc w:val="center"/>
              <w:rPr>
                <w:bCs/>
              </w:rPr>
            </w:pPr>
            <w:r w:rsidRPr="0004310F">
              <w:rPr>
                <w:color w:val="000000"/>
              </w:rPr>
              <w:t>240</w:t>
            </w:r>
          </w:p>
        </w:tc>
      </w:tr>
      <w:tr w:rsidRPr="0004310F" w:rsidR="009329EB" w:rsidTr="00FD6FB0" w14:paraId="25D862A6" w14:textId="77777777">
        <w:trPr>
          <w:trHeight w:val="525"/>
        </w:trPr>
        <w:tc>
          <w:tcPr>
            <w:tcW w:w="2256" w:type="dxa"/>
            <w:shd w:val="clear" w:color="auto" w:fill="auto"/>
            <w:vAlign w:val="center"/>
            <w:hideMark/>
          </w:tcPr>
          <w:p w:rsidRPr="0004310F" w:rsidR="009329EB" w:rsidP="009329EB" w:rsidRDefault="009329EB" w14:paraId="5269ABAB" w14:textId="77777777">
            <w:pPr>
              <w:rPr>
                <w:color w:val="000000"/>
              </w:rPr>
            </w:pPr>
            <w:r w:rsidRPr="0004310F">
              <w:rPr>
                <w:color w:val="000000"/>
              </w:rPr>
              <w:t>SBIR/STTR Phase II Final Progress Report</w:t>
            </w:r>
          </w:p>
        </w:tc>
        <w:tc>
          <w:tcPr>
            <w:tcW w:w="2373" w:type="dxa"/>
            <w:shd w:val="clear" w:color="auto" w:fill="auto"/>
            <w:vAlign w:val="center"/>
            <w:hideMark/>
          </w:tcPr>
          <w:p w:rsidRPr="0004310F" w:rsidR="009329EB" w:rsidP="009329EB" w:rsidRDefault="009329EB" w14:paraId="3AEB95F7" w14:textId="77777777">
            <w:pPr>
              <w:jc w:val="center"/>
              <w:rPr>
                <w:color w:val="000000"/>
              </w:rPr>
            </w:pPr>
            <w:r w:rsidRPr="0004310F">
              <w:rPr>
                <w:color w:val="000000"/>
              </w:rPr>
              <w:t>1,330</w:t>
            </w:r>
          </w:p>
        </w:tc>
        <w:tc>
          <w:tcPr>
            <w:tcW w:w="1414" w:type="dxa"/>
            <w:vAlign w:val="center"/>
          </w:tcPr>
          <w:p w:rsidRPr="0004310F" w:rsidR="009329EB" w:rsidP="009329EB" w:rsidRDefault="009329EB" w14:paraId="7AE4EC35" w14:textId="77777777">
            <w:pPr>
              <w:jc w:val="center"/>
              <w:rPr>
                <w:color w:val="000000"/>
              </w:rPr>
            </w:pPr>
            <w:r w:rsidRPr="0004310F">
              <w:rPr>
                <w:color w:val="000000"/>
              </w:rPr>
              <w:t>1</w:t>
            </w:r>
          </w:p>
        </w:tc>
        <w:tc>
          <w:tcPr>
            <w:tcW w:w="1681" w:type="dxa"/>
            <w:shd w:val="clear" w:color="auto" w:fill="auto"/>
            <w:noWrap/>
            <w:vAlign w:val="center"/>
            <w:hideMark/>
          </w:tcPr>
          <w:p w:rsidRPr="0004310F" w:rsidR="009329EB" w:rsidP="009329EB" w:rsidRDefault="009329EB" w14:paraId="3B46B865" w14:textId="77777777">
            <w:pPr>
              <w:jc w:val="center"/>
              <w:rPr>
                <w:color w:val="000000"/>
              </w:rPr>
            </w:pPr>
            <w:r w:rsidRPr="0004310F">
              <w:rPr>
                <w:color w:val="000000"/>
              </w:rPr>
              <w:t>1</w:t>
            </w:r>
          </w:p>
        </w:tc>
        <w:tc>
          <w:tcPr>
            <w:tcW w:w="1626" w:type="dxa"/>
            <w:shd w:val="clear" w:color="auto" w:fill="auto"/>
            <w:noWrap/>
            <w:vAlign w:val="center"/>
            <w:hideMark/>
          </w:tcPr>
          <w:p w:rsidRPr="0004310F" w:rsidR="009329EB" w:rsidP="009329EB" w:rsidRDefault="009329EB" w14:paraId="231CE05F" w14:textId="77777777">
            <w:pPr>
              <w:jc w:val="center"/>
              <w:rPr>
                <w:color w:val="000000"/>
              </w:rPr>
            </w:pPr>
            <w:r w:rsidRPr="0004310F">
              <w:rPr>
                <w:color w:val="000000"/>
              </w:rPr>
              <w:t>1,330</w:t>
            </w:r>
          </w:p>
        </w:tc>
      </w:tr>
      <w:tr w:rsidRPr="0004310F" w:rsidR="009329EB" w:rsidTr="00FD6FB0" w14:paraId="70D75D61" w14:textId="77777777">
        <w:trPr>
          <w:trHeight w:val="525"/>
        </w:trPr>
        <w:tc>
          <w:tcPr>
            <w:tcW w:w="2256" w:type="dxa"/>
            <w:shd w:val="clear" w:color="auto" w:fill="auto"/>
            <w:vAlign w:val="center"/>
            <w:hideMark/>
          </w:tcPr>
          <w:p w:rsidRPr="0004310F" w:rsidR="009329EB" w:rsidP="009329EB" w:rsidRDefault="009329EB" w14:paraId="0728EED2" w14:textId="77777777">
            <w:pPr>
              <w:rPr>
                <w:color w:val="000000"/>
              </w:rPr>
            </w:pPr>
            <w:r w:rsidRPr="0004310F">
              <w:rPr>
                <w:color w:val="000000"/>
              </w:rPr>
              <w:t>SBIR/STTR Life Cycle Certification</w:t>
            </w:r>
          </w:p>
        </w:tc>
        <w:tc>
          <w:tcPr>
            <w:tcW w:w="2373" w:type="dxa"/>
            <w:shd w:val="clear" w:color="auto" w:fill="auto"/>
            <w:vAlign w:val="center"/>
            <w:hideMark/>
          </w:tcPr>
          <w:p w:rsidRPr="0004310F" w:rsidR="009329EB" w:rsidP="009329EB" w:rsidRDefault="009329EB" w14:paraId="485EB0C0" w14:textId="77777777">
            <w:pPr>
              <w:jc w:val="center"/>
              <w:rPr>
                <w:color w:val="000000"/>
              </w:rPr>
            </w:pPr>
            <w:r w:rsidRPr="0004310F">
              <w:rPr>
                <w:color w:val="000000"/>
              </w:rPr>
              <w:t>1,500</w:t>
            </w:r>
          </w:p>
        </w:tc>
        <w:tc>
          <w:tcPr>
            <w:tcW w:w="1414" w:type="dxa"/>
            <w:vAlign w:val="center"/>
          </w:tcPr>
          <w:p w:rsidRPr="0004310F" w:rsidR="009329EB" w:rsidP="009329EB" w:rsidRDefault="009329EB" w14:paraId="73AF9402" w14:textId="77777777">
            <w:pPr>
              <w:jc w:val="center"/>
              <w:rPr>
                <w:color w:val="000000"/>
              </w:rPr>
            </w:pPr>
            <w:r w:rsidRPr="0004310F">
              <w:rPr>
                <w:color w:val="000000"/>
              </w:rPr>
              <w:t>1</w:t>
            </w:r>
          </w:p>
        </w:tc>
        <w:tc>
          <w:tcPr>
            <w:tcW w:w="1681" w:type="dxa"/>
            <w:shd w:val="clear" w:color="auto" w:fill="auto"/>
            <w:noWrap/>
            <w:vAlign w:val="center"/>
            <w:hideMark/>
          </w:tcPr>
          <w:p w:rsidRPr="0004310F" w:rsidR="009329EB" w:rsidP="009329EB" w:rsidRDefault="009329EB" w14:paraId="31CDFDE6" w14:textId="77777777">
            <w:pPr>
              <w:jc w:val="center"/>
              <w:rPr>
                <w:color w:val="000000"/>
              </w:rPr>
            </w:pPr>
            <w:r w:rsidRPr="0004310F">
              <w:rPr>
                <w:color w:val="000000"/>
              </w:rPr>
              <w:t>15/60</w:t>
            </w:r>
          </w:p>
        </w:tc>
        <w:tc>
          <w:tcPr>
            <w:tcW w:w="1626" w:type="dxa"/>
            <w:shd w:val="clear" w:color="auto" w:fill="auto"/>
            <w:noWrap/>
            <w:vAlign w:val="center"/>
            <w:hideMark/>
          </w:tcPr>
          <w:p w:rsidRPr="0004310F" w:rsidR="009329EB" w:rsidP="009329EB" w:rsidRDefault="009329EB" w14:paraId="46922D0E" w14:textId="77777777">
            <w:pPr>
              <w:jc w:val="center"/>
              <w:rPr>
                <w:color w:val="000000"/>
              </w:rPr>
            </w:pPr>
            <w:r w:rsidRPr="0004310F">
              <w:rPr>
                <w:color w:val="000000"/>
              </w:rPr>
              <w:t>375</w:t>
            </w:r>
          </w:p>
        </w:tc>
      </w:tr>
      <w:tr w:rsidRPr="0004310F" w:rsidR="009329EB" w:rsidTr="00FD6FB0" w14:paraId="79319D9E" w14:textId="77777777">
        <w:trPr>
          <w:trHeight w:val="525"/>
        </w:trPr>
        <w:tc>
          <w:tcPr>
            <w:tcW w:w="2256" w:type="dxa"/>
            <w:shd w:val="clear" w:color="auto" w:fill="auto"/>
            <w:vAlign w:val="center"/>
          </w:tcPr>
          <w:p w:rsidRPr="00274A4C" w:rsidR="009329EB" w:rsidDel="0020351E" w:rsidP="009329EB" w:rsidRDefault="00FD6FB0" w14:paraId="112656A4" w14:textId="4CC12E7E">
            <w:pPr>
              <w:rPr>
                <w:b/>
                <w:color w:val="000000"/>
                <w:highlight w:val="yellow"/>
              </w:rPr>
            </w:pPr>
            <w:r>
              <w:rPr>
                <w:b/>
                <w:color w:val="000000"/>
                <w:highlight w:val="yellow"/>
              </w:rPr>
              <w:t xml:space="preserve">      </w:t>
            </w:r>
            <w:r w:rsidRPr="00274A4C" w:rsidR="009329EB">
              <w:rPr>
                <w:b/>
                <w:color w:val="000000"/>
                <w:highlight w:val="yellow"/>
              </w:rPr>
              <w:t>Total</w:t>
            </w:r>
          </w:p>
        </w:tc>
        <w:tc>
          <w:tcPr>
            <w:tcW w:w="2373" w:type="dxa"/>
            <w:shd w:val="clear" w:color="auto" w:fill="auto"/>
            <w:vAlign w:val="center"/>
          </w:tcPr>
          <w:p w:rsidRPr="00274A4C" w:rsidR="009329EB" w:rsidDel="0020351E" w:rsidP="00307A88" w:rsidRDefault="009329EB" w14:paraId="06D6838F" w14:textId="2A2187A5">
            <w:pPr>
              <w:jc w:val="center"/>
              <w:rPr>
                <w:b/>
                <w:color w:val="000000"/>
                <w:highlight w:val="yellow"/>
              </w:rPr>
            </w:pPr>
          </w:p>
        </w:tc>
        <w:tc>
          <w:tcPr>
            <w:tcW w:w="1414" w:type="dxa"/>
            <w:shd w:val="clear" w:color="auto" w:fill="auto"/>
            <w:vAlign w:val="center"/>
          </w:tcPr>
          <w:p w:rsidRPr="00274A4C" w:rsidR="009329EB" w:rsidDel="0020351E" w:rsidP="009329EB" w:rsidRDefault="009C7A12" w14:paraId="6E81BE57" w14:textId="67118D39">
            <w:pPr>
              <w:jc w:val="center"/>
              <w:rPr>
                <w:b/>
                <w:color w:val="000000"/>
                <w:highlight w:val="yellow"/>
              </w:rPr>
            </w:pPr>
            <w:r>
              <w:rPr>
                <w:b/>
                <w:color w:val="000000"/>
                <w:highlight w:val="yellow"/>
              </w:rPr>
              <w:t>413,029</w:t>
            </w:r>
          </w:p>
        </w:tc>
        <w:tc>
          <w:tcPr>
            <w:tcW w:w="1681" w:type="dxa"/>
            <w:shd w:val="clear" w:color="auto" w:fill="auto"/>
            <w:vAlign w:val="center"/>
          </w:tcPr>
          <w:p w:rsidRPr="00274A4C" w:rsidR="009329EB" w:rsidDel="0020351E" w:rsidP="009329EB" w:rsidRDefault="009329EB" w14:paraId="0270150F" w14:textId="77777777">
            <w:pPr>
              <w:rPr>
                <w:b/>
                <w:color w:val="000000"/>
                <w:highlight w:val="yellow"/>
              </w:rPr>
            </w:pPr>
          </w:p>
        </w:tc>
        <w:tc>
          <w:tcPr>
            <w:tcW w:w="1626" w:type="dxa"/>
            <w:shd w:val="clear" w:color="auto" w:fill="auto"/>
            <w:noWrap/>
            <w:vAlign w:val="center"/>
          </w:tcPr>
          <w:p w:rsidRPr="00274A4C" w:rsidR="009329EB" w:rsidP="00917541" w:rsidRDefault="000E173F" w14:paraId="20E480E5" w14:textId="3B5B32C7">
            <w:pPr>
              <w:jc w:val="center"/>
              <w:rPr>
                <w:b/>
                <w:color w:val="000000"/>
                <w:highlight w:val="yellow"/>
              </w:rPr>
            </w:pPr>
            <w:r>
              <w:rPr>
                <w:b/>
                <w:color w:val="000000"/>
                <w:highlight w:val="yellow"/>
              </w:rPr>
              <w:t>533,579</w:t>
            </w:r>
          </w:p>
        </w:tc>
      </w:tr>
    </w:tbl>
    <w:p w:rsidR="00290964" w:rsidP="00AE214C" w:rsidRDefault="00290964" w14:paraId="7F78B1BA" w14:textId="6B9DE0DE">
      <w:pPr>
        <w:spacing w:line="480" w:lineRule="auto"/>
        <w:ind w:right="-684"/>
        <w:rPr>
          <w:bCs/>
        </w:rPr>
      </w:pPr>
    </w:p>
    <w:p w:rsidR="002E51D7" w:rsidP="00AE214C" w:rsidRDefault="002E51D7" w14:paraId="22C890C6" w14:textId="526F5CFD">
      <w:pPr>
        <w:spacing w:line="480" w:lineRule="auto"/>
        <w:ind w:right="-684"/>
        <w:rPr>
          <w:bCs/>
        </w:rPr>
      </w:pPr>
      <w:r>
        <w:rPr>
          <w:bCs/>
        </w:rPr>
        <w:t>*The frequency of responses was being calculated by 1 instead of</w:t>
      </w:r>
      <w:r w:rsidR="00D22208">
        <w:rPr>
          <w:bCs/>
        </w:rPr>
        <w:t xml:space="preserve"> 3.</w:t>
      </w:r>
      <w:bookmarkStart w:name="_GoBack" w:id="17"/>
      <w:bookmarkEnd w:id="17"/>
      <w:r>
        <w:rPr>
          <w:bCs/>
        </w:rPr>
        <w:t xml:space="preserve"> </w:t>
      </w:r>
    </w:p>
    <w:p w:rsidR="0004310F" w:rsidP="00C04B04" w:rsidRDefault="0004310F" w14:paraId="54472C2C" w14:textId="77777777">
      <w:pPr>
        <w:pStyle w:val="Heading2"/>
      </w:pPr>
      <w:bookmarkStart w:name="_Toc419964164" w:id="18"/>
      <w:r w:rsidRPr="0004310F">
        <w:rPr>
          <w:bCs/>
        </w:rPr>
        <w:t xml:space="preserve">A.12.2 </w:t>
      </w:r>
      <w:r w:rsidRPr="0004310F">
        <w:t xml:space="preserve">Annualized </w:t>
      </w:r>
      <w:r>
        <w:t>Cost to Respondents</w:t>
      </w:r>
      <w:bookmarkEnd w:id="18"/>
    </w:p>
    <w:p w:rsidRPr="00C04B04" w:rsidR="00C04B04" w:rsidP="00C04B04" w:rsidRDefault="00C04B04" w14:paraId="49767AB6" w14:textId="77777777"/>
    <w:p w:rsidR="00A25019" w:rsidP="00A25019" w:rsidRDefault="00CB036E" w14:paraId="614E7314" w14:textId="6919871D">
      <w:pPr>
        <w:spacing w:line="480" w:lineRule="auto"/>
        <w:ind w:right="-684"/>
        <w:rPr>
          <w:bCs/>
        </w:rPr>
      </w:pPr>
      <w:r>
        <w:rPr>
          <w:bCs/>
        </w:rPr>
        <w:t xml:space="preserve">The average hourly rate used for all burden hours ($35) represents an average of combined clerical ($15), administrative ($25), and professional staff ($45) hourly </w:t>
      </w:r>
      <w:r w:rsidR="000B250B">
        <w:rPr>
          <w:bCs/>
        </w:rPr>
        <w:t xml:space="preserve">rates. </w:t>
      </w:r>
      <w:r w:rsidRPr="00A25019" w:rsidR="00A25019">
        <w:rPr>
          <w:bCs/>
        </w:rPr>
        <w:t xml:space="preserve">This request covers many types of </w:t>
      </w:r>
      <w:r w:rsidRPr="00A25019" w:rsidR="00A25019">
        <w:rPr>
          <w:bCs/>
        </w:rPr>
        <w:lastRenderedPageBreak/>
        <w:t xml:space="preserve">research institutions in both the private and public sectors, teaching and non-teaching setting etc. Since the respondent base is so wide, it is difficult to determine </w:t>
      </w:r>
      <w:r w:rsidRPr="00A25019" w:rsidR="00D92282">
        <w:rPr>
          <w:bCs/>
        </w:rPr>
        <w:t>an</w:t>
      </w:r>
      <w:r w:rsidRPr="00A25019" w:rsidR="00A25019">
        <w:rPr>
          <w:bCs/>
        </w:rPr>
        <w:t xml:space="preserve"> </w:t>
      </w:r>
      <w:proofErr w:type="gramStart"/>
      <w:r w:rsidRPr="00A25019" w:rsidR="00A25019">
        <w:rPr>
          <w:bCs/>
        </w:rPr>
        <w:t>accurate average hourly rates</w:t>
      </w:r>
      <w:proofErr w:type="gramEnd"/>
      <w:r w:rsidRPr="00A25019" w:rsidR="00A25019">
        <w:rPr>
          <w:bCs/>
        </w:rPr>
        <w:t xml:space="preserve">. </w:t>
      </w:r>
      <w:proofErr w:type="gramStart"/>
      <w:r w:rsidRPr="00A25019" w:rsidR="00A25019">
        <w:rPr>
          <w:bCs/>
        </w:rPr>
        <w:t>Therefore</w:t>
      </w:r>
      <w:proofErr w:type="gramEnd"/>
      <w:r w:rsidRPr="00A25019" w:rsidR="00A25019">
        <w:rPr>
          <w:bCs/>
        </w:rPr>
        <w:t xml:space="preserve"> the hourly rate used in this table is based on historical NIH figures NIH has captured over decades of administering this data collection.</w:t>
      </w:r>
    </w:p>
    <w:p w:rsidR="0004310F" w:rsidP="00A25019" w:rsidRDefault="0004310F" w14:paraId="19A1B3BD" w14:textId="3D9EE292">
      <w:pPr>
        <w:spacing w:line="480" w:lineRule="auto"/>
        <w:ind w:right="-684"/>
      </w:pPr>
    </w:p>
    <w:p w:rsidR="00603A49" w:rsidP="00A25019" w:rsidRDefault="00603A49" w14:paraId="1366C452" w14:textId="77777777">
      <w:pPr>
        <w:spacing w:line="480" w:lineRule="auto"/>
        <w:ind w:right="-684"/>
      </w:pPr>
    </w:p>
    <w:p w:rsidRPr="00431303" w:rsidR="00DD5BCD" w:rsidP="0004310F" w:rsidRDefault="0004310F" w14:paraId="6B791B98" w14:textId="77777777">
      <w:pPr>
        <w:spacing w:line="480" w:lineRule="auto"/>
        <w:ind w:right="-684"/>
        <w:jc w:val="center"/>
        <w:rPr>
          <w:b/>
          <w:bCs/>
        </w:rPr>
      </w:pPr>
      <w:r w:rsidRPr="00431303">
        <w:rPr>
          <w:b/>
        </w:rPr>
        <w:t>A.12-2 Annualized Cost to the Respondents</w:t>
      </w:r>
    </w:p>
    <w:tbl>
      <w:tblPr>
        <w:tblW w:w="0" w:type="auto"/>
        <w:jc w:val="center"/>
        <w:tblLook w:val="04A0" w:firstRow="1" w:lastRow="0" w:firstColumn="1" w:lastColumn="0" w:noHBand="0" w:noVBand="1"/>
      </w:tblPr>
      <w:tblGrid>
        <w:gridCol w:w="4708"/>
        <w:gridCol w:w="1386"/>
        <w:gridCol w:w="1318"/>
        <w:gridCol w:w="1928"/>
      </w:tblGrid>
      <w:tr w:rsidRPr="0004310F" w:rsidR="00057FA9" w:rsidTr="000A0F15" w14:paraId="0DC955CB" w14:textId="77777777">
        <w:trPr>
          <w:trHeight w:val="1245"/>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431303" w:rsidR="00DC39EB" w:rsidP="000A0F15" w:rsidRDefault="00DC39EB" w14:paraId="2024906E" w14:textId="77777777">
            <w:pPr>
              <w:jc w:val="center"/>
              <w:rPr>
                <w:b/>
                <w:bCs/>
                <w:color w:val="000000"/>
              </w:rPr>
            </w:pPr>
            <w:r w:rsidRPr="00431303">
              <w:rPr>
                <w:b/>
                <w:bCs/>
                <w:color w:val="000000"/>
              </w:rPr>
              <w:t xml:space="preserve">Information </w:t>
            </w:r>
            <w:proofErr w:type="gramStart"/>
            <w:r w:rsidRPr="00431303">
              <w:rPr>
                <w:b/>
                <w:bCs/>
                <w:color w:val="000000"/>
              </w:rPr>
              <w:t>Collection</w:t>
            </w:r>
            <w:r w:rsidR="000A0F15">
              <w:rPr>
                <w:b/>
                <w:bCs/>
                <w:color w:val="000000"/>
              </w:rPr>
              <w:t xml:space="preserve"> </w:t>
            </w:r>
            <w:r w:rsidRPr="00431303">
              <w:rPr>
                <w:b/>
                <w:bCs/>
                <w:color w:val="000000"/>
              </w:rPr>
              <w:t xml:space="preserve"> Form</w:t>
            </w:r>
            <w:r w:rsidR="000A0F15">
              <w:rPr>
                <w:b/>
                <w:bCs/>
                <w:color w:val="000000"/>
              </w:rPr>
              <w:t>s</w:t>
            </w:r>
            <w:proofErr w:type="gramEnd"/>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DC39EB" w:rsidR="00DC39EB" w:rsidP="0004310F" w:rsidRDefault="00DC39EB" w14:paraId="35C58954" w14:textId="77777777">
            <w:pPr>
              <w:jc w:val="center"/>
              <w:rPr>
                <w:b/>
                <w:bCs/>
                <w:color w:val="000000"/>
              </w:rPr>
            </w:pPr>
            <w:r w:rsidRPr="00431303">
              <w:rPr>
                <w:b/>
                <w:bCs/>
                <w:color w:val="000000"/>
              </w:rPr>
              <w:t xml:space="preserve">Total Burden Hours </w:t>
            </w:r>
          </w:p>
          <w:p w:rsidRPr="00431303" w:rsidR="00DC39EB" w:rsidP="004E482D" w:rsidRDefault="00DC39EB" w14:paraId="76322C49" w14:textId="77777777">
            <w:pPr>
              <w:jc w:val="center"/>
              <w:rPr>
                <w:b/>
                <w:bCs/>
                <w:color w:val="000000"/>
              </w:rPr>
            </w:pP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431303" w:rsidR="00DC39EB" w:rsidP="0004310F" w:rsidRDefault="00DC39EB" w14:paraId="7DD9E560" w14:textId="77777777">
            <w:pPr>
              <w:jc w:val="center"/>
              <w:rPr>
                <w:b/>
                <w:bCs/>
                <w:color w:val="000000"/>
              </w:rPr>
            </w:pPr>
            <w:r w:rsidRPr="00431303">
              <w:rPr>
                <w:b/>
                <w:bCs/>
                <w:color w:val="000000"/>
              </w:rPr>
              <w:t>Hourly Wage Rage</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431303" w:rsidR="00DC39EB" w:rsidP="0004310F" w:rsidRDefault="00DC39EB" w14:paraId="2B4193A1" w14:textId="77777777">
            <w:pPr>
              <w:jc w:val="center"/>
              <w:rPr>
                <w:b/>
                <w:bCs/>
                <w:color w:val="000000"/>
              </w:rPr>
            </w:pPr>
            <w:r>
              <w:rPr>
                <w:b/>
                <w:bCs/>
                <w:color w:val="000000"/>
              </w:rPr>
              <w:t xml:space="preserve">Total </w:t>
            </w:r>
            <w:r w:rsidRPr="00431303">
              <w:rPr>
                <w:b/>
                <w:bCs/>
                <w:color w:val="000000"/>
              </w:rPr>
              <w:t>Respondent Cost</w:t>
            </w:r>
          </w:p>
        </w:tc>
      </w:tr>
      <w:tr w:rsidRPr="0004310F" w:rsidR="0075275D" w:rsidTr="00431303" w14:paraId="411D48AA" w14:textId="77777777">
        <w:trPr>
          <w:trHeight w:val="430"/>
          <w:jc w:val="center"/>
        </w:trPr>
        <w:tc>
          <w:tcPr>
            <w:tcW w:w="0" w:type="auto"/>
            <w:gridSpan w:val="4"/>
            <w:tcBorders>
              <w:top w:val="single" w:color="auto" w:sz="8" w:space="0"/>
              <w:left w:val="single" w:color="auto" w:sz="8" w:space="0"/>
              <w:bottom w:val="single" w:color="auto" w:sz="8" w:space="0"/>
              <w:right w:val="single" w:color="auto" w:sz="8" w:space="0"/>
            </w:tcBorders>
            <w:shd w:val="clear" w:color="auto" w:fill="auto"/>
            <w:vAlign w:val="center"/>
          </w:tcPr>
          <w:p w:rsidRPr="000020A8" w:rsidR="0075275D" w:rsidP="00431303" w:rsidRDefault="0075275D" w14:paraId="7FECF91A" w14:textId="77777777">
            <w:pPr>
              <w:rPr>
                <w:b/>
                <w:bCs/>
                <w:color w:val="000000"/>
              </w:rPr>
            </w:pPr>
            <w:r>
              <w:rPr>
                <w:b/>
                <w:bCs/>
                <w:color w:val="000000"/>
              </w:rPr>
              <w:t xml:space="preserve">REPORTING </w:t>
            </w:r>
          </w:p>
        </w:tc>
      </w:tr>
      <w:tr w:rsidRPr="0004310F" w:rsidR="00057FA9" w:rsidTr="000A0F15" w14:paraId="1DB0E683" w14:textId="77777777">
        <w:trPr>
          <w:trHeight w:val="31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04310F" w:rsidR="00DC39EB" w:rsidP="0004310F" w:rsidRDefault="00DC39EB" w14:paraId="1B798318" w14:textId="77777777">
            <w:pPr>
              <w:rPr>
                <w:color w:val="000000"/>
              </w:rPr>
            </w:pPr>
            <w:r w:rsidRPr="0004310F">
              <w:rPr>
                <w:color w:val="000000"/>
              </w:rPr>
              <w:t>PHS 416-7</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DC39EB" w:rsidP="00431303" w:rsidRDefault="00DC39EB" w14:paraId="1FA6E153" w14:textId="77777777">
            <w:pPr>
              <w:tabs>
                <w:tab w:val="left" w:pos="2181"/>
              </w:tabs>
              <w:jc w:val="center"/>
              <w:rPr>
                <w:color w:val="000000"/>
              </w:rPr>
            </w:pPr>
            <w:r>
              <w:rPr>
                <w:color w:val="000000"/>
              </w:rPr>
              <w:t>6,290</w:t>
            </w:r>
          </w:p>
        </w:tc>
        <w:tc>
          <w:tcPr>
            <w:tcW w:w="0" w:type="auto"/>
            <w:tcBorders>
              <w:top w:val="nil"/>
              <w:left w:val="nil"/>
              <w:bottom w:val="single" w:color="auto" w:sz="8" w:space="0"/>
              <w:right w:val="single" w:color="auto" w:sz="8" w:space="0"/>
            </w:tcBorders>
            <w:shd w:val="clear" w:color="auto" w:fill="auto"/>
            <w:vAlign w:val="center"/>
            <w:hideMark/>
          </w:tcPr>
          <w:p w:rsidRPr="0004310F" w:rsidR="00DC39EB" w:rsidP="0004310F" w:rsidRDefault="00DC39EB" w14:paraId="601EEA11" w14:textId="77777777">
            <w:pPr>
              <w:jc w:val="center"/>
              <w:rPr>
                <w:color w:val="000000"/>
              </w:rPr>
            </w:pPr>
            <w:r w:rsidRPr="0004310F">
              <w:rPr>
                <w:color w:val="000000"/>
              </w:rPr>
              <w:t>$35.00</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DC39EB" w:rsidP="0004310F" w:rsidRDefault="00DC39EB" w14:paraId="1D0681DE" w14:textId="77777777">
            <w:pPr>
              <w:jc w:val="center"/>
              <w:rPr>
                <w:color w:val="000000"/>
              </w:rPr>
            </w:pPr>
            <w:r w:rsidRPr="0004310F">
              <w:rPr>
                <w:color w:val="000000"/>
              </w:rPr>
              <w:t>$220,150</w:t>
            </w:r>
          </w:p>
        </w:tc>
      </w:tr>
      <w:tr w:rsidRPr="0004310F" w:rsidR="00057FA9" w:rsidTr="000A0F15" w14:paraId="4F0165EC" w14:textId="77777777">
        <w:trPr>
          <w:trHeight w:val="52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04310F" w:rsidR="00DC39EB" w:rsidP="0004310F" w:rsidRDefault="00DC39EB" w14:paraId="2687E04C" w14:textId="77777777">
            <w:pPr>
              <w:rPr>
                <w:color w:val="000000"/>
              </w:rPr>
            </w:pPr>
            <w:r w:rsidRPr="0004310F">
              <w:rPr>
                <w:color w:val="000000"/>
              </w:rPr>
              <w:t>PHS 6031-1</w:t>
            </w:r>
          </w:p>
        </w:tc>
        <w:tc>
          <w:tcPr>
            <w:tcW w:w="0" w:type="auto"/>
            <w:tcBorders>
              <w:top w:val="nil"/>
              <w:left w:val="nil"/>
              <w:bottom w:val="single" w:color="auto" w:sz="8" w:space="0"/>
              <w:right w:val="single" w:color="auto" w:sz="8" w:space="0"/>
            </w:tcBorders>
            <w:shd w:val="clear" w:color="auto" w:fill="auto"/>
            <w:vAlign w:val="center"/>
            <w:hideMark/>
          </w:tcPr>
          <w:p w:rsidRPr="0004310F" w:rsidR="00DC39EB" w:rsidRDefault="00DC39EB" w14:paraId="45B479A2" w14:textId="77777777">
            <w:pPr>
              <w:jc w:val="center"/>
              <w:rPr>
                <w:color w:val="000000"/>
              </w:rPr>
            </w:pPr>
            <w:r>
              <w:rPr>
                <w:color w:val="000000"/>
              </w:rPr>
              <w:t>593</w:t>
            </w:r>
          </w:p>
        </w:tc>
        <w:tc>
          <w:tcPr>
            <w:tcW w:w="0" w:type="auto"/>
            <w:tcBorders>
              <w:top w:val="nil"/>
              <w:left w:val="nil"/>
              <w:bottom w:val="single" w:color="auto" w:sz="8" w:space="0"/>
              <w:right w:val="single" w:color="auto" w:sz="8" w:space="0"/>
            </w:tcBorders>
            <w:shd w:val="clear" w:color="auto" w:fill="auto"/>
            <w:vAlign w:val="center"/>
            <w:hideMark/>
          </w:tcPr>
          <w:p w:rsidRPr="0004310F" w:rsidR="00DC39EB" w:rsidP="0004310F" w:rsidRDefault="00DC39EB" w14:paraId="37AB1445" w14:textId="77777777">
            <w:pPr>
              <w:jc w:val="center"/>
              <w:rPr>
                <w:color w:val="000000"/>
              </w:rPr>
            </w:pPr>
            <w:r w:rsidRPr="0004310F">
              <w:rPr>
                <w:color w:val="000000"/>
              </w:rPr>
              <w:t>$35.00</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DC39EB" w:rsidP="0004310F" w:rsidRDefault="00DC39EB" w14:paraId="39355B6E" w14:textId="77777777">
            <w:pPr>
              <w:jc w:val="center"/>
              <w:rPr>
                <w:color w:val="000000"/>
              </w:rPr>
            </w:pPr>
            <w:r w:rsidRPr="0004310F">
              <w:rPr>
                <w:color w:val="000000"/>
              </w:rPr>
              <w:t>$20,</w:t>
            </w:r>
            <w:r>
              <w:rPr>
                <w:color w:val="000000"/>
              </w:rPr>
              <w:t>7</w:t>
            </w:r>
            <w:r w:rsidRPr="0004310F">
              <w:rPr>
                <w:color w:val="000000"/>
              </w:rPr>
              <w:t>55</w:t>
            </w:r>
          </w:p>
        </w:tc>
      </w:tr>
      <w:tr w:rsidRPr="0004310F" w:rsidR="00057FA9" w:rsidTr="000A0F15" w14:paraId="5600BE63" w14:textId="77777777">
        <w:trPr>
          <w:trHeight w:val="31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04310F" w:rsidR="00DC39EB" w:rsidP="0004310F" w:rsidRDefault="00DC39EB" w14:paraId="03AFFC35" w14:textId="77777777">
            <w:pPr>
              <w:rPr>
                <w:color w:val="000000"/>
              </w:rPr>
            </w:pPr>
            <w:r w:rsidRPr="0004310F">
              <w:rPr>
                <w:color w:val="000000"/>
              </w:rPr>
              <w:t>PHS 568</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DC39EB" w:rsidRDefault="00DC39EB" w14:paraId="116B3F32" w14:textId="77777777">
            <w:pPr>
              <w:jc w:val="center"/>
              <w:rPr>
                <w:color w:val="000000"/>
              </w:rPr>
            </w:pPr>
            <w:r>
              <w:rPr>
                <w:color w:val="000000"/>
              </w:rPr>
              <w:t>932</w:t>
            </w:r>
          </w:p>
        </w:tc>
        <w:tc>
          <w:tcPr>
            <w:tcW w:w="0" w:type="auto"/>
            <w:tcBorders>
              <w:top w:val="nil"/>
              <w:left w:val="nil"/>
              <w:bottom w:val="single" w:color="auto" w:sz="8" w:space="0"/>
              <w:right w:val="single" w:color="auto" w:sz="8" w:space="0"/>
            </w:tcBorders>
            <w:shd w:val="clear" w:color="auto" w:fill="auto"/>
            <w:vAlign w:val="center"/>
            <w:hideMark/>
          </w:tcPr>
          <w:p w:rsidRPr="0004310F" w:rsidR="00DC39EB" w:rsidP="0004310F" w:rsidRDefault="00DC39EB" w14:paraId="5A640EA5" w14:textId="77777777">
            <w:pPr>
              <w:jc w:val="center"/>
              <w:rPr>
                <w:color w:val="000000"/>
              </w:rPr>
            </w:pPr>
            <w:r w:rsidRPr="0004310F">
              <w:rPr>
                <w:color w:val="000000"/>
              </w:rPr>
              <w:t>$35.00</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DC39EB" w:rsidP="00DC39EB" w:rsidRDefault="00DC39EB" w14:paraId="4B92B398" w14:textId="77777777">
            <w:pPr>
              <w:jc w:val="center"/>
              <w:rPr>
                <w:color w:val="000000"/>
              </w:rPr>
            </w:pPr>
            <w:r w:rsidRPr="0004310F">
              <w:rPr>
                <w:color w:val="000000"/>
              </w:rPr>
              <w:t>$3</w:t>
            </w:r>
            <w:r>
              <w:rPr>
                <w:color w:val="000000"/>
              </w:rPr>
              <w:t>2,620</w:t>
            </w:r>
          </w:p>
        </w:tc>
      </w:tr>
      <w:tr w:rsidRPr="0004310F" w:rsidR="00057FA9" w:rsidTr="000A0F15" w14:paraId="35E4DAE7" w14:textId="77777777">
        <w:trPr>
          <w:trHeight w:val="31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04310F" w:rsidR="00DC39EB" w:rsidP="0004310F" w:rsidRDefault="00DC39EB" w14:paraId="7594B294" w14:textId="77777777">
            <w:pPr>
              <w:rPr>
                <w:color w:val="000000"/>
              </w:rPr>
            </w:pPr>
            <w:proofErr w:type="spellStart"/>
            <w:r w:rsidRPr="0004310F">
              <w:rPr>
                <w:color w:val="000000"/>
              </w:rPr>
              <w:t>iEdison</w:t>
            </w:r>
            <w:proofErr w:type="spellEnd"/>
          </w:p>
        </w:tc>
        <w:tc>
          <w:tcPr>
            <w:tcW w:w="0" w:type="auto"/>
            <w:tcBorders>
              <w:top w:val="nil"/>
              <w:left w:val="nil"/>
              <w:bottom w:val="single" w:color="auto" w:sz="8" w:space="0"/>
              <w:right w:val="single" w:color="auto" w:sz="8" w:space="0"/>
            </w:tcBorders>
            <w:shd w:val="clear" w:color="auto" w:fill="auto"/>
            <w:noWrap/>
            <w:vAlign w:val="center"/>
            <w:hideMark/>
          </w:tcPr>
          <w:p w:rsidRPr="0004310F" w:rsidR="00DC39EB" w:rsidRDefault="00DC39EB" w14:paraId="6493D711" w14:textId="77777777">
            <w:pPr>
              <w:jc w:val="center"/>
              <w:rPr>
                <w:color w:val="000000"/>
              </w:rPr>
            </w:pPr>
            <w:r>
              <w:rPr>
                <w:color w:val="000000"/>
              </w:rPr>
              <w:t>1,424</w:t>
            </w:r>
          </w:p>
        </w:tc>
        <w:tc>
          <w:tcPr>
            <w:tcW w:w="0" w:type="auto"/>
            <w:tcBorders>
              <w:top w:val="nil"/>
              <w:left w:val="nil"/>
              <w:bottom w:val="single" w:color="auto" w:sz="8" w:space="0"/>
              <w:right w:val="single" w:color="auto" w:sz="8" w:space="0"/>
            </w:tcBorders>
            <w:shd w:val="clear" w:color="auto" w:fill="auto"/>
            <w:vAlign w:val="center"/>
            <w:hideMark/>
          </w:tcPr>
          <w:p w:rsidRPr="0004310F" w:rsidR="00DC39EB" w:rsidP="0004310F" w:rsidRDefault="00DC39EB" w14:paraId="16AE9865" w14:textId="77777777">
            <w:pPr>
              <w:jc w:val="center"/>
              <w:rPr>
                <w:color w:val="000000"/>
              </w:rPr>
            </w:pPr>
            <w:r w:rsidRPr="0004310F">
              <w:rPr>
                <w:color w:val="000000"/>
              </w:rPr>
              <w:t>$35.00</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DC39EB" w:rsidP="0004310F" w:rsidRDefault="00DC39EB" w14:paraId="43191FC7" w14:textId="77777777">
            <w:pPr>
              <w:jc w:val="center"/>
              <w:rPr>
                <w:color w:val="000000"/>
              </w:rPr>
            </w:pPr>
            <w:r w:rsidRPr="0004310F">
              <w:rPr>
                <w:color w:val="000000"/>
              </w:rPr>
              <w:t>$49,840</w:t>
            </w:r>
          </w:p>
        </w:tc>
      </w:tr>
      <w:tr w:rsidRPr="0004310F" w:rsidR="00057FA9" w:rsidTr="000A0F15" w14:paraId="31317E8F" w14:textId="77777777">
        <w:trPr>
          <w:trHeight w:val="31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04310F" w:rsidR="00DC39EB" w:rsidP="0004310F" w:rsidRDefault="00DC39EB" w14:paraId="27AE9FF1" w14:textId="77777777">
            <w:pPr>
              <w:rPr>
                <w:color w:val="000000"/>
              </w:rPr>
            </w:pPr>
            <w:r w:rsidRPr="0004310F">
              <w:rPr>
                <w:color w:val="000000"/>
              </w:rPr>
              <w:t>PHS 2271</w:t>
            </w:r>
          </w:p>
        </w:tc>
        <w:tc>
          <w:tcPr>
            <w:tcW w:w="0" w:type="auto"/>
            <w:tcBorders>
              <w:top w:val="nil"/>
              <w:left w:val="nil"/>
              <w:bottom w:val="single" w:color="auto" w:sz="8" w:space="0"/>
              <w:right w:val="single" w:color="auto" w:sz="8" w:space="0"/>
            </w:tcBorders>
            <w:shd w:val="clear" w:color="auto" w:fill="auto"/>
            <w:vAlign w:val="center"/>
            <w:hideMark/>
          </w:tcPr>
          <w:p w:rsidRPr="0004310F" w:rsidR="00DC39EB" w:rsidRDefault="00DC39EB" w14:paraId="713ABA16" w14:textId="77777777">
            <w:pPr>
              <w:jc w:val="center"/>
              <w:rPr>
                <w:color w:val="000000"/>
              </w:rPr>
            </w:pPr>
            <w:r>
              <w:rPr>
                <w:color w:val="000000"/>
              </w:rPr>
              <w:t>5,509</w:t>
            </w:r>
          </w:p>
        </w:tc>
        <w:tc>
          <w:tcPr>
            <w:tcW w:w="0" w:type="auto"/>
            <w:tcBorders>
              <w:top w:val="nil"/>
              <w:left w:val="nil"/>
              <w:bottom w:val="single" w:color="auto" w:sz="8" w:space="0"/>
              <w:right w:val="single" w:color="auto" w:sz="8" w:space="0"/>
            </w:tcBorders>
            <w:shd w:val="clear" w:color="auto" w:fill="auto"/>
            <w:vAlign w:val="center"/>
            <w:hideMark/>
          </w:tcPr>
          <w:p w:rsidRPr="0004310F" w:rsidR="00DC39EB" w:rsidP="0004310F" w:rsidRDefault="00DC39EB" w14:paraId="7501E084" w14:textId="77777777">
            <w:pPr>
              <w:jc w:val="center"/>
              <w:rPr>
                <w:color w:val="000000"/>
              </w:rPr>
            </w:pPr>
            <w:r w:rsidRPr="0004310F">
              <w:rPr>
                <w:color w:val="000000"/>
              </w:rPr>
              <w:t>$35.00</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DC39EB" w:rsidP="0004310F" w:rsidRDefault="00DC39EB" w14:paraId="640F11FA" w14:textId="77777777">
            <w:pPr>
              <w:jc w:val="center"/>
              <w:rPr>
                <w:color w:val="000000"/>
              </w:rPr>
            </w:pPr>
            <w:r w:rsidRPr="0004310F">
              <w:rPr>
                <w:color w:val="000000"/>
              </w:rPr>
              <w:t>$192,815</w:t>
            </w:r>
          </w:p>
        </w:tc>
      </w:tr>
      <w:tr w:rsidRPr="0004310F" w:rsidR="00057FA9" w:rsidTr="000A0F15" w14:paraId="771E8956" w14:textId="77777777">
        <w:trPr>
          <w:trHeight w:val="52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04310F" w:rsidR="00DC39EB" w:rsidP="0004310F" w:rsidRDefault="00DC39EB" w14:paraId="52D10C83" w14:textId="77777777">
            <w:pPr>
              <w:rPr>
                <w:color w:val="000000"/>
              </w:rPr>
            </w:pPr>
            <w:r w:rsidRPr="0004310F">
              <w:rPr>
                <w:color w:val="000000"/>
              </w:rPr>
              <w:t>PHS 2590</w:t>
            </w:r>
          </w:p>
        </w:tc>
        <w:tc>
          <w:tcPr>
            <w:tcW w:w="0" w:type="auto"/>
            <w:tcBorders>
              <w:top w:val="nil"/>
              <w:left w:val="nil"/>
              <w:bottom w:val="single" w:color="auto" w:sz="8" w:space="0"/>
              <w:right w:val="single" w:color="auto" w:sz="8" w:space="0"/>
            </w:tcBorders>
            <w:shd w:val="clear" w:color="auto" w:fill="auto"/>
            <w:vAlign w:val="center"/>
            <w:hideMark/>
          </w:tcPr>
          <w:p w:rsidRPr="0004310F" w:rsidR="00DC39EB" w:rsidRDefault="00135590" w14:paraId="38D9F241" w14:textId="13615B0C">
            <w:pPr>
              <w:jc w:val="center"/>
              <w:rPr>
                <w:color w:val="000000"/>
              </w:rPr>
            </w:pPr>
            <w:r>
              <w:rPr>
                <w:color w:val="000000"/>
              </w:rPr>
              <w:t>4,374</w:t>
            </w:r>
          </w:p>
        </w:tc>
        <w:tc>
          <w:tcPr>
            <w:tcW w:w="0" w:type="auto"/>
            <w:tcBorders>
              <w:top w:val="nil"/>
              <w:left w:val="nil"/>
              <w:bottom w:val="single" w:color="auto" w:sz="8" w:space="0"/>
              <w:right w:val="single" w:color="auto" w:sz="8" w:space="0"/>
            </w:tcBorders>
            <w:shd w:val="clear" w:color="auto" w:fill="auto"/>
            <w:vAlign w:val="center"/>
            <w:hideMark/>
          </w:tcPr>
          <w:p w:rsidRPr="0004310F" w:rsidR="00DC39EB" w:rsidP="0004310F" w:rsidRDefault="00DC39EB" w14:paraId="1C2F7A56" w14:textId="77777777">
            <w:pPr>
              <w:jc w:val="center"/>
              <w:rPr>
                <w:color w:val="000000"/>
              </w:rPr>
            </w:pPr>
            <w:r w:rsidRPr="0004310F">
              <w:rPr>
                <w:color w:val="000000"/>
              </w:rPr>
              <w:t>$35.00</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DC39EB" w:rsidP="00135590" w:rsidRDefault="00DC39EB" w14:paraId="6474FD19" w14:textId="18EEAA56">
            <w:pPr>
              <w:jc w:val="center"/>
              <w:rPr>
                <w:color w:val="000000"/>
              </w:rPr>
            </w:pPr>
            <w:r w:rsidRPr="0004310F">
              <w:rPr>
                <w:color w:val="000000"/>
              </w:rPr>
              <w:t>$</w:t>
            </w:r>
            <w:r w:rsidR="00135590">
              <w:rPr>
                <w:color w:val="000000"/>
              </w:rPr>
              <w:t>53,090</w:t>
            </w:r>
          </w:p>
        </w:tc>
      </w:tr>
      <w:tr w:rsidRPr="0004310F" w:rsidR="00057FA9" w:rsidTr="000A0F15" w14:paraId="4943BC81" w14:textId="77777777">
        <w:trPr>
          <w:trHeight w:val="315"/>
          <w:jc w:val="center"/>
        </w:trPr>
        <w:tc>
          <w:tcPr>
            <w:tcW w:w="0" w:type="auto"/>
            <w:tcBorders>
              <w:top w:val="nil"/>
              <w:left w:val="single" w:color="auto" w:sz="8" w:space="0"/>
              <w:bottom w:val="single" w:color="auto" w:sz="4" w:space="0"/>
              <w:right w:val="single" w:color="auto" w:sz="8" w:space="0"/>
            </w:tcBorders>
            <w:shd w:val="clear" w:color="auto" w:fill="auto"/>
            <w:vAlign w:val="center"/>
            <w:hideMark/>
          </w:tcPr>
          <w:p w:rsidRPr="0004310F" w:rsidR="00A84CF9" w:rsidP="009E79DC" w:rsidRDefault="00A84CF9" w14:paraId="69879F9A" w14:textId="77777777">
            <w:pPr>
              <w:rPr>
                <w:bCs/>
                <w:color w:val="000000"/>
              </w:rPr>
            </w:pPr>
            <w:r w:rsidRPr="0004310F">
              <w:rPr>
                <w:bCs/>
                <w:color w:val="000000"/>
              </w:rPr>
              <w:t>RPPR</w:t>
            </w:r>
            <w:r>
              <w:rPr>
                <w:bCs/>
                <w:color w:val="000000"/>
              </w:rPr>
              <w:t xml:space="preserve"> – core data</w:t>
            </w:r>
          </w:p>
        </w:tc>
        <w:tc>
          <w:tcPr>
            <w:tcW w:w="0" w:type="auto"/>
            <w:tcBorders>
              <w:top w:val="nil"/>
              <w:left w:val="nil"/>
              <w:bottom w:val="single" w:color="auto" w:sz="4" w:space="0"/>
              <w:right w:val="single" w:color="auto" w:sz="8" w:space="0"/>
            </w:tcBorders>
            <w:shd w:val="clear" w:color="auto" w:fill="auto"/>
            <w:vAlign w:val="center"/>
            <w:hideMark/>
          </w:tcPr>
          <w:p w:rsidRPr="0004310F" w:rsidR="00A84CF9" w:rsidRDefault="00A84CF9" w14:paraId="1302BE6D" w14:textId="77777777">
            <w:pPr>
              <w:jc w:val="center"/>
              <w:rPr>
                <w:bCs/>
                <w:color w:val="000000"/>
              </w:rPr>
            </w:pPr>
            <w:r>
              <w:rPr>
                <w:bCs/>
                <w:color w:val="000000"/>
              </w:rPr>
              <w:t>256,784</w:t>
            </w:r>
          </w:p>
        </w:tc>
        <w:tc>
          <w:tcPr>
            <w:tcW w:w="0" w:type="auto"/>
            <w:tcBorders>
              <w:top w:val="nil"/>
              <w:left w:val="nil"/>
              <w:bottom w:val="single" w:color="auto" w:sz="4" w:space="0"/>
              <w:right w:val="single" w:color="auto" w:sz="8" w:space="0"/>
            </w:tcBorders>
            <w:shd w:val="clear" w:color="auto" w:fill="auto"/>
            <w:vAlign w:val="center"/>
            <w:hideMark/>
          </w:tcPr>
          <w:p w:rsidRPr="0004310F" w:rsidR="00A84CF9" w:rsidP="0004310F" w:rsidRDefault="00A84CF9" w14:paraId="6B500927" w14:textId="77777777">
            <w:pPr>
              <w:jc w:val="center"/>
              <w:rPr>
                <w:bCs/>
                <w:color w:val="000000"/>
              </w:rPr>
            </w:pPr>
            <w:r w:rsidRPr="0004310F">
              <w:rPr>
                <w:bCs/>
                <w:color w:val="000000"/>
              </w:rPr>
              <w:t>$35.00</w:t>
            </w:r>
          </w:p>
        </w:tc>
        <w:tc>
          <w:tcPr>
            <w:tcW w:w="0" w:type="auto"/>
            <w:tcBorders>
              <w:top w:val="nil"/>
              <w:left w:val="nil"/>
              <w:bottom w:val="single" w:color="auto" w:sz="4" w:space="0"/>
              <w:right w:val="single" w:color="auto" w:sz="8" w:space="0"/>
            </w:tcBorders>
            <w:shd w:val="clear" w:color="auto" w:fill="auto"/>
            <w:noWrap/>
            <w:vAlign w:val="center"/>
            <w:hideMark/>
          </w:tcPr>
          <w:p w:rsidRPr="0004310F" w:rsidR="00A84CF9" w:rsidP="00A84CF9" w:rsidRDefault="00A84CF9" w14:paraId="787C07CA" w14:textId="77777777">
            <w:pPr>
              <w:jc w:val="center"/>
              <w:rPr>
                <w:bCs/>
                <w:color w:val="000000"/>
              </w:rPr>
            </w:pPr>
            <w:r w:rsidRPr="0004310F">
              <w:rPr>
                <w:bCs/>
                <w:color w:val="000000"/>
              </w:rPr>
              <w:t>$</w:t>
            </w:r>
            <w:r>
              <w:rPr>
                <w:bCs/>
                <w:color w:val="000000"/>
              </w:rPr>
              <w:t>8,987,440</w:t>
            </w:r>
          </w:p>
        </w:tc>
      </w:tr>
      <w:tr w:rsidRPr="0004310F" w:rsidR="00057FA9" w:rsidTr="000A0F15" w14:paraId="15D90451" w14:textId="77777777">
        <w:trPr>
          <w:trHeight w:val="647"/>
          <w:jc w:val="center"/>
        </w:trPr>
        <w:tc>
          <w:tcPr>
            <w:tcW w:w="0" w:type="auto"/>
            <w:tcBorders>
              <w:top w:val="single" w:color="auto" w:sz="4" w:space="0"/>
              <w:left w:val="single" w:color="auto" w:sz="8" w:space="0"/>
              <w:bottom w:val="single" w:color="auto" w:sz="8" w:space="0"/>
              <w:right w:val="single" w:color="auto" w:sz="8" w:space="0"/>
            </w:tcBorders>
            <w:shd w:val="clear" w:color="auto" w:fill="auto"/>
            <w:vAlign w:val="center"/>
            <w:hideMark/>
          </w:tcPr>
          <w:p w:rsidRPr="0004310F" w:rsidR="00A84CF9" w:rsidP="009E79DC" w:rsidRDefault="00A84CF9" w14:paraId="46A37EE6" w14:textId="77777777">
            <w:proofErr w:type="spellStart"/>
            <w:r w:rsidRPr="0004310F">
              <w:t>Biosketch</w:t>
            </w:r>
            <w:proofErr w:type="spellEnd"/>
            <w:r>
              <w:t xml:space="preserve"> (Part of RPPR)</w:t>
            </w:r>
          </w:p>
        </w:tc>
        <w:tc>
          <w:tcPr>
            <w:tcW w:w="0" w:type="auto"/>
            <w:tcBorders>
              <w:top w:val="single" w:color="auto" w:sz="4" w:space="0"/>
              <w:left w:val="nil"/>
              <w:bottom w:val="single" w:color="auto" w:sz="8" w:space="0"/>
              <w:right w:val="single" w:color="auto" w:sz="8" w:space="0"/>
            </w:tcBorders>
            <w:shd w:val="clear" w:color="auto" w:fill="auto"/>
            <w:vAlign w:val="center"/>
            <w:hideMark/>
          </w:tcPr>
          <w:p w:rsidRPr="0004310F" w:rsidR="00A84CF9" w:rsidRDefault="00135590" w14:paraId="094815D3" w14:textId="170969F4">
            <w:pPr>
              <w:jc w:val="center"/>
            </w:pPr>
            <w:r>
              <w:t>5,088</w:t>
            </w:r>
          </w:p>
        </w:tc>
        <w:tc>
          <w:tcPr>
            <w:tcW w:w="0" w:type="auto"/>
            <w:tcBorders>
              <w:top w:val="single" w:color="auto" w:sz="4" w:space="0"/>
              <w:left w:val="nil"/>
              <w:bottom w:val="single" w:color="auto" w:sz="8" w:space="0"/>
              <w:right w:val="single" w:color="auto" w:sz="8" w:space="0"/>
            </w:tcBorders>
            <w:shd w:val="clear" w:color="auto" w:fill="auto"/>
            <w:vAlign w:val="center"/>
            <w:hideMark/>
          </w:tcPr>
          <w:p w:rsidRPr="0004310F" w:rsidR="00A84CF9" w:rsidP="0004310F" w:rsidRDefault="00A84CF9" w14:paraId="2D79F215" w14:textId="77777777">
            <w:pPr>
              <w:jc w:val="center"/>
            </w:pPr>
            <w:r w:rsidRPr="0004310F">
              <w:t>$35.00</w:t>
            </w:r>
          </w:p>
        </w:tc>
        <w:tc>
          <w:tcPr>
            <w:tcW w:w="0" w:type="auto"/>
            <w:tcBorders>
              <w:top w:val="single" w:color="auto" w:sz="4" w:space="0"/>
              <w:left w:val="nil"/>
              <w:bottom w:val="single" w:color="auto" w:sz="8" w:space="0"/>
              <w:right w:val="single" w:color="auto" w:sz="8" w:space="0"/>
            </w:tcBorders>
            <w:shd w:val="clear" w:color="auto" w:fill="auto"/>
            <w:noWrap/>
            <w:vAlign w:val="center"/>
            <w:hideMark/>
          </w:tcPr>
          <w:p w:rsidRPr="0004310F" w:rsidR="00A84CF9" w:rsidP="00135590" w:rsidRDefault="00A84CF9" w14:paraId="3A48CC79" w14:textId="5F327EC5">
            <w:pPr>
              <w:jc w:val="center"/>
            </w:pPr>
            <w:r>
              <w:t>$</w:t>
            </w:r>
            <w:r w:rsidR="00135590">
              <w:t>178,080</w:t>
            </w:r>
          </w:p>
        </w:tc>
      </w:tr>
      <w:tr w:rsidRPr="0004310F" w:rsidR="00057FA9" w:rsidTr="000A0F15" w14:paraId="1863F377" w14:textId="77777777">
        <w:trPr>
          <w:trHeight w:val="700"/>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04310F" w:rsidR="00A84CF9" w:rsidP="009E79DC" w:rsidRDefault="00A84CF9" w14:paraId="41876068" w14:textId="77777777">
            <w:r w:rsidRPr="0004310F">
              <w:t>Data Tables</w:t>
            </w:r>
            <w:r>
              <w:t xml:space="preserve"> (Part of RPPR)</w:t>
            </w:r>
          </w:p>
        </w:tc>
        <w:tc>
          <w:tcPr>
            <w:tcW w:w="0" w:type="auto"/>
            <w:tcBorders>
              <w:top w:val="nil"/>
              <w:left w:val="nil"/>
              <w:bottom w:val="single" w:color="auto" w:sz="8" w:space="0"/>
              <w:right w:val="single" w:color="auto" w:sz="8" w:space="0"/>
            </w:tcBorders>
            <w:shd w:val="clear" w:color="auto" w:fill="auto"/>
            <w:vAlign w:val="center"/>
            <w:hideMark/>
          </w:tcPr>
          <w:p w:rsidRPr="0004310F" w:rsidR="00A84CF9" w:rsidRDefault="00A84CF9" w14:paraId="018A4C7A" w14:textId="77777777">
            <w:pPr>
              <w:jc w:val="center"/>
            </w:pPr>
            <w:r>
              <w:t>3,032</w:t>
            </w:r>
          </w:p>
        </w:tc>
        <w:tc>
          <w:tcPr>
            <w:tcW w:w="0" w:type="auto"/>
            <w:tcBorders>
              <w:top w:val="nil"/>
              <w:left w:val="nil"/>
              <w:bottom w:val="single" w:color="auto" w:sz="8" w:space="0"/>
              <w:right w:val="single" w:color="auto" w:sz="8" w:space="0"/>
            </w:tcBorders>
            <w:shd w:val="clear" w:color="auto" w:fill="auto"/>
            <w:vAlign w:val="center"/>
            <w:hideMark/>
          </w:tcPr>
          <w:p w:rsidRPr="0004310F" w:rsidR="00A84CF9" w:rsidP="0004310F" w:rsidRDefault="00A84CF9" w14:paraId="31A49DDE" w14:textId="77777777">
            <w:pPr>
              <w:jc w:val="center"/>
            </w:pPr>
            <w:r w:rsidRPr="0004310F">
              <w:t>$35.00</w:t>
            </w:r>
          </w:p>
        </w:tc>
        <w:tc>
          <w:tcPr>
            <w:tcW w:w="0" w:type="auto"/>
            <w:tcBorders>
              <w:top w:val="nil"/>
              <w:left w:val="nil"/>
              <w:bottom w:val="single" w:color="auto" w:sz="8" w:space="0"/>
              <w:right w:val="single" w:color="auto" w:sz="8" w:space="0"/>
            </w:tcBorders>
            <w:shd w:val="clear" w:color="auto" w:fill="auto"/>
            <w:noWrap/>
            <w:vAlign w:val="center"/>
            <w:hideMark/>
          </w:tcPr>
          <w:p w:rsidR="00A84CF9" w:rsidP="0004310F" w:rsidRDefault="00A84CF9" w14:paraId="1349144F" w14:textId="77777777">
            <w:pPr>
              <w:jc w:val="center"/>
            </w:pPr>
          </w:p>
          <w:p w:rsidRPr="0004310F" w:rsidR="00A84CF9" w:rsidP="0004310F" w:rsidRDefault="00A84CF9" w14:paraId="759CE4B0" w14:textId="77777777">
            <w:pPr>
              <w:jc w:val="center"/>
            </w:pPr>
            <w:r w:rsidRPr="0004310F">
              <w:t>$106,</w:t>
            </w:r>
            <w:r>
              <w:t>120</w:t>
            </w:r>
          </w:p>
          <w:p w:rsidRPr="0004310F" w:rsidR="00A84CF9" w:rsidP="0004310F" w:rsidRDefault="00A84CF9" w14:paraId="1EFE2F29" w14:textId="77777777">
            <w:pPr>
              <w:jc w:val="center"/>
            </w:pPr>
          </w:p>
        </w:tc>
      </w:tr>
      <w:tr w:rsidRPr="0004310F" w:rsidR="00057FA9" w:rsidTr="000A0F15" w14:paraId="776CD9D9" w14:textId="77777777">
        <w:trPr>
          <w:trHeight w:val="780"/>
          <w:jc w:val="center"/>
        </w:trPr>
        <w:tc>
          <w:tcPr>
            <w:tcW w:w="0" w:type="auto"/>
            <w:tcBorders>
              <w:top w:val="nil"/>
              <w:left w:val="single" w:color="auto" w:sz="8" w:space="0"/>
              <w:bottom w:val="single" w:color="auto" w:sz="8" w:space="0"/>
              <w:right w:val="single" w:color="auto" w:sz="8" w:space="0"/>
            </w:tcBorders>
            <w:shd w:val="clear" w:color="auto" w:fill="auto"/>
            <w:vAlign w:val="center"/>
          </w:tcPr>
          <w:p w:rsidRPr="0004310F" w:rsidR="00A84CF9" w:rsidP="009E79DC" w:rsidRDefault="00135590" w14:paraId="4D7FDF37" w14:textId="4CE3C5D4">
            <w:r w:rsidRPr="0004310F">
              <w:t xml:space="preserve"> Trainee Diversity Report</w:t>
            </w:r>
            <w:r>
              <w:t xml:space="preserve"> (Part of RPPR</w:t>
            </w:r>
          </w:p>
        </w:tc>
        <w:tc>
          <w:tcPr>
            <w:tcW w:w="0" w:type="auto"/>
            <w:tcBorders>
              <w:top w:val="nil"/>
              <w:left w:val="nil"/>
              <w:bottom w:val="single" w:color="auto" w:sz="8" w:space="0"/>
              <w:right w:val="single" w:color="auto" w:sz="8" w:space="0"/>
            </w:tcBorders>
            <w:shd w:val="clear" w:color="auto" w:fill="auto"/>
            <w:vAlign w:val="center"/>
          </w:tcPr>
          <w:p w:rsidRPr="0004310F" w:rsidR="00A84CF9" w:rsidRDefault="00135590" w14:paraId="3DA329A8" w14:textId="592943C9">
            <w:pPr>
              <w:jc w:val="center"/>
            </w:pPr>
            <w:r>
              <w:t>120</w:t>
            </w:r>
          </w:p>
        </w:tc>
        <w:tc>
          <w:tcPr>
            <w:tcW w:w="0" w:type="auto"/>
            <w:tcBorders>
              <w:top w:val="nil"/>
              <w:left w:val="nil"/>
              <w:bottom w:val="single" w:color="auto" w:sz="8" w:space="0"/>
              <w:right w:val="single" w:color="auto" w:sz="8" w:space="0"/>
            </w:tcBorders>
            <w:shd w:val="clear" w:color="auto" w:fill="auto"/>
            <w:vAlign w:val="center"/>
          </w:tcPr>
          <w:p w:rsidRPr="0004310F" w:rsidR="00A84CF9" w:rsidP="0004310F" w:rsidRDefault="00A84CF9" w14:paraId="3781E25B" w14:textId="0A569193">
            <w:pPr>
              <w:jc w:val="center"/>
            </w:pPr>
            <w:r w:rsidRPr="0004310F">
              <w:t>$35.00</w:t>
            </w:r>
          </w:p>
        </w:tc>
        <w:tc>
          <w:tcPr>
            <w:tcW w:w="0" w:type="auto"/>
            <w:tcBorders>
              <w:top w:val="nil"/>
              <w:left w:val="nil"/>
              <w:bottom w:val="single" w:color="auto" w:sz="8" w:space="0"/>
              <w:right w:val="single" w:color="auto" w:sz="8" w:space="0"/>
            </w:tcBorders>
            <w:shd w:val="clear" w:color="auto" w:fill="auto"/>
            <w:noWrap/>
            <w:vAlign w:val="center"/>
          </w:tcPr>
          <w:p w:rsidRPr="0004310F" w:rsidR="00A84CF9" w:rsidP="00DC39EB" w:rsidRDefault="00135590" w14:paraId="0CD58C1D" w14:textId="1F1A53D5">
            <w:pPr>
              <w:jc w:val="center"/>
            </w:pPr>
            <w:r>
              <w:t>$4,200</w:t>
            </w:r>
          </w:p>
        </w:tc>
      </w:tr>
      <w:tr w:rsidRPr="0004310F" w:rsidR="00135590" w:rsidTr="000A0F15" w14:paraId="6C67DEAA" w14:textId="77777777">
        <w:trPr>
          <w:trHeight w:val="780"/>
          <w:jc w:val="center"/>
        </w:trPr>
        <w:tc>
          <w:tcPr>
            <w:tcW w:w="0" w:type="auto"/>
            <w:tcBorders>
              <w:top w:val="nil"/>
              <w:left w:val="single" w:color="auto" w:sz="8" w:space="0"/>
              <w:bottom w:val="single" w:color="auto" w:sz="8" w:space="0"/>
              <w:right w:val="single" w:color="auto" w:sz="8" w:space="0"/>
            </w:tcBorders>
            <w:shd w:val="clear" w:color="auto" w:fill="auto"/>
            <w:vAlign w:val="center"/>
          </w:tcPr>
          <w:p w:rsidRPr="00274A4C" w:rsidR="00135590" w:rsidP="00135590" w:rsidRDefault="00135590" w14:paraId="25EE4535" w14:textId="74B20552">
            <w:pPr>
              <w:rPr>
                <w:highlight w:val="yellow"/>
              </w:rPr>
            </w:pPr>
            <w:r w:rsidRPr="00135590">
              <w:t>PHS Human Subject</w:t>
            </w:r>
            <w:r>
              <w:t xml:space="preserve">s and Clinical Trial Information </w:t>
            </w:r>
            <w:r w:rsidRPr="004E1303">
              <w:t>(Part of RPPR</w:t>
            </w:r>
            <w:r>
              <w:t>, includes inclusion enrollment report</w:t>
            </w:r>
            <w:r w:rsidRPr="004E1303">
              <w:t>)</w:t>
            </w:r>
          </w:p>
        </w:tc>
        <w:tc>
          <w:tcPr>
            <w:tcW w:w="0" w:type="auto"/>
            <w:tcBorders>
              <w:top w:val="nil"/>
              <w:left w:val="nil"/>
              <w:bottom w:val="single" w:color="auto" w:sz="8" w:space="0"/>
              <w:right w:val="single" w:color="auto" w:sz="8" w:space="0"/>
            </w:tcBorders>
            <w:shd w:val="clear" w:color="auto" w:fill="auto"/>
            <w:vAlign w:val="center"/>
          </w:tcPr>
          <w:p w:rsidRPr="00487C25" w:rsidR="00135590" w:rsidP="00135590" w:rsidRDefault="00487A33" w14:paraId="40E1C0F8" w14:textId="49A67BBD">
            <w:pPr>
              <w:jc w:val="center"/>
            </w:pPr>
            <w:r w:rsidRPr="00487C25">
              <w:t>25,680</w:t>
            </w:r>
          </w:p>
        </w:tc>
        <w:tc>
          <w:tcPr>
            <w:tcW w:w="0" w:type="auto"/>
            <w:tcBorders>
              <w:top w:val="nil"/>
              <w:left w:val="nil"/>
              <w:bottom w:val="single" w:color="auto" w:sz="8" w:space="0"/>
              <w:right w:val="single" w:color="auto" w:sz="8" w:space="0"/>
            </w:tcBorders>
            <w:shd w:val="clear" w:color="auto" w:fill="auto"/>
            <w:vAlign w:val="center"/>
          </w:tcPr>
          <w:p w:rsidRPr="00487C25" w:rsidR="00135590" w:rsidP="00135590" w:rsidRDefault="00135590" w14:paraId="2FB4C535" w14:textId="77777777">
            <w:pPr>
              <w:jc w:val="center"/>
            </w:pPr>
            <w:r w:rsidRPr="00487C25">
              <w:t>$35.00</w:t>
            </w:r>
          </w:p>
        </w:tc>
        <w:tc>
          <w:tcPr>
            <w:tcW w:w="0" w:type="auto"/>
            <w:tcBorders>
              <w:top w:val="nil"/>
              <w:left w:val="nil"/>
              <w:bottom w:val="single" w:color="auto" w:sz="8" w:space="0"/>
              <w:right w:val="single" w:color="auto" w:sz="8" w:space="0"/>
            </w:tcBorders>
            <w:shd w:val="clear" w:color="auto" w:fill="auto"/>
            <w:noWrap/>
            <w:vAlign w:val="center"/>
          </w:tcPr>
          <w:p w:rsidRPr="00487C25" w:rsidR="00135590" w:rsidP="00135590" w:rsidRDefault="00487A33" w14:paraId="44FE574C" w14:textId="17E32683">
            <w:pPr>
              <w:jc w:val="center"/>
            </w:pPr>
            <w:r w:rsidRPr="00487C25">
              <w:t>$898,800</w:t>
            </w:r>
          </w:p>
        </w:tc>
      </w:tr>
      <w:tr w:rsidRPr="00A651B7" w:rsidR="00135590" w:rsidTr="000A0F15" w14:paraId="35613F38" w14:textId="77777777">
        <w:trPr>
          <w:trHeight w:val="52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651B7" w:rsidR="00135590" w:rsidP="00135590" w:rsidRDefault="00135590" w14:paraId="27F19F8A" w14:textId="77777777">
            <w:pPr>
              <w:rPr>
                <w:bCs/>
              </w:rPr>
            </w:pPr>
            <w:proofErr w:type="gramStart"/>
            <w:r>
              <w:rPr>
                <w:bCs/>
              </w:rPr>
              <w:t>Publication  Reporting</w:t>
            </w:r>
            <w:proofErr w:type="gramEnd"/>
            <w:r>
              <w:rPr>
                <w:bCs/>
              </w:rPr>
              <w:t xml:space="preserve"> </w:t>
            </w:r>
          </w:p>
        </w:tc>
        <w:tc>
          <w:tcPr>
            <w:tcW w:w="0" w:type="auto"/>
            <w:tcBorders>
              <w:top w:val="nil"/>
              <w:left w:val="nil"/>
              <w:bottom w:val="single" w:color="auto" w:sz="8" w:space="0"/>
              <w:right w:val="single" w:color="auto" w:sz="8" w:space="0"/>
            </w:tcBorders>
            <w:shd w:val="clear" w:color="auto" w:fill="auto"/>
            <w:vAlign w:val="center"/>
            <w:hideMark/>
          </w:tcPr>
          <w:p w:rsidRPr="00A651B7" w:rsidR="00135590" w:rsidP="00135590" w:rsidRDefault="000E173F" w14:paraId="7B822940" w14:textId="5A7C9432">
            <w:pPr>
              <w:jc w:val="center"/>
              <w:rPr>
                <w:bCs/>
              </w:rPr>
            </w:pPr>
            <w:r>
              <w:rPr>
                <w:bCs/>
              </w:rPr>
              <w:t>24,256</w:t>
            </w:r>
          </w:p>
        </w:tc>
        <w:tc>
          <w:tcPr>
            <w:tcW w:w="0" w:type="auto"/>
            <w:tcBorders>
              <w:top w:val="nil"/>
              <w:left w:val="nil"/>
              <w:bottom w:val="single" w:color="auto" w:sz="8" w:space="0"/>
              <w:right w:val="single" w:color="auto" w:sz="8" w:space="0"/>
            </w:tcBorders>
            <w:shd w:val="clear" w:color="auto" w:fill="auto"/>
            <w:vAlign w:val="center"/>
            <w:hideMark/>
          </w:tcPr>
          <w:p w:rsidRPr="00A651B7" w:rsidR="00135590" w:rsidP="00135590" w:rsidRDefault="00135590" w14:paraId="4B757E53" w14:textId="77777777">
            <w:pPr>
              <w:jc w:val="center"/>
            </w:pPr>
            <w:r w:rsidRPr="00A651B7">
              <w:t>$35.00</w:t>
            </w:r>
          </w:p>
        </w:tc>
        <w:tc>
          <w:tcPr>
            <w:tcW w:w="0" w:type="auto"/>
            <w:tcBorders>
              <w:top w:val="nil"/>
              <w:left w:val="nil"/>
              <w:bottom w:val="single" w:color="auto" w:sz="8" w:space="0"/>
              <w:right w:val="single" w:color="auto" w:sz="8" w:space="0"/>
            </w:tcBorders>
            <w:shd w:val="clear" w:color="auto" w:fill="auto"/>
            <w:noWrap/>
            <w:vAlign w:val="center"/>
            <w:hideMark/>
          </w:tcPr>
          <w:p w:rsidRPr="00A651B7" w:rsidR="00135590" w:rsidP="00135590" w:rsidRDefault="00135590" w14:paraId="757C1C94" w14:textId="002E6AD8">
            <w:pPr>
              <w:jc w:val="center"/>
            </w:pPr>
            <w:r>
              <w:t>$</w:t>
            </w:r>
            <w:r w:rsidR="000E173F">
              <w:t>848,960</w:t>
            </w:r>
          </w:p>
        </w:tc>
      </w:tr>
      <w:tr w:rsidRPr="00A651B7" w:rsidR="00135590" w:rsidTr="000A0F15" w14:paraId="1365130E" w14:textId="77777777">
        <w:trPr>
          <w:trHeight w:val="525"/>
          <w:jc w:val="center"/>
        </w:trPr>
        <w:tc>
          <w:tcPr>
            <w:tcW w:w="0" w:type="auto"/>
            <w:tcBorders>
              <w:top w:val="nil"/>
              <w:left w:val="single" w:color="auto" w:sz="8" w:space="0"/>
              <w:bottom w:val="single" w:color="auto" w:sz="8" w:space="0"/>
              <w:right w:val="single" w:color="auto" w:sz="8" w:space="0"/>
            </w:tcBorders>
            <w:shd w:val="clear" w:color="auto" w:fill="auto"/>
            <w:vAlign w:val="center"/>
          </w:tcPr>
          <w:p w:rsidR="00135590" w:rsidP="00135590" w:rsidRDefault="00135590" w14:paraId="6FDC123C" w14:textId="701A1BA8">
            <w:pPr>
              <w:rPr>
                <w:bCs/>
              </w:rPr>
            </w:pPr>
            <w:r>
              <w:rPr>
                <w:bCs/>
              </w:rPr>
              <w:t>Final RPPR – core data</w:t>
            </w:r>
          </w:p>
        </w:tc>
        <w:tc>
          <w:tcPr>
            <w:tcW w:w="0" w:type="auto"/>
            <w:tcBorders>
              <w:top w:val="nil"/>
              <w:left w:val="nil"/>
              <w:bottom w:val="single" w:color="auto" w:sz="8" w:space="0"/>
              <w:right w:val="single" w:color="auto" w:sz="8" w:space="0"/>
            </w:tcBorders>
            <w:shd w:val="clear" w:color="auto" w:fill="auto"/>
            <w:vAlign w:val="center"/>
          </w:tcPr>
          <w:p w:rsidR="00135590" w:rsidP="00135590" w:rsidRDefault="00487A33" w14:paraId="68B4806E" w14:textId="0F9F82B0">
            <w:pPr>
              <w:jc w:val="center"/>
              <w:rPr>
                <w:bCs/>
              </w:rPr>
            </w:pPr>
            <w:r>
              <w:rPr>
                <w:bCs/>
              </w:rPr>
              <w:t>144,000</w:t>
            </w:r>
          </w:p>
        </w:tc>
        <w:tc>
          <w:tcPr>
            <w:tcW w:w="0" w:type="auto"/>
            <w:tcBorders>
              <w:top w:val="nil"/>
              <w:left w:val="nil"/>
              <w:bottom w:val="single" w:color="auto" w:sz="8" w:space="0"/>
              <w:right w:val="single" w:color="auto" w:sz="8" w:space="0"/>
            </w:tcBorders>
            <w:shd w:val="clear" w:color="auto" w:fill="auto"/>
            <w:vAlign w:val="center"/>
          </w:tcPr>
          <w:p w:rsidRPr="00A651B7" w:rsidR="00135590" w:rsidP="00135590" w:rsidRDefault="00135590" w14:paraId="6FAFE6E2" w14:textId="4429A6DD">
            <w:pPr>
              <w:jc w:val="center"/>
            </w:pPr>
            <w:r>
              <w:t>$35.00</w:t>
            </w:r>
          </w:p>
        </w:tc>
        <w:tc>
          <w:tcPr>
            <w:tcW w:w="0" w:type="auto"/>
            <w:tcBorders>
              <w:top w:val="nil"/>
              <w:left w:val="nil"/>
              <w:bottom w:val="single" w:color="auto" w:sz="8" w:space="0"/>
              <w:right w:val="single" w:color="auto" w:sz="8" w:space="0"/>
            </w:tcBorders>
            <w:shd w:val="clear" w:color="auto" w:fill="auto"/>
            <w:noWrap/>
            <w:vAlign w:val="center"/>
          </w:tcPr>
          <w:p w:rsidR="00135590" w:rsidP="00135590" w:rsidRDefault="00487A33" w14:paraId="4A394DA8" w14:textId="4D1DBB9A">
            <w:pPr>
              <w:jc w:val="center"/>
            </w:pPr>
            <w:r>
              <w:t>$5,040,000</w:t>
            </w:r>
          </w:p>
        </w:tc>
      </w:tr>
      <w:tr w:rsidRPr="00A651B7" w:rsidR="00135590" w:rsidTr="000A0F15" w14:paraId="37715CA5" w14:textId="77777777">
        <w:trPr>
          <w:trHeight w:val="525"/>
          <w:jc w:val="center"/>
        </w:trPr>
        <w:tc>
          <w:tcPr>
            <w:tcW w:w="0" w:type="auto"/>
            <w:tcBorders>
              <w:top w:val="nil"/>
              <w:left w:val="single" w:color="auto" w:sz="8" w:space="0"/>
              <w:bottom w:val="single" w:color="auto" w:sz="8" w:space="0"/>
              <w:right w:val="single" w:color="auto" w:sz="8" w:space="0"/>
            </w:tcBorders>
            <w:shd w:val="clear" w:color="auto" w:fill="auto"/>
            <w:vAlign w:val="center"/>
          </w:tcPr>
          <w:p w:rsidR="00135590" w:rsidP="00135590" w:rsidRDefault="00135590" w14:paraId="143A9CF1" w14:textId="37828681">
            <w:pPr>
              <w:rPr>
                <w:bCs/>
              </w:rPr>
            </w:pPr>
            <w:r w:rsidRPr="0004310F">
              <w:lastRenderedPageBreak/>
              <w:t>Data Tables</w:t>
            </w:r>
            <w:r>
              <w:t xml:space="preserve"> (Part of Final RPPR)</w:t>
            </w:r>
          </w:p>
        </w:tc>
        <w:tc>
          <w:tcPr>
            <w:tcW w:w="0" w:type="auto"/>
            <w:tcBorders>
              <w:top w:val="nil"/>
              <w:left w:val="nil"/>
              <w:bottom w:val="single" w:color="auto" w:sz="8" w:space="0"/>
              <w:right w:val="single" w:color="auto" w:sz="8" w:space="0"/>
            </w:tcBorders>
            <w:shd w:val="clear" w:color="auto" w:fill="auto"/>
            <w:vAlign w:val="center"/>
          </w:tcPr>
          <w:p w:rsidR="00135590" w:rsidP="00135590" w:rsidRDefault="00487A33" w14:paraId="27A37FF3" w14:textId="08B2F152">
            <w:pPr>
              <w:jc w:val="center"/>
              <w:rPr>
                <w:bCs/>
              </w:rPr>
            </w:pPr>
            <w:r>
              <w:rPr>
                <w:bCs/>
              </w:rPr>
              <w:t>3,032</w:t>
            </w:r>
          </w:p>
        </w:tc>
        <w:tc>
          <w:tcPr>
            <w:tcW w:w="0" w:type="auto"/>
            <w:tcBorders>
              <w:top w:val="nil"/>
              <w:left w:val="nil"/>
              <w:bottom w:val="single" w:color="auto" w:sz="8" w:space="0"/>
              <w:right w:val="single" w:color="auto" w:sz="8" w:space="0"/>
            </w:tcBorders>
            <w:shd w:val="clear" w:color="auto" w:fill="auto"/>
            <w:vAlign w:val="center"/>
          </w:tcPr>
          <w:p w:rsidR="00135590" w:rsidP="00135590" w:rsidRDefault="00487A33" w14:paraId="4670622C" w14:textId="53E07941">
            <w:pPr>
              <w:jc w:val="center"/>
            </w:pPr>
            <w:r>
              <w:t>$35.00</w:t>
            </w:r>
          </w:p>
        </w:tc>
        <w:tc>
          <w:tcPr>
            <w:tcW w:w="0" w:type="auto"/>
            <w:tcBorders>
              <w:top w:val="nil"/>
              <w:left w:val="nil"/>
              <w:bottom w:val="single" w:color="auto" w:sz="8" w:space="0"/>
              <w:right w:val="single" w:color="auto" w:sz="8" w:space="0"/>
            </w:tcBorders>
            <w:shd w:val="clear" w:color="auto" w:fill="auto"/>
            <w:noWrap/>
            <w:vAlign w:val="center"/>
          </w:tcPr>
          <w:p w:rsidRPr="0004310F" w:rsidR="00487A33" w:rsidP="00487A33" w:rsidRDefault="00487A33" w14:paraId="7D202B96" w14:textId="77777777">
            <w:pPr>
              <w:jc w:val="center"/>
            </w:pPr>
            <w:r w:rsidRPr="0004310F">
              <w:t>$106,</w:t>
            </w:r>
            <w:r>
              <w:t>120</w:t>
            </w:r>
          </w:p>
          <w:p w:rsidR="00135590" w:rsidP="00135590" w:rsidRDefault="00135590" w14:paraId="6073041B" w14:textId="77777777">
            <w:pPr>
              <w:jc w:val="center"/>
            </w:pPr>
          </w:p>
        </w:tc>
      </w:tr>
      <w:tr w:rsidRPr="00A651B7" w:rsidR="00135590" w:rsidTr="000A0F15" w14:paraId="34AB9DBF" w14:textId="77777777">
        <w:trPr>
          <w:trHeight w:val="525"/>
          <w:jc w:val="center"/>
        </w:trPr>
        <w:tc>
          <w:tcPr>
            <w:tcW w:w="0" w:type="auto"/>
            <w:tcBorders>
              <w:top w:val="nil"/>
              <w:left w:val="single" w:color="auto" w:sz="8" w:space="0"/>
              <w:bottom w:val="single" w:color="auto" w:sz="8" w:space="0"/>
              <w:right w:val="single" w:color="auto" w:sz="8" w:space="0"/>
            </w:tcBorders>
            <w:shd w:val="clear" w:color="auto" w:fill="auto"/>
            <w:vAlign w:val="center"/>
          </w:tcPr>
          <w:p w:rsidR="00135590" w:rsidP="00135590" w:rsidRDefault="00135590" w14:paraId="53F04FF1" w14:textId="256ECAB9">
            <w:pPr>
              <w:rPr>
                <w:bCs/>
              </w:rPr>
            </w:pPr>
            <w:r w:rsidRPr="0004310F">
              <w:t>Trainee Diversity Report</w:t>
            </w:r>
            <w:r>
              <w:t xml:space="preserve"> (Part of Final RPPR)</w:t>
            </w:r>
          </w:p>
        </w:tc>
        <w:tc>
          <w:tcPr>
            <w:tcW w:w="0" w:type="auto"/>
            <w:tcBorders>
              <w:top w:val="nil"/>
              <w:left w:val="nil"/>
              <w:bottom w:val="single" w:color="auto" w:sz="8" w:space="0"/>
              <w:right w:val="single" w:color="auto" w:sz="8" w:space="0"/>
            </w:tcBorders>
            <w:shd w:val="clear" w:color="auto" w:fill="auto"/>
            <w:vAlign w:val="center"/>
          </w:tcPr>
          <w:p w:rsidR="00135590" w:rsidP="00135590" w:rsidRDefault="00487A33" w14:paraId="4537AFA3" w14:textId="6598A1BB">
            <w:pPr>
              <w:jc w:val="center"/>
              <w:rPr>
                <w:bCs/>
              </w:rPr>
            </w:pPr>
            <w:r>
              <w:rPr>
                <w:bCs/>
              </w:rPr>
              <w:t>120</w:t>
            </w:r>
          </w:p>
        </w:tc>
        <w:tc>
          <w:tcPr>
            <w:tcW w:w="0" w:type="auto"/>
            <w:tcBorders>
              <w:top w:val="nil"/>
              <w:left w:val="nil"/>
              <w:bottom w:val="single" w:color="auto" w:sz="8" w:space="0"/>
              <w:right w:val="single" w:color="auto" w:sz="8" w:space="0"/>
            </w:tcBorders>
            <w:shd w:val="clear" w:color="auto" w:fill="auto"/>
            <w:vAlign w:val="center"/>
          </w:tcPr>
          <w:p w:rsidR="00135590" w:rsidP="00135590" w:rsidRDefault="00487A33" w14:paraId="0459C6F3" w14:textId="2B816B16">
            <w:pPr>
              <w:jc w:val="center"/>
            </w:pPr>
            <w:r>
              <w:t>$35.00</w:t>
            </w:r>
          </w:p>
        </w:tc>
        <w:tc>
          <w:tcPr>
            <w:tcW w:w="0" w:type="auto"/>
            <w:tcBorders>
              <w:top w:val="nil"/>
              <w:left w:val="nil"/>
              <w:bottom w:val="single" w:color="auto" w:sz="8" w:space="0"/>
              <w:right w:val="single" w:color="auto" w:sz="8" w:space="0"/>
            </w:tcBorders>
            <w:shd w:val="clear" w:color="auto" w:fill="auto"/>
            <w:noWrap/>
            <w:vAlign w:val="center"/>
          </w:tcPr>
          <w:p w:rsidR="00135590" w:rsidP="00135590" w:rsidRDefault="00487A33" w14:paraId="03321DBD" w14:textId="563514D3">
            <w:pPr>
              <w:jc w:val="center"/>
            </w:pPr>
            <w:r>
              <w:t>$4,200</w:t>
            </w:r>
          </w:p>
        </w:tc>
      </w:tr>
      <w:tr w:rsidRPr="00A651B7" w:rsidR="00135590" w:rsidTr="000A0F15" w14:paraId="62DA20DD" w14:textId="77777777">
        <w:trPr>
          <w:trHeight w:val="525"/>
          <w:jc w:val="center"/>
        </w:trPr>
        <w:tc>
          <w:tcPr>
            <w:tcW w:w="0" w:type="auto"/>
            <w:tcBorders>
              <w:top w:val="nil"/>
              <w:left w:val="single" w:color="auto" w:sz="8" w:space="0"/>
              <w:bottom w:val="single" w:color="auto" w:sz="8" w:space="0"/>
              <w:right w:val="single" w:color="auto" w:sz="8" w:space="0"/>
            </w:tcBorders>
            <w:shd w:val="clear" w:color="auto" w:fill="auto"/>
            <w:vAlign w:val="center"/>
          </w:tcPr>
          <w:p w:rsidR="00135590" w:rsidP="00135590" w:rsidRDefault="00135590" w14:paraId="64805169" w14:textId="2663D61A">
            <w:pPr>
              <w:rPr>
                <w:bCs/>
              </w:rPr>
            </w:pPr>
            <w:r w:rsidRPr="00135590">
              <w:t>PHS Human Subjects and Clinical Trial Information (</w:t>
            </w:r>
            <w:r>
              <w:t xml:space="preserve">Part of Final RPPR, </w:t>
            </w:r>
            <w:r w:rsidRPr="00135590">
              <w:t>includes inclusion/enrollment)</w:t>
            </w:r>
          </w:p>
        </w:tc>
        <w:tc>
          <w:tcPr>
            <w:tcW w:w="0" w:type="auto"/>
            <w:tcBorders>
              <w:top w:val="nil"/>
              <w:left w:val="nil"/>
              <w:bottom w:val="single" w:color="auto" w:sz="8" w:space="0"/>
              <w:right w:val="single" w:color="auto" w:sz="8" w:space="0"/>
            </w:tcBorders>
            <w:shd w:val="clear" w:color="auto" w:fill="auto"/>
            <w:vAlign w:val="center"/>
          </w:tcPr>
          <w:p w:rsidR="00135590" w:rsidP="00135590" w:rsidRDefault="00487A33" w14:paraId="29C01711" w14:textId="1EF5F0E7">
            <w:pPr>
              <w:jc w:val="center"/>
              <w:rPr>
                <w:bCs/>
              </w:rPr>
            </w:pPr>
            <w:r>
              <w:rPr>
                <w:bCs/>
              </w:rPr>
              <w:t>$14,400</w:t>
            </w:r>
          </w:p>
        </w:tc>
        <w:tc>
          <w:tcPr>
            <w:tcW w:w="0" w:type="auto"/>
            <w:tcBorders>
              <w:top w:val="nil"/>
              <w:left w:val="nil"/>
              <w:bottom w:val="single" w:color="auto" w:sz="8" w:space="0"/>
              <w:right w:val="single" w:color="auto" w:sz="8" w:space="0"/>
            </w:tcBorders>
            <w:shd w:val="clear" w:color="auto" w:fill="auto"/>
            <w:vAlign w:val="center"/>
          </w:tcPr>
          <w:p w:rsidR="00135590" w:rsidP="00135590" w:rsidRDefault="00487A33" w14:paraId="4941AC8F" w14:textId="5C279373">
            <w:pPr>
              <w:jc w:val="center"/>
            </w:pPr>
            <w:r>
              <w:t>$35.00</w:t>
            </w:r>
          </w:p>
        </w:tc>
        <w:tc>
          <w:tcPr>
            <w:tcW w:w="0" w:type="auto"/>
            <w:tcBorders>
              <w:top w:val="nil"/>
              <w:left w:val="nil"/>
              <w:bottom w:val="single" w:color="auto" w:sz="8" w:space="0"/>
              <w:right w:val="single" w:color="auto" w:sz="8" w:space="0"/>
            </w:tcBorders>
            <w:shd w:val="clear" w:color="auto" w:fill="auto"/>
            <w:noWrap/>
            <w:vAlign w:val="center"/>
          </w:tcPr>
          <w:p w:rsidR="00135590" w:rsidP="00135590" w:rsidRDefault="00487A33" w14:paraId="7785CB6E" w14:textId="4D6CBBE4">
            <w:pPr>
              <w:jc w:val="center"/>
            </w:pPr>
            <w:r>
              <w:t>$504,000</w:t>
            </w:r>
          </w:p>
        </w:tc>
      </w:tr>
      <w:tr w:rsidRPr="0004310F" w:rsidR="00135590" w:rsidTr="000A0F15" w14:paraId="585194AB" w14:textId="77777777">
        <w:trPr>
          <w:trHeight w:val="31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04310F" w:rsidR="00135590" w:rsidP="00135590" w:rsidRDefault="00135590" w14:paraId="6EC31F15" w14:textId="77777777">
            <w:pPr>
              <w:rPr>
                <w:color w:val="000000"/>
              </w:rPr>
            </w:pPr>
            <w:r w:rsidRPr="0004310F">
              <w:rPr>
                <w:color w:val="000000"/>
              </w:rPr>
              <w:t>PHS 3734</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135590" w:rsidP="00135590" w:rsidRDefault="00135590" w14:paraId="4E8C5D5E" w14:textId="77777777">
            <w:pPr>
              <w:jc w:val="center"/>
              <w:rPr>
                <w:color w:val="000000"/>
              </w:rPr>
            </w:pPr>
            <w:r>
              <w:rPr>
                <w:color w:val="000000"/>
              </w:rPr>
              <w:t>240</w:t>
            </w:r>
          </w:p>
        </w:tc>
        <w:tc>
          <w:tcPr>
            <w:tcW w:w="0" w:type="auto"/>
            <w:tcBorders>
              <w:top w:val="nil"/>
              <w:left w:val="nil"/>
              <w:bottom w:val="single" w:color="auto" w:sz="8" w:space="0"/>
              <w:right w:val="single" w:color="auto" w:sz="8" w:space="0"/>
            </w:tcBorders>
            <w:shd w:val="clear" w:color="auto" w:fill="auto"/>
            <w:vAlign w:val="center"/>
            <w:hideMark/>
          </w:tcPr>
          <w:p w:rsidRPr="0004310F" w:rsidR="00135590" w:rsidP="00135590" w:rsidRDefault="00135590" w14:paraId="79E6B8FC" w14:textId="77777777">
            <w:pPr>
              <w:jc w:val="center"/>
              <w:rPr>
                <w:color w:val="000000"/>
              </w:rPr>
            </w:pPr>
            <w:r w:rsidRPr="0004310F">
              <w:rPr>
                <w:color w:val="000000"/>
              </w:rPr>
              <w:t>$35.00</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135590" w:rsidP="00135590" w:rsidRDefault="00135590" w14:paraId="23539396" w14:textId="77777777">
            <w:pPr>
              <w:jc w:val="center"/>
              <w:rPr>
                <w:color w:val="000000"/>
              </w:rPr>
            </w:pPr>
            <w:r>
              <w:rPr>
                <w:color w:val="000000"/>
              </w:rPr>
              <w:t>$8,400</w:t>
            </w:r>
          </w:p>
        </w:tc>
      </w:tr>
      <w:tr w:rsidRPr="0004310F" w:rsidR="00135590" w:rsidTr="000A0F15" w14:paraId="330342BE" w14:textId="77777777">
        <w:trPr>
          <w:trHeight w:val="525"/>
          <w:jc w:val="center"/>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04310F" w:rsidR="00135590" w:rsidP="00135590" w:rsidRDefault="00135590" w14:paraId="2D5913D9" w14:textId="77777777">
            <w:pPr>
              <w:rPr>
                <w:color w:val="000000"/>
              </w:rPr>
            </w:pPr>
            <w:r w:rsidRPr="0004310F">
              <w:rPr>
                <w:color w:val="000000"/>
              </w:rPr>
              <w:t>SBIR/STTR Phase II Final Progress Report</w:t>
            </w:r>
          </w:p>
        </w:tc>
        <w:tc>
          <w:tcPr>
            <w:tcW w:w="0" w:type="auto"/>
            <w:tcBorders>
              <w:top w:val="nil"/>
              <w:left w:val="nil"/>
              <w:bottom w:val="single" w:color="auto" w:sz="8" w:space="0"/>
              <w:right w:val="single" w:color="auto" w:sz="8" w:space="0"/>
            </w:tcBorders>
            <w:shd w:val="clear" w:color="auto" w:fill="auto"/>
            <w:vAlign w:val="center"/>
            <w:hideMark/>
          </w:tcPr>
          <w:p w:rsidR="00135590" w:rsidP="00135590" w:rsidRDefault="00135590" w14:paraId="4D5B3A0F" w14:textId="77777777">
            <w:pPr>
              <w:jc w:val="center"/>
              <w:rPr>
                <w:color w:val="000000"/>
              </w:rPr>
            </w:pPr>
          </w:p>
          <w:p w:rsidRPr="0004310F" w:rsidR="00135590" w:rsidP="00135590" w:rsidRDefault="00135590" w14:paraId="3FCF1D34" w14:textId="77777777">
            <w:pPr>
              <w:jc w:val="center"/>
              <w:rPr>
                <w:color w:val="000000"/>
              </w:rPr>
            </w:pPr>
            <w:r>
              <w:rPr>
                <w:color w:val="000000"/>
              </w:rPr>
              <w:t>1,330</w:t>
            </w:r>
          </w:p>
          <w:p w:rsidRPr="0004310F" w:rsidR="00135590" w:rsidP="00135590" w:rsidRDefault="00135590" w14:paraId="07A01FDF" w14:textId="77777777">
            <w:pPr>
              <w:jc w:val="center"/>
              <w:rPr>
                <w:color w:val="000000"/>
              </w:rPr>
            </w:pPr>
          </w:p>
        </w:tc>
        <w:tc>
          <w:tcPr>
            <w:tcW w:w="0" w:type="auto"/>
            <w:tcBorders>
              <w:top w:val="nil"/>
              <w:left w:val="nil"/>
              <w:bottom w:val="single" w:color="auto" w:sz="8" w:space="0"/>
              <w:right w:val="single" w:color="auto" w:sz="8" w:space="0"/>
            </w:tcBorders>
            <w:shd w:val="clear" w:color="auto" w:fill="auto"/>
            <w:vAlign w:val="center"/>
            <w:hideMark/>
          </w:tcPr>
          <w:p w:rsidRPr="0004310F" w:rsidR="00135590" w:rsidP="00135590" w:rsidRDefault="00135590" w14:paraId="24F36888" w14:textId="77777777">
            <w:pPr>
              <w:jc w:val="center"/>
              <w:rPr>
                <w:color w:val="000000"/>
              </w:rPr>
            </w:pPr>
            <w:r w:rsidRPr="0004310F">
              <w:rPr>
                <w:color w:val="000000"/>
              </w:rPr>
              <w:t>$35.00</w:t>
            </w:r>
          </w:p>
        </w:tc>
        <w:tc>
          <w:tcPr>
            <w:tcW w:w="0" w:type="auto"/>
            <w:tcBorders>
              <w:top w:val="nil"/>
              <w:left w:val="nil"/>
              <w:bottom w:val="single" w:color="auto" w:sz="8" w:space="0"/>
              <w:right w:val="single" w:color="auto" w:sz="8" w:space="0"/>
            </w:tcBorders>
            <w:shd w:val="clear" w:color="auto" w:fill="auto"/>
            <w:noWrap/>
            <w:vAlign w:val="center"/>
            <w:hideMark/>
          </w:tcPr>
          <w:p w:rsidRPr="0004310F" w:rsidR="00135590" w:rsidP="00135590" w:rsidRDefault="00135590" w14:paraId="28FDFDED" w14:textId="77777777">
            <w:pPr>
              <w:jc w:val="center"/>
              <w:rPr>
                <w:color w:val="000000"/>
              </w:rPr>
            </w:pPr>
            <w:r w:rsidRPr="0004310F">
              <w:rPr>
                <w:color w:val="000000"/>
              </w:rPr>
              <w:t>$46,550</w:t>
            </w:r>
          </w:p>
        </w:tc>
      </w:tr>
      <w:tr w:rsidRPr="0004310F" w:rsidR="00135590" w:rsidTr="000A0F15" w14:paraId="63C792EE" w14:textId="77777777">
        <w:trPr>
          <w:trHeight w:val="525"/>
          <w:jc w:val="center"/>
        </w:trPr>
        <w:tc>
          <w:tcPr>
            <w:tcW w:w="0" w:type="auto"/>
            <w:gridSpan w:val="3"/>
            <w:tcBorders>
              <w:top w:val="nil"/>
              <w:left w:val="single" w:color="auto" w:sz="8" w:space="0"/>
              <w:bottom w:val="single" w:color="auto" w:sz="8" w:space="0"/>
              <w:right w:val="single" w:color="auto" w:sz="8" w:space="0"/>
            </w:tcBorders>
            <w:shd w:val="clear" w:color="auto" w:fill="auto"/>
            <w:vAlign w:val="center"/>
          </w:tcPr>
          <w:p w:rsidRPr="0004310F" w:rsidR="00135590" w:rsidP="00135590" w:rsidRDefault="00135590" w14:paraId="1F243E1B" w14:textId="77777777">
            <w:pPr>
              <w:rPr>
                <w:color w:val="000000"/>
              </w:rPr>
            </w:pPr>
            <w:r>
              <w:rPr>
                <w:b/>
                <w:color w:val="000000"/>
              </w:rPr>
              <w:t xml:space="preserve">Total </w:t>
            </w:r>
            <w:r w:rsidRPr="00431303">
              <w:rPr>
                <w:b/>
                <w:color w:val="000000"/>
              </w:rPr>
              <w:t xml:space="preserve">Reporting </w:t>
            </w:r>
            <w:r>
              <w:rPr>
                <w:b/>
                <w:color w:val="000000"/>
              </w:rPr>
              <w:t xml:space="preserve">Cost </w:t>
            </w:r>
            <w:r w:rsidRPr="00431303">
              <w:rPr>
                <w:b/>
                <w:color w:val="000000"/>
              </w:rPr>
              <w:t>Burden</w:t>
            </w:r>
          </w:p>
        </w:tc>
        <w:tc>
          <w:tcPr>
            <w:tcW w:w="0" w:type="auto"/>
            <w:tcBorders>
              <w:top w:val="nil"/>
              <w:left w:val="nil"/>
              <w:bottom w:val="single" w:color="auto" w:sz="8" w:space="0"/>
              <w:right w:val="single" w:color="auto" w:sz="8" w:space="0"/>
            </w:tcBorders>
            <w:shd w:val="clear" w:color="auto" w:fill="auto"/>
            <w:noWrap/>
            <w:vAlign w:val="center"/>
          </w:tcPr>
          <w:p w:rsidRPr="0004310F" w:rsidR="00135590" w:rsidP="00057FA9" w:rsidRDefault="00057FA9" w14:paraId="4C6F456F" w14:textId="0F5EF0FA">
            <w:pPr>
              <w:jc w:val="center"/>
              <w:rPr>
                <w:color w:val="000000"/>
              </w:rPr>
            </w:pPr>
            <w:r>
              <w:rPr>
                <w:color w:val="000000"/>
              </w:rPr>
              <w:t>$1</w:t>
            </w:r>
            <w:r w:rsidR="00FC0829">
              <w:rPr>
                <w:color w:val="000000"/>
              </w:rPr>
              <w:t>5</w:t>
            </w:r>
            <w:r>
              <w:rPr>
                <w:color w:val="000000"/>
              </w:rPr>
              <w:t>,</w:t>
            </w:r>
            <w:r w:rsidR="00FC0829">
              <w:rPr>
                <w:color w:val="000000"/>
              </w:rPr>
              <w:t>64</w:t>
            </w:r>
            <w:r>
              <w:rPr>
                <w:color w:val="000000"/>
              </w:rPr>
              <w:t>9,955</w:t>
            </w:r>
          </w:p>
        </w:tc>
      </w:tr>
      <w:tr w:rsidRPr="0004310F" w:rsidR="00135590" w:rsidTr="000A0F15" w14:paraId="6A643D72" w14:textId="77777777">
        <w:trPr>
          <w:trHeight w:val="525"/>
          <w:jc w:val="center"/>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04310F" w:rsidR="00135590" w:rsidP="00135590" w:rsidRDefault="00135590" w14:paraId="7EEDED2E" w14:textId="77777777">
            <w:pPr>
              <w:rPr>
                <w:color w:val="000000"/>
              </w:rPr>
            </w:pPr>
            <w:r w:rsidRPr="0004310F">
              <w:rPr>
                <w:color w:val="000000"/>
              </w:rPr>
              <w:t>SBIR/STTR Life Cycle Certification</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04310F" w:rsidR="00135590" w:rsidP="00135590" w:rsidRDefault="00135590" w14:paraId="08B0FB25" w14:textId="77777777">
            <w:pPr>
              <w:jc w:val="center"/>
              <w:rPr>
                <w:color w:val="000000"/>
              </w:rPr>
            </w:pPr>
            <w:r>
              <w:rPr>
                <w:color w:val="000000"/>
              </w:rPr>
              <w:t>375</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04310F" w:rsidR="00135590" w:rsidP="00135590" w:rsidRDefault="00135590" w14:paraId="089F709E" w14:textId="77777777">
            <w:pPr>
              <w:jc w:val="center"/>
              <w:rPr>
                <w:color w:val="000000"/>
              </w:rPr>
            </w:pPr>
            <w:r w:rsidRPr="0004310F">
              <w:rPr>
                <w:color w:val="000000"/>
              </w:rPr>
              <w:t>$35.00</w:t>
            </w:r>
          </w:p>
        </w:tc>
        <w:tc>
          <w:tcPr>
            <w:tcW w:w="0" w:type="auto"/>
            <w:tcBorders>
              <w:top w:val="single" w:color="auto" w:sz="8" w:space="0"/>
              <w:left w:val="nil"/>
              <w:bottom w:val="single" w:color="auto" w:sz="8" w:space="0"/>
              <w:right w:val="single" w:color="auto" w:sz="8" w:space="0"/>
            </w:tcBorders>
            <w:shd w:val="clear" w:color="auto" w:fill="auto"/>
            <w:noWrap/>
            <w:vAlign w:val="center"/>
            <w:hideMark/>
          </w:tcPr>
          <w:p w:rsidRPr="0004310F" w:rsidR="00135590" w:rsidP="00135590" w:rsidRDefault="00135590" w14:paraId="67B01D63" w14:textId="77777777">
            <w:pPr>
              <w:jc w:val="center"/>
              <w:rPr>
                <w:color w:val="000000"/>
              </w:rPr>
            </w:pPr>
            <w:r w:rsidRPr="0004310F">
              <w:rPr>
                <w:color w:val="000000"/>
              </w:rPr>
              <w:t>$13,125</w:t>
            </w:r>
          </w:p>
        </w:tc>
      </w:tr>
      <w:tr w:rsidRPr="0004310F" w:rsidR="00135590" w:rsidTr="000A0F15" w14:paraId="7CC8B431" w14:textId="77777777">
        <w:trPr>
          <w:trHeight w:val="525"/>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auto"/>
            <w:vAlign w:val="center"/>
          </w:tcPr>
          <w:p w:rsidRPr="00487C25" w:rsidR="00135590" w:rsidP="00135590" w:rsidRDefault="00135590" w14:paraId="2296407E" w14:textId="77777777">
            <w:pPr>
              <w:rPr>
                <w:color w:val="000000"/>
                <w:highlight w:val="yellow"/>
              </w:rPr>
            </w:pPr>
            <w:r w:rsidRPr="00487C25">
              <w:rPr>
                <w:b/>
                <w:color w:val="000000"/>
                <w:highlight w:val="yellow"/>
              </w:rPr>
              <w:t>Grand Total</w:t>
            </w:r>
          </w:p>
        </w:tc>
        <w:tc>
          <w:tcPr>
            <w:tcW w:w="0" w:type="auto"/>
            <w:tcBorders>
              <w:top w:val="single" w:color="auto" w:sz="8" w:space="0"/>
              <w:left w:val="nil"/>
              <w:bottom w:val="single" w:color="auto" w:sz="8" w:space="0"/>
              <w:right w:val="single" w:color="auto" w:sz="8" w:space="0"/>
            </w:tcBorders>
            <w:shd w:val="clear" w:color="auto" w:fill="auto"/>
            <w:noWrap/>
            <w:vAlign w:val="center"/>
          </w:tcPr>
          <w:p w:rsidRPr="00487C25" w:rsidR="00135590" w:rsidP="00135590" w:rsidRDefault="00057FA9" w14:paraId="7934E1D5" w14:textId="6E662309">
            <w:pPr>
              <w:jc w:val="center"/>
              <w:rPr>
                <w:color w:val="000000"/>
                <w:highlight w:val="yellow"/>
              </w:rPr>
            </w:pPr>
            <w:r w:rsidRPr="00487C25">
              <w:rPr>
                <w:color w:val="000000"/>
                <w:highlight w:val="yellow"/>
              </w:rPr>
              <w:t>$</w:t>
            </w:r>
            <w:r w:rsidR="000E173F">
              <w:rPr>
                <w:color w:val="000000"/>
                <w:highlight w:val="yellow"/>
              </w:rPr>
              <w:t>16,229,</w:t>
            </w:r>
            <w:r w:rsidR="00362698">
              <w:rPr>
                <w:color w:val="000000"/>
                <w:highlight w:val="yellow"/>
              </w:rPr>
              <w:t>97</w:t>
            </w:r>
            <w:r w:rsidR="000E173F">
              <w:rPr>
                <w:color w:val="000000"/>
                <w:highlight w:val="yellow"/>
              </w:rPr>
              <w:t>065</w:t>
            </w:r>
          </w:p>
        </w:tc>
      </w:tr>
    </w:tbl>
    <w:p w:rsidRPr="009F25F9" w:rsidR="002F6498" w:rsidP="00AE214C" w:rsidRDefault="002F6498" w14:paraId="3AB5B9E8" w14:textId="77777777">
      <w:pPr>
        <w:spacing w:line="480" w:lineRule="auto"/>
        <w:ind w:right="-684"/>
        <w:rPr>
          <w:bCs/>
        </w:rPr>
      </w:pPr>
    </w:p>
    <w:p w:rsidRPr="00830BEA" w:rsidR="00061066" w:rsidP="00C04B04" w:rsidRDefault="00061066" w14:paraId="68A9C7BB" w14:textId="77777777">
      <w:pPr>
        <w:pStyle w:val="Heading2"/>
      </w:pPr>
      <w:bookmarkStart w:name="_Toc419964165" w:id="19"/>
      <w:r w:rsidRPr="00830BEA">
        <w:t>A.13. Estimates of Other Total Annual Cost to Respondents or Record keepers</w:t>
      </w:r>
      <w:bookmarkEnd w:id="19"/>
    </w:p>
    <w:p w:rsidRPr="00467CFD" w:rsidR="00DB08C8" w:rsidP="00AE214C" w:rsidRDefault="00DB08C8" w14:paraId="54603197" w14:textId="77777777">
      <w:pPr>
        <w:rPr>
          <w:u w:val="single"/>
        </w:rPr>
      </w:pPr>
    </w:p>
    <w:p w:rsidR="00B61497" w:rsidP="00AE214C" w:rsidRDefault="0062426C" w14:paraId="095B53D6" w14:textId="77777777">
      <w:pPr>
        <w:spacing w:line="480" w:lineRule="auto"/>
        <w:ind w:right="-684"/>
        <w:rPr>
          <w:bCs/>
        </w:rPr>
      </w:pPr>
      <w:r>
        <w:rPr>
          <w:bCs/>
        </w:rPr>
        <w:t xml:space="preserve">Other annual costs to respondents or record keepers are associated with customary and usual business or practices of organizations </w:t>
      </w:r>
      <w:r w:rsidR="00837AA3">
        <w:rPr>
          <w:bCs/>
        </w:rPr>
        <w:t>receiving</w:t>
      </w:r>
      <w:r>
        <w:rPr>
          <w:bCs/>
        </w:rPr>
        <w:t xml:space="preserve"> PHS funding.</w:t>
      </w:r>
      <w:r w:rsidR="008F1F53">
        <w:rPr>
          <w:bCs/>
        </w:rPr>
        <w:t xml:space="preserve">  There are no additional costs to the respondents associated with the data </w:t>
      </w:r>
      <w:r w:rsidRPr="008F1F53" w:rsidR="008F1F53">
        <w:rPr>
          <w:bCs/>
        </w:rPr>
        <w:t>co</w:t>
      </w:r>
      <w:r w:rsidR="008F1F53">
        <w:rPr>
          <w:bCs/>
        </w:rPr>
        <w:t xml:space="preserve">llections within this ICR. </w:t>
      </w:r>
    </w:p>
    <w:p w:rsidRPr="009F25F9" w:rsidR="00B61497" w:rsidP="00F712F9" w:rsidRDefault="00B61497" w14:paraId="5AF972EC" w14:textId="77777777">
      <w:pPr>
        <w:ind w:right="-684" w:hanging="180"/>
        <w:rPr>
          <w:bCs/>
        </w:rPr>
      </w:pPr>
    </w:p>
    <w:p w:rsidRPr="00830BEA" w:rsidR="00061066" w:rsidP="00C04B04" w:rsidRDefault="00061066" w14:paraId="2EBABECC" w14:textId="1E307517">
      <w:pPr>
        <w:pStyle w:val="Heading2"/>
      </w:pPr>
      <w:bookmarkStart w:name="_Toc419964166" w:id="20"/>
      <w:bookmarkStart w:name="OLE_LINK3" w:id="21"/>
      <w:bookmarkStart w:name="OLE_LINK4" w:id="22"/>
      <w:r w:rsidRPr="00830BEA">
        <w:t>A.14. Annualized Cost to the Federal Government</w:t>
      </w:r>
      <w:bookmarkEnd w:id="20"/>
    </w:p>
    <w:p w:rsidRPr="00DB08C8" w:rsidR="00DB08C8" w:rsidP="00AE214C" w:rsidRDefault="00DB08C8" w14:paraId="4D3663A3" w14:textId="77777777"/>
    <w:p w:rsidR="00EC54D6" w:rsidP="00EC54D6" w:rsidRDefault="00EC54D6" w14:paraId="3A9941A7" w14:textId="399DD8FD">
      <w:pPr>
        <w:spacing w:line="480" w:lineRule="auto"/>
        <w:ind w:right="-684"/>
        <w:rPr>
          <w:bCs/>
        </w:rPr>
      </w:pPr>
      <w:r>
        <w:rPr>
          <w:bCs/>
        </w:rPr>
        <w:t>The estimated annual cost to the NIH is approximately $</w:t>
      </w:r>
      <w:r w:rsidR="00057FA9">
        <w:rPr>
          <w:bCs/>
        </w:rPr>
        <w:t>222,054</w:t>
      </w:r>
      <w:r>
        <w:rPr>
          <w:bCs/>
        </w:rPr>
        <w:t>. This information is calculated based on the NIH Policy Analyst</w:t>
      </w:r>
      <w:r w:rsidR="00057FA9">
        <w:rPr>
          <w:bCs/>
        </w:rPr>
        <w:t xml:space="preserve"> and Health </w:t>
      </w:r>
      <w:r w:rsidR="00E5507F">
        <w:rPr>
          <w:bCs/>
        </w:rPr>
        <w:t>Scientist Administrator’s</w:t>
      </w:r>
      <w:r>
        <w:rPr>
          <w:bCs/>
        </w:rPr>
        <w:t xml:space="preserve"> salary and percentage of effort devoted to preparing this submission, as well as contractor costs associated with compiling all revisions. These expenses would not have been incurred without this collection of information. </w:t>
      </w:r>
      <w:r w:rsidR="000020A8">
        <w:rPr>
          <w:bCs/>
        </w:rPr>
        <w:t xml:space="preserve"> </w:t>
      </w:r>
    </w:p>
    <w:p w:rsidR="00A25019" w:rsidP="00B33F3F" w:rsidRDefault="00A25019" w14:paraId="24786A8D" w14:textId="77777777">
      <w:pPr>
        <w:spacing w:line="480" w:lineRule="auto"/>
        <w:ind w:right="-684"/>
        <w:jc w:val="center"/>
        <w:rPr>
          <w:bCs/>
          <w:color w:val="000000"/>
        </w:rPr>
      </w:pPr>
    </w:p>
    <w:p w:rsidR="00D76914" w:rsidP="00B33F3F" w:rsidRDefault="00D76914" w14:paraId="548F8235" w14:textId="77777777">
      <w:pPr>
        <w:spacing w:line="480" w:lineRule="auto"/>
        <w:ind w:right="-684"/>
        <w:jc w:val="center"/>
        <w:rPr>
          <w:bCs/>
          <w:color w:val="000000"/>
        </w:rPr>
      </w:pPr>
    </w:p>
    <w:p w:rsidRPr="00FC0A5A" w:rsidR="00B33F3F" w:rsidP="00B33F3F" w:rsidRDefault="00B33F3F" w14:paraId="3A9C769E" w14:textId="77777777">
      <w:pPr>
        <w:spacing w:line="480" w:lineRule="auto"/>
        <w:ind w:right="-684"/>
        <w:jc w:val="center"/>
        <w:rPr>
          <w:bCs/>
        </w:rPr>
      </w:pPr>
      <w:r w:rsidRPr="00FC0A5A">
        <w:rPr>
          <w:bCs/>
          <w:color w:val="000000"/>
        </w:rPr>
        <w:t>Annualized Cost to the Federal Government</w:t>
      </w:r>
    </w:p>
    <w:tbl>
      <w:tblPr>
        <w:tblW w:w="96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2586"/>
        <w:gridCol w:w="1376"/>
        <w:gridCol w:w="1376"/>
        <w:gridCol w:w="1284"/>
        <w:gridCol w:w="1427"/>
        <w:gridCol w:w="1610"/>
      </w:tblGrid>
      <w:tr w:rsidRPr="001C5091" w:rsidR="007611E7" w:rsidTr="007611E7" w14:paraId="1FE3B7D1" w14:textId="77777777">
        <w:trPr>
          <w:trHeight w:val="634"/>
        </w:trPr>
        <w:tc>
          <w:tcPr>
            <w:tcW w:w="2586" w:type="dxa"/>
            <w:shd w:val="clear" w:color="auto" w:fill="auto"/>
            <w:noWrap/>
            <w:tcMar>
              <w:top w:w="0" w:type="dxa"/>
              <w:left w:w="108" w:type="dxa"/>
              <w:bottom w:w="0" w:type="dxa"/>
              <w:right w:w="108" w:type="dxa"/>
            </w:tcMar>
            <w:vAlign w:val="bottom"/>
            <w:hideMark/>
          </w:tcPr>
          <w:bookmarkEnd w:id="21"/>
          <w:bookmarkEnd w:id="22"/>
          <w:p w:rsidRPr="001C5091" w:rsidR="00D561A8" w:rsidP="00F31A76" w:rsidRDefault="00D561A8" w14:paraId="1F7F6B9C" w14:textId="77777777">
            <w:pPr>
              <w:jc w:val="center"/>
              <w:rPr>
                <w:rFonts w:eastAsia="Calibri"/>
                <w:b/>
                <w:bCs/>
                <w:color w:val="000000"/>
              </w:rPr>
            </w:pPr>
            <w:r w:rsidRPr="001C5091">
              <w:rPr>
                <w:b/>
                <w:bCs/>
                <w:color w:val="000000"/>
              </w:rPr>
              <w:t>Staff</w:t>
            </w:r>
          </w:p>
        </w:tc>
        <w:tc>
          <w:tcPr>
            <w:tcW w:w="1376" w:type="dxa"/>
            <w:shd w:val="clear" w:color="auto" w:fill="auto"/>
            <w:vAlign w:val="bottom"/>
          </w:tcPr>
          <w:p w:rsidRPr="001C5091" w:rsidR="00D561A8" w:rsidP="00F31A76" w:rsidRDefault="00D561A8" w14:paraId="764FFBD6" w14:textId="77777777">
            <w:pPr>
              <w:jc w:val="center"/>
              <w:rPr>
                <w:rFonts w:eastAsia="Calibri"/>
                <w:b/>
                <w:bCs/>
                <w:color w:val="1F497D"/>
              </w:rPr>
            </w:pPr>
          </w:p>
          <w:p w:rsidRPr="001C5091" w:rsidR="00D561A8" w:rsidP="00F31A76" w:rsidRDefault="00D561A8" w14:paraId="757D3B79" w14:textId="77777777">
            <w:pPr>
              <w:jc w:val="center"/>
              <w:rPr>
                <w:rFonts w:eastAsia="Calibri"/>
                <w:b/>
                <w:bCs/>
                <w:color w:val="000000"/>
              </w:rPr>
            </w:pPr>
            <w:r w:rsidRPr="001C5091">
              <w:rPr>
                <w:b/>
                <w:bCs/>
                <w:color w:val="000000"/>
              </w:rPr>
              <w:t>Grade/Step</w:t>
            </w:r>
          </w:p>
        </w:tc>
        <w:tc>
          <w:tcPr>
            <w:tcW w:w="1376" w:type="dxa"/>
            <w:shd w:val="clear" w:color="auto" w:fill="auto"/>
            <w:tcMar>
              <w:top w:w="0" w:type="dxa"/>
              <w:left w:w="108" w:type="dxa"/>
              <w:bottom w:w="0" w:type="dxa"/>
              <w:right w:w="108" w:type="dxa"/>
            </w:tcMar>
            <w:vAlign w:val="bottom"/>
            <w:hideMark/>
          </w:tcPr>
          <w:p w:rsidRPr="001C5091" w:rsidR="00D561A8" w:rsidP="00F31A76" w:rsidRDefault="00D561A8" w14:paraId="605F7F2D" w14:textId="77777777">
            <w:pPr>
              <w:jc w:val="center"/>
              <w:rPr>
                <w:rFonts w:eastAsia="Calibri"/>
                <w:b/>
                <w:bCs/>
              </w:rPr>
            </w:pPr>
            <w:r w:rsidRPr="001C5091">
              <w:rPr>
                <w:b/>
                <w:bCs/>
              </w:rPr>
              <w:t>Salary</w:t>
            </w:r>
          </w:p>
        </w:tc>
        <w:tc>
          <w:tcPr>
            <w:tcW w:w="1284" w:type="dxa"/>
            <w:shd w:val="clear" w:color="auto" w:fill="auto"/>
            <w:tcMar>
              <w:top w:w="0" w:type="dxa"/>
              <w:left w:w="108" w:type="dxa"/>
              <w:bottom w:w="0" w:type="dxa"/>
              <w:right w:w="108" w:type="dxa"/>
            </w:tcMar>
            <w:vAlign w:val="bottom"/>
            <w:hideMark/>
          </w:tcPr>
          <w:p w:rsidRPr="001C5091" w:rsidR="00D561A8" w:rsidP="00F31A76" w:rsidRDefault="00D561A8" w14:paraId="4A9EC2AE" w14:textId="77777777">
            <w:pPr>
              <w:jc w:val="center"/>
              <w:rPr>
                <w:rFonts w:eastAsia="Calibri"/>
                <w:b/>
                <w:bCs/>
              </w:rPr>
            </w:pPr>
            <w:r w:rsidRPr="001C5091">
              <w:rPr>
                <w:b/>
                <w:bCs/>
              </w:rPr>
              <w:t>% of Effort</w:t>
            </w:r>
          </w:p>
        </w:tc>
        <w:tc>
          <w:tcPr>
            <w:tcW w:w="1427" w:type="dxa"/>
            <w:shd w:val="clear" w:color="auto" w:fill="auto"/>
            <w:vAlign w:val="bottom"/>
          </w:tcPr>
          <w:p w:rsidRPr="001C5091" w:rsidR="00D561A8" w:rsidP="00F31A76" w:rsidRDefault="00D561A8" w14:paraId="479F652D" w14:textId="77777777">
            <w:pPr>
              <w:jc w:val="center"/>
              <w:rPr>
                <w:b/>
                <w:bCs/>
              </w:rPr>
            </w:pPr>
            <w:r w:rsidRPr="001C5091">
              <w:rPr>
                <w:b/>
                <w:bCs/>
              </w:rPr>
              <w:t>Fringe (if applicable)</w:t>
            </w:r>
          </w:p>
        </w:tc>
        <w:tc>
          <w:tcPr>
            <w:tcW w:w="1610" w:type="dxa"/>
            <w:shd w:val="clear" w:color="auto" w:fill="auto"/>
            <w:vAlign w:val="bottom"/>
          </w:tcPr>
          <w:p w:rsidRPr="001C5091" w:rsidR="00D561A8" w:rsidP="00F31A76" w:rsidRDefault="00D561A8" w14:paraId="48F952A1" w14:textId="77777777">
            <w:pPr>
              <w:jc w:val="center"/>
              <w:rPr>
                <w:b/>
                <w:bCs/>
              </w:rPr>
            </w:pPr>
            <w:r>
              <w:rPr>
                <w:b/>
                <w:bCs/>
              </w:rPr>
              <w:t>Total Cost to Governmen</w:t>
            </w:r>
            <w:r w:rsidRPr="001C5091">
              <w:rPr>
                <w:b/>
                <w:bCs/>
              </w:rPr>
              <w:t>t</w:t>
            </w:r>
          </w:p>
        </w:tc>
      </w:tr>
      <w:tr w:rsidRPr="001C5091" w:rsidR="00D561A8" w:rsidTr="007611E7" w14:paraId="76F65106" w14:textId="77777777">
        <w:trPr>
          <w:trHeight w:val="312"/>
        </w:trPr>
        <w:tc>
          <w:tcPr>
            <w:tcW w:w="2586" w:type="dxa"/>
            <w:noWrap/>
            <w:tcMar>
              <w:top w:w="0" w:type="dxa"/>
              <w:left w:w="108" w:type="dxa"/>
              <w:bottom w:w="0" w:type="dxa"/>
              <w:right w:w="108" w:type="dxa"/>
            </w:tcMar>
            <w:vAlign w:val="bottom"/>
          </w:tcPr>
          <w:p w:rsidRPr="001C5091" w:rsidR="00D561A8" w:rsidP="00F31A76" w:rsidRDefault="00D561A8" w14:paraId="7E0F91C8" w14:textId="77777777">
            <w:pPr>
              <w:jc w:val="center"/>
              <w:rPr>
                <w:rFonts w:eastAsia="Calibri"/>
                <w:b/>
                <w:color w:val="000000"/>
                <w:highlight w:val="yellow"/>
              </w:rPr>
            </w:pPr>
            <w:r w:rsidRPr="001C5091">
              <w:rPr>
                <w:rFonts w:eastAsia="Calibri"/>
                <w:b/>
                <w:color w:val="000000"/>
              </w:rPr>
              <w:lastRenderedPageBreak/>
              <w:t>Federal Oversight</w:t>
            </w:r>
          </w:p>
        </w:tc>
        <w:tc>
          <w:tcPr>
            <w:tcW w:w="1376" w:type="dxa"/>
            <w:vAlign w:val="bottom"/>
          </w:tcPr>
          <w:p w:rsidRPr="001C5091" w:rsidR="00D561A8" w:rsidP="00F31A76" w:rsidRDefault="00D561A8" w14:paraId="3658A316" w14:textId="77777777">
            <w:pPr>
              <w:jc w:val="center"/>
              <w:rPr>
                <w:rFonts w:eastAsia="Calibri"/>
                <w:color w:val="000000"/>
                <w:highlight w:val="yellow"/>
              </w:rPr>
            </w:pPr>
          </w:p>
        </w:tc>
        <w:tc>
          <w:tcPr>
            <w:tcW w:w="1376" w:type="dxa"/>
            <w:noWrap/>
            <w:tcMar>
              <w:top w:w="0" w:type="dxa"/>
              <w:left w:w="108" w:type="dxa"/>
              <w:bottom w:w="0" w:type="dxa"/>
              <w:right w:w="108" w:type="dxa"/>
            </w:tcMar>
            <w:vAlign w:val="bottom"/>
          </w:tcPr>
          <w:p w:rsidRPr="001C5091" w:rsidR="00D561A8" w:rsidP="00F31A76" w:rsidRDefault="00D561A8" w14:paraId="01755F88" w14:textId="77777777">
            <w:pPr>
              <w:jc w:val="center"/>
            </w:pPr>
          </w:p>
        </w:tc>
        <w:tc>
          <w:tcPr>
            <w:tcW w:w="1284" w:type="dxa"/>
            <w:noWrap/>
            <w:tcMar>
              <w:top w:w="0" w:type="dxa"/>
              <w:left w:w="108" w:type="dxa"/>
              <w:bottom w:w="0" w:type="dxa"/>
              <w:right w:w="108" w:type="dxa"/>
            </w:tcMar>
            <w:vAlign w:val="bottom"/>
          </w:tcPr>
          <w:p w:rsidRPr="001C5091" w:rsidR="00D561A8" w:rsidP="00F31A76" w:rsidRDefault="00D561A8" w14:paraId="0EDEA466" w14:textId="77777777">
            <w:pPr>
              <w:jc w:val="center"/>
            </w:pPr>
          </w:p>
        </w:tc>
        <w:tc>
          <w:tcPr>
            <w:tcW w:w="1427" w:type="dxa"/>
            <w:shd w:val="clear" w:color="auto" w:fill="auto"/>
            <w:vAlign w:val="bottom"/>
          </w:tcPr>
          <w:p w:rsidRPr="001C5091" w:rsidR="00D561A8" w:rsidP="00F31A76" w:rsidRDefault="00D561A8" w14:paraId="0E55952E" w14:textId="77777777">
            <w:pPr>
              <w:jc w:val="center"/>
            </w:pPr>
          </w:p>
        </w:tc>
        <w:tc>
          <w:tcPr>
            <w:tcW w:w="1610" w:type="dxa"/>
            <w:vAlign w:val="bottom"/>
          </w:tcPr>
          <w:p w:rsidRPr="001C5091" w:rsidR="00D561A8" w:rsidP="00F31A76" w:rsidRDefault="00D561A8" w14:paraId="0448C691" w14:textId="77777777">
            <w:pPr>
              <w:jc w:val="center"/>
            </w:pPr>
          </w:p>
        </w:tc>
      </w:tr>
      <w:tr w:rsidRPr="001C5091" w:rsidR="007611E7" w:rsidTr="007611E7" w14:paraId="4EB6D7B8" w14:textId="77777777">
        <w:trPr>
          <w:trHeight w:val="312"/>
        </w:trPr>
        <w:tc>
          <w:tcPr>
            <w:tcW w:w="2586" w:type="dxa"/>
            <w:noWrap/>
            <w:tcMar>
              <w:top w:w="0" w:type="dxa"/>
              <w:left w:w="108" w:type="dxa"/>
              <w:bottom w:w="0" w:type="dxa"/>
              <w:right w:w="108" w:type="dxa"/>
            </w:tcMar>
            <w:vAlign w:val="bottom"/>
          </w:tcPr>
          <w:p w:rsidRPr="001C5091" w:rsidR="00D561A8" w:rsidP="00F31A76" w:rsidRDefault="00D561A8" w14:paraId="628F390B" w14:textId="77777777">
            <w:pPr>
              <w:jc w:val="center"/>
              <w:rPr>
                <w:rFonts w:eastAsia="Calibri"/>
              </w:rPr>
            </w:pPr>
            <w:r>
              <w:rPr>
                <w:rFonts w:eastAsia="Calibri"/>
              </w:rPr>
              <w:t>NIH Grants Policy Analyst</w:t>
            </w:r>
          </w:p>
        </w:tc>
        <w:tc>
          <w:tcPr>
            <w:tcW w:w="1376" w:type="dxa"/>
            <w:vAlign w:val="bottom"/>
          </w:tcPr>
          <w:p w:rsidRPr="001C5091" w:rsidR="00D561A8" w:rsidP="00F31A76" w:rsidRDefault="00D561A8" w14:paraId="2B8C45C5" w14:textId="779A2EB5">
            <w:pPr>
              <w:jc w:val="center"/>
              <w:rPr>
                <w:rFonts w:eastAsia="Calibri"/>
              </w:rPr>
            </w:pPr>
            <w:r>
              <w:rPr>
                <w:rFonts w:eastAsia="Calibri"/>
              </w:rPr>
              <w:t>14/</w:t>
            </w:r>
            <w:r w:rsidR="0088130E">
              <w:rPr>
                <w:rFonts w:eastAsia="Calibri"/>
              </w:rPr>
              <w:t>4</w:t>
            </w:r>
          </w:p>
        </w:tc>
        <w:tc>
          <w:tcPr>
            <w:tcW w:w="1376" w:type="dxa"/>
            <w:noWrap/>
            <w:tcMar>
              <w:top w:w="0" w:type="dxa"/>
              <w:left w:w="108" w:type="dxa"/>
              <w:bottom w:w="0" w:type="dxa"/>
              <w:right w:w="108" w:type="dxa"/>
            </w:tcMar>
            <w:vAlign w:val="bottom"/>
          </w:tcPr>
          <w:p w:rsidRPr="001C5091" w:rsidR="00D561A8" w:rsidP="00F31A76" w:rsidRDefault="0088130E" w14:paraId="3F5D6A30" w14:textId="2C3FE325">
            <w:pPr>
              <w:jc w:val="center"/>
              <w:rPr>
                <w:rFonts w:eastAsia="Calibri"/>
              </w:rPr>
            </w:pPr>
            <w:r>
              <w:rPr>
                <w:rFonts w:eastAsia="Calibri"/>
              </w:rPr>
              <w:t>119,776</w:t>
            </w:r>
          </w:p>
        </w:tc>
        <w:tc>
          <w:tcPr>
            <w:tcW w:w="1284" w:type="dxa"/>
            <w:noWrap/>
            <w:tcMar>
              <w:top w:w="0" w:type="dxa"/>
              <w:left w:w="108" w:type="dxa"/>
              <w:bottom w:w="0" w:type="dxa"/>
              <w:right w:w="108" w:type="dxa"/>
            </w:tcMar>
            <w:vAlign w:val="bottom"/>
          </w:tcPr>
          <w:p w:rsidRPr="001C5091" w:rsidR="00D561A8" w:rsidP="00F31A76" w:rsidRDefault="0088130E" w14:paraId="7DBF822F" w14:textId="29F9D431">
            <w:pPr>
              <w:jc w:val="center"/>
              <w:rPr>
                <w:rFonts w:eastAsia="Calibri"/>
              </w:rPr>
            </w:pPr>
            <w:r>
              <w:rPr>
                <w:rFonts w:eastAsia="Calibri"/>
              </w:rPr>
              <w:t>50</w:t>
            </w:r>
            <w:r w:rsidR="00D561A8">
              <w:rPr>
                <w:rFonts w:eastAsia="Calibri"/>
              </w:rPr>
              <w:t>%</w:t>
            </w:r>
          </w:p>
        </w:tc>
        <w:tc>
          <w:tcPr>
            <w:tcW w:w="1427" w:type="dxa"/>
            <w:shd w:val="clear" w:color="auto" w:fill="BFBFBF" w:themeFill="background1" w:themeFillShade="BF"/>
            <w:vAlign w:val="bottom"/>
          </w:tcPr>
          <w:p w:rsidRPr="001C5091" w:rsidR="00D561A8" w:rsidP="00F31A76" w:rsidRDefault="00D561A8" w14:paraId="36F2419B" w14:textId="77777777">
            <w:pPr>
              <w:jc w:val="center"/>
            </w:pPr>
          </w:p>
        </w:tc>
        <w:tc>
          <w:tcPr>
            <w:tcW w:w="1610" w:type="dxa"/>
            <w:vAlign w:val="bottom"/>
          </w:tcPr>
          <w:p w:rsidRPr="001C5091" w:rsidR="00D561A8" w:rsidP="00F31A76" w:rsidRDefault="0088130E" w14:paraId="06CBACF5" w14:textId="704E15CB">
            <w:pPr>
              <w:jc w:val="center"/>
            </w:pPr>
            <w:r>
              <w:t>59,888</w:t>
            </w:r>
          </w:p>
        </w:tc>
      </w:tr>
      <w:tr w:rsidRPr="001C5091" w:rsidR="00057FA9" w:rsidTr="007611E7" w14:paraId="0E5E41BA" w14:textId="77777777">
        <w:trPr>
          <w:trHeight w:val="312"/>
        </w:trPr>
        <w:tc>
          <w:tcPr>
            <w:tcW w:w="2586" w:type="dxa"/>
            <w:noWrap/>
            <w:tcMar>
              <w:top w:w="0" w:type="dxa"/>
              <w:left w:w="108" w:type="dxa"/>
              <w:bottom w:w="0" w:type="dxa"/>
              <w:right w:w="108" w:type="dxa"/>
            </w:tcMar>
            <w:vAlign w:val="bottom"/>
          </w:tcPr>
          <w:p w:rsidR="00057FA9" w:rsidP="00057FA9" w:rsidRDefault="00057FA9" w14:paraId="46E28E56" w14:textId="405C43DC">
            <w:pPr>
              <w:jc w:val="center"/>
              <w:rPr>
                <w:rFonts w:eastAsia="Calibri"/>
              </w:rPr>
            </w:pPr>
            <w:r>
              <w:rPr>
                <w:color w:val="000000"/>
              </w:rPr>
              <w:t>NIH Health Scientist Administrator</w:t>
            </w:r>
          </w:p>
        </w:tc>
        <w:tc>
          <w:tcPr>
            <w:tcW w:w="1376" w:type="dxa"/>
            <w:vAlign w:val="bottom"/>
          </w:tcPr>
          <w:p w:rsidR="00057FA9" w:rsidP="00057FA9" w:rsidRDefault="00057FA9" w14:paraId="7C7B4BCF" w14:textId="2EA42398">
            <w:pPr>
              <w:jc w:val="center"/>
              <w:rPr>
                <w:rFonts w:eastAsia="Calibri"/>
              </w:rPr>
            </w:pPr>
            <w:r>
              <w:rPr>
                <w:rFonts w:eastAsia="Calibri"/>
              </w:rPr>
              <w:t>15/4</w:t>
            </w:r>
          </w:p>
        </w:tc>
        <w:tc>
          <w:tcPr>
            <w:tcW w:w="1376" w:type="dxa"/>
            <w:noWrap/>
            <w:tcMar>
              <w:top w:w="0" w:type="dxa"/>
              <w:left w:w="108" w:type="dxa"/>
              <w:bottom w:w="0" w:type="dxa"/>
              <w:right w:w="108" w:type="dxa"/>
            </w:tcMar>
            <w:vAlign w:val="bottom"/>
          </w:tcPr>
          <w:p w:rsidRPr="001C5091" w:rsidR="00057FA9" w:rsidDel="0088130E" w:rsidP="00057FA9" w:rsidRDefault="00057FA9" w14:paraId="21184AD9" w14:textId="69F63B6F">
            <w:pPr>
              <w:jc w:val="center"/>
              <w:rPr>
                <w:rFonts w:eastAsia="Calibri"/>
              </w:rPr>
            </w:pPr>
            <w:r>
              <w:rPr>
                <w:rFonts w:eastAsia="Calibri"/>
              </w:rPr>
              <w:t>140,892</w:t>
            </w:r>
          </w:p>
        </w:tc>
        <w:tc>
          <w:tcPr>
            <w:tcW w:w="1284" w:type="dxa"/>
            <w:noWrap/>
            <w:tcMar>
              <w:top w:w="0" w:type="dxa"/>
              <w:left w:w="108" w:type="dxa"/>
              <w:bottom w:w="0" w:type="dxa"/>
              <w:right w:w="108" w:type="dxa"/>
            </w:tcMar>
            <w:vAlign w:val="bottom"/>
          </w:tcPr>
          <w:p w:rsidR="00057FA9" w:rsidDel="0088130E" w:rsidP="00057FA9" w:rsidRDefault="00057FA9" w14:paraId="3BFC2A0B" w14:textId="2652FA87">
            <w:pPr>
              <w:jc w:val="center"/>
              <w:rPr>
                <w:rFonts w:eastAsia="Calibri"/>
              </w:rPr>
            </w:pPr>
            <w:r>
              <w:rPr>
                <w:rFonts w:eastAsia="Calibri"/>
              </w:rPr>
              <w:t>50%</w:t>
            </w:r>
          </w:p>
        </w:tc>
        <w:tc>
          <w:tcPr>
            <w:tcW w:w="1427" w:type="dxa"/>
            <w:shd w:val="clear" w:color="auto" w:fill="BFBFBF" w:themeFill="background1" w:themeFillShade="BF"/>
            <w:vAlign w:val="bottom"/>
          </w:tcPr>
          <w:p w:rsidRPr="001C5091" w:rsidR="00057FA9" w:rsidP="00057FA9" w:rsidRDefault="00057FA9" w14:paraId="53E5BF36" w14:textId="77777777">
            <w:pPr>
              <w:jc w:val="center"/>
            </w:pPr>
          </w:p>
        </w:tc>
        <w:tc>
          <w:tcPr>
            <w:tcW w:w="1610" w:type="dxa"/>
            <w:vAlign w:val="bottom"/>
          </w:tcPr>
          <w:p w:rsidR="00057FA9" w:rsidDel="0088130E" w:rsidP="00057FA9" w:rsidRDefault="00057FA9" w14:paraId="2FE564F1" w14:textId="5861C16B">
            <w:pPr>
              <w:jc w:val="center"/>
            </w:pPr>
            <w:r>
              <w:t>70,446</w:t>
            </w:r>
          </w:p>
        </w:tc>
      </w:tr>
      <w:tr w:rsidRPr="001C5091" w:rsidR="00057FA9" w:rsidTr="007611E7" w14:paraId="4A10AC4C" w14:textId="77777777">
        <w:trPr>
          <w:trHeight w:val="312"/>
        </w:trPr>
        <w:tc>
          <w:tcPr>
            <w:tcW w:w="2586" w:type="dxa"/>
            <w:noWrap/>
            <w:tcMar>
              <w:top w:w="0" w:type="dxa"/>
              <w:left w:w="108" w:type="dxa"/>
              <w:bottom w:w="0" w:type="dxa"/>
              <w:right w:w="108" w:type="dxa"/>
            </w:tcMar>
            <w:vAlign w:val="bottom"/>
          </w:tcPr>
          <w:p w:rsidRPr="001C5091" w:rsidR="00057FA9" w:rsidP="00057FA9" w:rsidRDefault="00057FA9" w14:paraId="577E87D5" w14:textId="77777777">
            <w:pPr>
              <w:jc w:val="center"/>
              <w:rPr>
                <w:rFonts w:eastAsia="Calibri"/>
              </w:rPr>
            </w:pPr>
          </w:p>
        </w:tc>
        <w:tc>
          <w:tcPr>
            <w:tcW w:w="1376" w:type="dxa"/>
            <w:vAlign w:val="bottom"/>
          </w:tcPr>
          <w:p w:rsidRPr="001C5091" w:rsidR="00057FA9" w:rsidP="00057FA9" w:rsidRDefault="00057FA9" w14:paraId="2C2DD5FD" w14:textId="77777777">
            <w:pPr>
              <w:jc w:val="center"/>
              <w:rPr>
                <w:rFonts w:eastAsia="Calibri"/>
              </w:rPr>
            </w:pPr>
          </w:p>
        </w:tc>
        <w:tc>
          <w:tcPr>
            <w:tcW w:w="1376" w:type="dxa"/>
            <w:noWrap/>
            <w:tcMar>
              <w:top w:w="0" w:type="dxa"/>
              <w:left w:w="108" w:type="dxa"/>
              <w:bottom w:w="0" w:type="dxa"/>
              <w:right w:w="108" w:type="dxa"/>
            </w:tcMar>
            <w:vAlign w:val="bottom"/>
          </w:tcPr>
          <w:p w:rsidRPr="001C5091" w:rsidR="00057FA9" w:rsidP="00057FA9" w:rsidRDefault="00057FA9" w14:paraId="75771C0E" w14:textId="77777777">
            <w:pPr>
              <w:jc w:val="center"/>
              <w:rPr>
                <w:rFonts w:eastAsia="Calibri"/>
              </w:rPr>
            </w:pPr>
          </w:p>
        </w:tc>
        <w:tc>
          <w:tcPr>
            <w:tcW w:w="1284" w:type="dxa"/>
            <w:noWrap/>
            <w:tcMar>
              <w:top w:w="0" w:type="dxa"/>
              <w:left w:w="108" w:type="dxa"/>
              <w:bottom w:w="0" w:type="dxa"/>
              <w:right w:w="108" w:type="dxa"/>
            </w:tcMar>
            <w:vAlign w:val="bottom"/>
          </w:tcPr>
          <w:p w:rsidRPr="001C5091" w:rsidR="00057FA9" w:rsidP="00057FA9" w:rsidRDefault="00057FA9" w14:paraId="757C3A6C" w14:textId="77777777">
            <w:pPr>
              <w:jc w:val="center"/>
              <w:rPr>
                <w:rFonts w:eastAsia="Calibri"/>
              </w:rPr>
            </w:pPr>
          </w:p>
        </w:tc>
        <w:tc>
          <w:tcPr>
            <w:tcW w:w="1427" w:type="dxa"/>
            <w:shd w:val="clear" w:color="auto" w:fill="auto"/>
            <w:vAlign w:val="bottom"/>
          </w:tcPr>
          <w:p w:rsidRPr="001C5091" w:rsidR="00057FA9" w:rsidP="00057FA9" w:rsidRDefault="00057FA9" w14:paraId="39DA2C75" w14:textId="77777777">
            <w:pPr>
              <w:jc w:val="center"/>
            </w:pPr>
          </w:p>
        </w:tc>
        <w:tc>
          <w:tcPr>
            <w:tcW w:w="1610" w:type="dxa"/>
            <w:vAlign w:val="bottom"/>
          </w:tcPr>
          <w:p w:rsidRPr="001C5091" w:rsidR="00057FA9" w:rsidP="00057FA9" w:rsidRDefault="00057FA9" w14:paraId="01E85BA6" w14:textId="77777777">
            <w:pPr>
              <w:jc w:val="center"/>
            </w:pPr>
          </w:p>
        </w:tc>
      </w:tr>
      <w:tr w:rsidRPr="001C5091" w:rsidR="00057FA9" w:rsidTr="007611E7" w14:paraId="6E1FF079" w14:textId="77777777">
        <w:trPr>
          <w:trHeight w:val="312"/>
        </w:trPr>
        <w:tc>
          <w:tcPr>
            <w:tcW w:w="2586" w:type="dxa"/>
            <w:noWrap/>
            <w:tcMar>
              <w:top w:w="0" w:type="dxa"/>
              <w:left w:w="108" w:type="dxa"/>
              <w:bottom w:w="0" w:type="dxa"/>
              <w:right w:w="108" w:type="dxa"/>
            </w:tcMar>
            <w:vAlign w:val="bottom"/>
          </w:tcPr>
          <w:p w:rsidRPr="001C5091" w:rsidR="00057FA9" w:rsidP="00057FA9" w:rsidRDefault="00057FA9" w14:paraId="7CAEB3E7" w14:textId="77777777">
            <w:pPr>
              <w:jc w:val="center"/>
              <w:rPr>
                <w:rFonts w:eastAsia="Calibri"/>
                <w:b/>
              </w:rPr>
            </w:pPr>
            <w:r w:rsidRPr="001C5091">
              <w:rPr>
                <w:rFonts w:eastAsia="Calibri"/>
                <w:b/>
              </w:rPr>
              <w:t>Contractor Cost</w:t>
            </w:r>
          </w:p>
        </w:tc>
        <w:tc>
          <w:tcPr>
            <w:tcW w:w="1376" w:type="dxa"/>
            <w:shd w:val="clear" w:color="auto" w:fill="auto"/>
            <w:vAlign w:val="bottom"/>
          </w:tcPr>
          <w:p w:rsidRPr="001C5091" w:rsidR="00057FA9" w:rsidP="00057FA9" w:rsidRDefault="00057FA9" w14:paraId="5538A305" w14:textId="77777777">
            <w:pPr>
              <w:jc w:val="center"/>
              <w:rPr>
                <w:rFonts w:eastAsia="Calibri"/>
              </w:rPr>
            </w:pPr>
          </w:p>
        </w:tc>
        <w:tc>
          <w:tcPr>
            <w:tcW w:w="1376" w:type="dxa"/>
            <w:noWrap/>
            <w:tcMar>
              <w:top w:w="0" w:type="dxa"/>
              <w:left w:w="108" w:type="dxa"/>
              <w:bottom w:w="0" w:type="dxa"/>
              <w:right w:w="108" w:type="dxa"/>
            </w:tcMar>
            <w:vAlign w:val="bottom"/>
          </w:tcPr>
          <w:p w:rsidRPr="001C5091" w:rsidR="00057FA9" w:rsidP="00057FA9" w:rsidRDefault="00057FA9" w14:paraId="78D2EBA0" w14:textId="77777777">
            <w:pPr>
              <w:jc w:val="center"/>
              <w:rPr>
                <w:rFonts w:eastAsia="Calibri"/>
              </w:rPr>
            </w:pPr>
          </w:p>
        </w:tc>
        <w:tc>
          <w:tcPr>
            <w:tcW w:w="1284" w:type="dxa"/>
            <w:noWrap/>
            <w:tcMar>
              <w:top w:w="0" w:type="dxa"/>
              <w:left w:w="108" w:type="dxa"/>
              <w:bottom w:w="0" w:type="dxa"/>
              <w:right w:w="108" w:type="dxa"/>
            </w:tcMar>
            <w:vAlign w:val="bottom"/>
          </w:tcPr>
          <w:p w:rsidRPr="001C5091" w:rsidR="00057FA9" w:rsidP="00057FA9" w:rsidRDefault="00057FA9" w14:paraId="4EA66025" w14:textId="77777777">
            <w:pPr>
              <w:jc w:val="center"/>
              <w:rPr>
                <w:rFonts w:eastAsia="Calibri"/>
              </w:rPr>
            </w:pPr>
          </w:p>
        </w:tc>
        <w:tc>
          <w:tcPr>
            <w:tcW w:w="1427" w:type="dxa"/>
            <w:vAlign w:val="bottom"/>
          </w:tcPr>
          <w:p w:rsidRPr="001C5091" w:rsidR="00057FA9" w:rsidP="00057FA9" w:rsidRDefault="00057FA9" w14:paraId="5FC35191" w14:textId="77777777">
            <w:pPr>
              <w:jc w:val="center"/>
            </w:pPr>
          </w:p>
        </w:tc>
        <w:tc>
          <w:tcPr>
            <w:tcW w:w="1610" w:type="dxa"/>
            <w:vAlign w:val="bottom"/>
          </w:tcPr>
          <w:p w:rsidRPr="001C5091" w:rsidR="00057FA9" w:rsidP="00057FA9" w:rsidRDefault="00057FA9" w14:paraId="631D179E" w14:textId="77777777">
            <w:pPr>
              <w:jc w:val="center"/>
            </w:pPr>
          </w:p>
        </w:tc>
      </w:tr>
      <w:tr w:rsidRPr="001C5091" w:rsidR="00057FA9" w:rsidTr="007611E7" w14:paraId="5280E6CC" w14:textId="77777777">
        <w:trPr>
          <w:trHeight w:val="312"/>
        </w:trPr>
        <w:tc>
          <w:tcPr>
            <w:tcW w:w="2586" w:type="dxa"/>
            <w:noWrap/>
            <w:tcMar>
              <w:top w:w="0" w:type="dxa"/>
              <w:left w:w="108" w:type="dxa"/>
              <w:bottom w:w="0" w:type="dxa"/>
              <w:right w:w="108" w:type="dxa"/>
            </w:tcMar>
            <w:vAlign w:val="bottom"/>
          </w:tcPr>
          <w:p w:rsidRPr="001C5091" w:rsidR="00057FA9" w:rsidP="00057FA9" w:rsidRDefault="00057FA9" w14:paraId="5A593742" w14:textId="0347CF13">
            <w:pPr>
              <w:jc w:val="center"/>
              <w:rPr>
                <w:rFonts w:eastAsia="Calibri"/>
                <w:b/>
              </w:rPr>
            </w:pPr>
            <w:r>
              <w:t xml:space="preserve">2 field </w:t>
            </w:r>
            <w:r w:rsidRPr="003F64C2">
              <w:t>contract</w:t>
            </w:r>
            <w:r>
              <w:t>or staff (</w:t>
            </w:r>
            <w:r>
              <w:rPr>
                <w:rFonts w:eastAsia="Calibri"/>
              </w:rPr>
              <w:t xml:space="preserve">Ripple Effects Communications, Inc., </w:t>
            </w:r>
            <w:r w:rsidR="00500B7B">
              <w:rPr>
                <w:rFonts w:eastAsia="Calibri"/>
              </w:rPr>
              <w:t xml:space="preserve">Highrise </w:t>
            </w:r>
            <w:r>
              <w:rPr>
                <w:rFonts w:eastAsia="Calibri"/>
              </w:rPr>
              <w:t>Consulting, Inc.)</w:t>
            </w:r>
          </w:p>
        </w:tc>
        <w:tc>
          <w:tcPr>
            <w:tcW w:w="1376" w:type="dxa"/>
            <w:shd w:val="clear" w:color="auto" w:fill="BFBFBF" w:themeFill="background1" w:themeFillShade="BF"/>
            <w:vAlign w:val="bottom"/>
          </w:tcPr>
          <w:p w:rsidRPr="001C5091" w:rsidR="00057FA9" w:rsidP="00057FA9" w:rsidRDefault="00057FA9" w14:paraId="2BA9CEFF" w14:textId="77777777">
            <w:pPr>
              <w:jc w:val="center"/>
              <w:rPr>
                <w:rFonts w:eastAsia="Calibri"/>
              </w:rPr>
            </w:pPr>
          </w:p>
        </w:tc>
        <w:tc>
          <w:tcPr>
            <w:tcW w:w="1376" w:type="dxa"/>
            <w:noWrap/>
            <w:tcMar>
              <w:top w:w="0" w:type="dxa"/>
              <w:left w:w="108" w:type="dxa"/>
              <w:bottom w:w="0" w:type="dxa"/>
              <w:right w:w="108" w:type="dxa"/>
            </w:tcMar>
            <w:vAlign w:val="bottom"/>
          </w:tcPr>
          <w:p w:rsidRPr="001C5091" w:rsidR="00057FA9" w:rsidP="00057FA9" w:rsidRDefault="00057FA9" w14:paraId="2C76D552" w14:textId="77777777">
            <w:pPr>
              <w:jc w:val="center"/>
              <w:rPr>
                <w:rFonts w:eastAsia="Calibri"/>
              </w:rPr>
            </w:pPr>
            <w:r>
              <w:rPr>
                <w:rFonts w:eastAsia="Calibri"/>
              </w:rPr>
              <w:t>$91,720</w:t>
            </w:r>
          </w:p>
        </w:tc>
        <w:tc>
          <w:tcPr>
            <w:tcW w:w="1284" w:type="dxa"/>
            <w:noWrap/>
            <w:tcMar>
              <w:top w:w="0" w:type="dxa"/>
              <w:left w:w="108" w:type="dxa"/>
              <w:bottom w:w="0" w:type="dxa"/>
              <w:right w:w="108" w:type="dxa"/>
            </w:tcMar>
            <w:vAlign w:val="bottom"/>
          </w:tcPr>
          <w:p w:rsidRPr="001C5091" w:rsidR="00057FA9" w:rsidP="00057FA9" w:rsidRDefault="00057FA9" w14:paraId="65E2659B" w14:textId="7EA6FD36">
            <w:pPr>
              <w:jc w:val="center"/>
              <w:rPr>
                <w:rFonts w:eastAsia="Calibri"/>
              </w:rPr>
            </w:pPr>
            <w:r>
              <w:rPr>
                <w:rFonts w:eastAsia="Calibri"/>
              </w:rPr>
              <w:t>50%</w:t>
            </w:r>
          </w:p>
        </w:tc>
        <w:tc>
          <w:tcPr>
            <w:tcW w:w="1427" w:type="dxa"/>
            <w:shd w:val="clear" w:color="auto" w:fill="BFBFBF" w:themeFill="background1" w:themeFillShade="BF"/>
            <w:vAlign w:val="bottom"/>
          </w:tcPr>
          <w:p w:rsidRPr="001C5091" w:rsidR="00057FA9" w:rsidP="00057FA9" w:rsidRDefault="00057FA9" w14:paraId="3960DBB4" w14:textId="77777777">
            <w:pPr>
              <w:jc w:val="center"/>
            </w:pPr>
          </w:p>
        </w:tc>
        <w:tc>
          <w:tcPr>
            <w:tcW w:w="1610" w:type="dxa"/>
            <w:vAlign w:val="bottom"/>
          </w:tcPr>
          <w:p w:rsidRPr="001C5091" w:rsidR="00057FA9" w:rsidP="00057FA9" w:rsidRDefault="00057FA9" w14:paraId="53D94D8C" w14:textId="674CF32E">
            <w:pPr>
              <w:jc w:val="center"/>
            </w:pPr>
            <w:r>
              <w:t>91,720</w:t>
            </w:r>
          </w:p>
        </w:tc>
      </w:tr>
      <w:tr w:rsidRPr="001C5091" w:rsidR="00057FA9" w:rsidTr="007611E7" w14:paraId="1F4AE389" w14:textId="77777777">
        <w:trPr>
          <w:trHeight w:val="312"/>
        </w:trPr>
        <w:tc>
          <w:tcPr>
            <w:tcW w:w="2586" w:type="dxa"/>
            <w:noWrap/>
            <w:tcMar>
              <w:top w:w="0" w:type="dxa"/>
              <w:left w:w="108" w:type="dxa"/>
              <w:bottom w:w="0" w:type="dxa"/>
              <w:right w:w="108" w:type="dxa"/>
            </w:tcMar>
            <w:vAlign w:val="bottom"/>
          </w:tcPr>
          <w:p w:rsidRPr="001C5091" w:rsidR="00057FA9" w:rsidP="00057FA9" w:rsidRDefault="00057FA9" w14:paraId="36231260" w14:textId="77777777">
            <w:pPr>
              <w:jc w:val="center"/>
              <w:rPr>
                <w:rFonts w:eastAsia="Calibri"/>
              </w:rPr>
            </w:pPr>
          </w:p>
        </w:tc>
        <w:tc>
          <w:tcPr>
            <w:tcW w:w="1376" w:type="dxa"/>
            <w:vAlign w:val="bottom"/>
          </w:tcPr>
          <w:p w:rsidRPr="001C5091" w:rsidR="00057FA9" w:rsidP="00057FA9" w:rsidRDefault="00057FA9" w14:paraId="7A84C6C9" w14:textId="77777777">
            <w:pPr>
              <w:jc w:val="center"/>
              <w:rPr>
                <w:rFonts w:eastAsia="Calibri"/>
              </w:rPr>
            </w:pPr>
          </w:p>
        </w:tc>
        <w:tc>
          <w:tcPr>
            <w:tcW w:w="1376" w:type="dxa"/>
            <w:noWrap/>
            <w:tcMar>
              <w:top w:w="0" w:type="dxa"/>
              <w:left w:w="108" w:type="dxa"/>
              <w:bottom w:w="0" w:type="dxa"/>
              <w:right w:w="108" w:type="dxa"/>
            </w:tcMar>
            <w:vAlign w:val="bottom"/>
          </w:tcPr>
          <w:p w:rsidRPr="001C5091" w:rsidR="00057FA9" w:rsidP="00057FA9" w:rsidRDefault="00057FA9" w14:paraId="52CB0C06" w14:textId="77777777">
            <w:pPr>
              <w:jc w:val="center"/>
              <w:rPr>
                <w:rFonts w:eastAsia="Calibri"/>
              </w:rPr>
            </w:pPr>
          </w:p>
        </w:tc>
        <w:tc>
          <w:tcPr>
            <w:tcW w:w="1284" w:type="dxa"/>
            <w:noWrap/>
            <w:tcMar>
              <w:top w:w="0" w:type="dxa"/>
              <w:left w:w="108" w:type="dxa"/>
              <w:bottom w:w="0" w:type="dxa"/>
              <w:right w:w="108" w:type="dxa"/>
            </w:tcMar>
            <w:vAlign w:val="bottom"/>
          </w:tcPr>
          <w:p w:rsidRPr="001C5091" w:rsidR="00057FA9" w:rsidP="00057FA9" w:rsidRDefault="00057FA9" w14:paraId="52991786" w14:textId="77777777">
            <w:pPr>
              <w:jc w:val="center"/>
              <w:rPr>
                <w:rFonts w:eastAsia="Calibri"/>
              </w:rPr>
            </w:pPr>
          </w:p>
        </w:tc>
        <w:tc>
          <w:tcPr>
            <w:tcW w:w="1427" w:type="dxa"/>
            <w:vAlign w:val="bottom"/>
          </w:tcPr>
          <w:p w:rsidRPr="001C5091" w:rsidR="00057FA9" w:rsidP="00057FA9" w:rsidRDefault="00057FA9" w14:paraId="5628453F" w14:textId="77777777">
            <w:pPr>
              <w:jc w:val="center"/>
            </w:pPr>
          </w:p>
        </w:tc>
        <w:tc>
          <w:tcPr>
            <w:tcW w:w="1610" w:type="dxa"/>
            <w:vAlign w:val="bottom"/>
          </w:tcPr>
          <w:p w:rsidRPr="001C5091" w:rsidR="00057FA9" w:rsidP="00057FA9" w:rsidRDefault="00057FA9" w14:paraId="61F56C5C" w14:textId="77777777">
            <w:pPr>
              <w:jc w:val="center"/>
            </w:pPr>
          </w:p>
        </w:tc>
      </w:tr>
      <w:tr w:rsidRPr="001C5091" w:rsidR="00057FA9" w:rsidTr="007611E7" w14:paraId="18F7AB86" w14:textId="77777777">
        <w:trPr>
          <w:trHeight w:val="312"/>
        </w:trPr>
        <w:tc>
          <w:tcPr>
            <w:tcW w:w="2586" w:type="dxa"/>
            <w:noWrap/>
            <w:tcMar>
              <w:top w:w="0" w:type="dxa"/>
              <w:left w:w="108" w:type="dxa"/>
              <w:bottom w:w="0" w:type="dxa"/>
              <w:right w:w="108" w:type="dxa"/>
            </w:tcMar>
            <w:vAlign w:val="bottom"/>
          </w:tcPr>
          <w:p w:rsidRPr="001C5091" w:rsidR="00057FA9" w:rsidP="00057FA9" w:rsidRDefault="00057FA9" w14:paraId="1707B7A5" w14:textId="77777777">
            <w:pPr>
              <w:jc w:val="center"/>
              <w:rPr>
                <w:rFonts w:eastAsia="Calibri"/>
              </w:rPr>
            </w:pPr>
            <w:r w:rsidRPr="001C5091">
              <w:rPr>
                <w:rFonts w:eastAsia="Calibri"/>
              </w:rPr>
              <w:t>Travel</w:t>
            </w:r>
          </w:p>
        </w:tc>
        <w:tc>
          <w:tcPr>
            <w:tcW w:w="1376" w:type="dxa"/>
            <w:shd w:val="clear" w:color="auto" w:fill="BFBFBF" w:themeFill="background1" w:themeFillShade="BF"/>
            <w:vAlign w:val="bottom"/>
          </w:tcPr>
          <w:p w:rsidRPr="001C5091" w:rsidR="00057FA9" w:rsidP="00057FA9" w:rsidRDefault="00057FA9" w14:paraId="1E1CE340" w14:textId="77777777">
            <w:pPr>
              <w:jc w:val="center"/>
              <w:rPr>
                <w:rFonts w:eastAsia="Calibri"/>
              </w:rPr>
            </w:pPr>
          </w:p>
        </w:tc>
        <w:tc>
          <w:tcPr>
            <w:tcW w:w="1376" w:type="dxa"/>
            <w:shd w:val="clear" w:color="auto" w:fill="BFBFBF" w:themeFill="background1" w:themeFillShade="BF"/>
            <w:noWrap/>
            <w:tcMar>
              <w:top w:w="0" w:type="dxa"/>
              <w:left w:w="108" w:type="dxa"/>
              <w:bottom w:w="0" w:type="dxa"/>
              <w:right w:w="108" w:type="dxa"/>
            </w:tcMar>
            <w:vAlign w:val="bottom"/>
          </w:tcPr>
          <w:p w:rsidRPr="001C5091" w:rsidR="00057FA9" w:rsidP="00057FA9" w:rsidRDefault="00057FA9" w14:paraId="5546CB77" w14:textId="77777777">
            <w:pPr>
              <w:jc w:val="center"/>
              <w:rPr>
                <w:rFonts w:eastAsia="Calibri"/>
              </w:rPr>
            </w:pPr>
          </w:p>
        </w:tc>
        <w:tc>
          <w:tcPr>
            <w:tcW w:w="1284" w:type="dxa"/>
            <w:shd w:val="clear" w:color="auto" w:fill="BFBFBF" w:themeFill="background1" w:themeFillShade="BF"/>
            <w:noWrap/>
            <w:tcMar>
              <w:top w:w="0" w:type="dxa"/>
              <w:left w:w="108" w:type="dxa"/>
              <w:bottom w:w="0" w:type="dxa"/>
              <w:right w:w="108" w:type="dxa"/>
            </w:tcMar>
            <w:vAlign w:val="bottom"/>
          </w:tcPr>
          <w:p w:rsidRPr="001C5091" w:rsidR="00057FA9" w:rsidP="00057FA9" w:rsidRDefault="00057FA9" w14:paraId="17F87D6F" w14:textId="77777777">
            <w:pPr>
              <w:jc w:val="center"/>
              <w:rPr>
                <w:rFonts w:eastAsia="Calibri"/>
              </w:rPr>
            </w:pPr>
          </w:p>
        </w:tc>
        <w:tc>
          <w:tcPr>
            <w:tcW w:w="1427" w:type="dxa"/>
            <w:shd w:val="clear" w:color="auto" w:fill="BFBFBF" w:themeFill="background1" w:themeFillShade="BF"/>
            <w:vAlign w:val="bottom"/>
          </w:tcPr>
          <w:p w:rsidRPr="001C5091" w:rsidR="00057FA9" w:rsidP="00057FA9" w:rsidRDefault="00057FA9" w14:paraId="32F0BFB3" w14:textId="77777777">
            <w:pPr>
              <w:jc w:val="center"/>
            </w:pPr>
          </w:p>
        </w:tc>
        <w:tc>
          <w:tcPr>
            <w:tcW w:w="1610" w:type="dxa"/>
            <w:shd w:val="clear" w:color="auto" w:fill="BFBFBF" w:themeFill="background1" w:themeFillShade="BF"/>
            <w:vAlign w:val="bottom"/>
          </w:tcPr>
          <w:p w:rsidRPr="001C5091" w:rsidR="00057FA9" w:rsidP="00057FA9" w:rsidRDefault="00057FA9" w14:paraId="58F70E97" w14:textId="77777777">
            <w:pPr>
              <w:jc w:val="center"/>
            </w:pPr>
          </w:p>
        </w:tc>
      </w:tr>
      <w:tr w:rsidRPr="001C5091" w:rsidR="00057FA9" w:rsidTr="007611E7" w14:paraId="01FF8EA1" w14:textId="77777777">
        <w:trPr>
          <w:trHeight w:val="312"/>
        </w:trPr>
        <w:tc>
          <w:tcPr>
            <w:tcW w:w="2586" w:type="dxa"/>
            <w:noWrap/>
            <w:tcMar>
              <w:top w:w="0" w:type="dxa"/>
              <w:left w:w="108" w:type="dxa"/>
              <w:bottom w:w="0" w:type="dxa"/>
              <w:right w:w="108" w:type="dxa"/>
            </w:tcMar>
            <w:vAlign w:val="bottom"/>
          </w:tcPr>
          <w:p w:rsidRPr="001C5091" w:rsidR="00057FA9" w:rsidP="00057FA9" w:rsidRDefault="00057FA9" w14:paraId="707BE009" w14:textId="77777777">
            <w:pPr>
              <w:jc w:val="center"/>
              <w:rPr>
                <w:rFonts w:eastAsia="Calibri"/>
                <w:color w:val="1F497D"/>
                <w:highlight w:val="yellow"/>
              </w:rPr>
            </w:pPr>
            <w:r w:rsidRPr="001C5091">
              <w:rPr>
                <w:rFonts w:eastAsia="Calibri"/>
              </w:rPr>
              <w:t>Other Cost</w:t>
            </w:r>
          </w:p>
        </w:tc>
        <w:tc>
          <w:tcPr>
            <w:tcW w:w="1376" w:type="dxa"/>
            <w:shd w:val="clear" w:color="auto" w:fill="BFBFBF" w:themeFill="background1" w:themeFillShade="BF"/>
            <w:vAlign w:val="bottom"/>
          </w:tcPr>
          <w:p w:rsidRPr="001C5091" w:rsidR="00057FA9" w:rsidP="00057FA9" w:rsidRDefault="00057FA9" w14:paraId="5B4EA77D" w14:textId="77777777">
            <w:pPr>
              <w:jc w:val="center"/>
              <w:rPr>
                <w:rFonts w:eastAsia="Calibri"/>
                <w:color w:val="000000"/>
              </w:rPr>
            </w:pPr>
          </w:p>
        </w:tc>
        <w:tc>
          <w:tcPr>
            <w:tcW w:w="1376" w:type="dxa"/>
            <w:shd w:val="clear" w:color="auto" w:fill="BFBFBF" w:themeFill="background1" w:themeFillShade="BF"/>
            <w:noWrap/>
            <w:tcMar>
              <w:top w:w="0" w:type="dxa"/>
              <w:left w:w="108" w:type="dxa"/>
              <w:bottom w:w="0" w:type="dxa"/>
              <w:right w:w="108" w:type="dxa"/>
            </w:tcMar>
            <w:vAlign w:val="bottom"/>
          </w:tcPr>
          <w:p w:rsidRPr="001C5091" w:rsidR="00057FA9" w:rsidP="00057FA9" w:rsidRDefault="00057FA9" w14:paraId="737C47BD" w14:textId="77777777">
            <w:pPr>
              <w:jc w:val="center"/>
              <w:rPr>
                <w:rFonts w:eastAsia="Calibri"/>
              </w:rPr>
            </w:pPr>
          </w:p>
        </w:tc>
        <w:tc>
          <w:tcPr>
            <w:tcW w:w="1284" w:type="dxa"/>
            <w:shd w:val="clear" w:color="auto" w:fill="BFBFBF" w:themeFill="background1" w:themeFillShade="BF"/>
            <w:noWrap/>
            <w:tcMar>
              <w:top w:w="0" w:type="dxa"/>
              <w:left w:w="108" w:type="dxa"/>
              <w:bottom w:w="0" w:type="dxa"/>
              <w:right w:w="108" w:type="dxa"/>
            </w:tcMar>
            <w:vAlign w:val="bottom"/>
          </w:tcPr>
          <w:p w:rsidRPr="001C5091" w:rsidR="00057FA9" w:rsidP="00057FA9" w:rsidRDefault="00057FA9" w14:paraId="01D91BFE" w14:textId="77777777">
            <w:pPr>
              <w:jc w:val="center"/>
              <w:rPr>
                <w:rFonts w:eastAsia="Calibri"/>
              </w:rPr>
            </w:pPr>
          </w:p>
        </w:tc>
        <w:tc>
          <w:tcPr>
            <w:tcW w:w="1427" w:type="dxa"/>
            <w:shd w:val="clear" w:color="auto" w:fill="BFBFBF" w:themeFill="background1" w:themeFillShade="BF"/>
            <w:vAlign w:val="bottom"/>
          </w:tcPr>
          <w:p w:rsidRPr="001C5091" w:rsidR="00057FA9" w:rsidP="00057FA9" w:rsidRDefault="00057FA9" w14:paraId="01139C58" w14:textId="77777777">
            <w:pPr>
              <w:jc w:val="center"/>
              <w:rPr>
                <w:rFonts w:eastAsia="Calibri"/>
              </w:rPr>
            </w:pPr>
          </w:p>
        </w:tc>
        <w:tc>
          <w:tcPr>
            <w:tcW w:w="1610" w:type="dxa"/>
            <w:shd w:val="clear" w:color="auto" w:fill="BFBFBF" w:themeFill="background1" w:themeFillShade="BF"/>
            <w:vAlign w:val="bottom"/>
          </w:tcPr>
          <w:p w:rsidRPr="001C5091" w:rsidR="00057FA9" w:rsidP="00057FA9" w:rsidRDefault="00057FA9" w14:paraId="686190DE" w14:textId="77777777">
            <w:pPr>
              <w:jc w:val="center"/>
              <w:rPr>
                <w:rFonts w:eastAsia="Calibri"/>
              </w:rPr>
            </w:pPr>
          </w:p>
        </w:tc>
      </w:tr>
      <w:tr w:rsidRPr="001C5091" w:rsidR="00057FA9" w:rsidTr="007611E7" w14:paraId="1378287D" w14:textId="77777777">
        <w:trPr>
          <w:trHeight w:val="312"/>
        </w:trPr>
        <w:tc>
          <w:tcPr>
            <w:tcW w:w="2586" w:type="dxa"/>
            <w:noWrap/>
            <w:tcMar>
              <w:top w:w="0" w:type="dxa"/>
              <w:left w:w="108" w:type="dxa"/>
              <w:bottom w:w="0" w:type="dxa"/>
              <w:right w:w="108" w:type="dxa"/>
            </w:tcMar>
            <w:vAlign w:val="bottom"/>
            <w:hideMark/>
          </w:tcPr>
          <w:p w:rsidRPr="001C5091" w:rsidR="00057FA9" w:rsidP="00057FA9" w:rsidRDefault="00057FA9" w14:paraId="440F7222" w14:textId="77777777">
            <w:pPr>
              <w:jc w:val="center"/>
              <w:rPr>
                <w:rFonts w:eastAsia="Calibri"/>
                <w:bCs/>
                <w:color w:val="000000"/>
              </w:rPr>
            </w:pPr>
          </w:p>
        </w:tc>
        <w:tc>
          <w:tcPr>
            <w:tcW w:w="1376" w:type="dxa"/>
            <w:shd w:val="clear" w:color="auto" w:fill="auto"/>
            <w:vAlign w:val="bottom"/>
          </w:tcPr>
          <w:p w:rsidRPr="001C5091" w:rsidR="00057FA9" w:rsidP="00057FA9" w:rsidRDefault="00057FA9" w14:paraId="1F9A4C4F" w14:textId="77777777">
            <w:pPr>
              <w:jc w:val="center"/>
              <w:rPr>
                <w:rFonts w:eastAsia="Calibri"/>
              </w:rPr>
            </w:pPr>
          </w:p>
        </w:tc>
        <w:tc>
          <w:tcPr>
            <w:tcW w:w="1376" w:type="dxa"/>
            <w:shd w:val="clear" w:color="auto" w:fill="auto"/>
            <w:noWrap/>
            <w:tcMar>
              <w:top w:w="0" w:type="dxa"/>
              <w:left w:w="108" w:type="dxa"/>
              <w:bottom w:w="0" w:type="dxa"/>
              <w:right w:w="108" w:type="dxa"/>
            </w:tcMar>
            <w:vAlign w:val="bottom"/>
            <w:hideMark/>
          </w:tcPr>
          <w:p w:rsidRPr="001C5091" w:rsidR="00057FA9" w:rsidP="00057FA9" w:rsidRDefault="00057FA9" w14:paraId="7D6E47E4" w14:textId="77777777">
            <w:pPr>
              <w:jc w:val="center"/>
            </w:pPr>
          </w:p>
        </w:tc>
        <w:tc>
          <w:tcPr>
            <w:tcW w:w="1284" w:type="dxa"/>
            <w:shd w:val="clear" w:color="auto" w:fill="auto"/>
            <w:noWrap/>
            <w:tcMar>
              <w:top w:w="0" w:type="dxa"/>
              <w:left w:w="108" w:type="dxa"/>
              <w:bottom w:w="0" w:type="dxa"/>
              <w:right w:w="108" w:type="dxa"/>
            </w:tcMar>
            <w:vAlign w:val="bottom"/>
          </w:tcPr>
          <w:p w:rsidRPr="001C5091" w:rsidR="00057FA9" w:rsidP="00057FA9" w:rsidRDefault="00057FA9" w14:paraId="0AC8E3D4" w14:textId="77777777">
            <w:pPr>
              <w:jc w:val="center"/>
              <w:rPr>
                <w:rFonts w:eastAsia="Calibri"/>
                <w:b/>
              </w:rPr>
            </w:pPr>
          </w:p>
        </w:tc>
        <w:tc>
          <w:tcPr>
            <w:tcW w:w="1427" w:type="dxa"/>
            <w:shd w:val="clear" w:color="auto" w:fill="auto"/>
            <w:vAlign w:val="bottom"/>
          </w:tcPr>
          <w:p w:rsidRPr="001C5091" w:rsidR="00057FA9" w:rsidP="00057FA9" w:rsidRDefault="00057FA9" w14:paraId="57D8E201" w14:textId="77777777">
            <w:pPr>
              <w:jc w:val="center"/>
              <w:rPr>
                <w:b/>
              </w:rPr>
            </w:pPr>
          </w:p>
        </w:tc>
        <w:tc>
          <w:tcPr>
            <w:tcW w:w="1610" w:type="dxa"/>
            <w:shd w:val="clear" w:color="auto" w:fill="auto"/>
            <w:vAlign w:val="bottom"/>
          </w:tcPr>
          <w:p w:rsidRPr="001C5091" w:rsidR="00057FA9" w:rsidP="00057FA9" w:rsidRDefault="00057FA9" w14:paraId="36631DBA" w14:textId="77777777">
            <w:pPr>
              <w:jc w:val="center"/>
              <w:rPr>
                <w:b/>
              </w:rPr>
            </w:pPr>
          </w:p>
        </w:tc>
      </w:tr>
      <w:tr w:rsidRPr="001C5091" w:rsidR="00057FA9" w:rsidTr="007611E7" w14:paraId="2834F008" w14:textId="77777777">
        <w:trPr>
          <w:trHeight w:val="312"/>
        </w:trPr>
        <w:tc>
          <w:tcPr>
            <w:tcW w:w="2586" w:type="dxa"/>
            <w:noWrap/>
            <w:tcMar>
              <w:top w:w="0" w:type="dxa"/>
              <w:left w:w="108" w:type="dxa"/>
              <w:bottom w:w="0" w:type="dxa"/>
              <w:right w:w="108" w:type="dxa"/>
            </w:tcMar>
            <w:vAlign w:val="bottom"/>
            <w:hideMark/>
          </w:tcPr>
          <w:p w:rsidRPr="001C5091" w:rsidR="00057FA9" w:rsidP="00057FA9" w:rsidRDefault="00057FA9" w14:paraId="03B5F491" w14:textId="77777777">
            <w:pPr>
              <w:jc w:val="center"/>
            </w:pPr>
            <w:r>
              <w:t>Total</w:t>
            </w:r>
          </w:p>
        </w:tc>
        <w:tc>
          <w:tcPr>
            <w:tcW w:w="1376" w:type="dxa"/>
            <w:vAlign w:val="bottom"/>
          </w:tcPr>
          <w:p w:rsidRPr="001C5091" w:rsidR="00057FA9" w:rsidP="00057FA9" w:rsidRDefault="00057FA9" w14:paraId="76741825" w14:textId="77777777">
            <w:pPr>
              <w:jc w:val="center"/>
              <w:rPr>
                <w:rFonts w:eastAsia="Calibri"/>
              </w:rPr>
            </w:pPr>
          </w:p>
        </w:tc>
        <w:tc>
          <w:tcPr>
            <w:tcW w:w="1376" w:type="dxa"/>
            <w:noWrap/>
            <w:tcMar>
              <w:top w:w="0" w:type="dxa"/>
              <w:left w:w="108" w:type="dxa"/>
              <w:bottom w:w="0" w:type="dxa"/>
              <w:right w:w="108" w:type="dxa"/>
            </w:tcMar>
            <w:vAlign w:val="bottom"/>
            <w:hideMark/>
          </w:tcPr>
          <w:p w:rsidRPr="001C5091" w:rsidR="00057FA9" w:rsidP="00057FA9" w:rsidRDefault="00057FA9" w14:paraId="5ECF297E" w14:textId="77777777">
            <w:pPr>
              <w:jc w:val="center"/>
            </w:pPr>
          </w:p>
        </w:tc>
        <w:tc>
          <w:tcPr>
            <w:tcW w:w="1284" w:type="dxa"/>
            <w:noWrap/>
            <w:tcMar>
              <w:top w:w="0" w:type="dxa"/>
              <w:left w:w="108" w:type="dxa"/>
              <w:bottom w:w="0" w:type="dxa"/>
              <w:right w:w="108" w:type="dxa"/>
            </w:tcMar>
            <w:vAlign w:val="bottom"/>
            <w:hideMark/>
          </w:tcPr>
          <w:p w:rsidRPr="001C5091" w:rsidR="00057FA9" w:rsidP="00057FA9" w:rsidRDefault="00057FA9" w14:paraId="4C77AFE6" w14:textId="77777777">
            <w:pPr>
              <w:jc w:val="center"/>
            </w:pPr>
          </w:p>
        </w:tc>
        <w:tc>
          <w:tcPr>
            <w:tcW w:w="1427" w:type="dxa"/>
            <w:vAlign w:val="bottom"/>
          </w:tcPr>
          <w:p w:rsidRPr="001C5091" w:rsidR="00057FA9" w:rsidP="00057FA9" w:rsidRDefault="00057FA9" w14:paraId="26A3DE54" w14:textId="77777777">
            <w:pPr>
              <w:jc w:val="center"/>
            </w:pPr>
          </w:p>
        </w:tc>
        <w:tc>
          <w:tcPr>
            <w:tcW w:w="1610" w:type="dxa"/>
            <w:vAlign w:val="bottom"/>
          </w:tcPr>
          <w:p w:rsidRPr="001C5091" w:rsidR="00057FA9" w:rsidP="00057FA9" w:rsidRDefault="00057FA9" w14:paraId="7794F2D6" w14:textId="0E1A2194">
            <w:pPr>
              <w:jc w:val="center"/>
            </w:pPr>
            <w:r>
              <w:t>222,054</w:t>
            </w:r>
          </w:p>
        </w:tc>
      </w:tr>
    </w:tbl>
    <w:p w:rsidRPr="009F25F9" w:rsidR="005936FA" w:rsidP="00AE214C" w:rsidRDefault="005936FA" w14:paraId="11E93927" w14:textId="77777777">
      <w:pPr>
        <w:spacing w:line="480" w:lineRule="auto"/>
        <w:ind w:right="-684" w:hanging="180"/>
        <w:rPr>
          <w:bCs/>
        </w:rPr>
      </w:pPr>
    </w:p>
    <w:p w:rsidR="00061066" w:rsidP="00C04B04" w:rsidRDefault="00061066" w14:paraId="3B424344" w14:textId="77777777">
      <w:pPr>
        <w:pStyle w:val="Heading2"/>
      </w:pPr>
      <w:bookmarkStart w:name="_Toc419964167" w:id="23"/>
      <w:r w:rsidRPr="00DE17C5">
        <w:t xml:space="preserve">A.15. Explanation for Program Changes </w:t>
      </w:r>
      <w:r>
        <w:t>or Adjustments</w:t>
      </w:r>
      <w:bookmarkEnd w:id="23"/>
    </w:p>
    <w:p w:rsidR="00F449A9" w:rsidP="00F712F9" w:rsidRDefault="00F449A9" w14:paraId="781B6715" w14:textId="77777777">
      <w:pPr>
        <w:ind w:right="-684"/>
        <w:rPr>
          <w:b/>
          <w:bCs/>
        </w:rPr>
      </w:pPr>
    </w:p>
    <w:p w:rsidR="00F12FC5" w:rsidP="002E51D7" w:rsidRDefault="002E51D7" w14:paraId="673FB40C" w14:textId="1DD81DFA">
      <w:pPr>
        <w:spacing w:line="480" w:lineRule="auto"/>
        <w:ind w:right="-691"/>
      </w:pPr>
      <w:r w:rsidRPr="002E51D7">
        <w:rPr>
          <w:highlight w:val="yellow"/>
        </w:rPr>
        <w:t>In the burden table the frequency for Publication Reporting was being calculated as 1 instead of 3 in previous submissions, as well as in the current submission. A decrease of 2,000 burden hours is due to the Final Progress Report no longer being accepted. Overall, the burden hour estimates for other PHS forms did not change.</w:t>
      </w:r>
      <w:r w:rsidRPr="002E51D7">
        <w:t xml:space="preserve">  </w:t>
      </w:r>
    </w:p>
    <w:p w:rsidR="002E51D7" w:rsidP="00F12FC5" w:rsidRDefault="002E51D7" w14:paraId="3E6D9176" w14:textId="0C7221DB">
      <w:pPr>
        <w:ind w:right="-684"/>
      </w:pPr>
    </w:p>
    <w:p w:rsidR="002E51D7" w:rsidP="00F12FC5" w:rsidRDefault="002E51D7" w14:paraId="118974B3" w14:textId="77777777">
      <w:pPr>
        <w:ind w:right="-684"/>
      </w:pPr>
    </w:p>
    <w:p w:rsidR="00F449A9" w:rsidP="00F449A9" w:rsidRDefault="00F449A9" w14:paraId="1C4C1F7D" w14:textId="77777777">
      <w:pPr>
        <w:ind w:right="-684"/>
        <w:rPr>
          <w:bCs/>
        </w:rPr>
      </w:pPr>
      <w:r w:rsidRPr="0005792F">
        <w:rPr>
          <w:bCs/>
        </w:rPr>
        <w:t>A Summary Table of Noteworthy Changes</w:t>
      </w:r>
      <w:r>
        <w:rPr>
          <w:bCs/>
        </w:rPr>
        <w:t xml:space="preserve"> or Adjustments:</w:t>
      </w:r>
      <w:r w:rsidRPr="0005792F">
        <w:rPr>
          <w:bCs/>
        </w:rPr>
        <w:t xml:space="preserve"> </w:t>
      </w:r>
    </w:p>
    <w:p w:rsidR="00F449A9" w:rsidP="00061066" w:rsidRDefault="00F449A9" w14:paraId="2F60ADD7" w14:textId="77777777">
      <w:pPr>
        <w:ind w:right="-684"/>
        <w:rPr>
          <w:b/>
          <w:bCs/>
          <w:highlight w:val="yellow"/>
          <w:u w:val="single"/>
        </w:rPr>
      </w:pPr>
    </w:p>
    <w:tbl>
      <w:tblPr>
        <w:tblStyle w:val="TableGrid"/>
        <w:tblW w:w="0" w:type="auto"/>
        <w:tblLook w:val="04A0" w:firstRow="1" w:lastRow="0" w:firstColumn="1" w:lastColumn="0" w:noHBand="0" w:noVBand="1"/>
      </w:tblPr>
      <w:tblGrid>
        <w:gridCol w:w="3710"/>
        <w:gridCol w:w="5640"/>
      </w:tblGrid>
      <w:tr w:rsidRPr="00677563" w:rsidR="00F449A9" w:rsidTr="00805884" w14:paraId="5E0A2215" w14:textId="77777777">
        <w:trPr>
          <w:trHeight w:val="331"/>
        </w:trPr>
        <w:tc>
          <w:tcPr>
            <w:tcW w:w="3710" w:type="dxa"/>
            <w:hideMark/>
          </w:tcPr>
          <w:p w:rsidRPr="00A349A9" w:rsidR="00F449A9" w:rsidP="00C132C8" w:rsidRDefault="00F449A9" w14:paraId="2AF9EA1F" w14:textId="77777777">
            <w:pPr>
              <w:jc w:val="center"/>
              <w:rPr>
                <w:b/>
                <w:bCs/>
                <w:color w:val="000000"/>
                <w:u w:val="single"/>
              </w:rPr>
            </w:pPr>
            <w:r w:rsidRPr="00A349A9">
              <w:rPr>
                <w:b/>
                <w:bCs/>
                <w:color w:val="000000"/>
                <w:u w:val="single"/>
              </w:rPr>
              <w:t>Form</w:t>
            </w:r>
          </w:p>
        </w:tc>
        <w:tc>
          <w:tcPr>
            <w:tcW w:w="5640" w:type="dxa"/>
            <w:hideMark/>
          </w:tcPr>
          <w:p w:rsidRPr="00A349A9" w:rsidR="00F449A9" w:rsidP="00C132C8" w:rsidRDefault="00F449A9" w14:paraId="50977902" w14:textId="77777777">
            <w:pPr>
              <w:jc w:val="center"/>
              <w:rPr>
                <w:b/>
                <w:bCs/>
                <w:color w:val="000000"/>
                <w:u w:val="single"/>
              </w:rPr>
            </w:pPr>
            <w:r w:rsidRPr="00A349A9">
              <w:rPr>
                <w:b/>
                <w:bCs/>
                <w:color w:val="000000"/>
                <w:u w:val="single"/>
              </w:rPr>
              <w:t>Adjustments</w:t>
            </w:r>
          </w:p>
        </w:tc>
      </w:tr>
      <w:tr w:rsidRPr="00677563" w:rsidR="00DD4CC6" w:rsidTr="00805884" w14:paraId="0AF5582F" w14:textId="77777777">
        <w:trPr>
          <w:trHeight w:val="1128"/>
        </w:trPr>
        <w:tc>
          <w:tcPr>
            <w:tcW w:w="3710" w:type="dxa"/>
            <w:hideMark/>
          </w:tcPr>
          <w:p w:rsidR="00DD4CC6" w:rsidP="007078FE" w:rsidRDefault="00DD4CC6" w14:paraId="5F91FDDE" w14:textId="7EC5200F">
            <w:pPr>
              <w:rPr>
                <w:rFonts w:cs="Arial"/>
                <w:color w:val="000000"/>
              </w:rPr>
            </w:pPr>
            <w:proofErr w:type="gramStart"/>
            <w:r>
              <w:rPr>
                <w:rFonts w:cs="Arial"/>
                <w:color w:val="000000"/>
              </w:rPr>
              <w:t>Attachment  10</w:t>
            </w:r>
            <w:proofErr w:type="gramEnd"/>
            <w:r>
              <w:rPr>
                <w:rFonts w:cs="Arial"/>
                <w:color w:val="000000"/>
              </w:rPr>
              <w:t>A-D:</w:t>
            </w:r>
          </w:p>
          <w:p w:rsidRPr="00A349A9" w:rsidR="00DD4CC6" w:rsidP="00C132C8" w:rsidRDefault="00DD4CC6" w14:paraId="023B3B37" w14:textId="7A01515C">
            <w:pPr>
              <w:rPr>
                <w:color w:val="000000"/>
              </w:rPr>
            </w:pPr>
            <w:proofErr w:type="gramStart"/>
            <w:r>
              <w:rPr>
                <w:rFonts w:cs="Arial"/>
                <w:color w:val="000000"/>
              </w:rPr>
              <w:t xml:space="preserve">Attachment  </w:t>
            </w:r>
            <w:r w:rsidRPr="00BE6FAF">
              <w:rPr>
                <w:color w:val="000000"/>
                <w:shd w:val="clear" w:color="auto" w:fill="FFFFFF"/>
              </w:rPr>
              <w:t>Data</w:t>
            </w:r>
            <w:proofErr w:type="gramEnd"/>
            <w:r w:rsidRPr="00BE6FAF">
              <w:rPr>
                <w:color w:val="000000"/>
                <w:shd w:val="clear" w:color="auto" w:fill="FFFFFF"/>
              </w:rPr>
              <w:t xml:space="preserve"> tables for use with Institutional Research Training grant applications using the SF424 (R&amp;R)</w:t>
            </w:r>
          </w:p>
        </w:tc>
        <w:tc>
          <w:tcPr>
            <w:tcW w:w="5640" w:type="dxa"/>
            <w:hideMark/>
          </w:tcPr>
          <w:p w:rsidRPr="00A349A9" w:rsidR="00DD4CC6" w:rsidRDefault="00DD4CC6" w14:paraId="355B4F13" w14:textId="46F31C01">
            <w:pPr>
              <w:rPr>
                <w:color w:val="000000"/>
              </w:rPr>
            </w:pPr>
            <w:r w:rsidRPr="00A349A9">
              <w:rPr>
                <w:color w:val="000000"/>
              </w:rPr>
              <w:t xml:space="preserve">Updated </w:t>
            </w:r>
            <w:r>
              <w:rPr>
                <w:color w:val="000000"/>
              </w:rPr>
              <w:t xml:space="preserve">language re: human subjects, inclusion/enrollment/study populations, clinical trials. </w:t>
            </w:r>
          </w:p>
        </w:tc>
      </w:tr>
      <w:tr w:rsidRPr="00677563" w:rsidR="00DD4CC6" w:rsidTr="00805884" w14:paraId="193BC136" w14:textId="77777777">
        <w:trPr>
          <w:trHeight w:val="564"/>
        </w:trPr>
        <w:tc>
          <w:tcPr>
            <w:tcW w:w="3710" w:type="dxa"/>
            <w:hideMark/>
          </w:tcPr>
          <w:p w:rsidRPr="00A349A9" w:rsidR="00DD4CC6" w:rsidP="00C132C8" w:rsidRDefault="00DD4CC6" w14:paraId="470A4F24" w14:textId="1E01C71A">
            <w:pPr>
              <w:rPr>
                <w:color w:val="000000"/>
              </w:rPr>
            </w:pPr>
            <w:r>
              <w:rPr>
                <w:color w:val="000000"/>
              </w:rPr>
              <w:t>PHS 2271: Statement of Appointment</w:t>
            </w:r>
          </w:p>
        </w:tc>
        <w:tc>
          <w:tcPr>
            <w:tcW w:w="5640" w:type="dxa"/>
            <w:hideMark/>
          </w:tcPr>
          <w:p w:rsidR="00DD4CC6" w:rsidRDefault="00DD4CC6" w14:paraId="28D7A78C" w14:textId="500B416C">
            <w:pPr>
              <w:rPr>
                <w:color w:val="000000"/>
              </w:rPr>
            </w:pPr>
            <w:r>
              <w:rPr>
                <w:color w:val="000000"/>
              </w:rPr>
              <w:t xml:space="preserve">Section D: Updates to allow reporting of participant effort rounded to the nearest one-tenth, rather than whole numbers. </w:t>
            </w:r>
          </w:p>
          <w:p w:rsidR="00DD4CC6" w:rsidRDefault="00DD4CC6" w14:paraId="743D7852" w14:textId="65E73090">
            <w:pPr>
              <w:rPr>
                <w:color w:val="000000"/>
              </w:rPr>
            </w:pPr>
            <w:r w:rsidRPr="00A349A9">
              <w:rPr>
                <w:color w:val="000000"/>
              </w:rPr>
              <w:t xml:space="preserve">Updates made to Section </w:t>
            </w:r>
            <w:r>
              <w:rPr>
                <w:color w:val="000000"/>
              </w:rPr>
              <w:t xml:space="preserve">G: Special Reporting Requirements re: collection of human subject, </w:t>
            </w:r>
            <w:r>
              <w:rPr>
                <w:color w:val="000000"/>
              </w:rPr>
              <w:lastRenderedPageBreak/>
              <w:t xml:space="preserve">inclusion, and clinical trial results/data/information in the Human Subjects System </w:t>
            </w:r>
          </w:p>
          <w:p w:rsidR="00DD4CC6" w:rsidRDefault="00DD4CC6" w14:paraId="43319CA3" w14:textId="4A9C9689">
            <w:pPr>
              <w:rPr>
                <w:color w:val="000000"/>
              </w:rPr>
            </w:pPr>
            <w:r>
              <w:rPr>
                <w:color w:val="000000"/>
              </w:rPr>
              <w:t>Removal of question G.4,</w:t>
            </w:r>
          </w:p>
          <w:p w:rsidR="00DD4CC6" w:rsidRDefault="00DD4CC6" w14:paraId="5AFAF0BA" w14:textId="724B8647">
            <w:pPr>
              <w:rPr>
                <w:color w:val="000000"/>
              </w:rPr>
            </w:pPr>
            <w:r>
              <w:rPr>
                <w:color w:val="000000"/>
              </w:rPr>
              <w:t xml:space="preserve">Addition of requirement for SBIR/STTR recipients to upload the </w:t>
            </w:r>
            <w:proofErr w:type="spellStart"/>
            <w:r>
              <w:rPr>
                <w:color w:val="000000"/>
              </w:rPr>
              <w:t>LifeCycle</w:t>
            </w:r>
            <w:proofErr w:type="spellEnd"/>
            <w:r>
              <w:rPr>
                <w:color w:val="000000"/>
              </w:rPr>
              <w:t xml:space="preserve"> Certification form in G.1</w:t>
            </w:r>
          </w:p>
          <w:p w:rsidRPr="00A349A9" w:rsidR="00DD4CC6" w:rsidRDefault="00DD4CC6" w14:paraId="62B3727B" w14:textId="23867D76">
            <w:pPr>
              <w:rPr>
                <w:color w:val="000000"/>
              </w:rPr>
            </w:pPr>
            <w:r>
              <w:t xml:space="preserve"> </w:t>
            </w:r>
          </w:p>
        </w:tc>
      </w:tr>
      <w:tr w:rsidRPr="00677563" w:rsidR="00DD4CC6" w:rsidTr="00805884" w14:paraId="16756654" w14:textId="77777777">
        <w:trPr>
          <w:trHeight w:val="564"/>
        </w:trPr>
        <w:tc>
          <w:tcPr>
            <w:tcW w:w="3710" w:type="dxa"/>
          </w:tcPr>
          <w:p w:rsidR="00DD4CC6" w:rsidP="007078FE" w:rsidRDefault="00DD4CC6" w14:paraId="2038561F" w14:textId="41A9E8CA">
            <w:pPr>
              <w:rPr>
                <w:color w:val="000000"/>
              </w:rPr>
            </w:pPr>
            <w:r>
              <w:lastRenderedPageBreak/>
              <w:t>Attachment 5B: PHS Human Subjects and Clinical Trial Information (Part of RPPR, includes Inclusion Enrollment Report)</w:t>
            </w:r>
          </w:p>
        </w:tc>
        <w:tc>
          <w:tcPr>
            <w:tcW w:w="5640" w:type="dxa"/>
          </w:tcPr>
          <w:p w:rsidR="00DD4CC6" w:rsidP="007078FE" w:rsidRDefault="00DD4CC6" w14:paraId="16643A05" w14:textId="0990FF59">
            <w:pPr>
              <w:rPr>
                <w:color w:val="000000"/>
              </w:rPr>
            </w:pPr>
            <w:r>
              <w:rPr>
                <w:color w:val="000000"/>
              </w:rPr>
              <w:t>Updated instructions and samples.</w:t>
            </w:r>
          </w:p>
          <w:p w:rsidRPr="00A349A9" w:rsidR="00DD4CC6" w:rsidP="007078FE" w:rsidRDefault="00DD4CC6" w14:paraId="2C4CB981" w14:textId="4A84B70C">
            <w:pPr>
              <w:rPr>
                <w:color w:val="000000"/>
              </w:rPr>
            </w:pPr>
          </w:p>
        </w:tc>
      </w:tr>
      <w:tr w:rsidRPr="00677563" w:rsidR="00DD4CC6" w:rsidTr="00F12FC5" w14:paraId="7F839AB5" w14:textId="77777777">
        <w:trPr>
          <w:trHeight w:val="1007"/>
        </w:trPr>
        <w:tc>
          <w:tcPr>
            <w:tcW w:w="3710" w:type="dxa"/>
          </w:tcPr>
          <w:p w:rsidR="00DD4CC6" w:rsidP="007078FE" w:rsidRDefault="00DD4CC6" w14:paraId="458F8C5E" w14:textId="2E547622">
            <w:pPr>
              <w:rPr>
                <w:color w:val="000000"/>
              </w:rPr>
            </w:pPr>
          </w:p>
        </w:tc>
        <w:tc>
          <w:tcPr>
            <w:tcW w:w="5640" w:type="dxa"/>
          </w:tcPr>
          <w:p w:rsidR="00DD4CC6" w:rsidP="007078FE" w:rsidRDefault="00DD4CC6" w14:paraId="6E74E9B7" w14:textId="7D4C64BA">
            <w:pPr>
              <w:rPr>
                <w:color w:val="000000"/>
              </w:rPr>
            </w:pPr>
            <w:r>
              <w:rPr>
                <w:color w:val="000000"/>
              </w:rPr>
              <w:t>Added two data fields.</w:t>
            </w:r>
          </w:p>
          <w:p w:rsidR="00DD4CC6" w:rsidP="007078FE" w:rsidRDefault="00DD4CC6" w14:paraId="2F08CBEA" w14:textId="5149E8EC">
            <w:pPr>
              <w:rPr>
                <w:color w:val="000000"/>
              </w:rPr>
            </w:pPr>
            <w:r>
              <w:rPr>
                <w:color w:val="000000"/>
              </w:rPr>
              <w:t>Updated instructions.</w:t>
            </w:r>
          </w:p>
        </w:tc>
      </w:tr>
      <w:tr w:rsidRPr="00677563" w:rsidR="00DD4CC6" w:rsidTr="00F12FC5" w14:paraId="1E6AB919" w14:textId="77777777">
        <w:trPr>
          <w:trHeight w:val="1007"/>
        </w:trPr>
        <w:tc>
          <w:tcPr>
            <w:tcW w:w="3710" w:type="dxa"/>
          </w:tcPr>
          <w:p w:rsidR="00DD4CC6" w:rsidP="007078FE" w:rsidRDefault="00DD4CC6" w14:paraId="287C2C9C" w14:textId="55587806">
            <w:pPr>
              <w:rPr>
                <w:color w:val="000000"/>
              </w:rPr>
            </w:pPr>
          </w:p>
        </w:tc>
        <w:tc>
          <w:tcPr>
            <w:tcW w:w="5640" w:type="dxa"/>
          </w:tcPr>
          <w:p w:rsidR="00DD4CC6" w:rsidP="001339BF" w:rsidRDefault="00DD4CC6" w14:paraId="1C9DE260" w14:textId="77777777">
            <w:pPr>
              <w:rPr>
                <w:color w:val="000000"/>
                <w:sz w:val="22"/>
                <w:szCs w:val="22"/>
              </w:rPr>
            </w:pPr>
            <w:r>
              <w:t xml:space="preserve">Updates made to the </w:t>
            </w:r>
            <w:r>
              <w:rPr>
                <w:color w:val="000000"/>
              </w:rPr>
              <w:t>PHS Human Subjects and Clinical Trial Information form.</w:t>
            </w:r>
          </w:p>
          <w:p w:rsidR="00DD4CC6" w:rsidP="001339BF" w:rsidRDefault="00DD4CC6" w14:paraId="70024507" w14:textId="77777777">
            <w:pPr>
              <w:rPr>
                <w:color w:val="000000"/>
              </w:rPr>
            </w:pPr>
          </w:p>
          <w:p w:rsidR="00DD4CC6" w:rsidP="001339BF" w:rsidRDefault="00DD4CC6" w14:paraId="221F1AAD" w14:textId="77777777">
            <w:pPr>
              <w:rPr>
                <w:color w:val="000000"/>
                <w:highlight w:val="yellow"/>
              </w:rPr>
            </w:pPr>
            <w:r w:rsidRPr="001339BF">
              <w:rPr>
                <w:color w:val="000000"/>
              </w:rPr>
              <w:t xml:space="preserve">Reorganized and updated main PHS Human Subjects and Clinical Trial Information form introduction for clarity and streamlined instructions. </w:t>
            </w:r>
            <w:r>
              <w:rPr>
                <w:color w:val="000000"/>
              </w:rPr>
              <w:t xml:space="preserve">Sections were renumbered accordingly. </w:t>
            </w:r>
          </w:p>
          <w:p w:rsidR="00DD4CC6" w:rsidP="001339BF" w:rsidRDefault="00DD4CC6" w14:paraId="1E4F1F83" w14:textId="77777777">
            <w:pPr>
              <w:rPr>
                <w:color w:val="000000"/>
                <w:sz w:val="22"/>
                <w:szCs w:val="22"/>
                <w:highlight w:val="yellow"/>
              </w:rPr>
            </w:pPr>
          </w:p>
          <w:p w:rsidRPr="001339BF" w:rsidR="00DD4CC6" w:rsidP="001339BF" w:rsidRDefault="00DD4CC6" w14:paraId="5C78B510" w14:textId="77777777">
            <w:r w:rsidRPr="001339BF">
              <w:t xml:space="preserve">Added attachments to the PHS Human Subjects and Clinical Trials Information Study Record </w:t>
            </w:r>
            <w:proofErr w:type="spellStart"/>
            <w:r w:rsidRPr="001339BF">
              <w:t>subform</w:t>
            </w:r>
            <w:proofErr w:type="spellEnd"/>
            <w:r w:rsidRPr="001339BF">
              <w:t xml:space="preserve"> and Inclusion Enrollment Report </w:t>
            </w:r>
            <w:proofErr w:type="spellStart"/>
            <w:r w:rsidRPr="001339BF">
              <w:t>subform</w:t>
            </w:r>
            <w:proofErr w:type="spellEnd"/>
            <w:r w:rsidRPr="001339BF">
              <w:t>.</w:t>
            </w:r>
          </w:p>
          <w:p w:rsidRPr="001339BF" w:rsidR="00DD4CC6" w:rsidP="001339BF" w:rsidRDefault="00DD4CC6" w14:paraId="1DC703CD" w14:textId="77777777"/>
          <w:p w:rsidRPr="001339BF" w:rsidR="00DD4CC6" w:rsidP="001339BF" w:rsidRDefault="00DD4CC6" w14:paraId="76E992E8" w14:textId="77777777">
            <w:pPr>
              <w:rPr>
                <w:color w:val="000000"/>
              </w:rPr>
            </w:pPr>
            <w:r w:rsidRPr="001339BF">
              <w:t xml:space="preserve">Added attachment 2.3.a. to the Study Record </w:t>
            </w:r>
            <w:proofErr w:type="spellStart"/>
            <w:r w:rsidRPr="001339BF">
              <w:rPr>
                <w:color w:val="000000"/>
              </w:rPr>
              <w:t>subform</w:t>
            </w:r>
            <w:proofErr w:type="spellEnd"/>
            <w:r w:rsidRPr="001339BF">
              <w:rPr>
                <w:color w:val="000000"/>
              </w:rPr>
              <w:t xml:space="preserve">. Deleted field 4.1. Renumbered other sections accordingly. Updated field 4.1.a for clarity. Added field 4.6. Renumbered other sections accordingly. </w:t>
            </w:r>
          </w:p>
          <w:p w:rsidRPr="001339BF" w:rsidR="00DD4CC6" w:rsidP="001339BF" w:rsidRDefault="00DD4CC6" w14:paraId="79B5BA66" w14:textId="77777777">
            <w:pPr>
              <w:rPr>
                <w:color w:val="000000"/>
              </w:rPr>
            </w:pPr>
          </w:p>
          <w:p w:rsidRPr="001339BF" w:rsidR="00DD4CC6" w:rsidP="001339BF" w:rsidRDefault="00DD4CC6" w14:paraId="4BBCDF74" w14:textId="77777777">
            <w:pPr>
              <w:rPr>
                <w:color w:val="000000"/>
              </w:rPr>
            </w:pPr>
            <w:r w:rsidRPr="001339BF">
              <w:rPr>
                <w:color w:val="000000"/>
              </w:rPr>
              <w:t xml:space="preserve">Added field 1 to the Inclusion Enrollment Report </w:t>
            </w:r>
            <w:proofErr w:type="spellStart"/>
            <w:r w:rsidRPr="001339BF">
              <w:rPr>
                <w:color w:val="000000"/>
              </w:rPr>
              <w:t>subform</w:t>
            </w:r>
            <w:proofErr w:type="spellEnd"/>
            <w:r w:rsidRPr="001339BF">
              <w:rPr>
                <w:color w:val="000000"/>
              </w:rPr>
              <w:t xml:space="preserve">. Renumbered other sections accordingly. </w:t>
            </w:r>
          </w:p>
          <w:p w:rsidRPr="001339BF" w:rsidR="00DD4CC6" w:rsidP="001339BF" w:rsidRDefault="00DD4CC6" w14:paraId="27D53D7C" w14:textId="77777777">
            <w:pPr>
              <w:rPr>
                <w:color w:val="000000"/>
                <w:sz w:val="22"/>
                <w:szCs w:val="22"/>
              </w:rPr>
            </w:pPr>
          </w:p>
          <w:p w:rsidR="00DD4CC6" w:rsidP="001339BF" w:rsidRDefault="00DD4CC6" w14:paraId="3AA47771" w14:textId="77777777">
            <w:pPr>
              <w:rPr>
                <w:color w:val="000000"/>
              </w:rPr>
            </w:pPr>
            <w:r>
              <w:rPr>
                <w:color w:val="000000"/>
              </w:rPr>
              <w:t xml:space="preserve">Removed previously numbered 5.1, 5.2, 5.6, 5.8, 5.11, 5.14, and 5.18 and renumbered section accordingly. </w:t>
            </w:r>
          </w:p>
          <w:p w:rsidR="00DD4CC6" w:rsidP="001339BF" w:rsidRDefault="00DD4CC6" w14:paraId="52870922" w14:textId="77777777">
            <w:pPr>
              <w:rPr>
                <w:color w:val="000000"/>
              </w:rPr>
            </w:pPr>
          </w:p>
          <w:p w:rsidR="00DD4CC6" w:rsidP="007078FE" w:rsidRDefault="00DD4CC6" w14:paraId="3EC81F6F" w14:textId="77777777">
            <w:pPr>
              <w:rPr>
                <w:color w:val="000000"/>
              </w:rPr>
            </w:pPr>
          </w:p>
        </w:tc>
      </w:tr>
    </w:tbl>
    <w:p w:rsidR="00E64549" w:rsidP="00AE214C" w:rsidRDefault="00E64549" w14:paraId="1D170F0F" w14:textId="77777777">
      <w:pPr>
        <w:spacing w:line="480" w:lineRule="auto"/>
        <w:ind w:right="-684"/>
        <w:rPr>
          <w:b/>
        </w:rPr>
      </w:pPr>
    </w:p>
    <w:p w:rsidR="00061066" w:rsidP="00C04B04" w:rsidRDefault="00061066" w14:paraId="18A97EA7" w14:textId="77777777">
      <w:pPr>
        <w:pStyle w:val="Heading2"/>
      </w:pPr>
      <w:bookmarkStart w:name="_Toc419964168" w:id="24"/>
      <w:r w:rsidRPr="00D84552">
        <w:t>A.16. Plans for Tabulation and Publication and Project Time Schedule</w:t>
      </w:r>
      <w:bookmarkEnd w:id="24"/>
    </w:p>
    <w:p w:rsidRPr="00C04B04" w:rsidR="00C04B04" w:rsidP="00C04B04" w:rsidRDefault="00C04B04" w14:paraId="396C9C18" w14:textId="77777777"/>
    <w:p w:rsidR="00B61497" w:rsidP="00AE214C" w:rsidRDefault="0072367D" w14:paraId="16AD0CE1" w14:textId="77777777">
      <w:pPr>
        <w:pStyle w:val="BodyTextIndent"/>
        <w:spacing w:line="480" w:lineRule="auto"/>
        <w:ind w:left="0" w:right="-684"/>
        <w:rPr>
          <w:bCs/>
        </w:rPr>
      </w:pPr>
      <w:r>
        <w:rPr>
          <w:bCs/>
        </w:rPr>
        <w:t>T</w:t>
      </w:r>
      <w:r w:rsidRPr="009F25F9" w:rsidR="003C7B8B">
        <w:rPr>
          <w:bCs/>
        </w:rPr>
        <w:t>here is no tabulation, publication, or project time schedule</w:t>
      </w:r>
      <w:r w:rsidR="008E347F">
        <w:rPr>
          <w:bCs/>
        </w:rPr>
        <w:t xml:space="preserve"> associated with use of forms</w:t>
      </w:r>
      <w:r w:rsidRPr="009F25F9" w:rsidR="003C7B8B">
        <w:rPr>
          <w:bCs/>
        </w:rPr>
        <w:t xml:space="preserve">.  </w:t>
      </w:r>
    </w:p>
    <w:p w:rsidR="00067FB0" w:rsidP="00F712F9" w:rsidRDefault="00067FB0" w14:paraId="07D3C425" w14:textId="77777777">
      <w:pPr>
        <w:pStyle w:val="BodyTextIndent"/>
        <w:ind w:left="0" w:right="-684"/>
        <w:rPr>
          <w:bCs/>
        </w:rPr>
      </w:pPr>
    </w:p>
    <w:p w:rsidR="00061066" w:rsidP="00C04B04" w:rsidRDefault="00061066" w14:paraId="62187FF4" w14:textId="77777777">
      <w:pPr>
        <w:pStyle w:val="Heading2"/>
      </w:pPr>
      <w:bookmarkStart w:name="_Toc419964169" w:id="25"/>
      <w:r w:rsidRPr="00D84552">
        <w:lastRenderedPageBreak/>
        <w:t>A.17. Reason(s) Display of OMB Expiration Date is Inappropriate</w:t>
      </w:r>
      <w:bookmarkEnd w:id="25"/>
    </w:p>
    <w:p w:rsidRPr="00C04B04" w:rsidR="00C04B04" w:rsidP="00C04B04" w:rsidRDefault="00C04B04" w14:paraId="60F19C8A" w14:textId="77777777"/>
    <w:p w:rsidRPr="009F25F9" w:rsidR="00B61497" w:rsidP="00AE214C" w:rsidRDefault="00B61497" w14:paraId="300F3F5D" w14:textId="77777777">
      <w:pPr>
        <w:spacing w:line="480" w:lineRule="auto"/>
        <w:ind w:right="-684"/>
        <w:rPr>
          <w:bCs/>
        </w:rPr>
      </w:pPr>
      <w:r w:rsidRPr="009F25F9">
        <w:rPr>
          <w:bCs/>
        </w:rPr>
        <w:t xml:space="preserve">The OMB </w:t>
      </w:r>
      <w:r w:rsidR="0072367D">
        <w:rPr>
          <w:bCs/>
        </w:rPr>
        <w:t>n</w:t>
      </w:r>
      <w:r w:rsidRPr="009F25F9">
        <w:rPr>
          <w:bCs/>
        </w:rPr>
        <w:t>umber</w:t>
      </w:r>
      <w:r w:rsidR="00322032">
        <w:rPr>
          <w:bCs/>
        </w:rPr>
        <w:t xml:space="preserve"> and expiration date</w:t>
      </w:r>
      <w:r w:rsidRPr="009F25F9">
        <w:rPr>
          <w:bCs/>
        </w:rPr>
        <w:t xml:space="preserve"> </w:t>
      </w:r>
      <w:r w:rsidR="00C81FC9">
        <w:rPr>
          <w:bCs/>
        </w:rPr>
        <w:t xml:space="preserve">will be displayed </w:t>
      </w:r>
      <w:r w:rsidR="006B73BF">
        <w:rPr>
          <w:bCs/>
        </w:rPr>
        <w:t>in</w:t>
      </w:r>
      <w:r w:rsidR="00C81FC9">
        <w:rPr>
          <w:bCs/>
        </w:rPr>
        <w:t xml:space="preserve"> all electronic modules and </w:t>
      </w:r>
      <w:r w:rsidR="006B73BF">
        <w:rPr>
          <w:bCs/>
        </w:rPr>
        <w:t xml:space="preserve">on </w:t>
      </w:r>
      <w:r w:rsidR="00C81FC9">
        <w:rPr>
          <w:bCs/>
        </w:rPr>
        <w:t xml:space="preserve">paper forms. </w:t>
      </w:r>
    </w:p>
    <w:p w:rsidRPr="009F25F9" w:rsidR="00B61497" w:rsidP="00F712F9" w:rsidRDefault="00B61497" w14:paraId="53FE9578" w14:textId="77777777">
      <w:pPr>
        <w:ind w:right="-684" w:hanging="180"/>
        <w:rPr>
          <w:bCs/>
        </w:rPr>
      </w:pPr>
    </w:p>
    <w:p w:rsidR="006A106B" w:rsidP="00C04B04" w:rsidRDefault="006A106B" w14:paraId="68B90FC2" w14:textId="77777777">
      <w:pPr>
        <w:pStyle w:val="Heading2"/>
      </w:pPr>
      <w:bookmarkStart w:name="_Toc419964170" w:id="26"/>
      <w:r w:rsidRPr="00D84552">
        <w:t>A.18. Exceptions to Certification for Paperwork Reduction Act Submissions</w:t>
      </w:r>
      <w:bookmarkEnd w:id="26"/>
    </w:p>
    <w:p w:rsidRPr="00C04B04" w:rsidR="00C04B04" w:rsidP="00C04B04" w:rsidRDefault="00C04B04" w14:paraId="1E9E6649" w14:textId="77777777"/>
    <w:p w:rsidR="007D21EC" w:rsidP="00526C01" w:rsidRDefault="008E482F" w14:paraId="3DC6CC12" w14:textId="77777777">
      <w:pPr>
        <w:pStyle w:val="BodyTextIndent"/>
        <w:spacing w:line="480" w:lineRule="auto"/>
        <w:ind w:left="0" w:right="-684"/>
        <w:rPr>
          <w:bCs/>
        </w:rPr>
      </w:pPr>
      <w:r>
        <w:rPr>
          <w:bCs/>
        </w:rPr>
        <w:t>T</w:t>
      </w:r>
      <w:r w:rsidRPr="009F25F9" w:rsidR="00B61497">
        <w:rPr>
          <w:bCs/>
        </w:rPr>
        <w:t xml:space="preserve">his project conforms to </w:t>
      </w:r>
      <w:proofErr w:type="gramStart"/>
      <w:r w:rsidRPr="009F25F9" w:rsidR="00B61497">
        <w:rPr>
          <w:bCs/>
        </w:rPr>
        <w:t>all of</w:t>
      </w:r>
      <w:proofErr w:type="gramEnd"/>
      <w:r w:rsidRPr="009F25F9" w:rsidR="00B61497">
        <w:rPr>
          <w:bCs/>
        </w:rPr>
        <w:t xml:space="preserve"> the 5 CFR 1320.9 requirements</w:t>
      </w:r>
      <w:r>
        <w:rPr>
          <w:bCs/>
        </w:rPr>
        <w:t>; n</w:t>
      </w:r>
      <w:r w:rsidRPr="009F25F9" w:rsidR="00B61497">
        <w:rPr>
          <w:bCs/>
        </w:rPr>
        <w:t>o exceptions are requested.</w:t>
      </w:r>
    </w:p>
    <w:sectPr w:rsidR="007D21EC" w:rsidSect="00486853">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245CB" w14:textId="77777777" w:rsidR="003B5F9A" w:rsidRDefault="003B5F9A">
      <w:r>
        <w:separator/>
      </w:r>
    </w:p>
  </w:endnote>
  <w:endnote w:type="continuationSeparator" w:id="0">
    <w:p w14:paraId="2B7F957D" w14:textId="77777777" w:rsidR="003B5F9A" w:rsidRDefault="003B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05BA" w14:textId="77777777" w:rsidR="00362698" w:rsidRDefault="003626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43841E" w14:textId="77777777" w:rsidR="00362698" w:rsidRDefault="00362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FF81" w14:textId="77777777" w:rsidR="00362698" w:rsidRDefault="003626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21A6B2" w14:textId="77777777" w:rsidR="00362698" w:rsidRDefault="0036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CF9DF" w14:textId="77777777" w:rsidR="003B5F9A" w:rsidRDefault="003B5F9A">
      <w:r>
        <w:separator/>
      </w:r>
    </w:p>
  </w:footnote>
  <w:footnote w:type="continuationSeparator" w:id="0">
    <w:p w14:paraId="596393F0" w14:textId="77777777" w:rsidR="003B5F9A" w:rsidRDefault="003B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52D5" w14:textId="77777777" w:rsidR="00362698" w:rsidRDefault="00362698" w:rsidP="003233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811"/>
    <w:multiLevelType w:val="hybridMultilevel"/>
    <w:tmpl w:val="DFB0F7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518CB"/>
    <w:multiLevelType w:val="hybridMultilevel"/>
    <w:tmpl w:val="65E6C672"/>
    <w:lvl w:ilvl="0" w:tplc="E9480D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5D106E"/>
    <w:multiLevelType w:val="multilevel"/>
    <w:tmpl w:val="4B9ABF42"/>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D01B73"/>
    <w:multiLevelType w:val="hybridMultilevel"/>
    <w:tmpl w:val="8E329A1A"/>
    <w:lvl w:ilvl="0" w:tplc="FFFFFFFF">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970C6"/>
    <w:multiLevelType w:val="hybridMultilevel"/>
    <w:tmpl w:val="DFB0F7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82FCE"/>
    <w:multiLevelType w:val="hybridMultilevel"/>
    <w:tmpl w:val="5A70E842"/>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D940F0"/>
    <w:multiLevelType w:val="hybridMultilevel"/>
    <w:tmpl w:val="A25C3EFE"/>
    <w:lvl w:ilvl="0" w:tplc="112E6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47355"/>
    <w:multiLevelType w:val="hybridMultilevel"/>
    <w:tmpl w:val="97A4F460"/>
    <w:lvl w:ilvl="0" w:tplc="10004C74">
      <w:start w:val="3"/>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A002F8"/>
    <w:multiLevelType w:val="hybridMultilevel"/>
    <w:tmpl w:val="B79A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D40AB"/>
    <w:multiLevelType w:val="hybridMultilevel"/>
    <w:tmpl w:val="7A7096FE"/>
    <w:lvl w:ilvl="0" w:tplc="0409000F">
      <w:start w:val="1"/>
      <w:numFmt w:val="decimal"/>
      <w:lvlText w:val="%1."/>
      <w:lvlJc w:val="left"/>
      <w:pPr>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F20EF3"/>
    <w:multiLevelType w:val="hybridMultilevel"/>
    <w:tmpl w:val="4B9ABF4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F33A6A"/>
    <w:multiLevelType w:val="hybridMultilevel"/>
    <w:tmpl w:val="EEA49EAC"/>
    <w:lvl w:ilvl="0" w:tplc="0409000F">
      <w:start w:val="1"/>
      <w:numFmt w:val="decimal"/>
      <w:lvlText w:val="%1."/>
      <w:lvlJc w:val="left"/>
      <w:pPr>
        <w:tabs>
          <w:tab w:val="num" w:pos="720"/>
        </w:tabs>
        <w:ind w:left="720" w:hanging="360"/>
      </w:pPr>
      <w:rPr>
        <w:rFonts w:hint="default"/>
      </w:rPr>
    </w:lvl>
    <w:lvl w:ilvl="1" w:tplc="9E9074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DF246F"/>
    <w:multiLevelType w:val="hybridMultilevel"/>
    <w:tmpl w:val="2D848BCA"/>
    <w:lvl w:ilvl="0" w:tplc="CC186A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AF02CA0"/>
    <w:multiLevelType w:val="hybridMultilevel"/>
    <w:tmpl w:val="67545D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EB767AF"/>
    <w:multiLevelType w:val="hybridMultilevel"/>
    <w:tmpl w:val="E6CCADC0"/>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0893F49"/>
    <w:multiLevelType w:val="hybridMultilevel"/>
    <w:tmpl w:val="13A2835A"/>
    <w:lvl w:ilvl="0" w:tplc="FFFFFFFF">
      <w:numFmt w:val="bullet"/>
      <w:lvlText w:val=""/>
      <w:legacy w:legacy="1" w:legacySpace="0" w:legacyIndent="360"/>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14650D8"/>
    <w:multiLevelType w:val="hybridMultilevel"/>
    <w:tmpl w:val="26A8665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E81EB2"/>
    <w:multiLevelType w:val="hybridMultilevel"/>
    <w:tmpl w:val="F300EC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7"/>
  </w:num>
  <w:num w:numId="3">
    <w:abstractNumId w:val="11"/>
  </w:num>
  <w:num w:numId="4">
    <w:abstractNumId w:val="13"/>
  </w:num>
  <w:num w:numId="5">
    <w:abstractNumId w:val="1"/>
  </w:num>
  <w:num w:numId="6">
    <w:abstractNumId w:val="16"/>
  </w:num>
  <w:num w:numId="7">
    <w:abstractNumId w:val="2"/>
  </w:num>
  <w:num w:numId="8">
    <w:abstractNumId w:val="3"/>
  </w:num>
  <w:num w:numId="9">
    <w:abstractNumId w:val="15"/>
  </w:num>
  <w:num w:numId="10">
    <w:abstractNumId w:val="10"/>
  </w:num>
  <w:num w:numId="11">
    <w:abstractNumId w:val="9"/>
  </w:num>
  <w:num w:numId="12">
    <w:abstractNumId w:val="14"/>
  </w:num>
  <w:num w:numId="13">
    <w:abstractNumId w:val="7"/>
  </w:num>
  <w:num w:numId="14">
    <w:abstractNumId w:val="5"/>
  </w:num>
  <w:num w:numId="15">
    <w:abstractNumId w:val="6"/>
  </w:num>
  <w:num w:numId="16">
    <w:abstractNumId w:val="18"/>
  </w:num>
  <w:num w:numId="17">
    <w:abstractNumId w:val="0"/>
  </w:num>
  <w:num w:numId="18">
    <w:abstractNumId w:val="4"/>
  </w:num>
  <w:num w:numId="1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DB"/>
    <w:rsid w:val="0000020B"/>
    <w:rsid w:val="00000D8A"/>
    <w:rsid w:val="00001660"/>
    <w:rsid w:val="000020A8"/>
    <w:rsid w:val="000024BE"/>
    <w:rsid w:val="000116FC"/>
    <w:rsid w:val="00013684"/>
    <w:rsid w:val="0001496B"/>
    <w:rsid w:val="0001662A"/>
    <w:rsid w:val="00020AF6"/>
    <w:rsid w:val="00022917"/>
    <w:rsid w:val="000255A3"/>
    <w:rsid w:val="000257BB"/>
    <w:rsid w:val="0002642F"/>
    <w:rsid w:val="00026802"/>
    <w:rsid w:val="00027FB6"/>
    <w:rsid w:val="00030740"/>
    <w:rsid w:val="00037D28"/>
    <w:rsid w:val="00037DA8"/>
    <w:rsid w:val="0004310F"/>
    <w:rsid w:val="00046A51"/>
    <w:rsid w:val="000538C4"/>
    <w:rsid w:val="00056CF6"/>
    <w:rsid w:val="00057E1E"/>
    <w:rsid w:val="00057FA9"/>
    <w:rsid w:val="00061066"/>
    <w:rsid w:val="0006448A"/>
    <w:rsid w:val="00064CC7"/>
    <w:rsid w:val="0006666E"/>
    <w:rsid w:val="00066F68"/>
    <w:rsid w:val="00067AE3"/>
    <w:rsid w:val="00067FB0"/>
    <w:rsid w:val="00071E3F"/>
    <w:rsid w:val="00072363"/>
    <w:rsid w:val="00072DDA"/>
    <w:rsid w:val="00076C08"/>
    <w:rsid w:val="000771A6"/>
    <w:rsid w:val="000803A2"/>
    <w:rsid w:val="0008080C"/>
    <w:rsid w:val="00080B4C"/>
    <w:rsid w:val="000873D5"/>
    <w:rsid w:val="00093C07"/>
    <w:rsid w:val="00094DF6"/>
    <w:rsid w:val="00095992"/>
    <w:rsid w:val="000A0F15"/>
    <w:rsid w:val="000A5C01"/>
    <w:rsid w:val="000A61D0"/>
    <w:rsid w:val="000B250B"/>
    <w:rsid w:val="000B36BE"/>
    <w:rsid w:val="000B4CC9"/>
    <w:rsid w:val="000B4D45"/>
    <w:rsid w:val="000B5FF9"/>
    <w:rsid w:val="000B6E71"/>
    <w:rsid w:val="000C1272"/>
    <w:rsid w:val="000C1E9E"/>
    <w:rsid w:val="000C363A"/>
    <w:rsid w:val="000C53F9"/>
    <w:rsid w:val="000C5560"/>
    <w:rsid w:val="000C7044"/>
    <w:rsid w:val="000C785F"/>
    <w:rsid w:val="000D64CF"/>
    <w:rsid w:val="000E1356"/>
    <w:rsid w:val="000E173F"/>
    <w:rsid w:val="000E3BEB"/>
    <w:rsid w:val="000F0F80"/>
    <w:rsid w:val="000F2E2C"/>
    <w:rsid w:val="000F6AE2"/>
    <w:rsid w:val="000F6B0A"/>
    <w:rsid w:val="000F7D58"/>
    <w:rsid w:val="001006FA"/>
    <w:rsid w:val="00104007"/>
    <w:rsid w:val="0010469D"/>
    <w:rsid w:val="00107839"/>
    <w:rsid w:val="0010795C"/>
    <w:rsid w:val="00111729"/>
    <w:rsid w:val="0011303A"/>
    <w:rsid w:val="00113922"/>
    <w:rsid w:val="00113CE7"/>
    <w:rsid w:val="00114563"/>
    <w:rsid w:val="00115997"/>
    <w:rsid w:val="00117D4F"/>
    <w:rsid w:val="0012230A"/>
    <w:rsid w:val="0012638C"/>
    <w:rsid w:val="00126CDB"/>
    <w:rsid w:val="00131F95"/>
    <w:rsid w:val="001339BF"/>
    <w:rsid w:val="00135590"/>
    <w:rsid w:val="001356BE"/>
    <w:rsid w:val="001434BB"/>
    <w:rsid w:val="00144BF1"/>
    <w:rsid w:val="00152043"/>
    <w:rsid w:val="00152D9A"/>
    <w:rsid w:val="001535D6"/>
    <w:rsid w:val="00155AE3"/>
    <w:rsid w:val="0016039B"/>
    <w:rsid w:val="0017376F"/>
    <w:rsid w:val="00176070"/>
    <w:rsid w:val="001766A0"/>
    <w:rsid w:val="0017790A"/>
    <w:rsid w:val="00180A72"/>
    <w:rsid w:val="00184DEA"/>
    <w:rsid w:val="00186E22"/>
    <w:rsid w:val="001918BF"/>
    <w:rsid w:val="00196124"/>
    <w:rsid w:val="0019644F"/>
    <w:rsid w:val="00196899"/>
    <w:rsid w:val="00197831"/>
    <w:rsid w:val="001A5193"/>
    <w:rsid w:val="001A6DB9"/>
    <w:rsid w:val="001B0A4A"/>
    <w:rsid w:val="001B479A"/>
    <w:rsid w:val="001B7BCD"/>
    <w:rsid w:val="001C0659"/>
    <w:rsid w:val="001C4DFD"/>
    <w:rsid w:val="001C6401"/>
    <w:rsid w:val="001C7116"/>
    <w:rsid w:val="001D0884"/>
    <w:rsid w:val="001D5214"/>
    <w:rsid w:val="001D548D"/>
    <w:rsid w:val="001D7F9C"/>
    <w:rsid w:val="001E0705"/>
    <w:rsid w:val="001E2E02"/>
    <w:rsid w:val="001E3676"/>
    <w:rsid w:val="001E5390"/>
    <w:rsid w:val="001E550F"/>
    <w:rsid w:val="001E5F69"/>
    <w:rsid w:val="001E785C"/>
    <w:rsid w:val="001F24EC"/>
    <w:rsid w:val="001F31C2"/>
    <w:rsid w:val="001F340D"/>
    <w:rsid w:val="001F5E41"/>
    <w:rsid w:val="002001A2"/>
    <w:rsid w:val="00200511"/>
    <w:rsid w:val="00203323"/>
    <w:rsid w:val="0020351E"/>
    <w:rsid w:val="0020656B"/>
    <w:rsid w:val="0020711F"/>
    <w:rsid w:val="0021010E"/>
    <w:rsid w:val="002120EB"/>
    <w:rsid w:val="00215BF9"/>
    <w:rsid w:val="00217AF5"/>
    <w:rsid w:val="002209DC"/>
    <w:rsid w:val="00221EE0"/>
    <w:rsid w:val="00223195"/>
    <w:rsid w:val="00227A62"/>
    <w:rsid w:val="00231305"/>
    <w:rsid w:val="00231343"/>
    <w:rsid w:val="00237D3B"/>
    <w:rsid w:val="00240640"/>
    <w:rsid w:val="0024064B"/>
    <w:rsid w:val="00244046"/>
    <w:rsid w:val="0025524C"/>
    <w:rsid w:val="00257651"/>
    <w:rsid w:val="00260835"/>
    <w:rsid w:val="00260B10"/>
    <w:rsid w:val="002613F4"/>
    <w:rsid w:val="0026292E"/>
    <w:rsid w:val="00263037"/>
    <w:rsid w:val="002649A4"/>
    <w:rsid w:val="0026591F"/>
    <w:rsid w:val="0026656E"/>
    <w:rsid w:val="00266943"/>
    <w:rsid w:val="00267E59"/>
    <w:rsid w:val="00274A4C"/>
    <w:rsid w:val="00281E26"/>
    <w:rsid w:val="002846C0"/>
    <w:rsid w:val="00284DF9"/>
    <w:rsid w:val="00290964"/>
    <w:rsid w:val="00291FFC"/>
    <w:rsid w:val="00292542"/>
    <w:rsid w:val="00292924"/>
    <w:rsid w:val="00293260"/>
    <w:rsid w:val="00295A11"/>
    <w:rsid w:val="002A2088"/>
    <w:rsid w:val="002A2C8A"/>
    <w:rsid w:val="002A2EB5"/>
    <w:rsid w:val="002B071E"/>
    <w:rsid w:val="002B34A8"/>
    <w:rsid w:val="002B4D90"/>
    <w:rsid w:val="002B4DB8"/>
    <w:rsid w:val="002B7F82"/>
    <w:rsid w:val="002C48AD"/>
    <w:rsid w:val="002C6D64"/>
    <w:rsid w:val="002C7744"/>
    <w:rsid w:val="002D020F"/>
    <w:rsid w:val="002D3793"/>
    <w:rsid w:val="002D5F3E"/>
    <w:rsid w:val="002D60D7"/>
    <w:rsid w:val="002D742F"/>
    <w:rsid w:val="002E0985"/>
    <w:rsid w:val="002E1450"/>
    <w:rsid w:val="002E40D9"/>
    <w:rsid w:val="002E4C5E"/>
    <w:rsid w:val="002E51D7"/>
    <w:rsid w:val="002E6134"/>
    <w:rsid w:val="002E6594"/>
    <w:rsid w:val="002E7400"/>
    <w:rsid w:val="002F1D69"/>
    <w:rsid w:val="002F3F5F"/>
    <w:rsid w:val="002F5EBD"/>
    <w:rsid w:val="002F6444"/>
    <w:rsid w:val="002F6498"/>
    <w:rsid w:val="002F7CF3"/>
    <w:rsid w:val="00305409"/>
    <w:rsid w:val="003072CE"/>
    <w:rsid w:val="00307A88"/>
    <w:rsid w:val="00312478"/>
    <w:rsid w:val="00313467"/>
    <w:rsid w:val="00313E68"/>
    <w:rsid w:val="00320188"/>
    <w:rsid w:val="0032092D"/>
    <w:rsid w:val="00322032"/>
    <w:rsid w:val="00323338"/>
    <w:rsid w:val="00327C61"/>
    <w:rsid w:val="00330418"/>
    <w:rsid w:val="00333EE3"/>
    <w:rsid w:val="0033499B"/>
    <w:rsid w:val="00335630"/>
    <w:rsid w:val="00336CF7"/>
    <w:rsid w:val="00340D14"/>
    <w:rsid w:val="0034503E"/>
    <w:rsid w:val="00351B4E"/>
    <w:rsid w:val="00362698"/>
    <w:rsid w:val="003645CC"/>
    <w:rsid w:val="0036554B"/>
    <w:rsid w:val="00365598"/>
    <w:rsid w:val="003671A0"/>
    <w:rsid w:val="0037262D"/>
    <w:rsid w:val="00376134"/>
    <w:rsid w:val="0038217A"/>
    <w:rsid w:val="00383A37"/>
    <w:rsid w:val="00384893"/>
    <w:rsid w:val="00392147"/>
    <w:rsid w:val="0039288A"/>
    <w:rsid w:val="0039368E"/>
    <w:rsid w:val="003951F2"/>
    <w:rsid w:val="00396137"/>
    <w:rsid w:val="003A6CAA"/>
    <w:rsid w:val="003B395A"/>
    <w:rsid w:val="003B4152"/>
    <w:rsid w:val="003B510B"/>
    <w:rsid w:val="003B521A"/>
    <w:rsid w:val="003B5F9A"/>
    <w:rsid w:val="003B6F50"/>
    <w:rsid w:val="003C00AC"/>
    <w:rsid w:val="003C069A"/>
    <w:rsid w:val="003C1010"/>
    <w:rsid w:val="003C2601"/>
    <w:rsid w:val="003C635C"/>
    <w:rsid w:val="003C6590"/>
    <w:rsid w:val="003C6769"/>
    <w:rsid w:val="003C7B8B"/>
    <w:rsid w:val="003D1991"/>
    <w:rsid w:val="003D546F"/>
    <w:rsid w:val="003E00D7"/>
    <w:rsid w:val="003E0D30"/>
    <w:rsid w:val="003E173E"/>
    <w:rsid w:val="003E2955"/>
    <w:rsid w:val="003E5899"/>
    <w:rsid w:val="003F01A9"/>
    <w:rsid w:val="003F028C"/>
    <w:rsid w:val="003F337F"/>
    <w:rsid w:val="003F60ED"/>
    <w:rsid w:val="00402593"/>
    <w:rsid w:val="004026CC"/>
    <w:rsid w:val="004076A9"/>
    <w:rsid w:val="0041193C"/>
    <w:rsid w:val="00412D99"/>
    <w:rsid w:val="0041339A"/>
    <w:rsid w:val="00415FE1"/>
    <w:rsid w:val="00420B58"/>
    <w:rsid w:val="0042174B"/>
    <w:rsid w:val="00423103"/>
    <w:rsid w:val="004279A7"/>
    <w:rsid w:val="00431303"/>
    <w:rsid w:val="00434727"/>
    <w:rsid w:val="004352F3"/>
    <w:rsid w:val="0043648B"/>
    <w:rsid w:val="00441561"/>
    <w:rsid w:val="00445118"/>
    <w:rsid w:val="00445D28"/>
    <w:rsid w:val="00446D00"/>
    <w:rsid w:val="00452D09"/>
    <w:rsid w:val="0046725A"/>
    <w:rsid w:val="00467CFD"/>
    <w:rsid w:val="004739C5"/>
    <w:rsid w:val="0047501E"/>
    <w:rsid w:val="00481C50"/>
    <w:rsid w:val="00482A5F"/>
    <w:rsid w:val="00485231"/>
    <w:rsid w:val="00486853"/>
    <w:rsid w:val="00486FDB"/>
    <w:rsid w:val="00487A33"/>
    <w:rsid w:val="00487C25"/>
    <w:rsid w:val="00490C4D"/>
    <w:rsid w:val="00494D38"/>
    <w:rsid w:val="00495022"/>
    <w:rsid w:val="00495294"/>
    <w:rsid w:val="0049752C"/>
    <w:rsid w:val="004A11EC"/>
    <w:rsid w:val="004A4649"/>
    <w:rsid w:val="004A683F"/>
    <w:rsid w:val="004B09F5"/>
    <w:rsid w:val="004B36E6"/>
    <w:rsid w:val="004B3FA3"/>
    <w:rsid w:val="004C06FE"/>
    <w:rsid w:val="004C2D17"/>
    <w:rsid w:val="004C4125"/>
    <w:rsid w:val="004C52F8"/>
    <w:rsid w:val="004C7FB1"/>
    <w:rsid w:val="004D0B3A"/>
    <w:rsid w:val="004D1BC9"/>
    <w:rsid w:val="004D41D5"/>
    <w:rsid w:val="004D6356"/>
    <w:rsid w:val="004E1303"/>
    <w:rsid w:val="004E15E5"/>
    <w:rsid w:val="004E41C6"/>
    <w:rsid w:val="004E482D"/>
    <w:rsid w:val="004E733D"/>
    <w:rsid w:val="004E7C0A"/>
    <w:rsid w:val="004F09F9"/>
    <w:rsid w:val="004F11D4"/>
    <w:rsid w:val="004F399D"/>
    <w:rsid w:val="004F5235"/>
    <w:rsid w:val="004F77B7"/>
    <w:rsid w:val="005002CE"/>
    <w:rsid w:val="0050091A"/>
    <w:rsid w:val="00500B7B"/>
    <w:rsid w:val="0050667D"/>
    <w:rsid w:val="005118B4"/>
    <w:rsid w:val="005203CF"/>
    <w:rsid w:val="00521500"/>
    <w:rsid w:val="00526C01"/>
    <w:rsid w:val="00526C6C"/>
    <w:rsid w:val="00527552"/>
    <w:rsid w:val="005300A8"/>
    <w:rsid w:val="00533683"/>
    <w:rsid w:val="00533AF0"/>
    <w:rsid w:val="005467D5"/>
    <w:rsid w:val="005475AD"/>
    <w:rsid w:val="00547B45"/>
    <w:rsid w:val="00551C11"/>
    <w:rsid w:val="00552725"/>
    <w:rsid w:val="00553C48"/>
    <w:rsid w:val="00554C2C"/>
    <w:rsid w:val="00567047"/>
    <w:rsid w:val="00567802"/>
    <w:rsid w:val="0056791D"/>
    <w:rsid w:val="005740C0"/>
    <w:rsid w:val="00581F53"/>
    <w:rsid w:val="0058400B"/>
    <w:rsid w:val="0059312B"/>
    <w:rsid w:val="005936FA"/>
    <w:rsid w:val="00596B5C"/>
    <w:rsid w:val="005A0D41"/>
    <w:rsid w:val="005A2127"/>
    <w:rsid w:val="005A738E"/>
    <w:rsid w:val="005A7D10"/>
    <w:rsid w:val="005B0D97"/>
    <w:rsid w:val="005B46BF"/>
    <w:rsid w:val="005B77B6"/>
    <w:rsid w:val="005B7E2E"/>
    <w:rsid w:val="005C319A"/>
    <w:rsid w:val="005C3F9F"/>
    <w:rsid w:val="005D3957"/>
    <w:rsid w:val="005D48B4"/>
    <w:rsid w:val="005D4AEE"/>
    <w:rsid w:val="005D7495"/>
    <w:rsid w:val="005E0294"/>
    <w:rsid w:val="005E1B5D"/>
    <w:rsid w:val="005E20CD"/>
    <w:rsid w:val="005E40A9"/>
    <w:rsid w:val="005E562F"/>
    <w:rsid w:val="005E62BE"/>
    <w:rsid w:val="005E72AE"/>
    <w:rsid w:val="00601C17"/>
    <w:rsid w:val="006030CA"/>
    <w:rsid w:val="00603A49"/>
    <w:rsid w:val="0060743D"/>
    <w:rsid w:val="00611069"/>
    <w:rsid w:val="00611DA2"/>
    <w:rsid w:val="00613469"/>
    <w:rsid w:val="006155B9"/>
    <w:rsid w:val="0062329C"/>
    <w:rsid w:val="0062426C"/>
    <w:rsid w:val="00630F80"/>
    <w:rsid w:val="00633A50"/>
    <w:rsid w:val="006419E5"/>
    <w:rsid w:val="006432B4"/>
    <w:rsid w:val="006608C1"/>
    <w:rsid w:val="0066569A"/>
    <w:rsid w:val="006664F5"/>
    <w:rsid w:val="00671C46"/>
    <w:rsid w:val="00673345"/>
    <w:rsid w:val="00673A74"/>
    <w:rsid w:val="00676877"/>
    <w:rsid w:val="006768F1"/>
    <w:rsid w:val="006812B5"/>
    <w:rsid w:val="006815E6"/>
    <w:rsid w:val="0068311E"/>
    <w:rsid w:val="00683574"/>
    <w:rsid w:val="00684CDB"/>
    <w:rsid w:val="006850B7"/>
    <w:rsid w:val="00687D82"/>
    <w:rsid w:val="0069281A"/>
    <w:rsid w:val="006928B1"/>
    <w:rsid w:val="00694493"/>
    <w:rsid w:val="00696182"/>
    <w:rsid w:val="00697604"/>
    <w:rsid w:val="006A0E87"/>
    <w:rsid w:val="006A106B"/>
    <w:rsid w:val="006A2241"/>
    <w:rsid w:val="006A24A8"/>
    <w:rsid w:val="006A5877"/>
    <w:rsid w:val="006A6997"/>
    <w:rsid w:val="006A6F99"/>
    <w:rsid w:val="006B0304"/>
    <w:rsid w:val="006B1B0E"/>
    <w:rsid w:val="006B4824"/>
    <w:rsid w:val="006B73BF"/>
    <w:rsid w:val="006C32AB"/>
    <w:rsid w:val="006C3680"/>
    <w:rsid w:val="006C6667"/>
    <w:rsid w:val="006D4B1D"/>
    <w:rsid w:val="006E5210"/>
    <w:rsid w:val="006E58D2"/>
    <w:rsid w:val="006F052B"/>
    <w:rsid w:val="006F193D"/>
    <w:rsid w:val="006F2375"/>
    <w:rsid w:val="006F28B3"/>
    <w:rsid w:val="006F64BB"/>
    <w:rsid w:val="006F755A"/>
    <w:rsid w:val="00703089"/>
    <w:rsid w:val="00703119"/>
    <w:rsid w:val="007061AC"/>
    <w:rsid w:val="007078FE"/>
    <w:rsid w:val="00707E8E"/>
    <w:rsid w:val="00710420"/>
    <w:rsid w:val="007134BB"/>
    <w:rsid w:val="0072367D"/>
    <w:rsid w:val="0072733D"/>
    <w:rsid w:val="00730D98"/>
    <w:rsid w:val="00732D07"/>
    <w:rsid w:val="007421D5"/>
    <w:rsid w:val="00744BEA"/>
    <w:rsid w:val="007475C5"/>
    <w:rsid w:val="0075275D"/>
    <w:rsid w:val="007567B3"/>
    <w:rsid w:val="007611E7"/>
    <w:rsid w:val="007614C2"/>
    <w:rsid w:val="0076192A"/>
    <w:rsid w:val="007623A1"/>
    <w:rsid w:val="00762C3A"/>
    <w:rsid w:val="00763B6B"/>
    <w:rsid w:val="00764919"/>
    <w:rsid w:val="0077074E"/>
    <w:rsid w:val="00770B4B"/>
    <w:rsid w:val="00774408"/>
    <w:rsid w:val="00777BBC"/>
    <w:rsid w:val="00782E0D"/>
    <w:rsid w:val="0078404E"/>
    <w:rsid w:val="00787065"/>
    <w:rsid w:val="007870E9"/>
    <w:rsid w:val="007903AF"/>
    <w:rsid w:val="007905BE"/>
    <w:rsid w:val="007943CC"/>
    <w:rsid w:val="0079469F"/>
    <w:rsid w:val="007978EB"/>
    <w:rsid w:val="007A0146"/>
    <w:rsid w:val="007A1565"/>
    <w:rsid w:val="007A19CA"/>
    <w:rsid w:val="007A2705"/>
    <w:rsid w:val="007A6832"/>
    <w:rsid w:val="007B147C"/>
    <w:rsid w:val="007B546B"/>
    <w:rsid w:val="007B5A7E"/>
    <w:rsid w:val="007B7A6E"/>
    <w:rsid w:val="007C260A"/>
    <w:rsid w:val="007C3970"/>
    <w:rsid w:val="007C40F2"/>
    <w:rsid w:val="007C5E06"/>
    <w:rsid w:val="007D1C45"/>
    <w:rsid w:val="007D1CD4"/>
    <w:rsid w:val="007D21EC"/>
    <w:rsid w:val="007D2681"/>
    <w:rsid w:val="007D5448"/>
    <w:rsid w:val="007E2E5A"/>
    <w:rsid w:val="007E3172"/>
    <w:rsid w:val="007E4D1A"/>
    <w:rsid w:val="007E539C"/>
    <w:rsid w:val="007F0554"/>
    <w:rsid w:val="007F1900"/>
    <w:rsid w:val="007F1AA9"/>
    <w:rsid w:val="007F2B2E"/>
    <w:rsid w:val="007F3071"/>
    <w:rsid w:val="007F7C42"/>
    <w:rsid w:val="00800190"/>
    <w:rsid w:val="00802A86"/>
    <w:rsid w:val="00805163"/>
    <w:rsid w:val="00805884"/>
    <w:rsid w:val="00807EBC"/>
    <w:rsid w:val="00814DCB"/>
    <w:rsid w:val="00816C92"/>
    <w:rsid w:val="00817DBC"/>
    <w:rsid w:val="00817EF5"/>
    <w:rsid w:val="00821F89"/>
    <w:rsid w:val="008262AC"/>
    <w:rsid w:val="00831560"/>
    <w:rsid w:val="00831D01"/>
    <w:rsid w:val="00832FED"/>
    <w:rsid w:val="00837AA3"/>
    <w:rsid w:val="00841E63"/>
    <w:rsid w:val="00842F30"/>
    <w:rsid w:val="00845922"/>
    <w:rsid w:val="00846605"/>
    <w:rsid w:val="00846E42"/>
    <w:rsid w:val="008474DB"/>
    <w:rsid w:val="00847F11"/>
    <w:rsid w:val="00850812"/>
    <w:rsid w:val="00850976"/>
    <w:rsid w:val="00850E19"/>
    <w:rsid w:val="00852E94"/>
    <w:rsid w:val="00853162"/>
    <w:rsid w:val="00853211"/>
    <w:rsid w:val="008619A8"/>
    <w:rsid w:val="00862A0D"/>
    <w:rsid w:val="008713E0"/>
    <w:rsid w:val="008734B9"/>
    <w:rsid w:val="008800E8"/>
    <w:rsid w:val="0088130E"/>
    <w:rsid w:val="00882368"/>
    <w:rsid w:val="00882A3C"/>
    <w:rsid w:val="00885520"/>
    <w:rsid w:val="0088731C"/>
    <w:rsid w:val="00887AD3"/>
    <w:rsid w:val="00892B3D"/>
    <w:rsid w:val="00897594"/>
    <w:rsid w:val="008A08AB"/>
    <w:rsid w:val="008B00D9"/>
    <w:rsid w:val="008B19B0"/>
    <w:rsid w:val="008B4461"/>
    <w:rsid w:val="008C0A74"/>
    <w:rsid w:val="008C1805"/>
    <w:rsid w:val="008C3DEB"/>
    <w:rsid w:val="008C6427"/>
    <w:rsid w:val="008D04FD"/>
    <w:rsid w:val="008D283B"/>
    <w:rsid w:val="008E0A45"/>
    <w:rsid w:val="008E2188"/>
    <w:rsid w:val="008E347F"/>
    <w:rsid w:val="008E38A3"/>
    <w:rsid w:val="008E4144"/>
    <w:rsid w:val="008E482F"/>
    <w:rsid w:val="008F0E8F"/>
    <w:rsid w:val="008F1F53"/>
    <w:rsid w:val="008F5AE4"/>
    <w:rsid w:val="008F721A"/>
    <w:rsid w:val="00902A4B"/>
    <w:rsid w:val="009145ED"/>
    <w:rsid w:val="00915DFC"/>
    <w:rsid w:val="0091705D"/>
    <w:rsid w:val="00917541"/>
    <w:rsid w:val="00920CB5"/>
    <w:rsid w:val="00921CE0"/>
    <w:rsid w:val="00923AB3"/>
    <w:rsid w:val="00926639"/>
    <w:rsid w:val="00927418"/>
    <w:rsid w:val="00927D78"/>
    <w:rsid w:val="00930417"/>
    <w:rsid w:val="00931583"/>
    <w:rsid w:val="009329EB"/>
    <w:rsid w:val="009337F1"/>
    <w:rsid w:val="00933BF6"/>
    <w:rsid w:val="009347CF"/>
    <w:rsid w:val="00957246"/>
    <w:rsid w:val="009576BC"/>
    <w:rsid w:val="0096231A"/>
    <w:rsid w:val="00972830"/>
    <w:rsid w:val="009768E3"/>
    <w:rsid w:val="00981021"/>
    <w:rsid w:val="009837AB"/>
    <w:rsid w:val="00984585"/>
    <w:rsid w:val="00992DA0"/>
    <w:rsid w:val="00994AB3"/>
    <w:rsid w:val="00995899"/>
    <w:rsid w:val="009A222D"/>
    <w:rsid w:val="009B179F"/>
    <w:rsid w:val="009B3A77"/>
    <w:rsid w:val="009B3BDB"/>
    <w:rsid w:val="009B4F04"/>
    <w:rsid w:val="009B79B0"/>
    <w:rsid w:val="009C29B9"/>
    <w:rsid w:val="009C7A12"/>
    <w:rsid w:val="009D4B19"/>
    <w:rsid w:val="009E2BFF"/>
    <w:rsid w:val="009E79DC"/>
    <w:rsid w:val="009F036B"/>
    <w:rsid w:val="009F0966"/>
    <w:rsid w:val="009F213D"/>
    <w:rsid w:val="009F25F9"/>
    <w:rsid w:val="009F27F2"/>
    <w:rsid w:val="009F2E7C"/>
    <w:rsid w:val="009F3843"/>
    <w:rsid w:val="009F5238"/>
    <w:rsid w:val="009F6BF3"/>
    <w:rsid w:val="009F6D82"/>
    <w:rsid w:val="009F7BD1"/>
    <w:rsid w:val="00A00325"/>
    <w:rsid w:val="00A006F5"/>
    <w:rsid w:val="00A027FC"/>
    <w:rsid w:val="00A06A7C"/>
    <w:rsid w:val="00A1100E"/>
    <w:rsid w:val="00A12222"/>
    <w:rsid w:val="00A1632A"/>
    <w:rsid w:val="00A1752A"/>
    <w:rsid w:val="00A25019"/>
    <w:rsid w:val="00A31CF1"/>
    <w:rsid w:val="00A31E8C"/>
    <w:rsid w:val="00A32452"/>
    <w:rsid w:val="00A359DB"/>
    <w:rsid w:val="00A35E37"/>
    <w:rsid w:val="00A379F4"/>
    <w:rsid w:val="00A42107"/>
    <w:rsid w:val="00A4410C"/>
    <w:rsid w:val="00A44C87"/>
    <w:rsid w:val="00A47A9B"/>
    <w:rsid w:val="00A47B52"/>
    <w:rsid w:val="00A47D38"/>
    <w:rsid w:val="00A51CA7"/>
    <w:rsid w:val="00A53E57"/>
    <w:rsid w:val="00A55F30"/>
    <w:rsid w:val="00A57C0E"/>
    <w:rsid w:val="00A651B7"/>
    <w:rsid w:val="00A672D4"/>
    <w:rsid w:val="00A73403"/>
    <w:rsid w:val="00A736D0"/>
    <w:rsid w:val="00A75A1A"/>
    <w:rsid w:val="00A80028"/>
    <w:rsid w:val="00A810B2"/>
    <w:rsid w:val="00A833E3"/>
    <w:rsid w:val="00A84CF9"/>
    <w:rsid w:val="00A85509"/>
    <w:rsid w:val="00A8552B"/>
    <w:rsid w:val="00A86320"/>
    <w:rsid w:val="00A9038B"/>
    <w:rsid w:val="00A95360"/>
    <w:rsid w:val="00A95A13"/>
    <w:rsid w:val="00A9630A"/>
    <w:rsid w:val="00AA717C"/>
    <w:rsid w:val="00AB4F42"/>
    <w:rsid w:val="00AC1012"/>
    <w:rsid w:val="00AC207E"/>
    <w:rsid w:val="00AD00AC"/>
    <w:rsid w:val="00AD07F9"/>
    <w:rsid w:val="00AD0D99"/>
    <w:rsid w:val="00AD3770"/>
    <w:rsid w:val="00AD6ABA"/>
    <w:rsid w:val="00AD7C61"/>
    <w:rsid w:val="00AE214C"/>
    <w:rsid w:val="00AE4A2F"/>
    <w:rsid w:val="00AF09FE"/>
    <w:rsid w:val="00AF25A9"/>
    <w:rsid w:val="00AF44C2"/>
    <w:rsid w:val="00AF4E37"/>
    <w:rsid w:val="00AF5EF9"/>
    <w:rsid w:val="00B036F0"/>
    <w:rsid w:val="00B042D9"/>
    <w:rsid w:val="00B066DC"/>
    <w:rsid w:val="00B0770D"/>
    <w:rsid w:val="00B12440"/>
    <w:rsid w:val="00B14E20"/>
    <w:rsid w:val="00B170FF"/>
    <w:rsid w:val="00B175AE"/>
    <w:rsid w:val="00B2345B"/>
    <w:rsid w:val="00B23E8E"/>
    <w:rsid w:val="00B24969"/>
    <w:rsid w:val="00B33618"/>
    <w:rsid w:val="00B33F3F"/>
    <w:rsid w:val="00B3488C"/>
    <w:rsid w:val="00B37155"/>
    <w:rsid w:val="00B404A4"/>
    <w:rsid w:val="00B40AC6"/>
    <w:rsid w:val="00B579A6"/>
    <w:rsid w:val="00B57CDB"/>
    <w:rsid w:val="00B61497"/>
    <w:rsid w:val="00B67CDE"/>
    <w:rsid w:val="00B72AE4"/>
    <w:rsid w:val="00B73025"/>
    <w:rsid w:val="00B767D5"/>
    <w:rsid w:val="00B7778B"/>
    <w:rsid w:val="00B77C3B"/>
    <w:rsid w:val="00B818DA"/>
    <w:rsid w:val="00B90B44"/>
    <w:rsid w:val="00B91D4C"/>
    <w:rsid w:val="00B93431"/>
    <w:rsid w:val="00B962B1"/>
    <w:rsid w:val="00BA1AD4"/>
    <w:rsid w:val="00BA4A98"/>
    <w:rsid w:val="00BA574F"/>
    <w:rsid w:val="00BB0198"/>
    <w:rsid w:val="00BB1C5A"/>
    <w:rsid w:val="00BB2AD6"/>
    <w:rsid w:val="00BB46C7"/>
    <w:rsid w:val="00BB7D50"/>
    <w:rsid w:val="00BC0F0E"/>
    <w:rsid w:val="00BC1E41"/>
    <w:rsid w:val="00BC78D5"/>
    <w:rsid w:val="00BD1451"/>
    <w:rsid w:val="00BD1E6F"/>
    <w:rsid w:val="00BD248B"/>
    <w:rsid w:val="00BD56E3"/>
    <w:rsid w:val="00BE1873"/>
    <w:rsid w:val="00BE560C"/>
    <w:rsid w:val="00BE7704"/>
    <w:rsid w:val="00BF28EB"/>
    <w:rsid w:val="00BF5187"/>
    <w:rsid w:val="00BF6623"/>
    <w:rsid w:val="00BF68DA"/>
    <w:rsid w:val="00BF6BF5"/>
    <w:rsid w:val="00BF7526"/>
    <w:rsid w:val="00C04B04"/>
    <w:rsid w:val="00C06C1E"/>
    <w:rsid w:val="00C132C8"/>
    <w:rsid w:val="00C1381A"/>
    <w:rsid w:val="00C200EE"/>
    <w:rsid w:val="00C204A8"/>
    <w:rsid w:val="00C212FE"/>
    <w:rsid w:val="00C22C2F"/>
    <w:rsid w:val="00C22C55"/>
    <w:rsid w:val="00C22CB0"/>
    <w:rsid w:val="00C256F7"/>
    <w:rsid w:val="00C3018D"/>
    <w:rsid w:val="00C32AA1"/>
    <w:rsid w:val="00C34ABF"/>
    <w:rsid w:val="00C35EFE"/>
    <w:rsid w:val="00C36104"/>
    <w:rsid w:val="00C36B5B"/>
    <w:rsid w:val="00C40C69"/>
    <w:rsid w:val="00C438CE"/>
    <w:rsid w:val="00C50C86"/>
    <w:rsid w:val="00C5144C"/>
    <w:rsid w:val="00C53FD7"/>
    <w:rsid w:val="00C55248"/>
    <w:rsid w:val="00C62372"/>
    <w:rsid w:val="00C6635B"/>
    <w:rsid w:val="00C6719D"/>
    <w:rsid w:val="00C6793A"/>
    <w:rsid w:val="00C67952"/>
    <w:rsid w:val="00C703A2"/>
    <w:rsid w:val="00C73BD1"/>
    <w:rsid w:val="00C74E27"/>
    <w:rsid w:val="00C765DF"/>
    <w:rsid w:val="00C81FC9"/>
    <w:rsid w:val="00C865F9"/>
    <w:rsid w:val="00C86BEB"/>
    <w:rsid w:val="00C8751E"/>
    <w:rsid w:val="00C87AD0"/>
    <w:rsid w:val="00C91386"/>
    <w:rsid w:val="00C93035"/>
    <w:rsid w:val="00C951CE"/>
    <w:rsid w:val="00C95D89"/>
    <w:rsid w:val="00CA0D9D"/>
    <w:rsid w:val="00CA11E9"/>
    <w:rsid w:val="00CA5887"/>
    <w:rsid w:val="00CA5C7D"/>
    <w:rsid w:val="00CA5FC7"/>
    <w:rsid w:val="00CB036E"/>
    <w:rsid w:val="00CB11F2"/>
    <w:rsid w:val="00CB7740"/>
    <w:rsid w:val="00CC1535"/>
    <w:rsid w:val="00CC6410"/>
    <w:rsid w:val="00CC6BC6"/>
    <w:rsid w:val="00CC7561"/>
    <w:rsid w:val="00CD21D5"/>
    <w:rsid w:val="00CD501F"/>
    <w:rsid w:val="00CD627D"/>
    <w:rsid w:val="00CE05F9"/>
    <w:rsid w:val="00CE16DB"/>
    <w:rsid w:val="00CE373B"/>
    <w:rsid w:val="00CE7B53"/>
    <w:rsid w:val="00CF1049"/>
    <w:rsid w:val="00CF2D95"/>
    <w:rsid w:val="00CF4037"/>
    <w:rsid w:val="00CF59EE"/>
    <w:rsid w:val="00CF609B"/>
    <w:rsid w:val="00D039FA"/>
    <w:rsid w:val="00D047DF"/>
    <w:rsid w:val="00D05936"/>
    <w:rsid w:val="00D05D36"/>
    <w:rsid w:val="00D05E57"/>
    <w:rsid w:val="00D1466B"/>
    <w:rsid w:val="00D15133"/>
    <w:rsid w:val="00D1666D"/>
    <w:rsid w:val="00D2111B"/>
    <w:rsid w:val="00D211A6"/>
    <w:rsid w:val="00D21C3F"/>
    <w:rsid w:val="00D22208"/>
    <w:rsid w:val="00D23EEF"/>
    <w:rsid w:val="00D2626E"/>
    <w:rsid w:val="00D26DC2"/>
    <w:rsid w:val="00D2744D"/>
    <w:rsid w:val="00D30327"/>
    <w:rsid w:val="00D30F03"/>
    <w:rsid w:val="00D32538"/>
    <w:rsid w:val="00D32CA7"/>
    <w:rsid w:val="00D33A73"/>
    <w:rsid w:val="00D40096"/>
    <w:rsid w:val="00D422B9"/>
    <w:rsid w:val="00D429AD"/>
    <w:rsid w:val="00D42F52"/>
    <w:rsid w:val="00D437CF"/>
    <w:rsid w:val="00D4388E"/>
    <w:rsid w:val="00D4464B"/>
    <w:rsid w:val="00D44F88"/>
    <w:rsid w:val="00D47DA4"/>
    <w:rsid w:val="00D502D0"/>
    <w:rsid w:val="00D5192D"/>
    <w:rsid w:val="00D52667"/>
    <w:rsid w:val="00D541B9"/>
    <w:rsid w:val="00D543D7"/>
    <w:rsid w:val="00D554B4"/>
    <w:rsid w:val="00D561A8"/>
    <w:rsid w:val="00D62884"/>
    <w:rsid w:val="00D639DB"/>
    <w:rsid w:val="00D66D25"/>
    <w:rsid w:val="00D76914"/>
    <w:rsid w:val="00D7738E"/>
    <w:rsid w:val="00D77645"/>
    <w:rsid w:val="00D828B2"/>
    <w:rsid w:val="00D8352F"/>
    <w:rsid w:val="00D83A98"/>
    <w:rsid w:val="00D84D28"/>
    <w:rsid w:val="00D8685D"/>
    <w:rsid w:val="00D869FC"/>
    <w:rsid w:val="00D8798B"/>
    <w:rsid w:val="00D917F2"/>
    <w:rsid w:val="00D920AC"/>
    <w:rsid w:val="00D92282"/>
    <w:rsid w:val="00D92EF6"/>
    <w:rsid w:val="00D930D3"/>
    <w:rsid w:val="00D937D8"/>
    <w:rsid w:val="00DA5CBB"/>
    <w:rsid w:val="00DB00B9"/>
    <w:rsid w:val="00DB08C8"/>
    <w:rsid w:val="00DB214A"/>
    <w:rsid w:val="00DB3787"/>
    <w:rsid w:val="00DB73A9"/>
    <w:rsid w:val="00DC39EB"/>
    <w:rsid w:val="00DC489A"/>
    <w:rsid w:val="00DC6696"/>
    <w:rsid w:val="00DC763E"/>
    <w:rsid w:val="00DD4CC6"/>
    <w:rsid w:val="00DD5046"/>
    <w:rsid w:val="00DD5BCD"/>
    <w:rsid w:val="00DD5C06"/>
    <w:rsid w:val="00DD71D7"/>
    <w:rsid w:val="00DE1188"/>
    <w:rsid w:val="00DE2001"/>
    <w:rsid w:val="00DE34B9"/>
    <w:rsid w:val="00DE4CA8"/>
    <w:rsid w:val="00DE4CB9"/>
    <w:rsid w:val="00DE511D"/>
    <w:rsid w:val="00DE6054"/>
    <w:rsid w:val="00DE642E"/>
    <w:rsid w:val="00DE75A7"/>
    <w:rsid w:val="00DF0862"/>
    <w:rsid w:val="00DF1095"/>
    <w:rsid w:val="00DF121D"/>
    <w:rsid w:val="00DF2130"/>
    <w:rsid w:val="00DF37A0"/>
    <w:rsid w:val="00DF4FFF"/>
    <w:rsid w:val="00DF6CD1"/>
    <w:rsid w:val="00E00869"/>
    <w:rsid w:val="00E00E0C"/>
    <w:rsid w:val="00E010E1"/>
    <w:rsid w:val="00E04428"/>
    <w:rsid w:val="00E04E1B"/>
    <w:rsid w:val="00E10FB8"/>
    <w:rsid w:val="00E22E9E"/>
    <w:rsid w:val="00E23142"/>
    <w:rsid w:val="00E255E5"/>
    <w:rsid w:val="00E259E2"/>
    <w:rsid w:val="00E2744A"/>
    <w:rsid w:val="00E2791A"/>
    <w:rsid w:val="00E34154"/>
    <w:rsid w:val="00E342B7"/>
    <w:rsid w:val="00E35A4F"/>
    <w:rsid w:val="00E41A33"/>
    <w:rsid w:val="00E41C9A"/>
    <w:rsid w:val="00E42638"/>
    <w:rsid w:val="00E46FB5"/>
    <w:rsid w:val="00E545FD"/>
    <w:rsid w:val="00E5507F"/>
    <w:rsid w:val="00E56EAD"/>
    <w:rsid w:val="00E60B46"/>
    <w:rsid w:val="00E61205"/>
    <w:rsid w:val="00E64549"/>
    <w:rsid w:val="00E66CBB"/>
    <w:rsid w:val="00E66CC3"/>
    <w:rsid w:val="00E678A0"/>
    <w:rsid w:val="00E731A4"/>
    <w:rsid w:val="00E7327D"/>
    <w:rsid w:val="00E746B1"/>
    <w:rsid w:val="00E74C78"/>
    <w:rsid w:val="00E7575C"/>
    <w:rsid w:val="00E77A5A"/>
    <w:rsid w:val="00E80705"/>
    <w:rsid w:val="00E82B59"/>
    <w:rsid w:val="00E90E64"/>
    <w:rsid w:val="00E93608"/>
    <w:rsid w:val="00E9636A"/>
    <w:rsid w:val="00E96A41"/>
    <w:rsid w:val="00E97B83"/>
    <w:rsid w:val="00EA11AF"/>
    <w:rsid w:val="00EA1E0F"/>
    <w:rsid w:val="00EB4224"/>
    <w:rsid w:val="00EB738D"/>
    <w:rsid w:val="00EC016B"/>
    <w:rsid w:val="00EC0C82"/>
    <w:rsid w:val="00EC3375"/>
    <w:rsid w:val="00EC371B"/>
    <w:rsid w:val="00EC54D6"/>
    <w:rsid w:val="00EC5FA8"/>
    <w:rsid w:val="00ED096F"/>
    <w:rsid w:val="00ED1319"/>
    <w:rsid w:val="00ED317A"/>
    <w:rsid w:val="00ED4E8B"/>
    <w:rsid w:val="00EE0CB5"/>
    <w:rsid w:val="00EE17B7"/>
    <w:rsid w:val="00EE35E0"/>
    <w:rsid w:val="00EE449F"/>
    <w:rsid w:val="00EF4779"/>
    <w:rsid w:val="00EF761F"/>
    <w:rsid w:val="00EF7C75"/>
    <w:rsid w:val="00F00AE4"/>
    <w:rsid w:val="00F01422"/>
    <w:rsid w:val="00F03E03"/>
    <w:rsid w:val="00F06495"/>
    <w:rsid w:val="00F10348"/>
    <w:rsid w:val="00F12FC5"/>
    <w:rsid w:val="00F133F0"/>
    <w:rsid w:val="00F15422"/>
    <w:rsid w:val="00F176A0"/>
    <w:rsid w:val="00F23B1C"/>
    <w:rsid w:val="00F254B5"/>
    <w:rsid w:val="00F30497"/>
    <w:rsid w:val="00F31A76"/>
    <w:rsid w:val="00F3581E"/>
    <w:rsid w:val="00F36F11"/>
    <w:rsid w:val="00F375FE"/>
    <w:rsid w:val="00F4033C"/>
    <w:rsid w:val="00F41B6D"/>
    <w:rsid w:val="00F42624"/>
    <w:rsid w:val="00F42A3C"/>
    <w:rsid w:val="00F437C6"/>
    <w:rsid w:val="00F449A9"/>
    <w:rsid w:val="00F505AC"/>
    <w:rsid w:val="00F506E3"/>
    <w:rsid w:val="00F50A9E"/>
    <w:rsid w:val="00F5218D"/>
    <w:rsid w:val="00F54873"/>
    <w:rsid w:val="00F55618"/>
    <w:rsid w:val="00F62841"/>
    <w:rsid w:val="00F666A2"/>
    <w:rsid w:val="00F66E17"/>
    <w:rsid w:val="00F712F9"/>
    <w:rsid w:val="00F72F34"/>
    <w:rsid w:val="00F80B0F"/>
    <w:rsid w:val="00F862AD"/>
    <w:rsid w:val="00F9060B"/>
    <w:rsid w:val="00F90B56"/>
    <w:rsid w:val="00F90F03"/>
    <w:rsid w:val="00F9351D"/>
    <w:rsid w:val="00F93564"/>
    <w:rsid w:val="00F9413D"/>
    <w:rsid w:val="00F969D3"/>
    <w:rsid w:val="00F96DB4"/>
    <w:rsid w:val="00FA111A"/>
    <w:rsid w:val="00FA4B5B"/>
    <w:rsid w:val="00FB0230"/>
    <w:rsid w:val="00FB5A9D"/>
    <w:rsid w:val="00FC0829"/>
    <w:rsid w:val="00FC1004"/>
    <w:rsid w:val="00FC4C90"/>
    <w:rsid w:val="00FD1802"/>
    <w:rsid w:val="00FD3115"/>
    <w:rsid w:val="00FD4657"/>
    <w:rsid w:val="00FD56AF"/>
    <w:rsid w:val="00FD61B9"/>
    <w:rsid w:val="00FD6FB0"/>
    <w:rsid w:val="00FD77CD"/>
    <w:rsid w:val="00FE1AB6"/>
    <w:rsid w:val="00FE2969"/>
    <w:rsid w:val="00FE2EA2"/>
    <w:rsid w:val="00FE321E"/>
    <w:rsid w:val="00FE5E10"/>
    <w:rsid w:val="00FE7529"/>
    <w:rsid w:val="00FE7DC7"/>
    <w:rsid w:val="00FF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9F569"/>
  <w15:docId w15:val="{887094AE-FCEC-4A7D-B914-49F3546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4B04"/>
    <w:rPr>
      <w:sz w:val="24"/>
      <w:szCs w:val="24"/>
    </w:rPr>
  </w:style>
  <w:style w:type="paragraph" w:styleId="Heading1">
    <w:name w:val="heading 1"/>
    <w:basedOn w:val="Normal"/>
    <w:next w:val="Normal"/>
    <w:qFormat/>
    <w:rsid w:val="00DB3787"/>
    <w:pPr>
      <w:keepNext/>
      <w:ind w:left="360"/>
      <w:outlineLvl w:val="0"/>
    </w:pPr>
    <w:rPr>
      <w:u w:val="words"/>
    </w:rPr>
  </w:style>
  <w:style w:type="paragraph" w:styleId="Heading2">
    <w:name w:val="heading 2"/>
    <w:basedOn w:val="Normal"/>
    <w:next w:val="Normal"/>
    <w:qFormat/>
    <w:rsid w:val="00DB3787"/>
    <w:pPr>
      <w:keepNext/>
      <w:outlineLvl w:val="1"/>
    </w:pPr>
    <w:rPr>
      <w:b/>
    </w:rPr>
  </w:style>
  <w:style w:type="paragraph" w:styleId="Heading6">
    <w:name w:val="heading 6"/>
    <w:basedOn w:val="Normal"/>
    <w:next w:val="Normal"/>
    <w:qFormat/>
    <w:rsid w:val="00DB3787"/>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3787"/>
    <w:pPr>
      <w:ind w:left="360"/>
    </w:pPr>
  </w:style>
  <w:style w:type="character" w:customStyle="1" w:styleId="emailstyle17">
    <w:name w:val="emailstyle17"/>
    <w:basedOn w:val="DefaultParagraphFont"/>
    <w:rsid w:val="00DB3787"/>
    <w:rPr>
      <w:rFonts w:ascii="Arial" w:hAnsi="Arial" w:cs="Arial" w:hint="default"/>
      <w:color w:val="auto"/>
    </w:rPr>
  </w:style>
  <w:style w:type="character" w:styleId="FollowedHyperlink">
    <w:name w:val="FollowedHyperlink"/>
    <w:basedOn w:val="DefaultParagraphFont"/>
    <w:rsid w:val="00DB3787"/>
    <w:rPr>
      <w:color w:val="800080"/>
      <w:u w:val="single"/>
    </w:rPr>
  </w:style>
  <w:style w:type="character" w:styleId="Hyperlink">
    <w:name w:val="Hyperlink"/>
    <w:basedOn w:val="DefaultParagraphFont"/>
    <w:uiPriority w:val="99"/>
    <w:rsid w:val="00DB3787"/>
    <w:rPr>
      <w:color w:val="0000FF"/>
      <w:u w:val="single"/>
    </w:rPr>
  </w:style>
  <w:style w:type="paragraph" w:styleId="BodyTextIndent3">
    <w:name w:val="Body Text Indent 3"/>
    <w:basedOn w:val="Normal"/>
    <w:rsid w:val="00DB3787"/>
    <w:pPr>
      <w:ind w:left="720"/>
    </w:pPr>
  </w:style>
  <w:style w:type="paragraph" w:styleId="BlockText">
    <w:name w:val="Block Text"/>
    <w:basedOn w:val="Normal"/>
    <w:rsid w:val="00DB3787"/>
    <w:pPr>
      <w:ind w:left="720" w:right="720"/>
    </w:pPr>
  </w:style>
  <w:style w:type="paragraph" w:styleId="Footer">
    <w:name w:val="footer"/>
    <w:basedOn w:val="Normal"/>
    <w:rsid w:val="00DB3787"/>
    <w:pPr>
      <w:tabs>
        <w:tab w:val="center" w:pos="4320"/>
        <w:tab w:val="right" w:pos="8640"/>
      </w:tabs>
    </w:pPr>
  </w:style>
  <w:style w:type="character" w:styleId="PageNumber">
    <w:name w:val="page number"/>
    <w:basedOn w:val="DefaultParagraphFont"/>
    <w:rsid w:val="00DB3787"/>
  </w:style>
  <w:style w:type="paragraph" w:styleId="BodyText">
    <w:name w:val="Body Text"/>
    <w:basedOn w:val="Normal"/>
    <w:rsid w:val="00DB3787"/>
    <w:pPr>
      <w:spacing w:line="480" w:lineRule="auto"/>
    </w:pPr>
    <w:rPr>
      <w:color w:val="000000"/>
    </w:rPr>
  </w:style>
  <w:style w:type="paragraph" w:styleId="HTMLPreformatted">
    <w:name w:val="HTML Preformatted"/>
    <w:basedOn w:val="Normal"/>
    <w:rsid w:val="00DB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B3787"/>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basedOn w:val="DefaultParagraphFont"/>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qFormat/>
    <w:rsid w:val="00D84D2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qFormat/>
    <w:rsid w:val="00C04B04"/>
    <w:pPr>
      <w:tabs>
        <w:tab w:val="left" w:pos="720"/>
        <w:tab w:val="right" w:leader="dot" w:pos="9494"/>
      </w:tabs>
      <w:spacing w:before="120" w:after="120" w:line="240" w:lineRule="atLeast"/>
      <w:ind w:left="720" w:hanging="720"/>
    </w:pPr>
    <w:rPr>
      <w:smallCaps/>
      <w:noProof/>
      <w:sz w:val="24"/>
      <w:szCs w:val="24"/>
    </w:rPr>
  </w:style>
  <w:style w:type="paragraph" w:styleId="NormalWeb">
    <w:name w:val="Normal (Web)"/>
    <w:basedOn w:val="Normal"/>
    <w:rsid w:val="009B179F"/>
  </w:style>
  <w:style w:type="paragraph" w:styleId="PlainText">
    <w:name w:val="Plain Text"/>
    <w:basedOn w:val="Normal"/>
    <w:link w:val="PlainTextChar"/>
    <w:uiPriority w:val="99"/>
    <w:unhideWhenUsed/>
    <w:rsid w:val="00057E1E"/>
    <w:rPr>
      <w:rFonts w:ascii="Consolas" w:eastAsiaTheme="minorHAnsi" w:hAnsi="Consolas"/>
      <w:sz w:val="21"/>
      <w:szCs w:val="21"/>
    </w:rPr>
  </w:style>
  <w:style w:type="character" w:customStyle="1" w:styleId="PlainTextChar">
    <w:name w:val="Plain Text Char"/>
    <w:basedOn w:val="DefaultParagraphFont"/>
    <w:link w:val="PlainText"/>
    <w:uiPriority w:val="99"/>
    <w:rsid w:val="00057E1E"/>
    <w:rPr>
      <w:rFonts w:ascii="Consolas" w:eastAsiaTheme="minorHAnsi" w:hAnsi="Consolas"/>
      <w:sz w:val="21"/>
      <w:szCs w:val="21"/>
    </w:rPr>
  </w:style>
  <w:style w:type="paragraph" w:styleId="Header">
    <w:name w:val="header"/>
    <w:basedOn w:val="Normal"/>
    <w:link w:val="HeaderChar"/>
    <w:rsid w:val="00323338"/>
    <w:pPr>
      <w:tabs>
        <w:tab w:val="center" w:pos="4680"/>
        <w:tab w:val="right" w:pos="9360"/>
      </w:tabs>
    </w:pPr>
  </w:style>
  <w:style w:type="character" w:customStyle="1" w:styleId="HeaderChar">
    <w:name w:val="Header Char"/>
    <w:basedOn w:val="DefaultParagraphFont"/>
    <w:link w:val="Header"/>
    <w:rsid w:val="00323338"/>
    <w:rPr>
      <w:sz w:val="24"/>
      <w:szCs w:val="24"/>
    </w:rPr>
  </w:style>
  <w:style w:type="paragraph" w:customStyle="1" w:styleId="P1-StandPara">
    <w:name w:val="P1-Stand Para"/>
    <w:rsid w:val="0004310F"/>
    <w:pPr>
      <w:spacing w:line="480" w:lineRule="auto"/>
      <w:ind w:firstLine="720"/>
    </w:pPr>
    <w:rPr>
      <w:sz w:val="22"/>
    </w:rPr>
  </w:style>
  <w:style w:type="paragraph" w:styleId="ListParagraph">
    <w:name w:val="List Paragraph"/>
    <w:basedOn w:val="Normal"/>
    <w:uiPriority w:val="34"/>
    <w:qFormat/>
    <w:rsid w:val="0004310F"/>
    <w:pPr>
      <w:ind w:left="720"/>
      <w:contextualSpacing/>
    </w:pPr>
  </w:style>
  <w:style w:type="paragraph" w:styleId="Revision">
    <w:name w:val="Revision"/>
    <w:hidden/>
    <w:uiPriority w:val="99"/>
    <w:semiHidden/>
    <w:rsid w:val="00F862AD"/>
    <w:rPr>
      <w:sz w:val="24"/>
      <w:szCs w:val="24"/>
    </w:rPr>
  </w:style>
  <w:style w:type="paragraph" w:styleId="TOCHeading">
    <w:name w:val="TOC Heading"/>
    <w:basedOn w:val="Heading1"/>
    <w:next w:val="Normal"/>
    <w:uiPriority w:val="39"/>
    <w:semiHidden/>
    <w:unhideWhenUsed/>
    <w:qFormat/>
    <w:rsid w:val="0010469D"/>
    <w:pPr>
      <w:keepLines/>
      <w:spacing w:before="480" w:line="276" w:lineRule="auto"/>
      <w:ind w:left="0"/>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3">
    <w:name w:val="toc 3"/>
    <w:basedOn w:val="Normal"/>
    <w:next w:val="Normal"/>
    <w:autoRedefine/>
    <w:uiPriority w:val="39"/>
    <w:unhideWhenUsed/>
    <w:qFormat/>
    <w:rsid w:val="0010469D"/>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327178195">
      <w:bodyDiv w:val="1"/>
      <w:marLeft w:val="0"/>
      <w:marRight w:val="0"/>
      <w:marTop w:val="0"/>
      <w:marBottom w:val="0"/>
      <w:divBdr>
        <w:top w:val="none" w:sz="0" w:space="0" w:color="auto"/>
        <w:left w:val="none" w:sz="0" w:space="0" w:color="auto"/>
        <w:bottom w:val="none" w:sz="0" w:space="0" w:color="auto"/>
        <w:right w:val="none" w:sz="0" w:space="0" w:color="auto"/>
      </w:divBdr>
    </w:div>
    <w:div w:id="445126139">
      <w:bodyDiv w:val="1"/>
      <w:marLeft w:val="0"/>
      <w:marRight w:val="0"/>
      <w:marTop w:val="0"/>
      <w:marBottom w:val="0"/>
      <w:divBdr>
        <w:top w:val="none" w:sz="0" w:space="0" w:color="auto"/>
        <w:left w:val="none" w:sz="0" w:space="0" w:color="auto"/>
        <w:bottom w:val="none" w:sz="0" w:space="0" w:color="auto"/>
        <w:right w:val="none" w:sz="0" w:space="0" w:color="auto"/>
      </w:divBdr>
    </w:div>
    <w:div w:id="448402324">
      <w:bodyDiv w:val="1"/>
      <w:marLeft w:val="0"/>
      <w:marRight w:val="0"/>
      <w:marTop w:val="0"/>
      <w:marBottom w:val="0"/>
      <w:divBdr>
        <w:top w:val="none" w:sz="0" w:space="0" w:color="auto"/>
        <w:left w:val="none" w:sz="0" w:space="0" w:color="auto"/>
        <w:bottom w:val="none" w:sz="0" w:space="0" w:color="auto"/>
        <w:right w:val="none" w:sz="0" w:space="0" w:color="auto"/>
      </w:divBdr>
      <w:divsChild>
        <w:div w:id="618801419">
          <w:marLeft w:val="0"/>
          <w:marRight w:val="0"/>
          <w:marTop w:val="0"/>
          <w:marBottom w:val="0"/>
          <w:divBdr>
            <w:top w:val="none" w:sz="0" w:space="0" w:color="auto"/>
            <w:left w:val="none" w:sz="0" w:space="0" w:color="auto"/>
            <w:bottom w:val="none" w:sz="0" w:space="0" w:color="auto"/>
            <w:right w:val="none" w:sz="0" w:space="0" w:color="auto"/>
          </w:divBdr>
          <w:divsChild>
            <w:div w:id="14034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39664">
      <w:bodyDiv w:val="1"/>
      <w:marLeft w:val="0"/>
      <w:marRight w:val="0"/>
      <w:marTop w:val="0"/>
      <w:marBottom w:val="0"/>
      <w:divBdr>
        <w:top w:val="none" w:sz="0" w:space="0" w:color="auto"/>
        <w:left w:val="none" w:sz="0" w:space="0" w:color="auto"/>
        <w:bottom w:val="none" w:sz="0" w:space="0" w:color="auto"/>
        <w:right w:val="none" w:sz="0" w:space="0" w:color="auto"/>
      </w:divBdr>
    </w:div>
    <w:div w:id="752705138">
      <w:bodyDiv w:val="1"/>
      <w:marLeft w:val="0"/>
      <w:marRight w:val="0"/>
      <w:marTop w:val="0"/>
      <w:marBottom w:val="0"/>
      <w:divBdr>
        <w:top w:val="none" w:sz="0" w:space="0" w:color="auto"/>
        <w:left w:val="none" w:sz="0" w:space="0" w:color="auto"/>
        <w:bottom w:val="none" w:sz="0" w:space="0" w:color="auto"/>
        <w:right w:val="none" w:sz="0" w:space="0" w:color="auto"/>
      </w:divBdr>
    </w:div>
    <w:div w:id="893275281">
      <w:bodyDiv w:val="1"/>
      <w:marLeft w:val="0"/>
      <w:marRight w:val="0"/>
      <w:marTop w:val="0"/>
      <w:marBottom w:val="0"/>
      <w:divBdr>
        <w:top w:val="none" w:sz="0" w:space="0" w:color="auto"/>
        <w:left w:val="none" w:sz="0" w:space="0" w:color="auto"/>
        <w:bottom w:val="none" w:sz="0" w:space="0" w:color="auto"/>
        <w:right w:val="none" w:sz="0" w:space="0" w:color="auto"/>
      </w:divBdr>
    </w:div>
    <w:div w:id="1077290797">
      <w:bodyDiv w:val="1"/>
      <w:marLeft w:val="0"/>
      <w:marRight w:val="0"/>
      <w:marTop w:val="0"/>
      <w:marBottom w:val="0"/>
      <w:divBdr>
        <w:top w:val="none" w:sz="0" w:space="0" w:color="auto"/>
        <w:left w:val="none" w:sz="0" w:space="0" w:color="auto"/>
        <w:bottom w:val="none" w:sz="0" w:space="0" w:color="auto"/>
        <w:right w:val="none" w:sz="0" w:space="0" w:color="auto"/>
      </w:divBdr>
    </w:div>
    <w:div w:id="1575621296">
      <w:bodyDiv w:val="1"/>
      <w:marLeft w:val="0"/>
      <w:marRight w:val="0"/>
      <w:marTop w:val="0"/>
      <w:marBottom w:val="0"/>
      <w:divBdr>
        <w:top w:val="none" w:sz="0" w:space="0" w:color="auto"/>
        <w:left w:val="none" w:sz="0" w:space="0" w:color="auto"/>
        <w:bottom w:val="none" w:sz="0" w:space="0" w:color="auto"/>
        <w:right w:val="none" w:sz="0" w:space="0" w:color="auto"/>
      </w:divBdr>
    </w:div>
    <w:div w:id="1608466173">
      <w:bodyDiv w:val="1"/>
      <w:marLeft w:val="0"/>
      <w:marRight w:val="0"/>
      <w:marTop w:val="0"/>
      <w:marBottom w:val="0"/>
      <w:divBdr>
        <w:top w:val="none" w:sz="0" w:space="0" w:color="auto"/>
        <w:left w:val="none" w:sz="0" w:space="0" w:color="auto"/>
        <w:bottom w:val="none" w:sz="0" w:space="0" w:color="auto"/>
        <w:right w:val="none" w:sz="0" w:space="0" w:color="auto"/>
      </w:divBdr>
      <w:divsChild>
        <w:div w:id="51588338">
          <w:marLeft w:val="0"/>
          <w:marRight w:val="0"/>
          <w:marTop w:val="0"/>
          <w:marBottom w:val="0"/>
          <w:divBdr>
            <w:top w:val="none" w:sz="0" w:space="0" w:color="auto"/>
            <w:left w:val="none" w:sz="0" w:space="0" w:color="auto"/>
            <w:bottom w:val="none" w:sz="0" w:space="0" w:color="auto"/>
            <w:right w:val="none" w:sz="0" w:space="0" w:color="auto"/>
          </w:divBdr>
          <w:divsChild>
            <w:div w:id="19031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 w:id="1930459421">
      <w:bodyDiv w:val="1"/>
      <w:marLeft w:val="0"/>
      <w:marRight w:val="0"/>
      <w:marTop w:val="0"/>
      <w:marBottom w:val="0"/>
      <w:divBdr>
        <w:top w:val="none" w:sz="0" w:space="0" w:color="auto"/>
        <w:left w:val="none" w:sz="0" w:space="0" w:color="auto"/>
        <w:bottom w:val="none" w:sz="0" w:space="0" w:color="auto"/>
        <w:right w:val="none" w:sz="0" w:space="0" w:color="auto"/>
      </w:divBdr>
    </w:div>
    <w:div w:id="1966885792">
      <w:bodyDiv w:val="1"/>
      <w:marLeft w:val="0"/>
      <w:marRight w:val="0"/>
      <w:marTop w:val="0"/>
      <w:marBottom w:val="0"/>
      <w:divBdr>
        <w:top w:val="none" w:sz="0" w:space="0" w:color="auto"/>
        <w:left w:val="none" w:sz="0" w:space="0" w:color="auto"/>
        <w:bottom w:val="none" w:sz="0" w:space="0" w:color="auto"/>
        <w:right w:val="none" w:sz="0" w:space="0" w:color="auto"/>
      </w:divBdr>
    </w:div>
    <w:div w:id="20155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ma.od.nih.gov/ms/privacy/pa-files/0036.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ma.od.nih.gov/ms/privacy/pa-files/0036.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ison.info.nih.gov/iEdis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1" ma:contentTypeDescription="Create a new document." ma:contentTypeScope="" ma:versionID="de63d5745130f13fec3304b56dd46364">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5164b010c4d31bbf36b3821ca0ce9934"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15DD3-A3CA-42D3-9210-E4CD781921C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B883F1-3C0B-4DC2-864C-F23EFBCD8185}">
  <ds:schemaRefs>
    <ds:schemaRef ds:uri="http://schemas.microsoft.com/sharepoint/v3/contenttype/forms"/>
  </ds:schemaRefs>
</ds:datastoreItem>
</file>

<file path=customXml/itemProps3.xml><?xml version="1.0" encoding="utf-8"?>
<ds:datastoreItem xmlns:ds="http://schemas.openxmlformats.org/officeDocument/2006/customXml" ds:itemID="{AC2579DC-32C5-456C-BB36-2D2AF4A1D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AC78F-F483-43DB-A591-12B2CA56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5743</Words>
  <Characters>32738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38405</CharactersWithSpaces>
  <SharedDoc>false</SharedDoc>
  <HLinks>
    <vt:vector size="24" baseType="variant">
      <vt:variant>
        <vt:i4>7078002</vt:i4>
      </vt:variant>
      <vt:variant>
        <vt:i4>9</vt:i4>
      </vt:variant>
      <vt:variant>
        <vt:i4>0</vt:i4>
      </vt:variant>
      <vt:variant>
        <vt:i4>5</vt:i4>
      </vt:variant>
      <vt:variant>
        <vt:lpwstr>http://oma.od.nih.gov/ms/privacy/pa-files/0036.htm</vt:lpwstr>
      </vt:variant>
      <vt:variant>
        <vt:lpwstr/>
      </vt:variant>
      <vt:variant>
        <vt:i4>7078002</vt:i4>
      </vt:variant>
      <vt:variant>
        <vt:i4>6</vt:i4>
      </vt:variant>
      <vt:variant>
        <vt:i4>0</vt:i4>
      </vt:variant>
      <vt:variant>
        <vt:i4>5</vt:i4>
      </vt:variant>
      <vt:variant>
        <vt:lpwstr>http://oma.od.nih.gov/ms/privacy/pa-files/0036.htm</vt:lpwstr>
      </vt:variant>
      <vt:variant>
        <vt:lpwstr/>
      </vt:variant>
      <vt:variant>
        <vt:i4>6422568</vt:i4>
      </vt:variant>
      <vt:variant>
        <vt:i4>3</vt:i4>
      </vt:variant>
      <vt:variant>
        <vt:i4>0</vt:i4>
      </vt:variant>
      <vt:variant>
        <vt:i4>5</vt:i4>
      </vt:variant>
      <vt:variant>
        <vt:lpwstr>http://enhancing-peer-review.nih.gov/index.html</vt:lpwstr>
      </vt:variant>
      <vt:variant>
        <vt:lpwstr/>
      </vt:variant>
      <vt:variant>
        <vt:i4>2752555</vt:i4>
      </vt:variant>
      <vt:variant>
        <vt:i4>0</vt:i4>
      </vt:variant>
      <vt:variant>
        <vt:i4>0</vt:i4>
      </vt:variant>
      <vt:variant>
        <vt:i4>5</vt:i4>
      </vt:variant>
      <vt:variant>
        <vt:lpwstr>http://iedison.gov/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Currie, Mikia (NIH/OD) [E]</cp:lastModifiedBy>
  <cp:revision>3</cp:revision>
  <cp:lastPrinted>2019-12-30T15:32:00Z</cp:lastPrinted>
  <dcterms:created xsi:type="dcterms:W3CDTF">2020-02-05T18:33:00Z</dcterms:created>
  <dcterms:modified xsi:type="dcterms:W3CDTF">2020-02-05T18:33:00Z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