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P="00344E17" w:rsidRDefault="00344E17">
      <w:pPr>
        <w:pStyle w:val="Title"/>
      </w:pPr>
      <w:r>
        <w:t>FY18 Product List:</w:t>
      </w:r>
    </w:p>
    <w:p w:rsidRPr="00344E17" w:rsidR="00344E17" w:rsidP="00344E17" w:rsidRDefault="00344E17">
      <w:bookmarkStart w:name="_GoBack" w:id="0"/>
      <w:bookmarkEnd w:id="0"/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Communication/Notices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Disability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Earnings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Enumerations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II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XVI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Data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Infrastructure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Anti-Fraud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Authentication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CET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Data Exchange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DCS Investment Tool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Debt Management</w:t>
      </w:r>
    </w:p>
    <w:p w:rsidR="00344E17" w:rsidRDefault="00344E17">
      <w:proofErr w:type="spellStart"/>
      <w:r>
        <w:rPr>
          <w:rFonts w:ascii="Georgia" w:hAnsi="Georgia"/>
          <w:color w:val="000000"/>
          <w:sz w:val="24"/>
          <w:szCs w:val="24"/>
        </w:rPr>
        <w:t>mySSA</w:t>
      </w:r>
      <w:proofErr w:type="spellEnd"/>
    </w:p>
    <w:p w:rsidR="00344E17" w:rsidRDefault="00344E17"/>
    <w:sectPr w:rsidR="0034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7"/>
    <w:rsid w:val="00344E17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ECD"/>
  <w15:chartTrackingRefBased/>
  <w15:docId w15:val="{09914027-19B9-48A9-A819-FAB8274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Sylvie K.</dc:creator>
  <cp:keywords/>
  <dc:description/>
  <cp:lastModifiedBy>Williams, Sylvie K.</cp:lastModifiedBy>
  <cp:revision>1</cp:revision>
  <dcterms:created xsi:type="dcterms:W3CDTF">2018-01-31T14:45:00Z</dcterms:created>
  <dcterms:modified xsi:type="dcterms:W3CDTF">2018-01-31T14:49:00Z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-1885522872</vt:i4>
  </property>
  <property fmtid="{D5CDD505-2E9C-101B-9397-08002B2CF9AE}" pid="3" name="_NewReviewCycle">
    <vt:lpwstr/>
  </property>
  <property fmtid="{D5CDD505-2E9C-101B-9397-08002B2CF9AE}" pid="4" name="_EmailSubject">
    <vt:lpwstr>Clearance Submission for Employer Wage Reporting Journey Email#1</vt:lpwstr>
  </property>
  <property fmtid="{D5CDD505-2E9C-101B-9397-08002B2CF9AE}" pid="5" name="_AuthorEmail">
    <vt:lpwstr>Sylvie.K.Williams@ssa.gov</vt:lpwstr>
  </property>
  <property fmtid="{D5CDD505-2E9C-101B-9397-08002B2CF9AE}" pid="6" name="_AuthorEmailDisplayName">
    <vt:lpwstr>Williams, Sylvie K.</vt:lpwstr>
  </property>
  <property fmtid="{D5CDD505-2E9C-101B-9397-08002B2CF9AE}" pid="7" name="_PreviousAdHocReviewCycleID">
    <vt:i4>763105186</vt:i4>
  </property>
</Properties>
</file>