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2CFDA" w14:textId="77777777" w:rsidR="006A4E6C" w:rsidRDefault="006A4E6C" w:rsidP="006A4E6C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>Appendix K</w:t>
      </w:r>
    </w:p>
    <w:p w14:paraId="33FCD63B" w14:textId="77777777" w:rsidR="006A4E6C" w:rsidRPr="006A4E6C" w:rsidRDefault="006A4E6C" w:rsidP="006A4E6C"/>
    <w:p w14:paraId="05B36EFA" w14:textId="77777777" w:rsidR="00D7192A" w:rsidRPr="00D7192A" w:rsidRDefault="00F06866" w:rsidP="00D7192A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F20E8">
        <w:rPr>
          <w:sz w:val="28"/>
        </w:rPr>
        <w:t>1545-2256</w:t>
      </w:r>
      <w:r>
        <w:rPr>
          <w:sz w:val="28"/>
        </w:rPr>
        <w:t>)</w:t>
      </w:r>
    </w:p>
    <w:p w14:paraId="4FB5229E" w14:textId="77777777" w:rsidR="00951C74" w:rsidRPr="0002710F" w:rsidRDefault="00897A71" w:rsidP="00434E33">
      <w:pPr>
        <w:rPr>
          <w:rFonts w:cs="Calibri"/>
          <w:b/>
          <w:color w:val="5B9BD5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10C805" wp14:editId="29D626C2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943600" cy="0"/>
                <wp:effectExtent l="0" t="1270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64D8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46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" o:allowincell="f" strokeweight="1.5pt">
                <o:lock v:ext="edit" shapetype="f"/>
              </v:line>
            </w:pict>
          </mc:Fallback>
        </mc:AlternateContent>
      </w:r>
    </w:p>
    <w:p w14:paraId="72FDF145" w14:textId="77777777" w:rsidR="00951C74" w:rsidRPr="00951C74" w:rsidRDefault="00951C74" w:rsidP="00434E33">
      <w:pPr>
        <w:rPr>
          <w:rFonts w:cs="Calibri"/>
        </w:rPr>
      </w:pPr>
    </w:p>
    <w:p w14:paraId="131DD729" w14:textId="77777777" w:rsidR="005202FA" w:rsidRPr="00FF4559" w:rsidRDefault="005E714A" w:rsidP="00434E33">
      <w:pPr>
        <w:rPr>
          <w:rStyle w:val="InstructionChar"/>
          <w:i w:val="0"/>
          <w:color w:val="auto"/>
          <w:sz w:val="24"/>
        </w:rPr>
      </w:pPr>
      <w:r w:rsidRPr="00434E33">
        <w:rPr>
          <w:b/>
        </w:rPr>
        <w:t xml:space="preserve">TITLE OF </w:t>
      </w:r>
      <w:r w:rsidR="005202FA">
        <w:rPr>
          <w:b/>
        </w:rPr>
        <w:t>THE STUDY</w:t>
      </w:r>
      <w:r w:rsidRPr="00434E33">
        <w:rPr>
          <w:b/>
        </w:rPr>
        <w:t>:</w:t>
      </w:r>
      <w:r>
        <w:t xml:space="preserve">  </w:t>
      </w:r>
    </w:p>
    <w:p w14:paraId="7AD3F35E" w14:textId="4DEC1D64" w:rsidR="005202FA" w:rsidRPr="0075044C" w:rsidRDefault="0075044C" w:rsidP="00434E33">
      <w:pPr>
        <w:rPr>
          <w:color w:val="000000" w:themeColor="text1"/>
        </w:rPr>
      </w:pPr>
      <w:r>
        <w:rPr>
          <w:rFonts w:cs="Tahoma"/>
          <w:color w:val="000000" w:themeColor="text1"/>
        </w:rPr>
        <w:t>IRS OLS</w:t>
      </w:r>
      <w:r w:rsidRPr="0075044C">
        <w:rPr>
          <w:rFonts w:cs="Tahoma"/>
          <w:color w:val="000000" w:themeColor="text1"/>
        </w:rPr>
        <w:t xml:space="preserve"> </w:t>
      </w:r>
      <w:r w:rsidR="002F0293">
        <w:rPr>
          <w:rFonts w:cs="Tahoma"/>
          <w:color w:val="000000" w:themeColor="text1"/>
        </w:rPr>
        <w:t xml:space="preserve">Online Chat Attitudes </w:t>
      </w:r>
      <w:r w:rsidR="00FF4559" w:rsidRPr="0075044C">
        <w:rPr>
          <w:rFonts w:cs="Tahoma"/>
          <w:color w:val="000000" w:themeColor="text1"/>
        </w:rPr>
        <w:t>Survey</w:t>
      </w:r>
    </w:p>
    <w:p w14:paraId="302C552F" w14:textId="77777777" w:rsidR="005E714A" w:rsidRDefault="005E714A"/>
    <w:p w14:paraId="2FCCC59D" w14:textId="77777777" w:rsidR="00CA477C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C586FFA" w14:textId="31E7DE8C" w:rsidR="00C31601" w:rsidRDefault="008B082C" w:rsidP="00C31601">
      <w:r>
        <w:t>Live web</w:t>
      </w:r>
      <w:r w:rsidRPr="002F0293">
        <w:t xml:space="preserve"> chat offers the IRS greater communica</w:t>
      </w:r>
      <w:r>
        <w:t xml:space="preserve">tion efficiencies to taxpayers. </w:t>
      </w:r>
      <w:r w:rsidR="00220D72">
        <w:t xml:space="preserve">The goal </w:t>
      </w:r>
      <w:r w:rsidR="006419C1">
        <w:t xml:space="preserve">of </w:t>
      </w:r>
      <w:r w:rsidR="002F0293">
        <w:t xml:space="preserve">this research is to </w:t>
      </w:r>
      <w:r w:rsidR="002F0293" w:rsidRPr="002F0293">
        <w:t xml:space="preserve">measure taxpayer attitudes </w:t>
      </w:r>
      <w:r w:rsidR="002F0293">
        <w:t xml:space="preserve">relating to live web chat wants, needs, and potential </w:t>
      </w:r>
      <w:r w:rsidR="002F0293" w:rsidRPr="002F0293">
        <w:t>cha</w:t>
      </w:r>
      <w:r w:rsidR="002F0293">
        <w:t>llenges</w:t>
      </w:r>
      <w:r>
        <w:t xml:space="preserve"> so that the IRS can begin to understand how chat tools may be used by taxpayers and tax professionals within specific </w:t>
      </w:r>
      <w:r w:rsidR="00D52278">
        <w:t>section areas</w:t>
      </w:r>
      <w:r>
        <w:t xml:space="preserve"> of IRS.gov or wi</w:t>
      </w:r>
      <w:r w:rsidR="00D52278">
        <w:t xml:space="preserve">thin RUP </w:t>
      </w:r>
      <w:r>
        <w:t>applications like Account.</w:t>
      </w:r>
    </w:p>
    <w:p w14:paraId="0E360C0B" w14:textId="77777777" w:rsidR="00220D72" w:rsidRDefault="00220D72"/>
    <w:p w14:paraId="4A78A85C" w14:textId="7BE1C9B1" w:rsidR="00220D72" w:rsidRDefault="00220D72">
      <w:r w:rsidRPr="00F500DC">
        <w:rPr>
          <w:color w:val="262626"/>
        </w:rPr>
        <w:t xml:space="preserve">The study will be conducted </w:t>
      </w:r>
      <w:r w:rsidR="00C31601">
        <w:rPr>
          <w:color w:val="262626"/>
        </w:rPr>
        <w:t>using</w:t>
      </w:r>
      <w:r w:rsidRPr="00F500DC">
        <w:rPr>
          <w:color w:val="262626"/>
        </w:rPr>
        <w:t xml:space="preserve"> an unmoderated</w:t>
      </w:r>
      <w:r w:rsidR="00C31601">
        <w:rPr>
          <w:color w:val="262626"/>
        </w:rPr>
        <w:t xml:space="preserve"> </w:t>
      </w:r>
      <w:r>
        <w:rPr>
          <w:color w:val="262626"/>
        </w:rPr>
        <w:t>online survey</w:t>
      </w:r>
      <w:r w:rsidRPr="00F500DC">
        <w:rPr>
          <w:color w:val="262626"/>
        </w:rPr>
        <w:t xml:space="preserve"> with </w:t>
      </w:r>
      <w:r>
        <w:rPr>
          <w:color w:val="262626"/>
        </w:rPr>
        <w:t>taxpayers</w:t>
      </w:r>
      <w:r w:rsidR="00C31601">
        <w:rPr>
          <w:color w:val="262626"/>
        </w:rPr>
        <w:t xml:space="preserve"> on certain </w:t>
      </w:r>
      <w:r w:rsidR="00D52278">
        <w:rPr>
          <w:color w:val="262626"/>
        </w:rPr>
        <w:t>content pages of</w:t>
      </w:r>
      <w:r w:rsidR="00C31601">
        <w:rPr>
          <w:color w:val="262626"/>
        </w:rPr>
        <w:t xml:space="preserve"> IRS.gov</w:t>
      </w:r>
      <w:r w:rsidRPr="00F500DC">
        <w:rPr>
          <w:color w:val="262626"/>
        </w:rPr>
        <w:t>. Participation is</w:t>
      </w:r>
      <w:r w:rsidR="00C31601">
        <w:rPr>
          <w:color w:val="262626"/>
        </w:rPr>
        <w:t xml:space="preserve"> completely</w:t>
      </w:r>
      <w:r w:rsidRPr="00F500DC">
        <w:rPr>
          <w:color w:val="262626"/>
        </w:rPr>
        <w:t xml:space="preserve"> voluntary and anonymous, and no personally identifiable information will be collected</w:t>
      </w:r>
      <w:r>
        <w:rPr>
          <w:color w:val="262626"/>
        </w:rPr>
        <w:t xml:space="preserve">. </w:t>
      </w:r>
    </w:p>
    <w:p w14:paraId="11DFAB44" w14:textId="77777777" w:rsidR="00C8488C" w:rsidRDefault="00C8488C" w:rsidP="00951C74">
      <w:pPr>
        <w:pStyle w:val="Instruction"/>
      </w:pPr>
    </w:p>
    <w:p w14:paraId="4CB9FB03" w14:textId="77777777" w:rsidR="00CA477C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3990EBE9" w14:textId="6FA60BC2" w:rsidR="00220D72" w:rsidRDefault="00C31601" w:rsidP="00C31601">
      <w:pPr>
        <w:rPr>
          <w:b/>
        </w:rPr>
      </w:pPr>
      <w:r>
        <w:rPr>
          <w:color w:val="262626"/>
        </w:rPr>
        <w:t>I</w:t>
      </w:r>
      <w:r w:rsidR="00220D72">
        <w:rPr>
          <w:color w:val="262626"/>
        </w:rPr>
        <w:t>ndividual taxpayers</w:t>
      </w:r>
      <w:r w:rsidR="00766EB5">
        <w:rPr>
          <w:color w:val="262626"/>
        </w:rPr>
        <w:t xml:space="preserve"> interacting with the </w:t>
      </w:r>
      <w:r w:rsidR="00D52278">
        <w:rPr>
          <w:color w:val="262626"/>
        </w:rPr>
        <w:t>Help</w:t>
      </w:r>
      <w:r w:rsidR="00766EB5">
        <w:rPr>
          <w:color w:val="262626"/>
        </w:rPr>
        <w:t xml:space="preserve"> section of </w:t>
      </w:r>
      <w:r w:rsidR="006E791A">
        <w:rPr>
          <w:color w:val="262626"/>
        </w:rPr>
        <w:t>IRS.gov and</w:t>
      </w:r>
      <w:r w:rsidR="00D52278">
        <w:rPr>
          <w:color w:val="262626"/>
        </w:rPr>
        <w:t xml:space="preserve"> understanding your 5972c Letter on IRS.gov.</w:t>
      </w:r>
    </w:p>
    <w:p w14:paraId="07B71567" w14:textId="77777777" w:rsidR="00E26329" w:rsidRDefault="00E26329">
      <w:pPr>
        <w:rPr>
          <w:b/>
        </w:rPr>
      </w:pPr>
    </w:p>
    <w:p w14:paraId="03A031CB" w14:textId="56A364A5" w:rsidR="00441434" w:rsidRPr="0075044C" w:rsidRDefault="00F06866" w:rsidP="0075044C">
      <w:r>
        <w:rPr>
          <w:b/>
        </w:rPr>
        <w:t>TYPE OF COLLECTION:</w:t>
      </w:r>
      <w:r w:rsidRPr="00F06866">
        <w:t xml:space="preserve"> (Check one)</w:t>
      </w:r>
      <w:r w:rsidR="004F318F">
        <w:t xml:space="preserve"> </w:t>
      </w:r>
    </w:p>
    <w:p w14:paraId="33A2E6E7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B81019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B673E">
        <w:rPr>
          <w:bCs/>
          <w:sz w:val="24"/>
        </w:rPr>
        <w:tab/>
        <w:t xml:space="preserve">[ </w:t>
      </w:r>
      <w:r w:rsidR="00F06866">
        <w:rPr>
          <w:bCs/>
          <w:sz w:val="24"/>
        </w:rPr>
        <w:t>] Small Discussion Group</w:t>
      </w:r>
    </w:p>
    <w:p w14:paraId="6F25BC6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D7192A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220D72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220D72">
        <w:rPr>
          <w:bCs/>
          <w:sz w:val="24"/>
          <w:u w:val="single"/>
        </w:rPr>
        <w:t>Online Survey</w:t>
      </w:r>
    </w:p>
    <w:p w14:paraId="15B9225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40ED34A" w14:textId="67A98E71" w:rsidR="00220D72" w:rsidRPr="00220D72" w:rsidRDefault="00441434">
      <w:r>
        <w:rPr>
          <w:b/>
        </w:rPr>
        <w:t>C</w:t>
      </w:r>
      <w:r w:rsidR="009C13B9">
        <w:rPr>
          <w:b/>
        </w:rPr>
        <w:t>ERTIFICATION:</w:t>
      </w:r>
      <w:r w:rsidR="004F318F" w:rsidRPr="004F318F">
        <w:t xml:space="preserve"> </w:t>
      </w:r>
    </w:p>
    <w:p w14:paraId="07CC88BD" w14:textId="77777777" w:rsidR="008101A5" w:rsidRDefault="008101A5" w:rsidP="008101A5">
      <w:r>
        <w:t xml:space="preserve">I certify the following to be true: </w:t>
      </w:r>
    </w:p>
    <w:p w14:paraId="0DA0AA15" w14:textId="77777777" w:rsidR="0075044C" w:rsidRPr="009C13B9" w:rsidRDefault="0075044C" w:rsidP="008101A5"/>
    <w:p w14:paraId="4CA67FB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A7F87F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99111A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5F59E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E0A020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0FDEA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81207D9" w14:textId="77777777" w:rsidR="009C13B9" w:rsidRDefault="009C13B9" w:rsidP="009C13B9"/>
    <w:p w14:paraId="16C41069" w14:textId="77777777" w:rsidR="009C13B9" w:rsidRDefault="009C13B9" w:rsidP="009C13B9">
      <w:r>
        <w:t>Name:</w:t>
      </w:r>
      <w:r w:rsidR="00220D72">
        <w:t xml:space="preserve"> </w:t>
      </w:r>
      <w:r w:rsidR="003B673E">
        <w:t>Jill A. MacNeice (</w:t>
      </w:r>
      <w:hyperlink r:id="rId8" w:history="1">
        <w:r w:rsidR="003B673E" w:rsidRPr="00C84F3D">
          <w:rPr>
            <w:rStyle w:val="Hyperlink"/>
          </w:rPr>
          <w:t>Jill.A.MacNeice@irs.gov</w:t>
        </w:r>
      </w:hyperlink>
      <w:r w:rsidR="003B673E">
        <w:t xml:space="preserve">) </w:t>
      </w:r>
    </w:p>
    <w:p w14:paraId="5F348FC2" w14:textId="77777777" w:rsidR="00B56C48" w:rsidRDefault="00B56C48" w:rsidP="009C13B9"/>
    <w:p w14:paraId="7AB65A4B" w14:textId="77777777" w:rsidR="009C13B9" w:rsidRDefault="009C13B9" w:rsidP="009C13B9">
      <w:r>
        <w:t>To assist review, please provide answers to the following question:</w:t>
      </w:r>
    </w:p>
    <w:p w14:paraId="40B2DA65" w14:textId="77777777" w:rsidR="009C13B9" w:rsidRDefault="009C13B9" w:rsidP="009C13B9">
      <w:pPr>
        <w:pStyle w:val="ListParagraph"/>
        <w:ind w:left="360"/>
      </w:pPr>
    </w:p>
    <w:p w14:paraId="287124F1" w14:textId="77777777" w:rsidR="004F318F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7A2F9A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B673E">
        <w:t>[  ] Yes  [X</w:t>
      </w:r>
      <w:r w:rsidR="009239AA">
        <w:t xml:space="preserve">]  No </w:t>
      </w:r>
    </w:p>
    <w:p w14:paraId="624F8BA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20AD4A4E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33085480" w14:textId="77777777" w:rsidR="00CF6542" w:rsidRDefault="00CF6542" w:rsidP="00C86E91">
      <w:pPr>
        <w:pStyle w:val="ListParagraph"/>
        <w:ind w:left="0"/>
        <w:rPr>
          <w:b/>
        </w:rPr>
      </w:pPr>
    </w:p>
    <w:p w14:paraId="619E74E2" w14:textId="77777777" w:rsid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6F6FFC2" w14:textId="23CD2FE9" w:rsidR="003B673E" w:rsidRPr="003B673E" w:rsidRDefault="00C86E91">
      <w:r>
        <w:t>Is an incentive (e.g., money or reimbursement of expenses, token of appreciation</w:t>
      </w:r>
      <w:r w:rsidR="003B673E">
        <w:t xml:space="preserve">) provided to participants?  [ </w:t>
      </w:r>
      <w:r>
        <w:t xml:space="preserve">] </w:t>
      </w:r>
      <w:r w:rsidR="003B673E">
        <w:t>Yes [X</w:t>
      </w:r>
      <w:r>
        <w:t xml:space="preserve">] No  </w:t>
      </w:r>
    </w:p>
    <w:p w14:paraId="1CBE8068" w14:textId="77777777" w:rsidR="00C86E91" w:rsidRDefault="00C86E91">
      <w:pPr>
        <w:rPr>
          <w:b/>
        </w:rPr>
      </w:pPr>
    </w:p>
    <w:p w14:paraId="5350E1D5" w14:textId="77777777"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 w:rsidR="007F20E8">
        <w:rPr>
          <w:b/>
        </w:rPr>
        <w:t>:</w:t>
      </w:r>
      <w:r>
        <w:t xml:space="preserve"> </w:t>
      </w:r>
    </w:p>
    <w:p w14:paraId="60F4903A" w14:textId="77777777" w:rsidR="004F318F" w:rsidRDefault="004F318F" w:rsidP="004F318F">
      <w:pPr>
        <w:pStyle w:val="Instruction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14:paraId="214DF7D5" w14:textId="77777777" w:rsidR="004F318F" w:rsidRDefault="004F318F" w:rsidP="004F318F">
      <w:pPr>
        <w:pStyle w:val="Instruction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7297C65" w14:textId="77777777" w:rsidR="004F318F" w:rsidRDefault="004F318F" w:rsidP="004F318F">
      <w:pPr>
        <w:pStyle w:val="Instruction"/>
      </w:pPr>
      <w:r>
        <w:rPr>
          <w:b/>
        </w:rPr>
        <w:t xml:space="preserve">Participation Time:  </w:t>
      </w:r>
      <w:r>
        <w:t>Provide an estimate of the amount of time (in minutes) required for a respondent to participate (e.g. fill out a survey or participate in a focus group)</w:t>
      </w:r>
    </w:p>
    <w:p w14:paraId="1D961C9D" w14:textId="77777777" w:rsidR="004F318F" w:rsidRDefault="004F318F" w:rsidP="004F318F">
      <w:pPr>
        <w:pStyle w:val="Instruction"/>
        <w:rPr>
          <w:rFonts w:cs="Calibri"/>
          <w:color w:val="FF00FF"/>
        </w:rPr>
      </w:pPr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>
        <w:t>hours:  Multiply the Number of R</w:t>
      </w:r>
      <w:r w:rsidRPr="008F50D4">
        <w:t>espon</w:t>
      </w:r>
      <w:r>
        <w:t>dents and the P</w:t>
      </w:r>
      <w:r w:rsidRPr="008F50D4">
        <w:t>articipat</w:t>
      </w:r>
      <w:r>
        <w:t>ion T</w:t>
      </w:r>
      <w:r w:rsidRPr="008F50D4">
        <w:t xml:space="preserve">ime </w:t>
      </w:r>
      <w:r>
        <w:t>then divide by 60.</w:t>
      </w:r>
      <w:r w:rsidR="00D7192A" w:rsidRPr="00D7192A">
        <w:rPr>
          <w:rFonts w:cs="Calibri"/>
          <w:color w:val="FF00FF"/>
        </w:rPr>
        <w:t xml:space="preserve"> </w:t>
      </w:r>
    </w:p>
    <w:p w14:paraId="22D4786C" w14:textId="77777777" w:rsidR="00D7192A" w:rsidRPr="008F50D4" w:rsidRDefault="00D7192A" w:rsidP="004F318F">
      <w:pPr>
        <w:pStyle w:val="Instruction"/>
      </w:pPr>
      <w:r w:rsidRPr="0002710F">
        <w:t xml:space="preserve">Remove </w:t>
      </w:r>
      <w:r w:rsidR="007F20E8" w:rsidRPr="007F20E8">
        <w:t>the</w:t>
      </w:r>
      <w:r w:rsidR="007F20E8">
        <w:rPr>
          <w:rFonts w:cs="Calibri"/>
          <w:i w:val="0"/>
          <w:color w:val="FF00FF"/>
        </w:rPr>
        <w:t xml:space="preserve"> </w:t>
      </w:r>
      <w:r w:rsidR="007F20E8" w:rsidRPr="007B26B4">
        <w:rPr>
          <w:rFonts w:cs="Calibri"/>
          <w:i w:val="0"/>
          <w:color w:val="767171"/>
        </w:rPr>
        <w:t>gray</w:t>
      </w:r>
      <w:r w:rsidRPr="0002710F">
        <w:t xml:space="preserve"> example text prior to </w:t>
      </w:r>
      <w:r>
        <w:t>submission.</w:t>
      </w:r>
    </w:p>
    <w:p w14:paraId="4C1C825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229049D9" w14:textId="77777777" w:rsidTr="0001027E">
        <w:trPr>
          <w:trHeight w:val="274"/>
        </w:trPr>
        <w:tc>
          <w:tcPr>
            <w:tcW w:w="5418" w:type="dxa"/>
          </w:tcPr>
          <w:p w14:paraId="7CC19C98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AA1749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F03C5E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ECC66CB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7C618508" w14:textId="77777777" w:rsidTr="0001027E">
        <w:trPr>
          <w:trHeight w:val="274"/>
        </w:trPr>
        <w:tc>
          <w:tcPr>
            <w:tcW w:w="5418" w:type="dxa"/>
          </w:tcPr>
          <w:p w14:paraId="146DC3FB" w14:textId="5416CC5A" w:rsidR="006832D9" w:rsidRPr="003C0C05" w:rsidRDefault="003B673E" w:rsidP="00843796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3C0C05">
              <w:rPr>
                <w:rFonts w:cs="Calibri"/>
                <w:color w:val="000000" w:themeColor="text1"/>
                <w:sz w:val="20"/>
                <w:szCs w:val="20"/>
              </w:rPr>
              <w:t>Unmoderated Survey</w:t>
            </w:r>
            <w:r w:rsidR="009E28C3" w:rsidRPr="003C0C05">
              <w:rPr>
                <w:rFonts w:cs="Calibri"/>
                <w:color w:val="000000" w:themeColor="text1"/>
                <w:sz w:val="20"/>
                <w:szCs w:val="20"/>
              </w:rPr>
              <w:t xml:space="preserve"> (Category 1, Individuals)</w:t>
            </w:r>
          </w:p>
        </w:tc>
        <w:tc>
          <w:tcPr>
            <w:tcW w:w="1530" w:type="dxa"/>
          </w:tcPr>
          <w:p w14:paraId="520425DC" w14:textId="67EF8125" w:rsidR="006832D9" w:rsidRPr="003C0C05" w:rsidRDefault="00D52278" w:rsidP="00B2720D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385</w:t>
            </w:r>
          </w:p>
        </w:tc>
        <w:tc>
          <w:tcPr>
            <w:tcW w:w="1710" w:type="dxa"/>
          </w:tcPr>
          <w:p w14:paraId="042D532D" w14:textId="77777777" w:rsidR="006832D9" w:rsidRPr="003C0C05" w:rsidRDefault="003B673E" w:rsidP="00B2720D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C0C05">
              <w:rPr>
                <w:rFonts w:cs="Calibri"/>
                <w:color w:val="000000" w:themeColor="text1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14:paraId="59DC8830" w14:textId="1DF62A4E" w:rsidR="006832D9" w:rsidRPr="003C0C05" w:rsidRDefault="00D52278" w:rsidP="00B2720D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 xml:space="preserve">32.08 </w:t>
            </w:r>
            <w:r w:rsidR="003B673E" w:rsidRPr="003C0C05">
              <w:rPr>
                <w:rFonts w:cs="Calibri"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EF2095" w14:paraId="708C14B8" w14:textId="77777777" w:rsidTr="0001027E">
        <w:trPr>
          <w:trHeight w:val="289"/>
        </w:trPr>
        <w:tc>
          <w:tcPr>
            <w:tcW w:w="5418" w:type="dxa"/>
          </w:tcPr>
          <w:p w14:paraId="4C4789E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F838564" w14:textId="77777777" w:rsidR="006832D9" w:rsidRPr="0001027E" w:rsidRDefault="006832D9" w:rsidP="00B2720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23A138ED" w14:textId="77777777" w:rsidR="006832D9" w:rsidRDefault="006832D9" w:rsidP="00B2720D">
            <w:pPr>
              <w:jc w:val="center"/>
            </w:pPr>
          </w:p>
        </w:tc>
        <w:tc>
          <w:tcPr>
            <w:tcW w:w="1003" w:type="dxa"/>
          </w:tcPr>
          <w:p w14:paraId="7B11AFA4" w14:textId="3C67B8B8" w:rsidR="006832D9" w:rsidRPr="00D52278" w:rsidRDefault="00D52278" w:rsidP="00B2720D">
            <w:pPr>
              <w:jc w:val="center"/>
              <w:rPr>
                <w:b/>
                <w:color w:val="767171"/>
                <w:sz w:val="20"/>
                <w:szCs w:val="20"/>
              </w:rPr>
            </w:pPr>
            <w:r w:rsidRPr="00D52278">
              <w:rPr>
                <w:rFonts w:cs="Calibri"/>
                <w:b/>
                <w:color w:val="000000" w:themeColor="text1"/>
                <w:sz w:val="20"/>
                <w:szCs w:val="20"/>
              </w:rPr>
              <w:t>32.08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B673E" w:rsidRPr="00D52278">
              <w:rPr>
                <w:rFonts w:cs="Calibri"/>
                <w:b/>
                <w:color w:val="000000" w:themeColor="text1"/>
                <w:sz w:val="22"/>
                <w:szCs w:val="20"/>
              </w:rPr>
              <w:t>hours</w:t>
            </w:r>
          </w:p>
        </w:tc>
      </w:tr>
    </w:tbl>
    <w:p w14:paraId="4903D7A5" w14:textId="77777777" w:rsidR="00F3170F" w:rsidRDefault="00F3170F" w:rsidP="00F3170F"/>
    <w:p w14:paraId="3374B813" w14:textId="77777777" w:rsidR="009376F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7F20E8">
        <w:rPr>
          <w:b/>
        </w:rPr>
        <w:t>:</w:t>
      </w:r>
      <w:r w:rsidR="00C86E91">
        <w:rPr>
          <w:b/>
        </w:rPr>
        <w:t xml:space="preserve"> </w:t>
      </w:r>
    </w:p>
    <w:p w14:paraId="1FC6704B" w14:textId="1FBB5F96" w:rsidR="00D37A87" w:rsidRDefault="00D37A87">
      <w:pPr>
        <w:rPr>
          <w:b/>
        </w:rPr>
      </w:pPr>
    </w:p>
    <w:p w14:paraId="724ED3A8" w14:textId="41F18BA7" w:rsidR="0085644B" w:rsidRDefault="00B748A7">
      <w:pPr>
        <w:rPr>
          <w:b/>
        </w:rPr>
      </w:pPr>
      <w:r>
        <w:t>There</w:t>
      </w:r>
      <w:r w:rsidR="0085644B">
        <w:t xml:space="preserve"> estimated annual c</w:t>
      </w:r>
      <w:r>
        <w:t xml:space="preserve">ost to the Federal government is </w:t>
      </w:r>
      <w:r w:rsidRPr="00B748A7">
        <w:rPr>
          <w:b/>
          <w:u w:val="single"/>
        </w:rPr>
        <w:t>$</w:t>
      </w:r>
      <w:r w:rsidR="009B4670">
        <w:rPr>
          <w:b/>
          <w:u w:val="single"/>
        </w:rPr>
        <w:t>0.00</w:t>
      </w:r>
    </w:p>
    <w:p w14:paraId="597BCCFC" w14:textId="77777777" w:rsidR="00ED6492" w:rsidRDefault="00ED6492">
      <w:pPr>
        <w:rPr>
          <w:b/>
          <w:bCs/>
          <w:u w:val="single"/>
        </w:rPr>
      </w:pPr>
    </w:p>
    <w:p w14:paraId="7D73CCCA" w14:textId="77777777" w:rsidR="00FD41F7" w:rsidRDefault="00FD41F7">
      <w:pPr>
        <w:rPr>
          <w:b/>
          <w:bCs/>
          <w:u w:val="single"/>
        </w:rPr>
      </w:pPr>
    </w:p>
    <w:p w14:paraId="5E845B24" w14:textId="77777777" w:rsidR="0069403B" w:rsidRDefault="00AB4640" w:rsidP="00F06866">
      <w:pPr>
        <w:rPr>
          <w:b/>
        </w:rPr>
      </w:pPr>
      <w:r>
        <w:rPr>
          <w:b/>
          <w:bCs/>
          <w:u w:val="single"/>
        </w:rPr>
        <w:br w:type="page"/>
      </w:r>
      <w:r w:rsidR="00ED6492"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6A9545D" w14:textId="77777777" w:rsidR="0069403B" w:rsidRDefault="0069403B" w:rsidP="00F06866">
      <w:pPr>
        <w:rPr>
          <w:b/>
        </w:rPr>
      </w:pPr>
    </w:p>
    <w:p w14:paraId="791636E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445CBFB" w14:textId="77777777" w:rsidR="00DF113E" w:rsidRDefault="00DF113E" w:rsidP="00F06866">
      <w:pPr>
        <w:rPr>
          <w:b/>
        </w:rPr>
      </w:pPr>
    </w:p>
    <w:p w14:paraId="64AF4AB3" w14:textId="77777777" w:rsidR="00DF113E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 w:rsidR="00DF113E">
        <w:t>?</w:t>
      </w:r>
      <w:r w:rsidR="00DF113E">
        <w:tab/>
      </w:r>
      <w:r w:rsidR="00DF113E">
        <w:tab/>
      </w:r>
    </w:p>
    <w:p w14:paraId="33D1B229" w14:textId="0BF6D910" w:rsidR="0069403B" w:rsidRDefault="003B673E" w:rsidP="00DF113E">
      <w:pPr>
        <w:pStyle w:val="ListParagraph"/>
        <w:ind w:left="360"/>
      </w:pPr>
      <w:r>
        <w:t>[</w:t>
      </w:r>
      <w:r w:rsidR="009E28C3">
        <w:t>X</w:t>
      </w:r>
      <w:r>
        <w:t>] Yes</w:t>
      </w:r>
      <w:r>
        <w:tab/>
        <w:t>[</w:t>
      </w:r>
      <w:r w:rsidR="0069403B">
        <w:t>] No</w:t>
      </w:r>
    </w:p>
    <w:p w14:paraId="0EAC8F69" w14:textId="77777777" w:rsidR="00636621" w:rsidRDefault="00636621" w:rsidP="00636621">
      <w:pPr>
        <w:pStyle w:val="ListParagraph"/>
      </w:pPr>
    </w:p>
    <w:p w14:paraId="0D0671A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B440570" w14:textId="77777777" w:rsidR="003B673E" w:rsidRDefault="003B673E" w:rsidP="001B0AAA"/>
    <w:p w14:paraId="4DAEFAC0" w14:textId="065EE9F9" w:rsidR="0075044C" w:rsidRDefault="0075044C" w:rsidP="009E28C3">
      <w:pPr>
        <w:rPr>
          <w:color w:val="000000"/>
        </w:rPr>
      </w:pPr>
      <w:r>
        <w:rPr>
          <w:color w:val="000000"/>
        </w:rPr>
        <w:t>Two</w:t>
      </w:r>
      <w:r w:rsidR="009E28C3" w:rsidRPr="00C36170">
        <w:rPr>
          <w:color w:val="000000"/>
        </w:rPr>
        <w:t xml:space="preserve"> sources of recruiting: </w:t>
      </w:r>
    </w:p>
    <w:p w14:paraId="48C11746" w14:textId="72F4D89A" w:rsidR="0075044C" w:rsidRPr="0075044C" w:rsidRDefault="009E28C3" w:rsidP="0075044C">
      <w:pPr>
        <w:pStyle w:val="ListParagraph"/>
        <w:numPr>
          <w:ilvl w:val="0"/>
          <w:numId w:val="19"/>
        </w:numPr>
        <w:rPr>
          <w:color w:val="000000"/>
        </w:rPr>
      </w:pPr>
      <w:r w:rsidRPr="0075044C">
        <w:rPr>
          <w:color w:val="000000"/>
        </w:rPr>
        <w:t>A request for volunteers on the “Paying Your Taxes</w:t>
      </w:r>
      <w:r w:rsidR="00A154CF" w:rsidRPr="0075044C">
        <w:rPr>
          <w:color w:val="000000"/>
        </w:rPr>
        <w:t xml:space="preserve">” </w:t>
      </w:r>
      <w:r w:rsidR="0075044C" w:rsidRPr="0075044C">
        <w:rPr>
          <w:color w:val="000000"/>
        </w:rPr>
        <w:t>and/or</w:t>
      </w:r>
      <w:r w:rsidR="00A154CF" w:rsidRPr="0075044C">
        <w:rPr>
          <w:color w:val="000000"/>
        </w:rPr>
        <w:t xml:space="preserve"> “Apply Online for a Payment Plan” pages of IRS.gov </w:t>
      </w:r>
    </w:p>
    <w:p w14:paraId="58E59EF2" w14:textId="1AB24215" w:rsidR="009E28C3" w:rsidRPr="0075044C" w:rsidRDefault="00A154CF" w:rsidP="0075044C">
      <w:pPr>
        <w:pStyle w:val="ListParagraph"/>
        <w:numPr>
          <w:ilvl w:val="0"/>
          <w:numId w:val="19"/>
        </w:numPr>
        <w:rPr>
          <w:color w:val="000000"/>
        </w:rPr>
      </w:pPr>
      <w:r w:rsidRPr="0075044C">
        <w:rPr>
          <w:color w:val="000000"/>
        </w:rPr>
        <w:t xml:space="preserve">A request for volunteers through </w:t>
      </w:r>
      <w:r w:rsidR="003B6D80" w:rsidRPr="0075044C">
        <w:rPr>
          <w:color w:val="000000"/>
        </w:rPr>
        <w:t xml:space="preserve">our respondent database, </w:t>
      </w:r>
      <w:r w:rsidR="0075044C" w:rsidRPr="0075044C">
        <w:rPr>
          <w:color w:val="000000"/>
        </w:rPr>
        <w:t xml:space="preserve">professional and </w:t>
      </w:r>
      <w:r w:rsidRPr="0075044C">
        <w:rPr>
          <w:color w:val="000000"/>
        </w:rPr>
        <w:t>social media networks and online forums/job boards.</w:t>
      </w:r>
    </w:p>
    <w:p w14:paraId="0B9182BE" w14:textId="7A49AFCC" w:rsidR="00A403BB" w:rsidRPr="003B673E" w:rsidRDefault="00A403BB" w:rsidP="00A403BB">
      <w:pPr>
        <w:contextualSpacing/>
        <w:rPr>
          <w:color w:val="000000"/>
        </w:rPr>
      </w:pPr>
    </w:p>
    <w:p w14:paraId="68515976" w14:textId="77777777" w:rsidR="004D6E14" w:rsidRDefault="004D6E14" w:rsidP="00A403BB">
      <w:pPr>
        <w:rPr>
          <w:b/>
        </w:rPr>
      </w:pPr>
    </w:p>
    <w:p w14:paraId="13E1E4A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C0E8E6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579B8D2" w14:textId="77777777" w:rsidR="001B0AAA" w:rsidRDefault="001D5BDE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19B41AF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D7C5FC9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7736FD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2978D4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B140A1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</w:t>
      </w:r>
      <w:r w:rsidR="001D5BDE">
        <w:t>ed?  [  ] Yes [X</w:t>
      </w:r>
      <w:r>
        <w:t>] No</w:t>
      </w:r>
    </w:p>
    <w:p w14:paraId="5AD4667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242B7C6" w14:textId="232ADE60" w:rsidR="0075044C" w:rsidRPr="00FF51FC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75044C" w:rsidRPr="00FF51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122D0" w14:textId="77777777" w:rsidR="00D12E59" w:rsidRDefault="00D12E59">
      <w:r>
        <w:separator/>
      </w:r>
    </w:p>
  </w:endnote>
  <w:endnote w:type="continuationSeparator" w:id="0">
    <w:p w14:paraId="11B02135" w14:textId="77777777" w:rsidR="00D12E59" w:rsidRDefault="00D1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DA155" w14:textId="46B0986D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75C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9CF36" w14:textId="77777777" w:rsidR="00D12E59" w:rsidRDefault="00D12E59">
      <w:r>
        <w:separator/>
      </w:r>
    </w:p>
  </w:footnote>
  <w:footnote w:type="continuationSeparator" w:id="0">
    <w:p w14:paraId="2EE4E87D" w14:textId="77777777" w:rsidR="00D12E59" w:rsidRDefault="00D12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0983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63D9"/>
    <w:multiLevelType w:val="multilevel"/>
    <w:tmpl w:val="AC7C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C1DD5"/>
    <w:multiLevelType w:val="hybridMultilevel"/>
    <w:tmpl w:val="71B4A2D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0B9222A7"/>
    <w:multiLevelType w:val="hybridMultilevel"/>
    <w:tmpl w:val="1480D4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114A5"/>
    <w:multiLevelType w:val="multilevel"/>
    <w:tmpl w:val="4112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A1193"/>
    <w:multiLevelType w:val="hybridMultilevel"/>
    <w:tmpl w:val="CF4AF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077DDE"/>
    <w:multiLevelType w:val="hybridMultilevel"/>
    <w:tmpl w:val="E2382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D8641B"/>
    <w:multiLevelType w:val="hybridMultilevel"/>
    <w:tmpl w:val="47260B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F07EC"/>
    <w:multiLevelType w:val="hybridMultilevel"/>
    <w:tmpl w:val="3DD45AF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33CE1A3A"/>
    <w:multiLevelType w:val="multilevel"/>
    <w:tmpl w:val="C550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8316C5"/>
    <w:multiLevelType w:val="hybridMultilevel"/>
    <w:tmpl w:val="845C580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6260106"/>
    <w:multiLevelType w:val="hybridMultilevel"/>
    <w:tmpl w:val="69264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92A87"/>
    <w:multiLevelType w:val="multilevel"/>
    <w:tmpl w:val="175ED91E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611939"/>
    <w:multiLevelType w:val="hybridMultilevel"/>
    <w:tmpl w:val="84A678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3C1EBD"/>
    <w:multiLevelType w:val="multilevel"/>
    <w:tmpl w:val="CDFE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8F2C5F"/>
    <w:multiLevelType w:val="multilevel"/>
    <w:tmpl w:val="D9E4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B2170"/>
    <w:multiLevelType w:val="hybridMultilevel"/>
    <w:tmpl w:val="1EC258D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56927519"/>
    <w:multiLevelType w:val="multilevel"/>
    <w:tmpl w:val="352E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A01A4C"/>
    <w:multiLevelType w:val="hybridMultilevel"/>
    <w:tmpl w:val="0B0E6E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972D5"/>
    <w:multiLevelType w:val="hybridMultilevel"/>
    <w:tmpl w:val="3C641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DB0D13"/>
    <w:multiLevelType w:val="hybridMultilevel"/>
    <w:tmpl w:val="58CCF9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30CCB"/>
    <w:multiLevelType w:val="multilevel"/>
    <w:tmpl w:val="EF00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35"/>
  </w:num>
  <w:num w:numId="4">
    <w:abstractNumId w:val="37"/>
  </w:num>
  <w:num w:numId="5">
    <w:abstractNumId w:val="9"/>
  </w:num>
  <w:num w:numId="6">
    <w:abstractNumId w:val="2"/>
  </w:num>
  <w:num w:numId="7">
    <w:abstractNumId w:val="20"/>
  </w:num>
  <w:num w:numId="8">
    <w:abstractNumId w:val="32"/>
  </w:num>
  <w:num w:numId="9">
    <w:abstractNumId w:val="21"/>
  </w:num>
  <w:num w:numId="10">
    <w:abstractNumId w:val="3"/>
  </w:num>
  <w:num w:numId="11">
    <w:abstractNumId w:val="13"/>
  </w:num>
  <w:num w:numId="12">
    <w:abstractNumId w:val="14"/>
  </w:num>
  <w:num w:numId="13">
    <w:abstractNumId w:val="1"/>
  </w:num>
  <w:num w:numId="14">
    <w:abstractNumId w:val="33"/>
  </w:num>
  <w:num w:numId="15">
    <w:abstractNumId w:val="31"/>
  </w:num>
  <w:num w:numId="16">
    <w:abstractNumId w:val="26"/>
  </w:num>
  <w:num w:numId="17">
    <w:abstractNumId w:val="10"/>
  </w:num>
  <w:num w:numId="18">
    <w:abstractNumId w:val="12"/>
  </w:num>
  <w:num w:numId="19">
    <w:abstractNumId w:val="18"/>
  </w:num>
  <w:num w:numId="20">
    <w:abstractNumId w:val="28"/>
    <w:lvlOverride w:ilvl="0">
      <w:lvl w:ilvl="0">
        <w:numFmt w:val="upperLetter"/>
        <w:lvlText w:val="%1."/>
        <w:lvlJc w:val="left"/>
      </w:lvl>
    </w:lvlOverride>
  </w:num>
  <w:num w:numId="21">
    <w:abstractNumId w:val="16"/>
    <w:lvlOverride w:ilvl="0">
      <w:lvl w:ilvl="0">
        <w:numFmt w:val="upperLetter"/>
        <w:lvlText w:val="%1."/>
        <w:lvlJc w:val="left"/>
      </w:lvl>
    </w:lvlOverride>
  </w:num>
  <w:num w:numId="22">
    <w:abstractNumId w:val="25"/>
    <w:lvlOverride w:ilvl="0">
      <w:lvl w:ilvl="0">
        <w:numFmt w:val="upperLetter"/>
        <w:lvlText w:val="%1."/>
        <w:lvlJc w:val="left"/>
      </w:lvl>
    </w:lvlOverride>
  </w:num>
  <w:num w:numId="23">
    <w:abstractNumId w:val="34"/>
    <w:lvlOverride w:ilvl="0">
      <w:lvl w:ilvl="0">
        <w:numFmt w:val="upperLetter"/>
        <w:lvlText w:val="%1."/>
        <w:lvlJc w:val="left"/>
      </w:lvl>
    </w:lvlOverride>
  </w:num>
  <w:num w:numId="24">
    <w:abstractNumId w:val="0"/>
    <w:lvlOverride w:ilvl="0">
      <w:lvl w:ilvl="0">
        <w:numFmt w:val="upperLetter"/>
        <w:lvlText w:val="%1."/>
        <w:lvlJc w:val="left"/>
      </w:lvl>
    </w:lvlOverride>
  </w:num>
  <w:num w:numId="25">
    <w:abstractNumId w:val="24"/>
    <w:lvlOverride w:ilvl="0">
      <w:lvl w:ilvl="0">
        <w:numFmt w:val="upperLetter"/>
        <w:lvlText w:val="%1."/>
        <w:lvlJc w:val="left"/>
      </w:lvl>
    </w:lvlOverride>
  </w:num>
  <w:num w:numId="26">
    <w:abstractNumId w:val="6"/>
    <w:lvlOverride w:ilvl="0">
      <w:lvl w:ilvl="0">
        <w:numFmt w:val="upperLetter"/>
        <w:lvlText w:val="%1."/>
        <w:lvlJc w:val="left"/>
      </w:lvl>
    </w:lvlOverride>
  </w:num>
  <w:num w:numId="27">
    <w:abstractNumId w:val="19"/>
  </w:num>
  <w:num w:numId="28">
    <w:abstractNumId w:val="30"/>
  </w:num>
  <w:num w:numId="29">
    <w:abstractNumId w:val="8"/>
  </w:num>
  <w:num w:numId="30">
    <w:abstractNumId w:val="7"/>
  </w:num>
  <w:num w:numId="31">
    <w:abstractNumId w:val="5"/>
  </w:num>
  <w:num w:numId="32">
    <w:abstractNumId w:val="11"/>
  </w:num>
  <w:num w:numId="33">
    <w:abstractNumId w:val="27"/>
  </w:num>
  <w:num w:numId="34">
    <w:abstractNumId w:val="17"/>
  </w:num>
  <w:num w:numId="35">
    <w:abstractNumId w:val="15"/>
  </w:num>
  <w:num w:numId="36">
    <w:abstractNumId w:val="4"/>
  </w:num>
  <w:num w:numId="37">
    <w:abstractNumId w:val="2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1E03"/>
    <w:rsid w:val="00023A57"/>
    <w:rsid w:val="0002710F"/>
    <w:rsid w:val="00047A64"/>
    <w:rsid w:val="00067329"/>
    <w:rsid w:val="00093A58"/>
    <w:rsid w:val="000B1677"/>
    <w:rsid w:val="000B2838"/>
    <w:rsid w:val="000D38A3"/>
    <w:rsid w:val="000D44CA"/>
    <w:rsid w:val="000E200B"/>
    <w:rsid w:val="000F68BE"/>
    <w:rsid w:val="00166416"/>
    <w:rsid w:val="001927A4"/>
    <w:rsid w:val="00194AC6"/>
    <w:rsid w:val="001A23B0"/>
    <w:rsid w:val="001A25CC"/>
    <w:rsid w:val="001A73DF"/>
    <w:rsid w:val="001B0AAA"/>
    <w:rsid w:val="001C39F7"/>
    <w:rsid w:val="001D5BDE"/>
    <w:rsid w:val="00220D72"/>
    <w:rsid w:val="00237B48"/>
    <w:rsid w:val="0024521E"/>
    <w:rsid w:val="00263C3D"/>
    <w:rsid w:val="00274D0B"/>
    <w:rsid w:val="002B052D"/>
    <w:rsid w:val="002B34CD"/>
    <w:rsid w:val="002B3C95"/>
    <w:rsid w:val="002D0B92"/>
    <w:rsid w:val="002F0293"/>
    <w:rsid w:val="00310302"/>
    <w:rsid w:val="003B673E"/>
    <w:rsid w:val="003B6D80"/>
    <w:rsid w:val="003C0C05"/>
    <w:rsid w:val="003D5BBE"/>
    <w:rsid w:val="003E3C61"/>
    <w:rsid w:val="003F1C5B"/>
    <w:rsid w:val="0041242E"/>
    <w:rsid w:val="00434E33"/>
    <w:rsid w:val="00441434"/>
    <w:rsid w:val="0045264C"/>
    <w:rsid w:val="004876EC"/>
    <w:rsid w:val="00496A35"/>
    <w:rsid w:val="004D6E14"/>
    <w:rsid w:val="004F318F"/>
    <w:rsid w:val="005009B0"/>
    <w:rsid w:val="005202FA"/>
    <w:rsid w:val="005A1006"/>
    <w:rsid w:val="005D6B9E"/>
    <w:rsid w:val="005E714A"/>
    <w:rsid w:val="005F693D"/>
    <w:rsid w:val="006140A0"/>
    <w:rsid w:val="00636621"/>
    <w:rsid w:val="006419C1"/>
    <w:rsid w:val="00642B49"/>
    <w:rsid w:val="006832D9"/>
    <w:rsid w:val="0068440F"/>
    <w:rsid w:val="0069403B"/>
    <w:rsid w:val="006A4E6C"/>
    <w:rsid w:val="006C75C7"/>
    <w:rsid w:val="006D43FE"/>
    <w:rsid w:val="006E791A"/>
    <w:rsid w:val="006F3DDE"/>
    <w:rsid w:val="00704678"/>
    <w:rsid w:val="007425E7"/>
    <w:rsid w:val="0075044C"/>
    <w:rsid w:val="00766EB5"/>
    <w:rsid w:val="00795451"/>
    <w:rsid w:val="007B26B4"/>
    <w:rsid w:val="007F20E8"/>
    <w:rsid w:val="007F7080"/>
    <w:rsid w:val="00802607"/>
    <w:rsid w:val="008101A5"/>
    <w:rsid w:val="00822664"/>
    <w:rsid w:val="008228C3"/>
    <w:rsid w:val="00843796"/>
    <w:rsid w:val="0085644B"/>
    <w:rsid w:val="00895229"/>
    <w:rsid w:val="00897A71"/>
    <w:rsid w:val="008B082C"/>
    <w:rsid w:val="008B2EB3"/>
    <w:rsid w:val="008F0203"/>
    <w:rsid w:val="008F0978"/>
    <w:rsid w:val="008F50D4"/>
    <w:rsid w:val="008F63B5"/>
    <w:rsid w:val="009239AA"/>
    <w:rsid w:val="00935ADA"/>
    <w:rsid w:val="009376FA"/>
    <w:rsid w:val="00946B6C"/>
    <w:rsid w:val="00951C74"/>
    <w:rsid w:val="00955A71"/>
    <w:rsid w:val="0096108F"/>
    <w:rsid w:val="0096318D"/>
    <w:rsid w:val="0098404E"/>
    <w:rsid w:val="009B4670"/>
    <w:rsid w:val="009C0F23"/>
    <w:rsid w:val="009C13B9"/>
    <w:rsid w:val="009D01A2"/>
    <w:rsid w:val="009E28C3"/>
    <w:rsid w:val="009F5923"/>
    <w:rsid w:val="00A154CF"/>
    <w:rsid w:val="00A35CE2"/>
    <w:rsid w:val="00A403BB"/>
    <w:rsid w:val="00A674DF"/>
    <w:rsid w:val="00A77D01"/>
    <w:rsid w:val="00A83AA6"/>
    <w:rsid w:val="00A934D6"/>
    <w:rsid w:val="00AA4BF3"/>
    <w:rsid w:val="00AB0F3E"/>
    <w:rsid w:val="00AB4640"/>
    <w:rsid w:val="00AD491B"/>
    <w:rsid w:val="00AE1809"/>
    <w:rsid w:val="00B2720D"/>
    <w:rsid w:val="00B2725B"/>
    <w:rsid w:val="00B56C48"/>
    <w:rsid w:val="00B748A7"/>
    <w:rsid w:val="00B80D76"/>
    <w:rsid w:val="00B824F4"/>
    <w:rsid w:val="00BA2105"/>
    <w:rsid w:val="00BA7E06"/>
    <w:rsid w:val="00BB43B5"/>
    <w:rsid w:val="00BB5A8D"/>
    <w:rsid w:val="00BB6219"/>
    <w:rsid w:val="00BC50F3"/>
    <w:rsid w:val="00BD290F"/>
    <w:rsid w:val="00BD78CA"/>
    <w:rsid w:val="00C036EB"/>
    <w:rsid w:val="00C14CC4"/>
    <w:rsid w:val="00C31601"/>
    <w:rsid w:val="00C33C52"/>
    <w:rsid w:val="00C34E94"/>
    <w:rsid w:val="00C40D8B"/>
    <w:rsid w:val="00C8407A"/>
    <w:rsid w:val="00C8488C"/>
    <w:rsid w:val="00C86E91"/>
    <w:rsid w:val="00CA2650"/>
    <w:rsid w:val="00CA477C"/>
    <w:rsid w:val="00CB1078"/>
    <w:rsid w:val="00CC6FAF"/>
    <w:rsid w:val="00CF6542"/>
    <w:rsid w:val="00D12E59"/>
    <w:rsid w:val="00D24698"/>
    <w:rsid w:val="00D37A87"/>
    <w:rsid w:val="00D45B2E"/>
    <w:rsid w:val="00D52278"/>
    <w:rsid w:val="00D6383F"/>
    <w:rsid w:val="00D7192A"/>
    <w:rsid w:val="00D8444F"/>
    <w:rsid w:val="00DB59D0"/>
    <w:rsid w:val="00DC2D02"/>
    <w:rsid w:val="00DC33D3"/>
    <w:rsid w:val="00DC6DDF"/>
    <w:rsid w:val="00DF113E"/>
    <w:rsid w:val="00E258F5"/>
    <w:rsid w:val="00E26329"/>
    <w:rsid w:val="00E40B50"/>
    <w:rsid w:val="00E44645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5191"/>
    <w:rsid w:val="00F51AC7"/>
    <w:rsid w:val="00F976B0"/>
    <w:rsid w:val="00FA1188"/>
    <w:rsid w:val="00FA6DE7"/>
    <w:rsid w:val="00FC0A8E"/>
    <w:rsid w:val="00FD41F7"/>
    <w:rsid w:val="00FE2FA6"/>
    <w:rsid w:val="00FE3DF2"/>
    <w:rsid w:val="00FF4559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4A9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Instruction">
    <w:name w:val="Instruction"/>
    <w:basedOn w:val="Normal"/>
    <w:link w:val="InstructionChar"/>
    <w:qFormat/>
    <w:rsid w:val="00951C74"/>
    <w:rPr>
      <w:i/>
      <w:color w:val="4472C4"/>
      <w:sz w:val="22"/>
    </w:rPr>
  </w:style>
  <w:style w:type="character" w:styleId="Hyperlink">
    <w:name w:val="Hyperlink"/>
    <w:rsid w:val="003B673E"/>
    <w:rPr>
      <w:color w:val="0563C1"/>
      <w:u w:val="single"/>
    </w:rPr>
  </w:style>
  <w:style w:type="character" w:customStyle="1" w:styleId="InstructionChar">
    <w:name w:val="Instruction Char"/>
    <w:link w:val="Instruction"/>
    <w:rsid w:val="00951C74"/>
    <w:rPr>
      <w:i/>
      <w:color w:val="4472C4"/>
      <w:sz w:val="22"/>
      <w:szCs w:val="24"/>
    </w:rPr>
  </w:style>
  <w:style w:type="character" w:customStyle="1" w:styleId="UnresolvedMention">
    <w:name w:val="Unresolved Mention"/>
    <w:uiPriority w:val="99"/>
    <w:semiHidden/>
    <w:unhideWhenUsed/>
    <w:rsid w:val="003B6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54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Instruction">
    <w:name w:val="Instruction"/>
    <w:basedOn w:val="Normal"/>
    <w:link w:val="InstructionChar"/>
    <w:qFormat/>
    <w:rsid w:val="00951C74"/>
    <w:rPr>
      <w:i/>
      <w:color w:val="4472C4"/>
      <w:sz w:val="22"/>
    </w:rPr>
  </w:style>
  <w:style w:type="character" w:styleId="Hyperlink">
    <w:name w:val="Hyperlink"/>
    <w:rsid w:val="003B673E"/>
    <w:rPr>
      <w:color w:val="0563C1"/>
      <w:u w:val="single"/>
    </w:rPr>
  </w:style>
  <w:style w:type="character" w:customStyle="1" w:styleId="InstructionChar">
    <w:name w:val="Instruction Char"/>
    <w:link w:val="Instruction"/>
    <w:rsid w:val="00951C74"/>
    <w:rPr>
      <w:i/>
      <w:color w:val="4472C4"/>
      <w:sz w:val="22"/>
      <w:szCs w:val="24"/>
    </w:rPr>
  </w:style>
  <w:style w:type="character" w:customStyle="1" w:styleId="UnresolvedMention">
    <w:name w:val="Unresolved Mention"/>
    <w:uiPriority w:val="99"/>
    <w:semiHidden/>
    <w:unhideWhenUsed/>
    <w:rsid w:val="003B6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5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0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9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A.MacNeice@ir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4693</CharactersWithSpaces>
  <SharedDoc>false</SharedDoc>
  <HLinks>
    <vt:vector size="6" baseType="variant">
      <vt:variant>
        <vt:i4>7077973</vt:i4>
      </vt:variant>
      <vt:variant>
        <vt:i4>0</vt:i4>
      </vt:variant>
      <vt:variant>
        <vt:i4>0</vt:i4>
      </vt:variant>
      <vt:variant>
        <vt:i4>5</vt:i4>
      </vt:variant>
      <vt:variant>
        <vt:lpwstr>mailto:Jill.A.MacNeice@irs.gov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2018-10-17T18:59:00Z</dcterms:created>
  <dcterms:modified xsi:type="dcterms:W3CDTF">2018-10-17T18:59:00Z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