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E52C4" w:rsidR="00EE5A6E" w:rsidRDefault="003B4931" w14:paraId="0229EB1B" w14:textId="3D9F3CAB">
      <w:pPr>
        <w:jc w:val="center"/>
        <w:rPr>
          <w:b/>
          <w:bCs/>
          <w:sz w:val="24"/>
          <w:szCs w:val="24"/>
        </w:rPr>
      </w:pPr>
      <w:r w:rsidRPr="00BE52C4">
        <w:rPr>
          <w:sz w:val="24"/>
          <w:szCs w:val="24"/>
          <w:lang w:val="en-CA"/>
        </w:rPr>
        <w:fldChar w:fldCharType="begin"/>
      </w:r>
      <w:r w:rsidRPr="00BE52C4" w:rsidR="00EE5A6E">
        <w:rPr>
          <w:sz w:val="24"/>
          <w:szCs w:val="24"/>
          <w:lang w:val="en-CA"/>
        </w:rPr>
        <w:instrText xml:space="preserve"> SEQ CHAPTER \h \r 2</w:instrText>
      </w:r>
      <w:r w:rsidRPr="00BE52C4">
        <w:rPr>
          <w:sz w:val="24"/>
          <w:szCs w:val="24"/>
          <w:lang w:val="en-CA"/>
        </w:rPr>
        <w:fldChar w:fldCharType="end"/>
      </w:r>
      <w:r w:rsidRPr="00BE52C4" w:rsidR="00EE5A6E">
        <w:rPr>
          <w:b/>
          <w:bCs/>
          <w:sz w:val="24"/>
          <w:szCs w:val="24"/>
        </w:rPr>
        <w:t>Supporting Statement for a Request for OMB Review under</w:t>
      </w:r>
    </w:p>
    <w:p w:rsidRPr="00C26A0C" w:rsidR="00EE5A6E" w:rsidRDefault="00EE5A6E" w14:paraId="1D2D2D59" w14:textId="77777777">
      <w:pPr>
        <w:jc w:val="center"/>
        <w:rPr>
          <w:sz w:val="24"/>
          <w:szCs w:val="24"/>
        </w:rPr>
      </w:pPr>
      <w:r w:rsidRPr="00BE52C4">
        <w:rPr>
          <w:b/>
          <w:bCs/>
          <w:sz w:val="24"/>
          <w:szCs w:val="24"/>
        </w:rPr>
        <w:t>The Paperwork Reduction Act</w:t>
      </w:r>
    </w:p>
    <w:p w:rsidRPr="00C26A0C" w:rsidR="00EE5A6E" w:rsidRDefault="00EE5A6E" w14:paraId="285D7438" w14:textId="77777777">
      <w:pPr>
        <w:rPr>
          <w:sz w:val="24"/>
          <w:szCs w:val="24"/>
        </w:rPr>
      </w:pPr>
    </w:p>
    <w:p w:rsidRPr="00D05213" w:rsidR="00EE5A6E" w:rsidP="00DB1530" w:rsidRDefault="00EE5A6E" w14:paraId="24404C15" w14:textId="6CF84122">
      <w:pPr>
        <w:pStyle w:val="Heading1"/>
        <w:keepNext/>
        <w:spacing w:before="240" w:after="120" w:line="233" w:lineRule="auto"/>
      </w:pPr>
      <w:r w:rsidRPr="00D05213">
        <w:t>IDENTIFICATION OF THE INFORMATION COLLECTION</w:t>
      </w:r>
    </w:p>
    <w:p w:rsidRPr="00C26A0C" w:rsidR="00EE5A6E" w:rsidP="00DB1530" w:rsidRDefault="00EE5A6E" w14:paraId="6DCB5107" w14:textId="5564DF41">
      <w:pPr>
        <w:spacing w:before="200" w:after="120"/>
        <w:ind w:left="720"/>
        <w:rPr>
          <w:b/>
          <w:bCs/>
          <w:sz w:val="24"/>
          <w:szCs w:val="24"/>
        </w:rPr>
      </w:pPr>
      <w:r w:rsidRPr="00C26A0C">
        <w:rPr>
          <w:b/>
          <w:bCs/>
          <w:sz w:val="24"/>
          <w:szCs w:val="24"/>
        </w:rPr>
        <w:t>1(a)</w:t>
      </w:r>
      <w:r w:rsidRPr="00C26A0C">
        <w:rPr>
          <w:b/>
          <w:bCs/>
          <w:sz w:val="24"/>
          <w:szCs w:val="24"/>
        </w:rPr>
        <w:tab/>
        <w:t>Title and Number</w:t>
      </w:r>
      <w:r w:rsidRPr="00C26A0C" w:rsidR="00BE5409">
        <w:rPr>
          <w:b/>
          <w:bCs/>
          <w:sz w:val="24"/>
          <w:szCs w:val="24"/>
        </w:rPr>
        <w:t>s</w:t>
      </w:r>
      <w:r w:rsidRPr="00C26A0C">
        <w:rPr>
          <w:b/>
          <w:bCs/>
          <w:sz w:val="24"/>
          <w:szCs w:val="24"/>
        </w:rPr>
        <w:t xml:space="preserve"> of </w:t>
      </w:r>
      <w:r w:rsidRPr="00C26A0C" w:rsidR="000E398B">
        <w:rPr>
          <w:b/>
          <w:bCs/>
          <w:sz w:val="24"/>
          <w:szCs w:val="24"/>
        </w:rPr>
        <w:t xml:space="preserve">the Information </w:t>
      </w:r>
      <w:r w:rsidRPr="00C26A0C" w:rsidR="00A34934">
        <w:rPr>
          <w:b/>
          <w:bCs/>
          <w:sz w:val="24"/>
          <w:szCs w:val="24"/>
        </w:rPr>
        <w:t>Collection</w:t>
      </w:r>
    </w:p>
    <w:p w:rsidRPr="00EE10FD" w:rsidR="00A830B9" w:rsidP="00A830B9" w:rsidRDefault="00A830B9" w14:paraId="1F765F1A" w14:textId="23E65261">
      <w:pPr>
        <w:rPr>
          <w:b/>
          <w:bCs/>
          <w:sz w:val="24"/>
          <w:szCs w:val="24"/>
        </w:rPr>
      </w:pPr>
      <w:r w:rsidRPr="006B59AA">
        <w:rPr>
          <w:b/>
          <w:bCs/>
          <w:sz w:val="24"/>
          <w:szCs w:val="24"/>
        </w:rPr>
        <w:t>Identification, Listing and Rulemaking Petitions (Proposed Rule titled ‘</w:t>
      </w:r>
      <w:r w:rsidRPr="006B59AA" w:rsidR="006B59AA">
        <w:rPr>
          <w:rStyle w:val="normaltextrun1"/>
          <w:b/>
          <w:bCs/>
          <w:color w:val="000000"/>
          <w:sz w:val="24"/>
          <w:szCs w:val="24"/>
        </w:rPr>
        <w:t>Hazardous and Solid Waste Management System: Disposal of CCR; A Holistic Approach to Closure Part B: Alternate Demonstration for Unlined Surface Impoundments; Implementation of Closure; Legacy Units</w:t>
      </w:r>
      <w:r w:rsidRPr="00AD6EE9" w:rsidR="006B59AA">
        <w:rPr>
          <w:sz w:val="24"/>
          <w:szCs w:val="24"/>
        </w:rPr>
        <w:t>’</w:t>
      </w:r>
      <w:r w:rsidRPr="006B59AA">
        <w:rPr>
          <w:rFonts w:eastAsia="Calibri"/>
          <w:b/>
          <w:bCs/>
          <w:color w:val="000000"/>
          <w:sz w:val="24"/>
          <w:szCs w:val="24"/>
          <w:u w:color="000000"/>
          <w:bdr w:val="nil"/>
        </w:rPr>
        <w:t>)</w:t>
      </w:r>
    </w:p>
    <w:p w:rsidRPr="00C26A0C" w:rsidR="00DB4127" w:rsidP="00CF45D8" w:rsidRDefault="00DB4127" w14:paraId="0231DDBE" w14:textId="7F91ED26">
      <w:pPr>
        <w:rPr>
          <w:b/>
          <w:bCs/>
          <w:sz w:val="24"/>
          <w:szCs w:val="24"/>
        </w:rPr>
      </w:pPr>
    </w:p>
    <w:p w:rsidRPr="00C26A0C" w:rsidR="00DB4127" w:rsidP="00CF45D8" w:rsidRDefault="00CF45D8" w14:paraId="50D2F288" w14:textId="36607191">
      <w:pPr>
        <w:tabs>
          <w:tab w:val="left" w:pos="720"/>
          <w:tab w:val="left" w:pos="1440"/>
          <w:tab w:val="left" w:pos="2160"/>
          <w:tab w:val="left" w:pos="2880"/>
        </w:tabs>
        <w:ind w:left="2880" w:hanging="2880"/>
        <w:rPr>
          <w:b/>
          <w:bCs/>
          <w:sz w:val="24"/>
          <w:szCs w:val="24"/>
        </w:rPr>
      </w:pPr>
      <w:r w:rsidRPr="00C26A0C">
        <w:rPr>
          <w:b/>
          <w:bCs/>
          <w:sz w:val="24"/>
          <w:szCs w:val="24"/>
        </w:rPr>
        <w:t xml:space="preserve">EPA ICR No.:  </w:t>
      </w:r>
      <w:proofErr w:type="gramStart"/>
      <w:r w:rsidR="00450C00">
        <w:rPr>
          <w:b/>
          <w:bCs/>
          <w:sz w:val="24"/>
          <w:szCs w:val="24"/>
        </w:rPr>
        <w:t>2609</w:t>
      </w:r>
      <w:r w:rsidR="00A75057">
        <w:rPr>
          <w:b/>
          <w:bCs/>
          <w:sz w:val="24"/>
          <w:szCs w:val="24"/>
        </w:rPr>
        <w:t>.</w:t>
      </w:r>
      <w:r w:rsidR="00450C00">
        <w:rPr>
          <w:b/>
          <w:bCs/>
          <w:sz w:val="24"/>
          <w:szCs w:val="24"/>
        </w:rPr>
        <w:t>01</w:t>
      </w:r>
      <w:r w:rsidR="00A75057">
        <w:rPr>
          <w:b/>
          <w:bCs/>
          <w:sz w:val="24"/>
          <w:szCs w:val="24"/>
        </w:rPr>
        <w:t xml:space="preserve"> </w:t>
      </w:r>
      <w:r w:rsidRPr="00FC64AB" w:rsidR="00B13369">
        <w:rPr>
          <w:b/>
          <w:bCs/>
          <w:sz w:val="24"/>
          <w:szCs w:val="24"/>
        </w:rPr>
        <w:t xml:space="preserve"> </w:t>
      </w:r>
      <w:r w:rsidRPr="00C26A0C">
        <w:rPr>
          <w:b/>
          <w:bCs/>
          <w:sz w:val="24"/>
          <w:szCs w:val="24"/>
        </w:rPr>
        <w:t>OMB</w:t>
      </w:r>
      <w:proofErr w:type="gramEnd"/>
      <w:r w:rsidRPr="00C26A0C">
        <w:rPr>
          <w:b/>
          <w:bCs/>
          <w:sz w:val="24"/>
          <w:szCs w:val="24"/>
        </w:rPr>
        <w:t xml:space="preserve"> Control No.:  </w:t>
      </w:r>
      <w:r w:rsidRPr="00FC64AB" w:rsidR="00A830B9">
        <w:rPr>
          <w:b/>
          <w:bCs/>
          <w:sz w:val="24"/>
          <w:szCs w:val="24"/>
        </w:rPr>
        <w:t>2050-</w:t>
      </w:r>
      <w:r w:rsidR="00450C00">
        <w:rPr>
          <w:b/>
          <w:bCs/>
          <w:sz w:val="24"/>
          <w:szCs w:val="24"/>
        </w:rPr>
        <w:t>NEW</w:t>
      </w:r>
    </w:p>
    <w:p w:rsidRPr="00C26A0C" w:rsidR="00DB4127" w:rsidP="00CF45D8" w:rsidRDefault="00DB4127" w14:paraId="1DD0C636" w14:textId="0C1B948E">
      <w:pPr>
        <w:tabs>
          <w:tab w:val="left" w:pos="720"/>
          <w:tab w:val="left" w:pos="1440"/>
          <w:tab w:val="left" w:pos="2160"/>
          <w:tab w:val="left" w:pos="2880"/>
        </w:tabs>
        <w:ind w:left="2880" w:hanging="2880"/>
        <w:rPr>
          <w:b/>
          <w:bCs/>
          <w:sz w:val="24"/>
          <w:szCs w:val="24"/>
        </w:rPr>
      </w:pPr>
      <w:r w:rsidRPr="00C26A0C">
        <w:rPr>
          <w:b/>
          <w:bCs/>
          <w:sz w:val="24"/>
          <w:szCs w:val="24"/>
        </w:rPr>
        <w:t xml:space="preserve">Docket </w:t>
      </w:r>
      <w:r w:rsidRPr="00C26A0C" w:rsidR="00BE5409">
        <w:rPr>
          <w:b/>
          <w:bCs/>
          <w:sz w:val="24"/>
          <w:szCs w:val="24"/>
        </w:rPr>
        <w:t xml:space="preserve">ID </w:t>
      </w:r>
      <w:r w:rsidRPr="00C26A0C">
        <w:rPr>
          <w:b/>
          <w:bCs/>
          <w:sz w:val="24"/>
          <w:szCs w:val="24"/>
        </w:rPr>
        <w:t xml:space="preserve">No.: </w:t>
      </w:r>
      <w:r w:rsidRPr="00FC64AB">
        <w:rPr>
          <w:b/>
          <w:bCs/>
          <w:sz w:val="24"/>
          <w:szCs w:val="24"/>
        </w:rPr>
        <w:t>EPA-HQ-O</w:t>
      </w:r>
      <w:r w:rsidRPr="00FC64AB" w:rsidR="00FC64AB">
        <w:rPr>
          <w:b/>
          <w:bCs/>
          <w:sz w:val="24"/>
          <w:szCs w:val="24"/>
        </w:rPr>
        <w:t>LEM</w:t>
      </w:r>
      <w:r w:rsidRPr="00FC64AB">
        <w:rPr>
          <w:b/>
          <w:bCs/>
          <w:sz w:val="24"/>
          <w:szCs w:val="24"/>
        </w:rPr>
        <w:t>-201</w:t>
      </w:r>
      <w:r w:rsidRPr="00FC64AB" w:rsidR="00FC64AB">
        <w:rPr>
          <w:b/>
          <w:bCs/>
          <w:sz w:val="24"/>
          <w:szCs w:val="24"/>
        </w:rPr>
        <w:t>9</w:t>
      </w:r>
      <w:r w:rsidRPr="00FC64AB">
        <w:rPr>
          <w:b/>
          <w:bCs/>
          <w:sz w:val="24"/>
          <w:szCs w:val="24"/>
        </w:rPr>
        <w:t>-</w:t>
      </w:r>
      <w:r w:rsidR="00FC64AB">
        <w:rPr>
          <w:b/>
          <w:bCs/>
          <w:sz w:val="24"/>
          <w:szCs w:val="24"/>
        </w:rPr>
        <w:t>0173</w:t>
      </w:r>
    </w:p>
    <w:p w:rsidRPr="00C26A0C" w:rsidR="00EE5A6E" w:rsidP="00DB1530" w:rsidRDefault="00EE5A6E" w14:paraId="544E14DD" w14:textId="1E112C7C">
      <w:pPr>
        <w:spacing w:before="200" w:after="120"/>
        <w:ind w:left="720"/>
        <w:rPr>
          <w:b/>
          <w:bCs/>
          <w:sz w:val="24"/>
          <w:szCs w:val="24"/>
        </w:rPr>
      </w:pPr>
      <w:r w:rsidRPr="00C26A0C">
        <w:rPr>
          <w:b/>
          <w:bCs/>
          <w:sz w:val="24"/>
          <w:szCs w:val="24"/>
        </w:rPr>
        <w:t>1(b)</w:t>
      </w:r>
      <w:r w:rsidRPr="00C26A0C">
        <w:rPr>
          <w:b/>
          <w:bCs/>
          <w:sz w:val="24"/>
          <w:szCs w:val="24"/>
        </w:rPr>
        <w:tab/>
        <w:t>Short Characterization</w:t>
      </w:r>
    </w:p>
    <w:p w:rsidRPr="006B59AA" w:rsidR="00B13369" w:rsidP="006B59AA" w:rsidRDefault="00B13369" w14:paraId="599043A3" w14:textId="3AABB26E">
      <w:pPr>
        <w:widowControl/>
        <w:spacing w:after="120"/>
        <w:ind w:firstLine="720"/>
        <w:rPr>
          <w:sz w:val="24"/>
          <w:szCs w:val="24"/>
          <w:highlight w:val="green"/>
        </w:rPr>
      </w:pPr>
      <w:r w:rsidRPr="00BE52C4">
        <w:rPr>
          <w:sz w:val="24"/>
          <w:szCs w:val="24"/>
        </w:rPr>
        <w:t>This ICR amends the previously approved ICR (</w:t>
      </w:r>
      <w:r w:rsidRPr="00FC64AB">
        <w:rPr>
          <w:sz w:val="24"/>
          <w:szCs w:val="24"/>
        </w:rPr>
        <w:t>EPA ICR Number 1189.</w:t>
      </w:r>
      <w:r w:rsidRPr="00FC64AB" w:rsidR="00A75057">
        <w:rPr>
          <w:sz w:val="24"/>
          <w:szCs w:val="24"/>
        </w:rPr>
        <w:t>2</w:t>
      </w:r>
      <w:r w:rsidR="00A75057">
        <w:rPr>
          <w:sz w:val="24"/>
          <w:szCs w:val="24"/>
        </w:rPr>
        <w:t>9</w:t>
      </w:r>
      <w:r w:rsidRPr="00BE52C4">
        <w:rPr>
          <w:sz w:val="24"/>
          <w:szCs w:val="24"/>
        </w:rPr>
        <w:t>), OMB Control No. 2050-0053, which covers the Identification, Listing and Rulemaking Petitions under the authority of the Resource Conservation and Recovery Act of 1976 (RCRA), as amended, codified under 40 Code of Federal Regulations (CFR) part</w:t>
      </w:r>
      <w:r>
        <w:rPr>
          <w:sz w:val="24"/>
          <w:szCs w:val="24"/>
        </w:rPr>
        <w:t xml:space="preserve"> 257</w:t>
      </w:r>
      <w:r w:rsidRPr="00BE52C4">
        <w:rPr>
          <w:sz w:val="24"/>
          <w:szCs w:val="24"/>
        </w:rPr>
        <w:t xml:space="preserve">. This ICR package (EPA ICR Number </w:t>
      </w:r>
      <w:r w:rsidR="00450C00">
        <w:rPr>
          <w:sz w:val="24"/>
          <w:szCs w:val="24"/>
        </w:rPr>
        <w:t>2609</w:t>
      </w:r>
      <w:r w:rsidRPr="00036816" w:rsidR="00AD062A">
        <w:rPr>
          <w:sz w:val="24"/>
          <w:szCs w:val="24"/>
        </w:rPr>
        <w:t>.</w:t>
      </w:r>
      <w:r w:rsidR="00450C00">
        <w:rPr>
          <w:sz w:val="24"/>
          <w:szCs w:val="24"/>
        </w:rPr>
        <w:t>01</w:t>
      </w:r>
      <w:r w:rsidRPr="00BE52C4">
        <w:rPr>
          <w:sz w:val="24"/>
          <w:szCs w:val="24"/>
        </w:rPr>
        <w:t xml:space="preserve">) represents the new information collection requirements imposed by the </w:t>
      </w:r>
      <w:r>
        <w:rPr>
          <w:sz w:val="24"/>
          <w:szCs w:val="24"/>
        </w:rPr>
        <w:t>p</w:t>
      </w:r>
      <w:r w:rsidRPr="00B13369">
        <w:rPr>
          <w:sz w:val="24"/>
          <w:szCs w:val="24"/>
        </w:rPr>
        <w:t xml:space="preserve">roposed </w:t>
      </w:r>
      <w:r>
        <w:rPr>
          <w:sz w:val="24"/>
          <w:szCs w:val="24"/>
        </w:rPr>
        <w:t>r</w:t>
      </w:r>
      <w:r w:rsidRPr="00B13369">
        <w:rPr>
          <w:sz w:val="24"/>
          <w:szCs w:val="24"/>
        </w:rPr>
        <w:t xml:space="preserve">ule titled </w:t>
      </w:r>
      <w:r w:rsidRPr="006B59AA">
        <w:rPr>
          <w:sz w:val="24"/>
          <w:szCs w:val="24"/>
        </w:rPr>
        <w:t>‘</w:t>
      </w:r>
      <w:r w:rsidRPr="006B59AA" w:rsidR="006B59AA">
        <w:rPr>
          <w:sz w:val="24"/>
          <w:szCs w:val="24"/>
        </w:rPr>
        <w:t>Hazardous and Solid Waste Management System: Disposal of CCR; A Holistic Approach to Closure Part B: Alternate Demonstration for Unlined Surface Impoundments; Implementation of Closure; Legacy Units</w:t>
      </w:r>
      <w:r w:rsidRPr="006B59AA">
        <w:rPr>
          <w:sz w:val="24"/>
          <w:szCs w:val="24"/>
        </w:rPr>
        <w:t xml:space="preserve">’ (referred to herein as the Part </w:t>
      </w:r>
      <w:r w:rsidR="006B59AA">
        <w:rPr>
          <w:sz w:val="24"/>
          <w:szCs w:val="24"/>
        </w:rPr>
        <w:t>B</w:t>
      </w:r>
      <w:r w:rsidRPr="006B59AA">
        <w:rPr>
          <w:sz w:val="24"/>
          <w:szCs w:val="24"/>
        </w:rPr>
        <w:t xml:space="preserve"> Proposed Rule).</w:t>
      </w:r>
    </w:p>
    <w:p w:rsidR="00BE6FBD" w:rsidP="009126DD" w:rsidRDefault="00B13369" w14:paraId="3253653B" w14:textId="3FF53807">
      <w:pPr>
        <w:ind w:firstLine="360"/>
        <w:rPr>
          <w:sz w:val="24"/>
          <w:szCs w:val="24"/>
        </w:rPr>
      </w:pPr>
      <w:r w:rsidRPr="00BE52C4">
        <w:rPr>
          <w:sz w:val="24"/>
          <w:szCs w:val="24"/>
        </w:rPr>
        <w:t xml:space="preserve">The EPA published a final rule to regulate the disposal of coal combustion residuals (CCR) from electric utilities as solid waste under RCRA Subtitle D. See 80 Fed. Reg. 21302 (April 17, 2015). EPA established national minimum criteria for existing and new CCR landfills and CCR surface impoundments and all lateral expansions to include location restrictions, design and operating criteria, groundwater monitoring and corrective action, closure requirements and post-closure care, and recordkeeping, notification, and internet posting requirements.  </w:t>
      </w:r>
      <w:r w:rsidR="004579DC">
        <w:rPr>
          <w:sz w:val="24"/>
          <w:szCs w:val="24"/>
        </w:rPr>
        <w:t xml:space="preserve">Since the final rule, several court decisions have required accelerated </w:t>
      </w:r>
      <w:r w:rsidRPr="008C4374" w:rsidR="004579DC">
        <w:rPr>
          <w:sz w:val="24"/>
          <w:szCs w:val="24"/>
        </w:rPr>
        <w:t>closure timelines for many units</w:t>
      </w:r>
      <w:r w:rsidRPr="008C4374" w:rsidR="006B59AA">
        <w:rPr>
          <w:sz w:val="24"/>
          <w:szCs w:val="24"/>
        </w:rPr>
        <w:t xml:space="preserve"> and forced closures for many units previously categorized as lined.</w:t>
      </w:r>
      <w:r w:rsidRPr="008C4374" w:rsidR="004579DC">
        <w:rPr>
          <w:rStyle w:val="FootnoteReference"/>
          <w:sz w:val="24"/>
          <w:szCs w:val="24"/>
        </w:rPr>
        <w:footnoteReference w:id="1"/>
      </w:r>
      <w:r w:rsidRPr="008C4374" w:rsidR="004579DC">
        <w:rPr>
          <w:sz w:val="24"/>
          <w:szCs w:val="24"/>
        </w:rPr>
        <w:t xml:space="preserve"> </w:t>
      </w:r>
      <w:r w:rsidRPr="00AD6EE9" w:rsidR="004579DC">
        <w:rPr>
          <w:sz w:val="24"/>
          <w:szCs w:val="24"/>
        </w:rPr>
        <w:t xml:space="preserve">The Part </w:t>
      </w:r>
      <w:r w:rsidRPr="00AD6EE9" w:rsidR="006B59AA">
        <w:rPr>
          <w:sz w:val="24"/>
          <w:szCs w:val="24"/>
        </w:rPr>
        <w:t>B</w:t>
      </w:r>
      <w:r w:rsidRPr="00AD6EE9" w:rsidR="004579DC">
        <w:rPr>
          <w:sz w:val="24"/>
          <w:szCs w:val="24"/>
        </w:rPr>
        <w:t xml:space="preserve"> Proposed Rule </w:t>
      </w:r>
      <w:r w:rsidRPr="00AD6EE9" w:rsidR="006B59AA">
        <w:rPr>
          <w:sz w:val="24"/>
          <w:szCs w:val="24"/>
        </w:rPr>
        <w:t>allows for units to receive variances for unlined surface impounds, use CCR during closure, and requires additional documentation for closing units</w:t>
      </w:r>
      <w:r w:rsidRPr="00AD6EE9" w:rsidR="004579DC">
        <w:rPr>
          <w:sz w:val="24"/>
          <w:szCs w:val="24"/>
        </w:rPr>
        <w:t>.</w:t>
      </w:r>
    </w:p>
    <w:p w:rsidR="00DB1530" w:rsidRDefault="00DB1530" w14:paraId="1BD17CA6" w14:textId="77777777">
      <w:pPr>
        <w:widowControl/>
        <w:autoSpaceDE/>
        <w:autoSpaceDN/>
        <w:adjustRightInd/>
        <w:rPr>
          <w:b/>
          <w:bCs/>
          <w:sz w:val="24"/>
          <w:szCs w:val="24"/>
        </w:rPr>
      </w:pPr>
      <w:r>
        <w:br w:type="page"/>
      </w:r>
    </w:p>
    <w:p w:rsidRPr="00D05213" w:rsidR="00EE5A6E" w:rsidP="00DB1530" w:rsidRDefault="00EE5A6E" w14:paraId="1802635C" w14:textId="1B580C03">
      <w:pPr>
        <w:pStyle w:val="Heading1"/>
        <w:keepNext/>
        <w:spacing w:before="240" w:after="120" w:line="233" w:lineRule="auto"/>
      </w:pPr>
      <w:r w:rsidRPr="00D05213">
        <w:lastRenderedPageBreak/>
        <w:t>NEED FOR AND USE OF THE COLLECTION</w:t>
      </w:r>
    </w:p>
    <w:p w:rsidRPr="00DB1530" w:rsidR="00EE5A6E" w:rsidP="00DB1530" w:rsidRDefault="00EE5A6E" w14:paraId="5AFF3DCE" w14:textId="4555F908">
      <w:pPr>
        <w:spacing w:before="200" w:after="120"/>
        <w:ind w:left="720"/>
        <w:rPr>
          <w:b/>
          <w:bCs/>
          <w:sz w:val="24"/>
          <w:szCs w:val="24"/>
        </w:rPr>
      </w:pPr>
      <w:r w:rsidRPr="00C26A0C">
        <w:rPr>
          <w:b/>
          <w:bCs/>
          <w:sz w:val="24"/>
          <w:szCs w:val="24"/>
        </w:rPr>
        <w:t>2(a)</w:t>
      </w:r>
      <w:r w:rsidRPr="00C26A0C">
        <w:rPr>
          <w:b/>
          <w:bCs/>
          <w:sz w:val="24"/>
          <w:szCs w:val="24"/>
        </w:rPr>
        <w:tab/>
        <w:t>Need/Authority for the Collection</w:t>
      </w:r>
    </w:p>
    <w:p w:rsidR="00891055" w:rsidP="00A51974" w:rsidRDefault="00EE5A6E" w14:paraId="660912EB" w14:textId="77777777">
      <w:pPr>
        <w:spacing w:after="120"/>
        <w:rPr>
          <w:sz w:val="24"/>
          <w:szCs w:val="24"/>
        </w:rPr>
      </w:pPr>
      <w:r w:rsidRPr="00C26A0C">
        <w:rPr>
          <w:sz w:val="24"/>
          <w:szCs w:val="24"/>
        </w:rPr>
        <w:tab/>
      </w:r>
      <w:r w:rsidRPr="00EE4ECE" w:rsidR="00EE4ECE">
        <w:rPr>
          <w:sz w:val="24"/>
          <w:szCs w:val="24"/>
        </w:rPr>
        <w:t>The CCR rule regulates the disposal of CCR generated by electric utilities as solid waste under RCRA Subtitle D and finalizes national minimum criteria for existing and new CCR landfills and existing and new CCR surface impoundments and all lateral expansions. These regulations are established under the authority of sections 1006(b), 1008(a), 2002(a), 3001, 4004, and 4005(a) of the Solid Waste Disposal Act of 1970, as amended by the Resource Conservation and Recovery Act of 1976 (RCRA), as amended by the Hazardous and Solid Waste Amendments of 1984 (HSWA), 42 U.S.C. §§ 6906(b), 6907(a), 6912(a), 6944 and 6945(a).</w:t>
      </w:r>
    </w:p>
    <w:p w:rsidRPr="00EE4ECE" w:rsidR="00EE4ECE" w:rsidP="00891055" w:rsidRDefault="00EE4ECE" w14:paraId="746CF425" w14:textId="148263BF">
      <w:pPr>
        <w:spacing w:after="120"/>
        <w:ind w:firstLine="720"/>
        <w:rPr>
          <w:sz w:val="24"/>
          <w:szCs w:val="24"/>
        </w:rPr>
      </w:pPr>
      <w:r w:rsidRPr="00EE4ECE">
        <w:rPr>
          <w:sz w:val="24"/>
          <w:szCs w:val="24"/>
        </w:rPr>
        <w:t>At the time the CCR regulations issued on April 17, 2015, under Subtitle D of RCRA</w:t>
      </w:r>
      <w:r w:rsidR="00A75057">
        <w:rPr>
          <w:sz w:val="24"/>
          <w:szCs w:val="24"/>
        </w:rPr>
        <w:t>,</w:t>
      </w:r>
      <w:r w:rsidRPr="00EE4ECE">
        <w:rPr>
          <w:sz w:val="24"/>
          <w:szCs w:val="24"/>
        </w:rPr>
        <w:t xml:space="preserve"> EPA had no formal role in rule implementation </w:t>
      </w:r>
      <w:r w:rsidR="00A75057">
        <w:rPr>
          <w:sz w:val="24"/>
          <w:szCs w:val="24"/>
        </w:rPr>
        <w:t>or</w:t>
      </w:r>
      <w:r w:rsidR="00036816">
        <w:rPr>
          <w:sz w:val="24"/>
          <w:szCs w:val="24"/>
        </w:rPr>
        <w:t xml:space="preserve"> </w:t>
      </w:r>
      <w:r w:rsidRPr="00EE4ECE">
        <w:rPr>
          <w:sz w:val="24"/>
          <w:szCs w:val="24"/>
        </w:rPr>
        <w:t>enforc</w:t>
      </w:r>
      <w:r w:rsidR="00A75057">
        <w:rPr>
          <w:sz w:val="24"/>
          <w:szCs w:val="24"/>
        </w:rPr>
        <w:t>ement</w:t>
      </w:r>
      <w:r w:rsidRPr="00EE4ECE">
        <w:rPr>
          <w:sz w:val="24"/>
          <w:szCs w:val="24"/>
        </w:rPr>
        <w:t xml:space="preserve"> </w:t>
      </w:r>
      <w:r w:rsidR="00A75057">
        <w:rPr>
          <w:sz w:val="24"/>
          <w:szCs w:val="24"/>
        </w:rPr>
        <w:t xml:space="preserve">of </w:t>
      </w:r>
      <w:r w:rsidRPr="00EE4ECE">
        <w:rPr>
          <w:sz w:val="24"/>
          <w:szCs w:val="24"/>
        </w:rPr>
        <w:t xml:space="preserve">the requirements in the rule. Therefore, the regulations were “self-implementing,” that is, a facility must comply with them without any action by a regulatory agency. </w:t>
      </w:r>
    </w:p>
    <w:p w:rsidRPr="00EE4ECE" w:rsidR="00EE4ECE" w:rsidP="00A51974" w:rsidRDefault="00EE4ECE" w14:paraId="12DF16EC" w14:textId="77777777">
      <w:pPr>
        <w:spacing w:after="120"/>
        <w:ind w:firstLine="720"/>
        <w:rPr>
          <w:sz w:val="24"/>
          <w:szCs w:val="24"/>
        </w:rPr>
      </w:pPr>
      <w:r w:rsidRPr="00EE4ECE">
        <w:rPr>
          <w:sz w:val="24"/>
          <w:szCs w:val="24"/>
        </w:rPr>
        <w:t>To address concerns about the absence of adequate regulatory oversight under Subtitle D, EPA also sought to enhance the protectiveness of the regulatory requirements by providing for state and public notifications of the third party certifications, as well as requiring a robust set of other information that documents the decisions made or actions taken to comply with the technical requirements of the rule.</w:t>
      </w:r>
    </w:p>
    <w:p w:rsidRPr="00EE4ECE" w:rsidR="00EE4ECE" w:rsidP="00A51974" w:rsidRDefault="00EE4ECE" w14:paraId="137F095E" w14:textId="0D41C2EF">
      <w:pPr>
        <w:spacing w:after="120"/>
        <w:ind w:firstLine="720"/>
        <w:rPr>
          <w:sz w:val="24"/>
          <w:szCs w:val="24"/>
        </w:rPr>
      </w:pPr>
      <w:r w:rsidRPr="00EE4ECE">
        <w:rPr>
          <w:sz w:val="24"/>
          <w:szCs w:val="24"/>
        </w:rPr>
        <w:t>The combined mechanisms of recordkeeping, notifications, and maintaining a publicly accessible internet site under the final rule are needed to provide interested parties with the information necessary to determine whether the owner or operator is operating in accordance with the requirements of the rule. These requirements will minimize the danger of owners or operators abusing the self-implementing system established in this rule, through increased transparency that will facilitate enforcement by states and private citizens. EPA has consolidated the recordkeeping, notification and internet posting requirements into a single section of the regulations in an effort to make the regulations easier to follow. See 40 CFR §§ 257.105, 257.106, and 257.107.</w:t>
      </w:r>
    </w:p>
    <w:p w:rsidRPr="00AD6EE9" w:rsidR="002A5AD6" w:rsidP="00A51974" w:rsidRDefault="00EE4ECE" w14:paraId="550AD0CB" w14:textId="7882D18F">
      <w:pPr>
        <w:spacing w:after="120"/>
        <w:ind w:firstLine="720"/>
        <w:rPr>
          <w:sz w:val="24"/>
          <w:szCs w:val="24"/>
        </w:rPr>
      </w:pPr>
      <w:r w:rsidRPr="0063779B">
        <w:rPr>
          <w:sz w:val="24"/>
          <w:szCs w:val="24"/>
        </w:rPr>
        <w:t xml:space="preserve">The </w:t>
      </w:r>
      <w:r w:rsidRPr="0063779B" w:rsidR="007B1A71">
        <w:rPr>
          <w:sz w:val="24"/>
          <w:szCs w:val="24"/>
        </w:rPr>
        <w:t xml:space="preserve">proposed </w:t>
      </w:r>
      <w:r w:rsidRPr="0063779B">
        <w:rPr>
          <w:sz w:val="24"/>
          <w:szCs w:val="24"/>
        </w:rPr>
        <w:t xml:space="preserve">Part </w:t>
      </w:r>
      <w:r w:rsidRPr="0063779B" w:rsidR="002A5AD6">
        <w:rPr>
          <w:sz w:val="24"/>
          <w:szCs w:val="24"/>
        </w:rPr>
        <w:t xml:space="preserve">B </w:t>
      </w:r>
      <w:r w:rsidRPr="0063779B">
        <w:rPr>
          <w:sz w:val="24"/>
          <w:szCs w:val="24"/>
        </w:rPr>
        <w:t xml:space="preserve">Rule </w:t>
      </w:r>
      <w:r w:rsidRPr="0063779B" w:rsidR="006512C5">
        <w:rPr>
          <w:sz w:val="24"/>
          <w:szCs w:val="24"/>
        </w:rPr>
        <w:t xml:space="preserve">requires </w:t>
      </w:r>
      <w:r w:rsidRPr="0063779B" w:rsidR="002A5AD6">
        <w:rPr>
          <w:sz w:val="24"/>
          <w:szCs w:val="24"/>
        </w:rPr>
        <w:t xml:space="preserve">additional documentation for several provisions designed to align the current practices of CCR units with the recent court decisions.  Most of these provisions are optional, and only owner/operators that are anticipated to receive an operational cost savings will </w:t>
      </w:r>
      <w:r w:rsidRPr="0063779B" w:rsidR="008537EA">
        <w:rPr>
          <w:sz w:val="24"/>
          <w:szCs w:val="24"/>
        </w:rPr>
        <w:t>respond</w:t>
      </w:r>
      <w:r w:rsidRPr="0063779B" w:rsidR="002A5AD6">
        <w:rPr>
          <w:sz w:val="24"/>
          <w:szCs w:val="24"/>
        </w:rPr>
        <w:t xml:space="preserve">. Additional documentation is required of units that wish to demonstrate the suitability of a current liner (Provision 1), to </w:t>
      </w:r>
      <w:r w:rsidRPr="0063779B" w:rsidR="007B1A71">
        <w:rPr>
          <w:sz w:val="24"/>
          <w:szCs w:val="24"/>
        </w:rPr>
        <w:t>place</w:t>
      </w:r>
      <w:r w:rsidRPr="0063779B" w:rsidR="002A5AD6">
        <w:rPr>
          <w:sz w:val="24"/>
          <w:szCs w:val="24"/>
        </w:rPr>
        <w:t xml:space="preserve"> CCR in </w:t>
      </w:r>
      <w:r w:rsidRPr="0063779B" w:rsidR="007B1A71">
        <w:rPr>
          <w:sz w:val="24"/>
          <w:szCs w:val="24"/>
        </w:rPr>
        <w:t xml:space="preserve">management units subject to forced </w:t>
      </w:r>
      <w:r w:rsidRPr="0063779B" w:rsidR="002A5AD6">
        <w:rPr>
          <w:sz w:val="24"/>
          <w:szCs w:val="24"/>
        </w:rPr>
        <w:t xml:space="preserve">closure (Provision 2), or avoid intermediate documentation requirements </w:t>
      </w:r>
      <w:r w:rsidRPr="0063779B" w:rsidR="007B1A71">
        <w:rPr>
          <w:sz w:val="24"/>
          <w:szCs w:val="24"/>
        </w:rPr>
        <w:t xml:space="preserve">by certifying closure completion before groundwater remediation at a site is completed </w:t>
      </w:r>
      <w:r w:rsidRPr="0063779B" w:rsidR="002A5AD6">
        <w:rPr>
          <w:sz w:val="24"/>
          <w:szCs w:val="24"/>
        </w:rPr>
        <w:t>(Provision 3). Only one provision (Provision 5</w:t>
      </w:r>
      <w:r w:rsidRPr="0063779B" w:rsidR="007B1A71">
        <w:rPr>
          <w:sz w:val="24"/>
          <w:szCs w:val="24"/>
        </w:rPr>
        <w:t>, revised closure plans and annual closure progress reports</w:t>
      </w:r>
      <w:r w:rsidRPr="0063779B" w:rsidR="002A5AD6">
        <w:rPr>
          <w:sz w:val="24"/>
          <w:szCs w:val="24"/>
        </w:rPr>
        <w:t>) imposes additional requirements on an involuntary basis.</w:t>
      </w:r>
      <w:r w:rsidRPr="00AD6EE9" w:rsidR="002A5AD6">
        <w:rPr>
          <w:sz w:val="24"/>
          <w:szCs w:val="24"/>
        </w:rPr>
        <w:t xml:space="preserve">  </w:t>
      </w:r>
    </w:p>
    <w:p w:rsidRPr="00DB1530" w:rsidR="00EE5A6E" w:rsidP="00DB1530" w:rsidRDefault="00EE5A6E" w14:paraId="14649E11" w14:textId="47C7C275">
      <w:pPr>
        <w:spacing w:before="200" w:after="120"/>
        <w:ind w:left="720"/>
        <w:rPr>
          <w:b/>
          <w:bCs/>
          <w:sz w:val="24"/>
          <w:szCs w:val="24"/>
        </w:rPr>
      </w:pPr>
      <w:r w:rsidRPr="00C26A0C">
        <w:rPr>
          <w:b/>
          <w:bCs/>
          <w:sz w:val="24"/>
          <w:szCs w:val="24"/>
        </w:rPr>
        <w:t>2(b)</w:t>
      </w:r>
      <w:r w:rsidRPr="00C26A0C">
        <w:rPr>
          <w:b/>
          <w:bCs/>
          <w:sz w:val="24"/>
          <w:szCs w:val="24"/>
        </w:rPr>
        <w:tab/>
        <w:t>Use/Users of the Data</w:t>
      </w:r>
    </w:p>
    <w:p w:rsidR="006512C5" w:rsidP="008537EA" w:rsidRDefault="004579DC" w14:paraId="6846F66A" w14:textId="3D63FBF6">
      <w:pPr>
        <w:spacing w:after="120"/>
        <w:ind w:firstLine="360"/>
        <w:rPr>
          <w:bCs/>
          <w:iCs/>
          <w:sz w:val="24"/>
          <w:szCs w:val="24"/>
        </w:rPr>
      </w:pPr>
      <w:r w:rsidRPr="00AD6EE9">
        <w:rPr>
          <w:bCs/>
          <w:iCs/>
          <w:sz w:val="24"/>
          <w:szCs w:val="24"/>
        </w:rPr>
        <w:t xml:space="preserve">The </w:t>
      </w:r>
      <w:r w:rsidR="007B1A71">
        <w:rPr>
          <w:bCs/>
          <w:iCs/>
          <w:sz w:val="24"/>
          <w:szCs w:val="24"/>
        </w:rPr>
        <w:t>p</w:t>
      </w:r>
      <w:r w:rsidRPr="00AD6EE9" w:rsidR="007B1A71">
        <w:rPr>
          <w:sz w:val="24"/>
          <w:szCs w:val="24"/>
        </w:rPr>
        <w:t xml:space="preserve">roposed </w:t>
      </w:r>
      <w:r w:rsidRPr="00AD6EE9">
        <w:rPr>
          <w:sz w:val="24"/>
          <w:szCs w:val="24"/>
        </w:rPr>
        <w:t xml:space="preserve">Part </w:t>
      </w:r>
      <w:r w:rsidRPr="00AD6EE9" w:rsidR="008C4374">
        <w:rPr>
          <w:sz w:val="24"/>
          <w:szCs w:val="24"/>
        </w:rPr>
        <w:t xml:space="preserve">B </w:t>
      </w:r>
      <w:r w:rsidRPr="00AD6EE9">
        <w:rPr>
          <w:sz w:val="24"/>
          <w:szCs w:val="24"/>
        </w:rPr>
        <w:t>Rule</w:t>
      </w:r>
      <w:r w:rsidRPr="00BE52C4" w:rsidDel="006B3740">
        <w:rPr>
          <w:bCs/>
          <w:iCs/>
          <w:sz w:val="24"/>
          <w:szCs w:val="24"/>
        </w:rPr>
        <w:t xml:space="preserve"> </w:t>
      </w:r>
      <w:r w:rsidRPr="00BE52C4">
        <w:rPr>
          <w:bCs/>
          <w:iCs/>
          <w:sz w:val="24"/>
          <w:szCs w:val="24"/>
        </w:rPr>
        <w:t xml:space="preserve">adjusts certain provisions of the 2015 CCR Rule, which requires owners or operators of CCR units to document how the various provisions of the rule have been met by placing information (e.g., demonstrations, plans, records, notifications, and reports) in the operating record and providing notification of these actions to the state and/or appropriate Tribal </w:t>
      </w:r>
      <w:r w:rsidRPr="00BE52C4">
        <w:rPr>
          <w:bCs/>
          <w:iCs/>
          <w:sz w:val="24"/>
          <w:szCs w:val="24"/>
        </w:rPr>
        <w:lastRenderedPageBreak/>
        <w:t xml:space="preserve">authority. The owner or operator is also required to establish and maintain a publicly accessible internet site that </w:t>
      </w:r>
      <w:r w:rsidR="007B1A71">
        <w:rPr>
          <w:bCs/>
          <w:iCs/>
          <w:sz w:val="24"/>
          <w:szCs w:val="24"/>
        </w:rPr>
        <w:t>displays</w:t>
      </w:r>
      <w:r w:rsidRPr="00BE52C4">
        <w:rPr>
          <w:bCs/>
          <w:iCs/>
          <w:sz w:val="24"/>
          <w:szCs w:val="24"/>
        </w:rPr>
        <w:t xml:space="preserve"> documentation that has, in many instances, also been entered into the operating record. The owner or operator must place files documenting compliance with the location restrictions; design criteria; operating criteria; groundwater monitoring and corrective action; closure and post-closure care, into the operating record, with the specific documentation requirements found in 40 CFR 257.105. Each file must be maintained in the operating record for a period of at least five years following submittal of the file into the operating record. In certain instances, however, files must be maintained until the CCR unit completes closure.</w:t>
      </w:r>
    </w:p>
    <w:p w:rsidRPr="00DB1530" w:rsidR="00EE5A6E" w:rsidP="00DB1530" w:rsidRDefault="00BA429C" w14:paraId="613C5937" w14:textId="143397E9">
      <w:pPr>
        <w:spacing w:after="120"/>
        <w:ind w:firstLine="360"/>
        <w:rPr>
          <w:bCs/>
          <w:iCs/>
          <w:sz w:val="24"/>
          <w:szCs w:val="24"/>
        </w:rPr>
      </w:pPr>
      <w:r w:rsidRPr="00AD6EE9">
        <w:rPr>
          <w:bCs/>
          <w:iCs/>
          <w:sz w:val="24"/>
          <w:szCs w:val="24"/>
        </w:rPr>
        <w:t xml:space="preserve">Additional documentation requirements under the </w:t>
      </w:r>
      <w:r w:rsidR="007B1A71">
        <w:rPr>
          <w:bCs/>
          <w:iCs/>
          <w:sz w:val="24"/>
          <w:szCs w:val="24"/>
        </w:rPr>
        <w:t>p</w:t>
      </w:r>
      <w:r w:rsidRPr="00AD6EE9" w:rsidR="007B1A71">
        <w:rPr>
          <w:sz w:val="24"/>
          <w:szCs w:val="24"/>
        </w:rPr>
        <w:t>roposed Part B Rule</w:t>
      </w:r>
      <w:r w:rsidRPr="00BE52C4" w:rsidDel="006B3740" w:rsidR="007B1A71">
        <w:rPr>
          <w:bCs/>
          <w:iCs/>
          <w:sz w:val="24"/>
          <w:szCs w:val="24"/>
        </w:rPr>
        <w:t xml:space="preserve"> </w:t>
      </w:r>
      <w:r w:rsidRPr="00AD6EE9">
        <w:rPr>
          <w:bCs/>
          <w:iCs/>
          <w:sz w:val="24"/>
          <w:szCs w:val="24"/>
        </w:rPr>
        <w:t xml:space="preserve">provisions </w:t>
      </w:r>
      <w:r w:rsidRPr="00AD6EE9" w:rsidR="00B97A4B">
        <w:rPr>
          <w:bCs/>
          <w:iCs/>
          <w:sz w:val="24"/>
          <w:szCs w:val="24"/>
        </w:rPr>
        <w:t>will be similarly maintained</w:t>
      </w:r>
      <w:r w:rsidR="007B1A71">
        <w:rPr>
          <w:bCs/>
          <w:iCs/>
          <w:sz w:val="24"/>
          <w:szCs w:val="24"/>
        </w:rPr>
        <w:t>, and may also be submitted directly to EPA, in the case of applications, demonstrations, or other reports that EPA must affirmatively approve for certain activities to be allowed to take place under the proposed rule</w:t>
      </w:r>
      <w:r w:rsidRPr="00AD6EE9" w:rsidR="00B97A4B">
        <w:rPr>
          <w:bCs/>
          <w:iCs/>
          <w:sz w:val="24"/>
          <w:szCs w:val="24"/>
        </w:rPr>
        <w:t xml:space="preserve">. Users of the additional documentation include EPA (who will determine the completeness of applications for </w:t>
      </w:r>
      <w:r w:rsidR="005F5B84">
        <w:rPr>
          <w:bCs/>
          <w:iCs/>
          <w:sz w:val="24"/>
          <w:szCs w:val="24"/>
        </w:rPr>
        <w:t>alternative liner demonstrations</w:t>
      </w:r>
      <w:r w:rsidR="007B1A71">
        <w:rPr>
          <w:bCs/>
          <w:iCs/>
          <w:sz w:val="24"/>
          <w:szCs w:val="24"/>
        </w:rPr>
        <w:t xml:space="preserve"> and the appropriateness of the revised closure plans that include placing CCR in units subject to forced closure under Provision 2, Co-Proposed Option 1</w:t>
      </w:r>
      <w:r w:rsidRPr="00AD6EE9" w:rsidR="00B97A4B">
        <w:rPr>
          <w:bCs/>
          <w:iCs/>
          <w:sz w:val="24"/>
          <w:szCs w:val="24"/>
        </w:rPr>
        <w:t>), states that operate their own CCR program, and other private or public entities that may use the information to inform legal proceedings</w:t>
      </w:r>
      <w:r w:rsidRPr="00AD6EE9">
        <w:rPr>
          <w:bCs/>
          <w:iCs/>
          <w:sz w:val="24"/>
          <w:szCs w:val="24"/>
        </w:rPr>
        <w:t>.</w:t>
      </w:r>
      <w:r>
        <w:rPr>
          <w:bCs/>
          <w:iCs/>
          <w:sz w:val="24"/>
          <w:szCs w:val="24"/>
        </w:rPr>
        <w:t xml:space="preserve"> </w:t>
      </w:r>
      <w:r w:rsidR="00121F61">
        <w:rPr>
          <w:bCs/>
          <w:iCs/>
          <w:sz w:val="24"/>
          <w:szCs w:val="24"/>
        </w:rPr>
        <w:t xml:space="preserve">For example, community groups currently access CCR unit information on the CCR compliance websites required under 40 CFR 257.107 to inform the public regarding local CCR management practices; these groups will </w:t>
      </w:r>
      <w:r w:rsidR="008537EA">
        <w:rPr>
          <w:bCs/>
          <w:iCs/>
          <w:sz w:val="24"/>
          <w:szCs w:val="24"/>
        </w:rPr>
        <w:t xml:space="preserve">likely </w:t>
      </w:r>
      <w:r w:rsidR="00121F61">
        <w:rPr>
          <w:bCs/>
          <w:iCs/>
          <w:sz w:val="24"/>
          <w:szCs w:val="24"/>
        </w:rPr>
        <w:t>use this information in a similar manner.</w:t>
      </w:r>
    </w:p>
    <w:p w:rsidRPr="008537EA" w:rsidR="00EE5A6E" w:rsidP="00DB1530" w:rsidRDefault="00EE5A6E" w14:paraId="63377A9B" w14:textId="7E788D30">
      <w:pPr>
        <w:pStyle w:val="Heading1"/>
        <w:spacing w:before="240" w:after="120" w:line="233" w:lineRule="auto"/>
        <w:rPr>
          <w:rFonts w:ascii="Times New Roman Bold" w:hAnsi="Times New Roman Bold"/>
          <w:spacing w:val="-10"/>
        </w:rPr>
      </w:pPr>
      <w:r w:rsidRPr="008537EA">
        <w:rPr>
          <w:rFonts w:ascii="Times New Roman Bold" w:hAnsi="Times New Roman Bold"/>
          <w:spacing w:val="-10"/>
        </w:rPr>
        <w:t>NON-DUPLICATION, CONSULTATIONS, AND OTHER COLLECTION CRITERIA</w:t>
      </w:r>
    </w:p>
    <w:p w:rsidRPr="008537EA" w:rsidR="00EE5A6E" w:rsidP="00DB1530" w:rsidRDefault="00EE5A6E" w14:paraId="34FA23A4" w14:textId="02074371">
      <w:pPr>
        <w:spacing w:before="200" w:after="120"/>
        <w:ind w:left="720"/>
        <w:rPr>
          <w:b/>
          <w:bCs/>
          <w:sz w:val="24"/>
          <w:szCs w:val="24"/>
        </w:rPr>
      </w:pPr>
      <w:r w:rsidRPr="00C26A0C">
        <w:rPr>
          <w:b/>
          <w:bCs/>
          <w:sz w:val="24"/>
          <w:szCs w:val="24"/>
        </w:rPr>
        <w:t>3(a)</w:t>
      </w:r>
      <w:r w:rsidRPr="00C26A0C">
        <w:rPr>
          <w:b/>
          <w:bCs/>
          <w:sz w:val="24"/>
          <w:szCs w:val="24"/>
        </w:rPr>
        <w:tab/>
        <w:t>Non-Duplication</w:t>
      </w:r>
    </w:p>
    <w:p w:rsidRPr="00C26A0C" w:rsidR="00EE5A6E" w:rsidP="008537EA" w:rsidRDefault="00A830B9" w14:paraId="3DD20247" w14:textId="487C28F2">
      <w:pPr>
        <w:spacing w:after="120"/>
        <w:ind w:firstLine="720"/>
        <w:rPr>
          <w:sz w:val="24"/>
          <w:szCs w:val="24"/>
        </w:rPr>
      </w:pPr>
      <w:r w:rsidRPr="00C26A0C">
        <w:rPr>
          <w:sz w:val="24"/>
          <w:szCs w:val="24"/>
        </w:rPr>
        <w:t xml:space="preserve">None of the information required by the regulations covered in this ICR is available from any source but the respondents. None of the regulations are duplicative of any other EPA regulations. </w:t>
      </w:r>
      <w:r w:rsidRPr="00AD6EE9">
        <w:rPr>
          <w:sz w:val="24"/>
          <w:szCs w:val="24"/>
        </w:rPr>
        <w:t xml:space="preserve">Changes to recordkeeping requirements under the </w:t>
      </w:r>
      <w:r w:rsidR="007B1A71">
        <w:rPr>
          <w:bCs/>
          <w:iCs/>
          <w:sz w:val="24"/>
          <w:szCs w:val="24"/>
        </w:rPr>
        <w:t>p</w:t>
      </w:r>
      <w:r w:rsidRPr="00AD6EE9" w:rsidR="007B1A71">
        <w:rPr>
          <w:sz w:val="24"/>
          <w:szCs w:val="24"/>
        </w:rPr>
        <w:t>roposed Part B Rule</w:t>
      </w:r>
      <w:r w:rsidRPr="00BE52C4" w:rsidDel="006B3740" w:rsidR="007B1A71">
        <w:rPr>
          <w:bCs/>
          <w:iCs/>
          <w:sz w:val="24"/>
          <w:szCs w:val="24"/>
        </w:rPr>
        <w:t xml:space="preserve"> </w:t>
      </w:r>
      <w:r w:rsidRPr="00AD6EE9">
        <w:rPr>
          <w:sz w:val="24"/>
          <w:szCs w:val="24"/>
        </w:rPr>
        <w:t>are not duplicative with any information required by the existing Federal RCRA regulations.</w:t>
      </w:r>
    </w:p>
    <w:p w:rsidRPr="008537EA" w:rsidR="00EE5A6E" w:rsidP="00DB1530" w:rsidRDefault="00EE5A6E" w14:paraId="3CAE450B" w14:textId="4C941C75">
      <w:pPr>
        <w:spacing w:before="200" w:after="120"/>
        <w:ind w:left="720"/>
        <w:rPr>
          <w:b/>
          <w:bCs/>
          <w:sz w:val="24"/>
          <w:szCs w:val="24"/>
        </w:rPr>
      </w:pPr>
      <w:r w:rsidRPr="00C26A0C">
        <w:rPr>
          <w:b/>
          <w:bCs/>
          <w:sz w:val="24"/>
          <w:szCs w:val="24"/>
        </w:rPr>
        <w:t>3(b)</w:t>
      </w:r>
      <w:r w:rsidRPr="00C26A0C">
        <w:rPr>
          <w:b/>
          <w:bCs/>
          <w:sz w:val="24"/>
          <w:szCs w:val="24"/>
        </w:rPr>
        <w:tab/>
        <w:t>Public Notice Required Prior to ICR Submission to OMB</w:t>
      </w:r>
    </w:p>
    <w:p w:rsidRPr="00BE52C4" w:rsidR="00A830B9" w:rsidP="008537EA" w:rsidRDefault="00A830B9" w14:paraId="7449F2B7" w14:textId="5570F814">
      <w:pPr>
        <w:spacing w:after="120"/>
        <w:ind w:firstLine="720"/>
        <w:rPr>
          <w:sz w:val="24"/>
          <w:szCs w:val="24"/>
        </w:rPr>
      </w:pPr>
      <w:r w:rsidRPr="00BE52C4">
        <w:rPr>
          <w:sz w:val="24"/>
          <w:szCs w:val="24"/>
        </w:rPr>
        <w:t xml:space="preserve">In compliance with the Paperwork Reduction Act of 1995, EPA opened a public comment period for the ICR when the </w:t>
      </w:r>
      <w:r w:rsidR="0055009C">
        <w:rPr>
          <w:sz w:val="24"/>
          <w:szCs w:val="24"/>
        </w:rPr>
        <w:t>Amendments to the National Regulations (Phase One, Part One) rule</w:t>
      </w:r>
      <w:r w:rsidRPr="00BE52C4">
        <w:rPr>
          <w:sz w:val="24"/>
          <w:szCs w:val="24"/>
        </w:rPr>
        <w:t xml:space="preserve"> was published in the </w:t>
      </w:r>
      <w:r w:rsidRPr="00BE52C4">
        <w:rPr>
          <w:i/>
          <w:iCs/>
          <w:sz w:val="24"/>
          <w:szCs w:val="24"/>
        </w:rPr>
        <w:t>Federal Register</w:t>
      </w:r>
      <w:r w:rsidR="00BE52C4">
        <w:rPr>
          <w:sz w:val="24"/>
          <w:szCs w:val="24"/>
        </w:rPr>
        <w:t xml:space="preserve"> </w:t>
      </w:r>
      <w:r w:rsidR="0055009C">
        <w:rPr>
          <w:sz w:val="24"/>
          <w:szCs w:val="24"/>
        </w:rPr>
        <w:t>on July 30, 2018 (83 FR 36435, Docket No. EPA-HQ-OLE</w:t>
      </w:r>
      <w:r w:rsidR="007B1A71">
        <w:rPr>
          <w:sz w:val="24"/>
          <w:szCs w:val="24"/>
        </w:rPr>
        <w:t>M</w:t>
      </w:r>
      <w:r w:rsidR="0055009C">
        <w:rPr>
          <w:sz w:val="24"/>
          <w:szCs w:val="24"/>
        </w:rPr>
        <w:t>-2017-0286)</w:t>
      </w:r>
      <w:r w:rsidR="000A600C">
        <w:rPr>
          <w:sz w:val="24"/>
          <w:szCs w:val="24"/>
        </w:rPr>
        <w:t>;</w:t>
      </w:r>
      <w:r w:rsidR="00E3657B">
        <w:rPr>
          <w:sz w:val="24"/>
          <w:szCs w:val="24"/>
        </w:rPr>
        <w:t xml:space="preserve"> this</w:t>
      </w:r>
      <w:r w:rsidR="00674779">
        <w:rPr>
          <w:sz w:val="24"/>
          <w:szCs w:val="24"/>
        </w:rPr>
        <w:t xml:space="preserve"> </w:t>
      </w:r>
      <w:r w:rsidR="00E3657B">
        <w:rPr>
          <w:sz w:val="24"/>
          <w:szCs w:val="24"/>
        </w:rPr>
        <w:t>proposed rule</w:t>
      </w:r>
      <w:r w:rsidR="000A600C">
        <w:rPr>
          <w:sz w:val="24"/>
          <w:szCs w:val="24"/>
        </w:rPr>
        <w:t xml:space="preserve"> in part incorporates </w:t>
      </w:r>
      <w:r w:rsidR="00E3657B">
        <w:rPr>
          <w:sz w:val="24"/>
          <w:szCs w:val="24"/>
        </w:rPr>
        <w:t>a number of comments</w:t>
      </w:r>
      <w:r w:rsidR="000A600C">
        <w:rPr>
          <w:sz w:val="24"/>
          <w:szCs w:val="24"/>
        </w:rPr>
        <w:t xml:space="preserve"> received.</w:t>
      </w:r>
      <w:r w:rsidRPr="00BE52C4">
        <w:rPr>
          <w:sz w:val="24"/>
          <w:szCs w:val="24"/>
        </w:rPr>
        <w:t xml:space="preserve"> </w:t>
      </w:r>
      <w:r w:rsidR="000A600C">
        <w:rPr>
          <w:sz w:val="24"/>
          <w:szCs w:val="24"/>
        </w:rPr>
        <w:t>However, n</w:t>
      </w:r>
      <w:r w:rsidRPr="00BE52C4">
        <w:rPr>
          <w:sz w:val="24"/>
          <w:szCs w:val="24"/>
        </w:rPr>
        <w:t>one of the comments received affected the assumptions of methodologies used to estimate paperwork burden in this ICR.</w:t>
      </w:r>
    </w:p>
    <w:p w:rsidRPr="008537EA" w:rsidR="00EE5A6E" w:rsidP="00DB1530" w:rsidRDefault="00EE5A6E" w14:paraId="5AA87F01" w14:textId="241E7505">
      <w:pPr>
        <w:spacing w:before="200" w:after="120"/>
        <w:ind w:left="720"/>
        <w:rPr>
          <w:b/>
          <w:bCs/>
          <w:sz w:val="24"/>
          <w:szCs w:val="24"/>
        </w:rPr>
      </w:pPr>
      <w:r w:rsidRPr="00C26A0C">
        <w:rPr>
          <w:b/>
          <w:bCs/>
          <w:sz w:val="24"/>
          <w:szCs w:val="24"/>
        </w:rPr>
        <w:t>3(c)</w:t>
      </w:r>
      <w:r w:rsidRPr="00C26A0C">
        <w:rPr>
          <w:b/>
          <w:bCs/>
          <w:sz w:val="24"/>
          <w:szCs w:val="24"/>
        </w:rPr>
        <w:tab/>
        <w:t>Consultations</w:t>
      </w:r>
    </w:p>
    <w:p w:rsidRPr="008537EA" w:rsidR="000A600C" w:rsidP="008537EA" w:rsidRDefault="00BA429C" w14:paraId="7705BA7A" w14:textId="4111B95B">
      <w:pPr>
        <w:spacing w:after="120"/>
        <w:rPr>
          <w:sz w:val="24"/>
          <w:szCs w:val="24"/>
        </w:rPr>
      </w:pPr>
      <w:r w:rsidRPr="00BA429C">
        <w:rPr>
          <w:bCs/>
          <w:sz w:val="24"/>
          <w:szCs w:val="24"/>
        </w:rPr>
        <w:tab/>
      </w:r>
      <w:r w:rsidRPr="00BE52C4" w:rsidR="000A600C">
        <w:rPr>
          <w:sz w:val="24"/>
          <w:szCs w:val="24"/>
        </w:rPr>
        <w:t xml:space="preserve">In compliance with the Paperwork Reduction Act of 1995, EPA opened a public comment period for the ICR when the </w:t>
      </w:r>
      <w:r w:rsidR="007C42D9">
        <w:rPr>
          <w:sz w:val="24"/>
          <w:szCs w:val="24"/>
        </w:rPr>
        <w:t>Amendments to the National Regulations (Phase One, Part One) rule</w:t>
      </w:r>
      <w:r w:rsidRPr="00BE52C4" w:rsidR="007C42D9">
        <w:rPr>
          <w:sz w:val="24"/>
          <w:szCs w:val="24"/>
        </w:rPr>
        <w:t xml:space="preserve"> </w:t>
      </w:r>
      <w:r w:rsidRPr="00BE52C4" w:rsidR="000A600C">
        <w:rPr>
          <w:sz w:val="24"/>
          <w:szCs w:val="24"/>
        </w:rPr>
        <w:t xml:space="preserve">was published in the </w:t>
      </w:r>
      <w:r w:rsidRPr="00BE52C4" w:rsidR="000A600C">
        <w:rPr>
          <w:i/>
          <w:iCs/>
          <w:sz w:val="24"/>
          <w:szCs w:val="24"/>
        </w:rPr>
        <w:t>Federal Register</w:t>
      </w:r>
      <w:r w:rsidR="000A600C">
        <w:rPr>
          <w:sz w:val="24"/>
          <w:szCs w:val="24"/>
        </w:rPr>
        <w:t xml:space="preserve"> </w:t>
      </w:r>
      <w:r w:rsidR="0055009C">
        <w:rPr>
          <w:sz w:val="24"/>
          <w:szCs w:val="24"/>
        </w:rPr>
        <w:t>on July 30, 2018 (83 FR 36435, Docket No. EPA-HQ-OLEM-2017-0286)</w:t>
      </w:r>
      <w:r w:rsidRPr="00BE52C4" w:rsidR="000A600C">
        <w:rPr>
          <w:sz w:val="24"/>
          <w:szCs w:val="24"/>
        </w:rPr>
        <w:t>. At the end of the comment period, EPA reviewed public comments received in response to the notice</w:t>
      </w:r>
      <w:r w:rsidR="00CE62B4">
        <w:rPr>
          <w:sz w:val="24"/>
          <w:szCs w:val="24"/>
        </w:rPr>
        <w:t xml:space="preserve">. </w:t>
      </w:r>
      <w:r w:rsidDel="004A50E1" w:rsidR="004A50E1">
        <w:rPr>
          <w:sz w:val="24"/>
          <w:szCs w:val="24"/>
        </w:rPr>
        <w:t xml:space="preserve"> </w:t>
      </w:r>
    </w:p>
    <w:p w:rsidRPr="008537EA" w:rsidR="00EE5A6E" w:rsidP="00DB1530" w:rsidRDefault="00EE5A6E" w14:paraId="21DBCCAF" w14:textId="0B7359E2">
      <w:pPr>
        <w:spacing w:before="200" w:after="120"/>
        <w:ind w:left="720"/>
        <w:rPr>
          <w:b/>
          <w:bCs/>
          <w:sz w:val="24"/>
          <w:szCs w:val="24"/>
        </w:rPr>
      </w:pPr>
      <w:r w:rsidRPr="00C26A0C">
        <w:rPr>
          <w:b/>
          <w:bCs/>
          <w:sz w:val="24"/>
          <w:szCs w:val="24"/>
        </w:rPr>
        <w:lastRenderedPageBreak/>
        <w:t>3(d)</w:t>
      </w:r>
      <w:r w:rsidRPr="00C26A0C">
        <w:rPr>
          <w:b/>
          <w:bCs/>
          <w:sz w:val="24"/>
          <w:szCs w:val="24"/>
        </w:rPr>
        <w:tab/>
        <w:t>Effects of Less Frequent Collection</w:t>
      </w:r>
    </w:p>
    <w:p w:rsidRPr="00403B6B" w:rsidR="00A830B9" w:rsidP="00A830B9" w:rsidRDefault="00A830B9" w14:paraId="72A72EC5" w14:textId="3ECC30B1">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
          <w:bCs/>
          <w:sz w:val="24"/>
          <w:szCs w:val="24"/>
        </w:rPr>
      </w:pPr>
      <w:r w:rsidRPr="00403B6B">
        <w:rPr>
          <w:sz w:val="24"/>
          <w:szCs w:val="24"/>
        </w:rPr>
        <w:t xml:space="preserve">EPA has carefully considered the information collection burden imposed by the 2015 CCR rule, </w:t>
      </w:r>
      <w:r w:rsidRPr="00AD6EE9">
        <w:rPr>
          <w:sz w:val="24"/>
          <w:szCs w:val="24"/>
        </w:rPr>
        <w:t xml:space="preserve">and the adjustments in the </w:t>
      </w:r>
      <w:r w:rsidR="00757E2C">
        <w:rPr>
          <w:bCs/>
          <w:iCs/>
          <w:sz w:val="24"/>
          <w:szCs w:val="24"/>
        </w:rPr>
        <w:t>p</w:t>
      </w:r>
      <w:r w:rsidRPr="00AD6EE9" w:rsidR="00757E2C">
        <w:rPr>
          <w:sz w:val="24"/>
          <w:szCs w:val="24"/>
        </w:rPr>
        <w:t>roposed Part B Rule</w:t>
      </w:r>
      <w:r w:rsidRPr="00F1609B">
        <w:rPr>
          <w:sz w:val="24"/>
          <w:szCs w:val="24"/>
        </w:rPr>
        <w:t>.</w:t>
      </w:r>
      <w:r w:rsidRPr="00403B6B">
        <w:rPr>
          <w:sz w:val="24"/>
          <w:szCs w:val="24"/>
        </w:rPr>
        <w:t xml:space="preserve"> EPA is confident that those activities required of respondents are necessary</w:t>
      </w:r>
      <w:r w:rsidR="000A600C">
        <w:rPr>
          <w:sz w:val="24"/>
          <w:szCs w:val="24"/>
        </w:rPr>
        <w:t xml:space="preserve"> to provide sufficient information to state and public users to make informed decisions about policies and actions related to implementation of the 2015 CCR rule. T</w:t>
      </w:r>
      <w:r w:rsidRPr="00403B6B">
        <w:rPr>
          <w:sz w:val="24"/>
          <w:szCs w:val="24"/>
        </w:rPr>
        <w:t>o the extent possible, the Agency has attempted to minimize the burden imposed</w:t>
      </w:r>
      <w:r w:rsidR="000A600C">
        <w:rPr>
          <w:sz w:val="24"/>
          <w:szCs w:val="24"/>
        </w:rPr>
        <w:t xml:space="preserve"> by refining existing information requirements and specifying electronic </w:t>
      </w:r>
      <w:r w:rsidR="00403B6B">
        <w:rPr>
          <w:sz w:val="24"/>
          <w:szCs w:val="24"/>
        </w:rPr>
        <w:t>publication of the information on existing web sites</w:t>
      </w:r>
      <w:r w:rsidRPr="00403B6B">
        <w:rPr>
          <w:sz w:val="24"/>
          <w:szCs w:val="24"/>
        </w:rPr>
        <w:t xml:space="preserve">. </w:t>
      </w:r>
      <w:r w:rsidR="00757E2C">
        <w:rPr>
          <w:sz w:val="24"/>
          <w:szCs w:val="24"/>
        </w:rPr>
        <w:t xml:space="preserve"> Furthermore, the majority of the activities required of respondents under the </w:t>
      </w:r>
      <w:r w:rsidR="00757E2C">
        <w:rPr>
          <w:bCs/>
          <w:iCs/>
          <w:sz w:val="24"/>
          <w:szCs w:val="24"/>
        </w:rPr>
        <w:t>p</w:t>
      </w:r>
      <w:r w:rsidRPr="00AD6EE9" w:rsidR="00757E2C">
        <w:rPr>
          <w:sz w:val="24"/>
          <w:szCs w:val="24"/>
        </w:rPr>
        <w:t>roposed Part B Rule</w:t>
      </w:r>
      <w:r w:rsidR="00757E2C">
        <w:rPr>
          <w:sz w:val="24"/>
          <w:szCs w:val="24"/>
        </w:rPr>
        <w:t xml:space="preserve"> are voluntary in nature and are required only if the respondents wish to avail themselves of the operational cost savings associated with new compliance options under the proposed rule.</w:t>
      </w:r>
    </w:p>
    <w:p w:rsidRPr="008537EA" w:rsidR="00EE5A6E" w:rsidP="008537EA" w:rsidRDefault="00EE5A6E" w14:paraId="3FDCB6F5" w14:textId="77777777">
      <w:pPr>
        <w:spacing w:before="200" w:after="200"/>
        <w:rPr>
          <w:b/>
          <w:bCs/>
          <w:sz w:val="24"/>
          <w:szCs w:val="24"/>
        </w:rPr>
      </w:pPr>
      <w:r w:rsidRPr="008537EA">
        <w:rPr>
          <w:b/>
          <w:bCs/>
          <w:sz w:val="24"/>
          <w:szCs w:val="24"/>
        </w:rPr>
        <w:tab/>
      </w:r>
      <w:r w:rsidRPr="00C26A0C">
        <w:rPr>
          <w:b/>
          <w:bCs/>
          <w:sz w:val="24"/>
          <w:szCs w:val="24"/>
        </w:rPr>
        <w:t>3(e)</w:t>
      </w:r>
      <w:r w:rsidRPr="00C26A0C">
        <w:rPr>
          <w:b/>
          <w:bCs/>
          <w:sz w:val="24"/>
          <w:szCs w:val="24"/>
        </w:rPr>
        <w:tab/>
        <w:t>General Guidelines</w:t>
      </w:r>
    </w:p>
    <w:p w:rsidRPr="00C26A0C" w:rsidR="00EE5A6E" w:rsidP="008537EA" w:rsidRDefault="00EE5A6E" w14:paraId="36153EB7" w14:textId="77777777">
      <w:pPr>
        <w:spacing w:after="120"/>
        <w:rPr>
          <w:sz w:val="24"/>
          <w:szCs w:val="24"/>
        </w:rPr>
      </w:pPr>
      <w:r w:rsidRPr="00C26A0C">
        <w:rPr>
          <w:sz w:val="24"/>
          <w:szCs w:val="24"/>
        </w:rPr>
        <w:tab/>
        <w:t>This information collection complies with the general guidelines found at 5 CFR 1320.5.</w:t>
      </w:r>
    </w:p>
    <w:p w:rsidRPr="008537EA" w:rsidR="00EE5A6E" w:rsidP="008537EA" w:rsidRDefault="00EE5A6E" w14:paraId="571CDF4B" w14:textId="6F31116A">
      <w:pPr>
        <w:spacing w:before="200" w:after="200"/>
        <w:rPr>
          <w:b/>
          <w:bCs/>
          <w:sz w:val="24"/>
          <w:szCs w:val="24"/>
        </w:rPr>
      </w:pPr>
      <w:r w:rsidRPr="008537EA">
        <w:rPr>
          <w:b/>
          <w:bCs/>
          <w:sz w:val="24"/>
          <w:szCs w:val="24"/>
        </w:rPr>
        <w:tab/>
        <w:t>3(f)</w:t>
      </w:r>
      <w:r w:rsidRPr="008537EA">
        <w:rPr>
          <w:b/>
          <w:bCs/>
          <w:sz w:val="24"/>
          <w:szCs w:val="24"/>
        </w:rPr>
        <w:tab/>
        <w:t>Confidentiality</w:t>
      </w:r>
    </w:p>
    <w:p w:rsidRPr="00C26A0C" w:rsidR="008277AB" w:rsidP="008537EA" w:rsidRDefault="008277AB" w14:paraId="24BC21AB" w14:textId="0A15E500">
      <w:pPr>
        <w:spacing w:after="120"/>
        <w:ind w:firstLine="720"/>
        <w:rPr>
          <w:sz w:val="24"/>
          <w:szCs w:val="24"/>
        </w:rPr>
      </w:pPr>
      <w:r w:rsidRPr="00C26A0C">
        <w:rPr>
          <w:sz w:val="24"/>
          <w:szCs w:val="24"/>
        </w:rPr>
        <w:t xml:space="preserve">None of the information collection requirements of the 2015 CCR Rule or the Part </w:t>
      </w:r>
      <w:r w:rsidR="00F1609B">
        <w:rPr>
          <w:sz w:val="24"/>
          <w:szCs w:val="24"/>
        </w:rPr>
        <w:t>B</w:t>
      </w:r>
      <w:r w:rsidRPr="00C26A0C" w:rsidR="00F1609B">
        <w:rPr>
          <w:sz w:val="24"/>
          <w:szCs w:val="24"/>
        </w:rPr>
        <w:t xml:space="preserve"> </w:t>
      </w:r>
      <w:r w:rsidRPr="00C26A0C">
        <w:rPr>
          <w:sz w:val="24"/>
          <w:szCs w:val="24"/>
        </w:rPr>
        <w:t>Proposed Rule</w:t>
      </w:r>
      <w:r w:rsidRPr="00C26A0C" w:rsidDel="006B3740">
        <w:rPr>
          <w:sz w:val="24"/>
          <w:szCs w:val="24"/>
        </w:rPr>
        <w:t xml:space="preserve"> </w:t>
      </w:r>
      <w:r w:rsidRPr="00C26A0C">
        <w:rPr>
          <w:sz w:val="24"/>
          <w:szCs w:val="24"/>
        </w:rPr>
        <w:t>require the disclosure of confidential business information.</w:t>
      </w:r>
    </w:p>
    <w:p w:rsidRPr="008537EA" w:rsidR="00EE5A6E" w:rsidP="008537EA" w:rsidRDefault="00EE5A6E" w14:paraId="586FD5BC" w14:textId="77777777">
      <w:pPr>
        <w:spacing w:before="200" w:after="200"/>
        <w:rPr>
          <w:b/>
          <w:bCs/>
          <w:sz w:val="24"/>
          <w:szCs w:val="24"/>
        </w:rPr>
      </w:pPr>
      <w:r w:rsidRPr="008537EA">
        <w:rPr>
          <w:b/>
          <w:bCs/>
          <w:sz w:val="24"/>
          <w:szCs w:val="24"/>
        </w:rPr>
        <w:tab/>
      </w:r>
      <w:r w:rsidRPr="00C26A0C">
        <w:rPr>
          <w:b/>
          <w:bCs/>
          <w:sz w:val="24"/>
          <w:szCs w:val="24"/>
        </w:rPr>
        <w:t>3(g)</w:t>
      </w:r>
      <w:r w:rsidRPr="00C26A0C">
        <w:rPr>
          <w:b/>
          <w:bCs/>
          <w:sz w:val="24"/>
          <w:szCs w:val="24"/>
        </w:rPr>
        <w:tab/>
        <w:t>Sensitive Questions</w:t>
      </w:r>
    </w:p>
    <w:p w:rsidRPr="00DB1530" w:rsidR="00A51974" w:rsidP="00DB1530" w:rsidRDefault="00EE5A6E" w14:paraId="18043D5B" w14:textId="5CEA18F2">
      <w:pPr>
        <w:spacing w:after="120"/>
        <w:rPr>
          <w:sz w:val="24"/>
          <w:szCs w:val="24"/>
        </w:rPr>
      </w:pPr>
      <w:r w:rsidRPr="00C26A0C">
        <w:rPr>
          <w:sz w:val="24"/>
          <w:szCs w:val="24"/>
        </w:rPr>
        <w:tab/>
        <w:t>There are no sensitive questions contained in this information collection.</w:t>
      </w:r>
    </w:p>
    <w:p w:rsidRPr="00DB1530" w:rsidR="00EE5A6E" w:rsidP="00DB1530" w:rsidRDefault="00EE5A6E" w14:paraId="29E16730" w14:textId="0999DA19">
      <w:pPr>
        <w:pStyle w:val="Heading1"/>
        <w:spacing w:before="240" w:after="120" w:line="233" w:lineRule="auto"/>
        <w:rPr>
          <w:rFonts w:ascii="Times New Roman Bold" w:hAnsi="Times New Roman Bold"/>
          <w:spacing w:val="-10"/>
        </w:rPr>
      </w:pPr>
      <w:r w:rsidRPr="00DB1530">
        <w:rPr>
          <w:rFonts w:ascii="Times New Roman Bold" w:hAnsi="Times New Roman Bold"/>
          <w:spacing w:val="-10"/>
        </w:rPr>
        <w:t>THE RESPONDENTS AND THE INFORMATION REQUESTED</w:t>
      </w:r>
    </w:p>
    <w:p w:rsidRPr="00DB1530" w:rsidR="00EE5A6E" w:rsidP="00DB1530" w:rsidRDefault="00EE5A6E" w14:paraId="0D5CE69C" w14:textId="77777777">
      <w:pPr>
        <w:spacing w:before="200" w:after="200"/>
        <w:rPr>
          <w:b/>
          <w:bCs/>
          <w:sz w:val="24"/>
          <w:szCs w:val="24"/>
        </w:rPr>
      </w:pPr>
      <w:r w:rsidRPr="00DB1530">
        <w:rPr>
          <w:b/>
          <w:bCs/>
          <w:sz w:val="24"/>
          <w:szCs w:val="24"/>
        </w:rPr>
        <w:tab/>
        <w:t>4(a)</w:t>
      </w:r>
      <w:r w:rsidRPr="00DB1530">
        <w:rPr>
          <w:b/>
          <w:bCs/>
          <w:sz w:val="24"/>
          <w:szCs w:val="24"/>
        </w:rPr>
        <w:tab/>
      </w:r>
      <w:r w:rsidRPr="00DB1530" w:rsidR="005E11EF">
        <w:rPr>
          <w:b/>
          <w:bCs/>
          <w:sz w:val="24"/>
          <w:szCs w:val="24"/>
        </w:rPr>
        <w:t>Respondents and NAICS Codes</w:t>
      </w:r>
    </w:p>
    <w:p w:rsidRPr="00403B6B" w:rsidR="005E11EF" w:rsidP="008537EA" w:rsidRDefault="008277AB" w14:paraId="7F3DA4F9" w14:textId="4F0B2514">
      <w:pPr>
        <w:spacing w:after="120"/>
        <w:rPr>
          <w:b/>
          <w:bCs/>
          <w:sz w:val="24"/>
          <w:szCs w:val="24"/>
        </w:rPr>
      </w:pPr>
      <w:r w:rsidRPr="00C26A0C">
        <w:rPr>
          <w:sz w:val="24"/>
          <w:szCs w:val="24"/>
        </w:rPr>
        <w:tab/>
      </w:r>
      <w:r w:rsidRPr="00C26A0C" w:rsidR="005E11EF">
        <w:rPr>
          <w:sz w:val="24"/>
          <w:szCs w:val="24"/>
        </w:rPr>
        <w:t>Respondents affected by this activity are</w:t>
      </w:r>
      <w:r w:rsidR="00403B6B">
        <w:rPr>
          <w:sz w:val="24"/>
          <w:szCs w:val="24"/>
        </w:rPr>
        <w:t xml:space="preserve"> electric power generators who use coal to produce electricity; these plants are categorized </w:t>
      </w:r>
      <w:r w:rsidRPr="00C26A0C" w:rsidR="005E11EF">
        <w:rPr>
          <w:sz w:val="24"/>
          <w:szCs w:val="24"/>
        </w:rPr>
        <w:t>mainly under NAICS code</w:t>
      </w:r>
      <w:r w:rsidRPr="00C26A0C">
        <w:rPr>
          <w:sz w:val="24"/>
          <w:szCs w:val="24"/>
        </w:rPr>
        <w:t xml:space="preserve"> </w:t>
      </w:r>
      <w:r w:rsidRPr="00403B6B">
        <w:rPr>
          <w:sz w:val="24"/>
          <w:szCs w:val="24"/>
        </w:rPr>
        <w:t>221112</w:t>
      </w:r>
      <w:r w:rsidRPr="00C26A0C" w:rsidR="005E11EF">
        <w:rPr>
          <w:sz w:val="24"/>
          <w:szCs w:val="24"/>
        </w:rPr>
        <w:t xml:space="preserve"> (</w:t>
      </w:r>
      <w:r w:rsidRPr="00403B6B">
        <w:rPr>
          <w:sz w:val="24"/>
          <w:szCs w:val="24"/>
        </w:rPr>
        <w:t>Fossil Fuel Electric Power Generation</w:t>
      </w:r>
      <w:r w:rsidRPr="00C26A0C">
        <w:rPr>
          <w:sz w:val="24"/>
          <w:szCs w:val="24"/>
        </w:rPr>
        <w:t>).</w:t>
      </w:r>
      <w:r w:rsidR="002E503D">
        <w:rPr>
          <w:rStyle w:val="FootnoteReference"/>
          <w:sz w:val="24"/>
          <w:szCs w:val="24"/>
        </w:rPr>
        <w:footnoteReference w:id="2"/>
      </w:r>
    </w:p>
    <w:p w:rsidRPr="00DB1530" w:rsidR="00EE5A6E" w:rsidP="00DB1530" w:rsidRDefault="00EE5A6E" w14:paraId="3B08EAA8" w14:textId="77777777">
      <w:pPr>
        <w:spacing w:before="200" w:after="200"/>
        <w:rPr>
          <w:b/>
          <w:bCs/>
          <w:sz w:val="24"/>
          <w:szCs w:val="24"/>
        </w:rPr>
      </w:pPr>
      <w:r w:rsidRPr="00DB1530">
        <w:rPr>
          <w:b/>
          <w:bCs/>
          <w:sz w:val="24"/>
          <w:szCs w:val="24"/>
        </w:rPr>
        <w:lastRenderedPageBreak/>
        <w:tab/>
      </w:r>
      <w:r w:rsidRPr="00C26A0C">
        <w:rPr>
          <w:b/>
          <w:bCs/>
          <w:sz w:val="24"/>
          <w:szCs w:val="24"/>
        </w:rPr>
        <w:t>4(b)</w:t>
      </w:r>
      <w:r w:rsidRPr="00C26A0C">
        <w:rPr>
          <w:b/>
          <w:bCs/>
          <w:sz w:val="24"/>
          <w:szCs w:val="24"/>
        </w:rPr>
        <w:tab/>
        <w:t>Information Requested</w:t>
      </w:r>
    </w:p>
    <w:p w:rsidRPr="00C26A0C" w:rsidR="00EE5A6E" w:rsidP="00DB1530" w:rsidRDefault="00EE5A6E" w14:paraId="22731B60" w14:textId="77777777">
      <w:pPr>
        <w:spacing w:after="60"/>
        <w:rPr>
          <w:sz w:val="24"/>
          <w:szCs w:val="24"/>
        </w:rPr>
      </w:pPr>
      <w:r w:rsidRPr="00C26A0C">
        <w:rPr>
          <w:sz w:val="24"/>
          <w:szCs w:val="24"/>
        </w:rPr>
        <w:tab/>
        <w:t>(</w:t>
      </w:r>
      <w:proofErr w:type="spellStart"/>
      <w:r w:rsidRPr="00C26A0C">
        <w:rPr>
          <w:sz w:val="24"/>
          <w:szCs w:val="24"/>
        </w:rPr>
        <w:t>i</w:t>
      </w:r>
      <w:proofErr w:type="spellEnd"/>
      <w:r w:rsidRPr="00C26A0C">
        <w:rPr>
          <w:sz w:val="24"/>
          <w:szCs w:val="24"/>
        </w:rPr>
        <w:t>)</w:t>
      </w:r>
      <w:r w:rsidRPr="00C26A0C">
        <w:rPr>
          <w:sz w:val="24"/>
          <w:szCs w:val="24"/>
        </w:rPr>
        <w:tab/>
        <w:t>Data Items</w:t>
      </w:r>
    </w:p>
    <w:p w:rsidRPr="00C26A0C" w:rsidR="00EE5A6E" w:rsidP="00DB1530" w:rsidRDefault="00EE5A6E" w14:paraId="33C12125" w14:textId="5EB22880">
      <w:pPr>
        <w:spacing w:after="120"/>
        <w:rPr>
          <w:sz w:val="24"/>
          <w:szCs w:val="24"/>
        </w:rPr>
      </w:pPr>
      <w:r w:rsidRPr="00C26A0C">
        <w:rPr>
          <w:sz w:val="24"/>
          <w:szCs w:val="24"/>
        </w:rPr>
        <w:tab/>
      </w:r>
      <w:r w:rsidRPr="00BA429C" w:rsidR="00BA429C">
        <w:rPr>
          <w:sz w:val="24"/>
          <w:szCs w:val="24"/>
        </w:rPr>
        <w:t>Qualifying facilities and units that are currently required to undertake information collection activities may see alterations in the requirements for, and timing of, some of these activities; most of these changes reduce burden. Activities potentially affected include investigations for whether certain requirements apply to activities, demonstration requirements, reporting requirements, and website requirements under 40 CFR 257.</w:t>
      </w:r>
    </w:p>
    <w:p w:rsidRPr="00AD6EE9" w:rsidR="00EE5A6E" w:rsidP="00DB1530" w:rsidRDefault="00EE5A6E" w14:paraId="13215B2A" w14:textId="4B8DEDF2">
      <w:pPr>
        <w:spacing w:after="60"/>
        <w:ind w:firstLine="720"/>
        <w:rPr>
          <w:sz w:val="24"/>
          <w:szCs w:val="24"/>
        </w:rPr>
      </w:pPr>
      <w:r w:rsidRPr="00AD6EE9">
        <w:rPr>
          <w:sz w:val="24"/>
          <w:szCs w:val="24"/>
        </w:rPr>
        <w:t>(ii)</w:t>
      </w:r>
      <w:r w:rsidRPr="00AD6EE9">
        <w:rPr>
          <w:sz w:val="24"/>
          <w:szCs w:val="24"/>
        </w:rPr>
        <w:tab/>
        <w:t>Respondent Activities</w:t>
      </w:r>
    </w:p>
    <w:p w:rsidRPr="00AD6EE9" w:rsidR="00EB4BD8" w:rsidP="00DB1530" w:rsidRDefault="00EB4BD8" w14:paraId="045DD6E7" w14:textId="3C483641">
      <w:pPr>
        <w:spacing w:after="120"/>
        <w:rPr>
          <w:sz w:val="24"/>
          <w:szCs w:val="24"/>
        </w:rPr>
      </w:pPr>
      <w:r w:rsidRPr="00AD6EE9">
        <w:rPr>
          <w:sz w:val="24"/>
          <w:szCs w:val="24"/>
        </w:rPr>
        <w:t>Respondent activities are grouped according to the relevant provision from the Proposed part B rule.  The following provisions include paperwork or reporting requirements:</w:t>
      </w:r>
    </w:p>
    <w:p w:rsidRPr="00AD6EE9" w:rsidR="00EB4BD8" w:rsidP="00EB4BD8" w:rsidRDefault="00EB4BD8" w14:paraId="768B058A" w14:textId="77777777">
      <w:pPr>
        <w:widowControl/>
        <w:adjustRightInd/>
        <w:spacing w:before="120" w:after="120" w:line="271" w:lineRule="auto"/>
        <w:rPr>
          <w:i/>
          <w:iCs/>
          <w:sz w:val="24"/>
          <w:szCs w:val="24"/>
        </w:rPr>
      </w:pPr>
      <w:r w:rsidRPr="00AD6EE9">
        <w:rPr>
          <w:i/>
          <w:iCs/>
          <w:sz w:val="24"/>
          <w:szCs w:val="24"/>
        </w:rPr>
        <w:t>Provision 1</w:t>
      </w:r>
    </w:p>
    <w:p w:rsidRPr="00DB1530" w:rsidR="00EB4BD8" w:rsidP="00DB1530" w:rsidRDefault="00EB4BD8" w14:paraId="613B87FB" w14:textId="11E970CD">
      <w:pPr>
        <w:spacing w:after="120"/>
        <w:ind w:firstLine="720"/>
      </w:pPr>
      <w:r w:rsidRPr="00AD6EE9">
        <w:rPr>
          <w:sz w:val="24"/>
          <w:szCs w:val="24"/>
        </w:rPr>
        <w:t>This provision allows</w:t>
      </w:r>
      <w:r w:rsidRPr="00251A99" w:rsidR="008D33B4">
        <w:rPr>
          <w:sz w:val="24"/>
          <w:szCs w:val="24"/>
        </w:rPr>
        <w:t xml:space="preserve"> </w:t>
      </w:r>
      <w:r w:rsidR="00757E2C">
        <w:rPr>
          <w:sz w:val="24"/>
          <w:szCs w:val="24"/>
        </w:rPr>
        <w:t>the owner/operator</w:t>
      </w:r>
      <w:r w:rsidRPr="00251A99" w:rsidR="008D33B4">
        <w:rPr>
          <w:sz w:val="24"/>
          <w:szCs w:val="24"/>
        </w:rPr>
        <w:t xml:space="preserve"> of </w:t>
      </w:r>
      <w:r w:rsidR="00757E2C">
        <w:rPr>
          <w:sz w:val="24"/>
          <w:szCs w:val="24"/>
        </w:rPr>
        <w:t xml:space="preserve">a </w:t>
      </w:r>
      <w:r w:rsidRPr="00251A99" w:rsidR="008D33B4">
        <w:rPr>
          <w:sz w:val="24"/>
          <w:szCs w:val="24"/>
        </w:rPr>
        <w:t xml:space="preserve">CCR </w:t>
      </w:r>
      <w:r w:rsidR="00757E2C">
        <w:rPr>
          <w:sz w:val="24"/>
          <w:szCs w:val="24"/>
        </w:rPr>
        <w:t xml:space="preserve">surface </w:t>
      </w:r>
      <w:r w:rsidRPr="00251A99" w:rsidR="008D33B4">
        <w:rPr>
          <w:sz w:val="24"/>
          <w:szCs w:val="24"/>
        </w:rPr>
        <w:t>impoundment to demonstrate that th</w:t>
      </w:r>
      <w:r w:rsidR="00757E2C">
        <w:rPr>
          <w:sz w:val="24"/>
          <w:szCs w:val="24"/>
        </w:rPr>
        <w:t xml:space="preserve">e impoundment’s clay liner </w:t>
      </w:r>
      <w:r w:rsidRPr="00251A99" w:rsidR="008D33B4">
        <w:rPr>
          <w:sz w:val="24"/>
          <w:szCs w:val="24"/>
        </w:rPr>
        <w:t>meet</w:t>
      </w:r>
      <w:r w:rsidR="00757E2C">
        <w:rPr>
          <w:sz w:val="24"/>
          <w:szCs w:val="24"/>
        </w:rPr>
        <w:t>s</w:t>
      </w:r>
      <w:r w:rsidRPr="00251A99" w:rsidR="008D33B4">
        <w:rPr>
          <w:sz w:val="24"/>
          <w:szCs w:val="24"/>
        </w:rPr>
        <w:t xml:space="preserve"> the § 4004(a) standard for sanitary landfill classification</w:t>
      </w:r>
      <w:r w:rsidR="00757E2C">
        <w:rPr>
          <w:sz w:val="24"/>
          <w:szCs w:val="24"/>
        </w:rPr>
        <w:t>,</w:t>
      </w:r>
      <w:r w:rsidRPr="00251A99" w:rsidR="008D33B4">
        <w:rPr>
          <w:sz w:val="24"/>
          <w:szCs w:val="24"/>
        </w:rPr>
        <w:t xml:space="preserve"> and therefore that the unit </w:t>
      </w:r>
      <w:r w:rsidR="00757E2C">
        <w:rPr>
          <w:sz w:val="24"/>
          <w:szCs w:val="24"/>
        </w:rPr>
        <w:t>should be</w:t>
      </w:r>
      <w:r w:rsidRPr="00251A99" w:rsidR="008D33B4">
        <w:rPr>
          <w:sz w:val="24"/>
          <w:szCs w:val="24"/>
        </w:rPr>
        <w:t xml:space="preserve"> classified as “lined” under the CCR Rule. </w:t>
      </w:r>
      <w:r w:rsidR="00757E2C">
        <w:rPr>
          <w:sz w:val="24"/>
          <w:szCs w:val="24"/>
        </w:rPr>
        <w:t>For each unit, owners/operators</w:t>
      </w:r>
      <w:r w:rsidRPr="00251A99">
        <w:rPr>
          <w:sz w:val="24"/>
          <w:szCs w:val="24"/>
        </w:rPr>
        <w:t xml:space="preserve"> must submit an application to EPA</w:t>
      </w:r>
      <w:r w:rsidR="00757E2C">
        <w:rPr>
          <w:sz w:val="24"/>
          <w:szCs w:val="24"/>
        </w:rPr>
        <w:t xml:space="preserve"> expressing their interest to pursue a liner demonstration. If the demonstration for a given unit is approved by EPA, the owner/operator may proceed</w:t>
      </w:r>
      <w:r w:rsidRPr="00251A99">
        <w:rPr>
          <w:sz w:val="24"/>
          <w:szCs w:val="24"/>
        </w:rPr>
        <w:t xml:space="preserve"> </w:t>
      </w:r>
      <w:r w:rsidR="00757E2C">
        <w:rPr>
          <w:sz w:val="24"/>
          <w:szCs w:val="24"/>
        </w:rPr>
        <w:t xml:space="preserve">to </w:t>
      </w:r>
      <w:r w:rsidRPr="00251A99">
        <w:rPr>
          <w:sz w:val="24"/>
          <w:szCs w:val="24"/>
        </w:rPr>
        <w:t>complete the demonstrat</w:t>
      </w:r>
      <w:r w:rsidR="00757E2C">
        <w:rPr>
          <w:sz w:val="24"/>
          <w:szCs w:val="24"/>
        </w:rPr>
        <w:t>ion</w:t>
      </w:r>
      <w:r w:rsidRPr="00251A99">
        <w:rPr>
          <w:sz w:val="24"/>
          <w:szCs w:val="24"/>
        </w:rPr>
        <w:t>.</w:t>
      </w:r>
      <w:r w:rsidR="00757E2C">
        <w:rPr>
          <w:sz w:val="24"/>
          <w:szCs w:val="24"/>
        </w:rPr>
        <w:t xml:space="preserve"> This provision is voluntary; owners/operators of CCR impoundments are not required to submit the application, or to submit the demonstration if their application is approved.</w:t>
      </w:r>
    </w:p>
    <w:p w:rsidRPr="00AD6EE9" w:rsidR="00EB4BD8" w:rsidP="00EB4BD8" w:rsidRDefault="00EB4BD8" w14:paraId="40CA283F" w14:textId="08D465BC">
      <w:pPr>
        <w:widowControl/>
        <w:adjustRightInd/>
        <w:spacing w:before="120" w:after="120" w:line="271" w:lineRule="auto"/>
        <w:rPr>
          <w:i/>
          <w:iCs/>
          <w:sz w:val="24"/>
          <w:szCs w:val="24"/>
        </w:rPr>
      </w:pPr>
      <w:r w:rsidRPr="00AD6EE9">
        <w:rPr>
          <w:i/>
          <w:iCs/>
          <w:sz w:val="24"/>
          <w:szCs w:val="24"/>
        </w:rPr>
        <w:t>Provision 2</w:t>
      </w:r>
    </w:p>
    <w:p w:rsidRPr="00AD6EE9" w:rsidR="00EB4BD8" w:rsidP="00DB1530" w:rsidRDefault="00EB4BD8" w14:paraId="61F3D1F7" w14:textId="2F403788">
      <w:pPr>
        <w:spacing w:after="120"/>
        <w:ind w:firstLine="720"/>
        <w:rPr>
          <w:sz w:val="24"/>
          <w:szCs w:val="24"/>
        </w:rPr>
      </w:pPr>
      <w:r w:rsidRPr="00AD6EE9">
        <w:rPr>
          <w:sz w:val="24"/>
          <w:szCs w:val="24"/>
        </w:rPr>
        <w:t>This provision includes two c</w:t>
      </w:r>
      <w:r w:rsidRPr="00AD6EE9" w:rsidR="008D33B4">
        <w:rPr>
          <w:sz w:val="24"/>
          <w:szCs w:val="24"/>
        </w:rPr>
        <w:t xml:space="preserve">o-proposed options allowing for the </w:t>
      </w:r>
      <w:r w:rsidR="00757E2C">
        <w:rPr>
          <w:sz w:val="24"/>
          <w:szCs w:val="24"/>
        </w:rPr>
        <w:t>placement</w:t>
      </w:r>
      <w:r w:rsidRPr="00AD6EE9" w:rsidR="008D33B4">
        <w:rPr>
          <w:sz w:val="24"/>
          <w:szCs w:val="24"/>
        </w:rPr>
        <w:t xml:space="preserve"> of CCR in </w:t>
      </w:r>
      <w:r w:rsidR="00757E2C">
        <w:rPr>
          <w:sz w:val="24"/>
          <w:szCs w:val="24"/>
        </w:rPr>
        <w:t xml:space="preserve">CCR management </w:t>
      </w:r>
      <w:r w:rsidRPr="00AD6EE9" w:rsidR="008D33B4">
        <w:rPr>
          <w:sz w:val="24"/>
          <w:szCs w:val="24"/>
        </w:rPr>
        <w:t>units subject to forced closure</w:t>
      </w:r>
      <w:r w:rsidRPr="00251A99">
        <w:rPr>
          <w:sz w:val="24"/>
          <w:szCs w:val="24"/>
        </w:rPr>
        <w:t>:</w:t>
      </w:r>
    </w:p>
    <w:p w:rsidRPr="00DB1530" w:rsidR="00EB4BD8" w:rsidP="00DB1530" w:rsidRDefault="008D33B4" w14:paraId="2ABD3CA5" w14:textId="7A816F45">
      <w:pPr>
        <w:pStyle w:val="ListParagraph"/>
        <w:numPr>
          <w:ilvl w:val="0"/>
          <w:numId w:val="14"/>
        </w:numPr>
        <w:spacing w:after="120"/>
        <w:ind w:left="1080"/>
        <w:contextualSpacing w:val="0"/>
      </w:pPr>
      <w:r w:rsidRPr="00DB1530">
        <w:t>Co-Proposed Option 1</w:t>
      </w:r>
      <w:r w:rsidRPr="00DB1530" w:rsidR="00EB4BD8">
        <w:t xml:space="preserve">: Owner/operators </w:t>
      </w:r>
      <w:r w:rsidRPr="00DB1530" w:rsidR="00757E2C">
        <w:t>of CCR management units subject to forced closure wishing to place CCR in these units must</w:t>
      </w:r>
      <w:r w:rsidRPr="00DB1530" w:rsidR="00EB4BD8">
        <w:t xml:space="preserve"> complete a final cover system demonstration and revise their closure plans.</w:t>
      </w:r>
      <w:r w:rsidRPr="00DB1530" w:rsidR="00757E2C">
        <w:t xml:space="preserve"> The demonstration and closure plan are subject to EPA review; if EPA’s review rejects the submitted documentation, placement of CCR in the unit subject to forced closure is not allowed.</w:t>
      </w:r>
    </w:p>
    <w:p w:rsidRPr="00DB1530" w:rsidR="008D33B4" w:rsidP="00DB1530" w:rsidRDefault="00EB4BD8" w14:paraId="0236B5D6" w14:textId="1230452D">
      <w:pPr>
        <w:pStyle w:val="ListParagraph"/>
        <w:numPr>
          <w:ilvl w:val="0"/>
          <w:numId w:val="14"/>
        </w:numPr>
        <w:spacing w:after="120"/>
        <w:ind w:left="1080"/>
        <w:contextualSpacing w:val="0"/>
      </w:pPr>
      <w:r w:rsidRPr="00DB1530">
        <w:t xml:space="preserve">Co-Proposed Option </w:t>
      </w:r>
      <w:r w:rsidRPr="00DB1530" w:rsidR="00757E2C">
        <w:t>2</w:t>
      </w:r>
      <w:r w:rsidRPr="00DB1530">
        <w:t xml:space="preserve">: </w:t>
      </w:r>
      <w:r w:rsidRPr="00DB1530" w:rsidR="00757E2C">
        <w:t>Owner/operators of CCR management units subject to forced closure wishing to place CCR in these units as a beneficial use must revise their closure plans</w:t>
      </w:r>
      <w:r w:rsidRPr="00DB1530">
        <w:t>.</w:t>
      </w:r>
    </w:p>
    <w:p w:rsidRPr="00DB1530" w:rsidR="00EB4BD8" w:rsidP="00AD6EE9" w:rsidRDefault="00EB4BD8" w14:paraId="0AFB7258" w14:textId="718667C9">
      <w:pPr>
        <w:widowControl/>
        <w:adjustRightInd/>
        <w:spacing w:before="120" w:after="120" w:line="271" w:lineRule="auto"/>
        <w:rPr>
          <w:i/>
          <w:iCs/>
          <w:sz w:val="24"/>
          <w:szCs w:val="24"/>
        </w:rPr>
      </w:pPr>
      <w:r w:rsidRPr="00251A99">
        <w:rPr>
          <w:i/>
          <w:iCs/>
          <w:sz w:val="24"/>
          <w:szCs w:val="24"/>
        </w:rPr>
        <w:t>Provision 3</w:t>
      </w:r>
    </w:p>
    <w:p w:rsidRPr="00DB1530" w:rsidR="00251A99" w:rsidP="00D73C74" w:rsidRDefault="00D73C74" w14:paraId="63529229" w14:textId="5E7E2696">
      <w:pPr>
        <w:tabs>
          <w:tab w:val="left" w:pos="720"/>
          <w:tab w:val="left" w:pos="1440"/>
        </w:tabs>
        <w:spacing w:after="120"/>
        <w:rPr>
          <w:sz w:val="24"/>
          <w:szCs w:val="24"/>
        </w:rPr>
      </w:pPr>
      <w:r>
        <w:rPr>
          <w:sz w:val="24"/>
          <w:szCs w:val="24"/>
        </w:rPr>
        <w:tab/>
      </w:r>
      <w:r w:rsidRPr="00251A99" w:rsidR="00251A99">
        <w:rPr>
          <w:sz w:val="24"/>
          <w:szCs w:val="24"/>
        </w:rPr>
        <w:t>This</w:t>
      </w:r>
      <w:r w:rsidRPr="00251A99" w:rsidR="008D33B4">
        <w:rPr>
          <w:sz w:val="24"/>
          <w:szCs w:val="24"/>
        </w:rPr>
        <w:t xml:space="preserve"> provision </w:t>
      </w:r>
      <w:r w:rsidRPr="00251A99" w:rsidR="00251A99">
        <w:rPr>
          <w:sz w:val="24"/>
          <w:szCs w:val="24"/>
        </w:rPr>
        <w:t>allows</w:t>
      </w:r>
      <w:r w:rsidRPr="00251A99" w:rsidR="008D33B4">
        <w:rPr>
          <w:sz w:val="24"/>
          <w:szCs w:val="24"/>
        </w:rPr>
        <w:t xml:space="preserve"> for an additional closure option for CCR units being closed by removal of CCR</w:t>
      </w:r>
      <w:r w:rsidR="00757E2C">
        <w:rPr>
          <w:sz w:val="24"/>
          <w:szCs w:val="24"/>
        </w:rPr>
        <w:t xml:space="preserve"> (“clean closure”)</w:t>
      </w:r>
      <w:r w:rsidRPr="00251A99" w:rsidR="008D33B4">
        <w:rPr>
          <w:sz w:val="24"/>
          <w:szCs w:val="24"/>
        </w:rPr>
        <w:t>. This provision allow</w:t>
      </w:r>
      <w:r w:rsidR="00757E2C">
        <w:rPr>
          <w:sz w:val="24"/>
          <w:szCs w:val="24"/>
        </w:rPr>
        <w:t>s</w:t>
      </w:r>
      <w:r w:rsidRPr="00251A99" w:rsidR="008D33B4">
        <w:rPr>
          <w:sz w:val="24"/>
          <w:szCs w:val="24"/>
        </w:rPr>
        <w:t xml:space="preserve"> units closing by removal of CCR to certify closure once all removal and decontamination activities are complete</w:t>
      </w:r>
      <w:r w:rsidR="00757E2C">
        <w:rPr>
          <w:sz w:val="24"/>
          <w:szCs w:val="24"/>
        </w:rPr>
        <w:t>,</w:t>
      </w:r>
      <w:r w:rsidRPr="00251A99" w:rsidR="008D33B4">
        <w:rPr>
          <w:sz w:val="24"/>
          <w:szCs w:val="24"/>
        </w:rPr>
        <w:t xml:space="preserve"> aside from groundwater corrective action, which may be allowed to continue during the post-closure care period. </w:t>
      </w:r>
      <w:r w:rsidRPr="00251A99" w:rsidR="00251A99">
        <w:rPr>
          <w:sz w:val="24"/>
          <w:szCs w:val="24"/>
        </w:rPr>
        <w:t xml:space="preserve">This </w:t>
      </w:r>
      <w:r w:rsidR="00757E2C">
        <w:rPr>
          <w:sz w:val="24"/>
          <w:szCs w:val="24"/>
        </w:rPr>
        <w:t>provision</w:t>
      </w:r>
      <w:r w:rsidRPr="00251A99" w:rsidR="00251A99">
        <w:rPr>
          <w:sz w:val="24"/>
          <w:szCs w:val="24"/>
        </w:rPr>
        <w:t xml:space="preserve"> </w:t>
      </w:r>
      <w:r w:rsidR="00757E2C">
        <w:rPr>
          <w:sz w:val="24"/>
          <w:szCs w:val="24"/>
        </w:rPr>
        <w:t>entails</w:t>
      </w:r>
      <w:r w:rsidRPr="00251A99" w:rsidR="00251A99">
        <w:rPr>
          <w:sz w:val="24"/>
          <w:szCs w:val="24"/>
        </w:rPr>
        <w:t xml:space="preserve"> several additional</w:t>
      </w:r>
      <w:r w:rsidR="00757E2C">
        <w:rPr>
          <w:sz w:val="24"/>
          <w:szCs w:val="24"/>
        </w:rPr>
        <w:t xml:space="preserve"> documentation</w:t>
      </w:r>
      <w:r w:rsidRPr="00251A99" w:rsidR="00251A99">
        <w:rPr>
          <w:sz w:val="24"/>
          <w:szCs w:val="24"/>
        </w:rPr>
        <w:t xml:space="preserve"> requirements</w:t>
      </w:r>
      <w:r w:rsidR="00757E2C">
        <w:rPr>
          <w:sz w:val="24"/>
          <w:szCs w:val="24"/>
        </w:rPr>
        <w:t xml:space="preserve"> for any CCR unit pursuing this additional closure option</w:t>
      </w:r>
      <w:r w:rsidRPr="00251A99" w:rsidR="00251A99">
        <w:rPr>
          <w:sz w:val="24"/>
          <w:szCs w:val="24"/>
        </w:rPr>
        <w:t xml:space="preserve">: a closure plan revision, </w:t>
      </w:r>
      <w:r w:rsidR="00757E2C">
        <w:rPr>
          <w:sz w:val="24"/>
          <w:szCs w:val="24"/>
        </w:rPr>
        <w:t xml:space="preserve">a </w:t>
      </w:r>
      <w:r w:rsidRPr="00251A99" w:rsidR="00251A99">
        <w:rPr>
          <w:sz w:val="24"/>
          <w:szCs w:val="24"/>
        </w:rPr>
        <w:t xml:space="preserve">post-closure plan revision, and property deed notation revision.  However, this provision </w:t>
      </w:r>
      <w:r w:rsidR="00757E2C">
        <w:rPr>
          <w:sz w:val="24"/>
          <w:szCs w:val="24"/>
        </w:rPr>
        <w:t>also results in several</w:t>
      </w:r>
      <w:r w:rsidRPr="00251A99" w:rsidR="00251A99">
        <w:rPr>
          <w:sz w:val="24"/>
          <w:szCs w:val="24"/>
        </w:rPr>
        <w:t xml:space="preserve"> avoided </w:t>
      </w:r>
      <w:r w:rsidR="00757E2C">
        <w:rPr>
          <w:sz w:val="24"/>
          <w:szCs w:val="24"/>
        </w:rPr>
        <w:t xml:space="preserve">documentation </w:t>
      </w:r>
      <w:r w:rsidRPr="00251A99" w:rsidR="00251A99">
        <w:rPr>
          <w:sz w:val="24"/>
          <w:szCs w:val="24"/>
        </w:rPr>
        <w:t xml:space="preserve">requirements: hazard </w:t>
      </w:r>
      <w:r w:rsidR="00757E2C">
        <w:rPr>
          <w:sz w:val="24"/>
          <w:szCs w:val="24"/>
        </w:rPr>
        <w:t xml:space="preserve">potential </w:t>
      </w:r>
      <w:r w:rsidRPr="00251A99" w:rsidR="00251A99">
        <w:rPr>
          <w:sz w:val="24"/>
          <w:szCs w:val="24"/>
        </w:rPr>
        <w:t xml:space="preserve">classification, structural stability assessment, </w:t>
      </w:r>
      <w:r w:rsidRPr="00251A99" w:rsidR="00251A99">
        <w:rPr>
          <w:sz w:val="24"/>
          <w:szCs w:val="24"/>
        </w:rPr>
        <w:lastRenderedPageBreak/>
        <w:t xml:space="preserve">safety factor assessment, </w:t>
      </w:r>
      <w:r w:rsidR="00757E2C">
        <w:rPr>
          <w:sz w:val="24"/>
          <w:szCs w:val="24"/>
        </w:rPr>
        <w:t>fugitive dust control</w:t>
      </w:r>
      <w:r w:rsidRPr="00251A99" w:rsidR="00251A99">
        <w:rPr>
          <w:sz w:val="24"/>
          <w:szCs w:val="24"/>
        </w:rPr>
        <w:t xml:space="preserve"> annual report, and annual inspection report.</w:t>
      </w:r>
      <w:r w:rsidR="00757E2C">
        <w:rPr>
          <w:sz w:val="24"/>
          <w:szCs w:val="24"/>
        </w:rPr>
        <w:t xml:space="preserve"> The avoided documentation requirements arise from the fact that they are not required for closed units, and under this additional closure option, units would be able to certify closure earlier than otherwise. Some avoided requirements are annual, while the others recur on a five-year basis.</w:t>
      </w:r>
    </w:p>
    <w:p w:rsidRPr="00AD6EE9" w:rsidR="00251A99" w:rsidP="00251A99" w:rsidRDefault="00251A99" w14:paraId="31D10D1F" w14:textId="77777777">
      <w:pPr>
        <w:widowControl/>
        <w:adjustRightInd/>
        <w:spacing w:before="120" w:after="120" w:line="271" w:lineRule="auto"/>
        <w:rPr>
          <w:i/>
          <w:iCs/>
          <w:sz w:val="24"/>
          <w:szCs w:val="24"/>
        </w:rPr>
      </w:pPr>
      <w:r w:rsidRPr="00AD6EE9">
        <w:rPr>
          <w:i/>
          <w:iCs/>
          <w:sz w:val="24"/>
          <w:szCs w:val="24"/>
        </w:rPr>
        <w:t>Provision 5</w:t>
      </w:r>
    </w:p>
    <w:p w:rsidR="00BE6FBD" w:rsidP="00DB1530" w:rsidRDefault="00BE0E73" w14:paraId="139555B7" w14:textId="4C9FC372">
      <w:pPr>
        <w:tabs>
          <w:tab w:val="left" w:pos="720"/>
          <w:tab w:val="left" w:pos="1440"/>
        </w:tabs>
        <w:spacing w:after="120"/>
        <w:rPr>
          <w:sz w:val="24"/>
          <w:szCs w:val="24"/>
        </w:rPr>
      </w:pPr>
      <w:r>
        <w:rPr>
          <w:sz w:val="24"/>
          <w:szCs w:val="24"/>
        </w:rPr>
        <w:tab/>
      </w:r>
      <w:r w:rsidRPr="00AD6EE9" w:rsidR="00251A99">
        <w:rPr>
          <w:sz w:val="24"/>
          <w:szCs w:val="24"/>
        </w:rPr>
        <w:t>This</w:t>
      </w:r>
      <w:r w:rsidRPr="00AD6EE9" w:rsidR="008D33B4">
        <w:rPr>
          <w:sz w:val="24"/>
          <w:szCs w:val="24"/>
        </w:rPr>
        <w:t xml:space="preserve"> provision </w:t>
      </w:r>
      <w:r w:rsidRPr="00AD6EE9" w:rsidR="00251A99">
        <w:rPr>
          <w:sz w:val="24"/>
          <w:szCs w:val="24"/>
        </w:rPr>
        <w:t>adds</w:t>
      </w:r>
      <w:r w:rsidRPr="00AD6EE9" w:rsidR="008D33B4">
        <w:rPr>
          <w:sz w:val="24"/>
          <w:szCs w:val="24"/>
        </w:rPr>
        <w:t xml:space="preserve"> two new documentation requirements for closing units. First, facilities must re-post any prior Notices of Intent to Close, and the re-posted versions must specify an intended date of closure. Any future Notices of Intent to Close, i.e., non-re-postings, must also specify an intended date of closure. Second, all units undergoing closure must file annual closure progress reports</w:t>
      </w:r>
      <w:r w:rsidR="00757E2C">
        <w:rPr>
          <w:sz w:val="24"/>
          <w:szCs w:val="24"/>
        </w:rPr>
        <w:t>.</w:t>
      </w:r>
    </w:p>
    <w:p w:rsidRPr="00D73C74" w:rsidR="00EE5A6E" w:rsidP="00D73C74" w:rsidRDefault="00EE5A6E" w14:paraId="68651491" w14:textId="76AF7A7D">
      <w:pPr>
        <w:pStyle w:val="Heading1"/>
        <w:spacing w:before="240" w:after="120" w:line="233" w:lineRule="auto"/>
        <w:rPr>
          <w:rFonts w:ascii="Times New Roman Bold" w:hAnsi="Times New Roman Bold"/>
          <w:spacing w:val="-10"/>
        </w:rPr>
      </w:pPr>
      <w:r w:rsidRPr="00D73C74">
        <w:rPr>
          <w:rFonts w:ascii="Times New Roman Bold" w:hAnsi="Times New Roman Bold"/>
          <w:spacing w:val="-10"/>
        </w:rPr>
        <w:t>THE INFORMATION COLLECTED - AGENCY ACTIVITIES, COLLECTION METHODOLOGY, AND INFORMATION MANAGEMENT</w:t>
      </w:r>
    </w:p>
    <w:p w:rsidRPr="00D73C74" w:rsidR="00EE5A6E" w:rsidP="00D73C74" w:rsidRDefault="00EE5A6E" w14:paraId="1C3EEC53" w14:textId="77777777">
      <w:pPr>
        <w:spacing w:before="200" w:after="200"/>
        <w:ind w:left="720"/>
        <w:rPr>
          <w:b/>
          <w:bCs/>
          <w:sz w:val="24"/>
          <w:szCs w:val="24"/>
        </w:rPr>
      </w:pPr>
      <w:r w:rsidRPr="00AD6EE9">
        <w:rPr>
          <w:b/>
          <w:bCs/>
          <w:sz w:val="24"/>
          <w:szCs w:val="24"/>
        </w:rPr>
        <w:t>5(a)</w:t>
      </w:r>
      <w:r w:rsidRPr="00AD6EE9">
        <w:rPr>
          <w:b/>
          <w:bCs/>
          <w:sz w:val="24"/>
          <w:szCs w:val="24"/>
        </w:rPr>
        <w:tab/>
        <w:t>Agency Activities</w:t>
      </w:r>
    </w:p>
    <w:p w:rsidRPr="00C26A0C" w:rsidR="00EE5A6E" w:rsidP="00D73C74" w:rsidRDefault="00EE5A6E" w14:paraId="25A80E60" w14:textId="1AC9C3FF">
      <w:pPr>
        <w:tabs>
          <w:tab w:val="left" w:pos="720"/>
          <w:tab w:val="left" w:pos="1440"/>
        </w:tabs>
        <w:spacing w:after="120"/>
        <w:rPr>
          <w:sz w:val="24"/>
          <w:szCs w:val="24"/>
        </w:rPr>
      </w:pPr>
      <w:r w:rsidRPr="00AD6EE9">
        <w:rPr>
          <w:sz w:val="24"/>
          <w:szCs w:val="24"/>
        </w:rPr>
        <w:tab/>
      </w:r>
      <w:r w:rsidRPr="00AD6EE9" w:rsidR="00B1365B">
        <w:rPr>
          <w:sz w:val="24"/>
          <w:szCs w:val="24"/>
        </w:rPr>
        <w:t xml:space="preserve">Under the </w:t>
      </w:r>
      <w:r w:rsidR="00757E2C">
        <w:rPr>
          <w:sz w:val="24"/>
          <w:szCs w:val="24"/>
        </w:rPr>
        <w:t>proposed Part B Rule</w:t>
      </w:r>
      <w:r w:rsidRPr="00AD6EE9" w:rsidR="00B1365B">
        <w:rPr>
          <w:sz w:val="24"/>
          <w:szCs w:val="24"/>
        </w:rPr>
        <w:t>, EPA wil</w:t>
      </w:r>
      <w:r w:rsidR="00D73C74">
        <w:rPr>
          <w:sz w:val="24"/>
          <w:szCs w:val="24"/>
        </w:rPr>
        <w:t>l</w:t>
      </w:r>
      <w:r w:rsidRPr="00AD6EE9" w:rsidR="00B1365B">
        <w:rPr>
          <w:sz w:val="24"/>
          <w:szCs w:val="24"/>
        </w:rPr>
        <w:t xml:space="preserve"> review </w:t>
      </w:r>
      <w:r w:rsidR="00702D6A">
        <w:rPr>
          <w:sz w:val="24"/>
          <w:szCs w:val="24"/>
        </w:rPr>
        <w:t xml:space="preserve">some </w:t>
      </w:r>
      <w:r w:rsidRPr="00AD6EE9" w:rsidR="00B1365B">
        <w:rPr>
          <w:sz w:val="24"/>
          <w:szCs w:val="24"/>
        </w:rPr>
        <w:t xml:space="preserve">the new </w:t>
      </w:r>
      <w:r w:rsidRPr="00AD6EE9" w:rsidR="00866239">
        <w:rPr>
          <w:sz w:val="24"/>
          <w:szCs w:val="24"/>
        </w:rPr>
        <w:t xml:space="preserve">documentation </w:t>
      </w:r>
      <w:r w:rsidRPr="00AD6EE9" w:rsidR="00B1365B">
        <w:rPr>
          <w:sz w:val="24"/>
          <w:szCs w:val="24"/>
        </w:rPr>
        <w:t>submitted to the Agency</w:t>
      </w:r>
      <w:r w:rsidRPr="00AD6EE9" w:rsidR="00866239">
        <w:rPr>
          <w:sz w:val="24"/>
          <w:szCs w:val="24"/>
        </w:rPr>
        <w:t>. However, EPA does not anticipate an increase in burden.</w:t>
      </w:r>
      <w:r w:rsidRPr="00866239" w:rsidR="00B1365B">
        <w:rPr>
          <w:sz w:val="24"/>
          <w:szCs w:val="24"/>
        </w:rPr>
        <w:t xml:space="preserve">  </w:t>
      </w:r>
    </w:p>
    <w:p w:rsidRPr="00D73C74" w:rsidR="00EE5A6E" w:rsidP="00D73C74" w:rsidRDefault="00EE5A6E" w14:paraId="0F923DF5" w14:textId="3D1163DA">
      <w:pPr>
        <w:spacing w:before="200" w:after="200"/>
        <w:ind w:left="720"/>
        <w:rPr>
          <w:b/>
          <w:bCs/>
          <w:sz w:val="24"/>
          <w:szCs w:val="24"/>
        </w:rPr>
      </w:pPr>
      <w:r w:rsidRPr="00C26A0C">
        <w:rPr>
          <w:b/>
          <w:bCs/>
          <w:sz w:val="24"/>
          <w:szCs w:val="24"/>
        </w:rPr>
        <w:t>5(b)</w:t>
      </w:r>
      <w:r w:rsidRPr="00C26A0C">
        <w:rPr>
          <w:b/>
          <w:bCs/>
          <w:sz w:val="24"/>
          <w:szCs w:val="24"/>
        </w:rPr>
        <w:tab/>
        <w:t>Collection Methodology and Management</w:t>
      </w:r>
    </w:p>
    <w:p w:rsidRPr="00C26A0C" w:rsidR="000C5472" w:rsidP="00D73C74" w:rsidRDefault="00EE5A6E" w14:paraId="655482C9" w14:textId="5E8CD9DD">
      <w:pPr>
        <w:tabs>
          <w:tab w:val="left" w:pos="720"/>
          <w:tab w:val="left" w:pos="1440"/>
        </w:tabs>
        <w:spacing w:after="120"/>
        <w:rPr>
          <w:sz w:val="24"/>
          <w:szCs w:val="24"/>
        </w:rPr>
      </w:pPr>
      <w:r w:rsidRPr="00C26A0C">
        <w:rPr>
          <w:sz w:val="24"/>
          <w:szCs w:val="24"/>
        </w:rPr>
        <w:tab/>
      </w:r>
      <w:r w:rsidRPr="00C26A0C" w:rsidR="000C5472">
        <w:rPr>
          <w:sz w:val="24"/>
          <w:szCs w:val="24"/>
        </w:rPr>
        <w:t xml:space="preserve">Most information can be maintained in the facility operating record or on a publicly accessible internet website rather than in submittals to EPA. For the information that is submitted (e.g., </w:t>
      </w:r>
      <w:r w:rsidR="00702D6A">
        <w:rPr>
          <w:sz w:val="24"/>
          <w:szCs w:val="24"/>
        </w:rPr>
        <w:t>liner demonstrations</w:t>
      </w:r>
      <w:r w:rsidRPr="00C26A0C" w:rsidR="000C5472">
        <w:rPr>
          <w:sz w:val="24"/>
          <w:szCs w:val="24"/>
        </w:rPr>
        <w:t xml:space="preserve">), EPA ensures the accuracy and completeness of the collected information by reviewing each submittal. </w:t>
      </w:r>
    </w:p>
    <w:p w:rsidRPr="00D73C74" w:rsidR="00EE5A6E" w:rsidP="00D73C74" w:rsidRDefault="00EE5A6E" w14:paraId="04706F69" w14:textId="77777777">
      <w:pPr>
        <w:spacing w:before="200" w:after="200"/>
        <w:ind w:left="720"/>
        <w:rPr>
          <w:b/>
          <w:bCs/>
          <w:sz w:val="24"/>
          <w:szCs w:val="24"/>
        </w:rPr>
      </w:pPr>
      <w:r w:rsidRPr="00C26A0C">
        <w:rPr>
          <w:b/>
          <w:bCs/>
          <w:sz w:val="24"/>
          <w:szCs w:val="24"/>
        </w:rPr>
        <w:t>5(c)</w:t>
      </w:r>
      <w:r w:rsidRPr="00C26A0C">
        <w:rPr>
          <w:b/>
          <w:bCs/>
          <w:sz w:val="24"/>
          <w:szCs w:val="24"/>
        </w:rPr>
        <w:tab/>
        <w:t>Small Entity Flexibility</w:t>
      </w:r>
    </w:p>
    <w:p w:rsidRPr="00C26A0C" w:rsidR="000C5472" w:rsidP="00D73C74" w:rsidRDefault="00EE5A6E" w14:paraId="37ED8396" w14:textId="0E33E622">
      <w:pPr>
        <w:spacing w:after="120"/>
        <w:rPr>
          <w:bCs/>
          <w:sz w:val="24"/>
          <w:szCs w:val="24"/>
        </w:rPr>
      </w:pPr>
      <w:r w:rsidRPr="00C26A0C">
        <w:rPr>
          <w:sz w:val="24"/>
          <w:szCs w:val="24"/>
        </w:rPr>
        <w:tab/>
        <w:t xml:space="preserve">All </w:t>
      </w:r>
      <w:r w:rsidRPr="00C26A0C" w:rsidR="00C16113">
        <w:rPr>
          <w:sz w:val="24"/>
          <w:szCs w:val="24"/>
        </w:rPr>
        <w:t xml:space="preserve">owner/operators </w:t>
      </w:r>
      <w:r w:rsidRPr="00C26A0C">
        <w:rPr>
          <w:sz w:val="24"/>
          <w:szCs w:val="24"/>
        </w:rPr>
        <w:t xml:space="preserve">regardless of company size </w:t>
      </w:r>
      <w:r w:rsidRPr="00C26A0C" w:rsidR="00C16113">
        <w:rPr>
          <w:sz w:val="24"/>
          <w:szCs w:val="24"/>
        </w:rPr>
        <w:t xml:space="preserve">will be </w:t>
      </w:r>
      <w:r w:rsidRPr="00C26A0C">
        <w:rPr>
          <w:sz w:val="24"/>
          <w:szCs w:val="24"/>
        </w:rPr>
        <w:t>treated in the same manner</w:t>
      </w:r>
      <w:r w:rsidRPr="00C26A0C" w:rsidR="00E509DC">
        <w:rPr>
          <w:sz w:val="24"/>
          <w:szCs w:val="24"/>
        </w:rPr>
        <w:t xml:space="preserve">. </w:t>
      </w:r>
      <w:r w:rsidRPr="00C26A0C" w:rsidR="000C5472">
        <w:rPr>
          <w:bCs/>
          <w:sz w:val="24"/>
          <w:szCs w:val="24"/>
        </w:rPr>
        <w:t>EPA</w:t>
      </w:r>
      <w:r w:rsidR="00D73C74">
        <w:rPr>
          <w:bCs/>
          <w:sz w:val="24"/>
          <w:szCs w:val="24"/>
        </w:rPr>
        <w:t>’s Regulatory Impact Analysis</w:t>
      </w:r>
      <w:r w:rsidRPr="00C26A0C" w:rsidR="000C5472">
        <w:rPr>
          <w:bCs/>
          <w:sz w:val="24"/>
          <w:szCs w:val="24"/>
        </w:rPr>
        <w:t xml:space="preserve"> determined that the </w:t>
      </w:r>
      <w:r w:rsidR="00757E2C">
        <w:rPr>
          <w:sz w:val="24"/>
          <w:szCs w:val="24"/>
        </w:rPr>
        <w:t>proposed Part B Rule</w:t>
      </w:r>
      <w:r w:rsidRPr="00C26A0C" w:rsidR="000C5472">
        <w:rPr>
          <w:bCs/>
          <w:sz w:val="24"/>
          <w:szCs w:val="24"/>
        </w:rPr>
        <w:t xml:space="preserve"> </w:t>
      </w:r>
      <w:r w:rsidR="00702D6A">
        <w:rPr>
          <w:bCs/>
          <w:sz w:val="24"/>
          <w:szCs w:val="24"/>
        </w:rPr>
        <w:t xml:space="preserve">is a cost-saving rule that </w:t>
      </w:r>
      <w:r w:rsidRPr="00C26A0C" w:rsidR="000C5472">
        <w:rPr>
          <w:bCs/>
          <w:sz w:val="24"/>
          <w:szCs w:val="24"/>
        </w:rPr>
        <w:t>will not have a significant economic impact on a substantial number of small entities.</w:t>
      </w:r>
      <w:r w:rsidRPr="00C26A0C" w:rsidR="000C5472">
        <w:rPr>
          <w:bCs/>
          <w:sz w:val="24"/>
          <w:szCs w:val="24"/>
          <w:vertAlign w:val="superscript"/>
        </w:rPr>
        <w:footnoteReference w:id="3"/>
      </w:r>
      <w:r w:rsidRPr="00C26A0C" w:rsidR="000C5472">
        <w:rPr>
          <w:bCs/>
          <w:sz w:val="24"/>
          <w:szCs w:val="24"/>
        </w:rPr>
        <w:t xml:space="preserve"> </w:t>
      </w:r>
    </w:p>
    <w:p w:rsidRPr="00D73C74" w:rsidR="00EE5A6E" w:rsidP="00D73C74" w:rsidRDefault="00EE5A6E" w14:paraId="495CC8E4" w14:textId="0D772CC3">
      <w:pPr>
        <w:spacing w:before="200" w:after="200"/>
        <w:ind w:left="720"/>
        <w:rPr>
          <w:b/>
          <w:bCs/>
          <w:sz w:val="24"/>
          <w:szCs w:val="24"/>
        </w:rPr>
      </w:pPr>
      <w:r w:rsidRPr="00C26A0C">
        <w:rPr>
          <w:b/>
          <w:bCs/>
          <w:sz w:val="24"/>
          <w:szCs w:val="24"/>
        </w:rPr>
        <w:t>5(d)</w:t>
      </w:r>
      <w:r w:rsidRPr="00C26A0C">
        <w:rPr>
          <w:b/>
          <w:bCs/>
          <w:sz w:val="24"/>
          <w:szCs w:val="24"/>
        </w:rPr>
        <w:tab/>
        <w:t>Collection Schedule</w:t>
      </w:r>
    </w:p>
    <w:p w:rsidRPr="00C26A0C" w:rsidR="00E509DC" w:rsidP="00D73C74" w:rsidRDefault="00A51974" w14:paraId="4D8E43E9" w14:textId="7E937C1C">
      <w:pPr>
        <w:spacing w:after="120"/>
        <w:ind w:firstLine="720"/>
        <w:rPr>
          <w:sz w:val="24"/>
          <w:szCs w:val="24"/>
        </w:rPr>
      </w:pPr>
      <w:r>
        <w:rPr>
          <w:sz w:val="24"/>
          <w:szCs w:val="24"/>
        </w:rPr>
        <w:t>I</w:t>
      </w:r>
      <w:r w:rsidRPr="00C26A0C" w:rsidR="000C5472">
        <w:rPr>
          <w:sz w:val="24"/>
          <w:szCs w:val="24"/>
        </w:rPr>
        <w:t xml:space="preserve">nformation </w:t>
      </w:r>
      <w:r>
        <w:rPr>
          <w:sz w:val="24"/>
          <w:szCs w:val="24"/>
        </w:rPr>
        <w:t>collected</w:t>
      </w:r>
      <w:r w:rsidRPr="00C26A0C" w:rsidR="000C5472">
        <w:rPr>
          <w:sz w:val="24"/>
          <w:szCs w:val="24"/>
        </w:rPr>
        <w:t xml:space="preserve"> varies based on the provisions of the 2015 CCR Rule and </w:t>
      </w:r>
      <w:r w:rsidR="00E273CE">
        <w:rPr>
          <w:sz w:val="24"/>
          <w:szCs w:val="24"/>
        </w:rPr>
        <w:t>the timing of coal-fired boiler</w:t>
      </w:r>
      <w:r w:rsidR="00D73C74">
        <w:rPr>
          <w:sz w:val="24"/>
          <w:szCs w:val="24"/>
        </w:rPr>
        <w:t xml:space="preserve"> closure</w:t>
      </w:r>
      <w:r w:rsidR="00E273CE">
        <w:rPr>
          <w:sz w:val="24"/>
          <w:szCs w:val="24"/>
        </w:rPr>
        <w:t>.</w:t>
      </w:r>
      <w:r w:rsidRPr="00C26A0C" w:rsidR="000C5472">
        <w:rPr>
          <w:sz w:val="24"/>
          <w:szCs w:val="24"/>
        </w:rPr>
        <w:t xml:space="preserve"> </w:t>
      </w:r>
      <w:r w:rsidR="00EF2381">
        <w:rPr>
          <w:sz w:val="24"/>
          <w:szCs w:val="24"/>
        </w:rPr>
        <w:t>The requirements outlined in this ICR contain</w:t>
      </w:r>
      <w:r w:rsidR="007502F8">
        <w:rPr>
          <w:sz w:val="24"/>
          <w:szCs w:val="24"/>
        </w:rPr>
        <w:t xml:space="preserve"> some</w:t>
      </w:r>
      <w:r w:rsidR="00EF2381">
        <w:rPr>
          <w:sz w:val="24"/>
          <w:szCs w:val="24"/>
        </w:rPr>
        <w:t xml:space="preserve"> one-time submissions and </w:t>
      </w:r>
      <w:r w:rsidR="007502F8">
        <w:rPr>
          <w:sz w:val="24"/>
          <w:szCs w:val="24"/>
        </w:rPr>
        <w:t xml:space="preserve">some regularly-recurring reporting activities, including annual </w:t>
      </w:r>
      <w:r w:rsidR="00702D6A">
        <w:rPr>
          <w:sz w:val="24"/>
          <w:szCs w:val="24"/>
        </w:rPr>
        <w:t xml:space="preserve">progress </w:t>
      </w:r>
      <w:r w:rsidR="007502F8">
        <w:rPr>
          <w:sz w:val="24"/>
          <w:szCs w:val="24"/>
        </w:rPr>
        <w:t xml:space="preserve">reports. </w:t>
      </w:r>
      <w:r w:rsidR="00702D6A">
        <w:rPr>
          <w:sz w:val="24"/>
          <w:szCs w:val="24"/>
        </w:rPr>
        <w:t>The majority of requirements are new (but voluntary) one-time submissions, though Provision 5 of the proposed Part B Rule also requires annual closure progress reports and adds additional requirements to one-time Notices of Intent to Close that will be posted in the future.</w:t>
      </w:r>
    </w:p>
    <w:bookmarkStart w:name="OLE_LINK3" w:id="0"/>
    <w:bookmarkStart w:name="OLE_LINK4" w:id="1"/>
    <w:p w:rsidRPr="00D73C74" w:rsidR="00AE739E" w:rsidP="00D73C74" w:rsidRDefault="00AE739E" w14:paraId="5C5788CD" w14:textId="6425F805">
      <w:pPr>
        <w:pStyle w:val="Heading1"/>
        <w:spacing w:before="240" w:after="120" w:line="233" w:lineRule="auto"/>
        <w:rPr>
          <w:rFonts w:ascii="Times New Roman Bold" w:hAnsi="Times New Roman Bold"/>
          <w:spacing w:val="-10"/>
        </w:rPr>
      </w:pPr>
      <w:r w:rsidRPr="00D73C74">
        <w:rPr>
          <w:rFonts w:ascii="Times New Roman Bold" w:hAnsi="Times New Roman Bold"/>
          <w:spacing w:val="-10"/>
        </w:rPr>
        <w:lastRenderedPageBreak/>
        <w:fldChar w:fldCharType="begin"/>
      </w:r>
      <w:r w:rsidRPr="00D73C74">
        <w:rPr>
          <w:rFonts w:ascii="Times New Roman Bold" w:hAnsi="Times New Roman Bold"/>
          <w:spacing w:val="-10"/>
        </w:rPr>
        <w:instrText xml:space="preserve"> SEQ CHAPTER \h \r 1</w:instrText>
      </w:r>
      <w:r w:rsidRPr="00D73C74">
        <w:rPr>
          <w:rFonts w:ascii="Times New Roman Bold" w:hAnsi="Times New Roman Bold"/>
          <w:spacing w:val="-10"/>
        </w:rPr>
        <w:fldChar w:fldCharType="end"/>
      </w:r>
      <w:r w:rsidRPr="00D73C74">
        <w:rPr>
          <w:rFonts w:ascii="Times New Roman Bold" w:hAnsi="Times New Roman Bold"/>
          <w:spacing w:val="-10"/>
        </w:rPr>
        <w:t>ESTIMATING THE BURDEN AND COST OF THE COLLECTION</w:t>
      </w:r>
    </w:p>
    <w:p w:rsidRPr="00D73C74" w:rsidR="00AE739E" w:rsidP="00D73C74" w:rsidRDefault="00AE739E" w14:paraId="0E130EB0" w14:textId="26EB3CB1">
      <w:pPr>
        <w:spacing w:before="200" w:after="200"/>
        <w:ind w:left="720"/>
        <w:rPr>
          <w:b/>
          <w:bCs/>
          <w:sz w:val="24"/>
          <w:szCs w:val="24"/>
        </w:rPr>
      </w:pPr>
      <w:r w:rsidRPr="00C26A0C">
        <w:rPr>
          <w:b/>
          <w:bCs/>
          <w:sz w:val="24"/>
          <w:szCs w:val="24"/>
        </w:rPr>
        <w:t>6(a)</w:t>
      </w:r>
      <w:r w:rsidRPr="00C26A0C">
        <w:rPr>
          <w:b/>
          <w:bCs/>
          <w:sz w:val="24"/>
          <w:szCs w:val="24"/>
        </w:rPr>
        <w:tab/>
        <w:t>Estimating Respondent Burden</w:t>
      </w:r>
    </w:p>
    <w:p w:rsidR="00195F1C" w:rsidP="00D73C74" w:rsidRDefault="00AE739E" w14:paraId="11858120" w14:textId="37D2086C">
      <w:pPr>
        <w:spacing w:after="120"/>
        <w:rPr>
          <w:b/>
          <w:bCs/>
          <w:sz w:val="24"/>
          <w:szCs w:val="24"/>
        </w:rPr>
      </w:pPr>
      <w:r w:rsidRPr="00C26A0C">
        <w:rPr>
          <w:sz w:val="24"/>
          <w:szCs w:val="24"/>
        </w:rPr>
        <w:tab/>
      </w:r>
      <w:r w:rsidRPr="00AD6EE9" w:rsidR="00D05213">
        <w:rPr>
          <w:sz w:val="24"/>
          <w:szCs w:val="24"/>
        </w:rPr>
        <w:t xml:space="preserve">EPA relies on estimates of the universe of respondents affected from the corresponding </w:t>
      </w:r>
      <w:r w:rsidRPr="00AD6EE9" w:rsidR="00B1365B">
        <w:rPr>
          <w:sz w:val="24"/>
          <w:szCs w:val="24"/>
        </w:rPr>
        <w:t>Regulatory Impact</w:t>
      </w:r>
      <w:r w:rsidRPr="00AD6EE9" w:rsidR="00D05213">
        <w:rPr>
          <w:sz w:val="24"/>
          <w:szCs w:val="24"/>
        </w:rPr>
        <w:t xml:space="preserve"> Analysis and estimates of the relative burden of specific requirements from the prior approved ICR for the CCR program.</w:t>
      </w:r>
      <w:r w:rsidRPr="00AD6EE9" w:rsidR="002E4869">
        <w:rPr>
          <w:rStyle w:val="FootnoteReference"/>
          <w:sz w:val="24"/>
          <w:szCs w:val="24"/>
        </w:rPr>
        <w:footnoteReference w:id="4"/>
      </w:r>
      <w:r w:rsidRPr="00AD6EE9" w:rsidR="00E509DC">
        <w:rPr>
          <w:sz w:val="24"/>
          <w:szCs w:val="24"/>
        </w:rPr>
        <w:t xml:space="preserve"> </w:t>
      </w:r>
      <w:r w:rsidRPr="00AD6EE9" w:rsidR="00D05213">
        <w:rPr>
          <w:sz w:val="24"/>
          <w:szCs w:val="24"/>
        </w:rPr>
        <w:t xml:space="preserve">Currently, there are 300 total coal-fired power plants potentially subject to the requirements in the Proposed Part </w:t>
      </w:r>
      <w:r w:rsidRPr="00AD6EE9" w:rsidR="006962F1">
        <w:rPr>
          <w:sz w:val="24"/>
          <w:szCs w:val="24"/>
        </w:rPr>
        <w:t xml:space="preserve">B </w:t>
      </w:r>
      <w:r w:rsidRPr="00AD6EE9" w:rsidR="00D05213">
        <w:rPr>
          <w:sz w:val="24"/>
          <w:szCs w:val="24"/>
        </w:rPr>
        <w:t xml:space="preserve">Rule, which includes a </w:t>
      </w:r>
      <w:r w:rsidR="00DC515A">
        <w:rPr>
          <w:sz w:val="24"/>
          <w:szCs w:val="24"/>
        </w:rPr>
        <w:t>maximum</w:t>
      </w:r>
      <w:r w:rsidRPr="00AD6EE9" w:rsidR="00DC515A">
        <w:rPr>
          <w:sz w:val="24"/>
          <w:szCs w:val="24"/>
        </w:rPr>
        <w:t xml:space="preserve"> </w:t>
      </w:r>
      <w:r w:rsidRPr="00AD6EE9" w:rsidR="00D05213">
        <w:rPr>
          <w:sz w:val="24"/>
          <w:szCs w:val="24"/>
        </w:rPr>
        <w:t xml:space="preserve">of </w:t>
      </w:r>
      <w:r w:rsidR="00003E7C">
        <w:rPr>
          <w:sz w:val="24"/>
          <w:szCs w:val="24"/>
        </w:rPr>
        <w:t>407</w:t>
      </w:r>
      <w:r w:rsidRPr="00AD6EE9" w:rsidR="00DC515A">
        <w:rPr>
          <w:sz w:val="24"/>
          <w:szCs w:val="24"/>
        </w:rPr>
        <w:t xml:space="preserve"> </w:t>
      </w:r>
      <w:r w:rsidRPr="00AD6EE9" w:rsidR="00D05213">
        <w:rPr>
          <w:sz w:val="24"/>
          <w:szCs w:val="24"/>
        </w:rPr>
        <w:t xml:space="preserve">CCR units </w:t>
      </w:r>
      <w:r w:rsidR="00DC515A">
        <w:rPr>
          <w:sz w:val="24"/>
          <w:szCs w:val="24"/>
        </w:rPr>
        <w:t xml:space="preserve">for which an owner/operator would be subject to one of the reporting requirements.  </w:t>
      </w:r>
      <w:r w:rsidRPr="00AD6EE9">
        <w:rPr>
          <w:sz w:val="24"/>
          <w:szCs w:val="24"/>
        </w:rPr>
        <w:t>The per-</w:t>
      </w:r>
      <w:r w:rsidRPr="00AD6EE9" w:rsidR="00254598">
        <w:rPr>
          <w:sz w:val="24"/>
          <w:szCs w:val="24"/>
        </w:rPr>
        <w:t xml:space="preserve">respondent </w:t>
      </w:r>
      <w:r w:rsidRPr="00AD6EE9">
        <w:rPr>
          <w:sz w:val="24"/>
          <w:szCs w:val="24"/>
        </w:rPr>
        <w:t xml:space="preserve">burdens </w:t>
      </w:r>
      <w:r w:rsidRPr="00AD6EE9" w:rsidR="0005280E">
        <w:rPr>
          <w:sz w:val="24"/>
          <w:szCs w:val="24"/>
        </w:rPr>
        <w:t xml:space="preserve">and the number of total respondent activities </w:t>
      </w:r>
      <w:r w:rsidRPr="00AD6EE9">
        <w:rPr>
          <w:sz w:val="24"/>
          <w:szCs w:val="24"/>
        </w:rPr>
        <w:t xml:space="preserve">are given in </w:t>
      </w:r>
      <w:r w:rsidRPr="00AD6EE9" w:rsidR="0037464C">
        <w:rPr>
          <w:b/>
          <w:bCs/>
          <w:sz w:val="24"/>
          <w:szCs w:val="24"/>
        </w:rPr>
        <w:t>T</w:t>
      </w:r>
      <w:r w:rsidRPr="00AD6EE9">
        <w:rPr>
          <w:b/>
          <w:bCs/>
          <w:sz w:val="24"/>
          <w:szCs w:val="24"/>
        </w:rPr>
        <w:t>able 6.1</w:t>
      </w:r>
      <w:r w:rsidRPr="00AD6EE9">
        <w:rPr>
          <w:sz w:val="24"/>
          <w:szCs w:val="24"/>
        </w:rPr>
        <w:t xml:space="preserve"> and the total annual</w:t>
      </w:r>
      <w:r w:rsidRPr="00AD6EE9" w:rsidR="0037464C">
        <w:rPr>
          <w:sz w:val="24"/>
          <w:szCs w:val="24"/>
        </w:rPr>
        <w:t xml:space="preserve"> respondent burden is shown in </w:t>
      </w:r>
      <w:r w:rsidRPr="00AD6EE9" w:rsidR="0037464C">
        <w:rPr>
          <w:b/>
          <w:bCs/>
          <w:sz w:val="24"/>
          <w:szCs w:val="24"/>
        </w:rPr>
        <w:t>T</w:t>
      </w:r>
      <w:r w:rsidRPr="00AD6EE9">
        <w:rPr>
          <w:b/>
          <w:bCs/>
          <w:sz w:val="24"/>
          <w:szCs w:val="24"/>
        </w:rPr>
        <w:t>able 6.2</w:t>
      </w:r>
      <w:r w:rsidRPr="00AD6EE9" w:rsidR="00E509DC">
        <w:rPr>
          <w:sz w:val="24"/>
          <w:szCs w:val="24"/>
        </w:rPr>
        <w:t xml:space="preserve">. </w:t>
      </w:r>
    </w:p>
    <w:p w:rsidR="00866239" w:rsidP="00AE739E" w:rsidRDefault="00866239" w14:paraId="47317881" w14:textId="743791A0">
      <w:pPr>
        <w:rPr>
          <w:b/>
          <w:bCs/>
          <w:sz w:val="24"/>
          <w:szCs w:val="24"/>
        </w:rPr>
      </w:pPr>
    </w:p>
    <w:p w:rsidRPr="00866239" w:rsidR="00AE739E" w:rsidP="00AE739E" w:rsidRDefault="00AE739E" w14:paraId="2D28E634" w14:textId="0F63B083">
      <w:pPr>
        <w:rPr>
          <w:sz w:val="24"/>
          <w:szCs w:val="24"/>
        </w:rPr>
      </w:pPr>
      <w:r w:rsidRPr="00AD6EE9">
        <w:rPr>
          <w:b/>
          <w:bCs/>
          <w:sz w:val="24"/>
          <w:szCs w:val="24"/>
        </w:rPr>
        <w:t xml:space="preserve">Table 6.1: </w:t>
      </w:r>
      <w:r w:rsidRPr="00AD6EE9" w:rsidR="00254598">
        <w:rPr>
          <w:b/>
          <w:bCs/>
          <w:sz w:val="24"/>
          <w:szCs w:val="24"/>
        </w:rPr>
        <w:t xml:space="preserve">RESPONDENT </w:t>
      </w:r>
      <w:r w:rsidRPr="00AD6EE9">
        <w:rPr>
          <w:b/>
          <w:bCs/>
          <w:sz w:val="24"/>
          <w:szCs w:val="24"/>
        </w:rPr>
        <w:t>BURDEN ESTIMATES</w:t>
      </w:r>
    </w:p>
    <w:tbl>
      <w:tblPr>
        <w:tblW w:w="8905" w:type="dxa"/>
        <w:tblLayout w:type="fixed"/>
        <w:tblLook w:val="04A0" w:firstRow="1" w:lastRow="0" w:firstColumn="1" w:lastColumn="0" w:noHBand="0" w:noVBand="1"/>
      </w:tblPr>
      <w:tblGrid>
        <w:gridCol w:w="4225"/>
        <w:gridCol w:w="1170"/>
        <w:gridCol w:w="877"/>
        <w:gridCol w:w="878"/>
        <w:gridCol w:w="877"/>
        <w:gridCol w:w="878"/>
      </w:tblGrid>
      <w:tr w:rsidRPr="00195F1C" w:rsidR="00195F1C" w:rsidTr="00AD6EE9" w14:paraId="54C81DF2" w14:textId="77777777">
        <w:trPr>
          <w:trHeight w:val="315"/>
          <w:tblHeader/>
        </w:trPr>
        <w:tc>
          <w:tcPr>
            <w:tcW w:w="4225"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195F1C" w:rsidR="00195F1C" w:rsidP="00195F1C" w:rsidRDefault="00195F1C" w14:paraId="32A0105F" w14:textId="77777777">
            <w:pPr>
              <w:widowControl/>
              <w:autoSpaceDE/>
              <w:autoSpaceDN/>
              <w:adjustRightInd/>
              <w:rPr>
                <w:b/>
                <w:bCs/>
                <w:color w:val="000000"/>
              </w:rPr>
            </w:pPr>
            <w:r w:rsidRPr="00195F1C">
              <w:rPr>
                <w:b/>
                <w:bCs/>
                <w:color w:val="000000"/>
              </w:rPr>
              <w:t>Collection Activities</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195F1C" w:rsidR="00195F1C" w:rsidP="00195F1C" w:rsidRDefault="00195F1C" w14:paraId="41A0CD66" w14:textId="77777777">
            <w:pPr>
              <w:widowControl/>
              <w:autoSpaceDE/>
              <w:autoSpaceDN/>
              <w:adjustRightInd/>
              <w:jc w:val="center"/>
              <w:rPr>
                <w:b/>
                <w:bCs/>
                <w:color w:val="000000"/>
              </w:rPr>
            </w:pPr>
            <w:r w:rsidRPr="00195F1C">
              <w:rPr>
                <w:b/>
                <w:bCs/>
                <w:color w:val="000000"/>
              </w:rPr>
              <w:t>Annual Responses</w:t>
            </w:r>
          </w:p>
        </w:tc>
        <w:tc>
          <w:tcPr>
            <w:tcW w:w="3510" w:type="dxa"/>
            <w:gridSpan w:val="4"/>
            <w:tcBorders>
              <w:top w:val="single" w:color="auto" w:sz="4" w:space="0"/>
              <w:left w:val="nil"/>
              <w:bottom w:val="single" w:color="auto" w:sz="4" w:space="0"/>
              <w:right w:val="single" w:color="auto" w:sz="4" w:space="0"/>
            </w:tcBorders>
            <w:shd w:val="clear" w:color="auto" w:fill="auto"/>
            <w:vAlign w:val="bottom"/>
            <w:hideMark/>
          </w:tcPr>
          <w:p w:rsidRPr="00195F1C" w:rsidR="00195F1C" w:rsidP="00195F1C" w:rsidRDefault="00195F1C" w14:paraId="50F4A76F" w14:textId="094F08CE">
            <w:pPr>
              <w:widowControl/>
              <w:autoSpaceDE/>
              <w:autoSpaceDN/>
              <w:adjustRightInd/>
              <w:jc w:val="center"/>
              <w:rPr>
                <w:b/>
                <w:bCs/>
                <w:color w:val="000000"/>
              </w:rPr>
            </w:pPr>
            <w:r w:rsidRPr="00195F1C">
              <w:rPr>
                <w:b/>
                <w:bCs/>
                <w:color w:val="000000"/>
              </w:rPr>
              <w:t xml:space="preserve">Hours per </w:t>
            </w:r>
            <w:r>
              <w:rPr>
                <w:b/>
                <w:bCs/>
                <w:color w:val="000000"/>
              </w:rPr>
              <w:t>R</w:t>
            </w:r>
            <w:r w:rsidRPr="00195F1C">
              <w:rPr>
                <w:b/>
                <w:bCs/>
                <w:color w:val="000000"/>
              </w:rPr>
              <w:t>es</w:t>
            </w:r>
            <w:r>
              <w:rPr>
                <w:b/>
                <w:bCs/>
                <w:color w:val="000000"/>
              </w:rPr>
              <w:t>p</w:t>
            </w:r>
            <w:r w:rsidRPr="00195F1C">
              <w:rPr>
                <w:b/>
                <w:bCs/>
                <w:color w:val="000000"/>
              </w:rPr>
              <w:t>onse</w:t>
            </w:r>
          </w:p>
        </w:tc>
      </w:tr>
      <w:tr w:rsidRPr="00195F1C" w:rsidR="00195F1C" w:rsidTr="00AD6EE9" w14:paraId="50E9444F" w14:textId="77777777">
        <w:trPr>
          <w:trHeight w:val="315"/>
          <w:tblHeader/>
        </w:trPr>
        <w:tc>
          <w:tcPr>
            <w:tcW w:w="4225" w:type="dxa"/>
            <w:vMerge/>
            <w:tcBorders>
              <w:top w:val="single" w:color="auto" w:sz="4" w:space="0"/>
              <w:left w:val="single" w:color="auto" w:sz="4" w:space="0"/>
              <w:bottom w:val="single" w:color="000000" w:sz="4" w:space="0"/>
              <w:right w:val="single" w:color="auto" w:sz="4" w:space="0"/>
            </w:tcBorders>
            <w:vAlign w:val="center"/>
            <w:hideMark/>
          </w:tcPr>
          <w:p w:rsidRPr="00195F1C" w:rsidR="00195F1C" w:rsidP="00195F1C" w:rsidRDefault="00195F1C" w14:paraId="1C31B7D7" w14:textId="77777777">
            <w:pPr>
              <w:widowControl/>
              <w:autoSpaceDE/>
              <w:autoSpaceDN/>
              <w:adjustRightInd/>
              <w:rPr>
                <w:b/>
                <w:bCs/>
                <w:color w:val="000000"/>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195F1C" w:rsidR="00195F1C" w:rsidP="00195F1C" w:rsidRDefault="00195F1C" w14:paraId="3A666E4D" w14:textId="77777777">
            <w:pPr>
              <w:widowControl/>
              <w:autoSpaceDE/>
              <w:autoSpaceDN/>
              <w:adjustRightInd/>
              <w:rPr>
                <w:b/>
                <w:bCs/>
                <w:color w:val="000000"/>
              </w:rPr>
            </w:pPr>
          </w:p>
        </w:tc>
        <w:tc>
          <w:tcPr>
            <w:tcW w:w="877" w:type="dxa"/>
            <w:tcBorders>
              <w:top w:val="nil"/>
              <w:left w:val="nil"/>
              <w:bottom w:val="single" w:color="auto" w:sz="4" w:space="0"/>
              <w:right w:val="single" w:color="auto" w:sz="4" w:space="0"/>
            </w:tcBorders>
            <w:shd w:val="clear" w:color="auto" w:fill="auto"/>
            <w:vAlign w:val="center"/>
            <w:hideMark/>
          </w:tcPr>
          <w:p w:rsidRPr="00195F1C" w:rsidR="00195F1C" w:rsidP="00195F1C" w:rsidRDefault="00195F1C" w14:paraId="06A2467C" w14:textId="77777777">
            <w:pPr>
              <w:widowControl/>
              <w:autoSpaceDE/>
              <w:autoSpaceDN/>
              <w:adjustRightInd/>
              <w:jc w:val="center"/>
              <w:rPr>
                <w:b/>
                <w:bCs/>
              </w:rPr>
            </w:pPr>
            <w:r w:rsidRPr="00195F1C">
              <w:rPr>
                <w:b/>
                <w:bCs/>
              </w:rPr>
              <w:t>Leg.</w:t>
            </w:r>
          </w:p>
        </w:tc>
        <w:tc>
          <w:tcPr>
            <w:tcW w:w="878" w:type="dxa"/>
            <w:tcBorders>
              <w:top w:val="nil"/>
              <w:left w:val="nil"/>
              <w:bottom w:val="single" w:color="auto" w:sz="4" w:space="0"/>
              <w:right w:val="single" w:color="auto" w:sz="4" w:space="0"/>
            </w:tcBorders>
            <w:shd w:val="clear" w:color="auto" w:fill="auto"/>
            <w:vAlign w:val="center"/>
            <w:hideMark/>
          </w:tcPr>
          <w:p w:rsidRPr="00195F1C" w:rsidR="00195F1C" w:rsidP="00195F1C" w:rsidRDefault="00195F1C" w14:paraId="1A76B39A" w14:textId="77777777">
            <w:pPr>
              <w:widowControl/>
              <w:autoSpaceDE/>
              <w:autoSpaceDN/>
              <w:adjustRightInd/>
              <w:jc w:val="center"/>
              <w:rPr>
                <w:b/>
                <w:bCs/>
              </w:rPr>
            </w:pPr>
            <w:r w:rsidRPr="00195F1C">
              <w:rPr>
                <w:b/>
                <w:bCs/>
              </w:rPr>
              <w:t>Mgr.</w:t>
            </w:r>
          </w:p>
        </w:tc>
        <w:tc>
          <w:tcPr>
            <w:tcW w:w="877" w:type="dxa"/>
            <w:tcBorders>
              <w:top w:val="nil"/>
              <w:left w:val="nil"/>
              <w:bottom w:val="single" w:color="auto" w:sz="4" w:space="0"/>
              <w:right w:val="single" w:color="auto" w:sz="4" w:space="0"/>
            </w:tcBorders>
            <w:shd w:val="clear" w:color="auto" w:fill="auto"/>
            <w:vAlign w:val="center"/>
            <w:hideMark/>
          </w:tcPr>
          <w:p w:rsidRPr="00195F1C" w:rsidR="00195F1C" w:rsidP="00195F1C" w:rsidRDefault="00195F1C" w14:paraId="56D4E965" w14:textId="77777777">
            <w:pPr>
              <w:widowControl/>
              <w:autoSpaceDE/>
              <w:autoSpaceDN/>
              <w:adjustRightInd/>
              <w:jc w:val="center"/>
              <w:rPr>
                <w:b/>
                <w:bCs/>
              </w:rPr>
            </w:pPr>
            <w:r w:rsidRPr="00195F1C">
              <w:rPr>
                <w:b/>
                <w:bCs/>
              </w:rPr>
              <w:t>Tech.</w:t>
            </w:r>
          </w:p>
        </w:tc>
        <w:tc>
          <w:tcPr>
            <w:tcW w:w="878" w:type="dxa"/>
            <w:tcBorders>
              <w:top w:val="nil"/>
              <w:left w:val="nil"/>
              <w:bottom w:val="single" w:color="auto" w:sz="4" w:space="0"/>
              <w:right w:val="single" w:color="auto" w:sz="4" w:space="0"/>
            </w:tcBorders>
            <w:shd w:val="clear" w:color="auto" w:fill="auto"/>
            <w:vAlign w:val="center"/>
            <w:hideMark/>
          </w:tcPr>
          <w:p w:rsidRPr="00195F1C" w:rsidR="00195F1C" w:rsidP="00195F1C" w:rsidRDefault="00195F1C" w14:paraId="410AA859" w14:textId="77777777">
            <w:pPr>
              <w:widowControl/>
              <w:autoSpaceDE/>
              <w:autoSpaceDN/>
              <w:adjustRightInd/>
              <w:jc w:val="center"/>
              <w:rPr>
                <w:b/>
                <w:bCs/>
              </w:rPr>
            </w:pPr>
            <w:proofErr w:type="spellStart"/>
            <w:r w:rsidRPr="00195F1C">
              <w:rPr>
                <w:b/>
                <w:bCs/>
              </w:rPr>
              <w:t>Cler</w:t>
            </w:r>
            <w:proofErr w:type="spellEnd"/>
            <w:r w:rsidRPr="00195F1C">
              <w:rPr>
                <w:b/>
                <w:bCs/>
              </w:rPr>
              <w:t>.</w:t>
            </w:r>
          </w:p>
        </w:tc>
      </w:tr>
      <w:tr w:rsidRPr="00195F1C" w:rsidR="00195F1C" w:rsidTr="00195F1C" w14:paraId="1752CA90" w14:textId="77777777">
        <w:trPr>
          <w:trHeight w:val="255"/>
        </w:trPr>
        <w:tc>
          <w:tcPr>
            <w:tcW w:w="4225" w:type="dxa"/>
            <w:tcBorders>
              <w:top w:val="nil"/>
              <w:left w:val="single" w:color="auto" w:sz="4" w:space="0"/>
              <w:bottom w:val="single" w:color="auto" w:sz="4" w:space="0"/>
              <w:right w:val="nil"/>
            </w:tcBorders>
            <w:shd w:val="clear" w:color="auto" w:fill="auto"/>
            <w:noWrap/>
            <w:hideMark/>
          </w:tcPr>
          <w:p w:rsidRPr="00195F1C" w:rsidR="00195F1C" w:rsidP="00195F1C" w:rsidRDefault="00195F1C" w14:paraId="1FEE6CB5" w14:textId="77777777">
            <w:pPr>
              <w:widowControl/>
              <w:autoSpaceDE/>
              <w:autoSpaceDN/>
              <w:adjustRightInd/>
              <w:rPr>
                <w:b/>
                <w:bCs/>
              </w:rPr>
            </w:pPr>
            <w:r w:rsidRPr="00195F1C">
              <w:rPr>
                <w:b/>
                <w:bCs/>
              </w:rPr>
              <w:t>Provision 1</w:t>
            </w:r>
          </w:p>
        </w:tc>
        <w:tc>
          <w:tcPr>
            <w:tcW w:w="1170" w:type="dxa"/>
            <w:tcBorders>
              <w:top w:val="nil"/>
              <w:left w:val="nil"/>
              <w:bottom w:val="single" w:color="auto" w:sz="4" w:space="0"/>
              <w:right w:val="nil"/>
            </w:tcBorders>
            <w:shd w:val="clear" w:color="auto" w:fill="auto"/>
            <w:noWrap/>
            <w:hideMark/>
          </w:tcPr>
          <w:p w:rsidRPr="00195F1C" w:rsidR="00195F1C" w:rsidP="00195F1C" w:rsidRDefault="00195F1C" w14:paraId="18CD25B6" w14:textId="77777777">
            <w:pPr>
              <w:widowControl/>
              <w:autoSpaceDE/>
              <w:autoSpaceDN/>
              <w:adjustRightInd/>
              <w:rPr>
                <w:b/>
                <w:bCs/>
              </w:rPr>
            </w:pPr>
            <w:r w:rsidRPr="00195F1C">
              <w:rPr>
                <w:b/>
                <w:bCs/>
              </w:rPr>
              <w:t> </w:t>
            </w:r>
          </w:p>
        </w:tc>
        <w:tc>
          <w:tcPr>
            <w:tcW w:w="877" w:type="dxa"/>
            <w:tcBorders>
              <w:top w:val="nil"/>
              <w:left w:val="nil"/>
              <w:bottom w:val="single" w:color="auto" w:sz="4" w:space="0"/>
              <w:right w:val="nil"/>
            </w:tcBorders>
            <w:shd w:val="clear" w:color="auto" w:fill="auto"/>
            <w:noWrap/>
            <w:hideMark/>
          </w:tcPr>
          <w:p w:rsidRPr="00195F1C" w:rsidR="00195F1C" w:rsidP="00195F1C" w:rsidRDefault="00195F1C" w14:paraId="112C7550" w14:textId="77777777">
            <w:pPr>
              <w:widowControl/>
              <w:autoSpaceDE/>
              <w:autoSpaceDN/>
              <w:adjustRightInd/>
              <w:rPr>
                <w:b/>
                <w:bCs/>
              </w:rPr>
            </w:pPr>
            <w:r w:rsidRPr="00195F1C">
              <w:rPr>
                <w:b/>
                <w:bCs/>
              </w:rPr>
              <w:t> </w:t>
            </w:r>
          </w:p>
        </w:tc>
        <w:tc>
          <w:tcPr>
            <w:tcW w:w="878" w:type="dxa"/>
            <w:tcBorders>
              <w:top w:val="nil"/>
              <w:left w:val="nil"/>
              <w:bottom w:val="single" w:color="auto" w:sz="4" w:space="0"/>
              <w:right w:val="nil"/>
            </w:tcBorders>
            <w:shd w:val="clear" w:color="auto" w:fill="auto"/>
            <w:noWrap/>
            <w:hideMark/>
          </w:tcPr>
          <w:p w:rsidRPr="00195F1C" w:rsidR="00195F1C" w:rsidP="00195F1C" w:rsidRDefault="00195F1C" w14:paraId="719D2865" w14:textId="77777777">
            <w:pPr>
              <w:widowControl/>
              <w:autoSpaceDE/>
              <w:autoSpaceDN/>
              <w:adjustRightInd/>
              <w:rPr>
                <w:b/>
                <w:bCs/>
              </w:rPr>
            </w:pPr>
            <w:r w:rsidRPr="00195F1C">
              <w:rPr>
                <w:b/>
                <w:bCs/>
              </w:rPr>
              <w:t> </w:t>
            </w:r>
          </w:p>
        </w:tc>
        <w:tc>
          <w:tcPr>
            <w:tcW w:w="877" w:type="dxa"/>
            <w:tcBorders>
              <w:top w:val="nil"/>
              <w:left w:val="nil"/>
              <w:bottom w:val="single" w:color="auto" w:sz="4" w:space="0"/>
              <w:right w:val="nil"/>
            </w:tcBorders>
            <w:shd w:val="clear" w:color="auto" w:fill="auto"/>
            <w:noWrap/>
            <w:hideMark/>
          </w:tcPr>
          <w:p w:rsidRPr="00195F1C" w:rsidR="00195F1C" w:rsidP="00195F1C" w:rsidRDefault="00195F1C" w14:paraId="35239C95" w14:textId="77777777">
            <w:pPr>
              <w:widowControl/>
              <w:autoSpaceDE/>
              <w:autoSpaceDN/>
              <w:adjustRightInd/>
              <w:rPr>
                <w:b/>
                <w:bCs/>
              </w:rPr>
            </w:pPr>
            <w:r w:rsidRPr="00195F1C">
              <w:rPr>
                <w:b/>
                <w:bCs/>
              </w:rPr>
              <w:t> </w:t>
            </w:r>
          </w:p>
        </w:tc>
        <w:tc>
          <w:tcPr>
            <w:tcW w:w="878" w:type="dxa"/>
            <w:tcBorders>
              <w:top w:val="nil"/>
              <w:left w:val="nil"/>
              <w:bottom w:val="single" w:color="auto" w:sz="4" w:space="0"/>
              <w:right w:val="single" w:color="auto" w:sz="4" w:space="0"/>
            </w:tcBorders>
            <w:shd w:val="clear" w:color="auto" w:fill="auto"/>
            <w:noWrap/>
            <w:hideMark/>
          </w:tcPr>
          <w:p w:rsidRPr="00195F1C" w:rsidR="00195F1C" w:rsidP="00195F1C" w:rsidRDefault="00195F1C" w14:paraId="323ADD91" w14:textId="77777777">
            <w:pPr>
              <w:widowControl/>
              <w:autoSpaceDE/>
              <w:autoSpaceDN/>
              <w:adjustRightInd/>
              <w:rPr>
                <w:b/>
                <w:bCs/>
              </w:rPr>
            </w:pPr>
            <w:r w:rsidRPr="00195F1C">
              <w:rPr>
                <w:b/>
                <w:bCs/>
              </w:rPr>
              <w:t> </w:t>
            </w:r>
          </w:p>
        </w:tc>
      </w:tr>
      <w:tr w:rsidRPr="00195F1C" w:rsidR="0069069C" w:rsidTr="00195F1C" w14:paraId="0D9A2FB1" w14:textId="77777777">
        <w:trPr>
          <w:trHeight w:val="255"/>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195F1C" w:rsidR="0069069C" w:rsidP="0069069C" w:rsidRDefault="0069069C" w14:paraId="5E31A358" w14:textId="77777777">
            <w:pPr>
              <w:widowControl/>
              <w:autoSpaceDE/>
              <w:autoSpaceDN/>
              <w:adjustRightInd/>
              <w:ind w:firstLine="200" w:firstLineChars="100"/>
            </w:pPr>
            <w:r w:rsidRPr="00195F1C">
              <w:t>Alternate liner demonstration application</w:t>
            </w:r>
          </w:p>
        </w:tc>
        <w:tc>
          <w:tcPr>
            <w:tcW w:w="1170"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3154472E" w14:textId="0CC00C05">
            <w:pPr>
              <w:widowControl/>
              <w:autoSpaceDE/>
              <w:autoSpaceDN/>
              <w:adjustRightInd/>
              <w:jc w:val="right"/>
              <w:rPr>
                <w:color w:val="000000"/>
              </w:rPr>
            </w:pPr>
            <w:r>
              <w:rPr>
                <w:color w:val="000000"/>
              </w:rPr>
              <w:t xml:space="preserve">26 </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093B6BE2" w14:textId="3E99CCBF">
            <w:pPr>
              <w:widowControl/>
              <w:autoSpaceDE/>
              <w:autoSpaceDN/>
              <w:adjustRightInd/>
              <w:jc w:val="right"/>
              <w:rPr>
                <w:color w:val="000000"/>
              </w:rPr>
            </w:pPr>
            <w:r>
              <w:rPr>
                <w:color w:val="000000"/>
              </w:rPr>
              <w:t xml:space="preserve">0.00 </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47A66B1B" w14:textId="2D508651">
            <w:pPr>
              <w:widowControl/>
              <w:autoSpaceDE/>
              <w:autoSpaceDN/>
              <w:adjustRightInd/>
              <w:jc w:val="right"/>
              <w:rPr>
                <w:color w:val="000000"/>
              </w:rPr>
            </w:pPr>
            <w:r>
              <w:rPr>
                <w:color w:val="000000"/>
              </w:rPr>
              <w:t xml:space="preserve">1.10 </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5667D8E1" w14:textId="053D9D7B">
            <w:pPr>
              <w:widowControl/>
              <w:autoSpaceDE/>
              <w:autoSpaceDN/>
              <w:adjustRightInd/>
              <w:jc w:val="right"/>
              <w:rPr>
                <w:color w:val="000000"/>
              </w:rPr>
            </w:pPr>
            <w:r>
              <w:rPr>
                <w:color w:val="000000"/>
              </w:rPr>
              <w:t xml:space="preserve">27.00 </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68F8030E" w14:textId="27CF392C">
            <w:pPr>
              <w:widowControl/>
              <w:autoSpaceDE/>
              <w:autoSpaceDN/>
              <w:adjustRightInd/>
              <w:jc w:val="right"/>
              <w:rPr>
                <w:color w:val="000000"/>
              </w:rPr>
            </w:pPr>
            <w:r>
              <w:rPr>
                <w:color w:val="000000"/>
              </w:rPr>
              <w:t xml:space="preserve">1.62 </w:t>
            </w:r>
          </w:p>
        </w:tc>
      </w:tr>
      <w:tr w:rsidRPr="00195F1C" w:rsidR="0069069C" w:rsidTr="00195F1C" w14:paraId="39A0699C" w14:textId="77777777">
        <w:trPr>
          <w:trHeight w:val="255"/>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195F1C" w:rsidR="0069069C" w:rsidP="0069069C" w:rsidRDefault="0069069C" w14:paraId="6F245996" w14:textId="77777777">
            <w:pPr>
              <w:widowControl/>
              <w:autoSpaceDE/>
              <w:autoSpaceDN/>
              <w:adjustRightInd/>
              <w:ind w:firstLine="200" w:firstLineChars="100"/>
              <w:rPr>
                <w:color w:val="000000"/>
              </w:rPr>
            </w:pPr>
            <w:r w:rsidRPr="00195F1C">
              <w:rPr>
                <w:color w:val="000000"/>
              </w:rPr>
              <w:t>Alternate liner demonstration</w:t>
            </w:r>
          </w:p>
        </w:tc>
        <w:tc>
          <w:tcPr>
            <w:tcW w:w="1170"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608DC9D9" w14:textId="53D11D62">
            <w:pPr>
              <w:widowControl/>
              <w:autoSpaceDE/>
              <w:autoSpaceDN/>
              <w:adjustRightInd/>
              <w:jc w:val="right"/>
              <w:rPr>
                <w:color w:val="000000"/>
              </w:rPr>
            </w:pPr>
            <w:r>
              <w:rPr>
                <w:color w:val="000000"/>
              </w:rPr>
              <w:t xml:space="preserve">5 </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3A857B80" w14:textId="18610E9F">
            <w:pPr>
              <w:widowControl/>
              <w:autoSpaceDE/>
              <w:autoSpaceDN/>
              <w:adjustRightInd/>
              <w:jc w:val="right"/>
              <w:rPr>
                <w:color w:val="000000"/>
              </w:rPr>
            </w:pPr>
            <w:r>
              <w:rPr>
                <w:color w:val="000000"/>
              </w:rPr>
              <w:t xml:space="preserve">0.00 </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2DDFA608" w14:textId="5E7AB151">
            <w:pPr>
              <w:widowControl/>
              <w:autoSpaceDE/>
              <w:autoSpaceDN/>
              <w:adjustRightInd/>
              <w:jc w:val="right"/>
              <w:rPr>
                <w:color w:val="000000"/>
              </w:rPr>
            </w:pPr>
            <w:r>
              <w:rPr>
                <w:color w:val="000000"/>
              </w:rPr>
              <w:t xml:space="preserve">11.00 </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77F15426" w14:textId="23F15C2D">
            <w:pPr>
              <w:widowControl/>
              <w:autoSpaceDE/>
              <w:autoSpaceDN/>
              <w:adjustRightInd/>
              <w:jc w:val="right"/>
              <w:rPr>
                <w:color w:val="000000"/>
              </w:rPr>
            </w:pPr>
            <w:r>
              <w:rPr>
                <w:color w:val="000000"/>
              </w:rPr>
              <w:t xml:space="preserve">270.00 </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00362E72" w14:textId="7D69E576">
            <w:pPr>
              <w:widowControl/>
              <w:autoSpaceDE/>
              <w:autoSpaceDN/>
              <w:adjustRightInd/>
              <w:jc w:val="right"/>
              <w:rPr>
                <w:color w:val="000000"/>
              </w:rPr>
            </w:pPr>
            <w:r>
              <w:rPr>
                <w:color w:val="000000"/>
              </w:rPr>
              <w:t xml:space="preserve">16.20 </w:t>
            </w:r>
          </w:p>
        </w:tc>
      </w:tr>
      <w:tr w:rsidRPr="00195F1C" w:rsidR="00195F1C" w:rsidTr="00195F1C" w14:paraId="7BC29D4C" w14:textId="77777777">
        <w:trPr>
          <w:trHeight w:val="255"/>
        </w:trPr>
        <w:tc>
          <w:tcPr>
            <w:tcW w:w="4225" w:type="dxa"/>
            <w:tcBorders>
              <w:top w:val="nil"/>
              <w:left w:val="single" w:color="auto" w:sz="4" w:space="0"/>
              <w:bottom w:val="single" w:color="auto" w:sz="4" w:space="0"/>
              <w:right w:val="nil"/>
            </w:tcBorders>
            <w:shd w:val="clear" w:color="auto" w:fill="auto"/>
            <w:noWrap/>
            <w:hideMark/>
          </w:tcPr>
          <w:p w:rsidRPr="00195F1C" w:rsidR="00195F1C" w:rsidP="00195F1C" w:rsidRDefault="00195F1C" w14:paraId="1C1C7118" w14:textId="77777777">
            <w:pPr>
              <w:widowControl/>
              <w:autoSpaceDE/>
              <w:autoSpaceDN/>
              <w:adjustRightInd/>
              <w:rPr>
                <w:b/>
                <w:bCs/>
              </w:rPr>
            </w:pPr>
            <w:r w:rsidRPr="00195F1C">
              <w:rPr>
                <w:b/>
                <w:bCs/>
              </w:rPr>
              <w:t>Provision 2, Co-Proposed Option 1</w:t>
            </w:r>
          </w:p>
        </w:tc>
        <w:tc>
          <w:tcPr>
            <w:tcW w:w="1170" w:type="dxa"/>
            <w:tcBorders>
              <w:top w:val="nil"/>
              <w:left w:val="nil"/>
              <w:bottom w:val="single" w:color="auto" w:sz="4" w:space="0"/>
              <w:right w:val="nil"/>
            </w:tcBorders>
            <w:shd w:val="clear" w:color="auto" w:fill="auto"/>
            <w:noWrap/>
            <w:hideMark/>
          </w:tcPr>
          <w:p w:rsidRPr="00195F1C" w:rsidR="00195F1C" w:rsidP="00195F1C" w:rsidRDefault="00195F1C" w14:paraId="0A2B5B99" w14:textId="77777777">
            <w:pPr>
              <w:widowControl/>
              <w:autoSpaceDE/>
              <w:autoSpaceDN/>
              <w:adjustRightInd/>
              <w:rPr>
                <w:b/>
                <w:bCs/>
              </w:rPr>
            </w:pPr>
            <w:r w:rsidRPr="00195F1C">
              <w:rPr>
                <w:b/>
                <w:bCs/>
              </w:rPr>
              <w:t> </w:t>
            </w:r>
          </w:p>
        </w:tc>
        <w:tc>
          <w:tcPr>
            <w:tcW w:w="877" w:type="dxa"/>
            <w:tcBorders>
              <w:top w:val="nil"/>
              <w:left w:val="nil"/>
              <w:bottom w:val="single" w:color="auto" w:sz="4" w:space="0"/>
              <w:right w:val="nil"/>
            </w:tcBorders>
            <w:shd w:val="clear" w:color="auto" w:fill="auto"/>
            <w:noWrap/>
            <w:hideMark/>
          </w:tcPr>
          <w:p w:rsidRPr="00195F1C" w:rsidR="00195F1C" w:rsidP="00195F1C" w:rsidRDefault="00195F1C" w14:paraId="3C65A0B3" w14:textId="77777777">
            <w:pPr>
              <w:widowControl/>
              <w:autoSpaceDE/>
              <w:autoSpaceDN/>
              <w:adjustRightInd/>
              <w:rPr>
                <w:b/>
                <w:bCs/>
              </w:rPr>
            </w:pPr>
            <w:r w:rsidRPr="00195F1C">
              <w:rPr>
                <w:b/>
                <w:bCs/>
              </w:rPr>
              <w:t> </w:t>
            </w:r>
          </w:p>
        </w:tc>
        <w:tc>
          <w:tcPr>
            <w:tcW w:w="878" w:type="dxa"/>
            <w:tcBorders>
              <w:top w:val="nil"/>
              <w:left w:val="nil"/>
              <w:bottom w:val="single" w:color="auto" w:sz="4" w:space="0"/>
              <w:right w:val="nil"/>
            </w:tcBorders>
            <w:shd w:val="clear" w:color="auto" w:fill="auto"/>
            <w:noWrap/>
            <w:hideMark/>
          </w:tcPr>
          <w:p w:rsidRPr="00195F1C" w:rsidR="00195F1C" w:rsidP="00195F1C" w:rsidRDefault="00195F1C" w14:paraId="21D2BBA3" w14:textId="77777777">
            <w:pPr>
              <w:widowControl/>
              <w:autoSpaceDE/>
              <w:autoSpaceDN/>
              <w:adjustRightInd/>
              <w:rPr>
                <w:b/>
                <w:bCs/>
              </w:rPr>
            </w:pPr>
            <w:r w:rsidRPr="00195F1C">
              <w:rPr>
                <w:b/>
                <w:bCs/>
              </w:rPr>
              <w:t> </w:t>
            </w:r>
          </w:p>
        </w:tc>
        <w:tc>
          <w:tcPr>
            <w:tcW w:w="877" w:type="dxa"/>
            <w:tcBorders>
              <w:top w:val="nil"/>
              <w:left w:val="nil"/>
              <w:bottom w:val="single" w:color="auto" w:sz="4" w:space="0"/>
              <w:right w:val="nil"/>
            </w:tcBorders>
            <w:shd w:val="clear" w:color="auto" w:fill="auto"/>
            <w:noWrap/>
            <w:hideMark/>
          </w:tcPr>
          <w:p w:rsidRPr="00195F1C" w:rsidR="00195F1C" w:rsidP="00195F1C" w:rsidRDefault="00195F1C" w14:paraId="2C751011" w14:textId="77777777">
            <w:pPr>
              <w:widowControl/>
              <w:autoSpaceDE/>
              <w:autoSpaceDN/>
              <w:adjustRightInd/>
              <w:rPr>
                <w:b/>
                <w:bCs/>
              </w:rPr>
            </w:pPr>
            <w:r w:rsidRPr="00195F1C">
              <w:rPr>
                <w:b/>
                <w:bCs/>
              </w:rPr>
              <w:t> </w:t>
            </w:r>
          </w:p>
        </w:tc>
        <w:tc>
          <w:tcPr>
            <w:tcW w:w="878" w:type="dxa"/>
            <w:tcBorders>
              <w:top w:val="nil"/>
              <w:left w:val="nil"/>
              <w:bottom w:val="single" w:color="auto" w:sz="4" w:space="0"/>
              <w:right w:val="single" w:color="auto" w:sz="4" w:space="0"/>
            </w:tcBorders>
            <w:shd w:val="clear" w:color="auto" w:fill="auto"/>
            <w:noWrap/>
            <w:hideMark/>
          </w:tcPr>
          <w:p w:rsidRPr="00195F1C" w:rsidR="00195F1C" w:rsidP="00195F1C" w:rsidRDefault="00195F1C" w14:paraId="21F62A54" w14:textId="77777777">
            <w:pPr>
              <w:widowControl/>
              <w:autoSpaceDE/>
              <w:autoSpaceDN/>
              <w:adjustRightInd/>
              <w:rPr>
                <w:b/>
                <w:bCs/>
              </w:rPr>
            </w:pPr>
            <w:r w:rsidRPr="00195F1C">
              <w:rPr>
                <w:b/>
                <w:bCs/>
              </w:rPr>
              <w:t> </w:t>
            </w:r>
          </w:p>
        </w:tc>
      </w:tr>
      <w:tr w:rsidRPr="00195F1C" w:rsidR="00195F1C" w:rsidTr="00195F1C" w14:paraId="44B7A70D" w14:textId="77777777">
        <w:trPr>
          <w:trHeight w:val="255"/>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195F1C" w:rsidR="00195F1C" w:rsidP="00195F1C" w:rsidRDefault="00195F1C" w14:paraId="74196311" w14:textId="77777777">
            <w:pPr>
              <w:widowControl/>
              <w:autoSpaceDE/>
              <w:autoSpaceDN/>
              <w:adjustRightInd/>
              <w:ind w:firstLine="200" w:firstLineChars="100"/>
            </w:pPr>
            <w:r w:rsidRPr="00195F1C">
              <w:t>Final cover system demonstration</w:t>
            </w:r>
          </w:p>
        </w:tc>
        <w:tc>
          <w:tcPr>
            <w:tcW w:w="1170"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0CFA8A20" w14:textId="77777777">
            <w:pPr>
              <w:widowControl/>
              <w:autoSpaceDE/>
              <w:autoSpaceDN/>
              <w:adjustRightInd/>
              <w:jc w:val="right"/>
              <w:rPr>
                <w:color w:val="000000"/>
              </w:rPr>
            </w:pPr>
            <w:r w:rsidRPr="00195F1C">
              <w:rPr>
                <w:color w:val="000000"/>
              </w:rPr>
              <w:t>70</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0291A65A" w14:textId="77777777">
            <w:pPr>
              <w:widowControl/>
              <w:autoSpaceDE/>
              <w:autoSpaceDN/>
              <w:adjustRightInd/>
              <w:jc w:val="right"/>
              <w:rPr>
                <w:color w:val="000000"/>
              </w:rPr>
            </w:pPr>
            <w:r w:rsidRPr="00195F1C">
              <w:rPr>
                <w:color w:val="000000"/>
              </w:rPr>
              <w:t>0.00</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28A76B11" w14:textId="77777777">
            <w:pPr>
              <w:widowControl/>
              <w:autoSpaceDE/>
              <w:autoSpaceDN/>
              <w:adjustRightInd/>
              <w:jc w:val="right"/>
              <w:rPr>
                <w:color w:val="000000"/>
              </w:rPr>
            </w:pPr>
            <w:r w:rsidRPr="00195F1C">
              <w:rPr>
                <w:color w:val="000000"/>
              </w:rPr>
              <w:t>0.00</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39C330A3" w14:textId="77777777">
            <w:pPr>
              <w:widowControl/>
              <w:autoSpaceDE/>
              <w:autoSpaceDN/>
              <w:adjustRightInd/>
              <w:jc w:val="right"/>
              <w:rPr>
                <w:color w:val="000000"/>
              </w:rPr>
            </w:pPr>
            <w:r w:rsidRPr="00195F1C">
              <w:rPr>
                <w:color w:val="000000"/>
              </w:rPr>
              <w:t>2.00</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102DB64F" w14:textId="77777777">
            <w:pPr>
              <w:widowControl/>
              <w:autoSpaceDE/>
              <w:autoSpaceDN/>
              <w:adjustRightInd/>
              <w:jc w:val="right"/>
              <w:rPr>
                <w:color w:val="000000"/>
              </w:rPr>
            </w:pPr>
            <w:r w:rsidRPr="00195F1C">
              <w:rPr>
                <w:color w:val="000000"/>
              </w:rPr>
              <w:t>0.25</w:t>
            </w:r>
          </w:p>
        </w:tc>
      </w:tr>
      <w:tr w:rsidRPr="00195F1C" w:rsidR="00195F1C" w:rsidTr="00195F1C" w14:paraId="0F7BBA41" w14:textId="77777777">
        <w:trPr>
          <w:trHeight w:val="255"/>
        </w:trPr>
        <w:tc>
          <w:tcPr>
            <w:tcW w:w="4225" w:type="dxa"/>
            <w:tcBorders>
              <w:top w:val="nil"/>
              <w:left w:val="single" w:color="auto" w:sz="4" w:space="0"/>
              <w:bottom w:val="single" w:color="auto" w:sz="4" w:space="0"/>
              <w:right w:val="single" w:color="auto" w:sz="4" w:space="0"/>
            </w:tcBorders>
            <w:shd w:val="clear" w:color="auto" w:fill="auto"/>
            <w:noWrap/>
            <w:vAlign w:val="bottom"/>
            <w:hideMark/>
          </w:tcPr>
          <w:p w:rsidRPr="00195F1C" w:rsidR="00195F1C" w:rsidP="00195F1C" w:rsidRDefault="00195F1C" w14:paraId="549079F5" w14:textId="77777777">
            <w:pPr>
              <w:widowControl/>
              <w:autoSpaceDE/>
              <w:autoSpaceDN/>
              <w:adjustRightInd/>
              <w:ind w:firstLine="200" w:firstLineChars="100"/>
              <w:rPr>
                <w:color w:val="000000"/>
              </w:rPr>
            </w:pPr>
            <w:r w:rsidRPr="00195F1C">
              <w:rPr>
                <w:color w:val="000000"/>
              </w:rPr>
              <w:t>Closure plan revision</w:t>
            </w:r>
          </w:p>
        </w:tc>
        <w:tc>
          <w:tcPr>
            <w:tcW w:w="1170"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45A39CD9" w14:textId="77777777">
            <w:pPr>
              <w:widowControl/>
              <w:autoSpaceDE/>
              <w:autoSpaceDN/>
              <w:adjustRightInd/>
              <w:jc w:val="right"/>
              <w:rPr>
                <w:color w:val="000000"/>
              </w:rPr>
            </w:pPr>
            <w:r w:rsidRPr="00195F1C">
              <w:rPr>
                <w:color w:val="000000"/>
              </w:rPr>
              <w:t>70</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30C4F970" w14:textId="77777777">
            <w:pPr>
              <w:widowControl/>
              <w:autoSpaceDE/>
              <w:autoSpaceDN/>
              <w:adjustRightInd/>
              <w:jc w:val="right"/>
              <w:rPr>
                <w:color w:val="000000"/>
              </w:rPr>
            </w:pPr>
            <w:r w:rsidRPr="00195F1C">
              <w:rPr>
                <w:color w:val="000000"/>
              </w:rPr>
              <w:t>8.00</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0FA217E8" w14:textId="77777777">
            <w:pPr>
              <w:widowControl/>
              <w:autoSpaceDE/>
              <w:autoSpaceDN/>
              <w:adjustRightInd/>
              <w:jc w:val="right"/>
              <w:rPr>
                <w:color w:val="000000"/>
              </w:rPr>
            </w:pPr>
            <w:r w:rsidRPr="00195F1C">
              <w:rPr>
                <w:color w:val="000000"/>
              </w:rPr>
              <w:t>18.00</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587BC711" w14:textId="77777777">
            <w:pPr>
              <w:widowControl/>
              <w:autoSpaceDE/>
              <w:autoSpaceDN/>
              <w:adjustRightInd/>
              <w:jc w:val="right"/>
              <w:rPr>
                <w:color w:val="000000"/>
              </w:rPr>
            </w:pPr>
            <w:r w:rsidRPr="00195F1C">
              <w:rPr>
                <w:color w:val="000000"/>
              </w:rPr>
              <w:t>96.00</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1F90C253" w14:textId="77777777">
            <w:pPr>
              <w:widowControl/>
              <w:autoSpaceDE/>
              <w:autoSpaceDN/>
              <w:adjustRightInd/>
              <w:jc w:val="right"/>
              <w:rPr>
                <w:color w:val="000000"/>
              </w:rPr>
            </w:pPr>
            <w:r w:rsidRPr="00195F1C">
              <w:rPr>
                <w:color w:val="000000"/>
              </w:rPr>
              <w:t>15.60</w:t>
            </w:r>
          </w:p>
        </w:tc>
      </w:tr>
      <w:tr w:rsidRPr="00195F1C" w:rsidR="00195F1C" w:rsidTr="00195F1C" w14:paraId="5F9CDEBD" w14:textId="77777777">
        <w:trPr>
          <w:trHeight w:val="255"/>
        </w:trPr>
        <w:tc>
          <w:tcPr>
            <w:tcW w:w="4225" w:type="dxa"/>
            <w:tcBorders>
              <w:top w:val="nil"/>
              <w:left w:val="single" w:color="auto" w:sz="4" w:space="0"/>
              <w:bottom w:val="single" w:color="auto" w:sz="4" w:space="0"/>
              <w:right w:val="nil"/>
            </w:tcBorders>
            <w:shd w:val="clear" w:color="auto" w:fill="auto"/>
            <w:noWrap/>
            <w:hideMark/>
          </w:tcPr>
          <w:p w:rsidRPr="00195F1C" w:rsidR="00195F1C" w:rsidP="00195F1C" w:rsidRDefault="00195F1C" w14:paraId="18A509C3" w14:textId="77777777">
            <w:pPr>
              <w:widowControl/>
              <w:autoSpaceDE/>
              <w:autoSpaceDN/>
              <w:adjustRightInd/>
              <w:rPr>
                <w:b/>
                <w:bCs/>
              </w:rPr>
            </w:pPr>
            <w:r w:rsidRPr="00195F1C">
              <w:rPr>
                <w:b/>
                <w:bCs/>
              </w:rPr>
              <w:t>Provision 2, Co-Proposed Option 2</w:t>
            </w:r>
          </w:p>
        </w:tc>
        <w:tc>
          <w:tcPr>
            <w:tcW w:w="1170" w:type="dxa"/>
            <w:tcBorders>
              <w:top w:val="nil"/>
              <w:left w:val="nil"/>
              <w:bottom w:val="single" w:color="auto" w:sz="4" w:space="0"/>
              <w:right w:val="nil"/>
            </w:tcBorders>
            <w:shd w:val="clear" w:color="auto" w:fill="auto"/>
            <w:noWrap/>
            <w:hideMark/>
          </w:tcPr>
          <w:p w:rsidRPr="00195F1C" w:rsidR="00195F1C" w:rsidP="00195F1C" w:rsidRDefault="00195F1C" w14:paraId="0E742F85" w14:textId="77777777">
            <w:pPr>
              <w:widowControl/>
              <w:autoSpaceDE/>
              <w:autoSpaceDN/>
              <w:adjustRightInd/>
              <w:rPr>
                <w:b/>
                <w:bCs/>
              </w:rPr>
            </w:pPr>
            <w:r w:rsidRPr="00195F1C">
              <w:rPr>
                <w:b/>
                <w:bCs/>
              </w:rPr>
              <w:t> </w:t>
            </w:r>
          </w:p>
        </w:tc>
        <w:tc>
          <w:tcPr>
            <w:tcW w:w="877" w:type="dxa"/>
            <w:tcBorders>
              <w:top w:val="nil"/>
              <w:left w:val="nil"/>
              <w:bottom w:val="single" w:color="auto" w:sz="4" w:space="0"/>
              <w:right w:val="nil"/>
            </w:tcBorders>
            <w:shd w:val="clear" w:color="auto" w:fill="auto"/>
            <w:noWrap/>
            <w:hideMark/>
          </w:tcPr>
          <w:p w:rsidRPr="00195F1C" w:rsidR="00195F1C" w:rsidP="00195F1C" w:rsidRDefault="00195F1C" w14:paraId="1A4FC534" w14:textId="77777777">
            <w:pPr>
              <w:widowControl/>
              <w:autoSpaceDE/>
              <w:autoSpaceDN/>
              <w:adjustRightInd/>
              <w:rPr>
                <w:b/>
                <w:bCs/>
              </w:rPr>
            </w:pPr>
            <w:r w:rsidRPr="00195F1C">
              <w:rPr>
                <w:b/>
                <w:bCs/>
              </w:rPr>
              <w:t> </w:t>
            </w:r>
          </w:p>
        </w:tc>
        <w:tc>
          <w:tcPr>
            <w:tcW w:w="878" w:type="dxa"/>
            <w:tcBorders>
              <w:top w:val="nil"/>
              <w:left w:val="nil"/>
              <w:bottom w:val="single" w:color="auto" w:sz="4" w:space="0"/>
              <w:right w:val="nil"/>
            </w:tcBorders>
            <w:shd w:val="clear" w:color="auto" w:fill="auto"/>
            <w:noWrap/>
            <w:hideMark/>
          </w:tcPr>
          <w:p w:rsidRPr="00195F1C" w:rsidR="00195F1C" w:rsidP="00195F1C" w:rsidRDefault="00195F1C" w14:paraId="014D251A" w14:textId="77777777">
            <w:pPr>
              <w:widowControl/>
              <w:autoSpaceDE/>
              <w:autoSpaceDN/>
              <w:adjustRightInd/>
              <w:rPr>
                <w:b/>
                <w:bCs/>
              </w:rPr>
            </w:pPr>
            <w:r w:rsidRPr="00195F1C">
              <w:rPr>
                <w:b/>
                <w:bCs/>
              </w:rPr>
              <w:t> </w:t>
            </w:r>
          </w:p>
        </w:tc>
        <w:tc>
          <w:tcPr>
            <w:tcW w:w="877" w:type="dxa"/>
            <w:tcBorders>
              <w:top w:val="nil"/>
              <w:left w:val="nil"/>
              <w:bottom w:val="single" w:color="auto" w:sz="4" w:space="0"/>
              <w:right w:val="nil"/>
            </w:tcBorders>
            <w:shd w:val="clear" w:color="auto" w:fill="auto"/>
            <w:noWrap/>
            <w:hideMark/>
          </w:tcPr>
          <w:p w:rsidRPr="00195F1C" w:rsidR="00195F1C" w:rsidP="00195F1C" w:rsidRDefault="00195F1C" w14:paraId="0794F552" w14:textId="77777777">
            <w:pPr>
              <w:widowControl/>
              <w:autoSpaceDE/>
              <w:autoSpaceDN/>
              <w:adjustRightInd/>
              <w:rPr>
                <w:b/>
                <w:bCs/>
              </w:rPr>
            </w:pPr>
            <w:r w:rsidRPr="00195F1C">
              <w:rPr>
                <w:b/>
                <w:bCs/>
              </w:rPr>
              <w:t> </w:t>
            </w:r>
          </w:p>
        </w:tc>
        <w:tc>
          <w:tcPr>
            <w:tcW w:w="878" w:type="dxa"/>
            <w:tcBorders>
              <w:top w:val="nil"/>
              <w:left w:val="nil"/>
              <w:bottom w:val="single" w:color="auto" w:sz="4" w:space="0"/>
              <w:right w:val="single" w:color="auto" w:sz="4" w:space="0"/>
            </w:tcBorders>
            <w:shd w:val="clear" w:color="auto" w:fill="auto"/>
            <w:noWrap/>
            <w:hideMark/>
          </w:tcPr>
          <w:p w:rsidRPr="00195F1C" w:rsidR="00195F1C" w:rsidP="00195F1C" w:rsidRDefault="00195F1C" w14:paraId="7893F7F8" w14:textId="77777777">
            <w:pPr>
              <w:widowControl/>
              <w:autoSpaceDE/>
              <w:autoSpaceDN/>
              <w:adjustRightInd/>
              <w:rPr>
                <w:b/>
                <w:bCs/>
              </w:rPr>
            </w:pPr>
            <w:r w:rsidRPr="00195F1C">
              <w:rPr>
                <w:b/>
                <w:bCs/>
              </w:rPr>
              <w:t> </w:t>
            </w:r>
          </w:p>
        </w:tc>
      </w:tr>
      <w:tr w:rsidRPr="00195F1C" w:rsidR="00195F1C" w:rsidTr="00195F1C" w14:paraId="444035F2" w14:textId="77777777">
        <w:trPr>
          <w:trHeight w:val="255"/>
        </w:trPr>
        <w:tc>
          <w:tcPr>
            <w:tcW w:w="4225" w:type="dxa"/>
            <w:tcBorders>
              <w:top w:val="nil"/>
              <w:left w:val="single" w:color="auto" w:sz="4" w:space="0"/>
              <w:bottom w:val="single" w:color="auto" w:sz="4" w:space="0"/>
              <w:right w:val="single" w:color="auto" w:sz="4" w:space="0"/>
            </w:tcBorders>
            <w:shd w:val="clear" w:color="auto" w:fill="auto"/>
            <w:noWrap/>
            <w:vAlign w:val="bottom"/>
            <w:hideMark/>
          </w:tcPr>
          <w:p w:rsidRPr="00195F1C" w:rsidR="00195F1C" w:rsidP="00195F1C" w:rsidRDefault="00195F1C" w14:paraId="2019E1A3" w14:textId="77777777">
            <w:pPr>
              <w:widowControl/>
              <w:autoSpaceDE/>
              <w:autoSpaceDN/>
              <w:adjustRightInd/>
              <w:ind w:firstLine="200" w:firstLineChars="100"/>
              <w:rPr>
                <w:color w:val="000000"/>
              </w:rPr>
            </w:pPr>
            <w:r w:rsidRPr="00195F1C">
              <w:rPr>
                <w:color w:val="000000"/>
              </w:rPr>
              <w:t>Closure plan revision</w:t>
            </w:r>
          </w:p>
        </w:tc>
        <w:tc>
          <w:tcPr>
            <w:tcW w:w="1170"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1BF1F00D" w14:textId="77777777">
            <w:pPr>
              <w:widowControl/>
              <w:autoSpaceDE/>
              <w:autoSpaceDN/>
              <w:adjustRightInd/>
              <w:jc w:val="right"/>
              <w:rPr>
                <w:color w:val="000000"/>
              </w:rPr>
            </w:pPr>
            <w:r w:rsidRPr="00195F1C">
              <w:rPr>
                <w:color w:val="000000"/>
              </w:rPr>
              <w:t>92</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2B92E14A" w14:textId="77777777">
            <w:pPr>
              <w:widowControl/>
              <w:autoSpaceDE/>
              <w:autoSpaceDN/>
              <w:adjustRightInd/>
              <w:jc w:val="right"/>
              <w:rPr>
                <w:color w:val="000000"/>
              </w:rPr>
            </w:pPr>
            <w:r w:rsidRPr="00195F1C">
              <w:rPr>
                <w:color w:val="000000"/>
              </w:rPr>
              <w:t>8.00</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3CD9A10F" w14:textId="77777777">
            <w:pPr>
              <w:widowControl/>
              <w:autoSpaceDE/>
              <w:autoSpaceDN/>
              <w:adjustRightInd/>
              <w:jc w:val="right"/>
              <w:rPr>
                <w:color w:val="000000"/>
              </w:rPr>
            </w:pPr>
            <w:r w:rsidRPr="00195F1C">
              <w:rPr>
                <w:color w:val="000000"/>
              </w:rPr>
              <w:t>18.00</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040499BD" w14:textId="77777777">
            <w:pPr>
              <w:widowControl/>
              <w:autoSpaceDE/>
              <w:autoSpaceDN/>
              <w:adjustRightInd/>
              <w:jc w:val="right"/>
              <w:rPr>
                <w:color w:val="000000"/>
              </w:rPr>
            </w:pPr>
            <w:r w:rsidRPr="00195F1C">
              <w:rPr>
                <w:color w:val="000000"/>
              </w:rPr>
              <w:t>96.00</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3F8AA09B" w14:textId="77777777">
            <w:pPr>
              <w:widowControl/>
              <w:autoSpaceDE/>
              <w:autoSpaceDN/>
              <w:adjustRightInd/>
              <w:jc w:val="right"/>
              <w:rPr>
                <w:color w:val="000000"/>
              </w:rPr>
            </w:pPr>
            <w:r w:rsidRPr="00195F1C">
              <w:rPr>
                <w:color w:val="000000"/>
              </w:rPr>
              <w:t>15.60</w:t>
            </w:r>
          </w:p>
        </w:tc>
      </w:tr>
      <w:tr w:rsidRPr="00195F1C" w:rsidR="00195F1C" w:rsidTr="00195F1C" w14:paraId="7C681BEB" w14:textId="77777777">
        <w:trPr>
          <w:trHeight w:val="255"/>
        </w:trPr>
        <w:tc>
          <w:tcPr>
            <w:tcW w:w="4225" w:type="dxa"/>
            <w:tcBorders>
              <w:top w:val="nil"/>
              <w:left w:val="single" w:color="auto" w:sz="4" w:space="0"/>
              <w:bottom w:val="single" w:color="auto" w:sz="4" w:space="0"/>
              <w:right w:val="nil"/>
            </w:tcBorders>
            <w:shd w:val="clear" w:color="auto" w:fill="auto"/>
            <w:noWrap/>
            <w:hideMark/>
          </w:tcPr>
          <w:p w:rsidRPr="00195F1C" w:rsidR="00195F1C" w:rsidP="00195F1C" w:rsidRDefault="00195F1C" w14:paraId="6E62645F" w14:textId="77777777">
            <w:pPr>
              <w:widowControl/>
              <w:autoSpaceDE/>
              <w:autoSpaceDN/>
              <w:adjustRightInd/>
              <w:rPr>
                <w:b/>
                <w:bCs/>
              </w:rPr>
            </w:pPr>
            <w:r w:rsidRPr="00195F1C">
              <w:rPr>
                <w:b/>
                <w:bCs/>
              </w:rPr>
              <w:t>Provision 3</w:t>
            </w:r>
          </w:p>
        </w:tc>
        <w:tc>
          <w:tcPr>
            <w:tcW w:w="1170" w:type="dxa"/>
            <w:tcBorders>
              <w:top w:val="nil"/>
              <w:left w:val="nil"/>
              <w:bottom w:val="single" w:color="auto" w:sz="4" w:space="0"/>
              <w:right w:val="nil"/>
            </w:tcBorders>
            <w:shd w:val="clear" w:color="auto" w:fill="auto"/>
            <w:noWrap/>
            <w:hideMark/>
          </w:tcPr>
          <w:p w:rsidRPr="00195F1C" w:rsidR="00195F1C" w:rsidP="00195F1C" w:rsidRDefault="00195F1C" w14:paraId="4FB17A16" w14:textId="77777777">
            <w:pPr>
              <w:widowControl/>
              <w:autoSpaceDE/>
              <w:autoSpaceDN/>
              <w:adjustRightInd/>
              <w:rPr>
                <w:b/>
                <w:bCs/>
              </w:rPr>
            </w:pPr>
            <w:r w:rsidRPr="00195F1C">
              <w:rPr>
                <w:b/>
                <w:bCs/>
              </w:rPr>
              <w:t> </w:t>
            </w:r>
          </w:p>
        </w:tc>
        <w:tc>
          <w:tcPr>
            <w:tcW w:w="877" w:type="dxa"/>
            <w:tcBorders>
              <w:top w:val="nil"/>
              <w:left w:val="nil"/>
              <w:bottom w:val="single" w:color="auto" w:sz="4" w:space="0"/>
              <w:right w:val="nil"/>
            </w:tcBorders>
            <w:shd w:val="clear" w:color="auto" w:fill="auto"/>
            <w:noWrap/>
            <w:hideMark/>
          </w:tcPr>
          <w:p w:rsidRPr="00195F1C" w:rsidR="00195F1C" w:rsidP="00195F1C" w:rsidRDefault="00195F1C" w14:paraId="66A57548" w14:textId="77777777">
            <w:pPr>
              <w:widowControl/>
              <w:autoSpaceDE/>
              <w:autoSpaceDN/>
              <w:adjustRightInd/>
              <w:rPr>
                <w:b/>
                <w:bCs/>
              </w:rPr>
            </w:pPr>
            <w:r w:rsidRPr="00195F1C">
              <w:rPr>
                <w:b/>
                <w:bCs/>
              </w:rPr>
              <w:t> </w:t>
            </w:r>
          </w:p>
        </w:tc>
        <w:tc>
          <w:tcPr>
            <w:tcW w:w="878" w:type="dxa"/>
            <w:tcBorders>
              <w:top w:val="nil"/>
              <w:left w:val="nil"/>
              <w:bottom w:val="single" w:color="auto" w:sz="4" w:space="0"/>
              <w:right w:val="nil"/>
            </w:tcBorders>
            <w:shd w:val="clear" w:color="auto" w:fill="auto"/>
            <w:noWrap/>
            <w:hideMark/>
          </w:tcPr>
          <w:p w:rsidRPr="00195F1C" w:rsidR="00195F1C" w:rsidP="00195F1C" w:rsidRDefault="00195F1C" w14:paraId="74913C72" w14:textId="77777777">
            <w:pPr>
              <w:widowControl/>
              <w:autoSpaceDE/>
              <w:autoSpaceDN/>
              <w:adjustRightInd/>
              <w:rPr>
                <w:b/>
                <w:bCs/>
              </w:rPr>
            </w:pPr>
            <w:r w:rsidRPr="00195F1C">
              <w:rPr>
                <w:b/>
                <w:bCs/>
              </w:rPr>
              <w:t> </w:t>
            </w:r>
          </w:p>
        </w:tc>
        <w:tc>
          <w:tcPr>
            <w:tcW w:w="877" w:type="dxa"/>
            <w:tcBorders>
              <w:top w:val="nil"/>
              <w:left w:val="nil"/>
              <w:bottom w:val="single" w:color="auto" w:sz="4" w:space="0"/>
              <w:right w:val="nil"/>
            </w:tcBorders>
            <w:shd w:val="clear" w:color="auto" w:fill="auto"/>
            <w:noWrap/>
            <w:hideMark/>
          </w:tcPr>
          <w:p w:rsidRPr="00195F1C" w:rsidR="00195F1C" w:rsidP="00195F1C" w:rsidRDefault="00195F1C" w14:paraId="02C8D3D5" w14:textId="77777777">
            <w:pPr>
              <w:widowControl/>
              <w:autoSpaceDE/>
              <w:autoSpaceDN/>
              <w:adjustRightInd/>
              <w:rPr>
                <w:b/>
                <w:bCs/>
              </w:rPr>
            </w:pPr>
            <w:r w:rsidRPr="00195F1C">
              <w:rPr>
                <w:b/>
                <w:bCs/>
              </w:rPr>
              <w:t> </w:t>
            </w:r>
          </w:p>
        </w:tc>
        <w:tc>
          <w:tcPr>
            <w:tcW w:w="878" w:type="dxa"/>
            <w:tcBorders>
              <w:top w:val="nil"/>
              <w:left w:val="nil"/>
              <w:bottom w:val="single" w:color="auto" w:sz="4" w:space="0"/>
              <w:right w:val="single" w:color="auto" w:sz="4" w:space="0"/>
            </w:tcBorders>
            <w:shd w:val="clear" w:color="auto" w:fill="auto"/>
            <w:noWrap/>
            <w:hideMark/>
          </w:tcPr>
          <w:p w:rsidRPr="00195F1C" w:rsidR="00195F1C" w:rsidP="00195F1C" w:rsidRDefault="00195F1C" w14:paraId="6D7353F0" w14:textId="77777777">
            <w:pPr>
              <w:widowControl/>
              <w:autoSpaceDE/>
              <w:autoSpaceDN/>
              <w:adjustRightInd/>
              <w:rPr>
                <w:b/>
                <w:bCs/>
              </w:rPr>
            </w:pPr>
            <w:r w:rsidRPr="00195F1C">
              <w:rPr>
                <w:b/>
                <w:bCs/>
              </w:rPr>
              <w:t> </w:t>
            </w:r>
          </w:p>
        </w:tc>
      </w:tr>
      <w:tr w:rsidRPr="00195F1C" w:rsidR="00195F1C" w:rsidTr="00195F1C" w14:paraId="16396F5F" w14:textId="77777777">
        <w:trPr>
          <w:trHeight w:val="255"/>
        </w:trPr>
        <w:tc>
          <w:tcPr>
            <w:tcW w:w="4225" w:type="dxa"/>
            <w:tcBorders>
              <w:top w:val="nil"/>
              <w:left w:val="single" w:color="auto" w:sz="4" w:space="0"/>
              <w:bottom w:val="single" w:color="auto" w:sz="4" w:space="0"/>
              <w:right w:val="single" w:color="auto" w:sz="4" w:space="0"/>
            </w:tcBorders>
            <w:shd w:val="clear" w:color="auto" w:fill="auto"/>
            <w:noWrap/>
            <w:vAlign w:val="bottom"/>
            <w:hideMark/>
          </w:tcPr>
          <w:p w:rsidRPr="00195F1C" w:rsidR="00195F1C" w:rsidP="00195F1C" w:rsidRDefault="00195F1C" w14:paraId="4103EF59" w14:textId="77777777">
            <w:pPr>
              <w:widowControl/>
              <w:autoSpaceDE/>
              <w:autoSpaceDN/>
              <w:adjustRightInd/>
              <w:ind w:firstLine="200" w:firstLineChars="100"/>
              <w:rPr>
                <w:color w:val="000000"/>
              </w:rPr>
            </w:pPr>
            <w:r w:rsidRPr="00195F1C">
              <w:rPr>
                <w:color w:val="000000"/>
              </w:rPr>
              <w:t>Closure plan revision</w:t>
            </w:r>
          </w:p>
        </w:tc>
        <w:tc>
          <w:tcPr>
            <w:tcW w:w="1170"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4F01EF3D" w14:textId="77777777">
            <w:pPr>
              <w:widowControl/>
              <w:autoSpaceDE/>
              <w:autoSpaceDN/>
              <w:adjustRightInd/>
              <w:jc w:val="right"/>
              <w:rPr>
                <w:color w:val="000000"/>
              </w:rPr>
            </w:pPr>
            <w:r w:rsidRPr="00195F1C">
              <w:rPr>
                <w:color w:val="000000"/>
              </w:rPr>
              <w:t>21</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1843E30F" w14:textId="77777777">
            <w:pPr>
              <w:widowControl/>
              <w:autoSpaceDE/>
              <w:autoSpaceDN/>
              <w:adjustRightInd/>
              <w:jc w:val="right"/>
              <w:rPr>
                <w:color w:val="000000"/>
              </w:rPr>
            </w:pPr>
            <w:r w:rsidRPr="00195F1C">
              <w:rPr>
                <w:color w:val="000000"/>
              </w:rPr>
              <w:t>8.00</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7F6A7F80" w14:textId="77777777">
            <w:pPr>
              <w:widowControl/>
              <w:autoSpaceDE/>
              <w:autoSpaceDN/>
              <w:adjustRightInd/>
              <w:jc w:val="right"/>
              <w:rPr>
                <w:color w:val="000000"/>
              </w:rPr>
            </w:pPr>
            <w:r w:rsidRPr="00195F1C">
              <w:rPr>
                <w:color w:val="000000"/>
              </w:rPr>
              <w:t>18.00</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33AA5586" w14:textId="77777777">
            <w:pPr>
              <w:widowControl/>
              <w:autoSpaceDE/>
              <w:autoSpaceDN/>
              <w:adjustRightInd/>
              <w:jc w:val="right"/>
              <w:rPr>
                <w:color w:val="000000"/>
              </w:rPr>
            </w:pPr>
            <w:r w:rsidRPr="00195F1C">
              <w:rPr>
                <w:color w:val="000000"/>
              </w:rPr>
              <w:t>96.00</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289FD19E" w14:textId="77777777">
            <w:pPr>
              <w:widowControl/>
              <w:autoSpaceDE/>
              <w:autoSpaceDN/>
              <w:adjustRightInd/>
              <w:jc w:val="right"/>
              <w:rPr>
                <w:color w:val="000000"/>
              </w:rPr>
            </w:pPr>
            <w:r w:rsidRPr="00195F1C">
              <w:rPr>
                <w:color w:val="000000"/>
              </w:rPr>
              <w:t>15.60</w:t>
            </w:r>
          </w:p>
        </w:tc>
      </w:tr>
      <w:tr w:rsidRPr="00195F1C" w:rsidR="00195F1C" w:rsidTr="00195F1C" w14:paraId="18977531" w14:textId="77777777">
        <w:trPr>
          <w:trHeight w:val="255"/>
        </w:trPr>
        <w:tc>
          <w:tcPr>
            <w:tcW w:w="4225" w:type="dxa"/>
            <w:tcBorders>
              <w:top w:val="nil"/>
              <w:left w:val="single" w:color="auto" w:sz="4" w:space="0"/>
              <w:bottom w:val="single" w:color="auto" w:sz="4" w:space="0"/>
              <w:right w:val="single" w:color="auto" w:sz="4" w:space="0"/>
            </w:tcBorders>
            <w:shd w:val="clear" w:color="auto" w:fill="auto"/>
            <w:noWrap/>
            <w:vAlign w:val="bottom"/>
            <w:hideMark/>
          </w:tcPr>
          <w:p w:rsidRPr="00195F1C" w:rsidR="00195F1C" w:rsidP="00195F1C" w:rsidRDefault="00195F1C" w14:paraId="3472423D" w14:textId="77777777">
            <w:pPr>
              <w:widowControl/>
              <w:autoSpaceDE/>
              <w:autoSpaceDN/>
              <w:adjustRightInd/>
              <w:ind w:firstLine="200" w:firstLineChars="100"/>
              <w:rPr>
                <w:color w:val="000000"/>
              </w:rPr>
            </w:pPr>
            <w:r w:rsidRPr="00195F1C">
              <w:rPr>
                <w:color w:val="000000"/>
              </w:rPr>
              <w:t>Post-closure plan revision</w:t>
            </w:r>
          </w:p>
        </w:tc>
        <w:tc>
          <w:tcPr>
            <w:tcW w:w="1170"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1E63F6E1" w14:textId="77777777">
            <w:pPr>
              <w:widowControl/>
              <w:autoSpaceDE/>
              <w:autoSpaceDN/>
              <w:adjustRightInd/>
              <w:jc w:val="right"/>
              <w:rPr>
                <w:color w:val="000000"/>
              </w:rPr>
            </w:pPr>
            <w:r w:rsidRPr="00195F1C">
              <w:rPr>
                <w:color w:val="000000"/>
              </w:rPr>
              <w:t>21</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7C02CB9C" w14:textId="77777777">
            <w:pPr>
              <w:widowControl/>
              <w:autoSpaceDE/>
              <w:autoSpaceDN/>
              <w:adjustRightInd/>
              <w:jc w:val="right"/>
              <w:rPr>
                <w:color w:val="000000"/>
              </w:rPr>
            </w:pPr>
            <w:r w:rsidRPr="00195F1C">
              <w:rPr>
                <w:color w:val="000000"/>
              </w:rPr>
              <w:t>8.00</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124A1084" w14:textId="77777777">
            <w:pPr>
              <w:widowControl/>
              <w:autoSpaceDE/>
              <w:autoSpaceDN/>
              <w:adjustRightInd/>
              <w:jc w:val="right"/>
              <w:rPr>
                <w:color w:val="000000"/>
              </w:rPr>
            </w:pPr>
            <w:r w:rsidRPr="00195F1C">
              <w:rPr>
                <w:color w:val="000000"/>
              </w:rPr>
              <w:t>18.00</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3E6860B5" w14:textId="77777777">
            <w:pPr>
              <w:widowControl/>
              <w:autoSpaceDE/>
              <w:autoSpaceDN/>
              <w:adjustRightInd/>
              <w:jc w:val="right"/>
              <w:rPr>
                <w:color w:val="000000"/>
              </w:rPr>
            </w:pPr>
            <w:r w:rsidRPr="00195F1C">
              <w:rPr>
                <w:color w:val="000000"/>
              </w:rPr>
              <w:t>96.00</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4552E7E7" w14:textId="77777777">
            <w:pPr>
              <w:widowControl/>
              <w:autoSpaceDE/>
              <w:autoSpaceDN/>
              <w:adjustRightInd/>
              <w:jc w:val="right"/>
              <w:rPr>
                <w:color w:val="000000"/>
              </w:rPr>
            </w:pPr>
            <w:r w:rsidRPr="00195F1C">
              <w:rPr>
                <w:color w:val="000000"/>
              </w:rPr>
              <w:t>15.60</w:t>
            </w:r>
          </w:p>
        </w:tc>
      </w:tr>
      <w:tr w:rsidRPr="00195F1C" w:rsidR="00195F1C" w:rsidTr="00195F1C" w14:paraId="29E55068" w14:textId="77777777">
        <w:trPr>
          <w:trHeight w:val="255"/>
        </w:trPr>
        <w:tc>
          <w:tcPr>
            <w:tcW w:w="4225" w:type="dxa"/>
            <w:tcBorders>
              <w:top w:val="nil"/>
              <w:left w:val="single" w:color="auto" w:sz="4" w:space="0"/>
              <w:bottom w:val="single" w:color="auto" w:sz="4" w:space="0"/>
              <w:right w:val="single" w:color="auto" w:sz="4" w:space="0"/>
            </w:tcBorders>
            <w:shd w:val="clear" w:color="auto" w:fill="auto"/>
            <w:noWrap/>
            <w:vAlign w:val="bottom"/>
            <w:hideMark/>
          </w:tcPr>
          <w:p w:rsidRPr="00195F1C" w:rsidR="00195F1C" w:rsidP="00195F1C" w:rsidRDefault="00195F1C" w14:paraId="05779E57" w14:textId="77777777">
            <w:pPr>
              <w:widowControl/>
              <w:autoSpaceDE/>
              <w:autoSpaceDN/>
              <w:adjustRightInd/>
              <w:ind w:firstLine="200" w:firstLineChars="100"/>
              <w:rPr>
                <w:color w:val="000000"/>
              </w:rPr>
            </w:pPr>
            <w:r w:rsidRPr="00195F1C">
              <w:rPr>
                <w:color w:val="000000"/>
              </w:rPr>
              <w:t>Property deed notation</w:t>
            </w:r>
          </w:p>
        </w:tc>
        <w:tc>
          <w:tcPr>
            <w:tcW w:w="1170"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5902124C" w14:textId="77777777">
            <w:pPr>
              <w:widowControl/>
              <w:autoSpaceDE/>
              <w:autoSpaceDN/>
              <w:adjustRightInd/>
              <w:jc w:val="right"/>
              <w:rPr>
                <w:color w:val="000000"/>
              </w:rPr>
            </w:pPr>
            <w:r w:rsidRPr="00195F1C">
              <w:rPr>
                <w:color w:val="000000"/>
              </w:rPr>
              <w:t>21</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3F84CB45" w14:textId="77777777">
            <w:pPr>
              <w:widowControl/>
              <w:autoSpaceDE/>
              <w:autoSpaceDN/>
              <w:adjustRightInd/>
              <w:jc w:val="right"/>
              <w:rPr>
                <w:color w:val="000000"/>
              </w:rPr>
            </w:pPr>
            <w:r w:rsidRPr="00195F1C">
              <w:rPr>
                <w:color w:val="000000"/>
              </w:rPr>
              <w:t>0.00</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6476F1DA" w14:textId="77777777">
            <w:pPr>
              <w:widowControl/>
              <w:autoSpaceDE/>
              <w:autoSpaceDN/>
              <w:adjustRightInd/>
              <w:jc w:val="right"/>
              <w:rPr>
                <w:color w:val="000000"/>
              </w:rPr>
            </w:pPr>
            <w:r w:rsidRPr="00195F1C">
              <w:rPr>
                <w:color w:val="000000"/>
              </w:rPr>
              <w:t>0.00</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42292597" w14:textId="77777777">
            <w:pPr>
              <w:widowControl/>
              <w:autoSpaceDE/>
              <w:autoSpaceDN/>
              <w:adjustRightInd/>
              <w:jc w:val="right"/>
              <w:rPr>
                <w:color w:val="000000"/>
              </w:rPr>
            </w:pPr>
            <w:r w:rsidRPr="00195F1C">
              <w:rPr>
                <w:color w:val="000000"/>
              </w:rPr>
              <w:t>0.00</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3F93F330" w14:textId="77777777">
            <w:pPr>
              <w:widowControl/>
              <w:autoSpaceDE/>
              <w:autoSpaceDN/>
              <w:adjustRightInd/>
              <w:jc w:val="right"/>
              <w:rPr>
                <w:color w:val="000000"/>
              </w:rPr>
            </w:pPr>
            <w:r w:rsidRPr="00195F1C">
              <w:rPr>
                <w:color w:val="000000"/>
              </w:rPr>
              <w:t>0.00</w:t>
            </w:r>
          </w:p>
        </w:tc>
      </w:tr>
      <w:tr w:rsidRPr="00195F1C" w:rsidR="00195F1C" w:rsidTr="00195F1C" w14:paraId="3C1BF327" w14:textId="77777777">
        <w:trPr>
          <w:trHeight w:val="255"/>
        </w:trPr>
        <w:tc>
          <w:tcPr>
            <w:tcW w:w="4225" w:type="dxa"/>
            <w:tcBorders>
              <w:top w:val="nil"/>
              <w:left w:val="single" w:color="auto" w:sz="4" w:space="0"/>
              <w:bottom w:val="single" w:color="auto" w:sz="4" w:space="0"/>
              <w:right w:val="single" w:color="auto" w:sz="4" w:space="0"/>
            </w:tcBorders>
            <w:shd w:val="clear" w:color="auto" w:fill="auto"/>
            <w:noWrap/>
            <w:vAlign w:val="bottom"/>
            <w:hideMark/>
          </w:tcPr>
          <w:p w:rsidRPr="00195F1C" w:rsidR="00195F1C" w:rsidP="00195F1C" w:rsidRDefault="00195F1C" w14:paraId="5D4A62B2" w14:textId="7A0F44A7">
            <w:pPr>
              <w:widowControl/>
              <w:autoSpaceDE/>
              <w:autoSpaceDN/>
              <w:adjustRightInd/>
              <w:ind w:firstLine="200" w:firstLineChars="100"/>
              <w:rPr>
                <w:color w:val="000000"/>
              </w:rPr>
            </w:pPr>
            <w:r w:rsidRPr="00195F1C">
              <w:rPr>
                <w:color w:val="000000"/>
              </w:rPr>
              <w:t>Avoided hazard classification</w:t>
            </w:r>
          </w:p>
        </w:tc>
        <w:tc>
          <w:tcPr>
            <w:tcW w:w="1170"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09B93A5B" w14:textId="729E1554">
            <w:pPr>
              <w:widowControl/>
              <w:autoSpaceDE/>
              <w:autoSpaceDN/>
              <w:adjustRightInd/>
              <w:jc w:val="right"/>
              <w:rPr>
                <w:color w:val="000000"/>
              </w:rPr>
            </w:pPr>
            <w:r>
              <w:rPr>
                <w:color w:val="000000"/>
              </w:rPr>
              <w:t>(</w:t>
            </w:r>
            <w:r w:rsidRPr="00195F1C">
              <w:rPr>
                <w:color w:val="000000"/>
              </w:rPr>
              <w:t>21</w:t>
            </w:r>
            <w:r>
              <w:rPr>
                <w:color w:val="000000"/>
              </w:rPr>
              <w:t>)</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220079EB" w14:textId="77777777">
            <w:pPr>
              <w:widowControl/>
              <w:autoSpaceDE/>
              <w:autoSpaceDN/>
              <w:adjustRightInd/>
              <w:jc w:val="right"/>
              <w:rPr>
                <w:color w:val="000000"/>
              </w:rPr>
            </w:pPr>
            <w:r w:rsidRPr="00195F1C">
              <w:rPr>
                <w:color w:val="000000"/>
              </w:rPr>
              <w:t>0.00</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07520371" w14:textId="77777777">
            <w:pPr>
              <w:widowControl/>
              <w:autoSpaceDE/>
              <w:autoSpaceDN/>
              <w:adjustRightInd/>
              <w:jc w:val="right"/>
              <w:rPr>
                <w:color w:val="000000"/>
              </w:rPr>
            </w:pPr>
            <w:r w:rsidRPr="00195F1C">
              <w:rPr>
                <w:color w:val="000000"/>
              </w:rPr>
              <w:t>0.50</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705ABC12" w14:textId="77777777">
            <w:pPr>
              <w:widowControl/>
              <w:autoSpaceDE/>
              <w:autoSpaceDN/>
              <w:adjustRightInd/>
              <w:jc w:val="right"/>
              <w:rPr>
                <w:color w:val="000000"/>
              </w:rPr>
            </w:pPr>
            <w:r w:rsidRPr="00195F1C">
              <w:rPr>
                <w:color w:val="000000"/>
              </w:rPr>
              <w:t>20.00</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63EDFD51" w14:textId="77777777">
            <w:pPr>
              <w:widowControl/>
              <w:autoSpaceDE/>
              <w:autoSpaceDN/>
              <w:adjustRightInd/>
              <w:jc w:val="right"/>
              <w:rPr>
                <w:color w:val="000000"/>
              </w:rPr>
            </w:pPr>
            <w:r w:rsidRPr="00195F1C">
              <w:rPr>
                <w:color w:val="000000"/>
              </w:rPr>
              <w:t>3.00</w:t>
            </w:r>
          </w:p>
        </w:tc>
      </w:tr>
      <w:tr w:rsidRPr="00195F1C" w:rsidR="00195F1C" w:rsidTr="00195F1C" w14:paraId="4717A5CC" w14:textId="77777777">
        <w:trPr>
          <w:trHeight w:val="255"/>
        </w:trPr>
        <w:tc>
          <w:tcPr>
            <w:tcW w:w="4225" w:type="dxa"/>
            <w:tcBorders>
              <w:top w:val="nil"/>
              <w:left w:val="single" w:color="auto" w:sz="4" w:space="0"/>
              <w:bottom w:val="single" w:color="auto" w:sz="4" w:space="0"/>
              <w:right w:val="single" w:color="auto" w:sz="4" w:space="0"/>
            </w:tcBorders>
            <w:shd w:val="clear" w:color="auto" w:fill="auto"/>
            <w:noWrap/>
            <w:vAlign w:val="bottom"/>
            <w:hideMark/>
          </w:tcPr>
          <w:p w:rsidRPr="00195F1C" w:rsidR="00195F1C" w:rsidP="00195F1C" w:rsidRDefault="00195F1C" w14:paraId="174BFA22" w14:textId="77777777">
            <w:pPr>
              <w:widowControl/>
              <w:autoSpaceDE/>
              <w:autoSpaceDN/>
              <w:adjustRightInd/>
              <w:ind w:firstLine="200" w:firstLineChars="100"/>
              <w:rPr>
                <w:color w:val="000000"/>
              </w:rPr>
            </w:pPr>
            <w:r w:rsidRPr="00195F1C">
              <w:rPr>
                <w:color w:val="000000"/>
              </w:rPr>
              <w:t>Avoided structural stability assessment</w:t>
            </w:r>
          </w:p>
        </w:tc>
        <w:tc>
          <w:tcPr>
            <w:tcW w:w="1170"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58C7B175" w14:textId="46CDED90">
            <w:pPr>
              <w:widowControl/>
              <w:autoSpaceDE/>
              <w:autoSpaceDN/>
              <w:adjustRightInd/>
              <w:jc w:val="right"/>
              <w:rPr>
                <w:color w:val="000000"/>
              </w:rPr>
            </w:pPr>
            <w:r>
              <w:rPr>
                <w:color w:val="000000"/>
              </w:rPr>
              <w:t>(</w:t>
            </w:r>
            <w:r w:rsidRPr="00195F1C">
              <w:rPr>
                <w:color w:val="000000"/>
              </w:rPr>
              <w:t>21</w:t>
            </w:r>
            <w:r>
              <w:rPr>
                <w:color w:val="000000"/>
              </w:rPr>
              <w:t>)</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7FEFBDCD" w14:textId="77777777">
            <w:pPr>
              <w:widowControl/>
              <w:autoSpaceDE/>
              <w:autoSpaceDN/>
              <w:adjustRightInd/>
              <w:jc w:val="right"/>
              <w:rPr>
                <w:color w:val="000000"/>
              </w:rPr>
            </w:pPr>
            <w:r w:rsidRPr="00195F1C">
              <w:rPr>
                <w:color w:val="000000"/>
              </w:rPr>
              <w:t>0.00</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2B515BAF" w14:textId="77777777">
            <w:pPr>
              <w:widowControl/>
              <w:autoSpaceDE/>
              <w:autoSpaceDN/>
              <w:adjustRightInd/>
              <w:jc w:val="right"/>
              <w:rPr>
                <w:color w:val="000000"/>
              </w:rPr>
            </w:pPr>
            <w:r w:rsidRPr="00195F1C">
              <w:rPr>
                <w:color w:val="000000"/>
              </w:rPr>
              <w:t>1.00</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6B3705F0" w14:textId="77777777">
            <w:pPr>
              <w:widowControl/>
              <w:autoSpaceDE/>
              <w:autoSpaceDN/>
              <w:adjustRightInd/>
              <w:jc w:val="right"/>
              <w:rPr>
                <w:color w:val="000000"/>
              </w:rPr>
            </w:pPr>
            <w:r w:rsidRPr="00195F1C">
              <w:rPr>
                <w:color w:val="000000"/>
              </w:rPr>
              <w:t>16.00</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38EBBF53" w14:textId="77777777">
            <w:pPr>
              <w:widowControl/>
              <w:autoSpaceDE/>
              <w:autoSpaceDN/>
              <w:adjustRightInd/>
              <w:jc w:val="right"/>
              <w:rPr>
                <w:color w:val="000000"/>
              </w:rPr>
            </w:pPr>
            <w:r w:rsidRPr="00195F1C">
              <w:rPr>
                <w:color w:val="000000"/>
              </w:rPr>
              <w:t>3.00</w:t>
            </w:r>
          </w:p>
        </w:tc>
      </w:tr>
      <w:tr w:rsidRPr="00195F1C" w:rsidR="00195F1C" w:rsidTr="00195F1C" w14:paraId="0B03BF25" w14:textId="77777777">
        <w:trPr>
          <w:trHeight w:val="255"/>
        </w:trPr>
        <w:tc>
          <w:tcPr>
            <w:tcW w:w="4225" w:type="dxa"/>
            <w:tcBorders>
              <w:top w:val="nil"/>
              <w:left w:val="single" w:color="auto" w:sz="4" w:space="0"/>
              <w:bottom w:val="single" w:color="auto" w:sz="4" w:space="0"/>
              <w:right w:val="single" w:color="auto" w:sz="4" w:space="0"/>
            </w:tcBorders>
            <w:shd w:val="clear" w:color="auto" w:fill="auto"/>
            <w:noWrap/>
            <w:vAlign w:val="bottom"/>
            <w:hideMark/>
          </w:tcPr>
          <w:p w:rsidRPr="00195F1C" w:rsidR="00195F1C" w:rsidP="00195F1C" w:rsidRDefault="00195F1C" w14:paraId="71406A5C" w14:textId="77777777">
            <w:pPr>
              <w:widowControl/>
              <w:autoSpaceDE/>
              <w:autoSpaceDN/>
              <w:adjustRightInd/>
              <w:ind w:firstLine="200" w:firstLineChars="100"/>
              <w:rPr>
                <w:color w:val="000000"/>
              </w:rPr>
            </w:pPr>
            <w:r w:rsidRPr="00195F1C">
              <w:rPr>
                <w:color w:val="000000"/>
              </w:rPr>
              <w:t>Avoided safety factor assessment</w:t>
            </w:r>
          </w:p>
        </w:tc>
        <w:tc>
          <w:tcPr>
            <w:tcW w:w="1170"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4F3D30CD" w14:textId="073A21B4">
            <w:pPr>
              <w:widowControl/>
              <w:autoSpaceDE/>
              <w:autoSpaceDN/>
              <w:adjustRightInd/>
              <w:jc w:val="right"/>
              <w:rPr>
                <w:color w:val="000000"/>
              </w:rPr>
            </w:pPr>
            <w:r>
              <w:rPr>
                <w:color w:val="000000"/>
              </w:rPr>
              <w:t>(</w:t>
            </w:r>
            <w:r w:rsidRPr="00195F1C">
              <w:rPr>
                <w:color w:val="000000"/>
              </w:rPr>
              <w:t>21</w:t>
            </w:r>
            <w:r>
              <w:rPr>
                <w:color w:val="000000"/>
              </w:rPr>
              <w:t>)</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7985F92B" w14:textId="77777777">
            <w:pPr>
              <w:widowControl/>
              <w:autoSpaceDE/>
              <w:autoSpaceDN/>
              <w:adjustRightInd/>
              <w:jc w:val="right"/>
              <w:rPr>
                <w:color w:val="000000"/>
              </w:rPr>
            </w:pPr>
            <w:r w:rsidRPr="00195F1C">
              <w:rPr>
                <w:color w:val="000000"/>
              </w:rPr>
              <w:t>0.00</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23B4D884" w14:textId="77777777">
            <w:pPr>
              <w:widowControl/>
              <w:autoSpaceDE/>
              <w:autoSpaceDN/>
              <w:adjustRightInd/>
              <w:jc w:val="right"/>
              <w:rPr>
                <w:color w:val="000000"/>
              </w:rPr>
            </w:pPr>
            <w:r w:rsidRPr="00195F1C">
              <w:rPr>
                <w:color w:val="000000"/>
              </w:rPr>
              <w:t>1.00</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6BE2F706" w14:textId="77777777">
            <w:pPr>
              <w:widowControl/>
              <w:autoSpaceDE/>
              <w:autoSpaceDN/>
              <w:adjustRightInd/>
              <w:jc w:val="right"/>
              <w:rPr>
                <w:color w:val="000000"/>
              </w:rPr>
            </w:pPr>
            <w:r w:rsidRPr="00195F1C">
              <w:rPr>
                <w:color w:val="000000"/>
              </w:rPr>
              <w:t>16.00</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7D2B8E6C" w14:textId="77777777">
            <w:pPr>
              <w:widowControl/>
              <w:autoSpaceDE/>
              <w:autoSpaceDN/>
              <w:adjustRightInd/>
              <w:jc w:val="right"/>
              <w:rPr>
                <w:color w:val="000000"/>
              </w:rPr>
            </w:pPr>
            <w:r w:rsidRPr="00195F1C">
              <w:rPr>
                <w:color w:val="000000"/>
              </w:rPr>
              <w:t>3.00</w:t>
            </w:r>
          </w:p>
        </w:tc>
      </w:tr>
      <w:tr w:rsidRPr="00195F1C" w:rsidR="00195F1C" w:rsidTr="00195F1C" w14:paraId="6D1CF234" w14:textId="77777777">
        <w:trPr>
          <w:trHeight w:val="255"/>
        </w:trPr>
        <w:tc>
          <w:tcPr>
            <w:tcW w:w="4225" w:type="dxa"/>
            <w:tcBorders>
              <w:top w:val="nil"/>
              <w:left w:val="single" w:color="auto" w:sz="4" w:space="0"/>
              <w:bottom w:val="single" w:color="auto" w:sz="4" w:space="0"/>
              <w:right w:val="single" w:color="auto" w:sz="4" w:space="0"/>
            </w:tcBorders>
            <w:shd w:val="clear" w:color="auto" w:fill="auto"/>
            <w:noWrap/>
            <w:vAlign w:val="bottom"/>
            <w:hideMark/>
          </w:tcPr>
          <w:p w:rsidRPr="00195F1C" w:rsidR="00195F1C" w:rsidP="00195F1C" w:rsidRDefault="00195F1C" w14:paraId="29C8B64D" w14:textId="15E58296">
            <w:pPr>
              <w:widowControl/>
              <w:autoSpaceDE/>
              <w:autoSpaceDN/>
              <w:adjustRightInd/>
              <w:ind w:firstLine="200" w:firstLineChars="100"/>
              <w:rPr>
                <w:color w:val="000000"/>
              </w:rPr>
            </w:pPr>
            <w:r w:rsidRPr="00195F1C">
              <w:rPr>
                <w:color w:val="000000"/>
              </w:rPr>
              <w:t xml:space="preserve">Avoided </w:t>
            </w:r>
            <w:r w:rsidR="00702D6A">
              <w:rPr>
                <w:color w:val="000000"/>
              </w:rPr>
              <w:t>fugitive dust control</w:t>
            </w:r>
            <w:r w:rsidRPr="00195F1C">
              <w:rPr>
                <w:color w:val="000000"/>
              </w:rPr>
              <w:t xml:space="preserve"> annual report</w:t>
            </w:r>
          </w:p>
        </w:tc>
        <w:tc>
          <w:tcPr>
            <w:tcW w:w="1170"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140662DF" w14:textId="12A4B560">
            <w:pPr>
              <w:widowControl/>
              <w:autoSpaceDE/>
              <w:autoSpaceDN/>
              <w:adjustRightInd/>
              <w:jc w:val="right"/>
              <w:rPr>
                <w:color w:val="000000"/>
              </w:rPr>
            </w:pPr>
            <w:r>
              <w:rPr>
                <w:color w:val="000000"/>
              </w:rPr>
              <w:t>(</w:t>
            </w:r>
            <w:r w:rsidRPr="00195F1C">
              <w:rPr>
                <w:color w:val="000000"/>
              </w:rPr>
              <w:t>21</w:t>
            </w:r>
            <w:r>
              <w:rPr>
                <w:color w:val="000000"/>
              </w:rPr>
              <w:t>)</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540BAFA5" w14:textId="77777777">
            <w:pPr>
              <w:widowControl/>
              <w:autoSpaceDE/>
              <w:autoSpaceDN/>
              <w:adjustRightInd/>
              <w:jc w:val="right"/>
              <w:rPr>
                <w:color w:val="000000"/>
              </w:rPr>
            </w:pPr>
            <w:r w:rsidRPr="00195F1C">
              <w:rPr>
                <w:color w:val="000000"/>
              </w:rPr>
              <w:t>0.00</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5F5E3457" w14:textId="77777777">
            <w:pPr>
              <w:widowControl/>
              <w:autoSpaceDE/>
              <w:autoSpaceDN/>
              <w:adjustRightInd/>
              <w:jc w:val="right"/>
              <w:rPr>
                <w:color w:val="000000"/>
              </w:rPr>
            </w:pPr>
            <w:r w:rsidRPr="00195F1C">
              <w:rPr>
                <w:color w:val="000000"/>
              </w:rPr>
              <w:t>0.00</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3C0AE0EC" w14:textId="77777777">
            <w:pPr>
              <w:widowControl/>
              <w:autoSpaceDE/>
              <w:autoSpaceDN/>
              <w:adjustRightInd/>
              <w:jc w:val="right"/>
              <w:rPr>
                <w:color w:val="000000"/>
              </w:rPr>
            </w:pPr>
            <w:r w:rsidRPr="00195F1C">
              <w:rPr>
                <w:color w:val="000000"/>
              </w:rPr>
              <w:t>3.00</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0863861E" w14:textId="77777777">
            <w:pPr>
              <w:widowControl/>
              <w:autoSpaceDE/>
              <w:autoSpaceDN/>
              <w:adjustRightInd/>
              <w:jc w:val="right"/>
              <w:rPr>
                <w:color w:val="000000"/>
              </w:rPr>
            </w:pPr>
            <w:r w:rsidRPr="00195F1C">
              <w:rPr>
                <w:color w:val="000000"/>
              </w:rPr>
              <w:t>0.50</w:t>
            </w:r>
          </w:p>
        </w:tc>
      </w:tr>
      <w:tr w:rsidRPr="00195F1C" w:rsidR="00195F1C" w:rsidTr="00195F1C" w14:paraId="0F1EF8FC" w14:textId="77777777">
        <w:trPr>
          <w:trHeight w:val="255"/>
        </w:trPr>
        <w:tc>
          <w:tcPr>
            <w:tcW w:w="4225" w:type="dxa"/>
            <w:tcBorders>
              <w:top w:val="nil"/>
              <w:left w:val="single" w:color="auto" w:sz="4" w:space="0"/>
              <w:bottom w:val="single" w:color="auto" w:sz="4" w:space="0"/>
              <w:right w:val="single" w:color="auto" w:sz="4" w:space="0"/>
            </w:tcBorders>
            <w:shd w:val="clear" w:color="auto" w:fill="auto"/>
            <w:noWrap/>
            <w:vAlign w:val="bottom"/>
            <w:hideMark/>
          </w:tcPr>
          <w:p w:rsidRPr="00195F1C" w:rsidR="00195F1C" w:rsidP="00195F1C" w:rsidRDefault="00195F1C" w14:paraId="0A84B5C5" w14:textId="77777777">
            <w:pPr>
              <w:widowControl/>
              <w:autoSpaceDE/>
              <w:autoSpaceDN/>
              <w:adjustRightInd/>
              <w:ind w:firstLine="200" w:firstLineChars="100"/>
              <w:rPr>
                <w:color w:val="000000"/>
              </w:rPr>
            </w:pPr>
            <w:r w:rsidRPr="00195F1C">
              <w:rPr>
                <w:color w:val="000000"/>
              </w:rPr>
              <w:t>Avoided annual inspection report</w:t>
            </w:r>
          </w:p>
        </w:tc>
        <w:tc>
          <w:tcPr>
            <w:tcW w:w="1170"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203E0A3B" w14:textId="416D6643">
            <w:pPr>
              <w:widowControl/>
              <w:autoSpaceDE/>
              <w:autoSpaceDN/>
              <w:adjustRightInd/>
              <w:jc w:val="right"/>
              <w:rPr>
                <w:color w:val="000000"/>
              </w:rPr>
            </w:pPr>
            <w:r>
              <w:rPr>
                <w:color w:val="000000"/>
              </w:rPr>
              <w:t>(</w:t>
            </w:r>
            <w:r w:rsidRPr="00195F1C">
              <w:rPr>
                <w:color w:val="000000"/>
              </w:rPr>
              <w:t>21</w:t>
            </w:r>
            <w:r>
              <w:rPr>
                <w:color w:val="000000"/>
              </w:rPr>
              <w:t>)</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071B2DBD" w14:textId="77777777">
            <w:pPr>
              <w:widowControl/>
              <w:autoSpaceDE/>
              <w:autoSpaceDN/>
              <w:adjustRightInd/>
              <w:jc w:val="right"/>
              <w:rPr>
                <w:color w:val="000000"/>
              </w:rPr>
            </w:pPr>
            <w:r w:rsidRPr="00195F1C">
              <w:rPr>
                <w:color w:val="000000"/>
              </w:rPr>
              <w:t>0.00</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38B656E5" w14:textId="77777777">
            <w:pPr>
              <w:widowControl/>
              <w:autoSpaceDE/>
              <w:autoSpaceDN/>
              <w:adjustRightInd/>
              <w:jc w:val="right"/>
              <w:rPr>
                <w:color w:val="000000"/>
              </w:rPr>
            </w:pPr>
            <w:r w:rsidRPr="00195F1C">
              <w:rPr>
                <w:color w:val="000000"/>
              </w:rPr>
              <w:t>0.00</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4630619D" w14:textId="77777777">
            <w:pPr>
              <w:widowControl/>
              <w:autoSpaceDE/>
              <w:autoSpaceDN/>
              <w:adjustRightInd/>
              <w:jc w:val="right"/>
              <w:rPr>
                <w:color w:val="000000"/>
              </w:rPr>
            </w:pPr>
            <w:r w:rsidRPr="00195F1C">
              <w:rPr>
                <w:color w:val="000000"/>
              </w:rPr>
              <w:t>3.00</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491D9662" w14:textId="77777777">
            <w:pPr>
              <w:widowControl/>
              <w:autoSpaceDE/>
              <w:autoSpaceDN/>
              <w:adjustRightInd/>
              <w:jc w:val="right"/>
              <w:rPr>
                <w:color w:val="000000"/>
              </w:rPr>
            </w:pPr>
            <w:r w:rsidRPr="00195F1C">
              <w:rPr>
                <w:color w:val="000000"/>
              </w:rPr>
              <w:t>0.50</w:t>
            </w:r>
          </w:p>
        </w:tc>
      </w:tr>
      <w:tr w:rsidRPr="00195F1C" w:rsidR="00195F1C" w:rsidTr="00195F1C" w14:paraId="65764A84" w14:textId="77777777">
        <w:trPr>
          <w:trHeight w:val="255"/>
        </w:trPr>
        <w:tc>
          <w:tcPr>
            <w:tcW w:w="4225" w:type="dxa"/>
            <w:tcBorders>
              <w:top w:val="nil"/>
              <w:left w:val="single" w:color="auto" w:sz="4" w:space="0"/>
              <w:bottom w:val="single" w:color="auto" w:sz="4" w:space="0"/>
              <w:right w:val="nil"/>
            </w:tcBorders>
            <w:shd w:val="clear" w:color="auto" w:fill="auto"/>
            <w:noWrap/>
            <w:hideMark/>
          </w:tcPr>
          <w:p w:rsidRPr="00195F1C" w:rsidR="00195F1C" w:rsidP="00195F1C" w:rsidRDefault="00195F1C" w14:paraId="324284AF" w14:textId="77777777">
            <w:pPr>
              <w:widowControl/>
              <w:autoSpaceDE/>
              <w:autoSpaceDN/>
              <w:adjustRightInd/>
              <w:rPr>
                <w:b/>
                <w:bCs/>
              </w:rPr>
            </w:pPr>
            <w:r w:rsidRPr="00195F1C">
              <w:rPr>
                <w:b/>
                <w:bCs/>
              </w:rPr>
              <w:t>Provision 5</w:t>
            </w:r>
          </w:p>
        </w:tc>
        <w:tc>
          <w:tcPr>
            <w:tcW w:w="1170" w:type="dxa"/>
            <w:tcBorders>
              <w:top w:val="nil"/>
              <w:left w:val="nil"/>
              <w:bottom w:val="single" w:color="auto" w:sz="4" w:space="0"/>
              <w:right w:val="nil"/>
            </w:tcBorders>
            <w:shd w:val="clear" w:color="auto" w:fill="auto"/>
            <w:noWrap/>
            <w:hideMark/>
          </w:tcPr>
          <w:p w:rsidRPr="00195F1C" w:rsidR="00195F1C" w:rsidP="00195F1C" w:rsidRDefault="00195F1C" w14:paraId="3CE8FCB3" w14:textId="77777777">
            <w:pPr>
              <w:widowControl/>
              <w:autoSpaceDE/>
              <w:autoSpaceDN/>
              <w:adjustRightInd/>
              <w:rPr>
                <w:b/>
                <w:bCs/>
              </w:rPr>
            </w:pPr>
            <w:r w:rsidRPr="00195F1C">
              <w:rPr>
                <w:b/>
                <w:bCs/>
              </w:rPr>
              <w:t> </w:t>
            </w:r>
          </w:p>
        </w:tc>
        <w:tc>
          <w:tcPr>
            <w:tcW w:w="877" w:type="dxa"/>
            <w:tcBorders>
              <w:top w:val="nil"/>
              <w:left w:val="nil"/>
              <w:bottom w:val="single" w:color="auto" w:sz="4" w:space="0"/>
              <w:right w:val="nil"/>
            </w:tcBorders>
            <w:shd w:val="clear" w:color="auto" w:fill="auto"/>
            <w:noWrap/>
            <w:hideMark/>
          </w:tcPr>
          <w:p w:rsidRPr="00195F1C" w:rsidR="00195F1C" w:rsidP="00195F1C" w:rsidRDefault="00195F1C" w14:paraId="513331AC" w14:textId="77777777">
            <w:pPr>
              <w:widowControl/>
              <w:autoSpaceDE/>
              <w:autoSpaceDN/>
              <w:adjustRightInd/>
              <w:rPr>
                <w:b/>
                <w:bCs/>
              </w:rPr>
            </w:pPr>
            <w:r w:rsidRPr="00195F1C">
              <w:rPr>
                <w:b/>
                <w:bCs/>
              </w:rPr>
              <w:t> </w:t>
            </w:r>
          </w:p>
        </w:tc>
        <w:tc>
          <w:tcPr>
            <w:tcW w:w="878" w:type="dxa"/>
            <w:tcBorders>
              <w:top w:val="nil"/>
              <w:left w:val="nil"/>
              <w:bottom w:val="single" w:color="auto" w:sz="4" w:space="0"/>
              <w:right w:val="nil"/>
            </w:tcBorders>
            <w:shd w:val="clear" w:color="auto" w:fill="auto"/>
            <w:noWrap/>
            <w:hideMark/>
          </w:tcPr>
          <w:p w:rsidRPr="00195F1C" w:rsidR="00195F1C" w:rsidP="00195F1C" w:rsidRDefault="00195F1C" w14:paraId="34057ABD" w14:textId="77777777">
            <w:pPr>
              <w:widowControl/>
              <w:autoSpaceDE/>
              <w:autoSpaceDN/>
              <w:adjustRightInd/>
              <w:rPr>
                <w:b/>
                <w:bCs/>
              </w:rPr>
            </w:pPr>
            <w:r w:rsidRPr="00195F1C">
              <w:rPr>
                <w:b/>
                <w:bCs/>
              </w:rPr>
              <w:t> </w:t>
            </w:r>
          </w:p>
        </w:tc>
        <w:tc>
          <w:tcPr>
            <w:tcW w:w="877" w:type="dxa"/>
            <w:tcBorders>
              <w:top w:val="nil"/>
              <w:left w:val="nil"/>
              <w:bottom w:val="single" w:color="auto" w:sz="4" w:space="0"/>
              <w:right w:val="nil"/>
            </w:tcBorders>
            <w:shd w:val="clear" w:color="auto" w:fill="auto"/>
            <w:noWrap/>
            <w:hideMark/>
          </w:tcPr>
          <w:p w:rsidRPr="00195F1C" w:rsidR="00195F1C" w:rsidP="00195F1C" w:rsidRDefault="00195F1C" w14:paraId="514263AD" w14:textId="77777777">
            <w:pPr>
              <w:widowControl/>
              <w:autoSpaceDE/>
              <w:autoSpaceDN/>
              <w:adjustRightInd/>
              <w:rPr>
                <w:b/>
                <w:bCs/>
              </w:rPr>
            </w:pPr>
            <w:r w:rsidRPr="00195F1C">
              <w:rPr>
                <w:b/>
                <w:bCs/>
              </w:rPr>
              <w:t> </w:t>
            </w:r>
          </w:p>
        </w:tc>
        <w:tc>
          <w:tcPr>
            <w:tcW w:w="878" w:type="dxa"/>
            <w:tcBorders>
              <w:top w:val="nil"/>
              <w:left w:val="nil"/>
              <w:bottom w:val="single" w:color="auto" w:sz="4" w:space="0"/>
              <w:right w:val="single" w:color="auto" w:sz="4" w:space="0"/>
            </w:tcBorders>
            <w:shd w:val="clear" w:color="auto" w:fill="auto"/>
            <w:noWrap/>
            <w:hideMark/>
          </w:tcPr>
          <w:p w:rsidRPr="00195F1C" w:rsidR="00195F1C" w:rsidP="00195F1C" w:rsidRDefault="00195F1C" w14:paraId="7AF6B478" w14:textId="77777777">
            <w:pPr>
              <w:widowControl/>
              <w:autoSpaceDE/>
              <w:autoSpaceDN/>
              <w:adjustRightInd/>
              <w:rPr>
                <w:b/>
                <w:bCs/>
              </w:rPr>
            </w:pPr>
            <w:r w:rsidRPr="00195F1C">
              <w:rPr>
                <w:b/>
                <w:bCs/>
              </w:rPr>
              <w:t> </w:t>
            </w:r>
          </w:p>
        </w:tc>
      </w:tr>
      <w:tr w:rsidRPr="00195F1C" w:rsidR="00195F1C" w:rsidTr="00195F1C" w14:paraId="7BE6E721" w14:textId="77777777">
        <w:trPr>
          <w:trHeight w:val="255"/>
        </w:trPr>
        <w:tc>
          <w:tcPr>
            <w:tcW w:w="4225" w:type="dxa"/>
            <w:tcBorders>
              <w:top w:val="nil"/>
              <w:left w:val="single" w:color="auto" w:sz="4" w:space="0"/>
              <w:bottom w:val="single" w:color="auto" w:sz="4" w:space="0"/>
              <w:right w:val="single" w:color="auto" w:sz="4" w:space="0"/>
            </w:tcBorders>
            <w:shd w:val="clear" w:color="auto" w:fill="auto"/>
            <w:noWrap/>
            <w:vAlign w:val="bottom"/>
            <w:hideMark/>
          </w:tcPr>
          <w:p w:rsidRPr="00195F1C" w:rsidR="00195F1C" w:rsidP="00195F1C" w:rsidRDefault="00702D6A" w14:paraId="06158B97" w14:textId="763B898F">
            <w:pPr>
              <w:widowControl/>
              <w:autoSpaceDE/>
              <w:autoSpaceDN/>
              <w:adjustRightInd/>
              <w:ind w:firstLine="200" w:firstLineChars="100"/>
              <w:rPr>
                <w:color w:val="000000"/>
              </w:rPr>
            </w:pPr>
            <w:r>
              <w:rPr>
                <w:color w:val="000000"/>
              </w:rPr>
              <w:t>Notice of Intent to Close</w:t>
            </w:r>
            <w:r w:rsidRPr="00195F1C" w:rsidR="00195F1C">
              <w:rPr>
                <w:color w:val="000000"/>
              </w:rPr>
              <w:t xml:space="preserve"> revision</w:t>
            </w:r>
          </w:p>
        </w:tc>
        <w:tc>
          <w:tcPr>
            <w:tcW w:w="1170"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0398C6F9" w14:textId="77777777">
            <w:pPr>
              <w:widowControl/>
              <w:autoSpaceDE/>
              <w:autoSpaceDN/>
              <w:adjustRightInd/>
              <w:jc w:val="right"/>
              <w:rPr>
                <w:color w:val="000000"/>
              </w:rPr>
            </w:pPr>
            <w:r w:rsidRPr="00195F1C">
              <w:rPr>
                <w:color w:val="000000"/>
              </w:rPr>
              <w:t>54</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1715EAE4" w14:textId="77777777">
            <w:pPr>
              <w:widowControl/>
              <w:autoSpaceDE/>
              <w:autoSpaceDN/>
              <w:adjustRightInd/>
              <w:jc w:val="right"/>
              <w:rPr>
                <w:color w:val="000000"/>
              </w:rPr>
            </w:pPr>
            <w:r w:rsidRPr="00195F1C">
              <w:rPr>
                <w:color w:val="000000"/>
              </w:rPr>
              <w:t>0.00</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3EE0FBA7" w14:textId="77777777">
            <w:pPr>
              <w:widowControl/>
              <w:autoSpaceDE/>
              <w:autoSpaceDN/>
              <w:adjustRightInd/>
              <w:jc w:val="right"/>
              <w:rPr>
                <w:color w:val="000000"/>
              </w:rPr>
            </w:pPr>
            <w:r w:rsidRPr="00195F1C">
              <w:rPr>
                <w:color w:val="000000"/>
              </w:rPr>
              <w:t>0.50</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582312CD" w14:textId="77777777">
            <w:pPr>
              <w:widowControl/>
              <w:autoSpaceDE/>
              <w:autoSpaceDN/>
              <w:adjustRightInd/>
              <w:jc w:val="right"/>
              <w:rPr>
                <w:color w:val="000000"/>
              </w:rPr>
            </w:pPr>
            <w:r w:rsidRPr="00195F1C">
              <w:rPr>
                <w:color w:val="000000"/>
              </w:rPr>
              <w:t>0.00</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54953A35" w14:textId="77777777">
            <w:pPr>
              <w:widowControl/>
              <w:autoSpaceDE/>
              <w:autoSpaceDN/>
              <w:adjustRightInd/>
              <w:jc w:val="right"/>
              <w:rPr>
                <w:color w:val="000000"/>
              </w:rPr>
            </w:pPr>
            <w:r w:rsidRPr="00195F1C">
              <w:rPr>
                <w:color w:val="000000"/>
              </w:rPr>
              <w:t>0.00</w:t>
            </w:r>
          </w:p>
        </w:tc>
      </w:tr>
      <w:tr w:rsidRPr="00195F1C" w:rsidR="00195F1C" w:rsidTr="00195F1C" w14:paraId="704F3C11" w14:textId="77777777">
        <w:trPr>
          <w:trHeight w:val="255"/>
        </w:trPr>
        <w:tc>
          <w:tcPr>
            <w:tcW w:w="4225" w:type="dxa"/>
            <w:tcBorders>
              <w:top w:val="nil"/>
              <w:left w:val="single" w:color="auto" w:sz="4" w:space="0"/>
              <w:bottom w:val="single" w:color="auto" w:sz="4" w:space="0"/>
              <w:right w:val="single" w:color="auto" w:sz="4" w:space="0"/>
            </w:tcBorders>
            <w:shd w:val="clear" w:color="auto" w:fill="auto"/>
            <w:noWrap/>
            <w:vAlign w:val="bottom"/>
            <w:hideMark/>
          </w:tcPr>
          <w:p w:rsidRPr="00195F1C" w:rsidR="00195F1C" w:rsidP="00195F1C" w:rsidRDefault="00195F1C" w14:paraId="643DE20F" w14:textId="64BB2234">
            <w:pPr>
              <w:widowControl/>
              <w:autoSpaceDE/>
              <w:autoSpaceDN/>
              <w:adjustRightInd/>
              <w:ind w:firstLine="200" w:firstLineChars="100"/>
              <w:rPr>
                <w:color w:val="000000"/>
              </w:rPr>
            </w:pPr>
            <w:r w:rsidRPr="00195F1C">
              <w:rPr>
                <w:color w:val="000000"/>
              </w:rPr>
              <w:t>Annual closure progress reports</w:t>
            </w:r>
          </w:p>
        </w:tc>
        <w:tc>
          <w:tcPr>
            <w:tcW w:w="1170"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35164A11" w14:textId="77777777">
            <w:pPr>
              <w:widowControl/>
              <w:autoSpaceDE/>
              <w:autoSpaceDN/>
              <w:adjustRightInd/>
              <w:jc w:val="right"/>
              <w:rPr>
                <w:color w:val="000000"/>
              </w:rPr>
            </w:pPr>
            <w:r w:rsidRPr="00195F1C">
              <w:rPr>
                <w:color w:val="000000"/>
              </w:rPr>
              <w:t>271</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3324483E" w14:textId="77777777">
            <w:pPr>
              <w:widowControl/>
              <w:autoSpaceDE/>
              <w:autoSpaceDN/>
              <w:adjustRightInd/>
              <w:jc w:val="right"/>
              <w:rPr>
                <w:color w:val="000000"/>
              </w:rPr>
            </w:pPr>
            <w:r w:rsidRPr="00195F1C">
              <w:rPr>
                <w:color w:val="000000"/>
              </w:rPr>
              <w:t>0.00</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11F432BD" w14:textId="77777777">
            <w:pPr>
              <w:widowControl/>
              <w:autoSpaceDE/>
              <w:autoSpaceDN/>
              <w:adjustRightInd/>
              <w:jc w:val="right"/>
              <w:rPr>
                <w:color w:val="000000"/>
              </w:rPr>
            </w:pPr>
            <w:r w:rsidRPr="00195F1C">
              <w:rPr>
                <w:color w:val="000000"/>
              </w:rPr>
              <w:t>0.00</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604B49AF" w14:textId="77777777">
            <w:pPr>
              <w:widowControl/>
              <w:autoSpaceDE/>
              <w:autoSpaceDN/>
              <w:adjustRightInd/>
              <w:jc w:val="right"/>
              <w:rPr>
                <w:color w:val="000000"/>
              </w:rPr>
            </w:pPr>
            <w:r w:rsidRPr="00195F1C">
              <w:rPr>
                <w:color w:val="000000"/>
              </w:rPr>
              <w:t>3.00</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4356B449" w14:textId="77777777">
            <w:pPr>
              <w:widowControl/>
              <w:autoSpaceDE/>
              <w:autoSpaceDN/>
              <w:adjustRightInd/>
              <w:jc w:val="right"/>
              <w:rPr>
                <w:color w:val="000000"/>
              </w:rPr>
            </w:pPr>
            <w:r w:rsidRPr="00195F1C">
              <w:rPr>
                <w:color w:val="000000"/>
              </w:rPr>
              <w:t>0.50</w:t>
            </w:r>
          </w:p>
        </w:tc>
      </w:tr>
      <w:tr w:rsidRPr="00195F1C" w:rsidR="0069069C" w:rsidTr="00195F1C" w14:paraId="5A5DFE87" w14:textId="77777777">
        <w:trPr>
          <w:trHeight w:val="255"/>
        </w:trPr>
        <w:tc>
          <w:tcPr>
            <w:tcW w:w="4225" w:type="dxa"/>
            <w:tcBorders>
              <w:top w:val="nil"/>
              <w:left w:val="single" w:color="auto" w:sz="4" w:space="0"/>
              <w:bottom w:val="single" w:color="auto" w:sz="4" w:space="0"/>
              <w:right w:val="single" w:color="auto" w:sz="4" w:space="0"/>
            </w:tcBorders>
            <w:shd w:val="clear" w:color="auto" w:fill="auto"/>
            <w:noWrap/>
            <w:vAlign w:val="bottom"/>
            <w:hideMark/>
          </w:tcPr>
          <w:p w:rsidRPr="00195F1C" w:rsidR="0069069C" w:rsidP="0069069C" w:rsidRDefault="0069069C" w14:paraId="2AC0596E" w14:textId="0FD4A9C0">
            <w:pPr>
              <w:widowControl/>
              <w:autoSpaceDE/>
              <w:autoSpaceDN/>
              <w:adjustRightInd/>
              <w:rPr>
                <w:b/>
                <w:bCs/>
                <w:color w:val="000000"/>
              </w:rPr>
            </w:pPr>
            <w:r w:rsidRPr="00195F1C">
              <w:rPr>
                <w:b/>
                <w:bCs/>
                <w:color w:val="000000"/>
              </w:rPr>
              <w:t xml:space="preserve">Totals with Provision 2, </w:t>
            </w:r>
            <w:r w:rsidRPr="00EB1DDC">
              <w:rPr>
                <w:b/>
                <w:bCs/>
                <w:color w:val="000000"/>
              </w:rPr>
              <w:t xml:space="preserve">Co-Proposed </w:t>
            </w:r>
            <w:r w:rsidRPr="00195F1C">
              <w:rPr>
                <w:b/>
                <w:bCs/>
                <w:color w:val="000000"/>
              </w:rPr>
              <w:t>Option 1</w:t>
            </w:r>
          </w:p>
        </w:tc>
        <w:tc>
          <w:tcPr>
            <w:tcW w:w="1170"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3033912D" w14:textId="6294EC22">
            <w:pPr>
              <w:widowControl/>
              <w:autoSpaceDE/>
              <w:autoSpaceDN/>
              <w:adjustRightInd/>
              <w:jc w:val="right"/>
              <w:rPr>
                <w:color w:val="000000"/>
              </w:rPr>
            </w:pPr>
            <w:r>
              <w:rPr>
                <w:color w:val="000000"/>
              </w:rPr>
              <w:t xml:space="preserve">455 </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45553860" w14:textId="77777777">
            <w:pPr>
              <w:widowControl/>
              <w:autoSpaceDE/>
              <w:autoSpaceDN/>
              <w:adjustRightInd/>
              <w:rPr>
                <w:color w:val="000000"/>
              </w:rPr>
            </w:pPr>
            <w:r w:rsidRPr="00195F1C">
              <w:rPr>
                <w:color w:val="000000"/>
              </w:rPr>
              <w:t> </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71608A39" w14:textId="77777777">
            <w:pPr>
              <w:widowControl/>
              <w:autoSpaceDE/>
              <w:autoSpaceDN/>
              <w:adjustRightInd/>
              <w:rPr>
                <w:color w:val="000000"/>
              </w:rPr>
            </w:pPr>
            <w:r w:rsidRPr="00195F1C">
              <w:rPr>
                <w:color w:val="000000"/>
              </w:rPr>
              <w:t> </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1FA39443" w14:textId="77777777">
            <w:pPr>
              <w:widowControl/>
              <w:autoSpaceDE/>
              <w:autoSpaceDN/>
              <w:adjustRightInd/>
              <w:rPr>
                <w:color w:val="000000"/>
              </w:rPr>
            </w:pPr>
            <w:r w:rsidRPr="00195F1C">
              <w:rPr>
                <w:color w:val="000000"/>
              </w:rPr>
              <w:t> </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617B8303" w14:textId="77777777">
            <w:pPr>
              <w:widowControl/>
              <w:autoSpaceDE/>
              <w:autoSpaceDN/>
              <w:adjustRightInd/>
              <w:rPr>
                <w:color w:val="000000"/>
              </w:rPr>
            </w:pPr>
            <w:r w:rsidRPr="00195F1C">
              <w:rPr>
                <w:color w:val="000000"/>
              </w:rPr>
              <w:t> </w:t>
            </w:r>
          </w:p>
        </w:tc>
      </w:tr>
      <w:tr w:rsidRPr="00195F1C" w:rsidR="0069069C" w:rsidTr="00AD6EE9" w14:paraId="68B71DA1" w14:textId="77777777">
        <w:trPr>
          <w:trHeight w:val="255"/>
        </w:trPr>
        <w:tc>
          <w:tcPr>
            <w:tcW w:w="4225" w:type="dxa"/>
            <w:tcBorders>
              <w:top w:val="nil"/>
              <w:left w:val="single" w:color="auto" w:sz="4" w:space="0"/>
              <w:bottom w:val="single" w:color="auto" w:sz="4" w:space="0"/>
              <w:right w:val="single" w:color="auto" w:sz="4" w:space="0"/>
            </w:tcBorders>
            <w:shd w:val="clear" w:color="auto" w:fill="auto"/>
            <w:noWrap/>
            <w:vAlign w:val="bottom"/>
            <w:hideMark/>
          </w:tcPr>
          <w:p w:rsidRPr="00195F1C" w:rsidR="0069069C" w:rsidP="0069069C" w:rsidRDefault="0069069C" w14:paraId="62FA6538" w14:textId="3FEC2CEE">
            <w:pPr>
              <w:widowControl/>
              <w:autoSpaceDE/>
              <w:autoSpaceDN/>
              <w:adjustRightInd/>
              <w:rPr>
                <w:b/>
                <w:bCs/>
                <w:color w:val="000000"/>
              </w:rPr>
            </w:pPr>
            <w:r w:rsidRPr="00195F1C">
              <w:rPr>
                <w:b/>
                <w:bCs/>
                <w:color w:val="000000"/>
              </w:rPr>
              <w:t xml:space="preserve">Totals with Provision 2, </w:t>
            </w:r>
            <w:r w:rsidRPr="00EB1DDC">
              <w:rPr>
                <w:b/>
                <w:bCs/>
                <w:color w:val="000000"/>
              </w:rPr>
              <w:t xml:space="preserve">Co-Proposed </w:t>
            </w:r>
            <w:r w:rsidRPr="00195F1C">
              <w:rPr>
                <w:b/>
                <w:bCs/>
                <w:color w:val="000000"/>
              </w:rPr>
              <w:t>Option 2</w:t>
            </w:r>
          </w:p>
        </w:tc>
        <w:tc>
          <w:tcPr>
            <w:tcW w:w="1170"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3B0A0FED" w14:textId="0633AF65">
            <w:pPr>
              <w:widowControl/>
              <w:autoSpaceDE/>
              <w:autoSpaceDN/>
              <w:adjustRightInd/>
              <w:jc w:val="right"/>
              <w:rPr>
                <w:color w:val="000000"/>
              </w:rPr>
            </w:pPr>
            <w:r>
              <w:rPr>
                <w:color w:val="000000"/>
              </w:rPr>
              <w:t xml:space="preserve">407 </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0C11D73C" w14:textId="77777777">
            <w:pPr>
              <w:widowControl/>
              <w:autoSpaceDE/>
              <w:autoSpaceDN/>
              <w:adjustRightInd/>
              <w:rPr>
                <w:color w:val="000000"/>
              </w:rPr>
            </w:pPr>
            <w:r w:rsidRPr="00195F1C">
              <w:rPr>
                <w:color w:val="000000"/>
              </w:rPr>
              <w:t> </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237ACDFF" w14:textId="77777777">
            <w:pPr>
              <w:widowControl/>
              <w:autoSpaceDE/>
              <w:autoSpaceDN/>
              <w:adjustRightInd/>
              <w:rPr>
                <w:color w:val="000000"/>
              </w:rPr>
            </w:pPr>
            <w:r w:rsidRPr="00195F1C">
              <w:rPr>
                <w:color w:val="000000"/>
              </w:rPr>
              <w:t> </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393D8821" w14:textId="77777777">
            <w:pPr>
              <w:widowControl/>
              <w:autoSpaceDE/>
              <w:autoSpaceDN/>
              <w:adjustRightInd/>
              <w:rPr>
                <w:color w:val="000000"/>
              </w:rPr>
            </w:pPr>
            <w:r w:rsidRPr="00195F1C">
              <w:rPr>
                <w:color w:val="000000"/>
              </w:rPr>
              <w:t> </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089C2153" w14:textId="77777777">
            <w:pPr>
              <w:widowControl/>
              <w:autoSpaceDE/>
              <w:autoSpaceDN/>
              <w:adjustRightInd/>
              <w:rPr>
                <w:color w:val="000000"/>
              </w:rPr>
            </w:pPr>
            <w:r w:rsidRPr="00195F1C">
              <w:rPr>
                <w:color w:val="000000"/>
              </w:rPr>
              <w:t> </w:t>
            </w:r>
          </w:p>
        </w:tc>
      </w:tr>
      <w:tr w:rsidRPr="00195F1C" w:rsidR="00195F1C" w:rsidTr="00AD6EE9" w14:paraId="75CADDC2" w14:textId="77777777">
        <w:trPr>
          <w:trHeight w:val="255"/>
        </w:trPr>
        <w:tc>
          <w:tcPr>
            <w:tcW w:w="8905" w:type="dxa"/>
            <w:gridSpan w:val="6"/>
            <w:tcBorders>
              <w:top w:val="single" w:color="auto" w:sz="4" w:space="0"/>
              <w:left w:val="single" w:color="auto" w:sz="4" w:space="0"/>
              <w:bottom w:val="single" w:color="auto" w:sz="4" w:space="0"/>
              <w:right w:val="single" w:color="auto" w:sz="4" w:space="0"/>
            </w:tcBorders>
            <w:shd w:val="clear" w:color="auto" w:fill="auto"/>
            <w:noWrap/>
            <w:vAlign w:val="bottom"/>
          </w:tcPr>
          <w:p w:rsidR="00195F1C" w:rsidP="00195F1C" w:rsidRDefault="00195F1C" w14:paraId="10251814" w14:textId="77777777">
            <w:pPr>
              <w:widowControl/>
              <w:autoSpaceDE/>
              <w:autoSpaceDN/>
              <w:adjustRightInd/>
              <w:rPr>
                <w:color w:val="000000"/>
              </w:rPr>
            </w:pPr>
            <w:r>
              <w:rPr>
                <w:color w:val="000000"/>
              </w:rPr>
              <w:t>Notes:</w:t>
            </w:r>
          </w:p>
          <w:p w:rsidRPr="00AD6EE9" w:rsidR="00195F1C" w:rsidP="00AD6EE9" w:rsidRDefault="00195F1C" w14:paraId="0A18D5B3" w14:textId="2814BD90">
            <w:pPr>
              <w:pStyle w:val="ListParagraph"/>
              <w:widowControl/>
              <w:numPr>
                <w:ilvl w:val="0"/>
                <w:numId w:val="7"/>
              </w:numPr>
              <w:adjustRightInd/>
              <w:rPr>
                <w:color w:val="000000"/>
              </w:rPr>
            </w:pPr>
            <w:r w:rsidRPr="00195F1C">
              <w:rPr>
                <w:color w:val="000000"/>
                <w:sz w:val="20"/>
                <w:szCs w:val="20"/>
              </w:rPr>
              <w:t xml:space="preserve">Negative response numbers </w:t>
            </w:r>
            <w:r w:rsidR="00702D6A">
              <w:rPr>
                <w:color w:val="000000"/>
                <w:sz w:val="20"/>
                <w:szCs w:val="20"/>
              </w:rPr>
              <w:t xml:space="preserve">(i.e., those in parentheses) </w:t>
            </w:r>
            <w:r w:rsidRPr="00195F1C">
              <w:rPr>
                <w:color w:val="000000"/>
                <w:sz w:val="20"/>
                <w:szCs w:val="20"/>
              </w:rPr>
              <w:t>indicate a reduction in burden.</w:t>
            </w:r>
          </w:p>
        </w:tc>
      </w:tr>
    </w:tbl>
    <w:p w:rsidR="00E509DC" w:rsidRDefault="00E509DC" w14:paraId="5FBA336C" w14:textId="0F99F174">
      <w:pPr>
        <w:widowControl/>
        <w:autoSpaceDE/>
        <w:autoSpaceDN/>
        <w:adjustRightInd/>
        <w:rPr>
          <w:b/>
          <w:bCs/>
          <w:sz w:val="24"/>
          <w:szCs w:val="24"/>
          <w:u w:val="single"/>
        </w:rPr>
      </w:pPr>
    </w:p>
    <w:p w:rsidR="00D73C74" w:rsidP="00D73C74" w:rsidRDefault="00D73C74" w14:paraId="203AED3F" w14:textId="77777777">
      <w:pPr>
        <w:spacing w:after="120"/>
        <w:rPr>
          <w:b/>
          <w:bCs/>
          <w:sz w:val="24"/>
          <w:szCs w:val="24"/>
        </w:rPr>
      </w:pPr>
      <w:r w:rsidRPr="00AD6EE9">
        <w:rPr>
          <w:sz w:val="24"/>
          <w:szCs w:val="24"/>
        </w:rPr>
        <w:t>The specific burden estimates for closure plan revisions, demonstrations, avoided requirements under Provision 3</w:t>
      </w:r>
      <w:r>
        <w:rPr>
          <w:sz w:val="24"/>
          <w:szCs w:val="24"/>
        </w:rPr>
        <w:t>, and additional reporting requirements under Provision 5</w:t>
      </w:r>
      <w:r w:rsidRPr="00AD6EE9">
        <w:rPr>
          <w:sz w:val="24"/>
          <w:szCs w:val="24"/>
        </w:rPr>
        <w:t xml:space="preserve"> are assumed to be equivalent to similar requirements from the prior CCR program ICR.</w:t>
      </w:r>
      <w:r w:rsidRPr="00AD6EE9">
        <w:rPr>
          <w:rStyle w:val="FootnoteReference"/>
          <w:sz w:val="24"/>
          <w:szCs w:val="24"/>
        </w:rPr>
        <w:footnoteReference w:id="5"/>
      </w:r>
      <w:r w:rsidRPr="00AD6EE9">
        <w:rPr>
          <w:sz w:val="24"/>
          <w:szCs w:val="24"/>
        </w:rPr>
        <w:t xml:space="preserve"> The total annual burden </w:t>
      </w:r>
      <w:r w:rsidRPr="00AD6EE9">
        <w:rPr>
          <w:sz w:val="24"/>
          <w:szCs w:val="24"/>
        </w:rPr>
        <w:lastRenderedPageBreak/>
        <w:t xml:space="preserve">for all firms is estimated to be </w:t>
      </w:r>
      <w:r w:rsidRPr="00DC515A">
        <w:rPr>
          <w:sz w:val="24"/>
          <w:szCs w:val="24"/>
        </w:rPr>
        <w:t xml:space="preserve">either </w:t>
      </w:r>
      <w:r w:rsidRPr="00EA0431">
        <w:rPr>
          <w:sz w:val="24"/>
          <w:szCs w:val="24"/>
        </w:rPr>
        <w:t xml:space="preserve">17,301 </w:t>
      </w:r>
      <w:r w:rsidRPr="00DC515A">
        <w:rPr>
          <w:sz w:val="24"/>
          <w:szCs w:val="24"/>
        </w:rPr>
        <w:t xml:space="preserve">hours (assuming Provision 2, </w:t>
      </w:r>
      <w:r>
        <w:rPr>
          <w:sz w:val="24"/>
          <w:szCs w:val="24"/>
        </w:rPr>
        <w:t xml:space="preserve">Co-Proposed </w:t>
      </w:r>
      <w:r w:rsidRPr="00DC515A">
        <w:rPr>
          <w:sz w:val="24"/>
          <w:szCs w:val="24"/>
        </w:rPr>
        <w:t>Option 1 is included) or 20,1</w:t>
      </w:r>
      <w:r>
        <w:rPr>
          <w:sz w:val="24"/>
          <w:szCs w:val="24"/>
        </w:rPr>
        <w:t>70</w:t>
      </w:r>
      <w:r w:rsidRPr="00DC515A">
        <w:rPr>
          <w:sz w:val="24"/>
          <w:szCs w:val="24"/>
        </w:rPr>
        <w:t xml:space="preserve"> hours (assuming Provision 2, </w:t>
      </w:r>
      <w:r>
        <w:rPr>
          <w:sz w:val="24"/>
          <w:szCs w:val="24"/>
        </w:rPr>
        <w:t xml:space="preserve">Co-Proposed </w:t>
      </w:r>
      <w:r w:rsidRPr="00DC515A">
        <w:rPr>
          <w:sz w:val="24"/>
          <w:szCs w:val="24"/>
        </w:rPr>
        <w:t>Option 2 is included)</w:t>
      </w:r>
      <w:r w:rsidRPr="00AD6EE9">
        <w:rPr>
          <w:sz w:val="24"/>
          <w:szCs w:val="24"/>
        </w:rPr>
        <w:t>.</w:t>
      </w:r>
    </w:p>
    <w:p w:rsidRPr="00C26A0C" w:rsidR="00D73C74" w:rsidRDefault="00D73C74" w14:paraId="1FD096EE" w14:textId="77777777">
      <w:pPr>
        <w:widowControl/>
        <w:autoSpaceDE/>
        <w:autoSpaceDN/>
        <w:adjustRightInd/>
        <w:rPr>
          <w:b/>
          <w:bCs/>
          <w:sz w:val="24"/>
          <w:szCs w:val="24"/>
          <w:u w:val="single"/>
        </w:rPr>
      </w:pPr>
    </w:p>
    <w:p w:rsidRPr="00C26A0C" w:rsidR="00AE739E" w:rsidP="00702D6A" w:rsidRDefault="00BC1D36" w14:paraId="4FEA0018" w14:textId="45F7164F">
      <w:pPr>
        <w:keepNext/>
        <w:rPr>
          <w:sz w:val="24"/>
          <w:szCs w:val="24"/>
        </w:rPr>
      </w:pPr>
      <w:r w:rsidRPr="00C26A0C">
        <w:rPr>
          <w:b/>
          <w:bCs/>
          <w:sz w:val="24"/>
          <w:szCs w:val="24"/>
        </w:rPr>
        <w:t xml:space="preserve"> </w:t>
      </w:r>
      <w:r w:rsidRPr="00AD6EE9" w:rsidR="00AE739E">
        <w:rPr>
          <w:b/>
          <w:bCs/>
          <w:sz w:val="24"/>
          <w:szCs w:val="24"/>
        </w:rPr>
        <w:t>Table 6.2: TOTAL ANNUAL RESPONDENT BURDEN ESTIMATES</w:t>
      </w:r>
    </w:p>
    <w:tbl>
      <w:tblPr>
        <w:tblW w:w="9183" w:type="dxa"/>
        <w:tblLook w:val="04A0" w:firstRow="1" w:lastRow="0" w:firstColumn="1" w:lastColumn="0" w:noHBand="0" w:noVBand="1"/>
      </w:tblPr>
      <w:tblGrid>
        <w:gridCol w:w="4225"/>
        <w:gridCol w:w="916"/>
        <w:gridCol w:w="916"/>
        <w:gridCol w:w="1016"/>
        <w:gridCol w:w="916"/>
        <w:gridCol w:w="1186"/>
        <w:gridCol w:w="8"/>
      </w:tblGrid>
      <w:tr w:rsidRPr="00195F1C" w:rsidR="00195F1C" w:rsidTr="00EB1DDC" w14:paraId="294D9F75" w14:textId="77777777">
        <w:trPr>
          <w:gridAfter w:val="1"/>
          <w:wAfter w:w="8" w:type="dxa"/>
          <w:trHeight w:val="315"/>
          <w:tblHeader/>
        </w:trPr>
        <w:tc>
          <w:tcPr>
            <w:tcW w:w="4225"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195F1C" w:rsidR="00195F1C" w:rsidP="00195F1C" w:rsidRDefault="00195F1C" w14:paraId="2CEA6166" w14:textId="77777777">
            <w:pPr>
              <w:widowControl/>
              <w:autoSpaceDE/>
              <w:autoSpaceDN/>
              <w:adjustRightInd/>
              <w:jc w:val="center"/>
              <w:rPr>
                <w:b/>
                <w:bCs/>
                <w:color w:val="000000"/>
              </w:rPr>
            </w:pPr>
            <w:r w:rsidRPr="00195F1C">
              <w:rPr>
                <w:b/>
                <w:bCs/>
                <w:color w:val="000000"/>
              </w:rPr>
              <w:t>Collection Activities</w:t>
            </w:r>
          </w:p>
        </w:tc>
        <w:tc>
          <w:tcPr>
            <w:tcW w:w="3764" w:type="dxa"/>
            <w:gridSpan w:val="4"/>
            <w:tcBorders>
              <w:top w:val="single" w:color="auto" w:sz="4" w:space="0"/>
              <w:left w:val="nil"/>
              <w:bottom w:val="single" w:color="auto" w:sz="4" w:space="0"/>
              <w:right w:val="single" w:color="auto" w:sz="4" w:space="0"/>
            </w:tcBorders>
            <w:shd w:val="clear" w:color="auto" w:fill="auto"/>
            <w:vAlign w:val="bottom"/>
            <w:hideMark/>
          </w:tcPr>
          <w:p w:rsidRPr="00195F1C" w:rsidR="00195F1C" w:rsidP="00195F1C" w:rsidRDefault="00195F1C" w14:paraId="36A743F2" w14:textId="77777777">
            <w:pPr>
              <w:widowControl/>
              <w:autoSpaceDE/>
              <w:autoSpaceDN/>
              <w:adjustRightInd/>
              <w:jc w:val="center"/>
              <w:rPr>
                <w:b/>
                <w:bCs/>
                <w:color w:val="000000"/>
              </w:rPr>
            </w:pPr>
            <w:r w:rsidRPr="00195F1C">
              <w:rPr>
                <w:b/>
                <w:bCs/>
                <w:color w:val="000000"/>
              </w:rPr>
              <w:t>Burden Hours (per year)</w:t>
            </w:r>
          </w:p>
        </w:tc>
        <w:tc>
          <w:tcPr>
            <w:tcW w:w="1186" w:type="dxa"/>
            <w:vMerge w:val="restart"/>
            <w:tcBorders>
              <w:top w:val="single" w:color="auto" w:sz="4" w:space="0"/>
              <w:left w:val="single" w:color="auto" w:sz="4" w:space="0"/>
              <w:right w:val="single" w:color="auto" w:sz="4" w:space="0"/>
            </w:tcBorders>
            <w:shd w:val="clear" w:color="auto" w:fill="auto"/>
            <w:noWrap/>
            <w:vAlign w:val="bottom"/>
            <w:hideMark/>
          </w:tcPr>
          <w:p w:rsidRPr="00195F1C" w:rsidR="00195F1C" w:rsidP="00195F1C" w:rsidRDefault="00195F1C" w14:paraId="49E6761A" w14:textId="77777777">
            <w:pPr>
              <w:widowControl/>
              <w:autoSpaceDE/>
              <w:autoSpaceDN/>
              <w:adjustRightInd/>
              <w:jc w:val="center"/>
              <w:rPr>
                <w:b/>
                <w:bCs/>
                <w:color w:val="000000"/>
              </w:rPr>
            </w:pPr>
            <w:r w:rsidRPr="00195F1C">
              <w:rPr>
                <w:b/>
                <w:bCs/>
                <w:color w:val="000000"/>
              </w:rPr>
              <w:t>Total Hours</w:t>
            </w:r>
          </w:p>
        </w:tc>
      </w:tr>
      <w:tr w:rsidRPr="00195F1C" w:rsidR="00195F1C" w:rsidTr="00EB1DDC" w14:paraId="0721120A" w14:textId="77777777">
        <w:trPr>
          <w:gridAfter w:val="1"/>
          <w:wAfter w:w="8" w:type="dxa"/>
          <w:trHeight w:val="315"/>
          <w:tblHeader/>
        </w:trPr>
        <w:tc>
          <w:tcPr>
            <w:tcW w:w="4225" w:type="dxa"/>
            <w:vMerge/>
            <w:tcBorders>
              <w:top w:val="single" w:color="auto" w:sz="4" w:space="0"/>
              <w:left w:val="single" w:color="auto" w:sz="4" w:space="0"/>
              <w:bottom w:val="single" w:color="000000" w:sz="4" w:space="0"/>
              <w:right w:val="single" w:color="auto" w:sz="4" w:space="0"/>
            </w:tcBorders>
            <w:vAlign w:val="center"/>
            <w:hideMark/>
          </w:tcPr>
          <w:p w:rsidRPr="00195F1C" w:rsidR="00195F1C" w:rsidP="00195F1C" w:rsidRDefault="00195F1C" w14:paraId="21EB2771" w14:textId="77777777">
            <w:pPr>
              <w:widowControl/>
              <w:autoSpaceDE/>
              <w:autoSpaceDN/>
              <w:adjustRightInd/>
              <w:rPr>
                <w:b/>
                <w:bCs/>
                <w:color w:val="000000"/>
              </w:rPr>
            </w:pPr>
          </w:p>
        </w:tc>
        <w:tc>
          <w:tcPr>
            <w:tcW w:w="916" w:type="dxa"/>
            <w:tcBorders>
              <w:top w:val="nil"/>
              <w:left w:val="nil"/>
              <w:bottom w:val="single" w:color="auto" w:sz="4" w:space="0"/>
              <w:right w:val="single" w:color="auto" w:sz="4" w:space="0"/>
            </w:tcBorders>
            <w:shd w:val="clear" w:color="auto" w:fill="auto"/>
            <w:vAlign w:val="center"/>
            <w:hideMark/>
          </w:tcPr>
          <w:p w:rsidRPr="00195F1C" w:rsidR="00195F1C" w:rsidP="00195F1C" w:rsidRDefault="00195F1C" w14:paraId="5554EF05" w14:textId="77777777">
            <w:pPr>
              <w:widowControl/>
              <w:autoSpaceDE/>
              <w:autoSpaceDN/>
              <w:adjustRightInd/>
              <w:jc w:val="center"/>
              <w:rPr>
                <w:b/>
                <w:bCs/>
              </w:rPr>
            </w:pPr>
            <w:r w:rsidRPr="00195F1C">
              <w:rPr>
                <w:b/>
                <w:bCs/>
              </w:rPr>
              <w:t>Leg.</w:t>
            </w:r>
          </w:p>
        </w:tc>
        <w:tc>
          <w:tcPr>
            <w:tcW w:w="916" w:type="dxa"/>
            <w:tcBorders>
              <w:top w:val="nil"/>
              <w:left w:val="nil"/>
              <w:bottom w:val="single" w:color="auto" w:sz="4" w:space="0"/>
              <w:right w:val="single" w:color="auto" w:sz="4" w:space="0"/>
            </w:tcBorders>
            <w:shd w:val="clear" w:color="auto" w:fill="auto"/>
            <w:vAlign w:val="center"/>
            <w:hideMark/>
          </w:tcPr>
          <w:p w:rsidRPr="00195F1C" w:rsidR="00195F1C" w:rsidP="00195F1C" w:rsidRDefault="00195F1C" w14:paraId="36626BE8" w14:textId="77777777">
            <w:pPr>
              <w:widowControl/>
              <w:autoSpaceDE/>
              <w:autoSpaceDN/>
              <w:adjustRightInd/>
              <w:jc w:val="center"/>
              <w:rPr>
                <w:b/>
                <w:bCs/>
              </w:rPr>
            </w:pPr>
            <w:r w:rsidRPr="00195F1C">
              <w:rPr>
                <w:b/>
                <w:bCs/>
              </w:rPr>
              <w:t>Mgr.</w:t>
            </w:r>
          </w:p>
        </w:tc>
        <w:tc>
          <w:tcPr>
            <w:tcW w:w="1016" w:type="dxa"/>
            <w:tcBorders>
              <w:top w:val="nil"/>
              <w:left w:val="nil"/>
              <w:bottom w:val="single" w:color="auto" w:sz="4" w:space="0"/>
              <w:right w:val="single" w:color="auto" w:sz="4" w:space="0"/>
            </w:tcBorders>
            <w:shd w:val="clear" w:color="auto" w:fill="auto"/>
            <w:vAlign w:val="center"/>
            <w:hideMark/>
          </w:tcPr>
          <w:p w:rsidRPr="00195F1C" w:rsidR="00195F1C" w:rsidP="00195F1C" w:rsidRDefault="00195F1C" w14:paraId="78D27BFE" w14:textId="77777777">
            <w:pPr>
              <w:widowControl/>
              <w:autoSpaceDE/>
              <w:autoSpaceDN/>
              <w:adjustRightInd/>
              <w:jc w:val="center"/>
              <w:rPr>
                <w:b/>
                <w:bCs/>
              </w:rPr>
            </w:pPr>
            <w:r w:rsidRPr="00195F1C">
              <w:rPr>
                <w:b/>
                <w:bCs/>
              </w:rPr>
              <w:t>Tech.</w:t>
            </w:r>
          </w:p>
        </w:tc>
        <w:tc>
          <w:tcPr>
            <w:tcW w:w="916" w:type="dxa"/>
            <w:tcBorders>
              <w:top w:val="nil"/>
              <w:left w:val="nil"/>
              <w:bottom w:val="single" w:color="auto" w:sz="4" w:space="0"/>
              <w:right w:val="single" w:color="auto" w:sz="4" w:space="0"/>
            </w:tcBorders>
            <w:shd w:val="clear" w:color="auto" w:fill="auto"/>
            <w:vAlign w:val="center"/>
            <w:hideMark/>
          </w:tcPr>
          <w:p w:rsidRPr="00195F1C" w:rsidR="00195F1C" w:rsidP="00195F1C" w:rsidRDefault="00195F1C" w14:paraId="3DEBC1E0" w14:textId="77777777">
            <w:pPr>
              <w:widowControl/>
              <w:autoSpaceDE/>
              <w:autoSpaceDN/>
              <w:adjustRightInd/>
              <w:jc w:val="center"/>
              <w:rPr>
                <w:b/>
                <w:bCs/>
              </w:rPr>
            </w:pPr>
            <w:proofErr w:type="spellStart"/>
            <w:r w:rsidRPr="00195F1C">
              <w:rPr>
                <w:b/>
                <w:bCs/>
              </w:rPr>
              <w:t>Cler</w:t>
            </w:r>
            <w:proofErr w:type="spellEnd"/>
            <w:r w:rsidRPr="00195F1C">
              <w:rPr>
                <w:b/>
                <w:bCs/>
              </w:rPr>
              <w:t>.</w:t>
            </w:r>
          </w:p>
        </w:tc>
        <w:tc>
          <w:tcPr>
            <w:tcW w:w="1186" w:type="dxa"/>
            <w:vMerge/>
            <w:tcBorders>
              <w:left w:val="single" w:color="auto" w:sz="4" w:space="0"/>
              <w:bottom w:val="single" w:color="auto" w:sz="4" w:space="0"/>
              <w:right w:val="single" w:color="auto" w:sz="4" w:space="0"/>
            </w:tcBorders>
            <w:vAlign w:val="center"/>
            <w:hideMark/>
          </w:tcPr>
          <w:p w:rsidRPr="00195F1C" w:rsidR="00195F1C" w:rsidP="00195F1C" w:rsidRDefault="00195F1C" w14:paraId="187978EE" w14:textId="77777777">
            <w:pPr>
              <w:widowControl/>
              <w:autoSpaceDE/>
              <w:autoSpaceDN/>
              <w:adjustRightInd/>
              <w:rPr>
                <w:b/>
                <w:bCs/>
                <w:color w:val="000000"/>
              </w:rPr>
            </w:pPr>
          </w:p>
        </w:tc>
      </w:tr>
      <w:tr w:rsidRPr="00195F1C" w:rsidR="00195F1C" w:rsidTr="00EB1DDC" w14:paraId="7ACC0875" w14:textId="77777777">
        <w:trPr>
          <w:gridAfter w:val="1"/>
          <w:wAfter w:w="8" w:type="dxa"/>
          <w:trHeight w:val="255"/>
        </w:trPr>
        <w:tc>
          <w:tcPr>
            <w:tcW w:w="4225" w:type="dxa"/>
            <w:tcBorders>
              <w:top w:val="nil"/>
              <w:left w:val="single" w:color="auto" w:sz="4" w:space="0"/>
              <w:bottom w:val="single" w:color="auto" w:sz="4" w:space="0"/>
              <w:right w:val="nil"/>
            </w:tcBorders>
            <w:shd w:val="clear" w:color="auto" w:fill="auto"/>
            <w:noWrap/>
            <w:hideMark/>
          </w:tcPr>
          <w:p w:rsidRPr="00195F1C" w:rsidR="00195F1C" w:rsidP="00195F1C" w:rsidRDefault="00195F1C" w14:paraId="1ABDB95D" w14:textId="77777777">
            <w:pPr>
              <w:widowControl/>
              <w:autoSpaceDE/>
              <w:autoSpaceDN/>
              <w:adjustRightInd/>
              <w:rPr>
                <w:b/>
                <w:bCs/>
              </w:rPr>
            </w:pPr>
            <w:r w:rsidRPr="00195F1C">
              <w:rPr>
                <w:b/>
                <w:bCs/>
              </w:rPr>
              <w:t>Provision 1</w:t>
            </w:r>
          </w:p>
        </w:tc>
        <w:tc>
          <w:tcPr>
            <w:tcW w:w="916" w:type="dxa"/>
            <w:tcBorders>
              <w:top w:val="nil"/>
              <w:left w:val="single" w:color="auto" w:sz="4" w:space="0"/>
              <w:bottom w:val="single" w:color="auto" w:sz="4" w:space="0"/>
              <w:right w:val="single" w:color="auto" w:sz="4" w:space="0"/>
            </w:tcBorders>
            <w:shd w:val="clear" w:color="auto" w:fill="auto"/>
            <w:noWrap/>
            <w:vAlign w:val="bottom"/>
            <w:hideMark/>
          </w:tcPr>
          <w:p w:rsidRPr="00195F1C" w:rsidR="00195F1C" w:rsidP="00195F1C" w:rsidRDefault="00195F1C" w14:paraId="7B7CF34F" w14:textId="77777777">
            <w:pPr>
              <w:widowControl/>
              <w:autoSpaceDE/>
              <w:autoSpaceDN/>
              <w:adjustRightInd/>
              <w:rPr>
                <w:color w:val="000000"/>
              </w:rPr>
            </w:pPr>
            <w:r w:rsidRPr="00195F1C">
              <w:rPr>
                <w:color w:val="000000"/>
              </w:rPr>
              <w:t> </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038F0554" w14:textId="77777777">
            <w:pPr>
              <w:widowControl/>
              <w:autoSpaceDE/>
              <w:autoSpaceDN/>
              <w:adjustRightInd/>
              <w:rPr>
                <w:color w:val="000000"/>
              </w:rPr>
            </w:pPr>
            <w:r w:rsidRPr="00195F1C">
              <w:rPr>
                <w:color w:val="000000"/>
              </w:rPr>
              <w:t> </w:t>
            </w:r>
          </w:p>
        </w:tc>
        <w:tc>
          <w:tcPr>
            <w:tcW w:w="1016"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20CC2316" w14:textId="77777777">
            <w:pPr>
              <w:widowControl/>
              <w:autoSpaceDE/>
              <w:autoSpaceDN/>
              <w:adjustRightInd/>
              <w:rPr>
                <w:color w:val="000000"/>
              </w:rPr>
            </w:pPr>
            <w:r w:rsidRPr="00195F1C">
              <w:rPr>
                <w:color w:val="000000"/>
              </w:rPr>
              <w:t> </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526AC5FA" w14:textId="77777777">
            <w:pPr>
              <w:widowControl/>
              <w:autoSpaceDE/>
              <w:autoSpaceDN/>
              <w:adjustRightInd/>
              <w:rPr>
                <w:color w:val="000000"/>
              </w:rPr>
            </w:pPr>
            <w:r w:rsidRPr="00195F1C">
              <w:rPr>
                <w:color w:val="000000"/>
              </w:rPr>
              <w:t> </w:t>
            </w:r>
          </w:p>
        </w:tc>
        <w:tc>
          <w:tcPr>
            <w:tcW w:w="1186" w:type="dxa"/>
            <w:tcBorders>
              <w:top w:val="nil"/>
              <w:left w:val="nil"/>
              <w:bottom w:val="single" w:color="auto" w:sz="4" w:space="0"/>
              <w:right w:val="single" w:color="auto" w:sz="4" w:space="0"/>
            </w:tcBorders>
            <w:shd w:val="clear" w:color="auto" w:fill="auto"/>
            <w:noWrap/>
            <w:vAlign w:val="bottom"/>
            <w:hideMark/>
          </w:tcPr>
          <w:p w:rsidRPr="00195F1C" w:rsidR="00195F1C" w:rsidP="00195F1C" w:rsidRDefault="00195F1C" w14:paraId="6539F07E" w14:textId="77777777">
            <w:pPr>
              <w:widowControl/>
              <w:autoSpaceDE/>
              <w:autoSpaceDN/>
              <w:adjustRightInd/>
              <w:rPr>
                <w:color w:val="000000"/>
              </w:rPr>
            </w:pPr>
            <w:r w:rsidRPr="00195F1C">
              <w:rPr>
                <w:color w:val="000000"/>
              </w:rPr>
              <w:t> </w:t>
            </w:r>
          </w:p>
        </w:tc>
      </w:tr>
      <w:tr w:rsidRPr="00195F1C" w:rsidR="0069069C" w:rsidTr="00EB1DDC" w14:paraId="74C185CF" w14:textId="77777777">
        <w:trPr>
          <w:gridAfter w:val="1"/>
          <w:wAfter w:w="8" w:type="dxa"/>
          <w:trHeight w:val="255"/>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195F1C" w:rsidR="0069069C" w:rsidP="0069069C" w:rsidRDefault="0069069C" w14:paraId="006D65EC" w14:textId="77777777">
            <w:pPr>
              <w:widowControl/>
              <w:autoSpaceDE/>
              <w:autoSpaceDN/>
              <w:adjustRightInd/>
              <w:ind w:firstLine="200" w:firstLineChars="100"/>
            </w:pPr>
            <w:r w:rsidRPr="00195F1C">
              <w:t>Alternate liner demonstration application</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7FEBB41F" w14:textId="07DC5D68">
            <w:pPr>
              <w:widowControl/>
              <w:autoSpaceDE/>
              <w:autoSpaceDN/>
              <w:adjustRightInd/>
              <w:jc w:val="right"/>
              <w:rPr>
                <w:color w:val="000000"/>
              </w:rPr>
            </w:pPr>
            <w:r>
              <w:rPr>
                <w:color w:val="000000"/>
              </w:rPr>
              <w:t xml:space="preserve">0.00 </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1069FB9B" w14:textId="2BF81C99">
            <w:pPr>
              <w:widowControl/>
              <w:autoSpaceDE/>
              <w:autoSpaceDN/>
              <w:adjustRightInd/>
              <w:jc w:val="right"/>
              <w:rPr>
                <w:color w:val="000000"/>
              </w:rPr>
            </w:pPr>
            <w:r>
              <w:rPr>
                <w:color w:val="000000"/>
              </w:rPr>
              <w:t xml:space="preserve">28.97 </w:t>
            </w:r>
          </w:p>
        </w:tc>
        <w:tc>
          <w:tcPr>
            <w:tcW w:w="1016"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4CE62F5E" w14:textId="686DEDCD">
            <w:pPr>
              <w:widowControl/>
              <w:autoSpaceDE/>
              <w:autoSpaceDN/>
              <w:adjustRightInd/>
              <w:jc w:val="right"/>
              <w:rPr>
                <w:color w:val="000000"/>
              </w:rPr>
            </w:pPr>
            <w:r>
              <w:rPr>
                <w:color w:val="000000"/>
              </w:rPr>
              <w:t xml:space="preserve">711.00 </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35B3FC9F" w14:textId="5C48B19B">
            <w:pPr>
              <w:widowControl/>
              <w:autoSpaceDE/>
              <w:autoSpaceDN/>
              <w:adjustRightInd/>
              <w:jc w:val="right"/>
              <w:rPr>
                <w:color w:val="000000"/>
              </w:rPr>
            </w:pPr>
            <w:r>
              <w:rPr>
                <w:color w:val="000000"/>
              </w:rPr>
              <w:t xml:space="preserve">42.66 </w:t>
            </w:r>
          </w:p>
        </w:tc>
        <w:tc>
          <w:tcPr>
            <w:tcW w:w="1186"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54EF2093" w14:textId="6BD262DE">
            <w:pPr>
              <w:widowControl/>
              <w:autoSpaceDE/>
              <w:autoSpaceDN/>
              <w:adjustRightInd/>
              <w:jc w:val="right"/>
              <w:rPr>
                <w:color w:val="000000"/>
              </w:rPr>
            </w:pPr>
            <w:r>
              <w:rPr>
                <w:color w:val="000000"/>
              </w:rPr>
              <w:t xml:space="preserve">782.63 </w:t>
            </w:r>
          </w:p>
        </w:tc>
      </w:tr>
      <w:tr w:rsidRPr="00195F1C" w:rsidR="0069069C" w:rsidTr="00EB1DDC" w14:paraId="6046D901" w14:textId="77777777">
        <w:trPr>
          <w:gridAfter w:val="1"/>
          <w:wAfter w:w="8" w:type="dxa"/>
          <w:trHeight w:val="255"/>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195F1C" w:rsidR="0069069C" w:rsidP="0069069C" w:rsidRDefault="0069069C" w14:paraId="3F37514F" w14:textId="46379008">
            <w:pPr>
              <w:widowControl/>
              <w:autoSpaceDE/>
              <w:autoSpaceDN/>
              <w:adjustRightInd/>
              <w:ind w:firstLine="200" w:firstLineChars="100"/>
              <w:rPr>
                <w:color w:val="000000"/>
              </w:rPr>
            </w:pPr>
            <w:r w:rsidRPr="00195F1C">
              <w:rPr>
                <w:color w:val="000000"/>
              </w:rPr>
              <w:t>Alternate liner demonstration</w:t>
            </w:r>
            <w:r>
              <w:rPr>
                <w:color w:val="000000"/>
              </w:rPr>
              <w:t>s</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483707F5" w14:textId="0127DD82">
            <w:pPr>
              <w:widowControl/>
              <w:autoSpaceDE/>
              <w:autoSpaceDN/>
              <w:adjustRightInd/>
              <w:jc w:val="right"/>
              <w:rPr>
                <w:color w:val="000000"/>
              </w:rPr>
            </w:pPr>
            <w:r>
              <w:rPr>
                <w:color w:val="000000"/>
              </w:rPr>
              <w:t xml:space="preserve">0.00 </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02392E0E" w14:textId="71696544">
            <w:pPr>
              <w:widowControl/>
              <w:autoSpaceDE/>
              <w:autoSpaceDN/>
              <w:adjustRightInd/>
              <w:jc w:val="right"/>
              <w:rPr>
                <w:color w:val="000000"/>
              </w:rPr>
            </w:pPr>
            <w:r>
              <w:rPr>
                <w:color w:val="000000"/>
              </w:rPr>
              <w:t xml:space="preserve">52.07 </w:t>
            </w:r>
          </w:p>
        </w:tc>
        <w:tc>
          <w:tcPr>
            <w:tcW w:w="1016"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66A87FB6" w14:textId="735EE5E0">
            <w:pPr>
              <w:widowControl/>
              <w:autoSpaceDE/>
              <w:autoSpaceDN/>
              <w:adjustRightInd/>
              <w:jc w:val="right"/>
              <w:rPr>
                <w:color w:val="000000"/>
              </w:rPr>
            </w:pPr>
            <w:r>
              <w:rPr>
                <w:color w:val="000000"/>
              </w:rPr>
              <w:t xml:space="preserve">1,278.00 </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693864E6" w14:textId="1AA5B7A4">
            <w:pPr>
              <w:widowControl/>
              <w:autoSpaceDE/>
              <w:autoSpaceDN/>
              <w:adjustRightInd/>
              <w:jc w:val="right"/>
              <w:rPr>
                <w:color w:val="000000"/>
              </w:rPr>
            </w:pPr>
            <w:r>
              <w:rPr>
                <w:color w:val="000000"/>
              </w:rPr>
              <w:t xml:space="preserve">76.68 </w:t>
            </w:r>
          </w:p>
        </w:tc>
        <w:tc>
          <w:tcPr>
            <w:tcW w:w="1186"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3383BF18" w14:textId="6282CC64">
            <w:pPr>
              <w:widowControl/>
              <w:autoSpaceDE/>
              <w:autoSpaceDN/>
              <w:adjustRightInd/>
              <w:jc w:val="right"/>
              <w:rPr>
                <w:color w:val="000000"/>
              </w:rPr>
            </w:pPr>
            <w:r>
              <w:rPr>
                <w:color w:val="000000"/>
              </w:rPr>
              <w:t xml:space="preserve">1,406.75 </w:t>
            </w:r>
          </w:p>
        </w:tc>
      </w:tr>
      <w:tr w:rsidRPr="00195F1C" w:rsidR="00702D6A" w:rsidTr="00EB1DDC" w14:paraId="2D4C1392" w14:textId="77777777">
        <w:trPr>
          <w:gridAfter w:val="1"/>
          <w:wAfter w:w="8" w:type="dxa"/>
          <w:trHeight w:val="255"/>
        </w:trPr>
        <w:tc>
          <w:tcPr>
            <w:tcW w:w="4225" w:type="dxa"/>
            <w:tcBorders>
              <w:top w:val="nil"/>
              <w:left w:val="single" w:color="auto" w:sz="4" w:space="0"/>
              <w:bottom w:val="single" w:color="auto" w:sz="4" w:space="0"/>
              <w:right w:val="nil"/>
            </w:tcBorders>
            <w:shd w:val="clear" w:color="auto" w:fill="auto"/>
            <w:noWrap/>
            <w:hideMark/>
          </w:tcPr>
          <w:p w:rsidRPr="00195F1C" w:rsidR="00702D6A" w:rsidP="00702D6A" w:rsidRDefault="00702D6A" w14:paraId="2F32E5EE" w14:textId="570BFAD2">
            <w:pPr>
              <w:widowControl/>
              <w:autoSpaceDE/>
              <w:autoSpaceDN/>
              <w:adjustRightInd/>
              <w:rPr>
                <w:b/>
                <w:bCs/>
              </w:rPr>
            </w:pPr>
            <w:r w:rsidRPr="00195F1C">
              <w:rPr>
                <w:b/>
                <w:bCs/>
              </w:rPr>
              <w:t>Provision 2, Co-Proposed Option 1</w:t>
            </w:r>
          </w:p>
        </w:tc>
        <w:tc>
          <w:tcPr>
            <w:tcW w:w="916" w:type="dxa"/>
            <w:tcBorders>
              <w:top w:val="nil"/>
              <w:left w:val="single" w:color="auto" w:sz="4" w:space="0"/>
              <w:bottom w:val="single" w:color="auto" w:sz="4" w:space="0"/>
              <w:right w:val="single" w:color="auto" w:sz="4" w:space="0"/>
            </w:tcBorders>
            <w:shd w:val="clear" w:color="auto" w:fill="auto"/>
            <w:noWrap/>
            <w:vAlign w:val="bottom"/>
            <w:hideMark/>
          </w:tcPr>
          <w:p w:rsidRPr="00195F1C" w:rsidR="00702D6A" w:rsidP="00702D6A" w:rsidRDefault="00702D6A" w14:paraId="4EABAB42" w14:textId="77777777">
            <w:pPr>
              <w:widowControl/>
              <w:autoSpaceDE/>
              <w:autoSpaceDN/>
              <w:adjustRightInd/>
              <w:rPr>
                <w:color w:val="000000"/>
              </w:rPr>
            </w:pPr>
            <w:r w:rsidRPr="00195F1C">
              <w:rPr>
                <w:color w:val="000000"/>
              </w:rPr>
              <w:t> </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2AD5EDFA" w14:textId="77777777">
            <w:pPr>
              <w:widowControl/>
              <w:autoSpaceDE/>
              <w:autoSpaceDN/>
              <w:adjustRightInd/>
              <w:rPr>
                <w:color w:val="000000"/>
              </w:rPr>
            </w:pPr>
            <w:r w:rsidRPr="00195F1C">
              <w:rPr>
                <w:color w:val="000000"/>
              </w:rPr>
              <w:t> </w:t>
            </w:r>
          </w:p>
        </w:tc>
        <w:tc>
          <w:tcPr>
            <w:tcW w:w="10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6C1751FB" w14:textId="77777777">
            <w:pPr>
              <w:widowControl/>
              <w:autoSpaceDE/>
              <w:autoSpaceDN/>
              <w:adjustRightInd/>
              <w:rPr>
                <w:color w:val="000000"/>
              </w:rPr>
            </w:pPr>
            <w:r w:rsidRPr="00195F1C">
              <w:rPr>
                <w:color w:val="000000"/>
              </w:rPr>
              <w:t> </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55B0F2EF" w14:textId="77777777">
            <w:pPr>
              <w:widowControl/>
              <w:autoSpaceDE/>
              <w:autoSpaceDN/>
              <w:adjustRightInd/>
              <w:rPr>
                <w:color w:val="000000"/>
              </w:rPr>
            </w:pPr>
            <w:r w:rsidRPr="00195F1C">
              <w:rPr>
                <w:color w:val="000000"/>
              </w:rPr>
              <w:t> </w:t>
            </w:r>
          </w:p>
        </w:tc>
        <w:tc>
          <w:tcPr>
            <w:tcW w:w="118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00649245" w14:textId="77777777">
            <w:pPr>
              <w:widowControl/>
              <w:autoSpaceDE/>
              <w:autoSpaceDN/>
              <w:adjustRightInd/>
              <w:rPr>
                <w:color w:val="000000"/>
              </w:rPr>
            </w:pPr>
            <w:r w:rsidRPr="00195F1C">
              <w:rPr>
                <w:color w:val="000000"/>
              </w:rPr>
              <w:t> </w:t>
            </w:r>
          </w:p>
        </w:tc>
      </w:tr>
      <w:tr w:rsidRPr="00195F1C" w:rsidR="00702D6A" w:rsidTr="00EB1DDC" w14:paraId="3DA56E0A" w14:textId="77777777">
        <w:trPr>
          <w:gridAfter w:val="1"/>
          <w:wAfter w:w="8" w:type="dxa"/>
          <w:trHeight w:val="255"/>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195F1C" w:rsidR="00702D6A" w:rsidP="00702D6A" w:rsidRDefault="00702D6A" w14:paraId="5A978BD9" w14:textId="4533ED72">
            <w:pPr>
              <w:widowControl/>
              <w:autoSpaceDE/>
              <w:autoSpaceDN/>
              <w:adjustRightInd/>
              <w:ind w:firstLine="200" w:firstLineChars="100"/>
            </w:pPr>
            <w:r w:rsidRPr="00195F1C">
              <w:t>Final cover system demonstration</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02DCFAD2" w14:textId="77777777">
            <w:pPr>
              <w:widowControl/>
              <w:autoSpaceDE/>
              <w:autoSpaceDN/>
              <w:adjustRightInd/>
              <w:jc w:val="right"/>
              <w:rPr>
                <w:color w:val="000000"/>
              </w:rPr>
            </w:pPr>
            <w:r w:rsidRPr="00195F1C">
              <w:rPr>
                <w:color w:val="000000"/>
              </w:rPr>
              <w:t xml:space="preserve">0.00 </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728F0ED8" w14:textId="77777777">
            <w:pPr>
              <w:widowControl/>
              <w:autoSpaceDE/>
              <w:autoSpaceDN/>
              <w:adjustRightInd/>
              <w:jc w:val="right"/>
              <w:rPr>
                <w:color w:val="000000"/>
              </w:rPr>
            </w:pPr>
            <w:r w:rsidRPr="00195F1C">
              <w:rPr>
                <w:color w:val="000000"/>
              </w:rPr>
              <w:t xml:space="preserve">0.00 </w:t>
            </w:r>
          </w:p>
        </w:tc>
        <w:tc>
          <w:tcPr>
            <w:tcW w:w="10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75397C63" w14:textId="77777777">
            <w:pPr>
              <w:widowControl/>
              <w:autoSpaceDE/>
              <w:autoSpaceDN/>
              <w:adjustRightInd/>
              <w:jc w:val="right"/>
              <w:rPr>
                <w:color w:val="000000"/>
              </w:rPr>
            </w:pPr>
            <w:r w:rsidRPr="00195F1C">
              <w:rPr>
                <w:color w:val="000000"/>
              </w:rPr>
              <w:t xml:space="preserve">140.67 </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3965E5EA" w14:textId="77777777">
            <w:pPr>
              <w:widowControl/>
              <w:autoSpaceDE/>
              <w:autoSpaceDN/>
              <w:adjustRightInd/>
              <w:jc w:val="right"/>
              <w:rPr>
                <w:color w:val="000000"/>
              </w:rPr>
            </w:pPr>
            <w:r w:rsidRPr="00195F1C">
              <w:rPr>
                <w:color w:val="000000"/>
              </w:rPr>
              <w:t xml:space="preserve">17.58 </w:t>
            </w:r>
          </w:p>
        </w:tc>
        <w:tc>
          <w:tcPr>
            <w:tcW w:w="118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153216E8" w14:textId="77777777">
            <w:pPr>
              <w:widowControl/>
              <w:autoSpaceDE/>
              <w:autoSpaceDN/>
              <w:adjustRightInd/>
              <w:jc w:val="right"/>
              <w:rPr>
                <w:color w:val="000000"/>
              </w:rPr>
            </w:pPr>
            <w:r w:rsidRPr="00195F1C">
              <w:rPr>
                <w:color w:val="000000"/>
              </w:rPr>
              <w:t xml:space="preserve">158.25 </w:t>
            </w:r>
          </w:p>
        </w:tc>
      </w:tr>
      <w:tr w:rsidRPr="00195F1C" w:rsidR="00702D6A" w:rsidTr="00EB1DDC" w14:paraId="378B213E" w14:textId="77777777">
        <w:trPr>
          <w:gridAfter w:val="1"/>
          <w:wAfter w:w="8" w:type="dxa"/>
          <w:trHeight w:val="255"/>
        </w:trPr>
        <w:tc>
          <w:tcPr>
            <w:tcW w:w="4225" w:type="dxa"/>
            <w:tcBorders>
              <w:top w:val="nil"/>
              <w:left w:val="single" w:color="auto" w:sz="4" w:space="0"/>
              <w:bottom w:val="single" w:color="auto" w:sz="4" w:space="0"/>
              <w:right w:val="single" w:color="auto" w:sz="4" w:space="0"/>
            </w:tcBorders>
            <w:shd w:val="clear" w:color="auto" w:fill="auto"/>
            <w:noWrap/>
            <w:vAlign w:val="bottom"/>
            <w:hideMark/>
          </w:tcPr>
          <w:p w:rsidRPr="00195F1C" w:rsidR="00702D6A" w:rsidP="00702D6A" w:rsidRDefault="00702D6A" w14:paraId="0E7B5279" w14:textId="625183BA">
            <w:pPr>
              <w:widowControl/>
              <w:autoSpaceDE/>
              <w:autoSpaceDN/>
              <w:adjustRightInd/>
              <w:ind w:firstLine="200" w:firstLineChars="100"/>
              <w:rPr>
                <w:color w:val="000000"/>
              </w:rPr>
            </w:pPr>
            <w:r w:rsidRPr="00195F1C">
              <w:rPr>
                <w:color w:val="000000"/>
              </w:rPr>
              <w:t>Closure plan revision</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2C17A175" w14:textId="77777777">
            <w:pPr>
              <w:widowControl/>
              <w:autoSpaceDE/>
              <w:autoSpaceDN/>
              <w:adjustRightInd/>
              <w:jc w:val="right"/>
              <w:rPr>
                <w:color w:val="000000"/>
              </w:rPr>
            </w:pPr>
            <w:r w:rsidRPr="00195F1C">
              <w:rPr>
                <w:color w:val="000000"/>
              </w:rPr>
              <w:t xml:space="preserve">562.67 </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2199D382" w14:textId="77777777">
            <w:pPr>
              <w:widowControl/>
              <w:autoSpaceDE/>
              <w:autoSpaceDN/>
              <w:adjustRightInd/>
              <w:jc w:val="right"/>
              <w:rPr>
                <w:color w:val="000000"/>
              </w:rPr>
            </w:pPr>
            <w:r w:rsidRPr="00195F1C">
              <w:rPr>
                <w:color w:val="000000"/>
              </w:rPr>
              <w:t xml:space="preserve">1,266.00 </w:t>
            </w:r>
          </w:p>
        </w:tc>
        <w:tc>
          <w:tcPr>
            <w:tcW w:w="10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2553D913" w14:textId="77777777">
            <w:pPr>
              <w:widowControl/>
              <w:autoSpaceDE/>
              <w:autoSpaceDN/>
              <w:adjustRightInd/>
              <w:jc w:val="right"/>
              <w:rPr>
                <w:color w:val="000000"/>
              </w:rPr>
            </w:pPr>
            <w:r w:rsidRPr="00195F1C">
              <w:rPr>
                <w:color w:val="000000"/>
              </w:rPr>
              <w:t xml:space="preserve">6,752.00 </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1CBB863F" w14:textId="77777777">
            <w:pPr>
              <w:widowControl/>
              <w:autoSpaceDE/>
              <w:autoSpaceDN/>
              <w:adjustRightInd/>
              <w:jc w:val="right"/>
              <w:rPr>
                <w:color w:val="000000"/>
              </w:rPr>
            </w:pPr>
            <w:r w:rsidRPr="00195F1C">
              <w:rPr>
                <w:color w:val="000000"/>
              </w:rPr>
              <w:t xml:space="preserve">1,097.20 </w:t>
            </w:r>
          </w:p>
        </w:tc>
        <w:tc>
          <w:tcPr>
            <w:tcW w:w="118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6119D848" w14:textId="77777777">
            <w:pPr>
              <w:widowControl/>
              <w:autoSpaceDE/>
              <w:autoSpaceDN/>
              <w:adjustRightInd/>
              <w:jc w:val="right"/>
              <w:rPr>
                <w:color w:val="000000"/>
              </w:rPr>
            </w:pPr>
            <w:r w:rsidRPr="00195F1C">
              <w:rPr>
                <w:color w:val="000000"/>
              </w:rPr>
              <w:t xml:space="preserve">9,677.87 </w:t>
            </w:r>
          </w:p>
        </w:tc>
      </w:tr>
      <w:tr w:rsidRPr="00195F1C" w:rsidR="00702D6A" w:rsidTr="00EB1DDC" w14:paraId="39674A50" w14:textId="77777777">
        <w:trPr>
          <w:gridAfter w:val="1"/>
          <w:wAfter w:w="8" w:type="dxa"/>
          <w:trHeight w:val="255"/>
        </w:trPr>
        <w:tc>
          <w:tcPr>
            <w:tcW w:w="4225" w:type="dxa"/>
            <w:tcBorders>
              <w:top w:val="nil"/>
              <w:left w:val="single" w:color="auto" w:sz="4" w:space="0"/>
              <w:bottom w:val="single" w:color="auto" w:sz="4" w:space="0"/>
              <w:right w:val="nil"/>
            </w:tcBorders>
            <w:shd w:val="clear" w:color="auto" w:fill="auto"/>
            <w:noWrap/>
            <w:hideMark/>
          </w:tcPr>
          <w:p w:rsidRPr="00195F1C" w:rsidR="00702D6A" w:rsidP="00702D6A" w:rsidRDefault="00702D6A" w14:paraId="6F870E41" w14:textId="22119270">
            <w:pPr>
              <w:widowControl/>
              <w:autoSpaceDE/>
              <w:autoSpaceDN/>
              <w:adjustRightInd/>
              <w:rPr>
                <w:b/>
                <w:bCs/>
              </w:rPr>
            </w:pPr>
            <w:r w:rsidRPr="00195F1C">
              <w:rPr>
                <w:b/>
                <w:bCs/>
              </w:rPr>
              <w:t>Provision 2, Co-Proposed Option 2</w:t>
            </w:r>
          </w:p>
        </w:tc>
        <w:tc>
          <w:tcPr>
            <w:tcW w:w="916" w:type="dxa"/>
            <w:tcBorders>
              <w:top w:val="nil"/>
              <w:left w:val="single" w:color="auto" w:sz="4" w:space="0"/>
              <w:bottom w:val="single" w:color="auto" w:sz="4" w:space="0"/>
              <w:right w:val="single" w:color="auto" w:sz="4" w:space="0"/>
            </w:tcBorders>
            <w:shd w:val="clear" w:color="auto" w:fill="auto"/>
            <w:noWrap/>
            <w:vAlign w:val="bottom"/>
            <w:hideMark/>
          </w:tcPr>
          <w:p w:rsidRPr="00195F1C" w:rsidR="00702D6A" w:rsidP="00702D6A" w:rsidRDefault="00702D6A" w14:paraId="2B3ABF70" w14:textId="77777777">
            <w:pPr>
              <w:widowControl/>
              <w:autoSpaceDE/>
              <w:autoSpaceDN/>
              <w:adjustRightInd/>
              <w:rPr>
                <w:color w:val="000000"/>
              </w:rPr>
            </w:pPr>
            <w:r w:rsidRPr="00195F1C">
              <w:rPr>
                <w:color w:val="000000"/>
              </w:rPr>
              <w:t> </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07CEEDDA" w14:textId="77777777">
            <w:pPr>
              <w:widowControl/>
              <w:autoSpaceDE/>
              <w:autoSpaceDN/>
              <w:adjustRightInd/>
              <w:rPr>
                <w:color w:val="000000"/>
              </w:rPr>
            </w:pPr>
            <w:r w:rsidRPr="00195F1C">
              <w:rPr>
                <w:color w:val="000000"/>
              </w:rPr>
              <w:t> </w:t>
            </w:r>
          </w:p>
        </w:tc>
        <w:tc>
          <w:tcPr>
            <w:tcW w:w="10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28878695" w14:textId="77777777">
            <w:pPr>
              <w:widowControl/>
              <w:autoSpaceDE/>
              <w:autoSpaceDN/>
              <w:adjustRightInd/>
              <w:rPr>
                <w:color w:val="000000"/>
              </w:rPr>
            </w:pPr>
            <w:r w:rsidRPr="00195F1C">
              <w:rPr>
                <w:color w:val="000000"/>
              </w:rPr>
              <w:t> </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7242D96B" w14:textId="77777777">
            <w:pPr>
              <w:widowControl/>
              <w:autoSpaceDE/>
              <w:autoSpaceDN/>
              <w:adjustRightInd/>
              <w:rPr>
                <w:color w:val="000000"/>
              </w:rPr>
            </w:pPr>
            <w:r w:rsidRPr="00195F1C">
              <w:rPr>
                <w:color w:val="000000"/>
              </w:rPr>
              <w:t> </w:t>
            </w:r>
          </w:p>
        </w:tc>
        <w:tc>
          <w:tcPr>
            <w:tcW w:w="118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099BCF2B" w14:textId="77777777">
            <w:pPr>
              <w:widowControl/>
              <w:autoSpaceDE/>
              <w:autoSpaceDN/>
              <w:adjustRightInd/>
              <w:rPr>
                <w:color w:val="000000"/>
              </w:rPr>
            </w:pPr>
            <w:r w:rsidRPr="00195F1C">
              <w:rPr>
                <w:color w:val="000000"/>
              </w:rPr>
              <w:t> </w:t>
            </w:r>
          </w:p>
        </w:tc>
      </w:tr>
      <w:tr w:rsidRPr="00195F1C" w:rsidR="00702D6A" w:rsidTr="00EB1DDC" w14:paraId="0DD5D49C" w14:textId="77777777">
        <w:trPr>
          <w:gridAfter w:val="1"/>
          <w:wAfter w:w="8" w:type="dxa"/>
          <w:trHeight w:val="255"/>
        </w:trPr>
        <w:tc>
          <w:tcPr>
            <w:tcW w:w="4225" w:type="dxa"/>
            <w:tcBorders>
              <w:top w:val="nil"/>
              <w:left w:val="single" w:color="auto" w:sz="4" w:space="0"/>
              <w:bottom w:val="single" w:color="auto" w:sz="4" w:space="0"/>
              <w:right w:val="single" w:color="auto" w:sz="4" w:space="0"/>
            </w:tcBorders>
            <w:shd w:val="clear" w:color="auto" w:fill="auto"/>
            <w:noWrap/>
            <w:vAlign w:val="bottom"/>
            <w:hideMark/>
          </w:tcPr>
          <w:p w:rsidRPr="00195F1C" w:rsidR="00702D6A" w:rsidP="00702D6A" w:rsidRDefault="00702D6A" w14:paraId="4A9AA08D" w14:textId="7EE0273B">
            <w:pPr>
              <w:widowControl/>
              <w:autoSpaceDE/>
              <w:autoSpaceDN/>
              <w:adjustRightInd/>
              <w:ind w:firstLine="200" w:firstLineChars="100"/>
              <w:rPr>
                <w:color w:val="000000"/>
              </w:rPr>
            </w:pPr>
            <w:r w:rsidRPr="00195F1C">
              <w:rPr>
                <w:color w:val="000000"/>
              </w:rPr>
              <w:t>Closure plan revision</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290E119F" w14:textId="77777777">
            <w:pPr>
              <w:widowControl/>
              <w:autoSpaceDE/>
              <w:autoSpaceDN/>
              <w:adjustRightInd/>
              <w:jc w:val="right"/>
              <w:rPr>
                <w:color w:val="000000"/>
              </w:rPr>
            </w:pPr>
            <w:r w:rsidRPr="00195F1C">
              <w:rPr>
                <w:color w:val="000000"/>
              </w:rPr>
              <w:t xml:space="preserve">738.67 </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1BC6D6C8" w14:textId="77777777">
            <w:pPr>
              <w:widowControl/>
              <w:autoSpaceDE/>
              <w:autoSpaceDN/>
              <w:adjustRightInd/>
              <w:jc w:val="right"/>
              <w:rPr>
                <w:color w:val="000000"/>
              </w:rPr>
            </w:pPr>
            <w:r w:rsidRPr="00195F1C">
              <w:rPr>
                <w:color w:val="000000"/>
              </w:rPr>
              <w:t xml:space="preserve">1,662.00 </w:t>
            </w:r>
          </w:p>
        </w:tc>
        <w:tc>
          <w:tcPr>
            <w:tcW w:w="10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362A7E37" w14:textId="77777777">
            <w:pPr>
              <w:widowControl/>
              <w:autoSpaceDE/>
              <w:autoSpaceDN/>
              <w:adjustRightInd/>
              <w:jc w:val="right"/>
              <w:rPr>
                <w:color w:val="000000"/>
              </w:rPr>
            </w:pPr>
            <w:r w:rsidRPr="00195F1C">
              <w:rPr>
                <w:color w:val="000000"/>
              </w:rPr>
              <w:t xml:space="preserve">8,864.00 </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1738C95E" w14:textId="77777777">
            <w:pPr>
              <w:widowControl/>
              <w:autoSpaceDE/>
              <w:autoSpaceDN/>
              <w:adjustRightInd/>
              <w:jc w:val="right"/>
              <w:rPr>
                <w:color w:val="000000"/>
              </w:rPr>
            </w:pPr>
            <w:r w:rsidRPr="00195F1C">
              <w:rPr>
                <w:color w:val="000000"/>
              </w:rPr>
              <w:t xml:space="preserve">1,440.40 </w:t>
            </w:r>
          </w:p>
        </w:tc>
        <w:tc>
          <w:tcPr>
            <w:tcW w:w="118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7891D644" w14:textId="77777777">
            <w:pPr>
              <w:widowControl/>
              <w:autoSpaceDE/>
              <w:autoSpaceDN/>
              <w:adjustRightInd/>
              <w:jc w:val="right"/>
              <w:rPr>
                <w:color w:val="000000"/>
              </w:rPr>
            </w:pPr>
            <w:r w:rsidRPr="00195F1C">
              <w:rPr>
                <w:color w:val="000000"/>
              </w:rPr>
              <w:t xml:space="preserve">12,705.07 </w:t>
            </w:r>
          </w:p>
        </w:tc>
      </w:tr>
      <w:tr w:rsidRPr="00195F1C" w:rsidR="00702D6A" w:rsidTr="00EB1DDC" w14:paraId="3475D262" w14:textId="77777777">
        <w:trPr>
          <w:gridAfter w:val="1"/>
          <w:wAfter w:w="8" w:type="dxa"/>
          <w:trHeight w:val="255"/>
        </w:trPr>
        <w:tc>
          <w:tcPr>
            <w:tcW w:w="4225" w:type="dxa"/>
            <w:tcBorders>
              <w:top w:val="nil"/>
              <w:left w:val="single" w:color="auto" w:sz="4" w:space="0"/>
              <w:bottom w:val="single" w:color="auto" w:sz="4" w:space="0"/>
              <w:right w:val="nil"/>
            </w:tcBorders>
            <w:shd w:val="clear" w:color="auto" w:fill="auto"/>
            <w:noWrap/>
            <w:hideMark/>
          </w:tcPr>
          <w:p w:rsidRPr="00195F1C" w:rsidR="00702D6A" w:rsidP="00702D6A" w:rsidRDefault="00702D6A" w14:paraId="5F4A1958" w14:textId="65BC2275">
            <w:pPr>
              <w:widowControl/>
              <w:autoSpaceDE/>
              <w:autoSpaceDN/>
              <w:adjustRightInd/>
              <w:rPr>
                <w:b/>
                <w:bCs/>
              </w:rPr>
            </w:pPr>
            <w:r w:rsidRPr="00195F1C">
              <w:rPr>
                <w:b/>
                <w:bCs/>
              </w:rPr>
              <w:t>Provision 3</w:t>
            </w:r>
          </w:p>
        </w:tc>
        <w:tc>
          <w:tcPr>
            <w:tcW w:w="916" w:type="dxa"/>
            <w:tcBorders>
              <w:top w:val="nil"/>
              <w:left w:val="single" w:color="auto" w:sz="4" w:space="0"/>
              <w:bottom w:val="single" w:color="auto" w:sz="4" w:space="0"/>
              <w:right w:val="single" w:color="auto" w:sz="4" w:space="0"/>
            </w:tcBorders>
            <w:shd w:val="clear" w:color="auto" w:fill="auto"/>
            <w:noWrap/>
            <w:vAlign w:val="bottom"/>
            <w:hideMark/>
          </w:tcPr>
          <w:p w:rsidRPr="00195F1C" w:rsidR="00702D6A" w:rsidP="00702D6A" w:rsidRDefault="00702D6A" w14:paraId="38BB3968" w14:textId="77777777">
            <w:pPr>
              <w:widowControl/>
              <w:autoSpaceDE/>
              <w:autoSpaceDN/>
              <w:adjustRightInd/>
              <w:rPr>
                <w:color w:val="000000"/>
              </w:rPr>
            </w:pPr>
            <w:r w:rsidRPr="00195F1C">
              <w:rPr>
                <w:color w:val="000000"/>
              </w:rPr>
              <w:t> </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01962EF7" w14:textId="77777777">
            <w:pPr>
              <w:widowControl/>
              <w:autoSpaceDE/>
              <w:autoSpaceDN/>
              <w:adjustRightInd/>
              <w:rPr>
                <w:color w:val="000000"/>
              </w:rPr>
            </w:pPr>
            <w:r w:rsidRPr="00195F1C">
              <w:rPr>
                <w:color w:val="000000"/>
              </w:rPr>
              <w:t> </w:t>
            </w:r>
          </w:p>
        </w:tc>
        <w:tc>
          <w:tcPr>
            <w:tcW w:w="10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79946795" w14:textId="77777777">
            <w:pPr>
              <w:widowControl/>
              <w:autoSpaceDE/>
              <w:autoSpaceDN/>
              <w:adjustRightInd/>
              <w:rPr>
                <w:color w:val="000000"/>
              </w:rPr>
            </w:pPr>
            <w:r w:rsidRPr="00195F1C">
              <w:rPr>
                <w:color w:val="000000"/>
              </w:rPr>
              <w:t> </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4D56C5A0" w14:textId="77777777">
            <w:pPr>
              <w:widowControl/>
              <w:autoSpaceDE/>
              <w:autoSpaceDN/>
              <w:adjustRightInd/>
              <w:rPr>
                <w:color w:val="000000"/>
              </w:rPr>
            </w:pPr>
            <w:r w:rsidRPr="00195F1C">
              <w:rPr>
                <w:color w:val="000000"/>
              </w:rPr>
              <w:t> </w:t>
            </w:r>
          </w:p>
        </w:tc>
        <w:tc>
          <w:tcPr>
            <w:tcW w:w="118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14E8724E" w14:textId="77777777">
            <w:pPr>
              <w:widowControl/>
              <w:autoSpaceDE/>
              <w:autoSpaceDN/>
              <w:adjustRightInd/>
              <w:rPr>
                <w:color w:val="000000"/>
              </w:rPr>
            </w:pPr>
            <w:r w:rsidRPr="00195F1C">
              <w:rPr>
                <w:color w:val="000000"/>
              </w:rPr>
              <w:t> </w:t>
            </w:r>
          </w:p>
        </w:tc>
      </w:tr>
      <w:tr w:rsidRPr="00195F1C" w:rsidR="00702D6A" w:rsidTr="00EB1DDC" w14:paraId="1CD973C8" w14:textId="77777777">
        <w:trPr>
          <w:gridAfter w:val="1"/>
          <w:wAfter w:w="8" w:type="dxa"/>
          <w:trHeight w:val="255"/>
        </w:trPr>
        <w:tc>
          <w:tcPr>
            <w:tcW w:w="4225" w:type="dxa"/>
            <w:tcBorders>
              <w:top w:val="nil"/>
              <w:left w:val="single" w:color="auto" w:sz="4" w:space="0"/>
              <w:bottom w:val="single" w:color="auto" w:sz="4" w:space="0"/>
              <w:right w:val="single" w:color="auto" w:sz="4" w:space="0"/>
            </w:tcBorders>
            <w:shd w:val="clear" w:color="auto" w:fill="auto"/>
            <w:noWrap/>
            <w:vAlign w:val="bottom"/>
            <w:hideMark/>
          </w:tcPr>
          <w:p w:rsidRPr="00195F1C" w:rsidR="00702D6A" w:rsidP="00702D6A" w:rsidRDefault="00702D6A" w14:paraId="2714CE59" w14:textId="1E436DD4">
            <w:pPr>
              <w:widowControl/>
              <w:autoSpaceDE/>
              <w:autoSpaceDN/>
              <w:adjustRightInd/>
              <w:ind w:firstLine="200" w:firstLineChars="100"/>
              <w:rPr>
                <w:color w:val="000000"/>
              </w:rPr>
            </w:pPr>
            <w:r w:rsidRPr="00195F1C">
              <w:rPr>
                <w:color w:val="000000"/>
              </w:rPr>
              <w:t>Closure plan revision</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643CF084" w14:textId="77777777">
            <w:pPr>
              <w:widowControl/>
              <w:autoSpaceDE/>
              <w:autoSpaceDN/>
              <w:adjustRightInd/>
              <w:jc w:val="right"/>
              <w:rPr>
                <w:color w:val="000000"/>
              </w:rPr>
            </w:pPr>
            <w:r w:rsidRPr="00195F1C">
              <w:rPr>
                <w:color w:val="000000"/>
              </w:rPr>
              <w:t xml:space="preserve">168.00 </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10E3DD09" w14:textId="77777777">
            <w:pPr>
              <w:widowControl/>
              <w:autoSpaceDE/>
              <w:autoSpaceDN/>
              <w:adjustRightInd/>
              <w:jc w:val="right"/>
              <w:rPr>
                <w:color w:val="000000"/>
              </w:rPr>
            </w:pPr>
            <w:r w:rsidRPr="00195F1C">
              <w:rPr>
                <w:color w:val="000000"/>
              </w:rPr>
              <w:t xml:space="preserve">378.00 </w:t>
            </w:r>
          </w:p>
        </w:tc>
        <w:tc>
          <w:tcPr>
            <w:tcW w:w="10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10A35706" w14:textId="77777777">
            <w:pPr>
              <w:widowControl/>
              <w:autoSpaceDE/>
              <w:autoSpaceDN/>
              <w:adjustRightInd/>
              <w:jc w:val="right"/>
              <w:rPr>
                <w:color w:val="000000"/>
              </w:rPr>
            </w:pPr>
            <w:r w:rsidRPr="00195F1C">
              <w:rPr>
                <w:color w:val="000000"/>
              </w:rPr>
              <w:t xml:space="preserve">2,016.00 </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654E2FDC" w14:textId="77777777">
            <w:pPr>
              <w:widowControl/>
              <w:autoSpaceDE/>
              <w:autoSpaceDN/>
              <w:adjustRightInd/>
              <w:jc w:val="right"/>
              <w:rPr>
                <w:color w:val="000000"/>
              </w:rPr>
            </w:pPr>
            <w:r w:rsidRPr="00195F1C">
              <w:rPr>
                <w:color w:val="000000"/>
              </w:rPr>
              <w:t xml:space="preserve">327.60 </w:t>
            </w:r>
          </w:p>
        </w:tc>
        <w:tc>
          <w:tcPr>
            <w:tcW w:w="118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038EEAFC" w14:textId="77777777">
            <w:pPr>
              <w:widowControl/>
              <w:autoSpaceDE/>
              <w:autoSpaceDN/>
              <w:adjustRightInd/>
              <w:jc w:val="right"/>
              <w:rPr>
                <w:color w:val="000000"/>
              </w:rPr>
            </w:pPr>
            <w:r w:rsidRPr="00195F1C">
              <w:rPr>
                <w:color w:val="000000"/>
              </w:rPr>
              <w:t xml:space="preserve">2,889.60 </w:t>
            </w:r>
          </w:p>
        </w:tc>
      </w:tr>
      <w:tr w:rsidRPr="00195F1C" w:rsidR="00702D6A" w:rsidTr="00EB1DDC" w14:paraId="351D162C" w14:textId="77777777">
        <w:trPr>
          <w:gridAfter w:val="1"/>
          <w:wAfter w:w="8" w:type="dxa"/>
          <w:trHeight w:val="255"/>
        </w:trPr>
        <w:tc>
          <w:tcPr>
            <w:tcW w:w="4225" w:type="dxa"/>
            <w:tcBorders>
              <w:top w:val="nil"/>
              <w:left w:val="single" w:color="auto" w:sz="4" w:space="0"/>
              <w:bottom w:val="single" w:color="auto" w:sz="4" w:space="0"/>
              <w:right w:val="single" w:color="auto" w:sz="4" w:space="0"/>
            </w:tcBorders>
            <w:shd w:val="clear" w:color="auto" w:fill="auto"/>
            <w:noWrap/>
            <w:vAlign w:val="bottom"/>
            <w:hideMark/>
          </w:tcPr>
          <w:p w:rsidRPr="00195F1C" w:rsidR="00702D6A" w:rsidP="00702D6A" w:rsidRDefault="00702D6A" w14:paraId="5D3B75E7" w14:textId="74BCBB32">
            <w:pPr>
              <w:widowControl/>
              <w:autoSpaceDE/>
              <w:autoSpaceDN/>
              <w:adjustRightInd/>
              <w:ind w:firstLine="200" w:firstLineChars="100"/>
              <w:rPr>
                <w:color w:val="000000"/>
              </w:rPr>
            </w:pPr>
            <w:r w:rsidRPr="00195F1C">
              <w:rPr>
                <w:color w:val="000000"/>
              </w:rPr>
              <w:t>Post-closure plan revision</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4D270C3D" w14:textId="77777777">
            <w:pPr>
              <w:widowControl/>
              <w:autoSpaceDE/>
              <w:autoSpaceDN/>
              <w:adjustRightInd/>
              <w:jc w:val="right"/>
              <w:rPr>
                <w:color w:val="000000"/>
              </w:rPr>
            </w:pPr>
            <w:r w:rsidRPr="00195F1C">
              <w:rPr>
                <w:color w:val="000000"/>
              </w:rPr>
              <w:t xml:space="preserve">168.00 </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6E0D5A85" w14:textId="77777777">
            <w:pPr>
              <w:widowControl/>
              <w:autoSpaceDE/>
              <w:autoSpaceDN/>
              <w:adjustRightInd/>
              <w:jc w:val="right"/>
              <w:rPr>
                <w:color w:val="000000"/>
              </w:rPr>
            </w:pPr>
            <w:r w:rsidRPr="00195F1C">
              <w:rPr>
                <w:color w:val="000000"/>
              </w:rPr>
              <w:t xml:space="preserve">378.00 </w:t>
            </w:r>
          </w:p>
        </w:tc>
        <w:tc>
          <w:tcPr>
            <w:tcW w:w="10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1156A2C5" w14:textId="77777777">
            <w:pPr>
              <w:widowControl/>
              <w:autoSpaceDE/>
              <w:autoSpaceDN/>
              <w:adjustRightInd/>
              <w:jc w:val="right"/>
              <w:rPr>
                <w:color w:val="000000"/>
              </w:rPr>
            </w:pPr>
            <w:r w:rsidRPr="00195F1C">
              <w:rPr>
                <w:color w:val="000000"/>
              </w:rPr>
              <w:t xml:space="preserve">2,016.00 </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43AF1C2F" w14:textId="77777777">
            <w:pPr>
              <w:widowControl/>
              <w:autoSpaceDE/>
              <w:autoSpaceDN/>
              <w:adjustRightInd/>
              <w:jc w:val="right"/>
              <w:rPr>
                <w:color w:val="000000"/>
              </w:rPr>
            </w:pPr>
            <w:r w:rsidRPr="00195F1C">
              <w:rPr>
                <w:color w:val="000000"/>
              </w:rPr>
              <w:t xml:space="preserve">327.60 </w:t>
            </w:r>
          </w:p>
        </w:tc>
        <w:tc>
          <w:tcPr>
            <w:tcW w:w="118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2FD90EE4" w14:textId="77777777">
            <w:pPr>
              <w:widowControl/>
              <w:autoSpaceDE/>
              <w:autoSpaceDN/>
              <w:adjustRightInd/>
              <w:jc w:val="right"/>
              <w:rPr>
                <w:color w:val="000000"/>
              </w:rPr>
            </w:pPr>
            <w:r w:rsidRPr="00195F1C">
              <w:rPr>
                <w:color w:val="000000"/>
              </w:rPr>
              <w:t xml:space="preserve">2,889.60 </w:t>
            </w:r>
          </w:p>
        </w:tc>
      </w:tr>
      <w:tr w:rsidRPr="00195F1C" w:rsidR="00702D6A" w:rsidTr="00EB1DDC" w14:paraId="51619B1F" w14:textId="77777777">
        <w:trPr>
          <w:gridAfter w:val="1"/>
          <w:wAfter w:w="8" w:type="dxa"/>
          <w:trHeight w:val="255"/>
        </w:trPr>
        <w:tc>
          <w:tcPr>
            <w:tcW w:w="4225" w:type="dxa"/>
            <w:tcBorders>
              <w:top w:val="nil"/>
              <w:left w:val="single" w:color="auto" w:sz="4" w:space="0"/>
              <w:bottom w:val="single" w:color="auto" w:sz="4" w:space="0"/>
              <w:right w:val="single" w:color="auto" w:sz="4" w:space="0"/>
            </w:tcBorders>
            <w:shd w:val="clear" w:color="auto" w:fill="auto"/>
            <w:noWrap/>
            <w:vAlign w:val="bottom"/>
            <w:hideMark/>
          </w:tcPr>
          <w:p w:rsidRPr="00195F1C" w:rsidR="00702D6A" w:rsidP="00702D6A" w:rsidRDefault="00702D6A" w14:paraId="37E86B8E" w14:textId="7FC93D87">
            <w:pPr>
              <w:widowControl/>
              <w:autoSpaceDE/>
              <w:autoSpaceDN/>
              <w:adjustRightInd/>
              <w:ind w:firstLine="200" w:firstLineChars="100"/>
              <w:rPr>
                <w:color w:val="000000"/>
              </w:rPr>
            </w:pPr>
            <w:r w:rsidRPr="00195F1C">
              <w:rPr>
                <w:color w:val="000000"/>
              </w:rPr>
              <w:t>Property deed notation</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6A72EAB2" w14:textId="77777777">
            <w:pPr>
              <w:widowControl/>
              <w:autoSpaceDE/>
              <w:autoSpaceDN/>
              <w:adjustRightInd/>
              <w:jc w:val="right"/>
              <w:rPr>
                <w:color w:val="000000"/>
              </w:rPr>
            </w:pPr>
            <w:r w:rsidRPr="00195F1C">
              <w:rPr>
                <w:color w:val="000000"/>
              </w:rPr>
              <w:t xml:space="preserve">0.00 </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55A28CC6" w14:textId="77777777">
            <w:pPr>
              <w:widowControl/>
              <w:autoSpaceDE/>
              <w:autoSpaceDN/>
              <w:adjustRightInd/>
              <w:jc w:val="right"/>
              <w:rPr>
                <w:color w:val="000000"/>
              </w:rPr>
            </w:pPr>
            <w:r w:rsidRPr="00195F1C">
              <w:rPr>
                <w:color w:val="000000"/>
              </w:rPr>
              <w:t xml:space="preserve">0.00 </w:t>
            </w:r>
          </w:p>
        </w:tc>
        <w:tc>
          <w:tcPr>
            <w:tcW w:w="10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57FF672A" w14:textId="77777777">
            <w:pPr>
              <w:widowControl/>
              <w:autoSpaceDE/>
              <w:autoSpaceDN/>
              <w:adjustRightInd/>
              <w:jc w:val="right"/>
              <w:rPr>
                <w:color w:val="000000"/>
              </w:rPr>
            </w:pPr>
            <w:r w:rsidRPr="00195F1C">
              <w:rPr>
                <w:color w:val="000000"/>
              </w:rPr>
              <w:t xml:space="preserve">0.00 </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7C258AEC" w14:textId="77777777">
            <w:pPr>
              <w:widowControl/>
              <w:autoSpaceDE/>
              <w:autoSpaceDN/>
              <w:adjustRightInd/>
              <w:jc w:val="right"/>
              <w:rPr>
                <w:color w:val="000000"/>
              </w:rPr>
            </w:pPr>
            <w:r w:rsidRPr="00195F1C">
              <w:rPr>
                <w:color w:val="000000"/>
              </w:rPr>
              <w:t xml:space="preserve">0.00 </w:t>
            </w:r>
          </w:p>
        </w:tc>
        <w:tc>
          <w:tcPr>
            <w:tcW w:w="118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474F89AD" w14:textId="77777777">
            <w:pPr>
              <w:widowControl/>
              <w:autoSpaceDE/>
              <w:autoSpaceDN/>
              <w:adjustRightInd/>
              <w:jc w:val="right"/>
              <w:rPr>
                <w:color w:val="000000"/>
              </w:rPr>
            </w:pPr>
            <w:r w:rsidRPr="00195F1C">
              <w:rPr>
                <w:color w:val="000000"/>
              </w:rPr>
              <w:t xml:space="preserve">0.00 </w:t>
            </w:r>
          </w:p>
        </w:tc>
      </w:tr>
      <w:tr w:rsidRPr="00195F1C" w:rsidR="00702D6A" w:rsidTr="00EB1DDC" w14:paraId="0FA91902" w14:textId="77777777">
        <w:trPr>
          <w:gridAfter w:val="1"/>
          <w:wAfter w:w="8" w:type="dxa"/>
          <w:trHeight w:val="255"/>
        </w:trPr>
        <w:tc>
          <w:tcPr>
            <w:tcW w:w="4225" w:type="dxa"/>
            <w:tcBorders>
              <w:top w:val="nil"/>
              <w:left w:val="single" w:color="auto" w:sz="4" w:space="0"/>
              <w:bottom w:val="single" w:color="auto" w:sz="4" w:space="0"/>
              <w:right w:val="single" w:color="auto" w:sz="4" w:space="0"/>
            </w:tcBorders>
            <w:shd w:val="clear" w:color="auto" w:fill="auto"/>
            <w:noWrap/>
            <w:vAlign w:val="bottom"/>
            <w:hideMark/>
          </w:tcPr>
          <w:p w:rsidRPr="00195F1C" w:rsidR="00702D6A" w:rsidP="00702D6A" w:rsidRDefault="00702D6A" w14:paraId="2888D5F8" w14:textId="511F5D99">
            <w:pPr>
              <w:widowControl/>
              <w:autoSpaceDE/>
              <w:autoSpaceDN/>
              <w:adjustRightInd/>
              <w:ind w:firstLine="200" w:firstLineChars="100"/>
              <w:rPr>
                <w:color w:val="000000"/>
              </w:rPr>
            </w:pPr>
            <w:r w:rsidRPr="00195F1C">
              <w:rPr>
                <w:color w:val="000000"/>
              </w:rPr>
              <w:t>Avoided hazard classification</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24855F8A" w14:textId="77777777">
            <w:pPr>
              <w:widowControl/>
              <w:autoSpaceDE/>
              <w:autoSpaceDN/>
              <w:adjustRightInd/>
              <w:jc w:val="right"/>
              <w:rPr>
                <w:color w:val="000000"/>
              </w:rPr>
            </w:pPr>
            <w:r w:rsidRPr="00195F1C">
              <w:rPr>
                <w:color w:val="000000"/>
              </w:rPr>
              <w:t xml:space="preserve">0.00 </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2BAEFFCF" w14:textId="77777777">
            <w:pPr>
              <w:widowControl/>
              <w:autoSpaceDE/>
              <w:autoSpaceDN/>
              <w:adjustRightInd/>
              <w:jc w:val="right"/>
              <w:rPr>
                <w:color w:val="000000"/>
              </w:rPr>
            </w:pPr>
            <w:r w:rsidRPr="00195F1C">
              <w:rPr>
                <w:color w:val="000000"/>
              </w:rPr>
              <w:t>(10.50)</w:t>
            </w:r>
          </w:p>
        </w:tc>
        <w:tc>
          <w:tcPr>
            <w:tcW w:w="10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73987765" w14:textId="77777777">
            <w:pPr>
              <w:widowControl/>
              <w:autoSpaceDE/>
              <w:autoSpaceDN/>
              <w:adjustRightInd/>
              <w:jc w:val="right"/>
              <w:rPr>
                <w:color w:val="000000"/>
              </w:rPr>
            </w:pPr>
            <w:r w:rsidRPr="00195F1C">
              <w:rPr>
                <w:color w:val="000000"/>
              </w:rPr>
              <w:t>(420.00)</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3B295DAB" w14:textId="77777777">
            <w:pPr>
              <w:widowControl/>
              <w:autoSpaceDE/>
              <w:autoSpaceDN/>
              <w:adjustRightInd/>
              <w:jc w:val="right"/>
              <w:rPr>
                <w:color w:val="000000"/>
              </w:rPr>
            </w:pPr>
            <w:r w:rsidRPr="00195F1C">
              <w:rPr>
                <w:color w:val="000000"/>
              </w:rPr>
              <w:t>(63.00)</w:t>
            </w:r>
          </w:p>
        </w:tc>
        <w:tc>
          <w:tcPr>
            <w:tcW w:w="118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3CFB4C40" w14:textId="77777777">
            <w:pPr>
              <w:widowControl/>
              <w:autoSpaceDE/>
              <w:autoSpaceDN/>
              <w:adjustRightInd/>
              <w:jc w:val="right"/>
              <w:rPr>
                <w:color w:val="000000"/>
              </w:rPr>
            </w:pPr>
            <w:r w:rsidRPr="00195F1C">
              <w:rPr>
                <w:color w:val="000000"/>
              </w:rPr>
              <w:t>(493.50)</w:t>
            </w:r>
          </w:p>
        </w:tc>
      </w:tr>
      <w:tr w:rsidRPr="00195F1C" w:rsidR="00702D6A" w:rsidTr="00EB1DDC" w14:paraId="2714C011" w14:textId="77777777">
        <w:trPr>
          <w:gridAfter w:val="1"/>
          <w:wAfter w:w="8" w:type="dxa"/>
          <w:trHeight w:val="255"/>
        </w:trPr>
        <w:tc>
          <w:tcPr>
            <w:tcW w:w="4225" w:type="dxa"/>
            <w:tcBorders>
              <w:top w:val="nil"/>
              <w:left w:val="single" w:color="auto" w:sz="4" w:space="0"/>
              <w:bottom w:val="single" w:color="auto" w:sz="4" w:space="0"/>
              <w:right w:val="single" w:color="auto" w:sz="4" w:space="0"/>
            </w:tcBorders>
            <w:shd w:val="clear" w:color="auto" w:fill="auto"/>
            <w:noWrap/>
            <w:vAlign w:val="bottom"/>
            <w:hideMark/>
          </w:tcPr>
          <w:p w:rsidRPr="00195F1C" w:rsidR="00702D6A" w:rsidP="00702D6A" w:rsidRDefault="00702D6A" w14:paraId="65310876" w14:textId="0467DFF8">
            <w:pPr>
              <w:widowControl/>
              <w:autoSpaceDE/>
              <w:autoSpaceDN/>
              <w:adjustRightInd/>
              <w:ind w:firstLine="200" w:firstLineChars="100"/>
              <w:rPr>
                <w:color w:val="000000"/>
              </w:rPr>
            </w:pPr>
            <w:r w:rsidRPr="00195F1C">
              <w:rPr>
                <w:color w:val="000000"/>
              </w:rPr>
              <w:t>Avoided structural stability assessment</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251E938D" w14:textId="77777777">
            <w:pPr>
              <w:widowControl/>
              <w:autoSpaceDE/>
              <w:autoSpaceDN/>
              <w:adjustRightInd/>
              <w:jc w:val="right"/>
              <w:rPr>
                <w:color w:val="000000"/>
              </w:rPr>
            </w:pPr>
            <w:r w:rsidRPr="00195F1C">
              <w:rPr>
                <w:color w:val="000000"/>
              </w:rPr>
              <w:t xml:space="preserve">0.00 </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210F454B" w14:textId="77777777">
            <w:pPr>
              <w:widowControl/>
              <w:autoSpaceDE/>
              <w:autoSpaceDN/>
              <w:adjustRightInd/>
              <w:jc w:val="right"/>
              <w:rPr>
                <w:color w:val="000000"/>
              </w:rPr>
            </w:pPr>
            <w:r w:rsidRPr="00195F1C">
              <w:rPr>
                <w:color w:val="000000"/>
              </w:rPr>
              <w:t>(21.00)</w:t>
            </w:r>
          </w:p>
        </w:tc>
        <w:tc>
          <w:tcPr>
            <w:tcW w:w="10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61E20325" w14:textId="77777777">
            <w:pPr>
              <w:widowControl/>
              <w:autoSpaceDE/>
              <w:autoSpaceDN/>
              <w:adjustRightInd/>
              <w:jc w:val="right"/>
              <w:rPr>
                <w:color w:val="000000"/>
              </w:rPr>
            </w:pPr>
            <w:r w:rsidRPr="00195F1C">
              <w:rPr>
                <w:color w:val="000000"/>
              </w:rPr>
              <w:t>(336.00)</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369F856C" w14:textId="77777777">
            <w:pPr>
              <w:widowControl/>
              <w:autoSpaceDE/>
              <w:autoSpaceDN/>
              <w:adjustRightInd/>
              <w:jc w:val="right"/>
              <w:rPr>
                <w:color w:val="000000"/>
              </w:rPr>
            </w:pPr>
            <w:r w:rsidRPr="00195F1C">
              <w:rPr>
                <w:color w:val="000000"/>
              </w:rPr>
              <w:t>(63.00)</w:t>
            </w:r>
          </w:p>
        </w:tc>
        <w:tc>
          <w:tcPr>
            <w:tcW w:w="118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20CE580D" w14:textId="77777777">
            <w:pPr>
              <w:widowControl/>
              <w:autoSpaceDE/>
              <w:autoSpaceDN/>
              <w:adjustRightInd/>
              <w:jc w:val="right"/>
              <w:rPr>
                <w:color w:val="000000"/>
              </w:rPr>
            </w:pPr>
            <w:r w:rsidRPr="00195F1C">
              <w:rPr>
                <w:color w:val="000000"/>
              </w:rPr>
              <w:t>(420.00)</w:t>
            </w:r>
          </w:p>
        </w:tc>
      </w:tr>
      <w:tr w:rsidRPr="00195F1C" w:rsidR="00702D6A" w:rsidTr="00EB1DDC" w14:paraId="37A035E8" w14:textId="77777777">
        <w:trPr>
          <w:gridAfter w:val="1"/>
          <w:wAfter w:w="8" w:type="dxa"/>
          <w:trHeight w:val="255"/>
        </w:trPr>
        <w:tc>
          <w:tcPr>
            <w:tcW w:w="4225" w:type="dxa"/>
            <w:tcBorders>
              <w:top w:val="nil"/>
              <w:left w:val="single" w:color="auto" w:sz="4" w:space="0"/>
              <w:bottom w:val="single" w:color="auto" w:sz="4" w:space="0"/>
              <w:right w:val="single" w:color="auto" w:sz="4" w:space="0"/>
            </w:tcBorders>
            <w:shd w:val="clear" w:color="auto" w:fill="auto"/>
            <w:noWrap/>
            <w:vAlign w:val="bottom"/>
            <w:hideMark/>
          </w:tcPr>
          <w:p w:rsidRPr="00195F1C" w:rsidR="00702D6A" w:rsidP="00702D6A" w:rsidRDefault="00702D6A" w14:paraId="621921BE" w14:textId="68C37845">
            <w:pPr>
              <w:widowControl/>
              <w:autoSpaceDE/>
              <w:autoSpaceDN/>
              <w:adjustRightInd/>
              <w:ind w:firstLine="200" w:firstLineChars="100"/>
              <w:rPr>
                <w:color w:val="000000"/>
              </w:rPr>
            </w:pPr>
            <w:r w:rsidRPr="00195F1C">
              <w:rPr>
                <w:color w:val="000000"/>
              </w:rPr>
              <w:t>Avoided safety factor assessment</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7930607E" w14:textId="77777777">
            <w:pPr>
              <w:widowControl/>
              <w:autoSpaceDE/>
              <w:autoSpaceDN/>
              <w:adjustRightInd/>
              <w:jc w:val="right"/>
              <w:rPr>
                <w:color w:val="000000"/>
              </w:rPr>
            </w:pPr>
            <w:r w:rsidRPr="00195F1C">
              <w:rPr>
                <w:color w:val="000000"/>
              </w:rPr>
              <w:t xml:space="preserve">0.00 </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4FF2C63F" w14:textId="77777777">
            <w:pPr>
              <w:widowControl/>
              <w:autoSpaceDE/>
              <w:autoSpaceDN/>
              <w:adjustRightInd/>
              <w:jc w:val="right"/>
              <w:rPr>
                <w:color w:val="000000"/>
              </w:rPr>
            </w:pPr>
            <w:r w:rsidRPr="00195F1C">
              <w:rPr>
                <w:color w:val="000000"/>
              </w:rPr>
              <w:t>(21.00)</w:t>
            </w:r>
          </w:p>
        </w:tc>
        <w:tc>
          <w:tcPr>
            <w:tcW w:w="10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2FAC3E1F" w14:textId="77777777">
            <w:pPr>
              <w:widowControl/>
              <w:autoSpaceDE/>
              <w:autoSpaceDN/>
              <w:adjustRightInd/>
              <w:jc w:val="right"/>
              <w:rPr>
                <w:color w:val="000000"/>
              </w:rPr>
            </w:pPr>
            <w:r w:rsidRPr="00195F1C">
              <w:rPr>
                <w:color w:val="000000"/>
              </w:rPr>
              <w:t>(336.00)</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7DD7FFED" w14:textId="77777777">
            <w:pPr>
              <w:widowControl/>
              <w:autoSpaceDE/>
              <w:autoSpaceDN/>
              <w:adjustRightInd/>
              <w:jc w:val="right"/>
              <w:rPr>
                <w:color w:val="000000"/>
              </w:rPr>
            </w:pPr>
            <w:r w:rsidRPr="00195F1C">
              <w:rPr>
                <w:color w:val="000000"/>
              </w:rPr>
              <w:t>(63.00)</w:t>
            </w:r>
          </w:p>
        </w:tc>
        <w:tc>
          <w:tcPr>
            <w:tcW w:w="118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6282310A" w14:textId="77777777">
            <w:pPr>
              <w:widowControl/>
              <w:autoSpaceDE/>
              <w:autoSpaceDN/>
              <w:adjustRightInd/>
              <w:jc w:val="right"/>
              <w:rPr>
                <w:color w:val="000000"/>
              </w:rPr>
            </w:pPr>
            <w:r w:rsidRPr="00195F1C">
              <w:rPr>
                <w:color w:val="000000"/>
              </w:rPr>
              <w:t>(420.00)</w:t>
            </w:r>
          </w:p>
        </w:tc>
      </w:tr>
      <w:tr w:rsidRPr="00195F1C" w:rsidR="00702D6A" w:rsidTr="00EB1DDC" w14:paraId="5A0FD27D" w14:textId="77777777">
        <w:trPr>
          <w:gridAfter w:val="1"/>
          <w:wAfter w:w="8" w:type="dxa"/>
          <w:trHeight w:val="255"/>
        </w:trPr>
        <w:tc>
          <w:tcPr>
            <w:tcW w:w="4225" w:type="dxa"/>
            <w:tcBorders>
              <w:top w:val="nil"/>
              <w:left w:val="single" w:color="auto" w:sz="4" w:space="0"/>
              <w:bottom w:val="single" w:color="auto" w:sz="4" w:space="0"/>
              <w:right w:val="single" w:color="auto" w:sz="4" w:space="0"/>
            </w:tcBorders>
            <w:shd w:val="clear" w:color="auto" w:fill="auto"/>
            <w:noWrap/>
            <w:vAlign w:val="bottom"/>
            <w:hideMark/>
          </w:tcPr>
          <w:p w:rsidRPr="00195F1C" w:rsidR="00702D6A" w:rsidP="00702D6A" w:rsidRDefault="00702D6A" w14:paraId="1840E6FE" w14:textId="004B35BD">
            <w:pPr>
              <w:widowControl/>
              <w:autoSpaceDE/>
              <w:autoSpaceDN/>
              <w:adjustRightInd/>
              <w:ind w:firstLine="200" w:firstLineChars="100"/>
              <w:rPr>
                <w:color w:val="000000"/>
              </w:rPr>
            </w:pPr>
            <w:r w:rsidRPr="00195F1C">
              <w:rPr>
                <w:color w:val="000000"/>
              </w:rPr>
              <w:t xml:space="preserve">Avoided </w:t>
            </w:r>
            <w:r>
              <w:rPr>
                <w:color w:val="000000"/>
              </w:rPr>
              <w:t>fugitive dust control</w:t>
            </w:r>
            <w:r w:rsidRPr="00195F1C">
              <w:rPr>
                <w:color w:val="000000"/>
              </w:rPr>
              <w:t xml:space="preserve"> annual report</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0CEA4C5C" w14:textId="77777777">
            <w:pPr>
              <w:widowControl/>
              <w:autoSpaceDE/>
              <w:autoSpaceDN/>
              <w:adjustRightInd/>
              <w:jc w:val="right"/>
              <w:rPr>
                <w:color w:val="000000"/>
              </w:rPr>
            </w:pPr>
            <w:r w:rsidRPr="00195F1C">
              <w:rPr>
                <w:color w:val="000000"/>
              </w:rPr>
              <w:t xml:space="preserve">0.00 </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13800DBD" w14:textId="77777777">
            <w:pPr>
              <w:widowControl/>
              <w:autoSpaceDE/>
              <w:autoSpaceDN/>
              <w:adjustRightInd/>
              <w:jc w:val="right"/>
              <w:rPr>
                <w:color w:val="000000"/>
              </w:rPr>
            </w:pPr>
            <w:r w:rsidRPr="00195F1C">
              <w:rPr>
                <w:color w:val="000000"/>
              </w:rPr>
              <w:t xml:space="preserve">0.00 </w:t>
            </w:r>
          </w:p>
        </w:tc>
        <w:tc>
          <w:tcPr>
            <w:tcW w:w="10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329BB47F" w14:textId="77777777">
            <w:pPr>
              <w:widowControl/>
              <w:autoSpaceDE/>
              <w:autoSpaceDN/>
              <w:adjustRightInd/>
              <w:jc w:val="right"/>
              <w:rPr>
                <w:color w:val="000000"/>
              </w:rPr>
            </w:pPr>
            <w:r w:rsidRPr="00195F1C">
              <w:rPr>
                <w:color w:val="000000"/>
              </w:rPr>
              <w:t>(63.00)</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1A6845C1" w14:textId="77777777">
            <w:pPr>
              <w:widowControl/>
              <w:autoSpaceDE/>
              <w:autoSpaceDN/>
              <w:adjustRightInd/>
              <w:jc w:val="right"/>
              <w:rPr>
                <w:color w:val="000000"/>
              </w:rPr>
            </w:pPr>
            <w:r w:rsidRPr="00195F1C">
              <w:rPr>
                <w:color w:val="000000"/>
              </w:rPr>
              <w:t>(10.50)</w:t>
            </w:r>
          </w:p>
        </w:tc>
        <w:tc>
          <w:tcPr>
            <w:tcW w:w="118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2D48B9E2" w14:textId="77777777">
            <w:pPr>
              <w:widowControl/>
              <w:autoSpaceDE/>
              <w:autoSpaceDN/>
              <w:adjustRightInd/>
              <w:jc w:val="right"/>
              <w:rPr>
                <w:color w:val="000000"/>
              </w:rPr>
            </w:pPr>
            <w:r w:rsidRPr="00195F1C">
              <w:rPr>
                <w:color w:val="000000"/>
              </w:rPr>
              <w:t>(73.50)</w:t>
            </w:r>
          </w:p>
        </w:tc>
      </w:tr>
      <w:tr w:rsidRPr="00195F1C" w:rsidR="00702D6A" w:rsidTr="00EB1DDC" w14:paraId="383F8A52" w14:textId="77777777">
        <w:trPr>
          <w:gridAfter w:val="1"/>
          <w:wAfter w:w="8" w:type="dxa"/>
          <w:trHeight w:val="255"/>
        </w:trPr>
        <w:tc>
          <w:tcPr>
            <w:tcW w:w="4225" w:type="dxa"/>
            <w:tcBorders>
              <w:top w:val="nil"/>
              <w:left w:val="single" w:color="auto" w:sz="4" w:space="0"/>
              <w:bottom w:val="single" w:color="auto" w:sz="4" w:space="0"/>
              <w:right w:val="single" w:color="auto" w:sz="4" w:space="0"/>
            </w:tcBorders>
            <w:shd w:val="clear" w:color="auto" w:fill="auto"/>
            <w:noWrap/>
            <w:vAlign w:val="bottom"/>
            <w:hideMark/>
          </w:tcPr>
          <w:p w:rsidRPr="00195F1C" w:rsidR="00702D6A" w:rsidP="00702D6A" w:rsidRDefault="00702D6A" w14:paraId="2C0AF8E0" w14:textId="59A0D731">
            <w:pPr>
              <w:widowControl/>
              <w:autoSpaceDE/>
              <w:autoSpaceDN/>
              <w:adjustRightInd/>
              <w:ind w:firstLine="200" w:firstLineChars="100"/>
              <w:rPr>
                <w:color w:val="000000"/>
              </w:rPr>
            </w:pPr>
            <w:r w:rsidRPr="00195F1C">
              <w:rPr>
                <w:color w:val="000000"/>
              </w:rPr>
              <w:t>Avoided annual inspection report</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3BFA7FB1" w14:textId="77777777">
            <w:pPr>
              <w:widowControl/>
              <w:autoSpaceDE/>
              <w:autoSpaceDN/>
              <w:adjustRightInd/>
              <w:jc w:val="right"/>
              <w:rPr>
                <w:color w:val="000000"/>
              </w:rPr>
            </w:pPr>
            <w:r w:rsidRPr="00195F1C">
              <w:rPr>
                <w:color w:val="000000"/>
              </w:rPr>
              <w:t xml:space="preserve">0.00 </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14018CBC" w14:textId="77777777">
            <w:pPr>
              <w:widowControl/>
              <w:autoSpaceDE/>
              <w:autoSpaceDN/>
              <w:adjustRightInd/>
              <w:jc w:val="right"/>
              <w:rPr>
                <w:color w:val="000000"/>
              </w:rPr>
            </w:pPr>
            <w:r w:rsidRPr="00195F1C">
              <w:rPr>
                <w:color w:val="000000"/>
              </w:rPr>
              <w:t xml:space="preserve">0.00 </w:t>
            </w:r>
          </w:p>
        </w:tc>
        <w:tc>
          <w:tcPr>
            <w:tcW w:w="10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1A80BD33" w14:textId="77777777">
            <w:pPr>
              <w:widowControl/>
              <w:autoSpaceDE/>
              <w:autoSpaceDN/>
              <w:adjustRightInd/>
              <w:jc w:val="right"/>
              <w:rPr>
                <w:color w:val="000000"/>
              </w:rPr>
            </w:pPr>
            <w:r w:rsidRPr="00195F1C">
              <w:rPr>
                <w:color w:val="000000"/>
              </w:rPr>
              <w:t>(63.00)</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57E70A25" w14:textId="77777777">
            <w:pPr>
              <w:widowControl/>
              <w:autoSpaceDE/>
              <w:autoSpaceDN/>
              <w:adjustRightInd/>
              <w:jc w:val="right"/>
              <w:rPr>
                <w:color w:val="000000"/>
              </w:rPr>
            </w:pPr>
            <w:r w:rsidRPr="00195F1C">
              <w:rPr>
                <w:color w:val="000000"/>
              </w:rPr>
              <w:t>(10.50)</w:t>
            </w:r>
          </w:p>
        </w:tc>
        <w:tc>
          <w:tcPr>
            <w:tcW w:w="118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557D0542" w14:textId="77777777">
            <w:pPr>
              <w:widowControl/>
              <w:autoSpaceDE/>
              <w:autoSpaceDN/>
              <w:adjustRightInd/>
              <w:jc w:val="right"/>
              <w:rPr>
                <w:color w:val="000000"/>
              </w:rPr>
            </w:pPr>
            <w:r w:rsidRPr="00195F1C">
              <w:rPr>
                <w:color w:val="000000"/>
              </w:rPr>
              <w:t>(73.50)</w:t>
            </w:r>
          </w:p>
        </w:tc>
      </w:tr>
      <w:tr w:rsidRPr="00195F1C" w:rsidR="00702D6A" w:rsidTr="00EB1DDC" w14:paraId="64B09367" w14:textId="77777777">
        <w:trPr>
          <w:gridAfter w:val="1"/>
          <w:wAfter w:w="8" w:type="dxa"/>
          <w:trHeight w:val="255"/>
        </w:trPr>
        <w:tc>
          <w:tcPr>
            <w:tcW w:w="4225" w:type="dxa"/>
            <w:tcBorders>
              <w:top w:val="nil"/>
              <w:left w:val="single" w:color="auto" w:sz="4" w:space="0"/>
              <w:bottom w:val="single" w:color="auto" w:sz="4" w:space="0"/>
              <w:right w:val="nil"/>
            </w:tcBorders>
            <w:shd w:val="clear" w:color="auto" w:fill="auto"/>
            <w:noWrap/>
            <w:hideMark/>
          </w:tcPr>
          <w:p w:rsidRPr="00195F1C" w:rsidR="00702D6A" w:rsidP="00702D6A" w:rsidRDefault="00702D6A" w14:paraId="78AA415B" w14:textId="7A6882DB">
            <w:pPr>
              <w:widowControl/>
              <w:autoSpaceDE/>
              <w:autoSpaceDN/>
              <w:adjustRightInd/>
              <w:rPr>
                <w:b/>
                <w:bCs/>
              </w:rPr>
            </w:pPr>
            <w:r w:rsidRPr="00195F1C">
              <w:rPr>
                <w:b/>
                <w:bCs/>
              </w:rPr>
              <w:t>Provision 5</w:t>
            </w:r>
          </w:p>
        </w:tc>
        <w:tc>
          <w:tcPr>
            <w:tcW w:w="916" w:type="dxa"/>
            <w:tcBorders>
              <w:top w:val="nil"/>
              <w:left w:val="single" w:color="auto" w:sz="4" w:space="0"/>
              <w:bottom w:val="single" w:color="auto" w:sz="4" w:space="0"/>
              <w:right w:val="single" w:color="auto" w:sz="4" w:space="0"/>
            </w:tcBorders>
            <w:shd w:val="clear" w:color="auto" w:fill="auto"/>
            <w:noWrap/>
            <w:vAlign w:val="bottom"/>
            <w:hideMark/>
          </w:tcPr>
          <w:p w:rsidRPr="00195F1C" w:rsidR="00702D6A" w:rsidP="00702D6A" w:rsidRDefault="00702D6A" w14:paraId="369A2A88" w14:textId="77777777">
            <w:pPr>
              <w:widowControl/>
              <w:autoSpaceDE/>
              <w:autoSpaceDN/>
              <w:adjustRightInd/>
              <w:rPr>
                <w:color w:val="000000"/>
              </w:rPr>
            </w:pPr>
            <w:r w:rsidRPr="00195F1C">
              <w:rPr>
                <w:color w:val="000000"/>
              </w:rPr>
              <w:t> </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535E8197" w14:textId="77777777">
            <w:pPr>
              <w:widowControl/>
              <w:autoSpaceDE/>
              <w:autoSpaceDN/>
              <w:adjustRightInd/>
              <w:rPr>
                <w:color w:val="000000"/>
              </w:rPr>
            </w:pPr>
            <w:r w:rsidRPr="00195F1C">
              <w:rPr>
                <w:color w:val="000000"/>
              </w:rPr>
              <w:t> </w:t>
            </w:r>
          </w:p>
        </w:tc>
        <w:tc>
          <w:tcPr>
            <w:tcW w:w="10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6B9E640E" w14:textId="77777777">
            <w:pPr>
              <w:widowControl/>
              <w:autoSpaceDE/>
              <w:autoSpaceDN/>
              <w:adjustRightInd/>
              <w:rPr>
                <w:color w:val="000000"/>
              </w:rPr>
            </w:pPr>
            <w:r w:rsidRPr="00195F1C">
              <w:rPr>
                <w:color w:val="000000"/>
              </w:rPr>
              <w:t> </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36716400" w14:textId="77777777">
            <w:pPr>
              <w:widowControl/>
              <w:autoSpaceDE/>
              <w:autoSpaceDN/>
              <w:adjustRightInd/>
              <w:rPr>
                <w:color w:val="000000"/>
              </w:rPr>
            </w:pPr>
            <w:r w:rsidRPr="00195F1C">
              <w:rPr>
                <w:color w:val="000000"/>
              </w:rPr>
              <w:t> </w:t>
            </w:r>
          </w:p>
        </w:tc>
        <w:tc>
          <w:tcPr>
            <w:tcW w:w="118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371611AB" w14:textId="77777777">
            <w:pPr>
              <w:widowControl/>
              <w:autoSpaceDE/>
              <w:autoSpaceDN/>
              <w:adjustRightInd/>
              <w:rPr>
                <w:color w:val="000000"/>
              </w:rPr>
            </w:pPr>
            <w:r w:rsidRPr="00195F1C">
              <w:rPr>
                <w:color w:val="000000"/>
              </w:rPr>
              <w:t> </w:t>
            </w:r>
          </w:p>
        </w:tc>
      </w:tr>
      <w:tr w:rsidRPr="00195F1C" w:rsidR="00702D6A" w:rsidTr="00EB1DDC" w14:paraId="79F87CA7" w14:textId="77777777">
        <w:trPr>
          <w:gridAfter w:val="1"/>
          <w:wAfter w:w="8" w:type="dxa"/>
          <w:trHeight w:val="255"/>
        </w:trPr>
        <w:tc>
          <w:tcPr>
            <w:tcW w:w="4225" w:type="dxa"/>
            <w:tcBorders>
              <w:top w:val="nil"/>
              <w:left w:val="single" w:color="auto" w:sz="4" w:space="0"/>
              <w:bottom w:val="single" w:color="auto" w:sz="4" w:space="0"/>
              <w:right w:val="single" w:color="auto" w:sz="4" w:space="0"/>
            </w:tcBorders>
            <w:shd w:val="clear" w:color="auto" w:fill="auto"/>
            <w:noWrap/>
            <w:vAlign w:val="bottom"/>
            <w:hideMark/>
          </w:tcPr>
          <w:p w:rsidRPr="00195F1C" w:rsidR="00702D6A" w:rsidP="00702D6A" w:rsidRDefault="00702D6A" w14:paraId="6513BECB" w14:textId="08647A75">
            <w:pPr>
              <w:widowControl/>
              <w:autoSpaceDE/>
              <w:autoSpaceDN/>
              <w:adjustRightInd/>
              <w:ind w:firstLine="200" w:firstLineChars="100"/>
              <w:rPr>
                <w:color w:val="000000"/>
              </w:rPr>
            </w:pPr>
            <w:r>
              <w:rPr>
                <w:color w:val="000000"/>
              </w:rPr>
              <w:t>Notice of Intent to Close</w:t>
            </w:r>
            <w:r w:rsidRPr="00195F1C">
              <w:rPr>
                <w:color w:val="000000"/>
              </w:rPr>
              <w:t xml:space="preserve"> revision</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418B4C8F" w14:textId="77777777">
            <w:pPr>
              <w:widowControl/>
              <w:autoSpaceDE/>
              <w:autoSpaceDN/>
              <w:adjustRightInd/>
              <w:jc w:val="right"/>
              <w:rPr>
                <w:color w:val="000000"/>
              </w:rPr>
            </w:pPr>
            <w:r w:rsidRPr="00195F1C">
              <w:rPr>
                <w:color w:val="000000"/>
              </w:rPr>
              <w:t xml:space="preserve">0.00 </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1804E97C" w14:textId="77777777">
            <w:pPr>
              <w:widowControl/>
              <w:autoSpaceDE/>
              <w:autoSpaceDN/>
              <w:adjustRightInd/>
              <w:jc w:val="right"/>
              <w:rPr>
                <w:color w:val="000000"/>
              </w:rPr>
            </w:pPr>
            <w:r w:rsidRPr="00195F1C">
              <w:rPr>
                <w:color w:val="000000"/>
              </w:rPr>
              <w:t xml:space="preserve">27.17 </w:t>
            </w:r>
          </w:p>
        </w:tc>
        <w:tc>
          <w:tcPr>
            <w:tcW w:w="10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0F7E043B" w14:textId="77777777">
            <w:pPr>
              <w:widowControl/>
              <w:autoSpaceDE/>
              <w:autoSpaceDN/>
              <w:adjustRightInd/>
              <w:jc w:val="right"/>
              <w:rPr>
                <w:color w:val="000000"/>
              </w:rPr>
            </w:pPr>
            <w:r w:rsidRPr="00195F1C">
              <w:rPr>
                <w:color w:val="000000"/>
              </w:rPr>
              <w:t xml:space="preserve">0.00 </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7074F82A" w14:textId="77777777">
            <w:pPr>
              <w:widowControl/>
              <w:autoSpaceDE/>
              <w:autoSpaceDN/>
              <w:adjustRightInd/>
              <w:jc w:val="right"/>
              <w:rPr>
                <w:color w:val="000000"/>
              </w:rPr>
            </w:pPr>
            <w:r w:rsidRPr="00195F1C">
              <w:rPr>
                <w:color w:val="000000"/>
              </w:rPr>
              <w:t xml:space="preserve">0.00 </w:t>
            </w:r>
          </w:p>
        </w:tc>
        <w:tc>
          <w:tcPr>
            <w:tcW w:w="118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52614DF4" w14:textId="77777777">
            <w:pPr>
              <w:widowControl/>
              <w:autoSpaceDE/>
              <w:autoSpaceDN/>
              <w:adjustRightInd/>
              <w:jc w:val="right"/>
              <w:rPr>
                <w:color w:val="000000"/>
              </w:rPr>
            </w:pPr>
            <w:r w:rsidRPr="00195F1C">
              <w:rPr>
                <w:color w:val="000000"/>
              </w:rPr>
              <w:t xml:space="preserve">27.17 </w:t>
            </w:r>
          </w:p>
        </w:tc>
      </w:tr>
      <w:tr w:rsidRPr="00195F1C" w:rsidR="00702D6A" w:rsidTr="00EB1DDC" w14:paraId="07E2C77A" w14:textId="77777777">
        <w:trPr>
          <w:gridAfter w:val="1"/>
          <w:wAfter w:w="8" w:type="dxa"/>
          <w:trHeight w:val="255"/>
        </w:trPr>
        <w:tc>
          <w:tcPr>
            <w:tcW w:w="4225" w:type="dxa"/>
            <w:tcBorders>
              <w:top w:val="nil"/>
              <w:left w:val="single" w:color="auto" w:sz="4" w:space="0"/>
              <w:bottom w:val="single" w:color="auto" w:sz="4" w:space="0"/>
              <w:right w:val="single" w:color="auto" w:sz="4" w:space="0"/>
            </w:tcBorders>
            <w:shd w:val="clear" w:color="auto" w:fill="auto"/>
            <w:noWrap/>
            <w:vAlign w:val="bottom"/>
            <w:hideMark/>
          </w:tcPr>
          <w:p w:rsidRPr="00195F1C" w:rsidR="00702D6A" w:rsidP="00702D6A" w:rsidRDefault="00702D6A" w14:paraId="4CD30BE7" w14:textId="6F2A367A">
            <w:pPr>
              <w:widowControl/>
              <w:autoSpaceDE/>
              <w:autoSpaceDN/>
              <w:adjustRightInd/>
              <w:ind w:firstLine="200" w:firstLineChars="100"/>
              <w:rPr>
                <w:color w:val="000000"/>
              </w:rPr>
            </w:pPr>
            <w:r w:rsidRPr="00195F1C">
              <w:rPr>
                <w:color w:val="000000"/>
              </w:rPr>
              <w:t>Annual closure progress reports</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577C72DC" w14:textId="77777777">
            <w:pPr>
              <w:widowControl/>
              <w:autoSpaceDE/>
              <w:autoSpaceDN/>
              <w:adjustRightInd/>
              <w:jc w:val="right"/>
              <w:rPr>
                <w:color w:val="000000"/>
              </w:rPr>
            </w:pPr>
            <w:r w:rsidRPr="00195F1C">
              <w:rPr>
                <w:color w:val="000000"/>
              </w:rPr>
              <w:t xml:space="preserve">0.00 </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5C4F48DF" w14:textId="77777777">
            <w:pPr>
              <w:widowControl/>
              <w:autoSpaceDE/>
              <w:autoSpaceDN/>
              <w:adjustRightInd/>
              <w:jc w:val="right"/>
              <w:rPr>
                <w:color w:val="000000"/>
              </w:rPr>
            </w:pPr>
            <w:r w:rsidRPr="00195F1C">
              <w:rPr>
                <w:color w:val="000000"/>
              </w:rPr>
              <w:t xml:space="preserve">0.00 </w:t>
            </w:r>
          </w:p>
        </w:tc>
        <w:tc>
          <w:tcPr>
            <w:tcW w:w="10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68AB82E1" w14:textId="77777777">
            <w:pPr>
              <w:widowControl/>
              <w:autoSpaceDE/>
              <w:autoSpaceDN/>
              <w:adjustRightInd/>
              <w:jc w:val="right"/>
              <w:rPr>
                <w:color w:val="000000"/>
              </w:rPr>
            </w:pPr>
            <w:r w:rsidRPr="00195F1C">
              <w:rPr>
                <w:color w:val="000000"/>
              </w:rPr>
              <w:t xml:space="preserve">814.00 </w:t>
            </w:r>
          </w:p>
        </w:tc>
        <w:tc>
          <w:tcPr>
            <w:tcW w:w="91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16C8D2D9" w14:textId="77777777">
            <w:pPr>
              <w:widowControl/>
              <w:autoSpaceDE/>
              <w:autoSpaceDN/>
              <w:adjustRightInd/>
              <w:jc w:val="right"/>
              <w:rPr>
                <w:color w:val="000000"/>
              </w:rPr>
            </w:pPr>
            <w:r w:rsidRPr="00195F1C">
              <w:rPr>
                <w:color w:val="000000"/>
              </w:rPr>
              <w:t xml:space="preserve">135.67 </w:t>
            </w:r>
          </w:p>
        </w:tc>
        <w:tc>
          <w:tcPr>
            <w:tcW w:w="1186" w:type="dxa"/>
            <w:tcBorders>
              <w:top w:val="nil"/>
              <w:left w:val="nil"/>
              <w:bottom w:val="single" w:color="auto" w:sz="4" w:space="0"/>
              <w:right w:val="single" w:color="auto" w:sz="4" w:space="0"/>
            </w:tcBorders>
            <w:shd w:val="clear" w:color="auto" w:fill="auto"/>
            <w:noWrap/>
            <w:vAlign w:val="bottom"/>
            <w:hideMark/>
          </w:tcPr>
          <w:p w:rsidRPr="00195F1C" w:rsidR="00702D6A" w:rsidP="00702D6A" w:rsidRDefault="00702D6A" w14:paraId="314D91E5" w14:textId="77777777">
            <w:pPr>
              <w:widowControl/>
              <w:autoSpaceDE/>
              <w:autoSpaceDN/>
              <w:adjustRightInd/>
              <w:jc w:val="right"/>
              <w:rPr>
                <w:color w:val="000000"/>
              </w:rPr>
            </w:pPr>
            <w:r w:rsidRPr="00195F1C">
              <w:rPr>
                <w:color w:val="000000"/>
              </w:rPr>
              <w:t xml:space="preserve">949.67 </w:t>
            </w:r>
          </w:p>
        </w:tc>
      </w:tr>
      <w:tr w:rsidRPr="00195F1C" w:rsidR="0069069C" w:rsidTr="00EB1DDC" w14:paraId="7FAE160D" w14:textId="77777777">
        <w:trPr>
          <w:gridAfter w:val="1"/>
          <w:wAfter w:w="8" w:type="dxa"/>
          <w:trHeight w:val="255"/>
        </w:trPr>
        <w:tc>
          <w:tcPr>
            <w:tcW w:w="4225" w:type="dxa"/>
            <w:tcBorders>
              <w:top w:val="nil"/>
              <w:left w:val="single" w:color="auto" w:sz="4" w:space="0"/>
              <w:bottom w:val="single" w:color="auto" w:sz="4" w:space="0"/>
              <w:right w:val="single" w:color="auto" w:sz="4" w:space="0"/>
            </w:tcBorders>
            <w:shd w:val="clear" w:color="auto" w:fill="auto"/>
            <w:noWrap/>
            <w:vAlign w:val="bottom"/>
            <w:hideMark/>
          </w:tcPr>
          <w:p w:rsidRPr="00195F1C" w:rsidR="0069069C" w:rsidP="0069069C" w:rsidRDefault="0069069C" w14:paraId="220B3929" w14:textId="7A39BCF2">
            <w:pPr>
              <w:widowControl/>
              <w:autoSpaceDE/>
              <w:autoSpaceDN/>
              <w:adjustRightInd/>
              <w:rPr>
                <w:b/>
                <w:bCs/>
                <w:color w:val="000000"/>
              </w:rPr>
            </w:pPr>
            <w:r w:rsidRPr="00195F1C">
              <w:rPr>
                <w:b/>
                <w:bCs/>
                <w:color w:val="000000"/>
              </w:rPr>
              <w:t xml:space="preserve">Totals with Provision 2, </w:t>
            </w:r>
            <w:r w:rsidRPr="00EB1DDC">
              <w:rPr>
                <w:b/>
                <w:bCs/>
                <w:color w:val="000000"/>
              </w:rPr>
              <w:t xml:space="preserve">Co-Proposed </w:t>
            </w:r>
            <w:r w:rsidRPr="00195F1C">
              <w:rPr>
                <w:b/>
                <w:bCs/>
                <w:color w:val="000000"/>
              </w:rPr>
              <w:t>Option 1</w:t>
            </w:r>
          </w:p>
        </w:tc>
        <w:tc>
          <w:tcPr>
            <w:tcW w:w="916" w:type="dxa"/>
            <w:tcBorders>
              <w:top w:val="nil"/>
              <w:left w:val="nil"/>
              <w:bottom w:val="single" w:color="auto" w:sz="4" w:space="0"/>
              <w:right w:val="single" w:color="auto" w:sz="4" w:space="0"/>
            </w:tcBorders>
            <w:shd w:val="clear" w:color="auto" w:fill="auto"/>
            <w:noWrap/>
            <w:vAlign w:val="bottom"/>
            <w:hideMark/>
          </w:tcPr>
          <w:p w:rsidRPr="0069069C" w:rsidR="0069069C" w:rsidP="0069069C" w:rsidRDefault="0069069C" w14:paraId="239CA952" w14:textId="4EE812E9">
            <w:pPr>
              <w:widowControl/>
              <w:autoSpaceDE/>
              <w:autoSpaceDN/>
              <w:adjustRightInd/>
              <w:jc w:val="right"/>
              <w:rPr>
                <w:b/>
                <w:bCs/>
                <w:color w:val="000000"/>
              </w:rPr>
            </w:pPr>
            <w:r w:rsidRPr="00AC1F84">
              <w:rPr>
                <w:b/>
                <w:bCs/>
                <w:color w:val="000000"/>
              </w:rPr>
              <w:t xml:space="preserve">898.67 </w:t>
            </w:r>
          </w:p>
        </w:tc>
        <w:tc>
          <w:tcPr>
            <w:tcW w:w="916" w:type="dxa"/>
            <w:tcBorders>
              <w:top w:val="nil"/>
              <w:left w:val="nil"/>
              <w:bottom w:val="single" w:color="auto" w:sz="4" w:space="0"/>
              <w:right w:val="single" w:color="auto" w:sz="4" w:space="0"/>
            </w:tcBorders>
            <w:shd w:val="clear" w:color="auto" w:fill="auto"/>
            <w:noWrap/>
            <w:vAlign w:val="bottom"/>
            <w:hideMark/>
          </w:tcPr>
          <w:p w:rsidRPr="0069069C" w:rsidR="0069069C" w:rsidP="0069069C" w:rsidRDefault="0069069C" w14:paraId="4C1876F2" w14:textId="382A54C7">
            <w:pPr>
              <w:widowControl/>
              <w:autoSpaceDE/>
              <w:autoSpaceDN/>
              <w:adjustRightInd/>
              <w:jc w:val="right"/>
              <w:rPr>
                <w:b/>
                <w:bCs/>
                <w:color w:val="000000"/>
              </w:rPr>
            </w:pPr>
            <w:r w:rsidRPr="00AC1F84">
              <w:rPr>
                <w:b/>
                <w:bCs/>
                <w:color w:val="000000"/>
              </w:rPr>
              <w:t xml:space="preserve">2,077.70 </w:t>
            </w:r>
          </w:p>
        </w:tc>
        <w:tc>
          <w:tcPr>
            <w:tcW w:w="1016" w:type="dxa"/>
            <w:tcBorders>
              <w:top w:val="nil"/>
              <w:left w:val="nil"/>
              <w:bottom w:val="single" w:color="auto" w:sz="4" w:space="0"/>
              <w:right w:val="single" w:color="auto" w:sz="4" w:space="0"/>
            </w:tcBorders>
            <w:shd w:val="clear" w:color="auto" w:fill="auto"/>
            <w:noWrap/>
            <w:vAlign w:val="bottom"/>
            <w:hideMark/>
          </w:tcPr>
          <w:p w:rsidRPr="0069069C" w:rsidR="0069069C" w:rsidP="0069069C" w:rsidRDefault="0069069C" w14:paraId="6197F8AE" w14:textId="4B0331DB">
            <w:pPr>
              <w:widowControl/>
              <w:autoSpaceDE/>
              <w:autoSpaceDN/>
              <w:adjustRightInd/>
              <w:jc w:val="right"/>
              <w:rPr>
                <w:b/>
                <w:bCs/>
                <w:color w:val="000000"/>
              </w:rPr>
            </w:pPr>
            <w:r w:rsidRPr="00AC1F84">
              <w:rPr>
                <w:b/>
                <w:bCs/>
                <w:color w:val="000000"/>
              </w:rPr>
              <w:t xml:space="preserve">12,509.67 </w:t>
            </w:r>
          </w:p>
        </w:tc>
        <w:tc>
          <w:tcPr>
            <w:tcW w:w="916" w:type="dxa"/>
            <w:tcBorders>
              <w:top w:val="nil"/>
              <w:left w:val="nil"/>
              <w:bottom w:val="single" w:color="auto" w:sz="4" w:space="0"/>
              <w:right w:val="single" w:color="auto" w:sz="4" w:space="0"/>
            </w:tcBorders>
            <w:shd w:val="clear" w:color="auto" w:fill="auto"/>
            <w:noWrap/>
            <w:vAlign w:val="bottom"/>
            <w:hideMark/>
          </w:tcPr>
          <w:p w:rsidRPr="0069069C" w:rsidR="0069069C" w:rsidP="0069069C" w:rsidRDefault="0069069C" w14:paraId="1E2C1217" w14:textId="549C770C">
            <w:pPr>
              <w:widowControl/>
              <w:autoSpaceDE/>
              <w:autoSpaceDN/>
              <w:adjustRightInd/>
              <w:jc w:val="right"/>
              <w:rPr>
                <w:b/>
                <w:bCs/>
                <w:color w:val="000000"/>
              </w:rPr>
            </w:pPr>
            <w:r w:rsidRPr="00AC1F84">
              <w:rPr>
                <w:b/>
                <w:bCs/>
                <w:color w:val="000000"/>
              </w:rPr>
              <w:t xml:space="preserve">1,814.99 </w:t>
            </w:r>
          </w:p>
        </w:tc>
        <w:tc>
          <w:tcPr>
            <w:tcW w:w="1186" w:type="dxa"/>
            <w:tcBorders>
              <w:top w:val="nil"/>
              <w:left w:val="nil"/>
              <w:bottom w:val="single" w:color="auto" w:sz="4" w:space="0"/>
              <w:right w:val="single" w:color="auto" w:sz="4" w:space="0"/>
            </w:tcBorders>
            <w:shd w:val="clear" w:color="auto" w:fill="auto"/>
            <w:noWrap/>
            <w:vAlign w:val="bottom"/>
            <w:hideMark/>
          </w:tcPr>
          <w:p w:rsidRPr="0069069C" w:rsidR="0069069C" w:rsidP="0069069C" w:rsidRDefault="0069069C" w14:paraId="1BBEBEE5" w14:textId="118FF50F">
            <w:pPr>
              <w:widowControl/>
              <w:autoSpaceDE/>
              <w:autoSpaceDN/>
              <w:adjustRightInd/>
              <w:jc w:val="right"/>
              <w:rPr>
                <w:b/>
                <w:bCs/>
                <w:color w:val="000000"/>
              </w:rPr>
            </w:pPr>
            <w:r w:rsidRPr="00AC1F84">
              <w:rPr>
                <w:b/>
                <w:bCs/>
                <w:color w:val="000000"/>
              </w:rPr>
              <w:t xml:space="preserve">17,301.02 </w:t>
            </w:r>
          </w:p>
        </w:tc>
      </w:tr>
      <w:tr w:rsidRPr="00195F1C" w:rsidR="0069069C" w:rsidTr="00EB1DDC" w14:paraId="631D048E" w14:textId="77777777">
        <w:trPr>
          <w:gridAfter w:val="1"/>
          <w:wAfter w:w="8" w:type="dxa"/>
          <w:trHeight w:val="255"/>
        </w:trPr>
        <w:tc>
          <w:tcPr>
            <w:tcW w:w="4225" w:type="dxa"/>
            <w:tcBorders>
              <w:top w:val="nil"/>
              <w:left w:val="single" w:color="auto" w:sz="4" w:space="0"/>
              <w:bottom w:val="single" w:color="auto" w:sz="4" w:space="0"/>
              <w:right w:val="single" w:color="auto" w:sz="4" w:space="0"/>
            </w:tcBorders>
            <w:shd w:val="clear" w:color="auto" w:fill="auto"/>
            <w:noWrap/>
            <w:vAlign w:val="bottom"/>
            <w:hideMark/>
          </w:tcPr>
          <w:p w:rsidRPr="00195F1C" w:rsidR="0069069C" w:rsidP="0069069C" w:rsidRDefault="0069069C" w14:paraId="54910022" w14:textId="2054F298">
            <w:pPr>
              <w:widowControl/>
              <w:autoSpaceDE/>
              <w:autoSpaceDN/>
              <w:adjustRightInd/>
              <w:rPr>
                <w:b/>
                <w:bCs/>
                <w:color w:val="000000"/>
              </w:rPr>
            </w:pPr>
            <w:r w:rsidRPr="00195F1C">
              <w:rPr>
                <w:b/>
                <w:bCs/>
                <w:color w:val="000000"/>
              </w:rPr>
              <w:t xml:space="preserve">Totals with Provision 2, </w:t>
            </w:r>
            <w:r w:rsidRPr="00EB1DDC">
              <w:rPr>
                <w:b/>
                <w:bCs/>
                <w:color w:val="000000"/>
              </w:rPr>
              <w:t xml:space="preserve">Co-Proposed </w:t>
            </w:r>
            <w:r w:rsidRPr="00195F1C">
              <w:rPr>
                <w:b/>
                <w:bCs/>
                <w:color w:val="000000"/>
              </w:rPr>
              <w:t>Option 2</w:t>
            </w:r>
          </w:p>
        </w:tc>
        <w:tc>
          <w:tcPr>
            <w:tcW w:w="916" w:type="dxa"/>
            <w:tcBorders>
              <w:top w:val="nil"/>
              <w:left w:val="nil"/>
              <w:bottom w:val="single" w:color="auto" w:sz="4" w:space="0"/>
              <w:right w:val="single" w:color="auto" w:sz="4" w:space="0"/>
            </w:tcBorders>
            <w:shd w:val="clear" w:color="auto" w:fill="auto"/>
            <w:noWrap/>
            <w:vAlign w:val="bottom"/>
            <w:hideMark/>
          </w:tcPr>
          <w:p w:rsidRPr="0069069C" w:rsidR="0069069C" w:rsidP="0069069C" w:rsidRDefault="0069069C" w14:paraId="59BF0BAA" w14:textId="5AB8F0ED">
            <w:pPr>
              <w:widowControl/>
              <w:autoSpaceDE/>
              <w:autoSpaceDN/>
              <w:adjustRightInd/>
              <w:jc w:val="right"/>
              <w:rPr>
                <w:b/>
                <w:bCs/>
                <w:color w:val="000000"/>
              </w:rPr>
            </w:pPr>
            <w:r w:rsidRPr="00AC1F84">
              <w:rPr>
                <w:b/>
                <w:bCs/>
                <w:color w:val="000000"/>
              </w:rPr>
              <w:t xml:space="preserve">1,074.67 </w:t>
            </w:r>
          </w:p>
        </w:tc>
        <w:tc>
          <w:tcPr>
            <w:tcW w:w="916" w:type="dxa"/>
            <w:tcBorders>
              <w:top w:val="nil"/>
              <w:left w:val="nil"/>
              <w:bottom w:val="single" w:color="auto" w:sz="4" w:space="0"/>
              <w:right w:val="single" w:color="auto" w:sz="4" w:space="0"/>
            </w:tcBorders>
            <w:shd w:val="clear" w:color="auto" w:fill="auto"/>
            <w:noWrap/>
            <w:vAlign w:val="bottom"/>
            <w:hideMark/>
          </w:tcPr>
          <w:p w:rsidRPr="0069069C" w:rsidR="0069069C" w:rsidP="0069069C" w:rsidRDefault="0069069C" w14:paraId="112F6781" w14:textId="03FFA1F2">
            <w:pPr>
              <w:widowControl/>
              <w:autoSpaceDE/>
              <w:autoSpaceDN/>
              <w:adjustRightInd/>
              <w:jc w:val="right"/>
              <w:rPr>
                <w:b/>
                <w:bCs/>
                <w:color w:val="000000"/>
              </w:rPr>
            </w:pPr>
            <w:r w:rsidRPr="00AC1F84">
              <w:rPr>
                <w:b/>
                <w:bCs/>
                <w:color w:val="000000"/>
              </w:rPr>
              <w:t xml:space="preserve">2,473.70 </w:t>
            </w:r>
          </w:p>
        </w:tc>
        <w:tc>
          <w:tcPr>
            <w:tcW w:w="1016" w:type="dxa"/>
            <w:tcBorders>
              <w:top w:val="nil"/>
              <w:left w:val="nil"/>
              <w:bottom w:val="single" w:color="auto" w:sz="4" w:space="0"/>
              <w:right w:val="single" w:color="auto" w:sz="4" w:space="0"/>
            </w:tcBorders>
            <w:shd w:val="clear" w:color="auto" w:fill="auto"/>
            <w:noWrap/>
            <w:vAlign w:val="bottom"/>
            <w:hideMark/>
          </w:tcPr>
          <w:p w:rsidRPr="0069069C" w:rsidR="0069069C" w:rsidP="0069069C" w:rsidRDefault="0069069C" w14:paraId="62A2852C" w14:textId="00F47F55">
            <w:pPr>
              <w:widowControl/>
              <w:autoSpaceDE/>
              <w:autoSpaceDN/>
              <w:adjustRightInd/>
              <w:jc w:val="right"/>
              <w:rPr>
                <w:b/>
                <w:bCs/>
                <w:color w:val="000000"/>
              </w:rPr>
            </w:pPr>
            <w:r w:rsidRPr="00AC1F84">
              <w:rPr>
                <w:b/>
                <w:bCs/>
                <w:color w:val="000000"/>
              </w:rPr>
              <w:t xml:space="preserve">14,481.00 </w:t>
            </w:r>
          </w:p>
        </w:tc>
        <w:tc>
          <w:tcPr>
            <w:tcW w:w="916" w:type="dxa"/>
            <w:tcBorders>
              <w:top w:val="nil"/>
              <w:left w:val="nil"/>
              <w:bottom w:val="single" w:color="auto" w:sz="4" w:space="0"/>
              <w:right w:val="single" w:color="auto" w:sz="4" w:space="0"/>
            </w:tcBorders>
            <w:shd w:val="clear" w:color="auto" w:fill="auto"/>
            <w:noWrap/>
            <w:vAlign w:val="bottom"/>
            <w:hideMark/>
          </w:tcPr>
          <w:p w:rsidRPr="0069069C" w:rsidR="0069069C" w:rsidP="0069069C" w:rsidRDefault="0069069C" w14:paraId="0FDBC380" w14:textId="3EC59F1E">
            <w:pPr>
              <w:widowControl/>
              <w:autoSpaceDE/>
              <w:autoSpaceDN/>
              <w:adjustRightInd/>
              <w:jc w:val="right"/>
              <w:rPr>
                <w:b/>
                <w:bCs/>
                <w:color w:val="000000"/>
              </w:rPr>
            </w:pPr>
            <w:r w:rsidRPr="00AC1F84">
              <w:rPr>
                <w:b/>
                <w:bCs/>
                <w:color w:val="000000"/>
              </w:rPr>
              <w:t xml:space="preserve">2,140.61 </w:t>
            </w:r>
          </w:p>
        </w:tc>
        <w:tc>
          <w:tcPr>
            <w:tcW w:w="1186" w:type="dxa"/>
            <w:tcBorders>
              <w:top w:val="nil"/>
              <w:left w:val="nil"/>
              <w:bottom w:val="single" w:color="auto" w:sz="4" w:space="0"/>
              <w:right w:val="single" w:color="auto" w:sz="4" w:space="0"/>
            </w:tcBorders>
            <w:shd w:val="clear" w:color="auto" w:fill="auto"/>
            <w:noWrap/>
            <w:vAlign w:val="bottom"/>
            <w:hideMark/>
          </w:tcPr>
          <w:p w:rsidRPr="0069069C" w:rsidR="0069069C" w:rsidP="0069069C" w:rsidRDefault="0069069C" w14:paraId="7CE7C928" w14:textId="3E76276E">
            <w:pPr>
              <w:widowControl/>
              <w:autoSpaceDE/>
              <w:autoSpaceDN/>
              <w:adjustRightInd/>
              <w:jc w:val="right"/>
              <w:rPr>
                <w:b/>
                <w:bCs/>
                <w:color w:val="000000"/>
              </w:rPr>
            </w:pPr>
            <w:r w:rsidRPr="00AC1F84">
              <w:rPr>
                <w:b/>
                <w:bCs/>
                <w:color w:val="000000"/>
              </w:rPr>
              <w:t xml:space="preserve">20,169.97 </w:t>
            </w:r>
          </w:p>
        </w:tc>
      </w:tr>
      <w:tr w:rsidRPr="00195F1C" w:rsidR="00195F1C" w:rsidTr="00EB1DDC" w14:paraId="45AE9406" w14:textId="77777777">
        <w:trPr>
          <w:trHeight w:val="585"/>
        </w:trPr>
        <w:tc>
          <w:tcPr>
            <w:tcW w:w="9183" w:type="dxa"/>
            <w:gridSpan w:val="7"/>
            <w:tcBorders>
              <w:top w:val="single" w:color="auto" w:sz="4" w:space="0"/>
              <w:left w:val="single" w:color="auto" w:sz="4" w:space="0"/>
              <w:bottom w:val="single" w:color="auto" w:sz="4" w:space="0"/>
              <w:right w:val="single" w:color="000000" w:sz="4" w:space="0"/>
            </w:tcBorders>
            <w:shd w:val="clear" w:color="auto" w:fill="auto"/>
            <w:hideMark/>
          </w:tcPr>
          <w:p w:rsidRPr="00195F1C" w:rsidR="00195F1C" w:rsidP="00195F1C" w:rsidRDefault="00195F1C" w14:paraId="6B44B3B2" w14:textId="223C08B8">
            <w:pPr>
              <w:widowControl/>
              <w:autoSpaceDE/>
              <w:autoSpaceDN/>
              <w:adjustRightInd/>
              <w:rPr>
                <w:color w:val="000000"/>
              </w:rPr>
            </w:pPr>
            <w:r w:rsidRPr="00195F1C">
              <w:rPr>
                <w:color w:val="000000"/>
              </w:rPr>
              <w:t>Notes:</w:t>
            </w:r>
            <w:r w:rsidRPr="00195F1C">
              <w:rPr>
                <w:color w:val="000000"/>
              </w:rPr>
              <w:br/>
              <w:t xml:space="preserve">  1.  </w:t>
            </w:r>
            <w:r w:rsidRPr="00195F1C" w:rsidR="00702D6A">
              <w:rPr>
                <w:color w:val="000000"/>
              </w:rPr>
              <w:t xml:space="preserve">Negative response numbers </w:t>
            </w:r>
            <w:r w:rsidR="00702D6A">
              <w:rPr>
                <w:color w:val="000000"/>
              </w:rPr>
              <w:t xml:space="preserve">(i.e., those in parentheses) </w:t>
            </w:r>
            <w:r w:rsidRPr="00195F1C" w:rsidR="00702D6A">
              <w:rPr>
                <w:color w:val="000000"/>
              </w:rPr>
              <w:t>indicate a reduction in burden.</w:t>
            </w:r>
          </w:p>
        </w:tc>
      </w:tr>
    </w:tbl>
    <w:p w:rsidRPr="00C26A0C" w:rsidR="00AE739E" w:rsidP="00AE739E" w:rsidRDefault="00AE739E" w14:paraId="64D4F676" w14:textId="77777777">
      <w:pPr>
        <w:rPr>
          <w:sz w:val="24"/>
          <w:szCs w:val="24"/>
        </w:rPr>
      </w:pPr>
    </w:p>
    <w:p w:rsidRPr="00D73C74" w:rsidR="00AE739E" w:rsidP="00D73C74" w:rsidRDefault="00AE739E" w14:paraId="58FFFA30" w14:textId="77777777">
      <w:pPr>
        <w:spacing w:before="200" w:after="200"/>
        <w:ind w:left="720"/>
        <w:rPr>
          <w:b/>
          <w:bCs/>
          <w:sz w:val="24"/>
          <w:szCs w:val="24"/>
        </w:rPr>
      </w:pPr>
      <w:r w:rsidRPr="00C26A0C">
        <w:rPr>
          <w:b/>
          <w:bCs/>
          <w:sz w:val="24"/>
          <w:szCs w:val="24"/>
        </w:rPr>
        <w:t>6(b)</w:t>
      </w:r>
      <w:r w:rsidRPr="00C26A0C">
        <w:rPr>
          <w:b/>
          <w:bCs/>
          <w:sz w:val="24"/>
          <w:szCs w:val="24"/>
        </w:rPr>
        <w:tab/>
        <w:t>Estimating Respondent Costs</w:t>
      </w:r>
    </w:p>
    <w:p w:rsidRPr="00C26A0C" w:rsidR="00AE739E" w:rsidP="00D73C74" w:rsidRDefault="00AE739E" w14:paraId="4DA2DD8F" w14:textId="2679E3F3">
      <w:pPr>
        <w:spacing w:after="120"/>
        <w:rPr>
          <w:sz w:val="24"/>
          <w:szCs w:val="24"/>
        </w:rPr>
      </w:pPr>
      <w:r w:rsidRPr="00C26A0C">
        <w:rPr>
          <w:sz w:val="24"/>
          <w:szCs w:val="24"/>
        </w:rPr>
        <w:tab/>
        <w:t xml:space="preserve">Respondent hourly costs in this ICR have been calculated using </w:t>
      </w:r>
      <w:r w:rsidRPr="00C26A0C" w:rsidR="004534DE">
        <w:rPr>
          <w:sz w:val="24"/>
          <w:szCs w:val="24"/>
        </w:rPr>
        <w:t xml:space="preserve">data from the </w:t>
      </w:r>
      <w:r w:rsidRPr="00C26A0C">
        <w:rPr>
          <w:sz w:val="24"/>
          <w:szCs w:val="24"/>
        </w:rPr>
        <w:t>Bureau of Labor Statistics</w:t>
      </w:r>
      <w:r w:rsidRPr="00C26A0C" w:rsidR="00EA1D19">
        <w:rPr>
          <w:sz w:val="24"/>
          <w:szCs w:val="24"/>
        </w:rPr>
        <w:t>, following the most recent ICR related to CCR regulations.</w:t>
      </w:r>
      <w:r w:rsidR="002E4869">
        <w:rPr>
          <w:rStyle w:val="FootnoteReference"/>
          <w:sz w:val="24"/>
          <w:szCs w:val="24"/>
        </w:rPr>
        <w:footnoteReference w:id="6"/>
      </w:r>
      <w:r w:rsidRPr="00C26A0C" w:rsidR="00EA1D19">
        <w:rPr>
          <w:sz w:val="24"/>
          <w:szCs w:val="24"/>
        </w:rPr>
        <w:t xml:space="preserve"> </w:t>
      </w:r>
      <w:r w:rsidRPr="00C26A0C">
        <w:rPr>
          <w:sz w:val="24"/>
          <w:szCs w:val="24"/>
        </w:rPr>
        <w:t>Total hourly cost estimates include wages, fringe benefits, and overhead</w:t>
      </w:r>
      <w:r w:rsidRPr="00C26A0C" w:rsidR="00E509DC">
        <w:rPr>
          <w:sz w:val="24"/>
          <w:szCs w:val="24"/>
        </w:rPr>
        <w:t xml:space="preserve">. </w:t>
      </w:r>
      <w:r w:rsidRPr="00C26A0C" w:rsidR="00386D70">
        <w:rPr>
          <w:sz w:val="24"/>
          <w:szCs w:val="24"/>
        </w:rPr>
        <w:t>Unadjusted hourly rates are from BLS.</w:t>
      </w:r>
      <w:r w:rsidRPr="00C26A0C" w:rsidR="00386D70">
        <w:rPr>
          <w:rStyle w:val="FootnoteReference"/>
          <w:sz w:val="24"/>
          <w:szCs w:val="24"/>
        </w:rPr>
        <w:footnoteReference w:id="7"/>
      </w:r>
      <w:r w:rsidRPr="00C26A0C" w:rsidR="00386D70">
        <w:rPr>
          <w:sz w:val="24"/>
          <w:szCs w:val="24"/>
        </w:rPr>
        <w:t xml:space="preserve"> </w:t>
      </w:r>
      <w:r w:rsidRPr="00C26A0C" w:rsidR="00EA1D19">
        <w:rPr>
          <w:sz w:val="24"/>
          <w:szCs w:val="24"/>
        </w:rPr>
        <w:t>This ICR assumed a fringe benefits rate of 33.3% and an overhead rate of 12%</w:t>
      </w:r>
      <w:r w:rsidR="00A51974">
        <w:rPr>
          <w:sz w:val="24"/>
          <w:szCs w:val="24"/>
        </w:rPr>
        <w:t xml:space="preserve"> (</w:t>
      </w:r>
      <w:r w:rsidRPr="00C26A0C" w:rsidR="00EA1D19">
        <w:rPr>
          <w:sz w:val="24"/>
          <w:szCs w:val="24"/>
        </w:rPr>
        <w:t xml:space="preserve">a total </w:t>
      </w:r>
      <w:r w:rsidRPr="00C26A0C" w:rsidR="00EA1D19">
        <w:rPr>
          <w:sz w:val="24"/>
          <w:szCs w:val="24"/>
        </w:rPr>
        <w:lastRenderedPageBreak/>
        <w:t>fringe/overhead multiplier of 1.78</w:t>
      </w:r>
      <w:r w:rsidR="00A51974">
        <w:rPr>
          <w:sz w:val="24"/>
          <w:szCs w:val="24"/>
        </w:rPr>
        <w:t>)</w:t>
      </w:r>
      <w:r w:rsidRPr="00C26A0C" w:rsidR="00EA1D19">
        <w:rPr>
          <w:sz w:val="24"/>
          <w:szCs w:val="24"/>
        </w:rPr>
        <w:t>.</w:t>
      </w:r>
      <w:r w:rsidRPr="00C26A0C" w:rsidR="00EA1D19">
        <w:rPr>
          <w:rStyle w:val="FootnoteReference"/>
          <w:sz w:val="24"/>
          <w:szCs w:val="24"/>
        </w:rPr>
        <w:footnoteReference w:id="8"/>
      </w:r>
      <w:r w:rsidR="00BA6FFF">
        <w:rPr>
          <w:sz w:val="24"/>
          <w:szCs w:val="24"/>
          <w:vertAlign w:val="superscript"/>
        </w:rPr>
        <w:t>,</w:t>
      </w:r>
      <w:r w:rsidRPr="00C26A0C" w:rsidR="00386D70">
        <w:rPr>
          <w:rStyle w:val="FootnoteReference"/>
          <w:sz w:val="24"/>
          <w:szCs w:val="24"/>
        </w:rPr>
        <w:footnoteReference w:id="9"/>
      </w:r>
      <w:r w:rsidR="00BA6FFF">
        <w:rPr>
          <w:sz w:val="24"/>
          <w:szCs w:val="24"/>
          <w:vertAlign w:val="superscript"/>
        </w:rPr>
        <w:t>,</w:t>
      </w:r>
      <w:r w:rsidRPr="00C26A0C" w:rsidR="00386D70">
        <w:rPr>
          <w:rStyle w:val="FootnoteReference"/>
          <w:sz w:val="24"/>
          <w:szCs w:val="24"/>
        </w:rPr>
        <w:footnoteReference w:id="10"/>
      </w:r>
      <w:r w:rsidRPr="00C26A0C" w:rsidR="00EA1D19">
        <w:rPr>
          <w:sz w:val="24"/>
          <w:szCs w:val="24"/>
        </w:rPr>
        <w:t xml:space="preserve">  </w:t>
      </w:r>
      <w:r w:rsidR="00A51974">
        <w:rPr>
          <w:sz w:val="24"/>
          <w:szCs w:val="24"/>
        </w:rPr>
        <w:t>H</w:t>
      </w:r>
      <w:r w:rsidRPr="00C26A0C" w:rsidR="00386D70">
        <w:rPr>
          <w:sz w:val="24"/>
          <w:szCs w:val="24"/>
        </w:rPr>
        <w:t xml:space="preserve">ourly rates were adjusted to 2019 levels using the </w:t>
      </w:r>
      <w:r w:rsidR="00A51974">
        <w:rPr>
          <w:sz w:val="24"/>
          <w:szCs w:val="24"/>
        </w:rPr>
        <w:t xml:space="preserve">BLS </w:t>
      </w:r>
      <w:r w:rsidRPr="00C26A0C" w:rsidR="00386D70">
        <w:rPr>
          <w:sz w:val="24"/>
          <w:szCs w:val="24"/>
        </w:rPr>
        <w:t>Employment Cost Index.</w:t>
      </w:r>
      <w:r w:rsidRPr="00C26A0C" w:rsidR="00386D70">
        <w:rPr>
          <w:rStyle w:val="FootnoteReference"/>
          <w:sz w:val="24"/>
          <w:szCs w:val="24"/>
        </w:rPr>
        <w:footnoteReference w:id="11"/>
      </w:r>
    </w:p>
    <w:p w:rsidRPr="00C26A0C" w:rsidR="00EA1D19" w:rsidP="00AE739E" w:rsidRDefault="00EA1D19" w14:paraId="424F0EE7" w14:textId="77777777">
      <w:pPr>
        <w:rPr>
          <w:sz w:val="24"/>
          <w:szCs w:val="24"/>
        </w:rPr>
      </w:pPr>
    </w:p>
    <w:p w:rsidRPr="00C26A0C" w:rsidR="004534DE" w:rsidP="00AE739E" w:rsidRDefault="00EA1D19" w14:paraId="11832F12" w14:textId="648870C8">
      <w:pPr>
        <w:rPr>
          <w:sz w:val="24"/>
          <w:szCs w:val="24"/>
        </w:rPr>
      </w:pPr>
      <w:r w:rsidRPr="00C26A0C">
        <w:rPr>
          <w:b/>
          <w:bCs/>
          <w:sz w:val="24"/>
          <w:szCs w:val="24"/>
        </w:rPr>
        <w:t>Table 6.3: RESPONDENT LABOR RATES</w:t>
      </w:r>
    </w:p>
    <w:tbl>
      <w:tblPr>
        <w:tblStyle w:val="TableGrid"/>
        <w:tblW w:w="9805" w:type="dxa"/>
        <w:tblLayout w:type="fixed"/>
        <w:tblCellMar>
          <w:left w:w="115" w:type="dxa"/>
          <w:bottom w:w="115" w:type="dxa"/>
          <w:right w:w="115" w:type="dxa"/>
        </w:tblCellMar>
        <w:tblLook w:val="04A0" w:firstRow="1" w:lastRow="0" w:firstColumn="1" w:lastColumn="0" w:noHBand="0" w:noVBand="1"/>
      </w:tblPr>
      <w:tblGrid>
        <w:gridCol w:w="1634"/>
        <w:gridCol w:w="1634"/>
        <w:gridCol w:w="1634"/>
        <w:gridCol w:w="1634"/>
        <w:gridCol w:w="1634"/>
        <w:gridCol w:w="1635"/>
      </w:tblGrid>
      <w:tr w:rsidRPr="00866239" w:rsidR="00386D70" w:rsidTr="00AD6EE9" w14:paraId="609CFF8C" w14:textId="77777777">
        <w:trPr>
          <w:trHeight w:val="1340"/>
          <w:tblHeader/>
        </w:trPr>
        <w:tc>
          <w:tcPr>
            <w:tcW w:w="1634" w:type="dxa"/>
            <w:vAlign w:val="bottom"/>
            <w:hideMark/>
          </w:tcPr>
          <w:p w:rsidRPr="00AD6EE9" w:rsidR="00386D70" w:rsidP="00FB29C6" w:rsidRDefault="00386D70" w14:paraId="0EA3A698" w14:textId="77777777">
            <w:pPr>
              <w:jc w:val="center"/>
              <w:rPr>
                <w:b/>
                <w:bCs/>
              </w:rPr>
            </w:pPr>
            <w:r w:rsidRPr="00AD6EE9">
              <w:rPr>
                <w:b/>
                <w:bCs/>
              </w:rPr>
              <w:t>Labor Category</w:t>
            </w:r>
          </w:p>
        </w:tc>
        <w:tc>
          <w:tcPr>
            <w:tcW w:w="1634" w:type="dxa"/>
            <w:vAlign w:val="bottom"/>
            <w:hideMark/>
          </w:tcPr>
          <w:p w:rsidRPr="00AD6EE9" w:rsidR="00386D70" w:rsidP="00FB29C6" w:rsidRDefault="00386D70" w14:paraId="373AD4D5" w14:textId="77777777">
            <w:pPr>
              <w:jc w:val="center"/>
              <w:rPr>
                <w:b/>
                <w:bCs/>
              </w:rPr>
            </w:pPr>
            <w:r w:rsidRPr="00AD6EE9">
              <w:rPr>
                <w:b/>
                <w:bCs/>
              </w:rPr>
              <w:t>Occupation code</w:t>
            </w:r>
          </w:p>
        </w:tc>
        <w:tc>
          <w:tcPr>
            <w:tcW w:w="1634" w:type="dxa"/>
            <w:vAlign w:val="bottom"/>
            <w:hideMark/>
          </w:tcPr>
          <w:p w:rsidRPr="00AD6EE9" w:rsidR="00386D70" w:rsidP="00FB29C6" w:rsidRDefault="00386D70" w14:paraId="4952F628" w14:textId="77777777">
            <w:pPr>
              <w:jc w:val="center"/>
              <w:rPr>
                <w:b/>
                <w:bCs/>
                <w:vertAlign w:val="superscript"/>
              </w:rPr>
            </w:pPr>
            <w:r w:rsidRPr="00AD6EE9">
              <w:rPr>
                <w:b/>
                <w:bCs/>
              </w:rPr>
              <w:t xml:space="preserve">May 2017 Mean Hourly </w:t>
            </w:r>
            <w:proofErr w:type="spellStart"/>
            <w:r w:rsidRPr="00AD6EE9">
              <w:rPr>
                <w:b/>
                <w:bCs/>
              </w:rPr>
              <w:t>Rate</w:t>
            </w:r>
            <w:r w:rsidRPr="00AD6EE9">
              <w:rPr>
                <w:b/>
                <w:bCs/>
                <w:vertAlign w:val="superscript"/>
              </w:rPr>
              <w:t>a</w:t>
            </w:r>
            <w:proofErr w:type="spellEnd"/>
          </w:p>
          <w:p w:rsidRPr="00AD6EE9" w:rsidR="00386D70" w:rsidP="00FB29C6" w:rsidRDefault="00386D70" w14:paraId="6703D162" w14:textId="2EAD37C2">
            <w:pPr>
              <w:jc w:val="center"/>
              <w:rPr>
                <w:b/>
                <w:bCs/>
              </w:rPr>
            </w:pPr>
            <w:r w:rsidRPr="00AD6EE9">
              <w:rPr>
                <w:b/>
                <w:bCs/>
              </w:rPr>
              <w:t>[A]</w:t>
            </w:r>
          </w:p>
        </w:tc>
        <w:tc>
          <w:tcPr>
            <w:tcW w:w="1634" w:type="dxa"/>
            <w:vAlign w:val="bottom"/>
            <w:hideMark/>
          </w:tcPr>
          <w:p w:rsidRPr="00AD6EE9" w:rsidR="00386D70" w:rsidP="00FB29C6" w:rsidRDefault="00386D70" w14:paraId="63A5C5C5" w14:textId="77777777">
            <w:pPr>
              <w:jc w:val="center"/>
              <w:rPr>
                <w:b/>
                <w:bCs/>
              </w:rPr>
            </w:pPr>
            <w:r w:rsidRPr="00AD6EE9">
              <w:rPr>
                <w:b/>
                <w:bCs/>
              </w:rPr>
              <w:t>Fringe/</w:t>
            </w:r>
          </w:p>
          <w:p w:rsidRPr="00AD6EE9" w:rsidR="00386D70" w:rsidP="00FB29C6" w:rsidRDefault="00386D70" w14:paraId="423368E4" w14:textId="3D7B921C">
            <w:pPr>
              <w:jc w:val="center"/>
              <w:rPr>
                <w:b/>
                <w:bCs/>
              </w:rPr>
            </w:pPr>
            <w:r w:rsidRPr="00AD6EE9">
              <w:rPr>
                <w:b/>
                <w:bCs/>
              </w:rPr>
              <w:t>Overhead Multiplier</w:t>
            </w:r>
          </w:p>
          <w:p w:rsidRPr="00AD6EE9" w:rsidR="00386D70" w:rsidP="00FB29C6" w:rsidRDefault="00386D70" w14:paraId="48A115F0" w14:textId="199BCAB1">
            <w:pPr>
              <w:jc w:val="center"/>
              <w:rPr>
                <w:b/>
                <w:bCs/>
              </w:rPr>
            </w:pPr>
            <w:r w:rsidRPr="00AD6EE9">
              <w:rPr>
                <w:b/>
                <w:bCs/>
              </w:rPr>
              <w:t>[B]</w:t>
            </w:r>
          </w:p>
          <w:p w:rsidRPr="00AD6EE9" w:rsidR="00386D70" w:rsidP="00FB29C6" w:rsidRDefault="00386D70" w14:paraId="2F1A0FCC" w14:textId="4640E238">
            <w:pPr>
              <w:jc w:val="center"/>
              <w:rPr>
                <w:b/>
                <w:bCs/>
              </w:rPr>
            </w:pPr>
          </w:p>
        </w:tc>
        <w:tc>
          <w:tcPr>
            <w:tcW w:w="1634" w:type="dxa"/>
            <w:vAlign w:val="bottom"/>
            <w:hideMark/>
          </w:tcPr>
          <w:p w:rsidRPr="00AD6EE9" w:rsidR="00386D70" w:rsidP="00FB29C6" w:rsidRDefault="00386D70" w14:paraId="36623BBB" w14:textId="77777777">
            <w:pPr>
              <w:jc w:val="center"/>
              <w:rPr>
                <w:b/>
                <w:bCs/>
                <w:vertAlign w:val="superscript"/>
              </w:rPr>
            </w:pPr>
            <w:r w:rsidRPr="00AD6EE9">
              <w:rPr>
                <w:b/>
                <w:bCs/>
              </w:rPr>
              <w:t xml:space="preserve">Employment Cost Index Adjustment to 2019 Levels </w:t>
            </w:r>
            <w:r w:rsidRPr="00AD6EE9">
              <w:rPr>
                <w:b/>
                <w:bCs/>
                <w:vertAlign w:val="superscript"/>
              </w:rPr>
              <w:t>d</w:t>
            </w:r>
          </w:p>
          <w:p w:rsidRPr="00AD6EE9" w:rsidR="00386D70" w:rsidP="00FB29C6" w:rsidRDefault="00386D70" w14:paraId="15DCD0A4" w14:textId="21EF0079">
            <w:pPr>
              <w:jc w:val="center"/>
              <w:rPr>
                <w:b/>
                <w:bCs/>
              </w:rPr>
            </w:pPr>
            <w:r w:rsidRPr="00AD6EE9">
              <w:rPr>
                <w:b/>
                <w:bCs/>
              </w:rPr>
              <w:t>[C]</w:t>
            </w:r>
          </w:p>
        </w:tc>
        <w:tc>
          <w:tcPr>
            <w:tcW w:w="1635" w:type="dxa"/>
            <w:vAlign w:val="bottom"/>
            <w:hideMark/>
          </w:tcPr>
          <w:p w:rsidRPr="00AD6EE9" w:rsidR="00386D70" w:rsidP="00FB29C6" w:rsidRDefault="00386D70" w14:paraId="0597646E" w14:textId="77777777">
            <w:pPr>
              <w:jc w:val="center"/>
              <w:rPr>
                <w:b/>
                <w:bCs/>
              </w:rPr>
            </w:pPr>
            <w:r w:rsidRPr="00AD6EE9">
              <w:rPr>
                <w:b/>
                <w:bCs/>
              </w:rPr>
              <w:t>2019 Loaded Rate</w:t>
            </w:r>
          </w:p>
          <w:p w:rsidRPr="00AD6EE9" w:rsidR="00386D70" w:rsidP="00FB29C6" w:rsidRDefault="00386D70" w14:paraId="3C45985B" w14:textId="5EDD3F0A">
            <w:pPr>
              <w:jc w:val="center"/>
              <w:rPr>
                <w:b/>
                <w:bCs/>
              </w:rPr>
            </w:pPr>
            <w:r w:rsidRPr="00AD6EE9">
              <w:rPr>
                <w:b/>
                <w:bCs/>
              </w:rPr>
              <w:t>[D] =</w:t>
            </w:r>
          </w:p>
          <w:p w:rsidRPr="00AD6EE9" w:rsidR="00386D70" w:rsidP="00FB29C6" w:rsidRDefault="00386D70" w14:paraId="533CDAA6" w14:textId="7D9882C2">
            <w:pPr>
              <w:jc w:val="center"/>
              <w:rPr>
                <w:b/>
                <w:bCs/>
              </w:rPr>
            </w:pPr>
            <w:r w:rsidRPr="00AD6EE9">
              <w:rPr>
                <w:b/>
                <w:bCs/>
              </w:rPr>
              <w:t>[A]×[B]×[C]</w:t>
            </w:r>
          </w:p>
        </w:tc>
      </w:tr>
      <w:tr w:rsidRPr="00866239" w:rsidR="00386D70" w:rsidTr="00AD6EE9" w14:paraId="46AC57AF" w14:textId="77777777">
        <w:trPr>
          <w:trHeight w:val="300"/>
        </w:trPr>
        <w:tc>
          <w:tcPr>
            <w:tcW w:w="1634" w:type="dxa"/>
            <w:noWrap/>
            <w:vAlign w:val="center"/>
            <w:hideMark/>
          </w:tcPr>
          <w:p w:rsidRPr="00AD6EE9" w:rsidR="00386D70" w:rsidP="00AD6EE9" w:rsidRDefault="00386D70" w14:paraId="0204979F" w14:textId="77777777">
            <w:pPr>
              <w:jc w:val="center"/>
            </w:pPr>
            <w:r w:rsidRPr="00AD6EE9">
              <w:t>Legal</w:t>
            </w:r>
          </w:p>
        </w:tc>
        <w:tc>
          <w:tcPr>
            <w:tcW w:w="1634" w:type="dxa"/>
            <w:noWrap/>
            <w:vAlign w:val="center"/>
            <w:hideMark/>
          </w:tcPr>
          <w:p w:rsidRPr="00AD6EE9" w:rsidR="00386D70" w:rsidP="00AD6EE9" w:rsidRDefault="00386D70" w14:paraId="0539689C" w14:textId="77777777">
            <w:pPr>
              <w:jc w:val="center"/>
            </w:pPr>
            <w:r w:rsidRPr="00AD6EE9">
              <w:t>23-1011</w:t>
            </w:r>
          </w:p>
        </w:tc>
        <w:tc>
          <w:tcPr>
            <w:tcW w:w="1634" w:type="dxa"/>
            <w:noWrap/>
            <w:vAlign w:val="center"/>
            <w:hideMark/>
          </w:tcPr>
          <w:p w:rsidRPr="00AD6EE9" w:rsidR="00386D70" w:rsidP="00AD6EE9" w:rsidRDefault="00386D70" w14:paraId="066EE4D8" w14:textId="77777777">
            <w:pPr>
              <w:jc w:val="center"/>
            </w:pPr>
            <w:r w:rsidRPr="00AD6EE9">
              <w:t>$68.22</w:t>
            </w:r>
          </w:p>
        </w:tc>
        <w:tc>
          <w:tcPr>
            <w:tcW w:w="1634" w:type="dxa"/>
            <w:noWrap/>
            <w:vAlign w:val="center"/>
            <w:hideMark/>
          </w:tcPr>
          <w:p w:rsidRPr="00AD6EE9" w:rsidR="00386D70" w:rsidP="00AD6EE9" w:rsidRDefault="00386D70" w14:paraId="7CE3BF11" w14:textId="77777777">
            <w:pPr>
              <w:jc w:val="center"/>
            </w:pPr>
            <w:r w:rsidRPr="00AD6EE9">
              <w:t>1.78</w:t>
            </w:r>
          </w:p>
        </w:tc>
        <w:tc>
          <w:tcPr>
            <w:tcW w:w="1634" w:type="dxa"/>
            <w:noWrap/>
            <w:vAlign w:val="center"/>
            <w:hideMark/>
          </w:tcPr>
          <w:p w:rsidRPr="00AD6EE9" w:rsidR="00386D70" w:rsidP="00AD6EE9" w:rsidRDefault="00386D70" w14:paraId="4825EABB" w14:textId="77777777">
            <w:pPr>
              <w:jc w:val="center"/>
            </w:pPr>
            <w:r w:rsidRPr="00AD6EE9">
              <w:t>1.050</w:t>
            </w:r>
          </w:p>
        </w:tc>
        <w:tc>
          <w:tcPr>
            <w:tcW w:w="1635" w:type="dxa"/>
            <w:noWrap/>
            <w:vAlign w:val="center"/>
            <w:hideMark/>
          </w:tcPr>
          <w:p w:rsidRPr="00AD6EE9" w:rsidR="00386D70" w:rsidP="00AD6EE9" w:rsidRDefault="00386D70" w14:paraId="71AAF600" w14:textId="12DB1B09">
            <w:pPr>
              <w:jc w:val="center"/>
            </w:pPr>
            <w:r w:rsidRPr="00AD6EE9">
              <w:t>$127.82</w:t>
            </w:r>
          </w:p>
        </w:tc>
      </w:tr>
      <w:tr w:rsidRPr="00866239" w:rsidR="00386D70" w:rsidTr="00AD6EE9" w14:paraId="2179F2D2" w14:textId="77777777">
        <w:trPr>
          <w:trHeight w:val="300"/>
        </w:trPr>
        <w:tc>
          <w:tcPr>
            <w:tcW w:w="1634" w:type="dxa"/>
            <w:noWrap/>
            <w:vAlign w:val="center"/>
            <w:hideMark/>
          </w:tcPr>
          <w:p w:rsidRPr="00AD6EE9" w:rsidR="00386D70" w:rsidP="00AD6EE9" w:rsidRDefault="00386D70" w14:paraId="5CACADD0" w14:textId="77777777">
            <w:pPr>
              <w:jc w:val="center"/>
            </w:pPr>
            <w:r w:rsidRPr="00AD6EE9">
              <w:t>Managerial</w:t>
            </w:r>
          </w:p>
        </w:tc>
        <w:tc>
          <w:tcPr>
            <w:tcW w:w="1634" w:type="dxa"/>
            <w:noWrap/>
            <w:vAlign w:val="center"/>
            <w:hideMark/>
          </w:tcPr>
          <w:p w:rsidRPr="00AD6EE9" w:rsidR="00386D70" w:rsidP="00AD6EE9" w:rsidRDefault="00386D70" w14:paraId="6794EB36" w14:textId="77777777">
            <w:pPr>
              <w:jc w:val="center"/>
            </w:pPr>
            <w:r w:rsidRPr="00AD6EE9">
              <w:t>11-0000</w:t>
            </w:r>
          </w:p>
        </w:tc>
        <w:tc>
          <w:tcPr>
            <w:tcW w:w="1634" w:type="dxa"/>
            <w:noWrap/>
            <w:vAlign w:val="center"/>
            <w:hideMark/>
          </w:tcPr>
          <w:p w:rsidRPr="00AD6EE9" w:rsidR="00386D70" w:rsidP="00AD6EE9" w:rsidRDefault="00386D70" w14:paraId="571070F9" w14:textId="77777777">
            <w:pPr>
              <w:jc w:val="center"/>
            </w:pPr>
            <w:r w:rsidRPr="00AD6EE9">
              <w:t>$57.65</w:t>
            </w:r>
          </w:p>
        </w:tc>
        <w:tc>
          <w:tcPr>
            <w:tcW w:w="1634" w:type="dxa"/>
            <w:noWrap/>
            <w:vAlign w:val="center"/>
            <w:hideMark/>
          </w:tcPr>
          <w:p w:rsidRPr="00AD6EE9" w:rsidR="00386D70" w:rsidP="00AD6EE9" w:rsidRDefault="00386D70" w14:paraId="2C292DE3" w14:textId="77777777">
            <w:pPr>
              <w:jc w:val="center"/>
            </w:pPr>
            <w:r w:rsidRPr="00AD6EE9">
              <w:t>1.78</w:t>
            </w:r>
          </w:p>
        </w:tc>
        <w:tc>
          <w:tcPr>
            <w:tcW w:w="1634" w:type="dxa"/>
            <w:noWrap/>
            <w:vAlign w:val="center"/>
            <w:hideMark/>
          </w:tcPr>
          <w:p w:rsidRPr="00AD6EE9" w:rsidR="00386D70" w:rsidP="00AD6EE9" w:rsidRDefault="00386D70" w14:paraId="42D22F5D" w14:textId="77777777">
            <w:pPr>
              <w:jc w:val="center"/>
            </w:pPr>
            <w:r w:rsidRPr="00AD6EE9">
              <w:t>1.050</w:t>
            </w:r>
          </w:p>
        </w:tc>
        <w:tc>
          <w:tcPr>
            <w:tcW w:w="1635" w:type="dxa"/>
            <w:noWrap/>
            <w:vAlign w:val="center"/>
            <w:hideMark/>
          </w:tcPr>
          <w:p w:rsidRPr="00AD6EE9" w:rsidR="00386D70" w:rsidP="00AD6EE9" w:rsidRDefault="00386D70" w14:paraId="146FD639" w14:textId="7AA8EF60">
            <w:pPr>
              <w:jc w:val="center"/>
            </w:pPr>
            <w:r w:rsidRPr="00AD6EE9">
              <w:t>$108.01</w:t>
            </w:r>
          </w:p>
        </w:tc>
      </w:tr>
      <w:tr w:rsidRPr="00866239" w:rsidR="00386D70" w:rsidTr="00AD6EE9" w14:paraId="625F6811" w14:textId="77777777">
        <w:trPr>
          <w:trHeight w:val="300"/>
        </w:trPr>
        <w:tc>
          <w:tcPr>
            <w:tcW w:w="1634" w:type="dxa"/>
            <w:noWrap/>
            <w:vAlign w:val="center"/>
            <w:hideMark/>
          </w:tcPr>
          <w:p w:rsidRPr="00AD6EE9" w:rsidR="00386D70" w:rsidP="00AD6EE9" w:rsidRDefault="00386D70" w14:paraId="5E6518E9" w14:textId="77777777">
            <w:pPr>
              <w:jc w:val="center"/>
            </w:pPr>
            <w:r w:rsidRPr="00AD6EE9">
              <w:t>Technical</w:t>
            </w:r>
          </w:p>
        </w:tc>
        <w:tc>
          <w:tcPr>
            <w:tcW w:w="1634" w:type="dxa"/>
            <w:noWrap/>
            <w:vAlign w:val="center"/>
            <w:hideMark/>
          </w:tcPr>
          <w:p w:rsidRPr="00AD6EE9" w:rsidR="00386D70" w:rsidP="00AD6EE9" w:rsidRDefault="00386D70" w14:paraId="67798C71" w14:textId="77777777">
            <w:pPr>
              <w:jc w:val="center"/>
            </w:pPr>
            <w:r w:rsidRPr="00AD6EE9">
              <w:t>17-3026</w:t>
            </w:r>
          </w:p>
        </w:tc>
        <w:tc>
          <w:tcPr>
            <w:tcW w:w="1634" w:type="dxa"/>
            <w:noWrap/>
            <w:vAlign w:val="center"/>
            <w:hideMark/>
          </w:tcPr>
          <w:p w:rsidRPr="00AD6EE9" w:rsidR="00386D70" w:rsidP="00AD6EE9" w:rsidRDefault="00386D70" w14:paraId="3D0DB72C" w14:textId="77777777">
            <w:pPr>
              <w:jc w:val="center"/>
            </w:pPr>
            <w:r w:rsidRPr="00AD6EE9">
              <w:t>$27.79</w:t>
            </w:r>
          </w:p>
        </w:tc>
        <w:tc>
          <w:tcPr>
            <w:tcW w:w="1634" w:type="dxa"/>
            <w:noWrap/>
            <w:vAlign w:val="center"/>
            <w:hideMark/>
          </w:tcPr>
          <w:p w:rsidRPr="00AD6EE9" w:rsidR="00386D70" w:rsidP="00AD6EE9" w:rsidRDefault="00386D70" w14:paraId="6CEC0587" w14:textId="77777777">
            <w:pPr>
              <w:jc w:val="center"/>
            </w:pPr>
            <w:r w:rsidRPr="00AD6EE9">
              <w:t>1.78</w:t>
            </w:r>
          </w:p>
        </w:tc>
        <w:tc>
          <w:tcPr>
            <w:tcW w:w="1634" w:type="dxa"/>
            <w:noWrap/>
            <w:vAlign w:val="center"/>
            <w:hideMark/>
          </w:tcPr>
          <w:p w:rsidRPr="00AD6EE9" w:rsidR="00386D70" w:rsidP="00AD6EE9" w:rsidRDefault="00386D70" w14:paraId="359CEEE0" w14:textId="77777777">
            <w:pPr>
              <w:jc w:val="center"/>
            </w:pPr>
            <w:r w:rsidRPr="00AD6EE9">
              <w:t>1.050</w:t>
            </w:r>
          </w:p>
        </w:tc>
        <w:tc>
          <w:tcPr>
            <w:tcW w:w="1635" w:type="dxa"/>
            <w:noWrap/>
            <w:vAlign w:val="center"/>
            <w:hideMark/>
          </w:tcPr>
          <w:p w:rsidRPr="00AD6EE9" w:rsidR="00386D70" w:rsidP="00AD6EE9" w:rsidRDefault="00386D70" w14:paraId="6084D154" w14:textId="3DF41E2D">
            <w:pPr>
              <w:jc w:val="center"/>
            </w:pPr>
            <w:r w:rsidRPr="00AD6EE9">
              <w:t>$52.07</w:t>
            </w:r>
          </w:p>
        </w:tc>
      </w:tr>
      <w:tr w:rsidRPr="00866239" w:rsidR="00386D70" w:rsidTr="00AD6EE9" w14:paraId="1012D787" w14:textId="77777777">
        <w:trPr>
          <w:trHeight w:val="300"/>
        </w:trPr>
        <w:tc>
          <w:tcPr>
            <w:tcW w:w="1634" w:type="dxa"/>
            <w:tcBorders>
              <w:bottom w:val="single" w:color="auto" w:sz="4" w:space="0"/>
            </w:tcBorders>
            <w:noWrap/>
            <w:vAlign w:val="center"/>
            <w:hideMark/>
          </w:tcPr>
          <w:p w:rsidRPr="00AD6EE9" w:rsidR="00386D70" w:rsidP="00AD6EE9" w:rsidRDefault="00386D70" w14:paraId="01284B3E" w14:textId="77777777">
            <w:pPr>
              <w:jc w:val="center"/>
            </w:pPr>
            <w:r w:rsidRPr="00AD6EE9">
              <w:t>Clerical</w:t>
            </w:r>
          </w:p>
        </w:tc>
        <w:tc>
          <w:tcPr>
            <w:tcW w:w="1634" w:type="dxa"/>
            <w:tcBorders>
              <w:bottom w:val="single" w:color="auto" w:sz="4" w:space="0"/>
            </w:tcBorders>
            <w:noWrap/>
            <w:vAlign w:val="center"/>
            <w:hideMark/>
          </w:tcPr>
          <w:p w:rsidRPr="00AD6EE9" w:rsidR="00386D70" w:rsidP="00AD6EE9" w:rsidRDefault="00386D70" w14:paraId="01DB2EB1" w14:textId="77777777">
            <w:pPr>
              <w:jc w:val="center"/>
            </w:pPr>
            <w:r w:rsidRPr="00AD6EE9">
              <w:t>43-9061</w:t>
            </w:r>
          </w:p>
        </w:tc>
        <w:tc>
          <w:tcPr>
            <w:tcW w:w="1634" w:type="dxa"/>
            <w:tcBorders>
              <w:bottom w:val="single" w:color="auto" w:sz="4" w:space="0"/>
            </w:tcBorders>
            <w:noWrap/>
            <w:vAlign w:val="center"/>
            <w:hideMark/>
          </w:tcPr>
          <w:p w:rsidRPr="00AD6EE9" w:rsidR="00386D70" w:rsidP="00AD6EE9" w:rsidRDefault="00386D70" w14:paraId="509AF360" w14:textId="77777777">
            <w:pPr>
              <w:jc w:val="center"/>
            </w:pPr>
            <w:r w:rsidRPr="00AD6EE9">
              <w:t>$16.30</w:t>
            </w:r>
          </w:p>
        </w:tc>
        <w:tc>
          <w:tcPr>
            <w:tcW w:w="1634" w:type="dxa"/>
            <w:tcBorders>
              <w:bottom w:val="single" w:color="auto" w:sz="4" w:space="0"/>
            </w:tcBorders>
            <w:noWrap/>
            <w:vAlign w:val="center"/>
            <w:hideMark/>
          </w:tcPr>
          <w:p w:rsidRPr="00AD6EE9" w:rsidR="00386D70" w:rsidP="00AD6EE9" w:rsidRDefault="00386D70" w14:paraId="23A2E214" w14:textId="77777777">
            <w:pPr>
              <w:jc w:val="center"/>
            </w:pPr>
            <w:r w:rsidRPr="00AD6EE9">
              <w:t>1.78</w:t>
            </w:r>
          </w:p>
        </w:tc>
        <w:tc>
          <w:tcPr>
            <w:tcW w:w="1634" w:type="dxa"/>
            <w:tcBorders>
              <w:bottom w:val="single" w:color="auto" w:sz="4" w:space="0"/>
            </w:tcBorders>
            <w:noWrap/>
            <w:vAlign w:val="center"/>
            <w:hideMark/>
          </w:tcPr>
          <w:p w:rsidRPr="00AD6EE9" w:rsidR="00386D70" w:rsidP="00AD6EE9" w:rsidRDefault="00386D70" w14:paraId="3AC7D296" w14:textId="77777777">
            <w:pPr>
              <w:jc w:val="center"/>
            </w:pPr>
            <w:r w:rsidRPr="00AD6EE9">
              <w:t>1.050</w:t>
            </w:r>
          </w:p>
        </w:tc>
        <w:tc>
          <w:tcPr>
            <w:tcW w:w="1635" w:type="dxa"/>
            <w:tcBorders>
              <w:bottom w:val="single" w:color="auto" w:sz="4" w:space="0"/>
            </w:tcBorders>
            <w:noWrap/>
            <w:vAlign w:val="center"/>
            <w:hideMark/>
          </w:tcPr>
          <w:p w:rsidRPr="00AD6EE9" w:rsidR="00386D70" w:rsidP="00AD6EE9" w:rsidRDefault="00386D70" w14:paraId="1EE69C9C" w14:textId="59367831">
            <w:pPr>
              <w:jc w:val="center"/>
            </w:pPr>
            <w:r w:rsidRPr="00AD6EE9">
              <w:t>$30.54</w:t>
            </w:r>
          </w:p>
        </w:tc>
      </w:tr>
    </w:tbl>
    <w:p w:rsidRPr="00C26A0C" w:rsidR="00AE739E" w:rsidP="00AE739E" w:rsidRDefault="00AE739E" w14:paraId="105293B3" w14:textId="77777777">
      <w:pPr>
        <w:rPr>
          <w:sz w:val="24"/>
          <w:szCs w:val="24"/>
        </w:rPr>
      </w:pPr>
    </w:p>
    <w:p w:rsidRPr="00C26A0C" w:rsidR="00FB29C6" w:rsidP="00D73C74" w:rsidRDefault="00AE739E" w14:paraId="6E5359A2" w14:textId="34A92B96">
      <w:pPr>
        <w:widowControl/>
        <w:autoSpaceDE/>
        <w:autoSpaceDN/>
        <w:adjustRightInd/>
        <w:spacing w:after="120"/>
        <w:rPr>
          <w:sz w:val="24"/>
          <w:szCs w:val="24"/>
        </w:rPr>
      </w:pPr>
      <w:r w:rsidRPr="00C26A0C">
        <w:rPr>
          <w:sz w:val="24"/>
          <w:szCs w:val="24"/>
        </w:rPr>
        <w:tab/>
        <w:t xml:space="preserve">Estimated total annual </w:t>
      </w:r>
      <w:r w:rsidRPr="00C26A0C" w:rsidR="00C16113">
        <w:rPr>
          <w:sz w:val="24"/>
          <w:szCs w:val="24"/>
        </w:rPr>
        <w:t xml:space="preserve">labor </w:t>
      </w:r>
      <w:r w:rsidRPr="00C26A0C">
        <w:rPr>
          <w:sz w:val="24"/>
          <w:szCs w:val="24"/>
        </w:rPr>
        <w:t>costs to the respondents are equal to</w:t>
      </w:r>
      <w:r w:rsidR="00FB1582">
        <w:rPr>
          <w:sz w:val="24"/>
          <w:szCs w:val="24"/>
        </w:rPr>
        <w:t xml:space="preserve"> </w:t>
      </w:r>
      <w:r w:rsidRPr="00FB1582" w:rsidR="00FB1582">
        <w:rPr>
          <w:sz w:val="24"/>
          <w:szCs w:val="24"/>
        </w:rPr>
        <w:t>$</w:t>
      </w:r>
      <w:r w:rsidRPr="00EA0431" w:rsidR="00EA0431">
        <w:rPr>
          <w:sz w:val="24"/>
          <w:szCs w:val="24"/>
        </w:rPr>
        <w:t>1,046,088</w:t>
      </w:r>
      <w:r w:rsidR="00FB1582">
        <w:rPr>
          <w:sz w:val="24"/>
          <w:szCs w:val="24"/>
        </w:rPr>
        <w:t xml:space="preserve">if Provision 2, </w:t>
      </w:r>
      <w:r w:rsidRPr="009E03AE" w:rsidR="009E03AE">
        <w:rPr>
          <w:sz w:val="24"/>
          <w:szCs w:val="24"/>
        </w:rPr>
        <w:t xml:space="preserve">Co-Proposed </w:t>
      </w:r>
      <w:r w:rsidR="00FB1582">
        <w:rPr>
          <w:sz w:val="24"/>
          <w:szCs w:val="24"/>
        </w:rPr>
        <w:t>Option 1 is included and</w:t>
      </w:r>
      <w:r w:rsidRPr="00FB1582" w:rsidR="00FB1582">
        <w:t xml:space="preserve"> </w:t>
      </w:r>
      <w:r w:rsidRPr="00FB1582" w:rsidR="00FB1582">
        <w:rPr>
          <w:sz w:val="24"/>
          <w:szCs w:val="24"/>
        </w:rPr>
        <w:t>$</w:t>
      </w:r>
      <w:r w:rsidRPr="00EA0431" w:rsidR="00EA0431">
        <w:rPr>
          <w:sz w:val="24"/>
          <w:szCs w:val="24"/>
        </w:rPr>
        <w:t>1,223,948</w:t>
      </w:r>
      <w:r w:rsidR="00EA0431">
        <w:rPr>
          <w:sz w:val="24"/>
          <w:szCs w:val="24"/>
        </w:rPr>
        <w:t xml:space="preserve"> </w:t>
      </w:r>
      <w:r w:rsidR="00FB1582">
        <w:rPr>
          <w:sz w:val="24"/>
          <w:szCs w:val="24"/>
        </w:rPr>
        <w:t xml:space="preserve">if Provision 2, </w:t>
      </w:r>
      <w:r w:rsidRPr="009E03AE" w:rsidR="009E03AE">
        <w:rPr>
          <w:sz w:val="24"/>
          <w:szCs w:val="24"/>
        </w:rPr>
        <w:t xml:space="preserve">Co-Proposed </w:t>
      </w:r>
      <w:r w:rsidR="00FB1582">
        <w:rPr>
          <w:sz w:val="24"/>
          <w:szCs w:val="24"/>
        </w:rPr>
        <w:t>Option 2 is included</w:t>
      </w:r>
      <w:r w:rsidR="000F3498">
        <w:rPr>
          <w:sz w:val="24"/>
          <w:szCs w:val="24"/>
        </w:rPr>
        <w:t xml:space="preserve">, </w:t>
      </w:r>
      <w:r w:rsidRPr="00C26A0C" w:rsidR="0037464C">
        <w:rPr>
          <w:sz w:val="24"/>
          <w:szCs w:val="24"/>
        </w:rPr>
        <w:t xml:space="preserve">and are presented in </w:t>
      </w:r>
      <w:r w:rsidRPr="00FB29C6" w:rsidR="0037464C">
        <w:rPr>
          <w:b/>
          <w:bCs/>
          <w:sz w:val="24"/>
          <w:szCs w:val="24"/>
        </w:rPr>
        <w:t>T</w:t>
      </w:r>
      <w:r w:rsidRPr="00FB29C6">
        <w:rPr>
          <w:b/>
          <w:bCs/>
          <w:sz w:val="24"/>
          <w:szCs w:val="24"/>
        </w:rPr>
        <w:t>able 6.</w:t>
      </w:r>
      <w:r w:rsidRPr="00FB29C6" w:rsidR="003D6AC6">
        <w:rPr>
          <w:b/>
          <w:bCs/>
          <w:sz w:val="24"/>
          <w:szCs w:val="24"/>
        </w:rPr>
        <w:t>4</w:t>
      </w:r>
      <w:r w:rsidRPr="00C26A0C" w:rsidR="00E509DC">
        <w:rPr>
          <w:sz w:val="24"/>
          <w:szCs w:val="24"/>
        </w:rPr>
        <w:t xml:space="preserve">. </w:t>
      </w:r>
    </w:p>
    <w:p w:rsidR="007502F8" w:rsidP="00FB29C6" w:rsidRDefault="007502F8" w14:paraId="3A1A4ABF" w14:textId="77777777">
      <w:pPr>
        <w:widowControl/>
        <w:autoSpaceDE/>
        <w:autoSpaceDN/>
        <w:adjustRightInd/>
        <w:rPr>
          <w:b/>
          <w:bCs/>
          <w:sz w:val="24"/>
          <w:szCs w:val="24"/>
        </w:rPr>
      </w:pPr>
    </w:p>
    <w:p w:rsidRPr="00D73C74" w:rsidR="00AE739E" w:rsidP="00FB29C6" w:rsidRDefault="00AE739E" w14:paraId="07747809" w14:textId="63D162AC">
      <w:pPr>
        <w:widowControl/>
        <w:autoSpaceDE/>
        <w:autoSpaceDN/>
        <w:adjustRightInd/>
        <w:rPr>
          <w:rFonts w:ascii="Times New Roman Bold" w:hAnsi="Times New Roman Bold"/>
          <w:spacing w:val="-6"/>
          <w:sz w:val="24"/>
          <w:szCs w:val="24"/>
        </w:rPr>
      </w:pPr>
      <w:r w:rsidRPr="00D73C74">
        <w:rPr>
          <w:rFonts w:ascii="Times New Roman Bold" w:hAnsi="Times New Roman Bold"/>
          <w:b/>
          <w:bCs/>
          <w:spacing w:val="-6"/>
          <w:sz w:val="24"/>
          <w:szCs w:val="24"/>
        </w:rPr>
        <w:t>Table 6.</w:t>
      </w:r>
      <w:r w:rsidRPr="00D73C74" w:rsidR="00EE7426">
        <w:rPr>
          <w:rFonts w:ascii="Times New Roman Bold" w:hAnsi="Times New Roman Bold"/>
          <w:b/>
          <w:bCs/>
          <w:spacing w:val="-6"/>
          <w:sz w:val="24"/>
          <w:szCs w:val="24"/>
        </w:rPr>
        <w:t>4</w:t>
      </w:r>
      <w:r w:rsidRPr="00D73C74">
        <w:rPr>
          <w:rFonts w:ascii="Times New Roman Bold" w:hAnsi="Times New Roman Bold"/>
          <w:b/>
          <w:bCs/>
          <w:spacing w:val="-6"/>
          <w:sz w:val="24"/>
          <w:szCs w:val="24"/>
        </w:rPr>
        <w:t xml:space="preserve">: ANNUAL RESPONDENT </w:t>
      </w:r>
      <w:r w:rsidRPr="00D73C74" w:rsidR="00EE7426">
        <w:rPr>
          <w:rFonts w:ascii="Times New Roman Bold" w:hAnsi="Times New Roman Bold"/>
          <w:b/>
          <w:bCs/>
          <w:spacing w:val="-6"/>
          <w:sz w:val="24"/>
          <w:szCs w:val="24"/>
        </w:rPr>
        <w:t xml:space="preserve">(OWNER/OPERATOR) </w:t>
      </w:r>
      <w:r w:rsidRPr="00D73C74" w:rsidR="006E27AC">
        <w:rPr>
          <w:rFonts w:ascii="Times New Roman Bold" w:hAnsi="Times New Roman Bold"/>
          <w:b/>
          <w:bCs/>
          <w:spacing w:val="-6"/>
          <w:sz w:val="24"/>
          <w:szCs w:val="24"/>
        </w:rPr>
        <w:t xml:space="preserve">LABOR </w:t>
      </w:r>
      <w:r w:rsidRPr="00D73C74">
        <w:rPr>
          <w:rFonts w:ascii="Times New Roman Bold" w:hAnsi="Times New Roman Bold"/>
          <w:b/>
          <w:bCs/>
          <w:spacing w:val="-6"/>
          <w:sz w:val="24"/>
          <w:szCs w:val="24"/>
        </w:rPr>
        <w:t>COST ESTIMATES</w:t>
      </w:r>
    </w:p>
    <w:tbl>
      <w:tblPr>
        <w:tblpPr w:leftFromText="180" w:rightFromText="180" w:vertAnchor="text" w:tblpY="1"/>
        <w:tblOverlap w:val="never"/>
        <w:tblW w:w="10691" w:type="dxa"/>
        <w:tblLayout w:type="fixed"/>
        <w:tblLook w:val="04A0" w:firstRow="1" w:lastRow="0" w:firstColumn="1" w:lastColumn="0" w:noHBand="0" w:noVBand="1"/>
      </w:tblPr>
      <w:tblGrid>
        <w:gridCol w:w="1165"/>
        <w:gridCol w:w="900"/>
        <w:gridCol w:w="1530"/>
        <w:gridCol w:w="1380"/>
        <w:gridCol w:w="1380"/>
        <w:gridCol w:w="8"/>
        <w:gridCol w:w="1552"/>
        <w:gridCol w:w="1380"/>
        <w:gridCol w:w="1380"/>
        <w:gridCol w:w="16"/>
      </w:tblGrid>
      <w:tr w:rsidRPr="004C04B0" w:rsidR="00EF3DA0" w:rsidTr="009E03AE" w14:paraId="52E1DEF1" w14:textId="77777777">
        <w:trPr>
          <w:trHeight w:val="300"/>
          <w:tblHeader/>
        </w:trPr>
        <w:tc>
          <w:tcPr>
            <w:tcW w:w="1165" w:type="dxa"/>
            <w:vMerge w:val="restart"/>
            <w:tcBorders>
              <w:top w:val="single" w:color="auto" w:sz="4" w:space="0"/>
              <w:left w:val="single" w:color="auto" w:sz="4" w:space="0"/>
              <w:right w:val="single" w:color="auto" w:sz="4" w:space="0"/>
            </w:tcBorders>
            <w:shd w:val="clear" w:color="auto" w:fill="auto"/>
            <w:vAlign w:val="bottom"/>
          </w:tcPr>
          <w:p w:rsidRPr="00866239" w:rsidR="00EF3DA0" w:rsidP="00757E2C" w:rsidRDefault="00EF3DA0" w14:paraId="7FEA4E68" w14:textId="2E7D1EE8">
            <w:pPr>
              <w:rPr>
                <w:b/>
                <w:bCs/>
                <w:color w:val="000000"/>
              </w:rPr>
            </w:pPr>
            <w:r>
              <w:rPr>
                <w:b/>
                <w:bCs/>
                <w:color w:val="000000"/>
              </w:rPr>
              <w:t>Labor category</w:t>
            </w:r>
          </w:p>
        </w:tc>
        <w:tc>
          <w:tcPr>
            <w:tcW w:w="900" w:type="dxa"/>
            <w:vMerge w:val="restart"/>
            <w:tcBorders>
              <w:top w:val="single" w:color="auto" w:sz="4" w:space="0"/>
              <w:left w:val="single" w:color="auto" w:sz="4" w:space="0"/>
              <w:right w:val="single" w:color="auto" w:sz="4" w:space="0"/>
            </w:tcBorders>
            <w:shd w:val="clear" w:color="auto" w:fill="auto"/>
            <w:vAlign w:val="bottom"/>
          </w:tcPr>
          <w:p w:rsidRPr="00866239" w:rsidR="00EF3DA0" w:rsidP="00757E2C" w:rsidRDefault="00EF3DA0" w14:paraId="5ACEDF3F" w14:textId="14911568">
            <w:pPr>
              <w:rPr>
                <w:b/>
                <w:bCs/>
                <w:color w:val="000000"/>
              </w:rPr>
            </w:pPr>
            <w:r>
              <w:rPr>
                <w:b/>
                <w:bCs/>
                <w:color w:val="000000"/>
              </w:rPr>
              <w:t>Hourly cost</w:t>
            </w:r>
          </w:p>
        </w:tc>
        <w:tc>
          <w:tcPr>
            <w:tcW w:w="4298" w:type="dxa"/>
            <w:gridSpan w:val="4"/>
            <w:tcBorders>
              <w:top w:val="single" w:color="auto" w:sz="4" w:space="0"/>
              <w:left w:val="nil"/>
              <w:bottom w:val="single" w:color="auto" w:sz="4" w:space="0"/>
              <w:right w:val="single" w:color="000000" w:sz="4" w:space="0"/>
            </w:tcBorders>
            <w:shd w:val="clear" w:color="auto" w:fill="auto"/>
            <w:noWrap/>
            <w:vAlign w:val="bottom"/>
          </w:tcPr>
          <w:p w:rsidRPr="00866239" w:rsidR="00EF3DA0" w:rsidP="004C04B0" w:rsidRDefault="00EF3DA0" w14:paraId="4D574A47" w14:textId="3F102751">
            <w:pPr>
              <w:widowControl/>
              <w:autoSpaceDE/>
              <w:autoSpaceDN/>
              <w:adjustRightInd/>
              <w:jc w:val="center"/>
              <w:rPr>
                <w:b/>
                <w:bCs/>
                <w:color w:val="000000"/>
              </w:rPr>
            </w:pPr>
            <w:r w:rsidRPr="00195F1C">
              <w:rPr>
                <w:b/>
                <w:bCs/>
                <w:color w:val="000000"/>
              </w:rPr>
              <w:t xml:space="preserve">Totals with Provision 2, </w:t>
            </w:r>
            <w:r w:rsidR="009E03AE">
              <w:t xml:space="preserve"> </w:t>
            </w:r>
            <w:r w:rsidRPr="009E03AE" w:rsidR="009E03AE">
              <w:rPr>
                <w:b/>
                <w:bCs/>
                <w:color w:val="000000"/>
              </w:rPr>
              <w:t xml:space="preserve">Co-Proposed </w:t>
            </w:r>
            <w:r w:rsidRPr="00195F1C">
              <w:rPr>
                <w:b/>
                <w:bCs/>
                <w:color w:val="000000"/>
              </w:rPr>
              <w:t>Option 1</w:t>
            </w:r>
          </w:p>
        </w:tc>
        <w:tc>
          <w:tcPr>
            <w:tcW w:w="4328" w:type="dxa"/>
            <w:gridSpan w:val="4"/>
            <w:tcBorders>
              <w:top w:val="single" w:color="auto" w:sz="4" w:space="0"/>
              <w:left w:val="nil"/>
              <w:bottom w:val="single" w:color="auto" w:sz="4" w:space="0"/>
              <w:right w:val="single" w:color="000000" w:sz="4" w:space="0"/>
            </w:tcBorders>
            <w:shd w:val="clear" w:color="auto" w:fill="auto"/>
            <w:noWrap/>
            <w:vAlign w:val="bottom"/>
          </w:tcPr>
          <w:p w:rsidRPr="00866239" w:rsidR="00EF3DA0" w:rsidP="004C04B0" w:rsidRDefault="00EF3DA0" w14:paraId="28C97031" w14:textId="6E870A34">
            <w:pPr>
              <w:widowControl/>
              <w:autoSpaceDE/>
              <w:autoSpaceDN/>
              <w:adjustRightInd/>
              <w:jc w:val="center"/>
              <w:rPr>
                <w:b/>
                <w:bCs/>
                <w:color w:val="000000"/>
              </w:rPr>
            </w:pPr>
            <w:r w:rsidRPr="00195F1C">
              <w:rPr>
                <w:b/>
                <w:bCs/>
                <w:color w:val="000000"/>
              </w:rPr>
              <w:t xml:space="preserve">Totals with Provision 2, </w:t>
            </w:r>
            <w:r w:rsidR="009E03AE">
              <w:t xml:space="preserve"> </w:t>
            </w:r>
            <w:r w:rsidRPr="009E03AE" w:rsidR="009E03AE">
              <w:rPr>
                <w:b/>
                <w:bCs/>
                <w:color w:val="000000"/>
              </w:rPr>
              <w:t xml:space="preserve">Co-Proposed </w:t>
            </w:r>
            <w:r w:rsidRPr="00195F1C">
              <w:rPr>
                <w:b/>
                <w:bCs/>
                <w:color w:val="000000"/>
              </w:rPr>
              <w:t>Option 2</w:t>
            </w:r>
          </w:p>
        </w:tc>
      </w:tr>
      <w:tr w:rsidRPr="004C04B0" w:rsidR="00EF3DA0" w:rsidTr="009E03AE" w14:paraId="74DA5617" w14:textId="77777777">
        <w:trPr>
          <w:gridAfter w:val="1"/>
          <w:wAfter w:w="16" w:type="dxa"/>
          <w:trHeight w:val="825"/>
          <w:tblHeader/>
        </w:trPr>
        <w:tc>
          <w:tcPr>
            <w:tcW w:w="1165" w:type="dxa"/>
            <w:vMerge/>
            <w:tcBorders>
              <w:left w:val="single" w:color="auto" w:sz="4" w:space="0"/>
              <w:bottom w:val="single" w:color="auto" w:sz="4" w:space="0"/>
              <w:right w:val="single" w:color="auto" w:sz="4" w:space="0"/>
            </w:tcBorders>
            <w:vAlign w:val="bottom"/>
            <w:hideMark/>
          </w:tcPr>
          <w:p w:rsidRPr="004C04B0" w:rsidR="00EF3DA0" w:rsidRDefault="00EF3DA0" w14:paraId="1AA0CF10" w14:textId="64551114">
            <w:pPr>
              <w:widowControl/>
              <w:autoSpaceDE/>
              <w:autoSpaceDN/>
              <w:adjustRightInd/>
              <w:rPr>
                <w:b/>
                <w:bCs/>
                <w:color w:val="000000"/>
              </w:rPr>
            </w:pPr>
          </w:p>
        </w:tc>
        <w:tc>
          <w:tcPr>
            <w:tcW w:w="900" w:type="dxa"/>
            <w:vMerge/>
            <w:tcBorders>
              <w:left w:val="single" w:color="auto" w:sz="4" w:space="0"/>
              <w:bottom w:val="single" w:color="auto" w:sz="4" w:space="0"/>
              <w:right w:val="single" w:color="auto" w:sz="4" w:space="0"/>
            </w:tcBorders>
            <w:vAlign w:val="bottom"/>
            <w:hideMark/>
          </w:tcPr>
          <w:p w:rsidRPr="004C04B0" w:rsidR="00EF3DA0" w:rsidRDefault="00EF3DA0" w14:paraId="26345282" w14:textId="457AD6D9">
            <w:pPr>
              <w:widowControl/>
              <w:autoSpaceDE/>
              <w:autoSpaceDN/>
              <w:adjustRightInd/>
              <w:rPr>
                <w:b/>
                <w:bCs/>
                <w:color w:val="000000"/>
              </w:rPr>
            </w:pPr>
          </w:p>
        </w:tc>
        <w:tc>
          <w:tcPr>
            <w:tcW w:w="1530" w:type="dxa"/>
            <w:tcBorders>
              <w:top w:val="nil"/>
              <w:left w:val="nil"/>
              <w:bottom w:val="single" w:color="auto" w:sz="4" w:space="0"/>
              <w:right w:val="single" w:color="auto" w:sz="4" w:space="0"/>
            </w:tcBorders>
            <w:shd w:val="clear" w:color="auto" w:fill="auto"/>
            <w:vAlign w:val="bottom"/>
            <w:hideMark/>
          </w:tcPr>
          <w:p w:rsidRPr="004C04B0" w:rsidR="00EF3DA0" w:rsidRDefault="00EF3DA0" w14:paraId="404E19D2" w14:textId="751482CC">
            <w:pPr>
              <w:widowControl/>
              <w:autoSpaceDE/>
              <w:autoSpaceDN/>
              <w:adjustRightInd/>
              <w:rPr>
                <w:b/>
                <w:bCs/>
                <w:color w:val="000000"/>
              </w:rPr>
            </w:pPr>
            <w:r>
              <w:rPr>
                <w:b/>
                <w:bCs/>
                <w:color w:val="000000"/>
              </w:rPr>
              <w:t xml:space="preserve">Net Number of </w:t>
            </w:r>
            <w:proofErr w:type="gramStart"/>
            <w:r>
              <w:rPr>
                <w:b/>
                <w:bCs/>
                <w:color w:val="000000"/>
              </w:rPr>
              <w:t>respondent</w:t>
            </w:r>
            <w:proofErr w:type="gramEnd"/>
            <w:r>
              <w:rPr>
                <w:b/>
                <w:bCs/>
                <w:color w:val="000000"/>
              </w:rPr>
              <w:t xml:space="preserve"> activities</w:t>
            </w:r>
            <w:r>
              <w:rPr>
                <w:b/>
                <w:bCs/>
                <w:color w:val="000000"/>
                <w:vertAlign w:val="superscript"/>
              </w:rPr>
              <w:t>1</w:t>
            </w:r>
          </w:p>
        </w:tc>
        <w:tc>
          <w:tcPr>
            <w:tcW w:w="1380" w:type="dxa"/>
            <w:tcBorders>
              <w:top w:val="nil"/>
              <w:left w:val="nil"/>
              <w:bottom w:val="single" w:color="auto" w:sz="4" w:space="0"/>
              <w:right w:val="single" w:color="auto" w:sz="4" w:space="0"/>
            </w:tcBorders>
            <w:shd w:val="clear" w:color="auto" w:fill="auto"/>
            <w:vAlign w:val="bottom"/>
            <w:hideMark/>
          </w:tcPr>
          <w:p w:rsidRPr="004C04B0" w:rsidR="00EF3DA0" w:rsidRDefault="00EF3DA0" w14:paraId="0F4169E7" w14:textId="7CA2195D">
            <w:pPr>
              <w:widowControl/>
              <w:autoSpaceDE/>
              <w:autoSpaceDN/>
              <w:adjustRightInd/>
              <w:rPr>
                <w:b/>
                <w:bCs/>
                <w:color w:val="000000"/>
              </w:rPr>
            </w:pPr>
            <w:r>
              <w:rPr>
                <w:b/>
                <w:bCs/>
                <w:color w:val="000000"/>
              </w:rPr>
              <w:t>Labor hours</w:t>
            </w:r>
          </w:p>
        </w:tc>
        <w:tc>
          <w:tcPr>
            <w:tcW w:w="1380" w:type="dxa"/>
            <w:tcBorders>
              <w:top w:val="nil"/>
              <w:left w:val="nil"/>
              <w:bottom w:val="single" w:color="auto" w:sz="4" w:space="0"/>
              <w:right w:val="single" w:color="auto" w:sz="4" w:space="0"/>
            </w:tcBorders>
            <w:shd w:val="clear" w:color="auto" w:fill="auto"/>
            <w:vAlign w:val="bottom"/>
            <w:hideMark/>
          </w:tcPr>
          <w:p w:rsidRPr="004C04B0" w:rsidR="00EF3DA0" w:rsidRDefault="00EF3DA0" w14:paraId="5B8889E0" w14:textId="21475A36">
            <w:pPr>
              <w:widowControl/>
              <w:autoSpaceDE/>
              <w:autoSpaceDN/>
              <w:adjustRightInd/>
              <w:rPr>
                <w:b/>
                <w:bCs/>
                <w:color w:val="000000"/>
              </w:rPr>
            </w:pPr>
            <w:r>
              <w:rPr>
                <w:b/>
                <w:bCs/>
                <w:color w:val="000000"/>
              </w:rPr>
              <w:t>Labor Cost Total</w:t>
            </w:r>
          </w:p>
        </w:tc>
        <w:tc>
          <w:tcPr>
            <w:tcW w:w="1560" w:type="dxa"/>
            <w:gridSpan w:val="2"/>
            <w:tcBorders>
              <w:top w:val="nil"/>
              <w:left w:val="nil"/>
              <w:bottom w:val="single" w:color="auto" w:sz="4" w:space="0"/>
              <w:right w:val="single" w:color="auto" w:sz="4" w:space="0"/>
            </w:tcBorders>
            <w:shd w:val="clear" w:color="auto" w:fill="auto"/>
            <w:vAlign w:val="bottom"/>
            <w:hideMark/>
          </w:tcPr>
          <w:p w:rsidRPr="004C04B0" w:rsidR="00EF3DA0" w:rsidRDefault="00EF3DA0" w14:paraId="201E30BE" w14:textId="1DD732D3">
            <w:pPr>
              <w:widowControl/>
              <w:autoSpaceDE/>
              <w:autoSpaceDN/>
              <w:adjustRightInd/>
              <w:rPr>
                <w:b/>
                <w:bCs/>
                <w:color w:val="000000"/>
              </w:rPr>
            </w:pPr>
            <w:r>
              <w:rPr>
                <w:b/>
                <w:bCs/>
                <w:color w:val="000000"/>
              </w:rPr>
              <w:t xml:space="preserve">Net Number of </w:t>
            </w:r>
            <w:proofErr w:type="gramStart"/>
            <w:r>
              <w:rPr>
                <w:b/>
                <w:bCs/>
                <w:color w:val="000000"/>
              </w:rPr>
              <w:t>respondent</w:t>
            </w:r>
            <w:proofErr w:type="gramEnd"/>
            <w:r>
              <w:rPr>
                <w:b/>
                <w:bCs/>
                <w:color w:val="000000"/>
              </w:rPr>
              <w:t xml:space="preserve"> activities</w:t>
            </w:r>
            <w:r>
              <w:rPr>
                <w:b/>
                <w:bCs/>
                <w:color w:val="000000"/>
                <w:vertAlign w:val="superscript"/>
              </w:rPr>
              <w:t>1</w:t>
            </w:r>
          </w:p>
        </w:tc>
        <w:tc>
          <w:tcPr>
            <w:tcW w:w="1380" w:type="dxa"/>
            <w:tcBorders>
              <w:top w:val="nil"/>
              <w:left w:val="nil"/>
              <w:bottom w:val="single" w:color="auto" w:sz="4" w:space="0"/>
              <w:right w:val="single" w:color="auto" w:sz="4" w:space="0"/>
            </w:tcBorders>
            <w:shd w:val="clear" w:color="auto" w:fill="auto"/>
            <w:vAlign w:val="bottom"/>
            <w:hideMark/>
          </w:tcPr>
          <w:p w:rsidRPr="004C04B0" w:rsidR="00EF3DA0" w:rsidRDefault="00EF3DA0" w14:paraId="41409EBF" w14:textId="2B9F1F7F">
            <w:pPr>
              <w:widowControl/>
              <w:autoSpaceDE/>
              <w:autoSpaceDN/>
              <w:adjustRightInd/>
              <w:rPr>
                <w:b/>
                <w:bCs/>
                <w:color w:val="000000"/>
              </w:rPr>
            </w:pPr>
            <w:r>
              <w:rPr>
                <w:b/>
                <w:bCs/>
                <w:color w:val="000000"/>
              </w:rPr>
              <w:t>Labor hours</w:t>
            </w:r>
          </w:p>
        </w:tc>
        <w:tc>
          <w:tcPr>
            <w:tcW w:w="1380" w:type="dxa"/>
            <w:tcBorders>
              <w:top w:val="nil"/>
              <w:left w:val="nil"/>
              <w:bottom w:val="single" w:color="auto" w:sz="4" w:space="0"/>
              <w:right w:val="single" w:color="auto" w:sz="4" w:space="0"/>
            </w:tcBorders>
            <w:shd w:val="clear" w:color="auto" w:fill="auto"/>
            <w:vAlign w:val="bottom"/>
            <w:hideMark/>
          </w:tcPr>
          <w:p w:rsidRPr="004C04B0" w:rsidR="00EF3DA0" w:rsidRDefault="00EF3DA0" w14:paraId="6716E84A" w14:textId="09789998">
            <w:pPr>
              <w:widowControl/>
              <w:autoSpaceDE/>
              <w:autoSpaceDN/>
              <w:adjustRightInd/>
              <w:rPr>
                <w:b/>
                <w:bCs/>
                <w:color w:val="000000"/>
              </w:rPr>
            </w:pPr>
            <w:r>
              <w:rPr>
                <w:b/>
                <w:bCs/>
                <w:color w:val="000000"/>
              </w:rPr>
              <w:t>Labor Cost Total</w:t>
            </w:r>
          </w:p>
        </w:tc>
      </w:tr>
      <w:tr w:rsidRPr="004C04B0" w:rsidR="0069069C" w:rsidTr="00AC1F84" w14:paraId="3C385647" w14:textId="77777777">
        <w:trPr>
          <w:gridAfter w:val="1"/>
          <w:wAfter w:w="16" w:type="dxa"/>
          <w:trHeight w:val="255"/>
        </w:trPr>
        <w:tc>
          <w:tcPr>
            <w:tcW w:w="1165" w:type="dxa"/>
            <w:tcBorders>
              <w:top w:val="nil"/>
              <w:left w:val="single" w:color="auto" w:sz="4" w:space="0"/>
              <w:bottom w:val="single" w:color="auto" w:sz="4" w:space="0"/>
              <w:right w:val="single" w:color="auto" w:sz="4" w:space="0"/>
            </w:tcBorders>
            <w:shd w:val="clear" w:color="auto" w:fill="auto"/>
            <w:noWrap/>
            <w:vAlign w:val="bottom"/>
            <w:hideMark/>
          </w:tcPr>
          <w:p w:rsidRPr="004C04B0" w:rsidR="0069069C" w:rsidP="0069069C" w:rsidRDefault="0069069C" w14:paraId="7725B02E" w14:textId="77777777">
            <w:pPr>
              <w:widowControl/>
              <w:autoSpaceDE/>
              <w:autoSpaceDN/>
              <w:adjustRightInd/>
              <w:rPr>
                <w:color w:val="000000"/>
              </w:rPr>
            </w:pPr>
            <w:r w:rsidRPr="004C04B0">
              <w:rPr>
                <w:color w:val="000000"/>
              </w:rPr>
              <w:t>Legal</w:t>
            </w:r>
          </w:p>
        </w:tc>
        <w:tc>
          <w:tcPr>
            <w:tcW w:w="900" w:type="dxa"/>
            <w:tcBorders>
              <w:top w:val="nil"/>
              <w:left w:val="nil"/>
              <w:bottom w:val="single" w:color="auto" w:sz="4" w:space="0"/>
              <w:right w:val="single" w:color="auto" w:sz="4" w:space="0"/>
            </w:tcBorders>
            <w:shd w:val="clear" w:color="auto" w:fill="auto"/>
            <w:noWrap/>
            <w:vAlign w:val="bottom"/>
            <w:hideMark/>
          </w:tcPr>
          <w:p w:rsidRPr="004C04B0" w:rsidR="0069069C" w:rsidP="0069069C" w:rsidRDefault="0069069C" w14:paraId="7BE4D06A" w14:textId="77777777">
            <w:pPr>
              <w:widowControl/>
              <w:autoSpaceDE/>
              <w:autoSpaceDN/>
              <w:adjustRightInd/>
              <w:jc w:val="right"/>
              <w:rPr>
                <w:color w:val="000000"/>
              </w:rPr>
            </w:pPr>
            <w:r w:rsidRPr="004C04B0">
              <w:rPr>
                <w:color w:val="000000"/>
              </w:rPr>
              <w:t xml:space="preserve">$127.82 </w:t>
            </w:r>
          </w:p>
        </w:tc>
        <w:tc>
          <w:tcPr>
            <w:tcW w:w="1530" w:type="dxa"/>
            <w:tcBorders>
              <w:top w:val="nil"/>
              <w:left w:val="nil"/>
              <w:bottom w:val="single" w:color="auto" w:sz="4" w:space="0"/>
              <w:right w:val="single" w:color="auto" w:sz="4" w:space="0"/>
            </w:tcBorders>
            <w:shd w:val="clear" w:color="auto" w:fill="auto"/>
            <w:noWrap/>
            <w:vAlign w:val="bottom"/>
            <w:hideMark/>
          </w:tcPr>
          <w:p w:rsidRPr="004C04B0" w:rsidR="0069069C" w:rsidP="0069069C" w:rsidRDefault="0069069C" w14:paraId="141C6E84" w14:textId="58F9EBD6">
            <w:pPr>
              <w:widowControl/>
              <w:autoSpaceDE/>
              <w:autoSpaceDN/>
              <w:adjustRightInd/>
              <w:jc w:val="right"/>
              <w:rPr>
                <w:color w:val="000000"/>
              </w:rPr>
            </w:pPr>
            <w:r>
              <w:rPr>
                <w:color w:val="000000"/>
              </w:rPr>
              <w:t>112</w:t>
            </w:r>
          </w:p>
        </w:tc>
        <w:tc>
          <w:tcPr>
            <w:tcW w:w="1380" w:type="dxa"/>
            <w:tcBorders>
              <w:top w:val="nil"/>
              <w:left w:val="nil"/>
              <w:bottom w:val="single" w:color="auto" w:sz="4" w:space="0"/>
              <w:right w:val="single" w:color="auto" w:sz="4" w:space="0"/>
            </w:tcBorders>
            <w:shd w:val="clear" w:color="auto" w:fill="auto"/>
            <w:noWrap/>
            <w:vAlign w:val="bottom"/>
            <w:hideMark/>
          </w:tcPr>
          <w:p w:rsidRPr="004C04B0" w:rsidR="0069069C" w:rsidP="0069069C" w:rsidRDefault="0069069C" w14:paraId="21C8891C" w14:textId="06D9627D">
            <w:pPr>
              <w:widowControl/>
              <w:autoSpaceDE/>
              <w:autoSpaceDN/>
              <w:adjustRightInd/>
              <w:jc w:val="right"/>
              <w:rPr>
                <w:color w:val="000000"/>
              </w:rPr>
            </w:pPr>
            <w:r>
              <w:rPr>
                <w:color w:val="000000"/>
              </w:rPr>
              <w:t>899</w:t>
            </w:r>
          </w:p>
        </w:tc>
        <w:tc>
          <w:tcPr>
            <w:tcW w:w="1380" w:type="dxa"/>
            <w:tcBorders>
              <w:top w:val="nil"/>
              <w:left w:val="nil"/>
              <w:bottom w:val="single" w:color="auto" w:sz="4" w:space="0"/>
              <w:right w:val="single" w:color="auto" w:sz="4" w:space="0"/>
            </w:tcBorders>
            <w:shd w:val="clear" w:color="auto" w:fill="auto"/>
            <w:noWrap/>
            <w:vAlign w:val="bottom"/>
            <w:hideMark/>
          </w:tcPr>
          <w:p w:rsidRPr="004C04B0" w:rsidR="0069069C" w:rsidP="0069069C" w:rsidRDefault="0069069C" w14:paraId="2540B1C5" w14:textId="5CA3FE8B">
            <w:pPr>
              <w:widowControl/>
              <w:autoSpaceDE/>
              <w:autoSpaceDN/>
              <w:adjustRightInd/>
              <w:jc w:val="right"/>
              <w:rPr>
                <w:color w:val="000000"/>
              </w:rPr>
            </w:pPr>
            <w:r>
              <w:rPr>
                <w:color w:val="000000"/>
              </w:rPr>
              <w:t xml:space="preserve">$114,868 </w:t>
            </w:r>
          </w:p>
        </w:tc>
        <w:tc>
          <w:tcPr>
            <w:tcW w:w="1560" w:type="dxa"/>
            <w:gridSpan w:val="2"/>
            <w:tcBorders>
              <w:top w:val="nil"/>
              <w:left w:val="nil"/>
              <w:bottom w:val="single" w:color="auto" w:sz="4" w:space="0"/>
              <w:right w:val="single" w:color="auto" w:sz="4" w:space="0"/>
            </w:tcBorders>
            <w:shd w:val="clear" w:color="auto" w:fill="auto"/>
            <w:noWrap/>
            <w:vAlign w:val="bottom"/>
            <w:hideMark/>
          </w:tcPr>
          <w:p w:rsidRPr="004C04B0" w:rsidR="0069069C" w:rsidP="0069069C" w:rsidRDefault="0069069C" w14:paraId="3DF087B1" w14:textId="1A690FFC">
            <w:pPr>
              <w:widowControl/>
              <w:autoSpaceDE/>
              <w:autoSpaceDN/>
              <w:adjustRightInd/>
              <w:jc w:val="right"/>
              <w:rPr>
                <w:color w:val="000000"/>
              </w:rPr>
            </w:pPr>
            <w:r>
              <w:rPr>
                <w:color w:val="000000"/>
              </w:rPr>
              <w:t>134</w:t>
            </w:r>
          </w:p>
        </w:tc>
        <w:tc>
          <w:tcPr>
            <w:tcW w:w="1380" w:type="dxa"/>
            <w:tcBorders>
              <w:top w:val="nil"/>
              <w:left w:val="nil"/>
              <w:bottom w:val="single" w:color="auto" w:sz="4" w:space="0"/>
              <w:right w:val="single" w:color="auto" w:sz="4" w:space="0"/>
            </w:tcBorders>
            <w:shd w:val="clear" w:color="auto" w:fill="auto"/>
            <w:noWrap/>
            <w:vAlign w:val="bottom"/>
            <w:hideMark/>
          </w:tcPr>
          <w:p w:rsidRPr="004C04B0" w:rsidR="0069069C" w:rsidP="0069069C" w:rsidRDefault="0069069C" w14:paraId="4F9262D2" w14:textId="4B970931">
            <w:pPr>
              <w:widowControl/>
              <w:autoSpaceDE/>
              <w:autoSpaceDN/>
              <w:adjustRightInd/>
              <w:jc w:val="right"/>
              <w:rPr>
                <w:color w:val="000000"/>
              </w:rPr>
            </w:pPr>
            <w:r>
              <w:rPr>
                <w:color w:val="000000"/>
              </w:rPr>
              <w:t>1,075</w:t>
            </w:r>
          </w:p>
        </w:tc>
        <w:tc>
          <w:tcPr>
            <w:tcW w:w="1380" w:type="dxa"/>
            <w:tcBorders>
              <w:top w:val="nil"/>
              <w:left w:val="nil"/>
              <w:bottom w:val="single" w:color="auto" w:sz="4" w:space="0"/>
              <w:right w:val="single" w:color="auto" w:sz="4" w:space="0"/>
            </w:tcBorders>
            <w:shd w:val="clear" w:color="auto" w:fill="auto"/>
            <w:noWrap/>
            <w:vAlign w:val="bottom"/>
            <w:hideMark/>
          </w:tcPr>
          <w:p w:rsidRPr="004C04B0" w:rsidR="0069069C" w:rsidP="0069069C" w:rsidRDefault="0069069C" w14:paraId="3DE6041B" w14:textId="7C48840C">
            <w:pPr>
              <w:widowControl/>
              <w:autoSpaceDE/>
              <w:autoSpaceDN/>
              <w:adjustRightInd/>
              <w:jc w:val="right"/>
              <w:rPr>
                <w:color w:val="000000"/>
              </w:rPr>
            </w:pPr>
            <w:r>
              <w:rPr>
                <w:color w:val="000000"/>
              </w:rPr>
              <w:t xml:space="preserve">$137,364 </w:t>
            </w:r>
          </w:p>
        </w:tc>
      </w:tr>
      <w:tr w:rsidRPr="004C04B0" w:rsidR="0069069C" w:rsidTr="00AC1F84" w14:paraId="1241FC3F" w14:textId="77777777">
        <w:trPr>
          <w:gridAfter w:val="1"/>
          <w:wAfter w:w="16" w:type="dxa"/>
          <w:trHeight w:val="255"/>
        </w:trPr>
        <w:tc>
          <w:tcPr>
            <w:tcW w:w="1165" w:type="dxa"/>
            <w:tcBorders>
              <w:top w:val="nil"/>
              <w:left w:val="single" w:color="auto" w:sz="4" w:space="0"/>
              <w:bottom w:val="single" w:color="auto" w:sz="4" w:space="0"/>
              <w:right w:val="single" w:color="auto" w:sz="4" w:space="0"/>
            </w:tcBorders>
            <w:shd w:val="clear" w:color="auto" w:fill="auto"/>
            <w:noWrap/>
            <w:vAlign w:val="bottom"/>
            <w:hideMark/>
          </w:tcPr>
          <w:p w:rsidRPr="004C04B0" w:rsidR="0069069C" w:rsidP="0069069C" w:rsidRDefault="0069069C" w14:paraId="5852ACCC" w14:textId="77777777">
            <w:pPr>
              <w:widowControl/>
              <w:autoSpaceDE/>
              <w:autoSpaceDN/>
              <w:adjustRightInd/>
              <w:rPr>
                <w:color w:val="000000"/>
              </w:rPr>
            </w:pPr>
            <w:r w:rsidRPr="004C04B0">
              <w:rPr>
                <w:color w:val="000000"/>
              </w:rPr>
              <w:t>Managerial</w:t>
            </w:r>
          </w:p>
        </w:tc>
        <w:tc>
          <w:tcPr>
            <w:tcW w:w="900" w:type="dxa"/>
            <w:tcBorders>
              <w:top w:val="nil"/>
              <w:left w:val="nil"/>
              <w:bottom w:val="single" w:color="auto" w:sz="4" w:space="0"/>
              <w:right w:val="single" w:color="auto" w:sz="4" w:space="0"/>
            </w:tcBorders>
            <w:shd w:val="clear" w:color="auto" w:fill="auto"/>
            <w:noWrap/>
            <w:vAlign w:val="bottom"/>
            <w:hideMark/>
          </w:tcPr>
          <w:p w:rsidRPr="004C04B0" w:rsidR="0069069C" w:rsidP="0069069C" w:rsidRDefault="0069069C" w14:paraId="76BBE120" w14:textId="77777777">
            <w:pPr>
              <w:widowControl/>
              <w:autoSpaceDE/>
              <w:autoSpaceDN/>
              <w:adjustRightInd/>
              <w:jc w:val="right"/>
              <w:rPr>
                <w:color w:val="000000"/>
              </w:rPr>
            </w:pPr>
            <w:r w:rsidRPr="004C04B0">
              <w:rPr>
                <w:color w:val="000000"/>
              </w:rPr>
              <w:t xml:space="preserve">$108.01 </w:t>
            </w:r>
          </w:p>
        </w:tc>
        <w:tc>
          <w:tcPr>
            <w:tcW w:w="1530" w:type="dxa"/>
            <w:tcBorders>
              <w:top w:val="nil"/>
              <w:left w:val="nil"/>
              <w:bottom w:val="single" w:color="auto" w:sz="4" w:space="0"/>
              <w:right w:val="single" w:color="auto" w:sz="4" w:space="0"/>
            </w:tcBorders>
            <w:shd w:val="clear" w:color="auto" w:fill="auto"/>
            <w:noWrap/>
            <w:vAlign w:val="bottom"/>
            <w:hideMark/>
          </w:tcPr>
          <w:p w:rsidRPr="004C04B0" w:rsidR="0069069C" w:rsidP="0069069C" w:rsidRDefault="0069069C" w14:paraId="20B892B8" w14:textId="04FECC1B">
            <w:pPr>
              <w:widowControl/>
              <w:autoSpaceDE/>
              <w:autoSpaceDN/>
              <w:adjustRightInd/>
              <w:jc w:val="right"/>
              <w:rPr>
                <w:color w:val="000000"/>
              </w:rPr>
            </w:pPr>
            <w:r>
              <w:rPr>
                <w:color w:val="000000"/>
              </w:rPr>
              <w:t>135</w:t>
            </w:r>
          </w:p>
        </w:tc>
        <w:tc>
          <w:tcPr>
            <w:tcW w:w="1380" w:type="dxa"/>
            <w:tcBorders>
              <w:top w:val="nil"/>
              <w:left w:val="nil"/>
              <w:bottom w:val="single" w:color="auto" w:sz="4" w:space="0"/>
              <w:right w:val="single" w:color="auto" w:sz="4" w:space="0"/>
            </w:tcBorders>
            <w:shd w:val="clear" w:color="auto" w:fill="auto"/>
            <w:noWrap/>
            <w:vAlign w:val="bottom"/>
            <w:hideMark/>
          </w:tcPr>
          <w:p w:rsidRPr="004C04B0" w:rsidR="0069069C" w:rsidP="0069069C" w:rsidRDefault="0069069C" w14:paraId="63E16DB1" w14:textId="3DE8D225">
            <w:pPr>
              <w:widowControl/>
              <w:autoSpaceDE/>
              <w:autoSpaceDN/>
              <w:adjustRightInd/>
              <w:jc w:val="right"/>
              <w:rPr>
                <w:color w:val="000000"/>
              </w:rPr>
            </w:pPr>
            <w:r>
              <w:rPr>
                <w:color w:val="000000"/>
              </w:rPr>
              <w:t>2,078</w:t>
            </w:r>
          </w:p>
        </w:tc>
        <w:tc>
          <w:tcPr>
            <w:tcW w:w="1380" w:type="dxa"/>
            <w:tcBorders>
              <w:top w:val="nil"/>
              <w:left w:val="nil"/>
              <w:bottom w:val="single" w:color="auto" w:sz="4" w:space="0"/>
              <w:right w:val="single" w:color="auto" w:sz="4" w:space="0"/>
            </w:tcBorders>
            <w:shd w:val="clear" w:color="auto" w:fill="auto"/>
            <w:noWrap/>
            <w:vAlign w:val="bottom"/>
            <w:hideMark/>
          </w:tcPr>
          <w:p w:rsidRPr="004C04B0" w:rsidR="0069069C" w:rsidP="0069069C" w:rsidRDefault="0069069C" w14:paraId="5A39F8C4" w14:textId="27D2A0F9">
            <w:pPr>
              <w:widowControl/>
              <w:autoSpaceDE/>
              <w:autoSpaceDN/>
              <w:adjustRightInd/>
              <w:jc w:val="right"/>
              <w:rPr>
                <w:color w:val="000000"/>
              </w:rPr>
            </w:pPr>
            <w:r>
              <w:rPr>
                <w:color w:val="000000"/>
              </w:rPr>
              <w:t xml:space="preserve">$224,412 </w:t>
            </w:r>
          </w:p>
        </w:tc>
        <w:tc>
          <w:tcPr>
            <w:tcW w:w="1560" w:type="dxa"/>
            <w:gridSpan w:val="2"/>
            <w:tcBorders>
              <w:top w:val="nil"/>
              <w:left w:val="nil"/>
              <w:bottom w:val="single" w:color="auto" w:sz="4" w:space="0"/>
              <w:right w:val="single" w:color="auto" w:sz="4" w:space="0"/>
            </w:tcBorders>
            <w:shd w:val="clear" w:color="auto" w:fill="auto"/>
            <w:noWrap/>
            <w:vAlign w:val="bottom"/>
            <w:hideMark/>
          </w:tcPr>
          <w:p w:rsidRPr="004C04B0" w:rsidR="0069069C" w:rsidP="0069069C" w:rsidRDefault="0069069C" w14:paraId="7D094C65" w14:textId="56762787">
            <w:pPr>
              <w:widowControl/>
              <w:autoSpaceDE/>
              <w:autoSpaceDN/>
              <w:adjustRightInd/>
              <w:jc w:val="right"/>
              <w:rPr>
                <w:color w:val="000000"/>
              </w:rPr>
            </w:pPr>
            <w:r>
              <w:rPr>
                <w:color w:val="000000"/>
              </w:rPr>
              <w:t>157</w:t>
            </w:r>
          </w:p>
        </w:tc>
        <w:tc>
          <w:tcPr>
            <w:tcW w:w="1380" w:type="dxa"/>
            <w:tcBorders>
              <w:top w:val="nil"/>
              <w:left w:val="nil"/>
              <w:bottom w:val="single" w:color="auto" w:sz="4" w:space="0"/>
              <w:right w:val="single" w:color="auto" w:sz="4" w:space="0"/>
            </w:tcBorders>
            <w:shd w:val="clear" w:color="auto" w:fill="auto"/>
            <w:noWrap/>
            <w:vAlign w:val="bottom"/>
            <w:hideMark/>
          </w:tcPr>
          <w:p w:rsidRPr="004C04B0" w:rsidR="0069069C" w:rsidP="0069069C" w:rsidRDefault="0069069C" w14:paraId="68C4ACAF" w14:textId="0DD7534B">
            <w:pPr>
              <w:widowControl/>
              <w:autoSpaceDE/>
              <w:autoSpaceDN/>
              <w:adjustRightInd/>
              <w:jc w:val="right"/>
              <w:rPr>
                <w:color w:val="000000"/>
              </w:rPr>
            </w:pPr>
            <w:r>
              <w:rPr>
                <w:color w:val="000000"/>
              </w:rPr>
              <w:t>2,474</w:t>
            </w:r>
          </w:p>
        </w:tc>
        <w:tc>
          <w:tcPr>
            <w:tcW w:w="1380" w:type="dxa"/>
            <w:tcBorders>
              <w:top w:val="nil"/>
              <w:left w:val="nil"/>
              <w:bottom w:val="single" w:color="auto" w:sz="4" w:space="0"/>
              <w:right w:val="single" w:color="auto" w:sz="4" w:space="0"/>
            </w:tcBorders>
            <w:shd w:val="clear" w:color="auto" w:fill="auto"/>
            <w:noWrap/>
            <w:vAlign w:val="bottom"/>
            <w:hideMark/>
          </w:tcPr>
          <w:p w:rsidRPr="004C04B0" w:rsidR="0069069C" w:rsidP="0069069C" w:rsidRDefault="0069069C" w14:paraId="5C21A84A" w14:textId="18A31148">
            <w:pPr>
              <w:widowControl/>
              <w:autoSpaceDE/>
              <w:autoSpaceDN/>
              <w:adjustRightInd/>
              <w:jc w:val="right"/>
              <w:rPr>
                <w:color w:val="000000"/>
              </w:rPr>
            </w:pPr>
            <w:r>
              <w:rPr>
                <w:color w:val="000000"/>
              </w:rPr>
              <w:t xml:space="preserve">$267,184 </w:t>
            </w:r>
          </w:p>
        </w:tc>
      </w:tr>
      <w:tr w:rsidRPr="004C04B0" w:rsidR="0069069C" w:rsidTr="00AC1F84" w14:paraId="399457AD" w14:textId="77777777">
        <w:trPr>
          <w:gridAfter w:val="1"/>
          <w:wAfter w:w="16" w:type="dxa"/>
          <w:trHeight w:val="255"/>
        </w:trPr>
        <w:tc>
          <w:tcPr>
            <w:tcW w:w="1165" w:type="dxa"/>
            <w:tcBorders>
              <w:top w:val="nil"/>
              <w:left w:val="single" w:color="auto" w:sz="4" w:space="0"/>
              <w:bottom w:val="single" w:color="auto" w:sz="4" w:space="0"/>
              <w:right w:val="single" w:color="auto" w:sz="4" w:space="0"/>
            </w:tcBorders>
            <w:shd w:val="clear" w:color="auto" w:fill="auto"/>
            <w:noWrap/>
            <w:vAlign w:val="bottom"/>
            <w:hideMark/>
          </w:tcPr>
          <w:p w:rsidRPr="004C04B0" w:rsidR="0069069C" w:rsidP="0069069C" w:rsidRDefault="0069069C" w14:paraId="0876BCCE" w14:textId="77777777">
            <w:pPr>
              <w:widowControl/>
              <w:autoSpaceDE/>
              <w:autoSpaceDN/>
              <w:adjustRightInd/>
              <w:rPr>
                <w:color w:val="000000"/>
              </w:rPr>
            </w:pPr>
            <w:r w:rsidRPr="004C04B0">
              <w:rPr>
                <w:color w:val="000000"/>
              </w:rPr>
              <w:t>Technical</w:t>
            </w:r>
          </w:p>
        </w:tc>
        <w:tc>
          <w:tcPr>
            <w:tcW w:w="900" w:type="dxa"/>
            <w:tcBorders>
              <w:top w:val="nil"/>
              <w:left w:val="nil"/>
              <w:bottom w:val="single" w:color="auto" w:sz="4" w:space="0"/>
              <w:right w:val="single" w:color="auto" w:sz="4" w:space="0"/>
            </w:tcBorders>
            <w:shd w:val="clear" w:color="auto" w:fill="auto"/>
            <w:noWrap/>
            <w:vAlign w:val="bottom"/>
            <w:hideMark/>
          </w:tcPr>
          <w:p w:rsidRPr="004C04B0" w:rsidR="0069069C" w:rsidP="0069069C" w:rsidRDefault="0069069C" w14:paraId="4E35DBFD" w14:textId="77777777">
            <w:pPr>
              <w:widowControl/>
              <w:autoSpaceDE/>
              <w:autoSpaceDN/>
              <w:adjustRightInd/>
              <w:jc w:val="right"/>
              <w:rPr>
                <w:color w:val="000000"/>
              </w:rPr>
            </w:pPr>
            <w:r w:rsidRPr="004C04B0">
              <w:rPr>
                <w:color w:val="000000"/>
              </w:rPr>
              <w:t xml:space="preserve">$52.07 </w:t>
            </w:r>
          </w:p>
        </w:tc>
        <w:tc>
          <w:tcPr>
            <w:tcW w:w="1530" w:type="dxa"/>
            <w:tcBorders>
              <w:top w:val="nil"/>
              <w:left w:val="nil"/>
              <w:bottom w:val="single" w:color="auto" w:sz="4" w:space="0"/>
              <w:right w:val="single" w:color="auto" w:sz="4" w:space="0"/>
            </w:tcBorders>
            <w:shd w:val="clear" w:color="auto" w:fill="auto"/>
            <w:noWrap/>
            <w:vAlign w:val="bottom"/>
            <w:hideMark/>
          </w:tcPr>
          <w:p w:rsidRPr="004C04B0" w:rsidR="0069069C" w:rsidP="0069069C" w:rsidRDefault="0069069C" w14:paraId="034558BF" w14:textId="42DAB100">
            <w:pPr>
              <w:widowControl/>
              <w:autoSpaceDE/>
              <w:autoSpaceDN/>
              <w:adjustRightInd/>
              <w:jc w:val="right"/>
              <w:rPr>
                <w:color w:val="000000"/>
              </w:rPr>
            </w:pPr>
            <w:r>
              <w:rPr>
                <w:color w:val="000000"/>
              </w:rPr>
              <w:t>380</w:t>
            </w:r>
          </w:p>
        </w:tc>
        <w:tc>
          <w:tcPr>
            <w:tcW w:w="1380" w:type="dxa"/>
            <w:tcBorders>
              <w:top w:val="nil"/>
              <w:left w:val="nil"/>
              <w:bottom w:val="single" w:color="auto" w:sz="4" w:space="0"/>
              <w:right w:val="single" w:color="auto" w:sz="4" w:space="0"/>
            </w:tcBorders>
            <w:shd w:val="clear" w:color="auto" w:fill="auto"/>
            <w:noWrap/>
            <w:vAlign w:val="bottom"/>
            <w:hideMark/>
          </w:tcPr>
          <w:p w:rsidRPr="004C04B0" w:rsidR="0069069C" w:rsidP="0069069C" w:rsidRDefault="0069069C" w14:paraId="166A5714" w14:textId="5AC52F88">
            <w:pPr>
              <w:widowControl/>
              <w:autoSpaceDE/>
              <w:autoSpaceDN/>
              <w:adjustRightInd/>
              <w:jc w:val="right"/>
              <w:rPr>
                <w:color w:val="000000"/>
              </w:rPr>
            </w:pPr>
            <w:r>
              <w:rPr>
                <w:color w:val="000000"/>
              </w:rPr>
              <w:t>12,510</w:t>
            </w:r>
          </w:p>
        </w:tc>
        <w:tc>
          <w:tcPr>
            <w:tcW w:w="1380" w:type="dxa"/>
            <w:tcBorders>
              <w:top w:val="nil"/>
              <w:left w:val="nil"/>
              <w:bottom w:val="single" w:color="auto" w:sz="4" w:space="0"/>
              <w:right w:val="single" w:color="auto" w:sz="4" w:space="0"/>
            </w:tcBorders>
            <w:shd w:val="clear" w:color="auto" w:fill="auto"/>
            <w:noWrap/>
            <w:vAlign w:val="bottom"/>
            <w:hideMark/>
          </w:tcPr>
          <w:p w:rsidRPr="004C04B0" w:rsidR="0069069C" w:rsidP="0069069C" w:rsidRDefault="0069069C" w14:paraId="089B5CE2" w14:textId="59BD48C6">
            <w:pPr>
              <w:widowControl/>
              <w:autoSpaceDE/>
              <w:autoSpaceDN/>
              <w:adjustRightInd/>
              <w:jc w:val="right"/>
              <w:rPr>
                <w:color w:val="000000"/>
              </w:rPr>
            </w:pPr>
            <w:r>
              <w:rPr>
                <w:color w:val="000000"/>
              </w:rPr>
              <w:t xml:space="preserve">$651,378 </w:t>
            </w:r>
          </w:p>
        </w:tc>
        <w:tc>
          <w:tcPr>
            <w:tcW w:w="1560" w:type="dxa"/>
            <w:gridSpan w:val="2"/>
            <w:tcBorders>
              <w:top w:val="nil"/>
              <w:left w:val="nil"/>
              <w:bottom w:val="single" w:color="auto" w:sz="4" w:space="0"/>
              <w:right w:val="single" w:color="auto" w:sz="4" w:space="0"/>
            </w:tcBorders>
            <w:shd w:val="clear" w:color="auto" w:fill="auto"/>
            <w:noWrap/>
            <w:vAlign w:val="bottom"/>
            <w:hideMark/>
          </w:tcPr>
          <w:p w:rsidRPr="004C04B0" w:rsidR="0069069C" w:rsidP="0069069C" w:rsidRDefault="0069069C" w14:paraId="4B470093" w14:textId="4D9DC200">
            <w:pPr>
              <w:widowControl/>
              <w:autoSpaceDE/>
              <w:autoSpaceDN/>
              <w:adjustRightInd/>
              <w:jc w:val="right"/>
              <w:rPr>
                <w:color w:val="000000"/>
              </w:rPr>
            </w:pPr>
            <w:r>
              <w:rPr>
                <w:color w:val="000000"/>
              </w:rPr>
              <w:t>332</w:t>
            </w:r>
          </w:p>
        </w:tc>
        <w:tc>
          <w:tcPr>
            <w:tcW w:w="1380" w:type="dxa"/>
            <w:tcBorders>
              <w:top w:val="nil"/>
              <w:left w:val="nil"/>
              <w:bottom w:val="single" w:color="auto" w:sz="4" w:space="0"/>
              <w:right w:val="single" w:color="auto" w:sz="4" w:space="0"/>
            </w:tcBorders>
            <w:shd w:val="clear" w:color="auto" w:fill="auto"/>
            <w:noWrap/>
            <w:vAlign w:val="bottom"/>
            <w:hideMark/>
          </w:tcPr>
          <w:p w:rsidRPr="004C04B0" w:rsidR="0069069C" w:rsidP="0069069C" w:rsidRDefault="0069069C" w14:paraId="7DEDE343" w14:textId="38284D52">
            <w:pPr>
              <w:widowControl/>
              <w:autoSpaceDE/>
              <w:autoSpaceDN/>
              <w:adjustRightInd/>
              <w:jc w:val="right"/>
              <w:rPr>
                <w:color w:val="000000"/>
              </w:rPr>
            </w:pPr>
            <w:r>
              <w:rPr>
                <w:color w:val="000000"/>
              </w:rPr>
              <w:t>14,481</w:t>
            </w:r>
          </w:p>
        </w:tc>
        <w:tc>
          <w:tcPr>
            <w:tcW w:w="1380" w:type="dxa"/>
            <w:tcBorders>
              <w:top w:val="nil"/>
              <w:left w:val="nil"/>
              <w:bottom w:val="single" w:color="auto" w:sz="4" w:space="0"/>
              <w:right w:val="single" w:color="auto" w:sz="4" w:space="0"/>
            </w:tcBorders>
            <w:shd w:val="clear" w:color="auto" w:fill="auto"/>
            <w:noWrap/>
            <w:vAlign w:val="bottom"/>
            <w:hideMark/>
          </w:tcPr>
          <w:p w:rsidRPr="004C04B0" w:rsidR="0069069C" w:rsidP="0069069C" w:rsidRDefault="0069069C" w14:paraId="2A3475B5" w14:textId="7D2B1C06">
            <w:pPr>
              <w:widowControl/>
              <w:autoSpaceDE/>
              <w:autoSpaceDN/>
              <w:adjustRightInd/>
              <w:jc w:val="right"/>
              <w:rPr>
                <w:color w:val="000000"/>
              </w:rPr>
            </w:pPr>
            <w:r>
              <w:rPr>
                <w:color w:val="000000"/>
              </w:rPr>
              <w:t xml:space="preserve">$754,026 </w:t>
            </w:r>
          </w:p>
        </w:tc>
      </w:tr>
      <w:tr w:rsidRPr="004C04B0" w:rsidR="0069069C" w:rsidTr="00AC1F84" w14:paraId="3CD63B5B" w14:textId="77777777">
        <w:trPr>
          <w:gridAfter w:val="1"/>
          <w:wAfter w:w="16" w:type="dxa"/>
          <w:trHeight w:val="255"/>
        </w:trPr>
        <w:tc>
          <w:tcPr>
            <w:tcW w:w="1165" w:type="dxa"/>
            <w:tcBorders>
              <w:top w:val="nil"/>
              <w:left w:val="single" w:color="auto" w:sz="4" w:space="0"/>
              <w:bottom w:val="single" w:color="auto" w:sz="4" w:space="0"/>
              <w:right w:val="single" w:color="auto" w:sz="4" w:space="0"/>
            </w:tcBorders>
            <w:shd w:val="clear" w:color="auto" w:fill="auto"/>
            <w:noWrap/>
            <w:vAlign w:val="bottom"/>
            <w:hideMark/>
          </w:tcPr>
          <w:p w:rsidRPr="004C04B0" w:rsidR="0069069C" w:rsidP="0069069C" w:rsidRDefault="0069069C" w14:paraId="0AF46729" w14:textId="77777777">
            <w:pPr>
              <w:widowControl/>
              <w:autoSpaceDE/>
              <w:autoSpaceDN/>
              <w:adjustRightInd/>
              <w:rPr>
                <w:color w:val="000000"/>
              </w:rPr>
            </w:pPr>
            <w:r w:rsidRPr="004C04B0">
              <w:rPr>
                <w:color w:val="000000"/>
              </w:rPr>
              <w:t>Clerical</w:t>
            </w:r>
          </w:p>
        </w:tc>
        <w:tc>
          <w:tcPr>
            <w:tcW w:w="900" w:type="dxa"/>
            <w:tcBorders>
              <w:top w:val="nil"/>
              <w:left w:val="nil"/>
              <w:bottom w:val="single" w:color="auto" w:sz="4" w:space="0"/>
              <w:right w:val="single" w:color="auto" w:sz="4" w:space="0"/>
            </w:tcBorders>
            <w:shd w:val="clear" w:color="auto" w:fill="auto"/>
            <w:noWrap/>
            <w:vAlign w:val="bottom"/>
            <w:hideMark/>
          </w:tcPr>
          <w:p w:rsidRPr="004C04B0" w:rsidR="0069069C" w:rsidP="0069069C" w:rsidRDefault="0069069C" w14:paraId="5D26452B" w14:textId="77777777">
            <w:pPr>
              <w:widowControl/>
              <w:autoSpaceDE/>
              <w:autoSpaceDN/>
              <w:adjustRightInd/>
              <w:jc w:val="right"/>
              <w:rPr>
                <w:color w:val="000000"/>
              </w:rPr>
            </w:pPr>
            <w:r w:rsidRPr="004C04B0">
              <w:rPr>
                <w:color w:val="000000"/>
              </w:rPr>
              <w:t xml:space="preserve">$30.54 </w:t>
            </w:r>
          </w:p>
        </w:tc>
        <w:tc>
          <w:tcPr>
            <w:tcW w:w="1530" w:type="dxa"/>
            <w:tcBorders>
              <w:top w:val="nil"/>
              <w:left w:val="nil"/>
              <w:bottom w:val="single" w:color="auto" w:sz="4" w:space="0"/>
              <w:right w:val="single" w:color="auto" w:sz="4" w:space="0"/>
            </w:tcBorders>
            <w:shd w:val="clear" w:color="auto" w:fill="auto"/>
            <w:noWrap/>
            <w:vAlign w:val="bottom"/>
            <w:hideMark/>
          </w:tcPr>
          <w:p w:rsidRPr="004C04B0" w:rsidR="0069069C" w:rsidP="0069069C" w:rsidRDefault="0069069C" w14:paraId="20386215" w14:textId="79DF1F31">
            <w:pPr>
              <w:widowControl/>
              <w:autoSpaceDE/>
              <w:autoSpaceDN/>
              <w:adjustRightInd/>
              <w:jc w:val="right"/>
              <w:rPr>
                <w:color w:val="000000"/>
              </w:rPr>
            </w:pPr>
            <w:r>
              <w:rPr>
                <w:color w:val="000000"/>
              </w:rPr>
              <w:t>380</w:t>
            </w:r>
          </w:p>
        </w:tc>
        <w:tc>
          <w:tcPr>
            <w:tcW w:w="1380" w:type="dxa"/>
            <w:tcBorders>
              <w:top w:val="nil"/>
              <w:left w:val="nil"/>
              <w:bottom w:val="single" w:color="auto" w:sz="4" w:space="0"/>
              <w:right w:val="single" w:color="auto" w:sz="4" w:space="0"/>
            </w:tcBorders>
            <w:shd w:val="clear" w:color="auto" w:fill="auto"/>
            <w:noWrap/>
            <w:vAlign w:val="bottom"/>
            <w:hideMark/>
          </w:tcPr>
          <w:p w:rsidRPr="004C04B0" w:rsidR="0069069C" w:rsidP="0069069C" w:rsidRDefault="0069069C" w14:paraId="2E1782D7" w14:textId="7FBC954E">
            <w:pPr>
              <w:widowControl/>
              <w:autoSpaceDE/>
              <w:autoSpaceDN/>
              <w:adjustRightInd/>
              <w:jc w:val="right"/>
              <w:rPr>
                <w:color w:val="000000"/>
              </w:rPr>
            </w:pPr>
            <w:r>
              <w:rPr>
                <w:color w:val="000000"/>
              </w:rPr>
              <w:t>1,815</w:t>
            </w:r>
          </w:p>
        </w:tc>
        <w:tc>
          <w:tcPr>
            <w:tcW w:w="1380" w:type="dxa"/>
            <w:tcBorders>
              <w:top w:val="nil"/>
              <w:left w:val="nil"/>
              <w:bottom w:val="single" w:color="auto" w:sz="4" w:space="0"/>
              <w:right w:val="single" w:color="auto" w:sz="4" w:space="0"/>
            </w:tcBorders>
            <w:shd w:val="clear" w:color="auto" w:fill="auto"/>
            <w:noWrap/>
            <w:vAlign w:val="bottom"/>
            <w:hideMark/>
          </w:tcPr>
          <w:p w:rsidRPr="004C04B0" w:rsidR="0069069C" w:rsidP="0069069C" w:rsidRDefault="0069069C" w14:paraId="57034952" w14:textId="00B8D0F1">
            <w:pPr>
              <w:widowControl/>
              <w:autoSpaceDE/>
              <w:autoSpaceDN/>
              <w:adjustRightInd/>
              <w:jc w:val="right"/>
              <w:rPr>
                <w:color w:val="000000"/>
              </w:rPr>
            </w:pPr>
            <w:r>
              <w:rPr>
                <w:color w:val="000000"/>
              </w:rPr>
              <w:t xml:space="preserve">$55,430 </w:t>
            </w:r>
          </w:p>
        </w:tc>
        <w:tc>
          <w:tcPr>
            <w:tcW w:w="1560" w:type="dxa"/>
            <w:gridSpan w:val="2"/>
            <w:tcBorders>
              <w:top w:val="nil"/>
              <w:left w:val="nil"/>
              <w:bottom w:val="single" w:color="auto" w:sz="4" w:space="0"/>
              <w:right w:val="single" w:color="auto" w:sz="4" w:space="0"/>
            </w:tcBorders>
            <w:shd w:val="clear" w:color="auto" w:fill="auto"/>
            <w:noWrap/>
            <w:vAlign w:val="bottom"/>
            <w:hideMark/>
          </w:tcPr>
          <w:p w:rsidRPr="004C04B0" w:rsidR="0069069C" w:rsidP="0069069C" w:rsidRDefault="0069069C" w14:paraId="3420B91D" w14:textId="4D346DEA">
            <w:pPr>
              <w:widowControl/>
              <w:autoSpaceDE/>
              <w:autoSpaceDN/>
              <w:adjustRightInd/>
              <w:jc w:val="right"/>
              <w:rPr>
                <w:color w:val="000000"/>
              </w:rPr>
            </w:pPr>
            <w:r>
              <w:rPr>
                <w:color w:val="000000"/>
              </w:rPr>
              <w:t>332</w:t>
            </w:r>
          </w:p>
        </w:tc>
        <w:tc>
          <w:tcPr>
            <w:tcW w:w="1380" w:type="dxa"/>
            <w:tcBorders>
              <w:top w:val="nil"/>
              <w:left w:val="nil"/>
              <w:bottom w:val="single" w:color="auto" w:sz="4" w:space="0"/>
              <w:right w:val="single" w:color="auto" w:sz="4" w:space="0"/>
            </w:tcBorders>
            <w:shd w:val="clear" w:color="auto" w:fill="auto"/>
            <w:noWrap/>
            <w:vAlign w:val="bottom"/>
            <w:hideMark/>
          </w:tcPr>
          <w:p w:rsidRPr="004C04B0" w:rsidR="0069069C" w:rsidP="0069069C" w:rsidRDefault="0069069C" w14:paraId="666A5DB5" w14:textId="6F6984F8">
            <w:pPr>
              <w:widowControl/>
              <w:autoSpaceDE/>
              <w:autoSpaceDN/>
              <w:adjustRightInd/>
              <w:jc w:val="right"/>
              <w:rPr>
                <w:color w:val="000000"/>
              </w:rPr>
            </w:pPr>
            <w:r>
              <w:rPr>
                <w:color w:val="000000"/>
              </w:rPr>
              <w:t>2,141</w:t>
            </w:r>
          </w:p>
        </w:tc>
        <w:tc>
          <w:tcPr>
            <w:tcW w:w="1380" w:type="dxa"/>
            <w:tcBorders>
              <w:top w:val="nil"/>
              <w:left w:val="nil"/>
              <w:bottom w:val="single" w:color="auto" w:sz="4" w:space="0"/>
              <w:right w:val="single" w:color="auto" w:sz="4" w:space="0"/>
            </w:tcBorders>
            <w:shd w:val="clear" w:color="auto" w:fill="auto"/>
            <w:noWrap/>
            <w:vAlign w:val="bottom"/>
            <w:hideMark/>
          </w:tcPr>
          <w:p w:rsidRPr="004C04B0" w:rsidR="0069069C" w:rsidP="0069069C" w:rsidRDefault="0069069C" w14:paraId="1999D03C" w14:textId="3E1F1707">
            <w:pPr>
              <w:widowControl/>
              <w:autoSpaceDE/>
              <w:autoSpaceDN/>
              <w:adjustRightInd/>
              <w:jc w:val="right"/>
              <w:rPr>
                <w:color w:val="000000"/>
              </w:rPr>
            </w:pPr>
            <w:r>
              <w:rPr>
                <w:color w:val="000000"/>
              </w:rPr>
              <w:t xml:space="preserve">$65,374 </w:t>
            </w:r>
          </w:p>
        </w:tc>
      </w:tr>
      <w:tr w:rsidRPr="004C04B0" w:rsidR="0069069C" w:rsidTr="00AC1F84" w14:paraId="3A6EBDF2" w14:textId="77777777">
        <w:trPr>
          <w:gridAfter w:val="1"/>
          <w:wAfter w:w="16" w:type="dxa"/>
          <w:trHeight w:val="308"/>
        </w:trPr>
        <w:tc>
          <w:tcPr>
            <w:tcW w:w="1165" w:type="dxa"/>
            <w:tcBorders>
              <w:top w:val="nil"/>
              <w:left w:val="single" w:color="auto" w:sz="4" w:space="0"/>
              <w:bottom w:val="single" w:color="auto" w:sz="4" w:space="0"/>
              <w:right w:val="single" w:color="auto" w:sz="4" w:space="0"/>
            </w:tcBorders>
            <w:shd w:val="clear" w:color="auto" w:fill="auto"/>
            <w:noWrap/>
            <w:vAlign w:val="bottom"/>
            <w:hideMark/>
          </w:tcPr>
          <w:p w:rsidRPr="004C04B0" w:rsidR="0069069C" w:rsidP="00114E6F" w:rsidRDefault="0069069C" w14:paraId="01AFD653" w14:textId="77777777">
            <w:pPr>
              <w:widowControl/>
              <w:autoSpaceDE/>
              <w:autoSpaceDN/>
              <w:adjustRightInd/>
              <w:rPr>
                <w:b/>
                <w:bCs/>
                <w:color w:val="000000"/>
              </w:rPr>
            </w:pPr>
            <w:r w:rsidRPr="004C04B0">
              <w:rPr>
                <w:b/>
                <w:bCs/>
                <w:color w:val="000000"/>
              </w:rPr>
              <w:t>Total</w:t>
            </w:r>
          </w:p>
        </w:tc>
        <w:tc>
          <w:tcPr>
            <w:tcW w:w="900" w:type="dxa"/>
            <w:tcBorders>
              <w:top w:val="nil"/>
              <w:left w:val="nil"/>
              <w:bottom w:val="single" w:color="auto" w:sz="4" w:space="0"/>
              <w:right w:val="single" w:color="auto" w:sz="4" w:space="0"/>
            </w:tcBorders>
            <w:shd w:val="clear" w:color="auto" w:fill="auto"/>
            <w:noWrap/>
            <w:vAlign w:val="bottom"/>
            <w:hideMark/>
          </w:tcPr>
          <w:p w:rsidRPr="004C04B0" w:rsidR="0069069C" w:rsidP="00AC1F84" w:rsidRDefault="0069069C" w14:paraId="51BDCD79" w14:textId="2706F0C8">
            <w:pPr>
              <w:widowControl/>
              <w:autoSpaceDE/>
              <w:autoSpaceDN/>
              <w:adjustRightInd/>
              <w:jc w:val="right"/>
              <w:rPr>
                <w:color w:val="000000"/>
              </w:rPr>
            </w:pPr>
            <w:r>
              <w:rPr>
                <w:color w:val="000000"/>
              </w:rPr>
              <w:t>Varies</w:t>
            </w:r>
          </w:p>
        </w:tc>
        <w:tc>
          <w:tcPr>
            <w:tcW w:w="1530" w:type="dxa"/>
            <w:tcBorders>
              <w:top w:val="nil"/>
              <w:left w:val="nil"/>
              <w:bottom w:val="single" w:color="auto" w:sz="4" w:space="0"/>
              <w:right w:val="single" w:color="auto" w:sz="4" w:space="0"/>
            </w:tcBorders>
            <w:shd w:val="clear" w:color="auto" w:fill="auto"/>
            <w:noWrap/>
            <w:vAlign w:val="bottom"/>
            <w:hideMark/>
          </w:tcPr>
          <w:p w:rsidRPr="004C04B0" w:rsidR="0069069C" w:rsidP="00AC1F84" w:rsidRDefault="0069069C" w14:paraId="798071F3" w14:textId="49C347FA">
            <w:pPr>
              <w:widowControl/>
              <w:autoSpaceDE/>
              <w:autoSpaceDN/>
              <w:adjustRightInd/>
              <w:jc w:val="right"/>
              <w:rPr>
                <w:color w:val="000000"/>
              </w:rPr>
            </w:pPr>
            <w:r w:rsidRPr="00FB67D7">
              <w:t>Varies</w:t>
            </w:r>
          </w:p>
        </w:tc>
        <w:tc>
          <w:tcPr>
            <w:tcW w:w="1380" w:type="dxa"/>
            <w:tcBorders>
              <w:top w:val="nil"/>
              <w:left w:val="nil"/>
              <w:bottom w:val="single" w:color="auto" w:sz="4" w:space="0"/>
              <w:right w:val="single" w:color="auto" w:sz="4" w:space="0"/>
            </w:tcBorders>
            <w:shd w:val="clear" w:color="auto" w:fill="auto"/>
            <w:noWrap/>
            <w:vAlign w:val="bottom"/>
            <w:hideMark/>
          </w:tcPr>
          <w:p w:rsidRPr="004C04B0" w:rsidR="0069069C" w:rsidP="00AC1F84" w:rsidRDefault="0069069C" w14:paraId="4FA063B3" w14:textId="63AD12E4">
            <w:pPr>
              <w:widowControl/>
              <w:autoSpaceDE/>
              <w:autoSpaceDN/>
              <w:adjustRightInd/>
              <w:jc w:val="right"/>
              <w:rPr>
                <w:color w:val="000000"/>
              </w:rPr>
            </w:pPr>
            <w:r w:rsidRPr="00FB67D7">
              <w:t>17,301</w:t>
            </w:r>
          </w:p>
        </w:tc>
        <w:tc>
          <w:tcPr>
            <w:tcW w:w="1380" w:type="dxa"/>
            <w:tcBorders>
              <w:top w:val="nil"/>
              <w:left w:val="nil"/>
              <w:bottom w:val="single" w:color="auto" w:sz="4" w:space="0"/>
              <w:right w:val="single" w:color="auto" w:sz="4" w:space="0"/>
            </w:tcBorders>
            <w:shd w:val="clear" w:color="auto" w:fill="auto"/>
            <w:noWrap/>
            <w:vAlign w:val="bottom"/>
            <w:hideMark/>
          </w:tcPr>
          <w:p w:rsidRPr="004C04B0" w:rsidR="0069069C" w:rsidP="00AC1F84" w:rsidRDefault="0069069C" w14:paraId="571D9D92" w14:textId="01BAA334">
            <w:pPr>
              <w:widowControl/>
              <w:autoSpaceDE/>
              <w:autoSpaceDN/>
              <w:adjustRightInd/>
              <w:jc w:val="right"/>
              <w:rPr>
                <w:color w:val="000000"/>
              </w:rPr>
            </w:pPr>
            <w:r w:rsidRPr="00FB67D7">
              <w:t>$1,046,088</w:t>
            </w:r>
          </w:p>
        </w:tc>
        <w:tc>
          <w:tcPr>
            <w:tcW w:w="1560" w:type="dxa"/>
            <w:gridSpan w:val="2"/>
            <w:tcBorders>
              <w:top w:val="nil"/>
              <w:left w:val="nil"/>
              <w:bottom w:val="single" w:color="auto" w:sz="4" w:space="0"/>
              <w:right w:val="single" w:color="auto" w:sz="4" w:space="0"/>
            </w:tcBorders>
            <w:shd w:val="clear" w:color="auto" w:fill="auto"/>
            <w:noWrap/>
            <w:vAlign w:val="bottom"/>
            <w:hideMark/>
          </w:tcPr>
          <w:p w:rsidRPr="004C04B0" w:rsidR="0069069C" w:rsidP="00AC1F84" w:rsidRDefault="0069069C" w14:paraId="2632D830" w14:textId="7013A45B">
            <w:pPr>
              <w:widowControl/>
              <w:autoSpaceDE/>
              <w:autoSpaceDN/>
              <w:adjustRightInd/>
              <w:jc w:val="right"/>
              <w:rPr>
                <w:color w:val="000000"/>
              </w:rPr>
            </w:pPr>
            <w:r w:rsidRPr="00FB67D7">
              <w:t>Varies</w:t>
            </w:r>
          </w:p>
        </w:tc>
        <w:tc>
          <w:tcPr>
            <w:tcW w:w="1380" w:type="dxa"/>
            <w:tcBorders>
              <w:top w:val="nil"/>
              <w:left w:val="nil"/>
              <w:bottom w:val="single" w:color="auto" w:sz="4" w:space="0"/>
              <w:right w:val="single" w:color="auto" w:sz="4" w:space="0"/>
            </w:tcBorders>
            <w:shd w:val="clear" w:color="auto" w:fill="auto"/>
            <w:noWrap/>
            <w:vAlign w:val="bottom"/>
            <w:hideMark/>
          </w:tcPr>
          <w:p w:rsidRPr="004C04B0" w:rsidR="0069069C" w:rsidP="00AC1F84" w:rsidRDefault="0069069C" w14:paraId="079C5D5E" w14:textId="3C95262E">
            <w:pPr>
              <w:widowControl/>
              <w:autoSpaceDE/>
              <w:autoSpaceDN/>
              <w:adjustRightInd/>
              <w:jc w:val="right"/>
              <w:rPr>
                <w:color w:val="000000"/>
              </w:rPr>
            </w:pPr>
            <w:r w:rsidRPr="00FB67D7">
              <w:t>20,170</w:t>
            </w:r>
          </w:p>
        </w:tc>
        <w:tc>
          <w:tcPr>
            <w:tcW w:w="1380" w:type="dxa"/>
            <w:tcBorders>
              <w:top w:val="nil"/>
              <w:left w:val="nil"/>
              <w:bottom w:val="single" w:color="auto" w:sz="4" w:space="0"/>
              <w:right w:val="single" w:color="auto" w:sz="4" w:space="0"/>
            </w:tcBorders>
            <w:shd w:val="clear" w:color="auto" w:fill="auto"/>
            <w:noWrap/>
            <w:vAlign w:val="bottom"/>
            <w:hideMark/>
          </w:tcPr>
          <w:p w:rsidRPr="004C04B0" w:rsidR="0069069C" w:rsidP="00AC1F84" w:rsidRDefault="0069069C" w14:paraId="14B68DE8" w14:textId="40E68B80">
            <w:pPr>
              <w:widowControl/>
              <w:autoSpaceDE/>
              <w:autoSpaceDN/>
              <w:adjustRightInd/>
              <w:jc w:val="right"/>
              <w:rPr>
                <w:color w:val="000000"/>
              </w:rPr>
            </w:pPr>
            <w:r w:rsidRPr="00FB67D7">
              <w:t>$1,223,948</w:t>
            </w:r>
          </w:p>
        </w:tc>
      </w:tr>
      <w:tr w:rsidRPr="004C04B0" w:rsidR="004C04B0" w:rsidTr="009E03AE" w14:paraId="6A635BF3" w14:textId="77777777">
        <w:trPr>
          <w:trHeight w:val="540"/>
        </w:trPr>
        <w:tc>
          <w:tcPr>
            <w:tcW w:w="10691" w:type="dxa"/>
            <w:gridSpan w:val="10"/>
            <w:tcBorders>
              <w:top w:val="single" w:color="auto" w:sz="4" w:space="0"/>
              <w:left w:val="single" w:color="auto" w:sz="4" w:space="0"/>
              <w:bottom w:val="single" w:color="auto" w:sz="4" w:space="0"/>
              <w:right w:val="single" w:color="auto" w:sz="4" w:space="0"/>
            </w:tcBorders>
            <w:shd w:val="clear" w:color="auto" w:fill="auto"/>
            <w:vAlign w:val="bottom"/>
            <w:hideMark/>
          </w:tcPr>
          <w:p w:rsidRPr="004C04B0" w:rsidR="004C04B0" w:rsidRDefault="004C04B0" w14:paraId="4579BD63" w14:textId="6F9EFE0F">
            <w:pPr>
              <w:widowControl/>
              <w:autoSpaceDE/>
              <w:autoSpaceDN/>
              <w:adjustRightInd/>
              <w:rPr>
                <w:color w:val="000000"/>
              </w:rPr>
            </w:pPr>
            <w:r w:rsidRPr="004C04B0">
              <w:rPr>
                <w:color w:val="000000"/>
              </w:rPr>
              <w:t>Notes:</w:t>
            </w:r>
            <w:r w:rsidRPr="004C04B0">
              <w:rPr>
                <w:color w:val="000000"/>
              </w:rPr>
              <w:br/>
              <w:t xml:space="preserve"> 1. Net activities include the sum of additional activities and incremental reductions in activities</w:t>
            </w:r>
          </w:p>
        </w:tc>
      </w:tr>
    </w:tbl>
    <w:p w:rsidRPr="00C26A0C" w:rsidR="00AE739E" w:rsidP="00AE739E" w:rsidRDefault="004C04B0" w14:paraId="1B1DF1CF" w14:textId="6BA31521">
      <w:pPr>
        <w:rPr>
          <w:sz w:val="24"/>
          <w:szCs w:val="24"/>
        </w:rPr>
      </w:pPr>
      <w:r>
        <w:rPr>
          <w:sz w:val="24"/>
          <w:szCs w:val="24"/>
        </w:rPr>
        <w:br w:type="textWrapping" w:clear="all"/>
      </w:r>
    </w:p>
    <w:p w:rsidRPr="00C26A0C" w:rsidR="00C16113" w:rsidP="00D73C74" w:rsidRDefault="00C16113" w14:paraId="2B6C389D" w14:textId="16F6361D">
      <w:pPr>
        <w:widowControl/>
        <w:autoSpaceDE/>
        <w:autoSpaceDN/>
        <w:adjustRightInd/>
        <w:spacing w:after="120"/>
        <w:ind w:firstLine="720"/>
        <w:rPr>
          <w:sz w:val="24"/>
          <w:szCs w:val="24"/>
        </w:rPr>
      </w:pPr>
      <w:r w:rsidRPr="00C26A0C">
        <w:rPr>
          <w:sz w:val="24"/>
          <w:szCs w:val="24"/>
        </w:rPr>
        <w:t xml:space="preserve">Estimated total annual O&amp;M costs to the respondents are equal to </w:t>
      </w:r>
      <w:r w:rsidRPr="00076939" w:rsidR="00076939">
        <w:rPr>
          <w:sz w:val="24"/>
          <w:szCs w:val="24"/>
        </w:rPr>
        <w:t>$</w:t>
      </w:r>
      <w:r w:rsidRPr="00EA0431" w:rsidR="00EA0431">
        <w:rPr>
          <w:sz w:val="24"/>
          <w:szCs w:val="24"/>
        </w:rPr>
        <w:t>4,011,237.20</w:t>
      </w:r>
      <w:r w:rsidR="00076939">
        <w:rPr>
          <w:sz w:val="24"/>
          <w:szCs w:val="24"/>
        </w:rPr>
        <w:t xml:space="preserve">, assuming Provision 2, </w:t>
      </w:r>
      <w:r w:rsidRPr="009E03AE" w:rsidR="009E03AE">
        <w:rPr>
          <w:sz w:val="24"/>
          <w:szCs w:val="24"/>
        </w:rPr>
        <w:t xml:space="preserve">Co-Proposed </w:t>
      </w:r>
      <w:r w:rsidR="00076939">
        <w:rPr>
          <w:sz w:val="24"/>
          <w:szCs w:val="24"/>
        </w:rPr>
        <w:t xml:space="preserve">Option 1 is included, and </w:t>
      </w:r>
      <w:r w:rsidRPr="00076939" w:rsidR="00076939">
        <w:rPr>
          <w:sz w:val="24"/>
          <w:szCs w:val="24"/>
        </w:rPr>
        <w:t>$</w:t>
      </w:r>
      <w:r w:rsidRPr="00EA0431" w:rsidR="00EA0431">
        <w:rPr>
          <w:sz w:val="24"/>
          <w:szCs w:val="24"/>
        </w:rPr>
        <w:t>4,639,111.77</w:t>
      </w:r>
      <w:r w:rsidR="00076939">
        <w:rPr>
          <w:sz w:val="24"/>
          <w:szCs w:val="24"/>
        </w:rPr>
        <w:t xml:space="preserve">, assuming Provision 2, </w:t>
      </w:r>
      <w:r w:rsidRPr="009E03AE" w:rsidR="009E03AE">
        <w:rPr>
          <w:sz w:val="24"/>
          <w:szCs w:val="24"/>
        </w:rPr>
        <w:t xml:space="preserve">Co-Proposed </w:t>
      </w:r>
      <w:r w:rsidR="00076939">
        <w:rPr>
          <w:sz w:val="24"/>
          <w:szCs w:val="24"/>
        </w:rPr>
        <w:t xml:space="preserve">Option 2 is included.  O&amp;M costs are adapted from the relevant activities from the 2015 CCR ICR </w:t>
      </w:r>
      <w:r w:rsidRPr="00C26A0C">
        <w:rPr>
          <w:sz w:val="24"/>
          <w:szCs w:val="24"/>
        </w:rPr>
        <w:t xml:space="preserve">and are presented in </w:t>
      </w:r>
      <w:r w:rsidRPr="00FB29C6">
        <w:rPr>
          <w:b/>
          <w:bCs/>
          <w:sz w:val="24"/>
          <w:szCs w:val="24"/>
        </w:rPr>
        <w:t>Table 6.5</w:t>
      </w:r>
      <w:r w:rsidRPr="00C26A0C">
        <w:rPr>
          <w:sz w:val="24"/>
          <w:szCs w:val="24"/>
        </w:rPr>
        <w:t>.</w:t>
      </w:r>
    </w:p>
    <w:p w:rsidR="00D73C74" w:rsidP="00FB29C6" w:rsidRDefault="00D73C74" w14:paraId="1D3CCEC9" w14:textId="77777777">
      <w:pPr>
        <w:rPr>
          <w:b/>
          <w:bCs/>
          <w:sz w:val="24"/>
          <w:szCs w:val="24"/>
        </w:rPr>
      </w:pPr>
      <w:bookmarkStart w:name="_Hlk22722515" w:id="2"/>
    </w:p>
    <w:p w:rsidRPr="00C26A0C" w:rsidR="006E27AC" w:rsidP="00FB29C6" w:rsidRDefault="006E27AC" w14:paraId="73966F29" w14:textId="73EB1977">
      <w:pPr>
        <w:rPr>
          <w:sz w:val="24"/>
          <w:szCs w:val="24"/>
        </w:rPr>
      </w:pPr>
      <w:r w:rsidRPr="00C26A0C">
        <w:rPr>
          <w:b/>
          <w:bCs/>
          <w:sz w:val="24"/>
          <w:szCs w:val="24"/>
        </w:rPr>
        <w:t>Table 6.5: ANNUAL RESPONDENT (OWNER/OPERATOR) O&amp;M COST ESTIMATES</w:t>
      </w:r>
    </w:p>
    <w:tbl>
      <w:tblPr>
        <w:tblStyle w:val="TableGrid"/>
        <w:tblW w:w="0" w:type="auto"/>
        <w:tblLayout w:type="fixed"/>
        <w:tblLook w:val="04A0" w:firstRow="1" w:lastRow="0" w:firstColumn="1" w:lastColumn="0" w:noHBand="0" w:noVBand="1"/>
      </w:tblPr>
      <w:tblGrid>
        <w:gridCol w:w="4859"/>
        <w:gridCol w:w="1497"/>
        <w:gridCol w:w="1497"/>
        <w:gridCol w:w="1497"/>
      </w:tblGrid>
      <w:tr w:rsidRPr="004C04B0" w:rsidR="004C04B0" w:rsidTr="00AD6EE9" w14:paraId="789C17A2" w14:textId="77777777">
        <w:trPr>
          <w:trHeight w:val="660"/>
          <w:tblHeader/>
        </w:trPr>
        <w:tc>
          <w:tcPr>
            <w:tcW w:w="4859" w:type="dxa"/>
            <w:vAlign w:val="bottom"/>
            <w:hideMark/>
          </w:tcPr>
          <w:bookmarkEnd w:id="2"/>
          <w:p w:rsidRPr="004C04B0" w:rsidR="004C04B0" w:rsidP="00AD6EE9" w:rsidRDefault="004C04B0" w14:paraId="68A732E7" w14:textId="77777777">
            <w:pPr>
              <w:widowControl/>
              <w:autoSpaceDE/>
              <w:autoSpaceDN/>
              <w:adjustRightInd/>
              <w:jc w:val="center"/>
              <w:rPr>
                <w:b/>
                <w:bCs/>
                <w:color w:val="000000"/>
              </w:rPr>
            </w:pPr>
            <w:r w:rsidRPr="004C04B0">
              <w:rPr>
                <w:b/>
                <w:bCs/>
                <w:color w:val="000000"/>
              </w:rPr>
              <w:t>Collection Activities</w:t>
            </w:r>
          </w:p>
        </w:tc>
        <w:tc>
          <w:tcPr>
            <w:tcW w:w="1497" w:type="dxa"/>
            <w:vAlign w:val="bottom"/>
            <w:hideMark/>
          </w:tcPr>
          <w:p w:rsidRPr="004C04B0" w:rsidR="004C04B0" w:rsidP="00AD6EE9" w:rsidRDefault="004C04B0" w14:paraId="7158B4B6" w14:textId="77777777">
            <w:pPr>
              <w:widowControl/>
              <w:autoSpaceDE/>
              <w:autoSpaceDN/>
              <w:adjustRightInd/>
              <w:jc w:val="center"/>
              <w:rPr>
                <w:b/>
                <w:bCs/>
                <w:color w:val="000000"/>
              </w:rPr>
            </w:pPr>
            <w:r w:rsidRPr="004C04B0">
              <w:rPr>
                <w:b/>
                <w:bCs/>
                <w:color w:val="000000"/>
              </w:rPr>
              <w:t>O&amp;M Cost</w:t>
            </w:r>
          </w:p>
        </w:tc>
        <w:tc>
          <w:tcPr>
            <w:tcW w:w="1497" w:type="dxa"/>
            <w:vAlign w:val="bottom"/>
            <w:hideMark/>
          </w:tcPr>
          <w:p w:rsidRPr="004C04B0" w:rsidR="004C04B0" w:rsidP="00AD6EE9" w:rsidRDefault="004C04B0" w14:paraId="7319A06D" w14:textId="77777777">
            <w:pPr>
              <w:widowControl/>
              <w:autoSpaceDE/>
              <w:autoSpaceDN/>
              <w:adjustRightInd/>
              <w:jc w:val="center"/>
              <w:rPr>
                <w:b/>
                <w:bCs/>
                <w:color w:val="000000"/>
              </w:rPr>
            </w:pPr>
            <w:r w:rsidRPr="004C04B0">
              <w:rPr>
                <w:b/>
                <w:bCs/>
                <w:color w:val="000000"/>
              </w:rPr>
              <w:t>Number of Respondent Activities</w:t>
            </w:r>
          </w:p>
        </w:tc>
        <w:tc>
          <w:tcPr>
            <w:tcW w:w="1497" w:type="dxa"/>
            <w:vAlign w:val="bottom"/>
            <w:hideMark/>
          </w:tcPr>
          <w:p w:rsidRPr="004C04B0" w:rsidR="004C04B0" w:rsidP="00AD6EE9" w:rsidRDefault="004C04B0" w14:paraId="392C6E9C" w14:textId="77777777">
            <w:pPr>
              <w:widowControl/>
              <w:autoSpaceDE/>
              <w:autoSpaceDN/>
              <w:adjustRightInd/>
              <w:jc w:val="center"/>
              <w:rPr>
                <w:b/>
                <w:bCs/>
                <w:color w:val="000000"/>
              </w:rPr>
            </w:pPr>
            <w:r w:rsidRPr="004C04B0">
              <w:rPr>
                <w:b/>
                <w:bCs/>
                <w:color w:val="000000"/>
              </w:rPr>
              <w:t>Total O&amp;M Cost</w:t>
            </w:r>
          </w:p>
        </w:tc>
      </w:tr>
      <w:tr w:rsidRPr="004C04B0" w:rsidR="009E03AE" w:rsidTr="00AD6EE9" w14:paraId="1798EDC1" w14:textId="77777777">
        <w:trPr>
          <w:trHeight w:val="255"/>
        </w:trPr>
        <w:tc>
          <w:tcPr>
            <w:tcW w:w="4859" w:type="dxa"/>
            <w:noWrap/>
            <w:hideMark/>
          </w:tcPr>
          <w:p w:rsidRPr="004C04B0" w:rsidR="009E03AE" w:rsidP="009E03AE" w:rsidRDefault="009E03AE" w14:paraId="17438E33" w14:textId="3407CB4F">
            <w:pPr>
              <w:widowControl/>
              <w:autoSpaceDE/>
              <w:autoSpaceDN/>
              <w:adjustRightInd/>
              <w:rPr>
                <w:b/>
                <w:bCs/>
              </w:rPr>
            </w:pPr>
            <w:r w:rsidRPr="00195F1C">
              <w:rPr>
                <w:b/>
                <w:bCs/>
              </w:rPr>
              <w:t>Provision 1</w:t>
            </w:r>
          </w:p>
        </w:tc>
        <w:tc>
          <w:tcPr>
            <w:tcW w:w="1497" w:type="dxa"/>
            <w:noWrap/>
            <w:hideMark/>
          </w:tcPr>
          <w:p w:rsidRPr="004C04B0" w:rsidR="009E03AE" w:rsidP="009E03AE" w:rsidRDefault="009E03AE" w14:paraId="15B3072F" w14:textId="77777777">
            <w:pPr>
              <w:widowControl/>
              <w:autoSpaceDE/>
              <w:autoSpaceDN/>
              <w:adjustRightInd/>
              <w:rPr>
                <w:color w:val="000000"/>
              </w:rPr>
            </w:pPr>
            <w:r w:rsidRPr="004C04B0">
              <w:rPr>
                <w:color w:val="000000"/>
              </w:rPr>
              <w:t> </w:t>
            </w:r>
          </w:p>
        </w:tc>
        <w:tc>
          <w:tcPr>
            <w:tcW w:w="1497" w:type="dxa"/>
            <w:noWrap/>
            <w:hideMark/>
          </w:tcPr>
          <w:p w:rsidRPr="004C04B0" w:rsidR="009E03AE" w:rsidP="009E03AE" w:rsidRDefault="009E03AE" w14:paraId="10274296" w14:textId="77777777">
            <w:pPr>
              <w:widowControl/>
              <w:autoSpaceDE/>
              <w:autoSpaceDN/>
              <w:adjustRightInd/>
              <w:rPr>
                <w:color w:val="000000"/>
              </w:rPr>
            </w:pPr>
            <w:r w:rsidRPr="004C04B0">
              <w:rPr>
                <w:color w:val="000000"/>
              </w:rPr>
              <w:t> </w:t>
            </w:r>
          </w:p>
        </w:tc>
        <w:tc>
          <w:tcPr>
            <w:tcW w:w="1497" w:type="dxa"/>
            <w:noWrap/>
            <w:hideMark/>
          </w:tcPr>
          <w:p w:rsidRPr="004C04B0" w:rsidR="009E03AE" w:rsidP="009E03AE" w:rsidRDefault="009E03AE" w14:paraId="4D3223EC" w14:textId="77777777">
            <w:pPr>
              <w:widowControl/>
              <w:autoSpaceDE/>
              <w:autoSpaceDN/>
              <w:adjustRightInd/>
              <w:rPr>
                <w:color w:val="000000"/>
              </w:rPr>
            </w:pPr>
            <w:r w:rsidRPr="004C04B0">
              <w:rPr>
                <w:color w:val="000000"/>
              </w:rPr>
              <w:t> </w:t>
            </w:r>
          </w:p>
        </w:tc>
      </w:tr>
      <w:tr w:rsidRPr="004C04B0" w:rsidR="0069069C" w:rsidTr="00003E7C" w14:paraId="63A9E71F" w14:textId="77777777">
        <w:trPr>
          <w:trHeight w:val="255"/>
        </w:trPr>
        <w:tc>
          <w:tcPr>
            <w:tcW w:w="4859" w:type="dxa"/>
            <w:noWrap/>
            <w:vAlign w:val="center"/>
            <w:hideMark/>
          </w:tcPr>
          <w:p w:rsidRPr="004C04B0" w:rsidR="0069069C" w:rsidP="0069069C" w:rsidRDefault="0069069C" w14:paraId="60E5B07F" w14:textId="2B7F0698">
            <w:pPr>
              <w:widowControl/>
              <w:autoSpaceDE/>
              <w:autoSpaceDN/>
              <w:adjustRightInd/>
              <w:ind w:firstLine="200" w:firstLineChars="100"/>
            </w:pPr>
            <w:r w:rsidRPr="00195F1C">
              <w:t>Alternate liner demonstration application</w:t>
            </w:r>
          </w:p>
        </w:tc>
        <w:tc>
          <w:tcPr>
            <w:tcW w:w="1497" w:type="dxa"/>
            <w:noWrap/>
            <w:vAlign w:val="bottom"/>
            <w:hideMark/>
          </w:tcPr>
          <w:p w:rsidRPr="004C04B0" w:rsidR="0069069C" w:rsidP="0069069C" w:rsidRDefault="0069069C" w14:paraId="66B0D87E" w14:textId="7E86BF83">
            <w:pPr>
              <w:widowControl/>
              <w:autoSpaceDE/>
              <w:autoSpaceDN/>
              <w:adjustRightInd/>
              <w:jc w:val="right"/>
              <w:rPr>
                <w:color w:val="000000"/>
              </w:rPr>
            </w:pPr>
            <w:r>
              <w:rPr>
                <w:color w:val="000000"/>
              </w:rPr>
              <w:t>$10,708.96</w:t>
            </w:r>
          </w:p>
        </w:tc>
        <w:tc>
          <w:tcPr>
            <w:tcW w:w="1497" w:type="dxa"/>
            <w:noWrap/>
            <w:vAlign w:val="bottom"/>
            <w:hideMark/>
          </w:tcPr>
          <w:p w:rsidRPr="004C04B0" w:rsidR="0069069C" w:rsidP="0069069C" w:rsidRDefault="0069069C" w14:paraId="296E4A3E" w14:textId="126E01A6">
            <w:pPr>
              <w:widowControl/>
              <w:autoSpaceDE/>
              <w:autoSpaceDN/>
              <w:adjustRightInd/>
              <w:jc w:val="right"/>
              <w:rPr>
                <w:color w:val="000000"/>
              </w:rPr>
            </w:pPr>
            <w:r>
              <w:rPr>
                <w:color w:val="000000"/>
              </w:rPr>
              <w:t xml:space="preserve">26 </w:t>
            </w:r>
          </w:p>
        </w:tc>
        <w:tc>
          <w:tcPr>
            <w:tcW w:w="1497" w:type="dxa"/>
            <w:noWrap/>
            <w:vAlign w:val="bottom"/>
            <w:hideMark/>
          </w:tcPr>
          <w:p w:rsidRPr="004C04B0" w:rsidR="0069069C" w:rsidP="0069069C" w:rsidRDefault="0069069C" w14:paraId="0722F8A8" w14:textId="2141F6ED">
            <w:pPr>
              <w:widowControl/>
              <w:autoSpaceDE/>
              <w:autoSpaceDN/>
              <w:adjustRightInd/>
              <w:jc w:val="right"/>
              <w:rPr>
                <w:color w:val="000000"/>
              </w:rPr>
            </w:pPr>
            <w:r>
              <w:rPr>
                <w:color w:val="000000"/>
              </w:rPr>
              <w:t xml:space="preserve">$282,002.57 </w:t>
            </w:r>
          </w:p>
        </w:tc>
      </w:tr>
      <w:tr w:rsidRPr="004C04B0" w:rsidR="0069069C" w:rsidTr="00003E7C" w14:paraId="41E5DB10" w14:textId="77777777">
        <w:trPr>
          <w:trHeight w:val="255"/>
        </w:trPr>
        <w:tc>
          <w:tcPr>
            <w:tcW w:w="4859" w:type="dxa"/>
            <w:noWrap/>
            <w:vAlign w:val="center"/>
            <w:hideMark/>
          </w:tcPr>
          <w:p w:rsidRPr="004C04B0" w:rsidR="0069069C" w:rsidP="0069069C" w:rsidRDefault="0069069C" w14:paraId="081482E8" w14:textId="25C04A46">
            <w:pPr>
              <w:widowControl/>
              <w:autoSpaceDE/>
              <w:autoSpaceDN/>
              <w:adjustRightInd/>
              <w:ind w:firstLine="200" w:firstLineChars="100"/>
              <w:rPr>
                <w:color w:val="000000"/>
              </w:rPr>
            </w:pPr>
            <w:r w:rsidRPr="00195F1C">
              <w:rPr>
                <w:color w:val="000000"/>
              </w:rPr>
              <w:t>Alternate liner demonstration</w:t>
            </w:r>
          </w:p>
        </w:tc>
        <w:tc>
          <w:tcPr>
            <w:tcW w:w="1497" w:type="dxa"/>
            <w:noWrap/>
            <w:vAlign w:val="bottom"/>
            <w:hideMark/>
          </w:tcPr>
          <w:p w:rsidRPr="004C04B0" w:rsidR="0069069C" w:rsidP="0069069C" w:rsidRDefault="0069069C" w14:paraId="15EEAE50" w14:textId="7AAAAFB8">
            <w:pPr>
              <w:widowControl/>
              <w:autoSpaceDE/>
              <w:autoSpaceDN/>
              <w:adjustRightInd/>
              <w:jc w:val="right"/>
              <w:rPr>
                <w:color w:val="000000"/>
              </w:rPr>
            </w:pPr>
            <w:r>
              <w:rPr>
                <w:color w:val="000000"/>
              </w:rPr>
              <w:t>$107,089.58</w:t>
            </w:r>
          </w:p>
        </w:tc>
        <w:tc>
          <w:tcPr>
            <w:tcW w:w="1497" w:type="dxa"/>
            <w:noWrap/>
            <w:vAlign w:val="bottom"/>
            <w:hideMark/>
          </w:tcPr>
          <w:p w:rsidRPr="004C04B0" w:rsidR="0069069C" w:rsidP="0069069C" w:rsidRDefault="0069069C" w14:paraId="00A1F71A" w14:textId="01242CF2">
            <w:pPr>
              <w:widowControl/>
              <w:autoSpaceDE/>
              <w:autoSpaceDN/>
              <w:adjustRightInd/>
              <w:jc w:val="right"/>
              <w:rPr>
                <w:color w:val="000000"/>
              </w:rPr>
            </w:pPr>
            <w:r>
              <w:rPr>
                <w:color w:val="000000"/>
              </w:rPr>
              <w:t xml:space="preserve">5 </w:t>
            </w:r>
          </w:p>
        </w:tc>
        <w:tc>
          <w:tcPr>
            <w:tcW w:w="1497" w:type="dxa"/>
            <w:noWrap/>
            <w:vAlign w:val="bottom"/>
            <w:hideMark/>
          </w:tcPr>
          <w:p w:rsidRPr="004C04B0" w:rsidR="0069069C" w:rsidP="0069069C" w:rsidRDefault="0069069C" w14:paraId="60915139" w14:textId="63DCE035">
            <w:pPr>
              <w:widowControl/>
              <w:autoSpaceDE/>
              <w:autoSpaceDN/>
              <w:adjustRightInd/>
              <w:jc w:val="right"/>
              <w:rPr>
                <w:color w:val="000000"/>
              </w:rPr>
            </w:pPr>
            <w:r>
              <w:rPr>
                <w:color w:val="000000"/>
              </w:rPr>
              <w:t xml:space="preserve">$506,890.70 </w:t>
            </w:r>
          </w:p>
        </w:tc>
      </w:tr>
      <w:tr w:rsidRPr="004C04B0" w:rsidR="009E03AE" w:rsidTr="00AD6EE9" w14:paraId="38C36117" w14:textId="77777777">
        <w:trPr>
          <w:trHeight w:val="255"/>
        </w:trPr>
        <w:tc>
          <w:tcPr>
            <w:tcW w:w="4859" w:type="dxa"/>
            <w:noWrap/>
            <w:hideMark/>
          </w:tcPr>
          <w:p w:rsidRPr="004C04B0" w:rsidR="009E03AE" w:rsidP="009E03AE" w:rsidRDefault="009E03AE" w14:paraId="17AE6F18" w14:textId="1FF28653">
            <w:pPr>
              <w:widowControl/>
              <w:autoSpaceDE/>
              <w:autoSpaceDN/>
              <w:adjustRightInd/>
              <w:rPr>
                <w:b/>
                <w:bCs/>
              </w:rPr>
            </w:pPr>
            <w:r w:rsidRPr="00195F1C">
              <w:rPr>
                <w:b/>
                <w:bCs/>
              </w:rPr>
              <w:t>Provision 2, Co-Proposed Option 1</w:t>
            </w:r>
          </w:p>
        </w:tc>
        <w:tc>
          <w:tcPr>
            <w:tcW w:w="1497" w:type="dxa"/>
            <w:noWrap/>
            <w:vAlign w:val="bottom"/>
            <w:hideMark/>
          </w:tcPr>
          <w:p w:rsidRPr="004C04B0" w:rsidR="009E03AE" w:rsidP="009E03AE" w:rsidRDefault="009E03AE" w14:paraId="19E89CCD" w14:textId="5C9E0F14">
            <w:pPr>
              <w:widowControl/>
              <w:autoSpaceDE/>
              <w:autoSpaceDN/>
              <w:adjustRightInd/>
              <w:rPr>
                <w:color w:val="000000"/>
              </w:rPr>
            </w:pPr>
            <w:r>
              <w:rPr>
                <w:color w:val="000000"/>
              </w:rPr>
              <w:t> </w:t>
            </w:r>
          </w:p>
        </w:tc>
        <w:tc>
          <w:tcPr>
            <w:tcW w:w="1497" w:type="dxa"/>
            <w:noWrap/>
            <w:vAlign w:val="bottom"/>
            <w:hideMark/>
          </w:tcPr>
          <w:p w:rsidRPr="004C04B0" w:rsidR="009E03AE" w:rsidP="009E03AE" w:rsidRDefault="009E03AE" w14:paraId="0BD416FA" w14:textId="66CD7B9B">
            <w:pPr>
              <w:widowControl/>
              <w:autoSpaceDE/>
              <w:autoSpaceDN/>
              <w:adjustRightInd/>
              <w:rPr>
                <w:color w:val="000000"/>
              </w:rPr>
            </w:pPr>
            <w:r>
              <w:rPr>
                <w:color w:val="000000"/>
              </w:rPr>
              <w:t> </w:t>
            </w:r>
          </w:p>
        </w:tc>
        <w:tc>
          <w:tcPr>
            <w:tcW w:w="1497" w:type="dxa"/>
            <w:noWrap/>
            <w:vAlign w:val="bottom"/>
            <w:hideMark/>
          </w:tcPr>
          <w:p w:rsidRPr="004C04B0" w:rsidR="009E03AE" w:rsidP="009E03AE" w:rsidRDefault="009E03AE" w14:paraId="628238A1" w14:textId="034A2EF8">
            <w:pPr>
              <w:widowControl/>
              <w:autoSpaceDE/>
              <w:autoSpaceDN/>
              <w:adjustRightInd/>
              <w:rPr>
                <w:color w:val="000000"/>
              </w:rPr>
            </w:pPr>
            <w:r>
              <w:rPr>
                <w:color w:val="000000"/>
              </w:rPr>
              <w:t> </w:t>
            </w:r>
          </w:p>
        </w:tc>
      </w:tr>
      <w:tr w:rsidRPr="004C04B0" w:rsidR="009E03AE" w:rsidTr="00003E7C" w14:paraId="5A6E5956" w14:textId="77777777">
        <w:trPr>
          <w:trHeight w:val="255"/>
        </w:trPr>
        <w:tc>
          <w:tcPr>
            <w:tcW w:w="4859" w:type="dxa"/>
            <w:noWrap/>
            <w:vAlign w:val="center"/>
            <w:hideMark/>
          </w:tcPr>
          <w:p w:rsidRPr="004C04B0" w:rsidR="009E03AE" w:rsidP="009E03AE" w:rsidRDefault="009E03AE" w14:paraId="3A7078B6" w14:textId="4B8CB6C1">
            <w:pPr>
              <w:widowControl/>
              <w:autoSpaceDE/>
              <w:autoSpaceDN/>
              <w:adjustRightInd/>
              <w:ind w:firstLine="200" w:firstLineChars="100"/>
            </w:pPr>
            <w:r w:rsidRPr="00195F1C">
              <w:t>Final cover system demonstration</w:t>
            </w:r>
          </w:p>
        </w:tc>
        <w:tc>
          <w:tcPr>
            <w:tcW w:w="1497" w:type="dxa"/>
            <w:noWrap/>
            <w:vAlign w:val="bottom"/>
            <w:hideMark/>
          </w:tcPr>
          <w:p w:rsidRPr="004C04B0" w:rsidR="009E03AE" w:rsidP="009E03AE" w:rsidRDefault="009E03AE" w14:paraId="07D3B14B" w14:textId="10BA7D44">
            <w:pPr>
              <w:widowControl/>
              <w:autoSpaceDE/>
              <w:autoSpaceDN/>
              <w:adjustRightInd/>
              <w:jc w:val="right"/>
              <w:rPr>
                <w:color w:val="000000"/>
              </w:rPr>
            </w:pPr>
            <w:r>
              <w:rPr>
                <w:color w:val="000000"/>
              </w:rPr>
              <w:t>$20.58</w:t>
            </w:r>
          </w:p>
        </w:tc>
        <w:tc>
          <w:tcPr>
            <w:tcW w:w="1497" w:type="dxa"/>
            <w:noWrap/>
            <w:vAlign w:val="bottom"/>
            <w:hideMark/>
          </w:tcPr>
          <w:p w:rsidRPr="004C04B0" w:rsidR="009E03AE" w:rsidP="009E03AE" w:rsidRDefault="009E03AE" w14:paraId="5F452F2F" w14:textId="6BAF925B">
            <w:pPr>
              <w:widowControl/>
              <w:autoSpaceDE/>
              <w:autoSpaceDN/>
              <w:adjustRightInd/>
              <w:jc w:val="right"/>
              <w:rPr>
                <w:color w:val="000000"/>
              </w:rPr>
            </w:pPr>
            <w:r>
              <w:rPr>
                <w:color w:val="000000"/>
              </w:rPr>
              <w:t xml:space="preserve">70 </w:t>
            </w:r>
          </w:p>
        </w:tc>
        <w:tc>
          <w:tcPr>
            <w:tcW w:w="1497" w:type="dxa"/>
            <w:noWrap/>
            <w:vAlign w:val="bottom"/>
            <w:hideMark/>
          </w:tcPr>
          <w:p w:rsidRPr="004C04B0" w:rsidR="009E03AE" w:rsidP="009E03AE" w:rsidRDefault="009E03AE" w14:paraId="7C300CF7" w14:textId="7E7D78FB">
            <w:pPr>
              <w:widowControl/>
              <w:autoSpaceDE/>
              <w:autoSpaceDN/>
              <w:adjustRightInd/>
              <w:jc w:val="right"/>
              <w:rPr>
                <w:color w:val="000000"/>
              </w:rPr>
            </w:pPr>
            <w:r>
              <w:rPr>
                <w:color w:val="000000"/>
              </w:rPr>
              <w:t xml:space="preserve">$1,447.54 </w:t>
            </w:r>
          </w:p>
        </w:tc>
      </w:tr>
      <w:tr w:rsidRPr="004C04B0" w:rsidR="009E03AE" w:rsidTr="00003E7C" w14:paraId="2AEA20DF" w14:textId="77777777">
        <w:trPr>
          <w:trHeight w:val="255"/>
        </w:trPr>
        <w:tc>
          <w:tcPr>
            <w:tcW w:w="4859" w:type="dxa"/>
            <w:noWrap/>
            <w:vAlign w:val="bottom"/>
            <w:hideMark/>
          </w:tcPr>
          <w:p w:rsidRPr="004C04B0" w:rsidR="009E03AE" w:rsidP="009E03AE" w:rsidRDefault="009E03AE" w14:paraId="566630F3" w14:textId="2A7D78ED">
            <w:pPr>
              <w:widowControl/>
              <w:autoSpaceDE/>
              <w:autoSpaceDN/>
              <w:adjustRightInd/>
              <w:ind w:firstLine="200" w:firstLineChars="100"/>
              <w:rPr>
                <w:color w:val="000000"/>
              </w:rPr>
            </w:pPr>
            <w:r w:rsidRPr="00195F1C">
              <w:rPr>
                <w:color w:val="000000"/>
              </w:rPr>
              <w:t>Closure plan revision</w:t>
            </w:r>
          </w:p>
        </w:tc>
        <w:tc>
          <w:tcPr>
            <w:tcW w:w="1497" w:type="dxa"/>
            <w:noWrap/>
            <w:vAlign w:val="bottom"/>
            <w:hideMark/>
          </w:tcPr>
          <w:p w:rsidRPr="004C04B0" w:rsidR="009E03AE" w:rsidP="009E03AE" w:rsidRDefault="009E03AE" w14:paraId="2970CC05" w14:textId="7A8601AC">
            <w:pPr>
              <w:widowControl/>
              <w:autoSpaceDE/>
              <w:autoSpaceDN/>
              <w:adjustRightInd/>
              <w:jc w:val="right"/>
              <w:rPr>
                <w:color w:val="000000"/>
              </w:rPr>
            </w:pPr>
            <w:r>
              <w:rPr>
                <w:color w:val="000000"/>
              </w:rPr>
              <w:t>$28,605.55</w:t>
            </w:r>
          </w:p>
        </w:tc>
        <w:tc>
          <w:tcPr>
            <w:tcW w:w="1497" w:type="dxa"/>
            <w:noWrap/>
            <w:vAlign w:val="bottom"/>
            <w:hideMark/>
          </w:tcPr>
          <w:p w:rsidRPr="004C04B0" w:rsidR="009E03AE" w:rsidP="009E03AE" w:rsidRDefault="009E03AE" w14:paraId="674FAB50" w14:textId="1761AD9F">
            <w:pPr>
              <w:widowControl/>
              <w:autoSpaceDE/>
              <w:autoSpaceDN/>
              <w:adjustRightInd/>
              <w:jc w:val="right"/>
              <w:rPr>
                <w:color w:val="000000"/>
              </w:rPr>
            </w:pPr>
            <w:r>
              <w:rPr>
                <w:color w:val="000000"/>
              </w:rPr>
              <w:t xml:space="preserve">70 </w:t>
            </w:r>
          </w:p>
        </w:tc>
        <w:tc>
          <w:tcPr>
            <w:tcW w:w="1497" w:type="dxa"/>
            <w:noWrap/>
            <w:vAlign w:val="bottom"/>
            <w:hideMark/>
          </w:tcPr>
          <w:p w:rsidRPr="004C04B0" w:rsidR="009E03AE" w:rsidP="009E03AE" w:rsidRDefault="009E03AE" w14:paraId="766C118C" w14:textId="6E9E0F08">
            <w:pPr>
              <w:widowControl/>
              <w:autoSpaceDE/>
              <w:autoSpaceDN/>
              <w:adjustRightInd/>
              <w:jc w:val="right"/>
              <w:rPr>
                <w:color w:val="000000"/>
              </w:rPr>
            </w:pPr>
            <w:r>
              <w:rPr>
                <w:color w:val="000000"/>
              </w:rPr>
              <w:t xml:space="preserve">$2,011,923.70 </w:t>
            </w:r>
          </w:p>
        </w:tc>
      </w:tr>
      <w:tr w:rsidRPr="004C04B0" w:rsidR="009E03AE" w:rsidTr="00AD6EE9" w14:paraId="15435FF4" w14:textId="77777777">
        <w:trPr>
          <w:trHeight w:val="255"/>
        </w:trPr>
        <w:tc>
          <w:tcPr>
            <w:tcW w:w="4859" w:type="dxa"/>
            <w:noWrap/>
            <w:hideMark/>
          </w:tcPr>
          <w:p w:rsidRPr="004C04B0" w:rsidR="009E03AE" w:rsidP="009E03AE" w:rsidRDefault="009E03AE" w14:paraId="72FBCBF9" w14:textId="2DC31FD9">
            <w:pPr>
              <w:widowControl/>
              <w:autoSpaceDE/>
              <w:autoSpaceDN/>
              <w:adjustRightInd/>
              <w:rPr>
                <w:b/>
                <w:bCs/>
              </w:rPr>
            </w:pPr>
            <w:r w:rsidRPr="00195F1C">
              <w:rPr>
                <w:b/>
                <w:bCs/>
              </w:rPr>
              <w:t>Provision 2, Co-Proposed Option 2</w:t>
            </w:r>
          </w:p>
        </w:tc>
        <w:tc>
          <w:tcPr>
            <w:tcW w:w="1497" w:type="dxa"/>
            <w:noWrap/>
            <w:vAlign w:val="bottom"/>
            <w:hideMark/>
          </w:tcPr>
          <w:p w:rsidRPr="004C04B0" w:rsidR="009E03AE" w:rsidP="009E03AE" w:rsidRDefault="009E03AE" w14:paraId="40CCFBCE" w14:textId="448B6DDA">
            <w:pPr>
              <w:widowControl/>
              <w:autoSpaceDE/>
              <w:autoSpaceDN/>
              <w:adjustRightInd/>
              <w:rPr>
                <w:color w:val="000000"/>
              </w:rPr>
            </w:pPr>
            <w:r>
              <w:rPr>
                <w:color w:val="000000"/>
              </w:rPr>
              <w:t> </w:t>
            </w:r>
          </w:p>
        </w:tc>
        <w:tc>
          <w:tcPr>
            <w:tcW w:w="1497" w:type="dxa"/>
            <w:noWrap/>
            <w:vAlign w:val="bottom"/>
            <w:hideMark/>
          </w:tcPr>
          <w:p w:rsidRPr="004C04B0" w:rsidR="009E03AE" w:rsidP="009E03AE" w:rsidRDefault="009E03AE" w14:paraId="12E4DA7E" w14:textId="526C183D">
            <w:pPr>
              <w:widowControl/>
              <w:autoSpaceDE/>
              <w:autoSpaceDN/>
              <w:adjustRightInd/>
              <w:rPr>
                <w:color w:val="000000"/>
              </w:rPr>
            </w:pPr>
            <w:r>
              <w:rPr>
                <w:color w:val="000000"/>
              </w:rPr>
              <w:t> </w:t>
            </w:r>
          </w:p>
        </w:tc>
        <w:tc>
          <w:tcPr>
            <w:tcW w:w="1497" w:type="dxa"/>
            <w:noWrap/>
            <w:vAlign w:val="bottom"/>
            <w:hideMark/>
          </w:tcPr>
          <w:p w:rsidRPr="004C04B0" w:rsidR="009E03AE" w:rsidP="009E03AE" w:rsidRDefault="009E03AE" w14:paraId="709EC047" w14:textId="2509B082">
            <w:pPr>
              <w:widowControl/>
              <w:autoSpaceDE/>
              <w:autoSpaceDN/>
              <w:adjustRightInd/>
              <w:rPr>
                <w:color w:val="000000"/>
              </w:rPr>
            </w:pPr>
            <w:r>
              <w:rPr>
                <w:color w:val="000000"/>
              </w:rPr>
              <w:t> </w:t>
            </w:r>
          </w:p>
        </w:tc>
      </w:tr>
      <w:tr w:rsidRPr="004C04B0" w:rsidR="009E03AE" w:rsidTr="00003E7C" w14:paraId="018F8682" w14:textId="77777777">
        <w:trPr>
          <w:trHeight w:val="255"/>
        </w:trPr>
        <w:tc>
          <w:tcPr>
            <w:tcW w:w="4859" w:type="dxa"/>
            <w:noWrap/>
            <w:vAlign w:val="bottom"/>
            <w:hideMark/>
          </w:tcPr>
          <w:p w:rsidRPr="004C04B0" w:rsidR="009E03AE" w:rsidP="009E03AE" w:rsidRDefault="009E03AE" w14:paraId="54C4C65E" w14:textId="4F5C46D1">
            <w:pPr>
              <w:widowControl/>
              <w:autoSpaceDE/>
              <w:autoSpaceDN/>
              <w:adjustRightInd/>
              <w:ind w:firstLine="200" w:firstLineChars="100"/>
              <w:rPr>
                <w:color w:val="000000"/>
              </w:rPr>
            </w:pPr>
            <w:r w:rsidRPr="00195F1C">
              <w:rPr>
                <w:color w:val="000000"/>
              </w:rPr>
              <w:t>Closure plan revision</w:t>
            </w:r>
          </w:p>
        </w:tc>
        <w:tc>
          <w:tcPr>
            <w:tcW w:w="1497" w:type="dxa"/>
            <w:noWrap/>
            <w:vAlign w:val="bottom"/>
            <w:hideMark/>
          </w:tcPr>
          <w:p w:rsidRPr="004C04B0" w:rsidR="009E03AE" w:rsidP="009E03AE" w:rsidRDefault="009E03AE" w14:paraId="1BFADCDE" w14:textId="48CA4A77">
            <w:pPr>
              <w:widowControl/>
              <w:autoSpaceDE/>
              <w:autoSpaceDN/>
              <w:adjustRightInd/>
              <w:jc w:val="right"/>
              <w:rPr>
                <w:color w:val="000000"/>
              </w:rPr>
            </w:pPr>
            <w:r>
              <w:rPr>
                <w:color w:val="000000"/>
              </w:rPr>
              <w:t>$28,605.55</w:t>
            </w:r>
          </w:p>
        </w:tc>
        <w:tc>
          <w:tcPr>
            <w:tcW w:w="1497" w:type="dxa"/>
            <w:noWrap/>
            <w:vAlign w:val="bottom"/>
            <w:hideMark/>
          </w:tcPr>
          <w:p w:rsidRPr="004C04B0" w:rsidR="009E03AE" w:rsidP="009E03AE" w:rsidRDefault="009E03AE" w14:paraId="01F7E687" w14:textId="3B964F54">
            <w:pPr>
              <w:widowControl/>
              <w:autoSpaceDE/>
              <w:autoSpaceDN/>
              <w:adjustRightInd/>
              <w:jc w:val="right"/>
              <w:rPr>
                <w:color w:val="000000"/>
              </w:rPr>
            </w:pPr>
            <w:r>
              <w:rPr>
                <w:color w:val="000000"/>
              </w:rPr>
              <w:t xml:space="preserve">92 </w:t>
            </w:r>
          </w:p>
        </w:tc>
        <w:tc>
          <w:tcPr>
            <w:tcW w:w="1497" w:type="dxa"/>
            <w:noWrap/>
            <w:vAlign w:val="bottom"/>
            <w:hideMark/>
          </w:tcPr>
          <w:p w:rsidRPr="004C04B0" w:rsidR="009E03AE" w:rsidP="009E03AE" w:rsidRDefault="009E03AE" w14:paraId="1E536D29" w14:textId="6B693613">
            <w:pPr>
              <w:widowControl/>
              <w:autoSpaceDE/>
              <w:autoSpaceDN/>
              <w:adjustRightInd/>
              <w:jc w:val="right"/>
              <w:rPr>
                <w:color w:val="000000"/>
              </w:rPr>
            </w:pPr>
            <w:r>
              <w:rPr>
                <w:color w:val="000000"/>
              </w:rPr>
              <w:t xml:space="preserve">$2,641,245.81 </w:t>
            </w:r>
          </w:p>
        </w:tc>
      </w:tr>
      <w:tr w:rsidRPr="004C04B0" w:rsidR="009E03AE" w:rsidTr="00AD6EE9" w14:paraId="5DDF5B03" w14:textId="77777777">
        <w:trPr>
          <w:trHeight w:val="255"/>
        </w:trPr>
        <w:tc>
          <w:tcPr>
            <w:tcW w:w="4859" w:type="dxa"/>
            <w:noWrap/>
            <w:hideMark/>
          </w:tcPr>
          <w:p w:rsidRPr="004C04B0" w:rsidR="009E03AE" w:rsidP="009E03AE" w:rsidRDefault="009E03AE" w14:paraId="7A27CDB7" w14:textId="33177619">
            <w:pPr>
              <w:widowControl/>
              <w:autoSpaceDE/>
              <w:autoSpaceDN/>
              <w:adjustRightInd/>
              <w:rPr>
                <w:b/>
                <w:bCs/>
              </w:rPr>
            </w:pPr>
            <w:r w:rsidRPr="00195F1C">
              <w:rPr>
                <w:b/>
                <w:bCs/>
              </w:rPr>
              <w:t>Provision 3</w:t>
            </w:r>
          </w:p>
        </w:tc>
        <w:tc>
          <w:tcPr>
            <w:tcW w:w="1497" w:type="dxa"/>
            <w:noWrap/>
            <w:vAlign w:val="bottom"/>
            <w:hideMark/>
          </w:tcPr>
          <w:p w:rsidRPr="004C04B0" w:rsidR="009E03AE" w:rsidP="009E03AE" w:rsidRDefault="009E03AE" w14:paraId="640BD0ED" w14:textId="141AF43C">
            <w:pPr>
              <w:widowControl/>
              <w:autoSpaceDE/>
              <w:autoSpaceDN/>
              <w:adjustRightInd/>
              <w:rPr>
                <w:color w:val="000000"/>
              </w:rPr>
            </w:pPr>
            <w:r>
              <w:rPr>
                <w:color w:val="000000"/>
              </w:rPr>
              <w:t> </w:t>
            </w:r>
          </w:p>
        </w:tc>
        <w:tc>
          <w:tcPr>
            <w:tcW w:w="1497" w:type="dxa"/>
            <w:noWrap/>
            <w:vAlign w:val="bottom"/>
            <w:hideMark/>
          </w:tcPr>
          <w:p w:rsidRPr="004C04B0" w:rsidR="009E03AE" w:rsidP="009E03AE" w:rsidRDefault="009E03AE" w14:paraId="345B0B9C" w14:textId="667505A0">
            <w:pPr>
              <w:widowControl/>
              <w:autoSpaceDE/>
              <w:autoSpaceDN/>
              <w:adjustRightInd/>
              <w:rPr>
                <w:color w:val="000000"/>
              </w:rPr>
            </w:pPr>
            <w:r>
              <w:rPr>
                <w:color w:val="000000"/>
              </w:rPr>
              <w:t> </w:t>
            </w:r>
          </w:p>
        </w:tc>
        <w:tc>
          <w:tcPr>
            <w:tcW w:w="1497" w:type="dxa"/>
            <w:noWrap/>
            <w:vAlign w:val="bottom"/>
            <w:hideMark/>
          </w:tcPr>
          <w:p w:rsidRPr="004C04B0" w:rsidR="009E03AE" w:rsidP="009E03AE" w:rsidRDefault="009E03AE" w14:paraId="23D92EA6" w14:textId="021CF665">
            <w:pPr>
              <w:widowControl/>
              <w:autoSpaceDE/>
              <w:autoSpaceDN/>
              <w:adjustRightInd/>
              <w:rPr>
                <w:color w:val="000000"/>
              </w:rPr>
            </w:pPr>
            <w:r>
              <w:rPr>
                <w:color w:val="000000"/>
              </w:rPr>
              <w:t> </w:t>
            </w:r>
          </w:p>
        </w:tc>
      </w:tr>
      <w:tr w:rsidRPr="004C04B0" w:rsidR="009E03AE" w:rsidTr="00003E7C" w14:paraId="3917FF62" w14:textId="77777777">
        <w:trPr>
          <w:trHeight w:val="255"/>
        </w:trPr>
        <w:tc>
          <w:tcPr>
            <w:tcW w:w="4859" w:type="dxa"/>
            <w:noWrap/>
            <w:vAlign w:val="bottom"/>
            <w:hideMark/>
          </w:tcPr>
          <w:p w:rsidRPr="004C04B0" w:rsidR="009E03AE" w:rsidP="009E03AE" w:rsidRDefault="009E03AE" w14:paraId="5CB37195" w14:textId="5FA4952A">
            <w:pPr>
              <w:widowControl/>
              <w:autoSpaceDE/>
              <w:autoSpaceDN/>
              <w:adjustRightInd/>
              <w:ind w:firstLine="200" w:firstLineChars="100"/>
              <w:rPr>
                <w:color w:val="000000"/>
              </w:rPr>
            </w:pPr>
            <w:r w:rsidRPr="00195F1C">
              <w:rPr>
                <w:color w:val="000000"/>
              </w:rPr>
              <w:t>Closure plan revision</w:t>
            </w:r>
          </w:p>
        </w:tc>
        <w:tc>
          <w:tcPr>
            <w:tcW w:w="1497" w:type="dxa"/>
            <w:noWrap/>
            <w:vAlign w:val="bottom"/>
            <w:hideMark/>
          </w:tcPr>
          <w:p w:rsidRPr="004C04B0" w:rsidR="009E03AE" w:rsidP="009E03AE" w:rsidRDefault="009E03AE" w14:paraId="6B1945C1" w14:textId="2B717A3C">
            <w:pPr>
              <w:widowControl/>
              <w:autoSpaceDE/>
              <w:autoSpaceDN/>
              <w:adjustRightInd/>
              <w:jc w:val="right"/>
              <w:rPr>
                <w:color w:val="000000"/>
              </w:rPr>
            </w:pPr>
            <w:r>
              <w:rPr>
                <w:color w:val="000000"/>
              </w:rPr>
              <w:t>$28,605.55</w:t>
            </w:r>
          </w:p>
        </w:tc>
        <w:tc>
          <w:tcPr>
            <w:tcW w:w="1497" w:type="dxa"/>
            <w:noWrap/>
            <w:vAlign w:val="bottom"/>
            <w:hideMark/>
          </w:tcPr>
          <w:p w:rsidRPr="004C04B0" w:rsidR="009E03AE" w:rsidP="009E03AE" w:rsidRDefault="009E03AE" w14:paraId="4395FB25" w14:textId="17A7F538">
            <w:pPr>
              <w:widowControl/>
              <w:autoSpaceDE/>
              <w:autoSpaceDN/>
              <w:adjustRightInd/>
              <w:jc w:val="right"/>
              <w:rPr>
                <w:color w:val="000000"/>
              </w:rPr>
            </w:pPr>
            <w:r>
              <w:rPr>
                <w:color w:val="000000"/>
              </w:rPr>
              <w:t xml:space="preserve">21 </w:t>
            </w:r>
          </w:p>
        </w:tc>
        <w:tc>
          <w:tcPr>
            <w:tcW w:w="1497" w:type="dxa"/>
            <w:noWrap/>
            <w:vAlign w:val="bottom"/>
            <w:hideMark/>
          </w:tcPr>
          <w:p w:rsidRPr="004C04B0" w:rsidR="009E03AE" w:rsidP="009E03AE" w:rsidRDefault="009E03AE" w14:paraId="6BD081FF" w14:textId="7333689C">
            <w:pPr>
              <w:widowControl/>
              <w:autoSpaceDE/>
              <w:autoSpaceDN/>
              <w:adjustRightInd/>
              <w:jc w:val="right"/>
              <w:rPr>
                <w:color w:val="000000"/>
              </w:rPr>
            </w:pPr>
            <w:r>
              <w:rPr>
                <w:color w:val="000000"/>
              </w:rPr>
              <w:t xml:space="preserve">$600,716.56 </w:t>
            </w:r>
          </w:p>
        </w:tc>
      </w:tr>
      <w:tr w:rsidRPr="004C04B0" w:rsidR="009E03AE" w:rsidTr="00003E7C" w14:paraId="528E8C54" w14:textId="77777777">
        <w:trPr>
          <w:trHeight w:val="255"/>
        </w:trPr>
        <w:tc>
          <w:tcPr>
            <w:tcW w:w="4859" w:type="dxa"/>
            <w:noWrap/>
            <w:vAlign w:val="bottom"/>
            <w:hideMark/>
          </w:tcPr>
          <w:p w:rsidRPr="004C04B0" w:rsidR="009E03AE" w:rsidP="009E03AE" w:rsidRDefault="009E03AE" w14:paraId="68AD343B" w14:textId="103B220C">
            <w:pPr>
              <w:widowControl/>
              <w:autoSpaceDE/>
              <w:autoSpaceDN/>
              <w:adjustRightInd/>
              <w:ind w:firstLine="200" w:firstLineChars="100"/>
              <w:rPr>
                <w:color w:val="000000"/>
              </w:rPr>
            </w:pPr>
            <w:r w:rsidRPr="00195F1C">
              <w:rPr>
                <w:color w:val="000000"/>
              </w:rPr>
              <w:t>Post-closure plan revision</w:t>
            </w:r>
          </w:p>
        </w:tc>
        <w:tc>
          <w:tcPr>
            <w:tcW w:w="1497" w:type="dxa"/>
            <w:noWrap/>
            <w:vAlign w:val="bottom"/>
            <w:hideMark/>
          </w:tcPr>
          <w:p w:rsidRPr="004C04B0" w:rsidR="009E03AE" w:rsidP="009E03AE" w:rsidRDefault="009E03AE" w14:paraId="57B9AF46" w14:textId="5C682F84">
            <w:pPr>
              <w:widowControl/>
              <w:autoSpaceDE/>
              <w:autoSpaceDN/>
              <w:adjustRightInd/>
              <w:jc w:val="right"/>
              <w:rPr>
                <w:color w:val="000000"/>
              </w:rPr>
            </w:pPr>
            <w:r>
              <w:rPr>
                <w:color w:val="000000"/>
              </w:rPr>
              <w:t>$28,605.55</w:t>
            </w:r>
          </w:p>
        </w:tc>
        <w:tc>
          <w:tcPr>
            <w:tcW w:w="1497" w:type="dxa"/>
            <w:noWrap/>
            <w:vAlign w:val="bottom"/>
            <w:hideMark/>
          </w:tcPr>
          <w:p w:rsidRPr="004C04B0" w:rsidR="009E03AE" w:rsidP="009E03AE" w:rsidRDefault="009E03AE" w14:paraId="0985E33B" w14:textId="5C25CAF8">
            <w:pPr>
              <w:widowControl/>
              <w:autoSpaceDE/>
              <w:autoSpaceDN/>
              <w:adjustRightInd/>
              <w:jc w:val="right"/>
              <w:rPr>
                <w:color w:val="000000"/>
              </w:rPr>
            </w:pPr>
            <w:r>
              <w:rPr>
                <w:color w:val="000000"/>
              </w:rPr>
              <w:t xml:space="preserve">21 </w:t>
            </w:r>
          </w:p>
        </w:tc>
        <w:tc>
          <w:tcPr>
            <w:tcW w:w="1497" w:type="dxa"/>
            <w:noWrap/>
            <w:vAlign w:val="bottom"/>
            <w:hideMark/>
          </w:tcPr>
          <w:p w:rsidRPr="004C04B0" w:rsidR="009E03AE" w:rsidP="009E03AE" w:rsidRDefault="009E03AE" w14:paraId="706AF6E4" w14:textId="62FF40EE">
            <w:pPr>
              <w:widowControl/>
              <w:autoSpaceDE/>
              <w:autoSpaceDN/>
              <w:adjustRightInd/>
              <w:jc w:val="right"/>
              <w:rPr>
                <w:color w:val="000000"/>
              </w:rPr>
            </w:pPr>
            <w:r>
              <w:rPr>
                <w:color w:val="000000"/>
              </w:rPr>
              <w:t xml:space="preserve">$600,716.56 </w:t>
            </w:r>
          </w:p>
        </w:tc>
      </w:tr>
      <w:tr w:rsidRPr="004C04B0" w:rsidR="009E03AE" w:rsidTr="00003E7C" w14:paraId="1B9708AA" w14:textId="77777777">
        <w:trPr>
          <w:trHeight w:val="255"/>
        </w:trPr>
        <w:tc>
          <w:tcPr>
            <w:tcW w:w="4859" w:type="dxa"/>
            <w:noWrap/>
            <w:vAlign w:val="bottom"/>
            <w:hideMark/>
          </w:tcPr>
          <w:p w:rsidRPr="004C04B0" w:rsidR="009E03AE" w:rsidP="009E03AE" w:rsidRDefault="009E03AE" w14:paraId="41AA43F7" w14:textId="5BA1AF1A">
            <w:pPr>
              <w:widowControl/>
              <w:autoSpaceDE/>
              <w:autoSpaceDN/>
              <w:adjustRightInd/>
              <w:ind w:firstLine="200" w:firstLineChars="100"/>
              <w:rPr>
                <w:color w:val="000000"/>
              </w:rPr>
            </w:pPr>
            <w:r w:rsidRPr="00195F1C">
              <w:rPr>
                <w:color w:val="000000"/>
              </w:rPr>
              <w:t>Property deed notation</w:t>
            </w:r>
          </w:p>
        </w:tc>
        <w:tc>
          <w:tcPr>
            <w:tcW w:w="1497" w:type="dxa"/>
            <w:noWrap/>
            <w:vAlign w:val="bottom"/>
            <w:hideMark/>
          </w:tcPr>
          <w:p w:rsidRPr="004C04B0" w:rsidR="009E03AE" w:rsidP="009E03AE" w:rsidRDefault="009E03AE" w14:paraId="3BFE1F37" w14:textId="1BE5708D">
            <w:pPr>
              <w:widowControl/>
              <w:autoSpaceDE/>
              <w:autoSpaceDN/>
              <w:adjustRightInd/>
              <w:jc w:val="right"/>
              <w:rPr>
                <w:color w:val="000000"/>
              </w:rPr>
            </w:pPr>
            <w:r>
              <w:rPr>
                <w:color w:val="000000"/>
              </w:rPr>
              <w:t>$1,143.40</w:t>
            </w:r>
          </w:p>
        </w:tc>
        <w:tc>
          <w:tcPr>
            <w:tcW w:w="1497" w:type="dxa"/>
            <w:noWrap/>
            <w:vAlign w:val="bottom"/>
            <w:hideMark/>
          </w:tcPr>
          <w:p w:rsidRPr="004C04B0" w:rsidR="009E03AE" w:rsidP="009E03AE" w:rsidRDefault="009E03AE" w14:paraId="1F005B92" w14:textId="5B02E78E">
            <w:pPr>
              <w:widowControl/>
              <w:autoSpaceDE/>
              <w:autoSpaceDN/>
              <w:adjustRightInd/>
              <w:jc w:val="right"/>
              <w:rPr>
                <w:color w:val="000000"/>
              </w:rPr>
            </w:pPr>
            <w:r>
              <w:rPr>
                <w:color w:val="000000"/>
              </w:rPr>
              <w:t xml:space="preserve">21 </w:t>
            </w:r>
          </w:p>
        </w:tc>
        <w:tc>
          <w:tcPr>
            <w:tcW w:w="1497" w:type="dxa"/>
            <w:noWrap/>
            <w:vAlign w:val="bottom"/>
            <w:hideMark/>
          </w:tcPr>
          <w:p w:rsidRPr="004C04B0" w:rsidR="009E03AE" w:rsidP="009E03AE" w:rsidRDefault="009E03AE" w14:paraId="6BC5BAAA" w14:textId="7B32B825">
            <w:pPr>
              <w:widowControl/>
              <w:autoSpaceDE/>
              <w:autoSpaceDN/>
              <w:adjustRightInd/>
              <w:jc w:val="right"/>
              <w:rPr>
                <w:color w:val="000000"/>
              </w:rPr>
            </w:pPr>
            <w:r>
              <w:rPr>
                <w:color w:val="000000"/>
              </w:rPr>
              <w:t xml:space="preserve">$24,011.37 </w:t>
            </w:r>
          </w:p>
        </w:tc>
      </w:tr>
      <w:tr w:rsidRPr="004C04B0" w:rsidR="009E03AE" w:rsidTr="00003E7C" w14:paraId="013C073D" w14:textId="77777777">
        <w:trPr>
          <w:trHeight w:val="255"/>
        </w:trPr>
        <w:tc>
          <w:tcPr>
            <w:tcW w:w="4859" w:type="dxa"/>
            <w:noWrap/>
            <w:vAlign w:val="bottom"/>
            <w:hideMark/>
          </w:tcPr>
          <w:p w:rsidRPr="004C04B0" w:rsidR="009E03AE" w:rsidP="009E03AE" w:rsidRDefault="009E03AE" w14:paraId="0C3433CF" w14:textId="4F223B61">
            <w:pPr>
              <w:widowControl/>
              <w:autoSpaceDE/>
              <w:autoSpaceDN/>
              <w:adjustRightInd/>
              <w:ind w:firstLine="200" w:firstLineChars="100"/>
              <w:rPr>
                <w:color w:val="000000"/>
              </w:rPr>
            </w:pPr>
            <w:r w:rsidRPr="00195F1C">
              <w:rPr>
                <w:color w:val="000000"/>
              </w:rPr>
              <w:t>Avoided hazard classification</w:t>
            </w:r>
          </w:p>
        </w:tc>
        <w:tc>
          <w:tcPr>
            <w:tcW w:w="1497" w:type="dxa"/>
            <w:noWrap/>
            <w:vAlign w:val="bottom"/>
            <w:hideMark/>
          </w:tcPr>
          <w:p w:rsidRPr="004C04B0" w:rsidR="009E03AE" w:rsidP="009E03AE" w:rsidRDefault="009E03AE" w14:paraId="49B43BB4" w14:textId="24BE933E">
            <w:pPr>
              <w:widowControl/>
              <w:autoSpaceDE/>
              <w:autoSpaceDN/>
              <w:adjustRightInd/>
              <w:jc w:val="right"/>
              <w:rPr>
                <w:color w:val="000000"/>
              </w:rPr>
            </w:pPr>
            <w:r>
              <w:rPr>
                <w:color w:val="000000"/>
              </w:rPr>
              <w:t>$0.00</w:t>
            </w:r>
          </w:p>
        </w:tc>
        <w:tc>
          <w:tcPr>
            <w:tcW w:w="1497" w:type="dxa"/>
            <w:noWrap/>
            <w:vAlign w:val="bottom"/>
            <w:hideMark/>
          </w:tcPr>
          <w:p w:rsidRPr="004C04B0" w:rsidR="009E03AE" w:rsidP="009E03AE" w:rsidRDefault="009E03AE" w14:paraId="22634860" w14:textId="743065C2">
            <w:pPr>
              <w:widowControl/>
              <w:autoSpaceDE/>
              <w:autoSpaceDN/>
              <w:adjustRightInd/>
              <w:jc w:val="right"/>
              <w:rPr>
                <w:color w:val="000000"/>
              </w:rPr>
            </w:pPr>
            <w:r>
              <w:rPr>
                <w:color w:val="000000"/>
              </w:rPr>
              <w:t>(21)</w:t>
            </w:r>
          </w:p>
        </w:tc>
        <w:tc>
          <w:tcPr>
            <w:tcW w:w="1497" w:type="dxa"/>
            <w:noWrap/>
            <w:vAlign w:val="center"/>
            <w:hideMark/>
          </w:tcPr>
          <w:p w:rsidRPr="004C04B0" w:rsidR="009E03AE" w:rsidP="009E03AE" w:rsidRDefault="009E03AE" w14:paraId="55DC5880" w14:textId="62B1903D">
            <w:pPr>
              <w:widowControl/>
              <w:autoSpaceDE/>
              <w:autoSpaceDN/>
              <w:adjustRightInd/>
              <w:jc w:val="right"/>
              <w:rPr>
                <w:color w:val="000000"/>
              </w:rPr>
            </w:pPr>
            <w:r>
              <w:rPr>
                <w:color w:val="000000"/>
              </w:rPr>
              <w:t> $0.00</w:t>
            </w:r>
          </w:p>
        </w:tc>
      </w:tr>
      <w:tr w:rsidRPr="004C04B0" w:rsidR="009E03AE" w:rsidTr="00003E7C" w14:paraId="2DAC51FF" w14:textId="77777777">
        <w:trPr>
          <w:trHeight w:val="255"/>
        </w:trPr>
        <w:tc>
          <w:tcPr>
            <w:tcW w:w="4859" w:type="dxa"/>
            <w:noWrap/>
            <w:vAlign w:val="bottom"/>
            <w:hideMark/>
          </w:tcPr>
          <w:p w:rsidRPr="004C04B0" w:rsidR="009E03AE" w:rsidP="009E03AE" w:rsidRDefault="009E03AE" w14:paraId="76EE4F60" w14:textId="71469962">
            <w:pPr>
              <w:widowControl/>
              <w:autoSpaceDE/>
              <w:autoSpaceDN/>
              <w:adjustRightInd/>
              <w:ind w:firstLine="200" w:firstLineChars="100"/>
              <w:rPr>
                <w:color w:val="000000"/>
              </w:rPr>
            </w:pPr>
            <w:r w:rsidRPr="00195F1C">
              <w:rPr>
                <w:color w:val="000000"/>
              </w:rPr>
              <w:t>Avoided structural stability assessment</w:t>
            </w:r>
          </w:p>
        </w:tc>
        <w:tc>
          <w:tcPr>
            <w:tcW w:w="1497" w:type="dxa"/>
            <w:noWrap/>
            <w:vAlign w:val="bottom"/>
            <w:hideMark/>
          </w:tcPr>
          <w:p w:rsidRPr="004C04B0" w:rsidR="009E03AE" w:rsidP="009E03AE" w:rsidRDefault="009E03AE" w14:paraId="2F681A20" w14:textId="3C746ECF">
            <w:pPr>
              <w:widowControl/>
              <w:autoSpaceDE/>
              <w:autoSpaceDN/>
              <w:adjustRightInd/>
              <w:jc w:val="right"/>
              <w:rPr>
                <w:color w:val="000000"/>
              </w:rPr>
            </w:pPr>
            <w:r>
              <w:rPr>
                <w:color w:val="000000"/>
              </w:rPr>
              <w:t>$3.43</w:t>
            </w:r>
          </w:p>
        </w:tc>
        <w:tc>
          <w:tcPr>
            <w:tcW w:w="1497" w:type="dxa"/>
            <w:noWrap/>
            <w:vAlign w:val="bottom"/>
            <w:hideMark/>
          </w:tcPr>
          <w:p w:rsidRPr="004C04B0" w:rsidR="009E03AE" w:rsidP="009E03AE" w:rsidRDefault="009E03AE" w14:paraId="47BF1391" w14:textId="7C2BAD21">
            <w:pPr>
              <w:widowControl/>
              <w:autoSpaceDE/>
              <w:autoSpaceDN/>
              <w:adjustRightInd/>
              <w:jc w:val="right"/>
              <w:rPr>
                <w:color w:val="000000"/>
              </w:rPr>
            </w:pPr>
            <w:r>
              <w:rPr>
                <w:color w:val="000000"/>
              </w:rPr>
              <w:t>(21)</w:t>
            </w:r>
          </w:p>
        </w:tc>
        <w:tc>
          <w:tcPr>
            <w:tcW w:w="1497" w:type="dxa"/>
            <w:noWrap/>
            <w:vAlign w:val="bottom"/>
            <w:hideMark/>
          </w:tcPr>
          <w:p w:rsidRPr="004C04B0" w:rsidR="009E03AE" w:rsidP="009E03AE" w:rsidRDefault="009E03AE" w14:paraId="085E88A2" w14:textId="68C2BCFB">
            <w:pPr>
              <w:widowControl/>
              <w:autoSpaceDE/>
              <w:autoSpaceDN/>
              <w:adjustRightInd/>
              <w:jc w:val="right"/>
              <w:rPr>
                <w:color w:val="000000"/>
              </w:rPr>
            </w:pPr>
            <w:r>
              <w:rPr>
                <w:color w:val="000000"/>
              </w:rPr>
              <w:t>($72.03)</w:t>
            </w:r>
          </w:p>
        </w:tc>
      </w:tr>
      <w:tr w:rsidRPr="004C04B0" w:rsidR="009E03AE" w:rsidTr="00003E7C" w14:paraId="402BB32B" w14:textId="77777777">
        <w:trPr>
          <w:trHeight w:val="255"/>
        </w:trPr>
        <w:tc>
          <w:tcPr>
            <w:tcW w:w="4859" w:type="dxa"/>
            <w:noWrap/>
            <w:vAlign w:val="bottom"/>
            <w:hideMark/>
          </w:tcPr>
          <w:p w:rsidRPr="004C04B0" w:rsidR="009E03AE" w:rsidP="009E03AE" w:rsidRDefault="009E03AE" w14:paraId="46D25E61" w14:textId="44E2783E">
            <w:pPr>
              <w:widowControl/>
              <w:autoSpaceDE/>
              <w:autoSpaceDN/>
              <w:adjustRightInd/>
              <w:ind w:firstLine="200" w:firstLineChars="100"/>
              <w:rPr>
                <w:color w:val="000000"/>
              </w:rPr>
            </w:pPr>
            <w:r w:rsidRPr="00195F1C">
              <w:rPr>
                <w:color w:val="000000"/>
              </w:rPr>
              <w:t>Avoided safety factor assessment</w:t>
            </w:r>
          </w:p>
        </w:tc>
        <w:tc>
          <w:tcPr>
            <w:tcW w:w="1497" w:type="dxa"/>
            <w:noWrap/>
            <w:vAlign w:val="bottom"/>
            <w:hideMark/>
          </w:tcPr>
          <w:p w:rsidRPr="004C04B0" w:rsidR="009E03AE" w:rsidP="009E03AE" w:rsidRDefault="009E03AE" w14:paraId="0F7B98AA" w14:textId="44906569">
            <w:pPr>
              <w:widowControl/>
              <w:autoSpaceDE/>
              <w:autoSpaceDN/>
              <w:adjustRightInd/>
              <w:jc w:val="right"/>
              <w:rPr>
                <w:color w:val="000000"/>
              </w:rPr>
            </w:pPr>
            <w:r>
              <w:rPr>
                <w:color w:val="000000"/>
              </w:rPr>
              <w:t>$3.43</w:t>
            </w:r>
          </w:p>
        </w:tc>
        <w:tc>
          <w:tcPr>
            <w:tcW w:w="1497" w:type="dxa"/>
            <w:noWrap/>
            <w:vAlign w:val="bottom"/>
            <w:hideMark/>
          </w:tcPr>
          <w:p w:rsidRPr="004C04B0" w:rsidR="009E03AE" w:rsidP="009E03AE" w:rsidRDefault="009E03AE" w14:paraId="139C7B0A" w14:textId="7E7A9984">
            <w:pPr>
              <w:widowControl/>
              <w:autoSpaceDE/>
              <w:autoSpaceDN/>
              <w:adjustRightInd/>
              <w:jc w:val="right"/>
              <w:rPr>
                <w:color w:val="000000"/>
              </w:rPr>
            </w:pPr>
            <w:r>
              <w:rPr>
                <w:color w:val="000000"/>
              </w:rPr>
              <w:t>(21)</w:t>
            </w:r>
          </w:p>
        </w:tc>
        <w:tc>
          <w:tcPr>
            <w:tcW w:w="1497" w:type="dxa"/>
            <w:noWrap/>
            <w:vAlign w:val="bottom"/>
            <w:hideMark/>
          </w:tcPr>
          <w:p w:rsidRPr="004C04B0" w:rsidR="009E03AE" w:rsidP="009E03AE" w:rsidRDefault="009E03AE" w14:paraId="7528FAD5" w14:textId="4B80DDAD">
            <w:pPr>
              <w:widowControl/>
              <w:autoSpaceDE/>
              <w:autoSpaceDN/>
              <w:adjustRightInd/>
              <w:jc w:val="right"/>
              <w:rPr>
                <w:color w:val="000000"/>
              </w:rPr>
            </w:pPr>
            <w:r>
              <w:rPr>
                <w:color w:val="000000"/>
              </w:rPr>
              <w:t>($72.03)</w:t>
            </w:r>
          </w:p>
        </w:tc>
      </w:tr>
      <w:tr w:rsidRPr="004C04B0" w:rsidR="009E03AE" w:rsidTr="00003E7C" w14:paraId="45D66FD2" w14:textId="77777777">
        <w:trPr>
          <w:trHeight w:val="255"/>
        </w:trPr>
        <w:tc>
          <w:tcPr>
            <w:tcW w:w="4859" w:type="dxa"/>
            <w:noWrap/>
            <w:vAlign w:val="bottom"/>
            <w:hideMark/>
          </w:tcPr>
          <w:p w:rsidRPr="004C04B0" w:rsidR="009E03AE" w:rsidP="009E03AE" w:rsidRDefault="009E03AE" w14:paraId="678540C6" w14:textId="09034EB3">
            <w:pPr>
              <w:widowControl/>
              <w:autoSpaceDE/>
              <w:autoSpaceDN/>
              <w:adjustRightInd/>
              <w:ind w:firstLine="200" w:firstLineChars="100"/>
              <w:rPr>
                <w:color w:val="000000"/>
              </w:rPr>
            </w:pPr>
            <w:r w:rsidRPr="00195F1C">
              <w:rPr>
                <w:color w:val="000000"/>
              </w:rPr>
              <w:t xml:space="preserve">Avoided </w:t>
            </w:r>
            <w:r>
              <w:rPr>
                <w:color w:val="000000"/>
              </w:rPr>
              <w:t>fugitive dust control</w:t>
            </w:r>
            <w:r w:rsidRPr="00195F1C">
              <w:rPr>
                <w:color w:val="000000"/>
              </w:rPr>
              <w:t xml:space="preserve"> annual report</w:t>
            </w:r>
          </w:p>
        </w:tc>
        <w:tc>
          <w:tcPr>
            <w:tcW w:w="1497" w:type="dxa"/>
            <w:noWrap/>
            <w:vAlign w:val="bottom"/>
            <w:hideMark/>
          </w:tcPr>
          <w:p w:rsidRPr="004C04B0" w:rsidR="009E03AE" w:rsidP="009E03AE" w:rsidRDefault="009E03AE" w14:paraId="7E12E90E" w14:textId="06F21062">
            <w:pPr>
              <w:widowControl/>
              <w:autoSpaceDE/>
              <w:autoSpaceDN/>
              <w:adjustRightInd/>
              <w:jc w:val="right"/>
              <w:rPr>
                <w:color w:val="000000"/>
              </w:rPr>
            </w:pPr>
            <w:r>
              <w:rPr>
                <w:color w:val="000000"/>
              </w:rPr>
              <w:t>$388.76</w:t>
            </w:r>
          </w:p>
        </w:tc>
        <w:tc>
          <w:tcPr>
            <w:tcW w:w="1497" w:type="dxa"/>
            <w:noWrap/>
            <w:vAlign w:val="bottom"/>
            <w:hideMark/>
          </w:tcPr>
          <w:p w:rsidRPr="004C04B0" w:rsidR="009E03AE" w:rsidP="009E03AE" w:rsidRDefault="009E03AE" w14:paraId="3683CB54" w14:textId="1D378797">
            <w:pPr>
              <w:widowControl/>
              <w:autoSpaceDE/>
              <w:autoSpaceDN/>
              <w:adjustRightInd/>
              <w:jc w:val="right"/>
              <w:rPr>
                <w:color w:val="000000"/>
              </w:rPr>
            </w:pPr>
            <w:r>
              <w:rPr>
                <w:color w:val="000000"/>
              </w:rPr>
              <w:t>(21)</w:t>
            </w:r>
          </w:p>
        </w:tc>
        <w:tc>
          <w:tcPr>
            <w:tcW w:w="1497" w:type="dxa"/>
            <w:noWrap/>
            <w:vAlign w:val="bottom"/>
            <w:hideMark/>
          </w:tcPr>
          <w:p w:rsidRPr="004C04B0" w:rsidR="009E03AE" w:rsidP="009E03AE" w:rsidRDefault="009E03AE" w14:paraId="791C1820" w14:textId="5D96F274">
            <w:pPr>
              <w:widowControl/>
              <w:autoSpaceDE/>
              <w:autoSpaceDN/>
              <w:adjustRightInd/>
              <w:jc w:val="right"/>
              <w:rPr>
                <w:color w:val="000000"/>
              </w:rPr>
            </w:pPr>
            <w:r>
              <w:rPr>
                <w:color w:val="000000"/>
              </w:rPr>
              <w:t>($8,163.87)</w:t>
            </w:r>
          </w:p>
        </w:tc>
      </w:tr>
      <w:tr w:rsidRPr="004C04B0" w:rsidR="009E03AE" w:rsidTr="00003E7C" w14:paraId="7933E83F" w14:textId="77777777">
        <w:trPr>
          <w:trHeight w:val="255"/>
        </w:trPr>
        <w:tc>
          <w:tcPr>
            <w:tcW w:w="4859" w:type="dxa"/>
            <w:noWrap/>
            <w:vAlign w:val="bottom"/>
            <w:hideMark/>
          </w:tcPr>
          <w:p w:rsidRPr="004C04B0" w:rsidR="009E03AE" w:rsidP="009E03AE" w:rsidRDefault="009E03AE" w14:paraId="4E8CB038" w14:textId="0A3B0D4F">
            <w:pPr>
              <w:widowControl/>
              <w:autoSpaceDE/>
              <w:autoSpaceDN/>
              <w:adjustRightInd/>
              <w:ind w:firstLine="200" w:firstLineChars="100"/>
              <w:rPr>
                <w:color w:val="000000"/>
              </w:rPr>
            </w:pPr>
            <w:r w:rsidRPr="00195F1C">
              <w:rPr>
                <w:color w:val="000000"/>
              </w:rPr>
              <w:t>Avoided annual inspection report</w:t>
            </w:r>
          </w:p>
        </w:tc>
        <w:tc>
          <w:tcPr>
            <w:tcW w:w="1497" w:type="dxa"/>
            <w:noWrap/>
            <w:vAlign w:val="bottom"/>
            <w:hideMark/>
          </w:tcPr>
          <w:p w:rsidRPr="004C04B0" w:rsidR="009E03AE" w:rsidP="009E03AE" w:rsidRDefault="009E03AE" w14:paraId="06512186" w14:textId="70622EB5">
            <w:pPr>
              <w:widowControl/>
              <w:autoSpaceDE/>
              <w:autoSpaceDN/>
              <w:adjustRightInd/>
              <w:jc w:val="right"/>
              <w:rPr>
                <w:color w:val="000000"/>
              </w:rPr>
            </w:pPr>
            <w:r>
              <w:rPr>
                <w:color w:val="000000"/>
              </w:rPr>
              <w:t>$388.76</w:t>
            </w:r>
          </w:p>
        </w:tc>
        <w:tc>
          <w:tcPr>
            <w:tcW w:w="1497" w:type="dxa"/>
            <w:noWrap/>
            <w:vAlign w:val="bottom"/>
            <w:hideMark/>
          </w:tcPr>
          <w:p w:rsidRPr="004C04B0" w:rsidR="009E03AE" w:rsidP="009E03AE" w:rsidRDefault="009E03AE" w14:paraId="717FC899" w14:textId="7962358E">
            <w:pPr>
              <w:widowControl/>
              <w:autoSpaceDE/>
              <w:autoSpaceDN/>
              <w:adjustRightInd/>
              <w:jc w:val="right"/>
              <w:rPr>
                <w:color w:val="000000"/>
              </w:rPr>
            </w:pPr>
            <w:r>
              <w:rPr>
                <w:color w:val="000000"/>
              </w:rPr>
              <w:t>(21)</w:t>
            </w:r>
          </w:p>
        </w:tc>
        <w:tc>
          <w:tcPr>
            <w:tcW w:w="1497" w:type="dxa"/>
            <w:noWrap/>
            <w:vAlign w:val="bottom"/>
            <w:hideMark/>
          </w:tcPr>
          <w:p w:rsidRPr="004C04B0" w:rsidR="009E03AE" w:rsidP="009E03AE" w:rsidRDefault="009E03AE" w14:paraId="4E3F9B41" w14:textId="6499CACB">
            <w:pPr>
              <w:widowControl/>
              <w:autoSpaceDE/>
              <w:autoSpaceDN/>
              <w:adjustRightInd/>
              <w:jc w:val="right"/>
              <w:rPr>
                <w:color w:val="000000"/>
              </w:rPr>
            </w:pPr>
            <w:r>
              <w:rPr>
                <w:color w:val="000000"/>
              </w:rPr>
              <w:t>($8,163.87)</w:t>
            </w:r>
          </w:p>
        </w:tc>
      </w:tr>
      <w:tr w:rsidRPr="004C04B0" w:rsidR="009E03AE" w:rsidTr="00AD6EE9" w14:paraId="16AC64A2" w14:textId="77777777">
        <w:trPr>
          <w:trHeight w:val="255"/>
        </w:trPr>
        <w:tc>
          <w:tcPr>
            <w:tcW w:w="4859" w:type="dxa"/>
            <w:noWrap/>
            <w:hideMark/>
          </w:tcPr>
          <w:p w:rsidRPr="004C04B0" w:rsidR="009E03AE" w:rsidP="009E03AE" w:rsidRDefault="009E03AE" w14:paraId="5761BEB5" w14:textId="6CBA7825">
            <w:pPr>
              <w:widowControl/>
              <w:autoSpaceDE/>
              <w:autoSpaceDN/>
              <w:adjustRightInd/>
              <w:rPr>
                <w:b/>
                <w:bCs/>
              </w:rPr>
            </w:pPr>
            <w:r w:rsidRPr="00195F1C">
              <w:rPr>
                <w:b/>
                <w:bCs/>
              </w:rPr>
              <w:t>Provision 5</w:t>
            </w:r>
          </w:p>
        </w:tc>
        <w:tc>
          <w:tcPr>
            <w:tcW w:w="1497" w:type="dxa"/>
            <w:noWrap/>
            <w:vAlign w:val="bottom"/>
            <w:hideMark/>
          </w:tcPr>
          <w:p w:rsidRPr="004C04B0" w:rsidR="009E03AE" w:rsidP="009E03AE" w:rsidRDefault="009E03AE" w14:paraId="5BDE0F7A" w14:textId="270E6838">
            <w:pPr>
              <w:widowControl/>
              <w:autoSpaceDE/>
              <w:autoSpaceDN/>
              <w:adjustRightInd/>
              <w:rPr>
                <w:color w:val="000000"/>
              </w:rPr>
            </w:pPr>
            <w:r>
              <w:rPr>
                <w:color w:val="000000"/>
              </w:rPr>
              <w:t> </w:t>
            </w:r>
          </w:p>
        </w:tc>
        <w:tc>
          <w:tcPr>
            <w:tcW w:w="1497" w:type="dxa"/>
            <w:noWrap/>
            <w:vAlign w:val="bottom"/>
            <w:hideMark/>
          </w:tcPr>
          <w:p w:rsidRPr="004C04B0" w:rsidR="009E03AE" w:rsidP="009E03AE" w:rsidRDefault="009E03AE" w14:paraId="7104A079" w14:textId="7E114B00">
            <w:pPr>
              <w:widowControl/>
              <w:autoSpaceDE/>
              <w:autoSpaceDN/>
              <w:adjustRightInd/>
              <w:rPr>
                <w:color w:val="000000"/>
              </w:rPr>
            </w:pPr>
            <w:r>
              <w:rPr>
                <w:color w:val="000000"/>
              </w:rPr>
              <w:t> </w:t>
            </w:r>
          </w:p>
        </w:tc>
        <w:tc>
          <w:tcPr>
            <w:tcW w:w="1497" w:type="dxa"/>
            <w:noWrap/>
            <w:vAlign w:val="bottom"/>
            <w:hideMark/>
          </w:tcPr>
          <w:p w:rsidRPr="004C04B0" w:rsidR="009E03AE" w:rsidP="009E03AE" w:rsidRDefault="009E03AE" w14:paraId="598D2409" w14:textId="12EB7231">
            <w:pPr>
              <w:widowControl/>
              <w:autoSpaceDE/>
              <w:autoSpaceDN/>
              <w:adjustRightInd/>
              <w:rPr>
                <w:color w:val="000000"/>
              </w:rPr>
            </w:pPr>
            <w:r>
              <w:rPr>
                <w:color w:val="000000"/>
              </w:rPr>
              <w:t> </w:t>
            </w:r>
          </w:p>
        </w:tc>
      </w:tr>
      <w:tr w:rsidRPr="004C04B0" w:rsidR="009E03AE" w:rsidTr="00003E7C" w14:paraId="2BC3BCF5" w14:textId="77777777">
        <w:trPr>
          <w:trHeight w:val="255"/>
        </w:trPr>
        <w:tc>
          <w:tcPr>
            <w:tcW w:w="4859" w:type="dxa"/>
            <w:noWrap/>
            <w:vAlign w:val="bottom"/>
            <w:hideMark/>
          </w:tcPr>
          <w:p w:rsidRPr="004C04B0" w:rsidR="009E03AE" w:rsidP="009E03AE" w:rsidRDefault="009E03AE" w14:paraId="6E9D5BE3" w14:textId="406ABACC">
            <w:pPr>
              <w:widowControl/>
              <w:autoSpaceDE/>
              <w:autoSpaceDN/>
              <w:adjustRightInd/>
              <w:ind w:firstLine="200" w:firstLineChars="100"/>
              <w:rPr>
                <w:color w:val="000000"/>
              </w:rPr>
            </w:pPr>
            <w:r>
              <w:rPr>
                <w:color w:val="000000"/>
              </w:rPr>
              <w:t>Notice of Intent to Close</w:t>
            </w:r>
            <w:r w:rsidRPr="00195F1C">
              <w:rPr>
                <w:color w:val="000000"/>
              </w:rPr>
              <w:t xml:space="preserve"> revision</w:t>
            </w:r>
          </w:p>
        </w:tc>
        <w:tc>
          <w:tcPr>
            <w:tcW w:w="1497" w:type="dxa"/>
            <w:noWrap/>
            <w:vAlign w:val="bottom"/>
            <w:hideMark/>
          </w:tcPr>
          <w:p w:rsidRPr="004C04B0" w:rsidR="009E03AE" w:rsidP="009E03AE" w:rsidRDefault="009E03AE" w14:paraId="25DB06C8" w14:textId="2707F677">
            <w:pPr>
              <w:widowControl/>
              <w:autoSpaceDE/>
              <w:autoSpaceDN/>
              <w:adjustRightInd/>
              <w:jc w:val="right"/>
              <w:rPr>
                <w:color w:val="000000"/>
              </w:rPr>
            </w:pPr>
            <w:r>
              <w:rPr>
                <w:color w:val="000000"/>
              </w:rPr>
              <w:t>$0.00</w:t>
            </w:r>
          </w:p>
        </w:tc>
        <w:tc>
          <w:tcPr>
            <w:tcW w:w="1497" w:type="dxa"/>
            <w:noWrap/>
            <w:vAlign w:val="bottom"/>
            <w:hideMark/>
          </w:tcPr>
          <w:p w:rsidRPr="004C04B0" w:rsidR="009E03AE" w:rsidP="009E03AE" w:rsidRDefault="009E03AE" w14:paraId="5E9FEF1C" w14:textId="1301BDBB">
            <w:pPr>
              <w:widowControl/>
              <w:autoSpaceDE/>
              <w:autoSpaceDN/>
              <w:adjustRightInd/>
              <w:jc w:val="right"/>
              <w:rPr>
                <w:color w:val="000000"/>
              </w:rPr>
            </w:pPr>
            <w:r>
              <w:rPr>
                <w:color w:val="000000"/>
              </w:rPr>
              <w:t xml:space="preserve">54 </w:t>
            </w:r>
          </w:p>
        </w:tc>
        <w:tc>
          <w:tcPr>
            <w:tcW w:w="1497" w:type="dxa"/>
            <w:noWrap/>
            <w:vAlign w:val="bottom"/>
            <w:hideMark/>
          </w:tcPr>
          <w:p w:rsidRPr="004C04B0" w:rsidR="009E03AE" w:rsidP="009E03AE" w:rsidRDefault="009E03AE" w14:paraId="38A4F7D0" w14:textId="3EB10BE2">
            <w:pPr>
              <w:widowControl/>
              <w:autoSpaceDE/>
              <w:autoSpaceDN/>
              <w:adjustRightInd/>
              <w:jc w:val="right"/>
              <w:rPr>
                <w:color w:val="000000"/>
              </w:rPr>
            </w:pPr>
            <w:r>
              <w:rPr>
                <w:color w:val="000000"/>
              </w:rPr>
              <w:t xml:space="preserve">$0.00 </w:t>
            </w:r>
          </w:p>
        </w:tc>
      </w:tr>
      <w:tr w:rsidRPr="004C04B0" w:rsidR="009E03AE" w:rsidTr="00003E7C" w14:paraId="0D88727C" w14:textId="77777777">
        <w:trPr>
          <w:trHeight w:val="255"/>
        </w:trPr>
        <w:tc>
          <w:tcPr>
            <w:tcW w:w="4859" w:type="dxa"/>
            <w:noWrap/>
            <w:vAlign w:val="bottom"/>
            <w:hideMark/>
          </w:tcPr>
          <w:p w:rsidRPr="004C04B0" w:rsidR="009E03AE" w:rsidP="009E03AE" w:rsidRDefault="009E03AE" w14:paraId="0F34C70B" w14:textId="11673FE9">
            <w:pPr>
              <w:widowControl/>
              <w:autoSpaceDE/>
              <w:autoSpaceDN/>
              <w:adjustRightInd/>
              <w:ind w:firstLine="200" w:firstLineChars="100"/>
              <w:rPr>
                <w:color w:val="000000"/>
              </w:rPr>
            </w:pPr>
            <w:r w:rsidRPr="00195F1C">
              <w:rPr>
                <w:color w:val="000000"/>
              </w:rPr>
              <w:t>Annual closure progress reports</w:t>
            </w:r>
          </w:p>
        </w:tc>
        <w:tc>
          <w:tcPr>
            <w:tcW w:w="1497" w:type="dxa"/>
            <w:noWrap/>
            <w:vAlign w:val="bottom"/>
            <w:hideMark/>
          </w:tcPr>
          <w:p w:rsidRPr="004C04B0" w:rsidR="009E03AE" w:rsidP="009E03AE" w:rsidRDefault="009E03AE" w14:paraId="76C4A1C5" w14:textId="0C37DB74">
            <w:pPr>
              <w:widowControl/>
              <w:autoSpaceDE/>
              <w:autoSpaceDN/>
              <w:adjustRightInd/>
              <w:jc w:val="right"/>
              <w:rPr>
                <w:color w:val="000000"/>
              </w:rPr>
            </w:pPr>
            <w:r>
              <w:rPr>
                <w:color w:val="000000"/>
              </w:rPr>
              <w:t>$0.00</w:t>
            </w:r>
          </w:p>
        </w:tc>
        <w:tc>
          <w:tcPr>
            <w:tcW w:w="1497" w:type="dxa"/>
            <w:noWrap/>
            <w:vAlign w:val="bottom"/>
            <w:hideMark/>
          </w:tcPr>
          <w:p w:rsidRPr="004C04B0" w:rsidR="009E03AE" w:rsidP="009E03AE" w:rsidRDefault="009E03AE" w14:paraId="707F0C48" w14:textId="249AA001">
            <w:pPr>
              <w:widowControl/>
              <w:autoSpaceDE/>
              <w:autoSpaceDN/>
              <w:adjustRightInd/>
              <w:jc w:val="right"/>
              <w:rPr>
                <w:color w:val="000000"/>
              </w:rPr>
            </w:pPr>
            <w:r>
              <w:rPr>
                <w:color w:val="000000"/>
              </w:rPr>
              <w:t xml:space="preserve">271 </w:t>
            </w:r>
          </w:p>
        </w:tc>
        <w:tc>
          <w:tcPr>
            <w:tcW w:w="1497" w:type="dxa"/>
            <w:noWrap/>
            <w:vAlign w:val="bottom"/>
            <w:hideMark/>
          </w:tcPr>
          <w:p w:rsidRPr="004C04B0" w:rsidR="009E03AE" w:rsidP="009E03AE" w:rsidRDefault="009E03AE" w14:paraId="550720F6" w14:textId="20C88E69">
            <w:pPr>
              <w:widowControl/>
              <w:autoSpaceDE/>
              <w:autoSpaceDN/>
              <w:adjustRightInd/>
              <w:jc w:val="right"/>
              <w:rPr>
                <w:color w:val="000000"/>
              </w:rPr>
            </w:pPr>
            <w:r>
              <w:rPr>
                <w:color w:val="000000"/>
              </w:rPr>
              <w:t xml:space="preserve">$0.00 </w:t>
            </w:r>
          </w:p>
        </w:tc>
      </w:tr>
      <w:tr w:rsidRPr="004C04B0" w:rsidR="0069069C" w:rsidTr="00003E7C" w14:paraId="310CBF04" w14:textId="77777777">
        <w:trPr>
          <w:trHeight w:val="255"/>
        </w:trPr>
        <w:tc>
          <w:tcPr>
            <w:tcW w:w="4859" w:type="dxa"/>
            <w:noWrap/>
            <w:vAlign w:val="bottom"/>
            <w:hideMark/>
          </w:tcPr>
          <w:p w:rsidRPr="004C04B0" w:rsidR="0069069C" w:rsidP="0069069C" w:rsidRDefault="0069069C" w14:paraId="469CAEDA" w14:textId="78FD3679">
            <w:pPr>
              <w:widowControl/>
              <w:autoSpaceDE/>
              <w:autoSpaceDN/>
              <w:adjustRightInd/>
              <w:rPr>
                <w:b/>
                <w:bCs/>
                <w:color w:val="000000"/>
              </w:rPr>
            </w:pPr>
            <w:r w:rsidRPr="00195F1C">
              <w:rPr>
                <w:b/>
                <w:bCs/>
                <w:color w:val="000000"/>
              </w:rPr>
              <w:t xml:space="preserve">Totals with Provision 2, </w:t>
            </w:r>
            <w:r w:rsidRPr="00EB1DDC">
              <w:rPr>
                <w:b/>
                <w:bCs/>
                <w:color w:val="000000"/>
              </w:rPr>
              <w:t xml:space="preserve">Co-Proposed </w:t>
            </w:r>
            <w:r w:rsidRPr="00195F1C">
              <w:rPr>
                <w:b/>
                <w:bCs/>
                <w:color w:val="000000"/>
              </w:rPr>
              <w:t>Option 1</w:t>
            </w:r>
          </w:p>
        </w:tc>
        <w:tc>
          <w:tcPr>
            <w:tcW w:w="1497" w:type="dxa"/>
            <w:noWrap/>
            <w:vAlign w:val="bottom"/>
            <w:hideMark/>
          </w:tcPr>
          <w:p w:rsidRPr="004C04B0" w:rsidR="0069069C" w:rsidP="0069069C" w:rsidRDefault="0069069C" w14:paraId="03ECB6B1" w14:textId="2B92361C">
            <w:pPr>
              <w:widowControl/>
              <w:autoSpaceDE/>
              <w:autoSpaceDN/>
              <w:adjustRightInd/>
              <w:rPr>
                <w:color w:val="000000"/>
              </w:rPr>
            </w:pPr>
            <w:r>
              <w:rPr>
                <w:color w:val="000000"/>
              </w:rPr>
              <w:t>Varies</w:t>
            </w:r>
          </w:p>
        </w:tc>
        <w:tc>
          <w:tcPr>
            <w:tcW w:w="1497" w:type="dxa"/>
            <w:noWrap/>
            <w:vAlign w:val="bottom"/>
            <w:hideMark/>
          </w:tcPr>
          <w:p w:rsidRPr="004C04B0" w:rsidR="0069069C" w:rsidP="0069069C" w:rsidRDefault="0069069C" w14:paraId="2B296172" w14:textId="2332A1D9">
            <w:pPr>
              <w:widowControl/>
              <w:autoSpaceDE/>
              <w:autoSpaceDN/>
              <w:adjustRightInd/>
              <w:rPr>
                <w:color w:val="000000"/>
              </w:rPr>
            </w:pPr>
            <w:r>
              <w:rPr>
                <w:color w:val="000000"/>
              </w:rPr>
              <w:t>Varies</w:t>
            </w:r>
          </w:p>
        </w:tc>
        <w:tc>
          <w:tcPr>
            <w:tcW w:w="1497" w:type="dxa"/>
            <w:noWrap/>
            <w:vAlign w:val="bottom"/>
            <w:hideMark/>
          </w:tcPr>
          <w:p w:rsidRPr="004C04B0" w:rsidR="0069069C" w:rsidP="0069069C" w:rsidRDefault="0069069C" w14:paraId="6D8C0E48" w14:textId="6877B4DB">
            <w:pPr>
              <w:widowControl/>
              <w:autoSpaceDE/>
              <w:autoSpaceDN/>
              <w:adjustRightInd/>
              <w:jc w:val="right"/>
              <w:rPr>
                <w:color w:val="000000"/>
              </w:rPr>
            </w:pPr>
            <w:r>
              <w:rPr>
                <w:color w:val="000000"/>
              </w:rPr>
              <w:t xml:space="preserve">$4,011,237.20 </w:t>
            </w:r>
          </w:p>
        </w:tc>
      </w:tr>
      <w:tr w:rsidRPr="004C04B0" w:rsidR="0069069C" w:rsidTr="00003E7C" w14:paraId="49129B8C" w14:textId="77777777">
        <w:trPr>
          <w:trHeight w:val="255"/>
        </w:trPr>
        <w:tc>
          <w:tcPr>
            <w:tcW w:w="4859" w:type="dxa"/>
            <w:noWrap/>
            <w:vAlign w:val="bottom"/>
            <w:hideMark/>
          </w:tcPr>
          <w:p w:rsidRPr="004C04B0" w:rsidR="0069069C" w:rsidP="0069069C" w:rsidRDefault="0069069C" w14:paraId="5108D4CB" w14:textId="4C5B4AD1">
            <w:pPr>
              <w:widowControl/>
              <w:autoSpaceDE/>
              <w:autoSpaceDN/>
              <w:adjustRightInd/>
              <w:rPr>
                <w:b/>
                <w:bCs/>
                <w:color w:val="000000"/>
              </w:rPr>
            </w:pPr>
            <w:r w:rsidRPr="00195F1C">
              <w:rPr>
                <w:b/>
                <w:bCs/>
                <w:color w:val="000000"/>
              </w:rPr>
              <w:t xml:space="preserve">Totals with Provision 2, </w:t>
            </w:r>
            <w:r w:rsidRPr="00EB1DDC">
              <w:rPr>
                <w:b/>
                <w:bCs/>
                <w:color w:val="000000"/>
              </w:rPr>
              <w:t xml:space="preserve">Co-Proposed </w:t>
            </w:r>
            <w:r w:rsidRPr="00195F1C">
              <w:rPr>
                <w:b/>
                <w:bCs/>
                <w:color w:val="000000"/>
              </w:rPr>
              <w:t>Option 2</w:t>
            </w:r>
          </w:p>
        </w:tc>
        <w:tc>
          <w:tcPr>
            <w:tcW w:w="1497" w:type="dxa"/>
            <w:noWrap/>
            <w:vAlign w:val="bottom"/>
            <w:hideMark/>
          </w:tcPr>
          <w:p w:rsidRPr="004C04B0" w:rsidR="0069069C" w:rsidP="0069069C" w:rsidRDefault="0069069C" w14:paraId="5AD84F81" w14:textId="53622A25">
            <w:pPr>
              <w:widowControl/>
              <w:autoSpaceDE/>
              <w:autoSpaceDN/>
              <w:adjustRightInd/>
              <w:rPr>
                <w:color w:val="000000"/>
              </w:rPr>
            </w:pPr>
            <w:r>
              <w:rPr>
                <w:color w:val="000000"/>
              </w:rPr>
              <w:t>Varies</w:t>
            </w:r>
          </w:p>
        </w:tc>
        <w:tc>
          <w:tcPr>
            <w:tcW w:w="1497" w:type="dxa"/>
            <w:noWrap/>
            <w:vAlign w:val="bottom"/>
            <w:hideMark/>
          </w:tcPr>
          <w:p w:rsidRPr="004C04B0" w:rsidR="0069069C" w:rsidP="0069069C" w:rsidRDefault="0069069C" w14:paraId="376EE6F3" w14:textId="77F7BF8E">
            <w:pPr>
              <w:widowControl/>
              <w:autoSpaceDE/>
              <w:autoSpaceDN/>
              <w:adjustRightInd/>
              <w:rPr>
                <w:color w:val="000000"/>
              </w:rPr>
            </w:pPr>
            <w:r>
              <w:rPr>
                <w:color w:val="000000"/>
              </w:rPr>
              <w:t>Varies</w:t>
            </w:r>
          </w:p>
        </w:tc>
        <w:tc>
          <w:tcPr>
            <w:tcW w:w="1497" w:type="dxa"/>
            <w:noWrap/>
            <w:vAlign w:val="bottom"/>
            <w:hideMark/>
          </w:tcPr>
          <w:p w:rsidRPr="004C04B0" w:rsidR="0069069C" w:rsidP="0069069C" w:rsidRDefault="0069069C" w14:paraId="349EBF03" w14:textId="767C9CEC">
            <w:pPr>
              <w:widowControl/>
              <w:autoSpaceDE/>
              <w:autoSpaceDN/>
              <w:adjustRightInd/>
              <w:jc w:val="right"/>
              <w:rPr>
                <w:color w:val="000000"/>
              </w:rPr>
            </w:pPr>
            <w:r>
              <w:rPr>
                <w:color w:val="000000"/>
              </w:rPr>
              <w:t xml:space="preserve">$4,639,111.77 </w:t>
            </w:r>
          </w:p>
        </w:tc>
      </w:tr>
    </w:tbl>
    <w:p w:rsidRPr="00C26A0C" w:rsidR="006E27AC" w:rsidP="00C16113" w:rsidRDefault="006E27AC" w14:paraId="1B3E754B" w14:textId="77777777">
      <w:pPr>
        <w:widowControl/>
        <w:autoSpaceDE/>
        <w:autoSpaceDN/>
        <w:adjustRightInd/>
        <w:rPr>
          <w:sz w:val="24"/>
          <w:szCs w:val="24"/>
        </w:rPr>
      </w:pPr>
    </w:p>
    <w:p w:rsidRPr="00C26A0C" w:rsidR="006E27AC" w:rsidP="00D73C74" w:rsidRDefault="006E27AC" w14:paraId="3CC5EB67" w14:textId="42F21FB0">
      <w:pPr>
        <w:widowControl/>
        <w:autoSpaceDE/>
        <w:autoSpaceDN/>
        <w:adjustRightInd/>
        <w:spacing w:after="120"/>
        <w:rPr>
          <w:sz w:val="24"/>
          <w:szCs w:val="24"/>
        </w:rPr>
      </w:pPr>
      <w:r w:rsidRPr="00C26A0C">
        <w:rPr>
          <w:sz w:val="24"/>
          <w:szCs w:val="24"/>
        </w:rPr>
        <w:t xml:space="preserve">Estimated total costs to the respondents are equal to the sum of labor costs and O&amp;M costs, for a total cost of </w:t>
      </w:r>
      <w:r w:rsidR="00866239">
        <w:rPr>
          <w:sz w:val="24"/>
          <w:szCs w:val="24"/>
        </w:rPr>
        <w:t>$</w:t>
      </w:r>
      <w:r w:rsidRPr="00EA0431" w:rsidR="00EA0431">
        <w:rPr>
          <w:sz w:val="24"/>
          <w:szCs w:val="24"/>
        </w:rPr>
        <w:t xml:space="preserve">5,057,325 </w:t>
      </w:r>
      <w:r w:rsidR="00866239">
        <w:rPr>
          <w:sz w:val="24"/>
          <w:szCs w:val="24"/>
        </w:rPr>
        <w:t xml:space="preserve">(including Provision 2, </w:t>
      </w:r>
      <w:r w:rsidRPr="009E03AE" w:rsidR="009E03AE">
        <w:rPr>
          <w:sz w:val="24"/>
          <w:szCs w:val="24"/>
        </w:rPr>
        <w:t xml:space="preserve">Co-Proposed </w:t>
      </w:r>
      <w:r w:rsidR="00866239">
        <w:rPr>
          <w:sz w:val="24"/>
          <w:szCs w:val="24"/>
        </w:rPr>
        <w:t xml:space="preserve">Option 1), and </w:t>
      </w:r>
      <w:r w:rsidRPr="00866239" w:rsidR="00866239">
        <w:rPr>
          <w:sz w:val="24"/>
          <w:szCs w:val="24"/>
        </w:rPr>
        <w:t>$</w:t>
      </w:r>
      <w:r w:rsidRPr="00EA0431" w:rsidR="00EA0431">
        <w:rPr>
          <w:sz w:val="24"/>
          <w:szCs w:val="24"/>
        </w:rPr>
        <w:t xml:space="preserve">5,863,060 </w:t>
      </w:r>
      <w:r w:rsidR="00866239">
        <w:rPr>
          <w:sz w:val="24"/>
          <w:szCs w:val="24"/>
        </w:rPr>
        <w:t xml:space="preserve">(including Provision 2, </w:t>
      </w:r>
      <w:r w:rsidRPr="009E03AE" w:rsidR="009E03AE">
        <w:rPr>
          <w:sz w:val="24"/>
          <w:szCs w:val="24"/>
        </w:rPr>
        <w:t xml:space="preserve">Co-Proposed </w:t>
      </w:r>
      <w:r w:rsidR="00866239">
        <w:rPr>
          <w:sz w:val="24"/>
          <w:szCs w:val="24"/>
        </w:rPr>
        <w:t>Option 2)</w:t>
      </w:r>
      <w:r w:rsidRPr="00C26A0C">
        <w:rPr>
          <w:sz w:val="24"/>
          <w:szCs w:val="24"/>
        </w:rPr>
        <w:t xml:space="preserve">, as presented in </w:t>
      </w:r>
      <w:r w:rsidRPr="00FB29C6">
        <w:rPr>
          <w:b/>
          <w:bCs/>
          <w:sz w:val="24"/>
          <w:szCs w:val="24"/>
        </w:rPr>
        <w:t>Table 6.6</w:t>
      </w:r>
      <w:r w:rsidRPr="00C26A0C">
        <w:rPr>
          <w:sz w:val="24"/>
          <w:szCs w:val="24"/>
        </w:rPr>
        <w:t>.</w:t>
      </w:r>
      <w:r w:rsidRPr="00C26A0C" w:rsidR="009D5BFD">
        <w:rPr>
          <w:sz w:val="24"/>
          <w:szCs w:val="24"/>
        </w:rPr>
        <w:t xml:space="preserve"> There are no capital costs associated with this collection.</w:t>
      </w:r>
    </w:p>
    <w:p w:rsidRPr="00C26A0C" w:rsidR="006E27AC" w:rsidP="006E27AC" w:rsidRDefault="006E27AC" w14:paraId="524B7B52" w14:textId="77777777">
      <w:pPr>
        <w:widowControl/>
        <w:autoSpaceDE/>
        <w:autoSpaceDN/>
        <w:adjustRightInd/>
        <w:rPr>
          <w:b/>
          <w:bCs/>
          <w:sz w:val="24"/>
          <w:szCs w:val="24"/>
        </w:rPr>
      </w:pPr>
    </w:p>
    <w:p w:rsidRPr="00C26A0C" w:rsidR="006E27AC" w:rsidRDefault="006E27AC" w14:paraId="4B775850" w14:textId="08E19A1E">
      <w:pPr>
        <w:widowControl/>
        <w:autoSpaceDE/>
        <w:autoSpaceDN/>
        <w:adjustRightInd/>
        <w:rPr>
          <w:sz w:val="24"/>
          <w:szCs w:val="24"/>
        </w:rPr>
      </w:pPr>
      <w:r w:rsidRPr="00D73C74">
        <w:rPr>
          <w:rFonts w:ascii="Times New Roman Bold" w:hAnsi="Times New Roman Bold"/>
          <w:spacing w:val="-6"/>
          <w:sz w:val="24"/>
          <w:szCs w:val="24"/>
        </w:rPr>
        <w:t>Table 6.</w:t>
      </w:r>
      <w:r w:rsidRPr="00D73C74" w:rsidR="009D5BFD">
        <w:rPr>
          <w:rFonts w:ascii="Times New Roman Bold" w:hAnsi="Times New Roman Bold"/>
          <w:spacing w:val="-6"/>
          <w:sz w:val="24"/>
          <w:szCs w:val="24"/>
        </w:rPr>
        <w:t>6</w:t>
      </w:r>
      <w:r w:rsidRPr="00D73C74">
        <w:rPr>
          <w:rFonts w:ascii="Times New Roman Bold" w:hAnsi="Times New Roman Bold"/>
          <w:spacing w:val="-6"/>
          <w:sz w:val="24"/>
          <w:szCs w:val="24"/>
        </w:rPr>
        <w:t>: TOTAL ANNUAL RESPONDENT (OWNER/OPERATOR) COST</w:t>
      </w:r>
      <w:r w:rsidRPr="00AD6EE9">
        <w:rPr>
          <w:b/>
          <w:bCs/>
          <w:sz w:val="24"/>
          <w:szCs w:val="24"/>
        </w:rPr>
        <w:t xml:space="preserve"> ESTIMATES</w:t>
      </w:r>
    </w:p>
    <w:tbl>
      <w:tblPr>
        <w:tblW w:w="7375" w:type="dxa"/>
        <w:tblLayout w:type="fixed"/>
        <w:tblLook w:val="04A0" w:firstRow="1" w:lastRow="0" w:firstColumn="1" w:lastColumn="0" w:noHBand="0" w:noVBand="1"/>
      </w:tblPr>
      <w:tblGrid>
        <w:gridCol w:w="2734"/>
        <w:gridCol w:w="2391"/>
        <w:gridCol w:w="2250"/>
      </w:tblGrid>
      <w:tr w:rsidRPr="002C5ADD" w:rsidR="002C5ADD" w:rsidTr="009E03AE" w14:paraId="01B5C97E" w14:textId="77777777">
        <w:trPr>
          <w:trHeight w:val="255"/>
          <w:tblHeader/>
        </w:trPr>
        <w:tc>
          <w:tcPr>
            <w:tcW w:w="27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5ADD" w:rsidR="002C5ADD" w:rsidP="00866239" w:rsidRDefault="002C5ADD" w14:paraId="3872F847" w14:textId="77777777">
            <w:pPr>
              <w:widowControl/>
              <w:autoSpaceDE/>
              <w:autoSpaceDN/>
              <w:adjustRightInd/>
              <w:jc w:val="center"/>
              <w:rPr>
                <w:b/>
                <w:bCs/>
                <w:color w:val="000000"/>
              </w:rPr>
            </w:pPr>
            <w:r w:rsidRPr="002C5ADD">
              <w:rPr>
                <w:b/>
                <w:bCs/>
                <w:color w:val="000000"/>
              </w:rPr>
              <w:t>Cost Category</w:t>
            </w:r>
          </w:p>
        </w:tc>
        <w:tc>
          <w:tcPr>
            <w:tcW w:w="2391" w:type="dxa"/>
            <w:tcBorders>
              <w:top w:val="single" w:color="auto" w:sz="4" w:space="0"/>
              <w:left w:val="nil"/>
              <w:bottom w:val="single" w:color="auto" w:sz="4" w:space="0"/>
              <w:right w:val="single" w:color="auto" w:sz="4" w:space="0"/>
            </w:tcBorders>
            <w:shd w:val="clear" w:color="auto" w:fill="auto"/>
            <w:noWrap/>
            <w:vAlign w:val="bottom"/>
            <w:hideMark/>
          </w:tcPr>
          <w:p w:rsidRPr="002C5ADD" w:rsidR="002C5ADD" w:rsidP="00AD6EE9" w:rsidRDefault="002C5ADD" w14:paraId="2DAB8FDD" w14:textId="323C7CF4">
            <w:pPr>
              <w:widowControl/>
              <w:autoSpaceDE/>
              <w:autoSpaceDN/>
              <w:adjustRightInd/>
              <w:jc w:val="center"/>
              <w:rPr>
                <w:b/>
                <w:bCs/>
                <w:color w:val="000000"/>
              </w:rPr>
            </w:pPr>
            <w:r w:rsidRPr="002C5ADD">
              <w:rPr>
                <w:b/>
                <w:bCs/>
                <w:color w:val="000000"/>
              </w:rPr>
              <w:t xml:space="preserve">Cost with Provision 2, </w:t>
            </w:r>
            <w:r w:rsidRPr="009E03AE" w:rsidR="009E03AE">
              <w:rPr>
                <w:b/>
                <w:bCs/>
                <w:color w:val="000000"/>
              </w:rPr>
              <w:t xml:space="preserve">Co-Proposed </w:t>
            </w:r>
            <w:r w:rsidRPr="002C5ADD">
              <w:rPr>
                <w:b/>
                <w:bCs/>
                <w:color w:val="000000"/>
              </w:rPr>
              <w:t>Option 1</w:t>
            </w:r>
          </w:p>
        </w:tc>
        <w:tc>
          <w:tcPr>
            <w:tcW w:w="2250" w:type="dxa"/>
            <w:tcBorders>
              <w:top w:val="single" w:color="auto" w:sz="4" w:space="0"/>
              <w:left w:val="nil"/>
              <w:bottom w:val="single" w:color="auto" w:sz="4" w:space="0"/>
              <w:right w:val="single" w:color="auto" w:sz="4" w:space="0"/>
            </w:tcBorders>
            <w:shd w:val="clear" w:color="auto" w:fill="auto"/>
            <w:noWrap/>
            <w:vAlign w:val="bottom"/>
            <w:hideMark/>
          </w:tcPr>
          <w:p w:rsidRPr="002C5ADD" w:rsidR="002C5ADD" w:rsidP="00AD6EE9" w:rsidRDefault="002C5ADD" w14:paraId="29BAE37C" w14:textId="490689D8">
            <w:pPr>
              <w:widowControl/>
              <w:autoSpaceDE/>
              <w:autoSpaceDN/>
              <w:adjustRightInd/>
              <w:jc w:val="center"/>
              <w:rPr>
                <w:b/>
                <w:bCs/>
                <w:color w:val="000000"/>
              </w:rPr>
            </w:pPr>
            <w:r w:rsidRPr="002C5ADD">
              <w:rPr>
                <w:b/>
                <w:bCs/>
                <w:color w:val="000000"/>
              </w:rPr>
              <w:t xml:space="preserve">Cost with Provision 2, </w:t>
            </w:r>
            <w:r w:rsidRPr="009E03AE" w:rsidR="009E03AE">
              <w:rPr>
                <w:b/>
                <w:bCs/>
                <w:color w:val="000000"/>
              </w:rPr>
              <w:t xml:space="preserve">Co-Proposed </w:t>
            </w:r>
            <w:r w:rsidRPr="002C5ADD">
              <w:rPr>
                <w:b/>
                <w:bCs/>
                <w:color w:val="000000"/>
              </w:rPr>
              <w:t>Option 2</w:t>
            </w:r>
          </w:p>
        </w:tc>
      </w:tr>
      <w:tr w:rsidRPr="002C5ADD" w:rsidR="0069069C" w:rsidTr="009E03AE" w14:paraId="5E86F178" w14:textId="77777777">
        <w:trPr>
          <w:trHeight w:val="255"/>
        </w:trPr>
        <w:tc>
          <w:tcPr>
            <w:tcW w:w="2734" w:type="dxa"/>
            <w:tcBorders>
              <w:top w:val="nil"/>
              <w:left w:val="single" w:color="auto" w:sz="4" w:space="0"/>
              <w:bottom w:val="single" w:color="auto" w:sz="4" w:space="0"/>
              <w:right w:val="single" w:color="auto" w:sz="4" w:space="0"/>
            </w:tcBorders>
            <w:shd w:val="clear" w:color="auto" w:fill="auto"/>
            <w:noWrap/>
            <w:vAlign w:val="center"/>
            <w:hideMark/>
          </w:tcPr>
          <w:p w:rsidRPr="002C5ADD" w:rsidR="0069069C" w:rsidP="0069069C" w:rsidRDefault="0069069C" w14:paraId="35FF9827" w14:textId="77777777">
            <w:pPr>
              <w:widowControl/>
              <w:autoSpaceDE/>
              <w:autoSpaceDN/>
              <w:adjustRightInd/>
              <w:rPr>
                <w:color w:val="000000"/>
              </w:rPr>
            </w:pPr>
            <w:r w:rsidRPr="002C5ADD">
              <w:rPr>
                <w:color w:val="000000"/>
              </w:rPr>
              <w:t>Labor Costs</w:t>
            </w:r>
          </w:p>
        </w:tc>
        <w:tc>
          <w:tcPr>
            <w:tcW w:w="2391" w:type="dxa"/>
            <w:tcBorders>
              <w:top w:val="nil"/>
              <w:left w:val="nil"/>
              <w:bottom w:val="single" w:color="auto" w:sz="4" w:space="0"/>
              <w:right w:val="single" w:color="auto" w:sz="4" w:space="0"/>
            </w:tcBorders>
            <w:shd w:val="clear" w:color="auto" w:fill="auto"/>
            <w:noWrap/>
            <w:vAlign w:val="center"/>
            <w:hideMark/>
          </w:tcPr>
          <w:p w:rsidRPr="002C5ADD" w:rsidR="0069069C" w:rsidP="0069069C" w:rsidRDefault="0069069C" w14:paraId="297CDE8C" w14:textId="5DB66AA4">
            <w:pPr>
              <w:widowControl/>
              <w:autoSpaceDE/>
              <w:autoSpaceDN/>
              <w:adjustRightInd/>
              <w:jc w:val="right"/>
              <w:rPr>
                <w:color w:val="000000"/>
              </w:rPr>
            </w:pPr>
            <w:r>
              <w:rPr>
                <w:color w:val="000000"/>
              </w:rPr>
              <w:t xml:space="preserve">$1,046,088 </w:t>
            </w:r>
          </w:p>
        </w:tc>
        <w:tc>
          <w:tcPr>
            <w:tcW w:w="2250" w:type="dxa"/>
            <w:tcBorders>
              <w:top w:val="nil"/>
              <w:left w:val="nil"/>
              <w:bottom w:val="single" w:color="auto" w:sz="4" w:space="0"/>
              <w:right w:val="single" w:color="auto" w:sz="4" w:space="0"/>
            </w:tcBorders>
            <w:shd w:val="clear" w:color="auto" w:fill="auto"/>
            <w:noWrap/>
            <w:vAlign w:val="bottom"/>
            <w:hideMark/>
          </w:tcPr>
          <w:p w:rsidRPr="002C5ADD" w:rsidR="0069069C" w:rsidP="0069069C" w:rsidRDefault="0069069C" w14:paraId="36726B30" w14:textId="3A260F43">
            <w:pPr>
              <w:widowControl/>
              <w:autoSpaceDE/>
              <w:autoSpaceDN/>
              <w:adjustRightInd/>
              <w:jc w:val="right"/>
              <w:rPr>
                <w:color w:val="000000"/>
              </w:rPr>
            </w:pPr>
            <w:r>
              <w:rPr>
                <w:color w:val="000000"/>
              </w:rPr>
              <w:t xml:space="preserve">$1,223,948 </w:t>
            </w:r>
          </w:p>
        </w:tc>
      </w:tr>
      <w:tr w:rsidRPr="002C5ADD" w:rsidR="0069069C" w:rsidTr="009E03AE" w14:paraId="256FC6F5" w14:textId="77777777">
        <w:trPr>
          <w:trHeight w:val="255"/>
        </w:trPr>
        <w:tc>
          <w:tcPr>
            <w:tcW w:w="2734" w:type="dxa"/>
            <w:tcBorders>
              <w:top w:val="nil"/>
              <w:left w:val="single" w:color="auto" w:sz="4" w:space="0"/>
              <w:bottom w:val="single" w:color="auto" w:sz="4" w:space="0"/>
              <w:right w:val="single" w:color="auto" w:sz="4" w:space="0"/>
            </w:tcBorders>
            <w:shd w:val="clear" w:color="auto" w:fill="auto"/>
            <w:noWrap/>
            <w:vAlign w:val="center"/>
            <w:hideMark/>
          </w:tcPr>
          <w:p w:rsidRPr="002C5ADD" w:rsidR="0069069C" w:rsidP="0069069C" w:rsidRDefault="0069069C" w14:paraId="79EA6B0C" w14:textId="77777777">
            <w:pPr>
              <w:widowControl/>
              <w:autoSpaceDE/>
              <w:autoSpaceDN/>
              <w:adjustRightInd/>
              <w:rPr>
                <w:color w:val="000000"/>
              </w:rPr>
            </w:pPr>
            <w:r w:rsidRPr="002C5ADD">
              <w:rPr>
                <w:color w:val="000000"/>
              </w:rPr>
              <w:t>O&amp;M Costs</w:t>
            </w:r>
          </w:p>
        </w:tc>
        <w:tc>
          <w:tcPr>
            <w:tcW w:w="2391" w:type="dxa"/>
            <w:tcBorders>
              <w:top w:val="nil"/>
              <w:left w:val="nil"/>
              <w:bottom w:val="single" w:color="auto" w:sz="4" w:space="0"/>
              <w:right w:val="single" w:color="auto" w:sz="4" w:space="0"/>
            </w:tcBorders>
            <w:shd w:val="clear" w:color="auto" w:fill="auto"/>
            <w:noWrap/>
            <w:vAlign w:val="center"/>
            <w:hideMark/>
          </w:tcPr>
          <w:p w:rsidRPr="002C5ADD" w:rsidR="0069069C" w:rsidP="0069069C" w:rsidRDefault="0069069C" w14:paraId="31199F20" w14:textId="61245694">
            <w:pPr>
              <w:widowControl/>
              <w:autoSpaceDE/>
              <w:autoSpaceDN/>
              <w:adjustRightInd/>
              <w:jc w:val="right"/>
              <w:rPr>
                <w:color w:val="000000"/>
              </w:rPr>
            </w:pPr>
            <w:r>
              <w:rPr>
                <w:color w:val="000000"/>
              </w:rPr>
              <w:t xml:space="preserve">$4,011,237 </w:t>
            </w:r>
          </w:p>
        </w:tc>
        <w:tc>
          <w:tcPr>
            <w:tcW w:w="2250" w:type="dxa"/>
            <w:tcBorders>
              <w:top w:val="nil"/>
              <w:left w:val="nil"/>
              <w:bottom w:val="single" w:color="auto" w:sz="4" w:space="0"/>
              <w:right w:val="single" w:color="auto" w:sz="4" w:space="0"/>
            </w:tcBorders>
            <w:shd w:val="clear" w:color="auto" w:fill="auto"/>
            <w:noWrap/>
            <w:vAlign w:val="bottom"/>
            <w:hideMark/>
          </w:tcPr>
          <w:p w:rsidRPr="002C5ADD" w:rsidR="0069069C" w:rsidP="0069069C" w:rsidRDefault="0069069C" w14:paraId="3EFA5A87" w14:textId="4A1A526B">
            <w:pPr>
              <w:widowControl/>
              <w:autoSpaceDE/>
              <w:autoSpaceDN/>
              <w:adjustRightInd/>
              <w:jc w:val="right"/>
              <w:rPr>
                <w:color w:val="000000"/>
              </w:rPr>
            </w:pPr>
            <w:r>
              <w:rPr>
                <w:color w:val="000000"/>
              </w:rPr>
              <w:t xml:space="preserve">$4,639,112 </w:t>
            </w:r>
          </w:p>
        </w:tc>
      </w:tr>
      <w:tr w:rsidRPr="002C5ADD" w:rsidR="0069069C" w:rsidTr="009E03AE" w14:paraId="2D7B72A7" w14:textId="77777777">
        <w:trPr>
          <w:trHeight w:val="255"/>
        </w:trPr>
        <w:tc>
          <w:tcPr>
            <w:tcW w:w="2734" w:type="dxa"/>
            <w:tcBorders>
              <w:top w:val="nil"/>
              <w:left w:val="single" w:color="auto" w:sz="4" w:space="0"/>
              <w:bottom w:val="single" w:color="auto" w:sz="4" w:space="0"/>
              <w:right w:val="single" w:color="auto" w:sz="4" w:space="0"/>
            </w:tcBorders>
            <w:shd w:val="clear" w:color="auto" w:fill="auto"/>
            <w:noWrap/>
            <w:vAlign w:val="center"/>
            <w:hideMark/>
          </w:tcPr>
          <w:p w:rsidRPr="00AD6EE9" w:rsidR="0069069C" w:rsidP="0069069C" w:rsidRDefault="0069069C" w14:paraId="4C307DA5" w14:textId="77777777">
            <w:pPr>
              <w:widowControl/>
              <w:autoSpaceDE/>
              <w:autoSpaceDN/>
              <w:adjustRightInd/>
              <w:rPr>
                <w:b/>
                <w:bCs/>
                <w:color w:val="000000"/>
              </w:rPr>
            </w:pPr>
            <w:r w:rsidRPr="00AD6EE9">
              <w:rPr>
                <w:b/>
                <w:bCs/>
                <w:color w:val="000000"/>
              </w:rPr>
              <w:t>TOTAL</w:t>
            </w:r>
          </w:p>
        </w:tc>
        <w:tc>
          <w:tcPr>
            <w:tcW w:w="2391" w:type="dxa"/>
            <w:tcBorders>
              <w:top w:val="nil"/>
              <w:left w:val="nil"/>
              <w:bottom w:val="single" w:color="auto" w:sz="4" w:space="0"/>
              <w:right w:val="single" w:color="auto" w:sz="4" w:space="0"/>
            </w:tcBorders>
            <w:shd w:val="clear" w:color="auto" w:fill="auto"/>
            <w:noWrap/>
            <w:vAlign w:val="center"/>
            <w:hideMark/>
          </w:tcPr>
          <w:p w:rsidRPr="0069069C" w:rsidR="0069069C" w:rsidP="0069069C" w:rsidRDefault="0069069C" w14:paraId="7B50F835" w14:textId="68218BE9">
            <w:pPr>
              <w:widowControl/>
              <w:autoSpaceDE/>
              <w:autoSpaceDN/>
              <w:adjustRightInd/>
              <w:jc w:val="right"/>
              <w:rPr>
                <w:b/>
                <w:bCs/>
                <w:color w:val="000000"/>
              </w:rPr>
            </w:pPr>
            <w:r w:rsidRPr="00AC1F84">
              <w:rPr>
                <w:b/>
                <w:bCs/>
                <w:color w:val="000000"/>
              </w:rPr>
              <w:t>$</w:t>
            </w:r>
            <w:bookmarkStart w:name="_Hlk25681819" w:id="3"/>
            <w:r w:rsidRPr="00AC1F84">
              <w:rPr>
                <w:b/>
                <w:bCs/>
                <w:color w:val="000000"/>
              </w:rPr>
              <w:t xml:space="preserve">5,057,325 </w:t>
            </w:r>
            <w:bookmarkEnd w:id="3"/>
          </w:p>
        </w:tc>
        <w:tc>
          <w:tcPr>
            <w:tcW w:w="2250" w:type="dxa"/>
            <w:tcBorders>
              <w:top w:val="nil"/>
              <w:left w:val="nil"/>
              <w:bottom w:val="single" w:color="auto" w:sz="4" w:space="0"/>
              <w:right w:val="single" w:color="auto" w:sz="4" w:space="0"/>
            </w:tcBorders>
            <w:shd w:val="clear" w:color="auto" w:fill="auto"/>
            <w:noWrap/>
            <w:vAlign w:val="bottom"/>
            <w:hideMark/>
          </w:tcPr>
          <w:p w:rsidRPr="0069069C" w:rsidR="0069069C" w:rsidP="0069069C" w:rsidRDefault="0069069C" w14:paraId="6C4EFE37" w14:textId="6A016101">
            <w:pPr>
              <w:widowControl/>
              <w:autoSpaceDE/>
              <w:autoSpaceDN/>
              <w:adjustRightInd/>
              <w:jc w:val="right"/>
              <w:rPr>
                <w:b/>
                <w:bCs/>
                <w:color w:val="000000"/>
              </w:rPr>
            </w:pPr>
            <w:r w:rsidRPr="00AC1F84">
              <w:rPr>
                <w:b/>
                <w:bCs/>
                <w:color w:val="000000"/>
              </w:rPr>
              <w:t xml:space="preserve">$5,863,060 </w:t>
            </w:r>
          </w:p>
        </w:tc>
      </w:tr>
    </w:tbl>
    <w:p w:rsidRPr="00C26A0C" w:rsidR="006E27AC" w:rsidP="00C16113" w:rsidRDefault="006E27AC" w14:paraId="1DF7AB3B" w14:textId="046D82AA">
      <w:pPr>
        <w:widowControl/>
        <w:autoSpaceDE/>
        <w:autoSpaceDN/>
        <w:adjustRightInd/>
        <w:rPr>
          <w:sz w:val="24"/>
          <w:szCs w:val="24"/>
        </w:rPr>
      </w:pPr>
    </w:p>
    <w:p w:rsidR="0091777D" w:rsidRDefault="0091777D" w14:paraId="5365DE4C" w14:textId="77777777">
      <w:pPr>
        <w:widowControl/>
        <w:autoSpaceDE/>
        <w:autoSpaceDN/>
        <w:adjustRightInd/>
        <w:rPr>
          <w:b/>
          <w:bCs/>
          <w:sz w:val="24"/>
          <w:szCs w:val="24"/>
        </w:rPr>
      </w:pPr>
      <w:r>
        <w:rPr>
          <w:b/>
          <w:bCs/>
          <w:sz w:val="24"/>
          <w:szCs w:val="24"/>
        </w:rPr>
        <w:br w:type="page"/>
      </w:r>
    </w:p>
    <w:p w:rsidRPr="00D73C74" w:rsidR="00AE739E" w:rsidP="00D73C74" w:rsidRDefault="00AE739E" w14:paraId="66D25688" w14:textId="457923F9">
      <w:pPr>
        <w:spacing w:before="200" w:after="200"/>
        <w:ind w:left="720"/>
        <w:rPr>
          <w:b/>
          <w:bCs/>
          <w:sz w:val="24"/>
          <w:szCs w:val="24"/>
        </w:rPr>
      </w:pPr>
      <w:r w:rsidRPr="00C26A0C">
        <w:rPr>
          <w:b/>
          <w:bCs/>
          <w:sz w:val="24"/>
          <w:szCs w:val="24"/>
        </w:rPr>
        <w:lastRenderedPageBreak/>
        <w:t xml:space="preserve">6(c) </w:t>
      </w:r>
      <w:r w:rsidRPr="00C26A0C">
        <w:rPr>
          <w:b/>
          <w:bCs/>
          <w:sz w:val="24"/>
          <w:szCs w:val="24"/>
        </w:rPr>
        <w:tab/>
        <w:t>Estimating Agency Burden and Cost</w:t>
      </w:r>
    </w:p>
    <w:p w:rsidRPr="00C26A0C" w:rsidR="00D52423" w:rsidP="0091777D" w:rsidRDefault="00866239" w14:paraId="00957B99" w14:textId="462C37BC">
      <w:pPr>
        <w:spacing w:after="120"/>
        <w:ind w:firstLine="720"/>
        <w:rPr>
          <w:sz w:val="24"/>
          <w:szCs w:val="24"/>
        </w:rPr>
      </w:pPr>
      <w:r>
        <w:rPr>
          <w:sz w:val="24"/>
          <w:szCs w:val="24"/>
        </w:rPr>
        <w:t>EPA does not anticipate any additional burden under the Proposed Part B Rule.  EPA assumes that all requirements by EPA to review applications will be met by the existing capacity at EPA to manage CCR-related tasks.</w:t>
      </w:r>
    </w:p>
    <w:p w:rsidRPr="00D73C74" w:rsidR="00AE739E" w:rsidP="00D73C74" w:rsidRDefault="00AE739E" w14:paraId="1A4A9210" w14:textId="1D59696C">
      <w:pPr>
        <w:spacing w:before="200" w:after="200"/>
        <w:ind w:left="720"/>
        <w:rPr>
          <w:b/>
          <w:bCs/>
          <w:sz w:val="24"/>
          <w:szCs w:val="24"/>
        </w:rPr>
      </w:pPr>
      <w:r w:rsidRPr="00C26A0C">
        <w:rPr>
          <w:b/>
          <w:bCs/>
          <w:sz w:val="24"/>
          <w:szCs w:val="24"/>
        </w:rPr>
        <w:t xml:space="preserve">6(d) </w:t>
      </w:r>
      <w:r w:rsidRPr="00C26A0C">
        <w:rPr>
          <w:b/>
          <w:bCs/>
          <w:sz w:val="24"/>
          <w:szCs w:val="24"/>
        </w:rPr>
        <w:tab/>
        <w:t>Total Burden Estimates</w:t>
      </w:r>
    </w:p>
    <w:p w:rsidRPr="00C26A0C" w:rsidR="00AE739E" w:rsidP="0091777D" w:rsidRDefault="00AE739E" w14:paraId="49B4921A" w14:textId="14796A77">
      <w:pPr>
        <w:spacing w:after="120"/>
        <w:rPr>
          <w:sz w:val="24"/>
          <w:szCs w:val="24"/>
        </w:rPr>
      </w:pPr>
      <w:r w:rsidRPr="00C26A0C">
        <w:rPr>
          <w:sz w:val="24"/>
          <w:szCs w:val="24"/>
        </w:rPr>
        <w:tab/>
      </w:r>
      <w:r w:rsidRPr="00FB29C6">
        <w:rPr>
          <w:b/>
          <w:bCs/>
          <w:sz w:val="24"/>
          <w:szCs w:val="24"/>
        </w:rPr>
        <w:t>Table 6.</w:t>
      </w:r>
      <w:r w:rsidR="00866239">
        <w:rPr>
          <w:b/>
          <w:bCs/>
          <w:sz w:val="24"/>
          <w:szCs w:val="24"/>
        </w:rPr>
        <w:t>7</w:t>
      </w:r>
      <w:r w:rsidRPr="00C26A0C" w:rsidR="00866239">
        <w:rPr>
          <w:sz w:val="24"/>
          <w:szCs w:val="24"/>
        </w:rPr>
        <w:t xml:space="preserve"> </w:t>
      </w:r>
      <w:r w:rsidRPr="00C26A0C">
        <w:rPr>
          <w:sz w:val="24"/>
          <w:szCs w:val="24"/>
        </w:rPr>
        <w:t>displays the annual burdens and costs borne by respondents associated with preparing, filing and reviewing a reporting form resulting from this information collection.</w:t>
      </w:r>
    </w:p>
    <w:p w:rsidRPr="00C26A0C" w:rsidR="00AE739E" w:rsidP="00AE739E" w:rsidRDefault="00AE739E" w14:paraId="2F55DE31" w14:textId="77777777">
      <w:pPr>
        <w:rPr>
          <w:sz w:val="24"/>
          <w:szCs w:val="24"/>
        </w:rPr>
      </w:pPr>
    </w:p>
    <w:p w:rsidRPr="00C26A0C" w:rsidR="00AE739E" w:rsidP="00AE739E" w:rsidRDefault="00AE739E" w14:paraId="5A99655B" w14:textId="4B6443A6">
      <w:pPr>
        <w:rPr>
          <w:sz w:val="24"/>
          <w:szCs w:val="24"/>
        </w:rPr>
      </w:pPr>
      <w:r w:rsidRPr="00AD6EE9">
        <w:rPr>
          <w:b/>
          <w:bCs/>
          <w:sz w:val="24"/>
          <w:szCs w:val="24"/>
        </w:rPr>
        <w:t>Table 6.</w:t>
      </w:r>
      <w:r w:rsidR="00866239">
        <w:rPr>
          <w:b/>
          <w:bCs/>
          <w:sz w:val="24"/>
          <w:szCs w:val="24"/>
        </w:rPr>
        <w:t>7</w:t>
      </w:r>
      <w:r w:rsidRPr="00AD6EE9" w:rsidR="00E509DC">
        <w:rPr>
          <w:b/>
          <w:bCs/>
          <w:sz w:val="24"/>
          <w:szCs w:val="24"/>
        </w:rPr>
        <w:t xml:space="preserve">. </w:t>
      </w:r>
      <w:r w:rsidRPr="00AD6EE9">
        <w:rPr>
          <w:b/>
          <w:bCs/>
          <w:sz w:val="24"/>
          <w:szCs w:val="24"/>
        </w:rPr>
        <w:t>TOTAL COST AND BURDEN SUMMARY</w:t>
      </w:r>
    </w:p>
    <w:tbl>
      <w:tblPr>
        <w:tblW w:w="10404" w:type="dxa"/>
        <w:tblLayout w:type="fixed"/>
        <w:tblLook w:val="04A0" w:firstRow="1" w:lastRow="0" w:firstColumn="1" w:lastColumn="0" w:noHBand="0" w:noVBand="1"/>
      </w:tblPr>
      <w:tblGrid>
        <w:gridCol w:w="3595"/>
        <w:gridCol w:w="1361"/>
        <w:gridCol w:w="1362"/>
        <w:gridCol w:w="1362"/>
        <w:gridCol w:w="1362"/>
        <w:gridCol w:w="1362"/>
      </w:tblGrid>
      <w:tr w:rsidRPr="00C26A0C" w:rsidR="00A72F7C" w:rsidTr="009E03AE" w14:paraId="3F5086EA" w14:textId="77777777">
        <w:trPr>
          <w:trHeight w:val="750"/>
          <w:tblHeader/>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B29C6" w:rsidR="00A72F7C" w:rsidP="00A72F7C" w:rsidRDefault="00A72F7C" w14:paraId="454C4415" w14:textId="0B468BA8">
            <w:pPr>
              <w:widowControl/>
              <w:autoSpaceDE/>
              <w:autoSpaceDN/>
              <w:adjustRightInd/>
              <w:jc w:val="center"/>
              <w:rPr>
                <w:b/>
                <w:bCs/>
                <w:sz w:val="22"/>
                <w:szCs w:val="22"/>
              </w:rPr>
            </w:pPr>
            <w:r>
              <w:rPr>
                <w:color w:val="000000"/>
              </w:rPr>
              <w:t> </w:t>
            </w:r>
          </w:p>
        </w:tc>
        <w:tc>
          <w:tcPr>
            <w:tcW w:w="1361" w:type="dxa"/>
            <w:tcBorders>
              <w:top w:val="single" w:color="auto" w:sz="4" w:space="0"/>
              <w:left w:val="nil"/>
              <w:bottom w:val="single" w:color="auto" w:sz="4" w:space="0"/>
              <w:right w:val="single" w:color="auto" w:sz="4" w:space="0"/>
            </w:tcBorders>
            <w:shd w:val="clear" w:color="auto" w:fill="auto"/>
            <w:vAlign w:val="bottom"/>
            <w:hideMark/>
          </w:tcPr>
          <w:p w:rsidRPr="00866239" w:rsidR="00A72F7C" w:rsidP="00A72F7C" w:rsidRDefault="00A72F7C" w14:paraId="19DCAAB4" w14:textId="60840CA5">
            <w:pPr>
              <w:widowControl/>
              <w:autoSpaceDE/>
              <w:autoSpaceDN/>
              <w:adjustRightInd/>
              <w:jc w:val="center"/>
              <w:rPr>
                <w:b/>
                <w:bCs/>
                <w:sz w:val="22"/>
                <w:szCs w:val="22"/>
              </w:rPr>
            </w:pPr>
            <w:r w:rsidRPr="00AD6EE9">
              <w:rPr>
                <w:b/>
                <w:bCs/>
                <w:color w:val="000000"/>
              </w:rPr>
              <w:t>Annual Burden Hours</w:t>
            </w:r>
          </w:p>
        </w:tc>
        <w:tc>
          <w:tcPr>
            <w:tcW w:w="1362" w:type="dxa"/>
            <w:tcBorders>
              <w:top w:val="single" w:color="auto" w:sz="4" w:space="0"/>
              <w:left w:val="nil"/>
              <w:bottom w:val="single" w:color="auto" w:sz="4" w:space="0"/>
              <w:right w:val="single" w:color="auto" w:sz="4" w:space="0"/>
            </w:tcBorders>
            <w:shd w:val="clear" w:color="auto" w:fill="auto"/>
            <w:vAlign w:val="bottom"/>
            <w:hideMark/>
          </w:tcPr>
          <w:p w:rsidRPr="00866239" w:rsidR="00A72F7C" w:rsidP="00A72F7C" w:rsidRDefault="00A72F7C" w14:paraId="418D8366" w14:textId="44E611DF">
            <w:pPr>
              <w:widowControl/>
              <w:autoSpaceDE/>
              <w:autoSpaceDN/>
              <w:adjustRightInd/>
              <w:jc w:val="center"/>
              <w:rPr>
                <w:b/>
                <w:bCs/>
                <w:sz w:val="22"/>
                <w:szCs w:val="22"/>
              </w:rPr>
            </w:pPr>
            <w:r w:rsidRPr="00AD6EE9">
              <w:rPr>
                <w:b/>
                <w:bCs/>
                <w:color w:val="000000"/>
              </w:rPr>
              <w:t>Annual Labor Cost</w:t>
            </w:r>
          </w:p>
        </w:tc>
        <w:tc>
          <w:tcPr>
            <w:tcW w:w="1362" w:type="dxa"/>
            <w:tcBorders>
              <w:top w:val="single" w:color="auto" w:sz="4" w:space="0"/>
              <w:left w:val="nil"/>
              <w:bottom w:val="single" w:color="auto" w:sz="4" w:space="0"/>
              <w:right w:val="single" w:color="auto" w:sz="4" w:space="0"/>
            </w:tcBorders>
            <w:shd w:val="clear" w:color="auto" w:fill="auto"/>
            <w:vAlign w:val="bottom"/>
            <w:hideMark/>
          </w:tcPr>
          <w:p w:rsidRPr="00866239" w:rsidR="00A72F7C" w:rsidP="00A72F7C" w:rsidRDefault="00A72F7C" w14:paraId="6CF6A8E2" w14:textId="4948827C">
            <w:pPr>
              <w:widowControl/>
              <w:autoSpaceDE/>
              <w:autoSpaceDN/>
              <w:adjustRightInd/>
              <w:jc w:val="center"/>
              <w:rPr>
                <w:b/>
                <w:bCs/>
                <w:sz w:val="22"/>
                <w:szCs w:val="22"/>
              </w:rPr>
            </w:pPr>
            <w:r w:rsidRPr="00AD6EE9">
              <w:rPr>
                <w:b/>
                <w:bCs/>
                <w:color w:val="000000"/>
              </w:rPr>
              <w:t>Annual Capital/ Startup Cost</w:t>
            </w:r>
          </w:p>
        </w:tc>
        <w:tc>
          <w:tcPr>
            <w:tcW w:w="1362" w:type="dxa"/>
            <w:tcBorders>
              <w:top w:val="single" w:color="auto" w:sz="4" w:space="0"/>
              <w:left w:val="nil"/>
              <w:bottom w:val="single" w:color="auto" w:sz="4" w:space="0"/>
              <w:right w:val="single" w:color="auto" w:sz="4" w:space="0"/>
            </w:tcBorders>
            <w:shd w:val="clear" w:color="auto" w:fill="auto"/>
            <w:vAlign w:val="bottom"/>
            <w:hideMark/>
          </w:tcPr>
          <w:p w:rsidRPr="00866239" w:rsidR="00A72F7C" w:rsidP="00A72F7C" w:rsidRDefault="00A72F7C" w14:paraId="4DB9D538" w14:textId="7DC2AD27">
            <w:pPr>
              <w:widowControl/>
              <w:autoSpaceDE/>
              <w:autoSpaceDN/>
              <w:adjustRightInd/>
              <w:jc w:val="center"/>
              <w:rPr>
                <w:b/>
                <w:bCs/>
                <w:sz w:val="22"/>
                <w:szCs w:val="22"/>
              </w:rPr>
            </w:pPr>
            <w:r w:rsidRPr="00AD6EE9">
              <w:rPr>
                <w:b/>
                <w:bCs/>
                <w:color w:val="000000"/>
              </w:rPr>
              <w:t>Annual O&amp;M Cost</w:t>
            </w:r>
          </w:p>
        </w:tc>
        <w:tc>
          <w:tcPr>
            <w:tcW w:w="1362" w:type="dxa"/>
            <w:tcBorders>
              <w:top w:val="single" w:color="auto" w:sz="4" w:space="0"/>
              <w:left w:val="nil"/>
              <w:bottom w:val="single" w:color="auto" w:sz="4" w:space="0"/>
              <w:right w:val="single" w:color="auto" w:sz="4" w:space="0"/>
            </w:tcBorders>
            <w:shd w:val="clear" w:color="auto" w:fill="auto"/>
            <w:vAlign w:val="bottom"/>
            <w:hideMark/>
          </w:tcPr>
          <w:p w:rsidRPr="00866239" w:rsidR="00A72F7C" w:rsidP="00A72F7C" w:rsidRDefault="00A72F7C" w14:paraId="6D35AD91" w14:textId="3079B6C4">
            <w:pPr>
              <w:widowControl/>
              <w:autoSpaceDE/>
              <w:autoSpaceDN/>
              <w:adjustRightInd/>
              <w:jc w:val="center"/>
              <w:rPr>
                <w:b/>
                <w:bCs/>
                <w:sz w:val="22"/>
                <w:szCs w:val="22"/>
              </w:rPr>
            </w:pPr>
            <w:r w:rsidRPr="00AD6EE9">
              <w:rPr>
                <w:b/>
                <w:bCs/>
                <w:color w:val="000000"/>
              </w:rPr>
              <w:t>Total Annual Cost</w:t>
            </w:r>
          </w:p>
        </w:tc>
      </w:tr>
      <w:tr w:rsidRPr="00C26A0C" w:rsidR="0069069C" w:rsidTr="009E03AE" w14:paraId="1F4062A1" w14:textId="77777777">
        <w:trPr>
          <w:trHeight w:val="255"/>
        </w:trPr>
        <w:tc>
          <w:tcPr>
            <w:tcW w:w="3595" w:type="dxa"/>
            <w:tcBorders>
              <w:top w:val="nil"/>
              <w:left w:val="single" w:color="auto" w:sz="4" w:space="0"/>
              <w:bottom w:val="single" w:color="auto" w:sz="4" w:space="0"/>
              <w:right w:val="single" w:color="auto" w:sz="4" w:space="0"/>
            </w:tcBorders>
            <w:shd w:val="clear" w:color="auto" w:fill="auto"/>
            <w:noWrap/>
            <w:vAlign w:val="bottom"/>
            <w:hideMark/>
          </w:tcPr>
          <w:p w:rsidR="0069069C" w:rsidP="0069069C" w:rsidRDefault="0069069C" w14:paraId="62C31577" w14:textId="77777777">
            <w:pPr>
              <w:widowControl/>
              <w:autoSpaceDE/>
              <w:autoSpaceDN/>
              <w:adjustRightInd/>
              <w:rPr>
                <w:b/>
                <w:bCs/>
                <w:color w:val="000000"/>
              </w:rPr>
            </w:pPr>
            <w:r>
              <w:rPr>
                <w:color w:val="000000"/>
              </w:rPr>
              <w:t xml:space="preserve">Industry </w:t>
            </w:r>
          </w:p>
          <w:p w:rsidRPr="00FB29C6" w:rsidR="0069069C" w:rsidP="0069069C" w:rsidRDefault="0069069C" w14:paraId="0F54A6F0" w14:textId="3CF73C10">
            <w:pPr>
              <w:widowControl/>
              <w:autoSpaceDE/>
              <w:autoSpaceDN/>
              <w:adjustRightInd/>
              <w:rPr>
                <w:sz w:val="22"/>
                <w:szCs w:val="22"/>
              </w:rPr>
            </w:pPr>
            <w:r>
              <w:rPr>
                <w:color w:val="000000"/>
              </w:rPr>
              <w:t xml:space="preserve">(with Provision 2, </w:t>
            </w:r>
            <w:r w:rsidRPr="009E03AE">
              <w:rPr>
                <w:color w:val="000000"/>
              </w:rPr>
              <w:t xml:space="preserve">Co-Proposed </w:t>
            </w:r>
            <w:r>
              <w:rPr>
                <w:color w:val="000000"/>
              </w:rPr>
              <w:t>Option 1)</w:t>
            </w:r>
          </w:p>
        </w:tc>
        <w:tc>
          <w:tcPr>
            <w:tcW w:w="1361" w:type="dxa"/>
            <w:tcBorders>
              <w:top w:val="nil"/>
              <w:left w:val="nil"/>
              <w:bottom w:val="single" w:color="auto" w:sz="4" w:space="0"/>
              <w:right w:val="single" w:color="auto" w:sz="4" w:space="0"/>
            </w:tcBorders>
            <w:shd w:val="clear" w:color="auto" w:fill="auto"/>
            <w:noWrap/>
            <w:vAlign w:val="bottom"/>
            <w:hideMark/>
          </w:tcPr>
          <w:p w:rsidRPr="00FB29C6" w:rsidR="0069069C" w:rsidP="0069069C" w:rsidRDefault="0069069C" w14:paraId="3D94F631" w14:textId="51F34AC3">
            <w:pPr>
              <w:widowControl/>
              <w:autoSpaceDE/>
              <w:autoSpaceDN/>
              <w:adjustRightInd/>
              <w:jc w:val="right"/>
              <w:rPr>
                <w:sz w:val="22"/>
                <w:szCs w:val="22"/>
              </w:rPr>
            </w:pPr>
            <w:r>
              <w:rPr>
                <w:color w:val="000000"/>
              </w:rPr>
              <w:t>17,301</w:t>
            </w:r>
          </w:p>
        </w:tc>
        <w:tc>
          <w:tcPr>
            <w:tcW w:w="1362" w:type="dxa"/>
            <w:tcBorders>
              <w:top w:val="nil"/>
              <w:left w:val="nil"/>
              <w:bottom w:val="single" w:color="auto" w:sz="4" w:space="0"/>
              <w:right w:val="single" w:color="auto" w:sz="4" w:space="0"/>
            </w:tcBorders>
            <w:shd w:val="clear" w:color="auto" w:fill="auto"/>
            <w:noWrap/>
            <w:vAlign w:val="bottom"/>
            <w:hideMark/>
          </w:tcPr>
          <w:p w:rsidRPr="00FB29C6" w:rsidR="0069069C" w:rsidP="0069069C" w:rsidRDefault="0069069C" w14:paraId="16B587B3" w14:textId="7D880E27">
            <w:pPr>
              <w:widowControl/>
              <w:autoSpaceDE/>
              <w:autoSpaceDN/>
              <w:adjustRightInd/>
              <w:jc w:val="right"/>
              <w:rPr>
                <w:sz w:val="22"/>
                <w:szCs w:val="22"/>
              </w:rPr>
            </w:pPr>
            <w:r>
              <w:rPr>
                <w:color w:val="000000"/>
              </w:rPr>
              <w:t>5,057,325</w:t>
            </w:r>
          </w:p>
        </w:tc>
        <w:tc>
          <w:tcPr>
            <w:tcW w:w="1362" w:type="dxa"/>
            <w:tcBorders>
              <w:top w:val="nil"/>
              <w:left w:val="nil"/>
              <w:bottom w:val="single" w:color="auto" w:sz="4" w:space="0"/>
              <w:right w:val="single" w:color="auto" w:sz="4" w:space="0"/>
            </w:tcBorders>
            <w:shd w:val="clear" w:color="auto" w:fill="auto"/>
            <w:noWrap/>
            <w:vAlign w:val="bottom"/>
            <w:hideMark/>
          </w:tcPr>
          <w:p w:rsidRPr="00FB29C6" w:rsidR="0069069C" w:rsidP="0069069C" w:rsidRDefault="0069069C" w14:paraId="4D23A5F5" w14:textId="6793DCE9">
            <w:pPr>
              <w:widowControl/>
              <w:autoSpaceDE/>
              <w:autoSpaceDN/>
              <w:adjustRightInd/>
              <w:jc w:val="right"/>
              <w:rPr>
                <w:sz w:val="22"/>
                <w:szCs w:val="22"/>
              </w:rPr>
            </w:pPr>
            <w:r>
              <w:rPr>
                <w:color w:val="000000"/>
              </w:rPr>
              <w:t xml:space="preserve">$0 </w:t>
            </w:r>
          </w:p>
        </w:tc>
        <w:tc>
          <w:tcPr>
            <w:tcW w:w="1362" w:type="dxa"/>
            <w:tcBorders>
              <w:top w:val="nil"/>
              <w:left w:val="nil"/>
              <w:bottom w:val="single" w:color="auto" w:sz="4" w:space="0"/>
              <w:right w:val="single" w:color="auto" w:sz="4" w:space="0"/>
            </w:tcBorders>
            <w:shd w:val="clear" w:color="auto" w:fill="auto"/>
            <w:noWrap/>
            <w:vAlign w:val="bottom"/>
            <w:hideMark/>
          </w:tcPr>
          <w:p w:rsidRPr="00FB29C6" w:rsidR="0069069C" w:rsidP="0069069C" w:rsidRDefault="0069069C" w14:paraId="6BA2903A" w14:textId="2E8EC278">
            <w:pPr>
              <w:widowControl/>
              <w:autoSpaceDE/>
              <w:autoSpaceDN/>
              <w:adjustRightInd/>
              <w:jc w:val="right"/>
              <w:rPr>
                <w:sz w:val="22"/>
                <w:szCs w:val="22"/>
              </w:rPr>
            </w:pPr>
            <w:r>
              <w:rPr>
                <w:color w:val="000000"/>
              </w:rPr>
              <w:t xml:space="preserve">$4,011,237 </w:t>
            </w:r>
          </w:p>
        </w:tc>
        <w:tc>
          <w:tcPr>
            <w:tcW w:w="1362" w:type="dxa"/>
            <w:tcBorders>
              <w:top w:val="nil"/>
              <w:left w:val="nil"/>
              <w:bottom w:val="single" w:color="auto" w:sz="4" w:space="0"/>
              <w:right w:val="single" w:color="auto" w:sz="4" w:space="0"/>
            </w:tcBorders>
            <w:shd w:val="clear" w:color="auto" w:fill="auto"/>
            <w:noWrap/>
            <w:vAlign w:val="bottom"/>
            <w:hideMark/>
          </w:tcPr>
          <w:p w:rsidRPr="00FB29C6" w:rsidR="0069069C" w:rsidP="0069069C" w:rsidRDefault="0069069C" w14:paraId="5683F44F" w14:textId="35C737AE">
            <w:pPr>
              <w:widowControl/>
              <w:autoSpaceDE/>
              <w:autoSpaceDN/>
              <w:adjustRightInd/>
              <w:jc w:val="right"/>
              <w:rPr>
                <w:sz w:val="22"/>
                <w:szCs w:val="22"/>
              </w:rPr>
            </w:pPr>
            <w:r>
              <w:rPr>
                <w:color w:val="000000"/>
              </w:rPr>
              <w:t xml:space="preserve">$5,057,325 </w:t>
            </w:r>
          </w:p>
        </w:tc>
      </w:tr>
      <w:tr w:rsidRPr="00C26A0C" w:rsidR="0069069C" w:rsidTr="009E03AE" w14:paraId="42D0B045" w14:textId="77777777">
        <w:trPr>
          <w:trHeight w:val="255"/>
        </w:trPr>
        <w:tc>
          <w:tcPr>
            <w:tcW w:w="3595" w:type="dxa"/>
            <w:tcBorders>
              <w:top w:val="nil"/>
              <w:left w:val="single" w:color="auto" w:sz="4" w:space="0"/>
              <w:bottom w:val="single" w:color="auto" w:sz="4" w:space="0"/>
              <w:right w:val="single" w:color="auto" w:sz="4" w:space="0"/>
            </w:tcBorders>
            <w:shd w:val="clear" w:color="auto" w:fill="auto"/>
            <w:noWrap/>
            <w:vAlign w:val="bottom"/>
            <w:hideMark/>
          </w:tcPr>
          <w:p w:rsidR="0069069C" w:rsidP="0069069C" w:rsidRDefault="0069069C" w14:paraId="3FBED581" w14:textId="77777777">
            <w:pPr>
              <w:widowControl/>
              <w:autoSpaceDE/>
              <w:autoSpaceDN/>
              <w:adjustRightInd/>
              <w:rPr>
                <w:color w:val="000000"/>
              </w:rPr>
            </w:pPr>
            <w:r>
              <w:rPr>
                <w:color w:val="000000"/>
              </w:rPr>
              <w:t xml:space="preserve">Industry </w:t>
            </w:r>
          </w:p>
          <w:p w:rsidRPr="00FB29C6" w:rsidR="0069069C" w:rsidP="0069069C" w:rsidRDefault="0069069C" w14:paraId="04146B7F" w14:textId="5B770FAF">
            <w:pPr>
              <w:widowControl/>
              <w:autoSpaceDE/>
              <w:autoSpaceDN/>
              <w:adjustRightInd/>
              <w:rPr>
                <w:sz w:val="22"/>
                <w:szCs w:val="22"/>
              </w:rPr>
            </w:pPr>
            <w:r>
              <w:rPr>
                <w:color w:val="000000"/>
              </w:rPr>
              <w:t xml:space="preserve">(with Provision 2, </w:t>
            </w:r>
            <w:r w:rsidRPr="009E03AE">
              <w:rPr>
                <w:color w:val="000000"/>
              </w:rPr>
              <w:t xml:space="preserve">Co-Proposed </w:t>
            </w:r>
            <w:r>
              <w:rPr>
                <w:color w:val="000000"/>
              </w:rPr>
              <w:t>Option 2)</w:t>
            </w:r>
          </w:p>
        </w:tc>
        <w:tc>
          <w:tcPr>
            <w:tcW w:w="1361" w:type="dxa"/>
            <w:tcBorders>
              <w:top w:val="nil"/>
              <w:left w:val="nil"/>
              <w:bottom w:val="single" w:color="auto" w:sz="4" w:space="0"/>
              <w:right w:val="single" w:color="auto" w:sz="4" w:space="0"/>
            </w:tcBorders>
            <w:shd w:val="clear" w:color="auto" w:fill="auto"/>
            <w:noWrap/>
            <w:vAlign w:val="bottom"/>
            <w:hideMark/>
          </w:tcPr>
          <w:p w:rsidRPr="00FB29C6" w:rsidR="0069069C" w:rsidP="0069069C" w:rsidRDefault="0069069C" w14:paraId="1E6C92AC" w14:textId="36AFEFFE">
            <w:pPr>
              <w:widowControl/>
              <w:autoSpaceDE/>
              <w:autoSpaceDN/>
              <w:adjustRightInd/>
              <w:jc w:val="right"/>
              <w:rPr>
                <w:sz w:val="22"/>
                <w:szCs w:val="22"/>
              </w:rPr>
            </w:pPr>
            <w:r>
              <w:rPr>
                <w:color w:val="000000"/>
              </w:rPr>
              <w:t>20,170</w:t>
            </w:r>
          </w:p>
        </w:tc>
        <w:tc>
          <w:tcPr>
            <w:tcW w:w="1362" w:type="dxa"/>
            <w:tcBorders>
              <w:top w:val="nil"/>
              <w:left w:val="nil"/>
              <w:bottom w:val="single" w:color="auto" w:sz="4" w:space="0"/>
              <w:right w:val="single" w:color="auto" w:sz="4" w:space="0"/>
            </w:tcBorders>
            <w:shd w:val="clear" w:color="auto" w:fill="auto"/>
            <w:noWrap/>
            <w:vAlign w:val="bottom"/>
            <w:hideMark/>
          </w:tcPr>
          <w:p w:rsidRPr="00FB29C6" w:rsidR="0069069C" w:rsidP="0069069C" w:rsidRDefault="0069069C" w14:paraId="4643986A" w14:textId="1696BEB0">
            <w:pPr>
              <w:widowControl/>
              <w:autoSpaceDE/>
              <w:autoSpaceDN/>
              <w:adjustRightInd/>
              <w:jc w:val="right"/>
              <w:rPr>
                <w:sz w:val="22"/>
                <w:szCs w:val="22"/>
              </w:rPr>
            </w:pPr>
            <w:r>
              <w:rPr>
                <w:color w:val="000000"/>
              </w:rPr>
              <w:t>5,863,060</w:t>
            </w:r>
          </w:p>
        </w:tc>
        <w:tc>
          <w:tcPr>
            <w:tcW w:w="1362" w:type="dxa"/>
            <w:tcBorders>
              <w:top w:val="nil"/>
              <w:left w:val="nil"/>
              <w:bottom w:val="single" w:color="auto" w:sz="4" w:space="0"/>
              <w:right w:val="single" w:color="auto" w:sz="4" w:space="0"/>
            </w:tcBorders>
            <w:shd w:val="clear" w:color="auto" w:fill="auto"/>
            <w:noWrap/>
            <w:vAlign w:val="bottom"/>
            <w:hideMark/>
          </w:tcPr>
          <w:p w:rsidRPr="00FB29C6" w:rsidR="0069069C" w:rsidP="0069069C" w:rsidRDefault="0069069C" w14:paraId="2A3B02BC" w14:textId="301E307E">
            <w:pPr>
              <w:widowControl/>
              <w:autoSpaceDE/>
              <w:autoSpaceDN/>
              <w:adjustRightInd/>
              <w:jc w:val="right"/>
              <w:rPr>
                <w:sz w:val="22"/>
                <w:szCs w:val="22"/>
              </w:rPr>
            </w:pPr>
            <w:r>
              <w:rPr>
                <w:color w:val="000000"/>
              </w:rPr>
              <w:t xml:space="preserve">$0 </w:t>
            </w:r>
          </w:p>
        </w:tc>
        <w:tc>
          <w:tcPr>
            <w:tcW w:w="1362" w:type="dxa"/>
            <w:tcBorders>
              <w:top w:val="nil"/>
              <w:left w:val="nil"/>
              <w:bottom w:val="single" w:color="auto" w:sz="4" w:space="0"/>
              <w:right w:val="single" w:color="auto" w:sz="4" w:space="0"/>
            </w:tcBorders>
            <w:shd w:val="clear" w:color="auto" w:fill="auto"/>
            <w:noWrap/>
            <w:vAlign w:val="bottom"/>
            <w:hideMark/>
          </w:tcPr>
          <w:p w:rsidRPr="00FB29C6" w:rsidR="0069069C" w:rsidP="0069069C" w:rsidRDefault="0069069C" w14:paraId="34E4B32D" w14:textId="1137215A">
            <w:pPr>
              <w:widowControl/>
              <w:autoSpaceDE/>
              <w:autoSpaceDN/>
              <w:adjustRightInd/>
              <w:jc w:val="right"/>
              <w:rPr>
                <w:sz w:val="22"/>
                <w:szCs w:val="22"/>
              </w:rPr>
            </w:pPr>
            <w:r>
              <w:rPr>
                <w:color w:val="000000"/>
              </w:rPr>
              <w:t xml:space="preserve">$4,639,112 </w:t>
            </w:r>
          </w:p>
        </w:tc>
        <w:tc>
          <w:tcPr>
            <w:tcW w:w="1362" w:type="dxa"/>
            <w:tcBorders>
              <w:top w:val="nil"/>
              <w:left w:val="nil"/>
              <w:bottom w:val="single" w:color="auto" w:sz="4" w:space="0"/>
              <w:right w:val="single" w:color="auto" w:sz="4" w:space="0"/>
            </w:tcBorders>
            <w:shd w:val="clear" w:color="auto" w:fill="auto"/>
            <w:noWrap/>
            <w:vAlign w:val="bottom"/>
            <w:hideMark/>
          </w:tcPr>
          <w:p w:rsidRPr="00FB29C6" w:rsidR="0069069C" w:rsidP="0069069C" w:rsidRDefault="0069069C" w14:paraId="44BA86C3" w14:textId="0797903E">
            <w:pPr>
              <w:widowControl/>
              <w:autoSpaceDE/>
              <w:autoSpaceDN/>
              <w:adjustRightInd/>
              <w:jc w:val="right"/>
              <w:rPr>
                <w:sz w:val="22"/>
                <w:szCs w:val="22"/>
              </w:rPr>
            </w:pPr>
            <w:bookmarkStart w:name="_Hlk25681581" w:id="4"/>
            <w:r>
              <w:rPr>
                <w:color w:val="000000"/>
              </w:rPr>
              <w:t xml:space="preserve">$5,863,060 </w:t>
            </w:r>
            <w:bookmarkEnd w:id="4"/>
          </w:p>
        </w:tc>
      </w:tr>
    </w:tbl>
    <w:p w:rsidRPr="00C26A0C" w:rsidR="00F57B09" w:rsidP="00AE739E" w:rsidRDefault="00F57B09" w14:paraId="054C155A" w14:textId="77777777">
      <w:pPr>
        <w:rPr>
          <w:sz w:val="24"/>
          <w:szCs w:val="24"/>
        </w:rPr>
      </w:pPr>
    </w:p>
    <w:p w:rsidRPr="0091777D" w:rsidR="00AE739E" w:rsidP="0091777D" w:rsidRDefault="00AE739E" w14:paraId="49D2377D" w14:textId="22E21119">
      <w:pPr>
        <w:spacing w:before="200" w:after="200"/>
        <w:ind w:left="720"/>
        <w:rPr>
          <w:b/>
          <w:bCs/>
          <w:sz w:val="24"/>
          <w:szCs w:val="24"/>
        </w:rPr>
      </w:pPr>
      <w:r w:rsidRPr="00C26A0C">
        <w:rPr>
          <w:b/>
          <w:bCs/>
          <w:sz w:val="24"/>
          <w:szCs w:val="24"/>
        </w:rPr>
        <w:t xml:space="preserve">6(e) </w:t>
      </w:r>
      <w:r w:rsidRPr="00C26A0C">
        <w:rPr>
          <w:b/>
          <w:bCs/>
          <w:sz w:val="24"/>
          <w:szCs w:val="24"/>
        </w:rPr>
        <w:tab/>
        <w:t>Reasons for Change in Burden</w:t>
      </w:r>
    </w:p>
    <w:p w:rsidRPr="00C26A0C" w:rsidR="00AE739E" w:rsidP="0091777D" w:rsidRDefault="00AE739E" w14:paraId="578C5677" w14:textId="6B430791">
      <w:pPr>
        <w:spacing w:after="120"/>
        <w:ind w:firstLine="720"/>
        <w:rPr>
          <w:sz w:val="24"/>
          <w:szCs w:val="24"/>
        </w:rPr>
      </w:pPr>
      <w:r w:rsidRPr="00C26A0C">
        <w:rPr>
          <w:sz w:val="24"/>
          <w:szCs w:val="24"/>
        </w:rPr>
        <w:t xml:space="preserve">The estimated annual </w:t>
      </w:r>
      <w:r w:rsidRPr="00C26A0C" w:rsidR="009A072B">
        <w:rPr>
          <w:sz w:val="24"/>
          <w:szCs w:val="24"/>
        </w:rPr>
        <w:t xml:space="preserve">respondent </w:t>
      </w:r>
      <w:r w:rsidRPr="00C26A0C">
        <w:rPr>
          <w:sz w:val="24"/>
          <w:szCs w:val="24"/>
        </w:rPr>
        <w:t xml:space="preserve">burden has </w:t>
      </w:r>
      <w:r w:rsidRPr="00C26A0C" w:rsidR="009026B0">
        <w:rPr>
          <w:sz w:val="24"/>
          <w:szCs w:val="24"/>
        </w:rPr>
        <w:t xml:space="preserve">increased </w:t>
      </w:r>
      <w:r w:rsidRPr="00C26A0C">
        <w:rPr>
          <w:sz w:val="24"/>
          <w:szCs w:val="24"/>
        </w:rPr>
        <w:t xml:space="preserve">by </w:t>
      </w:r>
      <w:r w:rsidR="00866239">
        <w:rPr>
          <w:sz w:val="24"/>
          <w:szCs w:val="24"/>
        </w:rPr>
        <w:t>either 17,</w:t>
      </w:r>
      <w:r w:rsidR="0069069C">
        <w:rPr>
          <w:sz w:val="24"/>
          <w:szCs w:val="24"/>
        </w:rPr>
        <w:t xml:space="preserve">301 </w:t>
      </w:r>
      <w:r w:rsidR="00866239">
        <w:rPr>
          <w:sz w:val="24"/>
          <w:szCs w:val="24"/>
        </w:rPr>
        <w:t xml:space="preserve">hours (assuming Provision 2, </w:t>
      </w:r>
      <w:r w:rsidR="009E03AE">
        <w:rPr>
          <w:sz w:val="24"/>
          <w:szCs w:val="24"/>
        </w:rPr>
        <w:t xml:space="preserve">Co-Proposed </w:t>
      </w:r>
      <w:r w:rsidR="00866239">
        <w:rPr>
          <w:sz w:val="24"/>
          <w:szCs w:val="24"/>
        </w:rPr>
        <w:t>Option 1 is included) or 20,</w:t>
      </w:r>
      <w:r w:rsidR="0069069C">
        <w:rPr>
          <w:sz w:val="24"/>
          <w:szCs w:val="24"/>
        </w:rPr>
        <w:t>170</w:t>
      </w:r>
      <w:r w:rsidRPr="00C26A0C" w:rsidR="0069069C">
        <w:rPr>
          <w:sz w:val="24"/>
          <w:szCs w:val="24"/>
        </w:rPr>
        <w:t xml:space="preserve"> </w:t>
      </w:r>
      <w:r w:rsidRPr="00C26A0C">
        <w:rPr>
          <w:sz w:val="24"/>
          <w:szCs w:val="24"/>
        </w:rPr>
        <w:t xml:space="preserve">hours </w:t>
      </w:r>
      <w:r w:rsidR="00866239">
        <w:rPr>
          <w:sz w:val="24"/>
          <w:szCs w:val="24"/>
        </w:rPr>
        <w:t xml:space="preserve">(assuming Provision 2, </w:t>
      </w:r>
      <w:r w:rsidR="009E03AE">
        <w:rPr>
          <w:sz w:val="24"/>
          <w:szCs w:val="24"/>
        </w:rPr>
        <w:t xml:space="preserve">Co-Proposed </w:t>
      </w:r>
      <w:r w:rsidR="00866239">
        <w:rPr>
          <w:sz w:val="24"/>
          <w:szCs w:val="24"/>
        </w:rPr>
        <w:t xml:space="preserve">Option 2 is included) </w:t>
      </w:r>
      <w:r w:rsidRPr="00C26A0C">
        <w:rPr>
          <w:sz w:val="24"/>
          <w:szCs w:val="24"/>
        </w:rPr>
        <w:t xml:space="preserve">in total estimated respondent burden compared with that identified in the information collection most recently approved </w:t>
      </w:r>
      <w:r w:rsidRPr="00C26A0C" w:rsidR="009A072B">
        <w:rPr>
          <w:sz w:val="24"/>
          <w:szCs w:val="24"/>
        </w:rPr>
        <w:t xml:space="preserve">respondent burden </w:t>
      </w:r>
      <w:r w:rsidRPr="00C26A0C">
        <w:rPr>
          <w:sz w:val="24"/>
          <w:szCs w:val="24"/>
        </w:rPr>
        <w:t>by OMB</w:t>
      </w:r>
      <w:r w:rsidRPr="00C26A0C" w:rsidR="009A072B">
        <w:rPr>
          <w:sz w:val="24"/>
          <w:szCs w:val="24"/>
        </w:rPr>
        <w:t xml:space="preserve"> associated with the CCR program</w:t>
      </w:r>
      <w:r w:rsidR="00866239">
        <w:rPr>
          <w:sz w:val="24"/>
          <w:szCs w:val="24"/>
        </w:rPr>
        <w:t xml:space="preserve"> </w:t>
      </w:r>
      <w:r w:rsidRPr="00C26A0C" w:rsidR="00866239">
        <w:rPr>
          <w:sz w:val="24"/>
          <w:szCs w:val="24"/>
        </w:rPr>
        <w:t>(175,319</w:t>
      </w:r>
      <w:r w:rsidR="00866239">
        <w:rPr>
          <w:sz w:val="24"/>
          <w:szCs w:val="24"/>
        </w:rPr>
        <w:t xml:space="preserve"> hours</w:t>
      </w:r>
      <w:r w:rsidRPr="00C26A0C" w:rsidR="00866239">
        <w:rPr>
          <w:sz w:val="24"/>
          <w:szCs w:val="24"/>
        </w:rPr>
        <w:t>)</w:t>
      </w:r>
      <w:r w:rsidRPr="00C26A0C" w:rsidR="00E509DC">
        <w:rPr>
          <w:sz w:val="24"/>
          <w:szCs w:val="24"/>
        </w:rPr>
        <w:t>.</w:t>
      </w:r>
      <w:r w:rsidRPr="00C26A0C" w:rsidR="009A072B">
        <w:rPr>
          <w:rStyle w:val="FootnoteReference"/>
          <w:sz w:val="24"/>
          <w:szCs w:val="24"/>
        </w:rPr>
        <w:footnoteReference w:id="12"/>
      </w:r>
      <w:r w:rsidRPr="00C26A0C" w:rsidR="00E509DC">
        <w:rPr>
          <w:sz w:val="24"/>
          <w:szCs w:val="24"/>
        </w:rPr>
        <w:t xml:space="preserve"> </w:t>
      </w:r>
      <w:r w:rsidRPr="00C26A0C">
        <w:rPr>
          <w:sz w:val="24"/>
          <w:szCs w:val="24"/>
        </w:rPr>
        <w:t>This reflects a</w:t>
      </w:r>
      <w:r w:rsidRPr="00C26A0C" w:rsidR="009A072B">
        <w:rPr>
          <w:sz w:val="24"/>
          <w:szCs w:val="24"/>
        </w:rPr>
        <w:t>n</w:t>
      </w:r>
      <w:r w:rsidRPr="00C26A0C">
        <w:rPr>
          <w:sz w:val="24"/>
          <w:szCs w:val="24"/>
        </w:rPr>
        <w:t xml:space="preserve"> </w:t>
      </w:r>
      <w:r w:rsidRPr="00C26A0C" w:rsidR="009A072B">
        <w:rPr>
          <w:sz w:val="24"/>
          <w:szCs w:val="24"/>
        </w:rPr>
        <w:t xml:space="preserve">increase </w:t>
      </w:r>
      <w:r w:rsidRPr="00C26A0C">
        <w:rPr>
          <w:sz w:val="24"/>
          <w:szCs w:val="24"/>
        </w:rPr>
        <w:t xml:space="preserve">in the </w:t>
      </w:r>
      <w:r w:rsidRPr="00C26A0C" w:rsidR="009A072B">
        <w:rPr>
          <w:sz w:val="24"/>
          <w:szCs w:val="24"/>
        </w:rPr>
        <w:t xml:space="preserve">requirements for respondents associated with the </w:t>
      </w:r>
      <w:r w:rsidR="009E03AE">
        <w:rPr>
          <w:sz w:val="24"/>
          <w:szCs w:val="24"/>
        </w:rPr>
        <w:t>p</w:t>
      </w:r>
      <w:r w:rsidRPr="00C26A0C" w:rsidR="009A072B">
        <w:rPr>
          <w:sz w:val="24"/>
          <w:szCs w:val="24"/>
        </w:rPr>
        <w:t xml:space="preserve">roposed Part </w:t>
      </w:r>
      <w:r w:rsidR="00795D25">
        <w:rPr>
          <w:sz w:val="24"/>
          <w:szCs w:val="24"/>
        </w:rPr>
        <w:t>B</w:t>
      </w:r>
      <w:r w:rsidRPr="00C26A0C" w:rsidR="00795D25">
        <w:rPr>
          <w:sz w:val="24"/>
          <w:szCs w:val="24"/>
        </w:rPr>
        <w:t xml:space="preserve"> </w:t>
      </w:r>
      <w:r w:rsidRPr="00C26A0C" w:rsidR="009A072B">
        <w:rPr>
          <w:sz w:val="24"/>
          <w:szCs w:val="24"/>
        </w:rPr>
        <w:t>Rule</w:t>
      </w:r>
      <w:r w:rsidRPr="00C26A0C" w:rsidR="00E509DC">
        <w:rPr>
          <w:sz w:val="24"/>
          <w:szCs w:val="24"/>
        </w:rPr>
        <w:t>.</w:t>
      </w:r>
      <w:r w:rsidRPr="00C26A0C">
        <w:rPr>
          <w:sz w:val="24"/>
          <w:szCs w:val="24"/>
        </w:rPr>
        <w:t xml:space="preserve"> Also, the costs to the industry respondents </w:t>
      </w:r>
      <w:r w:rsidRPr="00C26A0C" w:rsidR="009A072B">
        <w:rPr>
          <w:sz w:val="24"/>
          <w:szCs w:val="24"/>
        </w:rPr>
        <w:t xml:space="preserve">increased </w:t>
      </w:r>
      <w:r w:rsidRPr="00C26A0C">
        <w:rPr>
          <w:sz w:val="24"/>
          <w:szCs w:val="24"/>
        </w:rPr>
        <w:t xml:space="preserve">by </w:t>
      </w:r>
      <w:r w:rsidR="00795D25">
        <w:rPr>
          <w:sz w:val="24"/>
          <w:szCs w:val="24"/>
        </w:rPr>
        <w:t xml:space="preserve">either </w:t>
      </w:r>
      <w:r w:rsidRPr="00795D25" w:rsidR="00795D25">
        <w:rPr>
          <w:sz w:val="24"/>
          <w:szCs w:val="24"/>
        </w:rPr>
        <w:t>$</w:t>
      </w:r>
      <w:r w:rsidRPr="0069069C" w:rsidR="0069069C">
        <w:rPr>
          <w:sz w:val="24"/>
          <w:szCs w:val="24"/>
        </w:rPr>
        <w:t xml:space="preserve">5,057,325 </w:t>
      </w:r>
      <w:r w:rsidR="00795D25">
        <w:rPr>
          <w:sz w:val="24"/>
          <w:szCs w:val="24"/>
        </w:rPr>
        <w:t xml:space="preserve">(assuming Provision 2, </w:t>
      </w:r>
      <w:r w:rsidR="009E03AE">
        <w:rPr>
          <w:sz w:val="24"/>
          <w:szCs w:val="24"/>
        </w:rPr>
        <w:t xml:space="preserve">Co-Proposed </w:t>
      </w:r>
      <w:r w:rsidR="00795D25">
        <w:rPr>
          <w:sz w:val="24"/>
          <w:szCs w:val="24"/>
        </w:rPr>
        <w:t xml:space="preserve">Option 1 is included) or </w:t>
      </w:r>
      <w:r w:rsidRPr="0069069C" w:rsidR="0069069C">
        <w:rPr>
          <w:sz w:val="24"/>
          <w:szCs w:val="24"/>
        </w:rPr>
        <w:t xml:space="preserve">$5,863,060 </w:t>
      </w:r>
      <w:r w:rsidR="00795D25">
        <w:rPr>
          <w:sz w:val="24"/>
          <w:szCs w:val="24"/>
        </w:rPr>
        <w:t xml:space="preserve">(assuming Provision 2, </w:t>
      </w:r>
      <w:r w:rsidR="009E03AE">
        <w:rPr>
          <w:sz w:val="24"/>
          <w:szCs w:val="24"/>
        </w:rPr>
        <w:t xml:space="preserve">Co-Proposed </w:t>
      </w:r>
      <w:r w:rsidR="00795D25">
        <w:rPr>
          <w:sz w:val="24"/>
          <w:szCs w:val="24"/>
        </w:rPr>
        <w:t>Option 2 is included)</w:t>
      </w:r>
      <w:r w:rsidRPr="00C26A0C">
        <w:rPr>
          <w:sz w:val="24"/>
          <w:szCs w:val="24"/>
        </w:rPr>
        <w:t xml:space="preserve">, </w:t>
      </w:r>
      <w:r w:rsidR="001408C7">
        <w:rPr>
          <w:sz w:val="24"/>
          <w:szCs w:val="24"/>
        </w:rPr>
        <w:t xml:space="preserve">again </w:t>
      </w:r>
      <w:r w:rsidRPr="00C26A0C">
        <w:rPr>
          <w:sz w:val="24"/>
          <w:szCs w:val="24"/>
        </w:rPr>
        <w:t xml:space="preserve">reflecting the </w:t>
      </w:r>
      <w:r w:rsidRPr="00C26A0C" w:rsidR="009A072B">
        <w:rPr>
          <w:sz w:val="24"/>
          <w:szCs w:val="24"/>
        </w:rPr>
        <w:t xml:space="preserve">additional requirements associated with the </w:t>
      </w:r>
      <w:r w:rsidR="009E03AE">
        <w:rPr>
          <w:sz w:val="24"/>
          <w:szCs w:val="24"/>
        </w:rPr>
        <w:t>p</w:t>
      </w:r>
      <w:r w:rsidRPr="00C26A0C" w:rsidR="009A072B">
        <w:rPr>
          <w:sz w:val="24"/>
          <w:szCs w:val="24"/>
        </w:rPr>
        <w:t xml:space="preserve">roposed Part </w:t>
      </w:r>
      <w:r w:rsidR="00795D25">
        <w:rPr>
          <w:sz w:val="24"/>
          <w:szCs w:val="24"/>
        </w:rPr>
        <w:t>B</w:t>
      </w:r>
      <w:r w:rsidRPr="00C26A0C" w:rsidR="00795D25">
        <w:rPr>
          <w:sz w:val="24"/>
          <w:szCs w:val="24"/>
        </w:rPr>
        <w:t xml:space="preserve"> </w:t>
      </w:r>
      <w:r w:rsidRPr="00C26A0C" w:rsidR="009A072B">
        <w:rPr>
          <w:sz w:val="24"/>
          <w:szCs w:val="24"/>
        </w:rPr>
        <w:t>Rule</w:t>
      </w:r>
      <w:r w:rsidRPr="00C26A0C">
        <w:rPr>
          <w:sz w:val="24"/>
          <w:szCs w:val="24"/>
        </w:rPr>
        <w:t>.</w:t>
      </w:r>
      <w:r w:rsidR="00C10E41">
        <w:rPr>
          <w:sz w:val="24"/>
          <w:szCs w:val="24"/>
        </w:rPr>
        <w:t xml:space="preserve"> While there is an increase in ICR burden associated with the additional reporting related to the Propo</w:t>
      </w:r>
      <w:bookmarkStart w:name="_GoBack" w:id="5"/>
      <w:bookmarkEnd w:id="5"/>
      <w:r w:rsidR="00C10E41">
        <w:rPr>
          <w:sz w:val="24"/>
          <w:szCs w:val="24"/>
        </w:rPr>
        <w:t xml:space="preserve">sed Part </w:t>
      </w:r>
      <w:r w:rsidR="00795D25">
        <w:rPr>
          <w:sz w:val="24"/>
          <w:szCs w:val="24"/>
        </w:rPr>
        <w:t>B</w:t>
      </w:r>
      <w:r w:rsidR="00C10E41">
        <w:rPr>
          <w:sz w:val="24"/>
          <w:szCs w:val="24"/>
        </w:rPr>
        <w:t xml:space="preserve"> Rule, </w:t>
      </w:r>
      <w:r w:rsidR="00795D25">
        <w:rPr>
          <w:sz w:val="24"/>
          <w:szCs w:val="24"/>
        </w:rPr>
        <w:t xml:space="preserve">most of </w:t>
      </w:r>
      <w:r w:rsidR="00C10E41">
        <w:rPr>
          <w:sz w:val="24"/>
          <w:szCs w:val="24"/>
        </w:rPr>
        <w:t>the</w:t>
      </w:r>
      <w:r w:rsidR="00795D25">
        <w:rPr>
          <w:sz w:val="24"/>
          <w:szCs w:val="24"/>
        </w:rPr>
        <w:t xml:space="preserve"> </w:t>
      </w:r>
      <w:r w:rsidR="00C10E41">
        <w:rPr>
          <w:sz w:val="24"/>
          <w:szCs w:val="24"/>
        </w:rPr>
        <w:t>burden is voluntary and is expected to be much smaller in magnitude t</w:t>
      </w:r>
      <w:r w:rsidR="0091777D">
        <w:rPr>
          <w:sz w:val="24"/>
          <w:szCs w:val="24"/>
        </w:rPr>
        <w:t>han</w:t>
      </w:r>
      <w:r w:rsidR="00C10E41">
        <w:rPr>
          <w:sz w:val="24"/>
          <w:szCs w:val="24"/>
        </w:rPr>
        <w:t xml:space="preserve"> the operational cost savings related to closure extensions</w:t>
      </w:r>
      <w:r w:rsidR="00795D25">
        <w:rPr>
          <w:sz w:val="24"/>
          <w:szCs w:val="24"/>
        </w:rPr>
        <w:t xml:space="preserve"> or the ability to use CCR in closure</w:t>
      </w:r>
      <w:r w:rsidR="00C10E41">
        <w:rPr>
          <w:sz w:val="24"/>
          <w:szCs w:val="24"/>
        </w:rPr>
        <w:t>, as shown in the corresponding Regulatory Impact Analysis for this proposed rule.</w:t>
      </w:r>
      <w:r w:rsidR="00C10E41">
        <w:rPr>
          <w:rStyle w:val="FootnoteReference"/>
          <w:sz w:val="24"/>
          <w:szCs w:val="24"/>
        </w:rPr>
        <w:footnoteReference w:id="13"/>
      </w:r>
    </w:p>
    <w:p w:rsidRPr="0091777D" w:rsidR="00AE739E" w:rsidP="0091777D" w:rsidRDefault="00AE739E" w14:paraId="5182777A" w14:textId="2F8CC5DD">
      <w:pPr>
        <w:spacing w:before="200" w:after="200"/>
        <w:ind w:left="720"/>
        <w:rPr>
          <w:b/>
          <w:bCs/>
          <w:sz w:val="24"/>
          <w:szCs w:val="24"/>
        </w:rPr>
      </w:pPr>
      <w:r w:rsidRPr="00C26A0C">
        <w:rPr>
          <w:b/>
          <w:bCs/>
          <w:sz w:val="24"/>
          <w:szCs w:val="24"/>
        </w:rPr>
        <w:t xml:space="preserve">6(f) </w:t>
      </w:r>
      <w:r w:rsidRPr="00C26A0C">
        <w:rPr>
          <w:b/>
          <w:bCs/>
          <w:sz w:val="24"/>
          <w:szCs w:val="24"/>
        </w:rPr>
        <w:tab/>
        <w:t>Burden Statement</w:t>
      </w:r>
    </w:p>
    <w:p w:rsidRPr="00C26A0C" w:rsidR="00AE739E" w:rsidP="0091777D" w:rsidRDefault="00AE739E" w14:paraId="2F5C9832" w14:textId="1E464AB3">
      <w:pPr>
        <w:spacing w:after="120"/>
        <w:rPr>
          <w:sz w:val="24"/>
          <w:szCs w:val="24"/>
        </w:rPr>
      </w:pPr>
      <w:r w:rsidRPr="00C26A0C">
        <w:rPr>
          <w:sz w:val="24"/>
          <w:szCs w:val="24"/>
        </w:rPr>
        <w:tab/>
      </w:r>
      <w:r w:rsidRPr="0021152C">
        <w:rPr>
          <w:sz w:val="24"/>
          <w:szCs w:val="24"/>
        </w:rPr>
        <w:t xml:space="preserve">The annual public burden for this collection of information is estimated to average </w:t>
      </w:r>
      <w:r w:rsidR="00EA0431">
        <w:rPr>
          <w:sz w:val="24"/>
          <w:szCs w:val="24"/>
        </w:rPr>
        <w:t>17.2</w:t>
      </w:r>
      <w:r w:rsidRPr="0021152C">
        <w:rPr>
          <w:sz w:val="24"/>
          <w:szCs w:val="24"/>
        </w:rPr>
        <w:t xml:space="preserve"> hours per response</w:t>
      </w:r>
      <w:r w:rsidRPr="0021152C" w:rsidR="0021152C">
        <w:rPr>
          <w:sz w:val="24"/>
          <w:szCs w:val="24"/>
        </w:rPr>
        <w:t xml:space="preserve"> (assuming Provision 2, </w:t>
      </w:r>
      <w:r w:rsidR="009E03AE">
        <w:rPr>
          <w:sz w:val="24"/>
          <w:szCs w:val="24"/>
        </w:rPr>
        <w:t xml:space="preserve">Co-Proposed </w:t>
      </w:r>
      <w:r w:rsidRPr="0021152C" w:rsidR="0021152C">
        <w:rPr>
          <w:sz w:val="24"/>
          <w:szCs w:val="24"/>
        </w:rPr>
        <w:t xml:space="preserve">Option 1 is included), and </w:t>
      </w:r>
      <w:r w:rsidR="00EA0431">
        <w:rPr>
          <w:sz w:val="24"/>
          <w:szCs w:val="24"/>
        </w:rPr>
        <w:t>21.1</w:t>
      </w:r>
      <w:r w:rsidRPr="0021152C" w:rsidR="0021152C">
        <w:rPr>
          <w:sz w:val="24"/>
          <w:szCs w:val="24"/>
        </w:rPr>
        <w:t xml:space="preserve"> hours per response (assuming Provision 2, </w:t>
      </w:r>
      <w:r w:rsidR="009E03AE">
        <w:rPr>
          <w:sz w:val="24"/>
          <w:szCs w:val="24"/>
        </w:rPr>
        <w:t xml:space="preserve">Co-Proposed </w:t>
      </w:r>
      <w:r w:rsidRPr="0021152C" w:rsidR="0021152C">
        <w:rPr>
          <w:sz w:val="24"/>
          <w:szCs w:val="24"/>
        </w:rPr>
        <w:t>Option 2 is included)</w:t>
      </w:r>
      <w:r w:rsidR="005A0DCF">
        <w:rPr>
          <w:sz w:val="24"/>
          <w:szCs w:val="24"/>
        </w:rPr>
        <w:t xml:space="preserve">. </w:t>
      </w:r>
      <w:r w:rsidRPr="0021152C">
        <w:rPr>
          <w:sz w:val="24"/>
          <w:szCs w:val="24"/>
        </w:rPr>
        <w:t xml:space="preserve">Burden is defined in 5 </w:t>
      </w:r>
      <w:r w:rsidRPr="0021152C">
        <w:rPr>
          <w:sz w:val="24"/>
          <w:szCs w:val="24"/>
        </w:rPr>
        <w:lastRenderedPageBreak/>
        <w:t>CFR 1320.3(b)</w:t>
      </w:r>
      <w:r w:rsidRPr="0021152C" w:rsidR="00E509DC">
        <w:rPr>
          <w:sz w:val="24"/>
          <w:szCs w:val="24"/>
        </w:rPr>
        <w:t xml:space="preserve">. </w:t>
      </w:r>
      <w:r w:rsidRPr="0021152C">
        <w:rPr>
          <w:sz w:val="24"/>
          <w:szCs w:val="24"/>
        </w:rPr>
        <w:t>An agency may not conduct or sponsor, and a person is not required to respond to, a collection of information unless it displays a currently valid OMB control number</w:t>
      </w:r>
      <w:r w:rsidRPr="0021152C" w:rsidR="00E509DC">
        <w:rPr>
          <w:sz w:val="24"/>
          <w:szCs w:val="24"/>
        </w:rPr>
        <w:t xml:space="preserve">. </w:t>
      </w:r>
      <w:r w:rsidRPr="0021152C">
        <w:rPr>
          <w:sz w:val="24"/>
          <w:szCs w:val="24"/>
        </w:rPr>
        <w:t>The OMB control number for this information collection appears on page 1 of this document</w:t>
      </w:r>
      <w:r w:rsidRPr="0021152C" w:rsidR="00E509DC">
        <w:rPr>
          <w:sz w:val="24"/>
          <w:szCs w:val="24"/>
        </w:rPr>
        <w:t xml:space="preserve">. </w:t>
      </w:r>
      <w:r w:rsidRPr="0021152C">
        <w:rPr>
          <w:sz w:val="24"/>
          <w:szCs w:val="24"/>
        </w:rPr>
        <w:t xml:space="preserve">The OMB control numbers for EPA’s regulations in title 40 of the CFR, after appearing in the </w:t>
      </w:r>
      <w:r w:rsidRPr="0021152C">
        <w:rPr>
          <w:sz w:val="24"/>
          <w:szCs w:val="24"/>
          <w:u w:val="single"/>
        </w:rPr>
        <w:t>Federal Register</w:t>
      </w:r>
      <w:r w:rsidRPr="0021152C">
        <w:rPr>
          <w:sz w:val="24"/>
          <w:szCs w:val="24"/>
        </w:rPr>
        <w:t>, are listed in 40 CFR part 9 and included on the related collection instrument or form, if applicable.</w:t>
      </w:r>
    </w:p>
    <w:p w:rsidRPr="00C26A0C" w:rsidR="00CB6123" w:rsidP="0091777D" w:rsidRDefault="00CB6123" w14:paraId="792A09DF" w14:textId="09A72F65">
      <w:pPr>
        <w:spacing w:after="120"/>
        <w:ind w:firstLine="720"/>
        <w:rPr>
          <w:sz w:val="24"/>
          <w:szCs w:val="24"/>
        </w:rPr>
      </w:pPr>
      <w:r w:rsidRPr="00C26A0C">
        <w:rPr>
          <w:sz w:val="24"/>
          <w:szCs w:val="24"/>
        </w:rPr>
        <w:t>The Agency has established a public docket for this ICR under Docket ID No. EPA-HQ- O</w:t>
      </w:r>
      <w:r w:rsidR="005614EE">
        <w:rPr>
          <w:sz w:val="24"/>
          <w:szCs w:val="24"/>
        </w:rPr>
        <w:t>LEM</w:t>
      </w:r>
      <w:r w:rsidRPr="00C26A0C">
        <w:rPr>
          <w:sz w:val="24"/>
          <w:szCs w:val="24"/>
        </w:rPr>
        <w:t>-201</w:t>
      </w:r>
      <w:r w:rsidR="005614EE">
        <w:rPr>
          <w:sz w:val="24"/>
          <w:szCs w:val="24"/>
        </w:rPr>
        <w:t>9</w:t>
      </w:r>
      <w:r w:rsidRPr="00C26A0C">
        <w:rPr>
          <w:sz w:val="24"/>
          <w:szCs w:val="24"/>
        </w:rPr>
        <w:t>-0</w:t>
      </w:r>
      <w:r w:rsidR="005614EE">
        <w:rPr>
          <w:sz w:val="24"/>
          <w:szCs w:val="24"/>
        </w:rPr>
        <w:t>173</w:t>
      </w:r>
      <w:r w:rsidRPr="00C26A0C">
        <w:rPr>
          <w:sz w:val="24"/>
          <w:szCs w:val="24"/>
        </w:rPr>
        <w:t>, which is available for online viewing at www.regulations.gov, or in-person viewing at the EPA Docket Center (EPA/DC)</w:t>
      </w:r>
      <w:r w:rsidRPr="00C26A0C" w:rsidR="00E509DC">
        <w:rPr>
          <w:sz w:val="24"/>
          <w:szCs w:val="24"/>
        </w:rPr>
        <w:t xml:space="preserve">. </w:t>
      </w:r>
      <w:r w:rsidRPr="00C26A0C">
        <w:rPr>
          <w:sz w:val="24"/>
          <w:szCs w:val="24"/>
        </w:rPr>
        <w:t xml:space="preserve">The EPA/DC Public Reading Room is located in the </w:t>
      </w:r>
      <w:r w:rsidRPr="00C26A0C" w:rsidR="00936307">
        <w:rPr>
          <w:sz w:val="24"/>
          <w:szCs w:val="24"/>
        </w:rPr>
        <w:t xml:space="preserve">WJC </w:t>
      </w:r>
      <w:r w:rsidRPr="00C26A0C">
        <w:rPr>
          <w:sz w:val="24"/>
          <w:szCs w:val="24"/>
        </w:rPr>
        <w:t>West Building, Room 3334, 1301 Constitution Ave., N.W., Washington, DC</w:t>
      </w:r>
      <w:r w:rsidRPr="00C26A0C" w:rsidR="00E509DC">
        <w:rPr>
          <w:sz w:val="24"/>
          <w:szCs w:val="24"/>
        </w:rPr>
        <w:t xml:space="preserve">. </w:t>
      </w:r>
      <w:r w:rsidRPr="00C26A0C">
        <w:rPr>
          <w:sz w:val="24"/>
          <w:szCs w:val="24"/>
        </w:rPr>
        <w:t>The EPA/DC Public Reading Room is open from 8:30 a.m. to 4:30 p.m., Monday through Friday, excluding legal holidays</w:t>
      </w:r>
      <w:r w:rsidRPr="00C26A0C" w:rsidR="00E509DC">
        <w:rPr>
          <w:sz w:val="24"/>
          <w:szCs w:val="24"/>
        </w:rPr>
        <w:t xml:space="preserve">. </w:t>
      </w:r>
      <w:r w:rsidRPr="00C26A0C">
        <w:rPr>
          <w:sz w:val="24"/>
          <w:szCs w:val="24"/>
        </w:rPr>
        <w:t xml:space="preserve">The telephone number for the EPA/DC Public Reading Room is (202) 566-1744, and the telephone number for the </w:t>
      </w:r>
      <w:r w:rsidR="005614EE">
        <w:rPr>
          <w:sz w:val="24"/>
          <w:szCs w:val="24"/>
        </w:rPr>
        <w:t xml:space="preserve">EPA Docket Center </w:t>
      </w:r>
      <w:r w:rsidRPr="00C26A0C">
        <w:rPr>
          <w:sz w:val="24"/>
          <w:szCs w:val="24"/>
        </w:rPr>
        <w:t>is (202) 566-</w:t>
      </w:r>
      <w:r w:rsidR="005614EE">
        <w:rPr>
          <w:sz w:val="24"/>
          <w:szCs w:val="24"/>
        </w:rPr>
        <w:t>1742</w:t>
      </w:r>
      <w:r w:rsidRPr="00C26A0C">
        <w:rPr>
          <w:sz w:val="24"/>
          <w:szCs w:val="24"/>
        </w:rPr>
        <w:t>.</w:t>
      </w:r>
    </w:p>
    <w:p w:rsidRPr="00C26A0C" w:rsidR="003920F1" w:rsidP="0091777D" w:rsidRDefault="00CB6123" w14:paraId="1FEE1FF7" w14:textId="7C3389C8">
      <w:pPr>
        <w:spacing w:after="120"/>
        <w:ind w:firstLine="720"/>
        <w:rPr>
          <w:sz w:val="24"/>
          <w:szCs w:val="24"/>
        </w:rPr>
      </w:pPr>
      <w:r w:rsidRPr="00C26A0C">
        <w:rPr>
          <w:sz w:val="24"/>
          <w:szCs w:val="24"/>
        </w:rPr>
        <w:t>You may submit comments regarding the Agency's need for this information, the accuracy of the provided burden estimates and any suggested methods for minimizing respondent burden, including the use of automated collection techniques. Submit your comments, referencing Docket ID No. EPA-HQ-</w:t>
      </w:r>
      <w:r w:rsidR="005614EE">
        <w:rPr>
          <w:sz w:val="24"/>
          <w:szCs w:val="24"/>
        </w:rPr>
        <w:t>OLEM</w:t>
      </w:r>
      <w:r w:rsidRPr="00C26A0C">
        <w:rPr>
          <w:sz w:val="24"/>
          <w:szCs w:val="24"/>
        </w:rPr>
        <w:t>-201</w:t>
      </w:r>
      <w:r w:rsidR="005614EE">
        <w:rPr>
          <w:sz w:val="24"/>
          <w:szCs w:val="24"/>
        </w:rPr>
        <w:t>9</w:t>
      </w:r>
      <w:r w:rsidRPr="00C26A0C">
        <w:rPr>
          <w:sz w:val="24"/>
          <w:szCs w:val="24"/>
        </w:rPr>
        <w:t>-0</w:t>
      </w:r>
      <w:r w:rsidRPr="00C26A0C" w:rsidR="00DB4127">
        <w:rPr>
          <w:sz w:val="24"/>
          <w:szCs w:val="24"/>
        </w:rPr>
        <w:t>1</w:t>
      </w:r>
      <w:r w:rsidR="005614EE">
        <w:rPr>
          <w:sz w:val="24"/>
          <w:szCs w:val="24"/>
        </w:rPr>
        <w:t>73</w:t>
      </w:r>
      <w:r w:rsidRPr="00C26A0C">
        <w:rPr>
          <w:sz w:val="24"/>
          <w:szCs w:val="24"/>
        </w:rPr>
        <w:t xml:space="preserve"> and OMB Control No. 20</w:t>
      </w:r>
      <w:r w:rsidR="005614EE">
        <w:rPr>
          <w:sz w:val="24"/>
          <w:szCs w:val="24"/>
        </w:rPr>
        <w:t>5</w:t>
      </w:r>
      <w:r w:rsidRPr="00C26A0C">
        <w:rPr>
          <w:sz w:val="24"/>
          <w:szCs w:val="24"/>
        </w:rPr>
        <w:t>0-00</w:t>
      </w:r>
      <w:r w:rsidR="005614EE">
        <w:rPr>
          <w:sz w:val="24"/>
          <w:szCs w:val="24"/>
        </w:rPr>
        <w:t>53</w:t>
      </w:r>
      <w:r w:rsidRPr="00C26A0C">
        <w:rPr>
          <w:sz w:val="24"/>
          <w:szCs w:val="24"/>
        </w:rPr>
        <w:t>, to (1) EPA online using www.regulations.gov (our preferred method), or by mail to:</w:t>
      </w:r>
      <w:r w:rsidR="005614EE">
        <w:rPr>
          <w:sz w:val="24"/>
          <w:szCs w:val="24"/>
        </w:rPr>
        <w:t xml:space="preserve"> U.S. E</w:t>
      </w:r>
      <w:r w:rsidRPr="00C26A0C">
        <w:rPr>
          <w:sz w:val="24"/>
          <w:szCs w:val="24"/>
        </w:rPr>
        <w:t>nvironmental Protection Agency</w:t>
      </w:r>
      <w:r w:rsidR="005614EE">
        <w:rPr>
          <w:sz w:val="24"/>
          <w:szCs w:val="24"/>
        </w:rPr>
        <w:t xml:space="preserve">, EPA </w:t>
      </w:r>
      <w:r w:rsidRPr="00C26A0C">
        <w:rPr>
          <w:sz w:val="24"/>
          <w:szCs w:val="24"/>
        </w:rPr>
        <w:t>Docket Center,</w:t>
      </w:r>
      <w:r w:rsidR="005614EE">
        <w:rPr>
          <w:sz w:val="24"/>
          <w:szCs w:val="24"/>
        </w:rPr>
        <w:t xml:space="preserve"> Docket ID No. EPA-HQ-OLEM-</w:t>
      </w:r>
      <w:r w:rsidR="0009040F">
        <w:rPr>
          <w:sz w:val="24"/>
          <w:szCs w:val="24"/>
        </w:rPr>
        <w:t>2019-</w:t>
      </w:r>
      <w:r w:rsidR="005614EE">
        <w:rPr>
          <w:sz w:val="24"/>
          <w:szCs w:val="24"/>
        </w:rPr>
        <w:t>0173</w:t>
      </w:r>
      <w:r w:rsidR="0009040F">
        <w:rPr>
          <w:sz w:val="24"/>
          <w:szCs w:val="24"/>
        </w:rPr>
        <w:t>,</w:t>
      </w:r>
      <w:r w:rsidRPr="00C26A0C">
        <w:rPr>
          <w:sz w:val="24"/>
          <w:szCs w:val="24"/>
        </w:rPr>
        <w:t xml:space="preserve"> </w:t>
      </w:r>
      <w:proofErr w:type="spellStart"/>
      <w:r w:rsidRPr="00C26A0C">
        <w:rPr>
          <w:sz w:val="24"/>
          <w:szCs w:val="24"/>
        </w:rPr>
        <w:t>Mailcode</w:t>
      </w:r>
      <w:proofErr w:type="spellEnd"/>
      <w:r w:rsidRPr="00C26A0C">
        <w:rPr>
          <w:sz w:val="24"/>
          <w:szCs w:val="24"/>
        </w:rPr>
        <w:t>: 28221T, 1200 Pennsylvania Ave., N.W., Washington, DC 20460, and (2) OMB by mail to: Office of Information and Regulatory Affairs, Office of Management and Budget (OMB), Attention: Desk Officer for EPA, 725 17th Street, N.W., Washington, DC 20503.</w:t>
      </w:r>
      <w:bookmarkEnd w:id="0"/>
      <w:bookmarkEnd w:id="1"/>
    </w:p>
    <w:p w:rsidRPr="00C26A0C" w:rsidR="003920F1" w:rsidP="003920F1" w:rsidRDefault="003920F1" w14:paraId="5D024D9C" w14:textId="77777777">
      <w:pPr>
        <w:rPr>
          <w:sz w:val="24"/>
          <w:szCs w:val="24"/>
        </w:rPr>
      </w:pPr>
    </w:p>
    <w:p w:rsidRPr="00C26A0C" w:rsidR="003920F1" w:rsidP="003920F1" w:rsidRDefault="003920F1" w14:paraId="05677070" w14:textId="77777777">
      <w:pPr>
        <w:rPr>
          <w:sz w:val="24"/>
          <w:szCs w:val="24"/>
        </w:rPr>
      </w:pPr>
    </w:p>
    <w:p w:rsidRPr="00C26A0C" w:rsidR="003920F1" w:rsidP="003920F1" w:rsidRDefault="003920F1" w14:paraId="2B7357A2" w14:textId="77777777">
      <w:pPr>
        <w:rPr>
          <w:sz w:val="24"/>
          <w:szCs w:val="24"/>
        </w:rPr>
      </w:pPr>
    </w:p>
    <w:p w:rsidRPr="00C26A0C" w:rsidR="00ED36F8" w:rsidP="003920F1" w:rsidRDefault="00ED36F8" w14:paraId="657FA5FD" w14:textId="242B18CB">
      <w:pPr>
        <w:tabs>
          <w:tab w:val="left" w:pos="2970"/>
        </w:tabs>
        <w:rPr>
          <w:sz w:val="24"/>
          <w:szCs w:val="24"/>
        </w:rPr>
      </w:pPr>
    </w:p>
    <w:sectPr w:rsidRPr="00C26A0C" w:rsidR="00ED36F8" w:rsidSect="005A5575">
      <w:footerReference w:type="default" r:id="rId12"/>
      <w:type w:val="continuous"/>
      <w:pgSz w:w="12240" w:h="15840" w:code="1"/>
      <w:pgMar w:top="1440" w:right="1440" w:bottom="1008" w:left="144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8AB68" w14:textId="77777777" w:rsidR="00EF2D8B" w:rsidRDefault="00EF2D8B">
      <w:r>
        <w:separator/>
      </w:r>
    </w:p>
  </w:endnote>
  <w:endnote w:type="continuationSeparator" w:id="0">
    <w:p w14:paraId="3AD2DAFD" w14:textId="77777777" w:rsidR="00EF2D8B" w:rsidRDefault="00EF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8F4F3" w14:textId="0C22F521" w:rsidR="00A23842" w:rsidRDefault="00A23842" w:rsidP="008537EA">
    <w:pPr>
      <w:jc w:val="right"/>
      <w:rPr>
        <w:sz w:val="24"/>
        <w:szCs w:val="24"/>
      </w:rPr>
    </w:pPr>
    <w:r w:rsidRPr="008537EA">
      <w:rPr>
        <w:sz w:val="24"/>
        <w:szCs w:val="24"/>
      </w:rPr>
      <w:fldChar w:fldCharType="begin"/>
    </w:r>
    <w:r w:rsidRPr="008537EA">
      <w:rPr>
        <w:sz w:val="24"/>
        <w:szCs w:val="24"/>
      </w:rPr>
      <w:instrText xml:space="preserve"> PAGE   \* MERGEFORMAT </w:instrText>
    </w:r>
    <w:r w:rsidRPr="008537EA">
      <w:rPr>
        <w:sz w:val="24"/>
        <w:szCs w:val="24"/>
      </w:rPr>
      <w:fldChar w:fldCharType="separate"/>
    </w:r>
    <w:r w:rsidRPr="008537EA">
      <w:rPr>
        <w:noProof/>
        <w:sz w:val="24"/>
        <w:szCs w:val="24"/>
      </w:rPr>
      <w:t>1</w:t>
    </w:r>
    <w:r w:rsidRPr="008537EA">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D7F3E" w14:textId="77777777" w:rsidR="00EF2D8B" w:rsidRDefault="00EF2D8B">
      <w:r>
        <w:separator/>
      </w:r>
    </w:p>
  </w:footnote>
  <w:footnote w:type="continuationSeparator" w:id="0">
    <w:p w14:paraId="73FE21C7" w14:textId="77777777" w:rsidR="00EF2D8B" w:rsidRDefault="00EF2D8B">
      <w:r>
        <w:continuationSeparator/>
      </w:r>
    </w:p>
  </w:footnote>
  <w:footnote w:id="1">
    <w:p w14:paraId="418A057B" w14:textId="0D9CAEAC" w:rsidR="00A23842" w:rsidRPr="00716BA9" w:rsidRDefault="00A23842" w:rsidP="004579DC">
      <w:pPr>
        <w:pStyle w:val="FootnoteText"/>
        <w:rPr>
          <w:rFonts w:cstheme="minorHAnsi"/>
        </w:rPr>
      </w:pPr>
      <w:r>
        <w:rPr>
          <w:rStyle w:val="FootnoteReference"/>
        </w:rPr>
        <w:footnoteRef/>
      </w:r>
      <w:r>
        <w:t xml:space="preserve"> </w:t>
      </w:r>
      <w:r w:rsidRPr="00654EC3">
        <w:rPr>
          <w:rFonts w:cstheme="minorHAnsi"/>
        </w:rPr>
        <w:t xml:space="preserve">See </w:t>
      </w:r>
      <w:r w:rsidRPr="00654EC3">
        <w:rPr>
          <w:rFonts w:cstheme="minorHAnsi"/>
          <w:i/>
        </w:rPr>
        <w:t>Utility Solid Waste Activities Group, et al v EPA,</w:t>
      </w:r>
      <w:r w:rsidRPr="00654EC3">
        <w:rPr>
          <w:rFonts w:cstheme="minorHAnsi"/>
        </w:rPr>
        <w:t xml:space="preserve"> No. 15-1219 (D.C. Circuit)</w:t>
      </w:r>
      <w:r>
        <w:rPr>
          <w:rFonts w:cstheme="minorHAnsi"/>
        </w:rPr>
        <w:t xml:space="preserve"> and </w:t>
      </w:r>
      <w:r w:rsidRPr="00654EC3" w:rsidDel="00C63B01">
        <w:rPr>
          <w:rFonts w:cstheme="minorHAnsi"/>
          <w:i/>
        </w:rPr>
        <w:t>Waterkeeper Alliance Inc. et al. v. EPA</w:t>
      </w:r>
      <w:r w:rsidRPr="00654EC3" w:rsidDel="00C63B01">
        <w:rPr>
          <w:rFonts w:cstheme="minorHAnsi"/>
        </w:rPr>
        <w:t xml:space="preserve"> No. 18-1289 (D.C. Circuit)</w:t>
      </w:r>
    </w:p>
  </w:footnote>
  <w:footnote w:id="2">
    <w:p w14:paraId="799A4ED2" w14:textId="4FDC0EF8" w:rsidR="00A23842" w:rsidRDefault="00A23842">
      <w:pPr>
        <w:pStyle w:val="FootnoteText"/>
      </w:pPr>
      <w:r>
        <w:rPr>
          <w:rStyle w:val="FootnoteReference"/>
        </w:rPr>
        <w:footnoteRef/>
      </w:r>
      <w:r>
        <w:t xml:space="preserve"> The 2015 final CCR rule directly affected facilities in NAICS code 221112, “Fossil Fuel Electric Power Generation.” However, some owners of coal-fired electric utility plants may use a different primary NAICS codes, e.g., municipal-owned utilities may use a primary NAICS code associated with local governments, and some smaller electricity-generating cooperatives may use NAICS code 221118, “Other Electric Power Generation” in lieu of NAICS code 2211112. In addition, the 2015 final CCR rule also noted other industries that may be indirectly affected, including the commercial waste transportation industry (NAICS 484230, “Specialized Freight (except Used Goods), Trucking, Long-Distance”), the commercial waste disposal industry (NAICS 562212, “Solid Waste Landfills,” NAICS 562219, “Other Non-Hazardous Waste Treatment and Disposal,” and NAICS 562910, “Environmental Cleanup/Remediation Services”), and sand and gravel pits and quarries (NAICS 212, “Mining, except Oil and Gas”). In rare cases, a respondent affected by the </w:t>
      </w:r>
      <w:r w:rsidRPr="00757E2C">
        <w:t xml:space="preserve">proposed Part B Rule </w:t>
      </w:r>
      <w:r>
        <w:t>may fall into an industry beyond coal-fired electric utility plants, i.e., an off-site landfill that only receives CCR waste and therefore meets the definition of a CCR management unit under 40 CFR 257.</w:t>
      </w:r>
    </w:p>
  </w:footnote>
  <w:footnote w:id="3">
    <w:p w14:paraId="2DDDE411" w14:textId="71CB0EF3" w:rsidR="00A23842" w:rsidRDefault="00A23842" w:rsidP="000C5472">
      <w:pPr>
        <w:pStyle w:val="FootnoteText"/>
      </w:pPr>
      <w:r w:rsidRPr="00B1365B">
        <w:rPr>
          <w:rStyle w:val="FootnoteReference"/>
        </w:rPr>
        <w:footnoteRef/>
      </w:r>
      <w:r w:rsidRPr="00B1365B">
        <w:t xml:space="preserve"> </w:t>
      </w:r>
      <w:r w:rsidRPr="000A600C">
        <w:rPr>
          <w:i/>
          <w:iCs/>
        </w:rPr>
        <w:t xml:space="preserve">Regulatory Impact Analysis: </w:t>
      </w:r>
      <w:r>
        <w:rPr>
          <w:i/>
          <w:iCs/>
        </w:rPr>
        <w:t xml:space="preserve">EPA’s 2019 RCRA Proposed Rule; </w:t>
      </w:r>
      <w:r w:rsidRPr="00866239">
        <w:rPr>
          <w:i/>
          <w:iCs/>
        </w:rPr>
        <w:t>Hazardous and Solid Waste Management System: Disposal of CCR; A Holistic Approach to Closure Part B: Alternate Demonstration for Unlined Surface Impoundments; Implementation of Closure; Legacy Units</w:t>
      </w:r>
      <w:r w:rsidRPr="000A600C">
        <w:rPr>
          <w:i/>
          <w:iCs/>
        </w:rPr>
        <w:t xml:space="preserve">, </w:t>
      </w:r>
      <w:r>
        <w:rPr>
          <w:i/>
          <w:iCs/>
        </w:rPr>
        <w:t>December</w:t>
      </w:r>
      <w:r w:rsidRPr="00B1365B">
        <w:rPr>
          <w:i/>
          <w:iCs/>
        </w:rPr>
        <w:t xml:space="preserve"> 2019</w:t>
      </w:r>
      <w:r w:rsidRPr="00B1365B">
        <w:t>.</w:t>
      </w:r>
    </w:p>
  </w:footnote>
  <w:footnote w:id="4">
    <w:p w14:paraId="49C114E3" w14:textId="3B8EA848" w:rsidR="00A23842" w:rsidRDefault="00A23842">
      <w:pPr>
        <w:pStyle w:val="FootnoteText"/>
      </w:pPr>
      <w:r>
        <w:rPr>
          <w:rStyle w:val="FootnoteReference"/>
        </w:rPr>
        <w:footnoteRef/>
      </w:r>
      <w:r>
        <w:t xml:space="preserve"> See </w:t>
      </w:r>
      <w:r w:rsidRPr="00D95940">
        <w:t>EPA ICR #</w:t>
      </w:r>
      <w:r>
        <w:t xml:space="preserve">1189.29.  </w:t>
      </w:r>
    </w:p>
  </w:footnote>
  <w:footnote w:id="5">
    <w:p w14:paraId="0FAC59FD" w14:textId="77777777" w:rsidR="00A23842" w:rsidRDefault="00A23842" w:rsidP="00D73C74">
      <w:pPr>
        <w:pStyle w:val="FootnoteText"/>
      </w:pPr>
      <w:r>
        <w:rPr>
          <w:rStyle w:val="FootnoteReference"/>
        </w:rPr>
        <w:footnoteRef/>
      </w:r>
      <w:r>
        <w:t xml:space="preserve"> See </w:t>
      </w:r>
      <w:r w:rsidRPr="00D95940">
        <w:t>EPA ICR #</w:t>
      </w:r>
      <w:r>
        <w:t xml:space="preserve">1189.29.  Specifically, this ICR uses the estimated burden for the activity: “Prepare semi-annual report describing the progress in selecting and designing the remedy” under 40 CFR 257.97 as an estimate for items 4 and 6 in Table 6.1.  The estimate for items 3 and 5 is calculated as the sum of the semi-annual reporting and the requirement to “Document that there is no alternative CCR disposal capacity” under 40 CFR 257.103.  The burden estimate for item 2 is estimated as the requirement to obtain certification that there is no alternative CCR disposal capacity under 40 CFR 257.103.  </w:t>
      </w:r>
    </w:p>
  </w:footnote>
  <w:footnote w:id="6">
    <w:p w14:paraId="5F5EC5D4" w14:textId="7FB49B94" w:rsidR="00A23842" w:rsidRPr="005F5B84" w:rsidRDefault="00A23842">
      <w:pPr>
        <w:pStyle w:val="FootnoteText"/>
      </w:pPr>
      <w:r w:rsidRPr="005F5B84">
        <w:rPr>
          <w:rStyle w:val="FootnoteReference"/>
        </w:rPr>
        <w:footnoteRef/>
      </w:r>
      <w:r w:rsidRPr="005F5B84">
        <w:t xml:space="preserve"> See EPA ICR #1189.29.  </w:t>
      </w:r>
    </w:p>
  </w:footnote>
  <w:footnote w:id="7">
    <w:p w14:paraId="1C78979B" w14:textId="34BF1058" w:rsidR="00A23842" w:rsidRPr="005F5B84" w:rsidRDefault="00A23842">
      <w:pPr>
        <w:pStyle w:val="FootnoteText"/>
      </w:pPr>
      <w:r w:rsidRPr="005F5B84">
        <w:rPr>
          <w:rStyle w:val="FootnoteReference"/>
        </w:rPr>
        <w:footnoteRef/>
      </w:r>
      <w:r w:rsidRPr="005F5B84">
        <w:t xml:space="preserve"> Mean hourly rates from U.S. Bureau of Labor Statistics (BLS)’s May 2017 National Industry-Specific Occupational Employment and Wage Estimates cross all industry sectors, at: http://www.bls.gov/oes/current/oes_nat.htm.</w:t>
      </w:r>
    </w:p>
  </w:footnote>
  <w:footnote w:id="8">
    <w:p w14:paraId="5305BA30" w14:textId="24BCF1FC" w:rsidR="00A23842" w:rsidRPr="00AD6EE9" w:rsidRDefault="00A23842" w:rsidP="00FB29C6">
      <w:pPr>
        <w:widowControl/>
        <w:autoSpaceDE/>
        <w:autoSpaceDN/>
        <w:adjustRightInd/>
      </w:pPr>
      <w:r w:rsidRPr="005F5B84">
        <w:rPr>
          <w:rStyle w:val="FootnoteReference"/>
        </w:rPr>
        <w:footnoteRef/>
      </w:r>
      <w:r w:rsidRPr="005F5B84">
        <w:t xml:space="preserve"> </w:t>
      </w:r>
      <w:r w:rsidRPr="00AD6EE9">
        <w:t>Applied “All goods-producing” industry group fringe benefits percentage of 33.3% from “Table 6. Private industry, by major industry group” of the US Bureau of Labor Statistics “Employer Costs for Employee Compensation” (ECEC), June 2018 at https://www.bls.gov/news.release/ecec.t06.htm.</w:t>
      </w:r>
    </w:p>
  </w:footnote>
  <w:footnote w:id="9">
    <w:p w14:paraId="34696D95" w14:textId="6DD35375" w:rsidR="00A23842" w:rsidRPr="00AD6EE9" w:rsidRDefault="00A23842" w:rsidP="00FB29C6">
      <w:pPr>
        <w:widowControl/>
        <w:autoSpaceDE/>
        <w:autoSpaceDN/>
        <w:adjustRightInd/>
      </w:pPr>
      <w:r w:rsidRPr="005F5B84">
        <w:rPr>
          <w:rStyle w:val="FootnoteReference"/>
        </w:rPr>
        <w:footnoteRef/>
      </w:r>
      <w:r w:rsidRPr="005F5B84">
        <w:t xml:space="preserve"> </w:t>
      </w:r>
      <w:r w:rsidRPr="00AD6EE9">
        <w:t>In absence of data specific to industry, applied 12% Federal civilian overhead cost factor from Figure C1 of the REVISED February 2008 OMB Circular A-76 at http://www.whitehouse.gov/omb/circulars_a076_a76_incl_tech_correction/.</w:t>
      </w:r>
    </w:p>
  </w:footnote>
  <w:footnote w:id="10">
    <w:p w14:paraId="3F29D76C" w14:textId="24D58F97" w:rsidR="00A23842" w:rsidRPr="005F5B84" w:rsidRDefault="00A23842">
      <w:pPr>
        <w:pStyle w:val="FootnoteText"/>
      </w:pPr>
      <w:r w:rsidRPr="005F5B84">
        <w:rPr>
          <w:rStyle w:val="FootnoteReference"/>
        </w:rPr>
        <w:footnoteRef/>
      </w:r>
      <w:r w:rsidRPr="005F5B84">
        <w:t xml:space="preserve"> = [1+ (Fringe Benefits %)] ÷ [(100% - Fringe Benefits %) × (1+ Overhead %)]</w:t>
      </w:r>
    </w:p>
  </w:footnote>
  <w:footnote w:id="11">
    <w:p w14:paraId="08C10239" w14:textId="7590C32E" w:rsidR="00A23842" w:rsidRDefault="00A23842">
      <w:pPr>
        <w:pStyle w:val="FootnoteText"/>
      </w:pPr>
      <w:r w:rsidRPr="005F5B84">
        <w:rPr>
          <w:rStyle w:val="FootnoteReference"/>
        </w:rPr>
        <w:footnoteRef/>
      </w:r>
      <w:r w:rsidRPr="005F5B84">
        <w:t xml:space="preserve"> Bureau of Labor Statistics, "Table 4. Employment Cost Index for total compensation, for civilian workers, by occupational and industry," Employment Cost Index Historical Listing - Volume V, Continuous Occupational and Industry Series, September 1975 – March 2019; April 2019. Available online at:</w:t>
      </w:r>
      <w:r w:rsidRPr="00386D70">
        <w:t xml:space="preserve"> https://www.bls.gov/web/eci/ecicois.pdf, last accessed on May 15, 2019. Civilian Workers, All Workers, June 2017=129.7 and March 2019=136.2.</w:t>
      </w:r>
    </w:p>
  </w:footnote>
  <w:footnote w:id="12">
    <w:p w14:paraId="1E508E84" w14:textId="56CE194E" w:rsidR="00A23842" w:rsidRPr="009A072B" w:rsidRDefault="00A23842">
      <w:pPr>
        <w:pStyle w:val="FootnoteText"/>
      </w:pPr>
      <w:r w:rsidRPr="009A072B">
        <w:rPr>
          <w:rStyle w:val="FootnoteReference"/>
        </w:rPr>
        <w:footnoteRef/>
      </w:r>
      <w:r w:rsidRPr="009A072B">
        <w:t xml:space="preserve"> This ICR burden is compared to </w:t>
      </w:r>
      <w:r w:rsidRPr="00D95940">
        <w:t>EPA ICR #</w:t>
      </w:r>
      <w:r>
        <w:t>1189.29</w:t>
      </w:r>
      <w:r w:rsidRPr="00D95940">
        <w:t>, OMB Control # 2050-0053</w:t>
      </w:r>
      <w:r>
        <w:t>, specifically the sections covering 40 CFR Part 257 (CCR regulations).</w:t>
      </w:r>
    </w:p>
  </w:footnote>
  <w:footnote w:id="13">
    <w:p w14:paraId="08BA5A77" w14:textId="4AD78707" w:rsidR="00A23842" w:rsidRDefault="00A23842">
      <w:pPr>
        <w:pStyle w:val="FootnoteText"/>
      </w:pPr>
      <w:r>
        <w:rPr>
          <w:rStyle w:val="FootnoteReference"/>
        </w:rPr>
        <w:footnoteRef/>
      </w:r>
      <w:r>
        <w:t xml:space="preserve"> </w:t>
      </w:r>
      <w:r w:rsidRPr="000A600C">
        <w:rPr>
          <w:i/>
          <w:iCs/>
        </w:rPr>
        <w:t xml:space="preserve">Regulatory Impact Analysis: </w:t>
      </w:r>
      <w:r>
        <w:rPr>
          <w:i/>
          <w:iCs/>
        </w:rPr>
        <w:t xml:space="preserve">EPA’s 2019 RCRA Proposed Rule; </w:t>
      </w:r>
      <w:r w:rsidRPr="00866239">
        <w:rPr>
          <w:i/>
          <w:iCs/>
        </w:rPr>
        <w:t>Hazardous and Solid Waste Management System: Disposal of CCR; A Holistic Approach to Closure Part B: Alternate Demonstration for Unlined Surface Impoundments; Implementation of Closure; Legacy Units</w:t>
      </w:r>
      <w:r w:rsidRPr="000A600C">
        <w:rPr>
          <w:i/>
          <w:iCs/>
        </w:rPr>
        <w:t xml:space="preserve">, </w:t>
      </w:r>
      <w:r>
        <w:rPr>
          <w:i/>
          <w:iCs/>
        </w:rPr>
        <w:t>December</w:t>
      </w:r>
      <w:r w:rsidRPr="00B1365B">
        <w:rPr>
          <w:i/>
          <w:iCs/>
        </w:rPr>
        <w:t xml:space="preserve"> 2019</w:t>
      </w:r>
      <w:r w:rsidRPr="00B1365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55A33B0"/>
    <w:lvl w:ilvl="0">
      <w:start w:val="1"/>
      <w:numFmt w:val="decimal"/>
      <w:pStyle w:val="ListNumber"/>
      <w:lvlText w:val="%1."/>
      <w:lvlJc w:val="left"/>
      <w:pPr>
        <w:tabs>
          <w:tab w:val="num" w:pos="360"/>
        </w:tabs>
        <w:ind w:left="360" w:hanging="360"/>
      </w:pPr>
    </w:lvl>
  </w:abstractNum>
  <w:abstractNum w:abstractNumId="1" w15:restartNumberingAfterBreak="0">
    <w:nsid w:val="032B2FA2"/>
    <w:multiLevelType w:val="hybridMultilevel"/>
    <w:tmpl w:val="4330E6AE"/>
    <w:lvl w:ilvl="0" w:tplc="2F009D96">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1B41E5"/>
    <w:multiLevelType w:val="hybridMultilevel"/>
    <w:tmpl w:val="560444FA"/>
    <w:lvl w:ilvl="0" w:tplc="56DED5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66286"/>
    <w:multiLevelType w:val="hybridMultilevel"/>
    <w:tmpl w:val="556C9CA4"/>
    <w:lvl w:ilvl="0" w:tplc="56DED5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3122B"/>
    <w:multiLevelType w:val="hybridMultilevel"/>
    <w:tmpl w:val="25D6F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AE2DCE"/>
    <w:multiLevelType w:val="hybridMultilevel"/>
    <w:tmpl w:val="08B0B9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737A14"/>
    <w:multiLevelType w:val="hybridMultilevel"/>
    <w:tmpl w:val="8EBEAB90"/>
    <w:lvl w:ilvl="0" w:tplc="8940C5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1120BA"/>
    <w:multiLevelType w:val="hybridMultilevel"/>
    <w:tmpl w:val="45A6830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5A4329"/>
    <w:multiLevelType w:val="hybridMultilevel"/>
    <w:tmpl w:val="B1046F7C"/>
    <w:lvl w:ilvl="0" w:tplc="4C1066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7114AD"/>
    <w:multiLevelType w:val="hybridMultilevel"/>
    <w:tmpl w:val="4B926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E24CFA"/>
    <w:multiLevelType w:val="hybridMultilevel"/>
    <w:tmpl w:val="9B20B7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0F8198D"/>
    <w:multiLevelType w:val="hybridMultilevel"/>
    <w:tmpl w:val="B94C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6"/>
  </w:num>
  <w:num w:numId="5">
    <w:abstractNumId w:val="7"/>
  </w:num>
  <w:num w:numId="6">
    <w:abstractNumId w:val="4"/>
  </w:num>
  <w:num w:numId="7">
    <w:abstractNumId w:val="9"/>
  </w:num>
  <w:num w:numId="8">
    <w:abstractNumId w:val="5"/>
  </w:num>
  <w:num w:numId="9">
    <w:abstractNumId w:val="11"/>
  </w:num>
  <w:num w:numId="10">
    <w:abstractNumId w:val="3"/>
  </w:num>
  <w:num w:numId="11">
    <w:abstractNumId w:val="2"/>
  </w:num>
  <w:num w:numId="12">
    <w:abstractNumId w:val="0"/>
  </w:num>
  <w:num w:numId="13">
    <w:abstractNumId w:val="0"/>
  </w:num>
  <w:num w:numId="14">
    <w:abstractNumId w:val="10"/>
  </w:num>
  <w:num w:numId="15">
    <w:abstractNumId w:val="0"/>
  </w:num>
  <w:num w:numId="16">
    <w:abstractNumId w:val="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17D"/>
    <w:rsid w:val="00003E7C"/>
    <w:rsid w:val="00006047"/>
    <w:rsid w:val="0001251C"/>
    <w:rsid w:val="00016734"/>
    <w:rsid w:val="00032C14"/>
    <w:rsid w:val="0003348A"/>
    <w:rsid w:val="00036816"/>
    <w:rsid w:val="000370F2"/>
    <w:rsid w:val="0004169C"/>
    <w:rsid w:val="0005280E"/>
    <w:rsid w:val="000539FB"/>
    <w:rsid w:val="00060189"/>
    <w:rsid w:val="00076939"/>
    <w:rsid w:val="0009040F"/>
    <w:rsid w:val="000A0611"/>
    <w:rsid w:val="000A377D"/>
    <w:rsid w:val="000A600C"/>
    <w:rsid w:val="000C5472"/>
    <w:rsid w:val="000E1ABB"/>
    <w:rsid w:val="000E398B"/>
    <w:rsid w:val="000E72E0"/>
    <w:rsid w:val="000E7313"/>
    <w:rsid w:val="000E7BE4"/>
    <w:rsid w:val="000F3498"/>
    <w:rsid w:val="00114E6F"/>
    <w:rsid w:val="00121445"/>
    <w:rsid w:val="00121F61"/>
    <w:rsid w:val="001408C7"/>
    <w:rsid w:val="00142CF2"/>
    <w:rsid w:val="00143CFD"/>
    <w:rsid w:val="00147067"/>
    <w:rsid w:val="00151936"/>
    <w:rsid w:val="00151B78"/>
    <w:rsid w:val="00156F7E"/>
    <w:rsid w:val="00157734"/>
    <w:rsid w:val="00177D32"/>
    <w:rsid w:val="00195F1C"/>
    <w:rsid w:val="001A3E0C"/>
    <w:rsid w:val="001B2E01"/>
    <w:rsid w:val="001B421D"/>
    <w:rsid w:val="001B4C8D"/>
    <w:rsid w:val="001C7043"/>
    <w:rsid w:val="001D4B88"/>
    <w:rsid w:val="001D752C"/>
    <w:rsid w:val="001E0FD9"/>
    <w:rsid w:val="0021147B"/>
    <w:rsid w:val="0021152C"/>
    <w:rsid w:val="00212481"/>
    <w:rsid w:val="002146CC"/>
    <w:rsid w:val="00214C69"/>
    <w:rsid w:val="00220939"/>
    <w:rsid w:val="00221A49"/>
    <w:rsid w:val="00251A99"/>
    <w:rsid w:val="00254598"/>
    <w:rsid w:val="0025504E"/>
    <w:rsid w:val="002614F9"/>
    <w:rsid w:val="0026317F"/>
    <w:rsid w:val="002642B3"/>
    <w:rsid w:val="00264534"/>
    <w:rsid w:val="002718BF"/>
    <w:rsid w:val="00274DA2"/>
    <w:rsid w:val="00287A31"/>
    <w:rsid w:val="00287AF8"/>
    <w:rsid w:val="00290C16"/>
    <w:rsid w:val="00293BC9"/>
    <w:rsid w:val="002A11A5"/>
    <w:rsid w:val="002A1966"/>
    <w:rsid w:val="002A5AD6"/>
    <w:rsid w:val="002B4086"/>
    <w:rsid w:val="002B6E1A"/>
    <w:rsid w:val="002B713C"/>
    <w:rsid w:val="002C32A4"/>
    <w:rsid w:val="002C5ADD"/>
    <w:rsid w:val="002D3268"/>
    <w:rsid w:val="002D37F4"/>
    <w:rsid w:val="002E4869"/>
    <w:rsid w:val="002E503D"/>
    <w:rsid w:val="002F017D"/>
    <w:rsid w:val="002F197F"/>
    <w:rsid w:val="002F454B"/>
    <w:rsid w:val="002F6272"/>
    <w:rsid w:val="00323632"/>
    <w:rsid w:val="00344A98"/>
    <w:rsid w:val="0034723B"/>
    <w:rsid w:val="00350D06"/>
    <w:rsid w:val="0037464C"/>
    <w:rsid w:val="00377446"/>
    <w:rsid w:val="003845F3"/>
    <w:rsid w:val="00386D70"/>
    <w:rsid w:val="003920F1"/>
    <w:rsid w:val="003942E3"/>
    <w:rsid w:val="00397606"/>
    <w:rsid w:val="003A3139"/>
    <w:rsid w:val="003B33E8"/>
    <w:rsid w:val="003B4931"/>
    <w:rsid w:val="003C38C5"/>
    <w:rsid w:val="003D6AC6"/>
    <w:rsid w:val="003E1DFA"/>
    <w:rsid w:val="003E2907"/>
    <w:rsid w:val="003E5ED5"/>
    <w:rsid w:val="003F1790"/>
    <w:rsid w:val="00403B6B"/>
    <w:rsid w:val="00410777"/>
    <w:rsid w:val="004176FA"/>
    <w:rsid w:val="004226BE"/>
    <w:rsid w:val="00424A98"/>
    <w:rsid w:val="00426867"/>
    <w:rsid w:val="00446A7A"/>
    <w:rsid w:val="00450C00"/>
    <w:rsid w:val="004534DE"/>
    <w:rsid w:val="00456789"/>
    <w:rsid w:val="004579DC"/>
    <w:rsid w:val="0046797D"/>
    <w:rsid w:val="004727DC"/>
    <w:rsid w:val="0048049A"/>
    <w:rsid w:val="0048266C"/>
    <w:rsid w:val="00494F2C"/>
    <w:rsid w:val="004956B3"/>
    <w:rsid w:val="004A50E1"/>
    <w:rsid w:val="004C04B0"/>
    <w:rsid w:val="004C4C50"/>
    <w:rsid w:val="004C60C7"/>
    <w:rsid w:val="004D74F5"/>
    <w:rsid w:val="004F4536"/>
    <w:rsid w:val="00501AA2"/>
    <w:rsid w:val="00504EFC"/>
    <w:rsid w:val="005078D9"/>
    <w:rsid w:val="00513A68"/>
    <w:rsid w:val="00517CEE"/>
    <w:rsid w:val="00521F2A"/>
    <w:rsid w:val="00526708"/>
    <w:rsid w:val="005427AD"/>
    <w:rsid w:val="0055009C"/>
    <w:rsid w:val="005531F8"/>
    <w:rsid w:val="005554A5"/>
    <w:rsid w:val="00555F9A"/>
    <w:rsid w:val="00556211"/>
    <w:rsid w:val="005614EE"/>
    <w:rsid w:val="00563704"/>
    <w:rsid w:val="005742C5"/>
    <w:rsid w:val="005751B1"/>
    <w:rsid w:val="0059185E"/>
    <w:rsid w:val="005924CA"/>
    <w:rsid w:val="00597BE6"/>
    <w:rsid w:val="005A05F8"/>
    <w:rsid w:val="005A0DCF"/>
    <w:rsid w:val="005A542D"/>
    <w:rsid w:val="005A5575"/>
    <w:rsid w:val="005A7E83"/>
    <w:rsid w:val="005B003A"/>
    <w:rsid w:val="005C0B83"/>
    <w:rsid w:val="005C49E2"/>
    <w:rsid w:val="005C7EBB"/>
    <w:rsid w:val="005D2C67"/>
    <w:rsid w:val="005E11EF"/>
    <w:rsid w:val="005E1F8B"/>
    <w:rsid w:val="005E243A"/>
    <w:rsid w:val="005E2D06"/>
    <w:rsid w:val="005E3E45"/>
    <w:rsid w:val="005E49AB"/>
    <w:rsid w:val="005F589A"/>
    <w:rsid w:val="005F5B84"/>
    <w:rsid w:val="006022EF"/>
    <w:rsid w:val="00624436"/>
    <w:rsid w:val="006357E1"/>
    <w:rsid w:val="0063779B"/>
    <w:rsid w:val="00644575"/>
    <w:rsid w:val="006449A8"/>
    <w:rsid w:val="006512C5"/>
    <w:rsid w:val="00660D68"/>
    <w:rsid w:val="006728A6"/>
    <w:rsid w:val="00674779"/>
    <w:rsid w:val="00674B54"/>
    <w:rsid w:val="00674CD5"/>
    <w:rsid w:val="006840AD"/>
    <w:rsid w:val="0069069C"/>
    <w:rsid w:val="00692C98"/>
    <w:rsid w:val="006962F1"/>
    <w:rsid w:val="006A1B48"/>
    <w:rsid w:val="006A24E1"/>
    <w:rsid w:val="006A68DB"/>
    <w:rsid w:val="006B03BB"/>
    <w:rsid w:val="006B59AA"/>
    <w:rsid w:val="006B741D"/>
    <w:rsid w:val="006C0C9C"/>
    <w:rsid w:val="006C1730"/>
    <w:rsid w:val="006D1316"/>
    <w:rsid w:val="006D3289"/>
    <w:rsid w:val="006E27AC"/>
    <w:rsid w:val="006F233E"/>
    <w:rsid w:val="00702D6A"/>
    <w:rsid w:val="007033C0"/>
    <w:rsid w:val="00703439"/>
    <w:rsid w:val="00716BA9"/>
    <w:rsid w:val="00741A47"/>
    <w:rsid w:val="0074451D"/>
    <w:rsid w:val="007448BB"/>
    <w:rsid w:val="00746584"/>
    <w:rsid w:val="00746D3B"/>
    <w:rsid w:val="007502F8"/>
    <w:rsid w:val="00755951"/>
    <w:rsid w:val="00757E2C"/>
    <w:rsid w:val="00763E7D"/>
    <w:rsid w:val="00777C1C"/>
    <w:rsid w:val="0078181C"/>
    <w:rsid w:val="00781A7D"/>
    <w:rsid w:val="00785CDA"/>
    <w:rsid w:val="00795D25"/>
    <w:rsid w:val="007A3314"/>
    <w:rsid w:val="007B1A71"/>
    <w:rsid w:val="007B3DB2"/>
    <w:rsid w:val="007C42D9"/>
    <w:rsid w:val="007C653F"/>
    <w:rsid w:val="007E5B98"/>
    <w:rsid w:val="007F3B78"/>
    <w:rsid w:val="008142B8"/>
    <w:rsid w:val="0081795B"/>
    <w:rsid w:val="008277AB"/>
    <w:rsid w:val="00851F2C"/>
    <w:rsid w:val="008537EA"/>
    <w:rsid w:val="00862D20"/>
    <w:rsid w:val="0086349D"/>
    <w:rsid w:val="00866239"/>
    <w:rsid w:val="00870C97"/>
    <w:rsid w:val="00872890"/>
    <w:rsid w:val="00886787"/>
    <w:rsid w:val="00891055"/>
    <w:rsid w:val="00892454"/>
    <w:rsid w:val="008B26BB"/>
    <w:rsid w:val="008C4374"/>
    <w:rsid w:val="008D01CE"/>
    <w:rsid w:val="008D33B4"/>
    <w:rsid w:val="008D675F"/>
    <w:rsid w:val="008F0C4E"/>
    <w:rsid w:val="008F422C"/>
    <w:rsid w:val="009026B0"/>
    <w:rsid w:val="009126DD"/>
    <w:rsid w:val="0091329A"/>
    <w:rsid w:val="0091777D"/>
    <w:rsid w:val="00931A16"/>
    <w:rsid w:val="00936307"/>
    <w:rsid w:val="009370F1"/>
    <w:rsid w:val="00945D7C"/>
    <w:rsid w:val="00945DCF"/>
    <w:rsid w:val="0095057D"/>
    <w:rsid w:val="0095248F"/>
    <w:rsid w:val="00961BF2"/>
    <w:rsid w:val="00970B78"/>
    <w:rsid w:val="00976BB3"/>
    <w:rsid w:val="00986647"/>
    <w:rsid w:val="0099700E"/>
    <w:rsid w:val="009A072B"/>
    <w:rsid w:val="009A0874"/>
    <w:rsid w:val="009A1CBD"/>
    <w:rsid w:val="009B0917"/>
    <w:rsid w:val="009C41C9"/>
    <w:rsid w:val="009C6C36"/>
    <w:rsid w:val="009D09F2"/>
    <w:rsid w:val="009D1859"/>
    <w:rsid w:val="009D4FB8"/>
    <w:rsid w:val="009D5BFD"/>
    <w:rsid w:val="009D631E"/>
    <w:rsid w:val="009E0083"/>
    <w:rsid w:val="009E03AE"/>
    <w:rsid w:val="009E12A0"/>
    <w:rsid w:val="009E13A9"/>
    <w:rsid w:val="009F01EA"/>
    <w:rsid w:val="009F4FA3"/>
    <w:rsid w:val="00A01CEE"/>
    <w:rsid w:val="00A0297F"/>
    <w:rsid w:val="00A057C6"/>
    <w:rsid w:val="00A14C3C"/>
    <w:rsid w:val="00A22917"/>
    <w:rsid w:val="00A23842"/>
    <w:rsid w:val="00A2608F"/>
    <w:rsid w:val="00A32D70"/>
    <w:rsid w:val="00A34934"/>
    <w:rsid w:val="00A35B44"/>
    <w:rsid w:val="00A41F5C"/>
    <w:rsid w:val="00A47998"/>
    <w:rsid w:val="00A51058"/>
    <w:rsid w:val="00A51069"/>
    <w:rsid w:val="00A51974"/>
    <w:rsid w:val="00A55FF3"/>
    <w:rsid w:val="00A65343"/>
    <w:rsid w:val="00A66421"/>
    <w:rsid w:val="00A72F7C"/>
    <w:rsid w:val="00A75057"/>
    <w:rsid w:val="00A8154D"/>
    <w:rsid w:val="00A830B9"/>
    <w:rsid w:val="00A83D19"/>
    <w:rsid w:val="00A924BE"/>
    <w:rsid w:val="00A939FE"/>
    <w:rsid w:val="00A93AC8"/>
    <w:rsid w:val="00A957C2"/>
    <w:rsid w:val="00AA3A89"/>
    <w:rsid w:val="00AA77FE"/>
    <w:rsid w:val="00AB631B"/>
    <w:rsid w:val="00AC1F84"/>
    <w:rsid w:val="00AC3EC3"/>
    <w:rsid w:val="00AC4D14"/>
    <w:rsid w:val="00AC7C01"/>
    <w:rsid w:val="00AD062A"/>
    <w:rsid w:val="00AD0F17"/>
    <w:rsid w:val="00AD4888"/>
    <w:rsid w:val="00AD6EE9"/>
    <w:rsid w:val="00AE0707"/>
    <w:rsid w:val="00AE739E"/>
    <w:rsid w:val="00AF103A"/>
    <w:rsid w:val="00B13369"/>
    <w:rsid w:val="00B1365B"/>
    <w:rsid w:val="00B20AED"/>
    <w:rsid w:val="00B24EAA"/>
    <w:rsid w:val="00B45B8F"/>
    <w:rsid w:val="00B5245C"/>
    <w:rsid w:val="00B71087"/>
    <w:rsid w:val="00B85EF2"/>
    <w:rsid w:val="00B90FEB"/>
    <w:rsid w:val="00B9600B"/>
    <w:rsid w:val="00B97A4B"/>
    <w:rsid w:val="00BA12A3"/>
    <w:rsid w:val="00BA2B29"/>
    <w:rsid w:val="00BA429C"/>
    <w:rsid w:val="00BA6FFF"/>
    <w:rsid w:val="00BB01F8"/>
    <w:rsid w:val="00BB4300"/>
    <w:rsid w:val="00BB4319"/>
    <w:rsid w:val="00BB5FF2"/>
    <w:rsid w:val="00BB7F0D"/>
    <w:rsid w:val="00BC1D36"/>
    <w:rsid w:val="00BC38D0"/>
    <w:rsid w:val="00BC4416"/>
    <w:rsid w:val="00BC51C5"/>
    <w:rsid w:val="00BC51E4"/>
    <w:rsid w:val="00BE0E73"/>
    <w:rsid w:val="00BE514C"/>
    <w:rsid w:val="00BE52C4"/>
    <w:rsid w:val="00BE5409"/>
    <w:rsid w:val="00BE6FBD"/>
    <w:rsid w:val="00BF4D1C"/>
    <w:rsid w:val="00C02E71"/>
    <w:rsid w:val="00C05089"/>
    <w:rsid w:val="00C10E41"/>
    <w:rsid w:val="00C1141E"/>
    <w:rsid w:val="00C127A3"/>
    <w:rsid w:val="00C16113"/>
    <w:rsid w:val="00C2011B"/>
    <w:rsid w:val="00C25406"/>
    <w:rsid w:val="00C26A0C"/>
    <w:rsid w:val="00C44A64"/>
    <w:rsid w:val="00C44C13"/>
    <w:rsid w:val="00C53A81"/>
    <w:rsid w:val="00C53D5A"/>
    <w:rsid w:val="00C553C4"/>
    <w:rsid w:val="00C56CE2"/>
    <w:rsid w:val="00C71EFB"/>
    <w:rsid w:val="00C91FE3"/>
    <w:rsid w:val="00C9625A"/>
    <w:rsid w:val="00CA066B"/>
    <w:rsid w:val="00CA604F"/>
    <w:rsid w:val="00CB16CE"/>
    <w:rsid w:val="00CB6123"/>
    <w:rsid w:val="00CB643D"/>
    <w:rsid w:val="00CC4AA5"/>
    <w:rsid w:val="00CC4D01"/>
    <w:rsid w:val="00CD3699"/>
    <w:rsid w:val="00CD622E"/>
    <w:rsid w:val="00CE54F3"/>
    <w:rsid w:val="00CE62B4"/>
    <w:rsid w:val="00CF45D8"/>
    <w:rsid w:val="00D05213"/>
    <w:rsid w:val="00D07E91"/>
    <w:rsid w:val="00D13096"/>
    <w:rsid w:val="00D251AA"/>
    <w:rsid w:val="00D2689C"/>
    <w:rsid w:val="00D43E38"/>
    <w:rsid w:val="00D44243"/>
    <w:rsid w:val="00D52423"/>
    <w:rsid w:val="00D53DE2"/>
    <w:rsid w:val="00D60608"/>
    <w:rsid w:val="00D61FA5"/>
    <w:rsid w:val="00D6394E"/>
    <w:rsid w:val="00D73C74"/>
    <w:rsid w:val="00D76F82"/>
    <w:rsid w:val="00D81C58"/>
    <w:rsid w:val="00D84FEA"/>
    <w:rsid w:val="00DB1530"/>
    <w:rsid w:val="00DB37C9"/>
    <w:rsid w:val="00DB4127"/>
    <w:rsid w:val="00DB59B8"/>
    <w:rsid w:val="00DC515A"/>
    <w:rsid w:val="00DD2B78"/>
    <w:rsid w:val="00DE1EFB"/>
    <w:rsid w:val="00DE7F79"/>
    <w:rsid w:val="00DF596F"/>
    <w:rsid w:val="00DF5CAA"/>
    <w:rsid w:val="00DF7AEB"/>
    <w:rsid w:val="00E15134"/>
    <w:rsid w:val="00E273CE"/>
    <w:rsid w:val="00E3657B"/>
    <w:rsid w:val="00E44E2D"/>
    <w:rsid w:val="00E509DC"/>
    <w:rsid w:val="00E5400A"/>
    <w:rsid w:val="00E74BD5"/>
    <w:rsid w:val="00EA0431"/>
    <w:rsid w:val="00EA1D19"/>
    <w:rsid w:val="00EB1DDC"/>
    <w:rsid w:val="00EB2359"/>
    <w:rsid w:val="00EB4BD8"/>
    <w:rsid w:val="00EC4B68"/>
    <w:rsid w:val="00ED36F8"/>
    <w:rsid w:val="00EE10FD"/>
    <w:rsid w:val="00EE1C47"/>
    <w:rsid w:val="00EE4ECE"/>
    <w:rsid w:val="00EE5A6E"/>
    <w:rsid w:val="00EE7426"/>
    <w:rsid w:val="00EF2381"/>
    <w:rsid w:val="00EF2D8B"/>
    <w:rsid w:val="00EF2EE7"/>
    <w:rsid w:val="00EF3DA0"/>
    <w:rsid w:val="00EF43D7"/>
    <w:rsid w:val="00F034F7"/>
    <w:rsid w:val="00F0593C"/>
    <w:rsid w:val="00F1609B"/>
    <w:rsid w:val="00F4501E"/>
    <w:rsid w:val="00F553FC"/>
    <w:rsid w:val="00F57120"/>
    <w:rsid w:val="00F57B09"/>
    <w:rsid w:val="00F61FF6"/>
    <w:rsid w:val="00F62AB9"/>
    <w:rsid w:val="00F72602"/>
    <w:rsid w:val="00FB1582"/>
    <w:rsid w:val="00FB29C6"/>
    <w:rsid w:val="00FB2ED8"/>
    <w:rsid w:val="00FC64AB"/>
    <w:rsid w:val="00FC670A"/>
    <w:rsid w:val="00FD0545"/>
    <w:rsid w:val="00FD6EB3"/>
    <w:rsid w:val="00FD715D"/>
    <w:rsid w:val="00FF0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AD72A7"/>
  <w15:docId w15:val="{500171BD-5448-486A-AEB3-6E7736F8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E54F3"/>
    <w:pPr>
      <w:widowControl w:val="0"/>
      <w:autoSpaceDE w:val="0"/>
      <w:autoSpaceDN w:val="0"/>
      <w:adjustRightInd w:val="0"/>
    </w:pPr>
  </w:style>
  <w:style w:type="paragraph" w:styleId="Heading1">
    <w:name w:val="heading 1"/>
    <w:basedOn w:val="ListNumber"/>
    <w:next w:val="Normal"/>
    <w:link w:val="Heading1Char"/>
    <w:qFormat/>
    <w:rsid w:val="00254598"/>
    <w:pPr>
      <w:spacing w:line="232" w:lineRule="auto"/>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2718BF"/>
    <w:pPr>
      <w:widowControl w:val="0"/>
      <w:autoSpaceDE w:val="0"/>
      <w:autoSpaceDN w:val="0"/>
      <w:adjustRightInd w:val="0"/>
      <w:ind w:left="720"/>
      <w:jc w:val="both"/>
    </w:pPr>
    <w:rPr>
      <w:sz w:val="24"/>
      <w:szCs w:val="24"/>
    </w:rPr>
  </w:style>
  <w:style w:type="paragraph" w:customStyle="1" w:styleId="Level11">
    <w:name w:val="Level 11"/>
    <w:rsid w:val="002718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ind w:left="1440" w:hanging="720"/>
      <w:jc w:val="both"/>
    </w:pPr>
    <w:rPr>
      <w:sz w:val="24"/>
      <w:szCs w:val="24"/>
    </w:rPr>
  </w:style>
  <w:style w:type="paragraph" w:customStyle="1" w:styleId="level2">
    <w:name w:val="_level2"/>
    <w:rsid w:val="002718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level3">
    <w:name w:val="_level3"/>
    <w:rsid w:val="002718B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sz w:val="24"/>
      <w:szCs w:val="24"/>
    </w:rPr>
  </w:style>
  <w:style w:type="paragraph" w:customStyle="1" w:styleId="level4">
    <w:name w:val="_level4"/>
    <w:rsid w:val="002718B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sz w:val="24"/>
      <w:szCs w:val="24"/>
    </w:rPr>
  </w:style>
  <w:style w:type="paragraph" w:customStyle="1" w:styleId="level5">
    <w:name w:val="_level5"/>
    <w:rsid w:val="002718B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sz w:val="24"/>
      <w:szCs w:val="24"/>
    </w:rPr>
  </w:style>
  <w:style w:type="paragraph" w:customStyle="1" w:styleId="level6">
    <w:name w:val="_level6"/>
    <w:rsid w:val="002718BF"/>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sz w:val="24"/>
      <w:szCs w:val="24"/>
    </w:rPr>
  </w:style>
  <w:style w:type="paragraph" w:customStyle="1" w:styleId="level7">
    <w:name w:val="_level7"/>
    <w:rsid w:val="002718BF"/>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sz w:val="24"/>
      <w:szCs w:val="24"/>
    </w:rPr>
  </w:style>
  <w:style w:type="paragraph" w:customStyle="1" w:styleId="level8">
    <w:name w:val="_level8"/>
    <w:rsid w:val="002718BF"/>
    <w:pPr>
      <w:widowControl w:val="0"/>
      <w:tabs>
        <w:tab w:val="left" w:pos="5760"/>
        <w:tab w:val="left" w:pos="6480"/>
        <w:tab w:val="left" w:pos="7200"/>
        <w:tab w:val="left" w:pos="7920"/>
        <w:tab w:val="left" w:pos="8640"/>
      </w:tabs>
      <w:autoSpaceDE w:val="0"/>
      <w:autoSpaceDN w:val="0"/>
      <w:adjustRightInd w:val="0"/>
      <w:ind w:left="5760" w:hanging="720"/>
      <w:jc w:val="both"/>
    </w:pPr>
    <w:rPr>
      <w:sz w:val="24"/>
      <w:szCs w:val="24"/>
    </w:rPr>
  </w:style>
  <w:style w:type="paragraph" w:customStyle="1" w:styleId="Level9">
    <w:name w:val="Level 9"/>
    <w:rsid w:val="002718BF"/>
    <w:pPr>
      <w:widowControl w:val="0"/>
      <w:autoSpaceDE w:val="0"/>
      <w:autoSpaceDN w:val="0"/>
      <w:adjustRightInd w:val="0"/>
      <w:ind w:left="-1440"/>
      <w:jc w:val="both"/>
    </w:pPr>
    <w:rPr>
      <w:b/>
      <w:bCs/>
      <w:sz w:val="24"/>
      <w:szCs w:val="24"/>
    </w:rPr>
  </w:style>
  <w:style w:type="paragraph" w:customStyle="1" w:styleId="level10">
    <w:name w:val="_level1"/>
    <w:rsid w:val="002718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pPr>
    <w:rPr>
      <w:sz w:val="24"/>
      <w:szCs w:val="24"/>
    </w:rPr>
  </w:style>
  <w:style w:type="paragraph" w:customStyle="1" w:styleId="level90">
    <w:name w:val="_level9"/>
    <w:rsid w:val="002718BF"/>
    <w:pPr>
      <w:widowControl w:val="0"/>
      <w:tabs>
        <w:tab w:val="left" w:pos="6480"/>
        <w:tab w:val="left" w:pos="7200"/>
        <w:tab w:val="left" w:pos="7920"/>
        <w:tab w:val="left" w:pos="8640"/>
      </w:tabs>
      <w:autoSpaceDE w:val="0"/>
      <w:autoSpaceDN w:val="0"/>
      <w:adjustRightInd w:val="0"/>
      <w:ind w:left="6480" w:hanging="720"/>
      <w:jc w:val="both"/>
    </w:pPr>
    <w:rPr>
      <w:sz w:val="24"/>
      <w:szCs w:val="24"/>
    </w:rPr>
  </w:style>
  <w:style w:type="paragraph" w:customStyle="1" w:styleId="levsl1">
    <w:name w:val="_levsl1"/>
    <w:rsid w:val="002718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pPr>
    <w:rPr>
      <w:sz w:val="24"/>
      <w:szCs w:val="24"/>
    </w:rPr>
  </w:style>
  <w:style w:type="paragraph" w:customStyle="1" w:styleId="levsl2">
    <w:name w:val="_levsl2"/>
    <w:rsid w:val="002718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levsl3">
    <w:name w:val="_levsl3"/>
    <w:rsid w:val="002718B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sz w:val="24"/>
      <w:szCs w:val="24"/>
    </w:rPr>
  </w:style>
  <w:style w:type="paragraph" w:customStyle="1" w:styleId="levsl4">
    <w:name w:val="_levsl4"/>
    <w:rsid w:val="002718B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sz w:val="24"/>
      <w:szCs w:val="24"/>
    </w:rPr>
  </w:style>
  <w:style w:type="paragraph" w:customStyle="1" w:styleId="levsl5">
    <w:name w:val="_levsl5"/>
    <w:rsid w:val="002718B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sz w:val="24"/>
      <w:szCs w:val="24"/>
    </w:rPr>
  </w:style>
  <w:style w:type="paragraph" w:customStyle="1" w:styleId="levsl6">
    <w:name w:val="_levsl6"/>
    <w:rsid w:val="002718BF"/>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sz w:val="24"/>
      <w:szCs w:val="24"/>
    </w:rPr>
  </w:style>
  <w:style w:type="paragraph" w:customStyle="1" w:styleId="levsl7">
    <w:name w:val="_levsl7"/>
    <w:rsid w:val="002718BF"/>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sz w:val="24"/>
      <w:szCs w:val="24"/>
    </w:rPr>
  </w:style>
  <w:style w:type="paragraph" w:customStyle="1" w:styleId="levsl8">
    <w:name w:val="_levsl8"/>
    <w:rsid w:val="002718BF"/>
    <w:pPr>
      <w:widowControl w:val="0"/>
      <w:tabs>
        <w:tab w:val="left" w:pos="5760"/>
        <w:tab w:val="left" w:pos="6480"/>
        <w:tab w:val="left" w:pos="7200"/>
        <w:tab w:val="left" w:pos="7920"/>
        <w:tab w:val="left" w:pos="8640"/>
      </w:tabs>
      <w:autoSpaceDE w:val="0"/>
      <w:autoSpaceDN w:val="0"/>
      <w:adjustRightInd w:val="0"/>
      <w:ind w:left="5760" w:hanging="720"/>
      <w:jc w:val="both"/>
    </w:pPr>
    <w:rPr>
      <w:sz w:val="24"/>
      <w:szCs w:val="24"/>
    </w:rPr>
  </w:style>
  <w:style w:type="paragraph" w:customStyle="1" w:styleId="levsl9">
    <w:name w:val="_levsl9"/>
    <w:rsid w:val="002718BF"/>
    <w:pPr>
      <w:widowControl w:val="0"/>
      <w:tabs>
        <w:tab w:val="left" w:pos="6480"/>
        <w:tab w:val="left" w:pos="7200"/>
        <w:tab w:val="left" w:pos="7920"/>
        <w:tab w:val="left" w:pos="8640"/>
      </w:tabs>
      <w:autoSpaceDE w:val="0"/>
      <w:autoSpaceDN w:val="0"/>
      <w:adjustRightInd w:val="0"/>
      <w:ind w:left="6480" w:hanging="720"/>
      <w:jc w:val="both"/>
    </w:pPr>
    <w:rPr>
      <w:sz w:val="24"/>
      <w:szCs w:val="24"/>
    </w:rPr>
  </w:style>
  <w:style w:type="paragraph" w:customStyle="1" w:styleId="levnl1">
    <w:name w:val="_levnl1"/>
    <w:rsid w:val="002718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pPr>
    <w:rPr>
      <w:sz w:val="24"/>
      <w:szCs w:val="24"/>
    </w:rPr>
  </w:style>
  <w:style w:type="paragraph" w:customStyle="1" w:styleId="levnl2">
    <w:name w:val="_levnl2"/>
    <w:rsid w:val="002718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levnl3">
    <w:name w:val="_levnl3"/>
    <w:rsid w:val="002718B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sz w:val="24"/>
      <w:szCs w:val="24"/>
    </w:rPr>
  </w:style>
  <w:style w:type="paragraph" w:customStyle="1" w:styleId="levnl4">
    <w:name w:val="_levnl4"/>
    <w:rsid w:val="002718B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sz w:val="24"/>
      <w:szCs w:val="24"/>
    </w:rPr>
  </w:style>
  <w:style w:type="paragraph" w:customStyle="1" w:styleId="levnl5">
    <w:name w:val="_levnl5"/>
    <w:rsid w:val="002718B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sz w:val="24"/>
      <w:szCs w:val="24"/>
    </w:rPr>
  </w:style>
  <w:style w:type="paragraph" w:customStyle="1" w:styleId="levnl6">
    <w:name w:val="_levnl6"/>
    <w:rsid w:val="002718BF"/>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sz w:val="24"/>
      <w:szCs w:val="24"/>
    </w:rPr>
  </w:style>
  <w:style w:type="paragraph" w:customStyle="1" w:styleId="levnl7">
    <w:name w:val="_levnl7"/>
    <w:rsid w:val="002718BF"/>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sz w:val="24"/>
      <w:szCs w:val="24"/>
    </w:rPr>
  </w:style>
  <w:style w:type="paragraph" w:customStyle="1" w:styleId="levnl8">
    <w:name w:val="_levnl8"/>
    <w:rsid w:val="002718BF"/>
    <w:pPr>
      <w:widowControl w:val="0"/>
      <w:tabs>
        <w:tab w:val="left" w:pos="5760"/>
        <w:tab w:val="left" w:pos="6480"/>
        <w:tab w:val="left" w:pos="7200"/>
        <w:tab w:val="left" w:pos="7920"/>
        <w:tab w:val="left" w:pos="8640"/>
      </w:tabs>
      <w:autoSpaceDE w:val="0"/>
      <w:autoSpaceDN w:val="0"/>
      <w:adjustRightInd w:val="0"/>
      <w:ind w:left="5760" w:hanging="720"/>
      <w:jc w:val="both"/>
    </w:pPr>
    <w:rPr>
      <w:sz w:val="24"/>
      <w:szCs w:val="24"/>
    </w:rPr>
  </w:style>
  <w:style w:type="paragraph" w:customStyle="1" w:styleId="levnl9">
    <w:name w:val="_levnl9"/>
    <w:rsid w:val="002718BF"/>
    <w:pPr>
      <w:widowControl w:val="0"/>
      <w:tabs>
        <w:tab w:val="left" w:pos="6480"/>
        <w:tab w:val="left" w:pos="7200"/>
        <w:tab w:val="left" w:pos="7920"/>
        <w:tab w:val="left" w:pos="8640"/>
      </w:tabs>
      <w:autoSpaceDE w:val="0"/>
      <w:autoSpaceDN w:val="0"/>
      <w:adjustRightInd w:val="0"/>
      <w:ind w:left="6480" w:hanging="720"/>
      <w:jc w:val="both"/>
    </w:pPr>
    <w:rPr>
      <w:sz w:val="24"/>
      <w:szCs w:val="24"/>
    </w:rPr>
  </w:style>
  <w:style w:type="character" w:customStyle="1" w:styleId="DefaultPara">
    <w:name w:val="Default Para"/>
    <w:rsid w:val="002718BF"/>
  </w:style>
  <w:style w:type="character" w:customStyle="1" w:styleId="FootnoteRef">
    <w:name w:val="Footnote Ref"/>
    <w:rsid w:val="002718BF"/>
  </w:style>
  <w:style w:type="character" w:customStyle="1" w:styleId="GPOInlineP">
    <w:name w:val="GPO InlineP"/>
    <w:rsid w:val="00A93AC8"/>
    <w:rPr>
      <w:rFonts w:ascii="Times New Roman" w:hAnsi="Times New Roman"/>
      <w:sz w:val="20"/>
    </w:rPr>
  </w:style>
  <w:style w:type="character" w:styleId="Hyperlink">
    <w:name w:val="Hyperlink"/>
    <w:rsid w:val="00763E7D"/>
    <w:rPr>
      <w:rFonts w:cs="Times New Roman"/>
      <w:color w:val="0000FF"/>
      <w:u w:val="single"/>
    </w:rPr>
  </w:style>
  <w:style w:type="paragraph" w:styleId="PlainText">
    <w:name w:val="Plain Text"/>
    <w:basedOn w:val="Normal"/>
    <w:rsid w:val="00F034F7"/>
    <w:pPr>
      <w:widowControl/>
      <w:autoSpaceDE/>
      <w:autoSpaceDN/>
      <w:adjustRightInd/>
    </w:pPr>
    <w:rPr>
      <w:rFonts w:ascii="Courier New" w:hAnsi="Courier New" w:cs="Courier New"/>
    </w:rPr>
  </w:style>
  <w:style w:type="paragraph" w:styleId="HTMLPreformatted">
    <w:name w:val="HTML Preformatted"/>
    <w:basedOn w:val="Normal"/>
    <w:rsid w:val="001D75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Footer">
    <w:name w:val="footer"/>
    <w:basedOn w:val="Normal"/>
    <w:link w:val="FooterChar"/>
    <w:uiPriority w:val="99"/>
    <w:rsid w:val="00FF0F52"/>
    <w:pPr>
      <w:tabs>
        <w:tab w:val="center" w:pos="4320"/>
        <w:tab w:val="right" w:pos="8640"/>
      </w:tabs>
    </w:pPr>
  </w:style>
  <w:style w:type="character" w:styleId="PageNumber">
    <w:name w:val="page number"/>
    <w:rsid w:val="00FF0F52"/>
    <w:rPr>
      <w:rFonts w:cs="Times New Roman"/>
    </w:rPr>
  </w:style>
  <w:style w:type="paragraph" w:styleId="Header">
    <w:name w:val="header"/>
    <w:basedOn w:val="Normal"/>
    <w:link w:val="HeaderChar"/>
    <w:uiPriority w:val="99"/>
    <w:rsid w:val="00AC4D14"/>
    <w:pPr>
      <w:tabs>
        <w:tab w:val="center" w:pos="4320"/>
        <w:tab w:val="right" w:pos="8640"/>
      </w:tabs>
    </w:pPr>
  </w:style>
  <w:style w:type="table" w:styleId="TableGrid">
    <w:name w:val="Table Grid"/>
    <w:basedOn w:val="TableNormal"/>
    <w:rsid w:val="000334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957C2"/>
    <w:rPr>
      <w:rFonts w:cs="Times New Roman"/>
      <w:color w:val="800080"/>
      <w:u w:val="single"/>
    </w:rPr>
  </w:style>
  <w:style w:type="paragraph" w:styleId="BalloonText">
    <w:name w:val="Balloon Text"/>
    <w:basedOn w:val="Normal"/>
    <w:semiHidden/>
    <w:rsid w:val="00746D3B"/>
    <w:rPr>
      <w:rFonts w:ascii="Tahoma" w:hAnsi="Tahoma" w:cs="Tahoma"/>
      <w:sz w:val="16"/>
      <w:szCs w:val="16"/>
    </w:rPr>
  </w:style>
  <w:style w:type="character" w:customStyle="1" w:styleId="HeaderChar">
    <w:name w:val="Header Char"/>
    <w:link w:val="Header"/>
    <w:uiPriority w:val="99"/>
    <w:rsid w:val="004C4C50"/>
  </w:style>
  <w:style w:type="character" w:customStyle="1" w:styleId="FooterChar">
    <w:name w:val="Footer Char"/>
    <w:link w:val="Footer"/>
    <w:uiPriority w:val="99"/>
    <w:rsid w:val="004C4C50"/>
  </w:style>
  <w:style w:type="paragraph" w:styleId="FootnoteText">
    <w:name w:val="footnote text"/>
    <w:aliases w:val="Char, Char,Footnote Text Char1,Footnote Text Char Char,Footnote Text Char1 Char Char,Footnote Text Char Char Char Char,Footnote Text Char Char1,ALTS FOOTNOTE,fn,Char4,Footnote Text - Preamble,Char2,Footnote Text - Preamble1,Char3,f, Char4"/>
    <w:basedOn w:val="Normal"/>
    <w:link w:val="FootnoteTextChar"/>
    <w:unhideWhenUsed/>
    <w:rsid w:val="00AE739E"/>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basedOn w:val="DefaultParagraphFont"/>
    <w:link w:val="FootnoteText"/>
    <w:rsid w:val="00AE739E"/>
  </w:style>
  <w:style w:type="character" w:styleId="FootnoteReference">
    <w:name w:val="footnote reference"/>
    <w:basedOn w:val="DefaultParagraphFont"/>
    <w:unhideWhenUsed/>
    <w:rsid w:val="00AE739E"/>
    <w:rPr>
      <w:vertAlign w:val="superscript"/>
    </w:rPr>
  </w:style>
  <w:style w:type="character" w:styleId="CommentReference">
    <w:name w:val="annotation reference"/>
    <w:basedOn w:val="DefaultParagraphFont"/>
    <w:uiPriority w:val="99"/>
    <w:semiHidden/>
    <w:unhideWhenUsed/>
    <w:rsid w:val="005C0B83"/>
    <w:rPr>
      <w:sz w:val="16"/>
      <w:szCs w:val="16"/>
    </w:rPr>
  </w:style>
  <w:style w:type="paragraph" w:styleId="CommentText">
    <w:name w:val="annotation text"/>
    <w:basedOn w:val="Normal"/>
    <w:link w:val="CommentTextChar"/>
    <w:uiPriority w:val="99"/>
    <w:unhideWhenUsed/>
    <w:rsid w:val="005C0B83"/>
  </w:style>
  <w:style w:type="character" w:customStyle="1" w:styleId="CommentTextChar">
    <w:name w:val="Comment Text Char"/>
    <w:basedOn w:val="DefaultParagraphFont"/>
    <w:link w:val="CommentText"/>
    <w:uiPriority w:val="99"/>
    <w:rsid w:val="005C0B83"/>
  </w:style>
  <w:style w:type="paragraph" w:styleId="CommentSubject">
    <w:name w:val="annotation subject"/>
    <w:basedOn w:val="CommentText"/>
    <w:next w:val="CommentText"/>
    <w:link w:val="CommentSubjectChar"/>
    <w:semiHidden/>
    <w:unhideWhenUsed/>
    <w:rsid w:val="005C0B83"/>
    <w:rPr>
      <w:b/>
      <w:bCs/>
    </w:rPr>
  </w:style>
  <w:style w:type="character" w:customStyle="1" w:styleId="CommentSubjectChar">
    <w:name w:val="Comment Subject Char"/>
    <w:basedOn w:val="CommentTextChar"/>
    <w:link w:val="CommentSubject"/>
    <w:semiHidden/>
    <w:rsid w:val="005C0B83"/>
    <w:rPr>
      <w:b/>
      <w:bCs/>
    </w:rPr>
  </w:style>
  <w:style w:type="paragraph" w:customStyle="1" w:styleId="ICRHead1">
    <w:name w:val="ICR_Head1"/>
    <w:basedOn w:val="Normal"/>
    <w:next w:val="BodyText"/>
    <w:qFormat/>
    <w:rsid w:val="007F3B78"/>
    <w:rPr>
      <w:b/>
      <w:bCs/>
      <w:sz w:val="24"/>
      <w:szCs w:val="24"/>
    </w:rPr>
  </w:style>
  <w:style w:type="character" w:customStyle="1" w:styleId="ListNumberChar">
    <w:name w:val="List Number Char"/>
    <w:basedOn w:val="DefaultParagraphFont"/>
    <w:link w:val="ListNumber"/>
    <w:rsid w:val="00254598"/>
  </w:style>
  <w:style w:type="paragraph" w:styleId="BodyText">
    <w:name w:val="Body Text"/>
    <w:basedOn w:val="Normal"/>
    <w:link w:val="BodyTextChar"/>
    <w:semiHidden/>
    <w:unhideWhenUsed/>
    <w:rsid w:val="007F3B78"/>
    <w:pPr>
      <w:spacing w:after="120"/>
    </w:pPr>
  </w:style>
  <w:style w:type="character" w:customStyle="1" w:styleId="BodyTextChar">
    <w:name w:val="Body Text Char"/>
    <w:basedOn w:val="DefaultParagraphFont"/>
    <w:link w:val="BodyText"/>
    <w:semiHidden/>
    <w:rsid w:val="007F3B78"/>
  </w:style>
  <w:style w:type="paragraph" w:styleId="ListNumber">
    <w:name w:val="List Number"/>
    <w:basedOn w:val="Normal"/>
    <w:link w:val="ListNumberChar"/>
    <w:rsid w:val="00254598"/>
    <w:pPr>
      <w:numPr>
        <w:numId w:val="1"/>
      </w:numPr>
      <w:contextualSpacing/>
    </w:pPr>
  </w:style>
  <w:style w:type="character" w:customStyle="1" w:styleId="Heading1Char">
    <w:name w:val="Heading 1 Char"/>
    <w:basedOn w:val="ListNumberChar"/>
    <w:link w:val="Heading1"/>
    <w:rsid w:val="00254598"/>
    <w:rPr>
      <w:b/>
      <w:bCs/>
      <w:sz w:val="24"/>
      <w:szCs w:val="24"/>
    </w:rPr>
  </w:style>
  <w:style w:type="paragraph" w:customStyle="1" w:styleId="BodyA">
    <w:name w:val="Body A"/>
    <w:rsid w:val="00A830B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paragraph" w:styleId="ListParagraph">
    <w:name w:val="List Paragraph"/>
    <w:basedOn w:val="Normal"/>
    <w:uiPriority w:val="34"/>
    <w:qFormat/>
    <w:rsid w:val="00BA429C"/>
    <w:pPr>
      <w:autoSpaceDE/>
      <w:autoSpaceDN/>
      <w:ind w:left="720"/>
      <w:contextualSpacing/>
    </w:pPr>
    <w:rPr>
      <w:sz w:val="24"/>
      <w:szCs w:val="24"/>
    </w:rPr>
  </w:style>
  <w:style w:type="character" w:customStyle="1" w:styleId="normaltextrun1">
    <w:name w:val="normaltextrun1"/>
    <w:basedOn w:val="DefaultParagraphFont"/>
    <w:rsid w:val="006B59AA"/>
  </w:style>
  <w:style w:type="paragraph" w:styleId="Revision">
    <w:name w:val="Revision"/>
    <w:hidden/>
    <w:uiPriority w:val="99"/>
    <w:semiHidden/>
    <w:rsid w:val="00866239"/>
  </w:style>
  <w:style w:type="character" w:styleId="UnresolvedMention">
    <w:name w:val="Unresolved Mention"/>
    <w:basedOn w:val="DefaultParagraphFont"/>
    <w:uiPriority w:val="99"/>
    <w:semiHidden/>
    <w:unhideWhenUsed/>
    <w:rsid w:val="001E0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3461">
      <w:bodyDiv w:val="1"/>
      <w:marLeft w:val="0"/>
      <w:marRight w:val="0"/>
      <w:marTop w:val="0"/>
      <w:marBottom w:val="0"/>
      <w:divBdr>
        <w:top w:val="none" w:sz="0" w:space="0" w:color="auto"/>
        <w:left w:val="none" w:sz="0" w:space="0" w:color="auto"/>
        <w:bottom w:val="none" w:sz="0" w:space="0" w:color="auto"/>
        <w:right w:val="none" w:sz="0" w:space="0" w:color="auto"/>
      </w:divBdr>
    </w:div>
    <w:div w:id="26879790">
      <w:bodyDiv w:val="1"/>
      <w:marLeft w:val="0"/>
      <w:marRight w:val="0"/>
      <w:marTop w:val="0"/>
      <w:marBottom w:val="0"/>
      <w:divBdr>
        <w:top w:val="none" w:sz="0" w:space="0" w:color="auto"/>
        <w:left w:val="none" w:sz="0" w:space="0" w:color="auto"/>
        <w:bottom w:val="none" w:sz="0" w:space="0" w:color="auto"/>
        <w:right w:val="none" w:sz="0" w:space="0" w:color="auto"/>
      </w:divBdr>
    </w:div>
    <w:div w:id="32997100">
      <w:bodyDiv w:val="1"/>
      <w:marLeft w:val="0"/>
      <w:marRight w:val="0"/>
      <w:marTop w:val="0"/>
      <w:marBottom w:val="0"/>
      <w:divBdr>
        <w:top w:val="none" w:sz="0" w:space="0" w:color="auto"/>
        <w:left w:val="none" w:sz="0" w:space="0" w:color="auto"/>
        <w:bottom w:val="none" w:sz="0" w:space="0" w:color="auto"/>
        <w:right w:val="none" w:sz="0" w:space="0" w:color="auto"/>
      </w:divBdr>
    </w:div>
    <w:div w:id="42484834">
      <w:bodyDiv w:val="1"/>
      <w:marLeft w:val="0"/>
      <w:marRight w:val="0"/>
      <w:marTop w:val="0"/>
      <w:marBottom w:val="0"/>
      <w:divBdr>
        <w:top w:val="none" w:sz="0" w:space="0" w:color="auto"/>
        <w:left w:val="none" w:sz="0" w:space="0" w:color="auto"/>
        <w:bottom w:val="none" w:sz="0" w:space="0" w:color="auto"/>
        <w:right w:val="none" w:sz="0" w:space="0" w:color="auto"/>
      </w:divBdr>
    </w:div>
    <w:div w:id="72090942">
      <w:bodyDiv w:val="1"/>
      <w:marLeft w:val="0"/>
      <w:marRight w:val="0"/>
      <w:marTop w:val="0"/>
      <w:marBottom w:val="0"/>
      <w:divBdr>
        <w:top w:val="none" w:sz="0" w:space="0" w:color="auto"/>
        <w:left w:val="none" w:sz="0" w:space="0" w:color="auto"/>
        <w:bottom w:val="none" w:sz="0" w:space="0" w:color="auto"/>
        <w:right w:val="none" w:sz="0" w:space="0" w:color="auto"/>
      </w:divBdr>
    </w:div>
    <w:div w:id="102119578">
      <w:bodyDiv w:val="1"/>
      <w:marLeft w:val="0"/>
      <w:marRight w:val="0"/>
      <w:marTop w:val="0"/>
      <w:marBottom w:val="0"/>
      <w:divBdr>
        <w:top w:val="none" w:sz="0" w:space="0" w:color="auto"/>
        <w:left w:val="none" w:sz="0" w:space="0" w:color="auto"/>
        <w:bottom w:val="none" w:sz="0" w:space="0" w:color="auto"/>
        <w:right w:val="none" w:sz="0" w:space="0" w:color="auto"/>
      </w:divBdr>
    </w:div>
    <w:div w:id="169493626">
      <w:bodyDiv w:val="1"/>
      <w:marLeft w:val="0"/>
      <w:marRight w:val="0"/>
      <w:marTop w:val="0"/>
      <w:marBottom w:val="0"/>
      <w:divBdr>
        <w:top w:val="none" w:sz="0" w:space="0" w:color="auto"/>
        <w:left w:val="none" w:sz="0" w:space="0" w:color="auto"/>
        <w:bottom w:val="none" w:sz="0" w:space="0" w:color="auto"/>
        <w:right w:val="none" w:sz="0" w:space="0" w:color="auto"/>
      </w:divBdr>
    </w:div>
    <w:div w:id="169880852">
      <w:bodyDiv w:val="1"/>
      <w:marLeft w:val="0"/>
      <w:marRight w:val="0"/>
      <w:marTop w:val="0"/>
      <w:marBottom w:val="0"/>
      <w:divBdr>
        <w:top w:val="none" w:sz="0" w:space="0" w:color="auto"/>
        <w:left w:val="none" w:sz="0" w:space="0" w:color="auto"/>
        <w:bottom w:val="none" w:sz="0" w:space="0" w:color="auto"/>
        <w:right w:val="none" w:sz="0" w:space="0" w:color="auto"/>
      </w:divBdr>
    </w:div>
    <w:div w:id="196357213">
      <w:bodyDiv w:val="1"/>
      <w:marLeft w:val="0"/>
      <w:marRight w:val="0"/>
      <w:marTop w:val="0"/>
      <w:marBottom w:val="0"/>
      <w:divBdr>
        <w:top w:val="none" w:sz="0" w:space="0" w:color="auto"/>
        <w:left w:val="none" w:sz="0" w:space="0" w:color="auto"/>
        <w:bottom w:val="none" w:sz="0" w:space="0" w:color="auto"/>
        <w:right w:val="none" w:sz="0" w:space="0" w:color="auto"/>
      </w:divBdr>
    </w:div>
    <w:div w:id="220554097">
      <w:bodyDiv w:val="1"/>
      <w:marLeft w:val="0"/>
      <w:marRight w:val="0"/>
      <w:marTop w:val="0"/>
      <w:marBottom w:val="0"/>
      <w:divBdr>
        <w:top w:val="none" w:sz="0" w:space="0" w:color="auto"/>
        <w:left w:val="none" w:sz="0" w:space="0" w:color="auto"/>
        <w:bottom w:val="none" w:sz="0" w:space="0" w:color="auto"/>
        <w:right w:val="none" w:sz="0" w:space="0" w:color="auto"/>
      </w:divBdr>
    </w:div>
    <w:div w:id="328025483">
      <w:bodyDiv w:val="1"/>
      <w:marLeft w:val="0"/>
      <w:marRight w:val="0"/>
      <w:marTop w:val="0"/>
      <w:marBottom w:val="0"/>
      <w:divBdr>
        <w:top w:val="none" w:sz="0" w:space="0" w:color="auto"/>
        <w:left w:val="none" w:sz="0" w:space="0" w:color="auto"/>
        <w:bottom w:val="none" w:sz="0" w:space="0" w:color="auto"/>
        <w:right w:val="none" w:sz="0" w:space="0" w:color="auto"/>
      </w:divBdr>
    </w:div>
    <w:div w:id="336690130">
      <w:bodyDiv w:val="1"/>
      <w:marLeft w:val="0"/>
      <w:marRight w:val="0"/>
      <w:marTop w:val="0"/>
      <w:marBottom w:val="0"/>
      <w:divBdr>
        <w:top w:val="none" w:sz="0" w:space="0" w:color="auto"/>
        <w:left w:val="none" w:sz="0" w:space="0" w:color="auto"/>
        <w:bottom w:val="none" w:sz="0" w:space="0" w:color="auto"/>
        <w:right w:val="none" w:sz="0" w:space="0" w:color="auto"/>
      </w:divBdr>
    </w:div>
    <w:div w:id="343017161">
      <w:bodyDiv w:val="1"/>
      <w:marLeft w:val="0"/>
      <w:marRight w:val="0"/>
      <w:marTop w:val="0"/>
      <w:marBottom w:val="0"/>
      <w:divBdr>
        <w:top w:val="none" w:sz="0" w:space="0" w:color="auto"/>
        <w:left w:val="none" w:sz="0" w:space="0" w:color="auto"/>
        <w:bottom w:val="none" w:sz="0" w:space="0" w:color="auto"/>
        <w:right w:val="none" w:sz="0" w:space="0" w:color="auto"/>
      </w:divBdr>
    </w:div>
    <w:div w:id="385447539">
      <w:bodyDiv w:val="1"/>
      <w:marLeft w:val="0"/>
      <w:marRight w:val="0"/>
      <w:marTop w:val="0"/>
      <w:marBottom w:val="0"/>
      <w:divBdr>
        <w:top w:val="none" w:sz="0" w:space="0" w:color="auto"/>
        <w:left w:val="none" w:sz="0" w:space="0" w:color="auto"/>
        <w:bottom w:val="none" w:sz="0" w:space="0" w:color="auto"/>
        <w:right w:val="none" w:sz="0" w:space="0" w:color="auto"/>
      </w:divBdr>
    </w:div>
    <w:div w:id="536550839">
      <w:bodyDiv w:val="1"/>
      <w:marLeft w:val="0"/>
      <w:marRight w:val="0"/>
      <w:marTop w:val="0"/>
      <w:marBottom w:val="0"/>
      <w:divBdr>
        <w:top w:val="none" w:sz="0" w:space="0" w:color="auto"/>
        <w:left w:val="none" w:sz="0" w:space="0" w:color="auto"/>
        <w:bottom w:val="none" w:sz="0" w:space="0" w:color="auto"/>
        <w:right w:val="none" w:sz="0" w:space="0" w:color="auto"/>
      </w:divBdr>
    </w:div>
    <w:div w:id="571280065">
      <w:bodyDiv w:val="1"/>
      <w:marLeft w:val="0"/>
      <w:marRight w:val="0"/>
      <w:marTop w:val="0"/>
      <w:marBottom w:val="0"/>
      <w:divBdr>
        <w:top w:val="none" w:sz="0" w:space="0" w:color="auto"/>
        <w:left w:val="none" w:sz="0" w:space="0" w:color="auto"/>
        <w:bottom w:val="none" w:sz="0" w:space="0" w:color="auto"/>
        <w:right w:val="none" w:sz="0" w:space="0" w:color="auto"/>
      </w:divBdr>
    </w:div>
    <w:div w:id="624044170">
      <w:bodyDiv w:val="1"/>
      <w:marLeft w:val="0"/>
      <w:marRight w:val="0"/>
      <w:marTop w:val="0"/>
      <w:marBottom w:val="0"/>
      <w:divBdr>
        <w:top w:val="none" w:sz="0" w:space="0" w:color="auto"/>
        <w:left w:val="none" w:sz="0" w:space="0" w:color="auto"/>
        <w:bottom w:val="none" w:sz="0" w:space="0" w:color="auto"/>
        <w:right w:val="none" w:sz="0" w:space="0" w:color="auto"/>
      </w:divBdr>
    </w:div>
    <w:div w:id="678047198">
      <w:bodyDiv w:val="1"/>
      <w:marLeft w:val="0"/>
      <w:marRight w:val="0"/>
      <w:marTop w:val="0"/>
      <w:marBottom w:val="0"/>
      <w:divBdr>
        <w:top w:val="none" w:sz="0" w:space="0" w:color="auto"/>
        <w:left w:val="none" w:sz="0" w:space="0" w:color="auto"/>
        <w:bottom w:val="none" w:sz="0" w:space="0" w:color="auto"/>
        <w:right w:val="none" w:sz="0" w:space="0" w:color="auto"/>
      </w:divBdr>
    </w:div>
    <w:div w:id="688793485">
      <w:bodyDiv w:val="1"/>
      <w:marLeft w:val="0"/>
      <w:marRight w:val="0"/>
      <w:marTop w:val="0"/>
      <w:marBottom w:val="0"/>
      <w:divBdr>
        <w:top w:val="none" w:sz="0" w:space="0" w:color="auto"/>
        <w:left w:val="none" w:sz="0" w:space="0" w:color="auto"/>
        <w:bottom w:val="none" w:sz="0" w:space="0" w:color="auto"/>
        <w:right w:val="none" w:sz="0" w:space="0" w:color="auto"/>
      </w:divBdr>
    </w:div>
    <w:div w:id="713192339">
      <w:bodyDiv w:val="1"/>
      <w:marLeft w:val="0"/>
      <w:marRight w:val="0"/>
      <w:marTop w:val="0"/>
      <w:marBottom w:val="0"/>
      <w:divBdr>
        <w:top w:val="none" w:sz="0" w:space="0" w:color="auto"/>
        <w:left w:val="none" w:sz="0" w:space="0" w:color="auto"/>
        <w:bottom w:val="none" w:sz="0" w:space="0" w:color="auto"/>
        <w:right w:val="none" w:sz="0" w:space="0" w:color="auto"/>
      </w:divBdr>
    </w:div>
    <w:div w:id="833954726">
      <w:bodyDiv w:val="1"/>
      <w:marLeft w:val="0"/>
      <w:marRight w:val="0"/>
      <w:marTop w:val="0"/>
      <w:marBottom w:val="0"/>
      <w:divBdr>
        <w:top w:val="none" w:sz="0" w:space="0" w:color="auto"/>
        <w:left w:val="none" w:sz="0" w:space="0" w:color="auto"/>
        <w:bottom w:val="none" w:sz="0" w:space="0" w:color="auto"/>
        <w:right w:val="none" w:sz="0" w:space="0" w:color="auto"/>
      </w:divBdr>
    </w:div>
    <w:div w:id="836000958">
      <w:bodyDiv w:val="1"/>
      <w:marLeft w:val="0"/>
      <w:marRight w:val="0"/>
      <w:marTop w:val="0"/>
      <w:marBottom w:val="0"/>
      <w:divBdr>
        <w:top w:val="none" w:sz="0" w:space="0" w:color="auto"/>
        <w:left w:val="none" w:sz="0" w:space="0" w:color="auto"/>
        <w:bottom w:val="none" w:sz="0" w:space="0" w:color="auto"/>
        <w:right w:val="none" w:sz="0" w:space="0" w:color="auto"/>
      </w:divBdr>
    </w:div>
    <w:div w:id="855769843">
      <w:bodyDiv w:val="1"/>
      <w:marLeft w:val="0"/>
      <w:marRight w:val="0"/>
      <w:marTop w:val="0"/>
      <w:marBottom w:val="0"/>
      <w:divBdr>
        <w:top w:val="none" w:sz="0" w:space="0" w:color="auto"/>
        <w:left w:val="none" w:sz="0" w:space="0" w:color="auto"/>
        <w:bottom w:val="none" w:sz="0" w:space="0" w:color="auto"/>
        <w:right w:val="none" w:sz="0" w:space="0" w:color="auto"/>
      </w:divBdr>
    </w:div>
    <w:div w:id="896744720">
      <w:bodyDiv w:val="1"/>
      <w:marLeft w:val="0"/>
      <w:marRight w:val="0"/>
      <w:marTop w:val="0"/>
      <w:marBottom w:val="0"/>
      <w:divBdr>
        <w:top w:val="none" w:sz="0" w:space="0" w:color="auto"/>
        <w:left w:val="none" w:sz="0" w:space="0" w:color="auto"/>
        <w:bottom w:val="none" w:sz="0" w:space="0" w:color="auto"/>
        <w:right w:val="none" w:sz="0" w:space="0" w:color="auto"/>
      </w:divBdr>
    </w:div>
    <w:div w:id="923495128">
      <w:bodyDiv w:val="1"/>
      <w:marLeft w:val="0"/>
      <w:marRight w:val="0"/>
      <w:marTop w:val="0"/>
      <w:marBottom w:val="0"/>
      <w:divBdr>
        <w:top w:val="none" w:sz="0" w:space="0" w:color="auto"/>
        <w:left w:val="none" w:sz="0" w:space="0" w:color="auto"/>
        <w:bottom w:val="none" w:sz="0" w:space="0" w:color="auto"/>
        <w:right w:val="none" w:sz="0" w:space="0" w:color="auto"/>
      </w:divBdr>
    </w:div>
    <w:div w:id="943611777">
      <w:bodyDiv w:val="1"/>
      <w:marLeft w:val="0"/>
      <w:marRight w:val="0"/>
      <w:marTop w:val="0"/>
      <w:marBottom w:val="0"/>
      <w:divBdr>
        <w:top w:val="none" w:sz="0" w:space="0" w:color="auto"/>
        <w:left w:val="none" w:sz="0" w:space="0" w:color="auto"/>
        <w:bottom w:val="none" w:sz="0" w:space="0" w:color="auto"/>
        <w:right w:val="none" w:sz="0" w:space="0" w:color="auto"/>
      </w:divBdr>
    </w:div>
    <w:div w:id="946542373">
      <w:bodyDiv w:val="1"/>
      <w:marLeft w:val="0"/>
      <w:marRight w:val="0"/>
      <w:marTop w:val="0"/>
      <w:marBottom w:val="0"/>
      <w:divBdr>
        <w:top w:val="none" w:sz="0" w:space="0" w:color="auto"/>
        <w:left w:val="none" w:sz="0" w:space="0" w:color="auto"/>
        <w:bottom w:val="none" w:sz="0" w:space="0" w:color="auto"/>
        <w:right w:val="none" w:sz="0" w:space="0" w:color="auto"/>
      </w:divBdr>
    </w:div>
    <w:div w:id="973026149">
      <w:bodyDiv w:val="1"/>
      <w:marLeft w:val="0"/>
      <w:marRight w:val="0"/>
      <w:marTop w:val="0"/>
      <w:marBottom w:val="0"/>
      <w:divBdr>
        <w:top w:val="none" w:sz="0" w:space="0" w:color="auto"/>
        <w:left w:val="none" w:sz="0" w:space="0" w:color="auto"/>
        <w:bottom w:val="none" w:sz="0" w:space="0" w:color="auto"/>
        <w:right w:val="none" w:sz="0" w:space="0" w:color="auto"/>
      </w:divBdr>
    </w:div>
    <w:div w:id="1003704432">
      <w:bodyDiv w:val="1"/>
      <w:marLeft w:val="0"/>
      <w:marRight w:val="0"/>
      <w:marTop w:val="0"/>
      <w:marBottom w:val="0"/>
      <w:divBdr>
        <w:top w:val="none" w:sz="0" w:space="0" w:color="auto"/>
        <w:left w:val="none" w:sz="0" w:space="0" w:color="auto"/>
        <w:bottom w:val="none" w:sz="0" w:space="0" w:color="auto"/>
        <w:right w:val="none" w:sz="0" w:space="0" w:color="auto"/>
      </w:divBdr>
    </w:div>
    <w:div w:id="1014260004">
      <w:bodyDiv w:val="1"/>
      <w:marLeft w:val="0"/>
      <w:marRight w:val="0"/>
      <w:marTop w:val="0"/>
      <w:marBottom w:val="0"/>
      <w:divBdr>
        <w:top w:val="none" w:sz="0" w:space="0" w:color="auto"/>
        <w:left w:val="none" w:sz="0" w:space="0" w:color="auto"/>
        <w:bottom w:val="none" w:sz="0" w:space="0" w:color="auto"/>
        <w:right w:val="none" w:sz="0" w:space="0" w:color="auto"/>
      </w:divBdr>
    </w:div>
    <w:div w:id="1025136452">
      <w:bodyDiv w:val="1"/>
      <w:marLeft w:val="0"/>
      <w:marRight w:val="0"/>
      <w:marTop w:val="0"/>
      <w:marBottom w:val="0"/>
      <w:divBdr>
        <w:top w:val="none" w:sz="0" w:space="0" w:color="auto"/>
        <w:left w:val="none" w:sz="0" w:space="0" w:color="auto"/>
        <w:bottom w:val="none" w:sz="0" w:space="0" w:color="auto"/>
        <w:right w:val="none" w:sz="0" w:space="0" w:color="auto"/>
      </w:divBdr>
    </w:div>
    <w:div w:id="1047685359">
      <w:bodyDiv w:val="1"/>
      <w:marLeft w:val="0"/>
      <w:marRight w:val="0"/>
      <w:marTop w:val="0"/>
      <w:marBottom w:val="0"/>
      <w:divBdr>
        <w:top w:val="none" w:sz="0" w:space="0" w:color="auto"/>
        <w:left w:val="none" w:sz="0" w:space="0" w:color="auto"/>
        <w:bottom w:val="none" w:sz="0" w:space="0" w:color="auto"/>
        <w:right w:val="none" w:sz="0" w:space="0" w:color="auto"/>
      </w:divBdr>
    </w:div>
    <w:div w:id="1115096783">
      <w:bodyDiv w:val="1"/>
      <w:marLeft w:val="0"/>
      <w:marRight w:val="0"/>
      <w:marTop w:val="0"/>
      <w:marBottom w:val="0"/>
      <w:divBdr>
        <w:top w:val="none" w:sz="0" w:space="0" w:color="auto"/>
        <w:left w:val="none" w:sz="0" w:space="0" w:color="auto"/>
        <w:bottom w:val="none" w:sz="0" w:space="0" w:color="auto"/>
        <w:right w:val="none" w:sz="0" w:space="0" w:color="auto"/>
      </w:divBdr>
    </w:div>
    <w:div w:id="1125927180">
      <w:bodyDiv w:val="1"/>
      <w:marLeft w:val="0"/>
      <w:marRight w:val="0"/>
      <w:marTop w:val="0"/>
      <w:marBottom w:val="0"/>
      <w:divBdr>
        <w:top w:val="none" w:sz="0" w:space="0" w:color="auto"/>
        <w:left w:val="none" w:sz="0" w:space="0" w:color="auto"/>
        <w:bottom w:val="none" w:sz="0" w:space="0" w:color="auto"/>
        <w:right w:val="none" w:sz="0" w:space="0" w:color="auto"/>
      </w:divBdr>
    </w:div>
    <w:div w:id="1166898174">
      <w:bodyDiv w:val="1"/>
      <w:marLeft w:val="0"/>
      <w:marRight w:val="0"/>
      <w:marTop w:val="0"/>
      <w:marBottom w:val="0"/>
      <w:divBdr>
        <w:top w:val="none" w:sz="0" w:space="0" w:color="auto"/>
        <w:left w:val="none" w:sz="0" w:space="0" w:color="auto"/>
        <w:bottom w:val="none" w:sz="0" w:space="0" w:color="auto"/>
        <w:right w:val="none" w:sz="0" w:space="0" w:color="auto"/>
      </w:divBdr>
    </w:div>
    <w:div w:id="1337341240">
      <w:bodyDiv w:val="1"/>
      <w:marLeft w:val="0"/>
      <w:marRight w:val="0"/>
      <w:marTop w:val="0"/>
      <w:marBottom w:val="0"/>
      <w:divBdr>
        <w:top w:val="none" w:sz="0" w:space="0" w:color="auto"/>
        <w:left w:val="none" w:sz="0" w:space="0" w:color="auto"/>
        <w:bottom w:val="none" w:sz="0" w:space="0" w:color="auto"/>
        <w:right w:val="none" w:sz="0" w:space="0" w:color="auto"/>
      </w:divBdr>
    </w:div>
    <w:div w:id="1399212527">
      <w:bodyDiv w:val="1"/>
      <w:marLeft w:val="0"/>
      <w:marRight w:val="0"/>
      <w:marTop w:val="0"/>
      <w:marBottom w:val="0"/>
      <w:divBdr>
        <w:top w:val="none" w:sz="0" w:space="0" w:color="auto"/>
        <w:left w:val="none" w:sz="0" w:space="0" w:color="auto"/>
        <w:bottom w:val="none" w:sz="0" w:space="0" w:color="auto"/>
        <w:right w:val="none" w:sz="0" w:space="0" w:color="auto"/>
      </w:divBdr>
    </w:div>
    <w:div w:id="1445804021">
      <w:bodyDiv w:val="1"/>
      <w:marLeft w:val="0"/>
      <w:marRight w:val="0"/>
      <w:marTop w:val="0"/>
      <w:marBottom w:val="0"/>
      <w:divBdr>
        <w:top w:val="none" w:sz="0" w:space="0" w:color="auto"/>
        <w:left w:val="none" w:sz="0" w:space="0" w:color="auto"/>
        <w:bottom w:val="none" w:sz="0" w:space="0" w:color="auto"/>
        <w:right w:val="none" w:sz="0" w:space="0" w:color="auto"/>
      </w:divBdr>
    </w:div>
    <w:div w:id="1544755931">
      <w:bodyDiv w:val="1"/>
      <w:marLeft w:val="0"/>
      <w:marRight w:val="0"/>
      <w:marTop w:val="0"/>
      <w:marBottom w:val="0"/>
      <w:divBdr>
        <w:top w:val="none" w:sz="0" w:space="0" w:color="auto"/>
        <w:left w:val="none" w:sz="0" w:space="0" w:color="auto"/>
        <w:bottom w:val="none" w:sz="0" w:space="0" w:color="auto"/>
        <w:right w:val="none" w:sz="0" w:space="0" w:color="auto"/>
      </w:divBdr>
    </w:div>
    <w:div w:id="1584222751">
      <w:bodyDiv w:val="1"/>
      <w:marLeft w:val="0"/>
      <w:marRight w:val="0"/>
      <w:marTop w:val="0"/>
      <w:marBottom w:val="0"/>
      <w:divBdr>
        <w:top w:val="none" w:sz="0" w:space="0" w:color="auto"/>
        <w:left w:val="none" w:sz="0" w:space="0" w:color="auto"/>
        <w:bottom w:val="none" w:sz="0" w:space="0" w:color="auto"/>
        <w:right w:val="none" w:sz="0" w:space="0" w:color="auto"/>
      </w:divBdr>
    </w:div>
    <w:div w:id="1657414204">
      <w:bodyDiv w:val="1"/>
      <w:marLeft w:val="0"/>
      <w:marRight w:val="0"/>
      <w:marTop w:val="0"/>
      <w:marBottom w:val="0"/>
      <w:divBdr>
        <w:top w:val="none" w:sz="0" w:space="0" w:color="auto"/>
        <w:left w:val="none" w:sz="0" w:space="0" w:color="auto"/>
        <w:bottom w:val="none" w:sz="0" w:space="0" w:color="auto"/>
        <w:right w:val="none" w:sz="0" w:space="0" w:color="auto"/>
      </w:divBdr>
    </w:div>
    <w:div w:id="1824420545">
      <w:bodyDiv w:val="1"/>
      <w:marLeft w:val="0"/>
      <w:marRight w:val="0"/>
      <w:marTop w:val="0"/>
      <w:marBottom w:val="0"/>
      <w:divBdr>
        <w:top w:val="none" w:sz="0" w:space="0" w:color="auto"/>
        <w:left w:val="none" w:sz="0" w:space="0" w:color="auto"/>
        <w:bottom w:val="none" w:sz="0" w:space="0" w:color="auto"/>
        <w:right w:val="none" w:sz="0" w:space="0" w:color="auto"/>
      </w:divBdr>
    </w:div>
    <w:div w:id="1867912517">
      <w:bodyDiv w:val="1"/>
      <w:marLeft w:val="0"/>
      <w:marRight w:val="0"/>
      <w:marTop w:val="0"/>
      <w:marBottom w:val="0"/>
      <w:divBdr>
        <w:top w:val="none" w:sz="0" w:space="0" w:color="auto"/>
        <w:left w:val="none" w:sz="0" w:space="0" w:color="auto"/>
        <w:bottom w:val="none" w:sz="0" w:space="0" w:color="auto"/>
        <w:right w:val="none" w:sz="0" w:space="0" w:color="auto"/>
      </w:divBdr>
    </w:div>
    <w:div w:id="1914197587">
      <w:bodyDiv w:val="1"/>
      <w:marLeft w:val="0"/>
      <w:marRight w:val="0"/>
      <w:marTop w:val="0"/>
      <w:marBottom w:val="0"/>
      <w:divBdr>
        <w:top w:val="none" w:sz="0" w:space="0" w:color="auto"/>
        <w:left w:val="none" w:sz="0" w:space="0" w:color="auto"/>
        <w:bottom w:val="none" w:sz="0" w:space="0" w:color="auto"/>
        <w:right w:val="none" w:sz="0" w:space="0" w:color="auto"/>
      </w:divBdr>
    </w:div>
    <w:div w:id="2006935096">
      <w:bodyDiv w:val="1"/>
      <w:marLeft w:val="0"/>
      <w:marRight w:val="0"/>
      <w:marTop w:val="0"/>
      <w:marBottom w:val="0"/>
      <w:divBdr>
        <w:top w:val="none" w:sz="0" w:space="0" w:color="auto"/>
        <w:left w:val="none" w:sz="0" w:space="0" w:color="auto"/>
        <w:bottom w:val="none" w:sz="0" w:space="0" w:color="auto"/>
        <w:right w:val="none" w:sz="0" w:space="0" w:color="auto"/>
      </w:divBdr>
    </w:div>
    <w:div w:id="2049985461">
      <w:bodyDiv w:val="1"/>
      <w:marLeft w:val="0"/>
      <w:marRight w:val="0"/>
      <w:marTop w:val="0"/>
      <w:marBottom w:val="0"/>
      <w:divBdr>
        <w:top w:val="none" w:sz="0" w:space="0" w:color="auto"/>
        <w:left w:val="none" w:sz="0" w:space="0" w:color="auto"/>
        <w:bottom w:val="none" w:sz="0" w:space="0" w:color="auto"/>
        <w:right w:val="none" w:sz="0" w:space="0" w:color="auto"/>
      </w:divBdr>
    </w:div>
    <w:div w:id="207881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042DB501703846865A274004A680F5" ma:contentTypeVersion="35" ma:contentTypeDescription="Create a new document." ma:contentTypeScope="" ma:versionID="583577ddd7e81d34d5aa06a12291b4f4">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61822e09-ccba-48cd-b764-a8910d8bab07" xmlns:ns7="864516b2-4ab9-4461-8555-94a710bbe18b" targetNamespace="http://schemas.microsoft.com/office/2006/metadata/properties" ma:root="true" ma:fieldsID="ff3442195e02c90125b33baf1840d21c" ns1:_="" ns3:_="" ns4:_="" ns5:_="" ns6:_="" ns7:_="">
    <xsd:import namespace="http://schemas.microsoft.com/sharepoint/v3"/>
    <xsd:import namespace="4ffa91fb-a0ff-4ac5-b2db-65c790d184a4"/>
    <xsd:import namespace="http://schemas.microsoft.com/sharepoint.v3"/>
    <xsd:import namespace="http://schemas.microsoft.com/sharepoint/v3/fields"/>
    <xsd:import namespace="61822e09-ccba-48cd-b764-a8910d8bab07"/>
    <xsd:import namespace="864516b2-4ab9-4461-8555-94a710bbe18b"/>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DateTaken" minOccurs="0"/>
                <xsd:element ref="ns7:MediaServiceAutoTags" minOccurs="0"/>
                <xsd:element ref="ns7:MediaServiceOCR" minOccurs="0"/>
                <xsd:element ref="ns7:MediaServiceLocation"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85e1156-2438-49c6-8d65-5d2bc9163982}" ma:internalName="TaxCatchAllLabel" ma:readOnly="true" ma:showField="CatchAllDataLabel" ma:web="61822e09-ccba-48cd-b764-a8910d8bab07">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85e1156-2438-49c6-8d65-5d2bc9163982}" ma:internalName="TaxCatchAll" ma:showField="CatchAllData" ma:web="61822e09-ccba-48cd-b764-a8910d8bab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822e09-ccba-48cd-b764-a8910d8bab07"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SharingHintHash" ma:index="30"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4516b2-4ab9-4461-8555-94a710bbe18b"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38" nillable="true" ma:displayName="Location" ma:internalName="MediaServiceLocation"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2017-06-22T12:46:36+00:00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61822e09-ccba-48cd-b764-a8910d8bab07">
      <UserInfo>
        <DisplayName>Carlson, Ron</DisplayName>
        <AccountId>15</AccountId>
        <AccountType/>
      </UserInfo>
      <UserInfo>
        <DisplayName>Moseley, Pamela</DisplayName>
        <AccountId>1</AccountId>
        <AccountType/>
      </UserInfo>
    </SharedWithUsers>
    <Records_x0020_Date xmlns="61822e09-ccba-48cd-b764-a8910d8bab07" xsi:nil="true"/>
    <Records_x0020_Status xmlns="61822e09-ccba-48cd-b764-a8910d8bab07">Pending</Records_x0020_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1F060-E6D4-48F6-9CBA-737267AC2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1822e09-ccba-48cd-b764-a8910d8bab07"/>
    <ds:schemaRef ds:uri="864516b2-4ab9-4461-8555-94a710bbe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CBB8FB-BC64-4757-AFCD-74F4B34116B8}">
  <ds:schemaRefs>
    <ds:schemaRef ds:uri="Microsoft.SharePoint.Taxonomy.ContentTypeSync"/>
  </ds:schemaRefs>
</ds:datastoreItem>
</file>

<file path=customXml/itemProps3.xml><?xml version="1.0" encoding="utf-8"?>
<ds:datastoreItem xmlns:ds="http://schemas.openxmlformats.org/officeDocument/2006/customXml" ds:itemID="{B6F07307-9C6A-43A8-9CA6-C16A51EB9283}">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61822e09-ccba-48cd-b764-a8910d8bab07"/>
  </ds:schemaRefs>
</ds:datastoreItem>
</file>

<file path=customXml/itemProps4.xml><?xml version="1.0" encoding="utf-8"?>
<ds:datastoreItem xmlns:ds="http://schemas.openxmlformats.org/officeDocument/2006/customXml" ds:itemID="{CFEFDA35-A068-4746-9FAB-FD8B7032F7D5}">
  <ds:schemaRefs>
    <ds:schemaRef ds:uri="http://schemas.microsoft.com/sharepoint/v3/contenttype/forms"/>
  </ds:schemaRefs>
</ds:datastoreItem>
</file>

<file path=customXml/itemProps5.xml><?xml version="1.0" encoding="utf-8"?>
<ds:datastoreItem xmlns:ds="http://schemas.openxmlformats.org/officeDocument/2006/customXml" ds:itemID="{A0C474FC-CB8B-4854-A7E3-175BE8AA3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4178</Words>
  <Characters>23821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
  <LinksUpToDate>false</LinksUpToDate>
  <CharactersWithSpaces>27944</CharactersWithSpaces>
  <SharedDoc>false</SharedDoc>
  <HLinks>
    <vt:vector size="48" baseType="variant">
      <vt:variant>
        <vt:i4>3604523</vt:i4>
      </vt:variant>
      <vt:variant>
        <vt:i4>27</vt:i4>
      </vt:variant>
      <vt:variant>
        <vt:i4>0</vt:i4>
      </vt:variant>
      <vt:variant>
        <vt:i4>5</vt:i4>
      </vt:variant>
      <vt:variant>
        <vt:lpwstr>http://www.epa.gov/oppt/pubs/tsca-cbi-protection-manual.pdf</vt:lpwstr>
      </vt:variant>
      <vt:variant>
        <vt:lpwstr/>
      </vt:variant>
      <vt:variant>
        <vt:i4>6291463</vt:i4>
      </vt:variant>
      <vt:variant>
        <vt:i4>24</vt:i4>
      </vt:variant>
      <vt:variant>
        <vt:i4>0</vt:i4>
      </vt:variant>
      <vt:variant>
        <vt:i4>5</vt:i4>
      </vt:variant>
      <vt:variant>
        <vt:lpwstr>http://www.epa.gov/oppt/itc/pubs/tscacbitesting/appendix_a.pdf</vt:lpwstr>
      </vt:variant>
      <vt:variant>
        <vt:lpwstr/>
      </vt:variant>
      <vt:variant>
        <vt:i4>4653126</vt:i4>
      </vt:variant>
      <vt:variant>
        <vt:i4>21</vt:i4>
      </vt:variant>
      <vt:variant>
        <vt:i4>0</vt:i4>
      </vt:variant>
      <vt:variant>
        <vt:i4>5</vt:i4>
      </vt:variant>
      <vt:variant>
        <vt:lpwstr>http://www.access.gpo.gov/uscode/title15/chapter53_subchapteri_.html</vt:lpwstr>
      </vt:variant>
      <vt:variant>
        <vt:lpwstr/>
      </vt:variant>
      <vt:variant>
        <vt:i4>2818151</vt:i4>
      </vt:variant>
      <vt:variant>
        <vt:i4>18</vt:i4>
      </vt:variant>
      <vt:variant>
        <vt:i4>0</vt:i4>
      </vt:variant>
      <vt:variant>
        <vt:i4>5</vt:i4>
      </vt:variant>
      <vt:variant>
        <vt:lpwstr>http://www.regulations.gov/</vt:lpwstr>
      </vt:variant>
      <vt:variant>
        <vt:lpwstr/>
      </vt:variant>
      <vt:variant>
        <vt:i4>2818151</vt:i4>
      </vt:variant>
      <vt:variant>
        <vt:i4>15</vt:i4>
      </vt:variant>
      <vt:variant>
        <vt:i4>0</vt:i4>
      </vt:variant>
      <vt:variant>
        <vt:i4>5</vt:i4>
      </vt:variant>
      <vt:variant>
        <vt:lpwstr>http://www.regulations.gov/</vt:lpwstr>
      </vt:variant>
      <vt:variant>
        <vt:lpwstr/>
      </vt:variant>
      <vt:variant>
        <vt:i4>2818151</vt:i4>
      </vt:variant>
      <vt:variant>
        <vt:i4>12</vt:i4>
      </vt:variant>
      <vt:variant>
        <vt:i4>0</vt:i4>
      </vt:variant>
      <vt:variant>
        <vt:i4>5</vt:i4>
      </vt:variant>
      <vt:variant>
        <vt:lpwstr>http://www.regulations.gov/</vt:lpwstr>
      </vt:variant>
      <vt:variant>
        <vt:lpwstr/>
      </vt:variant>
      <vt:variant>
        <vt:i4>458812</vt:i4>
      </vt:variant>
      <vt:variant>
        <vt:i4>7</vt:i4>
      </vt:variant>
      <vt:variant>
        <vt:i4>0</vt:i4>
      </vt:variant>
      <vt:variant>
        <vt:i4>5</vt:i4>
      </vt:variant>
      <vt:variant>
        <vt:lpwstr>mailto:ksmalarz@cas.org</vt:lpwstr>
      </vt:variant>
      <vt:variant>
        <vt:lpwstr/>
      </vt:variant>
      <vt:variant>
        <vt:i4>2752576</vt:i4>
      </vt:variant>
      <vt:variant>
        <vt:i4>4</vt:i4>
      </vt:variant>
      <vt:variant>
        <vt:i4>0</vt:i4>
      </vt:variant>
      <vt:variant>
        <vt:i4>5</vt:i4>
      </vt:variant>
      <vt:variant>
        <vt:lpwstr>mailto:brewer.eric@epa.gov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subject/>
  <dc:creator>OPPTS</dc:creator>
  <cp:keywords/>
  <dc:description/>
  <cp:lastModifiedBy>Schultz, Eric</cp:lastModifiedBy>
  <cp:revision>3</cp:revision>
  <cp:lastPrinted>2019-11-27T16:02:00Z</cp:lastPrinted>
  <dcterms:created xsi:type="dcterms:W3CDTF">2020-03-03T23:03:00Z</dcterms:created>
  <dcterms:modified xsi:type="dcterms:W3CDTF">2020-03-03T23:20:00Z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0x0101008E042DB501703846865A274004A680F5</vt:lpwstr>
  </property>
  <property fmtid="{D5CDD505-2E9C-101B-9397-08002B2CF9AE}" pid="3" name="TaxKeyword">
    <vt:lpwstr/>
  </property>
  <property fmtid="{D5CDD505-2E9C-101B-9397-08002B2CF9AE}" pid="4" name="Document Type">
    <vt:lpwstr/>
  </property>
  <property fmtid="{D5CDD505-2E9C-101B-9397-08002B2CF9AE}" pid="5" name="_ReviewCycleID">
    <vt:i4>-340920430</vt:i4>
  </property>
  <property fmtid="{D5CDD505-2E9C-101B-9397-08002B2CF9AE}" pid="6" name="_NewReviewCycle">
    <vt:lpwstr/>
  </property>
  <property fmtid="{D5CDD505-2E9C-101B-9397-08002B2CF9AE}" pid="7" name="_ReviewingToolsShownOnce">
    <vt:lpwstr/>
  </property>
</Properties>
</file>