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649F" w:rsidR="00E97293" w:rsidP="00C5649F" w:rsidRDefault="00E97293" w14:paraId="11281285" w14:textId="20A0386D">
      <w:bookmarkStart w:name="_GoBack" w:id="0"/>
      <w:bookmarkEnd w:id="0"/>
    </w:p>
    <w:p w:rsidRPr="00C5649F" w:rsidR="00E97293" w:rsidP="00C5649F" w:rsidRDefault="00E97293" w14:paraId="495B29B2" w14:textId="77777777"/>
    <w:p w:rsidRPr="00C5649F" w:rsidR="00E97293" w:rsidP="00C5649F" w:rsidRDefault="00E97293" w14:paraId="495B600A" w14:textId="77777777"/>
    <w:p w:rsidRPr="00C5649F" w:rsidR="00E97293" w:rsidP="00C5649F" w:rsidRDefault="00E97293" w14:paraId="51803952" w14:textId="77777777"/>
    <w:p w:rsidRPr="00C5649F" w:rsidR="00E97293" w:rsidP="00C5649F" w:rsidRDefault="00E97293" w14:paraId="3F23E8E3" w14:textId="77777777"/>
    <w:p w:rsidRPr="00C5649F" w:rsidR="00E97293" w:rsidP="00C5649F" w:rsidRDefault="00E97293" w14:paraId="5FAA2E18" w14:textId="77777777"/>
    <w:p w:rsidRPr="00C5649F" w:rsidR="00E97293" w:rsidP="00C5649F" w:rsidRDefault="00E97293" w14:paraId="1EB7428F" w14:textId="77777777"/>
    <w:p w:rsidRPr="00C5649F" w:rsidR="00E97293" w:rsidP="00C5649F" w:rsidRDefault="00E97293" w14:paraId="77813ABE" w14:textId="77777777"/>
    <w:p w:rsidRPr="00C5649F" w:rsidR="00E97293" w:rsidP="00C5649F" w:rsidRDefault="00E97293" w14:paraId="33B78036" w14:textId="77777777"/>
    <w:p w:rsidRPr="00C5649F" w:rsidR="00E97293" w:rsidP="00C5649F" w:rsidRDefault="00E97293" w14:paraId="21BE74C1" w14:textId="77777777"/>
    <w:p w:rsidRPr="00C5649F" w:rsidR="00A02419" w:rsidP="00C5649F" w:rsidRDefault="00A02419" w14:paraId="6D8574FE" w14:textId="77777777"/>
    <w:p w:rsidRPr="00C5649F" w:rsidR="00A02419" w:rsidP="00C5649F" w:rsidRDefault="00A02419" w14:paraId="5914D58C" w14:textId="77777777"/>
    <w:p w:rsidRPr="00C5649F" w:rsidR="00E97293" w:rsidP="00704CAC" w:rsidRDefault="00E97293" w14:paraId="518435ED" w14:textId="105A4C2C">
      <w:pPr>
        <w:pStyle w:val="Title"/>
        <w:rPr>
          <w:rFonts w:cstheme="majorHAnsi"/>
          <w:b w:val="0"/>
        </w:rPr>
      </w:pPr>
      <w:bookmarkStart w:name="_Toc152992760" w:id="1"/>
      <w:r w:rsidRPr="00C5649F">
        <w:rPr>
          <w:rFonts w:cstheme="majorHAnsi"/>
        </w:rPr>
        <w:t>Information Collection Request for</w:t>
      </w:r>
      <w:bookmarkEnd w:id="1"/>
      <w:r w:rsidRPr="00C5649F" w:rsidR="00704CAC">
        <w:rPr>
          <w:rFonts w:cstheme="majorHAnsi"/>
          <w:b w:val="0"/>
        </w:rPr>
        <w:t xml:space="preserve"> </w:t>
      </w:r>
      <w:bookmarkStart w:name="_Toc152992761" w:id="2"/>
      <w:r w:rsidRPr="00C5649F" w:rsidR="00704CAC">
        <w:rPr>
          <w:rFonts w:cstheme="majorHAnsi"/>
          <w:b w:val="0"/>
        </w:rPr>
        <w:br/>
      </w:r>
      <w:r w:rsidRPr="00C5649F">
        <w:rPr>
          <w:rFonts w:cstheme="majorHAnsi"/>
        </w:rPr>
        <w:t xml:space="preserve">Performance Evaluation Studies </w:t>
      </w:r>
      <w:r w:rsidRPr="00C5649F" w:rsidR="004701C3">
        <w:rPr>
          <w:rFonts w:cstheme="majorHAnsi"/>
        </w:rPr>
        <w:t xml:space="preserve">on </w:t>
      </w:r>
      <w:r w:rsidRPr="00C5649F">
        <w:rPr>
          <w:rFonts w:cstheme="majorHAnsi"/>
        </w:rPr>
        <w:t>Wastewater Laboratories</w:t>
      </w:r>
      <w:bookmarkEnd w:id="2"/>
    </w:p>
    <w:p w:rsidRPr="00FA6F24" w:rsidR="00E97293" w:rsidP="00C5649F" w:rsidRDefault="00E97293" w14:paraId="5815A3CE" w14:textId="77777777">
      <w:pPr>
        <w:rPr>
          <w:rFonts w:cstheme="minorHAnsi"/>
        </w:rPr>
      </w:pPr>
    </w:p>
    <w:p w:rsidRPr="00FA6F24" w:rsidR="00E97293" w:rsidP="00C5649F" w:rsidRDefault="00E97293" w14:paraId="513A0674" w14:textId="77777777">
      <w:pPr>
        <w:rPr>
          <w:rFonts w:cstheme="minorHAnsi"/>
        </w:rPr>
      </w:pPr>
    </w:p>
    <w:p w:rsidRPr="00FA6F24" w:rsidR="00E97293" w:rsidP="00C5649F" w:rsidRDefault="00E97293" w14:paraId="3A166A35" w14:textId="77777777">
      <w:pPr>
        <w:rPr>
          <w:rFonts w:cstheme="minorHAnsi"/>
        </w:rPr>
      </w:pPr>
    </w:p>
    <w:p w:rsidRPr="00FA6F24" w:rsidR="00E97293" w:rsidP="00C5649F" w:rsidRDefault="00E97293" w14:paraId="08F53379" w14:textId="77777777">
      <w:pPr>
        <w:rPr>
          <w:rFonts w:cstheme="minorHAnsi"/>
        </w:rPr>
      </w:pPr>
    </w:p>
    <w:p w:rsidRPr="00FA6F24" w:rsidR="00E97293" w:rsidP="00C5649F" w:rsidRDefault="00E97293" w14:paraId="41C44F9F" w14:textId="77777777">
      <w:pPr>
        <w:rPr>
          <w:rFonts w:cstheme="minorHAnsi"/>
        </w:rPr>
      </w:pPr>
    </w:p>
    <w:p w:rsidRPr="00FA6F24" w:rsidR="00E97293" w:rsidP="00C5649F" w:rsidRDefault="00E97293" w14:paraId="232F561D" w14:textId="77777777">
      <w:pPr>
        <w:rPr>
          <w:rFonts w:cstheme="minorHAnsi"/>
        </w:rPr>
      </w:pPr>
    </w:p>
    <w:p w:rsidRPr="00FA6F24" w:rsidR="00E97293" w:rsidP="00C5649F" w:rsidRDefault="00E97293" w14:paraId="6A0757B8" w14:textId="77777777">
      <w:pPr>
        <w:rPr>
          <w:rFonts w:cstheme="minorHAnsi"/>
        </w:rPr>
      </w:pPr>
    </w:p>
    <w:p w:rsidRPr="00FA6F24" w:rsidR="00E97293" w:rsidP="00C5649F" w:rsidRDefault="00E97293" w14:paraId="36BD2F19" w14:textId="0EF668DC">
      <w:pPr>
        <w:rPr>
          <w:rFonts w:cstheme="minorHAnsi"/>
        </w:rPr>
      </w:pPr>
    </w:p>
    <w:p w:rsidRPr="00FA6F24" w:rsidR="00E97293" w:rsidP="00FA6F24" w:rsidRDefault="00031DC9" w14:paraId="12C49239" w14:textId="11669388">
      <w:pPr>
        <w:jc w:val="center"/>
        <w:rPr>
          <w:rFonts w:cstheme="minorHAnsi"/>
        </w:rPr>
      </w:pPr>
      <w:r>
        <w:rPr>
          <w:rFonts w:cstheme="minorHAnsi"/>
        </w:rPr>
        <w:t>March</w:t>
      </w:r>
      <w:r w:rsidRPr="00FA6F24">
        <w:rPr>
          <w:rFonts w:cstheme="minorHAnsi"/>
        </w:rPr>
        <w:t xml:space="preserve"> </w:t>
      </w:r>
      <w:r w:rsidRPr="00FA6F24" w:rsidR="005A750F">
        <w:rPr>
          <w:rFonts w:cstheme="minorHAnsi"/>
        </w:rPr>
        <w:t>2020</w:t>
      </w:r>
    </w:p>
    <w:p w:rsidRPr="00FA6F24" w:rsidR="00E97293" w:rsidP="00C5649F" w:rsidRDefault="00E97293" w14:paraId="1A2A5AC5" w14:textId="77777777">
      <w:pPr>
        <w:rPr>
          <w:rFonts w:cstheme="minorHAnsi"/>
        </w:rPr>
      </w:pPr>
    </w:p>
    <w:p w:rsidRPr="00FA6F24" w:rsidR="00E97293" w:rsidP="00C5649F" w:rsidRDefault="00E97293" w14:paraId="65E8E4AC" w14:textId="77777777">
      <w:pPr>
        <w:rPr>
          <w:rFonts w:cstheme="minorHAnsi"/>
        </w:rPr>
      </w:pPr>
    </w:p>
    <w:p w:rsidRPr="00FA6F24" w:rsidR="00E97293" w:rsidP="00C5649F" w:rsidRDefault="00E97293" w14:paraId="329981A9" w14:textId="77777777">
      <w:pPr>
        <w:rPr>
          <w:rFonts w:cstheme="minorHAnsi"/>
        </w:rPr>
      </w:pPr>
    </w:p>
    <w:p w:rsidRPr="00FA6F24" w:rsidR="00E97293" w:rsidP="00C5649F" w:rsidRDefault="00E97293" w14:paraId="46100ECE" w14:textId="77777777">
      <w:pPr>
        <w:rPr>
          <w:rFonts w:cstheme="minorHAnsi"/>
        </w:rPr>
      </w:pPr>
    </w:p>
    <w:p w:rsidRPr="00FA6F24" w:rsidR="00E97293" w:rsidP="00C5649F" w:rsidRDefault="00E97293" w14:paraId="7114C994" w14:textId="77777777">
      <w:pPr>
        <w:rPr>
          <w:rFonts w:cstheme="minorHAnsi"/>
        </w:rPr>
      </w:pPr>
    </w:p>
    <w:p w:rsidRPr="00FA6F24" w:rsidR="00E97293" w:rsidP="00C5649F" w:rsidRDefault="00E97293" w14:paraId="45861D50" w14:textId="77777777">
      <w:pPr>
        <w:rPr>
          <w:rFonts w:cstheme="minorHAnsi"/>
        </w:rPr>
      </w:pPr>
    </w:p>
    <w:p w:rsidRPr="00FA6F24" w:rsidR="00E97293" w:rsidP="00C5649F" w:rsidRDefault="00E97293" w14:paraId="451F6B4A" w14:textId="77777777">
      <w:pPr>
        <w:rPr>
          <w:rFonts w:cstheme="minorHAnsi"/>
        </w:rPr>
      </w:pPr>
    </w:p>
    <w:p w:rsidRPr="00FA6F24" w:rsidR="00E97293" w:rsidP="00C5649F" w:rsidRDefault="00E97293" w14:paraId="6163DEEE" w14:textId="77777777">
      <w:pPr>
        <w:rPr>
          <w:rFonts w:cstheme="minorHAnsi"/>
        </w:rPr>
      </w:pPr>
    </w:p>
    <w:p w:rsidRPr="00FA6F24" w:rsidR="00E97293" w:rsidP="00C5649F" w:rsidRDefault="00E97293" w14:paraId="4F6C43A0" w14:textId="77777777">
      <w:pPr>
        <w:rPr>
          <w:rFonts w:cstheme="minorHAnsi"/>
        </w:rPr>
      </w:pPr>
    </w:p>
    <w:p w:rsidRPr="00FA6F24" w:rsidR="00E97293" w:rsidP="00C5649F" w:rsidRDefault="00E97293" w14:paraId="076B31F0" w14:textId="77777777">
      <w:pPr>
        <w:rPr>
          <w:rFonts w:cstheme="minorHAnsi"/>
        </w:rPr>
      </w:pPr>
    </w:p>
    <w:p w:rsidRPr="00FA6F24" w:rsidR="00E97293" w:rsidP="00C5649F" w:rsidRDefault="00E97293" w14:paraId="36676B60" w14:textId="77777777">
      <w:pPr>
        <w:rPr>
          <w:rFonts w:cstheme="minorHAnsi"/>
        </w:rPr>
      </w:pPr>
    </w:p>
    <w:p w:rsidRPr="00FA6F24" w:rsidR="00E97293" w:rsidP="00C5649F" w:rsidRDefault="00E97293" w14:paraId="388F1BA4" w14:textId="77777777">
      <w:pPr>
        <w:rPr>
          <w:rFonts w:cstheme="minorHAnsi"/>
        </w:rPr>
      </w:pPr>
    </w:p>
    <w:p w:rsidRPr="00FA6F24" w:rsidR="00E97293" w:rsidP="00C5649F" w:rsidRDefault="00E97293" w14:paraId="65242D48" w14:textId="77777777">
      <w:pPr>
        <w:rPr>
          <w:rFonts w:cstheme="minorHAnsi"/>
        </w:rPr>
      </w:pPr>
    </w:p>
    <w:p w:rsidRPr="00FA6F24" w:rsidR="00E97293" w:rsidP="00187D7C" w:rsidRDefault="00E97293" w14:paraId="37EA00AB" w14:textId="77777777">
      <w:pPr>
        <w:jc w:val="center"/>
        <w:rPr>
          <w:rFonts w:cstheme="minorHAnsi"/>
          <w:i/>
        </w:rPr>
      </w:pPr>
      <w:bookmarkStart w:name="_Toc152992763" w:id="3"/>
      <w:r w:rsidRPr="00FA6F24">
        <w:rPr>
          <w:rFonts w:cstheme="minorHAnsi"/>
          <w:i/>
        </w:rPr>
        <w:t>Prepared by:</w:t>
      </w:r>
      <w:bookmarkEnd w:id="3"/>
    </w:p>
    <w:p w:rsidRPr="00FA6F24" w:rsidR="00E97293" w:rsidP="00187D7C" w:rsidRDefault="00E97293" w14:paraId="27286DF9" w14:textId="77777777">
      <w:pPr>
        <w:jc w:val="center"/>
        <w:rPr>
          <w:rFonts w:cstheme="minorHAnsi"/>
        </w:rPr>
      </w:pPr>
      <w:r w:rsidRPr="00FA6F24">
        <w:rPr>
          <w:rFonts w:cstheme="minorHAnsi"/>
        </w:rPr>
        <w:t>U. S. Environmental Protection Agency</w:t>
      </w:r>
    </w:p>
    <w:p w:rsidRPr="00FA6F24" w:rsidR="00E97293" w:rsidP="00187D7C" w:rsidRDefault="00E97293" w14:paraId="550FB8BB" w14:textId="77777777">
      <w:pPr>
        <w:jc w:val="center"/>
        <w:rPr>
          <w:rFonts w:cstheme="minorHAnsi"/>
        </w:rPr>
      </w:pPr>
      <w:r w:rsidRPr="00FA6F24">
        <w:rPr>
          <w:rFonts w:cstheme="minorHAnsi"/>
        </w:rPr>
        <w:t>Office of Enforcement and Compliance Assurance</w:t>
      </w:r>
    </w:p>
    <w:p w:rsidRPr="00FA6F24" w:rsidR="00E97293" w:rsidP="00187D7C" w:rsidRDefault="00E97293" w14:paraId="572EBE84" w14:textId="77777777">
      <w:pPr>
        <w:jc w:val="center"/>
        <w:rPr>
          <w:rFonts w:cstheme="minorHAnsi"/>
          <w:sz w:val="20"/>
        </w:rPr>
      </w:pPr>
      <w:r w:rsidRPr="00FA6F24">
        <w:rPr>
          <w:rFonts w:cstheme="minorHAnsi"/>
          <w:sz w:val="20"/>
        </w:rPr>
        <w:t>Office of Compliance</w:t>
      </w:r>
    </w:p>
    <w:p w:rsidRPr="00FA6F24" w:rsidR="00E97293" w:rsidP="00187D7C" w:rsidRDefault="00443A1E" w14:paraId="374FACF7" w14:textId="77777777">
      <w:pPr>
        <w:jc w:val="center"/>
        <w:rPr>
          <w:rFonts w:cstheme="minorHAnsi"/>
          <w:sz w:val="20"/>
        </w:rPr>
      </w:pPr>
      <w:r w:rsidRPr="00FA6F24">
        <w:rPr>
          <w:rFonts w:cstheme="minorHAnsi"/>
          <w:sz w:val="20"/>
        </w:rPr>
        <w:t>Monitoring, Assistance</w:t>
      </w:r>
      <w:r w:rsidRPr="00FA6F24" w:rsidR="00ED160B">
        <w:rPr>
          <w:rFonts w:cstheme="minorHAnsi"/>
          <w:sz w:val="20"/>
        </w:rPr>
        <w:t>,</w:t>
      </w:r>
      <w:r w:rsidRPr="00FA6F24">
        <w:rPr>
          <w:rFonts w:cstheme="minorHAnsi"/>
          <w:sz w:val="20"/>
        </w:rPr>
        <w:t xml:space="preserve"> and Media Programs</w:t>
      </w:r>
      <w:r w:rsidRPr="00FA6F24" w:rsidR="00E97293">
        <w:rPr>
          <w:rFonts w:cstheme="minorHAnsi"/>
          <w:sz w:val="20"/>
        </w:rPr>
        <w:t xml:space="preserve"> Division</w:t>
      </w:r>
    </w:p>
    <w:p w:rsidRPr="00FA6F24" w:rsidR="00E97293" w:rsidP="00187D7C" w:rsidRDefault="00443A1E" w14:paraId="06AB3F80" w14:textId="77777777">
      <w:pPr>
        <w:jc w:val="center"/>
        <w:rPr>
          <w:rFonts w:cstheme="minorHAnsi"/>
          <w:sz w:val="20"/>
        </w:rPr>
      </w:pPr>
      <w:r w:rsidRPr="00FA6F24">
        <w:rPr>
          <w:rFonts w:cstheme="minorHAnsi"/>
          <w:sz w:val="20"/>
        </w:rPr>
        <w:t xml:space="preserve">Water </w:t>
      </w:r>
      <w:r w:rsidRPr="00FA6F24" w:rsidR="00E97293">
        <w:rPr>
          <w:rFonts w:cstheme="minorHAnsi"/>
          <w:sz w:val="20"/>
        </w:rPr>
        <w:t>Branch</w:t>
      </w:r>
    </w:p>
    <w:p w:rsidRPr="00FA6F24" w:rsidR="00E97293" w:rsidP="00187D7C" w:rsidRDefault="00E97293" w14:paraId="72AFB4B7" w14:textId="1B5C6002">
      <w:pPr>
        <w:jc w:val="center"/>
        <w:rPr>
          <w:rFonts w:cstheme="minorHAnsi"/>
          <w:sz w:val="20"/>
        </w:rPr>
      </w:pPr>
      <w:r w:rsidRPr="00FA6F24">
        <w:rPr>
          <w:rFonts w:cstheme="minorHAnsi"/>
          <w:sz w:val="20"/>
        </w:rPr>
        <w:t>1200 Pennsylvania Ave NW</w:t>
      </w:r>
      <w:r w:rsidRPr="00FA6F24" w:rsidR="006F602F">
        <w:rPr>
          <w:rFonts w:cstheme="minorHAnsi"/>
          <w:sz w:val="20"/>
        </w:rPr>
        <w:t>, MC-2227A</w:t>
      </w:r>
    </w:p>
    <w:p w:rsidRPr="00E6507E" w:rsidR="00E97293" w:rsidP="005A6D6F" w:rsidRDefault="00E97293" w14:paraId="59B4B88E" w14:textId="77777777">
      <w:pPr>
        <w:jc w:val="center"/>
        <w:rPr>
          <w:rFonts w:ascii="Arial" w:hAnsi="Arial" w:cs="Arial"/>
          <w:sz w:val="20"/>
        </w:rPr>
        <w:sectPr w:rsidRPr="00E6507E" w:rsidR="00E97293" w:rsidSect="00EC03BF">
          <w:footerReference w:type="default" r:id="rId12"/>
          <w:footerReference w:type="first" r:id="rId13"/>
          <w:pgSz w:w="12240" w:h="15840" w:code="1"/>
          <w:pgMar w:top="1440" w:right="1440" w:bottom="1440" w:left="1440" w:header="1440" w:footer="994" w:gutter="0"/>
          <w:pgNumType w:fmt="lowerRoman" w:start="1"/>
          <w:cols w:space="720"/>
          <w:docGrid w:linePitch="78"/>
        </w:sectPr>
      </w:pPr>
      <w:r w:rsidRPr="00FA6F24">
        <w:rPr>
          <w:rFonts w:cstheme="minorHAnsi"/>
          <w:sz w:val="20"/>
        </w:rPr>
        <w:t>Washington, D.C. 20460</w:t>
      </w:r>
    </w:p>
    <w:p w:rsidRPr="00E6507E" w:rsidR="00E97293" w:rsidP="00E10DDA" w:rsidRDefault="00E97293" w14:paraId="051904F8" w14:textId="77777777">
      <w:pPr>
        <w:jc w:val="center"/>
        <w:rPr>
          <w:rFonts w:ascii="Arial" w:hAnsi="Arial" w:cs="Arial"/>
          <w:b/>
          <w:bCs/>
          <w:sz w:val="36"/>
          <w:szCs w:val="36"/>
        </w:rPr>
      </w:pPr>
      <w:r w:rsidRPr="00E6507E">
        <w:rPr>
          <w:rFonts w:ascii="Arial" w:hAnsi="Arial" w:cs="Arial"/>
          <w:b/>
          <w:bCs/>
          <w:sz w:val="36"/>
          <w:szCs w:val="36"/>
        </w:rPr>
        <w:lastRenderedPageBreak/>
        <w:t>TABLE OF CONTENTS</w:t>
      </w:r>
    </w:p>
    <w:p w:rsidRPr="00E6507E" w:rsidR="00E97293" w:rsidP="000D7BC6" w:rsidRDefault="00E97293" w14:paraId="2BE0485B" w14:textId="77777777">
      <w:pPr>
        <w:rPr>
          <w:rFonts w:ascii="Arial" w:hAnsi="Arial" w:cs="Arial"/>
        </w:rPr>
      </w:pPr>
    </w:p>
    <w:p w:rsidR="00B52707" w:rsidRDefault="00D35AE7" w14:paraId="53BF9A81" w14:textId="04233313">
      <w:pPr>
        <w:pStyle w:val="TOC1"/>
        <w:tabs>
          <w:tab w:val="left" w:pos="480"/>
          <w:tab w:val="right" w:leader="dot" w:pos="9350"/>
        </w:tabs>
        <w:rPr>
          <w:rFonts w:asciiTheme="minorHAnsi" w:hAnsiTheme="minorHAnsi" w:eastAsiaTheme="minorEastAsia" w:cstheme="minorBidi"/>
          <w:b w:val="0"/>
          <w:bCs w:val="0"/>
          <w:smallCaps w:val="0"/>
          <w:noProof/>
          <w:sz w:val="22"/>
          <w:szCs w:val="22"/>
        </w:rPr>
      </w:pPr>
      <w:r w:rsidRPr="004B7CBB">
        <w:rPr>
          <w:rFonts w:cs="Arial"/>
          <w:bCs w:val="0"/>
          <w:smallCaps w:val="0"/>
          <w:u w:val="single"/>
        </w:rPr>
        <w:fldChar w:fldCharType="begin"/>
      </w:r>
      <w:r w:rsidRPr="004B7CBB">
        <w:rPr>
          <w:rFonts w:cs="Arial"/>
          <w:bCs w:val="0"/>
          <w:smallCaps w:val="0"/>
          <w:u w:val="single"/>
        </w:rPr>
        <w:instrText xml:space="preserve"> TOC \o "1-3" \h \z \u </w:instrText>
      </w:r>
      <w:r w:rsidRPr="004B7CBB">
        <w:rPr>
          <w:rFonts w:cs="Arial"/>
          <w:bCs w:val="0"/>
          <w:smallCaps w:val="0"/>
          <w:u w:val="single"/>
        </w:rPr>
        <w:fldChar w:fldCharType="separate"/>
      </w:r>
      <w:hyperlink w:history="1" w:anchor="_Toc34992496">
        <w:r w:rsidRPr="00617DB7" w:rsidR="00B52707">
          <w:rPr>
            <w:rStyle w:val="Hyperlink"/>
            <w:noProof/>
          </w:rPr>
          <w:t>1</w:t>
        </w:r>
        <w:r w:rsidR="00B52707">
          <w:rPr>
            <w:rFonts w:asciiTheme="minorHAnsi" w:hAnsiTheme="minorHAnsi" w:eastAsiaTheme="minorEastAsia" w:cstheme="minorBidi"/>
            <w:b w:val="0"/>
            <w:bCs w:val="0"/>
            <w:smallCaps w:val="0"/>
            <w:noProof/>
            <w:sz w:val="22"/>
            <w:szCs w:val="22"/>
          </w:rPr>
          <w:tab/>
        </w:r>
        <w:r w:rsidRPr="00617DB7" w:rsidR="00B52707">
          <w:rPr>
            <w:rStyle w:val="Hyperlink"/>
            <w:noProof/>
          </w:rPr>
          <w:t>IDENTIFICATION OF THE INFORMATION COLLECTION</w:t>
        </w:r>
        <w:r w:rsidR="00B52707">
          <w:rPr>
            <w:noProof/>
            <w:webHidden/>
          </w:rPr>
          <w:tab/>
        </w:r>
        <w:r w:rsidR="00B52707">
          <w:rPr>
            <w:noProof/>
            <w:webHidden/>
          </w:rPr>
          <w:fldChar w:fldCharType="begin"/>
        </w:r>
        <w:r w:rsidR="00B52707">
          <w:rPr>
            <w:noProof/>
            <w:webHidden/>
          </w:rPr>
          <w:instrText xml:space="preserve"> PAGEREF _Toc34992496 \h </w:instrText>
        </w:r>
        <w:r w:rsidR="00B52707">
          <w:rPr>
            <w:noProof/>
            <w:webHidden/>
          </w:rPr>
        </w:r>
        <w:r w:rsidR="00B52707">
          <w:rPr>
            <w:noProof/>
            <w:webHidden/>
          </w:rPr>
          <w:fldChar w:fldCharType="separate"/>
        </w:r>
        <w:r w:rsidR="00B52707">
          <w:rPr>
            <w:noProof/>
            <w:webHidden/>
          </w:rPr>
          <w:t>1</w:t>
        </w:r>
        <w:r w:rsidR="00B52707">
          <w:rPr>
            <w:noProof/>
            <w:webHidden/>
          </w:rPr>
          <w:fldChar w:fldCharType="end"/>
        </w:r>
      </w:hyperlink>
    </w:p>
    <w:p w:rsidR="00B52707" w:rsidRDefault="003852EF" w14:paraId="78972858" w14:textId="7276CF24">
      <w:pPr>
        <w:pStyle w:val="TOC2"/>
        <w:tabs>
          <w:tab w:val="left" w:pos="960"/>
          <w:tab w:val="right" w:leader="dot" w:pos="9350"/>
        </w:tabs>
        <w:rPr>
          <w:rFonts w:asciiTheme="minorHAnsi" w:hAnsiTheme="minorHAnsi" w:eastAsiaTheme="minorEastAsia" w:cstheme="minorBidi"/>
          <w:noProof/>
          <w:szCs w:val="22"/>
        </w:rPr>
      </w:pPr>
      <w:hyperlink w:history="1" w:anchor="_Toc34992497">
        <w:r w:rsidRPr="00617DB7" w:rsidR="00B52707">
          <w:rPr>
            <w:rStyle w:val="Hyperlink"/>
            <w:rFonts w:cstheme="majorHAnsi"/>
            <w:noProof/>
          </w:rPr>
          <w:t>1(a)</w:t>
        </w:r>
        <w:r w:rsidR="00B52707">
          <w:rPr>
            <w:rFonts w:asciiTheme="minorHAnsi" w:hAnsiTheme="minorHAnsi" w:eastAsiaTheme="minorEastAsia" w:cstheme="minorBidi"/>
            <w:noProof/>
            <w:szCs w:val="22"/>
          </w:rPr>
          <w:tab/>
        </w:r>
        <w:r w:rsidRPr="00617DB7" w:rsidR="00B52707">
          <w:rPr>
            <w:rStyle w:val="Hyperlink"/>
            <w:rFonts w:cstheme="majorHAnsi"/>
            <w:noProof/>
          </w:rPr>
          <w:t>Title and Number of the Information Collection</w:t>
        </w:r>
        <w:r w:rsidR="00B52707">
          <w:rPr>
            <w:noProof/>
            <w:webHidden/>
          </w:rPr>
          <w:tab/>
        </w:r>
        <w:r w:rsidR="00B52707">
          <w:rPr>
            <w:noProof/>
            <w:webHidden/>
          </w:rPr>
          <w:fldChar w:fldCharType="begin"/>
        </w:r>
        <w:r w:rsidR="00B52707">
          <w:rPr>
            <w:noProof/>
            <w:webHidden/>
          </w:rPr>
          <w:instrText xml:space="preserve"> PAGEREF _Toc34992497 \h </w:instrText>
        </w:r>
        <w:r w:rsidR="00B52707">
          <w:rPr>
            <w:noProof/>
            <w:webHidden/>
          </w:rPr>
        </w:r>
        <w:r w:rsidR="00B52707">
          <w:rPr>
            <w:noProof/>
            <w:webHidden/>
          </w:rPr>
          <w:fldChar w:fldCharType="separate"/>
        </w:r>
        <w:r w:rsidR="00B52707">
          <w:rPr>
            <w:noProof/>
            <w:webHidden/>
          </w:rPr>
          <w:t>1</w:t>
        </w:r>
        <w:r w:rsidR="00B52707">
          <w:rPr>
            <w:noProof/>
            <w:webHidden/>
          </w:rPr>
          <w:fldChar w:fldCharType="end"/>
        </w:r>
      </w:hyperlink>
    </w:p>
    <w:p w:rsidR="00B52707" w:rsidRDefault="003852EF" w14:paraId="59F3B4DF" w14:textId="2E59F9F5">
      <w:pPr>
        <w:pStyle w:val="TOC2"/>
        <w:tabs>
          <w:tab w:val="left" w:pos="960"/>
          <w:tab w:val="right" w:leader="dot" w:pos="9350"/>
        </w:tabs>
        <w:rPr>
          <w:rFonts w:asciiTheme="minorHAnsi" w:hAnsiTheme="minorHAnsi" w:eastAsiaTheme="minorEastAsia" w:cstheme="minorBidi"/>
          <w:noProof/>
          <w:szCs w:val="22"/>
        </w:rPr>
      </w:pPr>
      <w:hyperlink w:history="1" w:anchor="_Toc34992498">
        <w:r w:rsidRPr="00617DB7" w:rsidR="00B52707">
          <w:rPr>
            <w:rStyle w:val="Hyperlink"/>
            <w:rFonts w:cstheme="majorHAnsi"/>
            <w:noProof/>
          </w:rPr>
          <w:t>1(b)</w:t>
        </w:r>
        <w:r w:rsidR="00B52707">
          <w:rPr>
            <w:rFonts w:asciiTheme="minorHAnsi" w:hAnsiTheme="minorHAnsi" w:eastAsiaTheme="minorEastAsia" w:cstheme="minorBidi"/>
            <w:noProof/>
            <w:szCs w:val="22"/>
          </w:rPr>
          <w:tab/>
        </w:r>
        <w:r w:rsidRPr="00617DB7" w:rsidR="00B52707">
          <w:rPr>
            <w:rStyle w:val="Hyperlink"/>
            <w:rFonts w:cstheme="majorHAnsi"/>
            <w:noProof/>
          </w:rPr>
          <w:t>Short Characterization</w:t>
        </w:r>
        <w:r w:rsidR="00B52707">
          <w:rPr>
            <w:noProof/>
            <w:webHidden/>
          </w:rPr>
          <w:tab/>
        </w:r>
        <w:r w:rsidR="00B52707">
          <w:rPr>
            <w:noProof/>
            <w:webHidden/>
          </w:rPr>
          <w:fldChar w:fldCharType="begin"/>
        </w:r>
        <w:r w:rsidR="00B52707">
          <w:rPr>
            <w:noProof/>
            <w:webHidden/>
          </w:rPr>
          <w:instrText xml:space="preserve"> PAGEREF _Toc34992498 \h </w:instrText>
        </w:r>
        <w:r w:rsidR="00B52707">
          <w:rPr>
            <w:noProof/>
            <w:webHidden/>
          </w:rPr>
        </w:r>
        <w:r w:rsidR="00B52707">
          <w:rPr>
            <w:noProof/>
            <w:webHidden/>
          </w:rPr>
          <w:fldChar w:fldCharType="separate"/>
        </w:r>
        <w:r w:rsidR="00B52707">
          <w:rPr>
            <w:noProof/>
            <w:webHidden/>
          </w:rPr>
          <w:t>1</w:t>
        </w:r>
        <w:r w:rsidR="00B52707">
          <w:rPr>
            <w:noProof/>
            <w:webHidden/>
          </w:rPr>
          <w:fldChar w:fldCharType="end"/>
        </w:r>
      </w:hyperlink>
    </w:p>
    <w:p w:rsidR="00B52707" w:rsidRDefault="003852EF" w14:paraId="756EC76B" w14:textId="65510CC4">
      <w:pPr>
        <w:pStyle w:val="TOC1"/>
        <w:tabs>
          <w:tab w:val="left" w:pos="480"/>
          <w:tab w:val="right" w:leader="dot" w:pos="9350"/>
        </w:tabs>
        <w:rPr>
          <w:rFonts w:asciiTheme="minorHAnsi" w:hAnsiTheme="minorHAnsi" w:eastAsiaTheme="minorEastAsia" w:cstheme="minorBidi"/>
          <w:b w:val="0"/>
          <w:bCs w:val="0"/>
          <w:smallCaps w:val="0"/>
          <w:noProof/>
          <w:sz w:val="22"/>
          <w:szCs w:val="22"/>
        </w:rPr>
      </w:pPr>
      <w:hyperlink w:history="1" w:anchor="_Toc34992499">
        <w:r w:rsidRPr="00617DB7" w:rsidR="00B52707">
          <w:rPr>
            <w:rStyle w:val="Hyperlink"/>
            <w:rFonts w:cstheme="majorHAnsi"/>
            <w:noProof/>
          </w:rPr>
          <w:t>2</w:t>
        </w:r>
        <w:r w:rsidR="00B52707">
          <w:rPr>
            <w:rFonts w:asciiTheme="minorHAnsi" w:hAnsiTheme="minorHAnsi" w:eastAsiaTheme="minorEastAsia" w:cstheme="minorBidi"/>
            <w:b w:val="0"/>
            <w:bCs w:val="0"/>
            <w:smallCaps w:val="0"/>
            <w:noProof/>
            <w:sz w:val="22"/>
            <w:szCs w:val="22"/>
          </w:rPr>
          <w:tab/>
        </w:r>
        <w:r w:rsidRPr="00617DB7" w:rsidR="00B52707">
          <w:rPr>
            <w:rStyle w:val="Hyperlink"/>
            <w:rFonts w:cstheme="majorHAnsi"/>
            <w:noProof/>
          </w:rPr>
          <w:t>NEED FOR AND USE OF THE COLLECTION</w:t>
        </w:r>
        <w:r w:rsidR="00B52707">
          <w:rPr>
            <w:noProof/>
            <w:webHidden/>
          </w:rPr>
          <w:tab/>
        </w:r>
        <w:r w:rsidR="00B52707">
          <w:rPr>
            <w:noProof/>
            <w:webHidden/>
          </w:rPr>
          <w:fldChar w:fldCharType="begin"/>
        </w:r>
        <w:r w:rsidR="00B52707">
          <w:rPr>
            <w:noProof/>
            <w:webHidden/>
          </w:rPr>
          <w:instrText xml:space="preserve"> PAGEREF _Toc34992499 \h </w:instrText>
        </w:r>
        <w:r w:rsidR="00B52707">
          <w:rPr>
            <w:noProof/>
            <w:webHidden/>
          </w:rPr>
        </w:r>
        <w:r w:rsidR="00B52707">
          <w:rPr>
            <w:noProof/>
            <w:webHidden/>
          </w:rPr>
          <w:fldChar w:fldCharType="separate"/>
        </w:r>
        <w:r w:rsidR="00B52707">
          <w:rPr>
            <w:noProof/>
            <w:webHidden/>
          </w:rPr>
          <w:t>2</w:t>
        </w:r>
        <w:r w:rsidR="00B52707">
          <w:rPr>
            <w:noProof/>
            <w:webHidden/>
          </w:rPr>
          <w:fldChar w:fldCharType="end"/>
        </w:r>
      </w:hyperlink>
    </w:p>
    <w:p w:rsidR="00B52707" w:rsidRDefault="003852EF" w14:paraId="35E5501A" w14:textId="4D192E7D">
      <w:pPr>
        <w:pStyle w:val="TOC2"/>
        <w:tabs>
          <w:tab w:val="left" w:pos="960"/>
          <w:tab w:val="right" w:leader="dot" w:pos="9350"/>
        </w:tabs>
        <w:rPr>
          <w:rFonts w:asciiTheme="minorHAnsi" w:hAnsiTheme="minorHAnsi" w:eastAsiaTheme="minorEastAsia" w:cstheme="minorBidi"/>
          <w:noProof/>
          <w:szCs w:val="22"/>
        </w:rPr>
      </w:pPr>
      <w:hyperlink w:history="1" w:anchor="_Toc34992500">
        <w:r w:rsidRPr="00617DB7" w:rsidR="00B52707">
          <w:rPr>
            <w:rStyle w:val="Hyperlink"/>
            <w:rFonts w:cstheme="majorHAnsi"/>
            <w:noProof/>
          </w:rPr>
          <w:t>2(a)</w:t>
        </w:r>
        <w:r w:rsidR="00B52707">
          <w:rPr>
            <w:rFonts w:asciiTheme="minorHAnsi" w:hAnsiTheme="minorHAnsi" w:eastAsiaTheme="minorEastAsia" w:cstheme="minorBidi"/>
            <w:noProof/>
            <w:szCs w:val="22"/>
          </w:rPr>
          <w:tab/>
        </w:r>
        <w:r w:rsidRPr="00617DB7" w:rsidR="00B52707">
          <w:rPr>
            <w:rStyle w:val="Hyperlink"/>
            <w:rFonts w:cstheme="majorHAnsi"/>
            <w:noProof/>
          </w:rPr>
          <w:t>Need/Authority for the Collection</w:t>
        </w:r>
        <w:r w:rsidR="00B52707">
          <w:rPr>
            <w:noProof/>
            <w:webHidden/>
          </w:rPr>
          <w:tab/>
        </w:r>
        <w:r w:rsidR="00B52707">
          <w:rPr>
            <w:noProof/>
            <w:webHidden/>
          </w:rPr>
          <w:fldChar w:fldCharType="begin"/>
        </w:r>
        <w:r w:rsidR="00B52707">
          <w:rPr>
            <w:noProof/>
            <w:webHidden/>
          </w:rPr>
          <w:instrText xml:space="preserve"> PAGEREF _Toc34992500 \h </w:instrText>
        </w:r>
        <w:r w:rsidR="00B52707">
          <w:rPr>
            <w:noProof/>
            <w:webHidden/>
          </w:rPr>
        </w:r>
        <w:r w:rsidR="00B52707">
          <w:rPr>
            <w:noProof/>
            <w:webHidden/>
          </w:rPr>
          <w:fldChar w:fldCharType="separate"/>
        </w:r>
        <w:r w:rsidR="00B52707">
          <w:rPr>
            <w:noProof/>
            <w:webHidden/>
          </w:rPr>
          <w:t>2</w:t>
        </w:r>
        <w:r w:rsidR="00B52707">
          <w:rPr>
            <w:noProof/>
            <w:webHidden/>
          </w:rPr>
          <w:fldChar w:fldCharType="end"/>
        </w:r>
      </w:hyperlink>
    </w:p>
    <w:p w:rsidR="00B52707" w:rsidRDefault="003852EF" w14:paraId="393ED594" w14:textId="5D53D032">
      <w:pPr>
        <w:pStyle w:val="TOC2"/>
        <w:tabs>
          <w:tab w:val="left" w:pos="960"/>
          <w:tab w:val="right" w:leader="dot" w:pos="9350"/>
        </w:tabs>
        <w:rPr>
          <w:rFonts w:asciiTheme="minorHAnsi" w:hAnsiTheme="minorHAnsi" w:eastAsiaTheme="minorEastAsia" w:cstheme="minorBidi"/>
          <w:noProof/>
          <w:szCs w:val="22"/>
        </w:rPr>
      </w:pPr>
      <w:hyperlink w:history="1" w:anchor="_Toc34992501">
        <w:r w:rsidRPr="00617DB7" w:rsidR="00B52707">
          <w:rPr>
            <w:rStyle w:val="Hyperlink"/>
            <w:noProof/>
          </w:rPr>
          <w:t>2(b)</w:t>
        </w:r>
        <w:r w:rsidR="00B52707">
          <w:rPr>
            <w:rFonts w:asciiTheme="minorHAnsi" w:hAnsiTheme="minorHAnsi" w:eastAsiaTheme="minorEastAsia" w:cstheme="minorBidi"/>
            <w:noProof/>
            <w:szCs w:val="22"/>
          </w:rPr>
          <w:tab/>
        </w:r>
        <w:r w:rsidRPr="00617DB7" w:rsidR="00B52707">
          <w:rPr>
            <w:rStyle w:val="Hyperlink"/>
            <w:noProof/>
          </w:rPr>
          <w:t>Practical Utility/Users of the Data</w:t>
        </w:r>
        <w:r w:rsidR="00B52707">
          <w:rPr>
            <w:noProof/>
            <w:webHidden/>
          </w:rPr>
          <w:tab/>
        </w:r>
        <w:r w:rsidR="00B52707">
          <w:rPr>
            <w:noProof/>
            <w:webHidden/>
          </w:rPr>
          <w:fldChar w:fldCharType="begin"/>
        </w:r>
        <w:r w:rsidR="00B52707">
          <w:rPr>
            <w:noProof/>
            <w:webHidden/>
          </w:rPr>
          <w:instrText xml:space="preserve"> PAGEREF _Toc34992501 \h </w:instrText>
        </w:r>
        <w:r w:rsidR="00B52707">
          <w:rPr>
            <w:noProof/>
            <w:webHidden/>
          </w:rPr>
        </w:r>
        <w:r w:rsidR="00B52707">
          <w:rPr>
            <w:noProof/>
            <w:webHidden/>
          </w:rPr>
          <w:fldChar w:fldCharType="separate"/>
        </w:r>
        <w:r w:rsidR="00B52707">
          <w:rPr>
            <w:noProof/>
            <w:webHidden/>
          </w:rPr>
          <w:t>2</w:t>
        </w:r>
        <w:r w:rsidR="00B52707">
          <w:rPr>
            <w:noProof/>
            <w:webHidden/>
          </w:rPr>
          <w:fldChar w:fldCharType="end"/>
        </w:r>
      </w:hyperlink>
    </w:p>
    <w:p w:rsidR="00B52707" w:rsidRDefault="003852EF" w14:paraId="3A946A54" w14:textId="457EA7B7">
      <w:pPr>
        <w:pStyle w:val="TOC1"/>
        <w:tabs>
          <w:tab w:val="left" w:pos="480"/>
          <w:tab w:val="right" w:leader="dot" w:pos="9350"/>
        </w:tabs>
        <w:rPr>
          <w:rFonts w:asciiTheme="minorHAnsi" w:hAnsiTheme="minorHAnsi" w:eastAsiaTheme="minorEastAsia" w:cstheme="minorBidi"/>
          <w:b w:val="0"/>
          <w:bCs w:val="0"/>
          <w:smallCaps w:val="0"/>
          <w:noProof/>
          <w:sz w:val="22"/>
          <w:szCs w:val="22"/>
        </w:rPr>
      </w:pPr>
      <w:hyperlink w:history="1" w:anchor="_Toc34992502">
        <w:r w:rsidRPr="00617DB7" w:rsidR="00B52707">
          <w:rPr>
            <w:rStyle w:val="Hyperlink"/>
            <w:rFonts w:cstheme="majorHAnsi"/>
            <w:noProof/>
          </w:rPr>
          <w:t>3</w:t>
        </w:r>
        <w:r w:rsidR="00B52707">
          <w:rPr>
            <w:rFonts w:asciiTheme="minorHAnsi" w:hAnsiTheme="minorHAnsi" w:eastAsiaTheme="minorEastAsia" w:cstheme="minorBidi"/>
            <w:b w:val="0"/>
            <w:bCs w:val="0"/>
            <w:smallCaps w:val="0"/>
            <w:noProof/>
            <w:sz w:val="22"/>
            <w:szCs w:val="22"/>
          </w:rPr>
          <w:tab/>
        </w:r>
        <w:r w:rsidRPr="00617DB7" w:rsidR="00B52707">
          <w:rPr>
            <w:rStyle w:val="Hyperlink"/>
            <w:rFonts w:cstheme="majorHAnsi"/>
            <w:noProof/>
          </w:rPr>
          <w:t>NONDUPLICATION, CONSULTATIONS, AND OTHER COLLECTION CRITERIA</w:t>
        </w:r>
        <w:r w:rsidR="00B52707">
          <w:rPr>
            <w:noProof/>
            <w:webHidden/>
          </w:rPr>
          <w:tab/>
        </w:r>
        <w:r w:rsidR="00B52707">
          <w:rPr>
            <w:noProof/>
            <w:webHidden/>
          </w:rPr>
          <w:tab/>
        </w:r>
        <w:r w:rsidR="00B52707">
          <w:rPr>
            <w:noProof/>
            <w:webHidden/>
          </w:rPr>
          <w:fldChar w:fldCharType="begin"/>
        </w:r>
        <w:r w:rsidR="00B52707">
          <w:rPr>
            <w:noProof/>
            <w:webHidden/>
          </w:rPr>
          <w:instrText xml:space="preserve"> PAGEREF _Toc34992502 \h </w:instrText>
        </w:r>
        <w:r w:rsidR="00B52707">
          <w:rPr>
            <w:noProof/>
            <w:webHidden/>
          </w:rPr>
        </w:r>
        <w:r w:rsidR="00B52707">
          <w:rPr>
            <w:noProof/>
            <w:webHidden/>
          </w:rPr>
          <w:fldChar w:fldCharType="separate"/>
        </w:r>
        <w:r w:rsidR="00B52707">
          <w:rPr>
            <w:noProof/>
            <w:webHidden/>
          </w:rPr>
          <w:t>3</w:t>
        </w:r>
        <w:r w:rsidR="00B52707">
          <w:rPr>
            <w:noProof/>
            <w:webHidden/>
          </w:rPr>
          <w:fldChar w:fldCharType="end"/>
        </w:r>
      </w:hyperlink>
    </w:p>
    <w:p w:rsidR="00B52707" w:rsidRDefault="003852EF" w14:paraId="6ABFF101" w14:textId="07CFA60B">
      <w:pPr>
        <w:pStyle w:val="TOC2"/>
        <w:tabs>
          <w:tab w:val="left" w:pos="960"/>
          <w:tab w:val="right" w:leader="dot" w:pos="9350"/>
        </w:tabs>
        <w:rPr>
          <w:rFonts w:asciiTheme="minorHAnsi" w:hAnsiTheme="minorHAnsi" w:eastAsiaTheme="minorEastAsia" w:cstheme="minorBidi"/>
          <w:noProof/>
          <w:szCs w:val="22"/>
        </w:rPr>
      </w:pPr>
      <w:hyperlink w:history="1" w:anchor="_Toc34992503">
        <w:r w:rsidRPr="00617DB7" w:rsidR="00B52707">
          <w:rPr>
            <w:rStyle w:val="Hyperlink"/>
            <w:rFonts w:cstheme="majorHAnsi"/>
            <w:noProof/>
          </w:rPr>
          <w:t>3(a)</w:t>
        </w:r>
        <w:r w:rsidR="00B52707">
          <w:rPr>
            <w:rFonts w:asciiTheme="minorHAnsi" w:hAnsiTheme="minorHAnsi" w:eastAsiaTheme="minorEastAsia" w:cstheme="minorBidi"/>
            <w:noProof/>
            <w:szCs w:val="22"/>
          </w:rPr>
          <w:tab/>
        </w:r>
        <w:r w:rsidRPr="00617DB7" w:rsidR="00B52707">
          <w:rPr>
            <w:rStyle w:val="Hyperlink"/>
            <w:rFonts w:cstheme="majorHAnsi"/>
            <w:noProof/>
          </w:rPr>
          <w:t>Non</w:t>
        </w:r>
        <w:r w:rsidRPr="00617DB7" w:rsidR="00B52707">
          <w:rPr>
            <w:rStyle w:val="Hyperlink"/>
            <w:rFonts w:cstheme="majorHAnsi"/>
            <w:i/>
            <w:noProof/>
          </w:rPr>
          <w:t>-</w:t>
        </w:r>
        <w:r w:rsidRPr="00617DB7" w:rsidR="00B52707">
          <w:rPr>
            <w:rStyle w:val="Hyperlink"/>
            <w:rFonts w:cstheme="majorHAnsi"/>
            <w:noProof/>
          </w:rPr>
          <w:t>duplication</w:t>
        </w:r>
        <w:r w:rsidR="00B52707">
          <w:rPr>
            <w:noProof/>
            <w:webHidden/>
          </w:rPr>
          <w:tab/>
        </w:r>
        <w:r w:rsidR="00B52707">
          <w:rPr>
            <w:noProof/>
            <w:webHidden/>
          </w:rPr>
          <w:fldChar w:fldCharType="begin"/>
        </w:r>
        <w:r w:rsidR="00B52707">
          <w:rPr>
            <w:noProof/>
            <w:webHidden/>
          </w:rPr>
          <w:instrText xml:space="preserve"> PAGEREF _Toc34992503 \h </w:instrText>
        </w:r>
        <w:r w:rsidR="00B52707">
          <w:rPr>
            <w:noProof/>
            <w:webHidden/>
          </w:rPr>
        </w:r>
        <w:r w:rsidR="00B52707">
          <w:rPr>
            <w:noProof/>
            <w:webHidden/>
          </w:rPr>
          <w:fldChar w:fldCharType="separate"/>
        </w:r>
        <w:r w:rsidR="00B52707">
          <w:rPr>
            <w:noProof/>
            <w:webHidden/>
          </w:rPr>
          <w:t>3</w:t>
        </w:r>
        <w:r w:rsidR="00B52707">
          <w:rPr>
            <w:noProof/>
            <w:webHidden/>
          </w:rPr>
          <w:fldChar w:fldCharType="end"/>
        </w:r>
      </w:hyperlink>
    </w:p>
    <w:p w:rsidR="00B52707" w:rsidRDefault="003852EF" w14:paraId="608DA10E" w14:textId="17E765BB">
      <w:pPr>
        <w:pStyle w:val="TOC2"/>
        <w:tabs>
          <w:tab w:val="left" w:pos="960"/>
          <w:tab w:val="right" w:leader="dot" w:pos="9350"/>
        </w:tabs>
        <w:rPr>
          <w:rFonts w:asciiTheme="minorHAnsi" w:hAnsiTheme="minorHAnsi" w:eastAsiaTheme="minorEastAsia" w:cstheme="minorBidi"/>
          <w:noProof/>
          <w:szCs w:val="22"/>
        </w:rPr>
      </w:pPr>
      <w:hyperlink w:history="1" w:anchor="_Toc34992504">
        <w:r w:rsidRPr="00617DB7" w:rsidR="00B52707">
          <w:rPr>
            <w:rStyle w:val="Hyperlink"/>
            <w:rFonts w:cstheme="majorHAnsi"/>
            <w:noProof/>
          </w:rPr>
          <w:t>3(b)</w:t>
        </w:r>
        <w:r w:rsidR="00B52707">
          <w:rPr>
            <w:rFonts w:asciiTheme="minorHAnsi" w:hAnsiTheme="minorHAnsi" w:eastAsiaTheme="minorEastAsia" w:cstheme="minorBidi"/>
            <w:noProof/>
            <w:szCs w:val="22"/>
          </w:rPr>
          <w:tab/>
        </w:r>
        <w:r w:rsidRPr="00617DB7" w:rsidR="00B52707">
          <w:rPr>
            <w:rStyle w:val="Hyperlink"/>
            <w:rFonts w:cstheme="majorHAnsi"/>
            <w:noProof/>
          </w:rPr>
          <w:t>Public Notice Required Prior to ICR Submission to OMB</w:t>
        </w:r>
        <w:r w:rsidR="00B52707">
          <w:rPr>
            <w:noProof/>
            <w:webHidden/>
          </w:rPr>
          <w:tab/>
        </w:r>
        <w:r w:rsidR="00B52707">
          <w:rPr>
            <w:noProof/>
            <w:webHidden/>
          </w:rPr>
          <w:fldChar w:fldCharType="begin"/>
        </w:r>
        <w:r w:rsidR="00B52707">
          <w:rPr>
            <w:noProof/>
            <w:webHidden/>
          </w:rPr>
          <w:instrText xml:space="preserve"> PAGEREF _Toc34992504 \h </w:instrText>
        </w:r>
        <w:r w:rsidR="00B52707">
          <w:rPr>
            <w:noProof/>
            <w:webHidden/>
          </w:rPr>
        </w:r>
        <w:r w:rsidR="00B52707">
          <w:rPr>
            <w:noProof/>
            <w:webHidden/>
          </w:rPr>
          <w:fldChar w:fldCharType="separate"/>
        </w:r>
        <w:r w:rsidR="00B52707">
          <w:rPr>
            <w:noProof/>
            <w:webHidden/>
          </w:rPr>
          <w:t>3</w:t>
        </w:r>
        <w:r w:rsidR="00B52707">
          <w:rPr>
            <w:noProof/>
            <w:webHidden/>
          </w:rPr>
          <w:fldChar w:fldCharType="end"/>
        </w:r>
      </w:hyperlink>
    </w:p>
    <w:p w:rsidR="00B52707" w:rsidRDefault="003852EF" w14:paraId="3468934B" w14:textId="4D78E7CE">
      <w:pPr>
        <w:pStyle w:val="TOC2"/>
        <w:tabs>
          <w:tab w:val="left" w:pos="960"/>
          <w:tab w:val="right" w:leader="dot" w:pos="9350"/>
        </w:tabs>
        <w:rPr>
          <w:rFonts w:asciiTheme="minorHAnsi" w:hAnsiTheme="minorHAnsi" w:eastAsiaTheme="minorEastAsia" w:cstheme="minorBidi"/>
          <w:noProof/>
          <w:szCs w:val="22"/>
        </w:rPr>
      </w:pPr>
      <w:hyperlink w:history="1" w:anchor="_Toc34992505">
        <w:r w:rsidRPr="00617DB7" w:rsidR="00B52707">
          <w:rPr>
            <w:rStyle w:val="Hyperlink"/>
            <w:rFonts w:cstheme="majorHAnsi"/>
            <w:noProof/>
          </w:rPr>
          <w:t>3(c)</w:t>
        </w:r>
        <w:r w:rsidR="00B52707">
          <w:rPr>
            <w:rFonts w:asciiTheme="minorHAnsi" w:hAnsiTheme="minorHAnsi" w:eastAsiaTheme="minorEastAsia" w:cstheme="minorBidi"/>
            <w:noProof/>
            <w:szCs w:val="22"/>
          </w:rPr>
          <w:tab/>
        </w:r>
        <w:r w:rsidRPr="00617DB7" w:rsidR="00B52707">
          <w:rPr>
            <w:rStyle w:val="Hyperlink"/>
            <w:rFonts w:cstheme="majorHAnsi"/>
            <w:noProof/>
          </w:rPr>
          <w:t>Consultations</w:t>
        </w:r>
        <w:r w:rsidR="00B52707">
          <w:rPr>
            <w:noProof/>
            <w:webHidden/>
          </w:rPr>
          <w:tab/>
        </w:r>
        <w:r w:rsidR="00B52707">
          <w:rPr>
            <w:noProof/>
            <w:webHidden/>
          </w:rPr>
          <w:fldChar w:fldCharType="begin"/>
        </w:r>
        <w:r w:rsidR="00B52707">
          <w:rPr>
            <w:noProof/>
            <w:webHidden/>
          </w:rPr>
          <w:instrText xml:space="preserve"> PAGEREF _Toc34992505 \h </w:instrText>
        </w:r>
        <w:r w:rsidR="00B52707">
          <w:rPr>
            <w:noProof/>
            <w:webHidden/>
          </w:rPr>
        </w:r>
        <w:r w:rsidR="00B52707">
          <w:rPr>
            <w:noProof/>
            <w:webHidden/>
          </w:rPr>
          <w:fldChar w:fldCharType="separate"/>
        </w:r>
        <w:r w:rsidR="00B52707">
          <w:rPr>
            <w:noProof/>
            <w:webHidden/>
          </w:rPr>
          <w:t>3</w:t>
        </w:r>
        <w:r w:rsidR="00B52707">
          <w:rPr>
            <w:noProof/>
            <w:webHidden/>
          </w:rPr>
          <w:fldChar w:fldCharType="end"/>
        </w:r>
      </w:hyperlink>
    </w:p>
    <w:p w:rsidR="00B52707" w:rsidRDefault="003852EF" w14:paraId="2AE76BBB" w14:textId="2BBCE06C">
      <w:pPr>
        <w:pStyle w:val="TOC2"/>
        <w:tabs>
          <w:tab w:val="left" w:pos="960"/>
          <w:tab w:val="right" w:leader="dot" w:pos="9350"/>
        </w:tabs>
        <w:rPr>
          <w:rFonts w:asciiTheme="minorHAnsi" w:hAnsiTheme="minorHAnsi" w:eastAsiaTheme="minorEastAsia" w:cstheme="minorBidi"/>
          <w:noProof/>
          <w:szCs w:val="22"/>
        </w:rPr>
      </w:pPr>
      <w:hyperlink w:history="1" w:anchor="_Toc34992506">
        <w:r w:rsidRPr="00617DB7" w:rsidR="00B52707">
          <w:rPr>
            <w:rStyle w:val="Hyperlink"/>
            <w:rFonts w:cstheme="majorHAnsi"/>
            <w:noProof/>
          </w:rPr>
          <w:t>3(d)</w:t>
        </w:r>
        <w:r w:rsidR="00B52707">
          <w:rPr>
            <w:rFonts w:asciiTheme="minorHAnsi" w:hAnsiTheme="minorHAnsi" w:eastAsiaTheme="minorEastAsia" w:cstheme="minorBidi"/>
            <w:noProof/>
            <w:szCs w:val="22"/>
          </w:rPr>
          <w:tab/>
        </w:r>
        <w:r w:rsidRPr="00617DB7" w:rsidR="00B52707">
          <w:rPr>
            <w:rStyle w:val="Hyperlink"/>
            <w:rFonts w:cstheme="majorHAnsi"/>
            <w:noProof/>
          </w:rPr>
          <w:t>Effects of Less Frequent Collection</w:t>
        </w:r>
        <w:r w:rsidR="00B52707">
          <w:rPr>
            <w:noProof/>
            <w:webHidden/>
          </w:rPr>
          <w:tab/>
        </w:r>
        <w:r w:rsidR="00B52707">
          <w:rPr>
            <w:noProof/>
            <w:webHidden/>
          </w:rPr>
          <w:fldChar w:fldCharType="begin"/>
        </w:r>
        <w:r w:rsidR="00B52707">
          <w:rPr>
            <w:noProof/>
            <w:webHidden/>
          </w:rPr>
          <w:instrText xml:space="preserve"> PAGEREF _Toc34992506 \h </w:instrText>
        </w:r>
        <w:r w:rsidR="00B52707">
          <w:rPr>
            <w:noProof/>
            <w:webHidden/>
          </w:rPr>
        </w:r>
        <w:r w:rsidR="00B52707">
          <w:rPr>
            <w:noProof/>
            <w:webHidden/>
          </w:rPr>
          <w:fldChar w:fldCharType="separate"/>
        </w:r>
        <w:r w:rsidR="00B52707">
          <w:rPr>
            <w:noProof/>
            <w:webHidden/>
          </w:rPr>
          <w:t>4</w:t>
        </w:r>
        <w:r w:rsidR="00B52707">
          <w:rPr>
            <w:noProof/>
            <w:webHidden/>
          </w:rPr>
          <w:fldChar w:fldCharType="end"/>
        </w:r>
      </w:hyperlink>
    </w:p>
    <w:p w:rsidR="00B52707" w:rsidRDefault="003852EF" w14:paraId="0B1CA35A" w14:textId="3E95CBEB">
      <w:pPr>
        <w:pStyle w:val="TOC2"/>
        <w:tabs>
          <w:tab w:val="left" w:pos="960"/>
          <w:tab w:val="right" w:leader="dot" w:pos="9350"/>
        </w:tabs>
        <w:rPr>
          <w:rFonts w:asciiTheme="minorHAnsi" w:hAnsiTheme="minorHAnsi" w:eastAsiaTheme="minorEastAsia" w:cstheme="minorBidi"/>
          <w:noProof/>
          <w:szCs w:val="22"/>
        </w:rPr>
      </w:pPr>
      <w:hyperlink w:history="1" w:anchor="_Toc34992507">
        <w:r w:rsidRPr="00617DB7" w:rsidR="00B52707">
          <w:rPr>
            <w:rStyle w:val="Hyperlink"/>
            <w:rFonts w:cstheme="majorHAnsi"/>
            <w:noProof/>
          </w:rPr>
          <w:t>3(e)</w:t>
        </w:r>
        <w:r w:rsidR="00B52707">
          <w:rPr>
            <w:rFonts w:asciiTheme="minorHAnsi" w:hAnsiTheme="minorHAnsi" w:eastAsiaTheme="minorEastAsia" w:cstheme="minorBidi"/>
            <w:noProof/>
            <w:szCs w:val="22"/>
          </w:rPr>
          <w:tab/>
        </w:r>
        <w:r w:rsidRPr="00617DB7" w:rsidR="00B52707">
          <w:rPr>
            <w:rStyle w:val="Hyperlink"/>
            <w:rFonts w:cstheme="majorHAnsi"/>
            <w:noProof/>
          </w:rPr>
          <w:t>General Guidelines</w:t>
        </w:r>
        <w:r w:rsidR="00B52707">
          <w:rPr>
            <w:noProof/>
            <w:webHidden/>
          </w:rPr>
          <w:tab/>
        </w:r>
        <w:r w:rsidR="00B52707">
          <w:rPr>
            <w:noProof/>
            <w:webHidden/>
          </w:rPr>
          <w:fldChar w:fldCharType="begin"/>
        </w:r>
        <w:r w:rsidR="00B52707">
          <w:rPr>
            <w:noProof/>
            <w:webHidden/>
          </w:rPr>
          <w:instrText xml:space="preserve"> PAGEREF _Toc34992507 \h </w:instrText>
        </w:r>
        <w:r w:rsidR="00B52707">
          <w:rPr>
            <w:noProof/>
            <w:webHidden/>
          </w:rPr>
        </w:r>
        <w:r w:rsidR="00B52707">
          <w:rPr>
            <w:noProof/>
            <w:webHidden/>
          </w:rPr>
          <w:fldChar w:fldCharType="separate"/>
        </w:r>
        <w:r w:rsidR="00B52707">
          <w:rPr>
            <w:noProof/>
            <w:webHidden/>
          </w:rPr>
          <w:t>4</w:t>
        </w:r>
        <w:r w:rsidR="00B52707">
          <w:rPr>
            <w:noProof/>
            <w:webHidden/>
          </w:rPr>
          <w:fldChar w:fldCharType="end"/>
        </w:r>
      </w:hyperlink>
    </w:p>
    <w:p w:rsidR="00B52707" w:rsidRDefault="003852EF" w14:paraId="64B372EF" w14:textId="567FE4DF">
      <w:pPr>
        <w:pStyle w:val="TOC2"/>
        <w:tabs>
          <w:tab w:val="left" w:pos="960"/>
          <w:tab w:val="right" w:leader="dot" w:pos="9350"/>
        </w:tabs>
        <w:rPr>
          <w:rFonts w:asciiTheme="minorHAnsi" w:hAnsiTheme="minorHAnsi" w:eastAsiaTheme="minorEastAsia" w:cstheme="minorBidi"/>
          <w:noProof/>
          <w:szCs w:val="22"/>
        </w:rPr>
      </w:pPr>
      <w:hyperlink w:history="1" w:anchor="_Toc34992508">
        <w:r w:rsidRPr="00617DB7" w:rsidR="00B52707">
          <w:rPr>
            <w:rStyle w:val="Hyperlink"/>
            <w:rFonts w:cstheme="majorHAnsi"/>
            <w:noProof/>
          </w:rPr>
          <w:t>3(f)</w:t>
        </w:r>
        <w:r w:rsidR="00B52707">
          <w:rPr>
            <w:rFonts w:asciiTheme="minorHAnsi" w:hAnsiTheme="minorHAnsi" w:eastAsiaTheme="minorEastAsia" w:cstheme="minorBidi"/>
            <w:noProof/>
            <w:szCs w:val="22"/>
          </w:rPr>
          <w:tab/>
        </w:r>
        <w:r w:rsidRPr="00617DB7" w:rsidR="00B52707">
          <w:rPr>
            <w:rStyle w:val="Hyperlink"/>
            <w:rFonts w:cstheme="majorHAnsi"/>
            <w:noProof/>
          </w:rPr>
          <w:t>Confidentiality</w:t>
        </w:r>
        <w:r w:rsidR="00B52707">
          <w:rPr>
            <w:noProof/>
            <w:webHidden/>
          </w:rPr>
          <w:tab/>
        </w:r>
        <w:r w:rsidR="00B52707">
          <w:rPr>
            <w:noProof/>
            <w:webHidden/>
          </w:rPr>
          <w:fldChar w:fldCharType="begin"/>
        </w:r>
        <w:r w:rsidR="00B52707">
          <w:rPr>
            <w:noProof/>
            <w:webHidden/>
          </w:rPr>
          <w:instrText xml:space="preserve"> PAGEREF _Toc34992508 \h </w:instrText>
        </w:r>
        <w:r w:rsidR="00B52707">
          <w:rPr>
            <w:noProof/>
            <w:webHidden/>
          </w:rPr>
        </w:r>
        <w:r w:rsidR="00B52707">
          <w:rPr>
            <w:noProof/>
            <w:webHidden/>
          </w:rPr>
          <w:fldChar w:fldCharType="separate"/>
        </w:r>
        <w:r w:rsidR="00B52707">
          <w:rPr>
            <w:noProof/>
            <w:webHidden/>
          </w:rPr>
          <w:t>5</w:t>
        </w:r>
        <w:r w:rsidR="00B52707">
          <w:rPr>
            <w:noProof/>
            <w:webHidden/>
          </w:rPr>
          <w:fldChar w:fldCharType="end"/>
        </w:r>
      </w:hyperlink>
    </w:p>
    <w:p w:rsidR="00B52707" w:rsidRDefault="003852EF" w14:paraId="534D205A" w14:textId="5843774E">
      <w:pPr>
        <w:pStyle w:val="TOC2"/>
        <w:tabs>
          <w:tab w:val="left" w:pos="960"/>
          <w:tab w:val="right" w:leader="dot" w:pos="9350"/>
        </w:tabs>
        <w:rPr>
          <w:rFonts w:asciiTheme="minorHAnsi" w:hAnsiTheme="minorHAnsi" w:eastAsiaTheme="minorEastAsia" w:cstheme="minorBidi"/>
          <w:noProof/>
          <w:szCs w:val="22"/>
        </w:rPr>
      </w:pPr>
      <w:hyperlink w:history="1" w:anchor="_Toc34992509">
        <w:r w:rsidRPr="00617DB7" w:rsidR="00B52707">
          <w:rPr>
            <w:rStyle w:val="Hyperlink"/>
            <w:rFonts w:cstheme="majorHAnsi"/>
            <w:noProof/>
          </w:rPr>
          <w:t>3(g)</w:t>
        </w:r>
        <w:r w:rsidR="00B52707">
          <w:rPr>
            <w:rFonts w:asciiTheme="minorHAnsi" w:hAnsiTheme="minorHAnsi" w:eastAsiaTheme="minorEastAsia" w:cstheme="minorBidi"/>
            <w:noProof/>
            <w:szCs w:val="22"/>
          </w:rPr>
          <w:tab/>
        </w:r>
        <w:r w:rsidRPr="00617DB7" w:rsidR="00B52707">
          <w:rPr>
            <w:rStyle w:val="Hyperlink"/>
            <w:rFonts w:cstheme="majorHAnsi"/>
            <w:noProof/>
          </w:rPr>
          <w:t>Sensitive Questions</w:t>
        </w:r>
        <w:r w:rsidR="00B52707">
          <w:rPr>
            <w:noProof/>
            <w:webHidden/>
          </w:rPr>
          <w:tab/>
        </w:r>
        <w:r w:rsidR="00B52707">
          <w:rPr>
            <w:noProof/>
            <w:webHidden/>
          </w:rPr>
          <w:fldChar w:fldCharType="begin"/>
        </w:r>
        <w:r w:rsidR="00B52707">
          <w:rPr>
            <w:noProof/>
            <w:webHidden/>
          </w:rPr>
          <w:instrText xml:space="preserve"> PAGEREF _Toc34992509 \h </w:instrText>
        </w:r>
        <w:r w:rsidR="00B52707">
          <w:rPr>
            <w:noProof/>
            <w:webHidden/>
          </w:rPr>
        </w:r>
        <w:r w:rsidR="00B52707">
          <w:rPr>
            <w:noProof/>
            <w:webHidden/>
          </w:rPr>
          <w:fldChar w:fldCharType="separate"/>
        </w:r>
        <w:r w:rsidR="00B52707">
          <w:rPr>
            <w:noProof/>
            <w:webHidden/>
          </w:rPr>
          <w:t>5</w:t>
        </w:r>
        <w:r w:rsidR="00B52707">
          <w:rPr>
            <w:noProof/>
            <w:webHidden/>
          </w:rPr>
          <w:fldChar w:fldCharType="end"/>
        </w:r>
      </w:hyperlink>
    </w:p>
    <w:p w:rsidR="00B52707" w:rsidRDefault="003852EF" w14:paraId="50DEFB41" w14:textId="2B7CFA98">
      <w:pPr>
        <w:pStyle w:val="TOC1"/>
        <w:tabs>
          <w:tab w:val="left" w:pos="480"/>
          <w:tab w:val="right" w:leader="dot" w:pos="9350"/>
        </w:tabs>
        <w:rPr>
          <w:rFonts w:asciiTheme="minorHAnsi" w:hAnsiTheme="minorHAnsi" w:eastAsiaTheme="minorEastAsia" w:cstheme="minorBidi"/>
          <w:b w:val="0"/>
          <w:bCs w:val="0"/>
          <w:smallCaps w:val="0"/>
          <w:noProof/>
          <w:sz w:val="22"/>
          <w:szCs w:val="22"/>
        </w:rPr>
      </w:pPr>
      <w:hyperlink w:history="1" w:anchor="_Toc34992510">
        <w:r w:rsidRPr="00617DB7" w:rsidR="00B52707">
          <w:rPr>
            <w:rStyle w:val="Hyperlink"/>
            <w:noProof/>
          </w:rPr>
          <w:t>4</w:t>
        </w:r>
        <w:r w:rsidR="00B52707">
          <w:rPr>
            <w:rFonts w:asciiTheme="minorHAnsi" w:hAnsiTheme="minorHAnsi" w:eastAsiaTheme="minorEastAsia" w:cstheme="minorBidi"/>
            <w:b w:val="0"/>
            <w:bCs w:val="0"/>
            <w:smallCaps w:val="0"/>
            <w:noProof/>
            <w:sz w:val="22"/>
            <w:szCs w:val="22"/>
          </w:rPr>
          <w:tab/>
        </w:r>
        <w:r w:rsidRPr="00617DB7" w:rsidR="00B52707">
          <w:rPr>
            <w:rStyle w:val="Hyperlink"/>
            <w:noProof/>
          </w:rPr>
          <w:t>THE RESPONDENTS AND THE INFORMATION REQUESTED</w:t>
        </w:r>
        <w:r w:rsidR="00B52707">
          <w:rPr>
            <w:noProof/>
            <w:webHidden/>
          </w:rPr>
          <w:tab/>
        </w:r>
        <w:r w:rsidR="00B52707">
          <w:rPr>
            <w:noProof/>
            <w:webHidden/>
          </w:rPr>
          <w:fldChar w:fldCharType="begin"/>
        </w:r>
        <w:r w:rsidR="00B52707">
          <w:rPr>
            <w:noProof/>
            <w:webHidden/>
          </w:rPr>
          <w:instrText xml:space="preserve"> PAGEREF _Toc34992510 \h </w:instrText>
        </w:r>
        <w:r w:rsidR="00B52707">
          <w:rPr>
            <w:noProof/>
            <w:webHidden/>
          </w:rPr>
        </w:r>
        <w:r w:rsidR="00B52707">
          <w:rPr>
            <w:noProof/>
            <w:webHidden/>
          </w:rPr>
          <w:fldChar w:fldCharType="separate"/>
        </w:r>
        <w:r w:rsidR="00B52707">
          <w:rPr>
            <w:noProof/>
            <w:webHidden/>
          </w:rPr>
          <w:t>5</w:t>
        </w:r>
        <w:r w:rsidR="00B52707">
          <w:rPr>
            <w:noProof/>
            <w:webHidden/>
          </w:rPr>
          <w:fldChar w:fldCharType="end"/>
        </w:r>
      </w:hyperlink>
    </w:p>
    <w:p w:rsidR="00B52707" w:rsidRDefault="003852EF" w14:paraId="1559CF4C" w14:textId="447BA363">
      <w:pPr>
        <w:pStyle w:val="TOC2"/>
        <w:tabs>
          <w:tab w:val="left" w:pos="960"/>
          <w:tab w:val="right" w:leader="dot" w:pos="9350"/>
        </w:tabs>
        <w:rPr>
          <w:rFonts w:asciiTheme="minorHAnsi" w:hAnsiTheme="minorHAnsi" w:eastAsiaTheme="minorEastAsia" w:cstheme="minorBidi"/>
          <w:noProof/>
          <w:szCs w:val="22"/>
        </w:rPr>
      </w:pPr>
      <w:hyperlink w:history="1" w:anchor="_Toc34992511">
        <w:r w:rsidRPr="00617DB7" w:rsidR="00B52707">
          <w:rPr>
            <w:rStyle w:val="Hyperlink"/>
            <w:noProof/>
          </w:rPr>
          <w:t>4(a)</w:t>
        </w:r>
        <w:r w:rsidR="00B52707">
          <w:rPr>
            <w:rFonts w:asciiTheme="minorHAnsi" w:hAnsiTheme="minorHAnsi" w:eastAsiaTheme="minorEastAsia" w:cstheme="minorBidi"/>
            <w:noProof/>
            <w:szCs w:val="22"/>
          </w:rPr>
          <w:tab/>
        </w:r>
        <w:r w:rsidRPr="00617DB7" w:rsidR="00B52707">
          <w:rPr>
            <w:rStyle w:val="Hyperlink"/>
            <w:noProof/>
          </w:rPr>
          <w:t>Respondents and SIC/NAICS Codes</w:t>
        </w:r>
        <w:r w:rsidR="00B52707">
          <w:rPr>
            <w:noProof/>
            <w:webHidden/>
          </w:rPr>
          <w:tab/>
        </w:r>
        <w:r w:rsidR="00B52707">
          <w:rPr>
            <w:noProof/>
            <w:webHidden/>
          </w:rPr>
          <w:fldChar w:fldCharType="begin"/>
        </w:r>
        <w:r w:rsidR="00B52707">
          <w:rPr>
            <w:noProof/>
            <w:webHidden/>
          </w:rPr>
          <w:instrText xml:space="preserve"> PAGEREF _Toc34992511 \h </w:instrText>
        </w:r>
        <w:r w:rsidR="00B52707">
          <w:rPr>
            <w:noProof/>
            <w:webHidden/>
          </w:rPr>
        </w:r>
        <w:r w:rsidR="00B52707">
          <w:rPr>
            <w:noProof/>
            <w:webHidden/>
          </w:rPr>
          <w:fldChar w:fldCharType="separate"/>
        </w:r>
        <w:r w:rsidR="00B52707">
          <w:rPr>
            <w:noProof/>
            <w:webHidden/>
          </w:rPr>
          <w:t>5</w:t>
        </w:r>
        <w:r w:rsidR="00B52707">
          <w:rPr>
            <w:noProof/>
            <w:webHidden/>
          </w:rPr>
          <w:fldChar w:fldCharType="end"/>
        </w:r>
      </w:hyperlink>
    </w:p>
    <w:p w:rsidR="00B52707" w:rsidRDefault="003852EF" w14:paraId="3172528E" w14:textId="600EB351">
      <w:pPr>
        <w:pStyle w:val="TOC2"/>
        <w:tabs>
          <w:tab w:val="left" w:pos="960"/>
          <w:tab w:val="right" w:leader="dot" w:pos="9350"/>
        </w:tabs>
        <w:rPr>
          <w:rFonts w:asciiTheme="minorHAnsi" w:hAnsiTheme="minorHAnsi" w:eastAsiaTheme="minorEastAsia" w:cstheme="minorBidi"/>
          <w:noProof/>
          <w:szCs w:val="22"/>
        </w:rPr>
      </w:pPr>
      <w:hyperlink w:history="1" w:anchor="_Toc34992512">
        <w:r w:rsidRPr="00617DB7" w:rsidR="00B52707">
          <w:rPr>
            <w:rStyle w:val="Hyperlink"/>
            <w:rFonts w:cstheme="majorHAnsi"/>
            <w:noProof/>
          </w:rPr>
          <w:t>4(b)</w:t>
        </w:r>
        <w:r w:rsidR="00B52707">
          <w:rPr>
            <w:rFonts w:asciiTheme="minorHAnsi" w:hAnsiTheme="minorHAnsi" w:eastAsiaTheme="minorEastAsia" w:cstheme="minorBidi"/>
            <w:noProof/>
            <w:szCs w:val="22"/>
          </w:rPr>
          <w:tab/>
        </w:r>
        <w:r w:rsidRPr="00617DB7" w:rsidR="00B52707">
          <w:rPr>
            <w:rStyle w:val="Hyperlink"/>
            <w:rFonts w:cstheme="majorHAnsi"/>
            <w:noProof/>
          </w:rPr>
          <w:t>Information Needed</w:t>
        </w:r>
        <w:r w:rsidR="00B52707">
          <w:rPr>
            <w:noProof/>
            <w:webHidden/>
          </w:rPr>
          <w:tab/>
        </w:r>
        <w:r w:rsidR="00B52707">
          <w:rPr>
            <w:noProof/>
            <w:webHidden/>
          </w:rPr>
          <w:fldChar w:fldCharType="begin"/>
        </w:r>
        <w:r w:rsidR="00B52707">
          <w:rPr>
            <w:noProof/>
            <w:webHidden/>
          </w:rPr>
          <w:instrText xml:space="preserve"> PAGEREF _Toc34992512 \h </w:instrText>
        </w:r>
        <w:r w:rsidR="00B52707">
          <w:rPr>
            <w:noProof/>
            <w:webHidden/>
          </w:rPr>
        </w:r>
        <w:r w:rsidR="00B52707">
          <w:rPr>
            <w:noProof/>
            <w:webHidden/>
          </w:rPr>
          <w:fldChar w:fldCharType="separate"/>
        </w:r>
        <w:r w:rsidR="00B52707">
          <w:rPr>
            <w:noProof/>
            <w:webHidden/>
          </w:rPr>
          <w:t>5</w:t>
        </w:r>
        <w:r w:rsidR="00B52707">
          <w:rPr>
            <w:noProof/>
            <w:webHidden/>
          </w:rPr>
          <w:fldChar w:fldCharType="end"/>
        </w:r>
      </w:hyperlink>
    </w:p>
    <w:p w:rsidR="00B52707" w:rsidRDefault="003852EF" w14:paraId="09D5D10E" w14:textId="40B0A89C">
      <w:pPr>
        <w:pStyle w:val="TOC3"/>
        <w:rPr>
          <w:rFonts w:asciiTheme="minorHAnsi" w:hAnsiTheme="minorHAnsi" w:eastAsiaTheme="minorEastAsia" w:cstheme="minorBidi"/>
          <w:iCs w:val="0"/>
          <w:sz w:val="22"/>
          <w:szCs w:val="22"/>
        </w:rPr>
      </w:pPr>
      <w:hyperlink w:history="1" w:anchor="_Toc34992513">
        <w:r w:rsidRPr="00617DB7" w:rsidR="00B52707">
          <w:rPr>
            <w:rStyle w:val="Hyperlink"/>
          </w:rPr>
          <w:t>4(b)(i)</w:t>
        </w:r>
        <w:r w:rsidR="00B52707">
          <w:rPr>
            <w:rFonts w:asciiTheme="minorHAnsi" w:hAnsiTheme="minorHAnsi" w:eastAsiaTheme="minorEastAsia" w:cstheme="minorBidi"/>
            <w:iCs w:val="0"/>
            <w:sz w:val="22"/>
            <w:szCs w:val="22"/>
          </w:rPr>
          <w:tab/>
        </w:r>
        <w:r w:rsidRPr="00617DB7" w:rsidR="00B52707">
          <w:rPr>
            <w:rStyle w:val="Hyperlink"/>
          </w:rPr>
          <w:t>Data items</w:t>
        </w:r>
        <w:r w:rsidR="00B52707">
          <w:rPr>
            <w:webHidden/>
          </w:rPr>
          <w:tab/>
        </w:r>
        <w:r w:rsidR="00B52707">
          <w:rPr>
            <w:webHidden/>
          </w:rPr>
          <w:fldChar w:fldCharType="begin"/>
        </w:r>
        <w:r w:rsidR="00B52707">
          <w:rPr>
            <w:webHidden/>
          </w:rPr>
          <w:instrText xml:space="preserve"> PAGEREF _Toc34992513 \h </w:instrText>
        </w:r>
        <w:r w:rsidR="00B52707">
          <w:rPr>
            <w:webHidden/>
          </w:rPr>
        </w:r>
        <w:r w:rsidR="00B52707">
          <w:rPr>
            <w:webHidden/>
          </w:rPr>
          <w:fldChar w:fldCharType="separate"/>
        </w:r>
        <w:r w:rsidR="00B52707">
          <w:rPr>
            <w:webHidden/>
          </w:rPr>
          <w:t>5</w:t>
        </w:r>
        <w:r w:rsidR="00B52707">
          <w:rPr>
            <w:webHidden/>
          </w:rPr>
          <w:fldChar w:fldCharType="end"/>
        </w:r>
      </w:hyperlink>
    </w:p>
    <w:p w:rsidR="00B52707" w:rsidRDefault="003852EF" w14:paraId="6AC1B3CA" w14:textId="46345822">
      <w:pPr>
        <w:pStyle w:val="TOC3"/>
        <w:rPr>
          <w:rFonts w:asciiTheme="minorHAnsi" w:hAnsiTheme="minorHAnsi" w:eastAsiaTheme="minorEastAsia" w:cstheme="minorBidi"/>
          <w:iCs w:val="0"/>
          <w:sz w:val="22"/>
          <w:szCs w:val="22"/>
        </w:rPr>
      </w:pPr>
      <w:hyperlink w:history="1" w:anchor="_Toc34992514">
        <w:r w:rsidRPr="00617DB7" w:rsidR="00B52707">
          <w:rPr>
            <w:rStyle w:val="Hyperlink"/>
          </w:rPr>
          <w:t>4(b)(ii)</w:t>
        </w:r>
        <w:r w:rsidR="00B52707">
          <w:rPr>
            <w:rFonts w:asciiTheme="minorHAnsi" w:hAnsiTheme="minorHAnsi" w:eastAsiaTheme="minorEastAsia" w:cstheme="minorBidi"/>
            <w:iCs w:val="0"/>
            <w:sz w:val="22"/>
            <w:szCs w:val="22"/>
          </w:rPr>
          <w:tab/>
        </w:r>
        <w:r w:rsidRPr="00617DB7" w:rsidR="00B52707">
          <w:rPr>
            <w:rStyle w:val="Hyperlink"/>
          </w:rPr>
          <w:t>Respondent Activities</w:t>
        </w:r>
        <w:r w:rsidR="00B52707">
          <w:rPr>
            <w:webHidden/>
          </w:rPr>
          <w:tab/>
        </w:r>
        <w:r w:rsidR="00B52707">
          <w:rPr>
            <w:webHidden/>
          </w:rPr>
          <w:fldChar w:fldCharType="begin"/>
        </w:r>
        <w:r w:rsidR="00B52707">
          <w:rPr>
            <w:webHidden/>
          </w:rPr>
          <w:instrText xml:space="preserve"> PAGEREF _Toc34992514 \h </w:instrText>
        </w:r>
        <w:r w:rsidR="00B52707">
          <w:rPr>
            <w:webHidden/>
          </w:rPr>
        </w:r>
        <w:r w:rsidR="00B52707">
          <w:rPr>
            <w:webHidden/>
          </w:rPr>
          <w:fldChar w:fldCharType="separate"/>
        </w:r>
        <w:r w:rsidR="00B52707">
          <w:rPr>
            <w:webHidden/>
          </w:rPr>
          <w:t>5</w:t>
        </w:r>
        <w:r w:rsidR="00B52707">
          <w:rPr>
            <w:webHidden/>
          </w:rPr>
          <w:fldChar w:fldCharType="end"/>
        </w:r>
      </w:hyperlink>
    </w:p>
    <w:p w:rsidR="00B52707" w:rsidRDefault="003852EF" w14:paraId="241B44F2" w14:textId="018B98AD">
      <w:pPr>
        <w:pStyle w:val="TOC1"/>
        <w:tabs>
          <w:tab w:val="left" w:pos="480"/>
          <w:tab w:val="right" w:leader="dot" w:pos="9350"/>
        </w:tabs>
        <w:rPr>
          <w:rFonts w:asciiTheme="minorHAnsi" w:hAnsiTheme="minorHAnsi" w:eastAsiaTheme="minorEastAsia" w:cstheme="minorBidi"/>
          <w:b w:val="0"/>
          <w:bCs w:val="0"/>
          <w:smallCaps w:val="0"/>
          <w:noProof/>
          <w:sz w:val="22"/>
          <w:szCs w:val="22"/>
        </w:rPr>
      </w:pPr>
      <w:hyperlink w:history="1" w:anchor="_Toc34992515">
        <w:r w:rsidRPr="00617DB7" w:rsidR="00B52707">
          <w:rPr>
            <w:rStyle w:val="Hyperlink"/>
            <w:noProof/>
          </w:rPr>
          <w:t>5</w:t>
        </w:r>
        <w:r w:rsidR="00B52707">
          <w:rPr>
            <w:rFonts w:asciiTheme="minorHAnsi" w:hAnsiTheme="minorHAnsi" w:eastAsiaTheme="minorEastAsia" w:cstheme="minorBidi"/>
            <w:b w:val="0"/>
            <w:bCs w:val="0"/>
            <w:smallCaps w:val="0"/>
            <w:noProof/>
            <w:sz w:val="22"/>
            <w:szCs w:val="22"/>
          </w:rPr>
          <w:tab/>
        </w:r>
        <w:r w:rsidRPr="00617DB7" w:rsidR="00B52707">
          <w:rPr>
            <w:rStyle w:val="Hyperlink"/>
            <w:noProof/>
          </w:rPr>
          <w:t>THE INFORMATION COLLECTED – AGENCY ACTIVITIES, COLLECTION METHODOLOGY AND INFORMATION MANAGEMENT</w:t>
        </w:r>
        <w:r w:rsidR="00B52707">
          <w:rPr>
            <w:noProof/>
            <w:webHidden/>
          </w:rPr>
          <w:tab/>
        </w:r>
        <w:r w:rsidR="00B52707">
          <w:rPr>
            <w:noProof/>
            <w:webHidden/>
          </w:rPr>
          <w:fldChar w:fldCharType="begin"/>
        </w:r>
        <w:r w:rsidR="00B52707">
          <w:rPr>
            <w:noProof/>
            <w:webHidden/>
          </w:rPr>
          <w:instrText xml:space="preserve"> PAGEREF _Toc34992515 \h </w:instrText>
        </w:r>
        <w:r w:rsidR="00B52707">
          <w:rPr>
            <w:noProof/>
            <w:webHidden/>
          </w:rPr>
        </w:r>
        <w:r w:rsidR="00B52707">
          <w:rPr>
            <w:noProof/>
            <w:webHidden/>
          </w:rPr>
          <w:fldChar w:fldCharType="separate"/>
        </w:r>
        <w:r w:rsidR="00B52707">
          <w:rPr>
            <w:noProof/>
            <w:webHidden/>
          </w:rPr>
          <w:t>7</w:t>
        </w:r>
        <w:r w:rsidR="00B52707">
          <w:rPr>
            <w:noProof/>
            <w:webHidden/>
          </w:rPr>
          <w:fldChar w:fldCharType="end"/>
        </w:r>
      </w:hyperlink>
    </w:p>
    <w:p w:rsidR="00B52707" w:rsidRDefault="003852EF" w14:paraId="4530B55B" w14:textId="668F70D7">
      <w:pPr>
        <w:pStyle w:val="TOC2"/>
        <w:tabs>
          <w:tab w:val="left" w:pos="960"/>
          <w:tab w:val="right" w:leader="dot" w:pos="9350"/>
        </w:tabs>
        <w:rPr>
          <w:rFonts w:asciiTheme="minorHAnsi" w:hAnsiTheme="minorHAnsi" w:eastAsiaTheme="minorEastAsia" w:cstheme="minorBidi"/>
          <w:noProof/>
          <w:szCs w:val="22"/>
        </w:rPr>
      </w:pPr>
      <w:hyperlink w:history="1" w:anchor="_Toc34992516">
        <w:r w:rsidRPr="00617DB7" w:rsidR="00B52707">
          <w:rPr>
            <w:rStyle w:val="Hyperlink"/>
            <w:noProof/>
          </w:rPr>
          <w:t>5(a)</w:t>
        </w:r>
        <w:r w:rsidR="00B52707">
          <w:rPr>
            <w:rFonts w:asciiTheme="minorHAnsi" w:hAnsiTheme="minorHAnsi" w:eastAsiaTheme="minorEastAsia" w:cstheme="minorBidi"/>
            <w:noProof/>
            <w:szCs w:val="22"/>
          </w:rPr>
          <w:tab/>
        </w:r>
        <w:r w:rsidRPr="00617DB7" w:rsidR="00B52707">
          <w:rPr>
            <w:rStyle w:val="Hyperlink"/>
            <w:noProof/>
          </w:rPr>
          <w:t>Agency Activities</w:t>
        </w:r>
        <w:r w:rsidR="00B52707">
          <w:rPr>
            <w:noProof/>
            <w:webHidden/>
          </w:rPr>
          <w:tab/>
        </w:r>
        <w:r w:rsidR="00B52707">
          <w:rPr>
            <w:noProof/>
            <w:webHidden/>
          </w:rPr>
          <w:fldChar w:fldCharType="begin"/>
        </w:r>
        <w:r w:rsidR="00B52707">
          <w:rPr>
            <w:noProof/>
            <w:webHidden/>
          </w:rPr>
          <w:instrText xml:space="preserve"> PAGEREF _Toc34992516 \h </w:instrText>
        </w:r>
        <w:r w:rsidR="00B52707">
          <w:rPr>
            <w:noProof/>
            <w:webHidden/>
          </w:rPr>
        </w:r>
        <w:r w:rsidR="00B52707">
          <w:rPr>
            <w:noProof/>
            <w:webHidden/>
          </w:rPr>
          <w:fldChar w:fldCharType="separate"/>
        </w:r>
        <w:r w:rsidR="00B52707">
          <w:rPr>
            <w:noProof/>
            <w:webHidden/>
          </w:rPr>
          <w:t>7</w:t>
        </w:r>
        <w:r w:rsidR="00B52707">
          <w:rPr>
            <w:noProof/>
            <w:webHidden/>
          </w:rPr>
          <w:fldChar w:fldCharType="end"/>
        </w:r>
      </w:hyperlink>
    </w:p>
    <w:p w:rsidR="00B52707" w:rsidRDefault="003852EF" w14:paraId="78AA3BCC" w14:textId="66480780">
      <w:pPr>
        <w:pStyle w:val="TOC2"/>
        <w:tabs>
          <w:tab w:val="left" w:pos="960"/>
          <w:tab w:val="right" w:leader="dot" w:pos="9350"/>
        </w:tabs>
        <w:rPr>
          <w:rFonts w:asciiTheme="minorHAnsi" w:hAnsiTheme="minorHAnsi" w:eastAsiaTheme="minorEastAsia" w:cstheme="minorBidi"/>
          <w:noProof/>
          <w:szCs w:val="22"/>
        </w:rPr>
      </w:pPr>
      <w:hyperlink w:history="1" w:anchor="_Toc34992517">
        <w:r w:rsidRPr="00617DB7" w:rsidR="00B52707">
          <w:rPr>
            <w:rStyle w:val="Hyperlink"/>
            <w:noProof/>
          </w:rPr>
          <w:t>5(b)</w:t>
        </w:r>
        <w:r w:rsidR="00B52707">
          <w:rPr>
            <w:rFonts w:asciiTheme="minorHAnsi" w:hAnsiTheme="minorHAnsi" w:eastAsiaTheme="minorEastAsia" w:cstheme="minorBidi"/>
            <w:noProof/>
            <w:szCs w:val="22"/>
          </w:rPr>
          <w:tab/>
        </w:r>
        <w:r w:rsidRPr="00617DB7" w:rsidR="00B52707">
          <w:rPr>
            <w:rStyle w:val="Hyperlink"/>
            <w:noProof/>
          </w:rPr>
          <w:t>Collection Methodology and Management</w:t>
        </w:r>
        <w:r w:rsidR="00B52707">
          <w:rPr>
            <w:noProof/>
            <w:webHidden/>
          </w:rPr>
          <w:tab/>
        </w:r>
        <w:r w:rsidR="00B52707">
          <w:rPr>
            <w:noProof/>
            <w:webHidden/>
          </w:rPr>
          <w:fldChar w:fldCharType="begin"/>
        </w:r>
        <w:r w:rsidR="00B52707">
          <w:rPr>
            <w:noProof/>
            <w:webHidden/>
          </w:rPr>
          <w:instrText xml:space="preserve"> PAGEREF _Toc34992517 \h </w:instrText>
        </w:r>
        <w:r w:rsidR="00B52707">
          <w:rPr>
            <w:noProof/>
            <w:webHidden/>
          </w:rPr>
        </w:r>
        <w:r w:rsidR="00B52707">
          <w:rPr>
            <w:noProof/>
            <w:webHidden/>
          </w:rPr>
          <w:fldChar w:fldCharType="separate"/>
        </w:r>
        <w:r w:rsidR="00B52707">
          <w:rPr>
            <w:noProof/>
            <w:webHidden/>
          </w:rPr>
          <w:t>7</w:t>
        </w:r>
        <w:r w:rsidR="00B52707">
          <w:rPr>
            <w:noProof/>
            <w:webHidden/>
          </w:rPr>
          <w:fldChar w:fldCharType="end"/>
        </w:r>
      </w:hyperlink>
    </w:p>
    <w:p w:rsidR="00B52707" w:rsidRDefault="003852EF" w14:paraId="35C4F5D9" w14:textId="22E32685">
      <w:pPr>
        <w:pStyle w:val="TOC2"/>
        <w:tabs>
          <w:tab w:val="left" w:pos="960"/>
          <w:tab w:val="right" w:leader="dot" w:pos="9350"/>
        </w:tabs>
        <w:rPr>
          <w:rFonts w:asciiTheme="minorHAnsi" w:hAnsiTheme="minorHAnsi" w:eastAsiaTheme="minorEastAsia" w:cstheme="minorBidi"/>
          <w:noProof/>
          <w:szCs w:val="22"/>
        </w:rPr>
      </w:pPr>
      <w:hyperlink w:history="1" w:anchor="_Toc34992518">
        <w:r w:rsidRPr="00617DB7" w:rsidR="00B52707">
          <w:rPr>
            <w:rStyle w:val="Hyperlink"/>
            <w:noProof/>
          </w:rPr>
          <w:t>5(c)</w:t>
        </w:r>
        <w:r w:rsidR="00B52707">
          <w:rPr>
            <w:rFonts w:asciiTheme="minorHAnsi" w:hAnsiTheme="minorHAnsi" w:eastAsiaTheme="minorEastAsia" w:cstheme="minorBidi"/>
            <w:noProof/>
            <w:szCs w:val="22"/>
          </w:rPr>
          <w:tab/>
        </w:r>
        <w:r w:rsidRPr="00617DB7" w:rsidR="00B52707">
          <w:rPr>
            <w:rStyle w:val="Hyperlink"/>
            <w:noProof/>
          </w:rPr>
          <w:t>Small Entity Flexibility</w:t>
        </w:r>
        <w:r w:rsidR="00B52707">
          <w:rPr>
            <w:noProof/>
            <w:webHidden/>
          </w:rPr>
          <w:tab/>
        </w:r>
        <w:r w:rsidR="00B52707">
          <w:rPr>
            <w:noProof/>
            <w:webHidden/>
          </w:rPr>
          <w:fldChar w:fldCharType="begin"/>
        </w:r>
        <w:r w:rsidR="00B52707">
          <w:rPr>
            <w:noProof/>
            <w:webHidden/>
          </w:rPr>
          <w:instrText xml:space="preserve"> PAGEREF _Toc34992518 \h </w:instrText>
        </w:r>
        <w:r w:rsidR="00B52707">
          <w:rPr>
            <w:noProof/>
            <w:webHidden/>
          </w:rPr>
        </w:r>
        <w:r w:rsidR="00B52707">
          <w:rPr>
            <w:noProof/>
            <w:webHidden/>
          </w:rPr>
          <w:fldChar w:fldCharType="separate"/>
        </w:r>
        <w:r w:rsidR="00B52707">
          <w:rPr>
            <w:noProof/>
            <w:webHidden/>
          </w:rPr>
          <w:t>7</w:t>
        </w:r>
        <w:r w:rsidR="00B52707">
          <w:rPr>
            <w:noProof/>
            <w:webHidden/>
          </w:rPr>
          <w:fldChar w:fldCharType="end"/>
        </w:r>
      </w:hyperlink>
    </w:p>
    <w:p w:rsidR="00B52707" w:rsidRDefault="003852EF" w14:paraId="60185FAB" w14:textId="2DC087DA">
      <w:pPr>
        <w:pStyle w:val="TOC2"/>
        <w:tabs>
          <w:tab w:val="left" w:pos="960"/>
          <w:tab w:val="right" w:leader="dot" w:pos="9350"/>
        </w:tabs>
        <w:rPr>
          <w:rFonts w:asciiTheme="minorHAnsi" w:hAnsiTheme="minorHAnsi" w:eastAsiaTheme="minorEastAsia" w:cstheme="minorBidi"/>
          <w:noProof/>
          <w:szCs w:val="22"/>
        </w:rPr>
      </w:pPr>
      <w:hyperlink w:history="1" w:anchor="_Toc34992519">
        <w:r w:rsidRPr="00617DB7" w:rsidR="00B52707">
          <w:rPr>
            <w:rStyle w:val="Hyperlink"/>
            <w:rFonts w:cstheme="majorHAnsi"/>
            <w:noProof/>
          </w:rPr>
          <w:t>5(d)</w:t>
        </w:r>
        <w:r w:rsidR="00B52707">
          <w:rPr>
            <w:rFonts w:asciiTheme="minorHAnsi" w:hAnsiTheme="minorHAnsi" w:eastAsiaTheme="minorEastAsia" w:cstheme="minorBidi"/>
            <w:noProof/>
            <w:szCs w:val="22"/>
          </w:rPr>
          <w:tab/>
        </w:r>
        <w:r w:rsidRPr="00617DB7" w:rsidR="00B52707">
          <w:rPr>
            <w:rStyle w:val="Hyperlink"/>
            <w:rFonts w:cstheme="majorHAnsi"/>
            <w:noProof/>
          </w:rPr>
          <w:t>Collection Schedule</w:t>
        </w:r>
        <w:r w:rsidR="00B52707">
          <w:rPr>
            <w:noProof/>
            <w:webHidden/>
          </w:rPr>
          <w:tab/>
        </w:r>
        <w:r w:rsidR="00B52707">
          <w:rPr>
            <w:noProof/>
            <w:webHidden/>
          </w:rPr>
          <w:fldChar w:fldCharType="begin"/>
        </w:r>
        <w:r w:rsidR="00B52707">
          <w:rPr>
            <w:noProof/>
            <w:webHidden/>
          </w:rPr>
          <w:instrText xml:space="preserve"> PAGEREF _Toc34992519 \h </w:instrText>
        </w:r>
        <w:r w:rsidR="00B52707">
          <w:rPr>
            <w:noProof/>
            <w:webHidden/>
          </w:rPr>
        </w:r>
        <w:r w:rsidR="00B52707">
          <w:rPr>
            <w:noProof/>
            <w:webHidden/>
          </w:rPr>
          <w:fldChar w:fldCharType="separate"/>
        </w:r>
        <w:r w:rsidR="00B52707">
          <w:rPr>
            <w:noProof/>
            <w:webHidden/>
          </w:rPr>
          <w:t>7</w:t>
        </w:r>
        <w:r w:rsidR="00B52707">
          <w:rPr>
            <w:noProof/>
            <w:webHidden/>
          </w:rPr>
          <w:fldChar w:fldCharType="end"/>
        </w:r>
      </w:hyperlink>
    </w:p>
    <w:p w:rsidR="00B52707" w:rsidRDefault="003852EF" w14:paraId="221B1B29" w14:textId="11C3D676">
      <w:pPr>
        <w:pStyle w:val="TOC1"/>
        <w:tabs>
          <w:tab w:val="left" w:pos="480"/>
          <w:tab w:val="right" w:leader="dot" w:pos="9350"/>
        </w:tabs>
        <w:rPr>
          <w:rFonts w:asciiTheme="minorHAnsi" w:hAnsiTheme="minorHAnsi" w:eastAsiaTheme="minorEastAsia" w:cstheme="minorBidi"/>
          <w:b w:val="0"/>
          <w:bCs w:val="0"/>
          <w:smallCaps w:val="0"/>
          <w:noProof/>
          <w:sz w:val="22"/>
          <w:szCs w:val="22"/>
        </w:rPr>
      </w:pPr>
      <w:hyperlink w:history="1" w:anchor="_Toc34992520">
        <w:r w:rsidRPr="00617DB7" w:rsidR="00B52707">
          <w:rPr>
            <w:rStyle w:val="Hyperlink"/>
            <w:noProof/>
          </w:rPr>
          <w:t>6</w:t>
        </w:r>
        <w:r w:rsidR="00B52707">
          <w:rPr>
            <w:rFonts w:asciiTheme="minorHAnsi" w:hAnsiTheme="minorHAnsi" w:eastAsiaTheme="minorEastAsia" w:cstheme="minorBidi"/>
            <w:b w:val="0"/>
            <w:bCs w:val="0"/>
            <w:smallCaps w:val="0"/>
            <w:noProof/>
            <w:sz w:val="22"/>
            <w:szCs w:val="22"/>
          </w:rPr>
          <w:tab/>
        </w:r>
        <w:r w:rsidRPr="00617DB7" w:rsidR="00B52707">
          <w:rPr>
            <w:rStyle w:val="Hyperlink"/>
            <w:noProof/>
          </w:rPr>
          <w:t>ESTIMATING THE BURDEN AND COST OF THE COLLECTION</w:t>
        </w:r>
        <w:r w:rsidR="00B52707">
          <w:rPr>
            <w:noProof/>
            <w:webHidden/>
          </w:rPr>
          <w:tab/>
        </w:r>
        <w:r w:rsidR="00B52707">
          <w:rPr>
            <w:noProof/>
            <w:webHidden/>
          </w:rPr>
          <w:fldChar w:fldCharType="begin"/>
        </w:r>
        <w:r w:rsidR="00B52707">
          <w:rPr>
            <w:noProof/>
            <w:webHidden/>
          </w:rPr>
          <w:instrText xml:space="preserve"> PAGEREF _Toc34992520 \h </w:instrText>
        </w:r>
        <w:r w:rsidR="00B52707">
          <w:rPr>
            <w:noProof/>
            <w:webHidden/>
          </w:rPr>
        </w:r>
        <w:r w:rsidR="00B52707">
          <w:rPr>
            <w:noProof/>
            <w:webHidden/>
          </w:rPr>
          <w:fldChar w:fldCharType="separate"/>
        </w:r>
        <w:r w:rsidR="00B52707">
          <w:rPr>
            <w:noProof/>
            <w:webHidden/>
          </w:rPr>
          <w:t>8</w:t>
        </w:r>
        <w:r w:rsidR="00B52707">
          <w:rPr>
            <w:noProof/>
            <w:webHidden/>
          </w:rPr>
          <w:fldChar w:fldCharType="end"/>
        </w:r>
      </w:hyperlink>
    </w:p>
    <w:p w:rsidR="00B52707" w:rsidRDefault="003852EF" w14:paraId="04EDA6ED" w14:textId="6EA9EDEE">
      <w:pPr>
        <w:pStyle w:val="TOC2"/>
        <w:tabs>
          <w:tab w:val="left" w:pos="960"/>
          <w:tab w:val="right" w:leader="dot" w:pos="9350"/>
        </w:tabs>
        <w:rPr>
          <w:rFonts w:asciiTheme="minorHAnsi" w:hAnsiTheme="minorHAnsi" w:eastAsiaTheme="minorEastAsia" w:cstheme="minorBidi"/>
          <w:noProof/>
          <w:szCs w:val="22"/>
        </w:rPr>
      </w:pPr>
      <w:hyperlink w:history="1" w:anchor="_Toc34992521">
        <w:r w:rsidRPr="00617DB7" w:rsidR="00B52707">
          <w:rPr>
            <w:rStyle w:val="Hyperlink"/>
            <w:noProof/>
          </w:rPr>
          <w:t>6(a)</w:t>
        </w:r>
        <w:r w:rsidR="00B52707">
          <w:rPr>
            <w:rFonts w:asciiTheme="minorHAnsi" w:hAnsiTheme="minorHAnsi" w:eastAsiaTheme="minorEastAsia" w:cstheme="minorBidi"/>
            <w:noProof/>
            <w:szCs w:val="22"/>
          </w:rPr>
          <w:tab/>
        </w:r>
        <w:r w:rsidRPr="00617DB7" w:rsidR="00B52707">
          <w:rPr>
            <w:rStyle w:val="Hyperlink"/>
            <w:noProof/>
          </w:rPr>
          <w:t>Estimating Respondent Burden</w:t>
        </w:r>
        <w:r w:rsidR="00B52707">
          <w:rPr>
            <w:noProof/>
            <w:webHidden/>
          </w:rPr>
          <w:tab/>
        </w:r>
        <w:r w:rsidR="00B52707">
          <w:rPr>
            <w:noProof/>
            <w:webHidden/>
          </w:rPr>
          <w:fldChar w:fldCharType="begin"/>
        </w:r>
        <w:r w:rsidR="00B52707">
          <w:rPr>
            <w:noProof/>
            <w:webHidden/>
          </w:rPr>
          <w:instrText xml:space="preserve"> PAGEREF _Toc34992521 \h </w:instrText>
        </w:r>
        <w:r w:rsidR="00B52707">
          <w:rPr>
            <w:noProof/>
            <w:webHidden/>
          </w:rPr>
        </w:r>
        <w:r w:rsidR="00B52707">
          <w:rPr>
            <w:noProof/>
            <w:webHidden/>
          </w:rPr>
          <w:fldChar w:fldCharType="separate"/>
        </w:r>
        <w:r w:rsidR="00B52707">
          <w:rPr>
            <w:noProof/>
            <w:webHidden/>
          </w:rPr>
          <w:t>8</w:t>
        </w:r>
        <w:r w:rsidR="00B52707">
          <w:rPr>
            <w:noProof/>
            <w:webHidden/>
          </w:rPr>
          <w:fldChar w:fldCharType="end"/>
        </w:r>
      </w:hyperlink>
    </w:p>
    <w:p w:rsidR="00B52707" w:rsidRDefault="003852EF" w14:paraId="2C2979F6" w14:textId="415DD677">
      <w:pPr>
        <w:pStyle w:val="TOC2"/>
        <w:tabs>
          <w:tab w:val="left" w:pos="960"/>
          <w:tab w:val="right" w:leader="dot" w:pos="9350"/>
        </w:tabs>
        <w:rPr>
          <w:rFonts w:asciiTheme="minorHAnsi" w:hAnsiTheme="minorHAnsi" w:eastAsiaTheme="minorEastAsia" w:cstheme="minorBidi"/>
          <w:noProof/>
          <w:szCs w:val="22"/>
        </w:rPr>
      </w:pPr>
      <w:hyperlink w:history="1" w:anchor="_Toc34992522">
        <w:r w:rsidRPr="00617DB7" w:rsidR="00B52707">
          <w:rPr>
            <w:rStyle w:val="Hyperlink"/>
            <w:noProof/>
          </w:rPr>
          <w:t>6(b)</w:t>
        </w:r>
        <w:r w:rsidR="00B52707">
          <w:rPr>
            <w:rFonts w:asciiTheme="minorHAnsi" w:hAnsiTheme="minorHAnsi" w:eastAsiaTheme="minorEastAsia" w:cstheme="minorBidi"/>
            <w:noProof/>
            <w:szCs w:val="22"/>
          </w:rPr>
          <w:tab/>
        </w:r>
        <w:r w:rsidRPr="00617DB7" w:rsidR="00B52707">
          <w:rPr>
            <w:rStyle w:val="Hyperlink"/>
            <w:noProof/>
          </w:rPr>
          <w:t>Estimating Respondent Costs</w:t>
        </w:r>
        <w:r w:rsidR="00B52707">
          <w:rPr>
            <w:noProof/>
            <w:webHidden/>
          </w:rPr>
          <w:tab/>
        </w:r>
        <w:r w:rsidR="00B52707">
          <w:rPr>
            <w:noProof/>
            <w:webHidden/>
          </w:rPr>
          <w:fldChar w:fldCharType="begin"/>
        </w:r>
        <w:r w:rsidR="00B52707">
          <w:rPr>
            <w:noProof/>
            <w:webHidden/>
          </w:rPr>
          <w:instrText xml:space="preserve"> PAGEREF _Toc34992522 \h </w:instrText>
        </w:r>
        <w:r w:rsidR="00B52707">
          <w:rPr>
            <w:noProof/>
            <w:webHidden/>
          </w:rPr>
        </w:r>
        <w:r w:rsidR="00B52707">
          <w:rPr>
            <w:noProof/>
            <w:webHidden/>
          </w:rPr>
          <w:fldChar w:fldCharType="separate"/>
        </w:r>
        <w:r w:rsidR="00B52707">
          <w:rPr>
            <w:noProof/>
            <w:webHidden/>
          </w:rPr>
          <w:t>10</w:t>
        </w:r>
        <w:r w:rsidR="00B52707">
          <w:rPr>
            <w:noProof/>
            <w:webHidden/>
          </w:rPr>
          <w:fldChar w:fldCharType="end"/>
        </w:r>
      </w:hyperlink>
    </w:p>
    <w:p w:rsidR="00B52707" w:rsidRDefault="003852EF" w14:paraId="4E389E1F" w14:textId="2FC8C446">
      <w:pPr>
        <w:pStyle w:val="TOC3"/>
        <w:rPr>
          <w:rFonts w:asciiTheme="minorHAnsi" w:hAnsiTheme="minorHAnsi" w:eastAsiaTheme="minorEastAsia" w:cstheme="minorBidi"/>
          <w:iCs w:val="0"/>
          <w:sz w:val="22"/>
          <w:szCs w:val="22"/>
        </w:rPr>
      </w:pPr>
      <w:hyperlink w:history="1" w:anchor="_Toc34992523">
        <w:r w:rsidRPr="00617DB7" w:rsidR="00B52707">
          <w:rPr>
            <w:rStyle w:val="Hyperlink"/>
          </w:rPr>
          <w:t>6(b)(i)</w:t>
        </w:r>
        <w:r w:rsidR="00B52707">
          <w:rPr>
            <w:rFonts w:asciiTheme="minorHAnsi" w:hAnsiTheme="minorHAnsi" w:eastAsiaTheme="minorEastAsia" w:cstheme="minorBidi"/>
            <w:iCs w:val="0"/>
            <w:sz w:val="22"/>
            <w:szCs w:val="22"/>
          </w:rPr>
          <w:tab/>
        </w:r>
        <w:r w:rsidRPr="00617DB7" w:rsidR="00B52707">
          <w:rPr>
            <w:rStyle w:val="Hyperlink"/>
          </w:rPr>
          <w:t>Respondent Labor</w:t>
        </w:r>
        <w:r w:rsidR="00B52707">
          <w:rPr>
            <w:webHidden/>
          </w:rPr>
          <w:tab/>
        </w:r>
        <w:r w:rsidR="00B52707">
          <w:rPr>
            <w:webHidden/>
          </w:rPr>
          <w:fldChar w:fldCharType="begin"/>
        </w:r>
        <w:r w:rsidR="00B52707">
          <w:rPr>
            <w:webHidden/>
          </w:rPr>
          <w:instrText xml:space="preserve"> PAGEREF _Toc34992523 \h </w:instrText>
        </w:r>
        <w:r w:rsidR="00B52707">
          <w:rPr>
            <w:webHidden/>
          </w:rPr>
        </w:r>
        <w:r w:rsidR="00B52707">
          <w:rPr>
            <w:webHidden/>
          </w:rPr>
          <w:fldChar w:fldCharType="separate"/>
        </w:r>
        <w:r w:rsidR="00B52707">
          <w:rPr>
            <w:webHidden/>
          </w:rPr>
          <w:t>10</w:t>
        </w:r>
        <w:r w:rsidR="00B52707">
          <w:rPr>
            <w:webHidden/>
          </w:rPr>
          <w:fldChar w:fldCharType="end"/>
        </w:r>
      </w:hyperlink>
    </w:p>
    <w:p w:rsidR="00B52707" w:rsidRDefault="003852EF" w14:paraId="6D16D73D" w14:textId="247F571B">
      <w:pPr>
        <w:pStyle w:val="TOC3"/>
        <w:rPr>
          <w:rFonts w:asciiTheme="minorHAnsi" w:hAnsiTheme="minorHAnsi" w:eastAsiaTheme="minorEastAsia" w:cstheme="minorBidi"/>
          <w:iCs w:val="0"/>
          <w:sz w:val="22"/>
          <w:szCs w:val="22"/>
        </w:rPr>
      </w:pPr>
      <w:hyperlink w:history="1" w:anchor="_Toc34992524">
        <w:r w:rsidRPr="00617DB7" w:rsidR="00B52707">
          <w:rPr>
            <w:rStyle w:val="Hyperlink"/>
          </w:rPr>
          <w:t>6(b)(ii)</w:t>
        </w:r>
        <w:r w:rsidR="00B52707">
          <w:rPr>
            <w:rFonts w:asciiTheme="minorHAnsi" w:hAnsiTheme="minorHAnsi" w:eastAsiaTheme="minorEastAsia" w:cstheme="minorBidi"/>
            <w:iCs w:val="0"/>
            <w:sz w:val="22"/>
            <w:szCs w:val="22"/>
          </w:rPr>
          <w:tab/>
        </w:r>
        <w:r w:rsidRPr="00617DB7" w:rsidR="00B52707">
          <w:rPr>
            <w:rStyle w:val="Hyperlink"/>
          </w:rPr>
          <w:t>Respondent Capital/Startup and Operation and Maintenance Costs</w:t>
        </w:r>
        <w:r w:rsidR="00B52707">
          <w:rPr>
            <w:webHidden/>
          </w:rPr>
          <w:tab/>
        </w:r>
        <w:r w:rsidR="00B52707">
          <w:rPr>
            <w:webHidden/>
          </w:rPr>
          <w:fldChar w:fldCharType="begin"/>
        </w:r>
        <w:r w:rsidR="00B52707">
          <w:rPr>
            <w:webHidden/>
          </w:rPr>
          <w:instrText xml:space="preserve"> PAGEREF _Toc34992524 \h </w:instrText>
        </w:r>
        <w:r w:rsidR="00B52707">
          <w:rPr>
            <w:webHidden/>
          </w:rPr>
        </w:r>
        <w:r w:rsidR="00B52707">
          <w:rPr>
            <w:webHidden/>
          </w:rPr>
          <w:fldChar w:fldCharType="separate"/>
        </w:r>
        <w:r w:rsidR="00B52707">
          <w:rPr>
            <w:webHidden/>
          </w:rPr>
          <w:t>10</w:t>
        </w:r>
        <w:r w:rsidR="00B52707">
          <w:rPr>
            <w:webHidden/>
          </w:rPr>
          <w:fldChar w:fldCharType="end"/>
        </w:r>
      </w:hyperlink>
    </w:p>
    <w:p w:rsidR="00B52707" w:rsidRDefault="003852EF" w14:paraId="204C200B" w14:textId="50132BB2">
      <w:pPr>
        <w:pStyle w:val="TOC3"/>
        <w:rPr>
          <w:rFonts w:asciiTheme="minorHAnsi" w:hAnsiTheme="minorHAnsi" w:eastAsiaTheme="minorEastAsia" w:cstheme="minorBidi"/>
          <w:iCs w:val="0"/>
          <w:sz w:val="22"/>
          <w:szCs w:val="22"/>
        </w:rPr>
      </w:pPr>
      <w:hyperlink w:history="1" w:anchor="_Toc34992525">
        <w:r w:rsidRPr="00617DB7" w:rsidR="00B52707">
          <w:rPr>
            <w:rStyle w:val="Hyperlink"/>
          </w:rPr>
          <w:t>6(b)(iii) Capital/Startup vs. Operating and Maintenance (O&amp;M) Costs</w:t>
        </w:r>
        <w:r w:rsidR="00B52707">
          <w:rPr>
            <w:webHidden/>
          </w:rPr>
          <w:tab/>
        </w:r>
        <w:r w:rsidR="00B52707">
          <w:rPr>
            <w:webHidden/>
          </w:rPr>
          <w:fldChar w:fldCharType="begin"/>
        </w:r>
        <w:r w:rsidR="00B52707">
          <w:rPr>
            <w:webHidden/>
          </w:rPr>
          <w:instrText xml:space="preserve"> PAGEREF _Toc34992525 \h </w:instrText>
        </w:r>
        <w:r w:rsidR="00B52707">
          <w:rPr>
            <w:webHidden/>
          </w:rPr>
        </w:r>
        <w:r w:rsidR="00B52707">
          <w:rPr>
            <w:webHidden/>
          </w:rPr>
          <w:fldChar w:fldCharType="separate"/>
        </w:r>
        <w:r w:rsidR="00B52707">
          <w:rPr>
            <w:webHidden/>
          </w:rPr>
          <w:t>11</w:t>
        </w:r>
        <w:r w:rsidR="00B52707">
          <w:rPr>
            <w:webHidden/>
          </w:rPr>
          <w:fldChar w:fldCharType="end"/>
        </w:r>
      </w:hyperlink>
    </w:p>
    <w:p w:rsidR="00B52707" w:rsidRDefault="003852EF" w14:paraId="23761A98" w14:textId="5C0E6A9A">
      <w:pPr>
        <w:pStyle w:val="TOC2"/>
        <w:tabs>
          <w:tab w:val="left" w:pos="960"/>
          <w:tab w:val="right" w:leader="dot" w:pos="9350"/>
        </w:tabs>
        <w:rPr>
          <w:rFonts w:asciiTheme="minorHAnsi" w:hAnsiTheme="minorHAnsi" w:eastAsiaTheme="minorEastAsia" w:cstheme="minorBidi"/>
          <w:noProof/>
          <w:szCs w:val="22"/>
        </w:rPr>
      </w:pPr>
      <w:hyperlink w:history="1" w:anchor="_Toc34992526">
        <w:r w:rsidRPr="00617DB7" w:rsidR="00B52707">
          <w:rPr>
            <w:rStyle w:val="Hyperlink"/>
            <w:noProof/>
          </w:rPr>
          <w:t>6(c)</w:t>
        </w:r>
        <w:r w:rsidR="00B52707">
          <w:rPr>
            <w:rFonts w:asciiTheme="minorHAnsi" w:hAnsiTheme="minorHAnsi" w:eastAsiaTheme="minorEastAsia" w:cstheme="minorBidi"/>
            <w:noProof/>
            <w:szCs w:val="22"/>
          </w:rPr>
          <w:tab/>
        </w:r>
        <w:r w:rsidRPr="00617DB7" w:rsidR="00B52707">
          <w:rPr>
            <w:rStyle w:val="Hyperlink"/>
            <w:noProof/>
          </w:rPr>
          <w:t>Estimating Agency Burden and Costs</w:t>
        </w:r>
        <w:r w:rsidR="00B52707">
          <w:rPr>
            <w:noProof/>
            <w:webHidden/>
          </w:rPr>
          <w:tab/>
        </w:r>
        <w:r w:rsidR="00B52707">
          <w:rPr>
            <w:noProof/>
            <w:webHidden/>
          </w:rPr>
          <w:fldChar w:fldCharType="begin"/>
        </w:r>
        <w:r w:rsidR="00B52707">
          <w:rPr>
            <w:noProof/>
            <w:webHidden/>
          </w:rPr>
          <w:instrText xml:space="preserve"> PAGEREF _Toc34992526 \h </w:instrText>
        </w:r>
        <w:r w:rsidR="00B52707">
          <w:rPr>
            <w:noProof/>
            <w:webHidden/>
          </w:rPr>
        </w:r>
        <w:r w:rsidR="00B52707">
          <w:rPr>
            <w:noProof/>
            <w:webHidden/>
          </w:rPr>
          <w:fldChar w:fldCharType="separate"/>
        </w:r>
        <w:r w:rsidR="00B52707">
          <w:rPr>
            <w:noProof/>
            <w:webHidden/>
          </w:rPr>
          <w:t>12</w:t>
        </w:r>
        <w:r w:rsidR="00B52707">
          <w:rPr>
            <w:noProof/>
            <w:webHidden/>
          </w:rPr>
          <w:fldChar w:fldCharType="end"/>
        </w:r>
      </w:hyperlink>
    </w:p>
    <w:p w:rsidR="00B52707" w:rsidRDefault="003852EF" w14:paraId="04E6EF79" w14:textId="4B6C3BB4">
      <w:pPr>
        <w:pStyle w:val="TOC2"/>
        <w:tabs>
          <w:tab w:val="left" w:pos="960"/>
          <w:tab w:val="right" w:leader="dot" w:pos="9350"/>
        </w:tabs>
        <w:rPr>
          <w:rFonts w:asciiTheme="minorHAnsi" w:hAnsiTheme="minorHAnsi" w:eastAsiaTheme="minorEastAsia" w:cstheme="minorBidi"/>
          <w:noProof/>
          <w:szCs w:val="22"/>
        </w:rPr>
      </w:pPr>
      <w:hyperlink w:history="1" w:anchor="_Toc34992527">
        <w:r w:rsidRPr="00617DB7" w:rsidR="00B52707">
          <w:rPr>
            <w:rStyle w:val="Hyperlink"/>
            <w:noProof/>
          </w:rPr>
          <w:t>6(d)</w:t>
        </w:r>
        <w:r w:rsidR="00B52707">
          <w:rPr>
            <w:rFonts w:asciiTheme="minorHAnsi" w:hAnsiTheme="minorHAnsi" w:eastAsiaTheme="minorEastAsia" w:cstheme="minorBidi"/>
            <w:noProof/>
            <w:szCs w:val="22"/>
          </w:rPr>
          <w:tab/>
        </w:r>
        <w:r w:rsidRPr="00617DB7" w:rsidR="00B52707">
          <w:rPr>
            <w:rStyle w:val="Hyperlink"/>
            <w:noProof/>
          </w:rPr>
          <w:t>Estimating the Respondent Universe and Total Burden and Costs</w:t>
        </w:r>
        <w:r w:rsidR="00B52707">
          <w:rPr>
            <w:noProof/>
            <w:webHidden/>
          </w:rPr>
          <w:tab/>
        </w:r>
        <w:r w:rsidR="00B52707">
          <w:rPr>
            <w:noProof/>
            <w:webHidden/>
          </w:rPr>
          <w:fldChar w:fldCharType="begin"/>
        </w:r>
        <w:r w:rsidR="00B52707">
          <w:rPr>
            <w:noProof/>
            <w:webHidden/>
          </w:rPr>
          <w:instrText xml:space="preserve"> PAGEREF _Toc34992527 \h </w:instrText>
        </w:r>
        <w:r w:rsidR="00B52707">
          <w:rPr>
            <w:noProof/>
            <w:webHidden/>
          </w:rPr>
        </w:r>
        <w:r w:rsidR="00B52707">
          <w:rPr>
            <w:noProof/>
            <w:webHidden/>
          </w:rPr>
          <w:fldChar w:fldCharType="separate"/>
        </w:r>
        <w:r w:rsidR="00B52707">
          <w:rPr>
            <w:noProof/>
            <w:webHidden/>
          </w:rPr>
          <w:t>12</w:t>
        </w:r>
        <w:r w:rsidR="00B52707">
          <w:rPr>
            <w:noProof/>
            <w:webHidden/>
          </w:rPr>
          <w:fldChar w:fldCharType="end"/>
        </w:r>
      </w:hyperlink>
    </w:p>
    <w:p w:rsidR="00B52707" w:rsidRDefault="003852EF" w14:paraId="2A7D958D" w14:textId="6D60F17D">
      <w:pPr>
        <w:pStyle w:val="TOC2"/>
        <w:tabs>
          <w:tab w:val="left" w:pos="960"/>
          <w:tab w:val="right" w:leader="dot" w:pos="9350"/>
        </w:tabs>
        <w:rPr>
          <w:rFonts w:asciiTheme="minorHAnsi" w:hAnsiTheme="minorHAnsi" w:eastAsiaTheme="minorEastAsia" w:cstheme="minorBidi"/>
          <w:noProof/>
          <w:szCs w:val="22"/>
        </w:rPr>
      </w:pPr>
      <w:hyperlink w:history="1" w:anchor="_Toc34992528">
        <w:r w:rsidRPr="00617DB7" w:rsidR="00B52707">
          <w:rPr>
            <w:rStyle w:val="Hyperlink"/>
            <w:noProof/>
          </w:rPr>
          <w:t>6(e)</w:t>
        </w:r>
        <w:r w:rsidR="00B52707">
          <w:rPr>
            <w:rFonts w:asciiTheme="minorHAnsi" w:hAnsiTheme="minorHAnsi" w:eastAsiaTheme="minorEastAsia" w:cstheme="minorBidi"/>
            <w:noProof/>
            <w:szCs w:val="22"/>
          </w:rPr>
          <w:tab/>
        </w:r>
        <w:r w:rsidRPr="00617DB7" w:rsidR="00B52707">
          <w:rPr>
            <w:rStyle w:val="Hyperlink"/>
            <w:noProof/>
          </w:rPr>
          <w:t>Bottom Line Burden Hours and Cost Tables</w:t>
        </w:r>
        <w:r w:rsidR="00B52707">
          <w:rPr>
            <w:noProof/>
            <w:webHidden/>
          </w:rPr>
          <w:tab/>
        </w:r>
        <w:r w:rsidR="00B52707">
          <w:rPr>
            <w:noProof/>
            <w:webHidden/>
          </w:rPr>
          <w:fldChar w:fldCharType="begin"/>
        </w:r>
        <w:r w:rsidR="00B52707">
          <w:rPr>
            <w:noProof/>
            <w:webHidden/>
          </w:rPr>
          <w:instrText xml:space="preserve"> PAGEREF _Toc34992528 \h </w:instrText>
        </w:r>
        <w:r w:rsidR="00B52707">
          <w:rPr>
            <w:noProof/>
            <w:webHidden/>
          </w:rPr>
        </w:r>
        <w:r w:rsidR="00B52707">
          <w:rPr>
            <w:noProof/>
            <w:webHidden/>
          </w:rPr>
          <w:fldChar w:fldCharType="separate"/>
        </w:r>
        <w:r w:rsidR="00B52707">
          <w:rPr>
            <w:noProof/>
            <w:webHidden/>
          </w:rPr>
          <w:t>12</w:t>
        </w:r>
        <w:r w:rsidR="00B52707">
          <w:rPr>
            <w:noProof/>
            <w:webHidden/>
          </w:rPr>
          <w:fldChar w:fldCharType="end"/>
        </w:r>
      </w:hyperlink>
    </w:p>
    <w:p w:rsidR="00B52707" w:rsidRDefault="003852EF" w14:paraId="2EDF1C96" w14:textId="0FB94F26">
      <w:pPr>
        <w:pStyle w:val="TOC2"/>
        <w:tabs>
          <w:tab w:val="left" w:pos="960"/>
          <w:tab w:val="right" w:leader="dot" w:pos="9350"/>
        </w:tabs>
        <w:rPr>
          <w:rFonts w:asciiTheme="minorHAnsi" w:hAnsiTheme="minorHAnsi" w:eastAsiaTheme="minorEastAsia" w:cstheme="minorBidi"/>
          <w:noProof/>
          <w:szCs w:val="22"/>
        </w:rPr>
      </w:pPr>
      <w:hyperlink w:history="1" w:anchor="_Toc34992529">
        <w:r w:rsidRPr="00617DB7" w:rsidR="00B52707">
          <w:rPr>
            <w:rStyle w:val="Hyperlink"/>
            <w:noProof/>
          </w:rPr>
          <w:t>6(f)</w:t>
        </w:r>
        <w:r w:rsidR="00B52707">
          <w:rPr>
            <w:rFonts w:asciiTheme="minorHAnsi" w:hAnsiTheme="minorHAnsi" w:eastAsiaTheme="minorEastAsia" w:cstheme="minorBidi"/>
            <w:noProof/>
            <w:szCs w:val="22"/>
          </w:rPr>
          <w:tab/>
        </w:r>
        <w:r w:rsidRPr="00617DB7" w:rsidR="00B52707">
          <w:rPr>
            <w:rStyle w:val="Hyperlink"/>
            <w:noProof/>
          </w:rPr>
          <w:t>Reasons for Change in Burden</w:t>
        </w:r>
        <w:r w:rsidR="00B52707">
          <w:rPr>
            <w:noProof/>
            <w:webHidden/>
          </w:rPr>
          <w:tab/>
        </w:r>
        <w:r w:rsidR="00B52707">
          <w:rPr>
            <w:noProof/>
            <w:webHidden/>
          </w:rPr>
          <w:fldChar w:fldCharType="begin"/>
        </w:r>
        <w:r w:rsidR="00B52707">
          <w:rPr>
            <w:noProof/>
            <w:webHidden/>
          </w:rPr>
          <w:instrText xml:space="preserve"> PAGEREF _Toc34992529 \h </w:instrText>
        </w:r>
        <w:r w:rsidR="00B52707">
          <w:rPr>
            <w:noProof/>
            <w:webHidden/>
          </w:rPr>
        </w:r>
        <w:r w:rsidR="00B52707">
          <w:rPr>
            <w:noProof/>
            <w:webHidden/>
          </w:rPr>
          <w:fldChar w:fldCharType="separate"/>
        </w:r>
        <w:r w:rsidR="00B52707">
          <w:rPr>
            <w:noProof/>
            <w:webHidden/>
          </w:rPr>
          <w:t>13</w:t>
        </w:r>
        <w:r w:rsidR="00B52707">
          <w:rPr>
            <w:noProof/>
            <w:webHidden/>
          </w:rPr>
          <w:fldChar w:fldCharType="end"/>
        </w:r>
      </w:hyperlink>
    </w:p>
    <w:p w:rsidR="00B52707" w:rsidRDefault="003852EF" w14:paraId="40588294" w14:textId="4425DD8C">
      <w:pPr>
        <w:pStyle w:val="TOC2"/>
        <w:tabs>
          <w:tab w:val="left" w:pos="960"/>
          <w:tab w:val="right" w:leader="dot" w:pos="9350"/>
        </w:tabs>
        <w:rPr>
          <w:rFonts w:asciiTheme="minorHAnsi" w:hAnsiTheme="minorHAnsi" w:eastAsiaTheme="minorEastAsia" w:cstheme="minorBidi"/>
          <w:noProof/>
          <w:szCs w:val="22"/>
        </w:rPr>
      </w:pPr>
      <w:hyperlink w:history="1" w:anchor="_Toc34992530">
        <w:r w:rsidRPr="00617DB7" w:rsidR="00B52707">
          <w:rPr>
            <w:rStyle w:val="Hyperlink"/>
            <w:noProof/>
          </w:rPr>
          <w:t>6(g)</w:t>
        </w:r>
        <w:r w:rsidR="00B52707">
          <w:rPr>
            <w:rFonts w:asciiTheme="minorHAnsi" w:hAnsiTheme="minorHAnsi" w:eastAsiaTheme="minorEastAsia" w:cstheme="minorBidi"/>
            <w:noProof/>
            <w:szCs w:val="22"/>
          </w:rPr>
          <w:tab/>
        </w:r>
        <w:r w:rsidRPr="00617DB7" w:rsidR="00B52707">
          <w:rPr>
            <w:rStyle w:val="Hyperlink"/>
            <w:noProof/>
          </w:rPr>
          <w:t>Burden Statement</w:t>
        </w:r>
        <w:r w:rsidR="00B52707">
          <w:rPr>
            <w:noProof/>
            <w:webHidden/>
          </w:rPr>
          <w:tab/>
        </w:r>
        <w:r w:rsidR="00B52707">
          <w:rPr>
            <w:noProof/>
            <w:webHidden/>
          </w:rPr>
          <w:fldChar w:fldCharType="begin"/>
        </w:r>
        <w:r w:rsidR="00B52707">
          <w:rPr>
            <w:noProof/>
            <w:webHidden/>
          </w:rPr>
          <w:instrText xml:space="preserve"> PAGEREF _Toc34992530 \h </w:instrText>
        </w:r>
        <w:r w:rsidR="00B52707">
          <w:rPr>
            <w:noProof/>
            <w:webHidden/>
          </w:rPr>
        </w:r>
        <w:r w:rsidR="00B52707">
          <w:rPr>
            <w:noProof/>
            <w:webHidden/>
          </w:rPr>
          <w:fldChar w:fldCharType="separate"/>
        </w:r>
        <w:r w:rsidR="00B52707">
          <w:rPr>
            <w:noProof/>
            <w:webHidden/>
          </w:rPr>
          <w:t>13</w:t>
        </w:r>
        <w:r w:rsidR="00B52707">
          <w:rPr>
            <w:noProof/>
            <w:webHidden/>
          </w:rPr>
          <w:fldChar w:fldCharType="end"/>
        </w:r>
      </w:hyperlink>
    </w:p>
    <w:p w:rsidR="00B52707" w:rsidRDefault="003852EF" w14:paraId="1E964AAC" w14:textId="03013115">
      <w:pPr>
        <w:pStyle w:val="TOC1"/>
        <w:tabs>
          <w:tab w:val="left" w:pos="1440"/>
          <w:tab w:val="right" w:leader="dot" w:pos="9350"/>
        </w:tabs>
        <w:rPr>
          <w:rFonts w:asciiTheme="minorHAnsi" w:hAnsiTheme="minorHAnsi" w:eastAsiaTheme="minorEastAsia" w:cstheme="minorBidi"/>
          <w:b w:val="0"/>
          <w:bCs w:val="0"/>
          <w:smallCaps w:val="0"/>
          <w:noProof/>
          <w:sz w:val="22"/>
          <w:szCs w:val="22"/>
        </w:rPr>
      </w:pPr>
      <w:hyperlink w:history="1" w:anchor="_Toc34992531">
        <w:r w:rsidRPr="00617DB7" w:rsidR="00B52707">
          <w:rPr>
            <w:rStyle w:val="Hyperlink"/>
            <w:rFonts w:cstheme="minorHAnsi"/>
            <w:noProof/>
          </w:rPr>
          <w:t>APPENDIX A:</w:t>
        </w:r>
        <w:r w:rsidR="00B52707">
          <w:rPr>
            <w:rFonts w:asciiTheme="minorHAnsi" w:hAnsiTheme="minorHAnsi" w:eastAsiaTheme="minorEastAsia" w:cstheme="minorBidi"/>
            <w:b w:val="0"/>
            <w:bCs w:val="0"/>
            <w:smallCaps w:val="0"/>
            <w:noProof/>
            <w:sz w:val="22"/>
            <w:szCs w:val="22"/>
          </w:rPr>
          <w:tab/>
        </w:r>
        <w:r w:rsidRPr="00617DB7" w:rsidR="00B52707">
          <w:rPr>
            <w:rStyle w:val="Hyperlink"/>
            <w:noProof/>
          </w:rPr>
          <w:t xml:space="preserve">LIST </w:t>
        </w:r>
        <w:r w:rsidRPr="00617DB7" w:rsidR="00B52707">
          <w:rPr>
            <w:rStyle w:val="Hyperlink"/>
            <w:rFonts w:cstheme="minorHAnsi"/>
            <w:noProof/>
          </w:rPr>
          <w:t>OF CHEMISTRY &amp; MICROBIOLOGY ANALYTES AND WET TEST METHODS</w:t>
        </w:r>
        <w:r w:rsidR="00B52707">
          <w:rPr>
            <w:noProof/>
            <w:webHidden/>
          </w:rPr>
          <w:tab/>
        </w:r>
        <w:r w:rsidR="00B52707">
          <w:rPr>
            <w:noProof/>
            <w:webHidden/>
          </w:rPr>
          <w:fldChar w:fldCharType="begin"/>
        </w:r>
        <w:r w:rsidR="00B52707">
          <w:rPr>
            <w:noProof/>
            <w:webHidden/>
          </w:rPr>
          <w:instrText xml:space="preserve"> PAGEREF _Toc34992531 \h </w:instrText>
        </w:r>
        <w:r w:rsidR="00B52707">
          <w:rPr>
            <w:noProof/>
            <w:webHidden/>
          </w:rPr>
        </w:r>
        <w:r w:rsidR="00B52707">
          <w:rPr>
            <w:noProof/>
            <w:webHidden/>
          </w:rPr>
          <w:fldChar w:fldCharType="separate"/>
        </w:r>
        <w:r w:rsidR="00B52707">
          <w:rPr>
            <w:noProof/>
            <w:webHidden/>
          </w:rPr>
          <w:t>15</w:t>
        </w:r>
        <w:r w:rsidR="00B52707">
          <w:rPr>
            <w:noProof/>
            <w:webHidden/>
          </w:rPr>
          <w:fldChar w:fldCharType="end"/>
        </w:r>
      </w:hyperlink>
    </w:p>
    <w:p w:rsidR="00B52707" w:rsidRDefault="003852EF" w14:paraId="06BB7956" w14:textId="426AF848">
      <w:pPr>
        <w:pStyle w:val="TOC1"/>
        <w:tabs>
          <w:tab w:val="left" w:pos="1440"/>
          <w:tab w:val="right" w:leader="dot" w:pos="9350"/>
        </w:tabs>
        <w:rPr>
          <w:rFonts w:asciiTheme="minorHAnsi" w:hAnsiTheme="minorHAnsi" w:eastAsiaTheme="minorEastAsia" w:cstheme="minorBidi"/>
          <w:b w:val="0"/>
          <w:bCs w:val="0"/>
          <w:smallCaps w:val="0"/>
          <w:noProof/>
          <w:sz w:val="22"/>
          <w:szCs w:val="22"/>
        </w:rPr>
      </w:pPr>
      <w:hyperlink w:history="1" w:anchor="_Toc34992532">
        <w:r w:rsidRPr="00617DB7" w:rsidR="00B52707">
          <w:rPr>
            <w:rStyle w:val="Hyperlink"/>
            <w:noProof/>
          </w:rPr>
          <w:t xml:space="preserve">APPENDIX </w:t>
        </w:r>
        <w:r w:rsidRPr="00617DB7" w:rsidR="00B52707">
          <w:rPr>
            <w:rStyle w:val="Hyperlink"/>
            <w:rFonts w:cstheme="minorHAnsi"/>
            <w:noProof/>
          </w:rPr>
          <w:t>B:</w:t>
        </w:r>
        <w:r w:rsidR="00B52707">
          <w:rPr>
            <w:rFonts w:asciiTheme="minorHAnsi" w:hAnsiTheme="minorHAnsi" w:eastAsiaTheme="minorEastAsia" w:cstheme="minorBidi"/>
            <w:b w:val="0"/>
            <w:bCs w:val="0"/>
            <w:smallCaps w:val="0"/>
            <w:noProof/>
            <w:sz w:val="22"/>
            <w:szCs w:val="22"/>
          </w:rPr>
          <w:tab/>
        </w:r>
        <w:r w:rsidRPr="00617DB7" w:rsidR="00B52707">
          <w:rPr>
            <w:rStyle w:val="Hyperlink"/>
            <w:rFonts w:cstheme="minorHAnsi"/>
            <w:noProof/>
          </w:rPr>
          <w:t xml:space="preserve">LIST OF TOP CHEMISTRY &amp; MICROBIOLOGY </w:t>
        </w:r>
        <w:r w:rsidRPr="00617DB7" w:rsidR="00B52707">
          <w:rPr>
            <w:rStyle w:val="Hyperlink"/>
            <w:noProof/>
          </w:rPr>
          <w:t xml:space="preserve">ANALYTES </w:t>
        </w:r>
        <w:r w:rsidRPr="00617DB7" w:rsidR="00B52707">
          <w:rPr>
            <w:rStyle w:val="Hyperlink"/>
            <w:rFonts w:cstheme="minorHAnsi"/>
            <w:noProof/>
          </w:rPr>
          <w:t>AND WET TEST METHODS AND TIMES FOR ANALYZING</w:t>
        </w:r>
        <w:r w:rsidR="00B52707">
          <w:rPr>
            <w:noProof/>
            <w:webHidden/>
          </w:rPr>
          <w:tab/>
        </w:r>
        <w:r w:rsidR="00B52707">
          <w:rPr>
            <w:noProof/>
            <w:webHidden/>
          </w:rPr>
          <w:fldChar w:fldCharType="begin"/>
        </w:r>
        <w:r w:rsidR="00B52707">
          <w:rPr>
            <w:noProof/>
            <w:webHidden/>
          </w:rPr>
          <w:instrText xml:space="preserve"> PAGEREF _Toc34992532 \h </w:instrText>
        </w:r>
        <w:r w:rsidR="00B52707">
          <w:rPr>
            <w:noProof/>
            <w:webHidden/>
          </w:rPr>
        </w:r>
        <w:r w:rsidR="00B52707">
          <w:rPr>
            <w:noProof/>
            <w:webHidden/>
          </w:rPr>
          <w:fldChar w:fldCharType="separate"/>
        </w:r>
        <w:r w:rsidR="00B52707">
          <w:rPr>
            <w:noProof/>
            <w:webHidden/>
          </w:rPr>
          <w:t>17</w:t>
        </w:r>
        <w:r w:rsidR="00B52707">
          <w:rPr>
            <w:noProof/>
            <w:webHidden/>
          </w:rPr>
          <w:fldChar w:fldCharType="end"/>
        </w:r>
      </w:hyperlink>
    </w:p>
    <w:p w:rsidRPr="00E6507E" w:rsidR="00E97293" w:rsidP="00E37E38" w:rsidRDefault="00D35AE7" w14:paraId="3048A3DE" w14:textId="0260B9AC">
      <w:pPr>
        <w:pStyle w:val="H1"/>
        <w:rPr>
          <w:rFonts w:ascii="Arial" w:hAnsi="Arial" w:cs="Arial"/>
          <w:u w:val="single"/>
        </w:rPr>
        <w:sectPr w:rsidRPr="00E6507E" w:rsidR="00E97293" w:rsidSect="00031DC9">
          <w:headerReference w:type="default" r:id="rId14"/>
          <w:footerReference w:type="default" r:id="rId15"/>
          <w:footerReference w:type="first" r:id="rId16"/>
          <w:pgSz w:w="12240" w:h="15840" w:code="1"/>
          <w:pgMar w:top="1368" w:right="1440" w:bottom="1368" w:left="1440" w:header="1440" w:footer="994" w:gutter="0"/>
          <w:pgNumType w:fmt="lowerRoman"/>
          <w:cols w:space="720"/>
          <w:titlePg/>
          <w:docGrid w:linePitch="78"/>
        </w:sectPr>
      </w:pPr>
      <w:r w:rsidRPr="004B7CBB">
        <w:rPr>
          <w:rFonts w:ascii="Arial" w:hAnsi="Arial" w:cs="Arial"/>
          <w:bCs/>
          <w:smallCaps/>
          <w:sz w:val="24"/>
          <w:u w:val="single"/>
        </w:rPr>
        <w:fldChar w:fldCharType="end"/>
      </w:r>
    </w:p>
    <w:p w:rsidRPr="00FA6F24" w:rsidR="00E97293" w:rsidP="00187D7C" w:rsidRDefault="00E97293" w14:paraId="6DC357A8" w14:textId="77777777">
      <w:pPr>
        <w:pStyle w:val="H1"/>
      </w:pPr>
      <w:bookmarkStart w:name="_Toc152993821" w:id="4"/>
      <w:bookmarkStart w:name="_Toc152994363" w:id="5"/>
      <w:bookmarkStart w:name="_Toc153090972" w:id="6"/>
      <w:bookmarkStart w:name="_Toc359430780" w:id="7"/>
      <w:bookmarkStart w:name="_Toc359431057" w:id="8"/>
      <w:bookmarkStart w:name="_Toc359489216" w:id="9"/>
      <w:bookmarkStart w:name="_Toc34992496" w:id="10"/>
      <w:r w:rsidRPr="00FA6F24">
        <w:lastRenderedPageBreak/>
        <w:t>1</w:t>
      </w:r>
      <w:r w:rsidRPr="00FA6F24">
        <w:tab/>
        <w:t>IDENTIFICATION OF THE INFORMATION COLLECTION</w:t>
      </w:r>
      <w:bookmarkEnd w:id="4"/>
      <w:bookmarkEnd w:id="5"/>
      <w:bookmarkEnd w:id="6"/>
      <w:bookmarkEnd w:id="7"/>
      <w:bookmarkEnd w:id="8"/>
      <w:bookmarkEnd w:id="9"/>
      <w:bookmarkEnd w:id="10"/>
    </w:p>
    <w:p w:rsidRPr="00FA6F24" w:rsidR="00E97293" w:rsidP="00A02419" w:rsidRDefault="00E97293" w14:paraId="7A06CA54" w14:textId="77777777">
      <w:pPr>
        <w:pStyle w:val="H2"/>
        <w:spacing w:before="0"/>
        <w:rPr>
          <w:rFonts w:cstheme="majorHAnsi"/>
        </w:rPr>
      </w:pPr>
      <w:bookmarkStart w:name="_Toc129675439" w:id="11"/>
      <w:bookmarkStart w:name="_Toc142886372" w:id="12"/>
      <w:bookmarkStart w:name="_Toc359430781" w:id="13"/>
      <w:bookmarkStart w:name="_Toc359431058" w:id="14"/>
      <w:bookmarkStart w:name="_Toc359489217" w:id="15"/>
      <w:bookmarkStart w:name="_Toc34992497" w:id="16"/>
      <w:r w:rsidRPr="00FA6F24">
        <w:rPr>
          <w:rFonts w:cstheme="majorHAnsi"/>
        </w:rPr>
        <w:t>1(a)</w:t>
      </w:r>
      <w:r w:rsidRPr="00FA6F24">
        <w:rPr>
          <w:rFonts w:cstheme="majorHAnsi"/>
        </w:rPr>
        <w:tab/>
        <w:t xml:space="preserve">Title </w:t>
      </w:r>
      <w:r w:rsidRPr="00FA6F24" w:rsidR="00371C4A">
        <w:rPr>
          <w:rFonts w:cstheme="majorHAnsi"/>
        </w:rPr>
        <w:t xml:space="preserve">and Number </w:t>
      </w:r>
      <w:r w:rsidRPr="00FA6F24">
        <w:rPr>
          <w:rFonts w:cstheme="majorHAnsi"/>
        </w:rPr>
        <w:t>of the Information Collection</w:t>
      </w:r>
      <w:bookmarkEnd w:id="11"/>
      <w:bookmarkEnd w:id="12"/>
      <w:bookmarkEnd w:id="13"/>
      <w:bookmarkEnd w:id="14"/>
      <w:bookmarkEnd w:id="15"/>
      <w:bookmarkEnd w:id="16"/>
      <w:r w:rsidRPr="00FA6F24" w:rsidR="00705B7C">
        <w:rPr>
          <w:rFonts w:cstheme="majorHAnsi"/>
        </w:rPr>
        <w:fldChar w:fldCharType="begin"/>
      </w:r>
      <w:r w:rsidRPr="00FA6F24">
        <w:rPr>
          <w:rFonts w:cstheme="majorHAnsi"/>
        </w:rPr>
        <w:instrText>tc "1(a)</w:instrText>
      </w:r>
      <w:r w:rsidRPr="00FA6F24">
        <w:rPr>
          <w:rFonts w:cstheme="majorHAnsi"/>
        </w:rPr>
        <w:tab/>
        <w:instrText>Title and Number of the Information Collection" \f C \l 2</w:instrText>
      </w:r>
      <w:r w:rsidRPr="00FA6F24" w:rsidR="00705B7C">
        <w:rPr>
          <w:rFonts w:cstheme="majorHAnsi"/>
        </w:rPr>
        <w:fldChar w:fldCharType="end"/>
      </w:r>
      <w:r w:rsidRPr="00FA6F24">
        <w:rPr>
          <w:rFonts w:cstheme="majorHAnsi"/>
        </w:rPr>
        <w:t xml:space="preserve"> </w:t>
      </w:r>
    </w:p>
    <w:p w:rsidRPr="00FA6F24" w:rsidR="00E97293" w:rsidP="0094772F" w:rsidRDefault="00E97293" w14:paraId="718CF3EB" w14:textId="1149D5A4">
      <w:pPr>
        <w:ind w:left="720"/>
        <w:rPr>
          <w:rFonts w:cstheme="minorHAnsi"/>
          <w:szCs w:val="24"/>
        </w:rPr>
      </w:pPr>
      <w:r w:rsidRPr="00FA6F24">
        <w:rPr>
          <w:rFonts w:cstheme="minorHAnsi"/>
          <w:i/>
          <w:szCs w:val="24"/>
        </w:rPr>
        <w:t xml:space="preserve">Performance Evaluation Studies </w:t>
      </w:r>
      <w:r w:rsidRPr="00FA6F24" w:rsidR="00976157">
        <w:rPr>
          <w:rFonts w:cstheme="minorHAnsi"/>
          <w:i/>
          <w:szCs w:val="24"/>
        </w:rPr>
        <w:t xml:space="preserve">on </w:t>
      </w:r>
      <w:r w:rsidRPr="00FA6F24">
        <w:rPr>
          <w:rFonts w:cstheme="minorHAnsi"/>
          <w:i/>
          <w:szCs w:val="24"/>
        </w:rPr>
        <w:t>Wastewater Laboratories</w:t>
      </w:r>
      <w:r w:rsidRPr="00FA6F24" w:rsidR="009314F4">
        <w:rPr>
          <w:rFonts w:cstheme="minorHAnsi"/>
          <w:i/>
          <w:szCs w:val="24"/>
        </w:rPr>
        <w:t xml:space="preserve"> (Renewal)</w:t>
      </w:r>
      <w:r w:rsidRPr="00FA6F24">
        <w:rPr>
          <w:rFonts w:cstheme="minorHAnsi"/>
          <w:szCs w:val="24"/>
        </w:rPr>
        <w:t>. OMB Control No. 2080-0021,</w:t>
      </w:r>
      <w:r w:rsidRPr="00FA6F24" w:rsidR="00DB5021">
        <w:rPr>
          <w:rFonts w:cstheme="minorHAnsi"/>
          <w:szCs w:val="24"/>
        </w:rPr>
        <w:t xml:space="preserve"> EPA</w:t>
      </w:r>
      <w:r w:rsidRPr="00FA6F24">
        <w:rPr>
          <w:rFonts w:cstheme="minorHAnsi"/>
          <w:szCs w:val="24"/>
        </w:rPr>
        <w:t xml:space="preserve"> ICR No. 0</w:t>
      </w:r>
      <w:r w:rsidRPr="00FA6F24" w:rsidR="00F81C28">
        <w:rPr>
          <w:rFonts w:cstheme="minorHAnsi"/>
          <w:szCs w:val="24"/>
        </w:rPr>
        <w:t>234.</w:t>
      </w:r>
      <w:r w:rsidRPr="00FA6F24" w:rsidR="009B23E7">
        <w:rPr>
          <w:rFonts w:cstheme="minorHAnsi"/>
          <w:szCs w:val="24"/>
        </w:rPr>
        <w:t>13</w:t>
      </w:r>
      <w:r w:rsidRPr="00FA6F24">
        <w:rPr>
          <w:rFonts w:cstheme="minorHAnsi"/>
          <w:szCs w:val="24"/>
        </w:rPr>
        <w:t>.</w:t>
      </w:r>
    </w:p>
    <w:p w:rsidRPr="00FA6F24" w:rsidR="00E97293" w:rsidP="00187D7C" w:rsidRDefault="00E97293" w14:paraId="28D4144A" w14:textId="77777777">
      <w:pPr>
        <w:pStyle w:val="H2"/>
        <w:rPr>
          <w:rFonts w:cstheme="majorHAnsi"/>
        </w:rPr>
      </w:pPr>
      <w:bookmarkStart w:name="_Toc152993822" w:id="17"/>
      <w:bookmarkStart w:name="_Toc152994364" w:id="18"/>
      <w:bookmarkStart w:name="_Toc153090973" w:id="19"/>
      <w:bookmarkStart w:name="_Toc359430782" w:id="20"/>
      <w:bookmarkStart w:name="_Toc359431059" w:id="21"/>
      <w:bookmarkStart w:name="_Toc359489218" w:id="22"/>
      <w:bookmarkStart w:name="_Toc34992498" w:id="23"/>
      <w:r w:rsidRPr="00FA6F24">
        <w:rPr>
          <w:rFonts w:cstheme="majorHAnsi"/>
        </w:rPr>
        <w:t>1(b)</w:t>
      </w:r>
      <w:r w:rsidRPr="00FA6F24">
        <w:rPr>
          <w:rFonts w:cstheme="majorHAnsi"/>
        </w:rPr>
        <w:tab/>
        <w:t>Short Characterization</w:t>
      </w:r>
      <w:bookmarkEnd w:id="17"/>
      <w:bookmarkEnd w:id="18"/>
      <w:bookmarkEnd w:id="19"/>
      <w:bookmarkEnd w:id="20"/>
      <w:bookmarkEnd w:id="21"/>
      <w:bookmarkEnd w:id="22"/>
      <w:bookmarkEnd w:id="23"/>
      <w:r w:rsidRPr="00FA6F24" w:rsidR="00705B7C">
        <w:rPr>
          <w:rFonts w:cstheme="majorHAnsi"/>
        </w:rPr>
        <w:fldChar w:fldCharType="begin"/>
      </w:r>
      <w:r w:rsidRPr="00FA6F24">
        <w:rPr>
          <w:rFonts w:cstheme="majorHAnsi"/>
        </w:rPr>
        <w:instrText>tc "1(b)</w:instrText>
      </w:r>
      <w:r w:rsidRPr="00FA6F24">
        <w:rPr>
          <w:rFonts w:cstheme="majorHAnsi"/>
        </w:rPr>
        <w:tab/>
        <w:instrText>Short Characterization" \f C \l 2</w:instrText>
      </w:r>
      <w:r w:rsidRPr="00FA6F24" w:rsidR="00705B7C">
        <w:rPr>
          <w:rFonts w:cstheme="majorHAnsi"/>
        </w:rPr>
        <w:fldChar w:fldCharType="end"/>
      </w:r>
    </w:p>
    <w:p w:rsidRPr="00C5649F" w:rsidR="00E97293" w:rsidP="0094772F" w:rsidRDefault="00E97293" w14:paraId="6B1B13FA" w14:textId="4B950EDB">
      <w:pPr>
        <w:ind w:left="720"/>
        <w:rPr>
          <w:rFonts w:cstheme="minorHAnsi"/>
          <w:szCs w:val="24"/>
        </w:rPr>
      </w:pPr>
      <w:r w:rsidRPr="00C5649F">
        <w:rPr>
          <w:rFonts w:cstheme="minorHAnsi"/>
          <w:szCs w:val="24"/>
        </w:rPr>
        <w:t xml:space="preserve">This is a request </w:t>
      </w:r>
      <w:r w:rsidRPr="00C5649F" w:rsidR="000B7591">
        <w:rPr>
          <w:rFonts w:cstheme="minorHAnsi"/>
          <w:szCs w:val="24"/>
        </w:rPr>
        <w:t xml:space="preserve">to renew an existing </w:t>
      </w:r>
      <w:r w:rsidRPr="00C5649F">
        <w:rPr>
          <w:rFonts w:cstheme="minorHAnsi"/>
          <w:szCs w:val="24"/>
        </w:rPr>
        <w:t xml:space="preserve">Information Collection Request (ICR) to support the collection of Proficiency Testing (PT) data </w:t>
      </w:r>
      <w:r w:rsidRPr="00C5649F" w:rsidR="000B7591">
        <w:rPr>
          <w:rFonts w:cstheme="minorHAnsi"/>
          <w:szCs w:val="24"/>
        </w:rPr>
        <w:t>on</w:t>
      </w:r>
      <w:r w:rsidRPr="00C5649F">
        <w:rPr>
          <w:rFonts w:cstheme="minorHAnsi"/>
          <w:szCs w:val="24"/>
        </w:rPr>
        <w:t xml:space="preserve"> the performance of laboratories that conduct discharge analyses for the Discharge Monitoring Report – Quality Assurance </w:t>
      </w:r>
      <w:r w:rsidRPr="00C5649F" w:rsidR="000B7591">
        <w:rPr>
          <w:rFonts w:cstheme="minorHAnsi"/>
          <w:szCs w:val="24"/>
        </w:rPr>
        <w:t xml:space="preserve">(DMR-QA) </w:t>
      </w:r>
      <w:r w:rsidRPr="00C5649F">
        <w:rPr>
          <w:rFonts w:cstheme="minorHAnsi"/>
          <w:szCs w:val="24"/>
        </w:rPr>
        <w:t>study program. This request will replace the expiring ICR</w:t>
      </w:r>
      <w:r w:rsidRPr="00C5649F" w:rsidR="00F427D9">
        <w:rPr>
          <w:rFonts w:cstheme="minorHAnsi"/>
          <w:szCs w:val="24"/>
        </w:rPr>
        <w:t xml:space="preserve">, </w:t>
      </w:r>
      <w:r w:rsidRPr="00C5649F">
        <w:rPr>
          <w:rFonts w:cstheme="minorHAnsi"/>
          <w:szCs w:val="24"/>
        </w:rPr>
        <w:t xml:space="preserve">Performance Evaluation Studies </w:t>
      </w:r>
      <w:r w:rsidRPr="00C5649F" w:rsidR="00976157">
        <w:rPr>
          <w:rFonts w:cstheme="minorHAnsi"/>
          <w:szCs w:val="24"/>
        </w:rPr>
        <w:t xml:space="preserve">on </w:t>
      </w:r>
      <w:r w:rsidRPr="00C5649F">
        <w:rPr>
          <w:rFonts w:cstheme="minorHAnsi"/>
          <w:szCs w:val="24"/>
        </w:rPr>
        <w:t>Wastewater Laboratories (OMB Control No. 2080-0021, EPA ICR No. 0234.</w:t>
      </w:r>
      <w:r w:rsidRPr="00C5649F" w:rsidR="009B23E7">
        <w:rPr>
          <w:rFonts w:cstheme="minorHAnsi"/>
          <w:szCs w:val="24"/>
        </w:rPr>
        <w:t>12</w:t>
      </w:r>
      <w:r w:rsidRPr="00C5649F">
        <w:rPr>
          <w:rFonts w:cstheme="minorHAnsi"/>
          <w:szCs w:val="24"/>
        </w:rPr>
        <w:t>). This ICR refers only to DMR-QA</w:t>
      </w:r>
      <w:r w:rsidRPr="00C5649F" w:rsidR="00AC1BAF">
        <w:rPr>
          <w:rFonts w:cstheme="minorHAnsi"/>
          <w:szCs w:val="24"/>
        </w:rPr>
        <w:t xml:space="preserve">. </w:t>
      </w:r>
      <w:r w:rsidRPr="00C5649F">
        <w:rPr>
          <w:rFonts w:cstheme="minorHAnsi"/>
          <w:szCs w:val="24"/>
        </w:rPr>
        <w:t>Therefore, the figures for burdens only support DMR-QA</w:t>
      </w:r>
      <w:r w:rsidRPr="00C5649F" w:rsidR="00AC1BAF">
        <w:rPr>
          <w:rFonts w:cstheme="minorHAnsi"/>
          <w:szCs w:val="24"/>
        </w:rPr>
        <w:t xml:space="preserve">. </w:t>
      </w:r>
      <w:r w:rsidRPr="00C5649F">
        <w:rPr>
          <w:rFonts w:cstheme="minorHAnsi"/>
          <w:szCs w:val="24"/>
        </w:rPr>
        <w:t>EPA is requesting a standard three-year clearance for this ICR</w:t>
      </w:r>
      <w:r w:rsidRPr="00C5649F" w:rsidR="00EA14A0">
        <w:rPr>
          <w:rFonts w:cstheme="minorHAnsi"/>
          <w:szCs w:val="24"/>
        </w:rPr>
        <w:t xml:space="preserve">. </w:t>
      </w:r>
    </w:p>
    <w:p w:rsidRPr="00C5649F" w:rsidR="00E97293" w:rsidP="00FB0DF5" w:rsidRDefault="00E97293" w14:paraId="08DA4766" w14:textId="77777777">
      <w:pPr>
        <w:ind w:left="720"/>
        <w:rPr>
          <w:rFonts w:cstheme="minorHAnsi"/>
          <w:szCs w:val="24"/>
        </w:rPr>
      </w:pPr>
    </w:p>
    <w:p w:rsidRPr="00C5649F" w:rsidR="00E97293" w:rsidP="00FB0DF5" w:rsidRDefault="00EA14A0" w14:paraId="38F1C4FC" w14:textId="39D26421">
      <w:pPr>
        <w:ind w:left="720"/>
        <w:rPr>
          <w:rFonts w:cstheme="minorHAnsi"/>
          <w:szCs w:val="24"/>
        </w:rPr>
      </w:pPr>
      <w:r w:rsidRPr="00C5649F">
        <w:rPr>
          <w:rFonts w:cstheme="minorHAnsi"/>
          <w:szCs w:val="24"/>
        </w:rPr>
        <w:t xml:space="preserve">The National Pollutant Discharge Elimination System (NPDES) program is </w:t>
      </w:r>
      <w:r w:rsidRPr="00C5649F" w:rsidR="007148B2">
        <w:rPr>
          <w:rFonts w:cstheme="minorHAnsi"/>
          <w:szCs w:val="24"/>
        </w:rPr>
        <w:t>implemented by the United States Environmental Protection Agency (EPA) and the states that EPA has authorized to implement the program</w:t>
      </w:r>
      <w:r w:rsidRPr="00C5649F">
        <w:rPr>
          <w:rFonts w:cstheme="minorHAnsi"/>
          <w:szCs w:val="24"/>
        </w:rPr>
        <w:t xml:space="preserve">. </w:t>
      </w:r>
      <w:r w:rsidRPr="00C5649F" w:rsidR="009726CD">
        <w:rPr>
          <w:rFonts w:cstheme="minorHAnsi"/>
          <w:szCs w:val="24"/>
        </w:rPr>
        <w:t>In accordance with terms and conditions of NPDES permits, c</w:t>
      </w:r>
      <w:r w:rsidRPr="00C5649F" w:rsidR="00E97293">
        <w:rPr>
          <w:rFonts w:cstheme="minorHAnsi"/>
          <w:szCs w:val="24"/>
        </w:rPr>
        <w:t xml:space="preserve">hemical monitoring data for wastewater are submitted from a variety of laboratories to the </w:t>
      </w:r>
      <w:r w:rsidRPr="00C5649F">
        <w:rPr>
          <w:rFonts w:cstheme="minorHAnsi"/>
          <w:szCs w:val="24"/>
        </w:rPr>
        <w:t>appropriate NPDES permitting authority</w:t>
      </w:r>
      <w:r w:rsidRPr="00C5649F" w:rsidR="00E97293">
        <w:rPr>
          <w:rFonts w:cstheme="minorHAnsi"/>
          <w:szCs w:val="24"/>
        </w:rPr>
        <w:t xml:space="preserve"> every year</w:t>
      </w:r>
      <w:r w:rsidRPr="00C5649F" w:rsidR="00AC1BAF">
        <w:rPr>
          <w:rFonts w:cstheme="minorHAnsi"/>
          <w:szCs w:val="24"/>
        </w:rPr>
        <w:t xml:space="preserve">. </w:t>
      </w:r>
      <w:r w:rsidRPr="00C5649F">
        <w:rPr>
          <w:rFonts w:cstheme="minorHAnsi"/>
          <w:szCs w:val="24"/>
        </w:rPr>
        <w:t xml:space="preserve">EPA and states </w:t>
      </w:r>
      <w:r w:rsidRPr="00C5649F" w:rsidR="00AC1BAF">
        <w:rPr>
          <w:rFonts w:cstheme="minorHAnsi"/>
          <w:szCs w:val="24"/>
        </w:rPr>
        <w:t>must rely on these results</w:t>
      </w:r>
      <w:r w:rsidRPr="00C5649F" w:rsidR="00E97293">
        <w:rPr>
          <w:rFonts w:cstheme="minorHAnsi"/>
          <w:szCs w:val="24"/>
        </w:rPr>
        <w:t xml:space="preserve"> </w:t>
      </w:r>
      <w:r w:rsidRPr="00C5649F" w:rsidR="009726CD">
        <w:rPr>
          <w:rFonts w:cstheme="minorHAnsi"/>
          <w:szCs w:val="24"/>
        </w:rPr>
        <w:t>when carrying out permitting, compliance, and enforcement activities</w:t>
      </w:r>
      <w:r w:rsidRPr="00C5649F" w:rsidR="00AC1BAF">
        <w:rPr>
          <w:rFonts w:cstheme="minorHAnsi"/>
          <w:szCs w:val="24"/>
        </w:rPr>
        <w:t xml:space="preserve">. </w:t>
      </w:r>
      <w:r w:rsidRPr="00C5649F" w:rsidR="00E97293">
        <w:rPr>
          <w:rFonts w:cstheme="minorHAnsi"/>
          <w:szCs w:val="24"/>
        </w:rPr>
        <w:t>In order to provide an objective demonstration that these laboratories are submitting reliable information, the subject Performance Evaluation (PE) studies were developed</w:t>
      </w:r>
      <w:r w:rsidRPr="00C5649F" w:rsidR="00AC1BAF">
        <w:rPr>
          <w:rFonts w:cstheme="minorHAnsi"/>
          <w:szCs w:val="24"/>
        </w:rPr>
        <w:t xml:space="preserve">. </w:t>
      </w:r>
      <w:r w:rsidRPr="00C5649F" w:rsidR="00E97293">
        <w:rPr>
          <w:rFonts w:cstheme="minorHAnsi"/>
          <w:szCs w:val="24"/>
        </w:rPr>
        <w:t xml:space="preserve">Participation in the DMR-QA studies is mandatory for major dischargers and selected minor dischargers under the NPDES </w:t>
      </w:r>
      <w:r w:rsidRPr="00C5649F">
        <w:rPr>
          <w:rFonts w:cstheme="minorHAnsi"/>
          <w:szCs w:val="24"/>
        </w:rPr>
        <w:t xml:space="preserve">program. </w:t>
      </w:r>
      <w:r w:rsidRPr="00C5649F" w:rsidR="00E97293">
        <w:rPr>
          <w:rFonts w:cstheme="minorHAnsi"/>
          <w:szCs w:val="24"/>
        </w:rPr>
        <w:t xml:space="preserve">Major </w:t>
      </w:r>
      <w:r w:rsidRPr="00C5649F" w:rsidR="0011780F">
        <w:rPr>
          <w:rFonts w:cstheme="minorHAnsi"/>
          <w:szCs w:val="24"/>
        </w:rPr>
        <w:t xml:space="preserve">municipal </w:t>
      </w:r>
      <w:r w:rsidRPr="00C5649F" w:rsidR="00E97293">
        <w:rPr>
          <w:rFonts w:cstheme="minorHAnsi"/>
          <w:szCs w:val="24"/>
        </w:rPr>
        <w:t xml:space="preserve">dischargers are defined as facilities </w:t>
      </w:r>
      <w:r w:rsidRPr="00C5649F" w:rsidR="0011780F">
        <w:rPr>
          <w:rFonts w:cstheme="minorHAnsi"/>
          <w:szCs w:val="24"/>
        </w:rPr>
        <w:t>designed to</w:t>
      </w:r>
      <w:r w:rsidRPr="00C5649F" w:rsidR="00E97293">
        <w:rPr>
          <w:rFonts w:cstheme="minorHAnsi"/>
          <w:szCs w:val="24"/>
        </w:rPr>
        <w:t xml:space="preserve"> discharge at l</w:t>
      </w:r>
      <w:r w:rsidRPr="00C5649F" w:rsidR="0011780F">
        <w:rPr>
          <w:rFonts w:cstheme="minorHAnsi"/>
          <w:szCs w:val="24"/>
        </w:rPr>
        <w:t>east 1 million gallons</w:t>
      </w:r>
      <w:r w:rsidRPr="00C5649F" w:rsidR="00976157">
        <w:rPr>
          <w:rFonts w:cstheme="minorHAnsi"/>
          <w:szCs w:val="24"/>
        </w:rPr>
        <w:t xml:space="preserve"> per day</w:t>
      </w:r>
      <w:r w:rsidRPr="00C5649F" w:rsidR="0011780F">
        <w:rPr>
          <w:rFonts w:cstheme="minorHAnsi"/>
          <w:szCs w:val="24"/>
        </w:rPr>
        <w:t xml:space="preserve"> of waste</w:t>
      </w:r>
      <w:r w:rsidRPr="00C5649F" w:rsidR="00E97293">
        <w:rPr>
          <w:rFonts w:cstheme="minorHAnsi"/>
          <w:szCs w:val="24"/>
        </w:rPr>
        <w:t>water</w:t>
      </w:r>
      <w:r w:rsidRPr="00C5649F">
        <w:rPr>
          <w:rFonts w:cstheme="minorHAnsi"/>
          <w:szCs w:val="24"/>
        </w:rPr>
        <w:t xml:space="preserve">, service a population of at least 10,000, or have a discharge that causes significant water quality impacts. </w:t>
      </w:r>
      <w:r w:rsidRPr="00C5649F" w:rsidR="0011780F">
        <w:rPr>
          <w:rFonts w:cstheme="minorHAnsi"/>
          <w:szCs w:val="24"/>
        </w:rPr>
        <w:t xml:space="preserve">Non-municipal major facilities are </w:t>
      </w:r>
      <w:r w:rsidRPr="00C5649F">
        <w:rPr>
          <w:rFonts w:cstheme="minorHAnsi"/>
          <w:szCs w:val="24"/>
        </w:rPr>
        <w:t xml:space="preserve">defined as major facilities </w:t>
      </w:r>
      <w:r w:rsidRPr="00C5649F" w:rsidR="0011780F">
        <w:rPr>
          <w:rFonts w:cstheme="minorHAnsi"/>
          <w:szCs w:val="24"/>
        </w:rPr>
        <w:t>based on a numerical rating system that evaluates their significance using criteria such as toxic pollutant potential, flow volume and water quality factors</w:t>
      </w:r>
      <w:r w:rsidRPr="00C5649F">
        <w:rPr>
          <w:rFonts w:cstheme="minorHAnsi"/>
          <w:szCs w:val="24"/>
        </w:rPr>
        <w:t xml:space="preserve">. </w:t>
      </w:r>
      <w:r w:rsidRPr="00C5649F" w:rsidR="00E97293">
        <w:rPr>
          <w:rFonts w:cstheme="minorHAnsi"/>
          <w:szCs w:val="24"/>
        </w:rPr>
        <w:t>Minor dischargers are selected to monitor the analytes/toxics discharged by the facility.</w:t>
      </w:r>
    </w:p>
    <w:p w:rsidRPr="00C5649F" w:rsidR="00E97293" w:rsidP="00FB0DF5" w:rsidRDefault="00E97293" w14:paraId="2E1EC27A" w14:textId="77777777">
      <w:pPr>
        <w:ind w:left="720"/>
        <w:rPr>
          <w:rFonts w:cstheme="minorHAnsi"/>
          <w:szCs w:val="24"/>
        </w:rPr>
      </w:pPr>
    </w:p>
    <w:p w:rsidRPr="00FA6F24" w:rsidR="00E97293" w:rsidP="0094772F" w:rsidRDefault="00E97293" w14:paraId="6D178E5F" w14:textId="4EE45D74">
      <w:pPr>
        <w:pStyle w:val="ICRBodyText"/>
        <w:rPr>
          <w:rFonts w:cstheme="minorHAnsi"/>
          <w:sz w:val="24"/>
        </w:rPr>
      </w:pPr>
      <w:r w:rsidRPr="00C5649F">
        <w:rPr>
          <w:rFonts w:cstheme="minorHAnsi"/>
          <w:sz w:val="24"/>
        </w:rPr>
        <w:t xml:space="preserve">EPA </w:t>
      </w:r>
      <w:r w:rsidRPr="00C5649F" w:rsidR="004B76C8">
        <w:rPr>
          <w:rFonts w:cstheme="minorHAnsi"/>
          <w:sz w:val="24"/>
        </w:rPr>
        <w:t xml:space="preserve">formerly </w:t>
      </w:r>
      <w:r w:rsidRPr="00C5649F">
        <w:rPr>
          <w:rFonts w:cstheme="minorHAnsi"/>
          <w:sz w:val="24"/>
        </w:rPr>
        <w:t xml:space="preserve">administered </w:t>
      </w:r>
      <w:r w:rsidRPr="00C5649F" w:rsidR="004B76C8">
        <w:rPr>
          <w:rFonts w:cstheme="minorHAnsi"/>
          <w:sz w:val="24"/>
        </w:rPr>
        <w:t>and</w:t>
      </w:r>
      <w:r w:rsidRPr="00C5649F">
        <w:rPr>
          <w:rFonts w:cstheme="minorHAnsi"/>
          <w:sz w:val="24"/>
        </w:rPr>
        <w:t xml:space="preserve"> prepar</w:t>
      </w:r>
      <w:r w:rsidRPr="00C5649F" w:rsidR="004B76C8">
        <w:rPr>
          <w:rFonts w:cstheme="minorHAnsi"/>
          <w:sz w:val="24"/>
        </w:rPr>
        <w:t>ed</w:t>
      </w:r>
      <w:r w:rsidRPr="00C5649F">
        <w:rPr>
          <w:rFonts w:cstheme="minorHAnsi"/>
          <w:sz w:val="24"/>
        </w:rPr>
        <w:t xml:space="preserve"> test standards for the </w:t>
      </w:r>
      <w:r w:rsidRPr="00C5649F" w:rsidR="004B76C8">
        <w:rPr>
          <w:rFonts w:cstheme="minorHAnsi"/>
          <w:sz w:val="24"/>
        </w:rPr>
        <w:t xml:space="preserve">DMR-QA </w:t>
      </w:r>
      <w:r w:rsidRPr="00C5649F">
        <w:rPr>
          <w:rFonts w:cstheme="minorHAnsi"/>
          <w:sz w:val="24"/>
        </w:rPr>
        <w:t xml:space="preserve">program as part of the Agency’s mandate to assure the quality of environmental monitoring data submitted by NPDES permit holders (permittees). </w:t>
      </w:r>
      <w:r w:rsidRPr="00C5649F" w:rsidR="004B76C8">
        <w:rPr>
          <w:rFonts w:cstheme="minorHAnsi"/>
          <w:sz w:val="24"/>
        </w:rPr>
        <w:t>P</w:t>
      </w:r>
      <w:r w:rsidRPr="00C5649F">
        <w:rPr>
          <w:rFonts w:cstheme="minorHAnsi"/>
          <w:sz w:val="24"/>
        </w:rPr>
        <w:t xml:space="preserve">reparation, distribution and grading of the test standards have </w:t>
      </w:r>
      <w:r w:rsidRPr="00C5649F" w:rsidR="004B76C8">
        <w:rPr>
          <w:rFonts w:cstheme="minorHAnsi"/>
          <w:sz w:val="24"/>
        </w:rPr>
        <w:t xml:space="preserve">now </w:t>
      </w:r>
      <w:r w:rsidRPr="00C5649F">
        <w:rPr>
          <w:rFonts w:cstheme="minorHAnsi"/>
          <w:sz w:val="24"/>
        </w:rPr>
        <w:t>been privatized to lessen EPA</w:t>
      </w:r>
      <w:r w:rsidRPr="00C5649F" w:rsidR="00670544">
        <w:rPr>
          <w:rFonts w:cstheme="minorHAnsi"/>
          <w:sz w:val="24"/>
        </w:rPr>
        <w:t>’</w:t>
      </w:r>
      <w:r w:rsidRPr="00C5649F">
        <w:rPr>
          <w:rFonts w:cstheme="minorHAnsi"/>
          <w:sz w:val="24"/>
        </w:rPr>
        <w:t>s burden in carrying out this mandate</w:t>
      </w:r>
      <w:r w:rsidRPr="00C5649F" w:rsidR="00EA14A0">
        <w:rPr>
          <w:rFonts w:cstheme="minorHAnsi"/>
          <w:sz w:val="24"/>
        </w:rPr>
        <w:t xml:space="preserve">. </w:t>
      </w:r>
      <w:r w:rsidRPr="00C5649F" w:rsidR="00140D09">
        <w:rPr>
          <w:rFonts w:cstheme="minorHAnsi"/>
          <w:sz w:val="24"/>
        </w:rPr>
        <w:t xml:space="preserve">The public- and private-sector organizations that </w:t>
      </w:r>
      <w:r w:rsidRPr="00C5649F">
        <w:rPr>
          <w:rFonts w:cstheme="minorHAnsi"/>
          <w:sz w:val="24"/>
        </w:rPr>
        <w:t>manufacture and distribute test samples to contract and in-house laboratories</w:t>
      </w:r>
      <w:r w:rsidRPr="00C5649F" w:rsidR="004B76C8">
        <w:rPr>
          <w:rFonts w:cstheme="minorHAnsi"/>
          <w:sz w:val="24"/>
        </w:rPr>
        <w:t xml:space="preserve"> are known as Proficiency Testing (PT) providers</w:t>
      </w:r>
      <w:r w:rsidRPr="00C5649F" w:rsidR="00EA14A0">
        <w:rPr>
          <w:rFonts w:cstheme="minorHAnsi"/>
          <w:sz w:val="24"/>
        </w:rPr>
        <w:t xml:space="preserve">. </w:t>
      </w:r>
      <w:r w:rsidRPr="00C5649F">
        <w:rPr>
          <w:rFonts w:cstheme="minorHAnsi"/>
          <w:sz w:val="24"/>
        </w:rPr>
        <w:t xml:space="preserve">The laboratories submit their analytical results to the </w:t>
      </w:r>
      <w:r w:rsidRPr="00C5649F" w:rsidR="00814694">
        <w:rPr>
          <w:rFonts w:cstheme="minorHAnsi"/>
          <w:sz w:val="24"/>
        </w:rPr>
        <w:t>PT Provider</w:t>
      </w:r>
      <w:r w:rsidRPr="00C5649F">
        <w:rPr>
          <w:rFonts w:cstheme="minorHAnsi"/>
          <w:sz w:val="24"/>
        </w:rPr>
        <w:t>s for evaluation</w:t>
      </w:r>
      <w:r w:rsidRPr="00C5649F" w:rsidR="00EA14A0">
        <w:rPr>
          <w:rFonts w:cstheme="minorHAnsi"/>
          <w:sz w:val="24"/>
        </w:rPr>
        <w:t xml:space="preserve">. </w:t>
      </w:r>
      <w:r w:rsidRPr="00C5649F">
        <w:rPr>
          <w:rFonts w:cstheme="minorHAnsi"/>
          <w:sz w:val="24"/>
        </w:rPr>
        <w:t xml:space="preserve">The </w:t>
      </w:r>
      <w:r w:rsidRPr="00C5649F" w:rsidR="00814694">
        <w:rPr>
          <w:rFonts w:cstheme="minorHAnsi"/>
          <w:sz w:val="24"/>
        </w:rPr>
        <w:t>PT Provider</w:t>
      </w:r>
      <w:r w:rsidRPr="00C5649F">
        <w:rPr>
          <w:rFonts w:cstheme="minorHAnsi"/>
          <w:sz w:val="24"/>
        </w:rPr>
        <w:t>s evaluate the submitted data and send the graded results back to the laboratories</w:t>
      </w:r>
      <w:r w:rsidRPr="00C5649F" w:rsidR="00EA14A0">
        <w:rPr>
          <w:rFonts w:cstheme="minorHAnsi"/>
          <w:sz w:val="24"/>
        </w:rPr>
        <w:t xml:space="preserve">. </w:t>
      </w:r>
      <w:r w:rsidRPr="00C5649F">
        <w:rPr>
          <w:rFonts w:cstheme="minorHAnsi"/>
          <w:sz w:val="24"/>
        </w:rPr>
        <w:t>These laboratories then forward copies of their graded data to their permittee clients, who will review the results and forward the data to their designated certifying/enforcement authorities</w:t>
      </w:r>
      <w:r w:rsidRPr="00C5649F" w:rsidR="00EA14A0">
        <w:rPr>
          <w:rFonts w:cstheme="minorHAnsi"/>
          <w:sz w:val="24"/>
        </w:rPr>
        <w:t xml:space="preserve">. </w:t>
      </w:r>
      <w:r w:rsidRPr="00C5649F" w:rsidR="00976157">
        <w:rPr>
          <w:rFonts w:cstheme="minorHAnsi"/>
          <w:sz w:val="24"/>
        </w:rPr>
        <w:t xml:space="preserve">PT </w:t>
      </w:r>
      <w:r w:rsidRPr="00C5649F">
        <w:rPr>
          <w:rFonts w:cstheme="minorHAnsi"/>
          <w:sz w:val="24"/>
        </w:rPr>
        <w:t>Providers also send electronic copies of the graded results to the designated certifying/enforcement authorities and to EPA</w:t>
      </w:r>
      <w:r w:rsidRPr="00C5649F" w:rsidR="00EA14A0">
        <w:rPr>
          <w:rFonts w:cstheme="minorHAnsi"/>
          <w:sz w:val="24"/>
        </w:rPr>
        <w:t xml:space="preserve">. </w:t>
      </w:r>
      <w:r w:rsidRPr="00C5649F" w:rsidR="004B76C8">
        <w:rPr>
          <w:rFonts w:cstheme="minorHAnsi"/>
          <w:sz w:val="24"/>
        </w:rPr>
        <w:t>G</w:t>
      </w:r>
      <w:r w:rsidRPr="00C5649F">
        <w:rPr>
          <w:rFonts w:cstheme="minorHAnsi"/>
          <w:sz w:val="24"/>
        </w:rPr>
        <w:t>raded results include the names and</w:t>
      </w:r>
      <w:r w:rsidRPr="00C5649F" w:rsidR="004B76C8">
        <w:rPr>
          <w:rFonts w:cstheme="minorHAnsi"/>
          <w:sz w:val="24"/>
        </w:rPr>
        <w:t xml:space="preserve"> </w:t>
      </w:r>
      <w:r w:rsidRPr="00C5649F" w:rsidR="004B76C8">
        <w:rPr>
          <w:rFonts w:cstheme="minorHAnsi"/>
          <w:sz w:val="24"/>
        </w:rPr>
        <w:lastRenderedPageBreak/>
        <w:t xml:space="preserve">addresses of the laboratories, </w:t>
      </w:r>
      <w:r w:rsidRPr="00C5649F">
        <w:rPr>
          <w:rFonts w:cstheme="minorHAnsi"/>
          <w:sz w:val="24"/>
        </w:rPr>
        <w:t xml:space="preserve">analytes </w:t>
      </w:r>
      <w:r w:rsidRPr="00C5649F" w:rsidR="004B76C8">
        <w:rPr>
          <w:rFonts w:cstheme="minorHAnsi"/>
          <w:sz w:val="24"/>
        </w:rPr>
        <w:t>tested,</w:t>
      </w:r>
      <w:r w:rsidRPr="00C5649F">
        <w:rPr>
          <w:rFonts w:cstheme="minorHAnsi"/>
          <w:sz w:val="24"/>
        </w:rPr>
        <w:t xml:space="preserve"> concentration of the analyte</w:t>
      </w:r>
      <w:r w:rsidRPr="00C5649F" w:rsidR="004B76C8">
        <w:rPr>
          <w:rFonts w:cstheme="minorHAnsi"/>
          <w:sz w:val="24"/>
        </w:rPr>
        <w:t>s</w:t>
      </w:r>
      <w:r w:rsidRPr="00C5649F">
        <w:rPr>
          <w:rFonts w:cstheme="minorHAnsi"/>
          <w:sz w:val="24"/>
        </w:rPr>
        <w:t>, and the acceptance criteria and evaluations.</w:t>
      </w:r>
      <w:r w:rsidRPr="00FA6F24">
        <w:rPr>
          <w:rFonts w:cstheme="minorHAnsi"/>
          <w:sz w:val="24"/>
        </w:rPr>
        <w:t xml:space="preserve"> </w:t>
      </w:r>
    </w:p>
    <w:p w:rsidRPr="00FA6F24" w:rsidR="00E97293" w:rsidP="00FB0DF5" w:rsidRDefault="00E97293" w14:paraId="3BBDBA5D" w14:textId="77777777">
      <w:pPr>
        <w:pStyle w:val="ICRBodyText"/>
        <w:rPr>
          <w:rFonts w:cstheme="minorHAnsi"/>
          <w:sz w:val="24"/>
        </w:rPr>
      </w:pPr>
    </w:p>
    <w:p w:rsidRPr="00FA6F24" w:rsidR="00E97293" w:rsidP="00FB0DF5" w:rsidRDefault="00E97293" w14:paraId="78A35254" w14:textId="29E1FC71">
      <w:pPr>
        <w:pStyle w:val="ICRBodyText"/>
        <w:rPr>
          <w:rFonts w:cstheme="minorHAnsi"/>
          <w:sz w:val="24"/>
        </w:rPr>
      </w:pPr>
      <w:r w:rsidRPr="00FA6F24">
        <w:rPr>
          <w:rFonts w:cstheme="minorHAnsi"/>
          <w:sz w:val="24"/>
        </w:rPr>
        <w:t>EPA is required to conduct this ICR analysis because more than nine non</w:t>
      </w:r>
      <w:r w:rsidRPr="00FA6F24">
        <w:rPr>
          <w:rFonts w:cstheme="minorHAnsi"/>
          <w:i/>
          <w:sz w:val="24"/>
        </w:rPr>
        <w:t>-</w:t>
      </w:r>
      <w:r w:rsidRPr="00FA6F24">
        <w:rPr>
          <w:rFonts w:cstheme="minorHAnsi"/>
          <w:sz w:val="24"/>
        </w:rPr>
        <w:t>Federal entities</w:t>
      </w:r>
      <w:r w:rsidRPr="00FA6F24" w:rsidR="004B76C8">
        <w:rPr>
          <w:rFonts w:cstheme="minorHAnsi"/>
          <w:sz w:val="24"/>
        </w:rPr>
        <w:t xml:space="preserve"> will be asked to respond to this</w:t>
      </w:r>
      <w:r w:rsidRPr="00FA6F24">
        <w:rPr>
          <w:rFonts w:cstheme="minorHAnsi"/>
          <w:sz w:val="24"/>
        </w:rPr>
        <w:t xml:space="preserve"> data request</w:t>
      </w:r>
      <w:r w:rsidRPr="00FA6F24" w:rsidR="00EA14A0">
        <w:rPr>
          <w:rFonts w:cstheme="minorHAnsi"/>
          <w:sz w:val="24"/>
        </w:rPr>
        <w:t xml:space="preserve">. </w:t>
      </w:r>
      <w:r w:rsidRPr="00FA6F24">
        <w:rPr>
          <w:rFonts w:cstheme="minorHAnsi"/>
          <w:sz w:val="24"/>
        </w:rPr>
        <w:t xml:space="preserve">Because state agencies use the resulting data for their own laboratory certification/enforcement programs and are not reporting any information from the </w:t>
      </w:r>
      <w:r w:rsidRPr="00FA6F24" w:rsidR="00FA2E61">
        <w:rPr>
          <w:rFonts w:cstheme="minorHAnsi"/>
          <w:sz w:val="24"/>
        </w:rPr>
        <w:t xml:space="preserve">PE </w:t>
      </w:r>
      <w:r w:rsidRPr="00FA6F24">
        <w:rPr>
          <w:rFonts w:cstheme="minorHAnsi"/>
          <w:sz w:val="24"/>
        </w:rPr>
        <w:t>studies to EPA, they do not incur any burden under this ICR</w:t>
      </w:r>
      <w:r w:rsidRPr="00FA6F24" w:rsidR="00EA14A0">
        <w:rPr>
          <w:rFonts w:cstheme="minorHAnsi"/>
          <w:sz w:val="24"/>
        </w:rPr>
        <w:t xml:space="preserve">. </w:t>
      </w:r>
      <w:r w:rsidRPr="00FA6F24">
        <w:rPr>
          <w:rFonts w:cstheme="minorHAnsi"/>
          <w:sz w:val="24"/>
        </w:rPr>
        <w:t>In addition, cost and burden to PT Providers are not considered in this ICR because the vendor costs associated with this program are accounted for in the pricing of their standards (i.e., the costs incurred by the Providers is factored into the cost of the PT standards).</w:t>
      </w:r>
    </w:p>
    <w:p w:rsidRPr="00FA6F24" w:rsidR="00E97293" w:rsidP="00FB0DF5" w:rsidRDefault="00E97293" w14:paraId="2C9A6AD6" w14:textId="77777777">
      <w:pPr>
        <w:ind w:left="720"/>
        <w:rPr>
          <w:rFonts w:cstheme="minorHAnsi"/>
          <w:szCs w:val="24"/>
        </w:rPr>
      </w:pPr>
    </w:p>
    <w:p w:rsidRPr="00C5649F" w:rsidR="0095349D" w:rsidP="00466966" w:rsidRDefault="00E97293" w14:paraId="1899A4A2" w14:textId="71E15790">
      <w:pPr>
        <w:ind w:left="720"/>
        <w:rPr>
          <w:rFonts w:cstheme="minorHAnsi"/>
          <w:szCs w:val="24"/>
        </w:rPr>
      </w:pPr>
      <w:r w:rsidRPr="00FA6F24">
        <w:rPr>
          <w:rFonts w:cstheme="minorHAnsi"/>
          <w:szCs w:val="24"/>
        </w:rPr>
        <w:t xml:space="preserve">The total annual burden and labor costs incurred by the </w:t>
      </w:r>
      <w:r w:rsidRPr="00FA6F24" w:rsidR="009011BE">
        <w:rPr>
          <w:rFonts w:cstheme="minorHAnsi"/>
          <w:szCs w:val="24"/>
        </w:rPr>
        <w:t>5,500</w:t>
      </w:r>
      <w:r w:rsidRPr="00FA6F24">
        <w:rPr>
          <w:rFonts w:cstheme="minorHAnsi"/>
          <w:szCs w:val="24"/>
        </w:rPr>
        <w:t xml:space="preserve"> permittees associated with this ICR are estimated to be </w:t>
      </w:r>
      <w:r w:rsidRPr="00FA6F24" w:rsidR="00D739A2">
        <w:rPr>
          <w:rFonts w:cstheme="minorHAnsi"/>
          <w:szCs w:val="24"/>
        </w:rPr>
        <w:t>36,300</w:t>
      </w:r>
      <w:r w:rsidRPr="00FA6F24">
        <w:rPr>
          <w:rFonts w:cstheme="minorHAnsi"/>
          <w:szCs w:val="24"/>
        </w:rPr>
        <w:t xml:space="preserve"> hours and $</w:t>
      </w:r>
      <w:r w:rsidRPr="00FA6F24" w:rsidR="009E38D7">
        <w:rPr>
          <w:rFonts w:cstheme="minorHAnsi"/>
          <w:szCs w:val="24"/>
        </w:rPr>
        <w:t>5,368,0</w:t>
      </w:r>
      <w:r w:rsidRPr="00FA6F24" w:rsidR="005F3112">
        <w:rPr>
          <w:rFonts w:cstheme="minorHAnsi"/>
          <w:szCs w:val="24"/>
        </w:rPr>
        <w:t>55</w:t>
      </w:r>
      <w:r w:rsidRPr="00FA6F24" w:rsidR="0062440A">
        <w:rPr>
          <w:rFonts w:cstheme="minorHAnsi"/>
          <w:szCs w:val="24"/>
        </w:rPr>
        <w:t xml:space="preserve"> </w:t>
      </w:r>
      <w:r w:rsidRPr="00FA6F24">
        <w:rPr>
          <w:rFonts w:cstheme="minorHAnsi"/>
          <w:szCs w:val="24"/>
        </w:rPr>
        <w:t>per year over the 3-year ICR period (</w:t>
      </w:r>
      <w:r w:rsidRPr="00FA6F24" w:rsidR="00D23FC3">
        <w:rPr>
          <w:rFonts w:cstheme="minorHAnsi"/>
          <w:szCs w:val="24"/>
        </w:rPr>
        <w:t xml:space="preserve">calendar years </w:t>
      </w:r>
      <w:r w:rsidRPr="00FA6F24" w:rsidR="0028217B">
        <w:rPr>
          <w:rFonts w:cstheme="minorHAnsi"/>
          <w:szCs w:val="24"/>
        </w:rPr>
        <w:t>2020-2022</w:t>
      </w:r>
      <w:r w:rsidRPr="00FA6F24">
        <w:rPr>
          <w:rFonts w:cstheme="minorHAnsi"/>
          <w:szCs w:val="24"/>
        </w:rPr>
        <w:t>)</w:t>
      </w:r>
      <w:r w:rsidRPr="00FA6F24" w:rsidR="00EA14A0">
        <w:rPr>
          <w:rFonts w:cstheme="minorHAnsi"/>
          <w:szCs w:val="24"/>
        </w:rPr>
        <w:t xml:space="preserve">. </w:t>
      </w:r>
      <w:r w:rsidRPr="00FA6F24">
        <w:rPr>
          <w:rFonts w:cstheme="minorHAnsi"/>
          <w:szCs w:val="24"/>
        </w:rPr>
        <w:t xml:space="preserve">EPA estimates that it takes </w:t>
      </w:r>
      <w:r w:rsidRPr="00FA6F24" w:rsidR="00FB6CB3">
        <w:rPr>
          <w:rFonts w:cstheme="minorHAnsi"/>
          <w:szCs w:val="24"/>
        </w:rPr>
        <w:t>6.6</w:t>
      </w:r>
      <w:r w:rsidRPr="00FA6F24" w:rsidR="000B44A1">
        <w:rPr>
          <w:rFonts w:cstheme="minorHAnsi"/>
          <w:szCs w:val="24"/>
        </w:rPr>
        <w:t xml:space="preserve"> </w:t>
      </w:r>
      <w:r w:rsidRPr="00FA6F24">
        <w:rPr>
          <w:rFonts w:cstheme="minorHAnsi"/>
          <w:szCs w:val="24"/>
        </w:rPr>
        <w:t>hours and costs $</w:t>
      </w:r>
      <w:r w:rsidRPr="00FA6F24" w:rsidR="00645A60">
        <w:rPr>
          <w:rFonts w:cstheme="minorHAnsi"/>
          <w:szCs w:val="24"/>
        </w:rPr>
        <w:t>976.01</w:t>
      </w:r>
      <w:r w:rsidRPr="00FA6F24" w:rsidR="0062440A">
        <w:rPr>
          <w:rFonts w:cstheme="minorHAnsi"/>
          <w:szCs w:val="24"/>
        </w:rPr>
        <w:t xml:space="preserve"> </w:t>
      </w:r>
      <w:r w:rsidRPr="00FA6F24">
        <w:rPr>
          <w:rFonts w:cstheme="minorHAnsi"/>
          <w:szCs w:val="24"/>
        </w:rPr>
        <w:t>per year per respondent to comply with this requirement</w:t>
      </w:r>
      <w:r w:rsidRPr="00FA6F24" w:rsidR="00EA14A0">
        <w:rPr>
          <w:rFonts w:cstheme="minorHAnsi"/>
          <w:szCs w:val="24"/>
        </w:rPr>
        <w:t xml:space="preserve">. </w:t>
      </w:r>
      <w:r w:rsidRPr="00FA6F24">
        <w:rPr>
          <w:rFonts w:cstheme="minorHAnsi"/>
          <w:szCs w:val="24"/>
        </w:rPr>
        <w:t xml:space="preserve">Respondent labor costs are linked with the time it takes to read and understand the annual DMR-QA announcement sent by EPA, plan activities, analyze PT standards, report information to the </w:t>
      </w:r>
      <w:r w:rsidRPr="00FA6F24" w:rsidR="00814694">
        <w:rPr>
          <w:rFonts w:cstheme="minorHAnsi"/>
          <w:szCs w:val="24"/>
        </w:rPr>
        <w:t>PT Provider</w:t>
      </w:r>
      <w:r w:rsidRPr="00FA6F24">
        <w:rPr>
          <w:rFonts w:cstheme="minorHAnsi"/>
          <w:szCs w:val="24"/>
        </w:rPr>
        <w:t>s, and maintain records</w:t>
      </w:r>
      <w:r w:rsidRPr="00FA6F24" w:rsidR="00EA14A0">
        <w:rPr>
          <w:rFonts w:cstheme="minorHAnsi"/>
          <w:szCs w:val="24"/>
        </w:rPr>
        <w:t xml:space="preserve">. </w:t>
      </w:r>
      <w:r w:rsidRPr="00FA6F24">
        <w:rPr>
          <w:rFonts w:cstheme="minorHAnsi"/>
          <w:szCs w:val="24"/>
        </w:rPr>
        <w:t>Respondent operation and maintenance (O&amp;M) costs are associated with purchasing the PT standards</w:t>
      </w:r>
      <w:r w:rsidRPr="00FA6F24" w:rsidR="00EA14A0">
        <w:rPr>
          <w:rFonts w:cstheme="minorHAnsi"/>
          <w:szCs w:val="24"/>
        </w:rPr>
        <w:t xml:space="preserve">. </w:t>
      </w:r>
      <w:r w:rsidRPr="00FA6F24">
        <w:rPr>
          <w:rFonts w:cstheme="minorHAnsi"/>
          <w:szCs w:val="24"/>
        </w:rPr>
        <w:t xml:space="preserve">No costs or burdens to PT Providers or state regulatory </w:t>
      </w:r>
      <w:r w:rsidRPr="00C5649F">
        <w:rPr>
          <w:rFonts w:cstheme="minorHAnsi"/>
          <w:szCs w:val="24"/>
        </w:rPr>
        <w:t>agencies are associated with this ICR.</w:t>
      </w:r>
    </w:p>
    <w:p w:rsidRPr="00FA6F24" w:rsidR="00E97293" w:rsidP="00A46DAA" w:rsidRDefault="00E97293" w14:paraId="5FB18023" w14:textId="77777777">
      <w:pPr>
        <w:pStyle w:val="H1"/>
        <w:rPr>
          <w:rFonts w:cstheme="majorHAnsi"/>
          <w:b w:val="0"/>
        </w:rPr>
      </w:pPr>
      <w:bookmarkStart w:name="_Toc152993823" w:id="24"/>
      <w:bookmarkStart w:name="_Toc152994365" w:id="25"/>
      <w:bookmarkStart w:name="_Toc359430783" w:id="26"/>
      <w:bookmarkStart w:name="_Toc359431060" w:id="27"/>
      <w:bookmarkStart w:name="_Toc359489219" w:id="28"/>
      <w:bookmarkStart w:name="_Toc34992499" w:id="29"/>
      <w:r w:rsidRPr="00FA6F24">
        <w:rPr>
          <w:rStyle w:val="H1Char"/>
          <w:rFonts w:cstheme="majorHAnsi"/>
          <w:b/>
        </w:rPr>
        <w:t>2</w:t>
      </w:r>
      <w:r w:rsidRPr="00FA6F24">
        <w:rPr>
          <w:rStyle w:val="H1Char"/>
          <w:rFonts w:cstheme="majorHAnsi"/>
          <w:b/>
        </w:rPr>
        <w:tab/>
        <w:t>NEED FOR AND USE OF THE COLLECTION</w:t>
      </w:r>
      <w:bookmarkEnd w:id="24"/>
      <w:bookmarkEnd w:id="25"/>
      <w:bookmarkEnd w:id="26"/>
      <w:bookmarkEnd w:id="27"/>
      <w:bookmarkEnd w:id="28"/>
      <w:bookmarkEnd w:id="29"/>
    </w:p>
    <w:p w:rsidRPr="00FA6F24" w:rsidR="00E97293" w:rsidP="00A02419" w:rsidRDefault="00E97293" w14:paraId="4DD1D4E1" w14:textId="77777777">
      <w:pPr>
        <w:pStyle w:val="H2"/>
        <w:spacing w:before="0"/>
        <w:rPr>
          <w:rFonts w:cstheme="majorHAnsi"/>
        </w:rPr>
      </w:pPr>
      <w:bookmarkStart w:name="_Toc142886375" w:id="30"/>
      <w:bookmarkStart w:name="_Toc152993824" w:id="31"/>
      <w:bookmarkStart w:name="_Toc152994366" w:id="32"/>
      <w:bookmarkStart w:name="_Toc153090974" w:id="33"/>
      <w:bookmarkStart w:name="_Toc359430784" w:id="34"/>
      <w:bookmarkStart w:name="_Toc359431061" w:id="35"/>
      <w:bookmarkStart w:name="_Toc359489220" w:id="36"/>
      <w:bookmarkStart w:name="_Toc34992500" w:id="37"/>
      <w:r w:rsidRPr="00FA6F24">
        <w:rPr>
          <w:rFonts w:cstheme="majorHAnsi"/>
        </w:rPr>
        <w:t>2(a)</w:t>
      </w:r>
      <w:r w:rsidRPr="00FA6F24">
        <w:rPr>
          <w:rFonts w:cstheme="majorHAnsi"/>
        </w:rPr>
        <w:tab/>
        <w:t>Need/Authority for the Collection</w:t>
      </w:r>
      <w:bookmarkEnd w:id="30"/>
      <w:bookmarkEnd w:id="31"/>
      <w:bookmarkEnd w:id="32"/>
      <w:bookmarkEnd w:id="33"/>
      <w:bookmarkEnd w:id="34"/>
      <w:bookmarkEnd w:id="35"/>
      <w:bookmarkEnd w:id="36"/>
      <w:bookmarkEnd w:id="37"/>
      <w:r w:rsidRPr="00FA6F24" w:rsidR="00705B7C">
        <w:rPr>
          <w:rFonts w:cstheme="majorHAnsi"/>
        </w:rPr>
        <w:fldChar w:fldCharType="begin"/>
      </w:r>
      <w:r w:rsidRPr="00FA6F24">
        <w:rPr>
          <w:rFonts w:cstheme="majorHAnsi"/>
        </w:rPr>
        <w:instrText>tc "2(a)</w:instrText>
      </w:r>
      <w:r w:rsidRPr="00FA6F24">
        <w:rPr>
          <w:rFonts w:cstheme="majorHAnsi"/>
        </w:rPr>
        <w:tab/>
        <w:instrText>Need/Authority for the Collection" \f C \l 2</w:instrText>
      </w:r>
      <w:r w:rsidRPr="00FA6F24" w:rsidR="00705B7C">
        <w:rPr>
          <w:rFonts w:cstheme="majorHAnsi"/>
        </w:rPr>
        <w:fldChar w:fldCharType="end"/>
      </w:r>
    </w:p>
    <w:p w:rsidRPr="00FA6F24" w:rsidR="00E97293" w:rsidP="00FB0DF5" w:rsidRDefault="00E97293" w14:paraId="05E0956E" w14:textId="5F0B3FA5">
      <w:pPr>
        <w:ind w:left="720"/>
        <w:rPr>
          <w:rFonts w:cstheme="minorHAnsi"/>
          <w:szCs w:val="24"/>
        </w:rPr>
      </w:pPr>
      <w:r w:rsidRPr="00FA6F24">
        <w:rPr>
          <w:rFonts w:cstheme="minorHAnsi"/>
          <w:szCs w:val="24"/>
        </w:rPr>
        <w:t>Laboratory Performance Evaluation (PE) studies are designed to fulfill the need to monitor the quality of analytical data for select critical analytes within major point-source discharge samples</w:t>
      </w:r>
      <w:r w:rsidRPr="00FA6F24" w:rsidR="00EA14A0">
        <w:rPr>
          <w:rFonts w:cstheme="minorHAnsi"/>
          <w:szCs w:val="24"/>
        </w:rPr>
        <w:t xml:space="preserve">. </w:t>
      </w:r>
      <w:r w:rsidRPr="00FA6F24">
        <w:rPr>
          <w:rFonts w:cstheme="minorHAnsi"/>
          <w:szCs w:val="24"/>
        </w:rPr>
        <w:t>Results from the PE studies over time have generally shown a slow but regular improvement in average performance by the laboratories producing the monitored data</w:t>
      </w:r>
      <w:r w:rsidRPr="00FA6F24" w:rsidR="00EA14A0">
        <w:rPr>
          <w:rFonts w:cstheme="minorHAnsi"/>
          <w:szCs w:val="24"/>
        </w:rPr>
        <w:t xml:space="preserve">. </w:t>
      </w:r>
      <w:r w:rsidRPr="00FA6F24">
        <w:rPr>
          <w:rFonts w:cstheme="minorHAnsi"/>
          <w:szCs w:val="24"/>
        </w:rPr>
        <w:t>By helping laboratories identify and correct analytical problems, the PE studies are also responsible for documented improvement in this data.</w:t>
      </w:r>
    </w:p>
    <w:p w:rsidRPr="00FA6F24" w:rsidR="00E97293" w:rsidP="00FB0DF5" w:rsidRDefault="00E97293" w14:paraId="13D160B3" w14:textId="77777777">
      <w:pPr>
        <w:ind w:left="720"/>
        <w:rPr>
          <w:rFonts w:cstheme="minorHAnsi"/>
          <w:szCs w:val="24"/>
        </w:rPr>
      </w:pPr>
    </w:p>
    <w:p w:rsidRPr="00FA6F24" w:rsidR="00E97293" w:rsidP="00FB0DF5" w:rsidRDefault="009726CD" w14:paraId="62776E4B" w14:textId="5777D80E">
      <w:pPr>
        <w:ind w:left="720"/>
        <w:rPr>
          <w:rFonts w:cstheme="minorHAnsi"/>
          <w:szCs w:val="24"/>
        </w:rPr>
      </w:pPr>
      <w:r w:rsidRPr="00FA6F24">
        <w:rPr>
          <w:rFonts w:cstheme="minorHAnsi"/>
          <w:szCs w:val="24"/>
        </w:rPr>
        <w:t>The Clean Water Act</w:t>
      </w:r>
      <w:r w:rsidRPr="00FA6F24" w:rsidR="0043690D">
        <w:rPr>
          <w:rFonts w:cstheme="minorHAnsi"/>
          <w:szCs w:val="24"/>
        </w:rPr>
        <w:t>,</w:t>
      </w:r>
      <w:r w:rsidRPr="00FA6F24">
        <w:rPr>
          <w:rFonts w:cstheme="minorHAnsi"/>
          <w:szCs w:val="24"/>
        </w:rPr>
        <w:t xml:space="preserve"> </w:t>
      </w:r>
      <w:r w:rsidRPr="00FA6F24" w:rsidR="00E97293">
        <w:rPr>
          <w:rFonts w:cstheme="minorHAnsi"/>
          <w:szCs w:val="24"/>
        </w:rPr>
        <w:t xml:space="preserve">and the related regulations in 40 CFR part 136, require extensive </w:t>
      </w:r>
      <w:r w:rsidRPr="00FA6F24" w:rsidR="009F76D0">
        <w:rPr>
          <w:rFonts w:cstheme="minorHAnsi"/>
          <w:szCs w:val="24"/>
        </w:rPr>
        <w:t xml:space="preserve">analyses </w:t>
      </w:r>
      <w:r w:rsidRPr="00FA6F24" w:rsidR="00E97293">
        <w:rPr>
          <w:rFonts w:cstheme="minorHAnsi"/>
          <w:szCs w:val="24"/>
        </w:rPr>
        <w:t xml:space="preserve">of water and wastewater samples by </w:t>
      </w:r>
      <w:r w:rsidRPr="00FA6F24" w:rsidR="002F2CA7">
        <w:rPr>
          <w:rFonts w:cstheme="minorHAnsi"/>
          <w:szCs w:val="24"/>
        </w:rPr>
        <w:t>permittee-owned laboratories and third-party laboratories contracted by such permittees</w:t>
      </w:r>
      <w:r w:rsidRPr="00FA6F24" w:rsidR="00E97293">
        <w:rPr>
          <w:rFonts w:cstheme="minorHAnsi"/>
          <w:szCs w:val="24"/>
        </w:rPr>
        <w:t xml:space="preserve"> to control point-source discharges</w:t>
      </w:r>
      <w:r w:rsidRPr="00FA6F24" w:rsidR="00696452">
        <w:rPr>
          <w:rFonts w:cstheme="minorHAnsi"/>
          <w:szCs w:val="24"/>
        </w:rPr>
        <w:t xml:space="preserve"> and </w:t>
      </w:r>
      <w:r w:rsidRPr="00FA6F24" w:rsidR="00A06DB9">
        <w:rPr>
          <w:rFonts w:cstheme="minorHAnsi"/>
          <w:szCs w:val="24"/>
        </w:rPr>
        <w:t>protec</w:t>
      </w:r>
      <w:r w:rsidRPr="00FA6F24" w:rsidR="00FA6F24">
        <w:rPr>
          <w:rFonts w:cstheme="minorHAnsi"/>
          <w:szCs w:val="24"/>
        </w:rPr>
        <w:t xml:space="preserve">t </w:t>
      </w:r>
      <w:r w:rsidRPr="00FA6F24" w:rsidR="00696452">
        <w:rPr>
          <w:rFonts w:cstheme="minorHAnsi"/>
          <w:szCs w:val="24"/>
        </w:rPr>
        <w:t>ambient water quality</w:t>
      </w:r>
      <w:r w:rsidRPr="00FA6F24" w:rsidR="00EA14A0">
        <w:rPr>
          <w:rFonts w:cstheme="minorHAnsi"/>
          <w:szCs w:val="24"/>
        </w:rPr>
        <w:t xml:space="preserve">. </w:t>
      </w:r>
      <w:r w:rsidRPr="00FA6F24" w:rsidR="00E97293">
        <w:rPr>
          <w:rFonts w:cstheme="minorHAnsi"/>
          <w:szCs w:val="24"/>
        </w:rPr>
        <w:t xml:space="preserve">EPA </w:t>
      </w:r>
      <w:r w:rsidRPr="00FA6F24" w:rsidR="000B7591">
        <w:rPr>
          <w:rFonts w:cstheme="minorHAnsi"/>
          <w:szCs w:val="24"/>
        </w:rPr>
        <w:t>uses this data as the basis for</w:t>
      </w:r>
      <w:r w:rsidRPr="00FA6F24" w:rsidR="00E97293">
        <w:rPr>
          <w:rFonts w:cstheme="minorHAnsi"/>
          <w:szCs w:val="24"/>
        </w:rPr>
        <w:t xml:space="preserve"> many important decisions</w:t>
      </w:r>
      <w:r w:rsidRPr="00FA6F24" w:rsidR="0011780F">
        <w:rPr>
          <w:rFonts w:cstheme="minorHAnsi"/>
          <w:szCs w:val="24"/>
        </w:rPr>
        <w:t xml:space="preserve">, </w:t>
      </w:r>
      <w:r w:rsidRPr="00FA6F24" w:rsidR="002F2CA7">
        <w:rPr>
          <w:rFonts w:cstheme="minorHAnsi"/>
          <w:szCs w:val="24"/>
        </w:rPr>
        <w:t xml:space="preserve">which </w:t>
      </w:r>
      <w:r w:rsidRPr="00FA6F24" w:rsidR="0011780F">
        <w:rPr>
          <w:rFonts w:cstheme="minorHAnsi"/>
          <w:szCs w:val="24"/>
        </w:rPr>
        <w:t>includ</w:t>
      </w:r>
      <w:r w:rsidRPr="00FA6F24" w:rsidR="002F2CA7">
        <w:rPr>
          <w:rFonts w:cstheme="minorHAnsi"/>
          <w:szCs w:val="24"/>
        </w:rPr>
        <w:t>e</w:t>
      </w:r>
      <w:r w:rsidRPr="00FA6F24" w:rsidR="0011780F">
        <w:rPr>
          <w:rFonts w:cstheme="minorHAnsi"/>
          <w:szCs w:val="24"/>
        </w:rPr>
        <w:t xml:space="preserve"> policy and regulation development, compliance and enforcement determinations, and program development</w:t>
      </w:r>
      <w:r w:rsidRPr="00FA6F24" w:rsidR="00EA14A0">
        <w:rPr>
          <w:rFonts w:cstheme="minorHAnsi"/>
          <w:szCs w:val="24"/>
        </w:rPr>
        <w:t xml:space="preserve">. </w:t>
      </w:r>
      <w:r w:rsidRPr="00FA6F24" w:rsidR="00E97293">
        <w:rPr>
          <w:rFonts w:cstheme="minorHAnsi"/>
          <w:szCs w:val="24"/>
        </w:rPr>
        <w:t>The data quality depends heavily upon the availability of capable laboratory analys</w:t>
      </w:r>
      <w:r w:rsidRPr="00FA6F24" w:rsidR="000B7591">
        <w:rPr>
          <w:rFonts w:cstheme="minorHAnsi"/>
          <w:szCs w:val="24"/>
        </w:rPr>
        <w:t>e</w:t>
      </w:r>
      <w:r w:rsidRPr="00FA6F24" w:rsidR="00E97293">
        <w:rPr>
          <w:rFonts w:cstheme="minorHAnsi"/>
          <w:szCs w:val="24"/>
        </w:rPr>
        <w:t>s at all levels and reliability must be ensured.</w:t>
      </w:r>
    </w:p>
    <w:p w:rsidRPr="00B6752C" w:rsidR="00E97293" w:rsidP="00187D7C" w:rsidRDefault="00E97293" w14:paraId="181B49CA" w14:textId="77777777">
      <w:pPr>
        <w:pStyle w:val="H2"/>
      </w:pPr>
      <w:bookmarkStart w:name="_Toc142886376" w:id="38"/>
      <w:bookmarkStart w:name="_Toc152993825" w:id="39"/>
      <w:bookmarkStart w:name="_Toc152994367" w:id="40"/>
      <w:bookmarkStart w:name="_Toc153090975" w:id="41"/>
      <w:bookmarkStart w:name="_Toc359430785" w:id="42"/>
      <w:bookmarkStart w:name="_Toc359431062" w:id="43"/>
      <w:bookmarkStart w:name="_Toc359489221" w:id="44"/>
      <w:bookmarkStart w:name="_Toc34992501" w:id="45"/>
      <w:r w:rsidRPr="00B6752C">
        <w:t>2(b)</w:t>
      </w:r>
      <w:r w:rsidRPr="00B6752C">
        <w:tab/>
        <w:t>Practical Utility/Users of the Data</w:t>
      </w:r>
      <w:bookmarkEnd w:id="38"/>
      <w:bookmarkEnd w:id="39"/>
      <w:bookmarkEnd w:id="40"/>
      <w:bookmarkEnd w:id="41"/>
      <w:bookmarkEnd w:id="42"/>
      <w:bookmarkEnd w:id="43"/>
      <w:bookmarkEnd w:id="44"/>
      <w:bookmarkEnd w:id="45"/>
      <w:r w:rsidRPr="00B6752C" w:rsidR="00705B7C">
        <w:fldChar w:fldCharType="begin"/>
      </w:r>
      <w:r w:rsidRPr="00B6752C">
        <w:instrText>tc "2(b)</w:instrText>
      </w:r>
      <w:r w:rsidRPr="00B6752C">
        <w:tab/>
        <w:instrText>Practical Utility/Users of the Data" \f C \l 2</w:instrText>
      </w:r>
      <w:r w:rsidRPr="00B6752C" w:rsidR="00705B7C">
        <w:fldChar w:fldCharType="end"/>
      </w:r>
      <w:r w:rsidRPr="00B6752C">
        <w:t xml:space="preserve"> </w:t>
      </w:r>
    </w:p>
    <w:p w:rsidRPr="00B6752C" w:rsidR="00E97293" w:rsidP="00FB0DF5" w:rsidRDefault="00E97293" w14:paraId="69EA9935" w14:textId="0588444B">
      <w:pPr>
        <w:ind w:left="720"/>
        <w:rPr>
          <w:rFonts w:cstheme="minorHAnsi"/>
          <w:szCs w:val="24"/>
        </w:rPr>
      </w:pPr>
      <w:r w:rsidRPr="00B6752C">
        <w:rPr>
          <w:rFonts w:cstheme="minorHAnsi"/>
          <w:szCs w:val="24"/>
        </w:rPr>
        <w:t>States and laboratory personnel will use the results of these studies to identify problems associated with laboratory analysis and substandard facility discharges</w:t>
      </w:r>
      <w:r w:rsidRPr="00B6752C" w:rsidR="00EA14A0">
        <w:rPr>
          <w:rFonts w:cstheme="minorHAnsi"/>
          <w:szCs w:val="24"/>
        </w:rPr>
        <w:t xml:space="preserve">. </w:t>
      </w:r>
      <w:r w:rsidRPr="00B6752C">
        <w:rPr>
          <w:rFonts w:cstheme="minorHAnsi"/>
          <w:szCs w:val="24"/>
        </w:rPr>
        <w:t>This will improve the quality of water data in critical monitoring areas and the quality of facility discharge</w:t>
      </w:r>
      <w:r w:rsidRPr="00B6752C" w:rsidR="0011780F">
        <w:rPr>
          <w:rFonts w:cstheme="minorHAnsi"/>
          <w:szCs w:val="24"/>
        </w:rPr>
        <w:t>s</w:t>
      </w:r>
      <w:r w:rsidRPr="00B6752C">
        <w:rPr>
          <w:rFonts w:cstheme="minorHAnsi"/>
          <w:szCs w:val="24"/>
        </w:rPr>
        <w:t xml:space="preserve"> returned to the environment</w:t>
      </w:r>
      <w:r w:rsidRPr="00B6752C" w:rsidR="00EA14A0">
        <w:rPr>
          <w:rFonts w:cstheme="minorHAnsi"/>
          <w:szCs w:val="24"/>
        </w:rPr>
        <w:t xml:space="preserve">. </w:t>
      </w:r>
      <w:r w:rsidRPr="00B6752C">
        <w:rPr>
          <w:rFonts w:cstheme="minorHAnsi"/>
          <w:szCs w:val="24"/>
        </w:rPr>
        <w:t xml:space="preserve">These studies have demonstrated that problems exist and arise </w:t>
      </w:r>
      <w:r w:rsidRPr="00B6752C">
        <w:rPr>
          <w:rFonts w:cstheme="minorHAnsi"/>
          <w:szCs w:val="24"/>
        </w:rPr>
        <w:lastRenderedPageBreak/>
        <w:t>periodically with dischargers and water testing laboratories</w:t>
      </w:r>
      <w:r w:rsidRPr="00B6752C" w:rsidR="00EA14A0">
        <w:rPr>
          <w:rFonts w:cstheme="minorHAnsi"/>
          <w:szCs w:val="24"/>
        </w:rPr>
        <w:t xml:space="preserve">. </w:t>
      </w:r>
      <w:r w:rsidRPr="00B6752C" w:rsidR="00030590">
        <w:rPr>
          <w:rFonts w:cstheme="minorHAnsi"/>
          <w:szCs w:val="24"/>
        </w:rPr>
        <w:t>W</w:t>
      </w:r>
      <w:r w:rsidRPr="00B6752C">
        <w:rPr>
          <w:rFonts w:cstheme="minorHAnsi"/>
          <w:szCs w:val="24"/>
        </w:rPr>
        <w:t>ithout future studies, many such problems will go unrecognized and unresolved</w:t>
      </w:r>
      <w:r w:rsidRPr="00B6752C" w:rsidR="00EA14A0">
        <w:rPr>
          <w:rFonts w:cstheme="minorHAnsi"/>
          <w:szCs w:val="24"/>
        </w:rPr>
        <w:t xml:space="preserve">. </w:t>
      </w:r>
      <w:r w:rsidRPr="00B6752C">
        <w:rPr>
          <w:rFonts w:cstheme="minorHAnsi"/>
          <w:szCs w:val="24"/>
        </w:rPr>
        <w:t>Results from the DMR-QA studies are used to highlight NPDES facilities and laboratories with apparent analytical problems that should be inspected on-site by state regulatory personnel</w:t>
      </w:r>
      <w:r w:rsidRPr="00B6752C" w:rsidR="00EA14A0">
        <w:rPr>
          <w:rFonts w:cstheme="minorHAnsi"/>
          <w:szCs w:val="24"/>
        </w:rPr>
        <w:t xml:space="preserve">. </w:t>
      </w:r>
      <w:r w:rsidRPr="00B6752C">
        <w:rPr>
          <w:rStyle w:val="ICRBodyTextChar"/>
          <w:rFonts w:cstheme="minorHAnsi"/>
        </w:rPr>
        <w:t xml:space="preserve">Results from the </w:t>
      </w:r>
      <w:r w:rsidRPr="00B6752C" w:rsidR="005855B6">
        <w:rPr>
          <w:rStyle w:val="ICRBodyTextChar"/>
          <w:rFonts w:cstheme="minorHAnsi"/>
        </w:rPr>
        <w:t xml:space="preserve">PE </w:t>
      </w:r>
      <w:r w:rsidRPr="00B6752C">
        <w:rPr>
          <w:rStyle w:val="ICRBodyTextChar"/>
          <w:rFonts w:cstheme="minorHAnsi"/>
        </w:rPr>
        <w:t xml:space="preserve">studies are used by </w:t>
      </w:r>
      <w:r w:rsidRPr="00B6752C" w:rsidR="000C1B58">
        <w:rPr>
          <w:rStyle w:val="ICRBodyTextChar"/>
          <w:rFonts w:cstheme="minorHAnsi"/>
        </w:rPr>
        <w:t>state</w:t>
      </w:r>
      <w:r w:rsidRPr="00B6752C">
        <w:rPr>
          <w:rStyle w:val="ICRBodyTextChar"/>
          <w:rFonts w:cstheme="minorHAnsi"/>
        </w:rPr>
        <w:t xml:space="preserve"> personnel as a major part of the basis for certifying laboratories to produce required regulatory data and as a bas</w:t>
      </w:r>
      <w:r w:rsidRPr="00B6752C" w:rsidR="0011780F">
        <w:rPr>
          <w:rStyle w:val="ICRBodyTextChar"/>
          <w:rFonts w:cstheme="minorHAnsi"/>
        </w:rPr>
        <w:t>is</w:t>
      </w:r>
      <w:r w:rsidRPr="00B6752C">
        <w:rPr>
          <w:rStyle w:val="ICRBodyTextChar"/>
          <w:rFonts w:cstheme="minorHAnsi"/>
        </w:rPr>
        <w:t xml:space="preserve"> for potential regulatory enforcement</w:t>
      </w:r>
      <w:r w:rsidRPr="00B6752C" w:rsidR="00EA14A0">
        <w:rPr>
          <w:rStyle w:val="ICRBodyTextChar"/>
          <w:rFonts w:cstheme="minorHAnsi"/>
        </w:rPr>
        <w:t xml:space="preserve">. </w:t>
      </w:r>
    </w:p>
    <w:p w:rsidRPr="00B6752C" w:rsidR="00E97293" w:rsidP="00EA1C27" w:rsidRDefault="00E97293" w14:paraId="68046363" w14:textId="24163BFB">
      <w:pPr>
        <w:pStyle w:val="H1"/>
        <w:rPr>
          <w:rFonts w:cstheme="majorHAnsi"/>
        </w:rPr>
      </w:pPr>
      <w:bookmarkStart w:name="_Toc359430786" w:id="46"/>
      <w:bookmarkStart w:name="_Toc359431063" w:id="47"/>
      <w:bookmarkStart w:name="_Toc359489222" w:id="48"/>
      <w:bookmarkStart w:name="_Toc34992502" w:id="49"/>
      <w:r w:rsidRPr="00B6752C">
        <w:rPr>
          <w:rFonts w:cstheme="majorHAnsi"/>
        </w:rPr>
        <w:t>3</w:t>
      </w:r>
      <w:r w:rsidRPr="00B6752C">
        <w:rPr>
          <w:rFonts w:cstheme="majorHAnsi"/>
        </w:rPr>
        <w:tab/>
        <w:t>NONDUPLICATION, CONSULTATIONS, AND OTHER COLLECTION CRITERIA</w:t>
      </w:r>
      <w:bookmarkEnd w:id="46"/>
      <w:bookmarkEnd w:id="47"/>
      <w:bookmarkEnd w:id="48"/>
      <w:bookmarkEnd w:id="49"/>
    </w:p>
    <w:p w:rsidRPr="00B6752C" w:rsidR="00E97293" w:rsidP="00A02419" w:rsidRDefault="00E97293" w14:paraId="0B65C4B4" w14:textId="77777777">
      <w:pPr>
        <w:pStyle w:val="H2"/>
        <w:spacing w:before="0"/>
        <w:rPr>
          <w:rFonts w:cstheme="majorHAnsi"/>
        </w:rPr>
      </w:pPr>
      <w:bookmarkStart w:name="_Toc152993826" w:id="50"/>
      <w:bookmarkStart w:name="_Toc152994368" w:id="51"/>
      <w:bookmarkStart w:name="_Toc153090976" w:id="52"/>
      <w:bookmarkStart w:name="_Toc359430787" w:id="53"/>
      <w:bookmarkStart w:name="_Toc359431064" w:id="54"/>
      <w:bookmarkStart w:name="_Toc359489223" w:id="55"/>
      <w:bookmarkStart w:name="_Toc34992503" w:id="56"/>
      <w:r w:rsidRPr="00B6752C">
        <w:rPr>
          <w:rFonts w:cstheme="majorHAnsi"/>
        </w:rPr>
        <w:t>3(a)</w:t>
      </w:r>
      <w:r w:rsidRPr="00B6752C">
        <w:rPr>
          <w:rFonts w:cstheme="majorHAnsi"/>
        </w:rPr>
        <w:tab/>
        <w:t>Non</w:t>
      </w:r>
      <w:r w:rsidRPr="00B6752C">
        <w:rPr>
          <w:rFonts w:cstheme="majorHAnsi"/>
          <w:i/>
        </w:rPr>
        <w:t>-</w:t>
      </w:r>
      <w:r w:rsidRPr="00B6752C">
        <w:rPr>
          <w:rFonts w:cstheme="majorHAnsi"/>
        </w:rPr>
        <w:t>duplication</w:t>
      </w:r>
      <w:bookmarkEnd w:id="50"/>
      <w:bookmarkEnd w:id="51"/>
      <w:bookmarkEnd w:id="52"/>
      <w:bookmarkEnd w:id="53"/>
      <w:bookmarkEnd w:id="54"/>
      <w:bookmarkEnd w:id="55"/>
      <w:bookmarkEnd w:id="56"/>
      <w:r w:rsidRPr="00B6752C" w:rsidR="00705B7C">
        <w:rPr>
          <w:rFonts w:cstheme="majorHAnsi"/>
        </w:rPr>
        <w:fldChar w:fldCharType="begin"/>
      </w:r>
      <w:r w:rsidRPr="00B6752C">
        <w:rPr>
          <w:rFonts w:cstheme="majorHAnsi"/>
        </w:rPr>
        <w:instrText>tc "3(a)</w:instrText>
      </w:r>
      <w:r w:rsidRPr="00B6752C">
        <w:rPr>
          <w:rFonts w:cstheme="majorHAnsi"/>
        </w:rPr>
        <w:tab/>
        <w:instrText>Non-duplication" \f C \l 2</w:instrText>
      </w:r>
      <w:r w:rsidRPr="00B6752C" w:rsidR="00705B7C">
        <w:rPr>
          <w:rFonts w:cstheme="majorHAnsi"/>
        </w:rPr>
        <w:fldChar w:fldCharType="end"/>
      </w:r>
      <w:r w:rsidRPr="00B6752C">
        <w:rPr>
          <w:rFonts w:cstheme="majorHAnsi"/>
        </w:rPr>
        <w:t xml:space="preserve"> </w:t>
      </w:r>
    </w:p>
    <w:p w:rsidRPr="00B6752C" w:rsidR="000C1B58" w:rsidP="00FB0DF5" w:rsidRDefault="0011780F" w14:paraId="771A0D10" w14:textId="2DA3AAC7">
      <w:pPr>
        <w:ind w:left="720"/>
        <w:rPr>
          <w:rFonts w:cstheme="minorHAnsi"/>
          <w:szCs w:val="24"/>
        </w:rPr>
      </w:pPr>
      <w:r w:rsidRPr="00B6752C">
        <w:rPr>
          <w:rFonts w:cstheme="minorHAnsi"/>
          <w:szCs w:val="24"/>
        </w:rPr>
        <w:t>D</w:t>
      </w:r>
      <w:r w:rsidRPr="00B6752C" w:rsidR="00E97293">
        <w:rPr>
          <w:rFonts w:cstheme="minorHAnsi"/>
          <w:szCs w:val="24"/>
        </w:rPr>
        <w:t xml:space="preserve">ata and results from other federally sponsored water quality programs, such as the Water Pollution (WP) program, </w:t>
      </w:r>
      <w:r w:rsidRPr="00B6752C" w:rsidR="006817A9">
        <w:rPr>
          <w:rFonts w:cstheme="minorHAnsi"/>
          <w:szCs w:val="24"/>
        </w:rPr>
        <w:t xml:space="preserve">can be used to fulfill obligations under the DMR-QA </w:t>
      </w:r>
      <w:r w:rsidRPr="00B6752C" w:rsidR="00342160">
        <w:rPr>
          <w:rFonts w:cstheme="minorHAnsi"/>
          <w:szCs w:val="24"/>
        </w:rPr>
        <w:t xml:space="preserve">study program only if </w:t>
      </w:r>
      <w:r w:rsidRPr="00B6752C" w:rsidR="00E97293">
        <w:rPr>
          <w:rFonts w:cstheme="minorHAnsi"/>
          <w:szCs w:val="24"/>
        </w:rPr>
        <w:t xml:space="preserve">the laboratories meet the condition that they perform the PE sample analyses between January 1st </w:t>
      </w:r>
      <w:r w:rsidRPr="00B6752C" w:rsidR="00342160">
        <w:rPr>
          <w:rFonts w:cstheme="minorHAnsi"/>
          <w:szCs w:val="24"/>
        </w:rPr>
        <w:t xml:space="preserve">of the DMR-QA study year </w:t>
      </w:r>
      <w:r w:rsidRPr="00B6752C" w:rsidR="00E97293">
        <w:rPr>
          <w:rFonts w:cstheme="minorHAnsi"/>
          <w:szCs w:val="24"/>
        </w:rPr>
        <w:t>and the last day of the DMR-QA study</w:t>
      </w:r>
      <w:r w:rsidRPr="00B6752C" w:rsidR="00EA14A0">
        <w:rPr>
          <w:rFonts w:cstheme="minorHAnsi"/>
          <w:szCs w:val="24"/>
        </w:rPr>
        <w:t xml:space="preserve">. </w:t>
      </w:r>
      <w:r w:rsidRPr="00B6752C" w:rsidR="00E97293">
        <w:rPr>
          <w:rFonts w:cstheme="minorHAnsi"/>
          <w:szCs w:val="24"/>
        </w:rPr>
        <w:t xml:space="preserve">The DMR-QA study commences on or around </w:t>
      </w:r>
      <w:r w:rsidRPr="00B6752C" w:rsidR="00E05803">
        <w:rPr>
          <w:rFonts w:cstheme="minorHAnsi"/>
          <w:szCs w:val="24"/>
        </w:rPr>
        <w:t>March 15th and</w:t>
      </w:r>
      <w:r w:rsidRPr="00B6752C" w:rsidR="00E97293">
        <w:rPr>
          <w:rFonts w:cstheme="minorHAnsi"/>
          <w:szCs w:val="24"/>
        </w:rPr>
        <w:t xml:space="preserve"> concludes on or around </w:t>
      </w:r>
      <w:r w:rsidRPr="00B6752C" w:rsidR="00D51DCC">
        <w:rPr>
          <w:rFonts w:cstheme="minorHAnsi"/>
          <w:szCs w:val="24"/>
        </w:rPr>
        <w:t>July 1st</w:t>
      </w:r>
      <w:r w:rsidRPr="00B6752C" w:rsidR="00E97293">
        <w:rPr>
          <w:rFonts w:cstheme="minorHAnsi"/>
          <w:szCs w:val="24"/>
        </w:rPr>
        <w:t xml:space="preserve"> of each year</w:t>
      </w:r>
      <w:r w:rsidRPr="00B6752C" w:rsidR="00EA14A0">
        <w:rPr>
          <w:rFonts w:cstheme="minorHAnsi"/>
          <w:szCs w:val="24"/>
        </w:rPr>
        <w:t xml:space="preserve">. </w:t>
      </w:r>
    </w:p>
    <w:p w:rsidRPr="00B6752C" w:rsidR="000C1B58" w:rsidP="00FB0DF5" w:rsidRDefault="000C1B58" w14:paraId="2A35B572" w14:textId="77777777">
      <w:pPr>
        <w:ind w:left="720"/>
        <w:rPr>
          <w:rFonts w:cstheme="minorHAnsi"/>
          <w:szCs w:val="24"/>
        </w:rPr>
      </w:pPr>
    </w:p>
    <w:p w:rsidRPr="00B6752C" w:rsidR="00E97293" w:rsidP="0042665B" w:rsidRDefault="006817A9" w14:paraId="2E3BA4FE" w14:textId="468C06D3">
      <w:pPr>
        <w:ind w:left="720"/>
        <w:rPr>
          <w:rFonts w:cstheme="minorHAnsi"/>
          <w:b/>
          <w:szCs w:val="24"/>
        </w:rPr>
      </w:pPr>
      <w:r w:rsidRPr="00B6752C">
        <w:rPr>
          <w:rFonts w:cstheme="minorHAnsi"/>
          <w:szCs w:val="24"/>
        </w:rPr>
        <w:t xml:space="preserve">As of </w:t>
      </w:r>
      <w:r w:rsidR="001971BE">
        <w:rPr>
          <w:rFonts w:cstheme="minorHAnsi"/>
          <w:szCs w:val="24"/>
        </w:rPr>
        <w:t>March</w:t>
      </w:r>
      <w:r w:rsidRPr="00B6752C" w:rsidR="001971BE">
        <w:rPr>
          <w:rFonts w:cstheme="minorHAnsi"/>
          <w:szCs w:val="24"/>
        </w:rPr>
        <w:t xml:space="preserve"> </w:t>
      </w:r>
      <w:r w:rsidRPr="00B6752C">
        <w:rPr>
          <w:rFonts w:cstheme="minorHAnsi"/>
          <w:szCs w:val="24"/>
        </w:rPr>
        <w:t xml:space="preserve">1, </w:t>
      </w:r>
      <w:r w:rsidRPr="00B6752C" w:rsidR="006D7F3B">
        <w:rPr>
          <w:rFonts w:cstheme="minorHAnsi"/>
          <w:szCs w:val="24"/>
        </w:rPr>
        <w:t>2020</w:t>
      </w:r>
      <w:r w:rsidRPr="00B6752C">
        <w:rPr>
          <w:rFonts w:cstheme="minorHAnsi"/>
          <w:szCs w:val="24"/>
        </w:rPr>
        <w:t xml:space="preserve">, </w:t>
      </w:r>
      <w:r w:rsidRPr="00B6752C" w:rsidR="00E97293">
        <w:rPr>
          <w:rFonts w:cstheme="minorHAnsi"/>
          <w:szCs w:val="24"/>
        </w:rPr>
        <w:t xml:space="preserve">EPA has granted </w:t>
      </w:r>
      <w:r w:rsidRPr="00B6752C" w:rsidR="00BC01DF">
        <w:rPr>
          <w:rFonts w:cstheme="minorHAnsi"/>
          <w:szCs w:val="24"/>
        </w:rPr>
        <w:t xml:space="preserve">full or partial </w:t>
      </w:r>
      <w:r w:rsidRPr="00B6752C" w:rsidR="00E97293">
        <w:rPr>
          <w:rFonts w:cstheme="minorHAnsi"/>
          <w:szCs w:val="24"/>
        </w:rPr>
        <w:t xml:space="preserve">waivers to </w:t>
      </w:r>
      <w:r w:rsidRPr="00B6752C" w:rsidR="00D51DCC">
        <w:rPr>
          <w:rFonts w:cstheme="minorHAnsi"/>
          <w:szCs w:val="24"/>
        </w:rPr>
        <w:t>1</w:t>
      </w:r>
      <w:r w:rsidRPr="00B6752C" w:rsidR="00A13DA2">
        <w:rPr>
          <w:rFonts w:cstheme="minorHAnsi"/>
          <w:szCs w:val="24"/>
        </w:rPr>
        <w:t>7</w:t>
      </w:r>
      <w:r w:rsidRPr="00B6752C" w:rsidR="00D51DCC">
        <w:rPr>
          <w:rFonts w:cstheme="minorHAnsi"/>
          <w:szCs w:val="24"/>
        </w:rPr>
        <w:t xml:space="preserve"> </w:t>
      </w:r>
      <w:r w:rsidRPr="00B6752C" w:rsidR="00E97293">
        <w:rPr>
          <w:rFonts w:cstheme="minorHAnsi"/>
          <w:szCs w:val="24"/>
        </w:rPr>
        <w:t xml:space="preserve">states to use their state laboratory certification program in lieu of their permittees participating in DMR-QA. </w:t>
      </w:r>
      <w:r w:rsidRPr="00B6752C" w:rsidR="00CC64B0">
        <w:rPr>
          <w:rFonts w:cstheme="minorHAnsi"/>
          <w:szCs w:val="24"/>
        </w:rPr>
        <w:t xml:space="preserve">No new </w:t>
      </w:r>
      <w:r w:rsidRPr="00B6752C" w:rsidR="00E97293">
        <w:rPr>
          <w:rFonts w:cstheme="minorHAnsi"/>
          <w:szCs w:val="24"/>
        </w:rPr>
        <w:t xml:space="preserve">waivers have been granted since the last ICR was renewed in </w:t>
      </w:r>
      <w:r w:rsidRPr="00B6752C" w:rsidR="00CC64B0">
        <w:rPr>
          <w:rFonts w:cstheme="minorHAnsi"/>
          <w:szCs w:val="24"/>
        </w:rPr>
        <w:t>May 2017</w:t>
      </w:r>
      <w:r w:rsidRPr="00B6752C" w:rsidR="00EA14A0">
        <w:rPr>
          <w:rFonts w:cstheme="minorHAnsi"/>
          <w:szCs w:val="24"/>
        </w:rPr>
        <w:t xml:space="preserve">. </w:t>
      </w:r>
      <w:r w:rsidRPr="00B6752C" w:rsidR="00E97293">
        <w:rPr>
          <w:rFonts w:cstheme="minorHAnsi"/>
          <w:szCs w:val="24"/>
        </w:rPr>
        <w:t xml:space="preserve"> </w:t>
      </w:r>
    </w:p>
    <w:p w:rsidRPr="00B6752C" w:rsidR="00E97293" w:rsidP="00187D7C" w:rsidRDefault="00E97293" w14:paraId="41356E87" w14:textId="77777777">
      <w:pPr>
        <w:pStyle w:val="H2"/>
        <w:rPr>
          <w:rFonts w:cstheme="majorHAnsi"/>
        </w:rPr>
      </w:pPr>
      <w:bookmarkStart w:name="_Toc152993827" w:id="57"/>
      <w:bookmarkStart w:name="_Toc152994369" w:id="58"/>
      <w:bookmarkStart w:name="_Toc153090977" w:id="59"/>
      <w:bookmarkStart w:name="_Toc359430788" w:id="60"/>
      <w:bookmarkStart w:name="_Toc359431065" w:id="61"/>
      <w:bookmarkStart w:name="_Toc359489224" w:id="62"/>
      <w:bookmarkStart w:name="_Toc34992504" w:id="63"/>
      <w:r w:rsidRPr="00B6752C">
        <w:rPr>
          <w:rFonts w:cstheme="majorHAnsi"/>
        </w:rPr>
        <w:t>3(b)</w:t>
      </w:r>
      <w:r w:rsidRPr="00B6752C">
        <w:rPr>
          <w:rFonts w:cstheme="majorHAnsi"/>
        </w:rPr>
        <w:tab/>
        <w:t>Public Notice Required Prior to ICR Submission to OMB</w:t>
      </w:r>
      <w:bookmarkEnd w:id="57"/>
      <w:bookmarkEnd w:id="58"/>
      <w:bookmarkEnd w:id="59"/>
      <w:bookmarkEnd w:id="60"/>
      <w:bookmarkEnd w:id="61"/>
      <w:bookmarkEnd w:id="62"/>
      <w:bookmarkEnd w:id="63"/>
      <w:r w:rsidRPr="00B6752C" w:rsidR="00705B7C">
        <w:rPr>
          <w:rFonts w:cstheme="majorHAnsi"/>
        </w:rPr>
        <w:fldChar w:fldCharType="begin"/>
      </w:r>
      <w:r w:rsidRPr="00B6752C">
        <w:rPr>
          <w:rFonts w:cstheme="majorHAnsi"/>
        </w:rPr>
        <w:instrText>tc "3(b)</w:instrText>
      </w:r>
      <w:r w:rsidRPr="00B6752C">
        <w:rPr>
          <w:rFonts w:cstheme="majorHAnsi"/>
        </w:rPr>
        <w:tab/>
        <w:instrText>Public Notice Required Prior to ICR Submission to OMB" \f C \l 2</w:instrText>
      </w:r>
      <w:r w:rsidRPr="00B6752C" w:rsidR="00705B7C">
        <w:rPr>
          <w:rFonts w:cstheme="majorHAnsi"/>
        </w:rPr>
        <w:fldChar w:fldCharType="end"/>
      </w:r>
    </w:p>
    <w:p w:rsidRPr="00010E0C" w:rsidR="00E97293" w:rsidP="0042665B" w:rsidRDefault="00E97293" w14:paraId="165CF163" w14:textId="076760BE">
      <w:pPr>
        <w:ind w:left="720"/>
        <w:rPr>
          <w:rFonts w:cstheme="minorHAnsi"/>
          <w:szCs w:val="24"/>
        </w:rPr>
      </w:pPr>
      <w:r w:rsidRPr="00010E0C">
        <w:rPr>
          <w:rFonts w:cstheme="minorHAnsi"/>
          <w:szCs w:val="24"/>
        </w:rPr>
        <w:t xml:space="preserve">In compliance with the Paperwork Reduction Act, a notice of this Information Collection Request ICR was published in the </w:t>
      </w:r>
      <w:r w:rsidRPr="00010E0C">
        <w:rPr>
          <w:rFonts w:cstheme="minorHAnsi"/>
          <w:szCs w:val="24"/>
          <w:u w:val="single"/>
        </w:rPr>
        <w:t>Federal Register</w:t>
      </w:r>
      <w:r w:rsidRPr="00010E0C">
        <w:rPr>
          <w:rFonts w:cstheme="minorHAnsi"/>
          <w:szCs w:val="24"/>
        </w:rPr>
        <w:t xml:space="preserve"> on </w:t>
      </w:r>
      <w:r w:rsidRPr="00010E0C" w:rsidR="0085179E">
        <w:rPr>
          <w:rFonts w:cstheme="minorHAnsi"/>
          <w:szCs w:val="24"/>
        </w:rPr>
        <w:t>October 9, 2019 (84 FR 54140)</w:t>
      </w:r>
      <w:r w:rsidRPr="00010E0C" w:rsidR="00E77802">
        <w:rPr>
          <w:rFonts w:cstheme="minorHAnsi"/>
          <w:szCs w:val="24"/>
        </w:rPr>
        <w:t>.</w:t>
      </w:r>
      <w:r w:rsidRPr="00010E0C" w:rsidR="00956A9B">
        <w:rPr>
          <w:rFonts w:cstheme="minorHAnsi"/>
          <w:szCs w:val="24"/>
        </w:rPr>
        <w:t xml:space="preserve"> </w:t>
      </w:r>
      <w:r w:rsidR="0095349D">
        <w:rPr>
          <w:rFonts w:cstheme="minorHAnsi"/>
          <w:szCs w:val="24"/>
        </w:rPr>
        <w:t xml:space="preserve">EPA received </w:t>
      </w:r>
      <w:r w:rsidRPr="0095349D" w:rsidR="0095349D">
        <w:t>n</w:t>
      </w:r>
      <w:r w:rsidR="0095349D">
        <w:t xml:space="preserve">o </w:t>
      </w:r>
      <w:r w:rsidRPr="0095349D" w:rsidR="0095349D">
        <w:t>public</w:t>
      </w:r>
      <w:r w:rsidR="0095349D">
        <w:rPr>
          <w:rFonts w:cstheme="minorHAnsi"/>
          <w:szCs w:val="24"/>
        </w:rPr>
        <w:t xml:space="preserve"> comments.</w:t>
      </w:r>
    </w:p>
    <w:p w:rsidRPr="00B6752C" w:rsidR="00E97293" w:rsidP="00187D7C" w:rsidRDefault="00E97293" w14:paraId="06A52FFF" w14:textId="77777777">
      <w:pPr>
        <w:pStyle w:val="H2"/>
        <w:rPr>
          <w:rFonts w:cstheme="majorHAnsi"/>
        </w:rPr>
      </w:pPr>
      <w:bookmarkStart w:name="_Toc152993828" w:id="64"/>
      <w:bookmarkStart w:name="_Toc152994370" w:id="65"/>
      <w:bookmarkStart w:name="_Toc153090978" w:id="66"/>
      <w:bookmarkStart w:name="_Toc359430789" w:id="67"/>
      <w:bookmarkStart w:name="_Toc359431066" w:id="68"/>
      <w:bookmarkStart w:name="_Toc359489225" w:id="69"/>
      <w:bookmarkStart w:name="_Toc34992505" w:id="70"/>
      <w:r w:rsidRPr="00B6752C">
        <w:rPr>
          <w:rFonts w:cstheme="majorHAnsi"/>
        </w:rPr>
        <w:t>3(c)</w:t>
      </w:r>
      <w:r w:rsidRPr="00B6752C">
        <w:rPr>
          <w:rFonts w:cstheme="majorHAnsi"/>
        </w:rPr>
        <w:tab/>
        <w:t>Consultations</w:t>
      </w:r>
      <w:bookmarkEnd w:id="64"/>
      <w:bookmarkEnd w:id="65"/>
      <w:bookmarkEnd w:id="66"/>
      <w:bookmarkEnd w:id="67"/>
      <w:bookmarkEnd w:id="68"/>
      <w:bookmarkEnd w:id="69"/>
      <w:bookmarkEnd w:id="70"/>
    </w:p>
    <w:p w:rsidR="00E97293" w:rsidP="0065665C" w:rsidRDefault="00E317AD" w14:paraId="1B86FE07" w14:textId="04EEA18D">
      <w:pPr>
        <w:ind w:left="720"/>
        <w:rPr>
          <w:rFonts w:cstheme="minorHAnsi"/>
          <w:szCs w:val="24"/>
        </w:rPr>
      </w:pPr>
      <w:r w:rsidRPr="00010E0C">
        <w:rPr>
          <w:rFonts w:cstheme="minorHAnsi"/>
          <w:szCs w:val="24"/>
        </w:rPr>
        <w:t xml:space="preserve">In preparation of this ICR, </w:t>
      </w:r>
      <w:r w:rsidRPr="00010E0C" w:rsidR="00E97293">
        <w:rPr>
          <w:rFonts w:cstheme="minorHAnsi"/>
          <w:szCs w:val="24"/>
        </w:rPr>
        <w:t xml:space="preserve">EPA contacted the </w:t>
      </w:r>
      <w:r w:rsidRPr="00010E0C" w:rsidR="006817A9">
        <w:rPr>
          <w:rFonts w:cstheme="minorHAnsi"/>
          <w:szCs w:val="24"/>
        </w:rPr>
        <w:t xml:space="preserve">seven </w:t>
      </w:r>
      <w:r w:rsidRPr="00010E0C" w:rsidR="00E97293">
        <w:rPr>
          <w:rFonts w:cstheme="minorHAnsi"/>
          <w:szCs w:val="24"/>
        </w:rPr>
        <w:t>PT Providers</w:t>
      </w:r>
      <w:r w:rsidRPr="00010E0C" w:rsidR="00E319F0">
        <w:rPr>
          <w:rFonts w:cstheme="minorHAnsi"/>
          <w:szCs w:val="24"/>
        </w:rPr>
        <w:t xml:space="preserve"> and</w:t>
      </w:r>
      <w:r w:rsidRPr="00010E0C" w:rsidR="00E97293">
        <w:rPr>
          <w:rFonts w:cstheme="minorHAnsi"/>
          <w:szCs w:val="24"/>
        </w:rPr>
        <w:t xml:space="preserve"> three responded</w:t>
      </w:r>
      <w:r w:rsidRPr="00010E0C" w:rsidR="00D92B84">
        <w:rPr>
          <w:rFonts w:cstheme="minorHAnsi"/>
          <w:szCs w:val="24"/>
        </w:rPr>
        <w:t xml:space="preserve"> (PT Provider contact information can be found </w:t>
      </w:r>
      <w:r w:rsidRPr="00010E0C" w:rsidR="00010E0C">
        <w:rPr>
          <w:rFonts w:cstheme="minorHAnsi"/>
          <w:szCs w:val="24"/>
        </w:rPr>
        <w:t xml:space="preserve">in Table 3.1, below, and </w:t>
      </w:r>
      <w:r w:rsidRPr="00010E0C" w:rsidR="00D92B84">
        <w:rPr>
          <w:rFonts w:cstheme="minorHAnsi"/>
          <w:szCs w:val="24"/>
        </w:rPr>
        <w:t>on Page 6 of EPA Form 6400-01 [OMB 2080-0021], which is included as an attachment to this ICR package).</w:t>
      </w:r>
      <w:r w:rsidRPr="00010E0C" w:rsidR="00EA14A0">
        <w:rPr>
          <w:rFonts w:cstheme="minorHAnsi"/>
          <w:szCs w:val="24"/>
        </w:rPr>
        <w:t xml:space="preserve"> </w:t>
      </w:r>
      <w:r w:rsidRPr="00010E0C" w:rsidR="00E97293">
        <w:rPr>
          <w:rFonts w:cstheme="minorHAnsi"/>
          <w:szCs w:val="24"/>
        </w:rPr>
        <w:t xml:space="preserve">The PT Providers were asked to </w:t>
      </w:r>
      <w:r w:rsidRPr="00010E0C" w:rsidR="00A421B5">
        <w:rPr>
          <w:rFonts w:cstheme="minorHAnsi"/>
          <w:szCs w:val="24"/>
        </w:rPr>
        <w:t>provide</w:t>
      </w:r>
      <w:r w:rsidRPr="00010E0C" w:rsidR="00E97293">
        <w:rPr>
          <w:rFonts w:cstheme="minorHAnsi"/>
          <w:szCs w:val="24"/>
        </w:rPr>
        <w:t xml:space="preserve"> input on the estimate</w:t>
      </w:r>
      <w:r w:rsidRPr="00010E0C" w:rsidR="00A421B5">
        <w:rPr>
          <w:rFonts w:cstheme="minorHAnsi"/>
          <w:szCs w:val="24"/>
        </w:rPr>
        <w:t>d</w:t>
      </w:r>
      <w:r w:rsidRPr="00010E0C" w:rsidR="00E97293">
        <w:rPr>
          <w:rFonts w:cstheme="minorHAnsi"/>
          <w:szCs w:val="24"/>
        </w:rPr>
        <w:t xml:space="preserve"> </w:t>
      </w:r>
      <w:r w:rsidRPr="00010E0C" w:rsidR="00A421B5">
        <w:rPr>
          <w:rFonts w:cstheme="minorHAnsi"/>
          <w:szCs w:val="24"/>
        </w:rPr>
        <w:t>time burden for respondents</w:t>
      </w:r>
      <w:r w:rsidRPr="00010E0C" w:rsidR="00E97293">
        <w:rPr>
          <w:rFonts w:cstheme="minorHAnsi"/>
          <w:szCs w:val="24"/>
        </w:rPr>
        <w:t xml:space="preserve"> as well as the fees which lab</w:t>
      </w:r>
      <w:r w:rsidRPr="00010E0C" w:rsidR="00030590">
        <w:rPr>
          <w:rFonts w:cstheme="minorHAnsi"/>
          <w:szCs w:val="24"/>
        </w:rPr>
        <w:t>oratorie</w:t>
      </w:r>
      <w:r w:rsidRPr="00010E0C" w:rsidR="00E97293">
        <w:rPr>
          <w:rFonts w:cstheme="minorHAnsi"/>
          <w:szCs w:val="24"/>
        </w:rPr>
        <w:t>s need to pay for samples provided by the PT Providers</w:t>
      </w:r>
      <w:r w:rsidRPr="00010E0C" w:rsidR="00EA14A0">
        <w:rPr>
          <w:rFonts w:cstheme="minorHAnsi"/>
          <w:szCs w:val="24"/>
        </w:rPr>
        <w:t xml:space="preserve">. </w:t>
      </w:r>
      <w:r w:rsidRPr="00010E0C" w:rsidR="00E97293">
        <w:rPr>
          <w:rFonts w:cstheme="minorHAnsi"/>
          <w:szCs w:val="24"/>
        </w:rPr>
        <w:t>The PT Providers that responded indicated that it cost</w:t>
      </w:r>
      <w:r w:rsidRPr="00010E0C" w:rsidR="00A421B5">
        <w:rPr>
          <w:rFonts w:cstheme="minorHAnsi"/>
          <w:szCs w:val="24"/>
        </w:rPr>
        <w:t>s</w:t>
      </w:r>
      <w:r w:rsidRPr="00010E0C" w:rsidR="00E97293">
        <w:rPr>
          <w:rFonts w:cstheme="minorHAnsi"/>
          <w:szCs w:val="24"/>
        </w:rPr>
        <w:t xml:space="preserve"> $</w:t>
      </w:r>
      <w:r w:rsidRPr="00010E0C" w:rsidR="0062440A">
        <w:rPr>
          <w:rFonts w:cstheme="minorHAnsi"/>
          <w:szCs w:val="24"/>
        </w:rPr>
        <w:t xml:space="preserve">305 </w:t>
      </w:r>
      <w:r w:rsidRPr="00010E0C" w:rsidR="00E97293">
        <w:rPr>
          <w:rFonts w:cstheme="minorHAnsi"/>
          <w:szCs w:val="24"/>
        </w:rPr>
        <w:t>to $</w:t>
      </w:r>
      <w:r w:rsidRPr="00010E0C" w:rsidR="00B86877">
        <w:rPr>
          <w:rFonts w:cstheme="minorHAnsi"/>
          <w:szCs w:val="24"/>
        </w:rPr>
        <w:t>849</w:t>
      </w:r>
      <w:r w:rsidRPr="00010E0C" w:rsidR="00C53F1E">
        <w:rPr>
          <w:rFonts w:cstheme="minorHAnsi"/>
          <w:szCs w:val="24"/>
        </w:rPr>
        <w:t xml:space="preserve"> </w:t>
      </w:r>
      <w:r w:rsidRPr="00010E0C" w:rsidR="00E97293">
        <w:rPr>
          <w:rFonts w:cstheme="minorHAnsi"/>
          <w:szCs w:val="24"/>
        </w:rPr>
        <w:t xml:space="preserve">per laboratory for </w:t>
      </w:r>
      <w:r w:rsidRPr="00010E0C" w:rsidR="003F6F6C">
        <w:rPr>
          <w:rFonts w:cstheme="minorHAnsi"/>
          <w:szCs w:val="24"/>
        </w:rPr>
        <w:t>chemical</w:t>
      </w:r>
      <w:r w:rsidRPr="00010E0C" w:rsidR="00CD0D35">
        <w:rPr>
          <w:rFonts w:cstheme="minorHAnsi"/>
          <w:szCs w:val="24"/>
        </w:rPr>
        <w:t xml:space="preserve">/microbiological </w:t>
      </w:r>
      <w:r w:rsidRPr="00010E0C" w:rsidR="00E97293">
        <w:rPr>
          <w:rFonts w:cstheme="minorHAnsi"/>
          <w:szCs w:val="24"/>
        </w:rPr>
        <w:t>samples</w:t>
      </w:r>
      <w:r w:rsidRPr="00010E0C" w:rsidR="00EA14A0">
        <w:rPr>
          <w:rFonts w:cstheme="minorHAnsi"/>
          <w:szCs w:val="24"/>
        </w:rPr>
        <w:t xml:space="preserve">. </w:t>
      </w:r>
      <w:r w:rsidRPr="00010E0C" w:rsidR="00CD0D35">
        <w:rPr>
          <w:rFonts w:cstheme="minorHAnsi"/>
          <w:szCs w:val="24"/>
        </w:rPr>
        <w:t>EPA chos</w:t>
      </w:r>
      <w:r w:rsidRPr="00010E0C" w:rsidR="00E319F0">
        <w:rPr>
          <w:rFonts w:cstheme="minorHAnsi"/>
          <w:szCs w:val="24"/>
        </w:rPr>
        <w:t>e</w:t>
      </w:r>
      <w:r w:rsidRPr="00010E0C" w:rsidR="00CD0D35">
        <w:rPr>
          <w:rFonts w:cstheme="minorHAnsi"/>
          <w:szCs w:val="24"/>
        </w:rPr>
        <w:t xml:space="preserve"> to use the conservative high</w:t>
      </w:r>
      <w:r w:rsidRPr="00010E0C" w:rsidR="008F71E2">
        <w:rPr>
          <w:rFonts w:cstheme="minorHAnsi"/>
          <w:szCs w:val="24"/>
        </w:rPr>
        <w:t>-</w:t>
      </w:r>
      <w:r w:rsidRPr="00010E0C" w:rsidR="00CD0D35">
        <w:rPr>
          <w:rFonts w:cstheme="minorHAnsi"/>
          <w:szCs w:val="24"/>
        </w:rPr>
        <w:t>end estimate</w:t>
      </w:r>
      <w:r w:rsidRPr="00010E0C" w:rsidR="00E97293">
        <w:rPr>
          <w:rFonts w:cstheme="minorHAnsi"/>
          <w:szCs w:val="24"/>
        </w:rPr>
        <w:t xml:space="preserve"> of $</w:t>
      </w:r>
      <w:r w:rsidRPr="00010E0C" w:rsidR="00B86877">
        <w:rPr>
          <w:rFonts w:cstheme="minorHAnsi"/>
          <w:szCs w:val="24"/>
        </w:rPr>
        <w:t>849</w:t>
      </w:r>
      <w:r w:rsidRPr="00010E0C" w:rsidR="00A5722E">
        <w:rPr>
          <w:rFonts w:cstheme="minorHAnsi"/>
          <w:szCs w:val="24"/>
        </w:rPr>
        <w:t xml:space="preserve"> </w:t>
      </w:r>
      <w:r w:rsidRPr="00010E0C" w:rsidR="00E97293">
        <w:rPr>
          <w:rFonts w:cstheme="minorHAnsi"/>
          <w:szCs w:val="24"/>
        </w:rPr>
        <w:t>per laboratory</w:t>
      </w:r>
      <w:r w:rsidRPr="00010E0C" w:rsidR="00A421B5">
        <w:rPr>
          <w:rFonts w:cstheme="minorHAnsi"/>
          <w:szCs w:val="24"/>
        </w:rPr>
        <w:t xml:space="preserve"> for the purposes of estimating ICR costs to respondents</w:t>
      </w:r>
      <w:r w:rsidRPr="00010E0C" w:rsidR="00EA14A0">
        <w:rPr>
          <w:rFonts w:cstheme="minorHAnsi"/>
          <w:szCs w:val="24"/>
        </w:rPr>
        <w:t xml:space="preserve">. </w:t>
      </w:r>
      <w:r w:rsidRPr="00010E0C" w:rsidR="00E319F0">
        <w:rPr>
          <w:rFonts w:cstheme="minorHAnsi"/>
          <w:szCs w:val="24"/>
        </w:rPr>
        <w:t>For W</w:t>
      </w:r>
      <w:r w:rsidRPr="00010E0C" w:rsidR="00A421B5">
        <w:rPr>
          <w:rFonts w:cstheme="minorHAnsi"/>
          <w:szCs w:val="24"/>
        </w:rPr>
        <w:t xml:space="preserve">hole </w:t>
      </w:r>
      <w:r w:rsidRPr="00010E0C" w:rsidR="00E319F0">
        <w:rPr>
          <w:rFonts w:cstheme="minorHAnsi"/>
          <w:szCs w:val="24"/>
        </w:rPr>
        <w:t>E</w:t>
      </w:r>
      <w:r w:rsidRPr="00010E0C" w:rsidR="00A421B5">
        <w:rPr>
          <w:rFonts w:cstheme="minorHAnsi"/>
          <w:szCs w:val="24"/>
        </w:rPr>
        <w:t xml:space="preserve">ffluent </w:t>
      </w:r>
      <w:r w:rsidRPr="00010E0C" w:rsidR="00E319F0">
        <w:rPr>
          <w:rFonts w:cstheme="minorHAnsi"/>
          <w:szCs w:val="24"/>
        </w:rPr>
        <w:t>T</w:t>
      </w:r>
      <w:r w:rsidRPr="00010E0C" w:rsidR="00A421B5">
        <w:rPr>
          <w:rFonts w:cstheme="minorHAnsi"/>
          <w:szCs w:val="24"/>
        </w:rPr>
        <w:t>oxicity (WET)</w:t>
      </w:r>
      <w:r w:rsidRPr="00010E0C" w:rsidR="00E319F0">
        <w:rPr>
          <w:rFonts w:cstheme="minorHAnsi"/>
          <w:szCs w:val="24"/>
        </w:rPr>
        <w:t xml:space="preserve"> tests, the range was $</w:t>
      </w:r>
      <w:r w:rsidRPr="00010E0C" w:rsidR="00B86877">
        <w:rPr>
          <w:rFonts w:cstheme="minorHAnsi"/>
          <w:szCs w:val="24"/>
        </w:rPr>
        <w:t xml:space="preserve">1,008 </w:t>
      </w:r>
      <w:r w:rsidRPr="00010E0C" w:rsidR="00E319F0">
        <w:rPr>
          <w:rFonts w:cstheme="minorHAnsi"/>
          <w:szCs w:val="24"/>
        </w:rPr>
        <w:t>to $</w:t>
      </w:r>
      <w:r w:rsidRPr="00010E0C" w:rsidR="00B86877">
        <w:rPr>
          <w:rFonts w:cstheme="minorHAnsi"/>
          <w:szCs w:val="24"/>
        </w:rPr>
        <w:t>2,529</w:t>
      </w:r>
      <w:r w:rsidRPr="00010E0C" w:rsidR="00E319F0">
        <w:rPr>
          <w:rFonts w:cstheme="minorHAnsi"/>
          <w:szCs w:val="24"/>
        </w:rPr>
        <w:t xml:space="preserve"> per laboratory, and the </w:t>
      </w:r>
      <w:r w:rsidRPr="00010E0C" w:rsidR="00C65242">
        <w:rPr>
          <w:rFonts w:cstheme="minorHAnsi"/>
          <w:szCs w:val="24"/>
        </w:rPr>
        <w:t>high-end</w:t>
      </w:r>
      <w:r w:rsidRPr="00010E0C" w:rsidR="00E319F0">
        <w:rPr>
          <w:rFonts w:cstheme="minorHAnsi"/>
          <w:szCs w:val="24"/>
        </w:rPr>
        <w:t xml:space="preserve"> estimate of $</w:t>
      </w:r>
      <w:r w:rsidRPr="00010E0C" w:rsidR="00B86877">
        <w:rPr>
          <w:rFonts w:cstheme="minorHAnsi"/>
          <w:szCs w:val="24"/>
        </w:rPr>
        <w:t>2,529</w:t>
      </w:r>
      <w:r w:rsidRPr="00010E0C" w:rsidR="00E319F0">
        <w:rPr>
          <w:rFonts w:cstheme="minorHAnsi"/>
          <w:szCs w:val="24"/>
        </w:rPr>
        <w:t xml:space="preserve"> was used</w:t>
      </w:r>
      <w:r w:rsidRPr="00010E0C" w:rsidR="00EA14A0">
        <w:rPr>
          <w:rFonts w:cstheme="minorHAnsi"/>
          <w:szCs w:val="24"/>
        </w:rPr>
        <w:t xml:space="preserve">. </w:t>
      </w:r>
      <w:r w:rsidRPr="00010E0C" w:rsidR="00E97293">
        <w:rPr>
          <w:rFonts w:cstheme="minorHAnsi"/>
          <w:szCs w:val="24"/>
        </w:rPr>
        <w:t xml:space="preserve">It </w:t>
      </w:r>
      <w:r w:rsidRPr="00010E0C" w:rsidR="00A421B5">
        <w:rPr>
          <w:rFonts w:cstheme="minorHAnsi"/>
          <w:szCs w:val="24"/>
        </w:rPr>
        <w:t>should be noted</w:t>
      </w:r>
      <w:r w:rsidRPr="00010E0C" w:rsidR="00E97293">
        <w:rPr>
          <w:rFonts w:cstheme="minorHAnsi"/>
          <w:szCs w:val="24"/>
        </w:rPr>
        <w:t xml:space="preserve"> that this is the cost that </w:t>
      </w:r>
      <w:r w:rsidRPr="00010E0C" w:rsidR="00A421B5">
        <w:rPr>
          <w:rFonts w:cstheme="minorHAnsi"/>
          <w:szCs w:val="24"/>
        </w:rPr>
        <w:t xml:space="preserve">both </w:t>
      </w:r>
      <w:r w:rsidRPr="00010E0C" w:rsidR="00E97293">
        <w:rPr>
          <w:rFonts w:cstheme="minorHAnsi"/>
          <w:szCs w:val="24"/>
        </w:rPr>
        <w:t>in-house and contract laboratories pay, and this is passed on</w:t>
      </w:r>
      <w:r w:rsidRPr="00010E0C" w:rsidR="0062440A">
        <w:rPr>
          <w:rFonts w:cstheme="minorHAnsi"/>
          <w:szCs w:val="24"/>
        </w:rPr>
        <w:t xml:space="preserve"> </w:t>
      </w:r>
      <w:r w:rsidRPr="00010E0C" w:rsidR="00E97293">
        <w:rPr>
          <w:rFonts w:cstheme="minorHAnsi"/>
          <w:szCs w:val="24"/>
        </w:rPr>
        <w:t>to the permittee</w:t>
      </w:r>
      <w:r w:rsidRPr="00010E0C" w:rsidR="00EA14A0">
        <w:rPr>
          <w:rFonts w:cstheme="minorHAnsi"/>
          <w:szCs w:val="24"/>
        </w:rPr>
        <w:t xml:space="preserve">. </w:t>
      </w:r>
      <w:r w:rsidRPr="00010E0C" w:rsidR="00E97293">
        <w:rPr>
          <w:rFonts w:cstheme="minorHAnsi"/>
          <w:szCs w:val="24"/>
        </w:rPr>
        <w:t xml:space="preserve">Therefore, if a lab is contracted by several permittees, then EPA considers that the </w:t>
      </w:r>
      <w:r w:rsidRPr="00010E0C" w:rsidR="00E319F0">
        <w:rPr>
          <w:rFonts w:cstheme="minorHAnsi"/>
          <w:szCs w:val="24"/>
        </w:rPr>
        <w:t>cost</w:t>
      </w:r>
      <w:r w:rsidRPr="00010E0C" w:rsidR="00E97293">
        <w:rPr>
          <w:rFonts w:cstheme="minorHAnsi"/>
          <w:szCs w:val="24"/>
        </w:rPr>
        <w:t xml:space="preserve"> will be distributed evenly among the permittees</w:t>
      </w:r>
      <w:r w:rsidRPr="00010E0C" w:rsidR="00EA14A0">
        <w:rPr>
          <w:rFonts w:cstheme="minorHAnsi"/>
          <w:szCs w:val="24"/>
        </w:rPr>
        <w:t xml:space="preserve">. </w:t>
      </w:r>
      <w:r w:rsidRPr="00010E0C" w:rsidR="00E97293">
        <w:rPr>
          <w:rFonts w:cstheme="minorHAnsi"/>
          <w:szCs w:val="24"/>
        </w:rPr>
        <w:t>However, if a permittee employs an in-house laboratory, the permittee is burdened with the entire cost of obtaining samples as well as the labor costs of the laboratory</w:t>
      </w:r>
      <w:r w:rsidRPr="00010E0C" w:rsidR="00EA14A0">
        <w:rPr>
          <w:rFonts w:cstheme="minorHAnsi"/>
          <w:szCs w:val="24"/>
        </w:rPr>
        <w:t xml:space="preserve">. </w:t>
      </w:r>
      <w:r w:rsidRPr="00010E0C" w:rsidR="00E97293">
        <w:rPr>
          <w:rFonts w:cstheme="minorHAnsi"/>
          <w:szCs w:val="24"/>
        </w:rPr>
        <w:t xml:space="preserve">Since the ratio of in-house and contract laboratories is unknown, an average was obtained for all laboratories and a ratio of 0.633 </w:t>
      </w:r>
      <w:r w:rsidRPr="00010E0C" w:rsidR="00A421B5">
        <w:rPr>
          <w:rFonts w:cstheme="minorHAnsi"/>
          <w:szCs w:val="24"/>
        </w:rPr>
        <w:t>laboratories</w:t>
      </w:r>
      <w:r w:rsidRPr="00010E0C" w:rsidR="00E97293">
        <w:rPr>
          <w:rFonts w:cstheme="minorHAnsi"/>
          <w:szCs w:val="24"/>
        </w:rPr>
        <w:t xml:space="preserve"> per </w:t>
      </w:r>
      <w:r w:rsidRPr="00010E0C" w:rsidR="00A421B5">
        <w:rPr>
          <w:rFonts w:cstheme="minorHAnsi"/>
          <w:szCs w:val="24"/>
        </w:rPr>
        <w:t>permittee</w:t>
      </w:r>
      <w:r w:rsidRPr="00010E0C" w:rsidR="00E97293">
        <w:rPr>
          <w:rFonts w:cstheme="minorHAnsi"/>
          <w:szCs w:val="24"/>
        </w:rPr>
        <w:t xml:space="preserve"> was </w:t>
      </w:r>
      <w:r w:rsidRPr="00010E0C" w:rsidR="00E97293">
        <w:rPr>
          <w:rFonts w:cstheme="minorHAnsi"/>
          <w:szCs w:val="24"/>
        </w:rPr>
        <w:lastRenderedPageBreak/>
        <w:t>used</w:t>
      </w:r>
      <w:r w:rsidRPr="00010E0C" w:rsidR="00EA14A0">
        <w:rPr>
          <w:rFonts w:cstheme="minorHAnsi"/>
          <w:szCs w:val="24"/>
        </w:rPr>
        <w:t xml:space="preserve">. </w:t>
      </w:r>
      <w:r w:rsidRPr="00010E0C" w:rsidR="00E97293">
        <w:rPr>
          <w:rFonts w:cstheme="minorHAnsi"/>
          <w:szCs w:val="24"/>
        </w:rPr>
        <w:t xml:space="preserve">This ratio is the same as used in the </w:t>
      </w:r>
      <w:r w:rsidR="001971BE">
        <w:rPr>
          <w:rFonts w:cstheme="minorHAnsi"/>
          <w:szCs w:val="24"/>
        </w:rPr>
        <w:t>previous renewal of this</w:t>
      </w:r>
      <w:r w:rsidRPr="00010E0C" w:rsidR="001971BE">
        <w:rPr>
          <w:rFonts w:cstheme="minorHAnsi"/>
          <w:szCs w:val="24"/>
        </w:rPr>
        <w:t xml:space="preserve"> </w:t>
      </w:r>
      <w:r w:rsidRPr="00010E0C" w:rsidR="00E97293">
        <w:rPr>
          <w:rFonts w:cstheme="minorHAnsi"/>
          <w:szCs w:val="24"/>
        </w:rPr>
        <w:t>ICR</w:t>
      </w:r>
      <w:r w:rsidRPr="00010E0C" w:rsidR="00EA14A0">
        <w:rPr>
          <w:rFonts w:cstheme="minorHAnsi"/>
          <w:szCs w:val="24"/>
        </w:rPr>
        <w:t xml:space="preserve">. </w:t>
      </w:r>
      <w:r w:rsidRPr="00010E0C" w:rsidR="00524B69">
        <w:rPr>
          <w:rFonts w:cstheme="minorHAnsi"/>
          <w:szCs w:val="24"/>
        </w:rPr>
        <w:t xml:space="preserve">Using this ratio, </w:t>
      </w:r>
      <w:r w:rsidRPr="00010E0C" w:rsidR="00E97293">
        <w:rPr>
          <w:rFonts w:cstheme="minorHAnsi"/>
          <w:szCs w:val="24"/>
        </w:rPr>
        <w:t>the cost of obtaining samples is estimated to be $</w:t>
      </w:r>
      <w:r w:rsidRPr="00010E0C" w:rsidR="00B86877">
        <w:rPr>
          <w:rFonts w:cstheme="minorHAnsi"/>
          <w:szCs w:val="24"/>
        </w:rPr>
        <w:t>537.42</w:t>
      </w:r>
      <w:r w:rsidRPr="00010E0C" w:rsidR="0062440A">
        <w:rPr>
          <w:rFonts w:cstheme="minorHAnsi"/>
          <w:szCs w:val="24"/>
        </w:rPr>
        <w:t xml:space="preserve"> </w:t>
      </w:r>
      <w:r w:rsidRPr="00010E0C" w:rsidR="00E97293">
        <w:rPr>
          <w:rFonts w:cstheme="minorHAnsi"/>
          <w:szCs w:val="24"/>
        </w:rPr>
        <w:t>per permittee</w:t>
      </w:r>
      <w:r w:rsidRPr="00010E0C" w:rsidR="00E319F0">
        <w:rPr>
          <w:rFonts w:cstheme="minorHAnsi"/>
          <w:szCs w:val="24"/>
        </w:rPr>
        <w:t xml:space="preserve"> for </w:t>
      </w:r>
      <w:r w:rsidRPr="00010E0C" w:rsidR="003F6F6C">
        <w:rPr>
          <w:rFonts w:cstheme="minorHAnsi"/>
          <w:szCs w:val="24"/>
        </w:rPr>
        <w:t>chemical</w:t>
      </w:r>
      <w:r w:rsidRPr="00010E0C" w:rsidR="00E319F0">
        <w:rPr>
          <w:rFonts w:cstheme="minorHAnsi"/>
          <w:szCs w:val="24"/>
        </w:rPr>
        <w:t>/microbiological tests</w:t>
      </w:r>
      <w:r w:rsidRPr="00010E0C" w:rsidR="00E97293">
        <w:rPr>
          <w:rFonts w:cstheme="minorHAnsi"/>
          <w:szCs w:val="24"/>
        </w:rPr>
        <w:t xml:space="preserve"> </w:t>
      </w:r>
      <w:r w:rsidRPr="00010E0C" w:rsidR="00E319F0">
        <w:rPr>
          <w:rFonts w:cstheme="minorHAnsi"/>
          <w:szCs w:val="24"/>
        </w:rPr>
        <w:t>and $</w:t>
      </w:r>
      <w:r w:rsidRPr="00010E0C" w:rsidR="00B86877">
        <w:rPr>
          <w:rFonts w:cstheme="minorHAnsi"/>
          <w:szCs w:val="24"/>
        </w:rPr>
        <w:t>1,600.85</w:t>
      </w:r>
      <w:r w:rsidRPr="00010E0C" w:rsidR="00E319F0">
        <w:rPr>
          <w:rFonts w:cstheme="minorHAnsi"/>
          <w:szCs w:val="24"/>
        </w:rPr>
        <w:t xml:space="preserve"> for WET tests</w:t>
      </w:r>
      <w:r w:rsidRPr="00010E0C" w:rsidR="00EA14A0">
        <w:rPr>
          <w:rFonts w:cstheme="minorHAnsi"/>
          <w:szCs w:val="24"/>
        </w:rPr>
        <w:t xml:space="preserve">. </w:t>
      </w:r>
    </w:p>
    <w:p w:rsidR="00010E0C" w:rsidP="0065665C" w:rsidRDefault="00010E0C" w14:paraId="5F14B2E2" w14:textId="51076A0B">
      <w:pPr>
        <w:ind w:left="720"/>
        <w:rPr>
          <w:rFonts w:cstheme="minorHAnsi"/>
          <w:szCs w:val="24"/>
        </w:rPr>
      </w:pPr>
    </w:p>
    <w:p w:rsidRPr="00892E0C" w:rsidR="00892E0C" w:rsidP="00031DC9" w:rsidRDefault="00892E0C" w14:paraId="247C0642" w14:textId="165C4314">
      <w:pPr>
        <w:keepNext/>
        <w:rPr>
          <w:b/>
          <w:bCs/>
        </w:rPr>
      </w:pPr>
      <w:r w:rsidRPr="00892E0C">
        <w:rPr>
          <w:b/>
          <w:bCs/>
        </w:rPr>
        <w:t>Table 3.1:</w:t>
      </w:r>
      <w:r>
        <w:rPr>
          <w:b/>
          <w:bCs/>
        </w:rPr>
        <w:t xml:space="preserve"> </w:t>
      </w:r>
      <w:r w:rsidRPr="00892E0C">
        <w:rPr>
          <w:b/>
          <w:bCs/>
        </w:rPr>
        <w:t>List of Accredited Proficiency Test (PT) Providers</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670"/>
        <w:gridCol w:w="4670"/>
      </w:tblGrid>
      <w:tr w:rsidR="00D566DE" w:rsidTr="0005688A" w14:paraId="6DD44228" w14:textId="77777777">
        <w:trPr>
          <w:cantSplit/>
        </w:trPr>
        <w:tc>
          <w:tcPr>
            <w:tcW w:w="4670" w:type="dxa"/>
          </w:tcPr>
          <w:p w:rsidRPr="0095349D" w:rsidR="00D566DE" w:rsidP="00FF04F9" w:rsidRDefault="00D566DE" w14:paraId="35722145" w14:textId="77777777">
            <w:pPr>
              <w:rPr>
                <w:szCs w:val="24"/>
              </w:rPr>
            </w:pPr>
            <w:bookmarkStart w:name="_Toc152993829" w:id="71"/>
            <w:bookmarkStart w:name="_Toc152994371" w:id="72"/>
            <w:bookmarkStart w:name="_Toc153090979" w:id="73"/>
            <w:bookmarkStart w:name="_Toc359430790" w:id="74"/>
            <w:bookmarkStart w:name="_Toc359431067" w:id="75"/>
            <w:bookmarkStart w:name="_Toc359489226" w:id="76"/>
            <w:r w:rsidRPr="0095349D">
              <w:rPr>
                <w:szCs w:val="24"/>
              </w:rPr>
              <w:t xml:space="preserve">Absolute Standards, Inc., Hamden, CT </w:t>
            </w:r>
          </w:p>
          <w:p w:rsidRPr="0095349D" w:rsidR="00D566DE" w:rsidP="00FF04F9" w:rsidRDefault="00D566DE" w14:paraId="7673152D" w14:textId="77777777">
            <w:pPr>
              <w:rPr>
                <w:szCs w:val="24"/>
              </w:rPr>
            </w:pPr>
            <w:r w:rsidRPr="0095349D">
              <w:rPr>
                <w:szCs w:val="24"/>
              </w:rPr>
              <w:t xml:space="preserve">Mr. Stephen Arpie </w:t>
            </w:r>
          </w:p>
          <w:p w:rsidRPr="0095349D" w:rsidR="00D566DE" w:rsidP="00FF04F9" w:rsidRDefault="00D566DE" w14:paraId="380059A2" w14:textId="77777777">
            <w:pPr>
              <w:rPr>
                <w:szCs w:val="24"/>
              </w:rPr>
            </w:pPr>
            <w:r w:rsidRPr="0095349D">
              <w:rPr>
                <w:szCs w:val="24"/>
              </w:rPr>
              <w:t xml:space="preserve">(203) 281-2917 or (800) 368-1131 </w:t>
            </w:r>
          </w:p>
          <w:p w:rsidRPr="0095349D" w:rsidR="00D566DE" w:rsidP="00FF04F9" w:rsidRDefault="00D566DE" w14:paraId="007B601E" w14:textId="77777777">
            <w:pPr>
              <w:rPr>
                <w:rStyle w:val="Hyperlink"/>
                <w:szCs w:val="24"/>
              </w:rPr>
            </w:pPr>
            <w:r w:rsidRPr="0095349D">
              <w:rPr>
                <w:szCs w:val="24"/>
              </w:rPr>
              <w:fldChar w:fldCharType="begin"/>
            </w:r>
            <w:r w:rsidRPr="0095349D">
              <w:rPr>
                <w:szCs w:val="24"/>
              </w:rPr>
              <w:instrText xml:space="preserve"> HYPERLINK "mailto:stephen@absolutestandards.com" </w:instrText>
            </w:r>
            <w:r w:rsidRPr="0095349D">
              <w:rPr>
                <w:szCs w:val="24"/>
              </w:rPr>
              <w:fldChar w:fldCharType="separate"/>
            </w:r>
            <w:r w:rsidRPr="0095349D">
              <w:rPr>
                <w:rStyle w:val="Hyperlink"/>
                <w:szCs w:val="24"/>
              </w:rPr>
              <w:t>stephen@absolutestandards.com</w:t>
            </w:r>
          </w:p>
          <w:p w:rsidRPr="0095349D" w:rsidR="00D566DE" w:rsidP="00FF04F9" w:rsidRDefault="00D566DE" w14:paraId="1822FE39" w14:textId="77777777">
            <w:pPr>
              <w:rPr>
                <w:color w:val="0000FF"/>
                <w:szCs w:val="24"/>
              </w:rPr>
            </w:pPr>
            <w:r w:rsidRPr="0095349D">
              <w:rPr>
                <w:szCs w:val="24"/>
              </w:rPr>
              <w:fldChar w:fldCharType="end"/>
            </w:r>
            <w:hyperlink w:history="1" r:id="rId17">
              <w:r w:rsidRPr="0095349D">
                <w:rPr>
                  <w:rStyle w:val="Hyperlink"/>
                  <w:szCs w:val="24"/>
                </w:rPr>
                <w:t>www.absolutestandards.com</w:t>
              </w:r>
            </w:hyperlink>
            <w:r w:rsidRPr="0095349D">
              <w:rPr>
                <w:color w:val="0000FF"/>
                <w:szCs w:val="24"/>
              </w:rPr>
              <w:t xml:space="preserve"> </w:t>
            </w:r>
          </w:p>
        </w:tc>
        <w:tc>
          <w:tcPr>
            <w:tcW w:w="4670" w:type="dxa"/>
          </w:tcPr>
          <w:p w:rsidRPr="0095349D" w:rsidR="00D566DE" w:rsidP="00FF04F9" w:rsidRDefault="00D566DE" w14:paraId="117F8157" w14:textId="77777777">
            <w:pPr>
              <w:rPr>
                <w:szCs w:val="24"/>
              </w:rPr>
            </w:pPr>
            <w:r w:rsidRPr="0095349D">
              <w:rPr>
                <w:szCs w:val="24"/>
              </w:rPr>
              <w:t xml:space="preserve">New York State Department of Health Wadsworth Center, Albany, NY </w:t>
            </w:r>
          </w:p>
          <w:p w:rsidRPr="0095349D" w:rsidR="00D566DE" w:rsidP="00FF04F9" w:rsidRDefault="00D566DE" w14:paraId="6391A129" w14:textId="77777777">
            <w:pPr>
              <w:rPr>
                <w:szCs w:val="24"/>
              </w:rPr>
            </w:pPr>
            <w:r w:rsidRPr="0095349D">
              <w:rPr>
                <w:szCs w:val="24"/>
              </w:rPr>
              <w:t xml:space="preserve">Dr. Patrick Parsons </w:t>
            </w:r>
          </w:p>
          <w:p w:rsidRPr="0095349D" w:rsidR="00D566DE" w:rsidP="00FF04F9" w:rsidRDefault="00D566DE" w14:paraId="64E08D14" w14:textId="77777777">
            <w:pPr>
              <w:rPr>
                <w:szCs w:val="24"/>
              </w:rPr>
            </w:pPr>
            <w:r w:rsidRPr="0095349D">
              <w:rPr>
                <w:szCs w:val="24"/>
              </w:rPr>
              <w:t xml:space="preserve">(518) 474-7161 </w:t>
            </w:r>
          </w:p>
          <w:p w:rsidRPr="0095349D" w:rsidR="00D566DE" w:rsidP="00FF04F9" w:rsidRDefault="003852EF" w14:paraId="15911F12" w14:textId="77777777">
            <w:pPr>
              <w:rPr>
                <w:rStyle w:val="Hyperlink"/>
                <w:szCs w:val="24"/>
              </w:rPr>
            </w:pPr>
            <w:hyperlink w:history="1" r:id="rId18">
              <w:r w:rsidRPr="0095349D" w:rsidR="00D566DE">
                <w:rPr>
                  <w:rStyle w:val="Hyperlink"/>
                  <w:szCs w:val="24"/>
                </w:rPr>
                <w:t>dehspt@health.ny.gov</w:t>
              </w:r>
            </w:hyperlink>
            <w:r w:rsidRPr="0095349D" w:rsidR="00D566DE">
              <w:rPr>
                <w:rStyle w:val="Hyperlink"/>
                <w:szCs w:val="24"/>
              </w:rPr>
              <w:t xml:space="preserve"> </w:t>
            </w:r>
          </w:p>
          <w:p w:rsidRPr="0095349D" w:rsidR="00D566DE" w:rsidP="00FF04F9" w:rsidRDefault="003852EF" w14:paraId="7B61B11B" w14:textId="77777777">
            <w:pPr>
              <w:rPr>
                <w:color w:val="0000FF"/>
                <w:szCs w:val="24"/>
              </w:rPr>
            </w:pPr>
            <w:hyperlink w:history="1" r:id="rId19">
              <w:r w:rsidRPr="0095349D" w:rsidR="00D566DE">
                <w:rPr>
                  <w:rStyle w:val="Hyperlink"/>
                  <w:szCs w:val="24"/>
                </w:rPr>
                <w:t>www.wadsworth.org/programs/ehs/pt</w:t>
              </w:r>
            </w:hyperlink>
          </w:p>
        </w:tc>
      </w:tr>
      <w:tr w:rsidR="00D566DE" w:rsidTr="0005688A" w14:paraId="0F7122D4" w14:textId="77777777">
        <w:trPr>
          <w:cantSplit/>
        </w:trPr>
        <w:tc>
          <w:tcPr>
            <w:tcW w:w="4670" w:type="dxa"/>
          </w:tcPr>
          <w:p w:rsidRPr="0095349D" w:rsidR="00D566DE" w:rsidP="00FF04F9" w:rsidRDefault="00D566DE" w14:paraId="02FAE15C" w14:textId="77777777">
            <w:pPr>
              <w:rPr>
                <w:szCs w:val="24"/>
              </w:rPr>
            </w:pPr>
            <w:r w:rsidRPr="0095349D">
              <w:rPr>
                <w:szCs w:val="24"/>
              </w:rPr>
              <w:t xml:space="preserve">Advanced Analytical Solutions, LLC, Parkersburg, WV </w:t>
            </w:r>
          </w:p>
          <w:p w:rsidRPr="0095349D" w:rsidR="00D566DE" w:rsidP="00FF04F9" w:rsidRDefault="00D566DE" w14:paraId="6DA43E64" w14:textId="77777777">
            <w:pPr>
              <w:rPr>
                <w:szCs w:val="24"/>
              </w:rPr>
            </w:pPr>
            <w:r w:rsidRPr="0095349D">
              <w:rPr>
                <w:szCs w:val="24"/>
              </w:rPr>
              <w:t xml:space="preserve">Fred Anderson </w:t>
            </w:r>
          </w:p>
          <w:p w:rsidRPr="0095349D" w:rsidR="00D566DE" w:rsidP="00FF04F9" w:rsidRDefault="00D566DE" w14:paraId="50FA7678" w14:textId="77777777">
            <w:pPr>
              <w:rPr>
                <w:szCs w:val="24"/>
              </w:rPr>
            </w:pPr>
            <w:r w:rsidRPr="0095349D">
              <w:rPr>
                <w:szCs w:val="24"/>
              </w:rPr>
              <w:t xml:space="preserve">(304) 485-6325 </w:t>
            </w:r>
          </w:p>
          <w:p w:rsidRPr="0095349D" w:rsidR="00D566DE" w:rsidP="00FF04F9" w:rsidRDefault="003852EF" w14:paraId="339FB8FB" w14:textId="77777777">
            <w:pPr>
              <w:rPr>
                <w:rStyle w:val="Hyperlink"/>
                <w:szCs w:val="24"/>
              </w:rPr>
            </w:pPr>
            <w:hyperlink w:history="1" r:id="rId20">
              <w:r w:rsidRPr="0095349D" w:rsidR="00D566DE">
                <w:rPr>
                  <w:rStyle w:val="Hyperlink"/>
                  <w:szCs w:val="24"/>
                </w:rPr>
                <w:t>Fred@advancedqa.com</w:t>
              </w:r>
            </w:hyperlink>
            <w:r w:rsidRPr="0095349D" w:rsidR="00D566DE">
              <w:rPr>
                <w:rStyle w:val="Hyperlink"/>
                <w:szCs w:val="24"/>
              </w:rPr>
              <w:t xml:space="preserve"> </w:t>
            </w:r>
          </w:p>
          <w:p w:rsidRPr="0095349D" w:rsidR="00D566DE" w:rsidP="00FF04F9" w:rsidRDefault="003852EF" w14:paraId="1188316E" w14:textId="77777777">
            <w:pPr>
              <w:rPr>
                <w:color w:val="0000FF"/>
                <w:szCs w:val="24"/>
              </w:rPr>
            </w:pPr>
            <w:hyperlink w:history="1" r:id="rId21">
              <w:r w:rsidRPr="0095349D" w:rsidR="00D566DE">
                <w:rPr>
                  <w:rStyle w:val="Hyperlink"/>
                  <w:szCs w:val="24"/>
                </w:rPr>
                <w:t>www.advancedqa.com</w:t>
              </w:r>
            </w:hyperlink>
          </w:p>
        </w:tc>
        <w:tc>
          <w:tcPr>
            <w:tcW w:w="4670" w:type="dxa"/>
          </w:tcPr>
          <w:p w:rsidRPr="0095349D" w:rsidR="00D566DE" w:rsidP="00FF04F9" w:rsidRDefault="00D566DE" w14:paraId="30DCFDF0" w14:textId="77777777">
            <w:pPr>
              <w:rPr>
                <w:szCs w:val="24"/>
              </w:rPr>
            </w:pPr>
            <w:r w:rsidRPr="0095349D">
              <w:rPr>
                <w:szCs w:val="24"/>
              </w:rPr>
              <w:t xml:space="preserve">NSI Lab Solutions, Raleigh, NC </w:t>
            </w:r>
          </w:p>
          <w:p w:rsidRPr="0095349D" w:rsidR="00D566DE" w:rsidP="00FF04F9" w:rsidRDefault="00D566DE" w14:paraId="2906A3C6" w14:textId="77777777">
            <w:pPr>
              <w:rPr>
                <w:szCs w:val="24"/>
              </w:rPr>
            </w:pPr>
            <w:r w:rsidRPr="0095349D">
              <w:rPr>
                <w:szCs w:val="24"/>
              </w:rPr>
              <w:t xml:space="preserve">Mr. Mark Hammersla </w:t>
            </w:r>
          </w:p>
          <w:p w:rsidRPr="0095349D" w:rsidR="00D566DE" w:rsidP="00FF04F9" w:rsidRDefault="00D566DE" w14:paraId="7EC5B69F" w14:textId="77777777">
            <w:pPr>
              <w:rPr>
                <w:szCs w:val="24"/>
              </w:rPr>
            </w:pPr>
            <w:r w:rsidRPr="0095349D">
              <w:rPr>
                <w:szCs w:val="24"/>
              </w:rPr>
              <w:t xml:space="preserve">(800) 234-7837 </w:t>
            </w:r>
          </w:p>
          <w:p w:rsidRPr="0095349D" w:rsidR="00D566DE" w:rsidP="00FF04F9" w:rsidRDefault="003852EF" w14:paraId="01FBEDD9" w14:textId="77777777">
            <w:pPr>
              <w:rPr>
                <w:rStyle w:val="Hyperlink"/>
                <w:szCs w:val="24"/>
              </w:rPr>
            </w:pPr>
            <w:hyperlink w:history="1" r:id="rId22">
              <w:r w:rsidRPr="0095349D" w:rsidR="00D566DE">
                <w:rPr>
                  <w:rStyle w:val="Hyperlink"/>
                  <w:szCs w:val="24"/>
                </w:rPr>
                <w:t>mark.hammersla@nsilabsolutions.com</w:t>
              </w:r>
            </w:hyperlink>
            <w:r w:rsidRPr="0095349D" w:rsidR="00D566DE">
              <w:rPr>
                <w:rStyle w:val="Hyperlink"/>
                <w:szCs w:val="24"/>
              </w:rPr>
              <w:t xml:space="preserve"> </w:t>
            </w:r>
          </w:p>
          <w:p w:rsidRPr="0095349D" w:rsidR="00D566DE" w:rsidP="00FF04F9" w:rsidRDefault="003852EF" w14:paraId="38E04984" w14:textId="77777777">
            <w:pPr>
              <w:rPr>
                <w:color w:val="0000FF"/>
                <w:szCs w:val="24"/>
              </w:rPr>
            </w:pPr>
            <w:hyperlink w:history="1" r:id="rId23">
              <w:r w:rsidRPr="0095349D" w:rsidR="00D566DE">
                <w:rPr>
                  <w:rStyle w:val="Hyperlink"/>
                  <w:szCs w:val="24"/>
                </w:rPr>
                <w:t>www.nsilabsolutions.com</w:t>
              </w:r>
            </w:hyperlink>
          </w:p>
        </w:tc>
      </w:tr>
      <w:tr w:rsidR="00D566DE" w:rsidTr="00D77425" w14:paraId="7AE848CF" w14:textId="77777777">
        <w:trPr>
          <w:cantSplit/>
        </w:trPr>
        <w:tc>
          <w:tcPr>
            <w:tcW w:w="4670" w:type="dxa"/>
            <w:tcBorders>
              <w:bottom w:val="single" w:color="auto" w:sz="8" w:space="0"/>
            </w:tcBorders>
          </w:tcPr>
          <w:p w:rsidRPr="0095349D" w:rsidR="00D566DE" w:rsidP="00FF04F9" w:rsidRDefault="00D566DE" w14:paraId="0251C947" w14:textId="77777777">
            <w:pPr>
              <w:rPr>
                <w:szCs w:val="24"/>
              </w:rPr>
            </w:pPr>
            <w:r w:rsidRPr="0095349D">
              <w:rPr>
                <w:szCs w:val="24"/>
              </w:rPr>
              <w:t xml:space="preserve">Environmental Resource Associates (ERA), Golden, CO </w:t>
            </w:r>
          </w:p>
          <w:p w:rsidRPr="0095349D" w:rsidR="00D566DE" w:rsidP="00FF04F9" w:rsidRDefault="00D566DE" w14:paraId="16A36D5B" w14:textId="77777777">
            <w:pPr>
              <w:rPr>
                <w:szCs w:val="24"/>
              </w:rPr>
            </w:pPr>
            <w:r w:rsidRPr="0095349D">
              <w:rPr>
                <w:szCs w:val="24"/>
              </w:rPr>
              <w:t xml:space="preserve">(800) 372-0122 </w:t>
            </w:r>
          </w:p>
          <w:p w:rsidRPr="0095349D" w:rsidR="00D566DE" w:rsidP="00FF04F9" w:rsidRDefault="00D566DE" w14:paraId="16A6F742" w14:textId="77777777">
            <w:pPr>
              <w:rPr>
                <w:rStyle w:val="Hyperlink"/>
                <w:szCs w:val="24"/>
              </w:rPr>
            </w:pPr>
            <w:r w:rsidRPr="0095349D">
              <w:rPr>
                <w:rStyle w:val="Hyperlink"/>
                <w:szCs w:val="24"/>
              </w:rPr>
              <w:t xml:space="preserve">interlabgroup@eraqc.com; info@eraqc.com </w:t>
            </w:r>
          </w:p>
          <w:p w:rsidRPr="0095349D" w:rsidR="00D566DE" w:rsidP="00FF04F9" w:rsidRDefault="00D566DE" w14:paraId="1E685620" w14:textId="77777777">
            <w:pPr>
              <w:rPr>
                <w:szCs w:val="24"/>
              </w:rPr>
            </w:pPr>
            <w:r w:rsidRPr="0095349D">
              <w:rPr>
                <w:rStyle w:val="Hyperlink"/>
                <w:szCs w:val="24"/>
              </w:rPr>
              <w:t>www.eraqc.com</w:t>
            </w:r>
          </w:p>
        </w:tc>
        <w:tc>
          <w:tcPr>
            <w:tcW w:w="4670" w:type="dxa"/>
            <w:tcBorders>
              <w:bottom w:val="single" w:color="auto" w:sz="8" w:space="0"/>
            </w:tcBorders>
          </w:tcPr>
          <w:p w:rsidRPr="0095349D" w:rsidR="00D566DE" w:rsidP="00FF04F9" w:rsidRDefault="00D566DE" w14:paraId="23BCD77A" w14:textId="77777777">
            <w:pPr>
              <w:rPr>
                <w:szCs w:val="24"/>
              </w:rPr>
            </w:pPr>
            <w:r w:rsidRPr="0095349D">
              <w:rPr>
                <w:szCs w:val="24"/>
              </w:rPr>
              <w:t>Phenova Inc., Golden, CO</w:t>
            </w:r>
          </w:p>
          <w:p w:rsidRPr="0095349D" w:rsidR="00D566DE" w:rsidP="00FF04F9" w:rsidRDefault="00D566DE" w14:paraId="1EA33299" w14:textId="77777777">
            <w:pPr>
              <w:rPr>
                <w:szCs w:val="24"/>
              </w:rPr>
            </w:pPr>
            <w:r w:rsidRPr="0095349D">
              <w:rPr>
                <w:szCs w:val="24"/>
              </w:rPr>
              <w:t>(866) 942-2978</w:t>
            </w:r>
          </w:p>
          <w:p w:rsidRPr="0095349D" w:rsidR="00D566DE" w:rsidP="00FF04F9" w:rsidRDefault="003852EF" w14:paraId="75D8D1CC" w14:textId="77777777">
            <w:pPr>
              <w:rPr>
                <w:rStyle w:val="Hyperlink"/>
                <w:szCs w:val="24"/>
              </w:rPr>
            </w:pPr>
            <w:hyperlink w:history="1" r:id="rId24">
              <w:r w:rsidRPr="0095349D" w:rsidR="00D566DE">
                <w:rPr>
                  <w:rStyle w:val="Hyperlink"/>
                  <w:szCs w:val="24"/>
                </w:rPr>
                <w:t>info@phenova.com</w:t>
              </w:r>
            </w:hyperlink>
          </w:p>
          <w:p w:rsidRPr="0095349D" w:rsidR="00D566DE" w:rsidP="00FF04F9" w:rsidRDefault="00D566DE" w14:paraId="19F5847C" w14:textId="77777777">
            <w:pPr>
              <w:rPr>
                <w:szCs w:val="24"/>
              </w:rPr>
            </w:pPr>
            <w:r w:rsidRPr="0095349D">
              <w:rPr>
                <w:rStyle w:val="Hyperlink"/>
                <w:szCs w:val="24"/>
              </w:rPr>
              <w:t xml:space="preserve">www.phenova.com </w:t>
            </w:r>
          </w:p>
        </w:tc>
      </w:tr>
      <w:tr w:rsidR="00D566DE" w:rsidTr="00D56967" w14:paraId="7DDB7945" w14:textId="77777777">
        <w:trPr>
          <w:cantSplit/>
        </w:trPr>
        <w:tc>
          <w:tcPr>
            <w:tcW w:w="4670" w:type="dxa"/>
            <w:tcBorders>
              <w:right w:val="single" w:color="auto" w:sz="8" w:space="0"/>
            </w:tcBorders>
          </w:tcPr>
          <w:p w:rsidRPr="0095349D" w:rsidR="00D566DE" w:rsidP="00FF04F9" w:rsidRDefault="00D566DE" w14:paraId="3C3E1D25" w14:textId="77777777">
            <w:pPr>
              <w:rPr>
                <w:szCs w:val="24"/>
              </w:rPr>
            </w:pPr>
            <w:r w:rsidRPr="0095349D">
              <w:rPr>
                <w:szCs w:val="24"/>
              </w:rPr>
              <w:t xml:space="preserve">MilliporeSigma, Laramie, WY </w:t>
            </w:r>
          </w:p>
          <w:p w:rsidRPr="0095349D" w:rsidR="00D566DE" w:rsidP="00FF04F9" w:rsidRDefault="00D566DE" w14:paraId="35F0D64E" w14:textId="77777777">
            <w:pPr>
              <w:rPr>
                <w:szCs w:val="24"/>
              </w:rPr>
            </w:pPr>
            <w:r w:rsidRPr="0095349D">
              <w:rPr>
                <w:szCs w:val="24"/>
              </w:rPr>
              <w:t xml:space="preserve">(800) 576-5690 </w:t>
            </w:r>
          </w:p>
          <w:p w:rsidRPr="0095349D" w:rsidR="00D566DE" w:rsidP="00FF04F9" w:rsidRDefault="003852EF" w14:paraId="735A3B36" w14:textId="77777777">
            <w:pPr>
              <w:rPr>
                <w:rStyle w:val="Hyperlink"/>
                <w:szCs w:val="24"/>
              </w:rPr>
            </w:pPr>
            <w:hyperlink w:history="1" r:id="rId25">
              <w:r w:rsidRPr="0095349D" w:rsidR="00D566DE">
                <w:rPr>
                  <w:rStyle w:val="Hyperlink"/>
                  <w:szCs w:val="24"/>
                </w:rPr>
                <w:t>PTService@milliporesigma.com</w:t>
              </w:r>
            </w:hyperlink>
            <w:r w:rsidRPr="0095349D" w:rsidR="00D566DE">
              <w:rPr>
                <w:rStyle w:val="Hyperlink"/>
                <w:szCs w:val="24"/>
              </w:rPr>
              <w:t xml:space="preserve"> </w:t>
            </w:r>
          </w:p>
          <w:p w:rsidRPr="0095349D" w:rsidR="00D566DE" w:rsidP="00FF04F9" w:rsidRDefault="003852EF" w14:paraId="679E6E64" w14:textId="77777777">
            <w:pPr>
              <w:rPr>
                <w:color w:val="0000FF"/>
                <w:szCs w:val="24"/>
              </w:rPr>
            </w:pPr>
            <w:hyperlink w:history="1" r:id="rId26">
              <w:r w:rsidRPr="0095349D" w:rsidR="00D566DE">
                <w:rPr>
                  <w:rStyle w:val="Hyperlink"/>
                  <w:szCs w:val="24"/>
                </w:rPr>
                <w:t>www.sigmaaldrich.com/pt</w:t>
              </w:r>
            </w:hyperlink>
          </w:p>
        </w:tc>
        <w:tc>
          <w:tcPr>
            <w:tcW w:w="4670" w:type="dxa"/>
            <w:tcBorders>
              <w:left w:val="single" w:color="auto" w:sz="8" w:space="0"/>
              <w:bottom w:val="nil"/>
              <w:right w:val="nil"/>
              <w:tl2br w:val="nil"/>
              <w:tr2bl w:val="nil"/>
            </w:tcBorders>
          </w:tcPr>
          <w:p w:rsidRPr="0095349D" w:rsidR="00D566DE" w:rsidP="00FF04F9" w:rsidRDefault="00D566DE" w14:paraId="43FDE232" w14:textId="77777777">
            <w:pPr>
              <w:rPr>
                <w:szCs w:val="24"/>
              </w:rPr>
            </w:pPr>
          </w:p>
        </w:tc>
      </w:tr>
    </w:tbl>
    <w:p w:rsidRPr="006A5BBE" w:rsidR="00E97293" w:rsidP="00187D7C" w:rsidRDefault="00E97293" w14:paraId="451ABC71" w14:textId="6DCEC928">
      <w:pPr>
        <w:pStyle w:val="H2"/>
        <w:rPr>
          <w:rFonts w:cstheme="majorHAnsi"/>
        </w:rPr>
      </w:pPr>
      <w:bookmarkStart w:name="_Toc34992506" w:id="77"/>
      <w:r w:rsidRPr="006A5BBE">
        <w:rPr>
          <w:rFonts w:cstheme="majorHAnsi"/>
        </w:rPr>
        <w:t>3(d)</w:t>
      </w:r>
      <w:r w:rsidRPr="006A5BBE">
        <w:rPr>
          <w:rFonts w:cstheme="majorHAnsi"/>
        </w:rPr>
        <w:tab/>
        <w:t>Effects of Less Frequent Collection</w:t>
      </w:r>
      <w:bookmarkEnd w:id="71"/>
      <w:bookmarkEnd w:id="72"/>
      <w:bookmarkEnd w:id="73"/>
      <w:bookmarkEnd w:id="74"/>
      <w:bookmarkEnd w:id="75"/>
      <w:bookmarkEnd w:id="76"/>
      <w:bookmarkEnd w:id="77"/>
      <w:r w:rsidRPr="006A5BBE" w:rsidR="00705B7C">
        <w:rPr>
          <w:rFonts w:cstheme="majorHAnsi"/>
        </w:rPr>
        <w:fldChar w:fldCharType="begin"/>
      </w:r>
      <w:r w:rsidRPr="006A5BBE">
        <w:rPr>
          <w:rFonts w:cstheme="majorHAnsi"/>
        </w:rPr>
        <w:instrText>tc "3(d)</w:instrText>
      </w:r>
      <w:r w:rsidRPr="006A5BBE">
        <w:rPr>
          <w:rFonts w:cstheme="majorHAnsi"/>
        </w:rPr>
        <w:tab/>
        <w:instrText>Effects of Less Frequent Collection" \f C \l 2</w:instrText>
      </w:r>
      <w:r w:rsidRPr="006A5BBE" w:rsidR="00705B7C">
        <w:rPr>
          <w:rFonts w:cstheme="majorHAnsi"/>
        </w:rPr>
        <w:fldChar w:fldCharType="end"/>
      </w:r>
    </w:p>
    <w:p w:rsidRPr="006A5BBE" w:rsidR="00E97293" w:rsidP="0042665B" w:rsidRDefault="00E97293" w14:paraId="22C528A6" w14:textId="4DF6E07F">
      <w:pPr>
        <w:ind w:left="720"/>
        <w:rPr>
          <w:rFonts w:cstheme="minorHAnsi"/>
          <w:szCs w:val="24"/>
        </w:rPr>
      </w:pPr>
      <w:r w:rsidRPr="006A5BBE">
        <w:rPr>
          <w:rFonts w:cstheme="minorHAnsi"/>
          <w:szCs w:val="24"/>
        </w:rPr>
        <w:t>The current frequency for the DMR-QA is judged to be the minimum needed to assess the accuracy of data production required by discharge permits</w:t>
      </w:r>
      <w:r w:rsidRPr="006A5BBE" w:rsidR="00EA14A0">
        <w:rPr>
          <w:rFonts w:cstheme="minorHAnsi"/>
          <w:szCs w:val="24"/>
        </w:rPr>
        <w:t xml:space="preserve">. </w:t>
      </w:r>
      <w:r w:rsidRPr="006A5BBE">
        <w:rPr>
          <w:rFonts w:cstheme="minorHAnsi"/>
          <w:szCs w:val="24"/>
        </w:rPr>
        <w:t xml:space="preserve">Under DMR-QA, laboratories producing data are expected to demonstrate adequate analytical proficiency once </w:t>
      </w:r>
      <w:r w:rsidRPr="006A5BBE" w:rsidR="00030590">
        <w:rPr>
          <w:rFonts w:cstheme="minorHAnsi"/>
          <w:szCs w:val="24"/>
        </w:rPr>
        <w:t>per</w:t>
      </w:r>
      <w:r w:rsidRPr="006A5BBE">
        <w:rPr>
          <w:rFonts w:cstheme="minorHAnsi"/>
          <w:szCs w:val="24"/>
        </w:rPr>
        <w:t xml:space="preserve"> year for each analyte they test routinely for their NPDES permittee clients</w:t>
      </w:r>
      <w:r w:rsidRPr="006A5BBE" w:rsidR="00EA14A0">
        <w:rPr>
          <w:rFonts w:cstheme="minorHAnsi"/>
          <w:szCs w:val="24"/>
        </w:rPr>
        <w:t xml:space="preserve">. </w:t>
      </w:r>
      <w:r w:rsidRPr="006A5BBE">
        <w:rPr>
          <w:rFonts w:cstheme="minorHAnsi"/>
          <w:szCs w:val="24"/>
        </w:rPr>
        <w:t>Collecting water quality data less than once per year to measure the accuracy of laboratory work would potentially delay corrective actions required by the permittee and therefore compromise discharge water quality</w:t>
      </w:r>
      <w:r w:rsidRPr="006A5BBE" w:rsidR="00EA14A0">
        <w:rPr>
          <w:rFonts w:cstheme="minorHAnsi"/>
          <w:szCs w:val="24"/>
        </w:rPr>
        <w:t xml:space="preserve">. </w:t>
      </w:r>
    </w:p>
    <w:p w:rsidRPr="006A5BBE" w:rsidR="00E97293" w:rsidP="00187D7C" w:rsidRDefault="00E97293" w14:paraId="00B538C8" w14:textId="77777777">
      <w:pPr>
        <w:pStyle w:val="H2"/>
        <w:rPr>
          <w:rFonts w:cstheme="majorHAnsi"/>
        </w:rPr>
      </w:pPr>
      <w:bookmarkStart w:name="_Toc152993830" w:id="78"/>
      <w:bookmarkStart w:name="_Toc152994372" w:id="79"/>
      <w:bookmarkStart w:name="_Toc153090980" w:id="80"/>
      <w:bookmarkStart w:name="_Toc359430791" w:id="81"/>
      <w:bookmarkStart w:name="_Toc359431068" w:id="82"/>
      <w:bookmarkStart w:name="_Toc359489227" w:id="83"/>
      <w:bookmarkStart w:name="_Toc34992507" w:id="84"/>
      <w:r w:rsidRPr="006A5BBE">
        <w:rPr>
          <w:rFonts w:cstheme="majorHAnsi"/>
        </w:rPr>
        <w:t>3(e)</w:t>
      </w:r>
      <w:r w:rsidRPr="006A5BBE">
        <w:rPr>
          <w:rFonts w:cstheme="majorHAnsi"/>
        </w:rPr>
        <w:tab/>
        <w:t>General Guidelines</w:t>
      </w:r>
      <w:bookmarkEnd w:id="78"/>
      <w:bookmarkEnd w:id="79"/>
      <w:bookmarkEnd w:id="80"/>
      <w:bookmarkEnd w:id="81"/>
      <w:bookmarkEnd w:id="82"/>
      <w:bookmarkEnd w:id="83"/>
      <w:bookmarkEnd w:id="84"/>
    </w:p>
    <w:p w:rsidRPr="006A5BBE" w:rsidR="00E97293" w:rsidP="0065665C" w:rsidRDefault="00E97293" w14:paraId="43500747" w14:textId="40621549">
      <w:pPr>
        <w:pStyle w:val="ICRBodyText"/>
        <w:rPr>
          <w:rFonts w:cstheme="minorHAnsi"/>
          <w:sz w:val="24"/>
        </w:rPr>
      </w:pPr>
      <w:bookmarkStart w:name="_Toc152993831" w:id="85"/>
      <w:bookmarkStart w:name="_Toc152994373" w:id="86"/>
      <w:bookmarkStart w:name="_Toc153090981" w:id="87"/>
      <w:r w:rsidRPr="006A5BBE">
        <w:rPr>
          <w:rFonts w:cstheme="minorHAnsi"/>
          <w:sz w:val="24"/>
        </w:rPr>
        <w:t>This ICR was prepared in accordance with the October 2009 version of the ICR Handbook developed by EPA's Office of Environmental Information, Office of Information Collection, Collection Strategies Division</w:t>
      </w:r>
      <w:r w:rsidRPr="006A5BBE" w:rsidR="00EA14A0">
        <w:rPr>
          <w:rFonts w:cstheme="minorHAnsi"/>
          <w:sz w:val="24"/>
        </w:rPr>
        <w:t xml:space="preserve">. </w:t>
      </w:r>
      <w:r w:rsidRPr="006A5BBE">
        <w:rPr>
          <w:rFonts w:cstheme="minorHAnsi"/>
          <w:sz w:val="24"/>
        </w:rPr>
        <w:t xml:space="preserve">The ICR Handbook provides the most current instructions for ICR preparation to ensure compliance with the 1995 Paperwork Reduction Act (PRA) Amendments and OMB's implementing guidelines. </w:t>
      </w:r>
    </w:p>
    <w:p w:rsidRPr="006A5BBE" w:rsidR="00E97293" w:rsidP="0065665C" w:rsidRDefault="00E97293" w14:paraId="70341897" w14:textId="77777777">
      <w:pPr>
        <w:ind w:left="720"/>
        <w:rPr>
          <w:rFonts w:cstheme="minorHAnsi"/>
          <w:szCs w:val="24"/>
        </w:rPr>
      </w:pPr>
    </w:p>
    <w:p w:rsidRPr="006A5BBE" w:rsidR="00E97293" w:rsidP="0042665B" w:rsidRDefault="00E97293" w14:paraId="363AD4FF" w14:textId="496A6712">
      <w:pPr>
        <w:ind w:left="720"/>
        <w:rPr>
          <w:rFonts w:cstheme="minorHAnsi"/>
          <w:szCs w:val="24"/>
        </w:rPr>
      </w:pPr>
      <w:r w:rsidRPr="006A5BBE">
        <w:rPr>
          <w:rFonts w:cstheme="minorHAnsi"/>
          <w:szCs w:val="24"/>
        </w:rPr>
        <w:lastRenderedPageBreak/>
        <w:t xml:space="preserve">EPA believes participation in these studies is a reasonable requirement for all laboratories routinely producing data </w:t>
      </w:r>
      <w:r w:rsidRPr="006A5BBE" w:rsidR="00C355F0">
        <w:rPr>
          <w:rFonts w:cstheme="minorHAnsi"/>
          <w:szCs w:val="24"/>
        </w:rPr>
        <w:t xml:space="preserve">to satisfy </w:t>
      </w:r>
      <w:r w:rsidRPr="006A5BBE" w:rsidR="00524B69">
        <w:rPr>
          <w:rFonts w:cstheme="minorHAnsi"/>
          <w:szCs w:val="24"/>
        </w:rPr>
        <w:t>NPDES permit requirements</w:t>
      </w:r>
      <w:r w:rsidRPr="006A5BBE" w:rsidR="00EA14A0">
        <w:rPr>
          <w:rFonts w:cstheme="minorHAnsi"/>
          <w:szCs w:val="24"/>
        </w:rPr>
        <w:t xml:space="preserve">. </w:t>
      </w:r>
      <w:r w:rsidRPr="006A5BBE" w:rsidR="00C355F0">
        <w:rPr>
          <w:rFonts w:cstheme="minorHAnsi"/>
          <w:szCs w:val="24"/>
        </w:rPr>
        <w:t xml:space="preserve">Providing PE samples to the responsible NPDES permitting authorities assures that permittees’ laboratories </w:t>
      </w:r>
      <w:r w:rsidRPr="006A5BBE" w:rsidR="00FB6224">
        <w:rPr>
          <w:rFonts w:cstheme="minorHAnsi"/>
          <w:szCs w:val="24"/>
        </w:rPr>
        <w:t>are testing the analytes using methods specified by the permit.</w:t>
      </w:r>
    </w:p>
    <w:p w:rsidRPr="006A5BBE" w:rsidR="00E97293" w:rsidP="00AB45C1" w:rsidRDefault="00E97293" w14:paraId="0A09FB3B" w14:textId="77777777">
      <w:pPr>
        <w:pStyle w:val="H2"/>
        <w:keepNext/>
        <w:keepLines/>
        <w:rPr>
          <w:rFonts w:cstheme="majorHAnsi"/>
        </w:rPr>
      </w:pPr>
      <w:bookmarkStart w:name="_Toc359430792" w:id="88"/>
      <w:bookmarkStart w:name="_Toc359431069" w:id="89"/>
      <w:bookmarkStart w:name="_Toc359489228" w:id="90"/>
      <w:bookmarkStart w:name="_Toc34992508" w:id="91"/>
      <w:r w:rsidRPr="006A5BBE">
        <w:rPr>
          <w:rFonts w:cstheme="majorHAnsi"/>
        </w:rPr>
        <w:t>3(f)</w:t>
      </w:r>
      <w:r w:rsidRPr="006A5BBE">
        <w:rPr>
          <w:rFonts w:cstheme="majorHAnsi"/>
        </w:rPr>
        <w:tab/>
        <w:t>Confidentiality</w:t>
      </w:r>
      <w:bookmarkEnd w:id="85"/>
      <w:bookmarkEnd w:id="86"/>
      <w:bookmarkEnd w:id="87"/>
      <w:bookmarkEnd w:id="88"/>
      <w:bookmarkEnd w:id="89"/>
      <w:bookmarkEnd w:id="90"/>
      <w:bookmarkEnd w:id="91"/>
      <w:r w:rsidRPr="006A5BBE" w:rsidR="00705B7C">
        <w:rPr>
          <w:rFonts w:cstheme="majorHAnsi"/>
        </w:rPr>
        <w:fldChar w:fldCharType="begin"/>
      </w:r>
      <w:r w:rsidRPr="006A5BBE">
        <w:rPr>
          <w:rFonts w:cstheme="majorHAnsi"/>
        </w:rPr>
        <w:instrText>tc "3(f)</w:instrText>
      </w:r>
      <w:r w:rsidRPr="006A5BBE">
        <w:rPr>
          <w:rFonts w:cstheme="majorHAnsi"/>
        </w:rPr>
        <w:tab/>
        <w:instrText>Confidentiality" \f C \l 2</w:instrText>
      </w:r>
      <w:r w:rsidRPr="006A5BBE" w:rsidR="00705B7C">
        <w:rPr>
          <w:rFonts w:cstheme="majorHAnsi"/>
        </w:rPr>
        <w:fldChar w:fldCharType="end"/>
      </w:r>
    </w:p>
    <w:p w:rsidRPr="006A5BBE" w:rsidR="00E97293" w:rsidP="0042665B" w:rsidRDefault="00E97293" w14:paraId="27314D83" w14:textId="12C99861">
      <w:pPr>
        <w:ind w:left="720"/>
        <w:rPr>
          <w:rFonts w:cstheme="minorHAnsi"/>
          <w:szCs w:val="24"/>
        </w:rPr>
      </w:pPr>
      <w:r w:rsidRPr="00402434">
        <w:rPr>
          <w:rFonts w:cstheme="minorHAnsi"/>
          <w:szCs w:val="24"/>
        </w:rPr>
        <w:t xml:space="preserve">This information collection does not require respondents to disclose confidential information. </w:t>
      </w:r>
    </w:p>
    <w:p w:rsidRPr="006A5BBE" w:rsidR="00E97293" w:rsidP="00187D7C" w:rsidRDefault="00E97293" w14:paraId="29775DA7" w14:textId="77777777">
      <w:pPr>
        <w:pStyle w:val="H2"/>
        <w:rPr>
          <w:rFonts w:cstheme="majorHAnsi"/>
        </w:rPr>
      </w:pPr>
      <w:bookmarkStart w:name="_Toc152993832" w:id="92"/>
      <w:bookmarkStart w:name="_Toc152994374" w:id="93"/>
      <w:bookmarkStart w:name="_Toc153090982" w:id="94"/>
      <w:bookmarkStart w:name="_Toc359430793" w:id="95"/>
      <w:bookmarkStart w:name="_Toc359431070" w:id="96"/>
      <w:bookmarkStart w:name="_Toc359489229" w:id="97"/>
      <w:bookmarkStart w:name="_Toc34992509" w:id="98"/>
      <w:r w:rsidRPr="006A5BBE">
        <w:rPr>
          <w:rFonts w:cstheme="majorHAnsi"/>
        </w:rPr>
        <w:t>3(g)</w:t>
      </w:r>
      <w:r w:rsidRPr="006A5BBE">
        <w:rPr>
          <w:rFonts w:cstheme="majorHAnsi"/>
        </w:rPr>
        <w:tab/>
        <w:t>Sensitive Questions</w:t>
      </w:r>
      <w:bookmarkEnd w:id="92"/>
      <w:bookmarkEnd w:id="93"/>
      <w:bookmarkEnd w:id="94"/>
      <w:bookmarkEnd w:id="95"/>
      <w:bookmarkEnd w:id="96"/>
      <w:bookmarkEnd w:id="97"/>
      <w:bookmarkEnd w:id="98"/>
      <w:r w:rsidRPr="006A5BBE" w:rsidR="00705B7C">
        <w:rPr>
          <w:rFonts w:cstheme="majorHAnsi"/>
        </w:rPr>
        <w:fldChar w:fldCharType="begin"/>
      </w:r>
      <w:r w:rsidRPr="006A5BBE">
        <w:rPr>
          <w:rFonts w:cstheme="majorHAnsi"/>
        </w:rPr>
        <w:instrText>tc "3(g)</w:instrText>
      </w:r>
      <w:r w:rsidRPr="006A5BBE">
        <w:rPr>
          <w:rFonts w:cstheme="majorHAnsi"/>
        </w:rPr>
        <w:tab/>
        <w:instrText>Sensitive Questions" \f C \l 2</w:instrText>
      </w:r>
      <w:r w:rsidRPr="006A5BBE" w:rsidR="00705B7C">
        <w:rPr>
          <w:rFonts w:cstheme="majorHAnsi"/>
        </w:rPr>
        <w:fldChar w:fldCharType="end"/>
      </w:r>
    </w:p>
    <w:p w:rsidRPr="00402434" w:rsidR="00E97293" w:rsidP="00402434" w:rsidRDefault="00E97293" w14:paraId="635098F2" w14:textId="61A6811A">
      <w:pPr>
        <w:ind w:left="720"/>
      </w:pPr>
      <w:r w:rsidRPr="00402434">
        <w:t>No questions of a sensitive nature are included in any of the information collection requirements outlined in this ICR.</w:t>
      </w:r>
    </w:p>
    <w:p w:rsidRPr="00402434" w:rsidR="00B37E21" w:rsidP="00402434" w:rsidRDefault="00B37E21" w14:paraId="2C83341C" w14:textId="0BF7EB08">
      <w:pPr>
        <w:pStyle w:val="H1"/>
      </w:pPr>
      <w:bookmarkStart w:name="_Toc359430794" w:id="99"/>
      <w:bookmarkStart w:name="_Toc359431071" w:id="100"/>
      <w:bookmarkStart w:name="_Toc359489230" w:id="101"/>
      <w:bookmarkStart w:name="_Toc34992510" w:id="102"/>
      <w:bookmarkStart w:name="_Toc152993833" w:id="103"/>
      <w:bookmarkStart w:name="_Toc152994375" w:id="104"/>
      <w:bookmarkStart w:name="_Toc153090983" w:id="105"/>
      <w:r w:rsidRPr="00402434">
        <w:t>4</w:t>
      </w:r>
      <w:r w:rsidRPr="00402434">
        <w:tab/>
        <w:t>THE RESPONDENTS AND THE INFORMATION REQUESTED</w:t>
      </w:r>
      <w:bookmarkEnd w:id="99"/>
      <w:bookmarkEnd w:id="100"/>
      <w:bookmarkEnd w:id="101"/>
      <w:bookmarkEnd w:id="102"/>
    </w:p>
    <w:p w:rsidRPr="009205F0" w:rsidR="00B37E21" w:rsidP="00402434" w:rsidRDefault="00B37E21" w14:paraId="4072DE54" w14:textId="03F7EC1B">
      <w:pPr>
        <w:pStyle w:val="H2"/>
        <w:spacing w:before="0"/>
      </w:pPr>
      <w:bookmarkStart w:name="TOC153090984" w:id="106"/>
      <w:bookmarkStart w:name="_Toc359430795" w:id="107"/>
      <w:bookmarkStart w:name="_Toc359431072" w:id="108"/>
      <w:bookmarkStart w:name="_Toc359489231" w:id="109"/>
      <w:bookmarkStart w:name="_Toc34992511" w:id="110"/>
      <w:bookmarkEnd w:id="106"/>
      <w:r w:rsidRPr="009205F0">
        <w:t>4(a)</w:t>
      </w:r>
      <w:r w:rsidRPr="009205F0">
        <w:tab/>
        <w:t>Respondents and SIC</w:t>
      </w:r>
      <w:r w:rsidRPr="009205F0" w:rsidR="00F27AFC">
        <w:t>/NAICS</w:t>
      </w:r>
      <w:r w:rsidRPr="009205F0">
        <w:t xml:space="preserve"> Codes</w:t>
      </w:r>
      <w:bookmarkEnd w:id="107"/>
      <w:bookmarkEnd w:id="108"/>
      <w:bookmarkEnd w:id="109"/>
      <w:bookmarkEnd w:id="110"/>
      <w:r w:rsidRPr="009205F0">
        <w:t xml:space="preserve"> </w:t>
      </w:r>
    </w:p>
    <w:p w:rsidRPr="00402434" w:rsidR="00B37E21" w:rsidP="00402434" w:rsidRDefault="00B37E21" w14:paraId="43989808" w14:textId="3D38A3DD">
      <w:pPr>
        <w:ind w:left="720"/>
        <w:rPr>
          <w:rFonts w:cstheme="minorHAnsi"/>
          <w:szCs w:val="24"/>
        </w:rPr>
      </w:pPr>
      <w:r w:rsidRPr="00402434">
        <w:rPr>
          <w:rFonts w:cstheme="minorHAnsi"/>
          <w:szCs w:val="24"/>
        </w:rPr>
        <w:t xml:space="preserve">Respondents in DMR-QA studies are NPDES permittees designated by the EPA </w:t>
      </w:r>
      <w:r w:rsidRPr="00402434" w:rsidR="001F1D13">
        <w:rPr>
          <w:rFonts w:cstheme="minorHAnsi"/>
          <w:szCs w:val="24"/>
        </w:rPr>
        <w:t xml:space="preserve">Region </w:t>
      </w:r>
      <w:r w:rsidRPr="00402434">
        <w:rPr>
          <w:rFonts w:cstheme="minorHAnsi"/>
          <w:szCs w:val="24"/>
        </w:rPr>
        <w:t xml:space="preserve">or state with permitting responsibility and the laboratories doing chemical/microbiological </w:t>
      </w:r>
      <w:r w:rsidRPr="00402434" w:rsidR="006F104E">
        <w:rPr>
          <w:rFonts w:cstheme="minorHAnsi"/>
          <w:szCs w:val="24"/>
        </w:rPr>
        <w:t xml:space="preserve">analyses </w:t>
      </w:r>
      <w:r w:rsidRPr="00402434">
        <w:rPr>
          <w:rFonts w:cstheme="minorHAnsi"/>
          <w:szCs w:val="24"/>
        </w:rPr>
        <w:t xml:space="preserve">and </w:t>
      </w:r>
      <w:r w:rsidRPr="00402434" w:rsidR="001F1D13">
        <w:rPr>
          <w:rFonts w:cstheme="minorHAnsi"/>
          <w:szCs w:val="24"/>
        </w:rPr>
        <w:t>WET</w:t>
      </w:r>
      <w:r w:rsidRPr="00402434">
        <w:rPr>
          <w:rFonts w:cstheme="minorHAnsi"/>
          <w:szCs w:val="24"/>
        </w:rPr>
        <w:t xml:space="preserve"> </w:t>
      </w:r>
      <w:r w:rsidRPr="00402434" w:rsidR="001F1D13">
        <w:rPr>
          <w:rFonts w:cstheme="minorHAnsi"/>
          <w:szCs w:val="24"/>
        </w:rPr>
        <w:t xml:space="preserve">analyses </w:t>
      </w:r>
      <w:r w:rsidRPr="00402434">
        <w:rPr>
          <w:rFonts w:cstheme="minorHAnsi"/>
          <w:szCs w:val="24"/>
        </w:rPr>
        <w:t xml:space="preserve">for these </w:t>
      </w:r>
      <w:r w:rsidRPr="00402434" w:rsidR="001F1D13">
        <w:rPr>
          <w:rFonts w:cstheme="minorHAnsi"/>
          <w:szCs w:val="24"/>
        </w:rPr>
        <w:t>permittees</w:t>
      </w:r>
      <w:r w:rsidRPr="00402434" w:rsidR="00EA14A0">
        <w:rPr>
          <w:rFonts w:cstheme="minorHAnsi"/>
          <w:szCs w:val="24"/>
        </w:rPr>
        <w:t xml:space="preserve">. </w:t>
      </w:r>
      <w:r w:rsidRPr="00402434">
        <w:rPr>
          <w:rFonts w:cstheme="minorHAnsi"/>
          <w:szCs w:val="24"/>
        </w:rPr>
        <w:t xml:space="preserve">These respondents are most likely from the following SIC </w:t>
      </w:r>
      <w:r w:rsidRPr="00402434" w:rsidR="00F27AFC">
        <w:rPr>
          <w:rFonts w:cstheme="minorHAnsi"/>
          <w:szCs w:val="24"/>
        </w:rPr>
        <w:t>and NAICS codes</w:t>
      </w:r>
      <w:r w:rsidRPr="00402434">
        <w:rPr>
          <w:rFonts w:cstheme="minorHAnsi"/>
          <w:szCs w:val="24"/>
        </w:rPr>
        <w:t>:</w:t>
      </w:r>
    </w:p>
    <w:p w:rsidRPr="00402434" w:rsidR="00B37E21" w:rsidP="00B37E21" w:rsidRDefault="00B37E21" w14:paraId="500D53CE" w14:textId="77777777">
      <w:pPr>
        <w:ind w:left="720"/>
        <w:rPr>
          <w:rFonts w:cstheme="minorHAnsi"/>
          <w:szCs w:val="24"/>
        </w:rPr>
      </w:pPr>
    </w:p>
    <w:tbl>
      <w:tblPr>
        <w:tblW w:w="0" w:type="auto"/>
        <w:tblInd w:w="749" w:type="dxa"/>
        <w:shd w:val="clear" w:color="auto" w:fill="FFFFFF"/>
        <w:tblLayout w:type="fixed"/>
        <w:tblLook w:val="0000" w:firstRow="0" w:lastRow="0" w:firstColumn="0" w:lastColumn="0" w:noHBand="0" w:noVBand="0"/>
      </w:tblPr>
      <w:tblGrid>
        <w:gridCol w:w="2873"/>
        <w:gridCol w:w="2873"/>
        <w:gridCol w:w="2873"/>
      </w:tblGrid>
      <w:tr w:rsidRPr="00E6507E" w:rsidR="00B37E21" w:rsidTr="00892E0C" w14:paraId="657B60CC" w14:textId="77777777">
        <w:trPr>
          <w:cantSplit/>
          <w:trHeight w:val="240"/>
          <w:tblHeader/>
        </w:trPr>
        <w:tc>
          <w:tcPr>
            <w:tcW w:w="2873"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100" w:type="dxa"/>
              <w:left w:w="100" w:type="dxa"/>
              <w:bottom w:w="100" w:type="dxa"/>
              <w:right w:w="100" w:type="dxa"/>
            </w:tcMar>
          </w:tcPr>
          <w:p w:rsidRPr="00402434" w:rsidR="00B37E21" w:rsidP="00975124" w:rsidRDefault="00B37E21" w14:paraId="2A54EB11" w14:textId="77777777">
            <w:pPr>
              <w:rPr>
                <w:b/>
                <w:bCs/>
                <w:sz w:val="22"/>
                <w:szCs w:val="22"/>
              </w:rPr>
            </w:pPr>
            <w:r w:rsidRPr="00402434">
              <w:rPr>
                <w:b/>
                <w:bCs/>
                <w:sz w:val="22"/>
                <w:szCs w:val="22"/>
              </w:rPr>
              <w:t>CATEGORY</w:t>
            </w:r>
          </w:p>
        </w:tc>
        <w:tc>
          <w:tcPr>
            <w:tcW w:w="2873"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100" w:type="dxa"/>
              <w:left w:w="100" w:type="dxa"/>
              <w:bottom w:w="100" w:type="dxa"/>
              <w:right w:w="100" w:type="dxa"/>
            </w:tcMar>
          </w:tcPr>
          <w:p w:rsidRPr="00402434" w:rsidR="00B37E21" w:rsidP="00975124" w:rsidRDefault="00B37E21" w14:paraId="16CAADDD" w14:textId="77777777">
            <w:pPr>
              <w:rPr>
                <w:b/>
                <w:bCs/>
                <w:sz w:val="22"/>
                <w:szCs w:val="22"/>
              </w:rPr>
            </w:pPr>
            <w:r w:rsidRPr="00402434">
              <w:rPr>
                <w:b/>
                <w:bCs/>
                <w:sz w:val="22"/>
                <w:szCs w:val="22"/>
              </w:rPr>
              <w:t>SIC NUMBERS</w:t>
            </w:r>
          </w:p>
        </w:tc>
        <w:tc>
          <w:tcPr>
            <w:tcW w:w="2873"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100" w:type="dxa"/>
              <w:left w:w="100" w:type="dxa"/>
              <w:bottom w:w="100" w:type="dxa"/>
              <w:right w:w="100" w:type="dxa"/>
            </w:tcMar>
          </w:tcPr>
          <w:p w:rsidRPr="00402434" w:rsidR="00B37E21" w:rsidP="00975124" w:rsidRDefault="00B37E21" w14:paraId="787CC415" w14:textId="77777777">
            <w:pPr>
              <w:rPr>
                <w:b/>
                <w:bCs/>
                <w:sz w:val="22"/>
                <w:szCs w:val="22"/>
              </w:rPr>
            </w:pPr>
            <w:r w:rsidRPr="00402434">
              <w:rPr>
                <w:b/>
                <w:bCs/>
                <w:sz w:val="22"/>
                <w:szCs w:val="22"/>
              </w:rPr>
              <w:t>NAICS NUMBERS</w:t>
            </w:r>
          </w:p>
        </w:tc>
      </w:tr>
      <w:tr w:rsidRPr="00E6507E" w:rsidR="00B37E21" w:rsidTr="00D23FC3" w14:paraId="20BB95E9" w14:textId="77777777">
        <w:trPr>
          <w:cantSplit/>
          <w:trHeight w:val="240"/>
        </w:trPr>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493D6606" w14:textId="77777777">
            <w:pPr>
              <w:rPr>
                <w:sz w:val="22"/>
                <w:szCs w:val="22"/>
              </w:rPr>
            </w:pPr>
            <w:r w:rsidRPr="00402434">
              <w:rPr>
                <w:sz w:val="22"/>
                <w:szCs w:val="22"/>
              </w:rPr>
              <w:t>Manufacturers</w:t>
            </w:r>
          </w:p>
        </w:tc>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CE0D09" w:rsidRDefault="00B37E21" w14:paraId="537FCDF1" w14:textId="505081E8">
            <w:pPr>
              <w:rPr>
                <w:sz w:val="22"/>
                <w:szCs w:val="22"/>
              </w:rPr>
            </w:pPr>
            <w:r w:rsidRPr="00402434">
              <w:rPr>
                <w:sz w:val="22"/>
                <w:szCs w:val="22"/>
              </w:rPr>
              <w:t>2011 through 3999   </w:t>
            </w:r>
          </w:p>
        </w:tc>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690C879E" w14:textId="77777777">
            <w:pPr>
              <w:rPr>
                <w:sz w:val="22"/>
                <w:szCs w:val="22"/>
              </w:rPr>
            </w:pPr>
            <w:r w:rsidRPr="00402434">
              <w:rPr>
                <w:sz w:val="22"/>
                <w:szCs w:val="22"/>
              </w:rPr>
              <w:t>311611</w:t>
            </w:r>
          </w:p>
        </w:tc>
      </w:tr>
      <w:tr w:rsidRPr="00E6507E" w:rsidR="00B37E21" w:rsidTr="00D23FC3" w14:paraId="343676A8" w14:textId="77777777">
        <w:trPr>
          <w:cantSplit/>
          <w:trHeight w:val="240"/>
        </w:trPr>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5772D97E" w14:textId="77777777">
            <w:pPr>
              <w:rPr>
                <w:sz w:val="22"/>
                <w:szCs w:val="22"/>
              </w:rPr>
            </w:pPr>
            <w:r w:rsidRPr="00402434">
              <w:rPr>
                <w:sz w:val="22"/>
                <w:szCs w:val="22"/>
              </w:rPr>
              <w:t>Water Supply Systems</w:t>
            </w:r>
          </w:p>
        </w:tc>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6C0EAC69" w14:textId="77777777">
            <w:pPr>
              <w:rPr>
                <w:sz w:val="22"/>
                <w:szCs w:val="22"/>
              </w:rPr>
            </w:pPr>
            <w:r w:rsidRPr="00402434">
              <w:rPr>
                <w:sz w:val="22"/>
                <w:szCs w:val="22"/>
              </w:rPr>
              <w:t>4941</w:t>
            </w:r>
          </w:p>
        </w:tc>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09F918BB" w14:textId="77777777">
            <w:pPr>
              <w:rPr>
                <w:sz w:val="22"/>
                <w:szCs w:val="22"/>
              </w:rPr>
            </w:pPr>
            <w:r w:rsidRPr="00402434">
              <w:rPr>
                <w:sz w:val="22"/>
                <w:szCs w:val="22"/>
              </w:rPr>
              <w:t>22131</w:t>
            </w:r>
          </w:p>
        </w:tc>
      </w:tr>
      <w:tr w:rsidRPr="00E6507E" w:rsidR="00B37E21" w:rsidTr="00D23FC3" w14:paraId="32030840" w14:textId="77777777">
        <w:trPr>
          <w:cantSplit/>
          <w:trHeight w:val="240"/>
        </w:trPr>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2872D1C4" w14:textId="77777777">
            <w:pPr>
              <w:rPr>
                <w:sz w:val="22"/>
                <w:szCs w:val="22"/>
              </w:rPr>
            </w:pPr>
            <w:r w:rsidRPr="00402434">
              <w:rPr>
                <w:sz w:val="22"/>
                <w:szCs w:val="22"/>
              </w:rPr>
              <w:t>Sewerage Systems</w:t>
            </w:r>
          </w:p>
        </w:tc>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57E611A9" w14:textId="77777777">
            <w:pPr>
              <w:rPr>
                <w:sz w:val="22"/>
                <w:szCs w:val="22"/>
              </w:rPr>
            </w:pPr>
            <w:r w:rsidRPr="00402434">
              <w:rPr>
                <w:sz w:val="22"/>
                <w:szCs w:val="22"/>
              </w:rPr>
              <w:t>4952</w:t>
            </w:r>
          </w:p>
        </w:tc>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304068D9" w14:textId="77777777">
            <w:pPr>
              <w:rPr>
                <w:sz w:val="22"/>
                <w:szCs w:val="22"/>
              </w:rPr>
            </w:pPr>
            <w:r w:rsidRPr="00402434">
              <w:rPr>
                <w:sz w:val="22"/>
                <w:szCs w:val="22"/>
              </w:rPr>
              <w:t>22132</w:t>
            </w:r>
          </w:p>
        </w:tc>
      </w:tr>
      <w:tr w:rsidRPr="00E6507E" w:rsidR="00B37E21" w:rsidTr="00D23FC3" w14:paraId="01E08550" w14:textId="77777777">
        <w:trPr>
          <w:cantSplit/>
          <w:trHeight w:val="240"/>
        </w:trPr>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39605AAA" w14:textId="77777777">
            <w:pPr>
              <w:rPr>
                <w:sz w:val="22"/>
                <w:szCs w:val="22"/>
              </w:rPr>
            </w:pPr>
            <w:r w:rsidRPr="00402434">
              <w:rPr>
                <w:sz w:val="22"/>
                <w:szCs w:val="22"/>
              </w:rPr>
              <w:t>Water Testing Laboratories</w:t>
            </w:r>
          </w:p>
        </w:tc>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4082F650" w14:textId="77777777">
            <w:pPr>
              <w:rPr>
                <w:sz w:val="22"/>
                <w:szCs w:val="22"/>
              </w:rPr>
            </w:pPr>
            <w:r w:rsidRPr="00402434">
              <w:rPr>
                <w:sz w:val="22"/>
                <w:szCs w:val="22"/>
              </w:rPr>
              <w:t>8734</w:t>
            </w:r>
          </w:p>
        </w:tc>
        <w:tc>
          <w:tcPr>
            <w:tcW w:w="287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402434" w:rsidR="00B37E21" w:rsidP="00975124" w:rsidRDefault="00B37E21" w14:paraId="7B302AA2" w14:textId="77777777">
            <w:pPr>
              <w:rPr>
                <w:sz w:val="22"/>
                <w:szCs w:val="22"/>
              </w:rPr>
            </w:pPr>
            <w:r w:rsidRPr="00402434">
              <w:rPr>
                <w:sz w:val="22"/>
                <w:szCs w:val="22"/>
              </w:rPr>
              <w:t>54194</w:t>
            </w:r>
          </w:p>
        </w:tc>
      </w:tr>
    </w:tbl>
    <w:p w:rsidRPr="00E938F0" w:rsidR="00B37E21" w:rsidP="00E938F0" w:rsidRDefault="00B37E21" w14:paraId="328BAFA1" w14:textId="77777777">
      <w:pPr>
        <w:pStyle w:val="H2"/>
        <w:rPr>
          <w:rFonts w:cstheme="majorHAnsi"/>
        </w:rPr>
      </w:pPr>
      <w:bookmarkStart w:name="TOC153090985" w:id="111"/>
      <w:bookmarkStart w:name="_Toc359431073" w:id="112"/>
      <w:bookmarkStart w:name="_Toc359489232" w:id="113"/>
      <w:bookmarkStart w:name="_Toc359489288" w:id="114"/>
      <w:bookmarkStart w:name="_Toc34992512" w:id="115"/>
      <w:bookmarkEnd w:id="111"/>
      <w:r w:rsidRPr="00E938F0">
        <w:rPr>
          <w:rFonts w:cstheme="majorHAnsi"/>
        </w:rPr>
        <w:t>4(b)</w:t>
      </w:r>
      <w:r w:rsidRPr="00E938F0">
        <w:rPr>
          <w:rFonts w:cstheme="majorHAnsi"/>
        </w:rPr>
        <w:tab/>
        <w:t>Information Needed</w:t>
      </w:r>
      <w:bookmarkEnd w:id="112"/>
      <w:bookmarkEnd w:id="113"/>
      <w:bookmarkEnd w:id="114"/>
      <w:bookmarkEnd w:id="115"/>
    </w:p>
    <w:p w:rsidRPr="00402434" w:rsidR="00B37E21" w:rsidP="00402434" w:rsidRDefault="00B37E21" w14:paraId="557DE172" w14:textId="7D67F62B">
      <w:pPr>
        <w:pStyle w:val="H3"/>
      </w:pPr>
      <w:bookmarkStart w:name="TOC153090986" w:id="116"/>
      <w:bookmarkStart w:name="_Toc359431074" w:id="117"/>
      <w:bookmarkStart w:name="_Toc359489233" w:id="118"/>
      <w:bookmarkStart w:name="_Toc359489289" w:id="119"/>
      <w:bookmarkStart w:name="_Toc34992513" w:id="120"/>
      <w:r w:rsidRPr="00402434">
        <w:t>4(b)(i)</w:t>
      </w:r>
      <w:bookmarkEnd w:id="116"/>
      <w:bookmarkEnd w:id="117"/>
      <w:r w:rsidRPr="00402434" w:rsidR="009F76D0">
        <w:tab/>
      </w:r>
      <w:r w:rsidRPr="00402434" w:rsidR="003A27CF">
        <w:t>Data items</w:t>
      </w:r>
      <w:bookmarkEnd w:id="118"/>
      <w:bookmarkEnd w:id="119"/>
      <w:bookmarkEnd w:id="120"/>
    </w:p>
    <w:p w:rsidRPr="00402434" w:rsidR="00B37E21" w:rsidP="00DB2B48" w:rsidRDefault="00B37E21" w14:paraId="558DFDD6" w14:textId="0047123C">
      <w:pPr>
        <w:ind w:left="720"/>
        <w:rPr>
          <w:rFonts w:cstheme="minorHAnsi"/>
          <w:szCs w:val="24"/>
        </w:rPr>
      </w:pPr>
      <w:bookmarkStart w:name="TOC153090987" w:id="121"/>
      <w:bookmarkEnd w:id="121"/>
      <w:r w:rsidRPr="00402434">
        <w:rPr>
          <w:rFonts w:cstheme="minorHAnsi"/>
          <w:szCs w:val="24"/>
        </w:rPr>
        <w:t>In all laboratory PE studies, the data result from analyses of synthetic samples that contain known amounts of specific compounds, usually dissolved in reagent water</w:t>
      </w:r>
      <w:r w:rsidRPr="00402434" w:rsidR="00EA14A0">
        <w:rPr>
          <w:rFonts w:cstheme="minorHAnsi"/>
          <w:szCs w:val="24"/>
        </w:rPr>
        <w:t xml:space="preserve">. </w:t>
      </w:r>
      <w:r w:rsidRPr="00402434">
        <w:rPr>
          <w:rFonts w:cstheme="minorHAnsi"/>
          <w:szCs w:val="24"/>
        </w:rPr>
        <w:t xml:space="preserve">In DMR-QA studies, the compounds are those of primary interest with regard to the monitoring requirements </w:t>
      </w:r>
      <w:r w:rsidRPr="00402434" w:rsidR="001F1D13">
        <w:rPr>
          <w:rFonts w:cstheme="minorHAnsi"/>
          <w:szCs w:val="24"/>
        </w:rPr>
        <w:t xml:space="preserve">found </w:t>
      </w:r>
      <w:r w:rsidRPr="00402434">
        <w:rPr>
          <w:rFonts w:cstheme="minorHAnsi"/>
          <w:szCs w:val="24"/>
        </w:rPr>
        <w:t>in NPDES permits</w:t>
      </w:r>
      <w:r w:rsidRPr="00402434" w:rsidR="00EA14A0">
        <w:rPr>
          <w:rFonts w:cstheme="minorHAnsi"/>
          <w:szCs w:val="24"/>
        </w:rPr>
        <w:t xml:space="preserve">. </w:t>
      </w:r>
      <w:r w:rsidRPr="00402434">
        <w:rPr>
          <w:rFonts w:cstheme="minorHAnsi"/>
          <w:szCs w:val="24"/>
        </w:rPr>
        <w:t>All studies also collect sufficient data to properly identify and characterize the respondents</w:t>
      </w:r>
      <w:r w:rsidRPr="00402434" w:rsidR="00EA14A0">
        <w:rPr>
          <w:rFonts w:cstheme="minorHAnsi"/>
          <w:szCs w:val="24"/>
        </w:rPr>
        <w:t xml:space="preserve">. </w:t>
      </w:r>
      <w:r w:rsidRPr="00402434">
        <w:rPr>
          <w:rFonts w:cstheme="minorHAnsi"/>
          <w:szCs w:val="24"/>
        </w:rPr>
        <w:t>Each respondent reports only data for that portion of the study analytes for which they wish to be certified or as directed by the responsible regulatory official.</w:t>
      </w:r>
    </w:p>
    <w:p w:rsidRPr="0020249A" w:rsidR="00B37E21" w:rsidP="00402434" w:rsidRDefault="00B37E21" w14:paraId="678CF5F5" w14:textId="1A412254">
      <w:pPr>
        <w:pStyle w:val="H3"/>
      </w:pPr>
      <w:bookmarkStart w:name="_Toc359431075" w:id="122"/>
      <w:bookmarkStart w:name="_Toc359489234" w:id="123"/>
      <w:bookmarkStart w:name="_Toc359489290" w:id="124"/>
      <w:bookmarkStart w:name="_Toc34992514" w:id="125"/>
      <w:r w:rsidRPr="0020249A">
        <w:t>4(b)(ii)</w:t>
      </w:r>
      <w:r w:rsidR="009F76D0">
        <w:tab/>
      </w:r>
      <w:r w:rsidRPr="0020249A">
        <w:t>Respondent Activities</w:t>
      </w:r>
      <w:bookmarkEnd w:id="122"/>
      <w:bookmarkEnd w:id="123"/>
      <w:bookmarkEnd w:id="124"/>
      <w:bookmarkEnd w:id="125"/>
    </w:p>
    <w:p w:rsidRPr="00402434" w:rsidR="00B37E21" w:rsidP="00DB2B48" w:rsidRDefault="00B37E21" w14:paraId="019A5774" w14:textId="11BD786F">
      <w:pPr>
        <w:pStyle w:val="ICRBodyText"/>
        <w:rPr>
          <w:rFonts w:cstheme="minorHAnsi"/>
          <w:sz w:val="24"/>
        </w:rPr>
      </w:pPr>
      <w:r w:rsidRPr="00402434">
        <w:rPr>
          <w:rFonts w:cstheme="minorHAnsi"/>
          <w:sz w:val="24"/>
        </w:rPr>
        <w:t>The primary burden involves analyzing and reporting results for relevant study samples according to instructions</w:t>
      </w:r>
      <w:r w:rsidRPr="00402434" w:rsidR="00EA14A0">
        <w:rPr>
          <w:rFonts w:cstheme="minorHAnsi"/>
          <w:sz w:val="24"/>
        </w:rPr>
        <w:t xml:space="preserve">. </w:t>
      </w:r>
      <w:r w:rsidRPr="00402434" w:rsidR="00302494">
        <w:rPr>
          <w:rFonts w:cstheme="minorHAnsi"/>
          <w:sz w:val="24"/>
        </w:rPr>
        <w:t xml:space="preserve">About </w:t>
      </w:r>
      <w:r w:rsidRPr="00402434" w:rsidR="009011BE">
        <w:rPr>
          <w:rFonts w:cstheme="minorHAnsi"/>
          <w:sz w:val="24"/>
        </w:rPr>
        <w:t>5,500</w:t>
      </w:r>
      <w:r w:rsidRPr="00402434" w:rsidR="00DB2B48">
        <w:rPr>
          <w:rFonts w:cstheme="minorHAnsi"/>
          <w:sz w:val="24"/>
        </w:rPr>
        <w:t xml:space="preserve"> respondents participated in the </w:t>
      </w:r>
      <w:r w:rsidRPr="00402434" w:rsidR="00691A7D">
        <w:rPr>
          <w:rFonts w:cstheme="minorHAnsi"/>
          <w:sz w:val="24"/>
        </w:rPr>
        <w:t xml:space="preserve">2019 </w:t>
      </w:r>
      <w:r w:rsidRPr="00402434">
        <w:rPr>
          <w:rFonts w:cstheme="minorHAnsi"/>
          <w:sz w:val="24"/>
        </w:rPr>
        <w:t xml:space="preserve">DMR-QA </w:t>
      </w:r>
      <w:r w:rsidRPr="00402434">
        <w:rPr>
          <w:rFonts w:cstheme="minorHAnsi"/>
          <w:sz w:val="24"/>
        </w:rPr>
        <w:lastRenderedPageBreak/>
        <w:t>study</w:t>
      </w:r>
      <w:r w:rsidRPr="00402434" w:rsidR="00EA14A0">
        <w:rPr>
          <w:rFonts w:cstheme="minorHAnsi"/>
          <w:sz w:val="24"/>
        </w:rPr>
        <w:t xml:space="preserve">. </w:t>
      </w:r>
      <w:r w:rsidRPr="00402434" w:rsidR="00302494">
        <w:rPr>
          <w:rFonts w:cstheme="minorHAnsi"/>
          <w:sz w:val="24"/>
        </w:rPr>
        <w:t xml:space="preserve">EPA </w:t>
      </w:r>
      <w:r w:rsidRPr="00402434" w:rsidR="00DB2B48">
        <w:rPr>
          <w:rFonts w:cstheme="minorHAnsi"/>
          <w:sz w:val="24"/>
        </w:rPr>
        <w:t>project</w:t>
      </w:r>
      <w:r w:rsidRPr="00402434" w:rsidR="00302494">
        <w:rPr>
          <w:rFonts w:cstheme="minorHAnsi"/>
          <w:sz w:val="24"/>
        </w:rPr>
        <w:t>s</w:t>
      </w:r>
      <w:r w:rsidRPr="00402434" w:rsidR="00DB2B48">
        <w:rPr>
          <w:rFonts w:cstheme="minorHAnsi"/>
          <w:sz w:val="24"/>
        </w:rPr>
        <w:t xml:space="preserve"> that this number of respondents will remain relatively static for the next ICR period</w:t>
      </w:r>
      <w:r w:rsidRPr="00402434" w:rsidR="00EA14A0">
        <w:rPr>
          <w:rFonts w:cstheme="minorHAnsi"/>
          <w:sz w:val="24"/>
        </w:rPr>
        <w:t xml:space="preserve">. </w:t>
      </w:r>
      <w:r w:rsidRPr="00402434">
        <w:rPr>
          <w:rFonts w:cstheme="minorHAnsi"/>
          <w:sz w:val="24"/>
        </w:rPr>
        <w:t xml:space="preserve"> </w:t>
      </w:r>
    </w:p>
    <w:p w:rsidRPr="00402434" w:rsidR="00B37E21" w:rsidP="00DB2B48" w:rsidRDefault="00B37E21" w14:paraId="1919BAA9" w14:textId="77777777">
      <w:pPr>
        <w:pStyle w:val="ICRBodyText"/>
        <w:rPr>
          <w:rFonts w:cstheme="minorHAnsi"/>
          <w:sz w:val="24"/>
        </w:rPr>
      </w:pPr>
    </w:p>
    <w:p w:rsidRPr="00402434" w:rsidR="00B37E21" w:rsidP="00DB2B48" w:rsidRDefault="00B37E21" w14:paraId="0B1A9DBF" w14:textId="6301E5D8">
      <w:pPr>
        <w:pStyle w:val="ICRBodyText"/>
        <w:rPr>
          <w:rFonts w:cstheme="minorHAnsi"/>
          <w:sz w:val="24"/>
        </w:rPr>
      </w:pPr>
      <w:r w:rsidRPr="00402434">
        <w:rPr>
          <w:rFonts w:cstheme="minorHAnsi"/>
          <w:sz w:val="24"/>
        </w:rPr>
        <w:t>The DMR-QA program requires</w:t>
      </w:r>
      <w:r w:rsidRPr="00402434" w:rsidR="00A421B5">
        <w:rPr>
          <w:rFonts w:cstheme="minorHAnsi"/>
          <w:sz w:val="24"/>
        </w:rPr>
        <w:t xml:space="preserve"> </w:t>
      </w:r>
      <w:r w:rsidRPr="00402434" w:rsidR="00DB2B48">
        <w:rPr>
          <w:rFonts w:cstheme="minorHAnsi"/>
          <w:sz w:val="24"/>
        </w:rPr>
        <w:t xml:space="preserve">major </w:t>
      </w:r>
      <w:r w:rsidRPr="00402434">
        <w:rPr>
          <w:rFonts w:cstheme="minorHAnsi"/>
          <w:sz w:val="24"/>
        </w:rPr>
        <w:t>permittees to submit results annually</w:t>
      </w:r>
      <w:r w:rsidRPr="00402434" w:rsidR="00A421B5">
        <w:rPr>
          <w:rFonts w:cstheme="minorHAnsi"/>
          <w:sz w:val="24"/>
        </w:rPr>
        <w:t xml:space="preserve">, </w:t>
      </w:r>
      <w:r w:rsidRPr="00402434" w:rsidR="00DB2B48">
        <w:rPr>
          <w:rFonts w:cstheme="minorHAnsi"/>
          <w:sz w:val="24"/>
        </w:rPr>
        <w:t>and minor permittees are selected for participation by the DMR-QA state coordinators</w:t>
      </w:r>
      <w:r w:rsidRPr="00402434" w:rsidR="00EA14A0">
        <w:rPr>
          <w:rFonts w:cstheme="minorHAnsi"/>
          <w:sz w:val="24"/>
        </w:rPr>
        <w:t xml:space="preserve">. </w:t>
      </w:r>
      <w:r w:rsidRPr="00402434" w:rsidR="00DB2B48">
        <w:rPr>
          <w:rFonts w:cstheme="minorHAnsi"/>
          <w:sz w:val="24"/>
        </w:rPr>
        <w:t>T</w:t>
      </w:r>
      <w:r w:rsidRPr="00402434" w:rsidR="00A421B5">
        <w:rPr>
          <w:rFonts w:cstheme="minorHAnsi"/>
          <w:sz w:val="24"/>
        </w:rPr>
        <w:t>h</w:t>
      </w:r>
      <w:r w:rsidRPr="00402434" w:rsidR="00DB2B48">
        <w:rPr>
          <w:rFonts w:cstheme="minorHAnsi"/>
          <w:sz w:val="24"/>
        </w:rPr>
        <w:t xml:space="preserve">e fluctuation of major </w:t>
      </w:r>
      <w:r w:rsidR="001971BE">
        <w:rPr>
          <w:rFonts w:cstheme="minorHAnsi"/>
          <w:sz w:val="24"/>
        </w:rPr>
        <w:t>permittees</w:t>
      </w:r>
      <w:r w:rsidRPr="00402434" w:rsidR="00DB2B48">
        <w:rPr>
          <w:rFonts w:cstheme="minorHAnsi"/>
          <w:sz w:val="24"/>
        </w:rPr>
        <w:t xml:space="preserve"> and the selection process </w:t>
      </w:r>
      <w:r w:rsidR="001971BE">
        <w:rPr>
          <w:rFonts w:cstheme="minorHAnsi"/>
          <w:sz w:val="24"/>
        </w:rPr>
        <w:t xml:space="preserve">of minor permittees </w:t>
      </w:r>
      <w:r w:rsidRPr="00402434" w:rsidR="00DB2B48">
        <w:rPr>
          <w:rFonts w:cstheme="minorHAnsi"/>
          <w:sz w:val="24"/>
        </w:rPr>
        <w:t>at the state level causes the exact</w:t>
      </w:r>
      <w:r w:rsidRPr="00402434" w:rsidR="00A421B5">
        <w:rPr>
          <w:rFonts w:cstheme="minorHAnsi"/>
          <w:sz w:val="24"/>
        </w:rPr>
        <w:t xml:space="preserve"> number </w:t>
      </w:r>
      <w:r w:rsidRPr="00402434" w:rsidR="00DB2B48">
        <w:rPr>
          <w:rFonts w:cstheme="minorHAnsi"/>
          <w:sz w:val="24"/>
        </w:rPr>
        <w:t xml:space="preserve">of permittees to </w:t>
      </w:r>
      <w:r w:rsidRPr="00402434" w:rsidR="00A421B5">
        <w:rPr>
          <w:rFonts w:cstheme="minorHAnsi"/>
          <w:sz w:val="24"/>
        </w:rPr>
        <w:t>var</w:t>
      </w:r>
      <w:r w:rsidRPr="00402434" w:rsidR="00DB2B48">
        <w:rPr>
          <w:rFonts w:cstheme="minorHAnsi"/>
          <w:sz w:val="24"/>
        </w:rPr>
        <w:t>y</w:t>
      </w:r>
      <w:r w:rsidRPr="00402434" w:rsidR="00A421B5">
        <w:rPr>
          <w:rFonts w:cstheme="minorHAnsi"/>
          <w:sz w:val="24"/>
        </w:rPr>
        <w:t xml:space="preserve"> each year</w:t>
      </w:r>
      <w:r w:rsidRPr="00402434" w:rsidR="00EA14A0">
        <w:rPr>
          <w:rFonts w:cstheme="minorHAnsi"/>
          <w:sz w:val="24"/>
        </w:rPr>
        <w:t xml:space="preserve">. </w:t>
      </w:r>
      <w:r w:rsidRPr="00402434">
        <w:rPr>
          <w:rFonts w:cstheme="minorHAnsi"/>
          <w:sz w:val="24"/>
        </w:rPr>
        <w:t xml:space="preserve">A percentage of these permittees do all the work onsite themselves using in-house laboratories. The remaining permittees contract at least some of the </w:t>
      </w:r>
      <w:r w:rsidRPr="00402434" w:rsidR="006F104E">
        <w:rPr>
          <w:rFonts w:cstheme="minorHAnsi"/>
          <w:sz w:val="24"/>
        </w:rPr>
        <w:t xml:space="preserve">analyses </w:t>
      </w:r>
      <w:r w:rsidRPr="00402434">
        <w:rPr>
          <w:rFonts w:cstheme="minorHAnsi"/>
          <w:sz w:val="24"/>
        </w:rPr>
        <w:t>to commercial laborator</w:t>
      </w:r>
      <w:r w:rsidRPr="00402434" w:rsidR="00D425D8">
        <w:rPr>
          <w:rFonts w:cstheme="minorHAnsi"/>
          <w:sz w:val="24"/>
        </w:rPr>
        <w:t>ies</w:t>
      </w:r>
      <w:r w:rsidRPr="00402434" w:rsidR="00EA14A0">
        <w:rPr>
          <w:rFonts w:cstheme="minorHAnsi"/>
          <w:sz w:val="24"/>
        </w:rPr>
        <w:t xml:space="preserve">. </w:t>
      </w:r>
      <w:r w:rsidRPr="00402434">
        <w:rPr>
          <w:rFonts w:cstheme="minorHAnsi"/>
          <w:sz w:val="24"/>
        </w:rPr>
        <w:t xml:space="preserve">The commercial laboratory may do work for </w:t>
      </w:r>
      <w:r w:rsidRPr="00402434">
        <w:rPr>
          <w:rFonts w:cstheme="minorHAnsi"/>
          <w:sz w:val="24"/>
          <w:u w:val="single"/>
        </w:rPr>
        <w:t>many</w:t>
      </w:r>
      <w:r w:rsidRPr="00402434">
        <w:rPr>
          <w:rFonts w:cstheme="minorHAnsi"/>
          <w:sz w:val="24"/>
        </w:rPr>
        <w:t xml:space="preserve"> permittees; the DMR-QA results would then be sent to these permittees</w:t>
      </w:r>
      <w:r w:rsidRPr="00402434" w:rsidR="00EA14A0">
        <w:rPr>
          <w:rFonts w:cstheme="minorHAnsi"/>
          <w:sz w:val="24"/>
        </w:rPr>
        <w:t xml:space="preserve">. </w:t>
      </w:r>
      <w:r w:rsidRPr="00402434">
        <w:rPr>
          <w:rFonts w:cstheme="minorHAnsi"/>
          <w:sz w:val="24"/>
        </w:rPr>
        <w:t>Therefore, there are fewer labs than permittees</w:t>
      </w:r>
      <w:r w:rsidRPr="00402434" w:rsidR="00EA14A0">
        <w:rPr>
          <w:rFonts w:cstheme="minorHAnsi"/>
          <w:sz w:val="24"/>
        </w:rPr>
        <w:t xml:space="preserve">. </w:t>
      </w:r>
      <w:r w:rsidRPr="00402434">
        <w:rPr>
          <w:rFonts w:cstheme="minorHAnsi"/>
          <w:sz w:val="24"/>
        </w:rPr>
        <w:t>However, EPA does not have data on how many in-house laboratories and contract laboratories are used</w:t>
      </w:r>
      <w:r w:rsidRPr="00402434" w:rsidR="00A421B5">
        <w:rPr>
          <w:rFonts w:cstheme="minorHAnsi"/>
          <w:sz w:val="24"/>
        </w:rPr>
        <w:t xml:space="preserve">, as </w:t>
      </w:r>
      <w:r w:rsidR="001971BE">
        <w:rPr>
          <w:rFonts w:cstheme="minorHAnsi"/>
          <w:sz w:val="24"/>
        </w:rPr>
        <w:t>permittees</w:t>
      </w:r>
      <w:r w:rsidRPr="00402434" w:rsidR="00A421B5">
        <w:rPr>
          <w:rFonts w:cstheme="minorHAnsi"/>
          <w:sz w:val="24"/>
        </w:rPr>
        <w:t xml:space="preserve"> may choose to have commercial or in-house laboratories perform the analyses</w:t>
      </w:r>
      <w:r w:rsidRPr="00402434" w:rsidR="00EA14A0">
        <w:rPr>
          <w:rFonts w:cstheme="minorHAnsi"/>
          <w:sz w:val="24"/>
        </w:rPr>
        <w:t xml:space="preserve">. </w:t>
      </w:r>
      <w:r w:rsidRPr="00402434" w:rsidR="001F1D13">
        <w:rPr>
          <w:rFonts w:cstheme="minorHAnsi"/>
          <w:sz w:val="24"/>
        </w:rPr>
        <w:t>In addition</w:t>
      </w:r>
      <w:r w:rsidRPr="00402434">
        <w:rPr>
          <w:rFonts w:cstheme="minorHAnsi"/>
          <w:sz w:val="24"/>
        </w:rPr>
        <w:t>, EPA does not track how many laboratories participated in one or more studies</w:t>
      </w:r>
      <w:r w:rsidRPr="00402434" w:rsidR="001F1D13">
        <w:rPr>
          <w:rFonts w:cstheme="minorHAnsi"/>
          <w:sz w:val="24"/>
        </w:rPr>
        <w:t>. Furthermore, EPA does not track</w:t>
      </w:r>
      <w:r w:rsidRPr="00402434">
        <w:rPr>
          <w:rFonts w:cstheme="minorHAnsi"/>
          <w:sz w:val="24"/>
        </w:rPr>
        <w:t xml:space="preserve"> how many permittees participated in only chemistry and microbiology </w:t>
      </w:r>
      <w:r w:rsidRPr="00402434" w:rsidR="001F1D13">
        <w:rPr>
          <w:rFonts w:cstheme="minorHAnsi"/>
          <w:sz w:val="24"/>
        </w:rPr>
        <w:t xml:space="preserve">testing </w:t>
      </w:r>
      <w:r w:rsidRPr="00402434">
        <w:rPr>
          <w:rFonts w:cstheme="minorHAnsi"/>
          <w:sz w:val="24"/>
        </w:rPr>
        <w:t>and those that participated in WET testing</w:t>
      </w:r>
      <w:r w:rsidRPr="00402434" w:rsidR="00EA14A0">
        <w:rPr>
          <w:rFonts w:cstheme="minorHAnsi"/>
          <w:sz w:val="24"/>
        </w:rPr>
        <w:t xml:space="preserve">. </w:t>
      </w:r>
      <w:r w:rsidRPr="00402434">
        <w:rPr>
          <w:rFonts w:cstheme="minorHAnsi"/>
          <w:sz w:val="24"/>
        </w:rPr>
        <w:t>EPA is estimating the “maximum” impact of the DMR-QA program on the regulated community</w:t>
      </w:r>
      <w:r w:rsidRPr="00402434" w:rsidR="00EA14A0">
        <w:rPr>
          <w:rFonts w:cstheme="minorHAnsi"/>
          <w:sz w:val="24"/>
        </w:rPr>
        <w:t xml:space="preserve">. </w:t>
      </w:r>
      <w:r w:rsidRPr="00402434">
        <w:rPr>
          <w:rFonts w:cstheme="minorHAnsi"/>
          <w:sz w:val="24"/>
        </w:rPr>
        <w:t xml:space="preserve">EPA will assume that all </w:t>
      </w:r>
      <w:r w:rsidRPr="00402434" w:rsidR="009011BE">
        <w:rPr>
          <w:rFonts w:cstheme="minorHAnsi"/>
          <w:sz w:val="24"/>
        </w:rPr>
        <w:t>5,500</w:t>
      </w:r>
      <w:r w:rsidRPr="00402434">
        <w:rPr>
          <w:rFonts w:cstheme="minorHAnsi"/>
          <w:sz w:val="24"/>
        </w:rPr>
        <w:t xml:space="preserve"> permittees will fulfill requirements for the top 10 chemistry </w:t>
      </w:r>
      <w:r w:rsidRPr="00402434" w:rsidR="00177716">
        <w:rPr>
          <w:rFonts w:cstheme="minorHAnsi"/>
          <w:sz w:val="24"/>
        </w:rPr>
        <w:t xml:space="preserve">and </w:t>
      </w:r>
      <w:r w:rsidRPr="00402434">
        <w:rPr>
          <w:rFonts w:cstheme="minorHAnsi"/>
          <w:sz w:val="24"/>
        </w:rPr>
        <w:t>microbiology analytes and the top 10 WET test methods</w:t>
      </w:r>
      <w:r w:rsidRPr="00402434" w:rsidR="00EA14A0">
        <w:rPr>
          <w:rFonts w:cstheme="minorHAnsi"/>
          <w:sz w:val="24"/>
        </w:rPr>
        <w:t xml:space="preserve">. </w:t>
      </w:r>
      <w:r w:rsidRPr="00402434">
        <w:rPr>
          <w:rFonts w:cstheme="minorHAnsi"/>
          <w:sz w:val="24"/>
        </w:rPr>
        <w:t xml:space="preserve">EPA believes this ICR may overestimate the burden because not all permittees </w:t>
      </w:r>
      <w:r w:rsidRPr="00402434" w:rsidR="00A421B5">
        <w:rPr>
          <w:rFonts w:cstheme="minorHAnsi"/>
          <w:sz w:val="24"/>
        </w:rPr>
        <w:t>are required to perform</w:t>
      </w:r>
      <w:r w:rsidRPr="00402434">
        <w:rPr>
          <w:rFonts w:cstheme="minorHAnsi"/>
          <w:sz w:val="24"/>
        </w:rPr>
        <w:t xml:space="preserve"> WET testing</w:t>
      </w:r>
      <w:r w:rsidRPr="00402434" w:rsidR="00EA14A0">
        <w:rPr>
          <w:rFonts w:cstheme="minorHAnsi"/>
          <w:sz w:val="24"/>
        </w:rPr>
        <w:t xml:space="preserve">. </w:t>
      </w:r>
      <w:r w:rsidRPr="00402434">
        <w:rPr>
          <w:rFonts w:cstheme="minorHAnsi"/>
          <w:sz w:val="24"/>
        </w:rPr>
        <w:t xml:space="preserve">(See Appendix B for a list of the top 10 chemistry </w:t>
      </w:r>
      <w:r w:rsidRPr="00402434" w:rsidR="003F6F6C">
        <w:rPr>
          <w:rFonts w:cstheme="minorHAnsi"/>
          <w:sz w:val="24"/>
        </w:rPr>
        <w:t xml:space="preserve">and </w:t>
      </w:r>
      <w:r w:rsidRPr="00402434">
        <w:rPr>
          <w:rFonts w:cstheme="minorHAnsi"/>
          <w:sz w:val="24"/>
        </w:rPr>
        <w:t>microbiology analytes and the top 10 WET test methods).</w:t>
      </w:r>
    </w:p>
    <w:p w:rsidRPr="00402434" w:rsidR="00B37E21" w:rsidP="00DB2B48" w:rsidRDefault="00B37E21" w14:paraId="172257C8" w14:textId="77777777">
      <w:pPr>
        <w:pStyle w:val="ICRBodyText"/>
        <w:rPr>
          <w:rFonts w:cstheme="minorHAnsi"/>
          <w:sz w:val="24"/>
        </w:rPr>
      </w:pPr>
    </w:p>
    <w:p w:rsidRPr="00402434" w:rsidR="00B37E21" w:rsidP="00DB2B48" w:rsidRDefault="00B37E21" w14:paraId="3E864B5A" w14:textId="14F2EEEB">
      <w:pPr>
        <w:pStyle w:val="ICRBodyText"/>
        <w:rPr>
          <w:rFonts w:cstheme="minorHAnsi"/>
          <w:sz w:val="24"/>
        </w:rPr>
      </w:pPr>
      <w:r w:rsidRPr="00402434">
        <w:rPr>
          <w:rFonts w:cstheme="minorHAnsi"/>
          <w:sz w:val="24"/>
        </w:rPr>
        <w:t>To calculate the burden incurred on laboratories performing PE samples, EPA used a ratio of 0.633 laboratories per NPDES permittee</w:t>
      </w:r>
      <w:r w:rsidRPr="00402434" w:rsidR="00EA14A0">
        <w:rPr>
          <w:rFonts w:cstheme="minorHAnsi"/>
          <w:sz w:val="24"/>
        </w:rPr>
        <w:t xml:space="preserve">. </w:t>
      </w:r>
      <w:r w:rsidRPr="00402434">
        <w:rPr>
          <w:rFonts w:cstheme="minorHAnsi"/>
          <w:sz w:val="24"/>
        </w:rPr>
        <w:t xml:space="preserve">This ratio was calculated based on data procured by </w:t>
      </w:r>
      <w:r w:rsidRPr="00402434" w:rsidR="00177716">
        <w:rPr>
          <w:rFonts w:cstheme="minorHAnsi"/>
          <w:sz w:val="24"/>
        </w:rPr>
        <w:t>four</w:t>
      </w:r>
      <w:r w:rsidRPr="00402434">
        <w:rPr>
          <w:rFonts w:cstheme="minorHAnsi"/>
          <w:sz w:val="24"/>
        </w:rPr>
        <w:t xml:space="preserve"> PT Providers in 2006</w:t>
      </w:r>
      <w:r w:rsidRPr="00402434" w:rsidR="00EA14A0">
        <w:rPr>
          <w:rFonts w:cstheme="minorHAnsi"/>
          <w:sz w:val="24"/>
        </w:rPr>
        <w:t xml:space="preserve">. </w:t>
      </w:r>
      <w:r w:rsidRPr="00402434">
        <w:rPr>
          <w:rFonts w:cstheme="minorHAnsi"/>
          <w:sz w:val="24"/>
        </w:rPr>
        <w:t>EPA assumes that the ratio of laboratories per permittee has not changed significantly since the last ICR was approved</w:t>
      </w:r>
      <w:r w:rsidRPr="00402434" w:rsidR="00EA14A0">
        <w:rPr>
          <w:rFonts w:cstheme="minorHAnsi"/>
          <w:sz w:val="24"/>
        </w:rPr>
        <w:t xml:space="preserve">. </w:t>
      </w:r>
      <w:r w:rsidRPr="00402434">
        <w:rPr>
          <w:rFonts w:cstheme="minorHAnsi"/>
          <w:sz w:val="24"/>
        </w:rPr>
        <w:t xml:space="preserve">Based on this ratio (0.633 laboratories per NPDES permittee) and that there are </w:t>
      </w:r>
      <w:r w:rsidRPr="00402434" w:rsidR="009011BE">
        <w:rPr>
          <w:rFonts w:cstheme="minorHAnsi"/>
          <w:sz w:val="24"/>
        </w:rPr>
        <w:t>5,500</w:t>
      </w:r>
      <w:r w:rsidRPr="00402434">
        <w:rPr>
          <w:rFonts w:cstheme="minorHAnsi"/>
          <w:sz w:val="24"/>
        </w:rPr>
        <w:t xml:space="preserve"> permittees participating in the DMR-QA, EPA estimates there are a total of </w:t>
      </w:r>
      <w:r w:rsidRPr="00402434" w:rsidR="001F4DC7">
        <w:rPr>
          <w:rFonts w:cstheme="minorHAnsi"/>
          <w:sz w:val="24"/>
        </w:rPr>
        <w:t>3,482</w:t>
      </w:r>
      <w:r w:rsidRPr="00402434">
        <w:rPr>
          <w:rFonts w:cstheme="minorHAnsi"/>
          <w:sz w:val="24"/>
        </w:rPr>
        <w:t xml:space="preserve"> laboratories performing PE studies under DMR-QA</w:t>
      </w:r>
      <w:r w:rsidRPr="00402434" w:rsidR="00EA14A0">
        <w:rPr>
          <w:rFonts w:cstheme="minorHAnsi"/>
          <w:sz w:val="24"/>
        </w:rPr>
        <w:t xml:space="preserve">. </w:t>
      </w:r>
      <w:r w:rsidRPr="00402434">
        <w:rPr>
          <w:rFonts w:cstheme="minorHAnsi"/>
          <w:sz w:val="24"/>
        </w:rPr>
        <w:t xml:space="preserve">To provide an estimate of respondent burden for the WET testing portion of DMR-QA, EPA determined that an average of 4.77% of all laboratories participating in DMR-QA perform WET PE tests, or </w:t>
      </w:r>
      <w:r w:rsidRPr="00402434" w:rsidR="00856795">
        <w:rPr>
          <w:rFonts w:cstheme="minorHAnsi"/>
          <w:sz w:val="24"/>
        </w:rPr>
        <w:t xml:space="preserve">166 </w:t>
      </w:r>
      <w:r w:rsidRPr="00402434">
        <w:rPr>
          <w:rFonts w:cstheme="minorHAnsi"/>
          <w:sz w:val="24"/>
        </w:rPr>
        <w:t>laboratories</w:t>
      </w:r>
      <w:r w:rsidRPr="00402434" w:rsidR="00EA14A0">
        <w:rPr>
          <w:rFonts w:cstheme="minorHAnsi"/>
          <w:sz w:val="24"/>
        </w:rPr>
        <w:t xml:space="preserve">. </w:t>
      </w:r>
      <w:r w:rsidRPr="00402434">
        <w:rPr>
          <w:rFonts w:cstheme="minorHAnsi"/>
          <w:sz w:val="24"/>
        </w:rPr>
        <w:t xml:space="preserve">This percentage is also based on the information from the </w:t>
      </w:r>
      <w:r w:rsidRPr="00402434" w:rsidR="00B22E63">
        <w:rPr>
          <w:rFonts w:cstheme="minorHAnsi"/>
          <w:sz w:val="24"/>
        </w:rPr>
        <w:t>four</w:t>
      </w:r>
      <w:r w:rsidRPr="00402434">
        <w:rPr>
          <w:rFonts w:cstheme="minorHAnsi"/>
          <w:sz w:val="24"/>
        </w:rPr>
        <w:t xml:space="preserve"> providers received in 2006</w:t>
      </w:r>
      <w:r w:rsidRPr="00402434" w:rsidR="00EA14A0">
        <w:rPr>
          <w:rFonts w:cstheme="minorHAnsi"/>
          <w:sz w:val="24"/>
        </w:rPr>
        <w:t xml:space="preserve">. </w:t>
      </w:r>
      <w:r w:rsidRPr="00402434">
        <w:rPr>
          <w:rFonts w:cstheme="minorHAnsi"/>
          <w:sz w:val="24"/>
        </w:rPr>
        <w:t>EPA is not estimating the burden for the PT Providers because this burden is internalized in the cost of obtaining PE samples from the PT Providers</w:t>
      </w:r>
      <w:r w:rsidRPr="00402434" w:rsidR="00EA14A0">
        <w:rPr>
          <w:rFonts w:cstheme="minorHAnsi"/>
          <w:sz w:val="24"/>
        </w:rPr>
        <w:t xml:space="preserve">. </w:t>
      </w:r>
    </w:p>
    <w:p w:rsidRPr="00402434" w:rsidR="00B37E21" w:rsidP="00DB2B48" w:rsidRDefault="00B37E21" w14:paraId="41059BDE" w14:textId="77777777">
      <w:pPr>
        <w:pStyle w:val="ICRBodyText"/>
        <w:rPr>
          <w:rFonts w:cstheme="minorHAnsi"/>
          <w:sz w:val="24"/>
        </w:rPr>
      </w:pPr>
    </w:p>
    <w:p w:rsidRPr="00402434" w:rsidR="00B37E21" w:rsidP="00DB2B48" w:rsidRDefault="00B37E21" w14:paraId="0F395F7B" w14:textId="77777777">
      <w:pPr>
        <w:pStyle w:val="ICRBodyText"/>
        <w:rPr>
          <w:rFonts w:cstheme="minorHAnsi"/>
          <w:sz w:val="24"/>
        </w:rPr>
      </w:pPr>
      <w:r w:rsidRPr="00402434">
        <w:rPr>
          <w:rFonts w:cstheme="minorHAnsi"/>
          <w:sz w:val="24"/>
        </w:rPr>
        <w:t xml:space="preserve">Respondents (permittees) will participate in the following activities: </w:t>
      </w:r>
    </w:p>
    <w:p w:rsidRPr="00402434" w:rsidR="00B37E21" w:rsidP="00B37E21" w:rsidRDefault="00B37E21" w14:paraId="27109E45" w14:textId="77777777">
      <w:pPr>
        <w:pStyle w:val="ICRBodyText"/>
        <w:ind w:left="1596"/>
        <w:rPr>
          <w:rFonts w:cstheme="minorHAnsi"/>
          <w:sz w:val="24"/>
        </w:rPr>
      </w:pPr>
    </w:p>
    <w:p w:rsidRPr="00402434" w:rsidR="00B37E21" w:rsidP="00402434" w:rsidRDefault="00B37E21" w14:paraId="43947377" w14:textId="4D961AFF">
      <w:pPr>
        <w:pStyle w:val="ListParagraph"/>
        <w:widowControl w:val="0"/>
        <w:numPr>
          <w:ilvl w:val="0"/>
          <w:numId w:val="29"/>
        </w:numPr>
        <w:rPr>
          <w:rFonts w:cstheme="minorHAnsi"/>
          <w:szCs w:val="24"/>
        </w:rPr>
      </w:pPr>
      <w:r w:rsidRPr="00402434">
        <w:rPr>
          <w:rFonts w:cstheme="minorHAnsi"/>
          <w:szCs w:val="24"/>
          <w:u w:val="single"/>
        </w:rPr>
        <w:t>Read Instructions:</w:t>
      </w:r>
      <w:r w:rsidRPr="00402434">
        <w:rPr>
          <w:rFonts w:cstheme="minorHAnsi"/>
          <w:szCs w:val="24"/>
        </w:rPr>
        <w:t xml:space="preserve"> Each of the </w:t>
      </w:r>
      <w:r w:rsidRPr="00402434" w:rsidR="009011BE">
        <w:rPr>
          <w:rFonts w:cstheme="minorHAnsi"/>
          <w:szCs w:val="24"/>
        </w:rPr>
        <w:t>5,500</w:t>
      </w:r>
      <w:r w:rsidRPr="00402434">
        <w:rPr>
          <w:rFonts w:cstheme="minorHAnsi"/>
          <w:szCs w:val="24"/>
        </w:rPr>
        <w:t xml:space="preserve"> respondents will read the instructions provided by EPA</w:t>
      </w:r>
      <w:r w:rsidRPr="00402434" w:rsidR="00EA14A0">
        <w:rPr>
          <w:rFonts w:cstheme="minorHAnsi"/>
          <w:szCs w:val="24"/>
        </w:rPr>
        <w:t xml:space="preserve">. </w:t>
      </w:r>
    </w:p>
    <w:p w:rsidRPr="00402434" w:rsidR="00B37E21" w:rsidP="00402434" w:rsidRDefault="00B37E21" w14:paraId="311E7120" w14:textId="77777777">
      <w:pPr>
        <w:tabs>
          <w:tab w:val="left" w:pos="2166"/>
        </w:tabs>
        <w:ind w:left="1005"/>
        <w:rPr>
          <w:rFonts w:cstheme="minorHAnsi"/>
          <w:szCs w:val="24"/>
        </w:rPr>
      </w:pPr>
    </w:p>
    <w:p w:rsidRPr="00402434" w:rsidR="00B37E21" w:rsidP="00402434" w:rsidRDefault="00B37E21" w14:paraId="77E6AABE" w14:textId="46C47620">
      <w:pPr>
        <w:pStyle w:val="ListParagraph"/>
        <w:widowControl w:val="0"/>
        <w:numPr>
          <w:ilvl w:val="0"/>
          <w:numId w:val="29"/>
        </w:numPr>
        <w:rPr>
          <w:rFonts w:cstheme="minorHAnsi"/>
          <w:szCs w:val="24"/>
        </w:rPr>
      </w:pPr>
      <w:r w:rsidRPr="00402434">
        <w:rPr>
          <w:rStyle w:val="ICRBodyTextChar"/>
          <w:rFonts w:cstheme="minorHAnsi"/>
          <w:u w:val="single"/>
        </w:rPr>
        <w:t>Plan Activities:</w:t>
      </w:r>
      <w:r w:rsidRPr="00402434">
        <w:rPr>
          <w:rFonts w:cstheme="minorHAnsi"/>
          <w:szCs w:val="24"/>
        </w:rPr>
        <w:t xml:space="preserve">  </w:t>
      </w:r>
      <w:r w:rsidRPr="00402434">
        <w:rPr>
          <w:rStyle w:val="ICRBodyTextChar"/>
          <w:rFonts w:cstheme="minorHAnsi"/>
        </w:rPr>
        <w:t xml:space="preserve">Each of the </w:t>
      </w:r>
      <w:r w:rsidRPr="00402434" w:rsidR="009011BE">
        <w:rPr>
          <w:rStyle w:val="ICRBodyTextChar"/>
          <w:rFonts w:cstheme="minorHAnsi"/>
        </w:rPr>
        <w:t>5,500</w:t>
      </w:r>
      <w:r w:rsidRPr="00402434">
        <w:rPr>
          <w:rStyle w:val="ICRBodyTextChar"/>
          <w:rFonts w:cstheme="minorHAnsi"/>
        </w:rPr>
        <w:t xml:space="preserve"> respondents will incur burden to plan activities associated with the </w:t>
      </w:r>
      <w:r w:rsidRPr="00402434" w:rsidR="00FA2E61">
        <w:rPr>
          <w:rStyle w:val="ICRBodyTextChar"/>
          <w:rFonts w:cstheme="minorHAnsi"/>
        </w:rPr>
        <w:t xml:space="preserve">PE </w:t>
      </w:r>
      <w:r w:rsidRPr="00402434">
        <w:rPr>
          <w:rStyle w:val="ICRBodyTextChar"/>
          <w:rFonts w:cstheme="minorHAnsi"/>
        </w:rPr>
        <w:t>studies</w:t>
      </w:r>
      <w:r w:rsidRPr="00402434">
        <w:rPr>
          <w:rFonts w:cstheme="minorHAnsi"/>
          <w:szCs w:val="24"/>
        </w:rPr>
        <w:t>.</w:t>
      </w:r>
    </w:p>
    <w:p w:rsidRPr="00402434" w:rsidR="00B37E21" w:rsidP="00402434" w:rsidRDefault="00B37E21" w14:paraId="67313E39" w14:textId="77777777">
      <w:pPr>
        <w:tabs>
          <w:tab w:val="left" w:pos="2166"/>
        </w:tabs>
        <w:ind w:left="1005"/>
        <w:rPr>
          <w:rFonts w:cstheme="minorHAnsi"/>
          <w:szCs w:val="24"/>
        </w:rPr>
      </w:pPr>
    </w:p>
    <w:p w:rsidRPr="00402434" w:rsidR="00B37E21" w:rsidP="00402434" w:rsidRDefault="00B37E21" w14:paraId="672CECA4" w14:textId="79F491C6">
      <w:pPr>
        <w:pStyle w:val="ListParagraph"/>
        <w:widowControl w:val="0"/>
        <w:numPr>
          <w:ilvl w:val="0"/>
          <w:numId w:val="29"/>
        </w:numPr>
        <w:rPr>
          <w:rFonts w:cstheme="minorHAnsi"/>
          <w:szCs w:val="24"/>
        </w:rPr>
      </w:pPr>
      <w:r w:rsidRPr="00402434">
        <w:rPr>
          <w:rStyle w:val="ICRBodyTextChar"/>
          <w:rFonts w:cstheme="minorHAnsi"/>
          <w:u w:val="single"/>
        </w:rPr>
        <w:t>Analyze Chemistry and Microbiology Analytes:</w:t>
      </w:r>
      <w:r w:rsidRPr="00402434">
        <w:rPr>
          <w:rFonts w:cstheme="minorHAnsi"/>
          <w:szCs w:val="24"/>
        </w:rPr>
        <w:t xml:space="preserve"> </w:t>
      </w:r>
      <w:r w:rsidRPr="00402434">
        <w:rPr>
          <w:rStyle w:val="ICRBodyTextChar"/>
          <w:rFonts w:cstheme="minorHAnsi"/>
        </w:rPr>
        <w:t xml:space="preserve">EPA assumes that all </w:t>
      </w:r>
      <w:r w:rsidRPr="00402434" w:rsidR="009011BE">
        <w:rPr>
          <w:rStyle w:val="ICRBodyTextChar"/>
          <w:rFonts w:cstheme="minorHAnsi"/>
        </w:rPr>
        <w:t>5,500</w:t>
      </w:r>
      <w:r w:rsidRPr="00402434">
        <w:rPr>
          <w:rStyle w:val="ICRBodyTextChar"/>
          <w:rFonts w:cstheme="minorHAnsi"/>
        </w:rPr>
        <w:t xml:space="preserve"> respondents will participate in the </w:t>
      </w:r>
      <w:r w:rsidRPr="00402434" w:rsidR="00FA2E61">
        <w:rPr>
          <w:rStyle w:val="ICRBodyTextChar"/>
          <w:rFonts w:cstheme="minorHAnsi"/>
        </w:rPr>
        <w:t xml:space="preserve">PE </w:t>
      </w:r>
      <w:r w:rsidRPr="00402434">
        <w:rPr>
          <w:rStyle w:val="ICRBodyTextChar"/>
          <w:rFonts w:cstheme="minorHAnsi"/>
        </w:rPr>
        <w:t xml:space="preserve">studies for microbiology, trace metals, demands, </w:t>
      </w:r>
      <w:r w:rsidRPr="00402434">
        <w:rPr>
          <w:rStyle w:val="ICRBodyTextChar"/>
          <w:rFonts w:cstheme="minorHAnsi"/>
        </w:rPr>
        <w:lastRenderedPageBreak/>
        <w:t xml:space="preserve">minerals, nutrients, and miscellaneous </w:t>
      </w:r>
      <w:r w:rsidRPr="00402434" w:rsidR="003F6F6C">
        <w:rPr>
          <w:rStyle w:val="ICRBodyTextChar"/>
          <w:rFonts w:cstheme="minorHAnsi"/>
        </w:rPr>
        <w:t xml:space="preserve">chemical </w:t>
      </w:r>
      <w:r w:rsidRPr="00402434">
        <w:rPr>
          <w:rStyle w:val="ICRBodyTextChar"/>
          <w:rFonts w:cstheme="minorHAnsi"/>
        </w:rPr>
        <w:t>analytes as required by respondents’ permits</w:t>
      </w:r>
      <w:r w:rsidRPr="00402434" w:rsidR="00EA14A0">
        <w:rPr>
          <w:rStyle w:val="ICRBodyTextChar"/>
          <w:rFonts w:cstheme="minorHAnsi"/>
        </w:rPr>
        <w:t xml:space="preserve">. </w:t>
      </w:r>
      <w:r w:rsidRPr="00402434">
        <w:rPr>
          <w:rFonts w:cstheme="minorHAnsi"/>
          <w:szCs w:val="24"/>
        </w:rPr>
        <w:t xml:space="preserve">EPA assumes that </w:t>
      </w:r>
      <w:r w:rsidRPr="00402434" w:rsidR="0014444E">
        <w:rPr>
          <w:rFonts w:cstheme="minorHAnsi"/>
          <w:szCs w:val="24"/>
        </w:rPr>
        <w:t>3,482</w:t>
      </w:r>
      <w:r w:rsidRPr="00402434">
        <w:rPr>
          <w:rFonts w:cstheme="minorHAnsi"/>
          <w:szCs w:val="24"/>
        </w:rPr>
        <w:t xml:space="preserve"> in-house and contract laboratories will do the work for the </w:t>
      </w:r>
      <w:r w:rsidRPr="00402434" w:rsidR="009011BE">
        <w:rPr>
          <w:rFonts w:cstheme="minorHAnsi"/>
          <w:szCs w:val="24"/>
        </w:rPr>
        <w:t>5,500</w:t>
      </w:r>
      <w:r w:rsidRPr="00402434">
        <w:rPr>
          <w:rFonts w:cstheme="minorHAnsi"/>
          <w:szCs w:val="24"/>
        </w:rPr>
        <w:t xml:space="preserve"> permittees</w:t>
      </w:r>
      <w:r w:rsidRPr="00402434" w:rsidR="00EA14A0">
        <w:rPr>
          <w:rFonts w:cstheme="minorHAnsi"/>
          <w:szCs w:val="24"/>
        </w:rPr>
        <w:t xml:space="preserve">. </w:t>
      </w:r>
    </w:p>
    <w:p w:rsidRPr="00402434" w:rsidR="00B37E21" w:rsidP="00402434" w:rsidRDefault="00B37E21" w14:paraId="417F4AE9" w14:textId="77777777">
      <w:pPr>
        <w:tabs>
          <w:tab w:val="left" w:pos="2166"/>
        </w:tabs>
        <w:ind w:left="1005"/>
        <w:rPr>
          <w:rFonts w:cstheme="minorHAnsi"/>
          <w:szCs w:val="24"/>
          <w:u w:val="single"/>
        </w:rPr>
      </w:pPr>
    </w:p>
    <w:p w:rsidRPr="00402434" w:rsidR="00B37E21" w:rsidP="00402434" w:rsidRDefault="00B37E21" w14:paraId="4B69A5BC" w14:textId="36894534">
      <w:pPr>
        <w:pStyle w:val="ListParagraph"/>
        <w:widowControl w:val="0"/>
        <w:numPr>
          <w:ilvl w:val="0"/>
          <w:numId w:val="29"/>
        </w:numPr>
        <w:rPr>
          <w:rStyle w:val="ICRBodyTextChar"/>
          <w:rFonts w:cstheme="minorHAnsi"/>
        </w:rPr>
      </w:pPr>
      <w:r w:rsidRPr="00402434">
        <w:rPr>
          <w:rStyle w:val="ICRBodyTextChar"/>
          <w:rFonts w:cstheme="minorHAnsi"/>
          <w:u w:val="single"/>
        </w:rPr>
        <w:t>Analyze WET:</w:t>
      </w:r>
      <w:r w:rsidRPr="00402434">
        <w:rPr>
          <w:rFonts w:cstheme="minorHAnsi"/>
          <w:szCs w:val="24"/>
        </w:rPr>
        <w:t xml:space="preserve"> </w:t>
      </w:r>
      <w:r w:rsidRPr="00402434">
        <w:rPr>
          <w:rStyle w:val="ICRBodyTextChar"/>
          <w:rFonts w:cstheme="minorHAnsi"/>
        </w:rPr>
        <w:t xml:space="preserve">EPA assumes that all </w:t>
      </w:r>
      <w:r w:rsidRPr="00402434" w:rsidR="009011BE">
        <w:rPr>
          <w:rStyle w:val="ICRBodyTextChar"/>
          <w:rFonts w:cstheme="minorHAnsi"/>
        </w:rPr>
        <w:t>5,500</w:t>
      </w:r>
      <w:r w:rsidRPr="00402434">
        <w:rPr>
          <w:rStyle w:val="ICRBodyTextChar"/>
          <w:rFonts w:cstheme="minorHAnsi"/>
        </w:rPr>
        <w:t xml:space="preserve"> permittees will participate in the </w:t>
      </w:r>
      <w:r w:rsidRPr="00402434" w:rsidR="00FA2E61">
        <w:rPr>
          <w:rStyle w:val="ICRBodyTextChar"/>
          <w:rFonts w:cstheme="minorHAnsi"/>
        </w:rPr>
        <w:t xml:space="preserve">PE </w:t>
      </w:r>
      <w:r w:rsidRPr="00402434">
        <w:rPr>
          <w:rStyle w:val="ICRBodyTextChar"/>
          <w:rFonts w:cstheme="minorHAnsi"/>
        </w:rPr>
        <w:t>studies for WET</w:t>
      </w:r>
      <w:r w:rsidRPr="00402434" w:rsidR="00EA14A0">
        <w:rPr>
          <w:rStyle w:val="ICRBodyTextChar"/>
          <w:rFonts w:cstheme="minorHAnsi"/>
        </w:rPr>
        <w:t xml:space="preserve">. </w:t>
      </w:r>
      <w:r w:rsidRPr="00402434">
        <w:rPr>
          <w:rStyle w:val="ICRBodyTextChar"/>
          <w:rFonts w:cstheme="minorHAnsi"/>
        </w:rPr>
        <w:t xml:space="preserve">It is assumed that </w:t>
      </w:r>
      <w:r w:rsidRPr="00402434" w:rsidR="0014444E">
        <w:rPr>
          <w:rStyle w:val="ICRBodyTextChar"/>
          <w:rFonts w:cstheme="minorHAnsi"/>
        </w:rPr>
        <w:t xml:space="preserve">166 </w:t>
      </w:r>
      <w:r w:rsidRPr="00402434">
        <w:rPr>
          <w:rStyle w:val="ICRBodyTextChar"/>
          <w:rFonts w:cstheme="minorHAnsi"/>
        </w:rPr>
        <w:t xml:space="preserve">in-house and contract laboratories will do the work for the </w:t>
      </w:r>
      <w:r w:rsidRPr="00402434" w:rsidR="009011BE">
        <w:rPr>
          <w:rStyle w:val="ICRBodyTextChar"/>
          <w:rFonts w:cstheme="minorHAnsi"/>
        </w:rPr>
        <w:t>5,500</w:t>
      </w:r>
      <w:r w:rsidRPr="00402434">
        <w:rPr>
          <w:rStyle w:val="ICRBodyTextChar"/>
          <w:rFonts w:cstheme="minorHAnsi"/>
        </w:rPr>
        <w:t xml:space="preserve"> permittees</w:t>
      </w:r>
      <w:r w:rsidRPr="00402434" w:rsidR="00EA14A0">
        <w:rPr>
          <w:rStyle w:val="ICRBodyTextChar"/>
          <w:rFonts w:cstheme="minorHAnsi"/>
        </w:rPr>
        <w:t xml:space="preserve">. </w:t>
      </w:r>
    </w:p>
    <w:p w:rsidRPr="00402434" w:rsidR="00B37E21" w:rsidP="00402434" w:rsidRDefault="00B37E21" w14:paraId="2F07F603" w14:textId="77777777">
      <w:pPr>
        <w:tabs>
          <w:tab w:val="left" w:pos="2166"/>
        </w:tabs>
        <w:ind w:left="1005"/>
        <w:rPr>
          <w:rFonts w:cstheme="minorHAnsi"/>
          <w:szCs w:val="24"/>
          <w:u w:val="single"/>
        </w:rPr>
      </w:pPr>
    </w:p>
    <w:p w:rsidRPr="00402434" w:rsidR="00B37E21" w:rsidP="00402434" w:rsidRDefault="00B37E21" w14:paraId="5F75AD53" w14:textId="53C81CEF">
      <w:pPr>
        <w:pStyle w:val="ListParagraph"/>
        <w:widowControl w:val="0"/>
        <w:numPr>
          <w:ilvl w:val="0"/>
          <w:numId w:val="29"/>
        </w:numPr>
        <w:rPr>
          <w:rStyle w:val="ICRBodyTextChar"/>
          <w:rFonts w:cstheme="minorHAnsi"/>
        </w:rPr>
      </w:pPr>
      <w:bookmarkStart w:name="_Ref359429661" w:id="126"/>
      <w:r w:rsidRPr="00402434">
        <w:rPr>
          <w:rStyle w:val="ICRBodyTextChar"/>
          <w:rFonts w:cstheme="minorHAnsi"/>
          <w:u w:val="single"/>
        </w:rPr>
        <w:t>Report Results:</w:t>
      </w:r>
      <w:r w:rsidRPr="00402434">
        <w:rPr>
          <w:rFonts w:cstheme="minorHAnsi"/>
          <w:szCs w:val="24"/>
        </w:rPr>
        <w:t xml:space="preserve"> </w:t>
      </w:r>
      <w:r w:rsidRPr="00402434">
        <w:rPr>
          <w:rStyle w:val="ICRBodyTextChar"/>
          <w:rFonts w:cstheme="minorHAnsi"/>
        </w:rPr>
        <w:t xml:space="preserve">Each of the </w:t>
      </w:r>
      <w:r w:rsidRPr="00402434" w:rsidR="009011BE">
        <w:rPr>
          <w:rStyle w:val="ICRBodyTextChar"/>
          <w:rFonts w:cstheme="minorHAnsi"/>
        </w:rPr>
        <w:t>5,500</w:t>
      </w:r>
      <w:r w:rsidRPr="00402434">
        <w:rPr>
          <w:rStyle w:val="ICRBodyTextChar"/>
          <w:rFonts w:cstheme="minorHAnsi"/>
        </w:rPr>
        <w:t xml:space="preserve"> respondents will incur burden to report its study results to the </w:t>
      </w:r>
      <w:bookmarkEnd w:id="126"/>
      <w:r w:rsidRPr="00402434" w:rsidR="00814694">
        <w:rPr>
          <w:rStyle w:val="ICRBodyTextChar"/>
          <w:rFonts w:cstheme="minorHAnsi"/>
        </w:rPr>
        <w:t>PT Provider</w:t>
      </w:r>
      <w:r w:rsidRPr="00402434" w:rsidR="00EA14A0">
        <w:rPr>
          <w:rStyle w:val="ICRBodyTextChar"/>
          <w:rFonts w:cstheme="minorHAnsi"/>
        </w:rPr>
        <w:t xml:space="preserve">. </w:t>
      </w:r>
    </w:p>
    <w:p w:rsidRPr="00402434" w:rsidR="00B37E21" w:rsidP="00402434" w:rsidRDefault="00B37E21" w14:paraId="408739FF" w14:textId="77777777">
      <w:pPr>
        <w:tabs>
          <w:tab w:val="left" w:pos="2166"/>
        </w:tabs>
        <w:ind w:left="1005"/>
        <w:rPr>
          <w:rFonts w:cstheme="minorHAnsi"/>
          <w:szCs w:val="24"/>
          <w:u w:val="single"/>
        </w:rPr>
      </w:pPr>
    </w:p>
    <w:p w:rsidRPr="00402434" w:rsidR="00B37E21" w:rsidP="00402434" w:rsidRDefault="00B37E21" w14:paraId="1EC8B43F" w14:textId="4B30A180">
      <w:pPr>
        <w:pStyle w:val="ListParagraph"/>
        <w:widowControl w:val="0"/>
        <w:numPr>
          <w:ilvl w:val="0"/>
          <w:numId w:val="29"/>
        </w:numPr>
        <w:rPr>
          <w:rFonts w:cstheme="minorHAnsi"/>
          <w:szCs w:val="24"/>
        </w:rPr>
      </w:pPr>
      <w:r w:rsidRPr="00402434">
        <w:rPr>
          <w:rStyle w:val="ICRBodyTextChar"/>
          <w:rFonts w:cstheme="minorHAnsi"/>
          <w:u w:val="single"/>
        </w:rPr>
        <w:t>Maintain Records:</w:t>
      </w:r>
      <w:r w:rsidRPr="00402434">
        <w:rPr>
          <w:rFonts w:cstheme="minorHAnsi"/>
          <w:szCs w:val="24"/>
        </w:rPr>
        <w:t xml:space="preserve"> </w:t>
      </w:r>
      <w:r w:rsidRPr="00402434">
        <w:rPr>
          <w:rStyle w:val="ICRBodyTextChar"/>
          <w:rFonts w:cstheme="minorHAnsi"/>
        </w:rPr>
        <w:t xml:space="preserve">Each of the </w:t>
      </w:r>
      <w:r w:rsidRPr="00402434" w:rsidR="009011BE">
        <w:rPr>
          <w:rStyle w:val="ICRBodyTextChar"/>
          <w:rFonts w:cstheme="minorHAnsi"/>
        </w:rPr>
        <w:t>5,500</w:t>
      </w:r>
      <w:r w:rsidRPr="00402434">
        <w:rPr>
          <w:rStyle w:val="ICRBodyTextChar"/>
          <w:rFonts w:cstheme="minorHAnsi"/>
        </w:rPr>
        <w:t xml:space="preserve"> respondents will incur burden to maintain records associated with the </w:t>
      </w:r>
      <w:r w:rsidRPr="00402434" w:rsidR="00FA2E61">
        <w:rPr>
          <w:rStyle w:val="ICRBodyTextChar"/>
          <w:rFonts w:cstheme="minorHAnsi"/>
        </w:rPr>
        <w:t xml:space="preserve">PE </w:t>
      </w:r>
      <w:r w:rsidRPr="00402434">
        <w:rPr>
          <w:rStyle w:val="ICRBodyTextChar"/>
          <w:rFonts w:cstheme="minorHAnsi"/>
        </w:rPr>
        <w:t>study.</w:t>
      </w:r>
    </w:p>
    <w:p w:rsidRPr="00402434" w:rsidR="00B37E21" w:rsidP="00402434" w:rsidRDefault="0077789F" w14:paraId="14B788BD" w14:textId="099A87AF">
      <w:pPr>
        <w:pStyle w:val="H1"/>
        <w:jc w:val="left"/>
      </w:pPr>
      <w:bookmarkStart w:name="TOC152994380" w:id="127"/>
      <w:bookmarkStart w:name="_Toc359431076" w:id="128"/>
      <w:bookmarkStart w:name="_Toc359489235" w:id="129"/>
      <w:bookmarkStart w:name="_Toc359489291" w:id="130"/>
      <w:bookmarkStart w:name="_Toc34992515" w:id="131"/>
      <w:bookmarkEnd w:id="127"/>
      <w:r w:rsidRPr="00402434">
        <w:t>5</w:t>
      </w:r>
      <w:r w:rsidRPr="00402434" w:rsidR="00B37E21">
        <w:tab/>
        <w:t>THE INFORMATION COLLECTED – AGENCY ACTIVITIES, COLLECTION METHODOLOGY AND INFORMATION MANAGEMENT</w:t>
      </w:r>
      <w:bookmarkEnd w:id="128"/>
      <w:bookmarkEnd w:id="129"/>
      <w:bookmarkEnd w:id="130"/>
      <w:bookmarkEnd w:id="131"/>
    </w:p>
    <w:p w:rsidRPr="00402434" w:rsidR="00B37E21" w:rsidP="00402434" w:rsidRDefault="00B37E21" w14:paraId="4F5E5859" w14:textId="77777777">
      <w:pPr>
        <w:pStyle w:val="H2"/>
        <w:spacing w:before="0"/>
      </w:pPr>
      <w:bookmarkStart w:name="TOC153090988" w:id="132"/>
      <w:bookmarkStart w:name="_Toc359431077" w:id="133"/>
      <w:bookmarkStart w:name="_Toc359489236" w:id="134"/>
      <w:bookmarkStart w:name="_Toc359489292" w:id="135"/>
      <w:bookmarkStart w:name="_Toc34992516" w:id="136"/>
      <w:bookmarkEnd w:id="132"/>
      <w:r w:rsidRPr="00402434">
        <w:t>5(a)</w:t>
      </w:r>
      <w:r w:rsidRPr="00402434">
        <w:tab/>
        <w:t>Agency Activities</w:t>
      </w:r>
      <w:bookmarkEnd w:id="133"/>
      <w:bookmarkEnd w:id="134"/>
      <w:bookmarkEnd w:id="135"/>
      <w:bookmarkEnd w:id="136"/>
    </w:p>
    <w:p w:rsidRPr="00D61A5B" w:rsidR="00B37E21" w:rsidP="00B37E21" w:rsidRDefault="00B37E21" w14:paraId="71701E6D" w14:textId="447F9D38">
      <w:pPr>
        <w:ind w:left="720"/>
        <w:rPr>
          <w:rFonts w:cstheme="minorHAnsi"/>
          <w:szCs w:val="24"/>
        </w:rPr>
      </w:pPr>
      <w:r w:rsidRPr="00D61A5B">
        <w:rPr>
          <w:rFonts w:cstheme="minorHAnsi"/>
          <w:szCs w:val="24"/>
        </w:rPr>
        <w:t>EPA provid</w:t>
      </w:r>
      <w:r w:rsidRPr="00D61A5B" w:rsidR="00A421B5">
        <w:rPr>
          <w:rFonts w:cstheme="minorHAnsi"/>
          <w:szCs w:val="24"/>
        </w:rPr>
        <w:t>es</w:t>
      </w:r>
      <w:r w:rsidRPr="00D61A5B">
        <w:rPr>
          <w:rFonts w:cstheme="minorHAnsi"/>
          <w:szCs w:val="24"/>
        </w:rPr>
        <w:t xml:space="preserve"> general </w:t>
      </w:r>
      <w:r w:rsidRPr="00D61A5B" w:rsidR="00A421B5">
        <w:rPr>
          <w:rFonts w:cstheme="minorHAnsi"/>
          <w:szCs w:val="24"/>
        </w:rPr>
        <w:t>program management</w:t>
      </w:r>
      <w:r w:rsidRPr="00D61A5B" w:rsidR="000B1C8B">
        <w:rPr>
          <w:rFonts w:cstheme="minorHAnsi"/>
          <w:szCs w:val="24"/>
        </w:rPr>
        <w:t xml:space="preserve"> support</w:t>
      </w:r>
      <w:r w:rsidRPr="00D61A5B" w:rsidR="00A421B5">
        <w:rPr>
          <w:rFonts w:cstheme="minorHAnsi"/>
          <w:szCs w:val="24"/>
        </w:rPr>
        <w:t xml:space="preserve">, develops </w:t>
      </w:r>
      <w:r w:rsidRPr="00D61A5B">
        <w:rPr>
          <w:rFonts w:cstheme="minorHAnsi"/>
          <w:szCs w:val="24"/>
        </w:rPr>
        <w:t>guidance</w:t>
      </w:r>
      <w:r w:rsidRPr="00D61A5B" w:rsidR="008F1565">
        <w:rPr>
          <w:rFonts w:cstheme="minorHAnsi"/>
          <w:szCs w:val="24"/>
        </w:rPr>
        <w:t>,</w:t>
      </w:r>
      <w:r w:rsidRPr="00D61A5B">
        <w:rPr>
          <w:rFonts w:cstheme="minorHAnsi"/>
          <w:szCs w:val="24"/>
        </w:rPr>
        <w:t xml:space="preserve"> and </w:t>
      </w:r>
      <w:r w:rsidRPr="00D61A5B" w:rsidR="000B1C8B">
        <w:rPr>
          <w:rFonts w:cstheme="minorHAnsi"/>
          <w:szCs w:val="24"/>
        </w:rPr>
        <w:t>maintains</w:t>
      </w:r>
      <w:r w:rsidRPr="00D61A5B" w:rsidR="00A421B5">
        <w:rPr>
          <w:rFonts w:cstheme="minorHAnsi"/>
          <w:szCs w:val="24"/>
        </w:rPr>
        <w:t xml:space="preserve"> </w:t>
      </w:r>
      <w:r w:rsidRPr="00D61A5B">
        <w:rPr>
          <w:rFonts w:cstheme="minorHAnsi"/>
          <w:szCs w:val="24"/>
        </w:rPr>
        <w:t xml:space="preserve">oversight </w:t>
      </w:r>
      <w:r w:rsidRPr="00D61A5B" w:rsidR="00A421B5">
        <w:rPr>
          <w:rFonts w:cstheme="minorHAnsi"/>
          <w:szCs w:val="24"/>
        </w:rPr>
        <w:t xml:space="preserve">of </w:t>
      </w:r>
      <w:r w:rsidRPr="00D61A5B" w:rsidR="000B1C8B">
        <w:rPr>
          <w:rFonts w:cstheme="minorHAnsi"/>
          <w:szCs w:val="24"/>
        </w:rPr>
        <w:t>state DMR-QA activities</w:t>
      </w:r>
      <w:r w:rsidRPr="00D61A5B" w:rsidR="008F1565">
        <w:rPr>
          <w:rFonts w:cstheme="minorHAnsi"/>
          <w:szCs w:val="24"/>
        </w:rPr>
        <w:t>.  In addition, EPA oversees</w:t>
      </w:r>
      <w:r w:rsidRPr="00D61A5B" w:rsidR="000B1C8B">
        <w:rPr>
          <w:rFonts w:cstheme="minorHAnsi"/>
          <w:szCs w:val="24"/>
        </w:rPr>
        <w:t xml:space="preserve"> of</w:t>
      </w:r>
      <w:r w:rsidRPr="00D61A5B">
        <w:rPr>
          <w:rFonts w:cstheme="minorHAnsi"/>
          <w:szCs w:val="24"/>
        </w:rPr>
        <w:t xml:space="preserve"> the PT Providers and participating laboratories on an as</w:t>
      </w:r>
      <w:r w:rsidRPr="00D61A5B" w:rsidR="00A421B5">
        <w:rPr>
          <w:rFonts w:cstheme="minorHAnsi"/>
          <w:szCs w:val="24"/>
        </w:rPr>
        <w:t>-</w:t>
      </w:r>
      <w:r w:rsidRPr="00D61A5B">
        <w:rPr>
          <w:rFonts w:cstheme="minorHAnsi"/>
          <w:szCs w:val="24"/>
        </w:rPr>
        <w:t>needed basis.</w:t>
      </w:r>
    </w:p>
    <w:p w:rsidRPr="00402434" w:rsidR="00B37E21" w:rsidP="00402434" w:rsidRDefault="00B37E21" w14:paraId="099ECDA3" w14:textId="77777777">
      <w:pPr>
        <w:pStyle w:val="H2"/>
      </w:pPr>
      <w:bookmarkStart w:name="TOC153090989" w:id="137"/>
      <w:bookmarkStart w:name="_Toc359430796" w:id="138"/>
      <w:bookmarkStart w:name="_Toc359431078" w:id="139"/>
      <w:bookmarkStart w:name="_Toc359489237" w:id="140"/>
      <w:bookmarkStart w:name="_Toc34992517" w:id="141"/>
      <w:bookmarkEnd w:id="137"/>
      <w:r w:rsidRPr="00402434">
        <w:t>5(b)</w:t>
      </w:r>
      <w:r w:rsidRPr="00402434">
        <w:tab/>
        <w:t>Collection Methodology and Management</w:t>
      </w:r>
      <w:bookmarkEnd w:id="138"/>
      <w:bookmarkEnd w:id="139"/>
      <w:bookmarkEnd w:id="140"/>
      <w:bookmarkEnd w:id="141"/>
    </w:p>
    <w:p w:rsidRPr="00D61A5B" w:rsidR="00B37E21" w:rsidP="00B37E21" w:rsidRDefault="00B37E21" w14:paraId="2C43AA2D" w14:textId="4BC8E171">
      <w:pPr>
        <w:ind w:left="720"/>
        <w:rPr>
          <w:rFonts w:cstheme="minorHAnsi"/>
          <w:szCs w:val="24"/>
        </w:rPr>
      </w:pPr>
      <w:r w:rsidRPr="00D61A5B">
        <w:rPr>
          <w:rFonts w:cstheme="minorHAnsi"/>
          <w:szCs w:val="24"/>
        </w:rPr>
        <w:t>EPA notif</w:t>
      </w:r>
      <w:r w:rsidRPr="00D61A5B" w:rsidR="0044500B">
        <w:rPr>
          <w:rFonts w:cstheme="minorHAnsi"/>
          <w:szCs w:val="24"/>
        </w:rPr>
        <w:t>ies</w:t>
      </w:r>
      <w:r w:rsidRPr="00D61A5B">
        <w:rPr>
          <w:rFonts w:cstheme="minorHAnsi"/>
          <w:szCs w:val="24"/>
        </w:rPr>
        <w:t xml:space="preserve"> the permittee of their requirement to participate in the relevant PE program annually</w:t>
      </w:r>
      <w:r w:rsidRPr="00D61A5B" w:rsidR="00EA14A0">
        <w:rPr>
          <w:rFonts w:cstheme="minorHAnsi"/>
          <w:szCs w:val="24"/>
        </w:rPr>
        <w:t xml:space="preserve">. </w:t>
      </w:r>
      <w:r w:rsidRPr="00D61A5B">
        <w:rPr>
          <w:rFonts w:cstheme="minorHAnsi"/>
          <w:szCs w:val="24"/>
        </w:rPr>
        <w:t xml:space="preserve">The permittee’s in-house or contract laboratory will then select an accredited PT Provider to </w:t>
      </w:r>
      <w:r w:rsidRPr="00D61A5B" w:rsidR="008F1565">
        <w:rPr>
          <w:rFonts w:cstheme="minorHAnsi"/>
          <w:szCs w:val="24"/>
        </w:rPr>
        <w:t xml:space="preserve">send </w:t>
      </w:r>
      <w:r w:rsidRPr="00D61A5B">
        <w:rPr>
          <w:rFonts w:cstheme="minorHAnsi"/>
          <w:szCs w:val="24"/>
        </w:rPr>
        <w:t xml:space="preserve">them the appropriate </w:t>
      </w:r>
      <w:r w:rsidRPr="00D61A5B" w:rsidR="008F1565">
        <w:rPr>
          <w:rFonts w:cstheme="minorHAnsi"/>
          <w:szCs w:val="24"/>
        </w:rPr>
        <w:t xml:space="preserve">PE </w:t>
      </w:r>
      <w:r w:rsidRPr="00D61A5B">
        <w:rPr>
          <w:rFonts w:cstheme="minorHAnsi"/>
          <w:szCs w:val="24"/>
        </w:rPr>
        <w:t>samples</w:t>
      </w:r>
      <w:r w:rsidRPr="00D61A5B" w:rsidR="00EA14A0">
        <w:rPr>
          <w:rFonts w:cstheme="minorHAnsi"/>
          <w:szCs w:val="24"/>
        </w:rPr>
        <w:t xml:space="preserve">. </w:t>
      </w:r>
      <w:r w:rsidRPr="00D61A5B" w:rsidR="00953244">
        <w:rPr>
          <w:rFonts w:cstheme="minorHAnsi"/>
          <w:szCs w:val="24"/>
        </w:rPr>
        <w:t xml:space="preserve">After following the PT Provider’s instructions to complete the PE study, the laboratory </w:t>
      </w:r>
      <w:r w:rsidRPr="00D61A5B">
        <w:rPr>
          <w:rFonts w:cstheme="minorHAnsi"/>
          <w:szCs w:val="24"/>
        </w:rPr>
        <w:t xml:space="preserve">then </w:t>
      </w:r>
      <w:r w:rsidRPr="00D61A5B" w:rsidR="00953244">
        <w:rPr>
          <w:rFonts w:cstheme="minorHAnsi"/>
          <w:szCs w:val="24"/>
        </w:rPr>
        <w:t xml:space="preserve">submits the analytical </w:t>
      </w:r>
      <w:r w:rsidRPr="00D61A5B">
        <w:rPr>
          <w:rFonts w:cstheme="minorHAnsi"/>
          <w:szCs w:val="24"/>
        </w:rPr>
        <w:t xml:space="preserve">data of these samples </w:t>
      </w:r>
      <w:r w:rsidRPr="00D61A5B" w:rsidR="008F1565">
        <w:rPr>
          <w:rFonts w:cstheme="minorHAnsi"/>
          <w:szCs w:val="24"/>
        </w:rPr>
        <w:t xml:space="preserve">back </w:t>
      </w:r>
      <w:r w:rsidRPr="00D61A5B">
        <w:rPr>
          <w:rFonts w:cstheme="minorHAnsi"/>
          <w:szCs w:val="24"/>
        </w:rPr>
        <w:t xml:space="preserve">to the </w:t>
      </w:r>
      <w:r w:rsidRPr="00D61A5B" w:rsidR="008F1565">
        <w:rPr>
          <w:rFonts w:cstheme="minorHAnsi"/>
          <w:szCs w:val="24"/>
        </w:rPr>
        <w:t xml:space="preserve">selected </w:t>
      </w:r>
      <w:r w:rsidRPr="00D61A5B">
        <w:rPr>
          <w:rFonts w:cstheme="minorHAnsi"/>
          <w:szCs w:val="24"/>
        </w:rPr>
        <w:t>PT Provider</w:t>
      </w:r>
      <w:r w:rsidRPr="00D61A5B" w:rsidR="00953244">
        <w:rPr>
          <w:rFonts w:cstheme="minorHAnsi"/>
          <w:szCs w:val="24"/>
        </w:rPr>
        <w:t xml:space="preserve"> by the instructed deadline</w:t>
      </w:r>
      <w:r w:rsidRPr="00D61A5B" w:rsidR="00EA14A0">
        <w:rPr>
          <w:rFonts w:cstheme="minorHAnsi"/>
          <w:szCs w:val="24"/>
        </w:rPr>
        <w:t xml:space="preserve">. </w:t>
      </w:r>
      <w:r w:rsidRPr="00D61A5B">
        <w:rPr>
          <w:rFonts w:cstheme="minorHAnsi"/>
          <w:szCs w:val="24"/>
        </w:rPr>
        <w:t>The permittee will use the form approved by OMB to report DMR-QA results</w:t>
      </w:r>
      <w:r w:rsidRPr="00D61A5B" w:rsidR="00EA14A0">
        <w:rPr>
          <w:rFonts w:cstheme="minorHAnsi"/>
          <w:szCs w:val="24"/>
        </w:rPr>
        <w:t xml:space="preserve">. </w:t>
      </w:r>
      <w:r w:rsidRPr="00D61A5B">
        <w:rPr>
          <w:rFonts w:cstheme="minorHAnsi"/>
          <w:szCs w:val="24"/>
        </w:rPr>
        <w:t xml:space="preserve">This form will be available in two formats: a hard copy that will be part of the announcement </w:t>
      </w:r>
      <w:r w:rsidR="00D61A5B">
        <w:rPr>
          <w:rFonts w:cstheme="minorHAnsi"/>
          <w:szCs w:val="24"/>
        </w:rPr>
        <w:t xml:space="preserve">that </w:t>
      </w:r>
      <w:r w:rsidRPr="00D61A5B">
        <w:rPr>
          <w:rFonts w:cstheme="minorHAnsi"/>
          <w:szCs w:val="24"/>
        </w:rPr>
        <w:t>is mailed annually</w:t>
      </w:r>
      <w:r w:rsidRPr="00D61A5B" w:rsidR="006F104E">
        <w:rPr>
          <w:rFonts w:cstheme="minorHAnsi"/>
          <w:szCs w:val="24"/>
        </w:rPr>
        <w:t>,</w:t>
      </w:r>
      <w:r w:rsidRPr="00D61A5B">
        <w:rPr>
          <w:rFonts w:cstheme="minorHAnsi"/>
          <w:szCs w:val="24"/>
        </w:rPr>
        <w:t xml:space="preserve"> and an online PDF form</w:t>
      </w:r>
      <w:r w:rsidRPr="00D61A5B" w:rsidR="00CE5115">
        <w:rPr>
          <w:rFonts w:cstheme="minorHAnsi"/>
          <w:szCs w:val="24"/>
        </w:rPr>
        <w:t xml:space="preserve"> that is </w:t>
      </w:r>
      <w:r w:rsidRPr="00D61A5B">
        <w:rPr>
          <w:rFonts w:cstheme="minorHAnsi"/>
          <w:szCs w:val="24"/>
        </w:rPr>
        <w:t>available on the EPA website</w:t>
      </w:r>
      <w:r w:rsidRPr="00D61A5B" w:rsidR="00EA14A0">
        <w:rPr>
          <w:rFonts w:cstheme="minorHAnsi"/>
          <w:szCs w:val="24"/>
        </w:rPr>
        <w:t xml:space="preserve">. </w:t>
      </w:r>
      <w:r w:rsidRPr="00D61A5B">
        <w:rPr>
          <w:rFonts w:cstheme="minorHAnsi"/>
          <w:szCs w:val="24"/>
        </w:rPr>
        <w:t xml:space="preserve">This PDF form can be filled out and then printed for submission. The PT Provider will </w:t>
      </w:r>
      <w:r w:rsidRPr="00D61A5B" w:rsidR="00953244">
        <w:rPr>
          <w:rFonts w:cstheme="minorHAnsi"/>
          <w:szCs w:val="24"/>
        </w:rPr>
        <w:t xml:space="preserve">grade and </w:t>
      </w:r>
      <w:r w:rsidRPr="00D61A5B">
        <w:rPr>
          <w:rFonts w:cstheme="minorHAnsi"/>
          <w:szCs w:val="24"/>
        </w:rPr>
        <w:t xml:space="preserve">send evaluations of the submitted data back to the permittee and the designated certifying/enforcement authority. PT Providers </w:t>
      </w:r>
      <w:r w:rsidRPr="00D61A5B" w:rsidR="0044500B">
        <w:rPr>
          <w:rFonts w:cstheme="minorHAnsi"/>
          <w:szCs w:val="24"/>
        </w:rPr>
        <w:t>may</w:t>
      </w:r>
      <w:r w:rsidRPr="00D61A5B">
        <w:rPr>
          <w:rFonts w:cstheme="minorHAnsi"/>
          <w:szCs w:val="24"/>
        </w:rPr>
        <w:t xml:space="preserve"> also send summary data in electronic form to EPA for archiving.</w:t>
      </w:r>
    </w:p>
    <w:p w:rsidRPr="00402434" w:rsidR="00B37E21" w:rsidP="00402434" w:rsidRDefault="00B37E21" w14:paraId="63F1E5CA" w14:textId="77777777">
      <w:pPr>
        <w:pStyle w:val="H2"/>
      </w:pPr>
      <w:bookmarkStart w:name="TOC142886393" w:id="142"/>
      <w:bookmarkStart w:name="TOC153090990" w:id="143"/>
      <w:bookmarkStart w:name="_Toc359430797" w:id="144"/>
      <w:bookmarkStart w:name="_Toc359431079" w:id="145"/>
      <w:bookmarkStart w:name="_Toc359489238" w:id="146"/>
      <w:bookmarkStart w:name="_Toc34992518" w:id="147"/>
      <w:bookmarkEnd w:id="142"/>
      <w:bookmarkEnd w:id="143"/>
      <w:r w:rsidRPr="00402434">
        <w:t>5(c)</w:t>
      </w:r>
      <w:r w:rsidRPr="00402434">
        <w:tab/>
        <w:t>Small Entity Flexibility</w:t>
      </w:r>
      <w:bookmarkEnd w:id="144"/>
      <w:bookmarkEnd w:id="145"/>
      <w:bookmarkEnd w:id="146"/>
      <w:bookmarkEnd w:id="147"/>
      <w:r w:rsidRPr="00402434">
        <w:t xml:space="preserve"> </w:t>
      </w:r>
    </w:p>
    <w:p w:rsidRPr="00D61A5B" w:rsidR="00B37E21" w:rsidP="00B37E21" w:rsidRDefault="00B37E21" w14:paraId="520970AA" w14:textId="786DBAD0">
      <w:pPr>
        <w:ind w:left="720"/>
        <w:rPr>
          <w:rFonts w:cstheme="minorHAnsi"/>
          <w:szCs w:val="24"/>
        </w:rPr>
      </w:pPr>
      <w:r w:rsidRPr="00D61A5B">
        <w:rPr>
          <w:rFonts w:cstheme="minorHAnsi"/>
          <w:szCs w:val="24"/>
        </w:rPr>
        <w:t>The major requirement under Small Business Regulatory Enforcement Fairness Act (SBREFA) is a regulatory flexibility analysis of all rules that have a "significant economic impact on a substantial number of small entities."  Since this data request is not part of a rule, this ICR is not subject to SBREFA</w:t>
      </w:r>
      <w:r w:rsidRPr="00D61A5B" w:rsidR="00EA14A0">
        <w:rPr>
          <w:rFonts w:cstheme="minorHAnsi"/>
          <w:szCs w:val="24"/>
        </w:rPr>
        <w:t xml:space="preserve">. </w:t>
      </w:r>
    </w:p>
    <w:p w:rsidRPr="0020249A" w:rsidR="00B37E21" w:rsidP="00E938F0" w:rsidRDefault="00B37E21" w14:paraId="1BFEB94A" w14:textId="77777777">
      <w:pPr>
        <w:pStyle w:val="H2"/>
        <w:rPr>
          <w:rFonts w:cstheme="majorHAnsi"/>
        </w:rPr>
      </w:pPr>
      <w:bookmarkStart w:name="TOC153090991" w:id="148"/>
      <w:bookmarkStart w:name="_Toc359430798" w:id="149"/>
      <w:bookmarkStart w:name="_Toc359431080" w:id="150"/>
      <w:bookmarkStart w:name="_Toc359489239" w:id="151"/>
      <w:bookmarkStart w:name="_Toc34992519" w:id="152"/>
      <w:bookmarkEnd w:id="148"/>
      <w:r w:rsidRPr="0020249A">
        <w:rPr>
          <w:rFonts w:cstheme="majorHAnsi"/>
        </w:rPr>
        <w:t>5(d)</w:t>
      </w:r>
      <w:r w:rsidRPr="0020249A">
        <w:rPr>
          <w:rFonts w:cstheme="majorHAnsi"/>
        </w:rPr>
        <w:tab/>
        <w:t>Collection Schedule</w:t>
      </w:r>
      <w:bookmarkEnd w:id="149"/>
      <w:bookmarkEnd w:id="150"/>
      <w:bookmarkEnd w:id="151"/>
      <w:bookmarkEnd w:id="152"/>
    </w:p>
    <w:p w:rsidRPr="00D61A5B" w:rsidR="00B37E21" w:rsidP="00B37E21" w:rsidRDefault="00B37E21" w14:paraId="1616FC84" w14:textId="4E00D82D">
      <w:pPr>
        <w:ind w:left="720"/>
        <w:rPr>
          <w:rFonts w:cstheme="minorHAnsi"/>
          <w:szCs w:val="24"/>
        </w:rPr>
      </w:pPr>
      <w:r w:rsidRPr="00D61A5B">
        <w:rPr>
          <w:rFonts w:cstheme="minorHAnsi"/>
          <w:szCs w:val="24"/>
        </w:rPr>
        <w:lastRenderedPageBreak/>
        <w:t>EPA determines the requirements for the frequency that a permittee must demonstrate proficiency by passing a PE study. The study typically starts on or around March 15</w:t>
      </w:r>
      <w:r w:rsidRPr="00D61A5B">
        <w:rPr>
          <w:rFonts w:cstheme="minorHAnsi"/>
          <w:szCs w:val="24"/>
          <w:vertAlign w:val="superscript"/>
        </w:rPr>
        <w:t>th</w:t>
      </w:r>
      <w:r w:rsidRPr="00D61A5B">
        <w:rPr>
          <w:rFonts w:cstheme="minorHAnsi"/>
          <w:szCs w:val="24"/>
        </w:rPr>
        <w:t xml:space="preserve"> and ends on or around </w:t>
      </w:r>
      <w:r w:rsidRPr="00D61A5B" w:rsidR="00E319F0">
        <w:rPr>
          <w:rFonts w:cstheme="minorHAnsi"/>
          <w:szCs w:val="24"/>
        </w:rPr>
        <w:t>July 1</w:t>
      </w:r>
      <w:r w:rsidRPr="00D61A5B" w:rsidR="00E319F0">
        <w:rPr>
          <w:rFonts w:cstheme="minorHAnsi"/>
          <w:szCs w:val="24"/>
          <w:vertAlign w:val="superscript"/>
        </w:rPr>
        <w:t>st</w:t>
      </w:r>
      <w:r w:rsidRPr="00D61A5B">
        <w:rPr>
          <w:rFonts w:cstheme="minorHAnsi"/>
          <w:szCs w:val="24"/>
        </w:rPr>
        <w:t xml:space="preserve">. The participating permittees’ in-house/contract laboratories demonstrate their proficiency by passing a PE study conducted by an accredited PT Provider for a fee. The PT Provider must submit the results of each study to </w:t>
      </w:r>
      <w:r w:rsidRPr="00D61A5B" w:rsidR="00444965">
        <w:rPr>
          <w:rFonts w:cstheme="minorHAnsi"/>
          <w:szCs w:val="24"/>
        </w:rPr>
        <w:t>the participating laboratories</w:t>
      </w:r>
      <w:r w:rsidRPr="00D61A5B" w:rsidR="00EA14A0">
        <w:rPr>
          <w:rFonts w:cstheme="minorHAnsi"/>
          <w:szCs w:val="24"/>
        </w:rPr>
        <w:t xml:space="preserve">. </w:t>
      </w:r>
      <w:r w:rsidRPr="00D61A5B" w:rsidR="00EE12BE">
        <w:rPr>
          <w:rFonts w:cstheme="minorHAnsi"/>
          <w:szCs w:val="24"/>
        </w:rPr>
        <w:t xml:space="preserve">The permittees must then request the participating laboratories to forward the graded results that were transmitted by the PT Provider, and in turn, the permittee must submit the graded results to the appropriate </w:t>
      </w:r>
      <w:r w:rsidRPr="00D61A5B" w:rsidR="00F72369">
        <w:rPr>
          <w:rFonts w:cstheme="minorHAnsi"/>
          <w:szCs w:val="24"/>
        </w:rPr>
        <w:t xml:space="preserve">EPA Regional </w:t>
      </w:r>
      <w:r w:rsidRPr="00D61A5B" w:rsidR="00EE12BE">
        <w:rPr>
          <w:rFonts w:cstheme="minorHAnsi"/>
          <w:szCs w:val="24"/>
        </w:rPr>
        <w:t xml:space="preserve">or state DMR-QA coordinator. </w:t>
      </w:r>
    </w:p>
    <w:p w:rsidR="00D61A5B" w:rsidP="00B37E21" w:rsidRDefault="00D61A5B" w14:paraId="4738B97E" w14:textId="77777777">
      <w:pPr>
        <w:ind w:left="720"/>
        <w:rPr>
          <w:rFonts w:cstheme="minorHAnsi"/>
          <w:szCs w:val="24"/>
        </w:rPr>
      </w:pPr>
    </w:p>
    <w:p w:rsidRPr="00D61A5B" w:rsidR="00B37E21" w:rsidP="00B37E21" w:rsidRDefault="00B37E21" w14:paraId="1B9A4044" w14:textId="4BD8621C">
      <w:pPr>
        <w:ind w:left="720"/>
        <w:rPr>
          <w:rFonts w:cstheme="minorHAnsi"/>
          <w:szCs w:val="24"/>
        </w:rPr>
      </w:pPr>
      <w:r w:rsidRPr="00D61A5B">
        <w:rPr>
          <w:rFonts w:cstheme="minorHAnsi"/>
          <w:szCs w:val="24"/>
        </w:rPr>
        <w:t xml:space="preserve">In summary: each participating in-house or contract laboratory must report test results to the PT Provider once a year. The PT Provider must submit the results of all studies they conduct to </w:t>
      </w:r>
      <w:r w:rsidRPr="00D61A5B" w:rsidR="00456002">
        <w:rPr>
          <w:rFonts w:cstheme="minorHAnsi"/>
          <w:szCs w:val="24"/>
        </w:rPr>
        <w:t xml:space="preserve">the </w:t>
      </w:r>
      <w:r w:rsidRPr="00D61A5B">
        <w:rPr>
          <w:rFonts w:cstheme="minorHAnsi"/>
          <w:szCs w:val="24"/>
        </w:rPr>
        <w:t xml:space="preserve">participating </w:t>
      </w:r>
      <w:r w:rsidRPr="00D61A5B" w:rsidR="00456002">
        <w:rPr>
          <w:rFonts w:cstheme="minorHAnsi"/>
          <w:szCs w:val="24"/>
        </w:rPr>
        <w:t>laboratories</w:t>
      </w:r>
      <w:r w:rsidRPr="00D61A5B">
        <w:rPr>
          <w:rFonts w:cstheme="minorHAnsi"/>
          <w:szCs w:val="24"/>
        </w:rPr>
        <w:t xml:space="preserve">. </w:t>
      </w:r>
      <w:r w:rsidRPr="00D61A5B" w:rsidR="00B25690">
        <w:rPr>
          <w:rFonts w:cstheme="minorHAnsi"/>
          <w:szCs w:val="24"/>
        </w:rPr>
        <w:t xml:space="preserve">The permittees must then require the laboratories to forward them the graded results the laboratories received from the PT Provider. The permittees then submit a copy of the </w:t>
      </w:r>
      <w:r w:rsidRPr="00D61A5B" w:rsidR="0034772F">
        <w:rPr>
          <w:rFonts w:cstheme="minorHAnsi"/>
          <w:szCs w:val="24"/>
        </w:rPr>
        <w:t xml:space="preserve">graded results to the </w:t>
      </w:r>
      <w:r w:rsidRPr="00D61A5B" w:rsidR="00EE12BE">
        <w:rPr>
          <w:rFonts w:cstheme="minorHAnsi"/>
          <w:szCs w:val="24"/>
        </w:rPr>
        <w:t xml:space="preserve">appropriate </w:t>
      </w:r>
      <w:r w:rsidRPr="00D61A5B" w:rsidR="00712EF7">
        <w:rPr>
          <w:rFonts w:cstheme="minorHAnsi"/>
          <w:szCs w:val="24"/>
        </w:rPr>
        <w:t xml:space="preserve">EPA Regional </w:t>
      </w:r>
      <w:r w:rsidRPr="00D61A5B" w:rsidR="00EE12BE">
        <w:rPr>
          <w:rFonts w:cstheme="minorHAnsi"/>
          <w:szCs w:val="24"/>
        </w:rPr>
        <w:t xml:space="preserve">or </w:t>
      </w:r>
      <w:r w:rsidRPr="00D61A5B" w:rsidR="0034772F">
        <w:rPr>
          <w:rFonts w:cstheme="minorHAnsi"/>
          <w:szCs w:val="24"/>
        </w:rPr>
        <w:t xml:space="preserve">state DMR-QA coordinator. </w:t>
      </w:r>
      <w:r w:rsidRPr="00D61A5B">
        <w:rPr>
          <w:rFonts w:cstheme="minorHAnsi"/>
          <w:szCs w:val="24"/>
        </w:rPr>
        <w:t>Participating permittees must re-qualify for each analyte it reports one year from the last certification that it received.</w:t>
      </w:r>
    </w:p>
    <w:p w:rsidRPr="00D61A5B" w:rsidR="00E97293" w:rsidP="00D61A5B" w:rsidRDefault="00E97293" w14:paraId="2778D4CA" w14:textId="747D7F71">
      <w:pPr>
        <w:pStyle w:val="H1"/>
      </w:pPr>
      <w:bookmarkStart w:name="_Toc152993843" w:id="153"/>
      <w:bookmarkStart w:name="_Toc152994385" w:id="154"/>
      <w:bookmarkStart w:name="_Toc153090992" w:id="155"/>
      <w:bookmarkStart w:name="_Toc359430799" w:id="156"/>
      <w:bookmarkStart w:name="_Toc359431081" w:id="157"/>
      <w:bookmarkStart w:name="_Toc359489240" w:id="158"/>
      <w:bookmarkStart w:name="_Toc34992520" w:id="159"/>
      <w:bookmarkEnd w:id="103"/>
      <w:bookmarkEnd w:id="104"/>
      <w:bookmarkEnd w:id="105"/>
      <w:r w:rsidRPr="00D61A5B">
        <w:t>6</w:t>
      </w:r>
      <w:r w:rsidRPr="00D61A5B">
        <w:tab/>
        <w:t>ESTIMATING THE BURDEN AND COST OF THE COLLECTION</w:t>
      </w:r>
      <w:bookmarkEnd w:id="153"/>
      <w:bookmarkEnd w:id="154"/>
      <w:bookmarkEnd w:id="155"/>
      <w:bookmarkEnd w:id="156"/>
      <w:bookmarkEnd w:id="157"/>
      <w:bookmarkEnd w:id="158"/>
      <w:bookmarkEnd w:id="159"/>
    </w:p>
    <w:p w:rsidRPr="00031DC9" w:rsidR="00E97293" w:rsidP="00D61A5B" w:rsidRDefault="00E97293" w14:paraId="6187FEBB" w14:textId="1F98B968">
      <w:pPr>
        <w:ind w:left="720"/>
        <w:rPr>
          <w:szCs w:val="24"/>
        </w:rPr>
      </w:pPr>
      <w:r w:rsidRPr="00031DC9">
        <w:rPr>
          <w:szCs w:val="24"/>
        </w:rPr>
        <w:t xml:space="preserve">This section describes the estimated average annual burden and costs for the information collection activities for </w:t>
      </w:r>
      <w:r w:rsidRPr="00031DC9" w:rsidR="00FA2E61">
        <w:rPr>
          <w:szCs w:val="24"/>
        </w:rPr>
        <w:t xml:space="preserve">PE </w:t>
      </w:r>
      <w:r w:rsidRPr="00031DC9">
        <w:rPr>
          <w:szCs w:val="24"/>
        </w:rPr>
        <w:t>studies that will be conducted by laboratories</w:t>
      </w:r>
      <w:r w:rsidRPr="00031DC9" w:rsidR="00EA14A0">
        <w:rPr>
          <w:szCs w:val="24"/>
        </w:rPr>
        <w:t xml:space="preserve">. </w:t>
      </w:r>
      <w:r w:rsidRPr="00031DC9">
        <w:rPr>
          <w:szCs w:val="24"/>
        </w:rPr>
        <w:t xml:space="preserve">For this data submission, </w:t>
      </w:r>
      <w:r w:rsidRPr="00031DC9" w:rsidR="00814694">
        <w:rPr>
          <w:szCs w:val="24"/>
        </w:rPr>
        <w:t>PT Provider</w:t>
      </w:r>
      <w:r w:rsidRPr="00031DC9">
        <w:rPr>
          <w:szCs w:val="24"/>
        </w:rPr>
        <w:t>s</w:t>
      </w:r>
      <w:r w:rsidRPr="00031DC9" w:rsidR="00AB2068">
        <w:rPr>
          <w:szCs w:val="24"/>
        </w:rPr>
        <w:t>,</w:t>
      </w:r>
      <w:r w:rsidRPr="00031DC9">
        <w:rPr>
          <w:szCs w:val="24"/>
        </w:rPr>
        <w:t xml:space="preserve"> state agencies and EPA have no burden and costs</w:t>
      </w:r>
      <w:r w:rsidRPr="00031DC9" w:rsidR="00EA14A0">
        <w:rPr>
          <w:szCs w:val="24"/>
        </w:rPr>
        <w:t xml:space="preserve">. </w:t>
      </w:r>
      <w:r w:rsidRPr="00031DC9">
        <w:rPr>
          <w:szCs w:val="24"/>
        </w:rPr>
        <w:t>The Agency's burden and cost estimates are outlined in Section 6(c).</w:t>
      </w:r>
    </w:p>
    <w:p w:rsidRPr="00D61A5B" w:rsidR="00E97293" w:rsidP="00D61A5B" w:rsidRDefault="00E97293" w14:paraId="3944325C" w14:textId="77777777">
      <w:pPr>
        <w:ind w:left="720"/>
        <w:rPr>
          <w:szCs w:val="24"/>
          <w:highlight w:val="green"/>
        </w:rPr>
      </w:pPr>
    </w:p>
    <w:p w:rsidRPr="00D61A5B" w:rsidR="00E97293" w:rsidP="00D61A5B" w:rsidRDefault="00E97293" w14:paraId="084CD8E1" w14:textId="5895D1CA">
      <w:pPr>
        <w:ind w:left="720"/>
        <w:rPr>
          <w:szCs w:val="24"/>
        </w:rPr>
      </w:pPr>
      <w:r w:rsidRPr="00D61A5B">
        <w:rPr>
          <w:szCs w:val="24"/>
        </w:rPr>
        <w:t>To estimate the costs, EPA made assumptions about the burden associated with activities that would likely be needed to fulfill the request</w:t>
      </w:r>
      <w:r w:rsidRPr="00D61A5B" w:rsidR="00EA14A0">
        <w:rPr>
          <w:szCs w:val="24"/>
        </w:rPr>
        <w:t xml:space="preserve">. </w:t>
      </w:r>
      <w:r w:rsidRPr="00D61A5B">
        <w:rPr>
          <w:szCs w:val="24"/>
        </w:rPr>
        <w:t>EPA emphasizes that the per-respondent estimates represent the average</w:t>
      </w:r>
      <w:r w:rsidRPr="00D61A5B" w:rsidR="00AB2068">
        <w:rPr>
          <w:szCs w:val="24"/>
        </w:rPr>
        <w:t xml:space="preserve"> annual</w:t>
      </w:r>
      <w:r w:rsidRPr="00D61A5B">
        <w:rPr>
          <w:szCs w:val="24"/>
        </w:rPr>
        <w:t xml:space="preserve"> burden and cost over the 3-year period covered by this ICR (</w:t>
      </w:r>
      <w:r w:rsidRPr="00D61A5B" w:rsidR="00C50E42">
        <w:rPr>
          <w:szCs w:val="24"/>
        </w:rPr>
        <w:t>2020-2022</w:t>
      </w:r>
      <w:r w:rsidRPr="00D61A5B">
        <w:rPr>
          <w:szCs w:val="24"/>
        </w:rPr>
        <w:t>)</w:t>
      </w:r>
      <w:r w:rsidRPr="00D61A5B" w:rsidR="00EA14A0">
        <w:rPr>
          <w:szCs w:val="24"/>
        </w:rPr>
        <w:t xml:space="preserve">. </w:t>
      </w:r>
      <w:r w:rsidRPr="00D61A5B">
        <w:rPr>
          <w:szCs w:val="24"/>
        </w:rPr>
        <w:t xml:space="preserve">Some respondents may incur higher </w:t>
      </w:r>
      <w:r w:rsidRPr="00D61A5B" w:rsidR="009F76D0">
        <w:rPr>
          <w:szCs w:val="24"/>
        </w:rPr>
        <w:t>costs,</w:t>
      </w:r>
      <w:r w:rsidRPr="00D61A5B">
        <w:rPr>
          <w:szCs w:val="24"/>
        </w:rPr>
        <w:t xml:space="preserve"> and some will fall below the average</w:t>
      </w:r>
      <w:r w:rsidRPr="00D61A5B" w:rsidR="00EA14A0">
        <w:rPr>
          <w:szCs w:val="24"/>
        </w:rPr>
        <w:t xml:space="preserve">. </w:t>
      </w:r>
      <w:r w:rsidRPr="00D61A5B">
        <w:rPr>
          <w:szCs w:val="24"/>
        </w:rPr>
        <w:t xml:space="preserve">EPA </w:t>
      </w:r>
      <w:r w:rsidRPr="00D61A5B" w:rsidR="00F03755">
        <w:rPr>
          <w:szCs w:val="24"/>
        </w:rPr>
        <w:t>assumed</w:t>
      </w:r>
      <w:r w:rsidRPr="00D61A5B">
        <w:rPr>
          <w:szCs w:val="24"/>
        </w:rPr>
        <w:t xml:space="preserve"> that all respondents perform all the tests included in this analysis</w:t>
      </w:r>
      <w:r w:rsidRPr="00D61A5B" w:rsidR="00EA14A0">
        <w:rPr>
          <w:szCs w:val="24"/>
        </w:rPr>
        <w:t xml:space="preserve">. </w:t>
      </w:r>
      <w:r w:rsidRPr="00D61A5B">
        <w:rPr>
          <w:szCs w:val="24"/>
        </w:rPr>
        <w:t xml:space="preserve">As a result, the burden </w:t>
      </w:r>
      <w:r w:rsidRPr="00D61A5B" w:rsidR="0044500B">
        <w:rPr>
          <w:szCs w:val="24"/>
        </w:rPr>
        <w:t>is assumed to be a high estimate</w:t>
      </w:r>
      <w:r w:rsidRPr="00D61A5B" w:rsidR="00EA14A0">
        <w:rPr>
          <w:szCs w:val="24"/>
        </w:rPr>
        <w:t xml:space="preserve">. </w:t>
      </w:r>
    </w:p>
    <w:p w:rsidRPr="00D61A5B" w:rsidR="00E97293" w:rsidP="00D61A5B" w:rsidRDefault="00E97293" w14:paraId="0728E0F8" w14:textId="77777777">
      <w:pPr>
        <w:ind w:left="720"/>
        <w:rPr>
          <w:szCs w:val="24"/>
        </w:rPr>
      </w:pPr>
    </w:p>
    <w:p w:rsidRPr="00D61A5B" w:rsidR="00E97293" w:rsidP="00D61A5B" w:rsidRDefault="00E97293" w14:paraId="464B4A88" w14:textId="410D9D47">
      <w:pPr>
        <w:ind w:left="720"/>
        <w:rPr>
          <w:szCs w:val="24"/>
        </w:rPr>
      </w:pPr>
      <w:r w:rsidRPr="00D61A5B">
        <w:rPr>
          <w:szCs w:val="24"/>
        </w:rPr>
        <w:t xml:space="preserve">Burden and costs are not distinguished by categorized entities, public (federal, </w:t>
      </w:r>
      <w:r w:rsidRPr="00D61A5B" w:rsidR="009F76D0">
        <w:rPr>
          <w:szCs w:val="24"/>
        </w:rPr>
        <w:t>state,</w:t>
      </w:r>
      <w:r w:rsidRPr="00D61A5B">
        <w:rPr>
          <w:szCs w:val="24"/>
        </w:rPr>
        <w:t xml:space="preserve"> and local government dischargers) and private (commercial, industrial and others) sectors, because EPA does not </w:t>
      </w:r>
      <w:r w:rsidRPr="00D61A5B" w:rsidR="00CE5115">
        <w:rPr>
          <w:szCs w:val="24"/>
        </w:rPr>
        <w:t xml:space="preserve">currently </w:t>
      </w:r>
      <w:r w:rsidRPr="00D61A5B">
        <w:rPr>
          <w:szCs w:val="24"/>
        </w:rPr>
        <w:t>track this information</w:t>
      </w:r>
      <w:r w:rsidRPr="00D61A5B" w:rsidR="00EA14A0">
        <w:rPr>
          <w:szCs w:val="24"/>
        </w:rPr>
        <w:t xml:space="preserve">. </w:t>
      </w:r>
    </w:p>
    <w:p w:rsidRPr="00D61A5B" w:rsidR="00E97293" w:rsidP="00D61A5B" w:rsidRDefault="00E97293" w14:paraId="62E03D97" w14:textId="77777777">
      <w:pPr>
        <w:pStyle w:val="H2"/>
      </w:pPr>
      <w:bookmarkStart w:name="_Toc142886396" w:id="160"/>
      <w:bookmarkStart w:name="_Toc152993844" w:id="161"/>
      <w:bookmarkStart w:name="_Toc152994386" w:id="162"/>
      <w:bookmarkStart w:name="_Toc153090993" w:id="163"/>
      <w:bookmarkStart w:name="_Toc359430800" w:id="164"/>
      <w:bookmarkStart w:name="_Toc359431082" w:id="165"/>
      <w:bookmarkStart w:name="_Toc359489241" w:id="166"/>
      <w:bookmarkStart w:name="_Toc34992521" w:id="167"/>
      <w:r w:rsidRPr="00D61A5B">
        <w:t>6(a)</w:t>
      </w:r>
      <w:r w:rsidRPr="00D61A5B">
        <w:tab/>
        <w:t>Estimating Respondent Burden</w:t>
      </w:r>
      <w:bookmarkEnd w:id="160"/>
      <w:bookmarkEnd w:id="161"/>
      <w:bookmarkEnd w:id="162"/>
      <w:bookmarkEnd w:id="163"/>
      <w:bookmarkEnd w:id="164"/>
      <w:bookmarkEnd w:id="165"/>
      <w:bookmarkEnd w:id="166"/>
      <w:bookmarkEnd w:id="167"/>
      <w:r w:rsidRPr="00D61A5B" w:rsidR="00705B7C">
        <w:fldChar w:fldCharType="begin"/>
      </w:r>
      <w:r w:rsidRPr="00D61A5B">
        <w:instrText>tc "6(a)</w:instrText>
      </w:r>
      <w:r w:rsidRPr="00D61A5B">
        <w:tab/>
        <w:instrText>Estimating Respondent Burden" \f C \l 2</w:instrText>
      </w:r>
      <w:r w:rsidRPr="00D61A5B" w:rsidR="00705B7C">
        <w:fldChar w:fldCharType="end"/>
      </w:r>
      <w:r w:rsidRPr="00D61A5B">
        <w:t xml:space="preserve"> </w:t>
      </w:r>
    </w:p>
    <w:p w:rsidRPr="00D61A5B" w:rsidR="00E97293" w:rsidP="0065665C" w:rsidRDefault="00E97293" w14:paraId="4FA7B288" w14:textId="43B24C2E">
      <w:pPr>
        <w:ind w:left="720"/>
        <w:rPr>
          <w:rFonts w:cstheme="minorHAnsi"/>
          <w:szCs w:val="24"/>
        </w:rPr>
      </w:pPr>
      <w:bookmarkStart w:name="_Toc142886397" w:id="168"/>
      <w:r w:rsidRPr="00D61A5B">
        <w:rPr>
          <w:rFonts w:cstheme="minorHAnsi"/>
          <w:szCs w:val="24"/>
        </w:rPr>
        <w:t>The average annual respondent burden (in labor hours) for permittees is shown in Table 6.1</w:t>
      </w:r>
      <w:r w:rsidR="000D1D81">
        <w:rPr>
          <w:rFonts w:cstheme="minorHAnsi"/>
          <w:szCs w:val="24"/>
        </w:rPr>
        <w:t>, below</w:t>
      </w:r>
      <w:r w:rsidRPr="00D61A5B" w:rsidR="00EA14A0">
        <w:rPr>
          <w:rFonts w:cstheme="minorHAnsi"/>
          <w:szCs w:val="24"/>
        </w:rPr>
        <w:t xml:space="preserve">. </w:t>
      </w:r>
      <w:r w:rsidRPr="00D61A5B">
        <w:rPr>
          <w:rFonts w:cstheme="minorHAnsi"/>
          <w:szCs w:val="24"/>
        </w:rPr>
        <w:t>PT Providers conduct the studies, removing this burden from EPA</w:t>
      </w:r>
      <w:r w:rsidRPr="00D61A5B" w:rsidR="00EA14A0">
        <w:rPr>
          <w:rFonts w:cstheme="minorHAnsi"/>
          <w:szCs w:val="24"/>
        </w:rPr>
        <w:t xml:space="preserve">. </w:t>
      </w:r>
      <w:r w:rsidRPr="00D61A5B">
        <w:rPr>
          <w:rFonts w:cstheme="minorHAnsi"/>
          <w:szCs w:val="24"/>
        </w:rPr>
        <w:t>Participating laboratories receive samples from the PT Provider</w:t>
      </w:r>
      <w:r w:rsidRPr="00D61A5B" w:rsidR="00AB2068">
        <w:rPr>
          <w:rFonts w:cstheme="minorHAnsi"/>
          <w:szCs w:val="24"/>
        </w:rPr>
        <w:t xml:space="preserve"> and </w:t>
      </w:r>
      <w:r w:rsidRPr="00D61A5B">
        <w:rPr>
          <w:rFonts w:cstheme="minorHAnsi"/>
          <w:szCs w:val="24"/>
        </w:rPr>
        <w:t>return test results to the PT Providers</w:t>
      </w:r>
      <w:r w:rsidRPr="00D61A5B" w:rsidR="00AB2068">
        <w:rPr>
          <w:rFonts w:cstheme="minorHAnsi"/>
          <w:szCs w:val="24"/>
        </w:rPr>
        <w:t>. The</w:t>
      </w:r>
      <w:r w:rsidRPr="00D61A5B">
        <w:rPr>
          <w:rFonts w:cstheme="minorHAnsi"/>
          <w:szCs w:val="24"/>
        </w:rPr>
        <w:t xml:space="preserve"> PT Providers evaluate the data and send reports to the laboratories</w:t>
      </w:r>
      <w:r w:rsidRPr="00D61A5B" w:rsidR="00EA14A0">
        <w:rPr>
          <w:rFonts w:cstheme="minorHAnsi"/>
          <w:szCs w:val="24"/>
        </w:rPr>
        <w:t xml:space="preserve">. </w:t>
      </w:r>
      <w:r w:rsidRPr="00D61A5B">
        <w:rPr>
          <w:rFonts w:cstheme="minorHAnsi"/>
          <w:szCs w:val="24"/>
        </w:rPr>
        <w:t xml:space="preserve">The total burden on the laboratories is </w:t>
      </w:r>
      <w:r w:rsidRPr="00D61A5B" w:rsidR="00D46408">
        <w:rPr>
          <w:rFonts w:cstheme="minorHAnsi"/>
          <w:szCs w:val="24"/>
        </w:rPr>
        <w:t>36,300</w:t>
      </w:r>
      <w:r w:rsidRPr="00D61A5B" w:rsidR="00B46EE7">
        <w:rPr>
          <w:rFonts w:cstheme="minorHAnsi"/>
          <w:szCs w:val="24"/>
        </w:rPr>
        <w:t xml:space="preserve"> </w:t>
      </w:r>
      <w:r w:rsidRPr="00D61A5B">
        <w:rPr>
          <w:rFonts w:cstheme="minorHAnsi"/>
          <w:szCs w:val="24"/>
        </w:rPr>
        <w:t xml:space="preserve">hours, with an average of </w:t>
      </w:r>
      <w:r w:rsidRPr="00D61A5B" w:rsidR="003550DA">
        <w:rPr>
          <w:rFonts w:cstheme="minorHAnsi"/>
          <w:szCs w:val="24"/>
        </w:rPr>
        <w:t>6.6</w:t>
      </w:r>
      <w:r w:rsidRPr="00D61A5B">
        <w:rPr>
          <w:rFonts w:cstheme="minorHAnsi"/>
          <w:szCs w:val="24"/>
        </w:rPr>
        <w:t xml:space="preserve"> hours per respondent (</w:t>
      </w:r>
      <w:r w:rsidRPr="00D61A5B" w:rsidR="00D46408">
        <w:rPr>
          <w:rFonts w:cstheme="minorHAnsi"/>
          <w:szCs w:val="24"/>
        </w:rPr>
        <w:t>36,300</w:t>
      </w:r>
      <w:r w:rsidRPr="00D61A5B" w:rsidR="00B46EE7">
        <w:rPr>
          <w:rFonts w:cstheme="minorHAnsi"/>
          <w:szCs w:val="24"/>
        </w:rPr>
        <w:t xml:space="preserve"> </w:t>
      </w:r>
      <w:r w:rsidRPr="00D61A5B">
        <w:rPr>
          <w:rFonts w:cstheme="minorHAnsi"/>
          <w:szCs w:val="24"/>
        </w:rPr>
        <w:t xml:space="preserve">total hours divided by </w:t>
      </w:r>
      <w:r w:rsidRPr="00D61A5B" w:rsidR="009011BE">
        <w:rPr>
          <w:rFonts w:cstheme="minorHAnsi"/>
          <w:szCs w:val="24"/>
        </w:rPr>
        <w:t>5,500</w:t>
      </w:r>
      <w:r w:rsidRPr="00D61A5B">
        <w:rPr>
          <w:rFonts w:cstheme="minorHAnsi"/>
          <w:szCs w:val="24"/>
        </w:rPr>
        <w:t xml:space="preserve"> permittees). This estimate includes burden for participating laboratories to read instructions, plan activities, analyze samples, submit data to the PT </w:t>
      </w:r>
      <w:r w:rsidRPr="00D61A5B" w:rsidR="00AB2068">
        <w:rPr>
          <w:rFonts w:cstheme="minorHAnsi"/>
          <w:szCs w:val="24"/>
        </w:rPr>
        <w:t>Providers</w:t>
      </w:r>
      <w:r w:rsidRPr="00D61A5B">
        <w:rPr>
          <w:rFonts w:cstheme="minorHAnsi"/>
          <w:szCs w:val="24"/>
        </w:rPr>
        <w:t>, and maintain records</w:t>
      </w:r>
      <w:r w:rsidRPr="00D61A5B" w:rsidR="00EA14A0">
        <w:rPr>
          <w:rFonts w:cstheme="minorHAnsi"/>
          <w:szCs w:val="24"/>
        </w:rPr>
        <w:t xml:space="preserve">. </w:t>
      </w:r>
    </w:p>
    <w:p w:rsidRPr="00D61A5B" w:rsidR="00E97293" w:rsidP="0065665C" w:rsidRDefault="00E97293" w14:paraId="6F78DBBA" w14:textId="77777777">
      <w:pPr>
        <w:ind w:left="720"/>
        <w:rPr>
          <w:rFonts w:cstheme="minorHAnsi"/>
          <w:szCs w:val="24"/>
        </w:rPr>
      </w:pPr>
    </w:p>
    <w:p w:rsidRPr="00D61A5B" w:rsidR="00E97293" w:rsidP="00973AB1" w:rsidRDefault="00E97293" w14:paraId="2D12864D" w14:textId="46FC92C3">
      <w:pPr>
        <w:spacing w:after="120"/>
        <w:ind w:left="720"/>
        <w:rPr>
          <w:rFonts w:cstheme="minorHAnsi"/>
          <w:szCs w:val="24"/>
        </w:rPr>
      </w:pPr>
      <w:r w:rsidRPr="00D61A5B">
        <w:rPr>
          <w:rFonts w:cstheme="minorHAnsi"/>
          <w:szCs w:val="24"/>
        </w:rPr>
        <w:lastRenderedPageBreak/>
        <w:t>EPA assumes that the respondent burden will be divided among three labor categories:  manager, chemist, and records clerk</w:t>
      </w:r>
      <w:r w:rsidRPr="00D61A5B" w:rsidR="00EA14A0">
        <w:rPr>
          <w:rFonts w:cstheme="minorHAnsi"/>
          <w:szCs w:val="24"/>
        </w:rPr>
        <w:t xml:space="preserve">. </w:t>
      </w:r>
      <w:r w:rsidRPr="00D61A5B">
        <w:rPr>
          <w:rFonts w:cstheme="minorHAnsi"/>
          <w:szCs w:val="24"/>
        </w:rPr>
        <w:t xml:space="preserve">The labor associated with each of the ICR activities are discussed in more detail below. </w:t>
      </w:r>
    </w:p>
    <w:p w:rsidRPr="00973AB1" w:rsidR="00E97293" w:rsidP="00973AB1" w:rsidRDefault="00E97293" w14:paraId="1A1F622A" w14:textId="685D2DC0">
      <w:pPr>
        <w:widowControl w:val="0"/>
        <w:numPr>
          <w:ilvl w:val="0"/>
          <w:numId w:val="23"/>
        </w:numPr>
        <w:tabs>
          <w:tab w:val="clear" w:pos="2160"/>
          <w:tab w:val="num" w:pos="1440"/>
        </w:tabs>
        <w:autoSpaceDE w:val="0"/>
        <w:autoSpaceDN w:val="0"/>
        <w:adjustRightInd w:val="0"/>
        <w:spacing w:after="120"/>
        <w:ind w:left="1440"/>
        <w:rPr>
          <w:rFonts w:cstheme="minorHAnsi"/>
          <w:szCs w:val="24"/>
        </w:rPr>
      </w:pPr>
      <w:r w:rsidRPr="00D61A5B">
        <w:rPr>
          <w:rFonts w:cstheme="minorHAnsi"/>
          <w:szCs w:val="24"/>
          <w:u w:val="single"/>
        </w:rPr>
        <w:t>Read Instructions:</w:t>
      </w:r>
      <w:r w:rsidRPr="00D61A5B">
        <w:rPr>
          <w:rFonts w:cstheme="minorHAnsi"/>
          <w:szCs w:val="24"/>
        </w:rPr>
        <w:t xml:space="preserve">  EPA assumes that each of the </w:t>
      </w:r>
      <w:r w:rsidRPr="00D61A5B" w:rsidR="009011BE">
        <w:rPr>
          <w:rFonts w:cstheme="minorHAnsi"/>
          <w:szCs w:val="24"/>
        </w:rPr>
        <w:t>5,500</w:t>
      </w:r>
      <w:r w:rsidRPr="00D61A5B">
        <w:rPr>
          <w:rFonts w:cstheme="minorHAnsi"/>
          <w:szCs w:val="24"/>
        </w:rPr>
        <w:t xml:space="preserve"> respondents will require 0.5 hour</w:t>
      </w:r>
      <w:r w:rsidRPr="00D61A5B" w:rsidR="00CD356F">
        <w:rPr>
          <w:rFonts w:cstheme="minorHAnsi"/>
          <w:szCs w:val="24"/>
        </w:rPr>
        <w:t>s</w:t>
      </w:r>
      <w:r w:rsidRPr="00D61A5B">
        <w:rPr>
          <w:rFonts w:cstheme="minorHAnsi"/>
          <w:szCs w:val="24"/>
        </w:rPr>
        <w:t xml:space="preserve"> to read the instructions provided by EPA</w:t>
      </w:r>
      <w:r w:rsidRPr="00D61A5B" w:rsidR="00EA14A0">
        <w:rPr>
          <w:rFonts w:cstheme="minorHAnsi"/>
          <w:szCs w:val="24"/>
        </w:rPr>
        <w:t xml:space="preserve">. </w:t>
      </w:r>
      <w:r w:rsidRPr="00D61A5B">
        <w:rPr>
          <w:rFonts w:cstheme="minorHAnsi"/>
          <w:szCs w:val="24"/>
        </w:rPr>
        <w:t>The burden will be divided between a manager and chemist</w:t>
      </w:r>
      <w:r w:rsidRPr="00D61A5B" w:rsidR="00EA14A0">
        <w:rPr>
          <w:rFonts w:cstheme="minorHAnsi"/>
          <w:szCs w:val="24"/>
        </w:rPr>
        <w:t xml:space="preserve">. </w:t>
      </w:r>
      <w:r w:rsidRPr="00D61A5B" w:rsidR="009473C3">
        <w:rPr>
          <w:rFonts w:cstheme="minorHAnsi"/>
          <w:szCs w:val="24"/>
        </w:rPr>
        <w:t xml:space="preserve">Sample instructions and forms can be found in the </w:t>
      </w:r>
      <w:r w:rsidR="00941C36">
        <w:rPr>
          <w:rFonts w:cstheme="minorHAnsi"/>
          <w:szCs w:val="24"/>
        </w:rPr>
        <w:t xml:space="preserve">Draft </w:t>
      </w:r>
      <w:r w:rsidRPr="00D61A5B" w:rsidR="00866D2F">
        <w:rPr>
          <w:rFonts w:cstheme="minorHAnsi"/>
          <w:szCs w:val="24"/>
        </w:rPr>
        <w:t xml:space="preserve">DMR-QA Study </w:t>
      </w:r>
      <w:r w:rsidR="00941C36">
        <w:rPr>
          <w:rFonts w:cstheme="minorHAnsi"/>
          <w:szCs w:val="24"/>
        </w:rPr>
        <w:t>40</w:t>
      </w:r>
      <w:r w:rsidRPr="00D61A5B" w:rsidR="00941C36">
        <w:rPr>
          <w:rFonts w:cstheme="minorHAnsi"/>
          <w:szCs w:val="24"/>
        </w:rPr>
        <w:t xml:space="preserve"> </w:t>
      </w:r>
      <w:r w:rsidRPr="00D61A5B" w:rsidR="00866D2F">
        <w:rPr>
          <w:rFonts w:cstheme="minorHAnsi"/>
          <w:szCs w:val="24"/>
        </w:rPr>
        <w:t xml:space="preserve">package </w:t>
      </w:r>
      <w:r w:rsidRPr="00D61A5B" w:rsidR="00827660">
        <w:rPr>
          <w:rFonts w:cstheme="minorHAnsi"/>
          <w:szCs w:val="24"/>
        </w:rPr>
        <w:t>included in the docket</w:t>
      </w:r>
      <w:r w:rsidRPr="00D61A5B" w:rsidR="00866D2F">
        <w:rPr>
          <w:rFonts w:cstheme="minorHAnsi"/>
          <w:szCs w:val="24"/>
        </w:rPr>
        <w:t>.</w:t>
      </w:r>
    </w:p>
    <w:p w:rsidRPr="00973AB1" w:rsidR="00E97293" w:rsidP="00973AB1" w:rsidRDefault="00E97293" w14:paraId="0DF51F27" w14:textId="0E9F4C3F">
      <w:pPr>
        <w:widowControl w:val="0"/>
        <w:numPr>
          <w:ilvl w:val="0"/>
          <w:numId w:val="23"/>
        </w:numPr>
        <w:tabs>
          <w:tab w:val="clear" w:pos="2160"/>
          <w:tab w:val="num" w:pos="1440"/>
        </w:tabs>
        <w:autoSpaceDE w:val="0"/>
        <w:autoSpaceDN w:val="0"/>
        <w:adjustRightInd w:val="0"/>
        <w:spacing w:after="120"/>
        <w:ind w:left="1440"/>
        <w:rPr>
          <w:rFonts w:cstheme="minorHAnsi"/>
          <w:szCs w:val="24"/>
        </w:rPr>
      </w:pPr>
      <w:r w:rsidRPr="00D61A5B">
        <w:rPr>
          <w:rFonts w:cstheme="minorHAnsi"/>
          <w:szCs w:val="24"/>
          <w:u w:val="single"/>
        </w:rPr>
        <w:t>Plan Activities:</w:t>
      </w:r>
      <w:r w:rsidRPr="00D61A5B">
        <w:rPr>
          <w:rFonts w:cstheme="minorHAnsi"/>
          <w:szCs w:val="24"/>
        </w:rPr>
        <w:t xml:space="preserve">  EPA assumes that the manager of each laboratory will require 0.5 hours to plan activities associated with the </w:t>
      </w:r>
      <w:r w:rsidRPr="00D61A5B" w:rsidR="00FA2E61">
        <w:rPr>
          <w:rFonts w:cstheme="minorHAnsi"/>
          <w:szCs w:val="24"/>
        </w:rPr>
        <w:t xml:space="preserve">PE </w:t>
      </w:r>
      <w:r w:rsidRPr="00D61A5B">
        <w:rPr>
          <w:rFonts w:cstheme="minorHAnsi"/>
          <w:szCs w:val="24"/>
        </w:rPr>
        <w:t>studies. The burden will be divided between a manager and chemist.</w:t>
      </w:r>
    </w:p>
    <w:p w:rsidRPr="00973AB1" w:rsidR="00E97293" w:rsidP="00973AB1" w:rsidRDefault="00E97293" w14:paraId="4365D8E0" w14:textId="1CFFAF65">
      <w:pPr>
        <w:widowControl w:val="0"/>
        <w:numPr>
          <w:ilvl w:val="0"/>
          <w:numId w:val="23"/>
        </w:numPr>
        <w:tabs>
          <w:tab w:val="clear" w:pos="2160"/>
          <w:tab w:val="num" w:pos="1440"/>
        </w:tabs>
        <w:autoSpaceDE w:val="0"/>
        <w:autoSpaceDN w:val="0"/>
        <w:adjustRightInd w:val="0"/>
        <w:spacing w:after="120"/>
        <w:ind w:left="1440"/>
        <w:rPr>
          <w:rFonts w:cstheme="minorHAnsi"/>
          <w:szCs w:val="24"/>
        </w:rPr>
      </w:pPr>
      <w:r w:rsidRPr="00D61A5B">
        <w:rPr>
          <w:rFonts w:cstheme="minorHAnsi"/>
          <w:szCs w:val="24"/>
          <w:u w:val="single"/>
        </w:rPr>
        <w:t>Analyze Chemistry and Microbiology Analytes:</w:t>
      </w:r>
      <w:r w:rsidRPr="00D61A5B">
        <w:rPr>
          <w:rFonts w:cstheme="minorHAnsi"/>
          <w:szCs w:val="24"/>
        </w:rPr>
        <w:t xml:space="preserve">  A total of </w:t>
      </w:r>
      <w:r w:rsidRPr="00D61A5B" w:rsidR="009011BE">
        <w:rPr>
          <w:rFonts w:cstheme="minorHAnsi"/>
          <w:szCs w:val="24"/>
        </w:rPr>
        <w:t>5,500</w:t>
      </w:r>
      <w:r w:rsidRPr="00D61A5B">
        <w:rPr>
          <w:rFonts w:cstheme="minorHAnsi"/>
          <w:szCs w:val="24"/>
        </w:rPr>
        <w:t xml:space="preserve"> permittees are expected to use a total of </w:t>
      </w:r>
      <w:r w:rsidRPr="00D61A5B" w:rsidR="00D46408">
        <w:rPr>
          <w:rFonts w:cstheme="minorHAnsi"/>
          <w:szCs w:val="24"/>
        </w:rPr>
        <w:t>3,482</w:t>
      </w:r>
      <w:r w:rsidRPr="00D61A5B">
        <w:rPr>
          <w:rFonts w:cstheme="minorHAnsi"/>
          <w:szCs w:val="24"/>
        </w:rPr>
        <w:t xml:space="preserve"> laboratories (a ratio of 0.633 laboratories for every permittee)</w:t>
      </w:r>
      <w:r w:rsidRPr="00D61A5B" w:rsidR="00EA14A0">
        <w:rPr>
          <w:rFonts w:cstheme="minorHAnsi"/>
          <w:szCs w:val="24"/>
        </w:rPr>
        <w:t xml:space="preserve">. </w:t>
      </w:r>
      <w:r w:rsidRPr="00D61A5B">
        <w:rPr>
          <w:rFonts w:cstheme="minorHAnsi"/>
          <w:szCs w:val="24"/>
        </w:rPr>
        <w:t xml:space="preserve">Analysis is assumed to require approximately </w:t>
      </w:r>
      <w:r w:rsidRPr="00D61A5B" w:rsidR="00436C66">
        <w:rPr>
          <w:rFonts w:cstheme="minorHAnsi"/>
          <w:szCs w:val="24"/>
        </w:rPr>
        <w:t>2.1</w:t>
      </w:r>
      <w:r w:rsidRPr="00D61A5B" w:rsidR="000B44A1">
        <w:rPr>
          <w:rFonts w:cstheme="minorHAnsi"/>
          <w:szCs w:val="24"/>
        </w:rPr>
        <w:t xml:space="preserve"> </w:t>
      </w:r>
      <w:r w:rsidRPr="00D61A5B">
        <w:rPr>
          <w:rFonts w:cstheme="minorHAnsi"/>
          <w:szCs w:val="24"/>
        </w:rPr>
        <w:t>hours to analyze PT standards for the top 10 analytes</w:t>
      </w:r>
      <w:r w:rsidRPr="00D61A5B" w:rsidR="00EA14A0">
        <w:rPr>
          <w:rFonts w:cstheme="minorHAnsi"/>
          <w:szCs w:val="24"/>
        </w:rPr>
        <w:t xml:space="preserve">. </w:t>
      </w:r>
      <w:r w:rsidRPr="00D61A5B">
        <w:rPr>
          <w:rFonts w:cstheme="minorHAnsi"/>
          <w:szCs w:val="24"/>
        </w:rPr>
        <w:t>All hours will be incurred by a chemist</w:t>
      </w:r>
      <w:r w:rsidRPr="00D61A5B" w:rsidR="00EA14A0">
        <w:rPr>
          <w:rFonts w:cstheme="minorHAnsi"/>
          <w:szCs w:val="24"/>
        </w:rPr>
        <w:t xml:space="preserve">. </w:t>
      </w:r>
      <w:r w:rsidRPr="00D61A5B">
        <w:rPr>
          <w:rFonts w:cstheme="minorHAnsi"/>
          <w:szCs w:val="24"/>
        </w:rPr>
        <w:t>See Appendix B for these tests and the estimated time for an analysis</w:t>
      </w:r>
      <w:r w:rsidRPr="00D61A5B" w:rsidR="00EA14A0">
        <w:rPr>
          <w:rFonts w:cstheme="minorHAnsi"/>
          <w:szCs w:val="24"/>
        </w:rPr>
        <w:t xml:space="preserve">. </w:t>
      </w:r>
      <w:r w:rsidRPr="00D61A5B">
        <w:rPr>
          <w:rFonts w:cstheme="minorHAnsi"/>
          <w:szCs w:val="24"/>
        </w:rPr>
        <w:t>These estimates assume that the laboratory is adding a DMR-QA sample to the normal processing that occurs in the laboratory using an already calibrated instrument/process.</w:t>
      </w:r>
    </w:p>
    <w:p w:rsidRPr="00973AB1" w:rsidR="00E97293" w:rsidP="00973AB1" w:rsidRDefault="00E97293" w14:paraId="231FDCB2" w14:textId="190987FC">
      <w:pPr>
        <w:widowControl w:val="0"/>
        <w:numPr>
          <w:ilvl w:val="0"/>
          <w:numId w:val="23"/>
        </w:numPr>
        <w:tabs>
          <w:tab w:val="clear" w:pos="2160"/>
          <w:tab w:val="num" w:pos="1440"/>
        </w:tabs>
        <w:autoSpaceDE w:val="0"/>
        <w:autoSpaceDN w:val="0"/>
        <w:adjustRightInd w:val="0"/>
        <w:spacing w:after="120"/>
        <w:ind w:left="1440"/>
        <w:rPr>
          <w:rFonts w:cstheme="minorHAnsi"/>
          <w:szCs w:val="24"/>
        </w:rPr>
      </w:pPr>
      <w:r w:rsidRPr="00D61A5B">
        <w:rPr>
          <w:rFonts w:cstheme="minorHAnsi"/>
          <w:szCs w:val="24"/>
          <w:u w:val="single"/>
        </w:rPr>
        <w:t>Analyze WET:</w:t>
      </w:r>
      <w:r w:rsidRPr="00D61A5B">
        <w:rPr>
          <w:rFonts w:cstheme="minorHAnsi"/>
          <w:szCs w:val="24"/>
        </w:rPr>
        <w:t xml:space="preserve">  A biologist or project manager constructs the test chambers and records organism mortality (morbidity) of test organisms while a chemist analyzes the water chemistry</w:t>
      </w:r>
      <w:r w:rsidRPr="00D61A5B" w:rsidR="00EA14A0">
        <w:rPr>
          <w:rFonts w:cstheme="minorHAnsi"/>
          <w:szCs w:val="24"/>
        </w:rPr>
        <w:t xml:space="preserve">. </w:t>
      </w:r>
      <w:r w:rsidRPr="00D61A5B">
        <w:rPr>
          <w:rFonts w:cstheme="minorHAnsi"/>
          <w:szCs w:val="24"/>
        </w:rPr>
        <w:t>Biologists and chemists are assumed to require 2.4 hours to analyze PT standards for WET</w:t>
      </w:r>
      <w:r w:rsidRPr="00D61A5B" w:rsidR="00EA14A0">
        <w:rPr>
          <w:rFonts w:cstheme="minorHAnsi"/>
          <w:szCs w:val="24"/>
        </w:rPr>
        <w:t xml:space="preserve">. </w:t>
      </w:r>
      <w:r w:rsidRPr="00D61A5B">
        <w:rPr>
          <w:rFonts w:cstheme="minorHAnsi"/>
          <w:szCs w:val="24"/>
        </w:rPr>
        <w:t xml:space="preserve">It is assumed that </w:t>
      </w:r>
      <w:r w:rsidRPr="00D61A5B" w:rsidR="00D46408">
        <w:rPr>
          <w:rFonts w:cstheme="minorHAnsi"/>
          <w:szCs w:val="24"/>
        </w:rPr>
        <w:t xml:space="preserve">166 </w:t>
      </w:r>
      <w:r w:rsidRPr="00D61A5B">
        <w:rPr>
          <w:rFonts w:cstheme="minorHAnsi"/>
          <w:szCs w:val="24"/>
        </w:rPr>
        <w:t xml:space="preserve">laboratories do this work for all </w:t>
      </w:r>
      <w:r w:rsidRPr="00D61A5B" w:rsidR="009011BE">
        <w:rPr>
          <w:rFonts w:cstheme="minorHAnsi"/>
          <w:szCs w:val="24"/>
        </w:rPr>
        <w:t>5,500</w:t>
      </w:r>
      <w:r w:rsidRPr="00D61A5B">
        <w:rPr>
          <w:rFonts w:cstheme="minorHAnsi"/>
          <w:szCs w:val="24"/>
        </w:rPr>
        <w:t xml:space="preserve"> permittees</w:t>
      </w:r>
      <w:r w:rsidRPr="00D61A5B" w:rsidR="00EA14A0">
        <w:rPr>
          <w:rFonts w:cstheme="minorHAnsi"/>
          <w:szCs w:val="24"/>
        </w:rPr>
        <w:t xml:space="preserve">. </w:t>
      </w:r>
      <w:r w:rsidRPr="00D61A5B">
        <w:rPr>
          <w:rFonts w:cstheme="minorHAnsi"/>
          <w:szCs w:val="24"/>
        </w:rPr>
        <w:t xml:space="preserve"> These estimates assume that the laboratory is adding a DMR-QA sample to the normal processing that occurs in the laboratory using an already calibrated instrument/process.</w:t>
      </w:r>
    </w:p>
    <w:p w:rsidRPr="00973AB1" w:rsidR="00E97293" w:rsidP="00973AB1" w:rsidRDefault="00E97293" w14:paraId="2706B704" w14:textId="6EEDF3FB">
      <w:pPr>
        <w:widowControl w:val="0"/>
        <w:numPr>
          <w:ilvl w:val="0"/>
          <w:numId w:val="23"/>
        </w:numPr>
        <w:tabs>
          <w:tab w:val="clear" w:pos="2160"/>
          <w:tab w:val="num" w:pos="1440"/>
        </w:tabs>
        <w:autoSpaceDE w:val="0"/>
        <w:autoSpaceDN w:val="0"/>
        <w:adjustRightInd w:val="0"/>
        <w:spacing w:after="120"/>
        <w:ind w:left="1440"/>
        <w:rPr>
          <w:rFonts w:cstheme="minorHAnsi"/>
          <w:szCs w:val="24"/>
        </w:rPr>
      </w:pPr>
      <w:r w:rsidRPr="00D61A5B">
        <w:rPr>
          <w:rFonts w:cstheme="minorHAnsi"/>
          <w:szCs w:val="24"/>
          <w:u w:val="single"/>
        </w:rPr>
        <w:t>Report Results:</w:t>
      </w:r>
      <w:r w:rsidRPr="00D61A5B">
        <w:rPr>
          <w:rFonts w:cstheme="minorHAnsi"/>
          <w:szCs w:val="24"/>
        </w:rPr>
        <w:t xml:space="preserve">  EPA assumes that each of the </w:t>
      </w:r>
      <w:r w:rsidRPr="00D61A5B" w:rsidR="009011BE">
        <w:rPr>
          <w:rFonts w:cstheme="minorHAnsi"/>
          <w:szCs w:val="24"/>
        </w:rPr>
        <w:t>5,500</w:t>
      </w:r>
      <w:r w:rsidRPr="00D61A5B">
        <w:rPr>
          <w:rFonts w:cstheme="minorHAnsi"/>
          <w:szCs w:val="24"/>
        </w:rPr>
        <w:t xml:space="preserve"> respondents will require 1.0 hours to report the results of the study to the PT Provider</w:t>
      </w:r>
      <w:r w:rsidRPr="00D61A5B" w:rsidR="00EA14A0">
        <w:rPr>
          <w:rFonts w:cstheme="minorHAnsi"/>
          <w:szCs w:val="24"/>
        </w:rPr>
        <w:t xml:space="preserve">. </w:t>
      </w:r>
      <w:r w:rsidRPr="00D61A5B">
        <w:rPr>
          <w:rFonts w:cstheme="minorHAnsi"/>
          <w:szCs w:val="24"/>
        </w:rPr>
        <w:t xml:space="preserve">The burden will be divided between a manager and records clerk. </w:t>
      </w:r>
    </w:p>
    <w:p w:rsidR="004B75B7" w:rsidP="004B75B7" w:rsidRDefault="00E97293" w14:paraId="1C2C048C" w14:textId="59B11596">
      <w:pPr>
        <w:widowControl w:val="0"/>
        <w:numPr>
          <w:ilvl w:val="0"/>
          <w:numId w:val="23"/>
        </w:numPr>
        <w:tabs>
          <w:tab w:val="clear" w:pos="2160"/>
          <w:tab w:val="num" w:pos="1440"/>
        </w:tabs>
        <w:autoSpaceDE w:val="0"/>
        <w:autoSpaceDN w:val="0"/>
        <w:adjustRightInd w:val="0"/>
        <w:spacing w:after="120"/>
        <w:ind w:left="1440"/>
        <w:rPr>
          <w:rFonts w:cstheme="minorHAnsi"/>
          <w:szCs w:val="24"/>
        </w:rPr>
      </w:pPr>
      <w:r w:rsidRPr="00D61A5B">
        <w:rPr>
          <w:rFonts w:cstheme="minorHAnsi"/>
          <w:szCs w:val="24"/>
          <w:u w:val="single"/>
        </w:rPr>
        <w:t>Maintain Records:</w:t>
      </w:r>
      <w:r w:rsidRPr="00D61A5B">
        <w:rPr>
          <w:rFonts w:cstheme="minorHAnsi"/>
          <w:szCs w:val="24"/>
        </w:rPr>
        <w:t xml:space="preserve">  EPA assumes that each of the </w:t>
      </w:r>
      <w:r w:rsidRPr="00D61A5B" w:rsidR="009011BE">
        <w:rPr>
          <w:rFonts w:cstheme="minorHAnsi"/>
          <w:szCs w:val="24"/>
        </w:rPr>
        <w:t>5,500</w:t>
      </w:r>
      <w:r w:rsidRPr="00D61A5B">
        <w:rPr>
          <w:rFonts w:cstheme="minorHAnsi"/>
          <w:szCs w:val="24"/>
        </w:rPr>
        <w:t xml:space="preserve"> </w:t>
      </w:r>
      <w:r w:rsidRPr="00D61A5B" w:rsidR="008E7E1E">
        <w:rPr>
          <w:rFonts w:cstheme="minorHAnsi"/>
          <w:szCs w:val="24"/>
        </w:rPr>
        <w:t xml:space="preserve">respondents </w:t>
      </w:r>
      <w:r w:rsidRPr="00D61A5B">
        <w:rPr>
          <w:rFonts w:cstheme="minorHAnsi"/>
          <w:szCs w:val="24"/>
        </w:rPr>
        <w:t xml:space="preserve">will require 0.1 hours </w:t>
      </w:r>
      <w:r w:rsidRPr="00D61A5B" w:rsidR="00F8694C">
        <w:rPr>
          <w:rFonts w:cstheme="minorHAnsi"/>
          <w:szCs w:val="24"/>
        </w:rPr>
        <w:t xml:space="preserve">from a records clerk </w:t>
      </w:r>
      <w:r w:rsidRPr="00D61A5B">
        <w:rPr>
          <w:rFonts w:cstheme="minorHAnsi"/>
          <w:szCs w:val="24"/>
        </w:rPr>
        <w:t xml:space="preserve">to maintain the files from the </w:t>
      </w:r>
      <w:r w:rsidRPr="00D61A5B" w:rsidR="00BF5CE7">
        <w:rPr>
          <w:rFonts w:cstheme="minorHAnsi"/>
          <w:szCs w:val="24"/>
        </w:rPr>
        <w:t>P</w:t>
      </w:r>
      <w:r w:rsidR="00BF5CE7">
        <w:rPr>
          <w:rFonts w:cstheme="minorHAnsi"/>
          <w:szCs w:val="24"/>
        </w:rPr>
        <w:t>E</w:t>
      </w:r>
      <w:r w:rsidRPr="00D61A5B" w:rsidR="00BF5CE7">
        <w:rPr>
          <w:rFonts w:cstheme="minorHAnsi"/>
          <w:szCs w:val="24"/>
        </w:rPr>
        <w:t xml:space="preserve"> </w:t>
      </w:r>
      <w:r w:rsidRPr="00D61A5B">
        <w:rPr>
          <w:rFonts w:cstheme="minorHAnsi"/>
          <w:szCs w:val="24"/>
        </w:rPr>
        <w:t>study.</w:t>
      </w:r>
    </w:p>
    <w:p w:rsidRPr="004B75B7" w:rsidR="004B75B7" w:rsidP="00031DC9" w:rsidRDefault="004B75B7" w14:paraId="6CE673B7" w14:textId="096A4A1F">
      <w:pPr>
        <w:ind w:left="1224" w:hanging="1224"/>
        <w:rPr>
          <w:b/>
          <w:bCs/>
        </w:rPr>
      </w:pPr>
      <w:r w:rsidRPr="004B75B7">
        <w:rPr>
          <w:b/>
          <w:bCs/>
        </w:rPr>
        <w:t>Table 6.1</w:t>
      </w:r>
      <w:r w:rsidR="00660F23">
        <w:rPr>
          <w:b/>
          <w:bCs/>
        </w:rPr>
        <w:t>:</w:t>
      </w:r>
      <w:r w:rsidR="00660F23">
        <w:rPr>
          <w:b/>
          <w:bCs/>
        </w:rPr>
        <w:tab/>
      </w:r>
      <w:r w:rsidRPr="004B75B7">
        <w:rPr>
          <w:b/>
          <w:bCs/>
        </w:rPr>
        <w:t>Estimated Annual Respondent Burden</w:t>
      </w:r>
      <w:r w:rsidR="00660F23">
        <w:rPr>
          <w:b/>
          <w:bCs/>
        </w:rPr>
        <w:t>, Performance Evaluation Studies on Wastewater Laboratories (Renewal)</w:t>
      </w:r>
    </w:p>
    <w:tbl>
      <w:tblPr>
        <w:tblW w:w="9647" w:type="dxa"/>
        <w:tblInd w:w="93" w:type="dxa"/>
        <w:tblLayout w:type="fixed"/>
        <w:tblCellMar>
          <w:top w:w="29" w:type="dxa"/>
          <w:left w:w="115" w:type="dxa"/>
          <w:bottom w:w="29" w:type="dxa"/>
          <w:right w:w="115" w:type="dxa"/>
        </w:tblCellMar>
        <w:tblLook w:val="04A0" w:firstRow="1" w:lastRow="0" w:firstColumn="1" w:lastColumn="0" w:noHBand="0" w:noVBand="1"/>
      </w:tblPr>
      <w:tblGrid>
        <w:gridCol w:w="2057"/>
        <w:gridCol w:w="1530"/>
        <w:gridCol w:w="1080"/>
        <w:gridCol w:w="1080"/>
        <w:gridCol w:w="1080"/>
        <w:gridCol w:w="1350"/>
        <w:gridCol w:w="1470"/>
      </w:tblGrid>
      <w:tr w:rsidRPr="00D61A5B" w:rsidR="0020249A" w:rsidTr="00C74373" w14:paraId="6B63B23C" w14:textId="77777777">
        <w:tc>
          <w:tcPr>
            <w:tcW w:w="2057" w:type="dxa"/>
            <w:vMerge w:val="restart"/>
            <w:tcBorders>
              <w:top w:val="single" w:color="auto" w:sz="8" w:space="0"/>
              <w:left w:val="single" w:color="auto" w:sz="8" w:space="0"/>
              <w:bottom w:val="single" w:color="000000" w:sz="8" w:space="0"/>
              <w:right w:val="single" w:color="auto" w:sz="8" w:space="0"/>
            </w:tcBorders>
            <w:shd w:val="clear" w:color="auto" w:fill="D9D9D9" w:themeFill="background1" w:themeFillShade="D9"/>
            <w:vAlign w:val="center"/>
            <w:hideMark/>
          </w:tcPr>
          <w:p w:rsidRPr="006849EB" w:rsidR="00436C66" w:rsidP="00436C66" w:rsidRDefault="00436C66" w14:paraId="3FF904BB" w14:textId="77777777">
            <w:pPr>
              <w:jc w:val="center"/>
              <w:rPr>
                <w:rFonts w:cstheme="minorHAnsi"/>
                <w:b/>
                <w:bCs/>
                <w:sz w:val="22"/>
                <w:szCs w:val="22"/>
              </w:rPr>
            </w:pPr>
            <w:r w:rsidRPr="006849EB">
              <w:rPr>
                <w:rFonts w:cstheme="minorHAnsi"/>
                <w:b/>
                <w:bCs/>
                <w:sz w:val="22"/>
                <w:szCs w:val="22"/>
              </w:rPr>
              <w:t>Collection Activities</w:t>
            </w:r>
          </w:p>
        </w:tc>
        <w:tc>
          <w:tcPr>
            <w:tcW w:w="1530" w:type="dxa"/>
            <w:vMerge w:val="restart"/>
            <w:tcBorders>
              <w:top w:val="single" w:color="auto" w:sz="8" w:space="0"/>
              <w:left w:val="single" w:color="auto" w:sz="8" w:space="0"/>
              <w:bottom w:val="single" w:color="000000" w:sz="8" w:space="0"/>
              <w:right w:val="nil"/>
            </w:tcBorders>
            <w:shd w:val="clear" w:color="auto" w:fill="D9D9D9" w:themeFill="background1" w:themeFillShade="D9"/>
            <w:vAlign w:val="center"/>
            <w:hideMark/>
          </w:tcPr>
          <w:p w:rsidRPr="006849EB" w:rsidR="00436C66" w:rsidP="00436C66" w:rsidRDefault="00436C66" w14:paraId="4F374AEE" w14:textId="77777777">
            <w:pPr>
              <w:jc w:val="center"/>
              <w:rPr>
                <w:rFonts w:cstheme="minorHAnsi"/>
                <w:b/>
                <w:bCs/>
                <w:sz w:val="22"/>
                <w:szCs w:val="22"/>
              </w:rPr>
            </w:pPr>
            <w:r w:rsidRPr="006849EB">
              <w:rPr>
                <w:rFonts w:cstheme="minorHAnsi"/>
                <w:b/>
                <w:bCs/>
                <w:sz w:val="22"/>
                <w:szCs w:val="22"/>
              </w:rPr>
              <w:t>Annual # Respondents</w:t>
            </w:r>
            <w:r w:rsidRPr="006849EB">
              <w:rPr>
                <w:rFonts w:cstheme="minorHAnsi"/>
                <w:b/>
                <w:bCs/>
                <w:sz w:val="22"/>
                <w:szCs w:val="22"/>
                <w:vertAlign w:val="superscript"/>
              </w:rPr>
              <w:t>1</w:t>
            </w:r>
          </w:p>
        </w:tc>
        <w:tc>
          <w:tcPr>
            <w:tcW w:w="6060" w:type="dxa"/>
            <w:gridSpan w:val="5"/>
            <w:tcBorders>
              <w:top w:val="single" w:color="auto" w:sz="8" w:space="0"/>
              <w:left w:val="single" w:color="auto" w:sz="8" w:space="0"/>
              <w:bottom w:val="single" w:color="auto" w:sz="6" w:space="0"/>
              <w:right w:val="single" w:color="auto" w:sz="8" w:space="0"/>
            </w:tcBorders>
            <w:shd w:val="clear" w:color="auto" w:fill="D9D9D9" w:themeFill="background1" w:themeFillShade="D9"/>
            <w:vAlign w:val="center"/>
            <w:hideMark/>
          </w:tcPr>
          <w:p w:rsidRPr="006849EB" w:rsidR="00436C66" w:rsidP="00436C66" w:rsidRDefault="00436C66" w14:paraId="174273DD" w14:textId="77777777">
            <w:pPr>
              <w:jc w:val="center"/>
              <w:rPr>
                <w:rFonts w:cstheme="minorHAnsi"/>
                <w:b/>
                <w:bCs/>
                <w:sz w:val="22"/>
                <w:szCs w:val="22"/>
              </w:rPr>
            </w:pPr>
            <w:r w:rsidRPr="006849EB">
              <w:rPr>
                <w:rFonts w:cstheme="minorHAnsi"/>
                <w:b/>
                <w:bCs/>
                <w:sz w:val="22"/>
                <w:szCs w:val="22"/>
              </w:rPr>
              <w:t>Burden</w:t>
            </w:r>
          </w:p>
        </w:tc>
      </w:tr>
      <w:tr w:rsidRPr="00D61A5B" w:rsidR="0020249A" w:rsidTr="00C74373" w14:paraId="49F6B28D" w14:textId="77777777">
        <w:tc>
          <w:tcPr>
            <w:tcW w:w="2057" w:type="dxa"/>
            <w:vMerge/>
            <w:tcBorders>
              <w:top w:val="nil"/>
              <w:left w:val="single" w:color="auto" w:sz="8" w:space="0"/>
              <w:bottom w:val="single" w:color="000000" w:sz="8" w:space="0"/>
              <w:right w:val="single" w:color="auto" w:sz="8" w:space="0"/>
            </w:tcBorders>
            <w:shd w:val="clear" w:color="auto" w:fill="D9D9D9" w:themeFill="background1" w:themeFillShade="D9"/>
            <w:vAlign w:val="center"/>
            <w:hideMark/>
          </w:tcPr>
          <w:p w:rsidRPr="00D61A5B" w:rsidR="00436C66" w:rsidP="00436C66" w:rsidRDefault="00436C66" w14:paraId="6AB9968A" w14:textId="77777777">
            <w:pPr>
              <w:rPr>
                <w:rFonts w:cstheme="minorHAnsi"/>
                <w:sz w:val="20"/>
              </w:rPr>
            </w:pPr>
          </w:p>
        </w:tc>
        <w:tc>
          <w:tcPr>
            <w:tcW w:w="1530" w:type="dxa"/>
            <w:vMerge/>
            <w:tcBorders>
              <w:top w:val="nil"/>
              <w:left w:val="single" w:color="auto" w:sz="8" w:space="0"/>
              <w:bottom w:val="single" w:color="000000" w:sz="8" w:space="0"/>
              <w:right w:val="nil"/>
            </w:tcBorders>
            <w:shd w:val="clear" w:color="auto" w:fill="D9D9D9" w:themeFill="background1" w:themeFillShade="D9"/>
            <w:vAlign w:val="center"/>
            <w:hideMark/>
          </w:tcPr>
          <w:p w:rsidRPr="00D61A5B" w:rsidR="00436C66" w:rsidP="00436C66" w:rsidRDefault="00436C66" w14:paraId="6CD117F4" w14:textId="77777777">
            <w:pPr>
              <w:rPr>
                <w:rFonts w:cstheme="minorHAnsi"/>
                <w:sz w:val="20"/>
              </w:rPr>
            </w:pPr>
          </w:p>
        </w:tc>
        <w:tc>
          <w:tcPr>
            <w:tcW w:w="1080" w:type="dxa"/>
            <w:tcBorders>
              <w:top w:val="single" w:color="auto" w:sz="6" w:space="0"/>
              <w:left w:val="single" w:color="auto" w:sz="8" w:space="0"/>
              <w:bottom w:val="single" w:color="auto" w:sz="4" w:space="0"/>
              <w:right w:val="single" w:color="auto" w:sz="4" w:space="0"/>
            </w:tcBorders>
            <w:shd w:val="clear" w:color="auto" w:fill="D9D9D9" w:themeFill="background1" w:themeFillShade="D9"/>
            <w:vAlign w:val="center"/>
            <w:hideMark/>
          </w:tcPr>
          <w:p w:rsidRPr="006849EB" w:rsidR="00436C66" w:rsidP="00436C66" w:rsidRDefault="00436C66" w14:paraId="2C90D418" w14:textId="77777777">
            <w:pPr>
              <w:jc w:val="center"/>
              <w:rPr>
                <w:rFonts w:cstheme="minorHAnsi"/>
                <w:sz w:val="22"/>
                <w:szCs w:val="22"/>
              </w:rPr>
            </w:pPr>
            <w:r w:rsidRPr="006849EB">
              <w:rPr>
                <w:rFonts w:cstheme="minorHAnsi"/>
                <w:sz w:val="22"/>
                <w:szCs w:val="22"/>
              </w:rPr>
              <w:t>Manager</w:t>
            </w:r>
          </w:p>
        </w:tc>
        <w:tc>
          <w:tcPr>
            <w:tcW w:w="1080" w:type="dxa"/>
            <w:tcBorders>
              <w:top w:val="single" w:color="auto" w:sz="6" w:space="0"/>
              <w:left w:val="single" w:color="auto" w:sz="4" w:space="0"/>
              <w:bottom w:val="single" w:color="auto" w:sz="4" w:space="0"/>
              <w:right w:val="single" w:color="auto" w:sz="4" w:space="0"/>
            </w:tcBorders>
            <w:shd w:val="clear" w:color="auto" w:fill="D9D9D9" w:themeFill="background1" w:themeFillShade="D9"/>
            <w:vAlign w:val="center"/>
            <w:hideMark/>
          </w:tcPr>
          <w:p w:rsidRPr="006849EB" w:rsidR="00436C66" w:rsidP="00436C66" w:rsidRDefault="00436C66" w14:paraId="4B255849" w14:textId="77777777">
            <w:pPr>
              <w:jc w:val="center"/>
              <w:rPr>
                <w:rFonts w:cstheme="minorHAnsi"/>
                <w:sz w:val="22"/>
                <w:szCs w:val="22"/>
              </w:rPr>
            </w:pPr>
            <w:r w:rsidRPr="006849EB">
              <w:rPr>
                <w:rFonts w:cstheme="minorHAnsi"/>
                <w:sz w:val="22"/>
                <w:szCs w:val="22"/>
              </w:rPr>
              <w:t>Chemist</w:t>
            </w:r>
            <w:r w:rsidRPr="00DA190D">
              <w:rPr>
                <w:rFonts w:cstheme="minorHAnsi"/>
                <w:b/>
                <w:sz w:val="22"/>
                <w:szCs w:val="22"/>
                <w:vertAlign w:val="superscript"/>
              </w:rPr>
              <w:t>2</w:t>
            </w:r>
          </w:p>
        </w:tc>
        <w:tc>
          <w:tcPr>
            <w:tcW w:w="1080" w:type="dxa"/>
            <w:tcBorders>
              <w:top w:val="single" w:color="auto" w:sz="6" w:space="0"/>
              <w:left w:val="single" w:color="auto" w:sz="4" w:space="0"/>
              <w:bottom w:val="single" w:color="auto" w:sz="4" w:space="0"/>
              <w:right w:val="single" w:color="auto" w:sz="6" w:space="0"/>
            </w:tcBorders>
            <w:shd w:val="clear" w:color="auto" w:fill="D9D9D9" w:themeFill="background1" w:themeFillShade="D9"/>
            <w:vAlign w:val="center"/>
            <w:hideMark/>
          </w:tcPr>
          <w:p w:rsidRPr="006849EB" w:rsidR="00436C66" w:rsidP="00436C66" w:rsidRDefault="00436C66" w14:paraId="72B8D1DE" w14:textId="77777777">
            <w:pPr>
              <w:jc w:val="center"/>
              <w:rPr>
                <w:rFonts w:cstheme="minorHAnsi"/>
                <w:sz w:val="22"/>
                <w:szCs w:val="22"/>
              </w:rPr>
            </w:pPr>
            <w:r w:rsidRPr="006849EB">
              <w:rPr>
                <w:rFonts w:cstheme="minorHAnsi"/>
                <w:sz w:val="22"/>
                <w:szCs w:val="22"/>
              </w:rPr>
              <w:t>Record Clerk</w:t>
            </w:r>
          </w:p>
        </w:tc>
        <w:tc>
          <w:tcPr>
            <w:tcW w:w="2820" w:type="dxa"/>
            <w:gridSpan w:val="2"/>
            <w:tcBorders>
              <w:top w:val="single" w:color="auto" w:sz="6" w:space="0"/>
              <w:left w:val="single" w:color="auto" w:sz="6" w:space="0"/>
              <w:bottom w:val="single" w:color="auto" w:sz="4" w:space="0"/>
              <w:right w:val="single" w:color="auto" w:sz="8" w:space="0"/>
            </w:tcBorders>
            <w:shd w:val="clear" w:color="auto" w:fill="D9D9D9" w:themeFill="background1" w:themeFillShade="D9"/>
            <w:vAlign w:val="center"/>
            <w:hideMark/>
          </w:tcPr>
          <w:p w:rsidRPr="006849EB" w:rsidR="00436C66" w:rsidP="00436C66" w:rsidRDefault="00436C66" w14:paraId="37581A53" w14:textId="77777777">
            <w:pPr>
              <w:jc w:val="center"/>
              <w:rPr>
                <w:rFonts w:cstheme="minorHAnsi"/>
                <w:sz w:val="22"/>
                <w:szCs w:val="22"/>
              </w:rPr>
            </w:pPr>
            <w:r w:rsidRPr="006849EB">
              <w:rPr>
                <w:rFonts w:cstheme="minorHAnsi"/>
                <w:sz w:val="22"/>
                <w:szCs w:val="22"/>
              </w:rPr>
              <w:t>Total Burden (hours/year)</w:t>
            </w:r>
          </w:p>
        </w:tc>
      </w:tr>
      <w:tr w:rsidRPr="00D61A5B" w:rsidR="0020249A" w:rsidTr="00C74373" w14:paraId="34EE62E4" w14:textId="77777777">
        <w:tc>
          <w:tcPr>
            <w:tcW w:w="2057" w:type="dxa"/>
            <w:vMerge/>
            <w:tcBorders>
              <w:top w:val="nil"/>
              <w:left w:val="single" w:color="auto" w:sz="8" w:space="0"/>
              <w:bottom w:val="single" w:color="000000" w:sz="8" w:space="0"/>
              <w:right w:val="single" w:color="auto" w:sz="8" w:space="0"/>
            </w:tcBorders>
            <w:shd w:val="clear" w:color="auto" w:fill="D9D9D9" w:themeFill="background1" w:themeFillShade="D9"/>
            <w:vAlign w:val="center"/>
            <w:hideMark/>
          </w:tcPr>
          <w:p w:rsidRPr="00D61A5B" w:rsidR="00436C66" w:rsidP="00436C66" w:rsidRDefault="00436C66" w14:paraId="182CA13E" w14:textId="77777777">
            <w:pPr>
              <w:rPr>
                <w:rFonts w:cstheme="minorHAnsi"/>
                <w:sz w:val="20"/>
              </w:rPr>
            </w:pPr>
          </w:p>
        </w:tc>
        <w:tc>
          <w:tcPr>
            <w:tcW w:w="1530" w:type="dxa"/>
            <w:vMerge/>
            <w:tcBorders>
              <w:top w:val="nil"/>
              <w:left w:val="single" w:color="auto" w:sz="8" w:space="0"/>
              <w:bottom w:val="single" w:color="000000" w:sz="8" w:space="0"/>
              <w:right w:val="nil"/>
            </w:tcBorders>
            <w:shd w:val="clear" w:color="auto" w:fill="D9D9D9" w:themeFill="background1" w:themeFillShade="D9"/>
            <w:vAlign w:val="center"/>
            <w:hideMark/>
          </w:tcPr>
          <w:p w:rsidRPr="00D61A5B" w:rsidR="00436C66" w:rsidP="00436C66" w:rsidRDefault="00436C66" w14:paraId="03328F16" w14:textId="77777777">
            <w:pPr>
              <w:rPr>
                <w:rFonts w:cstheme="minorHAnsi"/>
                <w:sz w:val="20"/>
              </w:rPr>
            </w:pPr>
          </w:p>
        </w:tc>
        <w:tc>
          <w:tcPr>
            <w:tcW w:w="1080" w:type="dxa"/>
            <w:tcBorders>
              <w:top w:val="nil"/>
              <w:left w:val="single" w:color="auto" w:sz="8" w:space="0"/>
              <w:bottom w:val="single" w:color="auto" w:sz="8" w:space="0"/>
              <w:right w:val="single" w:color="auto" w:sz="4" w:space="0"/>
            </w:tcBorders>
            <w:shd w:val="clear" w:color="auto" w:fill="D9D9D9" w:themeFill="background1" w:themeFillShade="D9"/>
            <w:vAlign w:val="center"/>
            <w:hideMark/>
          </w:tcPr>
          <w:p w:rsidRPr="006849EB" w:rsidR="00436C66" w:rsidP="00436C66" w:rsidRDefault="00436C66" w14:paraId="45A7DE03" w14:textId="0224A682">
            <w:pPr>
              <w:jc w:val="center"/>
              <w:rPr>
                <w:rFonts w:cstheme="minorHAnsi"/>
                <w:i/>
                <w:iCs/>
                <w:sz w:val="22"/>
                <w:szCs w:val="22"/>
              </w:rPr>
            </w:pPr>
            <w:r w:rsidRPr="006849EB">
              <w:rPr>
                <w:rFonts w:cstheme="minorHAnsi"/>
                <w:i/>
                <w:iCs/>
                <w:sz w:val="22"/>
                <w:szCs w:val="22"/>
              </w:rPr>
              <w:t>hours/</w:t>
            </w:r>
            <w:r w:rsidR="006849EB">
              <w:rPr>
                <w:rFonts w:cstheme="minorHAnsi"/>
                <w:i/>
                <w:iCs/>
                <w:sz w:val="22"/>
                <w:szCs w:val="22"/>
              </w:rPr>
              <w:br/>
            </w:r>
            <w:r w:rsidRPr="006849EB">
              <w:rPr>
                <w:rFonts w:cstheme="minorHAnsi"/>
                <w:i/>
                <w:iCs/>
                <w:sz w:val="22"/>
                <w:szCs w:val="22"/>
              </w:rPr>
              <w:t>year</w:t>
            </w:r>
          </w:p>
        </w:tc>
        <w:tc>
          <w:tcPr>
            <w:tcW w:w="1080" w:type="dxa"/>
            <w:tcBorders>
              <w:top w:val="nil"/>
              <w:left w:val="single" w:color="auto" w:sz="4" w:space="0"/>
              <w:bottom w:val="single" w:color="auto" w:sz="8" w:space="0"/>
              <w:right w:val="single" w:color="auto" w:sz="4" w:space="0"/>
            </w:tcBorders>
            <w:shd w:val="clear" w:color="auto" w:fill="D9D9D9" w:themeFill="background1" w:themeFillShade="D9"/>
            <w:vAlign w:val="center"/>
            <w:hideMark/>
          </w:tcPr>
          <w:p w:rsidRPr="006849EB" w:rsidR="00436C66" w:rsidP="00436C66" w:rsidRDefault="00436C66" w14:paraId="53FCFA93" w14:textId="53148AF0">
            <w:pPr>
              <w:jc w:val="center"/>
              <w:rPr>
                <w:rFonts w:cstheme="minorHAnsi"/>
                <w:i/>
                <w:iCs/>
                <w:sz w:val="22"/>
                <w:szCs w:val="22"/>
              </w:rPr>
            </w:pPr>
            <w:r w:rsidRPr="006849EB">
              <w:rPr>
                <w:rFonts w:cstheme="minorHAnsi"/>
                <w:i/>
                <w:iCs/>
                <w:sz w:val="22"/>
                <w:szCs w:val="22"/>
              </w:rPr>
              <w:t>hours/</w:t>
            </w:r>
            <w:r w:rsidR="006849EB">
              <w:rPr>
                <w:rFonts w:cstheme="minorHAnsi"/>
                <w:i/>
                <w:iCs/>
                <w:sz w:val="22"/>
                <w:szCs w:val="22"/>
              </w:rPr>
              <w:br/>
            </w:r>
            <w:r w:rsidRPr="006849EB">
              <w:rPr>
                <w:rFonts w:cstheme="minorHAnsi"/>
                <w:i/>
                <w:iCs/>
                <w:sz w:val="22"/>
                <w:szCs w:val="22"/>
              </w:rPr>
              <w:t>year</w:t>
            </w:r>
          </w:p>
        </w:tc>
        <w:tc>
          <w:tcPr>
            <w:tcW w:w="1080" w:type="dxa"/>
            <w:tcBorders>
              <w:top w:val="nil"/>
              <w:left w:val="single" w:color="auto" w:sz="4" w:space="0"/>
              <w:bottom w:val="single" w:color="auto" w:sz="8" w:space="0"/>
              <w:right w:val="single" w:color="auto" w:sz="6" w:space="0"/>
            </w:tcBorders>
            <w:shd w:val="clear" w:color="auto" w:fill="D9D9D9" w:themeFill="background1" w:themeFillShade="D9"/>
            <w:vAlign w:val="center"/>
            <w:hideMark/>
          </w:tcPr>
          <w:p w:rsidRPr="006849EB" w:rsidR="00436C66" w:rsidP="00436C66" w:rsidRDefault="00436C66" w14:paraId="2B25AFF2" w14:textId="5622FE7E">
            <w:pPr>
              <w:jc w:val="center"/>
              <w:rPr>
                <w:rFonts w:cstheme="minorHAnsi"/>
                <w:i/>
                <w:iCs/>
                <w:sz w:val="22"/>
                <w:szCs w:val="22"/>
              </w:rPr>
            </w:pPr>
            <w:r w:rsidRPr="006849EB">
              <w:rPr>
                <w:rFonts w:cstheme="minorHAnsi"/>
                <w:i/>
                <w:iCs/>
                <w:sz w:val="22"/>
                <w:szCs w:val="22"/>
              </w:rPr>
              <w:t>hours/</w:t>
            </w:r>
            <w:r w:rsidR="006849EB">
              <w:rPr>
                <w:rFonts w:cstheme="minorHAnsi"/>
                <w:i/>
                <w:iCs/>
                <w:sz w:val="22"/>
                <w:szCs w:val="22"/>
              </w:rPr>
              <w:br/>
            </w:r>
            <w:r w:rsidRPr="006849EB">
              <w:rPr>
                <w:rFonts w:cstheme="minorHAnsi"/>
                <w:i/>
                <w:iCs/>
                <w:sz w:val="22"/>
                <w:szCs w:val="22"/>
              </w:rPr>
              <w:t>year</w:t>
            </w:r>
          </w:p>
        </w:tc>
        <w:tc>
          <w:tcPr>
            <w:tcW w:w="1350" w:type="dxa"/>
            <w:tcBorders>
              <w:top w:val="nil"/>
              <w:left w:val="single" w:color="auto" w:sz="6" w:space="0"/>
              <w:bottom w:val="single" w:color="auto" w:sz="8" w:space="0"/>
              <w:right w:val="single" w:color="auto" w:sz="4" w:space="0"/>
            </w:tcBorders>
            <w:shd w:val="clear" w:color="auto" w:fill="D9D9D9" w:themeFill="background1" w:themeFillShade="D9"/>
            <w:vAlign w:val="center"/>
            <w:hideMark/>
          </w:tcPr>
          <w:p w:rsidRPr="006849EB" w:rsidR="00436C66" w:rsidP="00436C66" w:rsidRDefault="00436C66" w14:paraId="5FDBA8E2" w14:textId="77777777">
            <w:pPr>
              <w:jc w:val="center"/>
              <w:rPr>
                <w:rFonts w:cstheme="minorHAnsi"/>
                <w:i/>
                <w:iCs/>
                <w:sz w:val="22"/>
                <w:szCs w:val="22"/>
              </w:rPr>
            </w:pPr>
            <w:r w:rsidRPr="006849EB">
              <w:rPr>
                <w:rFonts w:cstheme="minorHAnsi"/>
                <w:i/>
                <w:iCs/>
                <w:sz w:val="22"/>
                <w:szCs w:val="22"/>
              </w:rPr>
              <w:t xml:space="preserve">Per Respondent </w:t>
            </w:r>
          </w:p>
        </w:tc>
        <w:tc>
          <w:tcPr>
            <w:tcW w:w="1470" w:type="dxa"/>
            <w:tcBorders>
              <w:top w:val="nil"/>
              <w:left w:val="single" w:color="auto" w:sz="4" w:space="0"/>
              <w:bottom w:val="single" w:color="auto" w:sz="8" w:space="0"/>
              <w:right w:val="single" w:color="auto" w:sz="8" w:space="0"/>
            </w:tcBorders>
            <w:shd w:val="clear" w:color="auto" w:fill="D9D9D9" w:themeFill="background1" w:themeFillShade="D9"/>
            <w:vAlign w:val="center"/>
            <w:hideMark/>
          </w:tcPr>
          <w:p w:rsidRPr="006849EB" w:rsidR="00436C66" w:rsidP="00436C66" w:rsidRDefault="00436C66" w14:paraId="08EADB5E" w14:textId="77777777">
            <w:pPr>
              <w:jc w:val="center"/>
              <w:rPr>
                <w:rFonts w:cstheme="minorHAnsi"/>
                <w:i/>
                <w:iCs/>
                <w:sz w:val="22"/>
                <w:szCs w:val="22"/>
              </w:rPr>
            </w:pPr>
            <w:r w:rsidRPr="006849EB">
              <w:rPr>
                <w:rFonts w:cstheme="minorHAnsi"/>
                <w:i/>
                <w:iCs/>
                <w:sz w:val="22"/>
                <w:szCs w:val="22"/>
              </w:rPr>
              <w:t>All Respondents</w:t>
            </w:r>
          </w:p>
        </w:tc>
      </w:tr>
      <w:tr w:rsidRPr="00D61A5B" w:rsidR="00973AB1" w:rsidTr="00C74373" w14:paraId="0C0E925C" w14:textId="77777777">
        <w:tc>
          <w:tcPr>
            <w:tcW w:w="2057" w:type="dxa"/>
            <w:tcBorders>
              <w:top w:val="nil"/>
              <w:left w:val="single" w:color="auto" w:sz="8" w:space="0"/>
              <w:bottom w:val="single" w:color="auto" w:sz="4" w:space="0"/>
              <w:right w:val="nil"/>
            </w:tcBorders>
            <w:shd w:val="clear" w:color="auto" w:fill="auto"/>
            <w:noWrap/>
            <w:vAlign w:val="center"/>
            <w:hideMark/>
          </w:tcPr>
          <w:p w:rsidRPr="006849EB" w:rsidR="00436C66" w:rsidP="00436C66" w:rsidRDefault="00436C66" w14:paraId="38549214" w14:textId="77777777">
            <w:pPr>
              <w:rPr>
                <w:rFonts w:cstheme="minorHAnsi"/>
                <w:sz w:val="22"/>
                <w:szCs w:val="22"/>
              </w:rPr>
            </w:pPr>
            <w:r w:rsidRPr="006849EB">
              <w:rPr>
                <w:rFonts w:cstheme="minorHAnsi"/>
                <w:sz w:val="22"/>
                <w:szCs w:val="22"/>
              </w:rPr>
              <w:t>Read Instructions</w:t>
            </w:r>
          </w:p>
        </w:tc>
        <w:tc>
          <w:tcPr>
            <w:tcW w:w="1530" w:type="dxa"/>
            <w:tcBorders>
              <w:top w:val="nil"/>
              <w:left w:val="single" w:color="auto" w:sz="8" w:space="0"/>
              <w:bottom w:val="single" w:color="auto" w:sz="4" w:space="0"/>
              <w:right w:val="single" w:color="auto" w:sz="8" w:space="0"/>
            </w:tcBorders>
            <w:shd w:val="clear" w:color="auto" w:fill="auto"/>
            <w:noWrap/>
            <w:vAlign w:val="center"/>
            <w:hideMark/>
          </w:tcPr>
          <w:p w:rsidRPr="006849EB" w:rsidR="00436C66" w:rsidP="00C74373" w:rsidRDefault="009011BE" w14:paraId="1F74ED86" w14:textId="67E63960">
            <w:pPr>
              <w:jc w:val="center"/>
              <w:rPr>
                <w:rFonts w:cstheme="minorHAnsi"/>
                <w:sz w:val="22"/>
                <w:szCs w:val="22"/>
              </w:rPr>
            </w:pPr>
            <w:r w:rsidRPr="006849EB">
              <w:rPr>
                <w:rFonts w:cstheme="minorHAnsi"/>
                <w:sz w:val="22"/>
                <w:szCs w:val="22"/>
              </w:rPr>
              <w:t>5,500</w:t>
            </w:r>
          </w:p>
        </w:tc>
        <w:tc>
          <w:tcPr>
            <w:tcW w:w="1080" w:type="dxa"/>
            <w:tcBorders>
              <w:top w:val="single" w:color="auto" w:sz="8" w:space="0"/>
              <w:left w:val="nil"/>
              <w:bottom w:val="single" w:color="auto" w:sz="4" w:space="0"/>
              <w:right w:val="single" w:color="auto" w:sz="4" w:space="0"/>
            </w:tcBorders>
            <w:shd w:val="clear" w:color="auto" w:fill="auto"/>
            <w:noWrap/>
            <w:vAlign w:val="center"/>
            <w:hideMark/>
          </w:tcPr>
          <w:p w:rsidRPr="006849EB" w:rsidR="00436C66" w:rsidP="00436C66" w:rsidRDefault="00436C66" w14:paraId="63C8E281" w14:textId="77777777">
            <w:pPr>
              <w:jc w:val="right"/>
              <w:rPr>
                <w:rFonts w:cstheme="minorHAnsi"/>
                <w:sz w:val="22"/>
                <w:szCs w:val="22"/>
              </w:rPr>
            </w:pPr>
            <w:r w:rsidRPr="006849EB">
              <w:rPr>
                <w:rFonts w:cstheme="minorHAnsi"/>
                <w:sz w:val="22"/>
                <w:szCs w:val="22"/>
              </w:rPr>
              <w:t>0.2</w:t>
            </w:r>
          </w:p>
        </w:tc>
        <w:tc>
          <w:tcPr>
            <w:tcW w:w="1080" w:type="dxa"/>
            <w:tcBorders>
              <w:top w:val="single" w:color="auto" w:sz="8" w:space="0"/>
              <w:left w:val="single" w:color="auto" w:sz="4" w:space="0"/>
              <w:bottom w:val="single" w:color="auto" w:sz="4" w:space="0"/>
              <w:right w:val="single" w:color="auto" w:sz="4" w:space="0"/>
            </w:tcBorders>
            <w:shd w:val="clear" w:color="auto" w:fill="auto"/>
            <w:noWrap/>
            <w:vAlign w:val="center"/>
            <w:hideMark/>
          </w:tcPr>
          <w:p w:rsidRPr="006849EB" w:rsidR="00436C66" w:rsidP="00436C66" w:rsidRDefault="00436C66" w14:paraId="2CA64AE0" w14:textId="77777777">
            <w:pPr>
              <w:jc w:val="right"/>
              <w:rPr>
                <w:rFonts w:cstheme="minorHAnsi"/>
                <w:sz w:val="22"/>
                <w:szCs w:val="22"/>
              </w:rPr>
            </w:pPr>
            <w:r w:rsidRPr="006849EB">
              <w:rPr>
                <w:rFonts w:cstheme="minorHAnsi"/>
                <w:sz w:val="22"/>
                <w:szCs w:val="22"/>
              </w:rPr>
              <w:t>0.3</w:t>
            </w:r>
          </w:p>
        </w:tc>
        <w:tc>
          <w:tcPr>
            <w:tcW w:w="1080" w:type="dxa"/>
            <w:tcBorders>
              <w:top w:val="single" w:color="auto" w:sz="8" w:space="0"/>
              <w:left w:val="single" w:color="auto" w:sz="4" w:space="0"/>
              <w:bottom w:val="single" w:color="auto" w:sz="4" w:space="0"/>
              <w:right w:val="single" w:color="auto" w:sz="6" w:space="0"/>
            </w:tcBorders>
            <w:shd w:val="clear" w:color="auto" w:fill="auto"/>
            <w:noWrap/>
            <w:vAlign w:val="center"/>
            <w:hideMark/>
          </w:tcPr>
          <w:p w:rsidRPr="006849EB" w:rsidR="00436C66" w:rsidP="00436C66" w:rsidRDefault="00436C66" w14:paraId="02934F51" w14:textId="77777777">
            <w:pPr>
              <w:jc w:val="right"/>
              <w:rPr>
                <w:rFonts w:cstheme="minorHAnsi"/>
                <w:sz w:val="22"/>
                <w:szCs w:val="22"/>
              </w:rPr>
            </w:pPr>
            <w:r w:rsidRPr="006849EB">
              <w:rPr>
                <w:rFonts w:cstheme="minorHAnsi"/>
                <w:sz w:val="22"/>
                <w:szCs w:val="22"/>
              </w:rPr>
              <w:t>0</w:t>
            </w:r>
          </w:p>
        </w:tc>
        <w:tc>
          <w:tcPr>
            <w:tcW w:w="1350" w:type="dxa"/>
            <w:tcBorders>
              <w:top w:val="single" w:color="auto" w:sz="8" w:space="0"/>
              <w:left w:val="single" w:color="auto" w:sz="6" w:space="0"/>
              <w:bottom w:val="single" w:color="auto" w:sz="4" w:space="0"/>
              <w:right w:val="single" w:color="auto" w:sz="4" w:space="0"/>
            </w:tcBorders>
            <w:shd w:val="clear" w:color="auto" w:fill="auto"/>
            <w:noWrap/>
            <w:vAlign w:val="center"/>
            <w:hideMark/>
          </w:tcPr>
          <w:p w:rsidRPr="006849EB" w:rsidR="00436C66" w:rsidP="00436C66" w:rsidRDefault="00436C66" w14:paraId="68568507" w14:textId="77777777">
            <w:pPr>
              <w:jc w:val="right"/>
              <w:rPr>
                <w:rFonts w:cstheme="minorHAnsi"/>
                <w:sz w:val="22"/>
                <w:szCs w:val="22"/>
              </w:rPr>
            </w:pPr>
            <w:r w:rsidRPr="006849EB">
              <w:rPr>
                <w:rFonts w:cstheme="minorHAnsi"/>
                <w:sz w:val="22"/>
                <w:szCs w:val="22"/>
              </w:rPr>
              <w:t>0.5</w:t>
            </w:r>
          </w:p>
        </w:tc>
        <w:tc>
          <w:tcPr>
            <w:tcW w:w="1470" w:type="dxa"/>
            <w:tcBorders>
              <w:top w:val="single" w:color="auto" w:sz="8" w:space="0"/>
              <w:left w:val="single" w:color="auto" w:sz="4" w:space="0"/>
              <w:bottom w:val="single" w:color="auto" w:sz="4" w:space="0"/>
              <w:right w:val="single" w:color="auto" w:sz="8" w:space="0"/>
            </w:tcBorders>
            <w:shd w:val="clear" w:color="auto" w:fill="auto"/>
            <w:noWrap/>
            <w:vAlign w:val="center"/>
            <w:hideMark/>
          </w:tcPr>
          <w:p w:rsidRPr="006849EB" w:rsidR="00436C66" w:rsidP="00436C66" w:rsidRDefault="00336BD8" w14:paraId="5A3A5CFF" w14:textId="0633F40A">
            <w:pPr>
              <w:jc w:val="right"/>
              <w:rPr>
                <w:rFonts w:cstheme="minorHAnsi"/>
                <w:sz w:val="22"/>
                <w:szCs w:val="22"/>
              </w:rPr>
            </w:pPr>
            <w:r w:rsidRPr="006849EB">
              <w:rPr>
                <w:rFonts w:cstheme="minorHAnsi"/>
                <w:sz w:val="22"/>
                <w:szCs w:val="22"/>
              </w:rPr>
              <w:t>2,750</w:t>
            </w:r>
          </w:p>
        </w:tc>
      </w:tr>
      <w:tr w:rsidRPr="00D61A5B" w:rsidR="00973AB1" w:rsidTr="00C74373" w14:paraId="15DA6A53" w14:textId="77777777">
        <w:tc>
          <w:tcPr>
            <w:tcW w:w="2057" w:type="dxa"/>
            <w:tcBorders>
              <w:top w:val="single" w:color="auto" w:sz="4" w:space="0"/>
              <w:left w:val="single" w:color="auto" w:sz="8" w:space="0"/>
              <w:bottom w:val="single" w:color="auto" w:sz="4" w:space="0"/>
              <w:right w:val="nil"/>
            </w:tcBorders>
            <w:shd w:val="clear" w:color="auto" w:fill="auto"/>
            <w:noWrap/>
            <w:vAlign w:val="center"/>
            <w:hideMark/>
          </w:tcPr>
          <w:p w:rsidRPr="006849EB" w:rsidR="00436C66" w:rsidP="00436C66" w:rsidRDefault="00436C66" w14:paraId="2611803B" w14:textId="77777777">
            <w:pPr>
              <w:rPr>
                <w:rFonts w:cstheme="minorHAnsi"/>
                <w:sz w:val="22"/>
                <w:szCs w:val="22"/>
              </w:rPr>
            </w:pPr>
            <w:r w:rsidRPr="006849EB">
              <w:rPr>
                <w:rFonts w:cstheme="minorHAnsi"/>
                <w:sz w:val="22"/>
                <w:szCs w:val="22"/>
              </w:rPr>
              <w:t>Plan activities</w:t>
            </w:r>
          </w:p>
        </w:tc>
        <w:tc>
          <w:tcPr>
            <w:tcW w:w="1530" w:type="dxa"/>
            <w:tcBorders>
              <w:top w:val="single" w:color="auto" w:sz="4" w:space="0"/>
              <w:left w:val="single" w:color="auto" w:sz="8" w:space="0"/>
              <w:bottom w:val="single" w:color="auto" w:sz="4" w:space="0"/>
              <w:right w:val="single" w:color="auto" w:sz="8" w:space="0"/>
            </w:tcBorders>
            <w:shd w:val="clear" w:color="auto" w:fill="auto"/>
            <w:noWrap/>
            <w:vAlign w:val="center"/>
            <w:hideMark/>
          </w:tcPr>
          <w:p w:rsidRPr="006849EB" w:rsidR="00436C66" w:rsidP="00C74373" w:rsidRDefault="009011BE" w14:paraId="087122BE" w14:textId="1225E725">
            <w:pPr>
              <w:jc w:val="center"/>
              <w:rPr>
                <w:rFonts w:cstheme="minorHAnsi"/>
                <w:sz w:val="22"/>
                <w:szCs w:val="22"/>
              </w:rPr>
            </w:pPr>
            <w:r w:rsidRPr="006849EB">
              <w:rPr>
                <w:rFonts w:cstheme="minorHAnsi"/>
                <w:sz w:val="22"/>
                <w:szCs w:val="22"/>
              </w:rPr>
              <w:t>5,500</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6849EB" w:rsidR="00436C66" w:rsidP="00436C66" w:rsidRDefault="00436C66" w14:paraId="774E7530" w14:textId="77777777">
            <w:pPr>
              <w:jc w:val="right"/>
              <w:rPr>
                <w:rFonts w:cstheme="minorHAnsi"/>
                <w:sz w:val="22"/>
                <w:szCs w:val="22"/>
              </w:rPr>
            </w:pPr>
            <w:r w:rsidRPr="006849EB">
              <w:rPr>
                <w:rFonts w:cstheme="minorHAnsi"/>
                <w:sz w:val="22"/>
                <w:szCs w:val="22"/>
              </w:rPr>
              <w:t>0.2</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849EB" w:rsidR="00436C66" w:rsidP="00436C66" w:rsidRDefault="00436C66" w14:paraId="17F2AC0D" w14:textId="77777777">
            <w:pPr>
              <w:jc w:val="right"/>
              <w:rPr>
                <w:rFonts w:cstheme="minorHAnsi"/>
                <w:sz w:val="22"/>
                <w:szCs w:val="22"/>
              </w:rPr>
            </w:pPr>
            <w:r w:rsidRPr="006849EB">
              <w:rPr>
                <w:rFonts w:cstheme="minorHAnsi"/>
                <w:sz w:val="22"/>
                <w:szCs w:val="22"/>
              </w:rPr>
              <w:t>0.3</w:t>
            </w:r>
          </w:p>
        </w:tc>
        <w:tc>
          <w:tcPr>
            <w:tcW w:w="1080" w:type="dxa"/>
            <w:tcBorders>
              <w:top w:val="single" w:color="auto" w:sz="4" w:space="0"/>
              <w:left w:val="single" w:color="auto" w:sz="4" w:space="0"/>
              <w:bottom w:val="single" w:color="auto" w:sz="4" w:space="0"/>
              <w:right w:val="single" w:color="auto" w:sz="6" w:space="0"/>
            </w:tcBorders>
            <w:shd w:val="clear" w:color="auto" w:fill="auto"/>
            <w:noWrap/>
            <w:vAlign w:val="center"/>
            <w:hideMark/>
          </w:tcPr>
          <w:p w:rsidRPr="006849EB" w:rsidR="00436C66" w:rsidP="00436C66" w:rsidRDefault="00436C66" w14:paraId="53BF1AB4" w14:textId="77777777">
            <w:pPr>
              <w:jc w:val="right"/>
              <w:rPr>
                <w:rFonts w:cstheme="minorHAnsi"/>
                <w:sz w:val="22"/>
                <w:szCs w:val="22"/>
              </w:rPr>
            </w:pPr>
            <w:r w:rsidRPr="006849EB">
              <w:rPr>
                <w:rFonts w:cstheme="minorHAnsi"/>
                <w:sz w:val="22"/>
                <w:szCs w:val="22"/>
              </w:rPr>
              <w:t>0</w:t>
            </w:r>
          </w:p>
        </w:tc>
        <w:tc>
          <w:tcPr>
            <w:tcW w:w="1350" w:type="dxa"/>
            <w:tcBorders>
              <w:top w:val="single" w:color="auto" w:sz="4" w:space="0"/>
              <w:left w:val="single" w:color="auto" w:sz="6" w:space="0"/>
              <w:bottom w:val="single" w:color="auto" w:sz="4" w:space="0"/>
              <w:right w:val="single" w:color="auto" w:sz="4" w:space="0"/>
            </w:tcBorders>
            <w:shd w:val="clear" w:color="auto" w:fill="auto"/>
            <w:noWrap/>
            <w:vAlign w:val="center"/>
            <w:hideMark/>
          </w:tcPr>
          <w:p w:rsidRPr="006849EB" w:rsidR="00436C66" w:rsidP="00436C66" w:rsidRDefault="00436C66" w14:paraId="65705D21" w14:textId="77777777">
            <w:pPr>
              <w:jc w:val="right"/>
              <w:rPr>
                <w:rFonts w:cstheme="minorHAnsi"/>
                <w:sz w:val="22"/>
                <w:szCs w:val="22"/>
              </w:rPr>
            </w:pPr>
            <w:r w:rsidRPr="006849EB">
              <w:rPr>
                <w:rFonts w:cstheme="minorHAnsi"/>
                <w:sz w:val="22"/>
                <w:szCs w:val="22"/>
              </w:rPr>
              <w:t>0.5</w:t>
            </w:r>
          </w:p>
        </w:tc>
        <w:tc>
          <w:tcPr>
            <w:tcW w:w="1470"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6849EB" w:rsidR="00436C66" w:rsidP="00436C66" w:rsidRDefault="00336BD8" w14:paraId="22B1B0DA" w14:textId="5321432B">
            <w:pPr>
              <w:jc w:val="right"/>
              <w:rPr>
                <w:rFonts w:cstheme="minorHAnsi"/>
                <w:sz w:val="22"/>
                <w:szCs w:val="22"/>
              </w:rPr>
            </w:pPr>
            <w:r w:rsidRPr="006849EB">
              <w:rPr>
                <w:rFonts w:cstheme="minorHAnsi"/>
                <w:sz w:val="22"/>
                <w:szCs w:val="22"/>
              </w:rPr>
              <w:t>2,750</w:t>
            </w:r>
          </w:p>
        </w:tc>
      </w:tr>
      <w:tr w:rsidRPr="00D61A5B" w:rsidR="00973AB1" w:rsidTr="00C74373" w14:paraId="41CFC037" w14:textId="77777777">
        <w:tc>
          <w:tcPr>
            <w:tcW w:w="2057" w:type="dxa"/>
            <w:tcBorders>
              <w:top w:val="single" w:color="auto" w:sz="4" w:space="0"/>
              <w:left w:val="single" w:color="auto" w:sz="8" w:space="0"/>
              <w:bottom w:val="single" w:color="auto" w:sz="4" w:space="0"/>
              <w:right w:val="nil"/>
            </w:tcBorders>
            <w:shd w:val="clear" w:color="auto" w:fill="auto"/>
            <w:noWrap/>
            <w:vAlign w:val="center"/>
            <w:hideMark/>
          </w:tcPr>
          <w:p w:rsidRPr="006849EB" w:rsidR="00436C66" w:rsidP="00436C66" w:rsidRDefault="00436C66" w14:paraId="772D9E6F" w14:textId="01296944">
            <w:pPr>
              <w:rPr>
                <w:rFonts w:cstheme="minorHAnsi"/>
                <w:sz w:val="22"/>
                <w:szCs w:val="22"/>
              </w:rPr>
            </w:pPr>
            <w:r w:rsidRPr="006849EB">
              <w:rPr>
                <w:rFonts w:cstheme="minorHAnsi"/>
                <w:sz w:val="22"/>
                <w:szCs w:val="22"/>
              </w:rPr>
              <w:t>Analyze Chemistry/</w:t>
            </w:r>
            <w:r w:rsidR="006849EB">
              <w:rPr>
                <w:rFonts w:cstheme="minorHAnsi"/>
                <w:sz w:val="22"/>
                <w:szCs w:val="22"/>
              </w:rPr>
              <w:t xml:space="preserve"> </w:t>
            </w:r>
            <w:r w:rsidRPr="006849EB">
              <w:rPr>
                <w:rFonts w:cstheme="minorHAnsi"/>
                <w:sz w:val="22"/>
                <w:szCs w:val="22"/>
              </w:rPr>
              <w:t>Microbiology</w:t>
            </w:r>
          </w:p>
        </w:tc>
        <w:tc>
          <w:tcPr>
            <w:tcW w:w="1530" w:type="dxa"/>
            <w:tcBorders>
              <w:top w:val="single" w:color="auto" w:sz="4" w:space="0"/>
              <w:left w:val="single" w:color="auto" w:sz="8" w:space="0"/>
              <w:bottom w:val="single" w:color="auto" w:sz="4" w:space="0"/>
              <w:right w:val="single" w:color="auto" w:sz="8" w:space="0"/>
            </w:tcBorders>
            <w:shd w:val="clear" w:color="auto" w:fill="auto"/>
            <w:noWrap/>
            <w:vAlign w:val="center"/>
            <w:hideMark/>
          </w:tcPr>
          <w:p w:rsidRPr="006849EB" w:rsidR="00436C66" w:rsidP="00C74373" w:rsidRDefault="009011BE" w14:paraId="2C23EF94" w14:textId="3E1AA276">
            <w:pPr>
              <w:jc w:val="center"/>
              <w:rPr>
                <w:rFonts w:cstheme="minorHAnsi"/>
                <w:sz w:val="22"/>
                <w:szCs w:val="22"/>
              </w:rPr>
            </w:pPr>
            <w:r w:rsidRPr="006849EB">
              <w:rPr>
                <w:rFonts w:cstheme="minorHAnsi"/>
                <w:sz w:val="22"/>
                <w:szCs w:val="22"/>
              </w:rPr>
              <w:t>5,500</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6849EB" w:rsidR="00436C66" w:rsidP="0020159F" w:rsidRDefault="00436C66" w14:paraId="79AABFED" w14:textId="77777777">
            <w:pPr>
              <w:jc w:val="right"/>
              <w:rPr>
                <w:rFonts w:cstheme="minorHAnsi"/>
                <w:sz w:val="22"/>
                <w:szCs w:val="22"/>
              </w:rPr>
            </w:pPr>
            <w:r w:rsidRPr="006849EB">
              <w:rPr>
                <w:rFonts w:cstheme="minorHAnsi"/>
                <w:sz w:val="22"/>
                <w:szCs w:val="22"/>
              </w:rPr>
              <w:t>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849EB" w:rsidR="00436C66" w:rsidP="0020159F" w:rsidRDefault="00436C66" w14:paraId="2691EC06" w14:textId="77777777">
            <w:pPr>
              <w:jc w:val="right"/>
              <w:rPr>
                <w:rFonts w:cstheme="minorHAnsi"/>
                <w:sz w:val="22"/>
                <w:szCs w:val="22"/>
              </w:rPr>
            </w:pPr>
            <w:r w:rsidRPr="006849EB">
              <w:rPr>
                <w:rFonts w:cstheme="minorHAnsi"/>
                <w:sz w:val="22"/>
                <w:szCs w:val="22"/>
              </w:rPr>
              <w:t>2.1</w:t>
            </w:r>
          </w:p>
        </w:tc>
        <w:tc>
          <w:tcPr>
            <w:tcW w:w="1080" w:type="dxa"/>
            <w:tcBorders>
              <w:top w:val="single" w:color="auto" w:sz="4" w:space="0"/>
              <w:left w:val="single" w:color="auto" w:sz="4" w:space="0"/>
              <w:bottom w:val="single" w:color="auto" w:sz="4" w:space="0"/>
              <w:right w:val="single" w:color="auto" w:sz="6" w:space="0"/>
            </w:tcBorders>
            <w:shd w:val="clear" w:color="auto" w:fill="auto"/>
            <w:noWrap/>
            <w:vAlign w:val="center"/>
            <w:hideMark/>
          </w:tcPr>
          <w:p w:rsidRPr="006849EB" w:rsidR="00436C66" w:rsidP="0020159F" w:rsidRDefault="00436C66" w14:paraId="47185EA6" w14:textId="77777777">
            <w:pPr>
              <w:jc w:val="right"/>
              <w:rPr>
                <w:rFonts w:cstheme="minorHAnsi"/>
                <w:sz w:val="22"/>
                <w:szCs w:val="22"/>
              </w:rPr>
            </w:pPr>
            <w:r w:rsidRPr="006849EB">
              <w:rPr>
                <w:rFonts w:cstheme="minorHAnsi"/>
                <w:sz w:val="22"/>
                <w:szCs w:val="22"/>
              </w:rPr>
              <w:t>0</w:t>
            </w:r>
          </w:p>
        </w:tc>
        <w:tc>
          <w:tcPr>
            <w:tcW w:w="1350" w:type="dxa"/>
            <w:tcBorders>
              <w:top w:val="single" w:color="auto" w:sz="4" w:space="0"/>
              <w:left w:val="single" w:color="auto" w:sz="6" w:space="0"/>
              <w:bottom w:val="single" w:color="auto" w:sz="4" w:space="0"/>
              <w:right w:val="single" w:color="auto" w:sz="4" w:space="0"/>
            </w:tcBorders>
            <w:shd w:val="clear" w:color="auto" w:fill="auto"/>
            <w:noWrap/>
            <w:vAlign w:val="center"/>
            <w:hideMark/>
          </w:tcPr>
          <w:p w:rsidRPr="006849EB" w:rsidR="00436C66" w:rsidP="00436C66" w:rsidRDefault="00436C66" w14:paraId="0CF3D030" w14:textId="77777777">
            <w:pPr>
              <w:jc w:val="right"/>
              <w:rPr>
                <w:rFonts w:cstheme="minorHAnsi"/>
                <w:sz w:val="22"/>
                <w:szCs w:val="22"/>
              </w:rPr>
            </w:pPr>
            <w:r w:rsidRPr="006849EB">
              <w:rPr>
                <w:rFonts w:cstheme="minorHAnsi"/>
                <w:sz w:val="22"/>
                <w:szCs w:val="22"/>
              </w:rPr>
              <w:t>2.1</w:t>
            </w:r>
          </w:p>
        </w:tc>
        <w:tc>
          <w:tcPr>
            <w:tcW w:w="1470"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6849EB" w:rsidR="00436C66" w:rsidP="00436C66" w:rsidRDefault="00336BD8" w14:paraId="008678AA" w14:textId="1ED75A8B">
            <w:pPr>
              <w:jc w:val="right"/>
              <w:rPr>
                <w:rFonts w:cstheme="minorHAnsi"/>
                <w:sz w:val="22"/>
                <w:szCs w:val="22"/>
              </w:rPr>
            </w:pPr>
            <w:r w:rsidRPr="006849EB">
              <w:rPr>
                <w:rFonts w:cstheme="minorHAnsi"/>
                <w:sz w:val="22"/>
                <w:szCs w:val="22"/>
              </w:rPr>
              <w:t>11,550</w:t>
            </w:r>
          </w:p>
        </w:tc>
      </w:tr>
      <w:tr w:rsidRPr="00D61A5B" w:rsidR="00973AB1" w:rsidTr="00C74373" w14:paraId="285F729E" w14:textId="77777777">
        <w:tc>
          <w:tcPr>
            <w:tcW w:w="2057" w:type="dxa"/>
            <w:tcBorders>
              <w:top w:val="single" w:color="auto" w:sz="4" w:space="0"/>
              <w:left w:val="single" w:color="auto" w:sz="8" w:space="0"/>
              <w:bottom w:val="single" w:color="auto" w:sz="4" w:space="0"/>
              <w:right w:val="nil"/>
            </w:tcBorders>
            <w:shd w:val="clear" w:color="auto" w:fill="auto"/>
            <w:noWrap/>
            <w:vAlign w:val="center"/>
            <w:hideMark/>
          </w:tcPr>
          <w:p w:rsidRPr="006849EB" w:rsidR="00436C66" w:rsidP="00436C66" w:rsidRDefault="00436C66" w14:paraId="5A0DC922" w14:textId="77777777">
            <w:pPr>
              <w:rPr>
                <w:rFonts w:cstheme="minorHAnsi"/>
                <w:sz w:val="22"/>
                <w:szCs w:val="22"/>
              </w:rPr>
            </w:pPr>
            <w:r w:rsidRPr="006849EB">
              <w:rPr>
                <w:rFonts w:cstheme="minorHAnsi"/>
                <w:sz w:val="22"/>
                <w:szCs w:val="22"/>
              </w:rPr>
              <w:t>Analyze WET</w:t>
            </w:r>
          </w:p>
        </w:tc>
        <w:tc>
          <w:tcPr>
            <w:tcW w:w="1530" w:type="dxa"/>
            <w:tcBorders>
              <w:top w:val="single" w:color="auto" w:sz="4" w:space="0"/>
              <w:left w:val="single" w:color="auto" w:sz="8" w:space="0"/>
              <w:bottom w:val="single" w:color="auto" w:sz="4" w:space="0"/>
              <w:right w:val="single" w:color="auto" w:sz="8" w:space="0"/>
            </w:tcBorders>
            <w:shd w:val="clear" w:color="auto" w:fill="auto"/>
            <w:noWrap/>
            <w:vAlign w:val="center"/>
            <w:hideMark/>
          </w:tcPr>
          <w:p w:rsidRPr="006849EB" w:rsidR="00436C66" w:rsidP="00C74373" w:rsidRDefault="009011BE" w14:paraId="5DEA09C5" w14:textId="46B93986">
            <w:pPr>
              <w:jc w:val="center"/>
              <w:rPr>
                <w:rFonts w:cstheme="minorHAnsi"/>
                <w:sz w:val="22"/>
                <w:szCs w:val="22"/>
              </w:rPr>
            </w:pPr>
            <w:r w:rsidRPr="006849EB">
              <w:rPr>
                <w:rFonts w:cstheme="minorHAnsi"/>
                <w:sz w:val="22"/>
                <w:szCs w:val="22"/>
              </w:rPr>
              <w:t>5,500</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6849EB" w:rsidR="00436C66" w:rsidP="00436C66" w:rsidRDefault="00436C66" w14:paraId="7685C466" w14:textId="77777777">
            <w:pPr>
              <w:jc w:val="right"/>
              <w:rPr>
                <w:rFonts w:cstheme="minorHAnsi"/>
                <w:sz w:val="22"/>
                <w:szCs w:val="22"/>
              </w:rPr>
            </w:pPr>
            <w:r w:rsidRPr="006849EB">
              <w:rPr>
                <w:rFonts w:cstheme="minorHAnsi"/>
                <w:sz w:val="22"/>
                <w:szCs w:val="22"/>
              </w:rPr>
              <w:t>0</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849EB" w:rsidR="00436C66" w:rsidP="00436C66" w:rsidRDefault="00436C66" w14:paraId="04CC643C" w14:textId="77777777">
            <w:pPr>
              <w:jc w:val="right"/>
              <w:rPr>
                <w:rFonts w:cstheme="minorHAnsi"/>
                <w:sz w:val="22"/>
                <w:szCs w:val="22"/>
              </w:rPr>
            </w:pPr>
            <w:r w:rsidRPr="006849EB">
              <w:rPr>
                <w:rFonts w:cstheme="minorHAnsi"/>
                <w:sz w:val="22"/>
                <w:szCs w:val="22"/>
              </w:rPr>
              <w:t>2.4</w:t>
            </w:r>
          </w:p>
        </w:tc>
        <w:tc>
          <w:tcPr>
            <w:tcW w:w="1080" w:type="dxa"/>
            <w:tcBorders>
              <w:top w:val="single" w:color="auto" w:sz="4" w:space="0"/>
              <w:left w:val="single" w:color="auto" w:sz="4" w:space="0"/>
              <w:bottom w:val="single" w:color="auto" w:sz="4" w:space="0"/>
              <w:right w:val="single" w:color="auto" w:sz="6" w:space="0"/>
            </w:tcBorders>
            <w:shd w:val="clear" w:color="auto" w:fill="auto"/>
            <w:noWrap/>
            <w:vAlign w:val="center"/>
            <w:hideMark/>
          </w:tcPr>
          <w:p w:rsidRPr="006849EB" w:rsidR="00436C66" w:rsidP="00436C66" w:rsidRDefault="00436C66" w14:paraId="302E09EB" w14:textId="77777777">
            <w:pPr>
              <w:jc w:val="right"/>
              <w:rPr>
                <w:rFonts w:cstheme="minorHAnsi"/>
                <w:sz w:val="22"/>
                <w:szCs w:val="22"/>
              </w:rPr>
            </w:pPr>
            <w:r w:rsidRPr="006849EB">
              <w:rPr>
                <w:rFonts w:cstheme="minorHAnsi"/>
                <w:sz w:val="22"/>
                <w:szCs w:val="22"/>
              </w:rPr>
              <w:t>0</w:t>
            </w:r>
          </w:p>
        </w:tc>
        <w:tc>
          <w:tcPr>
            <w:tcW w:w="1350" w:type="dxa"/>
            <w:tcBorders>
              <w:top w:val="single" w:color="auto" w:sz="4" w:space="0"/>
              <w:left w:val="single" w:color="auto" w:sz="6" w:space="0"/>
              <w:bottom w:val="single" w:color="auto" w:sz="4" w:space="0"/>
              <w:right w:val="single" w:color="auto" w:sz="4" w:space="0"/>
            </w:tcBorders>
            <w:shd w:val="clear" w:color="auto" w:fill="auto"/>
            <w:noWrap/>
            <w:vAlign w:val="center"/>
            <w:hideMark/>
          </w:tcPr>
          <w:p w:rsidRPr="006849EB" w:rsidR="00436C66" w:rsidP="00436C66" w:rsidRDefault="00436C66" w14:paraId="713F5815" w14:textId="77777777">
            <w:pPr>
              <w:jc w:val="right"/>
              <w:rPr>
                <w:rFonts w:cstheme="minorHAnsi"/>
                <w:sz w:val="22"/>
                <w:szCs w:val="22"/>
              </w:rPr>
            </w:pPr>
            <w:r w:rsidRPr="006849EB">
              <w:rPr>
                <w:rFonts w:cstheme="minorHAnsi"/>
                <w:sz w:val="22"/>
                <w:szCs w:val="22"/>
              </w:rPr>
              <w:t>2.4</w:t>
            </w:r>
          </w:p>
        </w:tc>
        <w:tc>
          <w:tcPr>
            <w:tcW w:w="1470"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6849EB" w:rsidR="00436C66" w:rsidP="00436C66" w:rsidRDefault="00D46408" w14:paraId="2623040F" w14:textId="4AE097E8">
            <w:pPr>
              <w:jc w:val="right"/>
              <w:rPr>
                <w:rFonts w:cstheme="minorHAnsi"/>
                <w:sz w:val="22"/>
                <w:szCs w:val="22"/>
              </w:rPr>
            </w:pPr>
            <w:r w:rsidRPr="006849EB">
              <w:rPr>
                <w:rFonts w:cstheme="minorHAnsi"/>
                <w:sz w:val="22"/>
                <w:szCs w:val="22"/>
              </w:rPr>
              <w:t>13,200</w:t>
            </w:r>
          </w:p>
        </w:tc>
      </w:tr>
      <w:tr w:rsidRPr="00D61A5B" w:rsidR="00973AB1" w:rsidTr="00C74373" w14:paraId="6D4F82A8" w14:textId="77777777">
        <w:tc>
          <w:tcPr>
            <w:tcW w:w="2057" w:type="dxa"/>
            <w:tcBorders>
              <w:top w:val="single" w:color="auto" w:sz="4" w:space="0"/>
              <w:left w:val="single" w:color="auto" w:sz="8" w:space="0"/>
              <w:bottom w:val="single" w:color="auto" w:sz="4" w:space="0"/>
              <w:right w:val="nil"/>
            </w:tcBorders>
            <w:shd w:val="clear" w:color="auto" w:fill="auto"/>
            <w:noWrap/>
            <w:vAlign w:val="center"/>
            <w:hideMark/>
          </w:tcPr>
          <w:p w:rsidRPr="006849EB" w:rsidR="00436C66" w:rsidP="00436C66" w:rsidRDefault="00436C66" w14:paraId="70BCCF98" w14:textId="77777777">
            <w:pPr>
              <w:rPr>
                <w:rFonts w:cstheme="minorHAnsi"/>
                <w:sz w:val="22"/>
                <w:szCs w:val="22"/>
              </w:rPr>
            </w:pPr>
            <w:r w:rsidRPr="006849EB">
              <w:rPr>
                <w:rFonts w:cstheme="minorHAnsi"/>
                <w:sz w:val="22"/>
                <w:szCs w:val="22"/>
              </w:rPr>
              <w:t>Report Results</w:t>
            </w:r>
          </w:p>
        </w:tc>
        <w:tc>
          <w:tcPr>
            <w:tcW w:w="1530" w:type="dxa"/>
            <w:tcBorders>
              <w:top w:val="single" w:color="auto" w:sz="4" w:space="0"/>
              <w:left w:val="single" w:color="auto" w:sz="8" w:space="0"/>
              <w:bottom w:val="single" w:color="auto" w:sz="4" w:space="0"/>
              <w:right w:val="single" w:color="auto" w:sz="8" w:space="0"/>
            </w:tcBorders>
            <w:shd w:val="clear" w:color="auto" w:fill="auto"/>
            <w:noWrap/>
            <w:vAlign w:val="center"/>
            <w:hideMark/>
          </w:tcPr>
          <w:p w:rsidRPr="006849EB" w:rsidR="00436C66" w:rsidP="00C74373" w:rsidRDefault="009011BE" w14:paraId="1674DCE7" w14:textId="25306B09">
            <w:pPr>
              <w:jc w:val="center"/>
              <w:rPr>
                <w:rFonts w:cstheme="minorHAnsi"/>
                <w:sz w:val="22"/>
                <w:szCs w:val="22"/>
              </w:rPr>
            </w:pPr>
            <w:r w:rsidRPr="006849EB">
              <w:rPr>
                <w:rFonts w:cstheme="minorHAnsi"/>
                <w:sz w:val="22"/>
                <w:szCs w:val="22"/>
              </w:rPr>
              <w:t>5,500</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6849EB" w:rsidR="00436C66" w:rsidP="00436C66" w:rsidRDefault="00436C66" w14:paraId="1C4B45F0" w14:textId="77777777">
            <w:pPr>
              <w:jc w:val="right"/>
              <w:rPr>
                <w:rFonts w:cstheme="minorHAnsi"/>
                <w:sz w:val="22"/>
                <w:szCs w:val="22"/>
              </w:rPr>
            </w:pPr>
            <w:r w:rsidRPr="006849EB">
              <w:rPr>
                <w:rFonts w:cstheme="minorHAnsi"/>
                <w:sz w:val="22"/>
                <w:szCs w:val="22"/>
              </w:rPr>
              <w:t>0.3</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849EB" w:rsidR="00436C66" w:rsidP="00436C66" w:rsidRDefault="00436C66" w14:paraId="0EC6CEA0" w14:textId="77777777">
            <w:pPr>
              <w:jc w:val="right"/>
              <w:rPr>
                <w:rFonts w:cstheme="minorHAnsi"/>
                <w:sz w:val="22"/>
                <w:szCs w:val="22"/>
              </w:rPr>
            </w:pPr>
            <w:r w:rsidRPr="006849EB">
              <w:rPr>
                <w:rFonts w:cstheme="minorHAnsi"/>
                <w:sz w:val="22"/>
                <w:szCs w:val="22"/>
              </w:rPr>
              <w:t>0</w:t>
            </w:r>
          </w:p>
        </w:tc>
        <w:tc>
          <w:tcPr>
            <w:tcW w:w="1080" w:type="dxa"/>
            <w:tcBorders>
              <w:top w:val="single" w:color="auto" w:sz="4" w:space="0"/>
              <w:left w:val="single" w:color="auto" w:sz="4" w:space="0"/>
              <w:bottom w:val="single" w:color="auto" w:sz="4" w:space="0"/>
              <w:right w:val="single" w:color="auto" w:sz="6" w:space="0"/>
            </w:tcBorders>
            <w:shd w:val="clear" w:color="auto" w:fill="auto"/>
            <w:noWrap/>
            <w:vAlign w:val="center"/>
            <w:hideMark/>
          </w:tcPr>
          <w:p w:rsidRPr="006849EB" w:rsidR="00436C66" w:rsidP="00436C66" w:rsidRDefault="00436C66" w14:paraId="7BF179B5" w14:textId="77777777">
            <w:pPr>
              <w:jc w:val="right"/>
              <w:rPr>
                <w:rFonts w:cstheme="minorHAnsi"/>
                <w:sz w:val="22"/>
                <w:szCs w:val="22"/>
              </w:rPr>
            </w:pPr>
            <w:r w:rsidRPr="006849EB">
              <w:rPr>
                <w:rFonts w:cstheme="minorHAnsi"/>
                <w:sz w:val="22"/>
                <w:szCs w:val="22"/>
              </w:rPr>
              <w:t>0.7</w:t>
            </w:r>
          </w:p>
        </w:tc>
        <w:tc>
          <w:tcPr>
            <w:tcW w:w="1350" w:type="dxa"/>
            <w:tcBorders>
              <w:top w:val="single" w:color="auto" w:sz="4" w:space="0"/>
              <w:left w:val="single" w:color="auto" w:sz="6" w:space="0"/>
              <w:bottom w:val="single" w:color="auto" w:sz="4" w:space="0"/>
              <w:right w:val="single" w:color="auto" w:sz="4" w:space="0"/>
            </w:tcBorders>
            <w:shd w:val="clear" w:color="auto" w:fill="auto"/>
            <w:noWrap/>
            <w:vAlign w:val="center"/>
            <w:hideMark/>
          </w:tcPr>
          <w:p w:rsidRPr="006849EB" w:rsidR="00436C66" w:rsidP="00436C66" w:rsidRDefault="00436C66" w14:paraId="79D70DAF" w14:textId="77777777">
            <w:pPr>
              <w:jc w:val="right"/>
              <w:rPr>
                <w:rFonts w:cstheme="minorHAnsi"/>
                <w:sz w:val="22"/>
                <w:szCs w:val="22"/>
              </w:rPr>
            </w:pPr>
            <w:r w:rsidRPr="006849EB">
              <w:rPr>
                <w:rFonts w:cstheme="minorHAnsi"/>
                <w:sz w:val="22"/>
                <w:szCs w:val="22"/>
              </w:rPr>
              <w:t>1</w:t>
            </w:r>
          </w:p>
        </w:tc>
        <w:tc>
          <w:tcPr>
            <w:tcW w:w="1470" w:type="dxa"/>
            <w:tcBorders>
              <w:top w:val="single" w:color="auto" w:sz="4" w:space="0"/>
              <w:left w:val="single" w:color="auto" w:sz="4" w:space="0"/>
              <w:bottom w:val="single" w:color="auto" w:sz="4" w:space="0"/>
              <w:right w:val="single" w:color="auto" w:sz="8" w:space="0"/>
            </w:tcBorders>
            <w:shd w:val="clear" w:color="auto" w:fill="auto"/>
            <w:noWrap/>
            <w:vAlign w:val="center"/>
            <w:hideMark/>
          </w:tcPr>
          <w:p w:rsidRPr="006849EB" w:rsidR="00436C66" w:rsidP="00436C66" w:rsidRDefault="00D46408" w14:paraId="4A34F95F" w14:textId="4D87043F">
            <w:pPr>
              <w:jc w:val="right"/>
              <w:rPr>
                <w:rFonts w:cstheme="minorHAnsi"/>
                <w:sz w:val="22"/>
                <w:szCs w:val="22"/>
              </w:rPr>
            </w:pPr>
            <w:r w:rsidRPr="006849EB">
              <w:rPr>
                <w:rFonts w:cstheme="minorHAnsi"/>
                <w:sz w:val="22"/>
                <w:szCs w:val="22"/>
              </w:rPr>
              <w:t>5,500</w:t>
            </w:r>
          </w:p>
        </w:tc>
      </w:tr>
      <w:tr w:rsidRPr="00D61A5B" w:rsidR="00973AB1" w:rsidTr="006B3BF9" w14:paraId="0F00B7CA" w14:textId="77777777">
        <w:tc>
          <w:tcPr>
            <w:tcW w:w="2057" w:type="dxa"/>
            <w:tcBorders>
              <w:top w:val="single" w:color="auto" w:sz="4" w:space="0"/>
              <w:left w:val="single" w:color="auto" w:sz="8" w:space="0"/>
              <w:bottom w:val="double" w:color="auto" w:sz="6" w:space="0"/>
              <w:right w:val="nil"/>
            </w:tcBorders>
            <w:shd w:val="clear" w:color="auto" w:fill="auto"/>
            <w:noWrap/>
            <w:vAlign w:val="center"/>
            <w:hideMark/>
          </w:tcPr>
          <w:p w:rsidRPr="006849EB" w:rsidR="00436C66" w:rsidP="00436C66" w:rsidRDefault="00436C66" w14:paraId="1E545C5F" w14:textId="77777777">
            <w:pPr>
              <w:rPr>
                <w:rFonts w:cstheme="minorHAnsi"/>
                <w:sz w:val="22"/>
                <w:szCs w:val="22"/>
              </w:rPr>
            </w:pPr>
            <w:r w:rsidRPr="006849EB">
              <w:rPr>
                <w:rFonts w:cstheme="minorHAnsi"/>
                <w:sz w:val="22"/>
                <w:szCs w:val="22"/>
              </w:rPr>
              <w:lastRenderedPageBreak/>
              <w:t>Maintain Records</w:t>
            </w:r>
          </w:p>
        </w:tc>
        <w:tc>
          <w:tcPr>
            <w:tcW w:w="1530" w:type="dxa"/>
            <w:tcBorders>
              <w:top w:val="single" w:color="auto" w:sz="4" w:space="0"/>
              <w:left w:val="single" w:color="auto" w:sz="8" w:space="0"/>
              <w:bottom w:val="double" w:color="auto" w:sz="6" w:space="0"/>
              <w:right w:val="single" w:color="auto" w:sz="8" w:space="0"/>
            </w:tcBorders>
            <w:shd w:val="clear" w:color="auto" w:fill="auto"/>
            <w:noWrap/>
            <w:vAlign w:val="center"/>
            <w:hideMark/>
          </w:tcPr>
          <w:p w:rsidRPr="006849EB" w:rsidR="00436C66" w:rsidP="00C74373" w:rsidRDefault="009011BE" w14:paraId="25686D5F" w14:textId="4FBAC5C5">
            <w:pPr>
              <w:jc w:val="center"/>
              <w:rPr>
                <w:rFonts w:cstheme="minorHAnsi"/>
                <w:sz w:val="22"/>
                <w:szCs w:val="22"/>
              </w:rPr>
            </w:pPr>
            <w:r w:rsidRPr="006849EB">
              <w:rPr>
                <w:rFonts w:cstheme="minorHAnsi"/>
                <w:sz w:val="22"/>
                <w:szCs w:val="22"/>
              </w:rPr>
              <w:t>5,500</w:t>
            </w:r>
          </w:p>
        </w:tc>
        <w:tc>
          <w:tcPr>
            <w:tcW w:w="1080" w:type="dxa"/>
            <w:tcBorders>
              <w:top w:val="single" w:color="auto" w:sz="4" w:space="0"/>
              <w:left w:val="nil"/>
              <w:bottom w:val="double" w:color="auto" w:sz="6" w:space="0"/>
              <w:right w:val="single" w:color="auto" w:sz="4" w:space="0"/>
            </w:tcBorders>
            <w:shd w:val="clear" w:color="auto" w:fill="auto"/>
            <w:noWrap/>
            <w:vAlign w:val="center"/>
            <w:hideMark/>
          </w:tcPr>
          <w:p w:rsidRPr="006849EB" w:rsidR="00436C66" w:rsidP="00436C66" w:rsidRDefault="00436C66" w14:paraId="3238AC94" w14:textId="77777777">
            <w:pPr>
              <w:jc w:val="right"/>
              <w:rPr>
                <w:rFonts w:cstheme="minorHAnsi"/>
                <w:sz w:val="22"/>
                <w:szCs w:val="22"/>
              </w:rPr>
            </w:pPr>
            <w:r w:rsidRPr="006849EB">
              <w:rPr>
                <w:rFonts w:cstheme="minorHAnsi"/>
                <w:sz w:val="22"/>
                <w:szCs w:val="22"/>
              </w:rPr>
              <w:t>0</w:t>
            </w:r>
          </w:p>
        </w:tc>
        <w:tc>
          <w:tcPr>
            <w:tcW w:w="1080" w:type="dxa"/>
            <w:tcBorders>
              <w:top w:val="single" w:color="auto" w:sz="4" w:space="0"/>
              <w:left w:val="single" w:color="auto" w:sz="4" w:space="0"/>
              <w:bottom w:val="double" w:color="auto" w:sz="6" w:space="0"/>
              <w:right w:val="single" w:color="auto" w:sz="4" w:space="0"/>
            </w:tcBorders>
            <w:shd w:val="clear" w:color="auto" w:fill="auto"/>
            <w:noWrap/>
            <w:vAlign w:val="center"/>
            <w:hideMark/>
          </w:tcPr>
          <w:p w:rsidRPr="006849EB" w:rsidR="00436C66" w:rsidP="00436C66" w:rsidRDefault="00436C66" w14:paraId="43418627" w14:textId="77777777">
            <w:pPr>
              <w:jc w:val="right"/>
              <w:rPr>
                <w:rFonts w:cstheme="minorHAnsi"/>
                <w:sz w:val="22"/>
                <w:szCs w:val="22"/>
              </w:rPr>
            </w:pPr>
            <w:r w:rsidRPr="006849EB">
              <w:rPr>
                <w:rFonts w:cstheme="minorHAnsi"/>
                <w:sz w:val="22"/>
                <w:szCs w:val="22"/>
              </w:rPr>
              <w:t>0</w:t>
            </w:r>
          </w:p>
        </w:tc>
        <w:tc>
          <w:tcPr>
            <w:tcW w:w="1080" w:type="dxa"/>
            <w:tcBorders>
              <w:top w:val="single" w:color="auto" w:sz="4" w:space="0"/>
              <w:left w:val="single" w:color="auto" w:sz="4" w:space="0"/>
              <w:bottom w:val="double" w:color="auto" w:sz="6" w:space="0"/>
              <w:right w:val="single" w:color="auto" w:sz="6" w:space="0"/>
            </w:tcBorders>
            <w:shd w:val="clear" w:color="auto" w:fill="auto"/>
            <w:noWrap/>
            <w:vAlign w:val="center"/>
            <w:hideMark/>
          </w:tcPr>
          <w:p w:rsidRPr="006849EB" w:rsidR="00436C66" w:rsidP="00436C66" w:rsidRDefault="00436C66" w14:paraId="43C45E95" w14:textId="77777777">
            <w:pPr>
              <w:jc w:val="right"/>
              <w:rPr>
                <w:rFonts w:cstheme="minorHAnsi"/>
                <w:sz w:val="22"/>
                <w:szCs w:val="22"/>
              </w:rPr>
            </w:pPr>
            <w:r w:rsidRPr="006849EB">
              <w:rPr>
                <w:rFonts w:cstheme="minorHAnsi"/>
                <w:sz w:val="22"/>
                <w:szCs w:val="22"/>
              </w:rPr>
              <w:t>0.1</w:t>
            </w:r>
          </w:p>
        </w:tc>
        <w:tc>
          <w:tcPr>
            <w:tcW w:w="1350" w:type="dxa"/>
            <w:tcBorders>
              <w:top w:val="single" w:color="auto" w:sz="4" w:space="0"/>
              <w:left w:val="single" w:color="auto" w:sz="6" w:space="0"/>
              <w:bottom w:val="double" w:color="auto" w:sz="6" w:space="0"/>
              <w:right w:val="single" w:color="auto" w:sz="4" w:space="0"/>
            </w:tcBorders>
            <w:shd w:val="clear" w:color="auto" w:fill="auto"/>
            <w:noWrap/>
            <w:vAlign w:val="center"/>
            <w:hideMark/>
          </w:tcPr>
          <w:p w:rsidRPr="006849EB" w:rsidR="00436C66" w:rsidP="00436C66" w:rsidRDefault="00436C66" w14:paraId="5F6D60DB" w14:textId="77777777">
            <w:pPr>
              <w:jc w:val="right"/>
              <w:rPr>
                <w:rFonts w:cstheme="minorHAnsi"/>
                <w:sz w:val="22"/>
                <w:szCs w:val="22"/>
              </w:rPr>
            </w:pPr>
            <w:r w:rsidRPr="006849EB">
              <w:rPr>
                <w:rFonts w:cstheme="minorHAnsi"/>
                <w:sz w:val="22"/>
                <w:szCs w:val="22"/>
              </w:rPr>
              <w:t>0.1</w:t>
            </w:r>
          </w:p>
        </w:tc>
        <w:tc>
          <w:tcPr>
            <w:tcW w:w="1470" w:type="dxa"/>
            <w:tcBorders>
              <w:top w:val="single" w:color="auto" w:sz="4" w:space="0"/>
              <w:left w:val="single" w:color="auto" w:sz="4" w:space="0"/>
              <w:bottom w:val="double" w:color="auto" w:sz="6" w:space="0"/>
              <w:right w:val="single" w:color="auto" w:sz="8" w:space="0"/>
            </w:tcBorders>
            <w:shd w:val="clear" w:color="auto" w:fill="auto"/>
            <w:noWrap/>
            <w:vAlign w:val="center"/>
            <w:hideMark/>
          </w:tcPr>
          <w:p w:rsidRPr="006849EB" w:rsidR="00436C66" w:rsidP="00436C66" w:rsidRDefault="00D46408" w14:paraId="02298C87" w14:textId="4B41EB16">
            <w:pPr>
              <w:jc w:val="right"/>
              <w:rPr>
                <w:rFonts w:cstheme="minorHAnsi"/>
                <w:sz w:val="22"/>
                <w:szCs w:val="22"/>
              </w:rPr>
            </w:pPr>
            <w:r w:rsidRPr="006849EB">
              <w:rPr>
                <w:rFonts w:cstheme="minorHAnsi"/>
                <w:sz w:val="22"/>
                <w:szCs w:val="22"/>
              </w:rPr>
              <w:t>550</w:t>
            </w:r>
          </w:p>
        </w:tc>
      </w:tr>
      <w:tr w:rsidRPr="00D61A5B" w:rsidR="0020249A" w:rsidTr="006B3BF9" w14:paraId="5E43AA52" w14:textId="77777777">
        <w:tc>
          <w:tcPr>
            <w:tcW w:w="2057" w:type="dxa"/>
            <w:tcBorders>
              <w:top w:val="double" w:color="auto" w:sz="6" w:space="0"/>
              <w:left w:val="single" w:color="auto" w:sz="8" w:space="0"/>
              <w:bottom w:val="nil"/>
              <w:right w:val="single" w:color="auto" w:sz="8" w:space="0"/>
            </w:tcBorders>
            <w:shd w:val="clear" w:color="auto" w:fill="F2F2F2" w:themeFill="background1" w:themeFillShade="F2"/>
            <w:noWrap/>
            <w:vAlign w:val="center"/>
            <w:hideMark/>
          </w:tcPr>
          <w:p w:rsidRPr="006849EB" w:rsidR="00436C66" w:rsidP="001238B9" w:rsidRDefault="00436C66" w14:paraId="29978253" w14:textId="41B42C30">
            <w:pPr>
              <w:jc w:val="left"/>
              <w:rPr>
                <w:rFonts w:cstheme="minorHAnsi"/>
                <w:b/>
                <w:bCs/>
                <w:sz w:val="22"/>
                <w:szCs w:val="22"/>
              </w:rPr>
            </w:pPr>
            <w:r w:rsidRPr="006849EB">
              <w:rPr>
                <w:rFonts w:cstheme="minorHAnsi"/>
                <w:b/>
                <w:bCs/>
                <w:sz w:val="22"/>
                <w:szCs w:val="22"/>
              </w:rPr>
              <w:t>Total</w:t>
            </w:r>
            <w:r w:rsidR="001238B9">
              <w:rPr>
                <w:rFonts w:cstheme="minorHAnsi"/>
                <w:b/>
                <w:bCs/>
                <w:sz w:val="22"/>
                <w:szCs w:val="22"/>
              </w:rPr>
              <w:t xml:space="preserve"> Annual Respondent Burden</w:t>
            </w:r>
          </w:p>
        </w:tc>
        <w:tc>
          <w:tcPr>
            <w:tcW w:w="1530" w:type="dxa"/>
            <w:tcBorders>
              <w:top w:val="double" w:color="auto" w:sz="6" w:space="0"/>
              <w:left w:val="nil"/>
              <w:bottom w:val="nil"/>
              <w:right w:val="single" w:color="auto" w:sz="8" w:space="0"/>
            </w:tcBorders>
            <w:shd w:val="clear" w:color="auto" w:fill="F2F2F2" w:themeFill="background1" w:themeFillShade="F2"/>
            <w:noWrap/>
            <w:vAlign w:val="center"/>
            <w:hideMark/>
          </w:tcPr>
          <w:p w:rsidRPr="006849EB" w:rsidR="00436C66" w:rsidP="00C74373" w:rsidRDefault="009011BE" w14:paraId="346F6EA3" w14:textId="3AE480A3">
            <w:pPr>
              <w:jc w:val="center"/>
              <w:rPr>
                <w:rFonts w:cstheme="minorHAnsi"/>
                <w:b/>
                <w:bCs/>
                <w:sz w:val="22"/>
                <w:szCs w:val="22"/>
              </w:rPr>
            </w:pPr>
            <w:r w:rsidRPr="006849EB">
              <w:rPr>
                <w:rFonts w:cstheme="minorHAnsi"/>
                <w:b/>
                <w:bCs/>
                <w:sz w:val="22"/>
                <w:szCs w:val="22"/>
              </w:rPr>
              <w:t>5,500</w:t>
            </w:r>
          </w:p>
        </w:tc>
        <w:tc>
          <w:tcPr>
            <w:tcW w:w="1080" w:type="dxa"/>
            <w:tcBorders>
              <w:top w:val="double" w:color="auto" w:sz="6" w:space="0"/>
              <w:left w:val="nil"/>
              <w:bottom w:val="single" w:color="auto" w:sz="8" w:space="0"/>
              <w:right w:val="nil"/>
            </w:tcBorders>
            <w:shd w:val="clear" w:color="auto" w:fill="F2F2F2" w:themeFill="background1" w:themeFillShade="F2"/>
            <w:noWrap/>
            <w:vAlign w:val="center"/>
            <w:hideMark/>
          </w:tcPr>
          <w:p w:rsidRPr="006849EB" w:rsidR="00436C66" w:rsidP="00436C66" w:rsidRDefault="00436C66" w14:paraId="31F43DCE" w14:textId="77777777">
            <w:pPr>
              <w:rPr>
                <w:rFonts w:cstheme="minorHAnsi"/>
                <w:b/>
                <w:bCs/>
                <w:sz w:val="22"/>
                <w:szCs w:val="22"/>
              </w:rPr>
            </w:pPr>
            <w:r w:rsidRPr="006849EB">
              <w:rPr>
                <w:rFonts w:cstheme="minorHAnsi"/>
                <w:b/>
                <w:bCs/>
                <w:sz w:val="22"/>
                <w:szCs w:val="22"/>
              </w:rPr>
              <w:t> </w:t>
            </w:r>
          </w:p>
        </w:tc>
        <w:tc>
          <w:tcPr>
            <w:tcW w:w="1080" w:type="dxa"/>
            <w:tcBorders>
              <w:top w:val="double" w:color="auto" w:sz="6" w:space="0"/>
              <w:left w:val="nil"/>
              <w:bottom w:val="single" w:color="auto" w:sz="8" w:space="0"/>
              <w:right w:val="nil"/>
            </w:tcBorders>
            <w:shd w:val="clear" w:color="auto" w:fill="F2F2F2" w:themeFill="background1" w:themeFillShade="F2"/>
            <w:noWrap/>
            <w:vAlign w:val="center"/>
            <w:hideMark/>
          </w:tcPr>
          <w:p w:rsidRPr="006849EB" w:rsidR="00436C66" w:rsidP="00436C66" w:rsidRDefault="00436C66" w14:paraId="01F3D278" w14:textId="77777777">
            <w:pPr>
              <w:rPr>
                <w:rFonts w:cstheme="minorHAnsi"/>
                <w:b/>
                <w:bCs/>
                <w:sz w:val="22"/>
                <w:szCs w:val="22"/>
              </w:rPr>
            </w:pPr>
            <w:r w:rsidRPr="006849EB">
              <w:rPr>
                <w:rFonts w:cstheme="minorHAnsi"/>
                <w:b/>
                <w:bCs/>
                <w:sz w:val="22"/>
                <w:szCs w:val="22"/>
              </w:rPr>
              <w:t> </w:t>
            </w:r>
          </w:p>
        </w:tc>
        <w:tc>
          <w:tcPr>
            <w:tcW w:w="1080" w:type="dxa"/>
            <w:tcBorders>
              <w:top w:val="double" w:color="auto" w:sz="6" w:space="0"/>
              <w:left w:val="nil"/>
              <w:bottom w:val="single" w:color="auto" w:sz="8" w:space="0"/>
              <w:right w:val="single" w:color="auto" w:sz="6" w:space="0"/>
            </w:tcBorders>
            <w:shd w:val="clear" w:color="auto" w:fill="F2F2F2" w:themeFill="background1" w:themeFillShade="F2"/>
            <w:noWrap/>
            <w:vAlign w:val="center"/>
            <w:hideMark/>
          </w:tcPr>
          <w:p w:rsidRPr="006849EB" w:rsidR="00436C66" w:rsidP="00436C66" w:rsidRDefault="00436C66" w14:paraId="01DDF5C7" w14:textId="77777777">
            <w:pPr>
              <w:rPr>
                <w:rFonts w:cstheme="minorHAnsi"/>
                <w:b/>
                <w:bCs/>
                <w:sz w:val="22"/>
                <w:szCs w:val="22"/>
              </w:rPr>
            </w:pPr>
            <w:r w:rsidRPr="006849EB">
              <w:rPr>
                <w:rFonts w:cstheme="minorHAnsi"/>
                <w:b/>
                <w:bCs/>
                <w:sz w:val="22"/>
                <w:szCs w:val="22"/>
              </w:rPr>
              <w:t> </w:t>
            </w:r>
          </w:p>
        </w:tc>
        <w:tc>
          <w:tcPr>
            <w:tcW w:w="1350" w:type="dxa"/>
            <w:tcBorders>
              <w:top w:val="double" w:color="auto" w:sz="6" w:space="0"/>
              <w:left w:val="single" w:color="auto" w:sz="6" w:space="0"/>
              <w:bottom w:val="single" w:color="auto" w:sz="8" w:space="0"/>
              <w:right w:val="single" w:color="auto" w:sz="4" w:space="0"/>
            </w:tcBorders>
            <w:shd w:val="clear" w:color="auto" w:fill="F2F2F2" w:themeFill="background1" w:themeFillShade="F2"/>
            <w:noWrap/>
            <w:vAlign w:val="center"/>
            <w:hideMark/>
          </w:tcPr>
          <w:p w:rsidRPr="006849EB" w:rsidR="00436C66" w:rsidP="002D4471" w:rsidRDefault="00436C66" w14:paraId="3B2A7EE7" w14:textId="68FC3BEA">
            <w:pPr>
              <w:jc w:val="right"/>
              <w:rPr>
                <w:rFonts w:cstheme="minorHAnsi"/>
                <w:b/>
                <w:bCs/>
                <w:sz w:val="22"/>
                <w:szCs w:val="22"/>
              </w:rPr>
            </w:pPr>
            <w:r w:rsidRPr="006849EB">
              <w:rPr>
                <w:rFonts w:cstheme="minorHAnsi"/>
                <w:b/>
                <w:bCs/>
                <w:sz w:val="22"/>
                <w:szCs w:val="22"/>
              </w:rPr>
              <w:t> </w:t>
            </w:r>
            <w:r w:rsidR="00C74373">
              <w:rPr>
                <w:rFonts w:cstheme="minorHAnsi"/>
                <w:b/>
                <w:bCs/>
                <w:sz w:val="22"/>
                <w:szCs w:val="22"/>
              </w:rPr>
              <w:t>6.6</w:t>
            </w:r>
          </w:p>
        </w:tc>
        <w:tc>
          <w:tcPr>
            <w:tcW w:w="1470" w:type="dxa"/>
            <w:tcBorders>
              <w:top w:val="double" w:color="auto" w:sz="6" w:space="0"/>
              <w:left w:val="single" w:color="auto" w:sz="4" w:space="0"/>
              <w:bottom w:val="single" w:color="auto" w:sz="8" w:space="0"/>
              <w:right w:val="single" w:color="auto" w:sz="8" w:space="0"/>
            </w:tcBorders>
            <w:shd w:val="clear" w:color="auto" w:fill="F2F2F2" w:themeFill="background1" w:themeFillShade="F2"/>
            <w:noWrap/>
            <w:vAlign w:val="center"/>
            <w:hideMark/>
          </w:tcPr>
          <w:p w:rsidRPr="006849EB" w:rsidR="00436C66" w:rsidP="00436C66" w:rsidRDefault="00BD0125" w14:paraId="685349D0" w14:textId="6B27B84A">
            <w:pPr>
              <w:jc w:val="right"/>
              <w:rPr>
                <w:rFonts w:cstheme="minorHAnsi"/>
                <w:b/>
                <w:bCs/>
                <w:sz w:val="22"/>
                <w:szCs w:val="22"/>
              </w:rPr>
            </w:pPr>
            <w:r w:rsidRPr="006849EB">
              <w:rPr>
                <w:rFonts w:cstheme="minorHAnsi"/>
                <w:b/>
                <w:bCs/>
                <w:sz w:val="22"/>
                <w:szCs w:val="22"/>
              </w:rPr>
              <w:t>36,300</w:t>
            </w:r>
          </w:p>
        </w:tc>
      </w:tr>
      <w:tr w:rsidRPr="00D61A5B" w:rsidR="0020249A" w:rsidTr="00C74373" w14:paraId="3E827F78" w14:textId="77777777">
        <w:tc>
          <w:tcPr>
            <w:tcW w:w="9647" w:type="dxa"/>
            <w:gridSpan w:val="7"/>
            <w:tcBorders>
              <w:top w:val="single" w:color="auto" w:sz="8" w:space="0"/>
              <w:bottom w:val="nil"/>
            </w:tcBorders>
            <w:shd w:val="clear" w:color="auto" w:fill="auto"/>
            <w:vAlign w:val="center"/>
            <w:hideMark/>
          </w:tcPr>
          <w:p w:rsidRPr="00DA190D" w:rsidR="00436C66" w:rsidP="00681782" w:rsidRDefault="00436C66" w14:paraId="0E647252" w14:textId="2AC695EA">
            <w:pPr>
              <w:ind w:left="144" w:hanging="144"/>
              <w:rPr>
                <w:rFonts w:cstheme="minorHAnsi"/>
                <w:sz w:val="20"/>
              </w:rPr>
            </w:pPr>
            <w:r w:rsidRPr="00DA190D">
              <w:rPr>
                <w:rFonts w:cstheme="minorHAnsi"/>
                <w:b/>
                <w:bCs/>
                <w:sz w:val="20"/>
                <w:vertAlign w:val="superscript"/>
              </w:rPr>
              <w:t>1</w:t>
            </w:r>
            <w:r w:rsidRPr="00DA190D" w:rsidR="00681782">
              <w:rPr>
                <w:rFonts w:cstheme="minorHAnsi"/>
                <w:sz w:val="20"/>
              </w:rPr>
              <w:tab/>
            </w:r>
            <w:r w:rsidRPr="00DA190D">
              <w:rPr>
                <w:rFonts w:cstheme="minorHAnsi"/>
                <w:sz w:val="20"/>
              </w:rPr>
              <w:t xml:space="preserve">In </w:t>
            </w:r>
            <w:r w:rsidRPr="00DA190D" w:rsidR="00C31415">
              <w:rPr>
                <w:rFonts w:cstheme="minorHAnsi"/>
                <w:sz w:val="20"/>
              </w:rPr>
              <w:t xml:space="preserve">2019, </w:t>
            </w:r>
            <w:r w:rsidRPr="00DA190D">
              <w:rPr>
                <w:rFonts w:cstheme="minorHAnsi"/>
                <w:sz w:val="20"/>
              </w:rPr>
              <w:t xml:space="preserve">it is estimated that </w:t>
            </w:r>
            <w:r w:rsidRPr="00DA190D" w:rsidR="009011BE">
              <w:rPr>
                <w:rFonts w:cstheme="minorHAnsi"/>
                <w:sz w:val="20"/>
              </w:rPr>
              <w:t>5,500</w:t>
            </w:r>
            <w:r w:rsidRPr="00DA190D">
              <w:rPr>
                <w:rFonts w:cstheme="minorHAnsi"/>
                <w:sz w:val="20"/>
              </w:rPr>
              <w:t xml:space="preserve"> NPDES permittees participated in the DMR-QA program</w:t>
            </w:r>
            <w:r w:rsidRPr="00DA190D" w:rsidR="00EA14A0">
              <w:rPr>
                <w:rFonts w:cstheme="minorHAnsi"/>
                <w:sz w:val="20"/>
              </w:rPr>
              <w:t xml:space="preserve">. </w:t>
            </w:r>
            <w:r w:rsidRPr="00DA190D">
              <w:rPr>
                <w:rFonts w:cstheme="minorHAnsi"/>
                <w:sz w:val="20"/>
              </w:rPr>
              <w:t>Most of the permittees participate in the Chemistry/Microbiology component</w:t>
            </w:r>
            <w:r w:rsidRPr="00DA190D" w:rsidR="00EA14A0">
              <w:rPr>
                <w:rFonts w:cstheme="minorHAnsi"/>
                <w:sz w:val="20"/>
              </w:rPr>
              <w:t xml:space="preserve">. </w:t>
            </w:r>
            <w:r w:rsidRPr="00DA190D">
              <w:rPr>
                <w:rFonts w:cstheme="minorHAnsi"/>
                <w:sz w:val="20"/>
              </w:rPr>
              <w:t xml:space="preserve">A smaller </w:t>
            </w:r>
            <w:r w:rsidRPr="00DA190D" w:rsidR="009F76D0">
              <w:rPr>
                <w:rFonts w:cstheme="minorHAnsi"/>
                <w:sz w:val="20"/>
              </w:rPr>
              <w:t>number</w:t>
            </w:r>
            <w:r w:rsidRPr="00DA190D" w:rsidR="009759FF">
              <w:rPr>
                <w:rFonts w:cstheme="minorHAnsi"/>
                <w:sz w:val="20"/>
              </w:rPr>
              <w:t xml:space="preserve"> of permittees</w:t>
            </w:r>
            <w:r w:rsidRPr="00DA190D">
              <w:rPr>
                <w:rFonts w:cstheme="minorHAnsi"/>
                <w:sz w:val="20"/>
              </w:rPr>
              <w:t xml:space="preserve"> also </w:t>
            </w:r>
            <w:r w:rsidRPr="00DA190D" w:rsidR="009759FF">
              <w:rPr>
                <w:rFonts w:cstheme="minorHAnsi"/>
                <w:sz w:val="20"/>
              </w:rPr>
              <w:t>participate</w:t>
            </w:r>
            <w:r w:rsidRPr="00DA190D">
              <w:rPr>
                <w:rFonts w:cstheme="minorHAnsi"/>
                <w:sz w:val="20"/>
              </w:rPr>
              <w:t xml:space="preserve"> in WET analysis</w:t>
            </w:r>
            <w:r w:rsidRPr="00DA190D" w:rsidR="004948FC">
              <w:rPr>
                <w:rFonts w:cstheme="minorHAnsi"/>
                <w:sz w:val="20"/>
              </w:rPr>
              <w:t>; it</w:t>
            </w:r>
            <w:r w:rsidRPr="00DA190D">
              <w:rPr>
                <w:rFonts w:cstheme="minorHAnsi"/>
                <w:sz w:val="20"/>
              </w:rPr>
              <w:t xml:space="preserve"> is estimated that 4.77% of all labs participate in WET </w:t>
            </w:r>
            <w:r w:rsidRPr="00DA190D" w:rsidR="00544F8F">
              <w:rPr>
                <w:rFonts w:cstheme="minorHAnsi"/>
                <w:sz w:val="20"/>
              </w:rPr>
              <w:t>analyses</w:t>
            </w:r>
            <w:r w:rsidRPr="00DA190D">
              <w:rPr>
                <w:rFonts w:cstheme="minorHAnsi"/>
                <w:sz w:val="20"/>
              </w:rPr>
              <w:t>.</w:t>
            </w:r>
          </w:p>
        </w:tc>
      </w:tr>
      <w:tr w:rsidRPr="00D61A5B" w:rsidR="0020249A" w:rsidTr="00C74373" w14:paraId="33086FF3" w14:textId="77777777">
        <w:tc>
          <w:tcPr>
            <w:tcW w:w="9647" w:type="dxa"/>
            <w:gridSpan w:val="7"/>
            <w:tcBorders>
              <w:top w:val="nil"/>
              <w:bottom w:val="nil"/>
            </w:tcBorders>
            <w:shd w:val="clear" w:color="auto" w:fill="auto"/>
            <w:noWrap/>
            <w:vAlign w:val="center"/>
            <w:hideMark/>
          </w:tcPr>
          <w:p w:rsidRPr="00DA190D" w:rsidR="00436C66" w:rsidP="00681782" w:rsidRDefault="00436C66" w14:paraId="2F60E39B" w14:textId="70F906A5">
            <w:pPr>
              <w:ind w:left="144" w:hanging="144"/>
              <w:rPr>
                <w:rFonts w:cstheme="minorHAnsi"/>
                <w:sz w:val="20"/>
              </w:rPr>
            </w:pPr>
            <w:r w:rsidRPr="00DA190D">
              <w:rPr>
                <w:rFonts w:cstheme="minorHAnsi"/>
                <w:b/>
                <w:bCs/>
                <w:sz w:val="20"/>
                <w:vertAlign w:val="superscript"/>
              </w:rPr>
              <w:t>2</w:t>
            </w:r>
            <w:r w:rsidRPr="00DA190D" w:rsidR="00681782">
              <w:rPr>
                <w:rFonts w:cstheme="minorHAnsi"/>
                <w:sz w:val="20"/>
              </w:rPr>
              <w:tab/>
            </w:r>
            <w:r w:rsidRPr="00DA190D">
              <w:rPr>
                <w:rFonts w:cstheme="minorHAnsi"/>
                <w:sz w:val="20"/>
              </w:rPr>
              <w:t>Refer to Appendix B for analysis times for Chemistry/Microbiology analytes and WET methods.</w:t>
            </w:r>
          </w:p>
        </w:tc>
      </w:tr>
    </w:tbl>
    <w:p w:rsidRPr="006E5A6A" w:rsidR="00E97293" w:rsidP="006E5A6A" w:rsidRDefault="00E97293" w14:paraId="4D29E9BD" w14:textId="67EA548F">
      <w:pPr>
        <w:pStyle w:val="H2"/>
      </w:pPr>
      <w:bookmarkStart w:name="_Toc152993845" w:id="169"/>
      <w:bookmarkStart w:name="_Toc152994387" w:id="170"/>
      <w:bookmarkStart w:name="_Toc153090994" w:id="171"/>
      <w:bookmarkStart w:name="_Toc359430801" w:id="172"/>
      <w:bookmarkStart w:name="_Toc359431083" w:id="173"/>
      <w:bookmarkStart w:name="_Toc359489242" w:id="174"/>
      <w:bookmarkStart w:name="_Toc34992522" w:id="175"/>
      <w:r w:rsidRPr="006E5A6A">
        <w:t>6(b)</w:t>
      </w:r>
      <w:r w:rsidRPr="006E5A6A">
        <w:tab/>
        <w:t>Estimating Respondent Costs</w:t>
      </w:r>
      <w:bookmarkEnd w:id="168"/>
      <w:bookmarkEnd w:id="169"/>
      <w:bookmarkEnd w:id="170"/>
      <w:bookmarkEnd w:id="171"/>
      <w:bookmarkEnd w:id="172"/>
      <w:bookmarkEnd w:id="173"/>
      <w:bookmarkEnd w:id="174"/>
      <w:bookmarkEnd w:id="175"/>
      <w:r w:rsidRPr="006E5A6A" w:rsidR="00705B7C">
        <w:fldChar w:fldCharType="begin"/>
      </w:r>
      <w:r w:rsidRPr="006E5A6A">
        <w:instrText>tc "6(b)</w:instrText>
      </w:r>
      <w:r w:rsidRPr="006E5A6A">
        <w:tab/>
        <w:instrText>Estimating Respondent Costs" \f C \l 2</w:instrText>
      </w:r>
      <w:r w:rsidRPr="006E5A6A" w:rsidR="00705B7C">
        <w:fldChar w:fldCharType="end"/>
      </w:r>
      <w:r w:rsidRPr="006E5A6A">
        <w:t xml:space="preserve"> </w:t>
      </w:r>
    </w:p>
    <w:p w:rsidRPr="006E5A6A" w:rsidR="00E97293" w:rsidP="0065665C" w:rsidRDefault="00E97293" w14:paraId="5BF8CFC6" w14:textId="549B0FD5">
      <w:pPr>
        <w:ind w:left="720"/>
        <w:rPr>
          <w:rFonts w:cstheme="minorHAnsi"/>
          <w:szCs w:val="24"/>
        </w:rPr>
      </w:pPr>
      <w:r w:rsidRPr="006E5A6A">
        <w:rPr>
          <w:rFonts w:cstheme="minorHAnsi"/>
          <w:szCs w:val="24"/>
        </w:rPr>
        <w:t xml:space="preserve">Table 6.2 shows the </w:t>
      </w:r>
      <w:r w:rsidRPr="006E5A6A" w:rsidR="0062440A">
        <w:rPr>
          <w:rFonts w:cstheme="minorHAnsi"/>
          <w:szCs w:val="24"/>
        </w:rPr>
        <w:t xml:space="preserve">total </w:t>
      </w:r>
      <w:r w:rsidRPr="006E5A6A">
        <w:rPr>
          <w:rFonts w:cstheme="minorHAnsi"/>
          <w:szCs w:val="24"/>
        </w:rPr>
        <w:t>annual average costs for laboratories over the 3-year ICR period</w:t>
      </w:r>
      <w:r w:rsidRPr="006E5A6A" w:rsidR="00EA14A0">
        <w:rPr>
          <w:rFonts w:cstheme="minorHAnsi"/>
          <w:szCs w:val="24"/>
        </w:rPr>
        <w:t xml:space="preserve">. </w:t>
      </w:r>
      <w:r w:rsidRPr="006E5A6A">
        <w:rPr>
          <w:rFonts w:cstheme="minorHAnsi"/>
          <w:szCs w:val="24"/>
        </w:rPr>
        <w:t xml:space="preserve">Average annual labor costs for all </w:t>
      </w:r>
      <w:r w:rsidRPr="006E5A6A" w:rsidR="009011BE">
        <w:rPr>
          <w:rFonts w:cstheme="minorHAnsi"/>
          <w:szCs w:val="24"/>
        </w:rPr>
        <w:t>5,500</w:t>
      </w:r>
      <w:r w:rsidRPr="006E5A6A">
        <w:rPr>
          <w:rFonts w:cstheme="minorHAnsi"/>
          <w:szCs w:val="24"/>
        </w:rPr>
        <w:t xml:space="preserve"> permittees are estimated to be</w:t>
      </w:r>
      <w:r w:rsidRPr="006E5A6A" w:rsidR="000B44A1">
        <w:rPr>
          <w:rFonts w:cstheme="minorHAnsi"/>
          <w:szCs w:val="24"/>
        </w:rPr>
        <w:t xml:space="preserve"> </w:t>
      </w:r>
      <w:r w:rsidRPr="006E5A6A" w:rsidR="00436C66">
        <w:rPr>
          <w:rFonts w:cstheme="minorHAnsi"/>
          <w:szCs w:val="24"/>
        </w:rPr>
        <w:t>$</w:t>
      </w:r>
      <w:r w:rsidRPr="006E5A6A" w:rsidR="005A750F">
        <w:rPr>
          <w:rFonts w:cstheme="minorHAnsi"/>
          <w:szCs w:val="24"/>
        </w:rPr>
        <w:t>1,992,265</w:t>
      </w:r>
      <w:r w:rsidRPr="006E5A6A" w:rsidR="00EA14A0">
        <w:rPr>
          <w:rFonts w:cstheme="minorHAnsi"/>
          <w:szCs w:val="24"/>
        </w:rPr>
        <w:t xml:space="preserve">. </w:t>
      </w:r>
      <w:r w:rsidRPr="006E5A6A">
        <w:rPr>
          <w:rFonts w:cstheme="minorHAnsi"/>
          <w:szCs w:val="24"/>
        </w:rPr>
        <w:t>Average annual</w:t>
      </w:r>
      <w:r w:rsidRPr="006E5A6A" w:rsidR="005C2D37">
        <w:rPr>
          <w:rFonts w:cstheme="minorHAnsi"/>
          <w:szCs w:val="24"/>
        </w:rPr>
        <w:t xml:space="preserve"> O&amp;M costs are estimated to be </w:t>
      </w:r>
      <w:r w:rsidRPr="006E5A6A" w:rsidR="00A13DA2">
        <w:rPr>
          <w:rFonts w:cstheme="minorHAnsi"/>
          <w:szCs w:val="24"/>
        </w:rPr>
        <w:t>$</w:t>
      </w:r>
      <w:r w:rsidRPr="006E5A6A" w:rsidR="00125172">
        <w:rPr>
          <w:rFonts w:cstheme="minorHAnsi"/>
          <w:szCs w:val="24"/>
        </w:rPr>
        <w:t>3,375,790</w:t>
      </w:r>
      <w:r w:rsidRPr="006E5A6A" w:rsidR="00EA14A0">
        <w:rPr>
          <w:rFonts w:cstheme="minorHAnsi"/>
          <w:szCs w:val="24"/>
        </w:rPr>
        <w:t xml:space="preserve">. </w:t>
      </w:r>
      <w:r w:rsidRPr="006E5A6A">
        <w:rPr>
          <w:rFonts w:cstheme="minorHAnsi"/>
          <w:szCs w:val="24"/>
        </w:rPr>
        <w:t>EPA estimates each laboratory will incur an annual average labor plus non-labor cost of $</w:t>
      </w:r>
      <w:r w:rsidRPr="006E5A6A" w:rsidR="00645A60">
        <w:rPr>
          <w:rFonts w:cstheme="minorHAnsi"/>
          <w:szCs w:val="24"/>
        </w:rPr>
        <w:t>976.01</w:t>
      </w:r>
      <w:r w:rsidRPr="006E5A6A" w:rsidR="00B25C4F">
        <w:rPr>
          <w:rFonts w:cstheme="minorHAnsi"/>
          <w:szCs w:val="24"/>
        </w:rPr>
        <w:t xml:space="preserve"> </w:t>
      </w:r>
      <w:r w:rsidRPr="006E5A6A">
        <w:rPr>
          <w:rFonts w:cstheme="minorHAnsi"/>
          <w:szCs w:val="24"/>
        </w:rPr>
        <w:t>for this data collection effort (see Table 6.2</w:t>
      </w:r>
      <w:r w:rsidR="000D1D81">
        <w:rPr>
          <w:rFonts w:cstheme="minorHAnsi"/>
          <w:szCs w:val="24"/>
        </w:rPr>
        <w:t>, below</w:t>
      </w:r>
      <w:r w:rsidRPr="006E5A6A">
        <w:rPr>
          <w:rFonts w:cstheme="minorHAnsi"/>
          <w:szCs w:val="24"/>
        </w:rPr>
        <w:t>).</w:t>
      </w:r>
    </w:p>
    <w:p w:rsidRPr="006E5A6A" w:rsidR="00E97293" w:rsidP="006E5A6A" w:rsidRDefault="00E97293" w14:paraId="7CECB96F" w14:textId="7A50F361">
      <w:pPr>
        <w:pStyle w:val="H3"/>
      </w:pPr>
      <w:bookmarkStart w:name="_Toc142886399" w:id="176"/>
      <w:bookmarkStart w:name="_Toc152993846" w:id="177"/>
      <w:bookmarkStart w:name="_Toc152994388" w:id="178"/>
      <w:bookmarkStart w:name="_Toc153090995" w:id="179"/>
      <w:bookmarkStart w:name="_Toc359431084" w:id="180"/>
      <w:bookmarkStart w:name="_Toc359489243" w:id="181"/>
      <w:bookmarkStart w:name="_Toc359489293" w:id="182"/>
      <w:bookmarkStart w:name="_Toc34992523" w:id="183"/>
      <w:r w:rsidRPr="006E5A6A">
        <w:t>6(b)(i)</w:t>
      </w:r>
      <w:r w:rsidR="006E5A6A">
        <w:tab/>
      </w:r>
      <w:r w:rsidRPr="006E5A6A">
        <w:t>Respondent La</w:t>
      </w:r>
      <w:bookmarkEnd w:id="176"/>
      <w:r w:rsidRPr="006E5A6A">
        <w:t>bor</w:t>
      </w:r>
      <w:bookmarkEnd w:id="177"/>
      <w:bookmarkEnd w:id="178"/>
      <w:bookmarkEnd w:id="179"/>
      <w:bookmarkEnd w:id="180"/>
      <w:bookmarkEnd w:id="181"/>
      <w:bookmarkEnd w:id="182"/>
      <w:bookmarkEnd w:id="183"/>
    </w:p>
    <w:p w:rsidRPr="006E5A6A" w:rsidR="00E97293" w:rsidP="00A02419" w:rsidRDefault="00E97293" w14:paraId="30EAC18D" w14:textId="355805CF">
      <w:pPr>
        <w:ind w:left="720"/>
        <w:rPr>
          <w:rFonts w:cstheme="minorHAnsi"/>
          <w:szCs w:val="24"/>
        </w:rPr>
      </w:pPr>
      <w:r w:rsidRPr="006E5A6A">
        <w:rPr>
          <w:rFonts w:cstheme="minorHAnsi"/>
          <w:szCs w:val="24"/>
        </w:rPr>
        <w:t>The labor cost was arrived at by estimating the amount of labor required to participate on an annual basis in the DMR-QA study</w:t>
      </w:r>
      <w:r w:rsidRPr="006E5A6A" w:rsidR="00EA14A0">
        <w:rPr>
          <w:rFonts w:cstheme="minorHAnsi"/>
          <w:szCs w:val="24"/>
        </w:rPr>
        <w:t xml:space="preserve">. </w:t>
      </w:r>
      <w:r w:rsidRPr="006E5A6A">
        <w:rPr>
          <w:rFonts w:cstheme="minorHAnsi"/>
          <w:szCs w:val="24"/>
        </w:rPr>
        <w:t xml:space="preserve">Labor costs are based on information provided by the U.S. Department of Labor Statistics, </w:t>
      </w:r>
      <w:r w:rsidRPr="006E5A6A" w:rsidR="003031E3">
        <w:rPr>
          <w:rFonts w:cstheme="minorHAnsi"/>
          <w:szCs w:val="24"/>
        </w:rPr>
        <w:t>May</w:t>
      </w:r>
      <w:r w:rsidRPr="006E5A6A">
        <w:rPr>
          <w:rFonts w:cstheme="minorHAnsi"/>
          <w:szCs w:val="24"/>
        </w:rPr>
        <w:t xml:space="preserve"> </w:t>
      </w:r>
      <w:r w:rsidRPr="006E5A6A" w:rsidR="001132F2">
        <w:rPr>
          <w:rFonts w:cstheme="minorHAnsi"/>
          <w:szCs w:val="24"/>
        </w:rPr>
        <w:t>2018</w:t>
      </w:r>
      <w:r w:rsidRPr="006E5A6A">
        <w:rPr>
          <w:rFonts w:cstheme="minorHAnsi"/>
          <w:szCs w:val="24"/>
        </w:rPr>
        <w:t>, National Industry Specific Occupational Employment and Wage Estimate. The labor categories include a manager at an hourly rate of $</w:t>
      </w:r>
      <w:r w:rsidRPr="006E5A6A" w:rsidR="00233580">
        <w:rPr>
          <w:rFonts w:cstheme="minorHAnsi"/>
          <w:szCs w:val="24"/>
        </w:rPr>
        <w:t>59.55</w:t>
      </w:r>
      <w:r w:rsidRPr="006E5A6A">
        <w:rPr>
          <w:rFonts w:cstheme="minorHAnsi"/>
          <w:szCs w:val="24"/>
        </w:rPr>
        <w:t xml:space="preserve">, </w:t>
      </w:r>
      <w:r w:rsidRPr="006E5A6A" w:rsidR="00E546FD">
        <w:rPr>
          <w:rFonts w:cstheme="minorHAnsi"/>
          <w:szCs w:val="24"/>
        </w:rPr>
        <w:t>a skilled technician or chemist to conduct the measurements at an hourly rate of $36.</w:t>
      </w:r>
      <w:r w:rsidRPr="006E5A6A" w:rsidR="008F718A">
        <w:rPr>
          <w:rFonts w:cstheme="minorHAnsi"/>
          <w:szCs w:val="24"/>
        </w:rPr>
        <w:t>97</w:t>
      </w:r>
      <w:r w:rsidRPr="006E5A6A">
        <w:rPr>
          <w:rFonts w:cstheme="minorHAnsi"/>
          <w:szCs w:val="24"/>
        </w:rPr>
        <w:t>, and</w:t>
      </w:r>
      <w:r w:rsidRPr="006E5A6A" w:rsidR="00F41B49">
        <w:rPr>
          <w:rFonts w:cstheme="minorHAnsi"/>
          <w:szCs w:val="24"/>
        </w:rPr>
        <w:t xml:space="preserve"> a data entry clerical person at an hourly rate of $19.59</w:t>
      </w:r>
      <w:r w:rsidRPr="006E5A6A" w:rsidR="00EA14A0">
        <w:rPr>
          <w:rFonts w:cstheme="minorHAnsi"/>
          <w:szCs w:val="24"/>
        </w:rPr>
        <w:t xml:space="preserve">. </w:t>
      </w:r>
      <w:r w:rsidRPr="006E5A6A">
        <w:rPr>
          <w:rFonts w:cstheme="minorHAnsi"/>
          <w:szCs w:val="24"/>
        </w:rPr>
        <w:t>Table 6.2 lists the estimated burden and costs for labor related to each activity</w:t>
      </w:r>
      <w:r w:rsidRPr="006E5A6A" w:rsidR="00EA14A0">
        <w:rPr>
          <w:rFonts w:cstheme="minorHAnsi"/>
          <w:szCs w:val="24"/>
        </w:rPr>
        <w:t xml:space="preserve">. </w:t>
      </w:r>
      <w:r w:rsidRPr="006E5A6A">
        <w:rPr>
          <w:rFonts w:cstheme="minorHAnsi"/>
          <w:szCs w:val="24"/>
        </w:rPr>
        <w:t xml:space="preserve">The annual respondent labor cost for all </w:t>
      </w:r>
      <w:r w:rsidRPr="006E5A6A" w:rsidR="009011BE">
        <w:rPr>
          <w:rFonts w:cstheme="minorHAnsi"/>
          <w:szCs w:val="24"/>
        </w:rPr>
        <w:t>5,500</w:t>
      </w:r>
      <w:r w:rsidRPr="006E5A6A">
        <w:rPr>
          <w:rFonts w:cstheme="minorHAnsi"/>
          <w:szCs w:val="24"/>
        </w:rPr>
        <w:t xml:space="preserve"> respondents is estimated to be $</w:t>
      </w:r>
      <w:r w:rsidRPr="006E5A6A" w:rsidR="005A750F">
        <w:rPr>
          <w:rFonts w:cstheme="minorHAnsi"/>
          <w:szCs w:val="24"/>
        </w:rPr>
        <w:t>1,992,265</w:t>
      </w:r>
      <w:r w:rsidRPr="006E5A6A">
        <w:rPr>
          <w:rFonts w:cstheme="minorHAnsi"/>
          <w:szCs w:val="24"/>
        </w:rPr>
        <w:t xml:space="preserve"> for </w:t>
      </w:r>
      <w:r w:rsidRPr="006E5A6A" w:rsidR="00DD26DF">
        <w:rPr>
          <w:rFonts w:cstheme="minorHAnsi"/>
          <w:szCs w:val="24"/>
        </w:rPr>
        <w:t>36,300</w:t>
      </w:r>
      <w:r w:rsidRPr="006E5A6A" w:rsidR="008F64F4">
        <w:rPr>
          <w:rFonts w:cstheme="minorHAnsi"/>
          <w:szCs w:val="24"/>
        </w:rPr>
        <w:t xml:space="preserve"> </w:t>
      </w:r>
      <w:r w:rsidRPr="006E5A6A">
        <w:rPr>
          <w:rFonts w:cstheme="minorHAnsi"/>
          <w:szCs w:val="24"/>
        </w:rPr>
        <w:t>hours</w:t>
      </w:r>
      <w:r w:rsidRPr="006E5A6A" w:rsidR="00EA14A0">
        <w:rPr>
          <w:rFonts w:cstheme="minorHAnsi"/>
          <w:szCs w:val="24"/>
        </w:rPr>
        <w:t xml:space="preserve">. </w:t>
      </w:r>
      <w:r w:rsidRPr="006E5A6A" w:rsidR="0019169F">
        <w:rPr>
          <w:rFonts w:cstheme="minorHAnsi"/>
          <w:szCs w:val="24"/>
        </w:rPr>
        <w:t xml:space="preserve">The labor costs </w:t>
      </w:r>
      <w:r w:rsidRPr="006E5A6A" w:rsidR="009F76D0">
        <w:rPr>
          <w:rFonts w:cstheme="minorHAnsi"/>
          <w:szCs w:val="24"/>
        </w:rPr>
        <w:t>consider</w:t>
      </w:r>
      <w:r w:rsidRPr="006E5A6A" w:rsidR="0019169F">
        <w:rPr>
          <w:rFonts w:cstheme="minorHAnsi"/>
          <w:szCs w:val="24"/>
        </w:rPr>
        <w:t xml:space="preserve"> benefits/compensation in addition to salary. EPA </w:t>
      </w:r>
      <w:r w:rsidRPr="006E5A6A" w:rsidR="00D860F4">
        <w:rPr>
          <w:rFonts w:cstheme="minorHAnsi"/>
          <w:szCs w:val="24"/>
        </w:rPr>
        <w:t xml:space="preserve">relies on the Bureau of Labor Statistics to </w:t>
      </w:r>
      <w:r w:rsidRPr="006E5A6A" w:rsidR="0019169F">
        <w:rPr>
          <w:rFonts w:cstheme="minorHAnsi"/>
          <w:szCs w:val="24"/>
        </w:rPr>
        <w:t>estimate the ben</w:t>
      </w:r>
      <w:r w:rsidRPr="006E5A6A" w:rsidR="00B37E21">
        <w:rPr>
          <w:rFonts w:cstheme="minorHAnsi"/>
          <w:szCs w:val="24"/>
        </w:rPr>
        <w:t>e</w:t>
      </w:r>
      <w:r w:rsidRPr="006E5A6A" w:rsidR="0019169F">
        <w:rPr>
          <w:rFonts w:cstheme="minorHAnsi"/>
          <w:szCs w:val="24"/>
        </w:rPr>
        <w:t xml:space="preserve">fits/compensation to be </w:t>
      </w:r>
      <w:r w:rsidRPr="006E5A6A" w:rsidR="003424A6">
        <w:rPr>
          <w:rFonts w:cstheme="minorHAnsi"/>
          <w:szCs w:val="24"/>
        </w:rPr>
        <w:t>30.</w:t>
      </w:r>
      <w:r w:rsidRPr="006E5A6A" w:rsidR="00B762E6">
        <w:rPr>
          <w:rFonts w:cstheme="minorHAnsi"/>
          <w:szCs w:val="24"/>
        </w:rPr>
        <w:t>9</w:t>
      </w:r>
      <w:r w:rsidRPr="006E5A6A" w:rsidR="003424A6">
        <w:rPr>
          <w:rFonts w:cstheme="minorHAnsi"/>
          <w:szCs w:val="24"/>
        </w:rPr>
        <w:t>% of total compensation for management positions,</w:t>
      </w:r>
      <w:r w:rsidRPr="006E5A6A" w:rsidR="00593BE9">
        <w:rPr>
          <w:rFonts w:cstheme="minorHAnsi"/>
          <w:szCs w:val="24"/>
        </w:rPr>
        <w:t xml:space="preserve"> 32.</w:t>
      </w:r>
      <w:r w:rsidRPr="006E5A6A" w:rsidR="00807FD8">
        <w:rPr>
          <w:rFonts w:cstheme="minorHAnsi"/>
          <w:szCs w:val="24"/>
        </w:rPr>
        <w:t>5</w:t>
      </w:r>
      <w:r w:rsidRPr="006E5A6A" w:rsidR="00593BE9">
        <w:rPr>
          <w:rFonts w:cstheme="minorHAnsi"/>
          <w:szCs w:val="24"/>
        </w:rPr>
        <w:t>% of total compensations for natural resource positions</w:t>
      </w:r>
      <w:r w:rsidRPr="006E5A6A" w:rsidR="003424A6">
        <w:rPr>
          <w:rFonts w:cstheme="minorHAnsi"/>
          <w:szCs w:val="24"/>
        </w:rPr>
        <w:t>, and</w:t>
      </w:r>
      <w:r w:rsidRPr="006E5A6A" w:rsidR="008E77CD">
        <w:rPr>
          <w:rFonts w:cstheme="minorHAnsi"/>
          <w:szCs w:val="24"/>
        </w:rPr>
        <w:t xml:space="preserve"> 30.2% of total compensation for office positions</w:t>
      </w:r>
      <w:r w:rsidRPr="006E5A6A" w:rsidR="0019169F">
        <w:rPr>
          <w:rFonts w:cstheme="minorHAnsi"/>
          <w:szCs w:val="24"/>
        </w:rPr>
        <w:t>.</w:t>
      </w:r>
      <w:r w:rsidRPr="006E5A6A" w:rsidR="00D860F4">
        <w:rPr>
          <w:rFonts w:cstheme="minorHAnsi"/>
          <w:szCs w:val="24"/>
        </w:rPr>
        <w:t xml:space="preserve"> See Table 6.2 for references.</w:t>
      </w:r>
    </w:p>
    <w:p w:rsidRPr="0020249A" w:rsidR="00EA3A93" w:rsidP="00402434" w:rsidRDefault="00E97293" w14:paraId="38BA3805" w14:textId="391C2626">
      <w:pPr>
        <w:pStyle w:val="H3"/>
        <w:rPr>
          <w:sz w:val="24"/>
          <w:szCs w:val="24"/>
        </w:rPr>
      </w:pPr>
      <w:bookmarkStart w:name="_Toc152993847" w:id="184"/>
      <w:bookmarkStart w:name="_Toc152994389" w:id="185"/>
      <w:bookmarkStart w:name="_Toc153090996" w:id="186"/>
      <w:bookmarkStart w:name="_Toc359431085" w:id="187"/>
      <w:bookmarkStart w:name="_Toc359489244" w:id="188"/>
      <w:bookmarkStart w:name="_Toc359489294" w:id="189"/>
      <w:bookmarkStart w:name="_Toc34992524" w:id="190"/>
      <w:r w:rsidRPr="0020249A">
        <w:t>6(b)(ii)</w:t>
      </w:r>
      <w:r w:rsidR="006E5A6A">
        <w:tab/>
      </w:r>
      <w:r w:rsidRPr="0020249A">
        <w:t xml:space="preserve">Respondent </w:t>
      </w:r>
      <w:r w:rsidR="00660F23">
        <w:t xml:space="preserve">Capital/Startup and </w:t>
      </w:r>
      <w:r w:rsidRPr="0020249A">
        <w:t>Operation and Maintenance Costs</w:t>
      </w:r>
      <w:bookmarkEnd w:id="184"/>
      <w:bookmarkEnd w:id="185"/>
      <w:bookmarkEnd w:id="186"/>
      <w:bookmarkEnd w:id="187"/>
      <w:bookmarkEnd w:id="188"/>
      <w:bookmarkEnd w:id="189"/>
      <w:bookmarkEnd w:id="190"/>
      <w:r w:rsidRPr="0020249A">
        <w:t xml:space="preserve"> </w:t>
      </w:r>
    </w:p>
    <w:p w:rsidRPr="00695285" w:rsidR="00E97293" w:rsidP="00EA3A93" w:rsidRDefault="00660F23" w14:paraId="5B03F4A7" w14:textId="4D34422D">
      <w:pPr>
        <w:ind w:left="720"/>
        <w:rPr>
          <w:rFonts w:cstheme="minorHAnsi"/>
          <w:szCs w:val="24"/>
        </w:rPr>
      </w:pPr>
      <w:r w:rsidRPr="00973AB1">
        <w:rPr>
          <w:rFonts w:cstheme="minorHAnsi"/>
          <w:szCs w:val="24"/>
        </w:rPr>
        <w:t>There are no Capital/Startup costs associated with this information collection.</w:t>
      </w:r>
      <w:r w:rsidR="00466966">
        <w:rPr>
          <w:rFonts w:cstheme="minorHAnsi"/>
          <w:szCs w:val="24"/>
        </w:rPr>
        <w:t xml:space="preserve"> </w:t>
      </w:r>
      <w:r w:rsidRPr="00695285" w:rsidR="00E97293">
        <w:rPr>
          <w:rFonts w:cstheme="minorHAnsi"/>
          <w:szCs w:val="24"/>
        </w:rPr>
        <w:t>Operation and Maintenance (O&amp;M) costs for laboratories include all costs related to providing personnel with the space, equipment</w:t>
      </w:r>
      <w:r w:rsidRPr="00695285" w:rsidR="009F76D0">
        <w:rPr>
          <w:rFonts w:cstheme="minorHAnsi"/>
          <w:szCs w:val="24"/>
        </w:rPr>
        <w:t>,</w:t>
      </w:r>
      <w:r w:rsidRPr="00695285" w:rsidR="00E97293">
        <w:rPr>
          <w:rFonts w:cstheme="minorHAnsi"/>
          <w:szCs w:val="24"/>
        </w:rPr>
        <w:t xml:space="preserve"> and materials necessary to perform the tasks required by this ICR</w:t>
      </w:r>
      <w:r w:rsidRPr="00695285" w:rsidR="00EA14A0">
        <w:rPr>
          <w:rFonts w:cstheme="minorHAnsi"/>
          <w:szCs w:val="24"/>
        </w:rPr>
        <w:t xml:space="preserve">. </w:t>
      </w:r>
      <w:r w:rsidRPr="00695285" w:rsidR="00E97293">
        <w:rPr>
          <w:rFonts w:cstheme="minorHAnsi"/>
          <w:szCs w:val="24"/>
        </w:rPr>
        <w:t>Since laboratories are driven by their compliance monitoring requirements to purchase the analytical instrumentation and computers and not by this ICR, no capital costs are associated with this ICR. Only the costs associated with purchasing the PT standards is appropriate for consideration in this category</w:t>
      </w:r>
      <w:r w:rsidRPr="00695285" w:rsidR="00EA14A0">
        <w:rPr>
          <w:rFonts w:cstheme="minorHAnsi"/>
          <w:szCs w:val="24"/>
        </w:rPr>
        <w:t xml:space="preserve">. </w:t>
      </w:r>
    </w:p>
    <w:p w:rsidRPr="00695285" w:rsidR="00E97293" w:rsidP="00EA3A93" w:rsidRDefault="00E97293" w14:paraId="41CD8688" w14:textId="77777777">
      <w:pPr>
        <w:ind w:left="720"/>
        <w:rPr>
          <w:rFonts w:cstheme="minorHAnsi"/>
          <w:szCs w:val="24"/>
        </w:rPr>
      </w:pPr>
    </w:p>
    <w:p w:rsidRPr="00695285" w:rsidR="00E97293" w:rsidP="00695285" w:rsidRDefault="00E97293" w14:paraId="04AEDD69" w14:textId="5A994E5A">
      <w:pPr>
        <w:ind w:left="720"/>
        <w:rPr>
          <w:rFonts w:cstheme="minorHAnsi"/>
          <w:szCs w:val="24"/>
        </w:rPr>
      </w:pPr>
      <w:r w:rsidRPr="00695285">
        <w:rPr>
          <w:rFonts w:cstheme="minorHAnsi"/>
          <w:szCs w:val="24"/>
        </w:rPr>
        <w:t xml:space="preserve">Permittees may participate in the </w:t>
      </w:r>
      <w:r w:rsidRPr="00695285" w:rsidR="00FA2E61">
        <w:rPr>
          <w:rFonts w:cstheme="minorHAnsi"/>
          <w:szCs w:val="24"/>
        </w:rPr>
        <w:t xml:space="preserve">PE </w:t>
      </w:r>
      <w:r w:rsidRPr="00695285">
        <w:rPr>
          <w:rFonts w:cstheme="minorHAnsi"/>
          <w:szCs w:val="24"/>
        </w:rPr>
        <w:t>studies for some or all the chemistry</w:t>
      </w:r>
      <w:r w:rsidRPr="00695285" w:rsidR="005F08D8">
        <w:rPr>
          <w:rFonts w:cstheme="minorHAnsi"/>
          <w:szCs w:val="24"/>
        </w:rPr>
        <w:t xml:space="preserve"> and </w:t>
      </w:r>
      <w:r w:rsidRPr="00695285">
        <w:rPr>
          <w:rFonts w:cstheme="minorHAnsi"/>
          <w:szCs w:val="24"/>
        </w:rPr>
        <w:t xml:space="preserve">microbiology analytes and WET test methods (refer to Appendix A for a list of chemistry and microbiology analytes and WET test methods). The cost of the PE samples varies with the costs for the </w:t>
      </w:r>
      <w:r w:rsidRPr="00695285" w:rsidR="005F08D8">
        <w:rPr>
          <w:rFonts w:cstheme="minorHAnsi"/>
          <w:szCs w:val="24"/>
        </w:rPr>
        <w:t>chemical</w:t>
      </w:r>
      <w:r w:rsidRPr="00695285">
        <w:rPr>
          <w:rFonts w:cstheme="minorHAnsi"/>
          <w:szCs w:val="24"/>
        </w:rPr>
        <w:t>, microbiological</w:t>
      </w:r>
      <w:r w:rsidRPr="00695285" w:rsidR="005F08D8">
        <w:rPr>
          <w:rFonts w:cstheme="minorHAnsi"/>
          <w:szCs w:val="24"/>
        </w:rPr>
        <w:t>,</w:t>
      </w:r>
      <w:r w:rsidRPr="00695285">
        <w:rPr>
          <w:rFonts w:cstheme="minorHAnsi"/>
          <w:szCs w:val="24"/>
        </w:rPr>
        <w:t xml:space="preserve"> and WET testing required for each calendar year. This is complicated by the fact that the participants in any given study need not analyze all the samples available for that study, only the ones that are required by their permits. EPA </w:t>
      </w:r>
      <w:r w:rsidRPr="00695285">
        <w:rPr>
          <w:rFonts w:cstheme="minorHAnsi"/>
          <w:szCs w:val="24"/>
        </w:rPr>
        <w:lastRenderedPageBreak/>
        <w:t>estimated a cost of $</w:t>
      </w:r>
      <w:r w:rsidRPr="00695285" w:rsidR="00094A6B">
        <w:rPr>
          <w:rFonts w:cstheme="minorHAnsi"/>
          <w:szCs w:val="24"/>
        </w:rPr>
        <w:t>969.64</w:t>
      </w:r>
      <w:r w:rsidRPr="00695285" w:rsidR="008F64F4">
        <w:rPr>
          <w:rFonts w:cstheme="minorHAnsi"/>
          <w:szCs w:val="24"/>
        </w:rPr>
        <w:t xml:space="preserve"> </w:t>
      </w:r>
      <w:r w:rsidRPr="00695285">
        <w:rPr>
          <w:rFonts w:cstheme="minorHAnsi"/>
          <w:szCs w:val="24"/>
        </w:rPr>
        <w:t>per laboratory based on feedback from PT Providers who did an analysis of the average cost of buying PE samples</w:t>
      </w:r>
      <w:r w:rsidRPr="00695285" w:rsidR="00EA14A0">
        <w:rPr>
          <w:rFonts w:cstheme="minorHAnsi"/>
          <w:szCs w:val="24"/>
        </w:rPr>
        <w:t xml:space="preserve">. </w:t>
      </w:r>
    </w:p>
    <w:p w:rsidRPr="00695285" w:rsidR="00E97293" w:rsidP="00EA3A93" w:rsidRDefault="00E97293" w14:paraId="4370BBFE" w14:textId="77777777">
      <w:pPr>
        <w:pStyle w:val="ICRBodyText"/>
        <w:rPr>
          <w:rFonts w:cstheme="minorHAnsi"/>
          <w:sz w:val="24"/>
        </w:rPr>
      </w:pPr>
    </w:p>
    <w:p w:rsidR="00564E73" w:rsidP="00695285" w:rsidRDefault="00E97293" w14:paraId="34683F94" w14:textId="277C4C99">
      <w:pPr>
        <w:ind w:left="720"/>
        <w:rPr>
          <w:rFonts w:cstheme="minorHAnsi"/>
          <w:szCs w:val="24"/>
        </w:rPr>
      </w:pPr>
      <w:r w:rsidRPr="00695285">
        <w:rPr>
          <w:rFonts w:cstheme="minorHAnsi"/>
          <w:szCs w:val="24"/>
        </w:rPr>
        <w:t xml:space="preserve">Because EPA does not have sufficient information to estimate how many analytes are contained in the </w:t>
      </w:r>
      <w:r w:rsidRPr="00695285" w:rsidR="00DF17F9">
        <w:rPr>
          <w:rFonts w:cstheme="minorHAnsi"/>
          <w:szCs w:val="24"/>
        </w:rPr>
        <w:t xml:space="preserve">PE </w:t>
      </w:r>
      <w:r w:rsidRPr="00695285">
        <w:rPr>
          <w:rFonts w:cstheme="minorHAnsi"/>
          <w:szCs w:val="24"/>
        </w:rPr>
        <w:t xml:space="preserve">samples sent to each laboratory, EPA assumes that a single </w:t>
      </w:r>
      <w:r w:rsidRPr="00695285" w:rsidR="00DF17F9">
        <w:rPr>
          <w:rFonts w:cstheme="minorHAnsi"/>
          <w:szCs w:val="24"/>
        </w:rPr>
        <w:t xml:space="preserve">PE </w:t>
      </w:r>
      <w:r w:rsidRPr="00695285">
        <w:rPr>
          <w:rFonts w:cstheme="minorHAnsi"/>
          <w:szCs w:val="24"/>
        </w:rPr>
        <w:t>sample contains standards for the top ten analytes for chemistry and microbiology and the top 10 WET test methods, based on information from the PT Providers</w:t>
      </w:r>
      <w:r w:rsidRPr="00695285" w:rsidR="00EA14A0">
        <w:rPr>
          <w:rFonts w:cstheme="minorHAnsi"/>
          <w:szCs w:val="24"/>
        </w:rPr>
        <w:t xml:space="preserve">. </w:t>
      </w:r>
      <w:r w:rsidRPr="00695285">
        <w:rPr>
          <w:rFonts w:cstheme="minorHAnsi"/>
          <w:szCs w:val="24"/>
        </w:rPr>
        <w:t xml:space="preserve">Therefore, laboratories participating in the chemistry and microbiology </w:t>
      </w:r>
      <w:r w:rsidRPr="00695285" w:rsidR="00FA2E61">
        <w:rPr>
          <w:rFonts w:cstheme="minorHAnsi"/>
          <w:szCs w:val="24"/>
        </w:rPr>
        <w:t xml:space="preserve">PE </w:t>
      </w:r>
      <w:r w:rsidRPr="00695285">
        <w:rPr>
          <w:rFonts w:cstheme="minorHAnsi"/>
          <w:szCs w:val="24"/>
        </w:rPr>
        <w:t>study are assumed to receive and run analyses for 10 analytes</w:t>
      </w:r>
      <w:r w:rsidRPr="00695285" w:rsidR="00EA14A0">
        <w:rPr>
          <w:rFonts w:cstheme="minorHAnsi"/>
          <w:szCs w:val="24"/>
        </w:rPr>
        <w:t xml:space="preserve">. </w:t>
      </w:r>
      <w:r w:rsidRPr="00695285">
        <w:rPr>
          <w:rFonts w:cstheme="minorHAnsi"/>
          <w:szCs w:val="24"/>
        </w:rPr>
        <w:t xml:space="preserve">Similarly, those participating in the </w:t>
      </w:r>
      <w:r w:rsidRPr="00695285" w:rsidR="00FA2E61">
        <w:rPr>
          <w:rFonts w:cstheme="minorHAnsi"/>
          <w:szCs w:val="24"/>
        </w:rPr>
        <w:t xml:space="preserve">PE </w:t>
      </w:r>
      <w:r w:rsidRPr="00695285">
        <w:rPr>
          <w:rFonts w:cstheme="minorHAnsi"/>
          <w:szCs w:val="24"/>
        </w:rPr>
        <w:t>study for WET would receive samples for each of 10 WET test methods</w:t>
      </w:r>
      <w:r w:rsidRPr="00695285" w:rsidR="00EA14A0">
        <w:rPr>
          <w:rFonts w:cstheme="minorHAnsi"/>
          <w:szCs w:val="24"/>
        </w:rPr>
        <w:t xml:space="preserve">. </w:t>
      </w:r>
      <w:r w:rsidRPr="00695285">
        <w:rPr>
          <w:rFonts w:cstheme="minorHAnsi"/>
          <w:szCs w:val="24"/>
        </w:rPr>
        <w:t xml:space="preserve">EPA estimates the costs of obtaining </w:t>
      </w:r>
      <w:r w:rsidRPr="00695285" w:rsidR="00DF17F9">
        <w:rPr>
          <w:rFonts w:cstheme="minorHAnsi"/>
          <w:szCs w:val="24"/>
        </w:rPr>
        <w:t xml:space="preserve">PE </w:t>
      </w:r>
      <w:r w:rsidRPr="00695285">
        <w:rPr>
          <w:rFonts w:cstheme="minorHAnsi"/>
          <w:szCs w:val="24"/>
        </w:rPr>
        <w:t>samples to be $</w:t>
      </w:r>
      <w:r w:rsidRPr="00695285" w:rsidR="00526EC6">
        <w:rPr>
          <w:rFonts w:cstheme="minorHAnsi"/>
          <w:szCs w:val="24"/>
        </w:rPr>
        <w:t>969.64</w:t>
      </w:r>
      <w:r w:rsidRPr="00695285" w:rsidR="00B9091A">
        <w:rPr>
          <w:rFonts w:cstheme="minorHAnsi"/>
          <w:szCs w:val="24"/>
        </w:rPr>
        <w:t xml:space="preserve"> </w:t>
      </w:r>
      <w:r w:rsidRPr="00695285">
        <w:rPr>
          <w:rFonts w:cstheme="minorHAnsi"/>
          <w:szCs w:val="24"/>
        </w:rPr>
        <w:t>per laboratory and $</w:t>
      </w:r>
      <w:r w:rsidRPr="00695285" w:rsidR="005A750F">
        <w:rPr>
          <w:rFonts w:cstheme="minorHAnsi"/>
          <w:szCs w:val="24"/>
        </w:rPr>
        <w:t>613.78</w:t>
      </w:r>
      <w:r w:rsidRPr="00695285" w:rsidR="00B9091A">
        <w:rPr>
          <w:rFonts w:cstheme="minorHAnsi"/>
          <w:szCs w:val="24"/>
        </w:rPr>
        <w:t xml:space="preserve"> </w:t>
      </w:r>
      <w:r w:rsidRPr="00695285">
        <w:rPr>
          <w:rFonts w:cstheme="minorHAnsi"/>
          <w:szCs w:val="24"/>
        </w:rPr>
        <w:t>per permittee (respondent)</w:t>
      </w:r>
      <w:r w:rsidRPr="00695285" w:rsidR="00EA14A0">
        <w:rPr>
          <w:rFonts w:cstheme="minorHAnsi"/>
          <w:szCs w:val="24"/>
        </w:rPr>
        <w:t xml:space="preserve">. </w:t>
      </w:r>
      <w:r w:rsidRPr="00695285">
        <w:rPr>
          <w:rFonts w:cstheme="minorHAnsi"/>
          <w:szCs w:val="24"/>
        </w:rPr>
        <w:t>Average annual O&amp;M costs (fees for PE samples) for the respondents is estimated to be $</w:t>
      </w:r>
      <w:r w:rsidRPr="00695285" w:rsidR="00125172">
        <w:rPr>
          <w:rFonts w:cstheme="minorHAnsi"/>
          <w:szCs w:val="24"/>
        </w:rPr>
        <w:t>3,375,790</w:t>
      </w:r>
      <w:r w:rsidRPr="00695285">
        <w:rPr>
          <w:rFonts w:cstheme="minorHAnsi"/>
          <w:szCs w:val="24"/>
        </w:rPr>
        <w:t>.</w:t>
      </w:r>
    </w:p>
    <w:p w:rsidR="00695285" w:rsidP="00695285" w:rsidRDefault="00695285" w14:paraId="66935C73" w14:textId="3C21F208">
      <w:pPr>
        <w:ind w:left="720"/>
        <w:rPr>
          <w:rFonts w:cstheme="minorHAnsi"/>
          <w:szCs w:val="24"/>
        </w:rPr>
      </w:pPr>
    </w:p>
    <w:p w:rsidRPr="006E57C3" w:rsidR="004B75B7" w:rsidP="006E3D48" w:rsidRDefault="004B75B7" w14:paraId="7D4EEB5A" w14:textId="4730DD57">
      <w:pPr>
        <w:ind w:left="1224" w:hanging="1224"/>
        <w:rPr>
          <w:rFonts w:cstheme="minorHAnsi"/>
          <w:b/>
          <w:bCs/>
          <w:szCs w:val="24"/>
        </w:rPr>
      </w:pPr>
      <w:r w:rsidRPr="006E57C3">
        <w:rPr>
          <w:rFonts w:cstheme="minorHAnsi"/>
          <w:b/>
          <w:bCs/>
          <w:szCs w:val="24"/>
        </w:rPr>
        <w:t>Table 6.2</w:t>
      </w:r>
      <w:r w:rsidR="00660F23">
        <w:rPr>
          <w:rFonts w:cstheme="minorHAnsi"/>
          <w:b/>
          <w:bCs/>
          <w:szCs w:val="24"/>
        </w:rPr>
        <w:t>:</w:t>
      </w:r>
      <w:r w:rsidR="00660F23">
        <w:rPr>
          <w:rFonts w:cstheme="minorHAnsi"/>
          <w:b/>
          <w:bCs/>
          <w:szCs w:val="24"/>
        </w:rPr>
        <w:tab/>
      </w:r>
      <w:r w:rsidRPr="006E57C3">
        <w:rPr>
          <w:rFonts w:cstheme="minorHAnsi"/>
          <w:b/>
          <w:bCs/>
          <w:szCs w:val="24"/>
        </w:rPr>
        <w:t>Estimated Annual Respondent Costs</w:t>
      </w:r>
      <w:r w:rsidR="00660F23">
        <w:rPr>
          <w:rFonts w:cstheme="minorHAnsi"/>
          <w:b/>
          <w:bCs/>
          <w:szCs w:val="24"/>
        </w:rPr>
        <w:t>, Performance Evaluation Studies on Wastewater Laboratories (Renewal)</w:t>
      </w:r>
    </w:p>
    <w:tbl>
      <w:tblPr>
        <w:tblW w:w="10512" w:type="dxa"/>
        <w:tblInd w:w="-5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29" w:type="dxa"/>
          <w:left w:w="58" w:type="dxa"/>
          <w:bottom w:w="29" w:type="dxa"/>
          <w:right w:w="58" w:type="dxa"/>
        </w:tblCellMar>
        <w:tblLook w:val="04A0" w:firstRow="1" w:lastRow="0" w:firstColumn="1" w:lastColumn="0" w:noHBand="0" w:noVBand="1"/>
      </w:tblPr>
      <w:tblGrid>
        <w:gridCol w:w="1329"/>
        <w:gridCol w:w="983"/>
        <w:gridCol w:w="921"/>
        <w:gridCol w:w="870"/>
        <w:gridCol w:w="999"/>
        <w:gridCol w:w="1044"/>
        <w:gridCol w:w="977"/>
        <w:gridCol w:w="1198"/>
        <w:gridCol w:w="7"/>
        <w:gridCol w:w="951"/>
        <w:gridCol w:w="1226"/>
        <w:gridCol w:w="7"/>
      </w:tblGrid>
      <w:tr w:rsidRPr="00695285" w:rsidR="00DA190D" w:rsidTr="00E06A1C" w14:paraId="27CB23E9" w14:textId="77777777">
        <w:tc>
          <w:tcPr>
            <w:tcW w:w="1329" w:type="dxa"/>
            <w:vMerge w:val="restart"/>
            <w:tcBorders>
              <w:top w:val="single" w:color="auto" w:sz="8" w:space="0"/>
              <w:left w:val="single" w:color="auto" w:sz="8" w:space="0"/>
              <w:right w:val="single" w:color="auto" w:sz="8" w:space="0"/>
            </w:tcBorders>
            <w:shd w:val="clear" w:color="auto" w:fill="D9D9D9" w:themeFill="background1" w:themeFillShade="D9"/>
            <w:vAlign w:val="center"/>
            <w:hideMark/>
          </w:tcPr>
          <w:p w:rsidRPr="006849EB" w:rsidR="00D53CD9" w:rsidP="00D53CD9" w:rsidRDefault="00D53CD9" w14:paraId="295766FF" w14:textId="77777777">
            <w:pPr>
              <w:jc w:val="center"/>
              <w:rPr>
                <w:rFonts w:cstheme="minorHAnsi"/>
                <w:b/>
                <w:bCs/>
                <w:sz w:val="22"/>
                <w:szCs w:val="22"/>
              </w:rPr>
            </w:pPr>
            <w:r w:rsidRPr="006849EB">
              <w:rPr>
                <w:rFonts w:cstheme="minorHAnsi"/>
                <w:b/>
                <w:bCs/>
                <w:sz w:val="22"/>
                <w:szCs w:val="22"/>
              </w:rPr>
              <w:t>Collection Activities</w:t>
            </w:r>
          </w:p>
        </w:tc>
        <w:tc>
          <w:tcPr>
            <w:tcW w:w="4817" w:type="dxa"/>
            <w:gridSpan w:val="5"/>
            <w:tcBorders>
              <w:top w:val="single" w:color="auto" w:sz="8" w:space="0"/>
              <w:left w:val="single" w:color="auto" w:sz="8" w:space="0"/>
              <w:bottom w:val="single" w:color="auto" w:sz="6" w:space="0"/>
              <w:right w:val="single" w:color="auto" w:sz="8" w:space="0"/>
            </w:tcBorders>
            <w:shd w:val="clear" w:color="auto" w:fill="D9D9D9" w:themeFill="background1" w:themeFillShade="D9"/>
            <w:vAlign w:val="center"/>
            <w:hideMark/>
          </w:tcPr>
          <w:p w:rsidRPr="00676016" w:rsidR="00D53CD9" w:rsidP="00D53CD9" w:rsidRDefault="00D53CD9" w14:paraId="191706CD" w14:textId="3AEAFD31">
            <w:pPr>
              <w:jc w:val="center"/>
              <w:rPr>
                <w:rFonts w:cstheme="minorHAnsi"/>
                <w:b/>
                <w:bCs/>
                <w:sz w:val="22"/>
                <w:szCs w:val="22"/>
              </w:rPr>
            </w:pPr>
            <w:r w:rsidRPr="00676016">
              <w:rPr>
                <w:rFonts w:cstheme="minorHAnsi"/>
                <w:b/>
                <w:bCs/>
                <w:sz w:val="22"/>
                <w:szCs w:val="22"/>
              </w:rPr>
              <w:t>Labor Cost</w:t>
            </w:r>
            <w:r w:rsidRPr="00676016">
              <w:rPr>
                <w:rFonts w:cstheme="minorHAnsi"/>
                <w:b/>
                <w:bCs/>
                <w:sz w:val="22"/>
                <w:szCs w:val="22"/>
                <w:vertAlign w:val="superscript"/>
              </w:rPr>
              <w:t>1</w:t>
            </w:r>
          </w:p>
        </w:tc>
        <w:tc>
          <w:tcPr>
            <w:tcW w:w="2182" w:type="dxa"/>
            <w:gridSpan w:val="3"/>
            <w:tcBorders>
              <w:top w:val="single" w:color="auto" w:sz="8" w:space="0"/>
              <w:left w:val="single" w:color="auto" w:sz="8" w:space="0"/>
              <w:bottom w:val="single" w:color="auto" w:sz="6" w:space="0"/>
              <w:right w:val="single" w:color="auto" w:sz="8" w:space="0"/>
            </w:tcBorders>
            <w:shd w:val="clear" w:color="auto" w:fill="D9D9D9" w:themeFill="background1" w:themeFillShade="D9"/>
            <w:vAlign w:val="center"/>
            <w:hideMark/>
          </w:tcPr>
          <w:p w:rsidRPr="00676016" w:rsidR="00D53CD9" w:rsidP="00D53CD9" w:rsidRDefault="00D53CD9" w14:paraId="236CA8DC" w14:textId="77777777">
            <w:pPr>
              <w:jc w:val="center"/>
              <w:rPr>
                <w:rFonts w:cstheme="minorHAnsi"/>
                <w:b/>
                <w:bCs/>
                <w:sz w:val="22"/>
                <w:szCs w:val="22"/>
              </w:rPr>
            </w:pPr>
            <w:r w:rsidRPr="00676016">
              <w:rPr>
                <w:rFonts w:cstheme="minorHAnsi"/>
                <w:b/>
                <w:bCs/>
                <w:sz w:val="22"/>
                <w:szCs w:val="22"/>
              </w:rPr>
              <w:t>Non-Labor Cost</w:t>
            </w:r>
          </w:p>
        </w:tc>
        <w:tc>
          <w:tcPr>
            <w:tcW w:w="2184" w:type="dxa"/>
            <w:gridSpan w:val="3"/>
            <w:tcBorders>
              <w:top w:val="single" w:color="auto" w:sz="8" w:space="0"/>
              <w:left w:val="single" w:color="auto" w:sz="8" w:space="0"/>
              <w:bottom w:val="single" w:color="auto" w:sz="6" w:space="0"/>
              <w:right w:val="single" w:color="auto" w:sz="8" w:space="0"/>
            </w:tcBorders>
            <w:shd w:val="clear" w:color="auto" w:fill="D9D9D9" w:themeFill="background1" w:themeFillShade="D9"/>
            <w:vAlign w:val="center"/>
            <w:hideMark/>
          </w:tcPr>
          <w:p w:rsidRPr="00676016" w:rsidR="00D53CD9" w:rsidP="00D53CD9" w:rsidRDefault="00D53CD9" w14:paraId="1A96D737" w14:textId="617E8B78">
            <w:pPr>
              <w:jc w:val="center"/>
              <w:rPr>
                <w:rFonts w:cstheme="minorHAnsi"/>
                <w:b/>
                <w:bCs/>
                <w:sz w:val="22"/>
                <w:szCs w:val="22"/>
              </w:rPr>
            </w:pPr>
            <w:r w:rsidRPr="00676016">
              <w:rPr>
                <w:rFonts w:cstheme="minorHAnsi"/>
                <w:b/>
                <w:bCs/>
                <w:sz w:val="22"/>
                <w:szCs w:val="22"/>
              </w:rPr>
              <w:t xml:space="preserve">Labor </w:t>
            </w:r>
            <w:r w:rsidR="00973AB1">
              <w:rPr>
                <w:rFonts w:cstheme="minorHAnsi"/>
                <w:b/>
                <w:bCs/>
                <w:sz w:val="22"/>
                <w:szCs w:val="22"/>
              </w:rPr>
              <w:br/>
            </w:r>
            <w:r w:rsidRPr="00676016">
              <w:rPr>
                <w:rFonts w:cstheme="minorHAnsi"/>
                <w:b/>
                <w:bCs/>
                <w:sz w:val="22"/>
                <w:szCs w:val="22"/>
              </w:rPr>
              <w:t>Plus Non-Labor</w:t>
            </w:r>
          </w:p>
        </w:tc>
      </w:tr>
      <w:tr w:rsidRPr="00695285" w:rsidR="00DA190D" w:rsidTr="00E06A1C" w14:paraId="10825FBC" w14:textId="77777777">
        <w:trPr>
          <w:gridAfter w:val="1"/>
          <w:wAfter w:w="7" w:type="dxa"/>
        </w:trPr>
        <w:tc>
          <w:tcPr>
            <w:tcW w:w="1329" w:type="dxa"/>
            <w:vMerge/>
            <w:tcBorders>
              <w:left w:val="single" w:color="auto" w:sz="8" w:space="0"/>
              <w:right w:val="single" w:color="auto" w:sz="8" w:space="0"/>
            </w:tcBorders>
            <w:shd w:val="clear" w:color="auto" w:fill="D9D9D9" w:themeFill="background1" w:themeFillShade="D9"/>
            <w:vAlign w:val="center"/>
            <w:hideMark/>
          </w:tcPr>
          <w:p w:rsidRPr="00695285" w:rsidR="00D53CD9" w:rsidP="00D53CD9" w:rsidRDefault="00D53CD9" w14:paraId="372D6DB3" w14:textId="77777777">
            <w:pPr>
              <w:rPr>
                <w:rFonts w:cstheme="minorHAnsi"/>
                <w:sz w:val="20"/>
              </w:rPr>
            </w:pPr>
          </w:p>
        </w:tc>
        <w:tc>
          <w:tcPr>
            <w:tcW w:w="983" w:type="dxa"/>
            <w:tcBorders>
              <w:top w:val="single" w:color="auto" w:sz="6" w:space="0"/>
              <w:left w:val="single" w:color="auto" w:sz="8" w:space="0"/>
              <w:bottom w:val="single" w:color="auto" w:sz="4" w:space="0"/>
              <w:right w:val="single" w:color="auto" w:sz="4" w:space="0"/>
            </w:tcBorders>
            <w:shd w:val="clear" w:color="auto" w:fill="D9D9D9" w:themeFill="background1" w:themeFillShade="D9"/>
            <w:vAlign w:val="center"/>
            <w:hideMark/>
          </w:tcPr>
          <w:p w:rsidRPr="00DA190D" w:rsidR="00D53CD9" w:rsidP="00D53CD9" w:rsidRDefault="00D53CD9" w14:paraId="64D62D83" w14:textId="7E71E456">
            <w:pPr>
              <w:jc w:val="center"/>
              <w:rPr>
                <w:rFonts w:cstheme="minorHAnsi"/>
                <w:sz w:val="20"/>
              </w:rPr>
            </w:pPr>
            <w:r w:rsidRPr="00DA190D">
              <w:rPr>
                <w:rFonts w:cstheme="minorHAnsi"/>
                <w:sz w:val="20"/>
              </w:rPr>
              <w:t>Manager</w:t>
            </w:r>
            <w:r w:rsidRPr="00DA190D">
              <w:rPr>
                <w:rFonts w:cstheme="minorHAnsi"/>
                <w:b/>
                <w:bCs/>
                <w:sz w:val="20"/>
                <w:vertAlign w:val="superscript"/>
              </w:rPr>
              <w:t>2</w:t>
            </w:r>
          </w:p>
        </w:tc>
        <w:tc>
          <w:tcPr>
            <w:tcW w:w="921" w:type="dxa"/>
            <w:tcBorders>
              <w:top w:val="single" w:color="auto" w:sz="6" w:space="0"/>
              <w:left w:val="single" w:color="auto" w:sz="4" w:space="0"/>
              <w:bottom w:val="single" w:color="auto" w:sz="4" w:space="0"/>
              <w:right w:val="single" w:color="auto" w:sz="4" w:space="0"/>
            </w:tcBorders>
            <w:shd w:val="clear" w:color="auto" w:fill="D9D9D9" w:themeFill="background1" w:themeFillShade="D9"/>
            <w:vAlign w:val="center"/>
            <w:hideMark/>
          </w:tcPr>
          <w:p w:rsidRPr="00DA190D" w:rsidR="00D53CD9" w:rsidP="00D53CD9" w:rsidRDefault="00D53CD9" w14:paraId="079CF15B" w14:textId="7251B964">
            <w:pPr>
              <w:jc w:val="center"/>
              <w:rPr>
                <w:rFonts w:cstheme="minorHAnsi"/>
                <w:sz w:val="20"/>
              </w:rPr>
            </w:pPr>
            <w:r w:rsidRPr="00DA190D">
              <w:rPr>
                <w:rFonts w:cstheme="minorHAnsi"/>
                <w:sz w:val="20"/>
              </w:rPr>
              <w:t>Chemist</w:t>
            </w:r>
            <w:r w:rsidRPr="00DA190D">
              <w:rPr>
                <w:rFonts w:cstheme="minorHAnsi"/>
                <w:b/>
                <w:bCs/>
                <w:sz w:val="20"/>
                <w:vertAlign w:val="superscript"/>
              </w:rPr>
              <w:t>3</w:t>
            </w:r>
          </w:p>
        </w:tc>
        <w:tc>
          <w:tcPr>
            <w:tcW w:w="870" w:type="dxa"/>
            <w:tcBorders>
              <w:top w:val="single" w:color="auto" w:sz="6" w:space="0"/>
              <w:left w:val="single" w:color="auto" w:sz="4" w:space="0"/>
              <w:bottom w:val="single" w:color="auto" w:sz="4" w:space="0"/>
            </w:tcBorders>
            <w:shd w:val="clear" w:color="auto" w:fill="D9D9D9" w:themeFill="background1" w:themeFillShade="D9"/>
            <w:vAlign w:val="center"/>
            <w:hideMark/>
          </w:tcPr>
          <w:p w:rsidRPr="00DA190D" w:rsidR="00D53CD9" w:rsidP="00D53CD9" w:rsidRDefault="00D53CD9" w14:paraId="2AE3DFB7" w14:textId="44421ECC">
            <w:pPr>
              <w:jc w:val="center"/>
              <w:rPr>
                <w:rFonts w:cstheme="minorHAnsi"/>
                <w:sz w:val="20"/>
              </w:rPr>
            </w:pPr>
            <w:r w:rsidRPr="00DA190D">
              <w:rPr>
                <w:rFonts w:cstheme="minorHAnsi"/>
                <w:sz w:val="20"/>
              </w:rPr>
              <w:t>Record Clerk</w:t>
            </w:r>
            <w:r w:rsidRPr="00DA190D">
              <w:rPr>
                <w:rFonts w:cstheme="minorHAnsi"/>
                <w:b/>
                <w:bCs/>
                <w:sz w:val="20"/>
                <w:vertAlign w:val="superscript"/>
              </w:rPr>
              <w:t>4</w:t>
            </w:r>
          </w:p>
        </w:tc>
        <w:tc>
          <w:tcPr>
            <w:tcW w:w="2043" w:type="dxa"/>
            <w:gridSpan w:val="2"/>
            <w:tcBorders>
              <w:top w:val="single" w:color="auto" w:sz="6" w:space="0"/>
              <w:bottom w:val="single" w:color="auto" w:sz="4" w:space="0"/>
              <w:right w:val="single" w:color="auto" w:sz="8" w:space="0"/>
            </w:tcBorders>
            <w:shd w:val="clear" w:color="auto" w:fill="D9D9D9" w:themeFill="background1" w:themeFillShade="D9"/>
            <w:vAlign w:val="center"/>
            <w:hideMark/>
          </w:tcPr>
          <w:p w:rsidRPr="00DA190D" w:rsidR="00D53CD9" w:rsidP="00D53CD9" w:rsidRDefault="00D53CD9" w14:paraId="030A370B" w14:textId="77777777">
            <w:pPr>
              <w:jc w:val="center"/>
              <w:rPr>
                <w:rFonts w:cstheme="minorHAnsi"/>
                <w:sz w:val="20"/>
              </w:rPr>
            </w:pPr>
            <w:r w:rsidRPr="00DA190D">
              <w:rPr>
                <w:rFonts w:cstheme="minorHAnsi"/>
                <w:sz w:val="20"/>
              </w:rPr>
              <w:t>Labor Costs</w:t>
            </w:r>
          </w:p>
        </w:tc>
        <w:tc>
          <w:tcPr>
            <w:tcW w:w="2175" w:type="dxa"/>
            <w:gridSpan w:val="2"/>
            <w:tcBorders>
              <w:top w:val="single" w:color="auto" w:sz="6" w:space="0"/>
              <w:left w:val="single" w:color="auto" w:sz="8" w:space="0"/>
              <w:bottom w:val="single" w:color="auto" w:sz="4" w:space="0"/>
              <w:right w:val="single" w:color="auto" w:sz="8" w:space="0"/>
            </w:tcBorders>
            <w:shd w:val="clear" w:color="auto" w:fill="D9D9D9" w:themeFill="background1" w:themeFillShade="D9"/>
            <w:vAlign w:val="center"/>
            <w:hideMark/>
          </w:tcPr>
          <w:p w:rsidRPr="00DA190D" w:rsidR="00D53CD9" w:rsidP="00D53CD9" w:rsidRDefault="00D53CD9" w14:paraId="39EE4004" w14:textId="38A83AC2">
            <w:pPr>
              <w:jc w:val="center"/>
              <w:rPr>
                <w:rFonts w:cstheme="minorHAnsi"/>
                <w:sz w:val="20"/>
              </w:rPr>
            </w:pPr>
            <w:r w:rsidRPr="00DA190D">
              <w:rPr>
                <w:rFonts w:cstheme="minorHAnsi"/>
                <w:sz w:val="20"/>
              </w:rPr>
              <w:t xml:space="preserve">Cost of Standards </w:t>
            </w:r>
            <w:r w:rsidRPr="00DA190D" w:rsidR="00973AB1">
              <w:rPr>
                <w:rFonts w:cstheme="minorHAnsi"/>
                <w:sz w:val="20"/>
              </w:rPr>
              <w:br/>
            </w:r>
            <w:r w:rsidRPr="00DA190D">
              <w:rPr>
                <w:rFonts w:cstheme="minorHAnsi"/>
                <w:sz w:val="20"/>
              </w:rPr>
              <w:t xml:space="preserve">per </w:t>
            </w:r>
            <w:r w:rsidR="00BF5CE7">
              <w:rPr>
                <w:rFonts w:cstheme="minorHAnsi"/>
                <w:sz w:val="20"/>
              </w:rPr>
              <w:t>PE Study</w:t>
            </w:r>
            <w:r w:rsidRPr="00DA190D">
              <w:rPr>
                <w:rFonts w:cstheme="minorHAnsi"/>
                <w:b/>
                <w:bCs/>
                <w:sz w:val="20"/>
                <w:vertAlign w:val="superscript"/>
              </w:rPr>
              <w:t>5</w:t>
            </w:r>
          </w:p>
        </w:tc>
        <w:tc>
          <w:tcPr>
            <w:tcW w:w="2184" w:type="dxa"/>
            <w:gridSpan w:val="3"/>
            <w:tcBorders>
              <w:top w:val="single" w:color="auto" w:sz="6" w:space="0"/>
              <w:left w:val="single" w:color="auto" w:sz="8" w:space="0"/>
              <w:bottom w:val="single" w:color="auto" w:sz="4" w:space="0"/>
              <w:right w:val="single" w:color="auto" w:sz="8" w:space="0"/>
            </w:tcBorders>
            <w:shd w:val="clear" w:color="auto" w:fill="D9D9D9" w:themeFill="background1" w:themeFillShade="D9"/>
            <w:vAlign w:val="center"/>
            <w:hideMark/>
          </w:tcPr>
          <w:p w:rsidRPr="00DA190D" w:rsidR="00D53CD9" w:rsidP="00D53CD9" w:rsidRDefault="00D53CD9" w14:paraId="041ABAF1" w14:textId="661815CB">
            <w:pPr>
              <w:jc w:val="center"/>
              <w:rPr>
                <w:rFonts w:cstheme="minorHAnsi"/>
                <w:sz w:val="20"/>
              </w:rPr>
            </w:pPr>
            <w:r w:rsidRPr="00DA190D">
              <w:rPr>
                <w:rFonts w:cstheme="minorHAnsi"/>
                <w:sz w:val="20"/>
              </w:rPr>
              <w:t xml:space="preserve">Average Labor </w:t>
            </w:r>
            <w:r w:rsidRPr="00DA190D" w:rsidR="00973AB1">
              <w:rPr>
                <w:rFonts w:cstheme="minorHAnsi"/>
                <w:sz w:val="20"/>
              </w:rPr>
              <w:br/>
            </w:r>
            <w:r w:rsidRPr="00DA190D">
              <w:rPr>
                <w:rFonts w:cstheme="minorHAnsi"/>
                <w:sz w:val="20"/>
              </w:rPr>
              <w:t>plus Non-Labor Costs</w:t>
            </w:r>
          </w:p>
        </w:tc>
      </w:tr>
      <w:tr w:rsidRPr="00695285" w:rsidR="00DA190D" w:rsidTr="00E06A1C" w14:paraId="7FA93E79" w14:textId="77777777">
        <w:trPr>
          <w:gridAfter w:val="1"/>
          <w:wAfter w:w="7" w:type="dxa"/>
        </w:trPr>
        <w:tc>
          <w:tcPr>
            <w:tcW w:w="1329" w:type="dxa"/>
            <w:vMerge/>
            <w:tcBorders>
              <w:left w:val="single" w:color="auto" w:sz="8" w:space="0"/>
              <w:bottom w:val="single" w:color="auto" w:sz="8" w:space="0"/>
              <w:right w:val="single" w:color="auto" w:sz="8" w:space="0"/>
            </w:tcBorders>
            <w:shd w:val="clear" w:color="auto" w:fill="D9D9D9" w:themeFill="background1" w:themeFillShade="D9"/>
            <w:vAlign w:val="center"/>
            <w:hideMark/>
          </w:tcPr>
          <w:p w:rsidRPr="00695285" w:rsidR="00584869" w:rsidP="00584869" w:rsidRDefault="00584869" w14:paraId="749F5AE7" w14:textId="77777777">
            <w:pPr>
              <w:rPr>
                <w:rFonts w:cstheme="minorHAnsi"/>
                <w:sz w:val="20"/>
              </w:rPr>
            </w:pPr>
          </w:p>
        </w:tc>
        <w:tc>
          <w:tcPr>
            <w:tcW w:w="983" w:type="dxa"/>
            <w:tcBorders>
              <w:top w:val="single" w:color="auto" w:sz="4" w:space="0"/>
              <w:left w:val="single" w:color="auto" w:sz="8" w:space="0"/>
              <w:bottom w:val="single" w:color="auto" w:sz="8" w:space="0"/>
              <w:right w:val="single" w:color="auto" w:sz="4" w:space="0"/>
            </w:tcBorders>
            <w:shd w:val="clear" w:color="auto" w:fill="D9D9D9" w:themeFill="background1" w:themeFillShade="D9"/>
            <w:vAlign w:val="center"/>
            <w:hideMark/>
          </w:tcPr>
          <w:p w:rsidRPr="00695285" w:rsidR="00584869" w:rsidP="00584869" w:rsidRDefault="00584869" w14:paraId="206F452F" w14:textId="557203AB">
            <w:pPr>
              <w:jc w:val="center"/>
              <w:rPr>
                <w:rFonts w:cstheme="minorHAnsi"/>
                <w:i/>
                <w:iCs/>
                <w:sz w:val="18"/>
                <w:szCs w:val="18"/>
              </w:rPr>
            </w:pPr>
            <w:r w:rsidRPr="00695285">
              <w:rPr>
                <w:rFonts w:cstheme="minorHAnsi"/>
                <w:i/>
                <w:iCs/>
                <w:sz w:val="18"/>
                <w:szCs w:val="18"/>
              </w:rPr>
              <w:t>at $</w:t>
            </w:r>
            <w:r w:rsidRPr="00695285" w:rsidR="0013407E">
              <w:rPr>
                <w:rFonts w:cstheme="minorHAnsi"/>
                <w:i/>
                <w:iCs/>
                <w:sz w:val="18"/>
                <w:szCs w:val="18"/>
              </w:rPr>
              <w:t>86.18</w:t>
            </w:r>
            <w:r w:rsidRPr="00695285">
              <w:rPr>
                <w:rFonts w:cstheme="minorHAnsi"/>
                <w:i/>
                <w:iCs/>
                <w:sz w:val="18"/>
                <w:szCs w:val="18"/>
              </w:rPr>
              <w:t>/hr</w:t>
            </w:r>
            <w:r w:rsidRPr="00695285" w:rsidR="009F76D0">
              <w:rPr>
                <w:rFonts w:cstheme="minorHAnsi"/>
                <w:i/>
                <w:iCs/>
                <w:sz w:val="18"/>
                <w:szCs w:val="18"/>
              </w:rPr>
              <w:t>.</w:t>
            </w:r>
          </w:p>
        </w:tc>
        <w:tc>
          <w:tcPr>
            <w:tcW w:w="921" w:type="dxa"/>
            <w:tcBorders>
              <w:top w:val="single" w:color="auto" w:sz="4" w:space="0"/>
              <w:left w:val="single" w:color="auto" w:sz="4" w:space="0"/>
              <w:bottom w:val="single" w:color="auto" w:sz="8" w:space="0"/>
              <w:right w:val="single" w:color="auto" w:sz="4" w:space="0"/>
            </w:tcBorders>
            <w:shd w:val="clear" w:color="auto" w:fill="D9D9D9" w:themeFill="background1" w:themeFillShade="D9"/>
            <w:vAlign w:val="center"/>
            <w:hideMark/>
          </w:tcPr>
          <w:p w:rsidRPr="00695285" w:rsidR="00584869" w:rsidP="00584869" w:rsidRDefault="00584869" w14:paraId="67BDD9E3" w14:textId="6CAE3FCC">
            <w:pPr>
              <w:jc w:val="center"/>
              <w:rPr>
                <w:rFonts w:cstheme="minorHAnsi"/>
                <w:i/>
                <w:iCs/>
                <w:sz w:val="18"/>
                <w:szCs w:val="18"/>
              </w:rPr>
            </w:pPr>
            <w:r w:rsidRPr="00695285">
              <w:rPr>
                <w:rFonts w:cstheme="minorHAnsi"/>
                <w:i/>
                <w:iCs/>
                <w:sz w:val="18"/>
                <w:szCs w:val="18"/>
              </w:rPr>
              <w:t>at $</w:t>
            </w:r>
            <w:r w:rsidRPr="00695285" w:rsidR="0013407E">
              <w:rPr>
                <w:rFonts w:cstheme="minorHAnsi"/>
                <w:i/>
                <w:iCs/>
                <w:sz w:val="18"/>
                <w:szCs w:val="18"/>
              </w:rPr>
              <w:t>54.</w:t>
            </w:r>
            <w:r w:rsidRPr="00695285" w:rsidR="00CC7BB9">
              <w:rPr>
                <w:rFonts w:cstheme="minorHAnsi"/>
                <w:i/>
                <w:iCs/>
                <w:sz w:val="18"/>
                <w:szCs w:val="18"/>
              </w:rPr>
              <w:t>77</w:t>
            </w:r>
            <w:r w:rsidRPr="00695285">
              <w:rPr>
                <w:rFonts w:cstheme="minorHAnsi"/>
                <w:i/>
                <w:iCs/>
                <w:sz w:val="18"/>
                <w:szCs w:val="18"/>
              </w:rPr>
              <w:t>/hr</w:t>
            </w:r>
            <w:r w:rsidR="00695285">
              <w:rPr>
                <w:rFonts w:cstheme="minorHAnsi"/>
                <w:i/>
                <w:iCs/>
                <w:sz w:val="18"/>
                <w:szCs w:val="18"/>
              </w:rPr>
              <w:t>.</w:t>
            </w:r>
          </w:p>
        </w:tc>
        <w:tc>
          <w:tcPr>
            <w:tcW w:w="870" w:type="dxa"/>
            <w:tcBorders>
              <w:top w:val="single" w:color="auto" w:sz="4" w:space="0"/>
              <w:left w:val="single" w:color="auto" w:sz="4" w:space="0"/>
              <w:bottom w:val="single" w:color="auto" w:sz="8" w:space="0"/>
            </w:tcBorders>
            <w:shd w:val="clear" w:color="auto" w:fill="D9D9D9" w:themeFill="background1" w:themeFillShade="D9"/>
            <w:vAlign w:val="center"/>
            <w:hideMark/>
          </w:tcPr>
          <w:p w:rsidRPr="00695285" w:rsidR="00584869" w:rsidP="00584869" w:rsidRDefault="00584869" w14:paraId="795CD40B" w14:textId="2CF42984">
            <w:pPr>
              <w:jc w:val="center"/>
              <w:rPr>
                <w:rFonts w:cstheme="minorHAnsi"/>
                <w:i/>
                <w:iCs/>
                <w:sz w:val="18"/>
                <w:szCs w:val="18"/>
              </w:rPr>
            </w:pPr>
            <w:r w:rsidRPr="00695285">
              <w:rPr>
                <w:rFonts w:cstheme="minorHAnsi"/>
                <w:i/>
                <w:iCs/>
                <w:sz w:val="18"/>
                <w:szCs w:val="18"/>
              </w:rPr>
              <w:t>at $</w:t>
            </w:r>
            <w:r w:rsidRPr="00695285" w:rsidR="0013407E">
              <w:rPr>
                <w:rFonts w:cstheme="minorHAnsi"/>
                <w:i/>
                <w:iCs/>
                <w:sz w:val="18"/>
                <w:szCs w:val="18"/>
              </w:rPr>
              <w:t>28.21</w:t>
            </w:r>
            <w:r w:rsidRPr="00695285">
              <w:rPr>
                <w:rFonts w:cstheme="minorHAnsi"/>
                <w:i/>
                <w:iCs/>
                <w:sz w:val="18"/>
                <w:szCs w:val="18"/>
              </w:rPr>
              <w:t>/hr</w:t>
            </w:r>
            <w:r w:rsidRPr="00695285" w:rsidR="009F76D0">
              <w:rPr>
                <w:rFonts w:cstheme="minorHAnsi"/>
                <w:i/>
                <w:iCs/>
                <w:sz w:val="18"/>
                <w:szCs w:val="18"/>
              </w:rPr>
              <w:t>.</w:t>
            </w:r>
          </w:p>
        </w:tc>
        <w:tc>
          <w:tcPr>
            <w:tcW w:w="999" w:type="dxa"/>
            <w:tcBorders>
              <w:top w:val="single" w:color="auto" w:sz="4" w:space="0"/>
              <w:bottom w:val="single" w:color="auto" w:sz="8" w:space="0"/>
              <w:right w:val="single" w:color="auto" w:sz="4" w:space="0"/>
            </w:tcBorders>
            <w:shd w:val="clear" w:color="auto" w:fill="D9D9D9" w:themeFill="background1" w:themeFillShade="D9"/>
            <w:vAlign w:val="center"/>
            <w:hideMark/>
          </w:tcPr>
          <w:p w:rsidRPr="00695285" w:rsidR="00584869" w:rsidP="00584869" w:rsidRDefault="00584869" w14:paraId="793FB07D" w14:textId="57C0E5ED">
            <w:pPr>
              <w:jc w:val="center"/>
              <w:rPr>
                <w:rFonts w:cstheme="minorHAnsi"/>
                <w:i/>
                <w:iCs/>
                <w:sz w:val="18"/>
                <w:szCs w:val="18"/>
              </w:rPr>
            </w:pPr>
            <w:r w:rsidRPr="00695285">
              <w:rPr>
                <w:rFonts w:cstheme="minorHAnsi"/>
                <w:i/>
                <w:iCs/>
                <w:sz w:val="18"/>
                <w:szCs w:val="18"/>
              </w:rPr>
              <w:t>per Respondent</w:t>
            </w:r>
          </w:p>
        </w:tc>
        <w:tc>
          <w:tcPr>
            <w:tcW w:w="1044" w:type="dxa"/>
            <w:tcBorders>
              <w:top w:val="single" w:color="auto" w:sz="4" w:space="0"/>
              <w:left w:val="single" w:color="auto" w:sz="4" w:space="0"/>
              <w:bottom w:val="single" w:color="auto" w:sz="8" w:space="0"/>
              <w:right w:val="single" w:color="auto" w:sz="8" w:space="0"/>
            </w:tcBorders>
            <w:shd w:val="clear" w:color="auto" w:fill="D9D9D9" w:themeFill="background1" w:themeFillShade="D9"/>
            <w:vAlign w:val="center"/>
            <w:hideMark/>
          </w:tcPr>
          <w:p w:rsidRPr="00695285" w:rsidR="00584869" w:rsidP="00584869" w:rsidRDefault="00584869" w14:paraId="1B62AD6A" w14:textId="543D9D0C">
            <w:pPr>
              <w:jc w:val="center"/>
              <w:rPr>
                <w:rFonts w:cstheme="minorHAnsi"/>
                <w:i/>
                <w:iCs/>
                <w:sz w:val="18"/>
                <w:szCs w:val="18"/>
              </w:rPr>
            </w:pPr>
            <w:r w:rsidRPr="00695285">
              <w:rPr>
                <w:rFonts w:cstheme="minorHAnsi"/>
                <w:i/>
                <w:iCs/>
                <w:sz w:val="18"/>
                <w:szCs w:val="18"/>
              </w:rPr>
              <w:t>All Respondents</w:t>
            </w:r>
          </w:p>
        </w:tc>
        <w:tc>
          <w:tcPr>
            <w:tcW w:w="977" w:type="dxa"/>
            <w:tcBorders>
              <w:top w:val="single" w:color="auto" w:sz="4" w:space="0"/>
              <w:left w:val="single" w:color="auto" w:sz="8" w:space="0"/>
              <w:bottom w:val="single" w:color="auto" w:sz="8" w:space="0"/>
              <w:right w:val="single" w:color="auto" w:sz="4" w:space="0"/>
            </w:tcBorders>
            <w:shd w:val="clear" w:color="auto" w:fill="D9D9D9" w:themeFill="background1" w:themeFillShade="D9"/>
            <w:vAlign w:val="center"/>
            <w:hideMark/>
          </w:tcPr>
          <w:p w:rsidRPr="00695285" w:rsidR="00584869" w:rsidP="00584869" w:rsidRDefault="00584869" w14:paraId="33A374AE" w14:textId="631CE920">
            <w:pPr>
              <w:jc w:val="center"/>
              <w:rPr>
                <w:rFonts w:cstheme="minorHAnsi"/>
                <w:i/>
                <w:iCs/>
                <w:sz w:val="18"/>
                <w:szCs w:val="18"/>
              </w:rPr>
            </w:pPr>
            <w:r w:rsidRPr="00695285">
              <w:rPr>
                <w:rFonts w:cstheme="minorHAnsi"/>
                <w:i/>
                <w:iCs/>
                <w:sz w:val="18"/>
                <w:szCs w:val="18"/>
              </w:rPr>
              <w:t>per Respondent</w:t>
            </w:r>
          </w:p>
        </w:tc>
        <w:tc>
          <w:tcPr>
            <w:tcW w:w="1198" w:type="dxa"/>
            <w:tcBorders>
              <w:top w:val="single" w:color="auto" w:sz="4" w:space="0"/>
              <w:left w:val="single" w:color="auto" w:sz="4" w:space="0"/>
              <w:bottom w:val="single" w:color="auto" w:sz="8" w:space="0"/>
              <w:right w:val="single" w:color="auto" w:sz="8" w:space="0"/>
            </w:tcBorders>
            <w:shd w:val="clear" w:color="auto" w:fill="D9D9D9" w:themeFill="background1" w:themeFillShade="D9"/>
            <w:vAlign w:val="center"/>
          </w:tcPr>
          <w:p w:rsidRPr="00695285" w:rsidR="00584869" w:rsidP="00584869" w:rsidRDefault="00584869" w14:paraId="20C00164" w14:textId="11BD31E3">
            <w:pPr>
              <w:jc w:val="center"/>
              <w:rPr>
                <w:rFonts w:cstheme="minorHAnsi"/>
                <w:i/>
                <w:iCs/>
                <w:sz w:val="18"/>
                <w:szCs w:val="18"/>
              </w:rPr>
            </w:pPr>
            <w:r w:rsidRPr="00695285">
              <w:rPr>
                <w:rFonts w:cstheme="minorHAnsi"/>
                <w:i/>
                <w:iCs/>
                <w:sz w:val="18"/>
                <w:szCs w:val="18"/>
              </w:rPr>
              <w:t>All Respondents</w:t>
            </w:r>
          </w:p>
        </w:tc>
        <w:tc>
          <w:tcPr>
            <w:tcW w:w="958" w:type="dxa"/>
            <w:gridSpan w:val="2"/>
            <w:tcBorders>
              <w:top w:val="single" w:color="auto" w:sz="4" w:space="0"/>
              <w:left w:val="single" w:color="auto" w:sz="8" w:space="0"/>
              <w:bottom w:val="single" w:color="auto" w:sz="8" w:space="0"/>
              <w:right w:val="single" w:color="auto" w:sz="4" w:space="0"/>
            </w:tcBorders>
            <w:shd w:val="clear" w:color="auto" w:fill="D9D9D9" w:themeFill="background1" w:themeFillShade="D9"/>
            <w:vAlign w:val="center"/>
            <w:hideMark/>
          </w:tcPr>
          <w:p w:rsidRPr="00695285" w:rsidR="00584869" w:rsidP="00584869" w:rsidRDefault="00584869" w14:paraId="01022C6E" w14:textId="13486C05">
            <w:pPr>
              <w:jc w:val="center"/>
              <w:rPr>
                <w:rFonts w:cstheme="minorHAnsi"/>
                <w:i/>
                <w:iCs/>
                <w:sz w:val="18"/>
                <w:szCs w:val="18"/>
              </w:rPr>
            </w:pPr>
            <w:r w:rsidRPr="00695285">
              <w:rPr>
                <w:rFonts w:cstheme="minorHAnsi"/>
                <w:i/>
                <w:iCs/>
                <w:sz w:val="18"/>
                <w:szCs w:val="18"/>
              </w:rPr>
              <w:t>per Respondent</w:t>
            </w:r>
          </w:p>
        </w:tc>
        <w:tc>
          <w:tcPr>
            <w:tcW w:w="1226" w:type="dxa"/>
            <w:tcBorders>
              <w:top w:val="single" w:color="auto" w:sz="4" w:space="0"/>
              <w:left w:val="single" w:color="auto" w:sz="4" w:space="0"/>
              <w:bottom w:val="single" w:color="auto" w:sz="8" w:space="0"/>
              <w:right w:val="single" w:color="auto" w:sz="8" w:space="0"/>
            </w:tcBorders>
            <w:shd w:val="clear" w:color="auto" w:fill="D9D9D9" w:themeFill="background1" w:themeFillShade="D9"/>
            <w:vAlign w:val="center"/>
            <w:hideMark/>
          </w:tcPr>
          <w:p w:rsidRPr="00695285" w:rsidR="00584869" w:rsidP="00584869" w:rsidRDefault="00584869" w14:paraId="4B6F15EF" w14:textId="1F54CE85">
            <w:pPr>
              <w:jc w:val="center"/>
              <w:rPr>
                <w:rFonts w:cstheme="minorHAnsi"/>
                <w:i/>
                <w:iCs/>
                <w:sz w:val="18"/>
                <w:szCs w:val="18"/>
              </w:rPr>
            </w:pPr>
            <w:r w:rsidRPr="00695285">
              <w:rPr>
                <w:rFonts w:cstheme="minorHAnsi"/>
                <w:i/>
                <w:iCs/>
                <w:sz w:val="18"/>
                <w:szCs w:val="18"/>
              </w:rPr>
              <w:t>All Respondents</w:t>
            </w:r>
          </w:p>
        </w:tc>
      </w:tr>
      <w:tr w:rsidRPr="00695285" w:rsidR="00DA190D" w:rsidTr="00E06A1C" w14:paraId="0041D780" w14:textId="77777777">
        <w:trPr>
          <w:gridAfter w:val="1"/>
          <w:wAfter w:w="7" w:type="dxa"/>
        </w:trPr>
        <w:tc>
          <w:tcPr>
            <w:tcW w:w="1329" w:type="dxa"/>
            <w:tcBorders>
              <w:top w:val="single" w:color="auto" w:sz="8" w:space="0"/>
              <w:left w:val="single" w:color="auto" w:sz="8" w:space="0"/>
              <w:right w:val="single" w:color="auto" w:sz="8" w:space="0"/>
            </w:tcBorders>
            <w:shd w:val="clear" w:color="auto" w:fill="auto"/>
            <w:vAlign w:val="center"/>
            <w:hideMark/>
          </w:tcPr>
          <w:p w:rsidRPr="00DA190D" w:rsidR="005F3112" w:rsidP="00695285" w:rsidRDefault="005F3112" w14:paraId="1ACEACA8" w14:textId="77777777">
            <w:pPr>
              <w:jc w:val="left"/>
              <w:rPr>
                <w:rFonts w:cstheme="minorHAnsi"/>
                <w:sz w:val="20"/>
              </w:rPr>
            </w:pPr>
            <w:r w:rsidRPr="00DA190D">
              <w:rPr>
                <w:rFonts w:cstheme="minorHAnsi"/>
                <w:sz w:val="20"/>
              </w:rPr>
              <w:t>Read Instructions</w:t>
            </w:r>
          </w:p>
        </w:tc>
        <w:tc>
          <w:tcPr>
            <w:tcW w:w="983" w:type="dxa"/>
            <w:tcBorders>
              <w:top w:val="single" w:color="auto" w:sz="8" w:space="0"/>
              <w:left w:val="single" w:color="auto" w:sz="8" w:space="0"/>
              <w:right w:val="single" w:color="auto" w:sz="4" w:space="0"/>
            </w:tcBorders>
            <w:shd w:val="clear" w:color="auto" w:fill="auto"/>
            <w:vAlign w:val="center"/>
          </w:tcPr>
          <w:p w:rsidRPr="00DA190D" w:rsidR="005F3112" w:rsidP="0019426B" w:rsidRDefault="005F3112" w14:paraId="05C276E3" w14:textId="66CEB416">
            <w:pPr>
              <w:jc w:val="right"/>
              <w:rPr>
                <w:rFonts w:cstheme="minorHAnsi"/>
                <w:sz w:val="20"/>
              </w:rPr>
            </w:pPr>
            <w:r w:rsidRPr="00DA190D">
              <w:rPr>
                <w:rFonts w:cstheme="minorHAnsi"/>
                <w:sz w:val="20"/>
              </w:rPr>
              <w:t>$17.24</w:t>
            </w:r>
          </w:p>
        </w:tc>
        <w:tc>
          <w:tcPr>
            <w:tcW w:w="921" w:type="dxa"/>
            <w:tcBorders>
              <w:top w:val="single" w:color="auto" w:sz="8" w:space="0"/>
              <w:left w:val="single" w:color="auto" w:sz="4" w:space="0"/>
              <w:right w:val="single" w:color="auto" w:sz="4" w:space="0"/>
            </w:tcBorders>
            <w:shd w:val="clear" w:color="auto" w:fill="auto"/>
            <w:vAlign w:val="center"/>
          </w:tcPr>
          <w:p w:rsidRPr="00DA190D" w:rsidR="005F3112" w:rsidP="0019426B" w:rsidRDefault="005F3112" w14:paraId="10578B61" w14:textId="4BFC7D0C">
            <w:pPr>
              <w:jc w:val="right"/>
              <w:rPr>
                <w:rFonts w:cstheme="minorHAnsi"/>
                <w:sz w:val="20"/>
              </w:rPr>
            </w:pPr>
            <w:r w:rsidRPr="00DA190D">
              <w:rPr>
                <w:rFonts w:cstheme="minorHAnsi"/>
                <w:sz w:val="20"/>
              </w:rPr>
              <w:t>$16.43</w:t>
            </w:r>
          </w:p>
        </w:tc>
        <w:tc>
          <w:tcPr>
            <w:tcW w:w="870" w:type="dxa"/>
            <w:tcBorders>
              <w:top w:val="single" w:color="auto" w:sz="8" w:space="0"/>
              <w:left w:val="single" w:color="auto" w:sz="4" w:space="0"/>
            </w:tcBorders>
            <w:shd w:val="clear" w:color="auto" w:fill="auto"/>
            <w:vAlign w:val="center"/>
          </w:tcPr>
          <w:p w:rsidRPr="00DA190D" w:rsidR="005F3112" w:rsidP="0019426B" w:rsidRDefault="005F3112" w14:paraId="098AC276" w14:textId="73F6DF15">
            <w:pPr>
              <w:jc w:val="right"/>
              <w:rPr>
                <w:rFonts w:cstheme="minorHAnsi"/>
                <w:sz w:val="20"/>
              </w:rPr>
            </w:pPr>
            <w:r w:rsidRPr="00DA190D">
              <w:rPr>
                <w:rFonts w:cstheme="minorHAnsi"/>
                <w:sz w:val="20"/>
              </w:rPr>
              <w:t>$0</w:t>
            </w:r>
          </w:p>
        </w:tc>
        <w:tc>
          <w:tcPr>
            <w:tcW w:w="999" w:type="dxa"/>
            <w:tcBorders>
              <w:top w:val="single" w:color="auto" w:sz="8" w:space="0"/>
              <w:right w:val="single" w:color="auto" w:sz="4" w:space="0"/>
            </w:tcBorders>
            <w:shd w:val="clear" w:color="auto" w:fill="auto"/>
            <w:vAlign w:val="center"/>
          </w:tcPr>
          <w:p w:rsidRPr="00DA190D" w:rsidR="005F3112" w:rsidP="0019426B" w:rsidRDefault="005F3112" w14:paraId="2B52E184" w14:textId="30561F89">
            <w:pPr>
              <w:jc w:val="right"/>
              <w:rPr>
                <w:rFonts w:cstheme="minorHAnsi"/>
                <w:sz w:val="20"/>
              </w:rPr>
            </w:pPr>
            <w:r w:rsidRPr="00DA190D">
              <w:rPr>
                <w:rFonts w:cstheme="minorHAnsi"/>
                <w:sz w:val="20"/>
              </w:rPr>
              <w:t>$33.67</w:t>
            </w:r>
          </w:p>
        </w:tc>
        <w:tc>
          <w:tcPr>
            <w:tcW w:w="1044" w:type="dxa"/>
            <w:tcBorders>
              <w:top w:val="single" w:color="auto" w:sz="8" w:space="0"/>
              <w:left w:val="single" w:color="auto" w:sz="4" w:space="0"/>
              <w:right w:val="single" w:color="auto" w:sz="8" w:space="0"/>
            </w:tcBorders>
            <w:shd w:val="clear" w:color="auto" w:fill="auto"/>
            <w:vAlign w:val="center"/>
          </w:tcPr>
          <w:p w:rsidRPr="00DA190D" w:rsidR="005F3112" w:rsidP="0019426B" w:rsidRDefault="005F3112" w14:paraId="25A244B8" w14:textId="73048D01">
            <w:pPr>
              <w:jc w:val="right"/>
              <w:rPr>
                <w:rFonts w:cstheme="minorHAnsi"/>
                <w:sz w:val="20"/>
              </w:rPr>
            </w:pPr>
            <w:r w:rsidRPr="00DA190D">
              <w:rPr>
                <w:rFonts w:cstheme="minorHAnsi"/>
                <w:sz w:val="20"/>
              </w:rPr>
              <w:t>$185,185</w:t>
            </w:r>
          </w:p>
        </w:tc>
        <w:tc>
          <w:tcPr>
            <w:tcW w:w="977" w:type="dxa"/>
            <w:tcBorders>
              <w:top w:val="single" w:color="auto" w:sz="8" w:space="0"/>
              <w:left w:val="single" w:color="auto" w:sz="8" w:space="0"/>
              <w:right w:val="single" w:color="auto" w:sz="4" w:space="0"/>
            </w:tcBorders>
            <w:shd w:val="clear" w:color="auto" w:fill="auto"/>
            <w:vAlign w:val="center"/>
          </w:tcPr>
          <w:p w:rsidRPr="00DA190D" w:rsidR="005F3112" w:rsidP="0019426B" w:rsidRDefault="005F3112" w14:paraId="5D33106C" w14:textId="732A5E4F">
            <w:pPr>
              <w:jc w:val="right"/>
              <w:rPr>
                <w:rFonts w:cstheme="minorHAnsi"/>
                <w:sz w:val="20"/>
              </w:rPr>
            </w:pPr>
            <w:r w:rsidRPr="00DA190D">
              <w:rPr>
                <w:rFonts w:cstheme="minorHAnsi"/>
                <w:sz w:val="20"/>
              </w:rPr>
              <w:t>$0</w:t>
            </w:r>
          </w:p>
        </w:tc>
        <w:tc>
          <w:tcPr>
            <w:tcW w:w="1198" w:type="dxa"/>
            <w:tcBorders>
              <w:top w:val="single" w:color="auto" w:sz="8" w:space="0"/>
              <w:left w:val="single" w:color="auto" w:sz="4" w:space="0"/>
              <w:right w:val="single" w:color="auto" w:sz="8" w:space="0"/>
            </w:tcBorders>
            <w:shd w:val="clear" w:color="auto" w:fill="auto"/>
            <w:vAlign w:val="center"/>
          </w:tcPr>
          <w:p w:rsidRPr="00DA190D" w:rsidR="005F3112" w:rsidP="0019426B" w:rsidRDefault="005F3112" w14:paraId="0B09E750" w14:textId="3B70E394">
            <w:pPr>
              <w:jc w:val="right"/>
              <w:rPr>
                <w:rFonts w:cstheme="minorHAnsi"/>
                <w:sz w:val="20"/>
              </w:rPr>
            </w:pPr>
            <w:r w:rsidRPr="00DA190D">
              <w:rPr>
                <w:rFonts w:cstheme="minorHAnsi"/>
                <w:sz w:val="20"/>
              </w:rPr>
              <w:t>$0</w:t>
            </w:r>
          </w:p>
        </w:tc>
        <w:tc>
          <w:tcPr>
            <w:tcW w:w="958" w:type="dxa"/>
            <w:gridSpan w:val="2"/>
            <w:tcBorders>
              <w:top w:val="single" w:color="auto" w:sz="8" w:space="0"/>
              <w:left w:val="single" w:color="auto" w:sz="8" w:space="0"/>
              <w:right w:val="single" w:color="auto" w:sz="4" w:space="0"/>
            </w:tcBorders>
            <w:shd w:val="clear" w:color="auto" w:fill="auto"/>
            <w:vAlign w:val="center"/>
          </w:tcPr>
          <w:p w:rsidRPr="00DA190D" w:rsidR="005F3112" w:rsidP="0019426B" w:rsidRDefault="005F3112" w14:paraId="15FBA701" w14:textId="10A24F16">
            <w:pPr>
              <w:jc w:val="right"/>
              <w:rPr>
                <w:rFonts w:cstheme="minorHAnsi"/>
                <w:sz w:val="20"/>
              </w:rPr>
            </w:pPr>
            <w:r w:rsidRPr="00DA190D">
              <w:rPr>
                <w:rFonts w:cstheme="minorHAnsi"/>
                <w:sz w:val="20"/>
              </w:rPr>
              <w:t>$33.67</w:t>
            </w:r>
          </w:p>
        </w:tc>
        <w:tc>
          <w:tcPr>
            <w:tcW w:w="1226" w:type="dxa"/>
            <w:tcBorders>
              <w:top w:val="single" w:color="auto" w:sz="8" w:space="0"/>
              <w:left w:val="single" w:color="auto" w:sz="4" w:space="0"/>
              <w:right w:val="single" w:color="auto" w:sz="8" w:space="0"/>
            </w:tcBorders>
            <w:shd w:val="clear" w:color="auto" w:fill="auto"/>
            <w:vAlign w:val="center"/>
          </w:tcPr>
          <w:p w:rsidRPr="00DA190D" w:rsidR="005F3112" w:rsidP="0019426B" w:rsidRDefault="005F3112" w14:paraId="72429B04" w14:textId="3DC0ABE0">
            <w:pPr>
              <w:jc w:val="right"/>
              <w:rPr>
                <w:rFonts w:cstheme="minorHAnsi"/>
                <w:sz w:val="20"/>
              </w:rPr>
            </w:pPr>
            <w:r w:rsidRPr="00DA190D">
              <w:rPr>
                <w:rFonts w:cstheme="minorHAnsi"/>
                <w:sz w:val="20"/>
              </w:rPr>
              <w:t>$185,185</w:t>
            </w:r>
          </w:p>
        </w:tc>
      </w:tr>
      <w:tr w:rsidRPr="00695285" w:rsidR="00DA190D" w:rsidTr="00E06A1C" w14:paraId="08B7C961" w14:textId="77777777">
        <w:trPr>
          <w:gridAfter w:val="1"/>
          <w:wAfter w:w="7" w:type="dxa"/>
        </w:trPr>
        <w:tc>
          <w:tcPr>
            <w:tcW w:w="1329" w:type="dxa"/>
            <w:tcBorders>
              <w:left w:val="single" w:color="auto" w:sz="8" w:space="0"/>
              <w:right w:val="single" w:color="auto" w:sz="8" w:space="0"/>
            </w:tcBorders>
            <w:shd w:val="clear" w:color="auto" w:fill="auto"/>
            <w:vAlign w:val="center"/>
            <w:hideMark/>
          </w:tcPr>
          <w:p w:rsidRPr="00DA190D" w:rsidR="005F3112" w:rsidP="00695285" w:rsidRDefault="005F3112" w14:paraId="78F50477" w14:textId="77777777">
            <w:pPr>
              <w:jc w:val="left"/>
              <w:rPr>
                <w:rFonts w:cstheme="minorHAnsi"/>
                <w:sz w:val="20"/>
              </w:rPr>
            </w:pPr>
            <w:r w:rsidRPr="00DA190D">
              <w:rPr>
                <w:rFonts w:cstheme="minorHAnsi"/>
                <w:sz w:val="20"/>
              </w:rPr>
              <w:t>Plan activities</w:t>
            </w:r>
          </w:p>
        </w:tc>
        <w:tc>
          <w:tcPr>
            <w:tcW w:w="983" w:type="dxa"/>
            <w:tcBorders>
              <w:left w:val="single" w:color="auto" w:sz="8" w:space="0"/>
              <w:right w:val="single" w:color="auto" w:sz="4" w:space="0"/>
            </w:tcBorders>
            <w:shd w:val="clear" w:color="auto" w:fill="auto"/>
            <w:vAlign w:val="center"/>
          </w:tcPr>
          <w:p w:rsidRPr="00DA190D" w:rsidR="005F3112" w:rsidP="0019426B" w:rsidRDefault="005F3112" w14:paraId="6AB9478F" w14:textId="43243919">
            <w:pPr>
              <w:jc w:val="right"/>
              <w:rPr>
                <w:rFonts w:cstheme="minorHAnsi"/>
                <w:sz w:val="20"/>
              </w:rPr>
            </w:pPr>
            <w:r w:rsidRPr="00DA190D">
              <w:rPr>
                <w:rFonts w:cstheme="minorHAnsi"/>
                <w:sz w:val="20"/>
              </w:rPr>
              <w:t>$17.24</w:t>
            </w:r>
          </w:p>
        </w:tc>
        <w:tc>
          <w:tcPr>
            <w:tcW w:w="921" w:type="dxa"/>
            <w:tcBorders>
              <w:left w:val="single" w:color="auto" w:sz="4" w:space="0"/>
              <w:right w:val="single" w:color="auto" w:sz="4" w:space="0"/>
            </w:tcBorders>
            <w:shd w:val="clear" w:color="auto" w:fill="auto"/>
            <w:vAlign w:val="center"/>
          </w:tcPr>
          <w:p w:rsidRPr="00DA190D" w:rsidR="005F3112" w:rsidP="0019426B" w:rsidRDefault="005F3112" w14:paraId="60FB2A9D" w14:textId="238E82A6">
            <w:pPr>
              <w:jc w:val="right"/>
              <w:rPr>
                <w:rFonts w:cstheme="minorHAnsi"/>
                <w:sz w:val="20"/>
              </w:rPr>
            </w:pPr>
            <w:r w:rsidRPr="00DA190D">
              <w:rPr>
                <w:rFonts w:cstheme="minorHAnsi"/>
                <w:sz w:val="20"/>
              </w:rPr>
              <w:t>$16.43</w:t>
            </w:r>
          </w:p>
        </w:tc>
        <w:tc>
          <w:tcPr>
            <w:tcW w:w="870" w:type="dxa"/>
            <w:tcBorders>
              <w:left w:val="single" w:color="auto" w:sz="4" w:space="0"/>
            </w:tcBorders>
            <w:shd w:val="clear" w:color="auto" w:fill="auto"/>
            <w:vAlign w:val="center"/>
          </w:tcPr>
          <w:p w:rsidRPr="00DA190D" w:rsidR="005F3112" w:rsidP="0019426B" w:rsidRDefault="005F3112" w14:paraId="1E9EB7EE" w14:textId="5A4E3BDA">
            <w:pPr>
              <w:jc w:val="right"/>
              <w:rPr>
                <w:rFonts w:cstheme="minorHAnsi"/>
                <w:sz w:val="20"/>
              </w:rPr>
            </w:pPr>
            <w:r w:rsidRPr="00DA190D">
              <w:rPr>
                <w:rFonts w:cstheme="minorHAnsi"/>
                <w:sz w:val="20"/>
              </w:rPr>
              <w:t>$0</w:t>
            </w:r>
          </w:p>
        </w:tc>
        <w:tc>
          <w:tcPr>
            <w:tcW w:w="999" w:type="dxa"/>
            <w:tcBorders>
              <w:right w:val="single" w:color="auto" w:sz="4" w:space="0"/>
            </w:tcBorders>
            <w:shd w:val="clear" w:color="auto" w:fill="auto"/>
            <w:vAlign w:val="center"/>
          </w:tcPr>
          <w:p w:rsidRPr="00DA190D" w:rsidR="005F3112" w:rsidP="0019426B" w:rsidRDefault="005F3112" w14:paraId="4A02F8B5" w14:textId="2D36DEB7">
            <w:pPr>
              <w:jc w:val="right"/>
              <w:rPr>
                <w:rFonts w:cstheme="minorHAnsi"/>
                <w:sz w:val="20"/>
              </w:rPr>
            </w:pPr>
            <w:r w:rsidRPr="00DA190D">
              <w:rPr>
                <w:rFonts w:cstheme="minorHAnsi"/>
                <w:sz w:val="20"/>
              </w:rPr>
              <w:t>$33.67</w:t>
            </w:r>
          </w:p>
        </w:tc>
        <w:tc>
          <w:tcPr>
            <w:tcW w:w="1044" w:type="dxa"/>
            <w:tcBorders>
              <w:left w:val="single" w:color="auto" w:sz="4" w:space="0"/>
              <w:right w:val="single" w:color="auto" w:sz="8" w:space="0"/>
            </w:tcBorders>
            <w:shd w:val="clear" w:color="auto" w:fill="auto"/>
            <w:vAlign w:val="center"/>
          </w:tcPr>
          <w:p w:rsidRPr="00DA190D" w:rsidR="005F3112" w:rsidP="0019426B" w:rsidRDefault="005F3112" w14:paraId="6F0C0A06" w14:textId="2D0AE61A">
            <w:pPr>
              <w:jc w:val="right"/>
              <w:rPr>
                <w:rFonts w:cstheme="minorHAnsi"/>
                <w:sz w:val="20"/>
              </w:rPr>
            </w:pPr>
            <w:r w:rsidRPr="00DA190D">
              <w:rPr>
                <w:rFonts w:cstheme="minorHAnsi"/>
                <w:sz w:val="20"/>
              </w:rPr>
              <w:t>$185,185</w:t>
            </w:r>
          </w:p>
        </w:tc>
        <w:tc>
          <w:tcPr>
            <w:tcW w:w="977" w:type="dxa"/>
            <w:tcBorders>
              <w:left w:val="single" w:color="auto" w:sz="8" w:space="0"/>
              <w:right w:val="single" w:color="auto" w:sz="4" w:space="0"/>
            </w:tcBorders>
            <w:shd w:val="clear" w:color="auto" w:fill="auto"/>
            <w:vAlign w:val="center"/>
          </w:tcPr>
          <w:p w:rsidRPr="00DA190D" w:rsidR="005F3112" w:rsidP="0019426B" w:rsidRDefault="005F3112" w14:paraId="3BE972F4" w14:textId="2B33FEF6">
            <w:pPr>
              <w:jc w:val="right"/>
              <w:rPr>
                <w:rFonts w:cstheme="minorHAnsi"/>
                <w:sz w:val="20"/>
              </w:rPr>
            </w:pPr>
            <w:r w:rsidRPr="00DA190D">
              <w:rPr>
                <w:rFonts w:cstheme="minorHAnsi"/>
                <w:sz w:val="20"/>
              </w:rPr>
              <w:t>$0</w:t>
            </w:r>
          </w:p>
        </w:tc>
        <w:tc>
          <w:tcPr>
            <w:tcW w:w="1198" w:type="dxa"/>
            <w:tcBorders>
              <w:left w:val="single" w:color="auto" w:sz="4" w:space="0"/>
              <w:right w:val="single" w:color="auto" w:sz="8" w:space="0"/>
            </w:tcBorders>
            <w:shd w:val="clear" w:color="auto" w:fill="auto"/>
            <w:vAlign w:val="center"/>
          </w:tcPr>
          <w:p w:rsidRPr="00DA190D" w:rsidR="005F3112" w:rsidP="0019426B" w:rsidRDefault="005F3112" w14:paraId="05EBCE57" w14:textId="04C8E6BB">
            <w:pPr>
              <w:jc w:val="right"/>
              <w:rPr>
                <w:rFonts w:cstheme="minorHAnsi"/>
                <w:sz w:val="20"/>
              </w:rPr>
            </w:pPr>
            <w:r w:rsidRPr="00DA190D">
              <w:rPr>
                <w:rFonts w:cstheme="minorHAnsi"/>
                <w:sz w:val="20"/>
              </w:rPr>
              <w:t>$0</w:t>
            </w:r>
          </w:p>
        </w:tc>
        <w:tc>
          <w:tcPr>
            <w:tcW w:w="958" w:type="dxa"/>
            <w:gridSpan w:val="2"/>
            <w:tcBorders>
              <w:left w:val="single" w:color="auto" w:sz="8" w:space="0"/>
              <w:right w:val="single" w:color="auto" w:sz="4" w:space="0"/>
            </w:tcBorders>
            <w:shd w:val="clear" w:color="auto" w:fill="auto"/>
            <w:vAlign w:val="center"/>
          </w:tcPr>
          <w:p w:rsidRPr="00DA190D" w:rsidR="005F3112" w:rsidP="0019426B" w:rsidRDefault="005F3112" w14:paraId="42578EF6" w14:textId="162A4233">
            <w:pPr>
              <w:jc w:val="right"/>
              <w:rPr>
                <w:rFonts w:cstheme="minorHAnsi"/>
                <w:sz w:val="20"/>
              </w:rPr>
            </w:pPr>
            <w:r w:rsidRPr="00DA190D">
              <w:rPr>
                <w:rFonts w:cstheme="minorHAnsi"/>
                <w:sz w:val="20"/>
              </w:rPr>
              <w:t>$33.67</w:t>
            </w:r>
          </w:p>
        </w:tc>
        <w:tc>
          <w:tcPr>
            <w:tcW w:w="1226" w:type="dxa"/>
            <w:tcBorders>
              <w:left w:val="single" w:color="auto" w:sz="4" w:space="0"/>
              <w:right w:val="single" w:color="auto" w:sz="8" w:space="0"/>
            </w:tcBorders>
            <w:shd w:val="clear" w:color="auto" w:fill="auto"/>
            <w:vAlign w:val="center"/>
          </w:tcPr>
          <w:p w:rsidRPr="00DA190D" w:rsidR="005F3112" w:rsidP="0019426B" w:rsidRDefault="005F3112" w14:paraId="3414456A" w14:textId="6E3A4E54">
            <w:pPr>
              <w:jc w:val="right"/>
              <w:rPr>
                <w:rFonts w:cstheme="minorHAnsi"/>
                <w:sz w:val="20"/>
              </w:rPr>
            </w:pPr>
            <w:r w:rsidRPr="00DA190D">
              <w:rPr>
                <w:rFonts w:cstheme="minorHAnsi"/>
                <w:sz w:val="20"/>
              </w:rPr>
              <w:t>$185,185</w:t>
            </w:r>
          </w:p>
        </w:tc>
      </w:tr>
      <w:tr w:rsidRPr="00695285" w:rsidR="00DA190D" w:rsidTr="00E06A1C" w14:paraId="2EB4B9CF" w14:textId="77777777">
        <w:trPr>
          <w:gridAfter w:val="1"/>
          <w:wAfter w:w="7" w:type="dxa"/>
        </w:trPr>
        <w:tc>
          <w:tcPr>
            <w:tcW w:w="1329" w:type="dxa"/>
            <w:tcBorders>
              <w:left w:val="single" w:color="auto" w:sz="8" w:space="0"/>
              <w:right w:val="single" w:color="auto" w:sz="8" w:space="0"/>
            </w:tcBorders>
            <w:shd w:val="clear" w:color="auto" w:fill="auto"/>
            <w:vAlign w:val="center"/>
            <w:hideMark/>
          </w:tcPr>
          <w:p w:rsidRPr="00DA190D" w:rsidR="005F3112" w:rsidP="00695285" w:rsidRDefault="005F3112" w14:paraId="0DB547DD" w14:textId="77777777">
            <w:pPr>
              <w:jc w:val="left"/>
              <w:rPr>
                <w:rFonts w:cstheme="minorHAnsi"/>
                <w:sz w:val="20"/>
              </w:rPr>
            </w:pPr>
            <w:r w:rsidRPr="00DA190D">
              <w:rPr>
                <w:rFonts w:cstheme="minorHAnsi"/>
                <w:sz w:val="20"/>
              </w:rPr>
              <w:t>Analyze Chemistry and Microbiology</w:t>
            </w:r>
          </w:p>
        </w:tc>
        <w:tc>
          <w:tcPr>
            <w:tcW w:w="983" w:type="dxa"/>
            <w:tcBorders>
              <w:left w:val="single" w:color="auto" w:sz="8" w:space="0"/>
              <w:right w:val="single" w:color="auto" w:sz="4" w:space="0"/>
            </w:tcBorders>
            <w:shd w:val="clear" w:color="auto" w:fill="auto"/>
            <w:vAlign w:val="center"/>
          </w:tcPr>
          <w:p w:rsidRPr="00DA190D" w:rsidR="005F3112" w:rsidP="0019426B" w:rsidRDefault="005F3112" w14:paraId="7E92908B" w14:textId="452C98CE">
            <w:pPr>
              <w:jc w:val="right"/>
              <w:rPr>
                <w:rFonts w:cstheme="minorHAnsi"/>
                <w:sz w:val="20"/>
              </w:rPr>
            </w:pPr>
            <w:r w:rsidRPr="00DA190D">
              <w:rPr>
                <w:rFonts w:cstheme="minorHAnsi"/>
                <w:sz w:val="20"/>
              </w:rPr>
              <w:t>$0</w:t>
            </w:r>
          </w:p>
        </w:tc>
        <w:tc>
          <w:tcPr>
            <w:tcW w:w="921" w:type="dxa"/>
            <w:tcBorders>
              <w:left w:val="single" w:color="auto" w:sz="4" w:space="0"/>
              <w:right w:val="single" w:color="auto" w:sz="4" w:space="0"/>
            </w:tcBorders>
            <w:shd w:val="clear" w:color="auto" w:fill="auto"/>
            <w:vAlign w:val="center"/>
          </w:tcPr>
          <w:p w:rsidRPr="00DA190D" w:rsidR="005F3112" w:rsidP="0019426B" w:rsidRDefault="005F3112" w14:paraId="57C02B97" w14:textId="4DDBE85F">
            <w:pPr>
              <w:jc w:val="right"/>
              <w:rPr>
                <w:rFonts w:cstheme="minorHAnsi"/>
                <w:sz w:val="20"/>
              </w:rPr>
            </w:pPr>
            <w:r w:rsidRPr="00DA190D">
              <w:rPr>
                <w:rFonts w:cstheme="minorHAnsi"/>
                <w:sz w:val="20"/>
              </w:rPr>
              <w:t>$115.02</w:t>
            </w:r>
          </w:p>
        </w:tc>
        <w:tc>
          <w:tcPr>
            <w:tcW w:w="870" w:type="dxa"/>
            <w:tcBorders>
              <w:left w:val="single" w:color="auto" w:sz="4" w:space="0"/>
            </w:tcBorders>
            <w:shd w:val="clear" w:color="auto" w:fill="auto"/>
            <w:vAlign w:val="center"/>
          </w:tcPr>
          <w:p w:rsidRPr="00DA190D" w:rsidR="005F3112" w:rsidP="0019426B" w:rsidRDefault="005F3112" w14:paraId="02552CE1" w14:textId="1C90E324">
            <w:pPr>
              <w:jc w:val="right"/>
              <w:rPr>
                <w:rFonts w:cstheme="minorHAnsi"/>
                <w:sz w:val="20"/>
              </w:rPr>
            </w:pPr>
            <w:r w:rsidRPr="00DA190D">
              <w:rPr>
                <w:rFonts w:cstheme="minorHAnsi"/>
                <w:sz w:val="20"/>
              </w:rPr>
              <w:t>$0</w:t>
            </w:r>
          </w:p>
        </w:tc>
        <w:tc>
          <w:tcPr>
            <w:tcW w:w="999" w:type="dxa"/>
            <w:tcBorders>
              <w:right w:val="single" w:color="auto" w:sz="4" w:space="0"/>
            </w:tcBorders>
            <w:shd w:val="clear" w:color="auto" w:fill="auto"/>
            <w:vAlign w:val="center"/>
          </w:tcPr>
          <w:p w:rsidRPr="00DA190D" w:rsidR="005F3112" w:rsidP="0019426B" w:rsidRDefault="005F3112" w14:paraId="18A7723B" w14:textId="086E6818">
            <w:pPr>
              <w:jc w:val="right"/>
              <w:rPr>
                <w:rFonts w:cstheme="minorHAnsi"/>
                <w:sz w:val="20"/>
              </w:rPr>
            </w:pPr>
            <w:r w:rsidRPr="00DA190D">
              <w:rPr>
                <w:rFonts w:cstheme="minorHAnsi"/>
                <w:sz w:val="20"/>
              </w:rPr>
              <w:t>$115.02</w:t>
            </w:r>
          </w:p>
        </w:tc>
        <w:tc>
          <w:tcPr>
            <w:tcW w:w="1044" w:type="dxa"/>
            <w:tcBorders>
              <w:left w:val="single" w:color="auto" w:sz="4" w:space="0"/>
              <w:right w:val="single" w:color="auto" w:sz="8" w:space="0"/>
            </w:tcBorders>
            <w:shd w:val="clear" w:color="auto" w:fill="auto"/>
            <w:vAlign w:val="center"/>
          </w:tcPr>
          <w:p w:rsidRPr="00DA190D" w:rsidR="005F3112" w:rsidP="0019426B" w:rsidRDefault="005F3112" w14:paraId="6AD607A4" w14:textId="0E9C238F">
            <w:pPr>
              <w:jc w:val="right"/>
              <w:rPr>
                <w:rFonts w:cstheme="minorHAnsi"/>
                <w:sz w:val="20"/>
              </w:rPr>
            </w:pPr>
            <w:r w:rsidRPr="00DA190D">
              <w:rPr>
                <w:rFonts w:cstheme="minorHAnsi"/>
                <w:sz w:val="20"/>
              </w:rPr>
              <w:t>$632,610</w:t>
            </w:r>
          </w:p>
        </w:tc>
        <w:tc>
          <w:tcPr>
            <w:tcW w:w="977" w:type="dxa"/>
            <w:tcBorders>
              <w:left w:val="single" w:color="auto" w:sz="8" w:space="0"/>
              <w:right w:val="single" w:color="auto" w:sz="4" w:space="0"/>
            </w:tcBorders>
            <w:shd w:val="clear" w:color="auto" w:fill="auto"/>
            <w:vAlign w:val="center"/>
          </w:tcPr>
          <w:p w:rsidRPr="00DA190D" w:rsidR="005F3112" w:rsidP="0019426B" w:rsidRDefault="005F3112" w14:paraId="2FF016FD" w14:textId="170CD954">
            <w:pPr>
              <w:jc w:val="right"/>
              <w:rPr>
                <w:rFonts w:cstheme="minorHAnsi"/>
                <w:sz w:val="20"/>
              </w:rPr>
            </w:pPr>
            <w:r w:rsidRPr="00DA190D">
              <w:rPr>
                <w:rFonts w:cstheme="minorHAnsi"/>
                <w:sz w:val="20"/>
              </w:rPr>
              <w:t>$537.42</w:t>
            </w:r>
          </w:p>
        </w:tc>
        <w:tc>
          <w:tcPr>
            <w:tcW w:w="1198" w:type="dxa"/>
            <w:tcBorders>
              <w:left w:val="single" w:color="auto" w:sz="4" w:space="0"/>
              <w:right w:val="single" w:color="auto" w:sz="8" w:space="0"/>
            </w:tcBorders>
            <w:shd w:val="clear" w:color="auto" w:fill="auto"/>
            <w:vAlign w:val="center"/>
          </w:tcPr>
          <w:p w:rsidRPr="00DA190D" w:rsidR="005F3112" w:rsidP="0019426B" w:rsidRDefault="005F3112" w14:paraId="28AEBDDB" w14:textId="62FA1DB7">
            <w:pPr>
              <w:jc w:val="right"/>
              <w:rPr>
                <w:rFonts w:cstheme="minorHAnsi"/>
                <w:sz w:val="20"/>
              </w:rPr>
            </w:pPr>
            <w:r w:rsidRPr="00DA190D">
              <w:rPr>
                <w:rFonts w:cstheme="minorHAnsi"/>
                <w:sz w:val="20"/>
              </w:rPr>
              <w:t>$2,955,810</w:t>
            </w:r>
          </w:p>
        </w:tc>
        <w:tc>
          <w:tcPr>
            <w:tcW w:w="958" w:type="dxa"/>
            <w:gridSpan w:val="2"/>
            <w:tcBorders>
              <w:left w:val="single" w:color="auto" w:sz="8" w:space="0"/>
              <w:right w:val="single" w:color="auto" w:sz="4" w:space="0"/>
            </w:tcBorders>
            <w:shd w:val="clear" w:color="auto" w:fill="auto"/>
            <w:vAlign w:val="center"/>
          </w:tcPr>
          <w:p w:rsidRPr="00DA190D" w:rsidR="005F3112" w:rsidP="0019426B" w:rsidRDefault="005F3112" w14:paraId="52B63B25" w14:textId="3052EA25">
            <w:pPr>
              <w:jc w:val="right"/>
              <w:rPr>
                <w:rFonts w:cstheme="minorHAnsi"/>
                <w:sz w:val="20"/>
              </w:rPr>
            </w:pPr>
            <w:r w:rsidRPr="00DA190D">
              <w:rPr>
                <w:rFonts w:cstheme="minorHAnsi"/>
                <w:sz w:val="20"/>
              </w:rPr>
              <w:t>$652.44</w:t>
            </w:r>
          </w:p>
        </w:tc>
        <w:tc>
          <w:tcPr>
            <w:tcW w:w="1226" w:type="dxa"/>
            <w:tcBorders>
              <w:left w:val="single" w:color="auto" w:sz="4" w:space="0"/>
              <w:right w:val="single" w:color="auto" w:sz="8" w:space="0"/>
            </w:tcBorders>
            <w:shd w:val="clear" w:color="auto" w:fill="auto"/>
            <w:vAlign w:val="center"/>
          </w:tcPr>
          <w:p w:rsidRPr="00DA190D" w:rsidR="005F3112" w:rsidP="0019426B" w:rsidRDefault="005F3112" w14:paraId="3407EA4F" w14:textId="77ED6029">
            <w:pPr>
              <w:jc w:val="right"/>
              <w:rPr>
                <w:rFonts w:cstheme="minorHAnsi"/>
                <w:sz w:val="20"/>
              </w:rPr>
            </w:pPr>
            <w:r w:rsidRPr="00DA190D">
              <w:rPr>
                <w:rFonts w:cstheme="minorHAnsi"/>
                <w:sz w:val="20"/>
              </w:rPr>
              <w:t>$3,588,420</w:t>
            </w:r>
          </w:p>
        </w:tc>
      </w:tr>
      <w:tr w:rsidRPr="00695285" w:rsidR="00DA190D" w:rsidTr="00E06A1C" w14:paraId="75FE91F9" w14:textId="77777777">
        <w:trPr>
          <w:gridAfter w:val="1"/>
          <w:wAfter w:w="7" w:type="dxa"/>
        </w:trPr>
        <w:tc>
          <w:tcPr>
            <w:tcW w:w="1329" w:type="dxa"/>
            <w:tcBorders>
              <w:left w:val="single" w:color="auto" w:sz="8" w:space="0"/>
              <w:right w:val="single" w:color="auto" w:sz="8" w:space="0"/>
            </w:tcBorders>
            <w:shd w:val="clear" w:color="auto" w:fill="auto"/>
            <w:vAlign w:val="center"/>
            <w:hideMark/>
          </w:tcPr>
          <w:p w:rsidRPr="00DA190D" w:rsidR="005F3112" w:rsidP="00695285" w:rsidRDefault="005F3112" w14:paraId="6648FD42" w14:textId="77777777">
            <w:pPr>
              <w:jc w:val="left"/>
              <w:rPr>
                <w:rFonts w:cstheme="minorHAnsi"/>
                <w:sz w:val="20"/>
              </w:rPr>
            </w:pPr>
            <w:r w:rsidRPr="00DA190D">
              <w:rPr>
                <w:rFonts w:cstheme="minorHAnsi"/>
                <w:sz w:val="20"/>
              </w:rPr>
              <w:t>Analyze WET</w:t>
            </w:r>
          </w:p>
        </w:tc>
        <w:tc>
          <w:tcPr>
            <w:tcW w:w="983" w:type="dxa"/>
            <w:tcBorders>
              <w:left w:val="single" w:color="auto" w:sz="8" w:space="0"/>
              <w:right w:val="single" w:color="auto" w:sz="4" w:space="0"/>
            </w:tcBorders>
            <w:shd w:val="clear" w:color="auto" w:fill="auto"/>
            <w:vAlign w:val="center"/>
          </w:tcPr>
          <w:p w:rsidRPr="00DA190D" w:rsidR="005F3112" w:rsidP="0019426B" w:rsidRDefault="005F3112" w14:paraId="1928BC9F" w14:textId="1505CB17">
            <w:pPr>
              <w:jc w:val="right"/>
              <w:rPr>
                <w:rFonts w:cstheme="minorHAnsi"/>
                <w:sz w:val="20"/>
              </w:rPr>
            </w:pPr>
            <w:r w:rsidRPr="00DA190D">
              <w:rPr>
                <w:rFonts w:cstheme="minorHAnsi"/>
                <w:sz w:val="20"/>
              </w:rPr>
              <w:t>$0</w:t>
            </w:r>
          </w:p>
        </w:tc>
        <w:tc>
          <w:tcPr>
            <w:tcW w:w="921" w:type="dxa"/>
            <w:tcBorders>
              <w:left w:val="single" w:color="auto" w:sz="4" w:space="0"/>
              <w:right w:val="single" w:color="auto" w:sz="4" w:space="0"/>
            </w:tcBorders>
            <w:shd w:val="clear" w:color="auto" w:fill="auto"/>
            <w:vAlign w:val="center"/>
          </w:tcPr>
          <w:p w:rsidRPr="00DA190D" w:rsidR="005F3112" w:rsidP="0019426B" w:rsidRDefault="005F3112" w14:paraId="4AD8EBF7" w14:textId="688EF31D">
            <w:pPr>
              <w:jc w:val="right"/>
              <w:rPr>
                <w:rFonts w:cstheme="minorHAnsi"/>
                <w:sz w:val="20"/>
              </w:rPr>
            </w:pPr>
            <w:r w:rsidRPr="00DA190D">
              <w:rPr>
                <w:rFonts w:cstheme="minorHAnsi"/>
                <w:sz w:val="20"/>
              </w:rPr>
              <w:t>$131.45</w:t>
            </w:r>
          </w:p>
        </w:tc>
        <w:tc>
          <w:tcPr>
            <w:tcW w:w="870" w:type="dxa"/>
            <w:tcBorders>
              <w:left w:val="single" w:color="auto" w:sz="4" w:space="0"/>
            </w:tcBorders>
            <w:shd w:val="clear" w:color="auto" w:fill="auto"/>
            <w:vAlign w:val="center"/>
          </w:tcPr>
          <w:p w:rsidRPr="00DA190D" w:rsidR="005F3112" w:rsidP="0019426B" w:rsidRDefault="005F3112" w14:paraId="7EE13227" w14:textId="34E8CD6F">
            <w:pPr>
              <w:jc w:val="right"/>
              <w:rPr>
                <w:rFonts w:cstheme="minorHAnsi"/>
                <w:sz w:val="20"/>
              </w:rPr>
            </w:pPr>
            <w:r w:rsidRPr="00DA190D">
              <w:rPr>
                <w:rFonts w:cstheme="minorHAnsi"/>
                <w:sz w:val="20"/>
              </w:rPr>
              <w:t>$0</w:t>
            </w:r>
          </w:p>
        </w:tc>
        <w:tc>
          <w:tcPr>
            <w:tcW w:w="999" w:type="dxa"/>
            <w:tcBorders>
              <w:right w:val="single" w:color="auto" w:sz="4" w:space="0"/>
            </w:tcBorders>
            <w:shd w:val="clear" w:color="auto" w:fill="auto"/>
            <w:vAlign w:val="center"/>
          </w:tcPr>
          <w:p w:rsidRPr="00DA190D" w:rsidR="005F3112" w:rsidP="0019426B" w:rsidRDefault="005F3112" w14:paraId="204DF0B1" w14:textId="4F1180DE">
            <w:pPr>
              <w:jc w:val="right"/>
              <w:rPr>
                <w:rFonts w:cstheme="minorHAnsi"/>
                <w:sz w:val="20"/>
              </w:rPr>
            </w:pPr>
            <w:r w:rsidRPr="00DA190D">
              <w:rPr>
                <w:rFonts w:cstheme="minorHAnsi"/>
                <w:sz w:val="20"/>
              </w:rPr>
              <w:t>$131.45</w:t>
            </w:r>
          </w:p>
        </w:tc>
        <w:tc>
          <w:tcPr>
            <w:tcW w:w="1044" w:type="dxa"/>
            <w:tcBorders>
              <w:left w:val="single" w:color="auto" w:sz="4" w:space="0"/>
              <w:right w:val="single" w:color="auto" w:sz="8" w:space="0"/>
            </w:tcBorders>
            <w:shd w:val="clear" w:color="auto" w:fill="auto"/>
            <w:vAlign w:val="center"/>
          </w:tcPr>
          <w:p w:rsidRPr="00DA190D" w:rsidR="005F3112" w:rsidP="0019426B" w:rsidRDefault="005F3112" w14:paraId="691766C7" w14:textId="6D899C9D">
            <w:pPr>
              <w:jc w:val="right"/>
              <w:rPr>
                <w:rFonts w:cstheme="minorHAnsi"/>
                <w:sz w:val="20"/>
              </w:rPr>
            </w:pPr>
            <w:r w:rsidRPr="00DA190D">
              <w:rPr>
                <w:rFonts w:cstheme="minorHAnsi"/>
                <w:sz w:val="20"/>
              </w:rPr>
              <w:t>$722,975</w:t>
            </w:r>
          </w:p>
        </w:tc>
        <w:tc>
          <w:tcPr>
            <w:tcW w:w="977" w:type="dxa"/>
            <w:tcBorders>
              <w:left w:val="single" w:color="auto" w:sz="8" w:space="0"/>
              <w:right w:val="single" w:color="auto" w:sz="4" w:space="0"/>
            </w:tcBorders>
            <w:shd w:val="clear" w:color="auto" w:fill="auto"/>
            <w:vAlign w:val="center"/>
          </w:tcPr>
          <w:p w:rsidRPr="00DA190D" w:rsidR="005F3112" w:rsidP="0019426B" w:rsidRDefault="005F3112" w14:paraId="41CECE23" w14:textId="534A1650">
            <w:pPr>
              <w:jc w:val="right"/>
              <w:rPr>
                <w:rFonts w:cstheme="minorHAnsi"/>
                <w:sz w:val="20"/>
              </w:rPr>
            </w:pPr>
            <w:r w:rsidRPr="00DA190D">
              <w:rPr>
                <w:rFonts w:cstheme="minorHAnsi"/>
                <w:sz w:val="20"/>
              </w:rPr>
              <w:t>$76.36</w:t>
            </w:r>
          </w:p>
        </w:tc>
        <w:tc>
          <w:tcPr>
            <w:tcW w:w="1198" w:type="dxa"/>
            <w:tcBorders>
              <w:left w:val="single" w:color="auto" w:sz="4" w:space="0"/>
              <w:right w:val="single" w:color="auto" w:sz="8" w:space="0"/>
            </w:tcBorders>
            <w:shd w:val="clear" w:color="auto" w:fill="auto"/>
            <w:vAlign w:val="center"/>
          </w:tcPr>
          <w:p w:rsidRPr="00DA190D" w:rsidR="005F3112" w:rsidP="0019426B" w:rsidRDefault="005F3112" w14:paraId="35C6F97F" w14:textId="5C46EED3">
            <w:pPr>
              <w:jc w:val="right"/>
              <w:rPr>
                <w:rFonts w:cstheme="minorHAnsi"/>
                <w:sz w:val="20"/>
              </w:rPr>
            </w:pPr>
            <w:r w:rsidRPr="00DA190D">
              <w:rPr>
                <w:rFonts w:cstheme="minorHAnsi"/>
                <w:sz w:val="20"/>
              </w:rPr>
              <w:t>$419,980</w:t>
            </w:r>
          </w:p>
        </w:tc>
        <w:tc>
          <w:tcPr>
            <w:tcW w:w="958" w:type="dxa"/>
            <w:gridSpan w:val="2"/>
            <w:tcBorders>
              <w:left w:val="single" w:color="auto" w:sz="8" w:space="0"/>
              <w:right w:val="single" w:color="auto" w:sz="4" w:space="0"/>
            </w:tcBorders>
            <w:shd w:val="clear" w:color="auto" w:fill="auto"/>
            <w:vAlign w:val="center"/>
          </w:tcPr>
          <w:p w:rsidRPr="00DA190D" w:rsidR="005F3112" w:rsidP="0019426B" w:rsidRDefault="005F3112" w14:paraId="2D5E3C61" w14:textId="284506D8">
            <w:pPr>
              <w:jc w:val="right"/>
              <w:rPr>
                <w:rFonts w:cstheme="minorHAnsi"/>
                <w:sz w:val="20"/>
              </w:rPr>
            </w:pPr>
            <w:r w:rsidRPr="00DA190D">
              <w:rPr>
                <w:rFonts w:cstheme="minorHAnsi"/>
                <w:sz w:val="20"/>
              </w:rPr>
              <w:t>$207.81</w:t>
            </w:r>
          </w:p>
        </w:tc>
        <w:tc>
          <w:tcPr>
            <w:tcW w:w="1226" w:type="dxa"/>
            <w:tcBorders>
              <w:left w:val="single" w:color="auto" w:sz="4" w:space="0"/>
              <w:right w:val="single" w:color="auto" w:sz="8" w:space="0"/>
            </w:tcBorders>
            <w:shd w:val="clear" w:color="auto" w:fill="auto"/>
            <w:vAlign w:val="center"/>
          </w:tcPr>
          <w:p w:rsidRPr="00DA190D" w:rsidR="005F3112" w:rsidP="0019426B" w:rsidRDefault="005F3112" w14:paraId="133F1468" w14:textId="7B245F69">
            <w:pPr>
              <w:jc w:val="right"/>
              <w:rPr>
                <w:rFonts w:cstheme="minorHAnsi"/>
                <w:sz w:val="20"/>
              </w:rPr>
            </w:pPr>
            <w:r w:rsidRPr="00DA190D">
              <w:rPr>
                <w:rFonts w:cstheme="minorHAnsi"/>
                <w:sz w:val="20"/>
              </w:rPr>
              <w:t>$1,142,955</w:t>
            </w:r>
          </w:p>
        </w:tc>
      </w:tr>
      <w:tr w:rsidRPr="00695285" w:rsidR="00DA190D" w:rsidTr="00E06A1C" w14:paraId="0B395319" w14:textId="77777777">
        <w:trPr>
          <w:gridAfter w:val="1"/>
          <w:wAfter w:w="7" w:type="dxa"/>
        </w:trPr>
        <w:tc>
          <w:tcPr>
            <w:tcW w:w="1329" w:type="dxa"/>
            <w:tcBorders>
              <w:left w:val="single" w:color="auto" w:sz="8" w:space="0"/>
              <w:right w:val="single" w:color="auto" w:sz="8" w:space="0"/>
            </w:tcBorders>
            <w:shd w:val="clear" w:color="auto" w:fill="auto"/>
            <w:vAlign w:val="center"/>
            <w:hideMark/>
          </w:tcPr>
          <w:p w:rsidRPr="00DA190D" w:rsidR="005F3112" w:rsidP="00695285" w:rsidRDefault="005F3112" w14:paraId="42330680" w14:textId="77777777">
            <w:pPr>
              <w:jc w:val="left"/>
              <w:rPr>
                <w:rFonts w:cstheme="minorHAnsi"/>
                <w:sz w:val="20"/>
              </w:rPr>
            </w:pPr>
            <w:r w:rsidRPr="00DA190D">
              <w:rPr>
                <w:rFonts w:cstheme="minorHAnsi"/>
                <w:sz w:val="20"/>
              </w:rPr>
              <w:t>Report Results</w:t>
            </w:r>
          </w:p>
        </w:tc>
        <w:tc>
          <w:tcPr>
            <w:tcW w:w="983" w:type="dxa"/>
            <w:tcBorders>
              <w:left w:val="single" w:color="auto" w:sz="8" w:space="0"/>
              <w:right w:val="single" w:color="auto" w:sz="4" w:space="0"/>
            </w:tcBorders>
            <w:shd w:val="clear" w:color="auto" w:fill="auto"/>
            <w:vAlign w:val="center"/>
          </w:tcPr>
          <w:p w:rsidRPr="00DA190D" w:rsidR="005F3112" w:rsidP="0019426B" w:rsidRDefault="005F3112" w14:paraId="3A8D3EE2" w14:textId="69DB590C">
            <w:pPr>
              <w:jc w:val="right"/>
              <w:rPr>
                <w:rFonts w:cstheme="minorHAnsi"/>
                <w:sz w:val="20"/>
              </w:rPr>
            </w:pPr>
            <w:r w:rsidRPr="00DA190D">
              <w:rPr>
                <w:rFonts w:cstheme="minorHAnsi"/>
                <w:sz w:val="20"/>
              </w:rPr>
              <w:t>$25.85</w:t>
            </w:r>
          </w:p>
        </w:tc>
        <w:tc>
          <w:tcPr>
            <w:tcW w:w="921" w:type="dxa"/>
            <w:tcBorders>
              <w:left w:val="single" w:color="auto" w:sz="4" w:space="0"/>
              <w:right w:val="single" w:color="auto" w:sz="4" w:space="0"/>
            </w:tcBorders>
            <w:shd w:val="clear" w:color="auto" w:fill="auto"/>
            <w:vAlign w:val="center"/>
          </w:tcPr>
          <w:p w:rsidRPr="00DA190D" w:rsidR="005F3112" w:rsidP="0019426B" w:rsidRDefault="005F3112" w14:paraId="57B22A88" w14:textId="54DCBD6C">
            <w:pPr>
              <w:jc w:val="right"/>
              <w:rPr>
                <w:rFonts w:cstheme="minorHAnsi"/>
                <w:sz w:val="20"/>
              </w:rPr>
            </w:pPr>
            <w:r w:rsidRPr="00DA190D">
              <w:rPr>
                <w:rFonts w:cstheme="minorHAnsi"/>
                <w:sz w:val="20"/>
              </w:rPr>
              <w:t>$0</w:t>
            </w:r>
          </w:p>
        </w:tc>
        <w:tc>
          <w:tcPr>
            <w:tcW w:w="870" w:type="dxa"/>
            <w:tcBorders>
              <w:left w:val="single" w:color="auto" w:sz="4" w:space="0"/>
            </w:tcBorders>
            <w:shd w:val="clear" w:color="auto" w:fill="auto"/>
            <w:vAlign w:val="center"/>
          </w:tcPr>
          <w:p w:rsidRPr="00DA190D" w:rsidR="005F3112" w:rsidP="0019426B" w:rsidRDefault="005F3112" w14:paraId="691699B7" w14:textId="1EF3FE93">
            <w:pPr>
              <w:jc w:val="right"/>
              <w:rPr>
                <w:rFonts w:cstheme="minorHAnsi"/>
                <w:sz w:val="20"/>
              </w:rPr>
            </w:pPr>
            <w:r w:rsidRPr="00DA190D">
              <w:rPr>
                <w:rFonts w:cstheme="minorHAnsi"/>
                <w:sz w:val="20"/>
              </w:rPr>
              <w:t>$19.75</w:t>
            </w:r>
          </w:p>
        </w:tc>
        <w:tc>
          <w:tcPr>
            <w:tcW w:w="999" w:type="dxa"/>
            <w:tcBorders>
              <w:right w:val="single" w:color="auto" w:sz="4" w:space="0"/>
            </w:tcBorders>
            <w:shd w:val="clear" w:color="auto" w:fill="auto"/>
            <w:vAlign w:val="center"/>
          </w:tcPr>
          <w:p w:rsidRPr="00DA190D" w:rsidR="005F3112" w:rsidP="0019426B" w:rsidRDefault="005F3112" w14:paraId="2313FA6B" w14:textId="665C3590">
            <w:pPr>
              <w:jc w:val="right"/>
              <w:rPr>
                <w:rFonts w:cstheme="minorHAnsi"/>
                <w:sz w:val="20"/>
              </w:rPr>
            </w:pPr>
            <w:r w:rsidRPr="00DA190D">
              <w:rPr>
                <w:rFonts w:cstheme="minorHAnsi"/>
                <w:sz w:val="20"/>
              </w:rPr>
              <w:t>$45.60</w:t>
            </w:r>
          </w:p>
        </w:tc>
        <w:tc>
          <w:tcPr>
            <w:tcW w:w="1044" w:type="dxa"/>
            <w:tcBorders>
              <w:left w:val="single" w:color="auto" w:sz="4" w:space="0"/>
              <w:right w:val="single" w:color="auto" w:sz="8" w:space="0"/>
            </w:tcBorders>
            <w:shd w:val="clear" w:color="auto" w:fill="auto"/>
            <w:vAlign w:val="center"/>
          </w:tcPr>
          <w:p w:rsidRPr="00DA190D" w:rsidR="005F3112" w:rsidP="0019426B" w:rsidRDefault="005F3112" w14:paraId="507A94CA" w14:textId="10470C00">
            <w:pPr>
              <w:jc w:val="right"/>
              <w:rPr>
                <w:rFonts w:cstheme="minorHAnsi"/>
                <w:sz w:val="20"/>
              </w:rPr>
            </w:pPr>
            <w:r w:rsidRPr="00DA190D">
              <w:rPr>
                <w:rFonts w:cstheme="minorHAnsi"/>
                <w:sz w:val="20"/>
              </w:rPr>
              <w:t>$250,800</w:t>
            </w:r>
          </w:p>
        </w:tc>
        <w:tc>
          <w:tcPr>
            <w:tcW w:w="977" w:type="dxa"/>
            <w:tcBorders>
              <w:left w:val="single" w:color="auto" w:sz="8" w:space="0"/>
              <w:right w:val="single" w:color="auto" w:sz="4" w:space="0"/>
            </w:tcBorders>
            <w:shd w:val="clear" w:color="auto" w:fill="auto"/>
            <w:vAlign w:val="center"/>
          </w:tcPr>
          <w:p w:rsidRPr="00DA190D" w:rsidR="005F3112" w:rsidP="0019426B" w:rsidRDefault="005F3112" w14:paraId="09AAF2E3" w14:textId="4002B751">
            <w:pPr>
              <w:jc w:val="right"/>
              <w:rPr>
                <w:rFonts w:cstheme="minorHAnsi"/>
                <w:sz w:val="20"/>
              </w:rPr>
            </w:pPr>
            <w:r w:rsidRPr="00DA190D">
              <w:rPr>
                <w:rFonts w:cstheme="minorHAnsi"/>
                <w:sz w:val="20"/>
              </w:rPr>
              <w:t>$0</w:t>
            </w:r>
          </w:p>
        </w:tc>
        <w:tc>
          <w:tcPr>
            <w:tcW w:w="1198" w:type="dxa"/>
            <w:tcBorders>
              <w:left w:val="single" w:color="auto" w:sz="4" w:space="0"/>
              <w:right w:val="single" w:color="auto" w:sz="8" w:space="0"/>
            </w:tcBorders>
            <w:shd w:val="clear" w:color="auto" w:fill="auto"/>
            <w:vAlign w:val="center"/>
          </w:tcPr>
          <w:p w:rsidRPr="00DA190D" w:rsidR="005F3112" w:rsidP="0019426B" w:rsidRDefault="005F3112" w14:paraId="7E349859" w14:textId="433F7E69">
            <w:pPr>
              <w:jc w:val="right"/>
              <w:rPr>
                <w:rFonts w:cstheme="minorHAnsi"/>
                <w:sz w:val="20"/>
              </w:rPr>
            </w:pPr>
            <w:r w:rsidRPr="00DA190D">
              <w:rPr>
                <w:rFonts w:cstheme="minorHAnsi"/>
                <w:sz w:val="20"/>
              </w:rPr>
              <w:t>$0</w:t>
            </w:r>
          </w:p>
        </w:tc>
        <w:tc>
          <w:tcPr>
            <w:tcW w:w="958" w:type="dxa"/>
            <w:gridSpan w:val="2"/>
            <w:tcBorders>
              <w:left w:val="single" w:color="auto" w:sz="8" w:space="0"/>
              <w:right w:val="single" w:color="auto" w:sz="4" w:space="0"/>
            </w:tcBorders>
            <w:shd w:val="clear" w:color="auto" w:fill="auto"/>
            <w:vAlign w:val="center"/>
          </w:tcPr>
          <w:p w:rsidRPr="00DA190D" w:rsidR="005F3112" w:rsidP="0019426B" w:rsidRDefault="005F3112" w14:paraId="42C57CC7" w14:textId="10A414B9">
            <w:pPr>
              <w:jc w:val="right"/>
              <w:rPr>
                <w:rFonts w:cstheme="minorHAnsi"/>
                <w:sz w:val="20"/>
              </w:rPr>
            </w:pPr>
            <w:r w:rsidRPr="00DA190D">
              <w:rPr>
                <w:rFonts w:cstheme="minorHAnsi"/>
                <w:sz w:val="20"/>
              </w:rPr>
              <w:t>$45.60</w:t>
            </w:r>
          </w:p>
        </w:tc>
        <w:tc>
          <w:tcPr>
            <w:tcW w:w="1226" w:type="dxa"/>
            <w:tcBorders>
              <w:left w:val="single" w:color="auto" w:sz="4" w:space="0"/>
              <w:right w:val="single" w:color="auto" w:sz="8" w:space="0"/>
            </w:tcBorders>
            <w:shd w:val="clear" w:color="auto" w:fill="auto"/>
            <w:vAlign w:val="center"/>
          </w:tcPr>
          <w:p w:rsidRPr="00DA190D" w:rsidR="005F3112" w:rsidP="0019426B" w:rsidRDefault="005F3112" w14:paraId="2D50AE3E" w14:textId="01BBC3F2">
            <w:pPr>
              <w:jc w:val="right"/>
              <w:rPr>
                <w:rFonts w:cstheme="minorHAnsi"/>
                <w:sz w:val="20"/>
              </w:rPr>
            </w:pPr>
            <w:r w:rsidRPr="00DA190D">
              <w:rPr>
                <w:rFonts w:cstheme="minorHAnsi"/>
                <w:sz w:val="20"/>
              </w:rPr>
              <w:t>$250,800</w:t>
            </w:r>
          </w:p>
        </w:tc>
      </w:tr>
      <w:tr w:rsidRPr="00695285" w:rsidR="00DA190D" w:rsidTr="00E06A1C" w14:paraId="50F005D5" w14:textId="77777777">
        <w:trPr>
          <w:gridAfter w:val="1"/>
          <w:wAfter w:w="7" w:type="dxa"/>
        </w:trPr>
        <w:tc>
          <w:tcPr>
            <w:tcW w:w="1329" w:type="dxa"/>
            <w:tcBorders>
              <w:left w:val="single" w:color="auto" w:sz="8" w:space="0"/>
              <w:bottom w:val="double" w:color="auto" w:sz="6" w:space="0"/>
              <w:right w:val="single" w:color="auto" w:sz="8" w:space="0"/>
            </w:tcBorders>
            <w:shd w:val="clear" w:color="auto" w:fill="auto"/>
            <w:vAlign w:val="center"/>
            <w:hideMark/>
          </w:tcPr>
          <w:p w:rsidRPr="00DA190D" w:rsidR="005F3112" w:rsidP="00695285" w:rsidRDefault="005F3112" w14:paraId="3135A001" w14:textId="77777777">
            <w:pPr>
              <w:jc w:val="left"/>
              <w:rPr>
                <w:rFonts w:cstheme="minorHAnsi"/>
                <w:sz w:val="20"/>
              </w:rPr>
            </w:pPr>
            <w:r w:rsidRPr="00DA190D">
              <w:rPr>
                <w:rFonts w:cstheme="minorHAnsi"/>
                <w:sz w:val="20"/>
              </w:rPr>
              <w:t>Maintain Records</w:t>
            </w:r>
          </w:p>
        </w:tc>
        <w:tc>
          <w:tcPr>
            <w:tcW w:w="983" w:type="dxa"/>
            <w:tcBorders>
              <w:left w:val="single" w:color="auto" w:sz="8" w:space="0"/>
              <w:bottom w:val="double" w:color="auto" w:sz="6" w:space="0"/>
              <w:right w:val="single" w:color="auto" w:sz="4" w:space="0"/>
            </w:tcBorders>
            <w:shd w:val="clear" w:color="auto" w:fill="auto"/>
            <w:vAlign w:val="center"/>
          </w:tcPr>
          <w:p w:rsidRPr="00DA190D" w:rsidR="005F3112" w:rsidP="0019426B" w:rsidRDefault="005F3112" w14:paraId="7148097F" w14:textId="1ADD65A2">
            <w:pPr>
              <w:jc w:val="right"/>
              <w:rPr>
                <w:rFonts w:cstheme="minorHAnsi"/>
                <w:sz w:val="20"/>
              </w:rPr>
            </w:pPr>
            <w:r w:rsidRPr="00DA190D">
              <w:rPr>
                <w:rFonts w:cstheme="minorHAnsi"/>
                <w:sz w:val="20"/>
              </w:rPr>
              <w:t>$0</w:t>
            </w:r>
          </w:p>
        </w:tc>
        <w:tc>
          <w:tcPr>
            <w:tcW w:w="921" w:type="dxa"/>
            <w:tcBorders>
              <w:left w:val="single" w:color="auto" w:sz="4" w:space="0"/>
              <w:bottom w:val="double" w:color="auto" w:sz="6" w:space="0"/>
              <w:right w:val="single" w:color="auto" w:sz="4" w:space="0"/>
            </w:tcBorders>
            <w:shd w:val="clear" w:color="auto" w:fill="auto"/>
            <w:vAlign w:val="center"/>
          </w:tcPr>
          <w:p w:rsidRPr="00DA190D" w:rsidR="005F3112" w:rsidP="0019426B" w:rsidRDefault="005F3112" w14:paraId="73A143BF" w14:textId="3A90B658">
            <w:pPr>
              <w:jc w:val="right"/>
              <w:rPr>
                <w:rFonts w:cstheme="minorHAnsi"/>
                <w:sz w:val="20"/>
              </w:rPr>
            </w:pPr>
            <w:r w:rsidRPr="00DA190D">
              <w:rPr>
                <w:rFonts w:cstheme="minorHAnsi"/>
                <w:sz w:val="20"/>
              </w:rPr>
              <w:t>$0</w:t>
            </w:r>
          </w:p>
        </w:tc>
        <w:tc>
          <w:tcPr>
            <w:tcW w:w="870" w:type="dxa"/>
            <w:tcBorders>
              <w:left w:val="single" w:color="auto" w:sz="4" w:space="0"/>
              <w:bottom w:val="double" w:color="auto" w:sz="6" w:space="0"/>
            </w:tcBorders>
            <w:shd w:val="clear" w:color="auto" w:fill="auto"/>
            <w:vAlign w:val="center"/>
          </w:tcPr>
          <w:p w:rsidRPr="00DA190D" w:rsidR="005F3112" w:rsidP="0019426B" w:rsidRDefault="005F3112" w14:paraId="0CB0E4E9" w14:textId="1B58BA03">
            <w:pPr>
              <w:jc w:val="right"/>
              <w:rPr>
                <w:rFonts w:cstheme="minorHAnsi"/>
                <w:sz w:val="20"/>
              </w:rPr>
            </w:pPr>
            <w:r w:rsidRPr="00DA190D">
              <w:rPr>
                <w:rFonts w:cstheme="minorHAnsi"/>
                <w:sz w:val="20"/>
              </w:rPr>
              <w:t>$2.82</w:t>
            </w:r>
          </w:p>
        </w:tc>
        <w:tc>
          <w:tcPr>
            <w:tcW w:w="999" w:type="dxa"/>
            <w:tcBorders>
              <w:bottom w:val="double" w:color="auto" w:sz="6" w:space="0"/>
              <w:right w:val="single" w:color="auto" w:sz="4" w:space="0"/>
            </w:tcBorders>
            <w:shd w:val="clear" w:color="auto" w:fill="auto"/>
            <w:vAlign w:val="center"/>
          </w:tcPr>
          <w:p w:rsidRPr="00DA190D" w:rsidR="005F3112" w:rsidP="0019426B" w:rsidRDefault="005F3112" w14:paraId="794A6F1F" w14:textId="5CB2CFA6">
            <w:pPr>
              <w:jc w:val="right"/>
              <w:rPr>
                <w:rFonts w:cstheme="minorHAnsi"/>
                <w:sz w:val="20"/>
              </w:rPr>
            </w:pPr>
            <w:r w:rsidRPr="00DA190D">
              <w:rPr>
                <w:rFonts w:cstheme="minorHAnsi"/>
                <w:sz w:val="20"/>
              </w:rPr>
              <w:t>$2.82</w:t>
            </w:r>
          </w:p>
        </w:tc>
        <w:tc>
          <w:tcPr>
            <w:tcW w:w="1044" w:type="dxa"/>
            <w:tcBorders>
              <w:left w:val="single" w:color="auto" w:sz="4" w:space="0"/>
              <w:bottom w:val="double" w:color="auto" w:sz="6" w:space="0"/>
              <w:right w:val="single" w:color="auto" w:sz="8" w:space="0"/>
            </w:tcBorders>
            <w:shd w:val="clear" w:color="auto" w:fill="auto"/>
            <w:vAlign w:val="center"/>
          </w:tcPr>
          <w:p w:rsidRPr="00DA190D" w:rsidR="005F3112" w:rsidP="0019426B" w:rsidRDefault="005F3112" w14:paraId="3795E61C" w14:textId="24BA0222">
            <w:pPr>
              <w:jc w:val="right"/>
              <w:rPr>
                <w:rFonts w:cstheme="minorHAnsi"/>
                <w:sz w:val="20"/>
              </w:rPr>
            </w:pPr>
            <w:r w:rsidRPr="00DA190D">
              <w:rPr>
                <w:rFonts w:cstheme="minorHAnsi"/>
                <w:sz w:val="20"/>
              </w:rPr>
              <w:t>$15,510</w:t>
            </w:r>
          </w:p>
        </w:tc>
        <w:tc>
          <w:tcPr>
            <w:tcW w:w="977" w:type="dxa"/>
            <w:tcBorders>
              <w:left w:val="single" w:color="auto" w:sz="8" w:space="0"/>
              <w:bottom w:val="double" w:color="auto" w:sz="6" w:space="0"/>
              <w:right w:val="single" w:color="auto" w:sz="4" w:space="0"/>
            </w:tcBorders>
            <w:shd w:val="clear" w:color="auto" w:fill="auto"/>
            <w:vAlign w:val="center"/>
          </w:tcPr>
          <w:p w:rsidRPr="00DA190D" w:rsidR="005F3112" w:rsidP="0019426B" w:rsidRDefault="005F3112" w14:paraId="0CA97EBE" w14:textId="683AA584">
            <w:pPr>
              <w:jc w:val="right"/>
              <w:rPr>
                <w:rFonts w:cstheme="minorHAnsi"/>
                <w:sz w:val="20"/>
              </w:rPr>
            </w:pPr>
            <w:r w:rsidRPr="00DA190D">
              <w:rPr>
                <w:rFonts w:cstheme="minorHAnsi"/>
                <w:sz w:val="20"/>
              </w:rPr>
              <w:t>$0</w:t>
            </w:r>
          </w:p>
        </w:tc>
        <w:tc>
          <w:tcPr>
            <w:tcW w:w="1198" w:type="dxa"/>
            <w:tcBorders>
              <w:left w:val="single" w:color="auto" w:sz="4" w:space="0"/>
              <w:bottom w:val="double" w:color="auto" w:sz="6" w:space="0"/>
              <w:right w:val="single" w:color="auto" w:sz="8" w:space="0"/>
            </w:tcBorders>
            <w:shd w:val="clear" w:color="auto" w:fill="auto"/>
            <w:vAlign w:val="center"/>
          </w:tcPr>
          <w:p w:rsidRPr="00DA190D" w:rsidR="005F3112" w:rsidP="0019426B" w:rsidRDefault="005F3112" w14:paraId="5D6FE5D6" w14:textId="2CECAD05">
            <w:pPr>
              <w:jc w:val="right"/>
              <w:rPr>
                <w:rFonts w:cstheme="minorHAnsi"/>
                <w:sz w:val="20"/>
              </w:rPr>
            </w:pPr>
            <w:r w:rsidRPr="00DA190D">
              <w:rPr>
                <w:rFonts w:cstheme="minorHAnsi"/>
                <w:sz w:val="20"/>
              </w:rPr>
              <w:t>$0</w:t>
            </w:r>
          </w:p>
        </w:tc>
        <w:tc>
          <w:tcPr>
            <w:tcW w:w="958" w:type="dxa"/>
            <w:gridSpan w:val="2"/>
            <w:tcBorders>
              <w:left w:val="single" w:color="auto" w:sz="8" w:space="0"/>
              <w:bottom w:val="double" w:color="auto" w:sz="6" w:space="0"/>
              <w:right w:val="single" w:color="auto" w:sz="4" w:space="0"/>
            </w:tcBorders>
            <w:shd w:val="clear" w:color="auto" w:fill="auto"/>
            <w:vAlign w:val="center"/>
          </w:tcPr>
          <w:p w:rsidRPr="00DA190D" w:rsidR="005F3112" w:rsidP="0019426B" w:rsidRDefault="005F3112" w14:paraId="28D12008" w14:textId="0EF0A4B3">
            <w:pPr>
              <w:jc w:val="right"/>
              <w:rPr>
                <w:rFonts w:cstheme="minorHAnsi"/>
                <w:sz w:val="20"/>
              </w:rPr>
            </w:pPr>
            <w:r w:rsidRPr="00DA190D">
              <w:rPr>
                <w:rFonts w:cstheme="minorHAnsi"/>
                <w:sz w:val="20"/>
              </w:rPr>
              <w:t>$2.82</w:t>
            </w:r>
          </w:p>
        </w:tc>
        <w:tc>
          <w:tcPr>
            <w:tcW w:w="1226" w:type="dxa"/>
            <w:tcBorders>
              <w:left w:val="single" w:color="auto" w:sz="4" w:space="0"/>
              <w:bottom w:val="double" w:color="auto" w:sz="6" w:space="0"/>
              <w:right w:val="single" w:color="auto" w:sz="8" w:space="0"/>
            </w:tcBorders>
            <w:shd w:val="clear" w:color="auto" w:fill="auto"/>
            <w:vAlign w:val="center"/>
          </w:tcPr>
          <w:p w:rsidRPr="00DA190D" w:rsidR="005F3112" w:rsidP="0019426B" w:rsidRDefault="005F3112" w14:paraId="79C68BD9" w14:textId="40EB3268">
            <w:pPr>
              <w:jc w:val="right"/>
              <w:rPr>
                <w:rFonts w:cstheme="minorHAnsi"/>
                <w:sz w:val="20"/>
              </w:rPr>
            </w:pPr>
            <w:r w:rsidRPr="00DA190D">
              <w:rPr>
                <w:rFonts w:cstheme="minorHAnsi"/>
                <w:sz w:val="20"/>
              </w:rPr>
              <w:t>$15,510</w:t>
            </w:r>
          </w:p>
        </w:tc>
      </w:tr>
      <w:tr w:rsidRPr="00695285" w:rsidR="00DA190D" w:rsidTr="00E06A1C" w14:paraId="42727C46" w14:textId="77777777">
        <w:trPr>
          <w:gridAfter w:val="1"/>
          <w:wAfter w:w="7" w:type="dxa"/>
        </w:trPr>
        <w:tc>
          <w:tcPr>
            <w:tcW w:w="1329" w:type="dxa"/>
            <w:tcBorders>
              <w:top w:val="double" w:color="auto" w:sz="6" w:space="0"/>
              <w:left w:val="single" w:color="auto" w:sz="8" w:space="0"/>
              <w:bottom w:val="single" w:color="auto" w:sz="8" w:space="0"/>
              <w:right w:val="single" w:color="auto" w:sz="8" w:space="0"/>
            </w:tcBorders>
            <w:shd w:val="clear" w:color="auto" w:fill="F2F2F2" w:themeFill="background1" w:themeFillShade="F2"/>
            <w:vAlign w:val="center"/>
            <w:hideMark/>
          </w:tcPr>
          <w:p w:rsidRPr="00695285" w:rsidR="00E874FD" w:rsidP="00695285" w:rsidRDefault="006E3D48" w14:paraId="231C9BEA" w14:textId="4415008E">
            <w:pPr>
              <w:jc w:val="left"/>
              <w:rPr>
                <w:rFonts w:cstheme="minorHAnsi"/>
                <w:b/>
                <w:bCs/>
                <w:sz w:val="18"/>
                <w:szCs w:val="18"/>
              </w:rPr>
            </w:pPr>
            <w:r>
              <w:rPr>
                <w:rFonts w:cstheme="minorHAnsi"/>
                <w:b/>
                <w:bCs/>
                <w:sz w:val="18"/>
                <w:szCs w:val="18"/>
              </w:rPr>
              <w:t xml:space="preserve">Total </w:t>
            </w:r>
            <w:r w:rsidR="00176237">
              <w:rPr>
                <w:rFonts w:cstheme="minorHAnsi"/>
                <w:b/>
                <w:bCs/>
                <w:sz w:val="18"/>
                <w:szCs w:val="18"/>
              </w:rPr>
              <w:t>Annual Respondent</w:t>
            </w:r>
            <w:r>
              <w:rPr>
                <w:rFonts w:cstheme="minorHAnsi"/>
                <w:b/>
                <w:bCs/>
                <w:sz w:val="18"/>
                <w:szCs w:val="18"/>
              </w:rPr>
              <w:t xml:space="preserve"> Costs</w:t>
            </w:r>
          </w:p>
        </w:tc>
        <w:tc>
          <w:tcPr>
            <w:tcW w:w="983" w:type="dxa"/>
            <w:tcBorders>
              <w:top w:val="double" w:color="auto" w:sz="6" w:space="0"/>
              <w:left w:val="single" w:color="auto" w:sz="8" w:space="0"/>
              <w:bottom w:val="single" w:color="auto" w:sz="8" w:space="0"/>
              <w:right w:val="nil"/>
            </w:tcBorders>
            <w:shd w:val="clear" w:color="auto" w:fill="F2F2F2" w:themeFill="background1" w:themeFillShade="F2"/>
            <w:vAlign w:val="center"/>
          </w:tcPr>
          <w:p w:rsidRPr="00DA190D" w:rsidR="00E874FD" w:rsidP="0019426B" w:rsidRDefault="00E874FD" w14:paraId="1B962A30" w14:textId="0D215889">
            <w:pPr>
              <w:jc w:val="right"/>
              <w:rPr>
                <w:rFonts w:cstheme="minorHAnsi"/>
                <w:b/>
                <w:bCs/>
                <w:sz w:val="20"/>
              </w:rPr>
            </w:pPr>
            <w:r w:rsidRPr="00DA190D">
              <w:rPr>
                <w:rFonts w:cstheme="minorHAnsi"/>
                <w:b/>
                <w:bCs/>
                <w:sz w:val="20"/>
              </w:rPr>
              <w:t> </w:t>
            </w:r>
          </w:p>
        </w:tc>
        <w:tc>
          <w:tcPr>
            <w:tcW w:w="921" w:type="dxa"/>
            <w:tcBorders>
              <w:top w:val="double" w:color="auto" w:sz="6" w:space="0"/>
              <w:left w:val="nil"/>
              <w:bottom w:val="single" w:color="auto" w:sz="8" w:space="0"/>
              <w:right w:val="nil"/>
            </w:tcBorders>
            <w:shd w:val="clear" w:color="auto" w:fill="F2F2F2" w:themeFill="background1" w:themeFillShade="F2"/>
            <w:vAlign w:val="center"/>
          </w:tcPr>
          <w:p w:rsidRPr="00DA190D" w:rsidR="00E874FD" w:rsidP="0019426B" w:rsidRDefault="00E874FD" w14:paraId="6ADD4688" w14:textId="534E4693">
            <w:pPr>
              <w:jc w:val="right"/>
              <w:rPr>
                <w:rFonts w:cstheme="minorHAnsi"/>
                <w:b/>
                <w:bCs/>
                <w:sz w:val="20"/>
              </w:rPr>
            </w:pPr>
            <w:r w:rsidRPr="00DA190D">
              <w:rPr>
                <w:rFonts w:cstheme="minorHAnsi"/>
                <w:b/>
                <w:bCs/>
                <w:sz w:val="20"/>
              </w:rPr>
              <w:t> </w:t>
            </w:r>
          </w:p>
        </w:tc>
        <w:tc>
          <w:tcPr>
            <w:tcW w:w="870" w:type="dxa"/>
            <w:tcBorders>
              <w:top w:val="double" w:color="auto" w:sz="6" w:space="0"/>
              <w:left w:val="nil"/>
              <w:bottom w:val="single" w:color="auto" w:sz="8" w:space="0"/>
            </w:tcBorders>
            <w:shd w:val="clear" w:color="auto" w:fill="F2F2F2" w:themeFill="background1" w:themeFillShade="F2"/>
            <w:vAlign w:val="center"/>
          </w:tcPr>
          <w:p w:rsidRPr="00DA190D" w:rsidR="00E874FD" w:rsidP="0019426B" w:rsidRDefault="00E874FD" w14:paraId="45E7BA1B" w14:textId="7CF66830">
            <w:pPr>
              <w:jc w:val="right"/>
              <w:rPr>
                <w:rFonts w:cstheme="minorHAnsi"/>
                <w:b/>
                <w:bCs/>
                <w:sz w:val="20"/>
              </w:rPr>
            </w:pPr>
            <w:r w:rsidRPr="00DA190D">
              <w:rPr>
                <w:rFonts w:cstheme="minorHAnsi"/>
                <w:b/>
                <w:bCs/>
                <w:sz w:val="20"/>
              </w:rPr>
              <w:t> </w:t>
            </w:r>
          </w:p>
        </w:tc>
        <w:tc>
          <w:tcPr>
            <w:tcW w:w="999" w:type="dxa"/>
            <w:tcBorders>
              <w:top w:val="double" w:color="auto" w:sz="6" w:space="0"/>
              <w:bottom w:val="single" w:color="auto" w:sz="8" w:space="0"/>
              <w:right w:val="single" w:color="auto" w:sz="4" w:space="0"/>
            </w:tcBorders>
            <w:shd w:val="clear" w:color="auto" w:fill="F2F2F2" w:themeFill="background1" w:themeFillShade="F2"/>
            <w:vAlign w:val="center"/>
          </w:tcPr>
          <w:p w:rsidRPr="00DA190D" w:rsidR="00E874FD" w:rsidP="0019426B" w:rsidRDefault="00E874FD" w14:paraId="65DB6A75" w14:textId="3D6D4245">
            <w:pPr>
              <w:jc w:val="right"/>
              <w:rPr>
                <w:rFonts w:cstheme="minorHAnsi"/>
                <w:b/>
                <w:bCs/>
                <w:sz w:val="20"/>
              </w:rPr>
            </w:pPr>
            <w:r w:rsidRPr="00DA190D">
              <w:rPr>
                <w:rFonts w:cstheme="minorHAnsi"/>
                <w:b/>
                <w:bCs/>
                <w:sz w:val="20"/>
              </w:rPr>
              <w:t>$362.23</w:t>
            </w:r>
          </w:p>
        </w:tc>
        <w:tc>
          <w:tcPr>
            <w:tcW w:w="1044" w:type="dxa"/>
            <w:tcBorders>
              <w:top w:val="double" w:color="auto" w:sz="6" w:space="0"/>
              <w:left w:val="single" w:color="auto" w:sz="4" w:space="0"/>
              <w:bottom w:val="single" w:color="auto" w:sz="8" w:space="0"/>
              <w:right w:val="single" w:color="auto" w:sz="8" w:space="0"/>
            </w:tcBorders>
            <w:shd w:val="clear" w:color="auto" w:fill="F2F2F2" w:themeFill="background1" w:themeFillShade="F2"/>
            <w:vAlign w:val="center"/>
          </w:tcPr>
          <w:p w:rsidRPr="00DA190D" w:rsidR="00E874FD" w:rsidP="0019426B" w:rsidRDefault="00E874FD" w14:paraId="2D9003BD" w14:textId="2394261D">
            <w:pPr>
              <w:jc w:val="right"/>
              <w:rPr>
                <w:rFonts w:cstheme="minorHAnsi"/>
                <w:b/>
                <w:bCs/>
                <w:sz w:val="20"/>
              </w:rPr>
            </w:pPr>
            <w:r w:rsidRPr="00DA190D">
              <w:rPr>
                <w:rFonts w:cstheme="minorHAnsi"/>
                <w:b/>
                <w:bCs/>
                <w:sz w:val="20"/>
              </w:rPr>
              <w:t>$1,992,265</w:t>
            </w:r>
          </w:p>
        </w:tc>
        <w:tc>
          <w:tcPr>
            <w:tcW w:w="977" w:type="dxa"/>
            <w:tcBorders>
              <w:top w:val="double" w:color="auto" w:sz="6" w:space="0"/>
              <w:left w:val="single" w:color="auto" w:sz="8" w:space="0"/>
              <w:bottom w:val="single" w:color="auto" w:sz="8" w:space="0"/>
              <w:right w:val="single" w:color="auto" w:sz="4" w:space="0"/>
            </w:tcBorders>
            <w:shd w:val="clear" w:color="auto" w:fill="F2F2F2" w:themeFill="background1" w:themeFillShade="F2"/>
            <w:vAlign w:val="center"/>
          </w:tcPr>
          <w:p w:rsidRPr="00DA190D" w:rsidR="00E874FD" w:rsidP="0019426B" w:rsidRDefault="00E874FD" w14:paraId="08EC3F75" w14:textId="0586E03C">
            <w:pPr>
              <w:jc w:val="right"/>
              <w:rPr>
                <w:rFonts w:cstheme="minorHAnsi"/>
                <w:b/>
                <w:bCs/>
                <w:sz w:val="20"/>
              </w:rPr>
            </w:pPr>
            <w:r w:rsidRPr="00DA190D">
              <w:rPr>
                <w:rFonts w:cstheme="minorHAnsi"/>
                <w:b/>
                <w:bCs/>
                <w:sz w:val="20"/>
              </w:rPr>
              <w:t>$613.78</w:t>
            </w:r>
          </w:p>
        </w:tc>
        <w:tc>
          <w:tcPr>
            <w:tcW w:w="1198" w:type="dxa"/>
            <w:tcBorders>
              <w:top w:val="double" w:color="auto" w:sz="6" w:space="0"/>
              <w:left w:val="single" w:color="auto" w:sz="4" w:space="0"/>
              <w:bottom w:val="single" w:color="auto" w:sz="8" w:space="0"/>
              <w:right w:val="single" w:color="auto" w:sz="8" w:space="0"/>
            </w:tcBorders>
            <w:shd w:val="clear" w:color="auto" w:fill="F2F2F2" w:themeFill="background1" w:themeFillShade="F2"/>
            <w:vAlign w:val="center"/>
          </w:tcPr>
          <w:p w:rsidRPr="00DA190D" w:rsidR="00E874FD" w:rsidP="0019426B" w:rsidRDefault="00E874FD" w14:paraId="6A4B1E27" w14:textId="22550C08">
            <w:pPr>
              <w:jc w:val="right"/>
              <w:rPr>
                <w:rFonts w:cstheme="minorHAnsi"/>
                <w:b/>
                <w:bCs/>
                <w:sz w:val="20"/>
              </w:rPr>
            </w:pPr>
            <w:r w:rsidRPr="00DA190D">
              <w:rPr>
                <w:rFonts w:cstheme="minorHAnsi"/>
                <w:b/>
                <w:bCs/>
                <w:sz w:val="20"/>
              </w:rPr>
              <w:t>$3,375,790</w:t>
            </w:r>
          </w:p>
        </w:tc>
        <w:tc>
          <w:tcPr>
            <w:tcW w:w="958" w:type="dxa"/>
            <w:gridSpan w:val="2"/>
            <w:tcBorders>
              <w:top w:val="double" w:color="auto" w:sz="6" w:space="0"/>
              <w:left w:val="single" w:color="auto" w:sz="8" w:space="0"/>
              <w:bottom w:val="single" w:color="auto" w:sz="8" w:space="0"/>
              <w:right w:val="single" w:color="auto" w:sz="4" w:space="0"/>
            </w:tcBorders>
            <w:shd w:val="clear" w:color="auto" w:fill="F2F2F2" w:themeFill="background1" w:themeFillShade="F2"/>
            <w:vAlign w:val="center"/>
          </w:tcPr>
          <w:p w:rsidRPr="00DA190D" w:rsidR="00E874FD" w:rsidP="0019426B" w:rsidRDefault="00E874FD" w14:paraId="5ED0B647" w14:textId="33BB4528">
            <w:pPr>
              <w:jc w:val="right"/>
              <w:rPr>
                <w:rFonts w:cstheme="minorHAnsi"/>
                <w:b/>
                <w:bCs/>
                <w:sz w:val="20"/>
              </w:rPr>
            </w:pPr>
            <w:r w:rsidRPr="00DA190D">
              <w:rPr>
                <w:rFonts w:cstheme="minorHAnsi"/>
                <w:b/>
                <w:bCs/>
                <w:sz w:val="20"/>
              </w:rPr>
              <w:t>$976.01</w:t>
            </w:r>
          </w:p>
        </w:tc>
        <w:tc>
          <w:tcPr>
            <w:tcW w:w="1226" w:type="dxa"/>
            <w:tcBorders>
              <w:top w:val="double" w:color="auto" w:sz="6" w:space="0"/>
              <w:left w:val="single" w:color="auto" w:sz="4" w:space="0"/>
              <w:bottom w:val="single" w:color="auto" w:sz="8" w:space="0"/>
              <w:right w:val="single" w:color="auto" w:sz="8" w:space="0"/>
            </w:tcBorders>
            <w:shd w:val="clear" w:color="auto" w:fill="F2F2F2" w:themeFill="background1" w:themeFillShade="F2"/>
            <w:vAlign w:val="center"/>
          </w:tcPr>
          <w:p w:rsidRPr="00DA190D" w:rsidR="00E874FD" w:rsidP="0019426B" w:rsidRDefault="00E874FD" w14:paraId="07EDA228" w14:textId="3258D67D">
            <w:pPr>
              <w:jc w:val="right"/>
              <w:rPr>
                <w:rFonts w:cstheme="minorHAnsi"/>
                <w:b/>
                <w:bCs/>
                <w:sz w:val="20"/>
              </w:rPr>
            </w:pPr>
            <w:r w:rsidRPr="00DA190D">
              <w:rPr>
                <w:rFonts w:cstheme="minorHAnsi"/>
                <w:b/>
                <w:bCs/>
                <w:sz w:val="20"/>
              </w:rPr>
              <w:t>$5,368,055</w:t>
            </w:r>
          </w:p>
        </w:tc>
      </w:tr>
      <w:tr w:rsidRPr="00695285" w:rsidR="00D53CD9" w:rsidTr="00DA190D" w14:paraId="1CDD1768" w14:textId="77777777">
        <w:trPr>
          <w:trHeight w:val="276"/>
        </w:trPr>
        <w:tc>
          <w:tcPr>
            <w:tcW w:w="10512" w:type="dxa"/>
            <w:gridSpan w:val="12"/>
            <w:vMerge w:val="restart"/>
            <w:tcBorders>
              <w:top w:val="single" w:color="auto" w:sz="8" w:space="0"/>
              <w:left w:val="nil"/>
              <w:bottom w:val="nil"/>
              <w:right w:val="nil"/>
            </w:tcBorders>
            <w:shd w:val="clear" w:color="auto" w:fill="auto"/>
            <w:vAlign w:val="center"/>
            <w:hideMark/>
          </w:tcPr>
          <w:p w:rsidRPr="00DA190D" w:rsidR="00D53CD9" w:rsidP="00D36CAB" w:rsidRDefault="00D53CD9" w14:paraId="3D16558F" w14:textId="566A0F5C">
            <w:pPr>
              <w:rPr>
                <w:rFonts w:cstheme="minorHAnsi"/>
                <w:b/>
                <w:bCs/>
                <w:sz w:val="20"/>
              </w:rPr>
            </w:pPr>
            <w:r w:rsidRPr="00DA190D">
              <w:rPr>
                <w:rFonts w:cstheme="minorHAnsi"/>
                <w:b/>
                <w:bCs/>
                <w:sz w:val="20"/>
                <w:vertAlign w:val="superscript"/>
              </w:rPr>
              <w:t>1</w:t>
            </w:r>
            <w:r w:rsidRPr="00DA190D">
              <w:rPr>
                <w:rFonts w:cstheme="minorHAnsi"/>
                <w:sz w:val="20"/>
                <w:vertAlign w:val="superscript"/>
              </w:rPr>
              <w:t xml:space="preserve"> </w:t>
            </w:r>
            <w:r w:rsidRPr="00DA190D" w:rsidR="003424A6">
              <w:rPr>
                <w:rFonts w:cstheme="minorHAnsi"/>
                <w:sz w:val="20"/>
              </w:rPr>
              <w:t xml:space="preserve">Median salaries from U.S. Bureau of Labor Statistics (BLS), </w:t>
            </w:r>
            <w:r w:rsidRPr="00DA190D" w:rsidR="00C55474">
              <w:rPr>
                <w:rFonts w:cstheme="minorHAnsi"/>
                <w:sz w:val="20"/>
              </w:rPr>
              <w:t>May 2018</w:t>
            </w:r>
            <w:r w:rsidRPr="00DA190D" w:rsidR="003424A6">
              <w:rPr>
                <w:rFonts w:cstheme="minorHAnsi"/>
                <w:sz w:val="20"/>
              </w:rPr>
              <w:t>, National Industry Specific Occupational Employment and Wage Estimates (</w:t>
            </w:r>
            <w:hyperlink w:history="1" r:id="rId27">
              <w:r w:rsidRPr="00DA190D" w:rsidR="00D36CAB">
                <w:rPr>
                  <w:rFonts w:cstheme="minorHAnsi"/>
                  <w:sz w:val="20"/>
                </w:rPr>
                <w:t>http://www.bls.gov/oes/</w:t>
              </w:r>
            </w:hyperlink>
            <w:r w:rsidRPr="00DA190D" w:rsidR="003424A6">
              <w:rPr>
                <w:rFonts w:cstheme="minorHAnsi"/>
                <w:sz w:val="20"/>
              </w:rPr>
              <w:t>)</w:t>
            </w:r>
            <w:r w:rsidRPr="00DA190D" w:rsidR="00EA14A0">
              <w:rPr>
                <w:rFonts w:cstheme="minorHAnsi"/>
                <w:sz w:val="20"/>
              </w:rPr>
              <w:t xml:space="preserve">. </w:t>
            </w:r>
            <w:r w:rsidRPr="00DA190D" w:rsidR="003424A6">
              <w:rPr>
                <w:rFonts w:cstheme="minorHAnsi"/>
                <w:sz w:val="20"/>
              </w:rPr>
              <w:t xml:space="preserve">As a percentage of total compensation, </w:t>
            </w:r>
            <w:r w:rsidRPr="00DA190D" w:rsidR="007B74A1">
              <w:rPr>
                <w:rFonts w:cstheme="minorHAnsi"/>
                <w:sz w:val="20"/>
              </w:rPr>
              <w:t>BLS estimates benefits to be 30.9% for management positions, 32.</w:t>
            </w:r>
            <w:r w:rsidRPr="00DA190D" w:rsidR="00B86877">
              <w:rPr>
                <w:rFonts w:cstheme="minorHAnsi"/>
                <w:sz w:val="20"/>
              </w:rPr>
              <w:t>5</w:t>
            </w:r>
            <w:r w:rsidRPr="00DA190D" w:rsidR="007B74A1">
              <w:rPr>
                <w:rFonts w:cstheme="minorHAnsi"/>
                <w:sz w:val="20"/>
              </w:rPr>
              <w:t xml:space="preserve">% for natural resource positions and 30.2% for office positions.  (Employer Costs for Employee Compensation, </w:t>
            </w:r>
            <w:r w:rsidRPr="00DA190D" w:rsidR="00B86877">
              <w:rPr>
                <w:rFonts w:cstheme="minorHAnsi"/>
                <w:sz w:val="20"/>
              </w:rPr>
              <w:t xml:space="preserve">September </w:t>
            </w:r>
            <w:r w:rsidRPr="00DA190D" w:rsidR="007B74A1">
              <w:rPr>
                <w:rFonts w:cstheme="minorHAnsi"/>
                <w:sz w:val="20"/>
              </w:rPr>
              <w:t xml:space="preserve">2019, Table 5, </w:t>
            </w:r>
            <w:hyperlink w:history="1" r:id="rId28">
              <w:r w:rsidRPr="00DA190D" w:rsidR="00B86877">
                <w:rPr>
                  <w:rFonts w:cstheme="minorHAnsi"/>
                  <w:sz w:val="20"/>
                </w:rPr>
                <w:t>https://www.bls.gov/news.release/archives/ecec_12182019.htm</w:t>
              </w:r>
            </w:hyperlink>
            <w:r w:rsidRPr="00DA190D" w:rsidR="007B74A1">
              <w:rPr>
                <w:rFonts w:cstheme="minorHAnsi"/>
                <w:sz w:val="20"/>
              </w:rPr>
              <w:t>)</w:t>
            </w:r>
          </w:p>
        </w:tc>
      </w:tr>
      <w:tr w:rsidRPr="00695285" w:rsidR="00D53CD9" w:rsidTr="00DA190D" w14:paraId="377CBED8" w14:textId="77777777">
        <w:trPr>
          <w:trHeight w:val="276"/>
        </w:trPr>
        <w:tc>
          <w:tcPr>
            <w:tcW w:w="10512" w:type="dxa"/>
            <w:gridSpan w:val="12"/>
            <w:vMerge/>
            <w:tcBorders>
              <w:top w:val="nil"/>
              <w:left w:val="nil"/>
              <w:bottom w:val="nil"/>
              <w:right w:val="nil"/>
            </w:tcBorders>
            <w:vAlign w:val="center"/>
            <w:hideMark/>
          </w:tcPr>
          <w:p w:rsidRPr="00DA190D" w:rsidR="00D53CD9" w:rsidP="00D53CD9" w:rsidRDefault="00D53CD9" w14:paraId="68D7BD0E" w14:textId="77777777">
            <w:pPr>
              <w:rPr>
                <w:rFonts w:cstheme="minorHAnsi"/>
                <w:b/>
                <w:bCs/>
                <w:sz w:val="20"/>
              </w:rPr>
            </w:pPr>
          </w:p>
        </w:tc>
      </w:tr>
      <w:tr w:rsidRPr="00695285" w:rsidR="003365A6" w:rsidTr="00DA190D" w14:paraId="307625D1" w14:textId="77777777">
        <w:tc>
          <w:tcPr>
            <w:tcW w:w="10512" w:type="dxa"/>
            <w:gridSpan w:val="12"/>
            <w:tcBorders>
              <w:top w:val="nil"/>
              <w:left w:val="nil"/>
              <w:bottom w:val="nil"/>
              <w:right w:val="nil"/>
            </w:tcBorders>
            <w:shd w:val="clear" w:color="auto" w:fill="auto"/>
            <w:noWrap/>
            <w:vAlign w:val="center"/>
            <w:hideMark/>
          </w:tcPr>
          <w:p w:rsidRPr="00DA190D" w:rsidR="00D36CAB" w:rsidP="00A15437" w:rsidRDefault="00D36CAB" w14:paraId="4CB40023" w14:textId="33B94C20">
            <w:pPr>
              <w:rPr>
                <w:rFonts w:cstheme="minorHAnsi"/>
                <w:sz w:val="20"/>
              </w:rPr>
            </w:pPr>
            <w:r w:rsidRPr="00DA190D">
              <w:rPr>
                <w:rFonts w:cstheme="minorHAnsi"/>
                <w:sz w:val="20"/>
                <w:vertAlign w:val="superscript"/>
              </w:rPr>
              <w:t xml:space="preserve">2 </w:t>
            </w:r>
            <w:r w:rsidRPr="00DA190D" w:rsidR="00A15437">
              <w:rPr>
                <w:rFonts w:cstheme="minorHAnsi"/>
                <w:sz w:val="20"/>
              </w:rPr>
              <w:t>BLS</w:t>
            </w:r>
            <w:r w:rsidRPr="00DA190D">
              <w:rPr>
                <w:rFonts w:cstheme="minorHAnsi"/>
                <w:sz w:val="20"/>
              </w:rPr>
              <w:t>, Natural Science Manager 11-9121 ($</w:t>
            </w:r>
            <w:r w:rsidRPr="00DA190D" w:rsidR="00447430">
              <w:rPr>
                <w:rFonts w:cstheme="minorHAnsi"/>
                <w:sz w:val="20"/>
              </w:rPr>
              <w:t>59.55</w:t>
            </w:r>
            <w:r w:rsidRPr="00DA190D">
              <w:rPr>
                <w:rFonts w:cstheme="minorHAnsi"/>
                <w:sz w:val="20"/>
              </w:rPr>
              <w:t>/hr</w:t>
            </w:r>
            <w:r w:rsidRPr="00DA190D" w:rsidR="009F76D0">
              <w:rPr>
                <w:rFonts w:cstheme="minorHAnsi"/>
                <w:sz w:val="20"/>
              </w:rPr>
              <w:t>.</w:t>
            </w:r>
            <w:r w:rsidRPr="00DA190D">
              <w:rPr>
                <w:rFonts w:cstheme="minorHAnsi"/>
                <w:sz w:val="20"/>
              </w:rPr>
              <w:t>, median salary only--see Footnote 1)</w:t>
            </w:r>
            <w:r w:rsidRPr="00DA190D" w:rsidR="003F6F6C">
              <w:rPr>
                <w:rFonts w:cstheme="minorHAnsi"/>
                <w:sz w:val="20"/>
              </w:rPr>
              <w:t>.</w:t>
            </w:r>
          </w:p>
        </w:tc>
      </w:tr>
      <w:tr w:rsidRPr="00695285" w:rsidR="003365A6" w:rsidTr="00DA190D" w14:paraId="41F13AE8" w14:textId="77777777">
        <w:tc>
          <w:tcPr>
            <w:tcW w:w="10512" w:type="dxa"/>
            <w:gridSpan w:val="12"/>
            <w:tcBorders>
              <w:top w:val="nil"/>
              <w:left w:val="nil"/>
              <w:bottom w:val="nil"/>
              <w:right w:val="nil"/>
            </w:tcBorders>
            <w:shd w:val="clear" w:color="auto" w:fill="auto"/>
            <w:noWrap/>
            <w:vAlign w:val="center"/>
            <w:hideMark/>
          </w:tcPr>
          <w:p w:rsidRPr="00DA190D" w:rsidR="00D36CAB" w:rsidP="00A15437" w:rsidRDefault="00D36CAB" w14:paraId="729464F0" w14:textId="03127A56">
            <w:pPr>
              <w:rPr>
                <w:rFonts w:cstheme="minorHAnsi"/>
                <w:sz w:val="20"/>
              </w:rPr>
            </w:pPr>
            <w:r w:rsidRPr="00DA190D">
              <w:rPr>
                <w:rFonts w:cstheme="minorHAnsi"/>
                <w:b/>
                <w:bCs/>
                <w:sz w:val="20"/>
                <w:vertAlign w:val="superscript"/>
              </w:rPr>
              <w:t>3</w:t>
            </w:r>
            <w:r w:rsidRPr="00DA190D">
              <w:rPr>
                <w:rFonts w:cstheme="minorHAnsi"/>
                <w:sz w:val="20"/>
                <w:vertAlign w:val="superscript"/>
              </w:rPr>
              <w:t xml:space="preserve"> </w:t>
            </w:r>
            <w:r w:rsidRPr="00DA190D" w:rsidR="00A15437">
              <w:rPr>
                <w:rFonts w:cstheme="minorHAnsi"/>
                <w:sz w:val="20"/>
              </w:rPr>
              <w:t>BLS</w:t>
            </w:r>
            <w:r w:rsidRPr="00DA190D">
              <w:rPr>
                <w:rFonts w:cstheme="minorHAnsi"/>
                <w:sz w:val="20"/>
              </w:rPr>
              <w:t>, Chemist 19-2031 ($</w:t>
            </w:r>
            <w:r w:rsidRPr="00DA190D" w:rsidR="000C068F">
              <w:rPr>
                <w:rFonts w:cstheme="minorHAnsi"/>
                <w:sz w:val="20"/>
              </w:rPr>
              <w:t>36.97</w:t>
            </w:r>
            <w:r w:rsidRPr="00DA190D">
              <w:rPr>
                <w:rFonts w:cstheme="minorHAnsi"/>
                <w:sz w:val="20"/>
              </w:rPr>
              <w:t>/hr</w:t>
            </w:r>
            <w:r w:rsidRPr="00DA190D" w:rsidR="009F76D0">
              <w:rPr>
                <w:rFonts w:cstheme="minorHAnsi"/>
                <w:sz w:val="20"/>
              </w:rPr>
              <w:t>.</w:t>
            </w:r>
            <w:r w:rsidRPr="00DA190D">
              <w:rPr>
                <w:rFonts w:cstheme="minorHAnsi"/>
                <w:sz w:val="20"/>
              </w:rPr>
              <w:t>, median salary only--see Footnote 1)</w:t>
            </w:r>
            <w:r w:rsidRPr="00DA190D" w:rsidR="003F6F6C">
              <w:rPr>
                <w:rFonts w:cstheme="minorHAnsi"/>
                <w:sz w:val="20"/>
              </w:rPr>
              <w:t>.</w:t>
            </w:r>
          </w:p>
        </w:tc>
      </w:tr>
      <w:tr w:rsidRPr="00695285" w:rsidR="003365A6" w:rsidTr="00DA190D" w14:paraId="0DD3888A" w14:textId="77777777">
        <w:tc>
          <w:tcPr>
            <w:tcW w:w="10512" w:type="dxa"/>
            <w:gridSpan w:val="12"/>
            <w:tcBorders>
              <w:top w:val="nil"/>
              <w:left w:val="nil"/>
              <w:bottom w:val="nil"/>
              <w:right w:val="nil"/>
            </w:tcBorders>
            <w:shd w:val="clear" w:color="auto" w:fill="auto"/>
            <w:noWrap/>
            <w:vAlign w:val="center"/>
            <w:hideMark/>
          </w:tcPr>
          <w:p w:rsidRPr="00DA190D" w:rsidR="003F6F6C" w:rsidP="00A15437" w:rsidRDefault="003F6F6C" w14:paraId="5B3B525C" w14:textId="077E87AC">
            <w:pPr>
              <w:rPr>
                <w:rFonts w:cstheme="minorHAnsi"/>
                <w:sz w:val="20"/>
              </w:rPr>
            </w:pPr>
            <w:r w:rsidRPr="00DA190D">
              <w:rPr>
                <w:rFonts w:cstheme="minorHAnsi"/>
                <w:b/>
                <w:bCs/>
                <w:sz w:val="20"/>
                <w:vertAlign w:val="superscript"/>
              </w:rPr>
              <w:t>4</w:t>
            </w:r>
            <w:r w:rsidRPr="00DA190D">
              <w:rPr>
                <w:rFonts w:cstheme="minorHAnsi"/>
                <w:sz w:val="20"/>
                <w:vertAlign w:val="superscript"/>
              </w:rPr>
              <w:t xml:space="preserve"> </w:t>
            </w:r>
            <w:r w:rsidRPr="00DA190D" w:rsidR="00A15437">
              <w:rPr>
                <w:rFonts w:cstheme="minorHAnsi"/>
                <w:sz w:val="20"/>
              </w:rPr>
              <w:t>BLS</w:t>
            </w:r>
            <w:r w:rsidRPr="00DA190D">
              <w:rPr>
                <w:rFonts w:cstheme="minorHAnsi"/>
                <w:sz w:val="20"/>
              </w:rPr>
              <w:t>, Information and Record Clerk 43-4199 ($</w:t>
            </w:r>
            <w:r w:rsidRPr="00DA190D" w:rsidR="000C068F">
              <w:rPr>
                <w:rFonts w:cstheme="minorHAnsi"/>
                <w:sz w:val="20"/>
              </w:rPr>
              <w:t>19.69</w:t>
            </w:r>
            <w:r w:rsidRPr="00DA190D">
              <w:rPr>
                <w:rFonts w:cstheme="minorHAnsi"/>
                <w:sz w:val="20"/>
              </w:rPr>
              <w:t>/hr</w:t>
            </w:r>
            <w:r w:rsidRPr="00DA190D" w:rsidR="009F76D0">
              <w:rPr>
                <w:rFonts w:cstheme="minorHAnsi"/>
                <w:sz w:val="20"/>
              </w:rPr>
              <w:t>.</w:t>
            </w:r>
            <w:r w:rsidRPr="00DA190D">
              <w:rPr>
                <w:rFonts w:cstheme="minorHAnsi"/>
                <w:sz w:val="20"/>
              </w:rPr>
              <w:t>, median salary only--see Footnote 1).</w:t>
            </w:r>
          </w:p>
        </w:tc>
      </w:tr>
      <w:tr w:rsidRPr="00695285" w:rsidR="003365A6" w:rsidTr="00DA190D" w14:paraId="689B5DAE" w14:textId="77777777">
        <w:tc>
          <w:tcPr>
            <w:tcW w:w="10512" w:type="dxa"/>
            <w:gridSpan w:val="12"/>
            <w:tcBorders>
              <w:top w:val="nil"/>
              <w:left w:val="nil"/>
              <w:bottom w:val="nil"/>
              <w:right w:val="nil"/>
            </w:tcBorders>
            <w:shd w:val="clear" w:color="auto" w:fill="auto"/>
            <w:noWrap/>
            <w:vAlign w:val="bottom"/>
            <w:hideMark/>
          </w:tcPr>
          <w:p w:rsidRPr="00DA190D" w:rsidR="00D53CD9" w:rsidP="003F6F6C" w:rsidRDefault="0026112D" w14:paraId="0729C5F1" w14:textId="4EEB7D80">
            <w:pPr>
              <w:rPr>
                <w:rFonts w:cstheme="minorHAnsi"/>
                <w:sz w:val="20"/>
              </w:rPr>
            </w:pPr>
            <w:r w:rsidRPr="00DA190D">
              <w:rPr>
                <w:rFonts w:cstheme="minorHAnsi"/>
                <w:sz w:val="20"/>
                <w:vertAlign w:val="superscript"/>
              </w:rPr>
              <w:t xml:space="preserve">5 </w:t>
            </w:r>
            <w:r w:rsidRPr="00DA190D" w:rsidR="003F6F6C">
              <w:rPr>
                <w:rFonts w:cstheme="minorHAnsi"/>
                <w:sz w:val="20"/>
              </w:rPr>
              <w:t xml:space="preserve">Based upon </w:t>
            </w:r>
            <w:r w:rsidRPr="00DA190D" w:rsidR="00890596">
              <w:rPr>
                <w:rFonts w:cstheme="minorHAnsi"/>
                <w:sz w:val="20"/>
              </w:rPr>
              <w:t>e</w:t>
            </w:r>
            <w:r w:rsidRPr="00DA190D" w:rsidR="00D53CD9">
              <w:rPr>
                <w:rFonts w:cstheme="minorHAnsi"/>
                <w:sz w:val="20"/>
              </w:rPr>
              <w:t>stimated cost of $</w:t>
            </w:r>
            <w:r w:rsidRPr="00DA190D" w:rsidR="00B86877">
              <w:rPr>
                <w:rFonts w:cstheme="minorHAnsi"/>
                <w:sz w:val="20"/>
              </w:rPr>
              <w:t>849</w:t>
            </w:r>
            <w:r w:rsidRPr="00DA190D" w:rsidR="00293214">
              <w:rPr>
                <w:rFonts w:cstheme="minorHAnsi"/>
                <w:sz w:val="20"/>
              </w:rPr>
              <w:t xml:space="preserve"> </w:t>
            </w:r>
            <w:r w:rsidRPr="00DA190D" w:rsidR="00D53CD9">
              <w:rPr>
                <w:rFonts w:cstheme="minorHAnsi"/>
                <w:sz w:val="20"/>
              </w:rPr>
              <w:t>per chem</w:t>
            </w:r>
            <w:r w:rsidRPr="00DA190D" w:rsidR="00374C0C">
              <w:rPr>
                <w:rFonts w:cstheme="minorHAnsi"/>
                <w:sz w:val="20"/>
              </w:rPr>
              <w:t>istry</w:t>
            </w:r>
            <w:r w:rsidRPr="00DA190D" w:rsidR="00D53CD9">
              <w:rPr>
                <w:rFonts w:cstheme="minorHAnsi"/>
                <w:sz w:val="20"/>
              </w:rPr>
              <w:t>/micro</w:t>
            </w:r>
            <w:r w:rsidRPr="00DA190D" w:rsidR="00374C0C">
              <w:rPr>
                <w:rFonts w:cstheme="minorHAnsi"/>
                <w:sz w:val="20"/>
              </w:rPr>
              <w:t>biology</w:t>
            </w:r>
            <w:r w:rsidRPr="00DA190D" w:rsidR="00D53CD9">
              <w:rPr>
                <w:rFonts w:cstheme="minorHAnsi"/>
                <w:sz w:val="20"/>
              </w:rPr>
              <w:t xml:space="preserve"> lab</w:t>
            </w:r>
            <w:r w:rsidRPr="00DA190D" w:rsidR="00374C0C">
              <w:rPr>
                <w:rFonts w:cstheme="minorHAnsi"/>
                <w:sz w:val="20"/>
              </w:rPr>
              <w:t>oratory</w:t>
            </w:r>
            <w:r w:rsidRPr="00DA190D" w:rsidR="00D53CD9">
              <w:rPr>
                <w:rFonts w:cstheme="minorHAnsi"/>
                <w:sz w:val="20"/>
              </w:rPr>
              <w:t xml:space="preserve"> </w:t>
            </w:r>
            <w:r w:rsidRPr="00DA190D" w:rsidR="00890596">
              <w:rPr>
                <w:rFonts w:cstheme="minorHAnsi"/>
                <w:sz w:val="20"/>
              </w:rPr>
              <w:t>and</w:t>
            </w:r>
            <w:r w:rsidRPr="00DA190D" w:rsidR="00D53CD9">
              <w:rPr>
                <w:rFonts w:cstheme="minorHAnsi"/>
                <w:sz w:val="20"/>
              </w:rPr>
              <w:t xml:space="preserve"> $</w:t>
            </w:r>
            <w:r w:rsidRPr="00DA190D" w:rsidR="00B86877">
              <w:rPr>
                <w:rFonts w:cstheme="minorHAnsi"/>
                <w:sz w:val="20"/>
              </w:rPr>
              <w:t>2,529</w:t>
            </w:r>
            <w:r w:rsidRPr="00DA190D" w:rsidR="00D53CD9">
              <w:rPr>
                <w:rFonts w:cstheme="minorHAnsi"/>
                <w:sz w:val="20"/>
              </w:rPr>
              <w:t xml:space="preserve"> per WET lab</w:t>
            </w:r>
            <w:r w:rsidRPr="00DA190D" w:rsidR="00374C0C">
              <w:rPr>
                <w:rFonts w:cstheme="minorHAnsi"/>
                <w:sz w:val="20"/>
              </w:rPr>
              <w:t>oratory</w:t>
            </w:r>
            <w:r w:rsidRPr="00DA190D" w:rsidR="00EA14A0">
              <w:rPr>
                <w:rFonts w:cstheme="minorHAnsi"/>
                <w:sz w:val="20"/>
              </w:rPr>
              <w:t xml:space="preserve">. </w:t>
            </w:r>
            <w:r w:rsidRPr="00DA190D" w:rsidR="00890596">
              <w:rPr>
                <w:rFonts w:cstheme="minorHAnsi"/>
                <w:sz w:val="20"/>
              </w:rPr>
              <w:t>Includes a factor of 0.633 labs per respondent</w:t>
            </w:r>
            <w:r w:rsidRPr="00DA190D" w:rsidR="00EA14A0">
              <w:rPr>
                <w:rFonts w:cstheme="minorHAnsi"/>
                <w:sz w:val="20"/>
              </w:rPr>
              <w:t xml:space="preserve">. </w:t>
            </w:r>
            <w:r w:rsidRPr="00DA190D" w:rsidR="00890596">
              <w:rPr>
                <w:rFonts w:cstheme="minorHAnsi"/>
                <w:sz w:val="20"/>
              </w:rPr>
              <w:t xml:space="preserve">WET analysis is multiplied by </w:t>
            </w:r>
            <w:r w:rsidRPr="00DA190D" w:rsidR="00843B17">
              <w:rPr>
                <w:rFonts w:cstheme="minorHAnsi"/>
                <w:sz w:val="20"/>
              </w:rPr>
              <w:t>0</w:t>
            </w:r>
            <w:r w:rsidRPr="00DA190D" w:rsidR="00890596">
              <w:rPr>
                <w:rFonts w:cstheme="minorHAnsi"/>
                <w:sz w:val="20"/>
              </w:rPr>
              <w:t>.0477 since o</w:t>
            </w:r>
            <w:r w:rsidRPr="00DA190D" w:rsidR="00D53CD9">
              <w:rPr>
                <w:rFonts w:cstheme="minorHAnsi"/>
                <w:sz w:val="20"/>
              </w:rPr>
              <w:t>nly 4.77% of all labs perform WET tests</w:t>
            </w:r>
            <w:r w:rsidRPr="00DA190D" w:rsidR="00EA14A0">
              <w:rPr>
                <w:rFonts w:cstheme="minorHAnsi"/>
                <w:sz w:val="20"/>
              </w:rPr>
              <w:t xml:space="preserve">. </w:t>
            </w:r>
            <w:r w:rsidRPr="00DA190D" w:rsidR="00890596">
              <w:rPr>
                <w:rFonts w:cstheme="minorHAnsi"/>
                <w:sz w:val="20"/>
              </w:rPr>
              <w:t xml:space="preserve">Therefore, the average cost </w:t>
            </w:r>
            <w:r w:rsidRPr="00DA190D" w:rsidR="009F76D0">
              <w:rPr>
                <w:rFonts w:cstheme="minorHAnsi"/>
                <w:sz w:val="20"/>
              </w:rPr>
              <w:t>for each</w:t>
            </w:r>
            <w:r w:rsidRPr="00DA190D" w:rsidR="00890596">
              <w:rPr>
                <w:rFonts w:cstheme="minorHAnsi"/>
                <w:sz w:val="20"/>
              </w:rPr>
              <w:t xml:space="preserve"> respondent is $</w:t>
            </w:r>
            <w:r w:rsidRPr="00DA190D" w:rsidR="00B86877">
              <w:rPr>
                <w:rFonts w:cstheme="minorHAnsi"/>
                <w:sz w:val="20"/>
              </w:rPr>
              <w:t>2,529</w:t>
            </w:r>
            <w:r w:rsidRPr="00DA190D" w:rsidR="00890596">
              <w:rPr>
                <w:rFonts w:cstheme="minorHAnsi"/>
                <w:sz w:val="20"/>
              </w:rPr>
              <w:t xml:space="preserve"> </w:t>
            </w:r>
            <w:r w:rsidRPr="00DA190D" w:rsidR="00E2010B">
              <w:rPr>
                <w:rFonts w:cstheme="minorHAnsi"/>
                <w:sz w:val="20"/>
              </w:rPr>
              <w:t>×</w:t>
            </w:r>
            <w:r w:rsidRPr="00DA190D" w:rsidR="00890596">
              <w:rPr>
                <w:rFonts w:cstheme="minorHAnsi"/>
                <w:sz w:val="20"/>
              </w:rPr>
              <w:t xml:space="preserve"> 0.633 </w:t>
            </w:r>
            <w:r w:rsidRPr="00DA190D" w:rsidR="00E2010B">
              <w:rPr>
                <w:rFonts w:cstheme="minorHAnsi"/>
                <w:sz w:val="20"/>
              </w:rPr>
              <w:t>×</w:t>
            </w:r>
            <w:r w:rsidRPr="00DA190D" w:rsidR="00890596">
              <w:rPr>
                <w:rFonts w:cstheme="minorHAnsi"/>
                <w:sz w:val="20"/>
              </w:rPr>
              <w:t xml:space="preserve"> </w:t>
            </w:r>
            <w:r w:rsidRPr="00DA190D" w:rsidR="009228F5">
              <w:rPr>
                <w:rFonts w:cstheme="minorHAnsi"/>
                <w:sz w:val="20"/>
              </w:rPr>
              <w:t>0</w:t>
            </w:r>
            <w:r w:rsidRPr="00DA190D" w:rsidR="00890596">
              <w:rPr>
                <w:rFonts w:cstheme="minorHAnsi"/>
                <w:sz w:val="20"/>
              </w:rPr>
              <w:t>.0477 = $</w:t>
            </w:r>
            <w:r w:rsidRPr="00DA190D" w:rsidR="00B86877">
              <w:rPr>
                <w:rFonts w:cstheme="minorHAnsi"/>
                <w:sz w:val="20"/>
              </w:rPr>
              <w:t>76.36</w:t>
            </w:r>
            <w:r w:rsidRPr="00DA190D" w:rsidR="00890596">
              <w:rPr>
                <w:rFonts w:cstheme="minorHAnsi"/>
                <w:sz w:val="20"/>
              </w:rPr>
              <w:t>.</w:t>
            </w:r>
          </w:p>
        </w:tc>
      </w:tr>
    </w:tbl>
    <w:p w:rsidRPr="003365A6" w:rsidR="00E97293" w:rsidP="00973AB1" w:rsidRDefault="00E97293" w14:paraId="264671FA" w14:textId="4B9B0513">
      <w:pPr>
        <w:pStyle w:val="H3"/>
        <w:rPr>
          <w:szCs w:val="24"/>
        </w:rPr>
      </w:pPr>
      <w:bookmarkStart w:name="_Toc359431086" w:id="191"/>
      <w:bookmarkStart w:name="_Toc359489245" w:id="192"/>
      <w:bookmarkStart w:name="_Toc359489295" w:id="193"/>
      <w:bookmarkStart w:name="_Toc34992525" w:id="194"/>
      <w:r w:rsidRPr="003365A6">
        <w:t xml:space="preserve">6(b)(iii) Capital/Startup </w:t>
      </w:r>
      <w:r w:rsidR="000F66DD">
        <w:t xml:space="preserve">vs. </w:t>
      </w:r>
      <w:r w:rsidRPr="003365A6">
        <w:t>Operating and Maintenance (O&amp;M) Costs</w:t>
      </w:r>
      <w:bookmarkEnd w:id="191"/>
      <w:bookmarkEnd w:id="192"/>
      <w:bookmarkEnd w:id="193"/>
      <w:bookmarkEnd w:id="194"/>
      <w:r w:rsidRPr="003365A6">
        <w:t xml:space="preserve"> </w:t>
      </w:r>
    </w:p>
    <w:p w:rsidRPr="00973AB1" w:rsidR="00E97293" w:rsidP="0044500B" w:rsidRDefault="00E97293" w14:paraId="51CF70A7" w14:textId="4B7F7220">
      <w:pPr>
        <w:ind w:left="720"/>
        <w:rPr>
          <w:rFonts w:cstheme="minorHAnsi"/>
          <w:szCs w:val="24"/>
        </w:rPr>
      </w:pPr>
      <w:bookmarkStart w:name="_Toc142886398" w:id="195"/>
      <w:bookmarkStart w:name="_Toc152993848" w:id="196"/>
      <w:bookmarkStart w:name="_Toc152994390" w:id="197"/>
      <w:bookmarkStart w:name="_Toc153090997" w:id="198"/>
      <w:r w:rsidRPr="00973AB1">
        <w:rPr>
          <w:rFonts w:cstheme="minorHAnsi"/>
          <w:szCs w:val="24"/>
        </w:rPr>
        <w:lastRenderedPageBreak/>
        <w:t>There are no Capital/Startup costs associated with this information collection</w:t>
      </w:r>
      <w:r w:rsidRPr="00973AB1" w:rsidR="00EA14A0">
        <w:rPr>
          <w:rFonts w:cstheme="minorHAnsi"/>
          <w:szCs w:val="24"/>
        </w:rPr>
        <w:t xml:space="preserve">. </w:t>
      </w:r>
      <w:r w:rsidRPr="00973AB1">
        <w:rPr>
          <w:rFonts w:cstheme="minorHAnsi"/>
          <w:szCs w:val="24"/>
        </w:rPr>
        <w:t>The annual Operating and Maintenance costs associated with this ICR are estimated to be $</w:t>
      </w:r>
      <w:r w:rsidRPr="00973AB1" w:rsidR="005A750F">
        <w:rPr>
          <w:rFonts w:cstheme="minorHAnsi"/>
          <w:szCs w:val="24"/>
        </w:rPr>
        <w:t>613.78</w:t>
      </w:r>
      <w:r w:rsidRPr="00973AB1" w:rsidR="00B9091A">
        <w:rPr>
          <w:rFonts w:cstheme="minorHAnsi"/>
          <w:szCs w:val="24"/>
        </w:rPr>
        <w:t xml:space="preserve"> </w:t>
      </w:r>
      <w:r w:rsidRPr="00973AB1">
        <w:rPr>
          <w:rFonts w:cstheme="minorHAnsi"/>
          <w:szCs w:val="24"/>
        </w:rPr>
        <w:t xml:space="preserve">per respondent. </w:t>
      </w:r>
    </w:p>
    <w:p w:rsidRPr="00973AB1" w:rsidR="00E97293" w:rsidP="00C74373" w:rsidRDefault="00E97293" w14:paraId="09809397" w14:textId="01E29392">
      <w:pPr>
        <w:pStyle w:val="H2"/>
        <w:keepNext/>
      </w:pPr>
      <w:bookmarkStart w:name="_Toc359430802" w:id="199"/>
      <w:bookmarkStart w:name="_Toc359431087" w:id="200"/>
      <w:bookmarkStart w:name="_Toc359489246" w:id="201"/>
      <w:bookmarkStart w:name="_Toc34992526" w:id="202"/>
      <w:r w:rsidRPr="00E06A1C">
        <w:t>6(c)</w:t>
      </w:r>
      <w:r w:rsidRPr="00E06A1C">
        <w:tab/>
        <w:t>Estimating Agency Burden and Costs</w:t>
      </w:r>
      <w:bookmarkEnd w:id="195"/>
      <w:bookmarkEnd w:id="196"/>
      <w:bookmarkEnd w:id="197"/>
      <w:bookmarkEnd w:id="198"/>
      <w:bookmarkEnd w:id="199"/>
      <w:bookmarkEnd w:id="200"/>
      <w:bookmarkEnd w:id="201"/>
      <w:bookmarkEnd w:id="202"/>
      <w:r w:rsidRPr="00E06A1C" w:rsidR="00705B7C">
        <w:fldChar w:fldCharType="begin"/>
      </w:r>
      <w:r w:rsidRPr="00E06A1C">
        <w:instrText>tc "6(c)</w:instrText>
      </w:r>
      <w:r w:rsidRPr="00E06A1C">
        <w:tab/>
        <w:instrText>Estimating Agency Burden and Costs" \f C \l 2</w:instrText>
      </w:r>
      <w:r w:rsidRPr="00E06A1C" w:rsidR="00705B7C">
        <w:fldChar w:fldCharType="end"/>
      </w:r>
      <w:r w:rsidRPr="00973AB1">
        <w:t xml:space="preserve"> </w:t>
      </w:r>
    </w:p>
    <w:p w:rsidR="00561FED" w:rsidP="001B717E" w:rsidRDefault="00E97293" w14:paraId="5DBE693A" w14:textId="3A3AFCE2">
      <w:pPr>
        <w:ind w:left="720"/>
        <w:rPr>
          <w:rFonts w:ascii="Times New Roman" w:hAnsi="Times New Roman"/>
          <w:b/>
          <w:bCs/>
          <w:szCs w:val="24"/>
        </w:rPr>
      </w:pPr>
      <w:r w:rsidRPr="00973AB1">
        <w:rPr>
          <w:rFonts w:cstheme="minorHAnsi"/>
          <w:szCs w:val="24"/>
        </w:rPr>
        <w:t xml:space="preserve">EPA’s role </w:t>
      </w:r>
      <w:r w:rsidRPr="00973AB1" w:rsidR="0044500B">
        <w:rPr>
          <w:rFonts w:cstheme="minorHAnsi"/>
          <w:szCs w:val="24"/>
        </w:rPr>
        <w:t>i</w:t>
      </w:r>
      <w:r w:rsidRPr="00973AB1">
        <w:rPr>
          <w:rFonts w:cstheme="minorHAnsi"/>
          <w:szCs w:val="24"/>
        </w:rPr>
        <w:t xml:space="preserve">s advisory </w:t>
      </w:r>
      <w:r w:rsidRPr="00973AB1" w:rsidR="0044500B">
        <w:rPr>
          <w:rFonts w:cstheme="minorHAnsi"/>
          <w:szCs w:val="24"/>
        </w:rPr>
        <w:t>and involves program management</w:t>
      </w:r>
      <w:r w:rsidRPr="00973AB1">
        <w:rPr>
          <w:rFonts w:cstheme="minorHAnsi"/>
          <w:szCs w:val="24"/>
        </w:rPr>
        <w:t xml:space="preserve"> only</w:t>
      </w:r>
      <w:r w:rsidRPr="00973AB1" w:rsidR="00EA14A0">
        <w:rPr>
          <w:rFonts w:cstheme="minorHAnsi"/>
          <w:szCs w:val="24"/>
        </w:rPr>
        <w:t xml:space="preserve">. </w:t>
      </w:r>
      <w:r w:rsidRPr="00973AB1" w:rsidR="0044500B">
        <w:rPr>
          <w:rFonts w:cstheme="minorHAnsi"/>
          <w:szCs w:val="24"/>
        </w:rPr>
        <w:t>T</w:t>
      </w:r>
      <w:r w:rsidRPr="00973AB1">
        <w:rPr>
          <w:rFonts w:cstheme="minorHAnsi"/>
          <w:szCs w:val="24"/>
        </w:rPr>
        <w:t>he burden to the Agency, other than the time required to put together the annual announcement and printing and mailing costs of the annual announcement</w:t>
      </w:r>
      <w:r w:rsidRPr="00973AB1" w:rsidR="00374C0C">
        <w:rPr>
          <w:rFonts w:cstheme="minorHAnsi"/>
          <w:szCs w:val="24"/>
        </w:rPr>
        <w:t>,</w:t>
      </w:r>
      <w:r w:rsidRPr="00973AB1" w:rsidR="0044500B">
        <w:rPr>
          <w:rFonts w:cstheme="minorHAnsi"/>
          <w:szCs w:val="24"/>
        </w:rPr>
        <w:t xml:space="preserve"> is low</w:t>
      </w:r>
      <w:r w:rsidRPr="00973AB1" w:rsidR="00EA14A0">
        <w:rPr>
          <w:rFonts w:cstheme="minorHAnsi"/>
          <w:szCs w:val="24"/>
        </w:rPr>
        <w:t xml:space="preserve">. </w:t>
      </w:r>
      <w:r w:rsidRPr="00973AB1">
        <w:rPr>
          <w:rFonts w:cstheme="minorHAnsi"/>
          <w:szCs w:val="24"/>
        </w:rPr>
        <w:t xml:space="preserve">On average, </w:t>
      </w:r>
      <w:r w:rsidRPr="00973AB1" w:rsidR="00F14D1F">
        <w:rPr>
          <w:rFonts w:cstheme="minorHAnsi"/>
          <w:szCs w:val="24"/>
        </w:rPr>
        <w:t>3</w:t>
      </w:r>
      <w:r w:rsidRPr="00973AB1">
        <w:rPr>
          <w:rFonts w:cstheme="minorHAnsi"/>
          <w:szCs w:val="24"/>
        </w:rPr>
        <w:t>,</w:t>
      </w:r>
      <w:r w:rsidRPr="00973AB1" w:rsidR="00F31C63">
        <w:rPr>
          <w:rFonts w:cstheme="minorHAnsi"/>
          <w:szCs w:val="24"/>
        </w:rPr>
        <w:t xml:space="preserve">000 </w:t>
      </w:r>
      <w:r w:rsidRPr="00973AB1">
        <w:rPr>
          <w:rFonts w:cstheme="minorHAnsi"/>
          <w:szCs w:val="24"/>
        </w:rPr>
        <w:t>announcements are printed annually to send out to permittees as well as spare copies</w:t>
      </w:r>
      <w:r w:rsidRPr="00973AB1" w:rsidR="00EA14A0">
        <w:rPr>
          <w:rFonts w:cstheme="minorHAnsi"/>
          <w:szCs w:val="24"/>
        </w:rPr>
        <w:t xml:space="preserve">. </w:t>
      </w:r>
      <w:r w:rsidRPr="00973AB1" w:rsidR="00866D2F">
        <w:rPr>
          <w:rFonts w:cstheme="minorHAnsi"/>
          <w:szCs w:val="24"/>
        </w:rPr>
        <w:t>Th</w:t>
      </w:r>
      <w:r w:rsidRPr="00973AB1" w:rsidR="00B2457E">
        <w:rPr>
          <w:rFonts w:cstheme="minorHAnsi"/>
          <w:szCs w:val="24"/>
        </w:rPr>
        <w:t>is annual</w:t>
      </w:r>
      <w:r w:rsidRPr="00973AB1" w:rsidR="00866D2F">
        <w:rPr>
          <w:rFonts w:cstheme="minorHAnsi"/>
          <w:szCs w:val="24"/>
        </w:rPr>
        <w:t xml:space="preserve"> </w:t>
      </w:r>
      <w:r w:rsidRPr="00973AB1" w:rsidR="00B2457E">
        <w:rPr>
          <w:rFonts w:cstheme="minorHAnsi"/>
          <w:szCs w:val="24"/>
        </w:rPr>
        <w:t>average</w:t>
      </w:r>
      <w:r w:rsidRPr="00973AB1" w:rsidR="00866D2F">
        <w:rPr>
          <w:rFonts w:cstheme="minorHAnsi"/>
          <w:szCs w:val="24"/>
        </w:rPr>
        <w:t xml:space="preserve"> is </w:t>
      </w:r>
      <w:r w:rsidRPr="00973AB1" w:rsidR="00B2457E">
        <w:rPr>
          <w:rFonts w:cstheme="minorHAnsi"/>
          <w:szCs w:val="24"/>
        </w:rPr>
        <w:t xml:space="preserve">also </w:t>
      </w:r>
      <w:r w:rsidRPr="00973AB1" w:rsidR="00866D2F">
        <w:rPr>
          <w:rFonts w:cstheme="minorHAnsi"/>
          <w:szCs w:val="24"/>
        </w:rPr>
        <w:t>a conservative estimate because in 2013 EPA began distributing announcements by e-mail when possible</w:t>
      </w:r>
      <w:r w:rsidRPr="00973AB1" w:rsidR="00EA14A0">
        <w:rPr>
          <w:rFonts w:cstheme="minorHAnsi"/>
          <w:szCs w:val="24"/>
        </w:rPr>
        <w:t xml:space="preserve">. </w:t>
      </w:r>
      <w:r w:rsidRPr="00973AB1">
        <w:rPr>
          <w:rFonts w:cstheme="minorHAnsi"/>
          <w:szCs w:val="24"/>
        </w:rPr>
        <w:t>The annual burden is estimated below:</w:t>
      </w:r>
      <w:r w:rsidRPr="00561FED" w:rsidR="00561FED">
        <w:rPr>
          <w:rFonts w:ascii="Times New Roman" w:hAnsi="Times New Roman"/>
          <w:b/>
          <w:bCs/>
          <w:szCs w:val="24"/>
        </w:rPr>
        <w:t xml:space="preserve"> </w:t>
      </w:r>
    </w:p>
    <w:p w:rsidRPr="00973AB1" w:rsidR="00E97293" w:rsidP="001B717E" w:rsidRDefault="00E97293" w14:paraId="46572CBD" w14:textId="68EAF9F9">
      <w:pPr>
        <w:ind w:left="720"/>
        <w:rPr>
          <w:rFonts w:cstheme="minorHAnsi"/>
          <w:szCs w:val="24"/>
        </w:rPr>
      </w:pPr>
    </w:p>
    <w:p w:rsidRPr="00FF04F9" w:rsidR="00E97293" w:rsidP="00FF04F9" w:rsidRDefault="00E97293" w14:paraId="195C2967" w14:textId="4004DCAF">
      <w:pPr>
        <w:widowControl w:val="0"/>
        <w:numPr>
          <w:ilvl w:val="0"/>
          <w:numId w:val="24"/>
        </w:numPr>
        <w:tabs>
          <w:tab w:val="clear" w:pos="2160"/>
          <w:tab w:val="num" w:pos="1440"/>
        </w:tabs>
        <w:autoSpaceDE w:val="0"/>
        <w:autoSpaceDN w:val="0"/>
        <w:adjustRightInd w:val="0"/>
        <w:ind w:left="1440"/>
        <w:rPr>
          <w:rFonts w:cstheme="minorHAnsi"/>
          <w:szCs w:val="24"/>
        </w:rPr>
      </w:pPr>
      <w:r w:rsidRPr="00973AB1">
        <w:rPr>
          <w:rFonts w:cstheme="minorHAnsi"/>
          <w:szCs w:val="24"/>
        </w:rPr>
        <w:t xml:space="preserve">Maintaining records of active participants in the program: </w:t>
      </w:r>
      <w:r w:rsidRPr="00FF04F9">
        <w:rPr>
          <w:rFonts w:cstheme="minorHAnsi"/>
          <w:szCs w:val="24"/>
        </w:rPr>
        <w:t>80 hours</w:t>
      </w:r>
    </w:p>
    <w:p w:rsidRPr="00FF04F9" w:rsidR="00E97293" w:rsidP="00FF04F9" w:rsidRDefault="00E97293" w14:paraId="7FAD069E" w14:textId="3458708A">
      <w:pPr>
        <w:widowControl w:val="0"/>
        <w:numPr>
          <w:ilvl w:val="0"/>
          <w:numId w:val="24"/>
        </w:numPr>
        <w:tabs>
          <w:tab w:val="clear" w:pos="2160"/>
          <w:tab w:val="num" w:pos="1440"/>
        </w:tabs>
        <w:autoSpaceDE w:val="0"/>
        <w:autoSpaceDN w:val="0"/>
        <w:adjustRightInd w:val="0"/>
        <w:ind w:left="1440"/>
        <w:rPr>
          <w:rFonts w:cstheme="minorHAnsi"/>
          <w:szCs w:val="24"/>
        </w:rPr>
      </w:pPr>
      <w:r w:rsidRPr="00973AB1">
        <w:rPr>
          <w:rFonts w:cstheme="minorHAnsi"/>
          <w:szCs w:val="24"/>
        </w:rPr>
        <w:t xml:space="preserve">Putting together the annual announcement and answering questions: </w:t>
      </w:r>
      <w:r w:rsidRPr="00FF04F9">
        <w:rPr>
          <w:rFonts w:cstheme="minorHAnsi"/>
          <w:szCs w:val="24"/>
        </w:rPr>
        <w:t>480 hours (40 hours/month)</w:t>
      </w:r>
    </w:p>
    <w:p w:rsidR="00FF04F9" w:rsidP="00FF04F9" w:rsidRDefault="00E97293" w14:paraId="0D9D6F8C" w14:textId="0340BA7A">
      <w:pPr>
        <w:widowControl w:val="0"/>
        <w:numPr>
          <w:ilvl w:val="0"/>
          <w:numId w:val="24"/>
        </w:numPr>
        <w:tabs>
          <w:tab w:val="clear" w:pos="2160"/>
          <w:tab w:val="num" w:pos="1440"/>
        </w:tabs>
        <w:autoSpaceDE w:val="0"/>
        <w:autoSpaceDN w:val="0"/>
        <w:adjustRightInd w:val="0"/>
        <w:ind w:left="1440"/>
        <w:rPr>
          <w:rFonts w:cstheme="minorHAnsi"/>
          <w:szCs w:val="24"/>
        </w:rPr>
      </w:pPr>
      <w:r w:rsidRPr="00973AB1">
        <w:rPr>
          <w:rFonts w:cstheme="minorHAnsi"/>
          <w:szCs w:val="24"/>
        </w:rPr>
        <w:t xml:space="preserve">Cost of printing </w:t>
      </w:r>
      <w:r w:rsidR="00FF04F9">
        <w:rPr>
          <w:rFonts w:cstheme="minorHAnsi"/>
          <w:szCs w:val="24"/>
        </w:rPr>
        <w:t>3,000 announcements: $1,920</w:t>
      </w:r>
    </w:p>
    <w:p w:rsidRPr="00FF04F9" w:rsidR="00E97293" w:rsidP="00FF04F9" w:rsidRDefault="00FF04F9" w14:paraId="2BE3D010" w14:textId="5F063DA7">
      <w:pPr>
        <w:widowControl w:val="0"/>
        <w:numPr>
          <w:ilvl w:val="0"/>
          <w:numId w:val="24"/>
        </w:numPr>
        <w:tabs>
          <w:tab w:val="clear" w:pos="2160"/>
          <w:tab w:val="num" w:pos="1440"/>
        </w:tabs>
        <w:autoSpaceDE w:val="0"/>
        <w:autoSpaceDN w:val="0"/>
        <w:adjustRightInd w:val="0"/>
        <w:ind w:left="1440"/>
        <w:rPr>
          <w:rFonts w:cstheme="minorHAnsi"/>
          <w:szCs w:val="24"/>
        </w:rPr>
      </w:pPr>
      <w:r>
        <w:rPr>
          <w:rFonts w:cstheme="minorHAnsi"/>
          <w:szCs w:val="24"/>
        </w:rPr>
        <w:t xml:space="preserve">Cost of </w:t>
      </w:r>
      <w:r w:rsidR="006C3656">
        <w:rPr>
          <w:rFonts w:cstheme="minorHAnsi"/>
          <w:szCs w:val="24"/>
        </w:rPr>
        <w:t xml:space="preserve">mailing </w:t>
      </w:r>
      <w:r w:rsidRPr="00973AB1" w:rsidR="00E97293">
        <w:rPr>
          <w:rFonts w:cstheme="minorHAnsi"/>
          <w:szCs w:val="24"/>
        </w:rPr>
        <w:t xml:space="preserve">announcements: </w:t>
      </w:r>
      <w:r w:rsidRPr="00FF04F9" w:rsidR="00E97293">
        <w:rPr>
          <w:rFonts w:cstheme="minorHAnsi"/>
          <w:szCs w:val="24"/>
        </w:rPr>
        <w:t>$</w:t>
      </w:r>
      <w:r>
        <w:rPr>
          <w:rFonts w:cstheme="minorHAnsi"/>
          <w:szCs w:val="24"/>
        </w:rPr>
        <w:t>3,360</w:t>
      </w:r>
    </w:p>
    <w:p w:rsidRPr="00FF04F9" w:rsidR="00E97293" w:rsidP="00FF04F9" w:rsidRDefault="00E97293" w14:paraId="0869D780" w14:textId="27DF713D">
      <w:pPr>
        <w:widowControl w:val="0"/>
        <w:numPr>
          <w:ilvl w:val="0"/>
          <w:numId w:val="24"/>
        </w:numPr>
        <w:tabs>
          <w:tab w:val="clear" w:pos="2160"/>
          <w:tab w:val="num" w:pos="1440"/>
        </w:tabs>
        <w:autoSpaceDE w:val="0"/>
        <w:autoSpaceDN w:val="0"/>
        <w:adjustRightInd w:val="0"/>
        <w:ind w:left="1440"/>
        <w:rPr>
          <w:rFonts w:cstheme="minorHAnsi"/>
          <w:szCs w:val="24"/>
        </w:rPr>
      </w:pPr>
      <w:r w:rsidRPr="00560336">
        <w:rPr>
          <w:rFonts w:cstheme="minorHAnsi"/>
          <w:szCs w:val="24"/>
        </w:rPr>
        <w:t xml:space="preserve">Total </w:t>
      </w:r>
      <w:r w:rsidR="000D12F3">
        <w:rPr>
          <w:rFonts w:cstheme="minorHAnsi"/>
          <w:szCs w:val="24"/>
        </w:rPr>
        <w:t xml:space="preserve">Agency </w:t>
      </w:r>
      <w:r w:rsidR="00FE6728">
        <w:rPr>
          <w:rFonts w:cstheme="minorHAnsi"/>
          <w:szCs w:val="24"/>
        </w:rPr>
        <w:t>Burden and Cost:</w:t>
      </w:r>
      <w:r w:rsidRPr="00560336" w:rsidR="00FE6728">
        <w:rPr>
          <w:rFonts w:cstheme="minorHAnsi"/>
          <w:szCs w:val="24"/>
        </w:rPr>
        <w:t xml:space="preserve"> </w:t>
      </w:r>
      <w:r w:rsidRPr="00C85D20">
        <w:rPr>
          <w:rFonts w:cstheme="minorHAnsi"/>
          <w:szCs w:val="24"/>
        </w:rPr>
        <w:t xml:space="preserve">560 hours and </w:t>
      </w:r>
      <w:r w:rsidRPr="00C85D20" w:rsidR="00560336">
        <w:rPr>
          <w:rFonts w:cstheme="minorHAnsi"/>
          <w:szCs w:val="24"/>
        </w:rPr>
        <w:t>$</w:t>
      </w:r>
      <w:r w:rsidRPr="00C85D20" w:rsidR="00C85D20">
        <w:rPr>
          <w:rFonts w:cstheme="minorHAnsi"/>
          <w:szCs w:val="24"/>
        </w:rPr>
        <w:t>5,280</w:t>
      </w:r>
    </w:p>
    <w:p w:rsidRPr="003365A6" w:rsidR="00E97293" w:rsidP="00973AB1" w:rsidRDefault="00E97293" w14:paraId="59804ECD" w14:textId="77777777">
      <w:pPr>
        <w:pStyle w:val="H2"/>
      </w:pPr>
      <w:bookmarkStart w:name="_Toc142886401" w:id="203"/>
      <w:bookmarkStart w:name="_Toc152993849" w:id="204"/>
      <w:bookmarkStart w:name="_Toc152994391" w:id="205"/>
      <w:bookmarkStart w:name="_Toc153090998" w:id="206"/>
      <w:bookmarkStart w:name="_Toc359430803" w:id="207"/>
      <w:bookmarkStart w:name="_Toc359431088" w:id="208"/>
      <w:bookmarkStart w:name="_Toc359489247" w:id="209"/>
      <w:bookmarkStart w:name="_Toc34992527" w:id="210"/>
      <w:r w:rsidRPr="003365A6">
        <w:t>6(d)</w:t>
      </w:r>
      <w:r w:rsidRPr="003365A6">
        <w:tab/>
      </w:r>
      <w:r w:rsidRPr="00973AB1">
        <w:t>Estimating</w:t>
      </w:r>
      <w:r w:rsidRPr="003365A6">
        <w:t xml:space="preserve"> the Respondent Universe and Total Burden and Costs</w:t>
      </w:r>
      <w:bookmarkEnd w:id="203"/>
      <w:bookmarkEnd w:id="204"/>
      <w:bookmarkEnd w:id="205"/>
      <w:bookmarkEnd w:id="206"/>
      <w:bookmarkEnd w:id="207"/>
      <w:bookmarkEnd w:id="208"/>
      <w:bookmarkEnd w:id="209"/>
      <w:bookmarkEnd w:id="210"/>
      <w:r w:rsidRPr="003365A6" w:rsidR="00705B7C">
        <w:fldChar w:fldCharType="begin"/>
      </w:r>
      <w:r w:rsidRPr="003365A6">
        <w:instrText>tc "6(d)</w:instrText>
      </w:r>
      <w:r w:rsidRPr="003365A6">
        <w:tab/>
        <w:instrText>Estimating the Respondent Universe and Total Burden and Costs" \f C \l 2</w:instrText>
      </w:r>
      <w:r w:rsidRPr="003365A6" w:rsidR="00705B7C">
        <w:fldChar w:fldCharType="end"/>
      </w:r>
      <w:r w:rsidRPr="003365A6">
        <w:t xml:space="preserve"> </w:t>
      </w:r>
    </w:p>
    <w:p w:rsidRPr="00973AB1" w:rsidR="00E97293" w:rsidP="001B717E" w:rsidRDefault="00E97293" w14:paraId="2A5BF25B" w14:textId="532C4C80">
      <w:pPr>
        <w:ind w:left="720"/>
        <w:rPr>
          <w:rFonts w:cstheme="minorHAnsi"/>
          <w:szCs w:val="24"/>
        </w:rPr>
      </w:pPr>
      <w:r w:rsidRPr="00973AB1">
        <w:rPr>
          <w:rFonts w:cstheme="minorHAnsi"/>
          <w:szCs w:val="24"/>
        </w:rPr>
        <w:t xml:space="preserve">The respondents for this ICR are </w:t>
      </w:r>
      <w:r w:rsidRPr="00973AB1" w:rsidR="0044500B">
        <w:rPr>
          <w:rFonts w:cstheme="minorHAnsi"/>
          <w:szCs w:val="24"/>
        </w:rPr>
        <w:t xml:space="preserve">major and select minor </w:t>
      </w:r>
      <w:r w:rsidRPr="00973AB1">
        <w:rPr>
          <w:rFonts w:cstheme="minorHAnsi"/>
          <w:szCs w:val="24"/>
        </w:rPr>
        <w:t>NPDES permittees</w:t>
      </w:r>
      <w:r w:rsidRPr="00973AB1" w:rsidR="00EA14A0">
        <w:rPr>
          <w:rFonts w:cstheme="minorHAnsi"/>
          <w:szCs w:val="24"/>
        </w:rPr>
        <w:t xml:space="preserve">. </w:t>
      </w:r>
      <w:r w:rsidRPr="00973AB1" w:rsidR="002F2F1E">
        <w:rPr>
          <w:rFonts w:cstheme="minorHAnsi"/>
          <w:szCs w:val="24"/>
        </w:rPr>
        <w:t>Some or all permittees in states that have received EPA waivers from the DMR-QA program may not be required to participate</w:t>
      </w:r>
      <w:r w:rsidRPr="00973AB1" w:rsidR="00EA14A0">
        <w:rPr>
          <w:rFonts w:cstheme="minorHAnsi"/>
          <w:szCs w:val="24"/>
        </w:rPr>
        <w:t xml:space="preserve">. </w:t>
      </w:r>
      <w:r w:rsidRPr="00973AB1" w:rsidR="0044500B">
        <w:rPr>
          <w:rFonts w:cstheme="minorHAnsi"/>
          <w:szCs w:val="24"/>
        </w:rPr>
        <w:t>Permittees who participate</w:t>
      </w:r>
      <w:r w:rsidRPr="00973AB1">
        <w:rPr>
          <w:rFonts w:cstheme="minorHAnsi"/>
          <w:szCs w:val="24"/>
        </w:rPr>
        <w:t xml:space="preserve"> may use contract laboratories to perform the work, but the burden is considered to be upon the permittees, since they bear the costs of labor </w:t>
      </w:r>
      <w:r w:rsidRPr="00973AB1" w:rsidR="006F602F">
        <w:rPr>
          <w:rFonts w:cstheme="minorHAnsi"/>
          <w:szCs w:val="24"/>
        </w:rPr>
        <w:t xml:space="preserve">as well as </w:t>
      </w:r>
      <w:r w:rsidRPr="00973AB1">
        <w:rPr>
          <w:rFonts w:cstheme="minorHAnsi"/>
          <w:szCs w:val="24"/>
        </w:rPr>
        <w:t>operations &amp; maintenance</w:t>
      </w:r>
      <w:r w:rsidRPr="00973AB1" w:rsidR="00EA14A0">
        <w:rPr>
          <w:rFonts w:cstheme="minorHAnsi"/>
          <w:szCs w:val="24"/>
        </w:rPr>
        <w:t xml:space="preserve">. </w:t>
      </w:r>
      <w:r w:rsidRPr="00973AB1">
        <w:rPr>
          <w:rFonts w:cstheme="minorHAnsi"/>
          <w:szCs w:val="24"/>
        </w:rPr>
        <w:t xml:space="preserve">As itemized in section 6(b), the annual respondent burden is </w:t>
      </w:r>
      <w:r w:rsidRPr="00973AB1" w:rsidR="00795F9F">
        <w:rPr>
          <w:rFonts w:cstheme="minorHAnsi"/>
          <w:szCs w:val="24"/>
        </w:rPr>
        <w:t>6.6</w:t>
      </w:r>
      <w:r w:rsidRPr="00973AB1">
        <w:rPr>
          <w:rFonts w:cstheme="minorHAnsi"/>
          <w:szCs w:val="24"/>
        </w:rPr>
        <w:t xml:space="preserve"> hours and $</w:t>
      </w:r>
      <w:r w:rsidRPr="00973AB1" w:rsidR="00D40A9F">
        <w:rPr>
          <w:rFonts w:cstheme="minorHAnsi"/>
          <w:szCs w:val="24"/>
        </w:rPr>
        <w:t>976.01</w:t>
      </w:r>
      <w:r w:rsidRPr="00973AB1" w:rsidR="00B15035">
        <w:rPr>
          <w:rFonts w:cstheme="minorHAnsi"/>
          <w:szCs w:val="24"/>
        </w:rPr>
        <w:t xml:space="preserve"> </w:t>
      </w:r>
      <w:r w:rsidRPr="00973AB1">
        <w:rPr>
          <w:rFonts w:cstheme="minorHAnsi"/>
          <w:szCs w:val="24"/>
        </w:rPr>
        <w:t>per participant</w:t>
      </w:r>
      <w:r w:rsidRPr="00973AB1" w:rsidR="00EA14A0">
        <w:rPr>
          <w:rFonts w:cstheme="minorHAnsi"/>
          <w:szCs w:val="24"/>
        </w:rPr>
        <w:t xml:space="preserve">. </w:t>
      </w:r>
      <w:r w:rsidRPr="00973AB1">
        <w:rPr>
          <w:rFonts w:cstheme="minorHAnsi"/>
          <w:szCs w:val="24"/>
        </w:rPr>
        <w:t xml:space="preserve">The total annual respondent burden is </w:t>
      </w:r>
      <w:r w:rsidRPr="00973AB1" w:rsidR="00843361">
        <w:rPr>
          <w:rFonts w:cstheme="minorHAnsi"/>
          <w:szCs w:val="24"/>
        </w:rPr>
        <w:t>36,300</w:t>
      </w:r>
      <w:r w:rsidRPr="00973AB1" w:rsidR="008120AF">
        <w:rPr>
          <w:rFonts w:cstheme="minorHAnsi"/>
          <w:szCs w:val="24"/>
        </w:rPr>
        <w:t xml:space="preserve"> </w:t>
      </w:r>
      <w:r w:rsidRPr="00973AB1">
        <w:rPr>
          <w:rFonts w:cstheme="minorHAnsi"/>
          <w:szCs w:val="24"/>
        </w:rPr>
        <w:t xml:space="preserve">hours and </w:t>
      </w:r>
      <w:r w:rsidRPr="00973AB1" w:rsidR="00B46EE7">
        <w:rPr>
          <w:rFonts w:cstheme="minorHAnsi"/>
          <w:szCs w:val="24"/>
        </w:rPr>
        <w:t>$</w:t>
      </w:r>
      <w:r w:rsidRPr="00973AB1" w:rsidR="0035370F">
        <w:rPr>
          <w:rFonts w:cstheme="minorHAnsi"/>
          <w:szCs w:val="24"/>
        </w:rPr>
        <w:t>5,368,0</w:t>
      </w:r>
      <w:r w:rsidRPr="00973AB1" w:rsidR="005F3112">
        <w:rPr>
          <w:rFonts w:cstheme="minorHAnsi"/>
          <w:szCs w:val="24"/>
        </w:rPr>
        <w:t>55</w:t>
      </w:r>
      <w:r w:rsidRPr="00973AB1" w:rsidR="00F31C63">
        <w:rPr>
          <w:rFonts w:cstheme="minorHAnsi"/>
          <w:szCs w:val="24"/>
        </w:rPr>
        <w:t xml:space="preserve"> </w:t>
      </w:r>
      <w:r w:rsidRPr="00973AB1">
        <w:rPr>
          <w:rFonts w:cstheme="minorHAnsi"/>
          <w:szCs w:val="24"/>
        </w:rPr>
        <w:t xml:space="preserve">for </w:t>
      </w:r>
      <w:r w:rsidRPr="00973AB1" w:rsidR="009011BE">
        <w:rPr>
          <w:rFonts w:cstheme="minorHAnsi"/>
          <w:szCs w:val="24"/>
        </w:rPr>
        <w:t>5,500</w:t>
      </w:r>
      <w:r w:rsidRPr="00973AB1">
        <w:rPr>
          <w:rFonts w:cstheme="minorHAnsi"/>
          <w:szCs w:val="24"/>
        </w:rPr>
        <w:t xml:space="preserve"> participants. Currently, there are 7 PT Providers</w:t>
      </w:r>
      <w:r w:rsidRPr="00973AB1" w:rsidR="00EA14A0">
        <w:rPr>
          <w:rFonts w:cstheme="minorHAnsi"/>
          <w:szCs w:val="24"/>
        </w:rPr>
        <w:t xml:space="preserve">. </w:t>
      </w:r>
      <w:r w:rsidRPr="00973AB1">
        <w:rPr>
          <w:rFonts w:cstheme="minorHAnsi"/>
          <w:szCs w:val="24"/>
        </w:rPr>
        <w:t>PT Providers’ burdens are not assessed in this ICR because their cost burden for this ICR is part of the estimated PE sample cost burden for the laboratories</w:t>
      </w:r>
      <w:r w:rsidRPr="00973AB1" w:rsidR="00EA14A0">
        <w:rPr>
          <w:rFonts w:cstheme="minorHAnsi"/>
          <w:szCs w:val="24"/>
        </w:rPr>
        <w:t xml:space="preserve">. </w:t>
      </w:r>
      <w:r w:rsidRPr="00973AB1">
        <w:rPr>
          <w:rFonts w:cstheme="minorHAnsi"/>
          <w:szCs w:val="24"/>
        </w:rPr>
        <w:t>Burden and costs to EPA is minimal, being limited to the drafting of the annual announcement and printing/mailing costs, which come to a total of 560 hours and $</w:t>
      </w:r>
      <w:r w:rsidRPr="00973AB1" w:rsidR="00F31C63">
        <w:rPr>
          <w:rFonts w:cstheme="minorHAnsi"/>
          <w:szCs w:val="24"/>
        </w:rPr>
        <w:t>5</w:t>
      </w:r>
      <w:r w:rsidRPr="00973AB1" w:rsidR="0049145D">
        <w:rPr>
          <w:rFonts w:cstheme="minorHAnsi"/>
          <w:szCs w:val="24"/>
        </w:rPr>
        <w:t>,</w:t>
      </w:r>
      <w:r w:rsidRPr="00973AB1" w:rsidR="00F31C63">
        <w:rPr>
          <w:rFonts w:cstheme="minorHAnsi"/>
          <w:szCs w:val="24"/>
        </w:rPr>
        <w:t xml:space="preserve">280 </w:t>
      </w:r>
      <w:r w:rsidRPr="00973AB1">
        <w:rPr>
          <w:rFonts w:cstheme="minorHAnsi"/>
          <w:szCs w:val="24"/>
        </w:rPr>
        <w:t>on an annual basis</w:t>
      </w:r>
      <w:r w:rsidRPr="00973AB1" w:rsidR="00EA14A0">
        <w:rPr>
          <w:rFonts w:cstheme="minorHAnsi"/>
          <w:szCs w:val="24"/>
        </w:rPr>
        <w:t xml:space="preserve">. </w:t>
      </w:r>
    </w:p>
    <w:p w:rsidRPr="003365A6" w:rsidR="00E97293" w:rsidP="00973AB1" w:rsidRDefault="00E97293" w14:paraId="0F0C710A" w14:textId="77777777">
      <w:pPr>
        <w:pStyle w:val="H2"/>
      </w:pPr>
      <w:bookmarkStart w:name="_Toc142886402" w:id="211"/>
      <w:bookmarkStart w:name="_Toc152993850" w:id="212"/>
      <w:bookmarkStart w:name="_Toc152994392" w:id="213"/>
      <w:bookmarkStart w:name="_Toc153090999" w:id="214"/>
      <w:bookmarkStart w:name="_Toc359430804" w:id="215"/>
      <w:bookmarkStart w:name="_Toc359431089" w:id="216"/>
      <w:bookmarkStart w:name="_Toc359489248" w:id="217"/>
      <w:bookmarkStart w:name="_Toc34992528" w:id="218"/>
      <w:r w:rsidRPr="001C2E28">
        <w:t>6(e)</w:t>
      </w:r>
      <w:r w:rsidRPr="001C2E28">
        <w:tab/>
        <w:t xml:space="preserve">Bottom </w:t>
      </w:r>
      <w:r w:rsidRPr="00973AB1">
        <w:t>Line</w:t>
      </w:r>
      <w:r w:rsidRPr="001C2E28">
        <w:t xml:space="preserve"> Burden Hou</w:t>
      </w:r>
      <w:r w:rsidRPr="00D43CE1">
        <w:t>rs and Cost Tables</w:t>
      </w:r>
      <w:bookmarkEnd w:id="211"/>
      <w:bookmarkEnd w:id="212"/>
      <w:bookmarkEnd w:id="213"/>
      <w:bookmarkEnd w:id="214"/>
      <w:bookmarkEnd w:id="215"/>
      <w:bookmarkEnd w:id="216"/>
      <w:bookmarkEnd w:id="217"/>
      <w:bookmarkEnd w:id="218"/>
      <w:r w:rsidRPr="003365A6" w:rsidR="00705B7C">
        <w:fldChar w:fldCharType="begin"/>
      </w:r>
      <w:r w:rsidRPr="003365A6">
        <w:instrText>tc "6(e)</w:instrText>
      </w:r>
      <w:r w:rsidRPr="003365A6">
        <w:tab/>
        <w:instrText>Bottom Line Burden Hours and Cost Tables" \f C \l 2</w:instrText>
      </w:r>
      <w:r w:rsidRPr="003365A6" w:rsidR="00705B7C">
        <w:fldChar w:fldCharType="end"/>
      </w:r>
      <w:r w:rsidRPr="003365A6">
        <w:t xml:space="preserve"> </w:t>
      </w:r>
    </w:p>
    <w:p w:rsidRPr="00973AB1" w:rsidR="00C85D20" w:rsidP="001B717E" w:rsidRDefault="00E97293" w14:paraId="3E122B0F" w14:textId="70D88CB9">
      <w:pPr>
        <w:ind w:left="720"/>
        <w:rPr>
          <w:rFonts w:cstheme="minorHAnsi"/>
          <w:szCs w:val="24"/>
        </w:rPr>
      </w:pPr>
      <w:r w:rsidRPr="00973AB1">
        <w:rPr>
          <w:rFonts w:cstheme="minorHAnsi"/>
          <w:szCs w:val="24"/>
        </w:rPr>
        <w:t>The bottom</w:t>
      </w:r>
      <w:r w:rsidRPr="00973AB1" w:rsidR="00BF2B10">
        <w:rPr>
          <w:rFonts w:cstheme="minorHAnsi"/>
          <w:szCs w:val="24"/>
        </w:rPr>
        <w:t>-</w:t>
      </w:r>
      <w:r w:rsidRPr="00973AB1">
        <w:rPr>
          <w:rFonts w:cstheme="minorHAnsi"/>
          <w:szCs w:val="24"/>
        </w:rPr>
        <w:t>line burden hours and costs for this ICR are shown in Table 6.3</w:t>
      </w:r>
      <w:r w:rsidRPr="00973AB1" w:rsidR="00EA14A0">
        <w:rPr>
          <w:rFonts w:cstheme="minorHAnsi"/>
          <w:szCs w:val="24"/>
        </w:rPr>
        <w:t xml:space="preserve">. </w:t>
      </w:r>
      <w:r w:rsidRPr="00973AB1">
        <w:rPr>
          <w:rFonts w:cstheme="minorHAnsi"/>
          <w:szCs w:val="24"/>
        </w:rPr>
        <w:t xml:space="preserve">This includes the burden and costs to the </w:t>
      </w:r>
      <w:r w:rsidRPr="00973AB1" w:rsidR="009011BE">
        <w:rPr>
          <w:rFonts w:cstheme="minorHAnsi"/>
          <w:szCs w:val="24"/>
        </w:rPr>
        <w:t>5,500</w:t>
      </w:r>
      <w:r w:rsidRPr="00973AB1">
        <w:rPr>
          <w:rFonts w:cstheme="minorHAnsi"/>
          <w:szCs w:val="24"/>
        </w:rPr>
        <w:t xml:space="preserve"> </w:t>
      </w:r>
      <w:r w:rsidRPr="00973AB1" w:rsidR="002F2F1E">
        <w:rPr>
          <w:rFonts w:cstheme="minorHAnsi"/>
          <w:szCs w:val="24"/>
        </w:rPr>
        <w:t>respondents</w:t>
      </w:r>
      <w:r w:rsidRPr="00973AB1">
        <w:rPr>
          <w:rFonts w:cstheme="minorHAnsi"/>
          <w:szCs w:val="24"/>
        </w:rPr>
        <w:t xml:space="preserve"> that are affected by this ICR.</w:t>
      </w:r>
    </w:p>
    <w:p w:rsidR="008F1CFF" w:rsidRDefault="008F1CFF" w14:paraId="02A8075C" w14:textId="3E9B8839">
      <w:pPr>
        <w:jc w:val="left"/>
        <w:rPr>
          <w:b/>
          <w:bCs/>
        </w:rPr>
      </w:pPr>
    </w:p>
    <w:p w:rsidRPr="006E57C3" w:rsidR="004371FA" w:rsidP="00256E5E" w:rsidRDefault="004B75B7" w14:paraId="2EF3CC9B" w14:textId="6FC5C5A6">
      <w:pPr>
        <w:ind w:left="1224" w:hanging="1224"/>
        <w:rPr>
          <w:b/>
          <w:bCs/>
        </w:rPr>
      </w:pPr>
      <w:r w:rsidRPr="006E57C3">
        <w:rPr>
          <w:b/>
          <w:bCs/>
        </w:rPr>
        <w:t>Table 6.3:</w:t>
      </w:r>
      <w:r w:rsidR="00561FED">
        <w:rPr>
          <w:b/>
          <w:bCs/>
        </w:rPr>
        <w:tab/>
      </w:r>
      <w:r w:rsidRPr="006E57C3">
        <w:rPr>
          <w:b/>
          <w:bCs/>
        </w:rPr>
        <w:t>Bottom Line Burden and Costs</w:t>
      </w:r>
      <w:r w:rsidR="00087B0F">
        <w:rPr>
          <w:b/>
          <w:bCs/>
        </w:rPr>
        <w:t xml:space="preserve">, </w:t>
      </w:r>
      <w:r w:rsidR="00A83EBD">
        <w:rPr>
          <w:rFonts w:cstheme="minorHAnsi"/>
          <w:b/>
          <w:bCs/>
          <w:szCs w:val="24"/>
        </w:rPr>
        <w:t>Performance Evaluation Studies on Wastewater Laboratories (Renewal)</w:t>
      </w:r>
    </w:p>
    <w:tbl>
      <w:tblPr>
        <w:tblW w:w="7820" w:type="dxa"/>
        <w:jc w:val="center"/>
        <w:tblCellMar>
          <w:top w:w="29" w:type="dxa"/>
          <w:left w:w="115" w:type="dxa"/>
          <w:bottom w:w="29" w:type="dxa"/>
          <w:right w:w="115" w:type="dxa"/>
        </w:tblCellMar>
        <w:tblLook w:val="04A0" w:firstRow="1" w:lastRow="0" w:firstColumn="1" w:lastColumn="0" w:noHBand="0" w:noVBand="1"/>
      </w:tblPr>
      <w:tblGrid>
        <w:gridCol w:w="5480"/>
        <w:gridCol w:w="2340"/>
      </w:tblGrid>
      <w:tr w:rsidRPr="00BE4BFB" w:rsidR="00BE4BFB" w:rsidTr="002D4471" w14:paraId="312B2795" w14:textId="77777777">
        <w:trPr>
          <w:cantSplit/>
          <w:tblHeader/>
          <w:jc w:val="center"/>
        </w:trPr>
        <w:tc>
          <w:tcPr>
            <w:tcW w:w="5480" w:type="dxa"/>
            <w:tcBorders>
              <w:top w:val="single" w:color="auto" w:sz="8" w:space="0"/>
              <w:left w:val="single" w:color="auto" w:sz="8" w:space="0"/>
              <w:bottom w:val="single" w:color="auto" w:sz="8" w:space="0"/>
              <w:right w:val="single" w:color="auto" w:sz="4" w:space="0"/>
            </w:tcBorders>
            <w:shd w:val="clear" w:color="auto" w:fill="D9D9D9" w:themeFill="background1" w:themeFillShade="D9"/>
            <w:vAlign w:val="center"/>
            <w:hideMark/>
          </w:tcPr>
          <w:p w:rsidRPr="00BE4BFB" w:rsidR="00BE4BFB" w:rsidP="00D72E7A" w:rsidRDefault="00BE4BFB" w14:paraId="5597F7D9" w14:textId="77777777">
            <w:pPr>
              <w:jc w:val="center"/>
              <w:rPr>
                <w:rFonts w:cstheme="minorHAnsi"/>
                <w:b/>
                <w:bCs/>
                <w:szCs w:val="24"/>
              </w:rPr>
            </w:pPr>
            <w:r w:rsidRPr="00BE4BFB">
              <w:rPr>
                <w:rFonts w:cstheme="minorHAnsi"/>
                <w:b/>
                <w:bCs/>
                <w:szCs w:val="24"/>
              </w:rPr>
              <w:t>Cost / Burden</w:t>
            </w:r>
          </w:p>
        </w:tc>
        <w:tc>
          <w:tcPr>
            <w:tcW w:w="2340" w:type="dxa"/>
            <w:tcBorders>
              <w:top w:val="single" w:color="auto" w:sz="8" w:space="0"/>
              <w:left w:val="single" w:color="auto" w:sz="4" w:space="0"/>
              <w:bottom w:val="single" w:color="auto" w:sz="8" w:space="0"/>
              <w:right w:val="single" w:color="auto" w:sz="8" w:space="0"/>
            </w:tcBorders>
            <w:shd w:val="clear" w:color="auto" w:fill="D9D9D9" w:themeFill="background1" w:themeFillShade="D9"/>
            <w:vAlign w:val="center"/>
            <w:hideMark/>
          </w:tcPr>
          <w:p w:rsidRPr="00561FED" w:rsidR="00BE4BFB" w:rsidP="00D72E7A" w:rsidRDefault="00BE4BFB" w14:paraId="66A05D60" w14:textId="630629C3">
            <w:pPr>
              <w:jc w:val="center"/>
              <w:rPr>
                <w:rFonts w:cstheme="minorHAnsi"/>
                <w:b/>
                <w:bCs/>
                <w:szCs w:val="24"/>
              </w:rPr>
            </w:pPr>
            <w:r w:rsidRPr="00561FED">
              <w:rPr>
                <w:rFonts w:cstheme="minorHAnsi"/>
                <w:b/>
                <w:bCs/>
                <w:szCs w:val="24"/>
              </w:rPr>
              <w:t xml:space="preserve">Average </w:t>
            </w:r>
            <w:r w:rsidR="00561FED">
              <w:rPr>
                <w:rFonts w:cstheme="minorHAnsi"/>
                <w:b/>
                <w:bCs/>
                <w:szCs w:val="24"/>
              </w:rPr>
              <w:t>p</w:t>
            </w:r>
            <w:r w:rsidRPr="00561FED">
              <w:rPr>
                <w:rFonts w:cstheme="minorHAnsi"/>
                <w:b/>
                <w:bCs/>
                <w:szCs w:val="24"/>
              </w:rPr>
              <w:t xml:space="preserve">er Year </w:t>
            </w:r>
          </w:p>
        </w:tc>
      </w:tr>
      <w:tr w:rsidRPr="00BE4BFB" w:rsidR="00BE4BFB" w:rsidTr="002D4471" w14:paraId="021CDCE4" w14:textId="77777777">
        <w:trPr>
          <w:cantSplit/>
          <w:jc w:val="center"/>
        </w:trPr>
        <w:tc>
          <w:tcPr>
            <w:tcW w:w="548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BE4BFB" w:rsidR="00BE4BFB" w:rsidP="0074603D" w:rsidRDefault="00BE4BFB" w14:paraId="5F9A54B2" w14:textId="7D79F9C0">
            <w:pPr>
              <w:ind w:left="420" w:hanging="420"/>
              <w:rPr>
                <w:rFonts w:cstheme="minorHAnsi"/>
                <w:b/>
                <w:bCs/>
                <w:szCs w:val="24"/>
              </w:rPr>
            </w:pPr>
            <w:r w:rsidRPr="00BE4BFB">
              <w:rPr>
                <w:rFonts w:cstheme="minorHAnsi"/>
                <w:b/>
                <w:bCs/>
                <w:szCs w:val="24"/>
              </w:rPr>
              <w:t>(A</w:t>
            </w:r>
            <w:r w:rsidRPr="00BE4BFB" w:rsidR="00660F23">
              <w:rPr>
                <w:rFonts w:cstheme="minorHAnsi"/>
                <w:b/>
                <w:bCs/>
                <w:szCs w:val="24"/>
              </w:rPr>
              <w:t>)</w:t>
            </w:r>
            <w:r w:rsidR="00660F23">
              <w:rPr>
                <w:rFonts w:cstheme="minorHAnsi"/>
                <w:b/>
                <w:bCs/>
                <w:szCs w:val="24"/>
              </w:rPr>
              <w:tab/>
            </w:r>
            <w:r w:rsidRPr="00BE4BFB">
              <w:rPr>
                <w:rFonts w:cstheme="minorHAnsi"/>
                <w:b/>
                <w:bCs/>
                <w:szCs w:val="24"/>
              </w:rPr>
              <w:t>Number of Respondents (Permittees)</w:t>
            </w:r>
          </w:p>
        </w:tc>
        <w:tc>
          <w:tcPr>
            <w:tcW w:w="2340" w:type="dxa"/>
            <w:tcBorders>
              <w:top w:val="single" w:color="auto" w:sz="8" w:space="0"/>
              <w:left w:val="nil"/>
              <w:bottom w:val="single" w:color="auto" w:sz="4" w:space="0"/>
              <w:right w:val="single" w:color="auto" w:sz="8" w:space="0"/>
            </w:tcBorders>
            <w:shd w:val="clear" w:color="auto" w:fill="auto"/>
            <w:vAlign w:val="center"/>
            <w:hideMark/>
          </w:tcPr>
          <w:p w:rsidRPr="00BE4BFB" w:rsidR="00BE4BFB" w:rsidP="00D72E7A" w:rsidRDefault="00BE4BFB" w14:paraId="050DEBD4" w14:textId="15218747">
            <w:pPr>
              <w:jc w:val="right"/>
              <w:rPr>
                <w:rFonts w:cstheme="minorHAnsi"/>
                <w:szCs w:val="24"/>
              </w:rPr>
            </w:pPr>
            <w:r w:rsidRPr="00BE4BFB">
              <w:rPr>
                <w:rFonts w:cstheme="minorHAnsi"/>
                <w:szCs w:val="24"/>
              </w:rPr>
              <w:t>5,500</w:t>
            </w:r>
          </w:p>
        </w:tc>
      </w:tr>
      <w:tr w:rsidRPr="00BE4BFB" w:rsidR="00BE4BFB" w:rsidTr="002D4471" w14:paraId="71917862" w14:textId="77777777">
        <w:trPr>
          <w:cantSplit/>
          <w:jc w:val="center"/>
        </w:trPr>
        <w:tc>
          <w:tcPr>
            <w:tcW w:w="548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BE4BFB" w:rsidR="00BE4BFB" w:rsidP="0074603D" w:rsidRDefault="00BE4BFB" w14:paraId="1127CA5B" w14:textId="232344D1">
            <w:pPr>
              <w:ind w:left="420" w:hanging="420"/>
              <w:rPr>
                <w:rFonts w:cstheme="minorHAnsi"/>
                <w:b/>
                <w:bCs/>
                <w:szCs w:val="24"/>
              </w:rPr>
            </w:pPr>
            <w:r w:rsidRPr="00BE4BFB">
              <w:rPr>
                <w:rFonts w:cstheme="minorHAnsi"/>
                <w:b/>
                <w:bCs/>
                <w:szCs w:val="24"/>
              </w:rPr>
              <w:lastRenderedPageBreak/>
              <w:t>(B</w:t>
            </w:r>
            <w:r w:rsidRPr="00BE4BFB" w:rsidR="00660F23">
              <w:rPr>
                <w:rFonts w:cstheme="minorHAnsi"/>
                <w:b/>
                <w:bCs/>
                <w:szCs w:val="24"/>
              </w:rPr>
              <w:t>)</w:t>
            </w:r>
            <w:r w:rsidR="00660F23">
              <w:rPr>
                <w:rFonts w:cstheme="minorHAnsi"/>
                <w:b/>
                <w:bCs/>
                <w:szCs w:val="24"/>
              </w:rPr>
              <w:tab/>
            </w:r>
            <w:r w:rsidRPr="00BE4BFB">
              <w:rPr>
                <w:rFonts w:cstheme="minorHAnsi"/>
                <w:b/>
                <w:bCs/>
                <w:szCs w:val="24"/>
              </w:rPr>
              <w:t>Number of Responses per Permittee</w:t>
            </w:r>
          </w:p>
        </w:tc>
        <w:tc>
          <w:tcPr>
            <w:tcW w:w="2340" w:type="dxa"/>
            <w:tcBorders>
              <w:top w:val="single" w:color="auto" w:sz="4" w:space="0"/>
              <w:left w:val="nil"/>
              <w:bottom w:val="single" w:color="auto" w:sz="4" w:space="0"/>
              <w:right w:val="single" w:color="auto" w:sz="8" w:space="0"/>
            </w:tcBorders>
            <w:shd w:val="clear" w:color="auto" w:fill="auto"/>
            <w:vAlign w:val="center"/>
            <w:hideMark/>
          </w:tcPr>
          <w:p w:rsidRPr="00BE4BFB" w:rsidR="00BE4BFB" w:rsidP="00D72E7A" w:rsidRDefault="00BE4BFB" w14:paraId="6918A57C" w14:textId="77777777">
            <w:pPr>
              <w:jc w:val="right"/>
              <w:rPr>
                <w:rFonts w:cstheme="minorHAnsi"/>
                <w:szCs w:val="24"/>
              </w:rPr>
            </w:pPr>
            <w:r w:rsidRPr="00BE4BFB">
              <w:rPr>
                <w:rFonts w:cstheme="minorHAnsi"/>
                <w:szCs w:val="24"/>
              </w:rPr>
              <w:t>1</w:t>
            </w:r>
          </w:p>
        </w:tc>
      </w:tr>
      <w:tr w:rsidRPr="00BE4BFB" w:rsidR="00BE4BFB" w:rsidTr="002D4471" w14:paraId="71344F71" w14:textId="77777777">
        <w:trPr>
          <w:cantSplit/>
          <w:jc w:val="center"/>
        </w:trPr>
        <w:tc>
          <w:tcPr>
            <w:tcW w:w="548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BE4BFB" w:rsidR="00BE4BFB" w:rsidP="0074603D" w:rsidRDefault="00BE4BFB" w14:paraId="74C44ED8" w14:textId="3AE98AF6">
            <w:pPr>
              <w:ind w:left="420" w:hanging="420"/>
              <w:rPr>
                <w:rFonts w:cstheme="minorHAnsi"/>
                <w:b/>
                <w:bCs/>
                <w:szCs w:val="24"/>
              </w:rPr>
            </w:pPr>
            <w:r w:rsidRPr="00BE4BFB">
              <w:rPr>
                <w:rFonts w:cstheme="minorHAnsi"/>
                <w:b/>
                <w:bCs/>
                <w:szCs w:val="24"/>
              </w:rPr>
              <w:t>(C</w:t>
            </w:r>
            <w:r w:rsidRPr="00BE4BFB" w:rsidR="00660F23">
              <w:rPr>
                <w:rFonts w:cstheme="minorHAnsi"/>
                <w:b/>
                <w:bCs/>
                <w:szCs w:val="24"/>
              </w:rPr>
              <w:t>)</w:t>
            </w:r>
            <w:r w:rsidR="00660F23">
              <w:rPr>
                <w:rFonts w:cstheme="minorHAnsi"/>
                <w:b/>
                <w:bCs/>
                <w:szCs w:val="24"/>
              </w:rPr>
              <w:tab/>
            </w:r>
            <w:r w:rsidRPr="00BE4BFB">
              <w:rPr>
                <w:rFonts w:cstheme="minorHAnsi"/>
                <w:b/>
                <w:bCs/>
                <w:szCs w:val="24"/>
              </w:rPr>
              <w:t>Burden Hours per Permittee</w:t>
            </w:r>
          </w:p>
        </w:tc>
        <w:tc>
          <w:tcPr>
            <w:tcW w:w="2340" w:type="dxa"/>
            <w:tcBorders>
              <w:top w:val="single" w:color="auto" w:sz="4" w:space="0"/>
              <w:left w:val="nil"/>
              <w:bottom w:val="single" w:color="auto" w:sz="4" w:space="0"/>
              <w:right w:val="single" w:color="auto" w:sz="8" w:space="0"/>
            </w:tcBorders>
            <w:shd w:val="clear" w:color="auto" w:fill="auto"/>
            <w:vAlign w:val="center"/>
            <w:hideMark/>
          </w:tcPr>
          <w:p w:rsidRPr="00BE4BFB" w:rsidR="00BE4BFB" w:rsidP="00D72E7A" w:rsidRDefault="00BE4BFB" w14:paraId="0383C54A" w14:textId="77777777">
            <w:pPr>
              <w:jc w:val="right"/>
              <w:rPr>
                <w:rFonts w:cstheme="minorHAnsi"/>
                <w:szCs w:val="24"/>
              </w:rPr>
            </w:pPr>
            <w:r w:rsidRPr="00BE4BFB">
              <w:rPr>
                <w:rFonts w:cstheme="minorHAnsi"/>
                <w:szCs w:val="24"/>
              </w:rPr>
              <w:t>6.6</w:t>
            </w:r>
          </w:p>
        </w:tc>
      </w:tr>
      <w:tr w:rsidRPr="00BE4BFB" w:rsidR="00BE4BFB" w:rsidTr="002D4471" w14:paraId="26B86EE6" w14:textId="77777777">
        <w:trPr>
          <w:cantSplit/>
          <w:jc w:val="center"/>
        </w:trPr>
        <w:tc>
          <w:tcPr>
            <w:tcW w:w="548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BE4BFB" w:rsidR="00BE4BFB" w:rsidP="0074603D" w:rsidRDefault="00BE4BFB" w14:paraId="7ED89EA7" w14:textId="73F95776">
            <w:pPr>
              <w:ind w:left="420" w:hanging="420"/>
              <w:rPr>
                <w:rFonts w:cstheme="minorHAnsi"/>
                <w:b/>
                <w:bCs/>
                <w:szCs w:val="24"/>
              </w:rPr>
            </w:pPr>
            <w:r w:rsidRPr="00BE4BFB">
              <w:rPr>
                <w:rFonts w:cstheme="minorHAnsi"/>
                <w:b/>
                <w:bCs/>
                <w:szCs w:val="24"/>
              </w:rPr>
              <w:t>(D</w:t>
            </w:r>
            <w:r w:rsidRPr="00BE4BFB" w:rsidR="00660F23">
              <w:rPr>
                <w:rFonts w:cstheme="minorHAnsi"/>
                <w:b/>
                <w:bCs/>
                <w:szCs w:val="24"/>
              </w:rPr>
              <w:t>)</w:t>
            </w:r>
            <w:r w:rsidR="00660F23">
              <w:rPr>
                <w:rFonts w:cstheme="minorHAnsi"/>
                <w:b/>
                <w:bCs/>
                <w:szCs w:val="24"/>
              </w:rPr>
              <w:tab/>
            </w:r>
            <w:r w:rsidRPr="00BE4BFB">
              <w:rPr>
                <w:rFonts w:cstheme="minorHAnsi"/>
                <w:b/>
                <w:bCs/>
                <w:szCs w:val="24"/>
              </w:rPr>
              <w:t>Total Burden Hours</w:t>
            </w:r>
            <w:r w:rsidR="00087B0F">
              <w:rPr>
                <w:rFonts w:cstheme="minorHAnsi"/>
                <w:b/>
                <w:bCs/>
                <w:szCs w:val="24"/>
              </w:rPr>
              <w:t xml:space="preserve"> </w:t>
            </w:r>
            <w:r>
              <w:rPr>
                <w:rFonts w:cstheme="minorHAnsi"/>
                <w:szCs w:val="24"/>
              </w:rPr>
              <w:t>[D = A</w:t>
            </w:r>
            <w:r w:rsidR="00087B0F">
              <w:rPr>
                <w:rFonts w:cstheme="minorHAnsi"/>
                <w:szCs w:val="24"/>
              </w:rPr>
              <w:t xml:space="preserve"> </w:t>
            </w:r>
            <w:r>
              <w:rPr>
                <w:rFonts w:cstheme="minorHAnsi"/>
                <w:szCs w:val="24"/>
              </w:rPr>
              <w:t>×</w:t>
            </w:r>
            <w:r w:rsidR="00087B0F">
              <w:rPr>
                <w:rFonts w:cstheme="minorHAnsi"/>
                <w:szCs w:val="24"/>
              </w:rPr>
              <w:t xml:space="preserve"> </w:t>
            </w:r>
            <w:r>
              <w:rPr>
                <w:rFonts w:cstheme="minorHAnsi"/>
                <w:szCs w:val="24"/>
              </w:rPr>
              <w:t>B</w:t>
            </w:r>
            <w:r w:rsidR="00087B0F">
              <w:rPr>
                <w:rFonts w:cstheme="minorHAnsi"/>
                <w:szCs w:val="24"/>
              </w:rPr>
              <w:t xml:space="preserve"> </w:t>
            </w:r>
            <w:r>
              <w:rPr>
                <w:rFonts w:cstheme="minorHAnsi"/>
                <w:szCs w:val="24"/>
              </w:rPr>
              <w:t>×</w:t>
            </w:r>
            <w:r w:rsidR="00087B0F">
              <w:rPr>
                <w:rFonts w:cstheme="minorHAnsi"/>
                <w:szCs w:val="24"/>
              </w:rPr>
              <w:t xml:space="preserve"> </w:t>
            </w:r>
            <w:r>
              <w:rPr>
                <w:rFonts w:cstheme="minorHAnsi"/>
                <w:szCs w:val="24"/>
              </w:rPr>
              <w:t>C]</w:t>
            </w:r>
          </w:p>
        </w:tc>
        <w:tc>
          <w:tcPr>
            <w:tcW w:w="2340" w:type="dxa"/>
            <w:tcBorders>
              <w:top w:val="single" w:color="auto" w:sz="4" w:space="0"/>
              <w:left w:val="single" w:color="auto" w:sz="4" w:space="0"/>
              <w:bottom w:val="single" w:color="auto" w:sz="4" w:space="0"/>
              <w:right w:val="single" w:color="auto" w:sz="8" w:space="0"/>
            </w:tcBorders>
            <w:shd w:val="clear" w:color="auto" w:fill="auto"/>
            <w:vAlign w:val="center"/>
            <w:hideMark/>
          </w:tcPr>
          <w:p w:rsidRPr="00BE4BFB" w:rsidR="00BE4BFB" w:rsidP="00D72E7A" w:rsidRDefault="00BE4BFB" w14:paraId="0403F41B" w14:textId="0AE0DF5F">
            <w:pPr>
              <w:jc w:val="right"/>
              <w:rPr>
                <w:rFonts w:cstheme="minorHAnsi"/>
                <w:szCs w:val="24"/>
              </w:rPr>
            </w:pPr>
            <w:r w:rsidRPr="00BE4BFB">
              <w:rPr>
                <w:rFonts w:cstheme="minorHAnsi"/>
                <w:szCs w:val="24"/>
              </w:rPr>
              <w:t>36,300</w:t>
            </w:r>
          </w:p>
        </w:tc>
      </w:tr>
      <w:tr w:rsidRPr="00BE4BFB" w:rsidR="00BE4BFB" w:rsidTr="002D4471" w14:paraId="55D2227D" w14:textId="77777777">
        <w:trPr>
          <w:cantSplit/>
          <w:jc w:val="center"/>
        </w:trPr>
        <w:tc>
          <w:tcPr>
            <w:tcW w:w="548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BE4BFB" w:rsidR="00BE4BFB" w:rsidP="0074603D" w:rsidRDefault="00BE4BFB" w14:paraId="0C834526" w14:textId="4310DA78">
            <w:pPr>
              <w:ind w:left="420" w:hanging="420"/>
              <w:rPr>
                <w:rFonts w:cstheme="minorHAnsi"/>
                <w:b/>
                <w:bCs/>
                <w:szCs w:val="24"/>
              </w:rPr>
            </w:pPr>
            <w:r w:rsidRPr="00BE4BFB">
              <w:rPr>
                <w:rFonts w:cstheme="minorHAnsi"/>
                <w:b/>
                <w:bCs/>
                <w:szCs w:val="24"/>
              </w:rPr>
              <w:t>(E</w:t>
            </w:r>
            <w:r w:rsidRPr="00BE4BFB" w:rsidR="00660F23">
              <w:rPr>
                <w:rFonts w:cstheme="minorHAnsi"/>
                <w:b/>
                <w:bCs/>
                <w:szCs w:val="24"/>
              </w:rPr>
              <w:t>)</w:t>
            </w:r>
            <w:r w:rsidR="00A83EBD">
              <w:rPr>
                <w:rFonts w:cstheme="minorHAnsi"/>
                <w:b/>
                <w:bCs/>
                <w:szCs w:val="24"/>
              </w:rPr>
              <w:tab/>
            </w:r>
            <w:r w:rsidRPr="00BE4BFB">
              <w:rPr>
                <w:rFonts w:cstheme="minorHAnsi"/>
                <w:b/>
                <w:bCs/>
                <w:szCs w:val="24"/>
              </w:rPr>
              <w:t>Per Permittee Labor Costs</w:t>
            </w:r>
          </w:p>
        </w:tc>
        <w:tc>
          <w:tcPr>
            <w:tcW w:w="2340" w:type="dxa"/>
            <w:tcBorders>
              <w:top w:val="single" w:color="auto" w:sz="4" w:space="0"/>
              <w:left w:val="nil"/>
              <w:bottom w:val="single" w:color="auto" w:sz="4" w:space="0"/>
              <w:right w:val="single" w:color="auto" w:sz="8" w:space="0"/>
            </w:tcBorders>
            <w:shd w:val="clear" w:color="auto" w:fill="auto"/>
            <w:vAlign w:val="center"/>
            <w:hideMark/>
          </w:tcPr>
          <w:p w:rsidRPr="00BE4BFB" w:rsidR="00BE4BFB" w:rsidP="00D72E7A" w:rsidRDefault="00BE4BFB" w14:paraId="65B7C374" w14:textId="144342FD">
            <w:pPr>
              <w:jc w:val="right"/>
              <w:rPr>
                <w:rFonts w:cstheme="minorHAnsi"/>
                <w:szCs w:val="24"/>
              </w:rPr>
            </w:pPr>
            <w:r w:rsidRPr="00BE4BFB">
              <w:rPr>
                <w:rFonts w:cstheme="minorHAnsi"/>
                <w:szCs w:val="24"/>
              </w:rPr>
              <w:t xml:space="preserve">$362.23 </w:t>
            </w:r>
          </w:p>
        </w:tc>
      </w:tr>
      <w:tr w:rsidRPr="00BE4BFB" w:rsidR="00BE4BFB" w:rsidTr="002D4471" w14:paraId="46D3B652" w14:textId="77777777">
        <w:trPr>
          <w:cantSplit/>
          <w:jc w:val="center"/>
        </w:trPr>
        <w:tc>
          <w:tcPr>
            <w:tcW w:w="5480" w:type="dxa"/>
            <w:tcBorders>
              <w:top w:val="single" w:color="auto" w:sz="4" w:space="0"/>
              <w:left w:val="single" w:color="auto" w:sz="8" w:space="0"/>
              <w:bottom w:val="double" w:color="auto" w:sz="6" w:space="0"/>
              <w:right w:val="single" w:color="auto" w:sz="4" w:space="0"/>
            </w:tcBorders>
            <w:shd w:val="clear" w:color="auto" w:fill="auto"/>
            <w:vAlign w:val="center"/>
            <w:hideMark/>
          </w:tcPr>
          <w:p w:rsidRPr="00BE4BFB" w:rsidR="00BE4BFB" w:rsidP="0074603D" w:rsidRDefault="00BE4BFB" w14:paraId="4311F502" w14:textId="2CF8E5F0">
            <w:pPr>
              <w:ind w:left="420" w:hanging="420"/>
              <w:rPr>
                <w:rFonts w:cstheme="minorHAnsi"/>
                <w:b/>
                <w:bCs/>
                <w:szCs w:val="24"/>
              </w:rPr>
            </w:pPr>
            <w:r w:rsidRPr="00BE4BFB">
              <w:rPr>
                <w:rFonts w:cstheme="minorHAnsi"/>
                <w:b/>
                <w:bCs/>
                <w:szCs w:val="24"/>
              </w:rPr>
              <w:t>(</w:t>
            </w:r>
            <w:r>
              <w:rPr>
                <w:rFonts w:cstheme="minorHAnsi"/>
                <w:b/>
                <w:bCs/>
                <w:szCs w:val="24"/>
              </w:rPr>
              <w:t>F</w:t>
            </w:r>
            <w:r w:rsidRPr="00BE4BFB">
              <w:rPr>
                <w:rFonts w:cstheme="minorHAnsi"/>
                <w:b/>
                <w:bCs/>
                <w:szCs w:val="24"/>
              </w:rPr>
              <w:t>)</w:t>
            </w:r>
            <w:r w:rsidR="00660F23">
              <w:rPr>
                <w:rFonts w:cstheme="minorHAnsi"/>
                <w:b/>
                <w:bCs/>
                <w:szCs w:val="24"/>
              </w:rPr>
              <w:tab/>
            </w:r>
            <w:r w:rsidRPr="00BE4BFB">
              <w:rPr>
                <w:rFonts w:cstheme="minorHAnsi"/>
                <w:b/>
                <w:bCs/>
                <w:szCs w:val="24"/>
              </w:rPr>
              <w:t>Per Permittee O&amp;M Costs</w:t>
            </w:r>
          </w:p>
        </w:tc>
        <w:tc>
          <w:tcPr>
            <w:tcW w:w="2340" w:type="dxa"/>
            <w:tcBorders>
              <w:top w:val="single" w:color="auto" w:sz="4" w:space="0"/>
              <w:left w:val="nil"/>
              <w:bottom w:val="double" w:color="auto" w:sz="6" w:space="0"/>
              <w:right w:val="single" w:color="auto" w:sz="8" w:space="0"/>
            </w:tcBorders>
            <w:shd w:val="clear" w:color="auto" w:fill="auto"/>
            <w:vAlign w:val="center"/>
            <w:hideMark/>
          </w:tcPr>
          <w:p w:rsidRPr="00BE4BFB" w:rsidR="00BE4BFB" w:rsidP="00D72E7A" w:rsidRDefault="00BE4BFB" w14:paraId="1A36E3F4" w14:textId="540DD029">
            <w:pPr>
              <w:jc w:val="right"/>
              <w:rPr>
                <w:rFonts w:cstheme="minorHAnsi"/>
                <w:szCs w:val="24"/>
              </w:rPr>
            </w:pPr>
            <w:r w:rsidRPr="00BE4BFB">
              <w:rPr>
                <w:rFonts w:cstheme="minorHAnsi"/>
                <w:szCs w:val="24"/>
              </w:rPr>
              <w:t xml:space="preserve">$613.78 </w:t>
            </w:r>
          </w:p>
        </w:tc>
      </w:tr>
      <w:tr w:rsidRPr="00BE4BFB" w:rsidR="00BE4BFB" w:rsidTr="002D4471" w14:paraId="509C830A" w14:textId="77777777">
        <w:trPr>
          <w:cantSplit/>
          <w:jc w:val="center"/>
        </w:trPr>
        <w:tc>
          <w:tcPr>
            <w:tcW w:w="5480" w:type="dxa"/>
            <w:tcBorders>
              <w:top w:val="double" w:color="auto" w:sz="6" w:space="0"/>
              <w:left w:val="single" w:color="auto" w:sz="8" w:space="0"/>
              <w:bottom w:val="single" w:color="auto" w:sz="6" w:space="0"/>
              <w:right w:val="single" w:color="auto" w:sz="4" w:space="0"/>
            </w:tcBorders>
            <w:shd w:val="clear" w:color="auto" w:fill="auto"/>
            <w:vAlign w:val="center"/>
            <w:hideMark/>
          </w:tcPr>
          <w:p w:rsidRPr="00BE4BFB" w:rsidR="00BE4BFB" w:rsidP="0074603D" w:rsidRDefault="00BE4BFB" w14:paraId="5CD1D94E" w14:textId="1C4D3077">
            <w:pPr>
              <w:ind w:left="420" w:hanging="420"/>
              <w:rPr>
                <w:rFonts w:cstheme="minorHAnsi"/>
                <w:b/>
                <w:bCs/>
                <w:szCs w:val="24"/>
              </w:rPr>
            </w:pPr>
            <w:r w:rsidRPr="00BE4BFB">
              <w:rPr>
                <w:rFonts w:cstheme="minorHAnsi"/>
                <w:b/>
                <w:bCs/>
                <w:szCs w:val="24"/>
              </w:rPr>
              <w:t>(</w:t>
            </w:r>
            <w:r>
              <w:rPr>
                <w:rFonts w:cstheme="minorHAnsi"/>
                <w:b/>
                <w:bCs/>
                <w:szCs w:val="24"/>
              </w:rPr>
              <w:t>G</w:t>
            </w:r>
            <w:r w:rsidRPr="00BE4BFB">
              <w:rPr>
                <w:rFonts w:cstheme="minorHAnsi"/>
                <w:b/>
                <w:bCs/>
                <w:szCs w:val="24"/>
              </w:rPr>
              <w:t xml:space="preserve">) </w:t>
            </w:r>
            <w:r w:rsidR="00087B0F">
              <w:rPr>
                <w:rFonts w:cstheme="minorHAnsi"/>
                <w:b/>
                <w:bCs/>
                <w:szCs w:val="24"/>
              </w:rPr>
              <w:t>TOTAL</w:t>
            </w:r>
            <w:r w:rsidRPr="00BE4BFB">
              <w:rPr>
                <w:rFonts w:cstheme="minorHAnsi"/>
                <w:b/>
                <w:bCs/>
                <w:szCs w:val="24"/>
              </w:rPr>
              <w:t xml:space="preserve"> </w:t>
            </w:r>
            <w:r w:rsidR="00087B0F">
              <w:rPr>
                <w:rFonts w:cstheme="minorHAnsi"/>
                <w:b/>
                <w:bCs/>
                <w:szCs w:val="24"/>
              </w:rPr>
              <w:t>LABOR COST</w:t>
            </w:r>
            <w:r w:rsidR="008F1CFF">
              <w:rPr>
                <w:rFonts w:cstheme="minorHAnsi"/>
                <w:b/>
                <w:bCs/>
                <w:szCs w:val="24"/>
              </w:rPr>
              <w:t xml:space="preserve"> </w:t>
            </w:r>
            <w:r>
              <w:rPr>
                <w:rFonts w:cstheme="minorHAnsi"/>
                <w:szCs w:val="24"/>
              </w:rPr>
              <w:t>[G = (A × B) × E]</w:t>
            </w:r>
          </w:p>
        </w:tc>
        <w:tc>
          <w:tcPr>
            <w:tcW w:w="2340" w:type="dxa"/>
            <w:tcBorders>
              <w:top w:val="double" w:color="auto" w:sz="6" w:space="0"/>
              <w:left w:val="nil"/>
              <w:bottom w:val="single" w:color="auto" w:sz="6" w:space="0"/>
              <w:right w:val="single" w:color="auto" w:sz="8" w:space="0"/>
            </w:tcBorders>
            <w:shd w:val="clear" w:color="auto" w:fill="auto"/>
            <w:vAlign w:val="center"/>
            <w:hideMark/>
          </w:tcPr>
          <w:p w:rsidRPr="00BE4BFB" w:rsidR="00BE4BFB" w:rsidP="00F8603D" w:rsidRDefault="00BE4BFB" w14:paraId="798A7AF8" w14:textId="77777777">
            <w:pPr>
              <w:jc w:val="right"/>
              <w:rPr>
                <w:rFonts w:cstheme="minorHAnsi"/>
                <w:szCs w:val="24"/>
              </w:rPr>
            </w:pPr>
            <w:r w:rsidRPr="00BE4BFB">
              <w:rPr>
                <w:rFonts w:cstheme="minorHAnsi"/>
                <w:szCs w:val="24"/>
              </w:rPr>
              <w:t xml:space="preserve">$1,992,265 </w:t>
            </w:r>
          </w:p>
        </w:tc>
      </w:tr>
      <w:tr w:rsidRPr="00BE4BFB" w:rsidR="00BE4BFB" w:rsidTr="002D4471" w14:paraId="3E034C93" w14:textId="77777777">
        <w:trPr>
          <w:cantSplit/>
          <w:jc w:val="center"/>
        </w:trPr>
        <w:tc>
          <w:tcPr>
            <w:tcW w:w="5480" w:type="dxa"/>
            <w:tcBorders>
              <w:top w:val="single" w:color="auto" w:sz="6" w:space="0"/>
              <w:left w:val="single" w:color="auto" w:sz="8" w:space="0"/>
              <w:bottom w:val="triple" w:color="auto" w:sz="6" w:space="0"/>
              <w:right w:val="single" w:color="auto" w:sz="4" w:space="0"/>
            </w:tcBorders>
            <w:shd w:val="clear" w:color="auto" w:fill="auto"/>
            <w:vAlign w:val="center"/>
            <w:hideMark/>
          </w:tcPr>
          <w:p w:rsidRPr="00BE4BFB" w:rsidR="00BE4BFB" w:rsidP="0074603D" w:rsidRDefault="00BE4BFB" w14:paraId="430647D9" w14:textId="2EB1B7A1">
            <w:pPr>
              <w:ind w:left="420" w:hanging="420"/>
              <w:rPr>
                <w:rFonts w:cstheme="minorHAnsi"/>
                <w:b/>
                <w:bCs/>
                <w:szCs w:val="24"/>
              </w:rPr>
            </w:pPr>
            <w:r w:rsidRPr="00BE4BFB">
              <w:rPr>
                <w:rFonts w:cstheme="minorHAnsi"/>
                <w:b/>
                <w:bCs/>
                <w:szCs w:val="24"/>
              </w:rPr>
              <w:t>(H</w:t>
            </w:r>
            <w:r w:rsidRPr="00BE4BFB" w:rsidR="00660F23">
              <w:rPr>
                <w:rFonts w:cstheme="minorHAnsi"/>
                <w:b/>
                <w:bCs/>
                <w:szCs w:val="24"/>
              </w:rPr>
              <w:t>)</w:t>
            </w:r>
            <w:r w:rsidR="00660F23">
              <w:rPr>
                <w:rFonts w:cstheme="minorHAnsi"/>
                <w:b/>
                <w:bCs/>
                <w:szCs w:val="24"/>
              </w:rPr>
              <w:tab/>
            </w:r>
            <w:r w:rsidRPr="00BE4BFB" w:rsidR="00087B0F">
              <w:rPr>
                <w:rFonts w:cstheme="minorHAnsi"/>
                <w:b/>
                <w:bCs/>
                <w:szCs w:val="24"/>
              </w:rPr>
              <w:t>TOTAL O&amp;M COST</w:t>
            </w:r>
            <w:r w:rsidRPr="00BE4BFB" w:rsidR="00087B0F">
              <w:rPr>
                <w:rFonts w:cstheme="minorHAnsi"/>
                <w:szCs w:val="24"/>
              </w:rPr>
              <w:t xml:space="preserve"> </w:t>
            </w:r>
            <w:r>
              <w:rPr>
                <w:rFonts w:cstheme="minorHAnsi"/>
                <w:szCs w:val="24"/>
              </w:rPr>
              <w:t>[H = (A × B) × F]</w:t>
            </w:r>
          </w:p>
        </w:tc>
        <w:tc>
          <w:tcPr>
            <w:tcW w:w="2340" w:type="dxa"/>
            <w:tcBorders>
              <w:top w:val="single" w:color="auto" w:sz="6" w:space="0"/>
              <w:left w:val="nil"/>
              <w:bottom w:val="triple" w:color="auto" w:sz="6" w:space="0"/>
              <w:right w:val="single" w:color="auto" w:sz="8" w:space="0"/>
            </w:tcBorders>
            <w:shd w:val="clear" w:color="auto" w:fill="auto"/>
            <w:vAlign w:val="center"/>
            <w:hideMark/>
          </w:tcPr>
          <w:p w:rsidRPr="00BE4BFB" w:rsidR="00BE4BFB" w:rsidP="00D72E7A" w:rsidRDefault="00BE4BFB" w14:paraId="71254635" w14:textId="264ADB87">
            <w:pPr>
              <w:jc w:val="right"/>
              <w:rPr>
                <w:rFonts w:cstheme="minorHAnsi"/>
                <w:szCs w:val="24"/>
              </w:rPr>
            </w:pPr>
            <w:r w:rsidRPr="00BE4BFB">
              <w:rPr>
                <w:rFonts w:cstheme="minorHAnsi"/>
                <w:szCs w:val="24"/>
              </w:rPr>
              <w:t xml:space="preserve">$3,375,790 </w:t>
            </w:r>
          </w:p>
        </w:tc>
      </w:tr>
      <w:tr w:rsidRPr="00BE4BFB" w:rsidR="00BE4BFB" w:rsidTr="002D4471" w14:paraId="3A959F82" w14:textId="77777777">
        <w:trPr>
          <w:cantSplit/>
          <w:jc w:val="center"/>
        </w:trPr>
        <w:tc>
          <w:tcPr>
            <w:tcW w:w="5480" w:type="dxa"/>
            <w:tcBorders>
              <w:top w:val="triple" w:color="auto" w:sz="6" w:space="0"/>
              <w:left w:val="single" w:color="auto" w:sz="8" w:space="0"/>
              <w:bottom w:val="single" w:color="auto" w:sz="8" w:space="0"/>
              <w:right w:val="single" w:color="auto" w:sz="4" w:space="0"/>
            </w:tcBorders>
            <w:shd w:val="clear" w:color="auto" w:fill="F2F2F2" w:themeFill="background1" w:themeFillShade="F2"/>
            <w:vAlign w:val="center"/>
            <w:hideMark/>
          </w:tcPr>
          <w:p w:rsidRPr="00BE4BFB" w:rsidR="00BE4BFB" w:rsidP="0074603D" w:rsidRDefault="00660F23" w14:paraId="1F9D7DD8" w14:textId="21C08399">
            <w:pPr>
              <w:ind w:left="420" w:hanging="420"/>
              <w:rPr>
                <w:rFonts w:cstheme="minorHAnsi"/>
                <w:b/>
                <w:bCs/>
                <w:szCs w:val="24"/>
              </w:rPr>
            </w:pPr>
            <w:r w:rsidRPr="00BE4BFB">
              <w:rPr>
                <w:rFonts w:cstheme="minorHAnsi"/>
                <w:b/>
                <w:bCs/>
                <w:szCs w:val="24"/>
              </w:rPr>
              <w:t>TOTAL COSTS</w:t>
            </w:r>
            <w:r w:rsidRPr="00BE4BFB">
              <w:rPr>
                <w:rFonts w:cstheme="minorHAnsi"/>
                <w:szCs w:val="24"/>
              </w:rPr>
              <w:t xml:space="preserve"> (LABOR PLUS O&amp;M COSTS FOR ALL 5,500 PERMITTEES)</w:t>
            </w:r>
          </w:p>
        </w:tc>
        <w:tc>
          <w:tcPr>
            <w:tcW w:w="2340" w:type="dxa"/>
            <w:tcBorders>
              <w:top w:val="triple" w:color="auto" w:sz="6" w:space="0"/>
              <w:left w:val="nil"/>
              <w:bottom w:val="single" w:color="auto" w:sz="8" w:space="0"/>
              <w:right w:val="single" w:color="auto" w:sz="8" w:space="0"/>
            </w:tcBorders>
            <w:shd w:val="clear" w:color="auto" w:fill="F2F2F2" w:themeFill="background1" w:themeFillShade="F2"/>
            <w:vAlign w:val="center"/>
            <w:hideMark/>
          </w:tcPr>
          <w:p w:rsidRPr="00BE4BFB" w:rsidR="00BE4BFB" w:rsidP="00D72E7A" w:rsidRDefault="00BE4BFB" w14:paraId="0767F7AF" w14:textId="16D11B99">
            <w:pPr>
              <w:jc w:val="right"/>
              <w:rPr>
                <w:rFonts w:cstheme="minorHAnsi"/>
                <w:b/>
                <w:bCs/>
                <w:szCs w:val="24"/>
              </w:rPr>
            </w:pPr>
            <w:r w:rsidRPr="00BE4BFB">
              <w:rPr>
                <w:rFonts w:cstheme="minorHAnsi"/>
                <w:b/>
                <w:bCs/>
                <w:szCs w:val="24"/>
              </w:rPr>
              <w:t xml:space="preserve">$5,368,055 </w:t>
            </w:r>
          </w:p>
        </w:tc>
      </w:tr>
    </w:tbl>
    <w:p w:rsidRPr="00D43CE1" w:rsidR="00E97293" w:rsidP="00835477" w:rsidRDefault="00E97293" w14:paraId="59BEF08B" w14:textId="0D6DAD6C">
      <w:pPr>
        <w:pStyle w:val="H2"/>
        <w:keepNext/>
      </w:pPr>
      <w:bookmarkStart w:name="_Toc359430805" w:id="219"/>
      <w:bookmarkStart w:name="_Toc359431090" w:id="220"/>
      <w:bookmarkStart w:name="_Toc359489249" w:id="221"/>
      <w:bookmarkStart w:name="_Toc34992529" w:id="222"/>
      <w:r w:rsidRPr="00E6507E">
        <w:t>6(f)</w:t>
      </w:r>
      <w:r w:rsidRPr="00E6507E">
        <w:tab/>
      </w:r>
      <w:r w:rsidRPr="00D43CE1">
        <w:t xml:space="preserve">Reasons </w:t>
      </w:r>
      <w:r w:rsidRPr="00973AB1">
        <w:t>for</w:t>
      </w:r>
      <w:r w:rsidRPr="00D43CE1">
        <w:t xml:space="preserve"> Change in Burden</w:t>
      </w:r>
      <w:bookmarkEnd w:id="219"/>
      <w:bookmarkEnd w:id="220"/>
      <w:bookmarkEnd w:id="221"/>
      <w:bookmarkEnd w:id="222"/>
    </w:p>
    <w:p w:rsidRPr="00973AB1" w:rsidR="00E97293" w:rsidP="003D0679" w:rsidRDefault="00E97293" w14:paraId="0D1EF4BE" w14:textId="6C594543">
      <w:pPr>
        <w:tabs>
          <w:tab w:val="left" w:pos="-1440"/>
        </w:tabs>
        <w:autoSpaceDE w:val="0"/>
        <w:autoSpaceDN w:val="0"/>
        <w:adjustRightInd w:val="0"/>
        <w:ind w:left="720"/>
        <w:rPr>
          <w:rFonts w:cstheme="minorHAnsi"/>
          <w:szCs w:val="24"/>
        </w:rPr>
      </w:pPr>
      <w:bookmarkStart w:name="_Toc359431091" w:id="223"/>
      <w:r w:rsidRPr="00973AB1">
        <w:rPr>
          <w:rFonts w:cstheme="minorHAnsi"/>
          <w:szCs w:val="24"/>
        </w:rPr>
        <w:t xml:space="preserve">Participation in the DMR-QA PE study has </w:t>
      </w:r>
      <w:r w:rsidRPr="00973AB1" w:rsidR="009011BE">
        <w:rPr>
          <w:rFonts w:cstheme="minorHAnsi"/>
          <w:szCs w:val="24"/>
        </w:rPr>
        <w:t xml:space="preserve">decreased </w:t>
      </w:r>
      <w:r w:rsidRPr="00973AB1">
        <w:rPr>
          <w:rFonts w:cstheme="minorHAnsi"/>
          <w:szCs w:val="24"/>
        </w:rPr>
        <w:t xml:space="preserve">from an estimated average of </w:t>
      </w:r>
      <w:r w:rsidRPr="00973AB1" w:rsidR="009011BE">
        <w:rPr>
          <w:rFonts w:cstheme="minorHAnsi"/>
          <w:szCs w:val="24"/>
        </w:rPr>
        <w:t>5,700</w:t>
      </w:r>
      <w:r w:rsidRPr="00973AB1">
        <w:rPr>
          <w:rFonts w:cstheme="minorHAnsi"/>
          <w:szCs w:val="24"/>
        </w:rPr>
        <w:t xml:space="preserve"> </w:t>
      </w:r>
      <w:r w:rsidRPr="00973AB1" w:rsidR="009D25AA">
        <w:rPr>
          <w:rFonts w:cstheme="minorHAnsi"/>
          <w:szCs w:val="24"/>
        </w:rPr>
        <w:t xml:space="preserve">permittees </w:t>
      </w:r>
      <w:r w:rsidRPr="00973AB1">
        <w:rPr>
          <w:rFonts w:cstheme="minorHAnsi"/>
          <w:szCs w:val="24"/>
        </w:rPr>
        <w:t xml:space="preserve">to </w:t>
      </w:r>
      <w:r w:rsidRPr="00973AB1" w:rsidR="009011BE">
        <w:rPr>
          <w:rFonts w:cstheme="minorHAnsi"/>
          <w:szCs w:val="24"/>
        </w:rPr>
        <w:t>5,500</w:t>
      </w:r>
      <w:r w:rsidRPr="00973AB1">
        <w:rPr>
          <w:rFonts w:cstheme="minorHAnsi"/>
          <w:szCs w:val="24"/>
        </w:rPr>
        <w:t xml:space="preserve"> since the last renewal of this ICR</w:t>
      </w:r>
      <w:r w:rsidRPr="00973AB1" w:rsidR="00EA14A0">
        <w:rPr>
          <w:rFonts w:cstheme="minorHAnsi"/>
          <w:szCs w:val="24"/>
        </w:rPr>
        <w:t xml:space="preserve">. </w:t>
      </w:r>
      <w:r w:rsidRPr="00973AB1" w:rsidR="00B46EE7">
        <w:rPr>
          <w:rFonts w:cstheme="minorHAnsi"/>
          <w:szCs w:val="24"/>
        </w:rPr>
        <w:t xml:space="preserve">This is due to </w:t>
      </w:r>
      <w:r w:rsidRPr="00973AB1" w:rsidR="001B7BCB">
        <w:rPr>
          <w:rFonts w:cstheme="minorHAnsi"/>
          <w:szCs w:val="24"/>
        </w:rPr>
        <w:t xml:space="preserve">a slight decrease of NPDES major </w:t>
      </w:r>
      <w:r w:rsidR="001971BE">
        <w:rPr>
          <w:rFonts w:cstheme="minorHAnsi"/>
          <w:szCs w:val="24"/>
        </w:rPr>
        <w:t>permittees</w:t>
      </w:r>
      <w:r w:rsidRPr="00973AB1" w:rsidR="001B7BCB">
        <w:rPr>
          <w:rFonts w:cstheme="minorHAnsi"/>
          <w:szCs w:val="24"/>
        </w:rPr>
        <w:t xml:space="preserve"> over the last three years</w:t>
      </w:r>
      <w:bookmarkEnd w:id="223"/>
      <w:r w:rsidR="00284041">
        <w:rPr>
          <w:rFonts w:cstheme="minorHAnsi"/>
          <w:szCs w:val="24"/>
        </w:rPr>
        <w:t xml:space="preserve"> through permit terminations</w:t>
      </w:r>
      <w:r w:rsidR="003A46B6">
        <w:rPr>
          <w:rFonts w:cstheme="minorHAnsi"/>
          <w:szCs w:val="24"/>
        </w:rPr>
        <w:t xml:space="preserve"> or </w:t>
      </w:r>
      <w:r w:rsidR="003F0B54">
        <w:rPr>
          <w:rFonts w:cstheme="minorHAnsi"/>
          <w:szCs w:val="24"/>
        </w:rPr>
        <w:t>permit</w:t>
      </w:r>
      <w:r w:rsidR="004364E9">
        <w:rPr>
          <w:rFonts w:cstheme="minorHAnsi"/>
          <w:szCs w:val="24"/>
        </w:rPr>
        <w:t>t</w:t>
      </w:r>
      <w:r w:rsidR="001971BE">
        <w:rPr>
          <w:rFonts w:cstheme="minorHAnsi"/>
          <w:szCs w:val="24"/>
        </w:rPr>
        <w:t>ee</w:t>
      </w:r>
      <w:r w:rsidR="003F0B54">
        <w:rPr>
          <w:rFonts w:cstheme="minorHAnsi"/>
          <w:szCs w:val="24"/>
        </w:rPr>
        <w:t>s using state-certified laboratories that are exempt from DMR-QA PE studies.</w:t>
      </w:r>
    </w:p>
    <w:p w:rsidRPr="00973AB1" w:rsidR="002F2F1E" w:rsidP="003D0679" w:rsidRDefault="002F2F1E" w14:paraId="779FD43E" w14:textId="77777777">
      <w:pPr>
        <w:tabs>
          <w:tab w:val="left" w:pos="-1440"/>
        </w:tabs>
        <w:autoSpaceDE w:val="0"/>
        <w:autoSpaceDN w:val="0"/>
        <w:adjustRightInd w:val="0"/>
        <w:ind w:left="720"/>
        <w:rPr>
          <w:rFonts w:cstheme="minorHAnsi"/>
          <w:szCs w:val="24"/>
        </w:rPr>
      </w:pPr>
    </w:p>
    <w:p w:rsidRPr="00973AB1" w:rsidR="004371FA" w:rsidP="00A02419" w:rsidRDefault="00E97293" w14:paraId="587E6FE8" w14:textId="48AEC630">
      <w:pPr>
        <w:tabs>
          <w:tab w:val="left" w:pos="-1440"/>
          <w:tab w:val="left" w:pos="3750"/>
        </w:tabs>
        <w:autoSpaceDE w:val="0"/>
        <w:autoSpaceDN w:val="0"/>
        <w:adjustRightInd w:val="0"/>
        <w:ind w:left="720"/>
        <w:rPr>
          <w:rFonts w:cstheme="minorHAnsi"/>
          <w:b/>
          <w:szCs w:val="24"/>
        </w:rPr>
      </w:pPr>
      <w:bookmarkStart w:name="_Toc359431092" w:id="224"/>
      <w:r w:rsidRPr="00973AB1">
        <w:rPr>
          <w:rFonts w:cstheme="minorHAnsi"/>
          <w:szCs w:val="24"/>
        </w:rPr>
        <w:t xml:space="preserve">Labor and </w:t>
      </w:r>
      <w:r w:rsidR="0005688A">
        <w:rPr>
          <w:rFonts w:cstheme="minorHAnsi"/>
          <w:szCs w:val="24"/>
        </w:rPr>
        <w:t>O&amp;M</w:t>
      </w:r>
      <w:r w:rsidRPr="00973AB1">
        <w:rPr>
          <w:rFonts w:cstheme="minorHAnsi"/>
          <w:szCs w:val="24"/>
        </w:rPr>
        <w:t xml:space="preserve"> costs </w:t>
      </w:r>
      <w:r w:rsidRPr="00973AB1" w:rsidR="00B46EE7">
        <w:rPr>
          <w:rFonts w:cstheme="minorHAnsi"/>
          <w:szCs w:val="24"/>
        </w:rPr>
        <w:t xml:space="preserve">have been </w:t>
      </w:r>
      <w:r w:rsidRPr="00973AB1">
        <w:rPr>
          <w:rFonts w:cstheme="minorHAnsi"/>
          <w:szCs w:val="24"/>
        </w:rPr>
        <w:t>updated since the previous renewal of this ICR</w:t>
      </w:r>
      <w:r w:rsidRPr="00973AB1" w:rsidR="00EA14A0">
        <w:rPr>
          <w:rFonts w:cstheme="minorHAnsi"/>
          <w:szCs w:val="24"/>
        </w:rPr>
        <w:t xml:space="preserve">. </w:t>
      </w:r>
      <w:r w:rsidRPr="00973AB1" w:rsidR="005E3F96">
        <w:rPr>
          <w:rFonts w:cstheme="minorHAnsi"/>
          <w:szCs w:val="24"/>
        </w:rPr>
        <w:t xml:space="preserve">Labor costs increased modestly due to changes in employee benefit compensation costs and inflation. </w:t>
      </w:r>
      <w:r w:rsidR="0005688A">
        <w:rPr>
          <w:rFonts w:cstheme="minorHAnsi"/>
          <w:szCs w:val="24"/>
        </w:rPr>
        <w:t>O&amp;M</w:t>
      </w:r>
      <w:r w:rsidRPr="00973AB1" w:rsidR="005E3F96">
        <w:rPr>
          <w:rFonts w:cstheme="minorHAnsi"/>
          <w:szCs w:val="24"/>
        </w:rPr>
        <w:t xml:space="preserve"> costs </w:t>
      </w:r>
      <w:r w:rsidRPr="00973AB1" w:rsidR="00234BF2">
        <w:rPr>
          <w:rFonts w:cstheme="minorHAnsi"/>
          <w:szCs w:val="24"/>
        </w:rPr>
        <w:t xml:space="preserve">also </w:t>
      </w:r>
      <w:r w:rsidRPr="00973AB1" w:rsidR="005E3F96">
        <w:rPr>
          <w:rFonts w:cstheme="minorHAnsi"/>
          <w:szCs w:val="24"/>
        </w:rPr>
        <w:t>increase</w:t>
      </w:r>
      <w:r w:rsidRPr="00973AB1" w:rsidR="00C3136E">
        <w:rPr>
          <w:rFonts w:cstheme="minorHAnsi"/>
          <w:szCs w:val="24"/>
        </w:rPr>
        <w:t>d</w:t>
      </w:r>
      <w:r w:rsidRPr="00973AB1" w:rsidR="0049145D">
        <w:rPr>
          <w:rFonts w:cstheme="minorHAnsi"/>
          <w:szCs w:val="24"/>
        </w:rPr>
        <w:t xml:space="preserve">, </w:t>
      </w:r>
      <w:r w:rsidRPr="00973AB1" w:rsidR="0025598C">
        <w:rPr>
          <w:rFonts w:cstheme="minorHAnsi"/>
          <w:szCs w:val="24"/>
        </w:rPr>
        <w:t xml:space="preserve">although the total burden hours </w:t>
      </w:r>
      <w:r w:rsidRPr="00973AB1" w:rsidR="00A4218F">
        <w:rPr>
          <w:rFonts w:cstheme="minorHAnsi"/>
          <w:szCs w:val="24"/>
        </w:rPr>
        <w:t>per respondent remained the same</w:t>
      </w:r>
      <w:r w:rsidR="004364E9">
        <w:rPr>
          <w:rFonts w:cstheme="minorHAnsi"/>
          <w:szCs w:val="24"/>
        </w:rPr>
        <w:t>;</w:t>
      </w:r>
      <w:r w:rsidRPr="00973AB1" w:rsidR="004364E9">
        <w:rPr>
          <w:rFonts w:cstheme="minorHAnsi"/>
          <w:szCs w:val="24"/>
        </w:rPr>
        <w:t xml:space="preserve"> </w:t>
      </w:r>
      <w:r w:rsidR="0005688A">
        <w:rPr>
          <w:rFonts w:cstheme="minorHAnsi"/>
          <w:szCs w:val="24"/>
        </w:rPr>
        <w:t>O&amp;M</w:t>
      </w:r>
      <w:r w:rsidRPr="00973AB1">
        <w:rPr>
          <w:rFonts w:cstheme="minorHAnsi"/>
          <w:szCs w:val="24"/>
        </w:rPr>
        <w:t xml:space="preserve"> costs reflect the costs of obtaining PE samples from the PT Providers</w:t>
      </w:r>
      <w:r w:rsidRPr="00973AB1" w:rsidR="00EA14A0">
        <w:rPr>
          <w:rFonts w:cstheme="minorHAnsi"/>
          <w:szCs w:val="24"/>
        </w:rPr>
        <w:t xml:space="preserve">. </w:t>
      </w:r>
      <w:r w:rsidRPr="00973AB1">
        <w:rPr>
          <w:rFonts w:cstheme="minorHAnsi"/>
          <w:szCs w:val="24"/>
        </w:rPr>
        <w:t xml:space="preserve">The estimated </w:t>
      </w:r>
      <w:r w:rsidR="004364E9">
        <w:rPr>
          <w:rFonts w:cstheme="minorHAnsi"/>
          <w:szCs w:val="24"/>
        </w:rPr>
        <w:t xml:space="preserve">annual </w:t>
      </w:r>
      <w:r w:rsidRPr="00973AB1">
        <w:rPr>
          <w:rFonts w:cstheme="minorHAnsi"/>
          <w:szCs w:val="24"/>
        </w:rPr>
        <w:t xml:space="preserve">average cost of obtaining PE samples </w:t>
      </w:r>
      <w:r w:rsidRPr="00973AB1" w:rsidR="00C3136E">
        <w:rPr>
          <w:rFonts w:cstheme="minorHAnsi"/>
          <w:szCs w:val="24"/>
        </w:rPr>
        <w:t xml:space="preserve">increased from $560.36 </w:t>
      </w:r>
      <w:r w:rsidRPr="00973AB1" w:rsidR="000E1DB4">
        <w:rPr>
          <w:rFonts w:cstheme="minorHAnsi"/>
          <w:szCs w:val="24"/>
        </w:rPr>
        <w:t>to $</w:t>
      </w:r>
      <w:r w:rsidRPr="00973AB1" w:rsidR="005A750F">
        <w:rPr>
          <w:rFonts w:cstheme="minorHAnsi"/>
          <w:szCs w:val="24"/>
        </w:rPr>
        <w:t>613.78</w:t>
      </w:r>
      <w:r w:rsidRPr="00973AB1" w:rsidR="000E1DB4">
        <w:rPr>
          <w:rFonts w:cstheme="minorHAnsi"/>
          <w:szCs w:val="24"/>
        </w:rPr>
        <w:t xml:space="preserve"> </w:t>
      </w:r>
      <w:r w:rsidRPr="00973AB1">
        <w:rPr>
          <w:rFonts w:cstheme="minorHAnsi"/>
          <w:szCs w:val="24"/>
        </w:rPr>
        <w:t>per respondent</w:t>
      </w:r>
      <w:r w:rsidRPr="00973AB1" w:rsidR="00EA14A0">
        <w:rPr>
          <w:rFonts w:cstheme="minorHAnsi"/>
          <w:szCs w:val="24"/>
        </w:rPr>
        <w:t xml:space="preserve">. </w:t>
      </w:r>
      <w:bookmarkEnd w:id="224"/>
    </w:p>
    <w:p w:rsidRPr="00D43CE1" w:rsidR="00E97293" w:rsidP="00973AB1" w:rsidRDefault="00E97293" w14:paraId="0597F83E" w14:textId="45B6B5EA">
      <w:pPr>
        <w:pStyle w:val="H2"/>
        <w:rPr>
          <w:sz w:val="20"/>
        </w:rPr>
      </w:pPr>
      <w:bookmarkStart w:name="_Toc152993851" w:id="225"/>
      <w:bookmarkStart w:name="_Toc152994393" w:id="226"/>
      <w:bookmarkStart w:name="_Toc153091000" w:id="227"/>
      <w:bookmarkStart w:name="_Toc359430806" w:id="228"/>
      <w:bookmarkStart w:name="_Toc359431093" w:id="229"/>
      <w:bookmarkStart w:name="_Toc359489250" w:id="230"/>
      <w:bookmarkStart w:name="_Toc34992530" w:id="231"/>
      <w:r w:rsidRPr="00D43CE1">
        <w:t>6(g)</w:t>
      </w:r>
      <w:r w:rsidRPr="00D43CE1">
        <w:rPr>
          <w:sz w:val="20"/>
        </w:rPr>
        <w:tab/>
      </w:r>
      <w:r w:rsidRPr="00973AB1">
        <w:t>Burden</w:t>
      </w:r>
      <w:r w:rsidRPr="00D43CE1">
        <w:t xml:space="preserve"> Statement</w:t>
      </w:r>
      <w:bookmarkEnd w:id="225"/>
      <w:bookmarkEnd w:id="226"/>
      <w:bookmarkEnd w:id="227"/>
      <w:bookmarkEnd w:id="228"/>
      <w:bookmarkEnd w:id="229"/>
      <w:bookmarkEnd w:id="230"/>
      <w:bookmarkEnd w:id="231"/>
    </w:p>
    <w:p w:rsidRPr="004364E9" w:rsidR="00DB5021" w:rsidP="001B717E" w:rsidRDefault="00DB5021" w14:paraId="4AEE6E75" w14:textId="1B1EC688">
      <w:pPr>
        <w:ind w:left="720"/>
        <w:rPr>
          <w:rFonts w:cstheme="minorHAnsi"/>
          <w:szCs w:val="24"/>
        </w:rPr>
      </w:pPr>
      <w:bookmarkStart w:name="_Hlk32577162" w:id="232"/>
      <w:r w:rsidRPr="004364E9">
        <w:rPr>
          <w:rFonts w:cstheme="minorHAnsi"/>
          <w:szCs w:val="24"/>
        </w:rPr>
        <w:t xml:space="preserve">The annual public reporting and recordkeeping burden for this collection of information is estimated to average </w:t>
      </w:r>
      <w:r w:rsidRPr="004364E9" w:rsidR="00D92B84">
        <w:rPr>
          <w:rFonts w:cstheme="minorHAnsi"/>
          <w:szCs w:val="24"/>
        </w:rPr>
        <w:t>6.6</w:t>
      </w:r>
      <w:r w:rsidRPr="004364E9" w:rsidR="00D92B84">
        <w:rPr>
          <w:rFonts w:cstheme="minorHAnsi"/>
          <w:b/>
          <w:szCs w:val="24"/>
        </w:rPr>
        <w:t xml:space="preserve"> </w:t>
      </w:r>
      <w:r w:rsidRPr="004364E9">
        <w:rPr>
          <w:rFonts w:cstheme="minorHAnsi"/>
          <w:szCs w:val="24"/>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w:t>
      </w:r>
      <w:r w:rsidRPr="00B52707">
        <w:rPr>
          <w:rFonts w:cstheme="minorHAnsi"/>
          <w:szCs w:val="24"/>
        </w:rPr>
        <w:t>verifying information, processing and maintaining information, and disclosing and providing information; adjust the existing ways to comply with any previously applica</w:t>
      </w:r>
      <w:r w:rsidRPr="00D77425">
        <w:rPr>
          <w:rFonts w:cstheme="minorHAnsi"/>
          <w:szCs w:val="24"/>
        </w:rPr>
        <w:t xml:space="preserve">ble instructions and requirements; train personnel to be able to respond to a collection of information; search data sources; complete and review the collection of information; and transmit or otherwise disclose the information.  An agency may not conduct </w:t>
      </w:r>
      <w:r w:rsidRPr="002D4471">
        <w:rPr>
          <w:rFonts w:cstheme="minorHAnsi"/>
          <w:szCs w:val="24"/>
        </w:rPr>
        <w:t>or sponsor, and a person is not required to respond to, a collection of information unless it displays a currently valid OMB control number.  The OMB control numbers for EPA's regulations are listed in 40 CFR part 9 and 48 CFR chapter 15.</w:t>
      </w:r>
    </w:p>
    <w:p w:rsidRPr="00973AB1" w:rsidR="00DB5021" w:rsidP="001B717E" w:rsidRDefault="00DB5021" w14:paraId="2C8539A1" w14:textId="77777777">
      <w:pPr>
        <w:ind w:left="720"/>
        <w:rPr>
          <w:rFonts w:cstheme="minorHAnsi"/>
          <w:b/>
          <w:szCs w:val="24"/>
        </w:rPr>
      </w:pPr>
    </w:p>
    <w:p w:rsidRPr="004364E9" w:rsidR="00DB5021" w:rsidP="004364E9" w:rsidRDefault="00DB5021" w14:paraId="7E3CF935" w14:textId="26A5AD72">
      <w:pPr>
        <w:ind w:left="720"/>
      </w:pPr>
      <w:r w:rsidRPr="004364E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EPA-HQ-OECA-2013-0547, which is available for online viewing at </w:t>
      </w:r>
      <w:hyperlink w:history="1" r:id="rId29">
        <w:r w:rsidRPr="004364E9">
          <w:t>www.regulations.gov</w:t>
        </w:r>
      </w:hyperlink>
      <w:r w:rsidRPr="004364E9">
        <w:t>, or in person viewing at the Enforcement and Compliance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is (202) 566-1752.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EPA-HQ-OECA-2013-0547 and OMB Control Number 2080-0021 in any correspondence.</w:t>
      </w:r>
      <w:bookmarkEnd w:id="232"/>
      <w:r w:rsidRPr="004364E9">
        <w:br w:type="page"/>
      </w:r>
    </w:p>
    <w:p w:rsidRPr="00973AB1" w:rsidR="00E97293" w:rsidP="00973AB1" w:rsidRDefault="00E97293" w14:paraId="11F7A917" w14:textId="1FEFBEA2">
      <w:pPr>
        <w:pStyle w:val="H1"/>
        <w:ind w:left="1980" w:hanging="1980"/>
        <w:rPr>
          <w:rFonts w:asciiTheme="minorHAnsi" w:hAnsiTheme="minorHAnsi" w:cstheme="minorHAnsi"/>
        </w:rPr>
      </w:pPr>
      <w:bookmarkStart w:name="_Toc359430807" w:id="233"/>
      <w:bookmarkStart w:name="_Toc34992531" w:id="234"/>
      <w:r w:rsidRPr="00973AB1">
        <w:rPr>
          <w:rFonts w:asciiTheme="minorHAnsi" w:hAnsiTheme="minorHAnsi" w:cstheme="minorHAnsi"/>
        </w:rPr>
        <w:lastRenderedPageBreak/>
        <w:t xml:space="preserve">APPENDIX </w:t>
      </w:r>
      <w:r w:rsidRPr="00973AB1" w:rsidR="00705B7C">
        <w:rPr>
          <w:rFonts w:asciiTheme="minorHAnsi" w:hAnsiTheme="minorHAnsi" w:cstheme="minorHAnsi"/>
        </w:rPr>
        <w:fldChar w:fldCharType="begin"/>
      </w:r>
      <w:r w:rsidRPr="00973AB1">
        <w:rPr>
          <w:rFonts w:asciiTheme="minorHAnsi" w:hAnsiTheme="minorHAnsi" w:cstheme="minorHAnsi"/>
        </w:rPr>
        <w:instrText xml:space="preserve"> SEQ APPENDIX \* ALPHABETIC </w:instrText>
      </w:r>
      <w:r w:rsidRPr="00973AB1" w:rsidR="00705B7C">
        <w:rPr>
          <w:rFonts w:asciiTheme="minorHAnsi" w:hAnsiTheme="minorHAnsi" w:cstheme="minorHAnsi"/>
        </w:rPr>
        <w:fldChar w:fldCharType="separate"/>
      </w:r>
      <w:r w:rsidR="00BD2CF9">
        <w:rPr>
          <w:rFonts w:asciiTheme="minorHAnsi" w:hAnsiTheme="minorHAnsi" w:cstheme="minorHAnsi"/>
          <w:noProof/>
        </w:rPr>
        <w:t>A</w:t>
      </w:r>
      <w:r w:rsidRPr="00973AB1" w:rsidR="00705B7C">
        <w:rPr>
          <w:rFonts w:asciiTheme="minorHAnsi" w:hAnsiTheme="minorHAnsi" w:cstheme="minorHAnsi"/>
        </w:rPr>
        <w:fldChar w:fldCharType="end"/>
      </w:r>
      <w:r w:rsidRPr="00973AB1">
        <w:rPr>
          <w:rFonts w:asciiTheme="minorHAnsi" w:hAnsiTheme="minorHAnsi" w:cstheme="minorHAnsi"/>
        </w:rPr>
        <w:t>:</w:t>
      </w:r>
      <w:r w:rsidR="00973AB1">
        <w:rPr>
          <w:rFonts w:asciiTheme="minorHAnsi" w:hAnsiTheme="minorHAnsi" w:cstheme="minorHAnsi"/>
        </w:rPr>
        <w:tab/>
      </w:r>
      <w:r w:rsidRPr="00973AB1">
        <w:t xml:space="preserve">LIST </w:t>
      </w:r>
      <w:r w:rsidRPr="00973AB1">
        <w:rPr>
          <w:rFonts w:asciiTheme="minorHAnsi" w:hAnsiTheme="minorHAnsi" w:cstheme="minorHAnsi"/>
        </w:rPr>
        <w:t>OF CHEMISTRY &amp; MICROBIOLOGY ANALYTES AND WET TEST METHODS</w:t>
      </w:r>
      <w:bookmarkEnd w:id="233"/>
      <w:bookmarkEnd w:id="234"/>
    </w:p>
    <w:tbl>
      <w:tblPr>
        <w:tblW w:w="6880" w:type="dxa"/>
        <w:jc w:val="center"/>
        <w:tblLook w:val="04A0" w:firstRow="1" w:lastRow="0" w:firstColumn="1" w:lastColumn="0" w:noHBand="0" w:noVBand="1"/>
      </w:tblPr>
      <w:tblGrid>
        <w:gridCol w:w="3440"/>
        <w:gridCol w:w="3440"/>
      </w:tblGrid>
      <w:tr w:rsidRPr="00973AB1" w:rsidR="0018088A" w:rsidTr="0018088A" w14:paraId="48A686F2" w14:textId="77777777">
        <w:trPr>
          <w:trHeight w:val="390"/>
          <w:jc w:val="center"/>
        </w:trPr>
        <w:tc>
          <w:tcPr>
            <w:tcW w:w="6880" w:type="dxa"/>
            <w:gridSpan w:val="2"/>
            <w:tcBorders>
              <w:top w:val="single" w:color="auto" w:sz="12" w:space="0"/>
              <w:left w:val="single" w:color="auto" w:sz="12" w:space="0"/>
              <w:bottom w:val="nil"/>
              <w:right w:val="single" w:color="000000" w:sz="12" w:space="0"/>
            </w:tcBorders>
            <w:shd w:val="clear" w:color="000000" w:fill="FFFFFF"/>
            <w:vAlign w:val="center"/>
            <w:hideMark/>
          </w:tcPr>
          <w:p w:rsidRPr="00973AB1" w:rsidR="0018088A" w:rsidP="0018088A" w:rsidRDefault="0018088A" w14:paraId="656AAE1D" w14:textId="77777777">
            <w:pPr>
              <w:jc w:val="center"/>
              <w:rPr>
                <w:rFonts w:cstheme="minorHAnsi"/>
                <w:b/>
                <w:bCs/>
                <w:sz w:val="28"/>
                <w:szCs w:val="28"/>
              </w:rPr>
            </w:pPr>
            <w:r w:rsidRPr="00973AB1">
              <w:rPr>
                <w:rFonts w:cstheme="minorHAnsi"/>
                <w:b/>
                <w:bCs/>
                <w:sz w:val="28"/>
                <w:szCs w:val="28"/>
              </w:rPr>
              <w:t>Chemistry and Microbiology Analytes</w:t>
            </w:r>
          </w:p>
        </w:tc>
      </w:tr>
      <w:tr w:rsidRPr="00973AB1" w:rsidR="0018088A" w:rsidTr="0018088A" w14:paraId="0BB81835" w14:textId="77777777">
        <w:trPr>
          <w:trHeight w:val="315"/>
          <w:jc w:val="center"/>
        </w:trPr>
        <w:tc>
          <w:tcPr>
            <w:tcW w:w="3440" w:type="dxa"/>
            <w:tcBorders>
              <w:top w:val="single" w:color="auto" w:sz="12" w:space="0"/>
              <w:left w:val="single" w:color="auto" w:sz="12" w:space="0"/>
              <w:bottom w:val="single" w:color="auto" w:sz="4" w:space="0"/>
              <w:right w:val="single" w:color="auto" w:sz="12" w:space="0"/>
            </w:tcBorders>
            <w:shd w:val="clear" w:color="000000" w:fill="FFFFFF"/>
            <w:vAlign w:val="center"/>
            <w:hideMark/>
          </w:tcPr>
          <w:p w:rsidRPr="00973AB1" w:rsidR="0018088A" w:rsidP="0018088A" w:rsidRDefault="0018088A" w14:paraId="3793C7C8" w14:textId="77777777">
            <w:pPr>
              <w:ind w:left="187" w:hanging="187"/>
              <w:rPr>
                <w:rFonts w:cstheme="minorHAnsi"/>
                <w:b/>
                <w:bCs/>
                <w:sz w:val="20"/>
              </w:rPr>
            </w:pPr>
            <w:r w:rsidRPr="00973AB1">
              <w:rPr>
                <w:rFonts w:cstheme="minorHAnsi"/>
                <w:b/>
                <w:bCs/>
                <w:sz w:val="20"/>
              </w:rPr>
              <w:t>Microbiology</w:t>
            </w:r>
          </w:p>
        </w:tc>
        <w:tc>
          <w:tcPr>
            <w:tcW w:w="3440" w:type="dxa"/>
            <w:tcBorders>
              <w:top w:val="single" w:color="auto" w:sz="12" w:space="0"/>
              <w:left w:val="nil"/>
              <w:bottom w:val="single" w:color="auto" w:sz="4" w:space="0"/>
              <w:right w:val="single" w:color="auto" w:sz="12" w:space="0"/>
            </w:tcBorders>
            <w:shd w:val="clear" w:color="000000" w:fill="FFFFFF"/>
            <w:vAlign w:val="center"/>
            <w:hideMark/>
          </w:tcPr>
          <w:p w:rsidRPr="00973AB1" w:rsidR="0018088A" w:rsidP="0018088A" w:rsidRDefault="0018088A" w14:paraId="3B6423A4" w14:textId="77777777">
            <w:pPr>
              <w:ind w:left="187" w:hanging="187"/>
              <w:rPr>
                <w:rFonts w:cstheme="minorHAnsi"/>
                <w:b/>
                <w:bCs/>
                <w:sz w:val="20"/>
              </w:rPr>
            </w:pPr>
            <w:r w:rsidRPr="00973AB1">
              <w:rPr>
                <w:rFonts w:cstheme="minorHAnsi"/>
                <w:b/>
                <w:bCs/>
                <w:sz w:val="20"/>
              </w:rPr>
              <w:t>Trace Metals</w:t>
            </w:r>
          </w:p>
        </w:tc>
      </w:tr>
      <w:tr w:rsidRPr="00973AB1" w:rsidR="0018088A" w:rsidTr="0018088A" w14:paraId="5BD378A3"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308563A0" w14:textId="77777777">
            <w:pPr>
              <w:ind w:left="187" w:hanging="187"/>
              <w:rPr>
                <w:rFonts w:cstheme="minorHAnsi"/>
                <w:i/>
                <w:iCs/>
                <w:sz w:val="20"/>
              </w:rPr>
            </w:pPr>
            <w:r w:rsidRPr="00973AB1">
              <w:rPr>
                <w:rFonts w:cstheme="minorHAnsi"/>
                <w:i/>
                <w:iCs/>
                <w:sz w:val="20"/>
              </w:rPr>
              <w:t>Escherichia coli (E. coli)</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084BB7B6" w14:textId="77777777">
            <w:pPr>
              <w:ind w:left="187" w:hanging="187"/>
              <w:rPr>
                <w:rFonts w:cstheme="minorHAnsi"/>
                <w:sz w:val="20"/>
              </w:rPr>
            </w:pPr>
            <w:r w:rsidRPr="00973AB1">
              <w:rPr>
                <w:rFonts w:cstheme="minorHAnsi"/>
                <w:sz w:val="20"/>
              </w:rPr>
              <w:t>Aluminum</w:t>
            </w:r>
          </w:p>
        </w:tc>
      </w:tr>
      <w:tr w:rsidRPr="00973AB1" w:rsidR="0018088A" w:rsidTr="0018088A" w14:paraId="3FC62D85"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5AC7F5E8" w14:textId="77777777">
            <w:pPr>
              <w:ind w:left="187" w:hanging="187"/>
              <w:rPr>
                <w:rFonts w:cstheme="minorHAnsi"/>
                <w:sz w:val="20"/>
              </w:rPr>
            </w:pPr>
            <w:r w:rsidRPr="00973AB1">
              <w:rPr>
                <w:rFonts w:cstheme="minorHAnsi"/>
                <w:sz w:val="20"/>
              </w:rPr>
              <w:t>Fecal Coliform, MF or MPN</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4431A650" w14:textId="77777777">
            <w:pPr>
              <w:ind w:left="187" w:hanging="187"/>
              <w:rPr>
                <w:rFonts w:cstheme="minorHAnsi"/>
                <w:sz w:val="20"/>
              </w:rPr>
            </w:pPr>
            <w:r w:rsidRPr="00973AB1">
              <w:rPr>
                <w:rFonts w:cstheme="minorHAnsi"/>
                <w:sz w:val="20"/>
              </w:rPr>
              <w:t xml:space="preserve">Antimony </w:t>
            </w:r>
          </w:p>
        </w:tc>
      </w:tr>
      <w:tr w:rsidRPr="00973AB1" w:rsidR="0018088A" w:rsidTr="0018088A" w14:paraId="1B8D736F" w14:textId="77777777">
        <w:trPr>
          <w:trHeight w:val="315"/>
          <w:jc w:val="center"/>
        </w:trPr>
        <w:tc>
          <w:tcPr>
            <w:tcW w:w="3440" w:type="dxa"/>
            <w:tcBorders>
              <w:top w:val="nil"/>
              <w:left w:val="single" w:color="auto" w:sz="12" w:space="0"/>
              <w:bottom w:val="single" w:color="auto" w:sz="12" w:space="0"/>
              <w:right w:val="single" w:color="auto" w:sz="12" w:space="0"/>
            </w:tcBorders>
            <w:shd w:val="clear" w:color="000000" w:fill="FFFFFF"/>
            <w:vAlign w:val="center"/>
            <w:hideMark/>
          </w:tcPr>
          <w:p w:rsidRPr="00973AB1" w:rsidR="0018088A" w:rsidP="0018088A" w:rsidRDefault="0018088A" w14:paraId="30CD14B8" w14:textId="77777777">
            <w:pPr>
              <w:ind w:left="187" w:hanging="187"/>
              <w:rPr>
                <w:rFonts w:cstheme="minorHAnsi"/>
                <w:sz w:val="20"/>
              </w:rPr>
            </w:pPr>
            <w:r w:rsidRPr="00973AB1">
              <w:rPr>
                <w:rFonts w:cstheme="minorHAnsi"/>
                <w:sz w:val="20"/>
              </w:rPr>
              <w:t>Total Coliform, MF or MPN</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46A0A2AC" w14:textId="77777777">
            <w:pPr>
              <w:ind w:left="187" w:hanging="187"/>
              <w:rPr>
                <w:rFonts w:cstheme="minorHAnsi"/>
                <w:sz w:val="20"/>
              </w:rPr>
            </w:pPr>
            <w:r w:rsidRPr="00973AB1">
              <w:rPr>
                <w:rFonts w:cstheme="minorHAnsi"/>
                <w:sz w:val="20"/>
              </w:rPr>
              <w:t>Arsenic</w:t>
            </w:r>
          </w:p>
        </w:tc>
      </w:tr>
      <w:tr w:rsidRPr="00973AB1" w:rsidR="0018088A" w:rsidTr="0018088A" w14:paraId="6E7DA490" w14:textId="77777777">
        <w:trPr>
          <w:trHeight w:val="315"/>
          <w:jc w:val="center"/>
        </w:trPr>
        <w:tc>
          <w:tcPr>
            <w:tcW w:w="3440" w:type="dxa"/>
            <w:tcBorders>
              <w:top w:val="nil"/>
              <w:left w:val="single" w:color="auto" w:sz="12" w:space="0"/>
              <w:bottom w:val="single" w:color="auto" w:sz="4" w:space="0"/>
              <w:right w:val="single" w:color="auto" w:sz="12" w:space="0"/>
            </w:tcBorders>
            <w:shd w:val="clear" w:color="000000" w:fill="FFFFFF"/>
            <w:vAlign w:val="center"/>
            <w:hideMark/>
          </w:tcPr>
          <w:p w:rsidRPr="00973AB1" w:rsidR="0018088A" w:rsidP="0018088A" w:rsidRDefault="0018088A" w14:paraId="1C921FBA" w14:textId="77777777">
            <w:pPr>
              <w:ind w:left="187" w:hanging="187"/>
              <w:rPr>
                <w:rFonts w:cstheme="minorHAnsi"/>
                <w:b/>
                <w:bCs/>
                <w:sz w:val="20"/>
              </w:rPr>
            </w:pPr>
            <w:r w:rsidRPr="00973AB1">
              <w:rPr>
                <w:rFonts w:cstheme="minorHAnsi"/>
                <w:b/>
                <w:bCs/>
                <w:sz w:val="20"/>
              </w:rPr>
              <w:t>Minerals</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2CD7D11A" w14:textId="77777777">
            <w:pPr>
              <w:ind w:left="187" w:hanging="187"/>
              <w:rPr>
                <w:rFonts w:cstheme="minorHAnsi"/>
                <w:sz w:val="20"/>
              </w:rPr>
            </w:pPr>
            <w:r w:rsidRPr="00973AB1">
              <w:rPr>
                <w:rFonts w:cstheme="minorHAnsi"/>
                <w:sz w:val="20"/>
              </w:rPr>
              <w:t>Barium</w:t>
            </w:r>
          </w:p>
        </w:tc>
      </w:tr>
      <w:tr w:rsidRPr="00973AB1" w:rsidR="0018088A" w:rsidTr="0018088A" w14:paraId="45B43C03"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651F2B83" w14:textId="77777777">
            <w:pPr>
              <w:ind w:left="187" w:hanging="187"/>
              <w:rPr>
                <w:rFonts w:cstheme="minorHAnsi"/>
                <w:sz w:val="20"/>
              </w:rPr>
            </w:pPr>
            <w:r w:rsidRPr="00973AB1">
              <w:rPr>
                <w:rFonts w:cstheme="minorHAnsi"/>
                <w:sz w:val="20"/>
              </w:rPr>
              <w:t>Alkalinity, total (CaCO</w:t>
            </w:r>
            <w:r w:rsidRPr="00973AB1">
              <w:rPr>
                <w:rFonts w:cstheme="minorHAnsi"/>
                <w:sz w:val="20"/>
                <w:vertAlign w:val="subscript"/>
              </w:rPr>
              <w:t>3</w:t>
            </w:r>
            <w:r w:rsidRPr="00973AB1">
              <w:rPr>
                <w:rFonts w:cstheme="minorHAnsi"/>
                <w:sz w:val="20"/>
              </w:rPr>
              <w:t>)</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77D51C86" w14:textId="77777777">
            <w:pPr>
              <w:ind w:left="187" w:hanging="187"/>
              <w:rPr>
                <w:rFonts w:cstheme="minorHAnsi"/>
                <w:sz w:val="20"/>
              </w:rPr>
            </w:pPr>
            <w:r w:rsidRPr="00973AB1">
              <w:rPr>
                <w:rFonts w:cstheme="minorHAnsi"/>
                <w:sz w:val="20"/>
              </w:rPr>
              <w:t>Beryllium</w:t>
            </w:r>
          </w:p>
        </w:tc>
      </w:tr>
      <w:tr w:rsidRPr="00973AB1" w:rsidR="0018088A" w:rsidTr="0018088A" w14:paraId="1DD5869E"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2E6F1855" w14:textId="77777777">
            <w:pPr>
              <w:ind w:left="187" w:hanging="187"/>
              <w:rPr>
                <w:rFonts w:cstheme="minorHAnsi"/>
                <w:sz w:val="20"/>
              </w:rPr>
            </w:pPr>
            <w:r w:rsidRPr="00973AB1">
              <w:rPr>
                <w:rFonts w:cstheme="minorHAnsi"/>
                <w:sz w:val="20"/>
              </w:rPr>
              <w:t>Chloride</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7705352A" w14:textId="77777777">
            <w:pPr>
              <w:ind w:left="187" w:hanging="187"/>
              <w:rPr>
                <w:rFonts w:cstheme="minorHAnsi"/>
                <w:sz w:val="20"/>
              </w:rPr>
            </w:pPr>
            <w:r w:rsidRPr="00973AB1">
              <w:rPr>
                <w:rFonts w:cstheme="minorHAnsi"/>
                <w:sz w:val="20"/>
              </w:rPr>
              <w:t>Cadmium</w:t>
            </w:r>
          </w:p>
        </w:tc>
      </w:tr>
      <w:tr w:rsidRPr="00973AB1" w:rsidR="0018088A" w:rsidTr="0018088A" w14:paraId="7B5D23FA"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239A26B4" w14:textId="77777777">
            <w:pPr>
              <w:ind w:left="187" w:hanging="187"/>
              <w:rPr>
                <w:rFonts w:cstheme="minorHAnsi"/>
                <w:sz w:val="20"/>
              </w:rPr>
            </w:pPr>
            <w:r w:rsidRPr="00973AB1">
              <w:rPr>
                <w:rFonts w:cstheme="minorHAnsi"/>
                <w:sz w:val="20"/>
              </w:rPr>
              <w:t>Fluoride</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6BCB8FEB" w14:textId="77777777">
            <w:pPr>
              <w:ind w:left="187" w:hanging="187"/>
              <w:rPr>
                <w:rFonts w:cstheme="minorHAnsi"/>
                <w:sz w:val="20"/>
              </w:rPr>
            </w:pPr>
            <w:r w:rsidRPr="00973AB1">
              <w:rPr>
                <w:rFonts w:cstheme="minorHAnsi"/>
                <w:sz w:val="20"/>
              </w:rPr>
              <w:t>Chromium, total</w:t>
            </w:r>
          </w:p>
        </w:tc>
      </w:tr>
      <w:tr w:rsidRPr="00973AB1" w:rsidR="0018088A" w:rsidTr="0018088A" w14:paraId="4F78A063"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3F3A2688" w14:textId="77777777">
            <w:pPr>
              <w:ind w:left="187" w:hanging="187"/>
              <w:rPr>
                <w:rFonts w:cstheme="minorHAnsi"/>
                <w:sz w:val="20"/>
              </w:rPr>
            </w:pPr>
            <w:r w:rsidRPr="00973AB1">
              <w:rPr>
                <w:rFonts w:cstheme="minorHAnsi"/>
                <w:sz w:val="20"/>
              </w:rPr>
              <w:t>Hardness, total (CaCO</w:t>
            </w:r>
            <w:r w:rsidRPr="00973AB1">
              <w:rPr>
                <w:rFonts w:cstheme="minorHAnsi"/>
                <w:sz w:val="20"/>
                <w:vertAlign w:val="subscript"/>
              </w:rPr>
              <w:t>3</w:t>
            </w:r>
            <w:r w:rsidRPr="00973AB1">
              <w:rPr>
                <w:rFonts w:cstheme="minorHAnsi"/>
                <w:sz w:val="20"/>
              </w:rPr>
              <w:t>)</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34E4FADC" w14:textId="77777777">
            <w:pPr>
              <w:ind w:left="187" w:hanging="187"/>
              <w:rPr>
                <w:rFonts w:cstheme="minorHAnsi"/>
                <w:sz w:val="20"/>
              </w:rPr>
            </w:pPr>
            <w:r w:rsidRPr="00973AB1">
              <w:rPr>
                <w:rFonts w:cstheme="minorHAnsi"/>
                <w:sz w:val="20"/>
              </w:rPr>
              <w:t>Chromium, hexavalent</w:t>
            </w:r>
          </w:p>
        </w:tc>
      </w:tr>
      <w:tr w:rsidRPr="00973AB1" w:rsidR="0018088A" w:rsidTr="0018088A" w14:paraId="2CC7AD49"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61ADE754" w14:textId="77777777">
            <w:pPr>
              <w:ind w:left="187" w:hanging="187"/>
              <w:rPr>
                <w:rFonts w:cstheme="minorHAnsi"/>
                <w:sz w:val="20"/>
              </w:rPr>
            </w:pPr>
            <w:r w:rsidRPr="00973AB1">
              <w:rPr>
                <w:rFonts w:cstheme="minorHAnsi"/>
                <w:sz w:val="20"/>
              </w:rPr>
              <w:t>Specific conductance (25°C)</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67907AE6" w14:textId="77777777">
            <w:pPr>
              <w:ind w:left="187" w:hanging="187"/>
              <w:rPr>
                <w:rFonts w:cstheme="minorHAnsi"/>
                <w:sz w:val="20"/>
              </w:rPr>
            </w:pPr>
            <w:r w:rsidRPr="00973AB1">
              <w:rPr>
                <w:rFonts w:cstheme="minorHAnsi"/>
                <w:sz w:val="20"/>
              </w:rPr>
              <w:t>Cobalt</w:t>
            </w:r>
          </w:p>
        </w:tc>
      </w:tr>
      <w:tr w:rsidRPr="00973AB1" w:rsidR="0018088A" w:rsidTr="0018088A" w14:paraId="4952AF57"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034F9A4C" w14:textId="77777777">
            <w:pPr>
              <w:ind w:left="187" w:hanging="187"/>
              <w:rPr>
                <w:rFonts w:cstheme="minorHAnsi"/>
                <w:sz w:val="20"/>
              </w:rPr>
            </w:pPr>
            <w:r w:rsidRPr="00973AB1">
              <w:rPr>
                <w:rFonts w:cstheme="minorHAnsi"/>
                <w:sz w:val="20"/>
              </w:rPr>
              <w:t>Sulfate</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1FDF01BF" w14:textId="77777777">
            <w:pPr>
              <w:ind w:left="187" w:hanging="187"/>
              <w:rPr>
                <w:rFonts w:cstheme="minorHAnsi"/>
                <w:sz w:val="20"/>
              </w:rPr>
            </w:pPr>
            <w:r w:rsidRPr="00973AB1">
              <w:rPr>
                <w:rFonts w:cstheme="minorHAnsi"/>
                <w:sz w:val="20"/>
              </w:rPr>
              <w:t>Copper</w:t>
            </w:r>
          </w:p>
        </w:tc>
      </w:tr>
      <w:tr w:rsidRPr="00973AB1" w:rsidR="0018088A" w:rsidTr="0018088A" w14:paraId="54B11DEE" w14:textId="77777777">
        <w:trPr>
          <w:trHeight w:val="315"/>
          <w:jc w:val="center"/>
        </w:trPr>
        <w:tc>
          <w:tcPr>
            <w:tcW w:w="3440" w:type="dxa"/>
            <w:tcBorders>
              <w:top w:val="nil"/>
              <w:left w:val="single" w:color="auto" w:sz="12" w:space="0"/>
              <w:bottom w:val="single" w:color="auto" w:sz="12" w:space="0"/>
              <w:right w:val="single" w:color="auto" w:sz="12" w:space="0"/>
            </w:tcBorders>
            <w:shd w:val="clear" w:color="000000" w:fill="FFFFFF"/>
            <w:vAlign w:val="center"/>
            <w:hideMark/>
          </w:tcPr>
          <w:p w:rsidRPr="00973AB1" w:rsidR="0018088A" w:rsidP="0018088A" w:rsidRDefault="0018088A" w14:paraId="041D7ADF" w14:textId="77777777">
            <w:pPr>
              <w:ind w:left="187" w:hanging="187"/>
              <w:rPr>
                <w:rFonts w:cstheme="minorHAnsi"/>
                <w:sz w:val="20"/>
              </w:rPr>
            </w:pPr>
            <w:r w:rsidRPr="00973AB1">
              <w:rPr>
                <w:rFonts w:cstheme="minorHAnsi"/>
                <w:sz w:val="20"/>
              </w:rPr>
              <w:t>Total Dissolved Solids (180°C)</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79FF5D74" w14:textId="77777777">
            <w:pPr>
              <w:ind w:left="187" w:hanging="187"/>
              <w:rPr>
                <w:rFonts w:cstheme="minorHAnsi"/>
                <w:sz w:val="20"/>
              </w:rPr>
            </w:pPr>
            <w:r w:rsidRPr="00973AB1">
              <w:rPr>
                <w:rFonts w:cstheme="minorHAnsi"/>
                <w:sz w:val="20"/>
              </w:rPr>
              <w:t xml:space="preserve">Iron </w:t>
            </w:r>
          </w:p>
        </w:tc>
      </w:tr>
      <w:tr w:rsidRPr="00973AB1" w:rsidR="0018088A" w:rsidTr="0018088A" w14:paraId="72ABC005" w14:textId="77777777">
        <w:trPr>
          <w:trHeight w:val="315"/>
          <w:jc w:val="center"/>
        </w:trPr>
        <w:tc>
          <w:tcPr>
            <w:tcW w:w="3440" w:type="dxa"/>
            <w:tcBorders>
              <w:top w:val="nil"/>
              <w:left w:val="single" w:color="auto" w:sz="12" w:space="0"/>
              <w:bottom w:val="single" w:color="auto" w:sz="4" w:space="0"/>
              <w:right w:val="single" w:color="auto" w:sz="12" w:space="0"/>
            </w:tcBorders>
            <w:shd w:val="clear" w:color="000000" w:fill="FFFFFF"/>
            <w:vAlign w:val="center"/>
            <w:hideMark/>
          </w:tcPr>
          <w:p w:rsidRPr="00973AB1" w:rsidR="0018088A" w:rsidP="0018088A" w:rsidRDefault="0018088A" w14:paraId="29D617CB" w14:textId="77777777">
            <w:pPr>
              <w:ind w:left="187" w:hanging="187"/>
              <w:rPr>
                <w:rFonts w:cstheme="minorHAnsi"/>
                <w:b/>
                <w:bCs/>
                <w:sz w:val="20"/>
              </w:rPr>
            </w:pPr>
            <w:r w:rsidRPr="00973AB1">
              <w:rPr>
                <w:rFonts w:cstheme="minorHAnsi"/>
                <w:b/>
                <w:bCs/>
                <w:sz w:val="20"/>
              </w:rPr>
              <w:t>Nutrients</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155B828B" w14:textId="77777777">
            <w:pPr>
              <w:ind w:left="187" w:hanging="187"/>
              <w:rPr>
                <w:rFonts w:cstheme="minorHAnsi"/>
                <w:sz w:val="20"/>
              </w:rPr>
            </w:pPr>
            <w:r w:rsidRPr="00973AB1">
              <w:rPr>
                <w:rFonts w:cstheme="minorHAnsi"/>
                <w:sz w:val="20"/>
              </w:rPr>
              <w:t>Lead</w:t>
            </w:r>
          </w:p>
        </w:tc>
      </w:tr>
      <w:tr w:rsidRPr="00973AB1" w:rsidR="0018088A" w:rsidTr="0018088A" w14:paraId="798D6830"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41F2827E" w14:textId="77777777">
            <w:pPr>
              <w:ind w:left="187" w:hanging="187"/>
              <w:rPr>
                <w:rFonts w:cstheme="minorHAnsi"/>
                <w:sz w:val="20"/>
              </w:rPr>
            </w:pPr>
            <w:r w:rsidRPr="00973AB1">
              <w:rPr>
                <w:rFonts w:cstheme="minorHAnsi"/>
                <w:sz w:val="20"/>
              </w:rPr>
              <w:t>Ammonia (as N)</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0F84ED39" w14:textId="77777777">
            <w:pPr>
              <w:ind w:left="187" w:hanging="187"/>
              <w:rPr>
                <w:rFonts w:cstheme="minorHAnsi"/>
                <w:sz w:val="20"/>
              </w:rPr>
            </w:pPr>
            <w:r w:rsidRPr="00973AB1">
              <w:rPr>
                <w:rFonts w:cstheme="minorHAnsi"/>
                <w:sz w:val="20"/>
              </w:rPr>
              <w:t>Manganese</w:t>
            </w:r>
          </w:p>
        </w:tc>
      </w:tr>
      <w:tr w:rsidRPr="00973AB1" w:rsidR="0018088A" w:rsidTr="0018088A" w14:paraId="1E77A56B"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40E2FA64" w14:textId="77777777">
            <w:pPr>
              <w:ind w:left="187" w:hanging="187"/>
              <w:rPr>
                <w:rFonts w:cstheme="minorHAnsi"/>
                <w:sz w:val="20"/>
              </w:rPr>
            </w:pPr>
            <w:r w:rsidRPr="00973AB1">
              <w:rPr>
                <w:rFonts w:cstheme="minorHAnsi"/>
                <w:sz w:val="20"/>
              </w:rPr>
              <w:t>Nitrate (as N)</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5EAC9908" w14:textId="77777777">
            <w:pPr>
              <w:ind w:left="187" w:hanging="187"/>
              <w:rPr>
                <w:rFonts w:cstheme="minorHAnsi"/>
                <w:sz w:val="20"/>
              </w:rPr>
            </w:pPr>
            <w:r w:rsidRPr="00973AB1">
              <w:rPr>
                <w:rFonts w:cstheme="minorHAnsi"/>
                <w:sz w:val="20"/>
              </w:rPr>
              <w:t>Mercury</w:t>
            </w:r>
          </w:p>
        </w:tc>
      </w:tr>
      <w:tr w:rsidRPr="00973AB1" w:rsidR="0018088A" w:rsidTr="0018088A" w14:paraId="4AE8F66A"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6F11C7B8" w14:textId="77777777">
            <w:pPr>
              <w:ind w:left="187" w:hanging="187"/>
              <w:rPr>
                <w:rFonts w:cstheme="minorHAnsi"/>
                <w:sz w:val="20"/>
              </w:rPr>
            </w:pPr>
            <w:r w:rsidRPr="00973AB1">
              <w:rPr>
                <w:rFonts w:cstheme="minorHAnsi"/>
                <w:sz w:val="20"/>
              </w:rPr>
              <w:t>Nitrite (as N)</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1827D37C" w14:textId="77777777">
            <w:pPr>
              <w:ind w:left="187" w:hanging="187"/>
              <w:rPr>
                <w:rFonts w:cstheme="minorHAnsi"/>
                <w:sz w:val="20"/>
              </w:rPr>
            </w:pPr>
            <w:r w:rsidRPr="00973AB1">
              <w:rPr>
                <w:rFonts w:cstheme="minorHAnsi"/>
                <w:sz w:val="20"/>
              </w:rPr>
              <w:t>Mercury (Low Level)</w:t>
            </w:r>
          </w:p>
        </w:tc>
      </w:tr>
      <w:tr w:rsidRPr="00973AB1" w:rsidR="0018088A" w:rsidTr="0018088A" w14:paraId="2AB96BE0"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66422D74" w14:textId="77777777">
            <w:pPr>
              <w:ind w:left="187" w:hanging="187"/>
              <w:rPr>
                <w:rFonts w:cstheme="minorHAnsi"/>
                <w:sz w:val="20"/>
              </w:rPr>
            </w:pPr>
            <w:r w:rsidRPr="00973AB1">
              <w:rPr>
                <w:rFonts w:cstheme="minorHAnsi"/>
                <w:sz w:val="20"/>
              </w:rPr>
              <w:t>Orthophosphate (as P)</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13D69907" w14:textId="77777777">
            <w:pPr>
              <w:ind w:left="187" w:hanging="187"/>
              <w:rPr>
                <w:rFonts w:cstheme="minorHAnsi"/>
                <w:sz w:val="20"/>
              </w:rPr>
            </w:pPr>
            <w:r w:rsidRPr="00973AB1">
              <w:rPr>
                <w:rFonts w:cstheme="minorHAnsi"/>
                <w:sz w:val="20"/>
              </w:rPr>
              <w:t>Molybdenum</w:t>
            </w:r>
          </w:p>
        </w:tc>
      </w:tr>
      <w:tr w:rsidRPr="00973AB1" w:rsidR="0018088A" w:rsidTr="0018088A" w14:paraId="33425A8B"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266C2B0C" w14:textId="77777777">
            <w:pPr>
              <w:ind w:left="187" w:hanging="187"/>
              <w:rPr>
                <w:rFonts w:cstheme="minorHAnsi"/>
                <w:sz w:val="20"/>
              </w:rPr>
            </w:pPr>
            <w:r w:rsidRPr="00973AB1">
              <w:rPr>
                <w:rFonts w:cstheme="minorHAnsi"/>
                <w:sz w:val="20"/>
              </w:rPr>
              <w:t>Total Kjeldahl-Nitrogen (as N)</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1EBC2774" w14:textId="77777777">
            <w:pPr>
              <w:ind w:left="187" w:hanging="187"/>
              <w:rPr>
                <w:rFonts w:cstheme="minorHAnsi"/>
                <w:sz w:val="20"/>
              </w:rPr>
            </w:pPr>
            <w:r w:rsidRPr="00973AB1">
              <w:rPr>
                <w:rFonts w:cstheme="minorHAnsi"/>
                <w:sz w:val="20"/>
              </w:rPr>
              <w:t>Nickel</w:t>
            </w:r>
          </w:p>
        </w:tc>
      </w:tr>
      <w:tr w:rsidRPr="00973AB1" w:rsidR="0018088A" w:rsidTr="0018088A" w14:paraId="385254D8" w14:textId="77777777">
        <w:trPr>
          <w:trHeight w:val="315"/>
          <w:jc w:val="center"/>
        </w:trPr>
        <w:tc>
          <w:tcPr>
            <w:tcW w:w="3440" w:type="dxa"/>
            <w:tcBorders>
              <w:top w:val="nil"/>
              <w:left w:val="single" w:color="auto" w:sz="12" w:space="0"/>
              <w:bottom w:val="single" w:color="auto" w:sz="12" w:space="0"/>
              <w:right w:val="single" w:color="auto" w:sz="12" w:space="0"/>
            </w:tcBorders>
            <w:shd w:val="clear" w:color="000000" w:fill="FFFFFF"/>
            <w:vAlign w:val="center"/>
            <w:hideMark/>
          </w:tcPr>
          <w:p w:rsidRPr="00973AB1" w:rsidR="0018088A" w:rsidP="0018088A" w:rsidRDefault="0018088A" w14:paraId="13985254" w14:textId="77777777">
            <w:pPr>
              <w:ind w:left="187" w:hanging="187"/>
              <w:rPr>
                <w:rFonts w:cstheme="minorHAnsi"/>
                <w:sz w:val="20"/>
              </w:rPr>
            </w:pPr>
            <w:r w:rsidRPr="00973AB1">
              <w:rPr>
                <w:rFonts w:cstheme="minorHAnsi"/>
                <w:sz w:val="20"/>
              </w:rPr>
              <w:t>Total Phosphorus (as P)</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559B0D19" w14:textId="77777777">
            <w:pPr>
              <w:ind w:left="187" w:hanging="187"/>
              <w:rPr>
                <w:rFonts w:cstheme="minorHAnsi"/>
                <w:sz w:val="20"/>
              </w:rPr>
            </w:pPr>
            <w:r w:rsidRPr="00973AB1">
              <w:rPr>
                <w:rFonts w:cstheme="minorHAnsi"/>
                <w:sz w:val="20"/>
              </w:rPr>
              <w:t>Selenium</w:t>
            </w:r>
          </w:p>
        </w:tc>
      </w:tr>
      <w:tr w:rsidRPr="00973AB1" w:rsidR="0018088A" w:rsidTr="0018088A" w14:paraId="55ED6D1E" w14:textId="77777777">
        <w:trPr>
          <w:trHeight w:val="315"/>
          <w:jc w:val="center"/>
        </w:trPr>
        <w:tc>
          <w:tcPr>
            <w:tcW w:w="3440" w:type="dxa"/>
            <w:tcBorders>
              <w:top w:val="nil"/>
              <w:left w:val="single" w:color="auto" w:sz="12" w:space="0"/>
              <w:bottom w:val="single" w:color="auto" w:sz="4" w:space="0"/>
              <w:right w:val="single" w:color="auto" w:sz="12" w:space="0"/>
            </w:tcBorders>
            <w:shd w:val="clear" w:color="000000" w:fill="FFFFFF"/>
            <w:vAlign w:val="center"/>
            <w:hideMark/>
          </w:tcPr>
          <w:p w:rsidRPr="00973AB1" w:rsidR="0018088A" w:rsidP="0018088A" w:rsidRDefault="0018088A" w14:paraId="498DB75D" w14:textId="2ADA4A4E">
            <w:pPr>
              <w:ind w:left="187" w:hanging="187"/>
              <w:rPr>
                <w:rFonts w:cstheme="minorHAnsi"/>
                <w:b/>
                <w:bCs/>
                <w:sz w:val="20"/>
              </w:rPr>
            </w:pPr>
            <w:r w:rsidRPr="00973AB1">
              <w:rPr>
                <w:rFonts w:cstheme="minorHAnsi"/>
                <w:b/>
                <w:bCs/>
                <w:sz w:val="20"/>
              </w:rPr>
              <w:t>Miscellaneous Analytes</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5CC03CE8" w14:textId="77777777">
            <w:pPr>
              <w:ind w:left="187" w:hanging="187"/>
              <w:rPr>
                <w:rFonts w:cstheme="minorHAnsi"/>
                <w:sz w:val="20"/>
              </w:rPr>
            </w:pPr>
            <w:r w:rsidRPr="00973AB1">
              <w:rPr>
                <w:rFonts w:cstheme="minorHAnsi"/>
                <w:sz w:val="20"/>
              </w:rPr>
              <w:t>Silver</w:t>
            </w:r>
          </w:p>
        </w:tc>
      </w:tr>
      <w:tr w:rsidRPr="00973AB1" w:rsidR="0018088A" w:rsidTr="0018088A" w14:paraId="6E320E50"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107FF3C4" w14:textId="77777777">
            <w:pPr>
              <w:ind w:left="187" w:hanging="187"/>
              <w:rPr>
                <w:rFonts w:cstheme="minorHAnsi"/>
                <w:sz w:val="20"/>
              </w:rPr>
            </w:pPr>
            <w:r w:rsidRPr="00973AB1">
              <w:rPr>
                <w:rFonts w:cstheme="minorHAnsi"/>
                <w:sz w:val="20"/>
              </w:rPr>
              <w:t>Non-Filterable Residue (TSS)</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17B74DD8" w14:textId="77777777">
            <w:pPr>
              <w:ind w:left="187" w:hanging="187"/>
              <w:rPr>
                <w:rFonts w:cstheme="minorHAnsi"/>
                <w:sz w:val="20"/>
              </w:rPr>
            </w:pPr>
            <w:r w:rsidRPr="00973AB1">
              <w:rPr>
                <w:rFonts w:cstheme="minorHAnsi"/>
                <w:sz w:val="20"/>
              </w:rPr>
              <w:t>Thallium</w:t>
            </w:r>
          </w:p>
        </w:tc>
      </w:tr>
      <w:tr w:rsidRPr="00973AB1" w:rsidR="0018088A" w:rsidTr="0018088A" w14:paraId="07977B53"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115C11C5" w14:textId="77777777">
            <w:pPr>
              <w:ind w:left="187" w:hanging="187"/>
              <w:rPr>
                <w:rFonts w:cstheme="minorHAnsi"/>
                <w:sz w:val="20"/>
              </w:rPr>
            </w:pPr>
            <w:r w:rsidRPr="00973AB1">
              <w:rPr>
                <w:rFonts w:cstheme="minorHAnsi"/>
                <w:sz w:val="20"/>
              </w:rPr>
              <w:t xml:space="preserve">Oil and Grease </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14226C0A" w14:textId="77777777">
            <w:pPr>
              <w:ind w:left="187" w:hanging="187"/>
              <w:rPr>
                <w:rFonts w:cstheme="minorHAnsi"/>
                <w:sz w:val="20"/>
              </w:rPr>
            </w:pPr>
            <w:r w:rsidRPr="00973AB1">
              <w:rPr>
                <w:rFonts w:cstheme="minorHAnsi"/>
                <w:sz w:val="20"/>
              </w:rPr>
              <w:t>Vanadium</w:t>
            </w:r>
          </w:p>
        </w:tc>
      </w:tr>
      <w:tr w:rsidRPr="00973AB1" w:rsidR="0018088A" w:rsidTr="0018088A" w14:paraId="489B5833"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5962E1C3" w14:textId="77777777">
            <w:pPr>
              <w:ind w:left="187" w:hanging="187"/>
              <w:rPr>
                <w:rFonts w:cstheme="minorHAnsi"/>
                <w:sz w:val="20"/>
              </w:rPr>
            </w:pPr>
            <w:r w:rsidRPr="00973AB1">
              <w:rPr>
                <w:rFonts w:cstheme="minorHAnsi"/>
                <w:sz w:val="20"/>
              </w:rPr>
              <w:t>pH</w:t>
            </w:r>
          </w:p>
        </w:tc>
        <w:tc>
          <w:tcPr>
            <w:tcW w:w="3440" w:type="dxa"/>
            <w:tcBorders>
              <w:top w:val="nil"/>
              <w:left w:val="nil"/>
              <w:bottom w:val="single" w:color="auto" w:sz="12" w:space="0"/>
              <w:right w:val="single" w:color="auto" w:sz="12" w:space="0"/>
            </w:tcBorders>
            <w:shd w:val="clear" w:color="000000" w:fill="FFFFFF"/>
            <w:vAlign w:val="center"/>
            <w:hideMark/>
          </w:tcPr>
          <w:p w:rsidRPr="00973AB1" w:rsidR="0018088A" w:rsidP="0018088A" w:rsidRDefault="0018088A" w14:paraId="417BE209" w14:textId="77777777">
            <w:pPr>
              <w:ind w:left="187" w:hanging="187"/>
              <w:rPr>
                <w:rFonts w:cstheme="minorHAnsi"/>
                <w:sz w:val="20"/>
              </w:rPr>
            </w:pPr>
            <w:r w:rsidRPr="00973AB1">
              <w:rPr>
                <w:rFonts w:cstheme="minorHAnsi"/>
                <w:sz w:val="20"/>
              </w:rPr>
              <w:t>Zinc</w:t>
            </w:r>
          </w:p>
        </w:tc>
      </w:tr>
      <w:tr w:rsidRPr="00973AB1" w:rsidR="0018088A" w:rsidTr="0018088A" w14:paraId="5BA5FB28"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0A9369B5" w14:textId="77777777">
            <w:pPr>
              <w:ind w:left="187" w:hanging="187"/>
              <w:rPr>
                <w:rFonts w:cstheme="minorHAnsi"/>
                <w:sz w:val="20"/>
              </w:rPr>
            </w:pPr>
            <w:r w:rsidRPr="00973AB1">
              <w:rPr>
                <w:rFonts w:cstheme="minorHAnsi"/>
                <w:sz w:val="20"/>
              </w:rPr>
              <w:t>Total Cyanide</w:t>
            </w:r>
          </w:p>
        </w:tc>
        <w:tc>
          <w:tcPr>
            <w:tcW w:w="3440" w:type="dxa"/>
            <w:tcBorders>
              <w:top w:val="nil"/>
              <w:left w:val="nil"/>
              <w:bottom w:val="single" w:color="auto" w:sz="4" w:space="0"/>
              <w:right w:val="single" w:color="auto" w:sz="12" w:space="0"/>
            </w:tcBorders>
            <w:shd w:val="clear" w:color="000000" w:fill="FFFFFF"/>
            <w:vAlign w:val="center"/>
            <w:hideMark/>
          </w:tcPr>
          <w:p w:rsidRPr="00973AB1" w:rsidR="0018088A" w:rsidP="0018088A" w:rsidRDefault="0018088A" w14:paraId="544AFBAD" w14:textId="77777777">
            <w:pPr>
              <w:ind w:left="187" w:hanging="187"/>
              <w:rPr>
                <w:rFonts w:cstheme="minorHAnsi"/>
                <w:b/>
                <w:bCs/>
                <w:sz w:val="20"/>
              </w:rPr>
            </w:pPr>
            <w:r w:rsidRPr="00973AB1">
              <w:rPr>
                <w:rFonts w:cstheme="minorHAnsi"/>
                <w:b/>
                <w:bCs/>
                <w:sz w:val="20"/>
              </w:rPr>
              <w:t>Demands</w:t>
            </w:r>
          </w:p>
        </w:tc>
      </w:tr>
      <w:tr w:rsidRPr="00973AB1" w:rsidR="0018088A" w:rsidTr="0018088A" w14:paraId="792F66D6"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09A1092C" w14:textId="77777777">
            <w:pPr>
              <w:ind w:left="187" w:hanging="187"/>
              <w:rPr>
                <w:rFonts w:cstheme="minorHAnsi"/>
                <w:sz w:val="20"/>
              </w:rPr>
            </w:pPr>
            <w:r w:rsidRPr="00973AB1">
              <w:rPr>
                <w:rFonts w:cstheme="minorHAnsi"/>
                <w:sz w:val="20"/>
              </w:rPr>
              <w:t>Total Phenolics (4-AAP)</w:t>
            </w:r>
          </w:p>
        </w:tc>
        <w:tc>
          <w:tcPr>
            <w:tcW w:w="3440" w:type="dxa"/>
            <w:vMerge w:val="restart"/>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01E99615" w14:textId="77777777">
            <w:pPr>
              <w:ind w:left="187" w:hanging="187"/>
              <w:rPr>
                <w:rFonts w:cstheme="minorHAnsi"/>
                <w:sz w:val="20"/>
              </w:rPr>
            </w:pPr>
            <w:r w:rsidRPr="00973AB1">
              <w:rPr>
                <w:rFonts w:cstheme="minorHAnsi"/>
                <w:sz w:val="20"/>
              </w:rPr>
              <w:t>5-day Biochemical Oxygen Demand (BOD</w:t>
            </w:r>
            <w:r w:rsidRPr="00973AB1">
              <w:rPr>
                <w:rFonts w:cstheme="minorHAnsi"/>
                <w:sz w:val="20"/>
                <w:vertAlign w:val="subscript"/>
              </w:rPr>
              <w:t>5</w:t>
            </w:r>
            <w:r w:rsidRPr="00973AB1">
              <w:rPr>
                <w:rFonts w:cstheme="minorHAnsi"/>
                <w:sz w:val="20"/>
              </w:rPr>
              <w:t>)</w:t>
            </w:r>
          </w:p>
        </w:tc>
      </w:tr>
      <w:tr w:rsidRPr="00973AB1" w:rsidR="0018088A" w:rsidTr="0018088A" w14:paraId="777729DF"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2A891D53" w14:textId="77777777">
            <w:pPr>
              <w:ind w:left="187" w:hanging="187"/>
              <w:rPr>
                <w:rFonts w:cstheme="minorHAnsi"/>
                <w:sz w:val="20"/>
              </w:rPr>
            </w:pPr>
            <w:r w:rsidRPr="00973AB1">
              <w:rPr>
                <w:rFonts w:cstheme="minorHAnsi"/>
                <w:sz w:val="20"/>
              </w:rPr>
              <w:t>Total Residual Chlorine</w:t>
            </w:r>
          </w:p>
        </w:tc>
        <w:tc>
          <w:tcPr>
            <w:tcW w:w="3440" w:type="dxa"/>
            <w:vMerge/>
            <w:tcBorders>
              <w:top w:val="nil"/>
              <w:left w:val="single" w:color="auto" w:sz="12" w:space="0"/>
              <w:bottom w:val="nil"/>
              <w:right w:val="single" w:color="auto" w:sz="12" w:space="0"/>
            </w:tcBorders>
            <w:vAlign w:val="center"/>
            <w:hideMark/>
          </w:tcPr>
          <w:p w:rsidRPr="00973AB1" w:rsidR="0018088A" w:rsidP="0018088A" w:rsidRDefault="0018088A" w14:paraId="6936D430" w14:textId="77777777">
            <w:pPr>
              <w:ind w:left="187" w:hanging="187"/>
              <w:rPr>
                <w:rFonts w:cstheme="minorHAnsi"/>
                <w:sz w:val="20"/>
              </w:rPr>
            </w:pPr>
          </w:p>
        </w:tc>
      </w:tr>
      <w:tr w:rsidRPr="00973AB1" w:rsidR="0018088A" w:rsidTr="0018088A" w14:paraId="2DCB17D7"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318E5A8E" w14:textId="77777777">
            <w:pPr>
              <w:ind w:left="187" w:hanging="187"/>
              <w:rPr>
                <w:rFonts w:cstheme="minorHAnsi"/>
                <w:sz w:val="20"/>
              </w:rPr>
            </w:pPr>
            <w:r w:rsidRPr="00973AB1">
              <w:rPr>
                <w:rFonts w:cstheme="minorHAnsi"/>
                <w:sz w:val="20"/>
              </w:rPr>
              <w:t>Total Residual Chlorine (Low Level)</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3D34CDE1" w14:textId="77777777">
            <w:pPr>
              <w:ind w:left="187" w:hanging="187"/>
              <w:rPr>
                <w:rFonts w:cstheme="minorHAnsi"/>
                <w:sz w:val="20"/>
              </w:rPr>
            </w:pPr>
            <w:r w:rsidRPr="00973AB1">
              <w:rPr>
                <w:rFonts w:cstheme="minorHAnsi"/>
                <w:sz w:val="20"/>
              </w:rPr>
              <w:t>5-day Carbonaceous BOD (CBOD</w:t>
            </w:r>
            <w:r w:rsidRPr="00973AB1">
              <w:rPr>
                <w:rFonts w:cstheme="minorHAnsi"/>
                <w:sz w:val="20"/>
                <w:vertAlign w:val="subscript"/>
              </w:rPr>
              <w:t>5</w:t>
            </w:r>
            <w:r w:rsidRPr="00973AB1">
              <w:rPr>
                <w:rFonts w:cstheme="minorHAnsi"/>
                <w:sz w:val="20"/>
              </w:rPr>
              <w:t>)</w:t>
            </w:r>
          </w:p>
        </w:tc>
      </w:tr>
      <w:tr w:rsidRPr="00973AB1" w:rsidR="0018088A" w:rsidTr="0018088A" w14:paraId="4B278461" w14:textId="77777777">
        <w:trPr>
          <w:trHeight w:val="315"/>
          <w:jc w:val="center"/>
        </w:trPr>
        <w:tc>
          <w:tcPr>
            <w:tcW w:w="3440" w:type="dxa"/>
            <w:tcBorders>
              <w:top w:val="nil"/>
              <w:left w:val="single" w:color="auto" w:sz="12" w:space="0"/>
              <w:bottom w:val="nil"/>
              <w:right w:val="single" w:color="auto" w:sz="12" w:space="0"/>
            </w:tcBorders>
            <w:shd w:val="clear" w:color="000000" w:fill="FFFFFF"/>
            <w:vAlign w:val="center"/>
            <w:hideMark/>
          </w:tcPr>
          <w:p w:rsidRPr="00973AB1" w:rsidR="0018088A" w:rsidP="0018088A" w:rsidRDefault="0018088A" w14:paraId="635E6A8C" w14:textId="77777777">
            <w:pPr>
              <w:ind w:left="187" w:hanging="187"/>
              <w:rPr>
                <w:rFonts w:cstheme="minorHAnsi"/>
                <w:sz w:val="20"/>
              </w:rPr>
            </w:pPr>
            <w:r w:rsidRPr="00973AB1">
              <w:rPr>
                <w:rFonts w:cstheme="minorHAnsi"/>
                <w:sz w:val="20"/>
              </w:rPr>
              <w:t>Settleable Solids</w:t>
            </w:r>
          </w:p>
        </w:tc>
        <w:tc>
          <w:tcPr>
            <w:tcW w:w="3440" w:type="dxa"/>
            <w:tcBorders>
              <w:top w:val="nil"/>
              <w:left w:val="nil"/>
              <w:bottom w:val="nil"/>
              <w:right w:val="single" w:color="auto" w:sz="12" w:space="0"/>
            </w:tcBorders>
            <w:shd w:val="clear" w:color="000000" w:fill="FFFFFF"/>
            <w:vAlign w:val="center"/>
            <w:hideMark/>
          </w:tcPr>
          <w:p w:rsidRPr="00973AB1" w:rsidR="0018088A" w:rsidP="0018088A" w:rsidRDefault="0018088A" w14:paraId="382A55BA" w14:textId="77777777">
            <w:pPr>
              <w:ind w:left="187" w:hanging="187"/>
              <w:rPr>
                <w:rFonts w:cstheme="minorHAnsi"/>
                <w:sz w:val="20"/>
              </w:rPr>
            </w:pPr>
            <w:r w:rsidRPr="00973AB1">
              <w:rPr>
                <w:rFonts w:cstheme="minorHAnsi"/>
                <w:sz w:val="20"/>
              </w:rPr>
              <w:t>Chemical Oxygen Demand (COD)</w:t>
            </w:r>
          </w:p>
        </w:tc>
      </w:tr>
      <w:tr w:rsidRPr="00973AB1" w:rsidR="0018088A" w:rsidTr="0018088A" w14:paraId="257C2C0A" w14:textId="77777777">
        <w:trPr>
          <w:trHeight w:val="315"/>
          <w:jc w:val="center"/>
        </w:trPr>
        <w:tc>
          <w:tcPr>
            <w:tcW w:w="3440" w:type="dxa"/>
            <w:tcBorders>
              <w:top w:val="nil"/>
              <w:left w:val="single" w:color="auto" w:sz="12" w:space="0"/>
              <w:bottom w:val="single" w:color="auto" w:sz="12" w:space="0"/>
              <w:right w:val="single" w:color="auto" w:sz="12" w:space="0"/>
            </w:tcBorders>
            <w:shd w:val="clear" w:color="000000" w:fill="FFFFFF"/>
            <w:vAlign w:val="center"/>
            <w:hideMark/>
          </w:tcPr>
          <w:p w:rsidRPr="00973AB1" w:rsidR="0018088A" w:rsidP="0018088A" w:rsidRDefault="0018088A" w14:paraId="460E65D7" w14:textId="77777777">
            <w:pPr>
              <w:ind w:left="187" w:hanging="187"/>
              <w:rPr>
                <w:rFonts w:cstheme="minorHAnsi"/>
                <w:sz w:val="20"/>
              </w:rPr>
            </w:pPr>
            <w:r w:rsidRPr="00973AB1">
              <w:rPr>
                <w:rFonts w:cstheme="minorHAnsi"/>
                <w:sz w:val="20"/>
              </w:rPr>
              <w:t>Turbidity</w:t>
            </w:r>
          </w:p>
        </w:tc>
        <w:tc>
          <w:tcPr>
            <w:tcW w:w="3440" w:type="dxa"/>
            <w:tcBorders>
              <w:top w:val="nil"/>
              <w:left w:val="nil"/>
              <w:bottom w:val="single" w:color="auto" w:sz="12" w:space="0"/>
              <w:right w:val="single" w:color="auto" w:sz="12" w:space="0"/>
            </w:tcBorders>
            <w:shd w:val="clear" w:color="000000" w:fill="FFFFFF"/>
            <w:vAlign w:val="center"/>
            <w:hideMark/>
          </w:tcPr>
          <w:p w:rsidRPr="00973AB1" w:rsidR="0018088A" w:rsidP="0018088A" w:rsidRDefault="0018088A" w14:paraId="3165B276" w14:textId="77777777">
            <w:pPr>
              <w:ind w:left="187" w:hanging="187"/>
              <w:rPr>
                <w:rFonts w:cstheme="minorHAnsi"/>
                <w:sz w:val="20"/>
              </w:rPr>
            </w:pPr>
            <w:r w:rsidRPr="00973AB1">
              <w:rPr>
                <w:rFonts w:cstheme="minorHAnsi"/>
                <w:sz w:val="20"/>
              </w:rPr>
              <w:t>Total Organic Carbon (TOC)</w:t>
            </w:r>
          </w:p>
        </w:tc>
      </w:tr>
    </w:tbl>
    <w:p w:rsidRPr="00973AB1" w:rsidR="0018088A" w:rsidRDefault="0018088A" w14:paraId="0A721ECA" w14:textId="77777777">
      <w:pPr>
        <w:rPr>
          <w:rFonts w:cstheme="minorHAnsi"/>
        </w:rPr>
      </w:pPr>
      <w:r w:rsidRPr="00973AB1">
        <w:rPr>
          <w:rFonts w:cstheme="minorHAnsi"/>
        </w:rPr>
        <w:br w:type="page"/>
      </w:r>
    </w:p>
    <w:tbl>
      <w:tblPr>
        <w:tblW w:w="9320" w:type="dxa"/>
        <w:jc w:val="center"/>
        <w:tblLook w:val="04A0" w:firstRow="1" w:lastRow="0" w:firstColumn="1" w:lastColumn="0" w:noHBand="0" w:noVBand="1"/>
      </w:tblPr>
      <w:tblGrid>
        <w:gridCol w:w="2760"/>
        <w:gridCol w:w="4460"/>
        <w:gridCol w:w="2100"/>
      </w:tblGrid>
      <w:tr w:rsidRPr="0018088A" w:rsidR="0018088A" w:rsidTr="0018088A" w14:paraId="5CF36C05" w14:textId="77777777">
        <w:trPr>
          <w:trHeight w:val="390"/>
          <w:jc w:val="center"/>
        </w:trPr>
        <w:tc>
          <w:tcPr>
            <w:tcW w:w="9320" w:type="dxa"/>
            <w:gridSpan w:val="3"/>
            <w:tcBorders>
              <w:top w:val="single" w:color="auto" w:sz="12" w:space="0"/>
              <w:left w:val="single" w:color="auto" w:sz="12" w:space="0"/>
              <w:bottom w:val="single" w:color="auto" w:sz="8" w:space="0"/>
              <w:right w:val="single" w:color="000000" w:sz="12" w:space="0"/>
            </w:tcBorders>
            <w:shd w:val="clear" w:color="000000" w:fill="FFFFFF"/>
            <w:vAlign w:val="center"/>
            <w:hideMark/>
          </w:tcPr>
          <w:p w:rsidRPr="0094705E" w:rsidR="0018088A" w:rsidP="0018088A" w:rsidRDefault="0018088A" w14:paraId="7DDB30FE" w14:textId="77777777">
            <w:pPr>
              <w:jc w:val="center"/>
              <w:rPr>
                <w:rFonts w:asciiTheme="majorHAnsi" w:hAnsiTheme="majorHAnsi" w:cstheme="majorHAnsi"/>
                <w:b/>
                <w:bCs/>
                <w:sz w:val="28"/>
                <w:szCs w:val="28"/>
              </w:rPr>
            </w:pPr>
            <w:r w:rsidRPr="0094705E">
              <w:rPr>
                <w:rFonts w:asciiTheme="majorHAnsi" w:hAnsiTheme="majorHAnsi" w:cstheme="majorHAnsi"/>
                <w:b/>
                <w:bCs/>
                <w:sz w:val="28"/>
                <w:szCs w:val="28"/>
              </w:rPr>
              <w:lastRenderedPageBreak/>
              <w:t xml:space="preserve">WET Organisms/Test Conditions/End Points </w:t>
            </w:r>
          </w:p>
        </w:tc>
      </w:tr>
      <w:tr w:rsidRPr="0018088A" w:rsidR="0018088A" w:rsidTr="0018088A" w14:paraId="2D24486F" w14:textId="77777777">
        <w:trPr>
          <w:trHeight w:val="120"/>
          <w:jc w:val="center"/>
        </w:trPr>
        <w:tc>
          <w:tcPr>
            <w:tcW w:w="2760" w:type="dxa"/>
            <w:tcBorders>
              <w:top w:val="nil"/>
              <w:left w:val="single" w:color="auto" w:sz="12" w:space="0"/>
              <w:bottom w:val="nil"/>
              <w:right w:val="nil"/>
            </w:tcBorders>
            <w:shd w:val="clear" w:color="000000" w:fill="FFFFFF"/>
            <w:noWrap/>
            <w:vAlign w:val="bottom"/>
            <w:hideMark/>
          </w:tcPr>
          <w:p w:rsidRPr="0094705E" w:rsidR="0018088A" w:rsidP="0018088A" w:rsidRDefault="0018088A" w14:paraId="0183DD74" w14:textId="77777777">
            <w:pPr>
              <w:rPr>
                <w:rFonts w:asciiTheme="majorHAnsi" w:hAnsiTheme="majorHAnsi" w:cstheme="majorHAnsi"/>
                <w:sz w:val="20"/>
              </w:rPr>
            </w:pPr>
            <w:r w:rsidRPr="0094705E">
              <w:rPr>
                <w:rFonts w:asciiTheme="majorHAnsi" w:hAnsiTheme="majorHAnsi" w:cstheme="majorHAnsi"/>
                <w:sz w:val="20"/>
              </w:rPr>
              <w:t> </w:t>
            </w:r>
          </w:p>
        </w:tc>
        <w:tc>
          <w:tcPr>
            <w:tcW w:w="4460" w:type="dxa"/>
            <w:tcBorders>
              <w:top w:val="nil"/>
              <w:left w:val="nil"/>
              <w:bottom w:val="nil"/>
              <w:right w:val="nil"/>
            </w:tcBorders>
            <w:shd w:val="clear" w:color="000000" w:fill="FFFFFF"/>
            <w:noWrap/>
            <w:vAlign w:val="bottom"/>
            <w:hideMark/>
          </w:tcPr>
          <w:p w:rsidRPr="0094705E" w:rsidR="0018088A" w:rsidP="0018088A" w:rsidRDefault="0018088A" w14:paraId="3AD35241" w14:textId="77777777">
            <w:pPr>
              <w:rPr>
                <w:rFonts w:asciiTheme="majorHAnsi" w:hAnsiTheme="majorHAnsi" w:cstheme="majorHAnsi"/>
                <w:sz w:val="20"/>
              </w:rPr>
            </w:pPr>
            <w:r w:rsidRPr="0094705E">
              <w:rPr>
                <w:rFonts w:asciiTheme="majorHAnsi" w:hAnsiTheme="majorHAnsi" w:cstheme="majorHAnsi"/>
                <w:sz w:val="20"/>
              </w:rPr>
              <w:t> </w:t>
            </w:r>
          </w:p>
        </w:tc>
        <w:tc>
          <w:tcPr>
            <w:tcW w:w="2100" w:type="dxa"/>
            <w:tcBorders>
              <w:top w:val="nil"/>
              <w:left w:val="nil"/>
              <w:bottom w:val="nil"/>
              <w:right w:val="single" w:color="auto" w:sz="12" w:space="0"/>
            </w:tcBorders>
            <w:shd w:val="clear" w:color="000000" w:fill="FFFFFF"/>
            <w:noWrap/>
            <w:vAlign w:val="bottom"/>
            <w:hideMark/>
          </w:tcPr>
          <w:p w:rsidRPr="0094705E" w:rsidR="0018088A" w:rsidP="0018088A" w:rsidRDefault="0018088A" w14:paraId="58075A69" w14:textId="77777777">
            <w:pPr>
              <w:rPr>
                <w:rFonts w:asciiTheme="majorHAnsi" w:hAnsiTheme="majorHAnsi" w:cstheme="majorHAnsi"/>
                <w:sz w:val="20"/>
              </w:rPr>
            </w:pPr>
            <w:r w:rsidRPr="0094705E">
              <w:rPr>
                <w:rFonts w:asciiTheme="majorHAnsi" w:hAnsiTheme="majorHAnsi" w:cstheme="majorHAnsi"/>
                <w:sz w:val="20"/>
              </w:rPr>
              <w:t> </w:t>
            </w:r>
          </w:p>
        </w:tc>
      </w:tr>
      <w:tr w:rsidRPr="0018088A" w:rsidR="0018088A" w:rsidTr="0018088A" w14:paraId="592E83A5" w14:textId="77777777">
        <w:trPr>
          <w:trHeight w:val="315"/>
          <w:jc w:val="center"/>
        </w:trPr>
        <w:tc>
          <w:tcPr>
            <w:tcW w:w="2760" w:type="dxa"/>
            <w:tcBorders>
              <w:top w:val="single" w:color="auto" w:sz="8" w:space="0"/>
              <w:left w:val="single" w:color="auto" w:sz="12" w:space="0"/>
              <w:bottom w:val="double" w:color="auto" w:sz="6" w:space="0"/>
              <w:right w:val="nil"/>
            </w:tcBorders>
            <w:shd w:val="clear" w:color="000000" w:fill="FFFFFF"/>
            <w:vAlign w:val="center"/>
            <w:hideMark/>
          </w:tcPr>
          <w:p w:rsidRPr="0094705E" w:rsidR="0018088A" w:rsidP="0018088A" w:rsidRDefault="0018088A" w14:paraId="63FB9F71" w14:textId="77777777">
            <w:pPr>
              <w:rPr>
                <w:rFonts w:asciiTheme="majorHAnsi" w:hAnsiTheme="majorHAnsi" w:cstheme="majorHAnsi"/>
                <w:b/>
                <w:bCs/>
                <w:sz w:val="22"/>
                <w:szCs w:val="22"/>
              </w:rPr>
            </w:pPr>
            <w:r w:rsidRPr="0094705E">
              <w:rPr>
                <w:rFonts w:asciiTheme="majorHAnsi" w:hAnsiTheme="majorHAnsi" w:cstheme="majorHAnsi"/>
                <w:b/>
                <w:bCs/>
                <w:sz w:val="22"/>
                <w:szCs w:val="22"/>
              </w:rPr>
              <w:t>Analyte Number</w:t>
            </w:r>
          </w:p>
        </w:tc>
        <w:tc>
          <w:tcPr>
            <w:tcW w:w="4460" w:type="dxa"/>
            <w:tcBorders>
              <w:top w:val="single" w:color="auto" w:sz="8" w:space="0"/>
              <w:left w:val="nil"/>
              <w:bottom w:val="double" w:color="auto" w:sz="6" w:space="0"/>
              <w:right w:val="nil"/>
            </w:tcBorders>
            <w:shd w:val="clear" w:color="000000" w:fill="FFFFFF"/>
            <w:vAlign w:val="center"/>
            <w:hideMark/>
          </w:tcPr>
          <w:p w:rsidRPr="0094705E" w:rsidR="0018088A" w:rsidP="0018088A" w:rsidRDefault="0018088A" w14:paraId="47209914" w14:textId="77777777">
            <w:pPr>
              <w:rPr>
                <w:rFonts w:asciiTheme="majorHAnsi" w:hAnsiTheme="majorHAnsi" w:cstheme="majorHAnsi"/>
                <w:b/>
                <w:bCs/>
                <w:sz w:val="22"/>
                <w:szCs w:val="22"/>
              </w:rPr>
            </w:pPr>
            <w:r w:rsidRPr="0094705E">
              <w:rPr>
                <w:rFonts w:asciiTheme="majorHAnsi" w:hAnsiTheme="majorHAnsi" w:cstheme="majorHAnsi"/>
                <w:b/>
                <w:bCs/>
                <w:sz w:val="22"/>
                <w:szCs w:val="22"/>
              </w:rPr>
              <w:t>Organisms/Conditions</w:t>
            </w:r>
          </w:p>
        </w:tc>
        <w:tc>
          <w:tcPr>
            <w:tcW w:w="2100" w:type="dxa"/>
            <w:tcBorders>
              <w:top w:val="single" w:color="auto" w:sz="8" w:space="0"/>
              <w:left w:val="nil"/>
              <w:bottom w:val="double" w:color="auto" w:sz="6" w:space="0"/>
              <w:right w:val="single" w:color="auto" w:sz="12" w:space="0"/>
            </w:tcBorders>
            <w:shd w:val="clear" w:color="000000" w:fill="FFFFFF"/>
            <w:vAlign w:val="center"/>
            <w:hideMark/>
          </w:tcPr>
          <w:p w:rsidRPr="0094705E" w:rsidR="0018088A" w:rsidP="0018088A" w:rsidRDefault="0018088A" w14:paraId="489D64BD" w14:textId="77777777">
            <w:pPr>
              <w:jc w:val="center"/>
              <w:rPr>
                <w:rFonts w:asciiTheme="majorHAnsi" w:hAnsiTheme="majorHAnsi" w:cstheme="majorHAnsi"/>
                <w:b/>
                <w:bCs/>
                <w:sz w:val="22"/>
                <w:szCs w:val="22"/>
              </w:rPr>
            </w:pPr>
            <w:r w:rsidRPr="0094705E">
              <w:rPr>
                <w:rFonts w:asciiTheme="majorHAnsi" w:hAnsiTheme="majorHAnsi" w:cstheme="majorHAnsi"/>
                <w:b/>
                <w:bCs/>
                <w:sz w:val="22"/>
                <w:szCs w:val="22"/>
              </w:rPr>
              <w:t>End Points</w:t>
            </w:r>
          </w:p>
        </w:tc>
      </w:tr>
      <w:tr w:rsidRPr="0018088A" w:rsidR="0018088A" w:rsidTr="0018088A" w14:paraId="0B620CB3" w14:textId="77777777">
        <w:trPr>
          <w:trHeight w:val="225"/>
          <w:jc w:val="center"/>
        </w:trPr>
        <w:tc>
          <w:tcPr>
            <w:tcW w:w="2760" w:type="dxa"/>
            <w:tcBorders>
              <w:top w:val="single" w:color="auto" w:sz="8" w:space="0"/>
              <w:left w:val="single" w:color="auto" w:sz="12" w:space="0"/>
              <w:bottom w:val="nil"/>
              <w:right w:val="nil"/>
            </w:tcBorders>
            <w:shd w:val="clear" w:color="000000" w:fill="FFFFFF"/>
            <w:vAlign w:val="center"/>
            <w:hideMark/>
          </w:tcPr>
          <w:p w:rsidRPr="00973AB1" w:rsidR="0018088A" w:rsidP="0018088A" w:rsidRDefault="0018088A" w14:paraId="687D3ABD" w14:textId="77777777">
            <w:pPr>
              <w:rPr>
                <w:rFonts w:cstheme="minorHAnsi"/>
                <w:b/>
                <w:bCs/>
                <w:sz w:val="16"/>
                <w:szCs w:val="16"/>
              </w:rPr>
            </w:pPr>
            <w:r w:rsidRPr="00973AB1">
              <w:rPr>
                <w:rFonts w:cstheme="minorHAnsi"/>
                <w:b/>
                <w:bCs/>
                <w:sz w:val="16"/>
                <w:szCs w:val="16"/>
              </w:rPr>
              <w:t>Test Code 13/EPA Method 2000</w:t>
            </w:r>
          </w:p>
        </w:tc>
        <w:tc>
          <w:tcPr>
            <w:tcW w:w="4460" w:type="dxa"/>
            <w:tcBorders>
              <w:top w:val="single" w:color="auto" w:sz="8" w:space="0"/>
              <w:left w:val="nil"/>
              <w:bottom w:val="nil"/>
              <w:right w:val="nil"/>
            </w:tcBorders>
            <w:shd w:val="clear" w:color="000000" w:fill="FFFFFF"/>
            <w:vAlign w:val="center"/>
            <w:hideMark/>
          </w:tcPr>
          <w:p w:rsidRPr="00973AB1" w:rsidR="0018088A" w:rsidP="0018088A" w:rsidRDefault="0018088A" w14:paraId="274350C9" w14:textId="77777777">
            <w:pPr>
              <w:rPr>
                <w:rFonts w:cstheme="minorHAnsi"/>
                <w:b/>
                <w:bCs/>
                <w:sz w:val="16"/>
                <w:szCs w:val="16"/>
              </w:rPr>
            </w:pPr>
            <w:r w:rsidRPr="00973AB1">
              <w:rPr>
                <w:rFonts w:cstheme="minorHAnsi"/>
                <w:b/>
                <w:bCs/>
                <w:sz w:val="16"/>
                <w:szCs w:val="16"/>
              </w:rPr>
              <w:t> </w:t>
            </w:r>
          </w:p>
        </w:tc>
        <w:tc>
          <w:tcPr>
            <w:tcW w:w="2100" w:type="dxa"/>
            <w:tcBorders>
              <w:top w:val="single" w:color="auto" w:sz="8" w:space="0"/>
              <w:left w:val="nil"/>
              <w:bottom w:val="nil"/>
              <w:right w:val="single" w:color="auto" w:sz="12" w:space="0"/>
            </w:tcBorders>
            <w:shd w:val="clear" w:color="000000" w:fill="FFFFFF"/>
            <w:vAlign w:val="center"/>
            <w:hideMark/>
          </w:tcPr>
          <w:p w:rsidRPr="00973AB1" w:rsidR="0018088A" w:rsidP="0018088A" w:rsidRDefault="0018088A" w14:paraId="5C7EE69D" w14:textId="77777777">
            <w:pPr>
              <w:rPr>
                <w:rFonts w:cstheme="minorHAnsi"/>
                <w:b/>
                <w:bCs/>
                <w:sz w:val="16"/>
                <w:szCs w:val="16"/>
              </w:rPr>
            </w:pPr>
            <w:r w:rsidRPr="00973AB1">
              <w:rPr>
                <w:rFonts w:cstheme="minorHAnsi"/>
                <w:b/>
                <w:bCs/>
                <w:sz w:val="16"/>
                <w:szCs w:val="16"/>
              </w:rPr>
              <w:t> </w:t>
            </w:r>
          </w:p>
        </w:tc>
      </w:tr>
      <w:tr w:rsidRPr="0018088A" w:rsidR="0018088A" w:rsidTr="0018088A" w14:paraId="6C73486E"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4B8DE593" w14:textId="77777777">
            <w:pPr>
              <w:jc w:val="center"/>
              <w:rPr>
                <w:rFonts w:cstheme="minorHAnsi"/>
                <w:sz w:val="16"/>
                <w:szCs w:val="16"/>
              </w:rPr>
            </w:pPr>
            <w:r w:rsidRPr="00973AB1">
              <w:rPr>
                <w:rFonts w:cstheme="minorHAnsi"/>
                <w:sz w:val="16"/>
                <w:szCs w:val="16"/>
              </w:rPr>
              <w:t>754</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1DAD1B3C" w14:textId="77777777">
            <w:pPr>
              <w:rPr>
                <w:rFonts w:cstheme="minorHAnsi"/>
                <w:sz w:val="16"/>
                <w:szCs w:val="16"/>
              </w:rPr>
            </w:pPr>
            <w:r w:rsidRPr="00973AB1">
              <w:rPr>
                <w:rFonts w:cstheme="minorHAnsi"/>
                <w:sz w:val="16"/>
                <w:szCs w:val="16"/>
              </w:rPr>
              <w:t>Fathead minnow (</w:t>
            </w:r>
            <w:r w:rsidRPr="00973AB1">
              <w:rPr>
                <w:rFonts w:cstheme="minorHAnsi"/>
                <w:i/>
                <w:iCs/>
                <w:sz w:val="16"/>
                <w:szCs w:val="16"/>
              </w:rPr>
              <w:t>Pimephales promelas</w:t>
            </w:r>
            <w:r w:rsidRPr="00973AB1">
              <w:rPr>
                <w:rFonts w:cstheme="minorHAnsi"/>
                <w:sz w:val="16"/>
                <w:szCs w:val="16"/>
              </w:rPr>
              <w:t>) - MHSF 25°C</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14FA96AE" w14:textId="77777777">
            <w:pPr>
              <w:jc w:val="center"/>
              <w:rPr>
                <w:rFonts w:cstheme="minorHAnsi"/>
                <w:sz w:val="16"/>
                <w:szCs w:val="16"/>
              </w:rPr>
            </w:pPr>
            <w:r w:rsidRPr="00973AB1">
              <w:rPr>
                <w:rFonts w:cstheme="minorHAnsi"/>
                <w:sz w:val="16"/>
                <w:szCs w:val="16"/>
              </w:rPr>
              <w:t>LC50</w:t>
            </w:r>
          </w:p>
        </w:tc>
      </w:tr>
      <w:tr w:rsidRPr="0018088A" w:rsidR="0018088A" w:rsidTr="0018088A" w14:paraId="447C42D6"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1DAE9F25" w14:textId="77777777">
            <w:pPr>
              <w:rPr>
                <w:rFonts w:cstheme="minorHAnsi"/>
                <w:b/>
                <w:bCs/>
                <w:sz w:val="16"/>
                <w:szCs w:val="16"/>
              </w:rPr>
            </w:pPr>
            <w:r w:rsidRPr="00973AB1">
              <w:rPr>
                <w:rFonts w:cstheme="minorHAnsi"/>
                <w:b/>
                <w:bCs/>
                <w:sz w:val="16"/>
                <w:szCs w:val="16"/>
              </w:rPr>
              <w:t>Test Code 14/EPA Method 2000</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4F1C1998"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040EBD2E" w14:textId="77777777">
            <w:pPr>
              <w:rPr>
                <w:rFonts w:cstheme="minorHAnsi"/>
                <w:b/>
                <w:bCs/>
                <w:sz w:val="16"/>
                <w:szCs w:val="16"/>
              </w:rPr>
            </w:pPr>
            <w:r w:rsidRPr="00973AB1">
              <w:rPr>
                <w:rFonts w:cstheme="minorHAnsi"/>
                <w:b/>
                <w:bCs/>
                <w:sz w:val="16"/>
                <w:szCs w:val="16"/>
              </w:rPr>
              <w:t> </w:t>
            </w:r>
          </w:p>
        </w:tc>
      </w:tr>
      <w:tr w:rsidRPr="0018088A" w:rsidR="0018088A" w:rsidTr="0018088A" w14:paraId="57D538DF"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6E1CDD43" w14:textId="77777777">
            <w:pPr>
              <w:jc w:val="center"/>
              <w:rPr>
                <w:rFonts w:cstheme="minorHAnsi"/>
                <w:sz w:val="16"/>
                <w:szCs w:val="16"/>
              </w:rPr>
            </w:pPr>
            <w:r w:rsidRPr="00973AB1">
              <w:rPr>
                <w:rFonts w:cstheme="minorHAnsi"/>
                <w:sz w:val="16"/>
                <w:szCs w:val="16"/>
              </w:rPr>
              <w:t>755</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64614527" w14:textId="328F2931">
            <w:pPr>
              <w:rPr>
                <w:rFonts w:cstheme="minorHAnsi"/>
                <w:sz w:val="16"/>
                <w:szCs w:val="16"/>
              </w:rPr>
            </w:pPr>
            <w:r w:rsidRPr="00973AB1">
              <w:rPr>
                <w:rFonts w:cstheme="minorHAnsi"/>
                <w:sz w:val="16"/>
                <w:szCs w:val="16"/>
              </w:rPr>
              <w:t>Fathead minnow (</w:t>
            </w:r>
            <w:r w:rsidRPr="00973AB1">
              <w:rPr>
                <w:rFonts w:cstheme="minorHAnsi"/>
                <w:i/>
                <w:iCs/>
                <w:sz w:val="16"/>
                <w:szCs w:val="16"/>
              </w:rPr>
              <w:t>Pimephales promelas</w:t>
            </w:r>
            <w:r w:rsidRPr="00973AB1">
              <w:rPr>
                <w:rFonts w:cstheme="minorHAnsi"/>
                <w:sz w:val="16"/>
                <w:szCs w:val="16"/>
              </w:rPr>
              <w:t xml:space="preserve">) - 20% DMW </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02A6E614" w14:textId="77777777">
            <w:pPr>
              <w:jc w:val="center"/>
              <w:rPr>
                <w:rFonts w:cstheme="minorHAnsi"/>
                <w:sz w:val="16"/>
                <w:szCs w:val="16"/>
              </w:rPr>
            </w:pPr>
            <w:r w:rsidRPr="00973AB1">
              <w:rPr>
                <w:rFonts w:cstheme="minorHAnsi"/>
                <w:sz w:val="16"/>
                <w:szCs w:val="16"/>
              </w:rPr>
              <w:t>LC50</w:t>
            </w:r>
          </w:p>
        </w:tc>
      </w:tr>
      <w:tr w:rsidRPr="0018088A" w:rsidR="0018088A" w:rsidTr="0018088A" w14:paraId="6FB34280"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29F3B847" w14:textId="77777777">
            <w:pPr>
              <w:rPr>
                <w:rFonts w:cstheme="minorHAnsi"/>
                <w:b/>
                <w:bCs/>
                <w:sz w:val="16"/>
                <w:szCs w:val="16"/>
              </w:rPr>
            </w:pPr>
            <w:r w:rsidRPr="00973AB1">
              <w:rPr>
                <w:rFonts w:cstheme="minorHAnsi"/>
                <w:b/>
                <w:bCs/>
                <w:sz w:val="16"/>
                <w:szCs w:val="16"/>
              </w:rPr>
              <w:t>Test Code 15/EPA Method 1000</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05F1508A"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15AB8252" w14:textId="77777777">
            <w:pPr>
              <w:rPr>
                <w:rFonts w:cstheme="minorHAnsi"/>
                <w:b/>
                <w:bCs/>
                <w:sz w:val="16"/>
                <w:szCs w:val="16"/>
              </w:rPr>
            </w:pPr>
            <w:r w:rsidRPr="00973AB1">
              <w:rPr>
                <w:rFonts w:cstheme="minorHAnsi"/>
                <w:b/>
                <w:bCs/>
                <w:sz w:val="16"/>
                <w:szCs w:val="16"/>
              </w:rPr>
              <w:t> </w:t>
            </w:r>
          </w:p>
        </w:tc>
      </w:tr>
      <w:tr w:rsidRPr="0018088A" w:rsidR="0018088A" w:rsidTr="0018088A" w14:paraId="399EFA90"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4B0B29FA" w14:textId="77777777">
            <w:pPr>
              <w:jc w:val="center"/>
              <w:rPr>
                <w:rFonts w:cstheme="minorHAnsi"/>
                <w:sz w:val="16"/>
                <w:szCs w:val="16"/>
              </w:rPr>
            </w:pPr>
            <w:r w:rsidRPr="00973AB1">
              <w:rPr>
                <w:rFonts w:cstheme="minorHAnsi"/>
                <w:sz w:val="16"/>
                <w:szCs w:val="16"/>
              </w:rPr>
              <w:t>756</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065630DE" w14:textId="77777777">
            <w:pPr>
              <w:rPr>
                <w:rFonts w:cstheme="minorHAnsi"/>
                <w:sz w:val="16"/>
                <w:szCs w:val="16"/>
              </w:rPr>
            </w:pPr>
            <w:r w:rsidRPr="00973AB1">
              <w:rPr>
                <w:rFonts w:cstheme="minorHAnsi"/>
                <w:sz w:val="16"/>
                <w:szCs w:val="16"/>
              </w:rPr>
              <w:t>Fathead minnow (</w:t>
            </w:r>
            <w:r w:rsidRPr="00973AB1">
              <w:rPr>
                <w:rFonts w:cstheme="minorHAnsi"/>
                <w:i/>
                <w:iCs/>
                <w:sz w:val="16"/>
                <w:szCs w:val="16"/>
              </w:rPr>
              <w:t>Pimephales promelas</w:t>
            </w:r>
            <w:r w:rsidRPr="00973AB1">
              <w:rPr>
                <w:rFonts w:cstheme="minorHAnsi"/>
                <w:sz w:val="16"/>
                <w:szCs w:val="16"/>
              </w:rPr>
              <w:t>) - MHSF</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339D6E58" w14:textId="77777777">
            <w:pPr>
              <w:jc w:val="center"/>
              <w:rPr>
                <w:rFonts w:cstheme="minorHAnsi"/>
                <w:sz w:val="16"/>
                <w:szCs w:val="16"/>
              </w:rPr>
            </w:pPr>
            <w:r w:rsidRPr="00973AB1">
              <w:rPr>
                <w:rFonts w:cstheme="minorHAnsi"/>
                <w:sz w:val="16"/>
                <w:szCs w:val="16"/>
              </w:rPr>
              <w:t>NOEC SURVIVAL</w:t>
            </w:r>
          </w:p>
        </w:tc>
      </w:tr>
      <w:tr w:rsidRPr="0018088A" w:rsidR="0018088A" w:rsidTr="0018088A" w14:paraId="1D748BDE"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22FF42ED" w14:textId="77777777">
            <w:pPr>
              <w:jc w:val="center"/>
              <w:rPr>
                <w:rFonts w:cstheme="minorHAnsi"/>
                <w:sz w:val="16"/>
                <w:szCs w:val="16"/>
              </w:rPr>
            </w:pPr>
            <w:r w:rsidRPr="00973AB1">
              <w:rPr>
                <w:rFonts w:cstheme="minorHAnsi"/>
                <w:sz w:val="16"/>
                <w:szCs w:val="16"/>
              </w:rPr>
              <w:t>808</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35B7450E" w14:textId="77777777">
            <w:pPr>
              <w:rPr>
                <w:rFonts w:cstheme="minorHAnsi"/>
                <w:sz w:val="16"/>
                <w:szCs w:val="16"/>
              </w:rPr>
            </w:pPr>
            <w:r w:rsidRPr="00973AB1">
              <w:rPr>
                <w:rFonts w:cstheme="minorHAnsi"/>
                <w:sz w:val="16"/>
                <w:szCs w:val="16"/>
              </w:rPr>
              <w:t>Fathead minnow (</w:t>
            </w:r>
            <w:r w:rsidRPr="00973AB1">
              <w:rPr>
                <w:rFonts w:cstheme="minorHAnsi"/>
                <w:i/>
                <w:iCs/>
                <w:sz w:val="16"/>
                <w:szCs w:val="16"/>
              </w:rPr>
              <w:t>Pimephales promelas</w:t>
            </w:r>
            <w:r w:rsidRPr="00973AB1">
              <w:rPr>
                <w:rFonts w:cstheme="minorHAnsi"/>
                <w:sz w:val="16"/>
                <w:szCs w:val="16"/>
              </w:rPr>
              <w:t>) - MHSF</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52E10473" w14:textId="77777777">
            <w:pPr>
              <w:jc w:val="center"/>
              <w:rPr>
                <w:rFonts w:cstheme="minorHAnsi"/>
                <w:sz w:val="16"/>
                <w:szCs w:val="16"/>
              </w:rPr>
            </w:pPr>
            <w:r w:rsidRPr="00973AB1">
              <w:rPr>
                <w:rFonts w:cstheme="minorHAnsi"/>
                <w:sz w:val="16"/>
                <w:szCs w:val="16"/>
              </w:rPr>
              <w:t>IC25 (ON) GROWTH</w:t>
            </w:r>
          </w:p>
        </w:tc>
      </w:tr>
      <w:tr w:rsidRPr="0018088A" w:rsidR="0018088A" w:rsidTr="0018088A" w14:paraId="297077C3"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1B268031" w14:textId="77777777">
            <w:pPr>
              <w:jc w:val="center"/>
              <w:rPr>
                <w:rFonts w:cstheme="minorHAnsi"/>
                <w:sz w:val="16"/>
                <w:szCs w:val="16"/>
              </w:rPr>
            </w:pPr>
            <w:r w:rsidRPr="00973AB1">
              <w:rPr>
                <w:rFonts w:cstheme="minorHAnsi"/>
                <w:sz w:val="16"/>
                <w:szCs w:val="16"/>
              </w:rPr>
              <w:t>810</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2F10A8A6" w14:textId="77777777">
            <w:pPr>
              <w:rPr>
                <w:rFonts w:cstheme="minorHAnsi"/>
                <w:sz w:val="16"/>
                <w:szCs w:val="16"/>
              </w:rPr>
            </w:pPr>
            <w:r w:rsidRPr="00973AB1">
              <w:rPr>
                <w:rFonts w:cstheme="minorHAnsi"/>
                <w:sz w:val="16"/>
                <w:szCs w:val="16"/>
              </w:rPr>
              <w:t>Fathead minnow (</w:t>
            </w:r>
            <w:r w:rsidRPr="00973AB1">
              <w:rPr>
                <w:rFonts w:cstheme="minorHAnsi"/>
                <w:i/>
                <w:iCs/>
                <w:sz w:val="16"/>
                <w:szCs w:val="16"/>
              </w:rPr>
              <w:t>Pimephales promelas</w:t>
            </w:r>
            <w:r w:rsidRPr="00973AB1">
              <w:rPr>
                <w:rFonts w:cstheme="minorHAnsi"/>
                <w:sz w:val="16"/>
                <w:szCs w:val="16"/>
              </w:rPr>
              <w:t>) - MHSF</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2D22C1C5" w14:textId="77777777">
            <w:pPr>
              <w:jc w:val="center"/>
              <w:rPr>
                <w:rFonts w:cstheme="minorHAnsi"/>
                <w:sz w:val="16"/>
                <w:szCs w:val="16"/>
              </w:rPr>
            </w:pPr>
            <w:r w:rsidRPr="00973AB1">
              <w:rPr>
                <w:rFonts w:cstheme="minorHAnsi"/>
                <w:sz w:val="16"/>
                <w:szCs w:val="16"/>
              </w:rPr>
              <w:t>NOEC (ON) GROWTH</w:t>
            </w:r>
          </w:p>
        </w:tc>
      </w:tr>
      <w:tr w:rsidRPr="0018088A" w:rsidR="0018088A" w:rsidTr="0018088A" w14:paraId="1D438EBB" w14:textId="77777777">
        <w:trPr>
          <w:trHeight w:val="225"/>
          <w:jc w:val="center"/>
        </w:trPr>
        <w:tc>
          <w:tcPr>
            <w:tcW w:w="2760" w:type="dxa"/>
            <w:tcBorders>
              <w:top w:val="single" w:color="auto" w:sz="8" w:space="0"/>
              <w:left w:val="single" w:color="auto" w:sz="12" w:space="0"/>
              <w:bottom w:val="nil"/>
              <w:right w:val="nil"/>
            </w:tcBorders>
            <w:shd w:val="clear" w:color="000000" w:fill="FFFFFF"/>
            <w:vAlign w:val="center"/>
            <w:hideMark/>
          </w:tcPr>
          <w:p w:rsidRPr="00973AB1" w:rsidR="0018088A" w:rsidP="0018088A" w:rsidRDefault="0018088A" w14:paraId="5AAF3B78" w14:textId="77777777">
            <w:pPr>
              <w:rPr>
                <w:rFonts w:cstheme="minorHAnsi"/>
                <w:b/>
                <w:bCs/>
                <w:sz w:val="16"/>
                <w:szCs w:val="16"/>
              </w:rPr>
            </w:pPr>
            <w:r w:rsidRPr="00973AB1">
              <w:rPr>
                <w:rFonts w:cstheme="minorHAnsi"/>
                <w:b/>
                <w:bCs/>
                <w:sz w:val="16"/>
                <w:szCs w:val="16"/>
              </w:rPr>
              <w:t>Test Code 16/EPA Method 1000</w:t>
            </w:r>
          </w:p>
        </w:tc>
        <w:tc>
          <w:tcPr>
            <w:tcW w:w="4460" w:type="dxa"/>
            <w:tcBorders>
              <w:top w:val="single" w:color="auto" w:sz="8" w:space="0"/>
              <w:left w:val="nil"/>
              <w:bottom w:val="nil"/>
              <w:right w:val="nil"/>
            </w:tcBorders>
            <w:shd w:val="clear" w:color="000000" w:fill="FFFFFF"/>
            <w:vAlign w:val="center"/>
            <w:hideMark/>
          </w:tcPr>
          <w:p w:rsidRPr="00973AB1" w:rsidR="0018088A" w:rsidP="0018088A" w:rsidRDefault="0018088A" w14:paraId="0F895D50" w14:textId="77777777">
            <w:pPr>
              <w:rPr>
                <w:rFonts w:cstheme="minorHAnsi"/>
                <w:b/>
                <w:bCs/>
                <w:sz w:val="16"/>
                <w:szCs w:val="16"/>
              </w:rPr>
            </w:pPr>
            <w:r w:rsidRPr="00973AB1">
              <w:rPr>
                <w:rFonts w:cstheme="minorHAnsi"/>
                <w:b/>
                <w:bCs/>
                <w:sz w:val="16"/>
                <w:szCs w:val="16"/>
              </w:rPr>
              <w:t> </w:t>
            </w:r>
          </w:p>
        </w:tc>
        <w:tc>
          <w:tcPr>
            <w:tcW w:w="2100" w:type="dxa"/>
            <w:tcBorders>
              <w:top w:val="single" w:color="auto" w:sz="8" w:space="0"/>
              <w:left w:val="nil"/>
              <w:bottom w:val="nil"/>
              <w:right w:val="single" w:color="auto" w:sz="12" w:space="0"/>
            </w:tcBorders>
            <w:shd w:val="clear" w:color="000000" w:fill="FFFFFF"/>
            <w:vAlign w:val="center"/>
            <w:hideMark/>
          </w:tcPr>
          <w:p w:rsidRPr="00973AB1" w:rsidR="0018088A" w:rsidP="0018088A" w:rsidRDefault="0018088A" w14:paraId="23CD7D10" w14:textId="77777777">
            <w:pPr>
              <w:rPr>
                <w:rFonts w:cstheme="minorHAnsi"/>
                <w:b/>
                <w:bCs/>
                <w:sz w:val="16"/>
                <w:szCs w:val="16"/>
              </w:rPr>
            </w:pPr>
            <w:r w:rsidRPr="00973AB1">
              <w:rPr>
                <w:rFonts w:cstheme="minorHAnsi"/>
                <w:b/>
                <w:bCs/>
                <w:sz w:val="16"/>
                <w:szCs w:val="16"/>
              </w:rPr>
              <w:t> </w:t>
            </w:r>
          </w:p>
        </w:tc>
      </w:tr>
      <w:tr w:rsidRPr="0018088A" w:rsidR="0018088A" w:rsidTr="0018088A" w14:paraId="58691A5D"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43C74D16" w14:textId="77777777">
            <w:pPr>
              <w:jc w:val="center"/>
              <w:rPr>
                <w:rFonts w:cstheme="minorHAnsi"/>
                <w:sz w:val="16"/>
                <w:szCs w:val="16"/>
              </w:rPr>
            </w:pPr>
            <w:r w:rsidRPr="00973AB1">
              <w:rPr>
                <w:rFonts w:cstheme="minorHAnsi"/>
                <w:sz w:val="16"/>
                <w:szCs w:val="16"/>
              </w:rPr>
              <w:t>759</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4FE524D3" w14:textId="77777777">
            <w:pPr>
              <w:rPr>
                <w:rFonts w:cstheme="minorHAnsi"/>
                <w:sz w:val="16"/>
                <w:szCs w:val="16"/>
              </w:rPr>
            </w:pPr>
            <w:r w:rsidRPr="00973AB1">
              <w:rPr>
                <w:rFonts w:cstheme="minorHAnsi"/>
                <w:sz w:val="16"/>
                <w:szCs w:val="16"/>
              </w:rPr>
              <w:t>Fathead minnow (</w:t>
            </w:r>
            <w:r w:rsidRPr="00973AB1">
              <w:rPr>
                <w:rFonts w:cstheme="minorHAnsi"/>
                <w:i/>
                <w:iCs/>
                <w:sz w:val="16"/>
                <w:szCs w:val="16"/>
              </w:rPr>
              <w:t>Pimephales promelas</w:t>
            </w:r>
            <w:r w:rsidRPr="00973AB1">
              <w:rPr>
                <w:rFonts w:cstheme="minorHAnsi"/>
                <w:sz w:val="16"/>
                <w:szCs w:val="16"/>
              </w:rPr>
              <w:t>) - 20% DMW</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24C298B5" w14:textId="77777777">
            <w:pPr>
              <w:jc w:val="center"/>
              <w:rPr>
                <w:rFonts w:cstheme="minorHAnsi"/>
                <w:sz w:val="16"/>
                <w:szCs w:val="16"/>
              </w:rPr>
            </w:pPr>
            <w:r w:rsidRPr="00973AB1">
              <w:rPr>
                <w:rFonts w:cstheme="minorHAnsi"/>
                <w:sz w:val="16"/>
                <w:szCs w:val="16"/>
              </w:rPr>
              <w:t>NOEC SURVIVAL</w:t>
            </w:r>
          </w:p>
        </w:tc>
      </w:tr>
      <w:tr w:rsidRPr="0018088A" w:rsidR="0018088A" w:rsidTr="0018088A" w14:paraId="59652767"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53254DFB" w14:textId="77777777">
            <w:pPr>
              <w:jc w:val="center"/>
              <w:rPr>
                <w:rFonts w:cstheme="minorHAnsi"/>
                <w:sz w:val="16"/>
                <w:szCs w:val="16"/>
              </w:rPr>
            </w:pPr>
            <w:r w:rsidRPr="00973AB1">
              <w:rPr>
                <w:rFonts w:cstheme="minorHAnsi"/>
                <w:sz w:val="16"/>
                <w:szCs w:val="16"/>
              </w:rPr>
              <w:t>812</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592D7B1C" w14:textId="77777777">
            <w:pPr>
              <w:rPr>
                <w:rFonts w:cstheme="minorHAnsi"/>
                <w:sz w:val="16"/>
                <w:szCs w:val="16"/>
              </w:rPr>
            </w:pPr>
            <w:r w:rsidRPr="00973AB1">
              <w:rPr>
                <w:rFonts w:cstheme="minorHAnsi"/>
                <w:sz w:val="16"/>
                <w:szCs w:val="16"/>
              </w:rPr>
              <w:t>Fathead minnow (</w:t>
            </w:r>
            <w:r w:rsidRPr="00973AB1">
              <w:rPr>
                <w:rFonts w:cstheme="minorHAnsi"/>
                <w:i/>
                <w:iCs/>
                <w:sz w:val="16"/>
                <w:szCs w:val="16"/>
              </w:rPr>
              <w:t>Pimephales promelas</w:t>
            </w:r>
            <w:r w:rsidRPr="00973AB1">
              <w:rPr>
                <w:rFonts w:cstheme="minorHAnsi"/>
                <w:sz w:val="16"/>
                <w:szCs w:val="16"/>
              </w:rPr>
              <w:t>) - 20% DMW</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40D8D4B6" w14:textId="77777777">
            <w:pPr>
              <w:jc w:val="center"/>
              <w:rPr>
                <w:rFonts w:cstheme="minorHAnsi"/>
                <w:sz w:val="16"/>
                <w:szCs w:val="16"/>
              </w:rPr>
            </w:pPr>
            <w:r w:rsidRPr="00973AB1">
              <w:rPr>
                <w:rFonts w:cstheme="minorHAnsi"/>
                <w:sz w:val="16"/>
                <w:szCs w:val="16"/>
              </w:rPr>
              <w:t>IC25 (ON) GROWTH</w:t>
            </w:r>
          </w:p>
        </w:tc>
      </w:tr>
      <w:tr w:rsidRPr="0018088A" w:rsidR="0018088A" w:rsidTr="0018088A" w14:paraId="6F64EFB0"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18A579BB" w14:textId="77777777">
            <w:pPr>
              <w:jc w:val="center"/>
              <w:rPr>
                <w:rFonts w:cstheme="minorHAnsi"/>
                <w:sz w:val="16"/>
                <w:szCs w:val="16"/>
              </w:rPr>
            </w:pPr>
            <w:r w:rsidRPr="00973AB1">
              <w:rPr>
                <w:rFonts w:cstheme="minorHAnsi"/>
                <w:sz w:val="16"/>
                <w:szCs w:val="16"/>
              </w:rPr>
              <w:t>814</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1F3BB036" w14:textId="77777777">
            <w:pPr>
              <w:rPr>
                <w:rFonts w:cstheme="minorHAnsi"/>
                <w:sz w:val="16"/>
                <w:szCs w:val="16"/>
              </w:rPr>
            </w:pPr>
            <w:r w:rsidRPr="00973AB1">
              <w:rPr>
                <w:rFonts w:cstheme="minorHAnsi"/>
                <w:sz w:val="16"/>
                <w:szCs w:val="16"/>
              </w:rPr>
              <w:t>Fathead minnow (</w:t>
            </w:r>
            <w:r w:rsidRPr="00973AB1">
              <w:rPr>
                <w:rFonts w:cstheme="minorHAnsi"/>
                <w:i/>
                <w:iCs/>
                <w:sz w:val="16"/>
                <w:szCs w:val="16"/>
              </w:rPr>
              <w:t>Pimephales promelas</w:t>
            </w:r>
            <w:r w:rsidRPr="00973AB1">
              <w:rPr>
                <w:rFonts w:cstheme="minorHAnsi"/>
                <w:sz w:val="16"/>
                <w:szCs w:val="16"/>
              </w:rPr>
              <w:t>) - 20% DMW</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4FE3C0B6" w14:textId="77777777">
            <w:pPr>
              <w:jc w:val="center"/>
              <w:rPr>
                <w:rFonts w:cstheme="minorHAnsi"/>
                <w:sz w:val="16"/>
                <w:szCs w:val="16"/>
              </w:rPr>
            </w:pPr>
            <w:r w:rsidRPr="00973AB1">
              <w:rPr>
                <w:rFonts w:cstheme="minorHAnsi"/>
                <w:sz w:val="16"/>
                <w:szCs w:val="16"/>
              </w:rPr>
              <w:t>NOEC (ON) GROWTH</w:t>
            </w:r>
          </w:p>
        </w:tc>
      </w:tr>
      <w:tr w:rsidRPr="0018088A" w:rsidR="0018088A" w:rsidTr="0018088A" w14:paraId="08DB6436" w14:textId="77777777">
        <w:trPr>
          <w:trHeight w:val="225"/>
          <w:jc w:val="center"/>
        </w:trPr>
        <w:tc>
          <w:tcPr>
            <w:tcW w:w="2760" w:type="dxa"/>
            <w:tcBorders>
              <w:top w:val="single" w:color="auto" w:sz="8" w:space="0"/>
              <w:left w:val="single" w:color="auto" w:sz="12" w:space="0"/>
              <w:bottom w:val="nil"/>
              <w:right w:val="nil"/>
            </w:tcBorders>
            <w:shd w:val="clear" w:color="000000" w:fill="FFFFFF"/>
            <w:vAlign w:val="center"/>
            <w:hideMark/>
          </w:tcPr>
          <w:p w:rsidRPr="00973AB1" w:rsidR="0018088A" w:rsidP="0018088A" w:rsidRDefault="0018088A" w14:paraId="0E4C3085" w14:textId="77777777">
            <w:pPr>
              <w:rPr>
                <w:rFonts w:cstheme="minorHAnsi"/>
                <w:b/>
                <w:bCs/>
                <w:sz w:val="16"/>
                <w:szCs w:val="16"/>
              </w:rPr>
            </w:pPr>
            <w:r w:rsidRPr="00973AB1">
              <w:rPr>
                <w:rFonts w:cstheme="minorHAnsi"/>
                <w:b/>
                <w:bCs/>
                <w:sz w:val="16"/>
                <w:szCs w:val="16"/>
              </w:rPr>
              <w:t>Test Code 19/EPA Method 2002</w:t>
            </w:r>
          </w:p>
        </w:tc>
        <w:tc>
          <w:tcPr>
            <w:tcW w:w="4460" w:type="dxa"/>
            <w:tcBorders>
              <w:top w:val="single" w:color="auto" w:sz="8" w:space="0"/>
              <w:left w:val="nil"/>
              <w:bottom w:val="nil"/>
              <w:right w:val="nil"/>
            </w:tcBorders>
            <w:shd w:val="clear" w:color="000000" w:fill="FFFFFF"/>
            <w:vAlign w:val="center"/>
            <w:hideMark/>
          </w:tcPr>
          <w:p w:rsidRPr="00973AB1" w:rsidR="0018088A" w:rsidP="0018088A" w:rsidRDefault="0018088A" w14:paraId="1BEE2247" w14:textId="77777777">
            <w:pPr>
              <w:rPr>
                <w:rFonts w:cstheme="minorHAnsi"/>
                <w:b/>
                <w:bCs/>
                <w:sz w:val="16"/>
                <w:szCs w:val="16"/>
              </w:rPr>
            </w:pPr>
            <w:r w:rsidRPr="00973AB1">
              <w:rPr>
                <w:rFonts w:cstheme="minorHAnsi"/>
                <w:b/>
                <w:bCs/>
                <w:sz w:val="16"/>
                <w:szCs w:val="16"/>
              </w:rPr>
              <w:t> </w:t>
            </w:r>
          </w:p>
        </w:tc>
        <w:tc>
          <w:tcPr>
            <w:tcW w:w="2100" w:type="dxa"/>
            <w:tcBorders>
              <w:top w:val="single" w:color="auto" w:sz="8" w:space="0"/>
              <w:left w:val="nil"/>
              <w:bottom w:val="nil"/>
              <w:right w:val="single" w:color="auto" w:sz="12" w:space="0"/>
            </w:tcBorders>
            <w:shd w:val="clear" w:color="000000" w:fill="FFFFFF"/>
            <w:vAlign w:val="center"/>
            <w:hideMark/>
          </w:tcPr>
          <w:p w:rsidRPr="00973AB1" w:rsidR="0018088A" w:rsidP="0018088A" w:rsidRDefault="0018088A" w14:paraId="19A5CDF8" w14:textId="77777777">
            <w:pPr>
              <w:rPr>
                <w:rFonts w:cstheme="minorHAnsi"/>
                <w:b/>
                <w:bCs/>
                <w:sz w:val="16"/>
                <w:szCs w:val="16"/>
              </w:rPr>
            </w:pPr>
            <w:r w:rsidRPr="00973AB1">
              <w:rPr>
                <w:rFonts w:cstheme="minorHAnsi"/>
                <w:b/>
                <w:bCs/>
                <w:sz w:val="16"/>
                <w:szCs w:val="16"/>
              </w:rPr>
              <w:t> </w:t>
            </w:r>
          </w:p>
        </w:tc>
      </w:tr>
      <w:tr w:rsidRPr="0018088A" w:rsidR="0018088A" w:rsidTr="0018088A" w14:paraId="1CD3D70E"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63A0192C" w14:textId="77777777">
            <w:pPr>
              <w:jc w:val="center"/>
              <w:rPr>
                <w:rFonts w:cstheme="minorHAnsi"/>
                <w:sz w:val="16"/>
                <w:szCs w:val="16"/>
              </w:rPr>
            </w:pPr>
            <w:r w:rsidRPr="00973AB1">
              <w:rPr>
                <w:rFonts w:cstheme="minorHAnsi"/>
                <w:sz w:val="16"/>
                <w:szCs w:val="16"/>
              </w:rPr>
              <w:t>764</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0FF2979C" w14:textId="77777777">
            <w:pPr>
              <w:rPr>
                <w:rFonts w:cstheme="minorHAnsi"/>
                <w:i/>
                <w:iCs/>
                <w:sz w:val="16"/>
                <w:szCs w:val="16"/>
              </w:rPr>
            </w:pPr>
            <w:r w:rsidRPr="00973AB1">
              <w:rPr>
                <w:rFonts w:cstheme="minorHAnsi"/>
                <w:i/>
                <w:iCs/>
                <w:sz w:val="16"/>
                <w:szCs w:val="16"/>
              </w:rPr>
              <w:t>Ceriodaphnia dubia</w:t>
            </w:r>
            <w:r w:rsidRPr="00973AB1">
              <w:rPr>
                <w:rFonts w:cstheme="minorHAnsi"/>
                <w:sz w:val="16"/>
                <w:szCs w:val="16"/>
              </w:rPr>
              <w:t xml:space="preserve"> - MHSF 25°C</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68AF015A" w14:textId="77777777">
            <w:pPr>
              <w:jc w:val="center"/>
              <w:rPr>
                <w:rFonts w:cstheme="minorHAnsi"/>
                <w:sz w:val="16"/>
                <w:szCs w:val="16"/>
              </w:rPr>
            </w:pPr>
            <w:r w:rsidRPr="00973AB1">
              <w:rPr>
                <w:rFonts w:cstheme="minorHAnsi"/>
                <w:sz w:val="16"/>
                <w:szCs w:val="16"/>
              </w:rPr>
              <w:t>LC50</w:t>
            </w:r>
          </w:p>
        </w:tc>
      </w:tr>
      <w:tr w:rsidRPr="0018088A" w:rsidR="0018088A" w:rsidTr="0018088A" w14:paraId="29D4C573"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05EDE325" w14:textId="77777777">
            <w:pPr>
              <w:rPr>
                <w:rFonts w:cstheme="minorHAnsi"/>
                <w:b/>
                <w:bCs/>
                <w:sz w:val="16"/>
                <w:szCs w:val="16"/>
              </w:rPr>
            </w:pPr>
            <w:r w:rsidRPr="00973AB1">
              <w:rPr>
                <w:rFonts w:cstheme="minorHAnsi"/>
                <w:b/>
                <w:bCs/>
                <w:sz w:val="16"/>
                <w:szCs w:val="16"/>
              </w:rPr>
              <w:t>Test Code 20/EPA Method 2002</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122FB89E"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4BCA4563" w14:textId="77777777">
            <w:pPr>
              <w:rPr>
                <w:rFonts w:cstheme="minorHAnsi"/>
                <w:b/>
                <w:bCs/>
                <w:sz w:val="16"/>
                <w:szCs w:val="16"/>
              </w:rPr>
            </w:pPr>
            <w:r w:rsidRPr="00973AB1">
              <w:rPr>
                <w:rFonts w:cstheme="minorHAnsi"/>
                <w:b/>
                <w:bCs/>
                <w:sz w:val="16"/>
                <w:szCs w:val="16"/>
              </w:rPr>
              <w:t> </w:t>
            </w:r>
          </w:p>
        </w:tc>
      </w:tr>
      <w:tr w:rsidRPr="0018088A" w:rsidR="0018088A" w:rsidTr="0018088A" w14:paraId="4C4CC1C1"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62A7A87D" w14:textId="77777777">
            <w:pPr>
              <w:jc w:val="center"/>
              <w:rPr>
                <w:rFonts w:cstheme="minorHAnsi"/>
                <w:sz w:val="16"/>
                <w:szCs w:val="16"/>
              </w:rPr>
            </w:pPr>
            <w:r w:rsidRPr="00973AB1">
              <w:rPr>
                <w:rFonts w:cstheme="minorHAnsi"/>
                <w:sz w:val="16"/>
                <w:szCs w:val="16"/>
              </w:rPr>
              <w:t>765</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54F7A9D6" w14:textId="77777777">
            <w:pPr>
              <w:rPr>
                <w:rFonts w:cstheme="minorHAnsi"/>
                <w:i/>
                <w:iCs/>
                <w:sz w:val="16"/>
                <w:szCs w:val="16"/>
              </w:rPr>
            </w:pPr>
            <w:r w:rsidRPr="00973AB1">
              <w:rPr>
                <w:rFonts w:cstheme="minorHAnsi"/>
                <w:i/>
                <w:iCs/>
                <w:sz w:val="16"/>
                <w:szCs w:val="16"/>
              </w:rPr>
              <w:t>Ceriodaphnia dubia</w:t>
            </w:r>
            <w:r w:rsidRPr="00973AB1">
              <w:rPr>
                <w:rFonts w:cstheme="minorHAnsi"/>
                <w:sz w:val="16"/>
                <w:szCs w:val="16"/>
              </w:rPr>
              <w:t xml:space="preserve"> - 20% DMW 25°C</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3C3B5C32" w14:textId="77777777">
            <w:pPr>
              <w:jc w:val="center"/>
              <w:rPr>
                <w:rFonts w:cstheme="minorHAnsi"/>
                <w:sz w:val="16"/>
                <w:szCs w:val="16"/>
              </w:rPr>
            </w:pPr>
            <w:r w:rsidRPr="00973AB1">
              <w:rPr>
                <w:rFonts w:cstheme="minorHAnsi"/>
                <w:sz w:val="16"/>
                <w:szCs w:val="16"/>
              </w:rPr>
              <w:t>LC50</w:t>
            </w:r>
          </w:p>
        </w:tc>
      </w:tr>
      <w:tr w:rsidRPr="0018088A" w:rsidR="0018088A" w:rsidTr="0018088A" w14:paraId="1FA37D72"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37B1EFEA" w14:textId="77777777">
            <w:pPr>
              <w:rPr>
                <w:rFonts w:cstheme="minorHAnsi"/>
                <w:b/>
                <w:bCs/>
                <w:sz w:val="16"/>
                <w:szCs w:val="16"/>
              </w:rPr>
            </w:pPr>
            <w:r w:rsidRPr="00973AB1">
              <w:rPr>
                <w:rFonts w:cstheme="minorHAnsi"/>
                <w:b/>
                <w:bCs/>
                <w:sz w:val="16"/>
                <w:szCs w:val="16"/>
              </w:rPr>
              <w:t>Test Code 21/EPA Method 1002</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404DC5F0"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02AF718A" w14:textId="77777777">
            <w:pPr>
              <w:rPr>
                <w:rFonts w:cstheme="minorHAnsi"/>
                <w:b/>
                <w:bCs/>
                <w:sz w:val="16"/>
                <w:szCs w:val="16"/>
              </w:rPr>
            </w:pPr>
            <w:r w:rsidRPr="00973AB1">
              <w:rPr>
                <w:rFonts w:cstheme="minorHAnsi"/>
                <w:b/>
                <w:bCs/>
                <w:sz w:val="16"/>
                <w:szCs w:val="16"/>
              </w:rPr>
              <w:t> </w:t>
            </w:r>
          </w:p>
        </w:tc>
      </w:tr>
      <w:tr w:rsidRPr="0018088A" w:rsidR="0018088A" w:rsidTr="0018088A" w14:paraId="5699EF8D"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5E104EBD" w14:textId="77777777">
            <w:pPr>
              <w:jc w:val="center"/>
              <w:rPr>
                <w:rFonts w:cstheme="minorHAnsi"/>
                <w:sz w:val="16"/>
                <w:szCs w:val="16"/>
              </w:rPr>
            </w:pPr>
            <w:r w:rsidRPr="00973AB1">
              <w:rPr>
                <w:rFonts w:cstheme="minorHAnsi"/>
                <w:sz w:val="16"/>
                <w:szCs w:val="16"/>
              </w:rPr>
              <w:t>766</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32A98EB7" w14:textId="77777777">
            <w:pPr>
              <w:rPr>
                <w:rFonts w:cstheme="minorHAnsi"/>
                <w:i/>
                <w:iCs/>
                <w:sz w:val="16"/>
                <w:szCs w:val="16"/>
              </w:rPr>
            </w:pPr>
            <w:r w:rsidRPr="00973AB1">
              <w:rPr>
                <w:rFonts w:cstheme="minorHAnsi"/>
                <w:i/>
                <w:iCs/>
                <w:sz w:val="16"/>
                <w:szCs w:val="16"/>
              </w:rPr>
              <w:t>Ceriodaphnia dubia</w:t>
            </w:r>
            <w:r w:rsidRPr="00973AB1">
              <w:rPr>
                <w:rFonts w:cstheme="minorHAnsi"/>
                <w:sz w:val="16"/>
                <w:szCs w:val="16"/>
              </w:rPr>
              <w:t xml:space="preserve"> - MHSF</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2DD4C518" w14:textId="77777777">
            <w:pPr>
              <w:jc w:val="center"/>
              <w:rPr>
                <w:rFonts w:cstheme="minorHAnsi"/>
                <w:sz w:val="16"/>
                <w:szCs w:val="16"/>
              </w:rPr>
            </w:pPr>
            <w:r w:rsidRPr="00973AB1">
              <w:rPr>
                <w:rFonts w:cstheme="minorHAnsi"/>
                <w:sz w:val="16"/>
                <w:szCs w:val="16"/>
              </w:rPr>
              <w:t>NOEC SURVIVAL</w:t>
            </w:r>
          </w:p>
        </w:tc>
      </w:tr>
      <w:tr w:rsidRPr="0018088A" w:rsidR="0018088A" w:rsidTr="0018088A" w14:paraId="031F2000"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6A87D926" w14:textId="77777777">
            <w:pPr>
              <w:jc w:val="center"/>
              <w:rPr>
                <w:rFonts w:cstheme="minorHAnsi"/>
                <w:sz w:val="16"/>
                <w:szCs w:val="16"/>
              </w:rPr>
            </w:pPr>
            <w:r w:rsidRPr="00973AB1">
              <w:rPr>
                <w:rFonts w:cstheme="minorHAnsi"/>
                <w:sz w:val="16"/>
                <w:szCs w:val="16"/>
              </w:rPr>
              <w:t>767</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78A27A57" w14:textId="77777777">
            <w:pPr>
              <w:rPr>
                <w:rFonts w:cstheme="minorHAnsi"/>
                <w:i/>
                <w:iCs/>
                <w:sz w:val="16"/>
                <w:szCs w:val="16"/>
              </w:rPr>
            </w:pPr>
            <w:r w:rsidRPr="00973AB1">
              <w:rPr>
                <w:rFonts w:cstheme="minorHAnsi"/>
                <w:i/>
                <w:iCs/>
                <w:sz w:val="16"/>
                <w:szCs w:val="16"/>
              </w:rPr>
              <w:t>Ceriodaphnia dubia</w:t>
            </w:r>
            <w:r w:rsidRPr="00973AB1">
              <w:rPr>
                <w:rFonts w:cstheme="minorHAnsi"/>
                <w:sz w:val="16"/>
                <w:szCs w:val="16"/>
              </w:rPr>
              <w:t xml:space="preserve"> - MHSF</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0C3C5F42" w14:textId="77777777">
            <w:pPr>
              <w:jc w:val="center"/>
              <w:rPr>
                <w:rFonts w:cstheme="minorHAnsi"/>
                <w:sz w:val="16"/>
                <w:szCs w:val="16"/>
              </w:rPr>
            </w:pPr>
            <w:r w:rsidRPr="00973AB1">
              <w:rPr>
                <w:rFonts w:cstheme="minorHAnsi"/>
                <w:sz w:val="16"/>
                <w:szCs w:val="16"/>
              </w:rPr>
              <w:t>IC25 REPRODUCTION</w:t>
            </w:r>
          </w:p>
        </w:tc>
      </w:tr>
      <w:tr w:rsidRPr="0018088A" w:rsidR="0018088A" w:rsidTr="0018088A" w14:paraId="06CE4D02"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5C1B5C3E" w14:textId="77777777">
            <w:pPr>
              <w:jc w:val="center"/>
              <w:rPr>
                <w:rFonts w:cstheme="minorHAnsi"/>
                <w:sz w:val="16"/>
                <w:szCs w:val="16"/>
              </w:rPr>
            </w:pPr>
            <w:r w:rsidRPr="00973AB1">
              <w:rPr>
                <w:rFonts w:cstheme="minorHAnsi"/>
                <w:sz w:val="16"/>
                <w:szCs w:val="16"/>
              </w:rPr>
              <w:t>768</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20AE91DE" w14:textId="77777777">
            <w:pPr>
              <w:rPr>
                <w:rFonts w:cstheme="minorHAnsi"/>
                <w:i/>
                <w:iCs/>
                <w:sz w:val="16"/>
                <w:szCs w:val="16"/>
              </w:rPr>
            </w:pPr>
            <w:r w:rsidRPr="00973AB1">
              <w:rPr>
                <w:rFonts w:cstheme="minorHAnsi"/>
                <w:i/>
                <w:iCs/>
                <w:sz w:val="16"/>
                <w:szCs w:val="16"/>
              </w:rPr>
              <w:t>Ceriodaphnia dubia</w:t>
            </w:r>
            <w:r w:rsidRPr="00973AB1">
              <w:rPr>
                <w:rFonts w:cstheme="minorHAnsi"/>
                <w:sz w:val="16"/>
                <w:szCs w:val="16"/>
              </w:rPr>
              <w:t xml:space="preserve"> - MHSF</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641EA5DF" w14:textId="77777777">
            <w:pPr>
              <w:jc w:val="center"/>
              <w:rPr>
                <w:rFonts w:cstheme="minorHAnsi"/>
                <w:sz w:val="16"/>
                <w:szCs w:val="16"/>
              </w:rPr>
            </w:pPr>
            <w:r w:rsidRPr="00973AB1">
              <w:rPr>
                <w:rFonts w:cstheme="minorHAnsi"/>
                <w:sz w:val="16"/>
                <w:szCs w:val="16"/>
              </w:rPr>
              <w:t>NOEC REPRODUCTION</w:t>
            </w:r>
          </w:p>
        </w:tc>
      </w:tr>
      <w:tr w:rsidRPr="0018088A" w:rsidR="0018088A" w:rsidTr="0018088A" w14:paraId="3EBCF0C5"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336CF5E8" w14:textId="77777777">
            <w:pPr>
              <w:rPr>
                <w:rFonts w:cstheme="minorHAnsi"/>
                <w:b/>
                <w:bCs/>
                <w:sz w:val="16"/>
                <w:szCs w:val="16"/>
              </w:rPr>
            </w:pPr>
            <w:r w:rsidRPr="00973AB1">
              <w:rPr>
                <w:rFonts w:cstheme="minorHAnsi"/>
                <w:b/>
                <w:bCs/>
                <w:sz w:val="16"/>
                <w:szCs w:val="16"/>
              </w:rPr>
              <w:t>Test Code 22/EPA Method 1002</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76229740"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28116784" w14:textId="77777777">
            <w:pPr>
              <w:rPr>
                <w:rFonts w:cstheme="minorHAnsi"/>
                <w:b/>
                <w:bCs/>
                <w:sz w:val="16"/>
                <w:szCs w:val="16"/>
              </w:rPr>
            </w:pPr>
            <w:r w:rsidRPr="00973AB1">
              <w:rPr>
                <w:rFonts w:cstheme="minorHAnsi"/>
                <w:b/>
                <w:bCs/>
                <w:sz w:val="16"/>
                <w:szCs w:val="16"/>
              </w:rPr>
              <w:t> </w:t>
            </w:r>
          </w:p>
        </w:tc>
      </w:tr>
      <w:tr w:rsidRPr="0018088A" w:rsidR="0018088A" w:rsidTr="0018088A" w14:paraId="40B9A94B"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716D89C8" w14:textId="77777777">
            <w:pPr>
              <w:jc w:val="center"/>
              <w:rPr>
                <w:rFonts w:cstheme="minorHAnsi"/>
                <w:sz w:val="16"/>
                <w:szCs w:val="16"/>
              </w:rPr>
            </w:pPr>
            <w:r w:rsidRPr="00973AB1">
              <w:rPr>
                <w:rFonts w:cstheme="minorHAnsi"/>
                <w:sz w:val="16"/>
                <w:szCs w:val="16"/>
              </w:rPr>
              <w:t>769</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124BC428" w14:textId="77777777">
            <w:pPr>
              <w:rPr>
                <w:rFonts w:cstheme="minorHAnsi"/>
                <w:i/>
                <w:iCs/>
                <w:sz w:val="16"/>
                <w:szCs w:val="16"/>
              </w:rPr>
            </w:pPr>
            <w:r w:rsidRPr="00973AB1">
              <w:rPr>
                <w:rFonts w:cstheme="minorHAnsi"/>
                <w:i/>
                <w:iCs/>
                <w:sz w:val="16"/>
                <w:szCs w:val="16"/>
              </w:rPr>
              <w:t>Ceriodaphnia dubia</w:t>
            </w:r>
            <w:r w:rsidRPr="00973AB1">
              <w:rPr>
                <w:rFonts w:cstheme="minorHAnsi"/>
                <w:sz w:val="16"/>
                <w:szCs w:val="16"/>
              </w:rPr>
              <w:t xml:space="preserve"> - 20% DMW</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7FB0E7CD" w14:textId="77777777">
            <w:pPr>
              <w:jc w:val="center"/>
              <w:rPr>
                <w:rFonts w:cstheme="minorHAnsi"/>
                <w:sz w:val="16"/>
                <w:szCs w:val="16"/>
              </w:rPr>
            </w:pPr>
            <w:r w:rsidRPr="00973AB1">
              <w:rPr>
                <w:rFonts w:cstheme="minorHAnsi"/>
                <w:sz w:val="16"/>
                <w:szCs w:val="16"/>
              </w:rPr>
              <w:t>NOEC SURVIVAL</w:t>
            </w:r>
          </w:p>
        </w:tc>
      </w:tr>
      <w:tr w:rsidRPr="0018088A" w:rsidR="0018088A" w:rsidTr="0018088A" w14:paraId="24954305"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2DA08BF9" w14:textId="77777777">
            <w:pPr>
              <w:jc w:val="center"/>
              <w:rPr>
                <w:rFonts w:cstheme="minorHAnsi"/>
                <w:sz w:val="16"/>
                <w:szCs w:val="16"/>
              </w:rPr>
            </w:pPr>
            <w:r w:rsidRPr="00973AB1">
              <w:rPr>
                <w:rFonts w:cstheme="minorHAnsi"/>
                <w:sz w:val="16"/>
                <w:szCs w:val="16"/>
              </w:rPr>
              <w:t>770</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03268E40" w14:textId="77777777">
            <w:pPr>
              <w:rPr>
                <w:rFonts w:cstheme="minorHAnsi"/>
                <w:i/>
                <w:iCs/>
                <w:sz w:val="16"/>
                <w:szCs w:val="16"/>
              </w:rPr>
            </w:pPr>
            <w:r w:rsidRPr="00973AB1">
              <w:rPr>
                <w:rFonts w:cstheme="minorHAnsi"/>
                <w:i/>
                <w:iCs/>
                <w:sz w:val="16"/>
                <w:szCs w:val="16"/>
              </w:rPr>
              <w:t>Ceriodaphnia dubia</w:t>
            </w:r>
            <w:r w:rsidRPr="00973AB1">
              <w:rPr>
                <w:rFonts w:cstheme="minorHAnsi"/>
                <w:sz w:val="16"/>
                <w:szCs w:val="16"/>
              </w:rPr>
              <w:t xml:space="preserve"> - 20% DMW</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792BE8F7" w14:textId="77777777">
            <w:pPr>
              <w:jc w:val="center"/>
              <w:rPr>
                <w:rFonts w:cstheme="minorHAnsi"/>
                <w:sz w:val="16"/>
                <w:szCs w:val="16"/>
              </w:rPr>
            </w:pPr>
            <w:r w:rsidRPr="00973AB1">
              <w:rPr>
                <w:rFonts w:cstheme="minorHAnsi"/>
                <w:sz w:val="16"/>
                <w:szCs w:val="16"/>
              </w:rPr>
              <w:t>IC25 REPRODUCTION</w:t>
            </w:r>
          </w:p>
        </w:tc>
      </w:tr>
      <w:tr w:rsidRPr="0018088A" w:rsidR="0018088A" w:rsidTr="0018088A" w14:paraId="5030D75C"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0D38E7F8" w14:textId="77777777">
            <w:pPr>
              <w:jc w:val="center"/>
              <w:rPr>
                <w:rFonts w:cstheme="minorHAnsi"/>
                <w:sz w:val="16"/>
                <w:szCs w:val="16"/>
              </w:rPr>
            </w:pPr>
            <w:r w:rsidRPr="00973AB1">
              <w:rPr>
                <w:rFonts w:cstheme="minorHAnsi"/>
                <w:sz w:val="16"/>
                <w:szCs w:val="16"/>
              </w:rPr>
              <w:t>771</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5B27BDB4" w14:textId="77777777">
            <w:pPr>
              <w:rPr>
                <w:rFonts w:cstheme="minorHAnsi"/>
                <w:i/>
                <w:iCs/>
                <w:sz w:val="16"/>
                <w:szCs w:val="16"/>
              </w:rPr>
            </w:pPr>
            <w:r w:rsidRPr="00973AB1">
              <w:rPr>
                <w:rFonts w:cstheme="minorHAnsi"/>
                <w:i/>
                <w:iCs/>
                <w:sz w:val="16"/>
                <w:szCs w:val="16"/>
              </w:rPr>
              <w:t>Ceriodaphnia dubia</w:t>
            </w:r>
            <w:r w:rsidRPr="00973AB1">
              <w:rPr>
                <w:rFonts w:cstheme="minorHAnsi"/>
                <w:sz w:val="16"/>
                <w:szCs w:val="16"/>
              </w:rPr>
              <w:t xml:space="preserve"> - 20% DMW</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1EA58D77" w14:textId="77777777">
            <w:pPr>
              <w:jc w:val="center"/>
              <w:rPr>
                <w:rFonts w:cstheme="minorHAnsi"/>
                <w:sz w:val="16"/>
                <w:szCs w:val="16"/>
              </w:rPr>
            </w:pPr>
            <w:r w:rsidRPr="00973AB1">
              <w:rPr>
                <w:rFonts w:cstheme="minorHAnsi"/>
                <w:sz w:val="16"/>
                <w:szCs w:val="16"/>
              </w:rPr>
              <w:t>NOEC REPRODUCTION</w:t>
            </w:r>
          </w:p>
        </w:tc>
      </w:tr>
      <w:tr w:rsidRPr="0018088A" w:rsidR="0018088A" w:rsidTr="0018088A" w14:paraId="3ACB27D9"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7CC2C90C" w14:textId="77777777">
            <w:pPr>
              <w:rPr>
                <w:rFonts w:cstheme="minorHAnsi"/>
                <w:b/>
                <w:bCs/>
                <w:sz w:val="16"/>
                <w:szCs w:val="16"/>
              </w:rPr>
            </w:pPr>
            <w:r w:rsidRPr="00973AB1">
              <w:rPr>
                <w:rFonts w:cstheme="minorHAnsi"/>
                <w:b/>
                <w:bCs/>
                <w:sz w:val="16"/>
                <w:szCs w:val="16"/>
              </w:rPr>
              <w:t>Test Code 32/EPA Method 2021</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57A7CF63"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5BCBF6E2" w14:textId="77777777">
            <w:pPr>
              <w:rPr>
                <w:rFonts w:cstheme="minorHAnsi"/>
                <w:b/>
                <w:bCs/>
                <w:sz w:val="16"/>
                <w:szCs w:val="16"/>
              </w:rPr>
            </w:pPr>
            <w:r w:rsidRPr="00973AB1">
              <w:rPr>
                <w:rFonts w:cstheme="minorHAnsi"/>
                <w:b/>
                <w:bCs/>
                <w:sz w:val="16"/>
                <w:szCs w:val="16"/>
              </w:rPr>
              <w:t> </w:t>
            </w:r>
          </w:p>
        </w:tc>
      </w:tr>
      <w:tr w:rsidRPr="0018088A" w:rsidR="0018088A" w:rsidTr="0018088A" w14:paraId="54BE40B7"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1EC49151" w14:textId="77777777">
            <w:pPr>
              <w:jc w:val="center"/>
              <w:rPr>
                <w:rFonts w:cstheme="minorHAnsi"/>
                <w:sz w:val="16"/>
                <w:szCs w:val="16"/>
              </w:rPr>
            </w:pPr>
            <w:r w:rsidRPr="00973AB1">
              <w:rPr>
                <w:rFonts w:cstheme="minorHAnsi"/>
                <w:sz w:val="16"/>
                <w:szCs w:val="16"/>
              </w:rPr>
              <w:t>788</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76078FF6" w14:textId="77777777">
            <w:pPr>
              <w:rPr>
                <w:rFonts w:cstheme="minorHAnsi"/>
                <w:i/>
                <w:iCs/>
                <w:sz w:val="16"/>
                <w:szCs w:val="16"/>
              </w:rPr>
            </w:pPr>
            <w:r w:rsidRPr="00973AB1">
              <w:rPr>
                <w:rFonts w:cstheme="minorHAnsi"/>
                <w:i/>
                <w:iCs/>
                <w:sz w:val="16"/>
                <w:szCs w:val="16"/>
              </w:rPr>
              <w:t>Daphnia magna</w:t>
            </w:r>
            <w:r w:rsidRPr="00973AB1">
              <w:rPr>
                <w:rFonts w:cstheme="minorHAnsi"/>
                <w:sz w:val="16"/>
                <w:szCs w:val="16"/>
              </w:rPr>
              <w:t xml:space="preserve"> - MHSF 25°C</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1B2AD1C5" w14:textId="77777777">
            <w:pPr>
              <w:jc w:val="center"/>
              <w:rPr>
                <w:rFonts w:cstheme="minorHAnsi"/>
                <w:sz w:val="16"/>
                <w:szCs w:val="16"/>
              </w:rPr>
            </w:pPr>
            <w:r w:rsidRPr="00973AB1">
              <w:rPr>
                <w:rFonts w:cstheme="minorHAnsi"/>
                <w:sz w:val="16"/>
                <w:szCs w:val="16"/>
              </w:rPr>
              <w:t>LC50</w:t>
            </w:r>
          </w:p>
        </w:tc>
      </w:tr>
      <w:tr w:rsidRPr="0018088A" w:rsidR="0018088A" w:rsidTr="0018088A" w14:paraId="576B4A0A"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21C597A1" w14:textId="77777777">
            <w:pPr>
              <w:rPr>
                <w:rFonts w:cstheme="minorHAnsi"/>
                <w:b/>
                <w:bCs/>
                <w:sz w:val="16"/>
                <w:szCs w:val="16"/>
              </w:rPr>
            </w:pPr>
            <w:r w:rsidRPr="00973AB1">
              <w:rPr>
                <w:rFonts w:cstheme="minorHAnsi"/>
                <w:b/>
                <w:bCs/>
                <w:sz w:val="16"/>
                <w:szCs w:val="16"/>
              </w:rPr>
              <w:t>Test Code 38/EPA Method 2021</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3456CB96"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00CD1A01" w14:textId="77777777">
            <w:pPr>
              <w:rPr>
                <w:rFonts w:cstheme="minorHAnsi"/>
                <w:b/>
                <w:bCs/>
                <w:sz w:val="16"/>
                <w:szCs w:val="16"/>
              </w:rPr>
            </w:pPr>
            <w:r w:rsidRPr="00973AB1">
              <w:rPr>
                <w:rFonts w:cstheme="minorHAnsi"/>
                <w:b/>
                <w:bCs/>
                <w:sz w:val="16"/>
                <w:szCs w:val="16"/>
              </w:rPr>
              <w:t> </w:t>
            </w:r>
          </w:p>
        </w:tc>
      </w:tr>
      <w:tr w:rsidRPr="0018088A" w:rsidR="0018088A" w:rsidTr="0018088A" w14:paraId="01D1D2A5"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4A044BE2" w14:textId="77777777">
            <w:pPr>
              <w:jc w:val="center"/>
              <w:rPr>
                <w:rFonts w:cstheme="minorHAnsi"/>
                <w:sz w:val="16"/>
                <w:szCs w:val="16"/>
              </w:rPr>
            </w:pPr>
            <w:r w:rsidRPr="00973AB1">
              <w:rPr>
                <w:rFonts w:cstheme="minorHAnsi"/>
                <w:sz w:val="16"/>
                <w:szCs w:val="16"/>
              </w:rPr>
              <w:t>794</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21DFF1C6" w14:textId="77777777">
            <w:pPr>
              <w:rPr>
                <w:rFonts w:cstheme="minorHAnsi"/>
                <w:i/>
                <w:iCs/>
                <w:sz w:val="16"/>
                <w:szCs w:val="16"/>
              </w:rPr>
            </w:pPr>
            <w:r w:rsidRPr="00973AB1">
              <w:rPr>
                <w:rFonts w:cstheme="minorHAnsi"/>
                <w:i/>
                <w:iCs/>
                <w:sz w:val="16"/>
                <w:szCs w:val="16"/>
              </w:rPr>
              <w:t>Daphnia pulex</w:t>
            </w:r>
            <w:r w:rsidRPr="00973AB1">
              <w:rPr>
                <w:rFonts w:cstheme="minorHAnsi"/>
                <w:sz w:val="16"/>
                <w:szCs w:val="16"/>
              </w:rPr>
              <w:t xml:space="preserve"> - MHSF 25°C</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274AF626" w14:textId="77777777">
            <w:pPr>
              <w:jc w:val="center"/>
              <w:rPr>
                <w:rFonts w:cstheme="minorHAnsi"/>
                <w:sz w:val="16"/>
                <w:szCs w:val="16"/>
              </w:rPr>
            </w:pPr>
            <w:r w:rsidRPr="00973AB1">
              <w:rPr>
                <w:rFonts w:cstheme="minorHAnsi"/>
                <w:sz w:val="16"/>
                <w:szCs w:val="16"/>
              </w:rPr>
              <w:t>LC50</w:t>
            </w:r>
          </w:p>
        </w:tc>
      </w:tr>
      <w:tr w:rsidRPr="0018088A" w:rsidR="0018088A" w:rsidTr="0018088A" w14:paraId="2165A36C"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698AB850" w14:textId="77777777">
            <w:pPr>
              <w:rPr>
                <w:rFonts w:cstheme="minorHAnsi"/>
                <w:b/>
                <w:bCs/>
                <w:sz w:val="16"/>
                <w:szCs w:val="16"/>
              </w:rPr>
            </w:pPr>
            <w:r w:rsidRPr="00973AB1">
              <w:rPr>
                <w:rFonts w:cstheme="minorHAnsi"/>
                <w:b/>
                <w:bCs/>
                <w:sz w:val="16"/>
                <w:szCs w:val="16"/>
              </w:rPr>
              <w:t>Test Code 42/EPA Method 2007</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09CDD3FF"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384A9C94" w14:textId="77777777">
            <w:pPr>
              <w:rPr>
                <w:rFonts w:cstheme="minorHAnsi"/>
                <w:b/>
                <w:bCs/>
                <w:sz w:val="16"/>
                <w:szCs w:val="16"/>
              </w:rPr>
            </w:pPr>
            <w:r w:rsidRPr="00973AB1">
              <w:rPr>
                <w:rFonts w:cstheme="minorHAnsi"/>
                <w:b/>
                <w:bCs/>
                <w:sz w:val="16"/>
                <w:szCs w:val="16"/>
              </w:rPr>
              <w:t> </w:t>
            </w:r>
          </w:p>
        </w:tc>
      </w:tr>
      <w:tr w:rsidRPr="0018088A" w:rsidR="0018088A" w:rsidTr="0018088A" w14:paraId="00C9958B"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533B2EEA" w14:textId="77777777">
            <w:pPr>
              <w:jc w:val="center"/>
              <w:rPr>
                <w:rFonts w:cstheme="minorHAnsi"/>
                <w:sz w:val="16"/>
                <w:szCs w:val="16"/>
              </w:rPr>
            </w:pPr>
            <w:r w:rsidRPr="00973AB1">
              <w:rPr>
                <w:rFonts w:cstheme="minorHAnsi"/>
                <w:sz w:val="16"/>
                <w:szCs w:val="16"/>
              </w:rPr>
              <w:t>798</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2083A831" w14:textId="77777777">
            <w:pPr>
              <w:rPr>
                <w:rFonts w:cstheme="minorHAnsi"/>
                <w:sz w:val="16"/>
                <w:szCs w:val="16"/>
              </w:rPr>
            </w:pPr>
            <w:r w:rsidRPr="00973AB1">
              <w:rPr>
                <w:rFonts w:cstheme="minorHAnsi"/>
                <w:sz w:val="16"/>
                <w:szCs w:val="16"/>
              </w:rPr>
              <w:t>Mysid (</w:t>
            </w:r>
            <w:r w:rsidRPr="00973AB1">
              <w:rPr>
                <w:rFonts w:cstheme="minorHAnsi"/>
                <w:i/>
                <w:iCs/>
                <w:sz w:val="16"/>
                <w:szCs w:val="16"/>
              </w:rPr>
              <w:t>Mysidopsis bahia</w:t>
            </w:r>
            <w:r w:rsidRPr="00973AB1">
              <w:rPr>
                <w:rFonts w:cstheme="minorHAnsi"/>
                <w:sz w:val="16"/>
                <w:szCs w:val="16"/>
              </w:rPr>
              <w:t>) - 25°C</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75D829D4" w14:textId="77777777">
            <w:pPr>
              <w:jc w:val="center"/>
              <w:rPr>
                <w:rFonts w:cstheme="minorHAnsi"/>
                <w:sz w:val="16"/>
                <w:szCs w:val="16"/>
              </w:rPr>
            </w:pPr>
            <w:r w:rsidRPr="00973AB1">
              <w:rPr>
                <w:rFonts w:cstheme="minorHAnsi"/>
                <w:sz w:val="16"/>
                <w:szCs w:val="16"/>
              </w:rPr>
              <w:t>LC50</w:t>
            </w:r>
          </w:p>
        </w:tc>
      </w:tr>
      <w:tr w:rsidRPr="0018088A" w:rsidR="0018088A" w:rsidTr="0018088A" w14:paraId="6B10B8FD"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507A9BC9" w14:textId="77777777">
            <w:pPr>
              <w:rPr>
                <w:rFonts w:cstheme="minorHAnsi"/>
                <w:b/>
                <w:bCs/>
                <w:sz w:val="16"/>
                <w:szCs w:val="16"/>
              </w:rPr>
            </w:pPr>
            <w:r w:rsidRPr="00973AB1">
              <w:rPr>
                <w:rFonts w:cstheme="minorHAnsi"/>
                <w:b/>
                <w:bCs/>
                <w:sz w:val="16"/>
                <w:szCs w:val="16"/>
              </w:rPr>
              <w:t>Test Code 43/EPA Method 1007</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0AB740E5"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33414C16" w14:textId="77777777">
            <w:pPr>
              <w:jc w:val="center"/>
              <w:rPr>
                <w:rFonts w:cstheme="minorHAnsi"/>
                <w:b/>
                <w:bCs/>
                <w:sz w:val="16"/>
                <w:szCs w:val="16"/>
              </w:rPr>
            </w:pPr>
            <w:r w:rsidRPr="00973AB1">
              <w:rPr>
                <w:rFonts w:cstheme="minorHAnsi"/>
                <w:b/>
                <w:bCs/>
                <w:sz w:val="16"/>
                <w:szCs w:val="16"/>
              </w:rPr>
              <w:t> </w:t>
            </w:r>
          </w:p>
        </w:tc>
      </w:tr>
      <w:tr w:rsidRPr="0018088A" w:rsidR="0018088A" w:rsidTr="0018088A" w14:paraId="55FEDAEC"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7B95A94F" w14:textId="77777777">
            <w:pPr>
              <w:jc w:val="center"/>
              <w:rPr>
                <w:rFonts w:cstheme="minorHAnsi"/>
                <w:sz w:val="16"/>
                <w:szCs w:val="16"/>
              </w:rPr>
            </w:pPr>
            <w:r w:rsidRPr="00973AB1">
              <w:rPr>
                <w:rFonts w:cstheme="minorHAnsi"/>
                <w:sz w:val="16"/>
                <w:szCs w:val="16"/>
              </w:rPr>
              <w:t>799</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378D2F04" w14:textId="77777777">
            <w:pPr>
              <w:rPr>
                <w:rFonts w:cstheme="minorHAnsi"/>
                <w:sz w:val="16"/>
                <w:szCs w:val="16"/>
              </w:rPr>
            </w:pPr>
            <w:r w:rsidRPr="00973AB1">
              <w:rPr>
                <w:rFonts w:cstheme="minorHAnsi"/>
                <w:sz w:val="16"/>
                <w:szCs w:val="16"/>
              </w:rPr>
              <w:t>Mysid (</w:t>
            </w:r>
            <w:r w:rsidRPr="00973AB1">
              <w:rPr>
                <w:rFonts w:cstheme="minorHAnsi"/>
                <w:i/>
                <w:iCs/>
                <w:sz w:val="16"/>
                <w:szCs w:val="16"/>
              </w:rPr>
              <w:t>Mysidopsis bahia</w:t>
            </w:r>
            <w:r w:rsidRPr="00973AB1">
              <w:rPr>
                <w:rFonts w:cstheme="minorHAnsi"/>
                <w:sz w:val="16"/>
                <w:szCs w:val="16"/>
              </w:rPr>
              <w:t xml:space="preserve">)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3E5174E9" w14:textId="77777777">
            <w:pPr>
              <w:jc w:val="center"/>
              <w:rPr>
                <w:rFonts w:cstheme="minorHAnsi"/>
                <w:sz w:val="16"/>
                <w:szCs w:val="16"/>
              </w:rPr>
            </w:pPr>
            <w:r w:rsidRPr="00973AB1">
              <w:rPr>
                <w:rFonts w:cstheme="minorHAnsi"/>
                <w:sz w:val="16"/>
                <w:szCs w:val="16"/>
              </w:rPr>
              <w:t>NOEC SURVIVAL</w:t>
            </w:r>
          </w:p>
        </w:tc>
      </w:tr>
      <w:tr w:rsidRPr="0018088A" w:rsidR="0018088A" w:rsidTr="0018088A" w14:paraId="22C1BA39"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2D216621" w14:textId="77777777">
            <w:pPr>
              <w:jc w:val="center"/>
              <w:rPr>
                <w:rFonts w:cstheme="minorHAnsi"/>
                <w:sz w:val="16"/>
                <w:szCs w:val="16"/>
              </w:rPr>
            </w:pPr>
            <w:r w:rsidRPr="00973AB1">
              <w:rPr>
                <w:rFonts w:cstheme="minorHAnsi"/>
                <w:sz w:val="16"/>
                <w:szCs w:val="16"/>
              </w:rPr>
              <w:t>816</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7557C405" w14:textId="77777777">
            <w:pPr>
              <w:rPr>
                <w:rFonts w:cstheme="minorHAnsi"/>
                <w:sz w:val="16"/>
                <w:szCs w:val="16"/>
              </w:rPr>
            </w:pPr>
            <w:r w:rsidRPr="00973AB1">
              <w:rPr>
                <w:rFonts w:cstheme="minorHAnsi"/>
                <w:sz w:val="16"/>
                <w:szCs w:val="16"/>
              </w:rPr>
              <w:t>Mysid (</w:t>
            </w:r>
            <w:r w:rsidRPr="00973AB1">
              <w:rPr>
                <w:rFonts w:cstheme="minorHAnsi"/>
                <w:i/>
                <w:iCs/>
                <w:sz w:val="16"/>
                <w:szCs w:val="16"/>
              </w:rPr>
              <w:t>Mysidopsis bahia</w:t>
            </w:r>
            <w:r w:rsidRPr="00973AB1">
              <w:rPr>
                <w:rFonts w:cstheme="minorHAnsi"/>
                <w:sz w:val="16"/>
                <w:szCs w:val="16"/>
              </w:rPr>
              <w:t xml:space="preserve">)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4307F152" w14:textId="77777777">
            <w:pPr>
              <w:jc w:val="center"/>
              <w:rPr>
                <w:rFonts w:cstheme="minorHAnsi"/>
                <w:sz w:val="16"/>
                <w:szCs w:val="16"/>
              </w:rPr>
            </w:pPr>
            <w:r w:rsidRPr="00973AB1">
              <w:rPr>
                <w:rFonts w:cstheme="minorHAnsi"/>
                <w:sz w:val="16"/>
                <w:szCs w:val="16"/>
              </w:rPr>
              <w:t>IC25 (ON) GROWTH</w:t>
            </w:r>
          </w:p>
        </w:tc>
      </w:tr>
      <w:tr w:rsidRPr="0018088A" w:rsidR="0018088A" w:rsidTr="0018088A" w14:paraId="3B94D83E"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7D11D19A" w14:textId="77777777">
            <w:pPr>
              <w:jc w:val="center"/>
              <w:rPr>
                <w:rFonts w:cstheme="minorHAnsi"/>
                <w:sz w:val="16"/>
                <w:szCs w:val="16"/>
              </w:rPr>
            </w:pPr>
            <w:r w:rsidRPr="00973AB1">
              <w:rPr>
                <w:rFonts w:cstheme="minorHAnsi"/>
                <w:sz w:val="16"/>
                <w:szCs w:val="16"/>
              </w:rPr>
              <w:t>818</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2FA30A4A" w14:textId="77777777">
            <w:pPr>
              <w:rPr>
                <w:rFonts w:cstheme="minorHAnsi"/>
                <w:sz w:val="16"/>
                <w:szCs w:val="16"/>
              </w:rPr>
            </w:pPr>
            <w:r w:rsidRPr="00973AB1">
              <w:rPr>
                <w:rFonts w:cstheme="minorHAnsi"/>
                <w:sz w:val="16"/>
                <w:szCs w:val="16"/>
              </w:rPr>
              <w:t>Mysid (</w:t>
            </w:r>
            <w:r w:rsidRPr="00973AB1">
              <w:rPr>
                <w:rFonts w:cstheme="minorHAnsi"/>
                <w:i/>
                <w:iCs/>
                <w:sz w:val="16"/>
                <w:szCs w:val="16"/>
              </w:rPr>
              <w:t>Mysidopsis bahia</w:t>
            </w:r>
            <w:r w:rsidRPr="00973AB1">
              <w:rPr>
                <w:rFonts w:cstheme="minorHAnsi"/>
                <w:sz w:val="16"/>
                <w:szCs w:val="16"/>
              </w:rPr>
              <w:t xml:space="preserve">)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1CCE90C7" w14:textId="77777777">
            <w:pPr>
              <w:jc w:val="center"/>
              <w:rPr>
                <w:rFonts w:cstheme="minorHAnsi"/>
                <w:sz w:val="16"/>
                <w:szCs w:val="16"/>
              </w:rPr>
            </w:pPr>
            <w:r w:rsidRPr="00973AB1">
              <w:rPr>
                <w:rFonts w:cstheme="minorHAnsi"/>
                <w:sz w:val="16"/>
                <w:szCs w:val="16"/>
              </w:rPr>
              <w:t>NOEC (ON) GROWTH</w:t>
            </w:r>
          </w:p>
        </w:tc>
      </w:tr>
      <w:tr w:rsidRPr="0018088A" w:rsidR="0018088A" w:rsidTr="0018088A" w14:paraId="14B4DAB6" w14:textId="77777777">
        <w:trPr>
          <w:trHeight w:val="225"/>
          <w:jc w:val="center"/>
        </w:trPr>
        <w:tc>
          <w:tcPr>
            <w:tcW w:w="2760" w:type="dxa"/>
            <w:tcBorders>
              <w:top w:val="single" w:color="auto" w:sz="8" w:space="0"/>
              <w:left w:val="single" w:color="auto" w:sz="12" w:space="0"/>
              <w:bottom w:val="nil"/>
              <w:right w:val="nil"/>
            </w:tcBorders>
            <w:shd w:val="clear" w:color="000000" w:fill="FFFFFF"/>
            <w:vAlign w:val="center"/>
            <w:hideMark/>
          </w:tcPr>
          <w:p w:rsidRPr="00973AB1" w:rsidR="0018088A" w:rsidP="0018088A" w:rsidRDefault="0018088A" w14:paraId="583893F8" w14:textId="77777777">
            <w:pPr>
              <w:rPr>
                <w:rFonts w:cstheme="minorHAnsi"/>
                <w:b/>
                <w:bCs/>
                <w:sz w:val="16"/>
                <w:szCs w:val="16"/>
              </w:rPr>
            </w:pPr>
            <w:r w:rsidRPr="00973AB1">
              <w:rPr>
                <w:rFonts w:cstheme="minorHAnsi"/>
                <w:b/>
                <w:bCs/>
                <w:sz w:val="16"/>
                <w:szCs w:val="16"/>
              </w:rPr>
              <w:t>Test Code 44/EPA Method 2006</w:t>
            </w:r>
          </w:p>
        </w:tc>
        <w:tc>
          <w:tcPr>
            <w:tcW w:w="4460" w:type="dxa"/>
            <w:tcBorders>
              <w:top w:val="single" w:color="auto" w:sz="8" w:space="0"/>
              <w:left w:val="nil"/>
              <w:bottom w:val="nil"/>
              <w:right w:val="nil"/>
            </w:tcBorders>
            <w:shd w:val="clear" w:color="000000" w:fill="FFFFFF"/>
            <w:vAlign w:val="center"/>
            <w:hideMark/>
          </w:tcPr>
          <w:p w:rsidRPr="00973AB1" w:rsidR="0018088A" w:rsidP="0018088A" w:rsidRDefault="0018088A" w14:paraId="0D917BF2" w14:textId="77777777">
            <w:pPr>
              <w:rPr>
                <w:rFonts w:cstheme="minorHAnsi"/>
                <w:b/>
                <w:bCs/>
                <w:sz w:val="16"/>
                <w:szCs w:val="16"/>
              </w:rPr>
            </w:pPr>
            <w:r w:rsidRPr="00973AB1">
              <w:rPr>
                <w:rFonts w:cstheme="minorHAnsi"/>
                <w:b/>
                <w:bCs/>
                <w:sz w:val="16"/>
                <w:szCs w:val="16"/>
              </w:rPr>
              <w:t> </w:t>
            </w:r>
          </w:p>
        </w:tc>
        <w:tc>
          <w:tcPr>
            <w:tcW w:w="2100" w:type="dxa"/>
            <w:tcBorders>
              <w:top w:val="single" w:color="auto" w:sz="8" w:space="0"/>
              <w:left w:val="nil"/>
              <w:bottom w:val="nil"/>
              <w:right w:val="single" w:color="auto" w:sz="12" w:space="0"/>
            </w:tcBorders>
            <w:shd w:val="clear" w:color="000000" w:fill="FFFFFF"/>
            <w:vAlign w:val="center"/>
            <w:hideMark/>
          </w:tcPr>
          <w:p w:rsidRPr="00973AB1" w:rsidR="0018088A" w:rsidP="0018088A" w:rsidRDefault="0018088A" w14:paraId="214CA724" w14:textId="77777777">
            <w:pPr>
              <w:jc w:val="center"/>
              <w:rPr>
                <w:rFonts w:cstheme="minorHAnsi"/>
                <w:b/>
                <w:bCs/>
                <w:sz w:val="16"/>
                <w:szCs w:val="16"/>
              </w:rPr>
            </w:pPr>
            <w:r w:rsidRPr="00973AB1">
              <w:rPr>
                <w:rFonts w:cstheme="minorHAnsi"/>
                <w:b/>
                <w:bCs/>
                <w:sz w:val="16"/>
                <w:szCs w:val="16"/>
              </w:rPr>
              <w:t> </w:t>
            </w:r>
          </w:p>
        </w:tc>
      </w:tr>
      <w:tr w:rsidRPr="0018088A" w:rsidR="0018088A" w:rsidTr="0018088A" w14:paraId="4B7FCC63"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7937284B" w14:textId="77777777">
            <w:pPr>
              <w:jc w:val="center"/>
              <w:rPr>
                <w:rFonts w:cstheme="minorHAnsi"/>
                <w:sz w:val="16"/>
                <w:szCs w:val="16"/>
              </w:rPr>
            </w:pPr>
            <w:r w:rsidRPr="00973AB1">
              <w:rPr>
                <w:rFonts w:cstheme="minorHAnsi"/>
                <w:sz w:val="16"/>
                <w:szCs w:val="16"/>
              </w:rPr>
              <w:t>803</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5411BD94" w14:textId="29B5FCA2">
            <w:pPr>
              <w:rPr>
                <w:rFonts w:cstheme="minorHAnsi"/>
                <w:sz w:val="16"/>
                <w:szCs w:val="16"/>
              </w:rPr>
            </w:pPr>
            <w:r w:rsidRPr="00973AB1">
              <w:rPr>
                <w:rFonts w:cstheme="minorHAnsi"/>
                <w:sz w:val="16"/>
                <w:szCs w:val="16"/>
              </w:rPr>
              <w:t>Inland silverside (</w:t>
            </w:r>
            <w:r w:rsidRPr="00973AB1">
              <w:rPr>
                <w:rFonts w:cstheme="minorHAnsi"/>
                <w:i/>
                <w:iCs/>
                <w:sz w:val="16"/>
                <w:szCs w:val="16"/>
              </w:rPr>
              <w:t xml:space="preserve">Menidia </w:t>
            </w:r>
            <w:r w:rsidRPr="00973AB1" w:rsidR="006F602F">
              <w:rPr>
                <w:rFonts w:cstheme="minorHAnsi"/>
                <w:i/>
                <w:iCs/>
                <w:sz w:val="16"/>
                <w:szCs w:val="16"/>
              </w:rPr>
              <w:t>beryllina</w:t>
            </w:r>
            <w:r w:rsidRPr="00973AB1">
              <w:rPr>
                <w:rFonts w:cstheme="minorHAnsi"/>
                <w:sz w:val="16"/>
                <w:szCs w:val="16"/>
              </w:rPr>
              <w:t>) - 25°C</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47A2CC2E" w14:textId="77777777">
            <w:pPr>
              <w:jc w:val="center"/>
              <w:rPr>
                <w:rFonts w:cstheme="minorHAnsi"/>
                <w:sz w:val="16"/>
                <w:szCs w:val="16"/>
              </w:rPr>
            </w:pPr>
            <w:r w:rsidRPr="00973AB1">
              <w:rPr>
                <w:rFonts w:cstheme="minorHAnsi"/>
                <w:sz w:val="16"/>
                <w:szCs w:val="16"/>
              </w:rPr>
              <w:t>LC50</w:t>
            </w:r>
          </w:p>
        </w:tc>
      </w:tr>
      <w:tr w:rsidRPr="0018088A" w:rsidR="0018088A" w:rsidTr="0018088A" w14:paraId="2005818A"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00D0DD57" w14:textId="77777777">
            <w:pPr>
              <w:rPr>
                <w:rFonts w:cstheme="minorHAnsi"/>
                <w:b/>
                <w:bCs/>
                <w:sz w:val="16"/>
                <w:szCs w:val="16"/>
              </w:rPr>
            </w:pPr>
            <w:r w:rsidRPr="00973AB1">
              <w:rPr>
                <w:rFonts w:cstheme="minorHAnsi"/>
                <w:b/>
                <w:bCs/>
                <w:sz w:val="16"/>
                <w:szCs w:val="16"/>
              </w:rPr>
              <w:t>Test Code 45/EPA Method 1006</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67C8113E"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014A7209" w14:textId="77777777">
            <w:pPr>
              <w:jc w:val="center"/>
              <w:rPr>
                <w:rFonts w:cstheme="minorHAnsi"/>
                <w:b/>
                <w:bCs/>
                <w:sz w:val="16"/>
                <w:szCs w:val="16"/>
              </w:rPr>
            </w:pPr>
            <w:r w:rsidRPr="00973AB1">
              <w:rPr>
                <w:rFonts w:cstheme="minorHAnsi"/>
                <w:b/>
                <w:bCs/>
                <w:sz w:val="16"/>
                <w:szCs w:val="16"/>
              </w:rPr>
              <w:t> </w:t>
            </w:r>
          </w:p>
        </w:tc>
      </w:tr>
      <w:tr w:rsidRPr="0018088A" w:rsidR="0018088A" w:rsidTr="0018088A" w14:paraId="70A2BCF2"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0E473C71" w14:textId="77777777">
            <w:pPr>
              <w:jc w:val="center"/>
              <w:rPr>
                <w:rFonts w:cstheme="minorHAnsi"/>
                <w:sz w:val="16"/>
                <w:szCs w:val="16"/>
              </w:rPr>
            </w:pPr>
            <w:r w:rsidRPr="00973AB1">
              <w:rPr>
                <w:rFonts w:cstheme="minorHAnsi"/>
                <w:sz w:val="16"/>
                <w:szCs w:val="16"/>
              </w:rPr>
              <w:t>824</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5DE66798" w14:textId="66932CCB">
            <w:pPr>
              <w:rPr>
                <w:rFonts w:cstheme="minorHAnsi"/>
                <w:sz w:val="16"/>
                <w:szCs w:val="16"/>
              </w:rPr>
            </w:pPr>
            <w:r w:rsidRPr="00973AB1">
              <w:rPr>
                <w:rFonts w:cstheme="minorHAnsi"/>
                <w:sz w:val="16"/>
                <w:szCs w:val="16"/>
              </w:rPr>
              <w:t>Inland silverside (</w:t>
            </w:r>
            <w:r w:rsidRPr="00973AB1">
              <w:rPr>
                <w:rFonts w:cstheme="minorHAnsi"/>
                <w:i/>
                <w:iCs/>
                <w:sz w:val="16"/>
                <w:szCs w:val="16"/>
              </w:rPr>
              <w:t xml:space="preserve">Menidia </w:t>
            </w:r>
            <w:r w:rsidRPr="00973AB1" w:rsidR="006F602F">
              <w:rPr>
                <w:rFonts w:cstheme="minorHAnsi"/>
                <w:i/>
                <w:iCs/>
                <w:sz w:val="16"/>
                <w:szCs w:val="16"/>
              </w:rPr>
              <w:t>beryllina</w:t>
            </w:r>
            <w:r w:rsidRPr="00973AB1">
              <w:rPr>
                <w:rFonts w:cstheme="minorHAnsi"/>
                <w:sz w:val="16"/>
                <w:szCs w:val="16"/>
              </w:rPr>
              <w:t>)</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6B211EAD" w14:textId="77777777">
            <w:pPr>
              <w:jc w:val="center"/>
              <w:rPr>
                <w:rFonts w:cstheme="minorHAnsi"/>
                <w:sz w:val="16"/>
                <w:szCs w:val="16"/>
              </w:rPr>
            </w:pPr>
            <w:r w:rsidRPr="00973AB1">
              <w:rPr>
                <w:rFonts w:cstheme="minorHAnsi"/>
                <w:sz w:val="16"/>
                <w:szCs w:val="16"/>
              </w:rPr>
              <w:t>NOEC SURVIVAL</w:t>
            </w:r>
          </w:p>
        </w:tc>
      </w:tr>
      <w:tr w:rsidRPr="0018088A" w:rsidR="0018088A" w:rsidTr="0018088A" w14:paraId="033B135A"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2E37718C" w14:textId="77777777">
            <w:pPr>
              <w:jc w:val="center"/>
              <w:rPr>
                <w:rFonts w:cstheme="minorHAnsi"/>
                <w:sz w:val="16"/>
                <w:szCs w:val="16"/>
              </w:rPr>
            </w:pPr>
            <w:r w:rsidRPr="00973AB1">
              <w:rPr>
                <w:rFonts w:cstheme="minorHAnsi"/>
                <w:sz w:val="16"/>
                <w:szCs w:val="16"/>
              </w:rPr>
              <w:t>825</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200BD56A" w14:textId="0B370863">
            <w:pPr>
              <w:rPr>
                <w:rFonts w:cstheme="minorHAnsi"/>
                <w:sz w:val="16"/>
                <w:szCs w:val="16"/>
              </w:rPr>
            </w:pPr>
            <w:r w:rsidRPr="00973AB1">
              <w:rPr>
                <w:rFonts w:cstheme="minorHAnsi"/>
                <w:sz w:val="16"/>
                <w:szCs w:val="16"/>
              </w:rPr>
              <w:t>Inland silverside (</w:t>
            </w:r>
            <w:r w:rsidRPr="00973AB1">
              <w:rPr>
                <w:rFonts w:cstheme="minorHAnsi"/>
                <w:i/>
                <w:iCs/>
                <w:sz w:val="16"/>
                <w:szCs w:val="16"/>
              </w:rPr>
              <w:t xml:space="preserve">Menidia </w:t>
            </w:r>
            <w:r w:rsidRPr="00973AB1" w:rsidR="006F602F">
              <w:rPr>
                <w:rFonts w:cstheme="minorHAnsi"/>
                <w:i/>
                <w:iCs/>
                <w:sz w:val="16"/>
                <w:szCs w:val="16"/>
              </w:rPr>
              <w:t>beryllina</w:t>
            </w:r>
            <w:r w:rsidRPr="00973AB1">
              <w:rPr>
                <w:rFonts w:cstheme="minorHAnsi"/>
                <w:sz w:val="16"/>
                <w:szCs w:val="16"/>
              </w:rPr>
              <w:t>)</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0106F6EA" w14:textId="77777777">
            <w:pPr>
              <w:jc w:val="center"/>
              <w:rPr>
                <w:rFonts w:cstheme="minorHAnsi"/>
                <w:sz w:val="16"/>
                <w:szCs w:val="16"/>
              </w:rPr>
            </w:pPr>
            <w:r w:rsidRPr="00973AB1">
              <w:rPr>
                <w:rFonts w:cstheme="minorHAnsi"/>
                <w:sz w:val="16"/>
                <w:szCs w:val="16"/>
              </w:rPr>
              <w:t>IC25 (ON) GROWTH</w:t>
            </w:r>
          </w:p>
        </w:tc>
      </w:tr>
      <w:tr w:rsidRPr="0018088A" w:rsidR="0018088A" w:rsidTr="0018088A" w14:paraId="1CD7CB4B"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0C621AD9" w14:textId="77777777">
            <w:pPr>
              <w:jc w:val="center"/>
              <w:rPr>
                <w:rFonts w:cstheme="minorHAnsi"/>
                <w:sz w:val="16"/>
                <w:szCs w:val="16"/>
              </w:rPr>
            </w:pPr>
            <w:r w:rsidRPr="00973AB1">
              <w:rPr>
                <w:rFonts w:cstheme="minorHAnsi"/>
                <w:sz w:val="16"/>
                <w:szCs w:val="16"/>
              </w:rPr>
              <w:t>826</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2AACA9D2" w14:textId="253F7208">
            <w:pPr>
              <w:rPr>
                <w:rFonts w:cstheme="minorHAnsi"/>
                <w:sz w:val="16"/>
                <w:szCs w:val="16"/>
              </w:rPr>
            </w:pPr>
            <w:r w:rsidRPr="00973AB1">
              <w:rPr>
                <w:rFonts w:cstheme="minorHAnsi"/>
                <w:sz w:val="16"/>
                <w:szCs w:val="16"/>
              </w:rPr>
              <w:t>Inland silverside (</w:t>
            </w:r>
            <w:r w:rsidRPr="00973AB1">
              <w:rPr>
                <w:rFonts w:cstheme="minorHAnsi"/>
                <w:i/>
                <w:iCs/>
                <w:sz w:val="16"/>
                <w:szCs w:val="16"/>
              </w:rPr>
              <w:t xml:space="preserve">Menidia </w:t>
            </w:r>
            <w:r w:rsidRPr="00973AB1" w:rsidR="006F602F">
              <w:rPr>
                <w:rFonts w:cstheme="minorHAnsi"/>
                <w:i/>
                <w:iCs/>
                <w:sz w:val="16"/>
                <w:szCs w:val="16"/>
              </w:rPr>
              <w:t>beryllina</w:t>
            </w:r>
            <w:r w:rsidRPr="00973AB1">
              <w:rPr>
                <w:rFonts w:cstheme="minorHAnsi"/>
                <w:sz w:val="16"/>
                <w:szCs w:val="16"/>
              </w:rPr>
              <w:t>)</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3CFBA438" w14:textId="77777777">
            <w:pPr>
              <w:jc w:val="center"/>
              <w:rPr>
                <w:rFonts w:cstheme="minorHAnsi"/>
                <w:sz w:val="16"/>
                <w:szCs w:val="16"/>
              </w:rPr>
            </w:pPr>
            <w:r w:rsidRPr="00973AB1">
              <w:rPr>
                <w:rFonts w:cstheme="minorHAnsi"/>
                <w:sz w:val="16"/>
                <w:szCs w:val="16"/>
              </w:rPr>
              <w:t>NOEC (ON) GROWTH</w:t>
            </w:r>
          </w:p>
        </w:tc>
      </w:tr>
      <w:tr w:rsidRPr="0018088A" w:rsidR="0018088A" w:rsidTr="0018088A" w14:paraId="65AA6A1F"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1D9EB2A5" w14:textId="77777777">
            <w:pPr>
              <w:rPr>
                <w:rFonts w:cstheme="minorHAnsi"/>
                <w:b/>
                <w:bCs/>
                <w:sz w:val="16"/>
                <w:szCs w:val="16"/>
              </w:rPr>
            </w:pPr>
            <w:r w:rsidRPr="00973AB1">
              <w:rPr>
                <w:rFonts w:cstheme="minorHAnsi"/>
                <w:b/>
                <w:bCs/>
                <w:sz w:val="16"/>
                <w:szCs w:val="16"/>
              </w:rPr>
              <w:t>Test Code 46/EPA Method 2004</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6C3838D5"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43E93BDD" w14:textId="77777777">
            <w:pPr>
              <w:jc w:val="center"/>
              <w:rPr>
                <w:rFonts w:cstheme="minorHAnsi"/>
                <w:b/>
                <w:bCs/>
                <w:sz w:val="16"/>
                <w:szCs w:val="16"/>
              </w:rPr>
            </w:pPr>
            <w:r w:rsidRPr="00973AB1">
              <w:rPr>
                <w:rFonts w:cstheme="minorHAnsi"/>
                <w:b/>
                <w:bCs/>
                <w:sz w:val="16"/>
                <w:szCs w:val="16"/>
              </w:rPr>
              <w:t> </w:t>
            </w:r>
          </w:p>
        </w:tc>
      </w:tr>
      <w:tr w:rsidRPr="0018088A" w:rsidR="0018088A" w:rsidTr="0018088A" w14:paraId="2D120696" w14:textId="77777777">
        <w:trPr>
          <w:trHeight w:val="225"/>
          <w:jc w:val="center"/>
        </w:trPr>
        <w:tc>
          <w:tcPr>
            <w:tcW w:w="2760" w:type="dxa"/>
            <w:tcBorders>
              <w:top w:val="nil"/>
              <w:left w:val="single" w:color="auto" w:sz="12" w:space="0"/>
              <w:bottom w:val="single" w:color="auto" w:sz="8" w:space="0"/>
              <w:right w:val="nil"/>
            </w:tcBorders>
            <w:shd w:val="clear" w:color="000000" w:fill="FFFFFF"/>
            <w:vAlign w:val="center"/>
            <w:hideMark/>
          </w:tcPr>
          <w:p w:rsidRPr="00973AB1" w:rsidR="0018088A" w:rsidP="0018088A" w:rsidRDefault="0018088A" w14:paraId="55B6031F" w14:textId="77777777">
            <w:pPr>
              <w:jc w:val="center"/>
              <w:rPr>
                <w:rFonts w:cstheme="minorHAnsi"/>
                <w:sz w:val="16"/>
                <w:szCs w:val="16"/>
              </w:rPr>
            </w:pPr>
            <w:r w:rsidRPr="00973AB1">
              <w:rPr>
                <w:rFonts w:cstheme="minorHAnsi"/>
                <w:sz w:val="16"/>
                <w:szCs w:val="16"/>
              </w:rPr>
              <w:t>804</w:t>
            </w:r>
          </w:p>
        </w:tc>
        <w:tc>
          <w:tcPr>
            <w:tcW w:w="4460" w:type="dxa"/>
            <w:tcBorders>
              <w:top w:val="nil"/>
              <w:left w:val="nil"/>
              <w:bottom w:val="single" w:color="auto" w:sz="8" w:space="0"/>
              <w:right w:val="nil"/>
            </w:tcBorders>
            <w:shd w:val="clear" w:color="000000" w:fill="FFFFFF"/>
            <w:vAlign w:val="center"/>
            <w:hideMark/>
          </w:tcPr>
          <w:p w:rsidRPr="00973AB1" w:rsidR="0018088A" w:rsidP="0018088A" w:rsidRDefault="0018088A" w14:paraId="42A2B0A0" w14:textId="77777777">
            <w:pPr>
              <w:rPr>
                <w:rFonts w:cstheme="minorHAnsi"/>
                <w:sz w:val="16"/>
                <w:szCs w:val="16"/>
              </w:rPr>
            </w:pPr>
            <w:r w:rsidRPr="00973AB1">
              <w:rPr>
                <w:rFonts w:cstheme="minorHAnsi"/>
                <w:sz w:val="16"/>
                <w:szCs w:val="16"/>
              </w:rPr>
              <w:t>Sheepshead minnow (</w:t>
            </w:r>
            <w:r w:rsidRPr="00973AB1">
              <w:rPr>
                <w:rFonts w:cstheme="minorHAnsi"/>
                <w:i/>
                <w:iCs/>
                <w:sz w:val="16"/>
                <w:szCs w:val="16"/>
              </w:rPr>
              <w:t>Cyprinodon variegatus</w:t>
            </w:r>
            <w:r w:rsidRPr="00973AB1">
              <w:rPr>
                <w:rFonts w:cstheme="minorHAnsi"/>
                <w:sz w:val="16"/>
                <w:szCs w:val="16"/>
              </w:rPr>
              <w:t>) - 25°C</w:t>
            </w:r>
          </w:p>
        </w:tc>
        <w:tc>
          <w:tcPr>
            <w:tcW w:w="2100" w:type="dxa"/>
            <w:tcBorders>
              <w:top w:val="nil"/>
              <w:left w:val="nil"/>
              <w:bottom w:val="single" w:color="auto" w:sz="8" w:space="0"/>
              <w:right w:val="single" w:color="auto" w:sz="12" w:space="0"/>
            </w:tcBorders>
            <w:shd w:val="clear" w:color="000000" w:fill="FFFFFF"/>
            <w:vAlign w:val="center"/>
            <w:hideMark/>
          </w:tcPr>
          <w:p w:rsidRPr="00973AB1" w:rsidR="0018088A" w:rsidP="0018088A" w:rsidRDefault="0018088A" w14:paraId="765EC755" w14:textId="77777777">
            <w:pPr>
              <w:jc w:val="center"/>
              <w:rPr>
                <w:rFonts w:cstheme="minorHAnsi"/>
                <w:sz w:val="16"/>
                <w:szCs w:val="16"/>
              </w:rPr>
            </w:pPr>
            <w:r w:rsidRPr="00973AB1">
              <w:rPr>
                <w:rFonts w:cstheme="minorHAnsi"/>
                <w:sz w:val="16"/>
                <w:szCs w:val="16"/>
              </w:rPr>
              <w:t>LC50</w:t>
            </w:r>
          </w:p>
        </w:tc>
      </w:tr>
      <w:tr w:rsidRPr="0018088A" w:rsidR="0018088A" w:rsidTr="0018088A" w14:paraId="3128D7AB"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279361F7" w14:textId="77777777">
            <w:pPr>
              <w:rPr>
                <w:rFonts w:cstheme="minorHAnsi"/>
                <w:b/>
                <w:bCs/>
                <w:sz w:val="16"/>
                <w:szCs w:val="16"/>
              </w:rPr>
            </w:pPr>
            <w:r w:rsidRPr="00973AB1">
              <w:rPr>
                <w:rFonts w:cstheme="minorHAnsi"/>
                <w:b/>
                <w:bCs/>
                <w:sz w:val="16"/>
                <w:szCs w:val="16"/>
              </w:rPr>
              <w:t>Test Code 47/EPA Method 1004</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5C22006B" w14:textId="77777777">
            <w:pPr>
              <w:rPr>
                <w:rFonts w:cstheme="minorHAnsi"/>
                <w:b/>
                <w:bCs/>
                <w:sz w:val="16"/>
                <w:szCs w:val="16"/>
              </w:rPr>
            </w:pPr>
            <w:r w:rsidRPr="00973AB1">
              <w:rPr>
                <w:rFonts w:cstheme="minorHAnsi"/>
                <w:b/>
                <w:bCs/>
                <w:sz w:val="16"/>
                <w:szCs w:val="16"/>
              </w:rPr>
              <w:t>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1F76F1D9" w14:textId="77777777">
            <w:pPr>
              <w:jc w:val="center"/>
              <w:rPr>
                <w:rFonts w:cstheme="minorHAnsi"/>
                <w:b/>
                <w:bCs/>
                <w:sz w:val="16"/>
                <w:szCs w:val="16"/>
              </w:rPr>
            </w:pPr>
            <w:r w:rsidRPr="00973AB1">
              <w:rPr>
                <w:rFonts w:cstheme="minorHAnsi"/>
                <w:b/>
                <w:bCs/>
                <w:sz w:val="16"/>
                <w:szCs w:val="16"/>
              </w:rPr>
              <w:t> </w:t>
            </w:r>
          </w:p>
        </w:tc>
      </w:tr>
      <w:tr w:rsidRPr="0018088A" w:rsidR="0018088A" w:rsidTr="0018088A" w14:paraId="3B4E4A99"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06E679B1" w14:textId="77777777">
            <w:pPr>
              <w:jc w:val="center"/>
              <w:rPr>
                <w:rFonts w:cstheme="minorHAnsi"/>
                <w:sz w:val="16"/>
                <w:szCs w:val="16"/>
              </w:rPr>
            </w:pPr>
            <w:r w:rsidRPr="00973AB1">
              <w:rPr>
                <w:rFonts w:cstheme="minorHAnsi"/>
                <w:sz w:val="16"/>
                <w:szCs w:val="16"/>
              </w:rPr>
              <w:t>805</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52D7221D" w14:textId="77777777">
            <w:pPr>
              <w:rPr>
                <w:rFonts w:cstheme="minorHAnsi"/>
                <w:sz w:val="16"/>
                <w:szCs w:val="16"/>
              </w:rPr>
            </w:pPr>
            <w:r w:rsidRPr="00973AB1">
              <w:rPr>
                <w:rFonts w:cstheme="minorHAnsi"/>
                <w:sz w:val="16"/>
                <w:szCs w:val="16"/>
              </w:rPr>
              <w:t>Sheepshead minnow (</w:t>
            </w:r>
            <w:r w:rsidRPr="00973AB1">
              <w:rPr>
                <w:rFonts w:cstheme="minorHAnsi"/>
                <w:i/>
                <w:iCs/>
                <w:sz w:val="16"/>
                <w:szCs w:val="16"/>
              </w:rPr>
              <w:t>Cyprinodon variegatus</w:t>
            </w:r>
            <w:r w:rsidRPr="00973AB1">
              <w:rPr>
                <w:rFonts w:cstheme="minorHAnsi"/>
                <w:sz w:val="16"/>
                <w:szCs w:val="16"/>
              </w:rPr>
              <w:t xml:space="preserve">)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22448FD3" w14:textId="77777777">
            <w:pPr>
              <w:jc w:val="center"/>
              <w:rPr>
                <w:rFonts w:cstheme="minorHAnsi"/>
                <w:sz w:val="16"/>
                <w:szCs w:val="16"/>
              </w:rPr>
            </w:pPr>
            <w:r w:rsidRPr="00973AB1">
              <w:rPr>
                <w:rFonts w:cstheme="minorHAnsi"/>
                <w:sz w:val="16"/>
                <w:szCs w:val="16"/>
              </w:rPr>
              <w:t>NOEC SURVIVAL</w:t>
            </w:r>
          </w:p>
        </w:tc>
      </w:tr>
      <w:tr w:rsidRPr="0018088A" w:rsidR="0018088A" w:rsidTr="0018088A" w14:paraId="39886F94" w14:textId="77777777">
        <w:trPr>
          <w:trHeight w:val="225"/>
          <w:jc w:val="center"/>
        </w:trPr>
        <w:tc>
          <w:tcPr>
            <w:tcW w:w="2760" w:type="dxa"/>
            <w:tcBorders>
              <w:top w:val="nil"/>
              <w:left w:val="single" w:color="auto" w:sz="12" w:space="0"/>
              <w:bottom w:val="nil"/>
              <w:right w:val="nil"/>
            </w:tcBorders>
            <w:shd w:val="clear" w:color="000000" w:fill="FFFFFF"/>
            <w:vAlign w:val="center"/>
            <w:hideMark/>
          </w:tcPr>
          <w:p w:rsidRPr="00973AB1" w:rsidR="0018088A" w:rsidP="0018088A" w:rsidRDefault="0018088A" w14:paraId="4590AB38" w14:textId="77777777">
            <w:pPr>
              <w:jc w:val="center"/>
              <w:rPr>
                <w:rFonts w:cstheme="minorHAnsi"/>
                <w:sz w:val="16"/>
                <w:szCs w:val="16"/>
              </w:rPr>
            </w:pPr>
            <w:r w:rsidRPr="00973AB1">
              <w:rPr>
                <w:rFonts w:cstheme="minorHAnsi"/>
                <w:sz w:val="16"/>
                <w:szCs w:val="16"/>
              </w:rPr>
              <w:t>820</w:t>
            </w:r>
          </w:p>
        </w:tc>
        <w:tc>
          <w:tcPr>
            <w:tcW w:w="4460" w:type="dxa"/>
            <w:tcBorders>
              <w:top w:val="nil"/>
              <w:left w:val="nil"/>
              <w:bottom w:val="nil"/>
              <w:right w:val="nil"/>
            </w:tcBorders>
            <w:shd w:val="clear" w:color="000000" w:fill="FFFFFF"/>
            <w:vAlign w:val="center"/>
            <w:hideMark/>
          </w:tcPr>
          <w:p w:rsidRPr="00973AB1" w:rsidR="0018088A" w:rsidP="0018088A" w:rsidRDefault="0018088A" w14:paraId="5A0562CD" w14:textId="77777777">
            <w:pPr>
              <w:rPr>
                <w:rFonts w:cstheme="minorHAnsi"/>
                <w:sz w:val="16"/>
                <w:szCs w:val="16"/>
              </w:rPr>
            </w:pPr>
            <w:r w:rsidRPr="00973AB1">
              <w:rPr>
                <w:rFonts w:cstheme="minorHAnsi"/>
                <w:sz w:val="16"/>
                <w:szCs w:val="16"/>
              </w:rPr>
              <w:t>Sheepshead minnow (</w:t>
            </w:r>
            <w:r w:rsidRPr="00973AB1">
              <w:rPr>
                <w:rFonts w:cstheme="minorHAnsi"/>
                <w:i/>
                <w:iCs/>
                <w:sz w:val="16"/>
                <w:szCs w:val="16"/>
              </w:rPr>
              <w:t>Cyprinodon variegatus</w:t>
            </w:r>
            <w:r w:rsidRPr="00973AB1">
              <w:rPr>
                <w:rFonts w:cstheme="minorHAnsi"/>
                <w:sz w:val="16"/>
                <w:szCs w:val="16"/>
              </w:rPr>
              <w:t xml:space="preserve">) </w:t>
            </w:r>
          </w:p>
        </w:tc>
        <w:tc>
          <w:tcPr>
            <w:tcW w:w="2100" w:type="dxa"/>
            <w:tcBorders>
              <w:top w:val="nil"/>
              <w:left w:val="nil"/>
              <w:bottom w:val="nil"/>
              <w:right w:val="single" w:color="auto" w:sz="12" w:space="0"/>
            </w:tcBorders>
            <w:shd w:val="clear" w:color="000000" w:fill="FFFFFF"/>
            <w:vAlign w:val="center"/>
            <w:hideMark/>
          </w:tcPr>
          <w:p w:rsidRPr="00973AB1" w:rsidR="0018088A" w:rsidP="0018088A" w:rsidRDefault="0018088A" w14:paraId="1BAC3C0D" w14:textId="77777777">
            <w:pPr>
              <w:jc w:val="center"/>
              <w:rPr>
                <w:rFonts w:cstheme="minorHAnsi"/>
                <w:sz w:val="16"/>
                <w:szCs w:val="16"/>
              </w:rPr>
            </w:pPr>
            <w:r w:rsidRPr="00973AB1">
              <w:rPr>
                <w:rFonts w:cstheme="minorHAnsi"/>
                <w:sz w:val="16"/>
                <w:szCs w:val="16"/>
              </w:rPr>
              <w:t>IC25 GROWTH</w:t>
            </w:r>
          </w:p>
        </w:tc>
      </w:tr>
      <w:tr w:rsidRPr="0018088A" w:rsidR="0018088A" w:rsidTr="0018088A" w14:paraId="3E8E9D6C" w14:textId="77777777">
        <w:trPr>
          <w:trHeight w:val="225"/>
          <w:jc w:val="center"/>
        </w:trPr>
        <w:tc>
          <w:tcPr>
            <w:tcW w:w="2760" w:type="dxa"/>
            <w:tcBorders>
              <w:top w:val="nil"/>
              <w:left w:val="single" w:color="auto" w:sz="12" w:space="0"/>
              <w:bottom w:val="single" w:color="auto" w:sz="12" w:space="0"/>
              <w:right w:val="nil"/>
            </w:tcBorders>
            <w:shd w:val="clear" w:color="000000" w:fill="FFFFFF"/>
            <w:vAlign w:val="center"/>
            <w:hideMark/>
          </w:tcPr>
          <w:p w:rsidRPr="00973AB1" w:rsidR="0018088A" w:rsidP="0018088A" w:rsidRDefault="0018088A" w14:paraId="422D44BA" w14:textId="77777777">
            <w:pPr>
              <w:jc w:val="center"/>
              <w:rPr>
                <w:rFonts w:cstheme="minorHAnsi"/>
                <w:sz w:val="16"/>
                <w:szCs w:val="16"/>
              </w:rPr>
            </w:pPr>
            <w:r w:rsidRPr="00973AB1">
              <w:rPr>
                <w:rFonts w:cstheme="minorHAnsi"/>
                <w:sz w:val="16"/>
                <w:szCs w:val="16"/>
              </w:rPr>
              <w:t>822</w:t>
            </w:r>
          </w:p>
        </w:tc>
        <w:tc>
          <w:tcPr>
            <w:tcW w:w="4460" w:type="dxa"/>
            <w:tcBorders>
              <w:top w:val="nil"/>
              <w:left w:val="nil"/>
              <w:bottom w:val="single" w:color="auto" w:sz="12" w:space="0"/>
              <w:right w:val="nil"/>
            </w:tcBorders>
            <w:shd w:val="clear" w:color="000000" w:fill="FFFFFF"/>
            <w:vAlign w:val="center"/>
            <w:hideMark/>
          </w:tcPr>
          <w:p w:rsidRPr="00973AB1" w:rsidR="0018088A" w:rsidP="0018088A" w:rsidRDefault="0018088A" w14:paraId="5DB263BE" w14:textId="77777777">
            <w:pPr>
              <w:rPr>
                <w:rFonts w:cstheme="minorHAnsi"/>
                <w:sz w:val="16"/>
                <w:szCs w:val="16"/>
              </w:rPr>
            </w:pPr>
            <w:r w:rsidRPr="00973AB1">
              <w:rPr>
                <w:rFonts w:cstheme="minorHAnsi"/>
                <w:sz w:val="16"/>
                <w:szCs w:val="16"/>
              </w:rPr>
              <w:t>Sheepshead minnow (</w:t>
            </w:r>
            <w:r w:rsidRPr="00973AB1">
              <w:rPr>
                <w:rFonts w:cstheme="minorHAnsi"/>
                <w:i/>
                <w:iCs/>
                <w:sz w:val="16"/>
                <w:szCs w:val="16"/>
              </w:rPr>
              <w:t>Cyprinodon variegatus</w:t>
            </w:r>
            <w:r w:rsidRPr="00973AB1">
              <w:rPr>
                <w:rFonts w:cstheme="minorHAnsi"/>
                <w:sz w:val="16"/>
                <w:szCs w:val="16"/>
              </w:rPr>
              <w:t xml:space="preserve">) </w:t>
            </w:r>
          </w:p>
        </w:tc>
        <w:tc>
          <w:tcPr>
            <w:tcW w:w="2100" w:type="dxa"/>
            <w:tcBorders>
              <w:top w:val="nil"/>
              <w:left w:val="nil"/>
              <w:bottom w:val="single" w:color="auto" w:sz="12" w:space="0"/>
              <w:right w:val="single" w:color="auto" w:sz="12" w:space="0"/>
            </w:tcBorders>
            <w:shd w:val="clear" w:color="000000" w:fill="FFFFFF"/>
            <w:vAlign w:val="center"/>
            <w:hideMark/>
          </w:tcPr>
          <w:p w:rsidRPr="00973AB1" w:rsidR="0018088A" w:rsidP="0018088A" w:rsidRDefault="0018088A" w14:paraId="1FA95780" w14:textId="77777777">
            <w:pPr>
              <w:jc w:val="center"/>
              <w:rPr>
                <w:rFonts w:cstheme="minorHAnsi"/>
                <w:sz w:val="16"/>
                <w:szCs w:val="16"/>
              </w:rPr>
            </w:pPr>
            <w:r w:rsidRPr="00973AB1">
              <w:rPr>
                <w:rFonts w:cstheme="minorHAnsi"/>
                <w:sz w:val="16"/>
                <w:szCs w:val="16"/>
              </w:rPr>
              <w:t>NOEC (ON) GROWTH</w:t>
            </w:r>
          </w:p>
        </w:tc>
      </w:tr>
    </w:tbl>
    <w:p w:rsidR="004701C3" w:rsidP="004701C3" w:rsidRDefault="004701C3" w14:paraId="2659D4B5" w14:textId="15CB2FEA">
      <w:pPr>
        <w:rPr>
          <w:color w:val="000000"/>
          <w:szCs w:val="28"/>
        </w:rPr>
      </w:pPr>
    </w:p>
    <w:p w:rsidRPr="00973AB1" w:rsidR="00E97293" w:rsidP="00973AB1" w:rsidRDefault="00E97293" w14:paraId="655630CE" w14:textId="5C02A4FE">
      <w:pPr>
        <w:pStyle w:val="H1"/>
        <w:ind w:left="1980" w:hanging="1980"/>
        <w:rPr>
          <w:rFonts w:asciiTheme="minorHAnsi" w:hAnsiTheme="minorHAnsi" w:cstheme="minorHAnsi"/>
        </w:rPr>
      </w:pPr>
      <w:r w:rsidRPr="00670544">
        <w:rPr>
          <w:color w:val="000000"/>
          <w:szCs w:val="28"/>
        </w:rPr>
        <w:br w:type="page"/>
      </w:r>
      <w:bookmarkStart w:name="_Toc359430808" w:id="235"/>
      <w:bookmarkStart w:name="_Toc34992532" w:id="236"/>
      <w:r w:rsidRPr="00973AB1">
        <w:lastRenderedPageBreak/>
        <w:t>APPENDIX</w:t>
      </w:r>
      <w:r w:rsidR="00973AB1">
        <w:t xml:space="preserve"> </w:t>
      </w:r>
      <w:r w:rsidRPr="00973AB1">
        <w:rPr>
          <w:rFonts w:asciiTheme="minorHAnsi" w:hAnsiTheme="minorHAnsi" w:cstheme="minorHAnsi"/>
        </w:rPr>
        <w:t>B:</w:t>
      </w:r>
      <w:r w:rsidR="00973AB1">
        <w:rPr>
          <w:rFonts w:asciiTheme="minorHAnsi" w:hAnsiTheme="minorHAnsi" w:cstheme="minorHAnsi"/>
        </w:rPr>
        <w:tab/>
      </w:r>
      <w:r w:rsidRPr="00973AB1">
        <w:rPr>
          <w:rFonts w:asciiTheme="minorHAnsi" w:hAnsiTheme="minorHAnsi" w:cstheme="minorHAnsi"/>
        </w:rPr>
        <w:t xml:space="preserve">LIST OF TOP CHEMISTRY &amp; MICROBIOLOGY </w:t>
      </w:r>
      <w:r w:rsidRPr="0094705E">
        <w:t xml:space="preserve">ANALYTES </w:t>
      </w:r>
      <w:r w:rsidRPr="00973AB1">
        <w:rPr>
          <w:rFonts w:asciiTheme="minorHAnsi" w:hAnsiTheme="minorHAnsi" w:cstheme="minorHAnsi"/>
        </w:rPr>
        <w:t>AND WET TEST METHODS AND TIMES FOR ANALYZING</w:t>
      </w:r>
      <w:bookmarkEnd w:id="235"/>
      <w:bookmarkEnd w:id="236"/>
    </w:p>
    <w:p w:rsidRPr="00973AB1" w:rsidR="00E97293" w:rsidP="00C15992" w:rsidRDefault="00E97293" w14:paraId="369B4320" w14:textId="77777777">
      <w:pPr>
        <w:rPr>
          <w:rFonts w:cstheme="minorHAnsi"/>
        </w:rPr>
      </w:pPr>
    </w:p>
    <w:tbl>
      <w:tblPr>
        <w:tblW w:w="8366" w:type="dxa"/>
        <w:tblCellMar>
          <w:top w:w="14" w:type="dxa"/>
          <w:left w:w="58" w:type="dxa"/>
          <w:bottom w:w="14" w:type="dxa"/>
          <w:right w:w="58" w:type="dxa"/>
        </w:tblCellMar>
        <w:tblLook w:val="04A0" w:firstRow="1" w:lastRow="0" w:firstColumn="1" w:lastColumn="0" w:noHBand="0" w:noVBand="1"/>
      </w:tblPr>
      <w:tblGrid>
        <w:gridCol w:w="622"/>
        <w:gridCol w:w="4072"/>
        <w:gridCol w:w="1652"/>
        <w:gridCol w:w="960"/>
        <w:gridCol w:w="1060"/>
      </w:tblGrid>
      <w:tr w:rsidRPr="00973AB1" w:rsidR="002B10DC" w:rsidTr="00FD4B3F" w14:paraId="522D25CE" w14:textId="77777777">
        <w:trPr>
          <w:trHeight w:val="270"/>
        </w:trPr>
        <w:tc>
          <w:tcPr>
            <w:tcW w:w="6346" w:type="dxa"/>
            <w:gridSpan w:val="3"/>
            <w:tcBorders>
              <w:top w:val="nil"/>
              <w:left w:val="nil"/>
              <w:bottom w:val="single" w:color="auto" w:sz="8" w:space="0"/>
              <w:right w:val="nil"/>
            </w:tcBorders>
            <w:shd w:val="clear" w:color="auto" w:fill="auto"/>
            <w:noWrap/>
            <w:vAlign w:val="bottom"/>
            <w:hideMark/>
          </w:tcPr>
          <w:p w:rsidRPr="00973AB1" w:rsidR="002B10DC" w:rsidP="002B10DC" w:rsidRDefault="002B10DC" w14:paraId="006720BF" w14:textId="77777777">
            <w:pPr>
              <w:jc w:val="center"/>
              <w:rPr>
                <w:rFonts w:cstheme="minorHAnsi"/>
                <w:b/>
                <w:bCs/>
                <w:sz w:val="20"/>
              </w:rPr>
            </w:pPr>
            <w:r w:rsidRPr="00973AB1">
              <w:rPr>
                <w:rFonts w:cstheme="minorHAnsi"/>
                <w:b/>
                <w:bCs/>
                <w:sz w:val="20"/>
              </w:rPr>
              <w:t>CHEMISTRY/MICROBIOLOGY ANALYTE CHECKLIST</w:t>
            </w:r>
          </w:p>
        </w:tc>
        <w:tc>
          <w:tcPr>
            <w:tcW w:w="960" w:type="dxa"/>
            <w:tcBorders>
              <w:top w:val="nil"/>
              <w:left w:val="nil"/>
              <w:bottom w:val="nil"/>
              <w:right w:val="nil"/>
            </w:tcBorders>
            <w:shd w:val="clear" w:color="auto" w:fill="auto"/>
            <w:noWrap/>
            <w:vAlign w:val="bottom"/>
            <w:hideMark/>
          </w:tcPr>
          <w:p w:rsidRPr="00973AB1" w:rsidR="002B10DC" w:rsidP="00C15992" w:rsidRDefault="002B10DC" w14:paraId="0F5FF018"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2B10DC" w:rsidP="00C15992" w:rsidRDefault="002B10DC" w14:paraId="6E8A7EBE" w14:textId="77777777">
            <w:pPr>
              <w:rPr>
                <w:rFonts w:cstheme="minorHAnsi"/>
                <w:sz w:val="16"/>
                <w:szCs w:val="16"/>
              </w:rPr>
            </w:pPr>
          </w:p>
        </w:tc>
      </w:tr>
      <w:tr w:rsidRPr="00973AB1" w:rsidR="00FD4B3F" w:rsidTr="009314F4" w14:paraId="7445EE2E" w14:textId="77777777">
        <w:trPr>
          <w:trHeight w:val="255"/>
        </w:trPr>
        <w:tc>
          <w:tcPr>
            <w:tcW w:w="622"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973AB1" w:rsidR="00FD4B3F" w:rsidP="00FD4B3F" w:rsidRDefault="00FD4B3F" w14:paraId="291039B6" w14:textId="6001EF73">
            <w:pPr>
              <w:jc w:val="center"/>
              <w:rPr>
                <w:rFonts w:cstheme="minorHAnsi"/>
                <w:b/>
                <w:bCs/>
                <w:sz w:val="16"/>
                <w:szCs w:val="16"/>
              </w:rPr>
            </w:pPr>
            <w:r w:rsidRPr="00973AB1">
              <w:rPr>
                <w:rFonts w:cstheme="minorHAnsi"/>
                <w:b/>
                <w:bCs/>
                <w:sz w:val="16"/>
                <w:szCs w:val="16"/>
              </w:rPr>
              <w:t>Rank</w:t>
            </w:r>
          </w:p>
        </w:tc>
        <w:tc>
          <w:tcPr>
            <w:tcW w:w="4072" w:type="dxa"/>
            <w:vMerge w:val="restart"/>
            <w:tcBorders>
              <w:top w:val="single" w:color="auto" w:sz="8" w:space="0"/>
              <w:left w:val="single" w:color="auto" w:sz="4" w:space="0"/>
              <w:bottom w:val="single" w:color="000000" w:sz="8" w:space="0"/>
              <w:right w:val="single" w:color="auto" w:sz="4" w:space="0"/>
            </w:tcBorders>
            <w:shd w:val="clear" w:color="auto" w:fill="auto"/>
            <w:noWrap/>
            <w:vAlign w:val="center"/>
            <w:hideMark/>
          </w:tcPr>
          <w:p w:rsidRPr="00973AB1" w:rsidR="00FD4B3F" w:rsidP="00FD4B3F" w:rsidRDefault="00FD4B3F" w14:paraId="6E82C7D7" w14:textId="0C4A4586">
            <w:pPr>
              <w:jc w:val="center"/>
              <w:rPr>
                <w:rFonts w:cstheme="minorHAnsi"/>
                <w:b/>
                <w:bCs/>
                <w:sz w:val="16"/>
                <w:szCs w:val="16"/>
              </w:rPr>
            </w:pPr>
            <w:r w:rsidRPr="00973AB1">
              <w:rPr>
                <w:rFonts w:cstheme="minorHAnsi"/>
                <w:b/>
                <w:bCs/>
                <w:sz w:val="16"/>
                <w:szCs w:val="16"/>
              </w:rPr>
              <w:t>Analyte</w:t>
            </w:r>
          </w:p>
        </w:tc>
        <w:tc>
          <w:tcPr>
            <w:tcW w:w="1652" w:type="dxa"/>
            <w:vMerge w:val="restart"/>
            <w:tcBorders>
              <w:top w:val="single" w:color="auto" w:sz="8" w:space="0"/>
              <w:left w:val="single" w:color="auto" w:sz="4" w:space="0"/>
              <w:bottom w:val="single" w:color="000000" w:sz="8" w:space="0"/>
              <w:right w:val="single" w:color="auto" w:sz="8" w:space="0"/>
            </w:tcBorders>
            <w:shd w:val="clear" w:color="auto" w:fill="auto"/>
            <w:vAlign w:val="center"/>
            <w:hideMark/>
          </w:tcPr>
          <w:p w:rsidRPr="00973AB1" w:rsidR="00FD4B3F" w:rsidP="00FD4B3F" w:rsidRDefault="00FD4B3F" w14:paraId="2A39834F" w14:textId="4831F91E">
            <w:pPr>
              <w:jc w:val="center"/>
              <w:rPr>
                <w:rFonts w:cstheme="minorHAnsi"/>
                <w:b/>
                <w:bCs/>
                <w:sz w:val="16"/>
                <w:szCs w:val="16"/>
              </w:rPr>
            </w:pPr>
            <w:r w:rsidRPr="00973AB1">
              <w:rPr>
                <w:rFonts w:cstheme="minorHAnsi"/>
                <w:b/>
                <w:bCs/>
                <w:sz w:val="16"/>
                <w:szCs w:val="16"/>
              </w:rPr>
              <w:t>Time (in minutes) for one analysis*</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7B6F3F71"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75E1D8C5" w14:textId="77777777">
            <w:pPr>
              <w:rPr>
                <w:rFonts w:cstheme="minorHAnsi"/>
                <w:sz w:val="16"/>
                <w:szCs w:val="16"/>
              </w:rPr>
            </w:pPr>
          </w:p>
        </w:tc>
      </w:tr>
      <w:tr w:rsidRPr="00973AB1" w:rsidR="00FD4B3F" w:rsidTr="009314F4" w14:paraId="065FBA82" w14:textId="77777777">
        <w:trPr>
          <w:trHeight w:val="240"/>
        </w:trPr>
        <w:tc>
          <w:tcPr>
            <w:tcW w:w="622" w:type="dxa"/>
            <w:vMerge/>
            <w:tcBorders>
              <w:top w:val="single" w:color="auto" w:sz="8" w:space="0"/>
              <w:left w:val="single" w:color="auto" w:sz="8" w:space="0"/>
              <w:bottom w:val="single" w:color="000000" w:sz="8" w:space="0"/>
              <w:right w:val="single" w:color="auto" w:sz="4" w:space="0"/>
            </w:tcBorders>
            <w:vAlign w:val="center"/>
            <w:hideMark/>
          </w:tcPr>
          <w:p w:rsidRPr="00973AB1" w:rsidR="00FD4B3F" w:rsidP="00FD4B3F" w:rsidRDefault="00FD4B3F" w14:paraId="39CF5B37" w14:textId="77777777">
            <w:pPr>
              <w:rPr>
                <w:rFonts w:cstheme="minorHAnsi"/>
                <w:b/>
                <w:bCs/>
                <w:sz w:val="16"/>
                <w:szCs w:val="16"/>
              </w:rPr>
            </w:pPr>
          </w:p>
        </w:tc>
        <w:tc>
          <w:tcPr>
            <w:tcW w:w="4072" w:type="dxa"/>
            <w:vMerge/>
            <w:tcBorders>
              <w:top w:val="single" w:color="auto" w:sz="8" w:space="0"/>
              <w:left w:val="single" w:color="auto" w:sz="4" w:space="0"/>
              <w:bottom w:val="single" w:color="000000" w:sz="8" w:space="0"/>
              <w:right w:val="single" w:color="auto" w:sz="4" w:space="0"/>
            </w:tcBorders>
            <w:vAlign w:val="center"/>
            <w:hideMark/>
          </w:tcPr>
          <w:p w:rsidRPr="00973AB1" w:rsidR="00FD4B3F" w:rsidP="00FD4B3F" w:rsidRDefault="00FD4B3F" w14:paraId="62EB143C" w14:textId="77777777">
            <w:pPr>
              <w:rPr>
                <w:rFonts w:cstheme="minorHAnsi"/>
                <w:b/>
                <w:bCs/>
                <w:sz w:val="16"/>
                <w:szCs w:val="16"/>
              </w:rPr>
            </w:pPr>
          </w:p>
        </w:tc>
        <w:tc>
          <w:tcPr>
            <w:tcW w:w="1652" w:type="dxa"/>
            <w:vMerge/>
            <w:tcBorders>
              <w:top w:val="single" w:color="auto" w:sz="8" w:space="0"/>
              <w:left w:val="single" w:color="auto" w:sz="4" w:space="0"/>
              <w:bottom w:val="single" w:color="000000" w:sz="8" w:space="0"/>
              <w:right w:val="single" w:color="auto" w:sz="8" w:space="0"/>
            </w:tcBorders>
            <w:vAlign w:val="center"/>
            <w:hideMark/>
          </w:tcPr>
          <w:p w:rsidRPr="00973AB1" w:rsidR="00FD4B3F" w:rsidP="00FD4B3F" w:rsidRDefault="00FD4B3F" w14:paraId="6F743808" w14:textId="77777777">
            <w:pPr>
              <w:rPr>
                <w:rFonts w:cstheme="minorHAnsi"/>
                <w:b/>
                <w:bCs/>
                <w:sz w:val="16"/>
                <w:szCs w:val="16"/>
              </w:rPr>
            </w:pPr>
          </w:p>
        </w:tc>
        <w:tc>
          <w:tcPr>
            <w:tcW w:w="960" w:type="dxa"/>
            <w:tcBorders>
              <w:top w:val="nil"/>
              <w:left w:val="nil"/>
              <w:bottom w:val="nil"/>
              <w:right w:val="nil"/>
            </w:tcBorders>
            <w:shd w:val="clear" w:color="auto" w:fill="auto"/>
            <w:noWrap/>
            <w:vAlign w:val="bottom"/>
            <w:hideMark/>
          </w:tcPr>
          <w:p w:rsidRPr="00973AB1" w:rsidR="00FD4B3F" w:rsidP="00C15992" w:rsidRDefault="00FD4B3F" w14:paraId="58967CDF"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20415B7E" w14:textId="77777777">
            <w:pPr>
              <w:rPr>
                <w:rFonts w:cstheme="minorHAnsi"/>
                <w:sz w:val="16"/>
                <w:szCs w:val="16"/>
              </w:rPr>
            </w:pPr>
          </w:p>
        </w:tc>
      </w:tr>
      <w:tr w:rsidRPr="00973AB1" w:rsidR="00FD4B3F" w:rsidTr="00FD4B3F" w14:paraId="20F1005F"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2182B684" w14:textId="61A57A27">
            <w:pPr>
              <w:jc w:val="center"/>
              <w:rPr>
                <w:rFonts w:cstheme="minorHAnsi"/>
                <w:sz w:val="16"/>
                <w:szCs w:val="16"/>
              </w:rPr>
            </w:pPr>
            <w:r w:rsidRPr="00973AB1">
              <w:rPr>
                <w:rFonts w:cstheme="minorHAnsi"/>
                <w:sz w:val="16"/>
                <w:szCs w:val="16"/>
              </w:rPr>
              <w:t>1</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2EA09CA7" w14:textId="17AF1F72">
            <w:pPr>
              <w:rPr>
                <w:rFonts w:cstheme="minorHAnsi"/>
                <w:sz w:val="16"/>
                <w:szCs w:val="16"/>
              </w:rPr>
            </w:pPr>
            <w:r w:rsidRPr="00973AB1">
              <w:rPr>
                <w:rFonts w:cstheme="minorHAnsi"/>
                <w:sz w:val="16"/>
                <w:szCs w:val="16"/>
              </w:rPr>
              <w:t>pH</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62A67D12" w14:textId="67E44F87">
            <w:pPr>
              <w:jc w:val="center"/>
              <w:rPr>
                <w:rFonts w:cstheme="minorHAnsi"/>
                <w:sz w:val="16"/>
                <w:szCs w:val="16"/>
              </w:rPr>
            </w:pPr>
            <w:r w:rsidRPr="00973AB1">
              <w:rPr>
                <w:rFonts w:cstheme="minorHAnsi"/>
                <w:sz w:val="16"/>
                <w:szCs w:val="16"/>
              </w:rPr>
              <w:t>10</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2819038B"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62A9A377" w14:textId="77777777">
            <w:pPr>
              <w:rPr>
                <w:rFonts w:cstheme="minorHAnsi"/>
                <w:sz w:val="16"/>
                <w:szCs w:val="16"/>
              </w:rPr>
            </w:pPr>
          </w:p>
        </w:tc>
      </w:tr>
      <w:tr w:rsidRPr="00973AB1" w:rsidR="00FD4B3F" w:rsidTr="00FD4B3F" w14:paraId="3F159638"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58A804D1" w14:textId="736C1BFE">
            <w:pPr>
              <w:jc w:val="center"/>
              <w:rPr>
                <w:rFonts w:cstheme="minorHAnsi"/>
                <w:sz w:val="16"/>
                <w:szCs w:val="16"/>
              </w:rPr>
            </w:pPr>
            <w:r w:rsidRPr="00973AB1">
              <w:rPr>
                <w:rFonts w:cstheme="minorHAnsi"/>
                <w:sz w:val="16"/>
                <w:szCs w:val="16"/>
              </w:rPr>
              <w:t>2</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40CDAAA1" w14:textId="2289435A">
            <w:pPr>
              <w:rPr>
                <w:rFonts w:cstheme="minorHAnsi"/>
                <w:sz w:val="16"/>
                <w:szCs w:val="16"/>
              </w:rPr>
            </w:pPr>
            <w:r w:rsidRPr="00973AB1">
              <w:rPr>
                <w:rFonts w:cstheme="minorHAnsi"/>
                <w:sz w:val="16"/>
                <w:szCs w:val="16"/>
              </w:rPr>
              <w:t>Total Suspended Solids</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2D17C120" w14:textId="47C296DB">
            <w:pPr>
              <w:jc w:val="center"/>
              <w:rPr>
                <w:rFonts w:cstheme="minorHAnsi"/>
                <w:sz w:val="16"/>
                <w:szCs w:val="16"/>
              </w:rPr>
            </w:pPr>
            <w:r w:rsidRPr="00973AB1">
              <w:rPr>
                <w:rFonts w:cstheme="minorHAnsi"/>
                <w:sz w:val="16"/>
                <w:szCs w:val="16"/>
              </w:rPr>
              <w:t>30</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0358ABEA"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7BC7E7D3" w14:textId="77777777">
            <w:pPr>
              <w:rPr>
                <w:rFonts w:cstheme="minorHAnsi"/>
                <w:sz w:val="16"/>
                <w:szCs w:val="16"/>
              </w:rPr>
            </w:pPr>
          </w:p>
        </w:tc>
      </w:tr>
      <w:tr w:rsidRPr="00973AB1" w:rsidR="00FD4B3F" w:rsidTr="00FD4B3F" w14:paraId="3A5CB202"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3A30B2E4" w14:textId="2B89EC04">
            <w:pPr>
              <w:jc w:val="center"/>
              <w:rPr>
                <w:rFonts w:cstheme="minorHAnsi"/>
                <w:sz w:val="16"/>
                <w:szCs w:val="16"/>
              </w:rPr>
            </w:pPr>
            <w:r w:rsidRPr="00973AB1">
              <w:rPr>
                <w:rFonts w:cstheme="minorHAnsi"/>
                <w:sz w:val="16"/>
                <w:szCs w:val="16"/>
              </w:rPr>
              <w:t>3</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794BB8C7" w14:textId="7FEFF753">
            <w:pPr>
              <w:rPr>
                <w:rFonts w:cstheme="minorHAnsi"/>
                <w:sz w:val="16"/>
                <w:szCs w:val="16"/>
              </w:rPr>
            </w:pPr>
            <w:r w:rsidRPr="00973AB1">
              <w:rPr>
                <w:rFonts w:cstheme="minorHAnsi"/>
                <w:sz w:val="16"/>
                <w:szCs w:val="16"/>
              </w:rPr>
              <w:t>Ammonia (as N)</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68FCB655" w14:textId="21C45C53">
            <w:pPr>
              <w:jc w:val="center"/>
              <w:rPr>
                <w:rFonts w:cstheme="minorHAnsi"/>
                <w:sz w:val="16"/>
                <w:szCs w:val="16"/>
              </w:rPr>
            </w:pPr>
            <w:r w:rsidRPr="00973AB1">
              <w:rPr>
                <w:rFonts w:cstheme="minorHAnsi"/>
                <w:sz w:val="16"/>
                <w:szCs w:val="16"/>
              </w:rPr>
              <w:t>5</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41EBC773"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0D4F6830" w14:textId="77777777">
            <w:pPr>
              <w:rPr>
                <w:rFonts w:cstheme="minorHAnsi"/>
                <w:sz w:val="16"/>
                <w:szCs w:val="16"/>
              </w:rPr>
            </w:pPr>
          </w:p>
        </w:tc>
      </w:tr>
      <w:tr w:rsidRPr="00973AB1" w:rsidR="00FD4B3F" w:rsidTr="00FD4B3F" w14:paraId="2A73159A"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1125D5E4" w14:textId="50B2E114">
            <w:pPr>
              <w:jc w:val="center"/>
              <w:rPr>
                <w:rFonts w:cstheme="minorHAnsi"/>
                <w:sz w:val="16"/>
                <w:szCs w:val="16"/>
              </w:rPr>
            </w:pPr>
            <w:r w:rsidRPr="00973AB1">
              <w:rPr>
                <w:rFonts w:cstheme="minorHAnsi"/>
                <w:sz w:val="16"/>
                <w:szCs w:val="16"/>
              </w:rPr>
              <w:t>4</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738B332A" w14:textId="15B23A52">
            <w:pPr>
              <w:rPr>
                <w:rFonts w:cstheme="minorHAnsi"/>
                <w:sz w:val="16"/>
                <w:szCs w:val="16"/>
              </w:rPr>
            </w:pPr>
            <w:r w:rsidRPr="00973AB1">
              <w:rPr>
                <w:rFonts w:cstheme="minorHAnsi"/>
                <w:sz w:val="16"/>
                <w:szCs w:val="16"/>
              </w:rPr>
              <w:t>Total Residual Chlorine</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3E36B9F6" w14:textId="0C9CF3D4">
            <w:pPr>
              <w:jc w:val="center"/>
              <w:rPr>
                <w:rFonts w:cstheme="minorHAnsi"/>
                <w:sz w:val="16"/>
                <w:szCs w:val="16"/>
              </w:rPr>
            </w:pPr>
            <w:r w:rsidRPr="00973AB1">
              <w:rPr>
                <w:rFonts w:cstheme="minorHAnsi"/>
                <w:sz w:val="16"/>
                <w:szCs w:val="16"/>
              </w:rPr>
              <w:t>3</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5488D4D4"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2059A747" w14:textId="77777777">
            <w:pPr>
              <w:rPr>
                <w:rFonts w:cstheme="minorHAnsi"/>
                <w:sz w:val="16"/>
                <w:szCs w:val="16"/>
              </w:rPr>
            </w:pPr>
          </w:p>
        </w:tc>
      </w:tr>
      <w:tr w:rsidRPr="00973AB1" w:rsidR="00FD4B3F" w:rsidTr="00FD4B3F" w14:paraId="77ABD8B4"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1C108160" w14:textId="26042A1B">
            <w:pPr>
              <w:jc w:val="center"/>
              <w:rPr>
                <w:rFonts w:cstheme="minorHAnsi"/>
                <w:sz w:val="16"/>
                <w:szCs w:val="16"/>
              </w:rPr>
            </w:pPr>
            <w:r w:rsidRPr="00973AB1">
              <w:rPr>
                <w:rFonts w:cstheme="minorHAnsi"/>
                <w:sz w:val="16"/>
                <w:szCs w:val="16"/>
              </w:rPr>
              <w:t>5</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403FFDD7" w14:textId="30A589FC">
            <w:pPr>
              <w:rPr>
                <w:rFonts w:cstheme="minorHAnsi"/>
                <w:sz w:val="16"/>
                <w:szCs w:val="16"/>
              </w:rPr>
            </w:pPr>
            <w:r w:rsidRPr="00973AB1">
              <w:rPr>
                <w:rFonts w:cstheme="minorHAnsi"/>
                <w:sz w:val="16"/>
                <w:szCs w:val="16"/>
              </w:rPr>
              <w:t>Biochemical Oxygen Demand (BOD)</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71FA0342" w14:textId="1B4CAB48">
            <w:pPr>
              <w:jc w:val="center"/>
              <w:rPr>
                <w:rFonts w:cstheme="minorHAnsi"/>
                <w:sz w:val="16"/>
                <w:szCs w:val="16"/>
              </w:rPr>
            </w:pPr>
            <w:r w:rsidRPr="00973AB1">
              <w:rPr>
                <w:rFonts w:cstheme="minorHAnsi"/>
                <w:sz w:val="16"/>
                <w:szCs w:val="16"/>
              </w:rPr>
              <w:t>45</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1F5BF93C"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267528D2" w14:textId="77777777">
            <w:pPr>
              <w:rPr>
                <w:rFonts w:cstheme="minorHAnsi"/>
                <w:sz w:val="16"/>
                <w:szCs w:val="16"/>
              </w:rPr>
            </w:pPr>
          </w:p>
        </w:tc>
      </w:tr>
      <w:tr w:rsidRPr="00973AB1" w:rsidR="00FD4B3F" w:rsidTr="00FD4B3F" w14:paraId="0011B9E8"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16A5581F" w14:textId="10FF9E3F">
            <w:pPr>
              <w:jc w:val="center"/>
              <w:rPr>
                <w:rFonts w:cstheme="minorHAnsi"/>
                <w:sz w:val="16"/>
                <w:szCs w:val="16"/>
              </w:rPr>
            </w:pPr>
            <w:r w:rsidRPr="00973AB1">
              <w:rPr>
                <w:rFonts w:cstheme="minorHAnsi"/>
                <w:sz w:val="16"/>
                <w:szCs w:val="16"/>
              </w:rPr>
              <w:t>6</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603251EF" w14:textId="2EF096C9">
            <w:pPr>
              <w:rPr>
                <w:rFonts w:cstheme="minorHAnsi"/>
                <w:sz w:val="16"/>
                <w:szCs w:val="16"/>
              </w:rPr>
            </w:pPr>
            <w:r w:rsidRPr="00973AB1">
              <w:rPr>
                <w:rFonts w:cstheme="minorHAnsi"/>
                <w:sz w:val="16"/>
                <w:szCs w:val="16"/>
              </w:rPr>
              <w:t>Carbonaceous BOD</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057E3244" w14:textId="3B244B4A">
            <w:pPr>
              <w:jc w:val="center"/>
              <w:rPr>
                <w:rFonts w:cstheme="minorHAnsi"/>
                <w:sz w:val="16"/>
                <w:szCs w:val="16"/>
              </w:rPr>
            </w:pPr>
            <w:r w:rsidRPr="00973AB1">
              <w:rPr>
                <w:rFonts w:cstheme="minorHAnsi"/>
                <w:sz w:val="16"/>
                <w:szCs w:val="16"/>
              </w:rPr>
              <w:t>45</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555B1885"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22C87A8A" w14:textId="77777777">
            <w:pPr>
              <w:rPr>
                <w:rFonts w:cstheme="minorHAnsi"/>
                <w:sz w:val="16"/>
                <w:szCs w:val="16"/>
              </w:rPr>
            </w:pPr>
          </w:p>
        </w:tc>
      </w:tr>
      <w:tr w:rsidRPr="00973AB1" w:rsidR="00FD4B3F" w:rsidTr="00FD4B3F" w14:paraId="6A98645B"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4315AE7B" w14:textId="2E41F5EF">
            <w:pPr>
              <w:jc w:val="center"/>
              <w:rPr>
                <w:rFonts w:cstheme="minorHAnsi"/>
                <w:sz w:val="16"/>
                <w:szCs w:val="16"/>
              </w:rPr>
            </w:pPr>
            <w:r w:rsidRPr="00973AB1">
              <w:rPr>
                <w:rFonts w:cstheme="minorHAnsi"/>
                <w:sz w:val="16"/>
                <w:szCs w:val="16"/>
              </w:rPr>
              <w:t>7</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31D37D2D" w14:textId="038C6C81">
            <w:pPr>
              <w:rPr>
                <w:rFonts w:cstheme="minorHAnsi"/>
                <w:sz w:val="16"/>
                <w:szCs w:val="16"/>
              </w:rPr>
            </w:pPr>
            <w:r w:rsidRPr="00973AB1">
              <w:rPr>
                <w:rFonts w:cstheme="minorHAnsi"/>
                <w:sz w:val="16"/>
                <w:szCs w:val="16"/>
              </w:rPr>
              <w:t>Total Phosphorus as P</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1975FC52" w14:textId="3E3A62AD">
            <w:pPr>
              <w:jc w:val="center"/>
              <w:rPr>
                <w:rFonts w:cstheme="minorHAnsi"/>
                <w:sz w:val="16"/>
                <w:szCs w:val="16"/>
              </w:rPr>
            </w:pPr>
            <w:r w:rsidRPr="00973AB1">
              <w:rPr>
                <w:rFonts w:cstheme="minorHAnsi"/>
                <w:sz w:val="16"/>
                <w:szCs w:val="16"/>
              </w:rPr>
              <w:t>10</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5E5D8884"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454B08AB" w14:textId="77777777">
            <w:pPr>
              <w:rPr>
                <w:rFonts w:cstheme="minorHAnsi"/>
                <w:sz w:val="16"/>
                <w:szCs w:val="16"/>
              </w:rPr>
            </w:pPr>
          </w:p>
        </w:tc>
      </w:tr>
      <w:tr w:rsidRPr="00973AB1" w:rsidR="00FD4B3F" w:rsidTr="00FD4B3F" w14:paraId="36FECE6A"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734EE7E6" w14:textId="4E678AE2">
            <w:pPr>
              <w:jc w:val="center"/>
              <w:rPr>
                <w:rFonts w:cstheme="minorHAnsi"/>
                <w:sz w:val="16"/>
                <w:szCs w:val="16"/>
              </w:rPr>
            </w:pPr>
            <w:r w:rsidRPr="00973AB1">
              <w:rPr>
                <w:rFonts w:cstheme="minorHAnsi"/>
                <w:sz w:val="16"/>
                <w:szCs w:val="16"/>
              </w:rPr>
              <w:t>8</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35235186" w14:textId="62D0E994">
            <w:pPr>
              <w:rPr>
                <w:rFonts w:cstheme="minorHAnsi"/>
                <w:sz w:val="16"/>
                <w:szCs w:val="16"/>
              </w:rPr>
            </w:pPr>
            <w:r w:rsidRPr="00973AB1">
              <w:rPr>
                <w:rFonts w:cstheme="minorHAnsi"/>
                <w:sz w:val="16"/>
                <w:szCs w:val="16"/>
              </w:rPr>
              <w:t>Settleable Solids</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26FB5BF8" w14:textId="57E44F13">
            <w:pPr>
              <w:jc w:val="center"/>
              <w:rPr>
                <w:rFonts w:cstheme="minorHAnsi"/>
                <w:sz w:val="16"/>
                <w:szCs w:val="16"/>
              </w:rPr>
            </w:pPr>
            <w:r w:rsidRPr="00973AB1">
              <w:rPr>
                <w:rFonts w:cstheme="minorHAnsi"/>
                <w:sz w:val="16"/>
                <w:szCs w:val="16"/>
              </w:rPr>
              <w:t>10</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14040E37"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7AA214A4" w14:textId="77777777">
            <w:pPr>
              <w:rPr>
                <w:rFonts w:cstheme="minorHAnsi"/>
                <w:sz w:val="16"/>
                <w:szCs w:val="16"/>
              </w:rPr>
            </w:pPr>
          </w:p>
        </w:tc>
      </w:tr>
      <w:tr w:rsidRPr="00973AB1" w:rsidR="00FD4B3F" w:rsidTr="00FD4B3F" w14:paraId="0C9B4D5C"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684195A4" w14:textId="4A058BD8">
            <w:pPr>
              <w:jc w:val="center"/>
              <w:rPr>
                <w:rFonts w:cstheme="minorHAnsi"/>
                <w:sz w:val="16"/>
                <w:szCs w:val="16"/>
              </w:rPr>
            </w:pPr>
            <w:r w:rsidRPr="00973AB1">
              <w:rPr>
                <w:rFonts w:cstheme="minorHAnsi"/>
                <w:sz w:val="16"/>
                <w:szCs w:val="16"/>
              </w:rPr>
              <w:t>9</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3716AC50" w14:textId="1D339356">
            <w:pPr>
              <w:rPr>
                <w:rFonts w:cstheme="minorHAnsi"/>
                <w:sz w:val="16"/>
                <w:szCs w:val="16"/>
              </w:rPr>
            </w:pPr>
            <w:r w:rsidRPr="00973AB1">
              <w:rPr>
                <w:rFonts w:cstheme="minorHAnsi"/>
                <w:sz w:val="16"/>
                <w:szCs w:val="16"/>
              </w:rPr>
              <w:t>Fecal Coliform (MF)</w:t>
            </w:r>
            <w:r w:rsidRPr="00973AB1">
              <w:rPr>
                <w:rFonts w:cstheme="minorHAnsi"/>
                <w:i/>
                <w:iCs/>
                <w:sz w:val="16"/>
                <w:szCs w:val="16"/>
              </w:rPr>
              <w:t>**</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7BDD5CF0" w14:textId="71946149">
            <w:pPr>
              <w:jc w:val="center"/>
              <w:rPr>
                <w:rFonts w:cstheme="minorHAnsi"/>
                <w:sz w:val="16"/>
                <w:szCs w:val="16"/>
              </w:rPr>
            </w:pPr>
            <w:r w:rsidRPr="00973AB1">
              <w:rPr>
                <w:rFonts w:cstheme="minorHAnsi"/>
                <w:sz w:val="16"/>
                <w:szCs w:val="16"/>
              </w:rPr>
              <w:t>30</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76436842"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13039C99" w14:textId="77777777">
            <w:pPr>
              <w:rPr>
                <w:rFonts w:cstheme="minorHAnsi"/>
                <w:sz w:val="16"/>
                <w:szCs w:val="16"/>
              </w:rPr>
            </w:pPr>
          </w:p>
        </w:tc>
      </w:tr>
      <w:tr w:rsidRPr="00973AB1" w:rsidR="00FD4B3F" w:rsidTr="00FD4B3F" w14:paraId="7EB7BF53" w14:textId="77777777">
        <w:trPr>
          <w:trHeight w:val="240"/>
        </w:trPr>
        <w:tc>
          <w:tcPr>
            <w:tcW w:w="622" w:type="dxa"/>
            <w:tcBorders>
              <w:top w:val="nil"/>
              <w:left w:val="single" w:color="auto" w:sz="8" w:space="0"/>
              <w:bottom w:val="single" w:color="auto" w:sz="8" w:space="0"/>
              <w:right w:val="nil"/>
            </w:tcBorders>
            <w:shd w:val="clear" w:color="auto" w:fill="auto"/>
            <w:noWrap/>
            <w:vAlign w:val="bottom"/>
            <w:hideMark/>
          </w:tcPr>
          <w:p w:rsidRPr="00973AB1" w:rsidR="00FD4B3F" w:rsidP="00FD4B3F" w:rsidRDefault="00FD4B3F" w14:paraId="3CF3899B" w14:textId="1448159E">
            <w:pPr>
              <w:jc w:val="center"/>
              <w:rPr>
                <w:rFonts w:cstheme="minorHAnsi"/>
                <w:sz w:val="16"/>
                <w:szCs w:val="16"/>
              </w:rPr>
            </w:pPr>
            <w:r w:rsidRPr="00973AB1">
              <w:rPr>
                <w:rFonts w:cstheme="minorHAnsi"/>
                <w:sz w:val="16"/>
                <w:szCs w:val="16"/>
              </w:rPr>
              <w:t>10</w:t>
            </w:r>
          </w:p>
        </w:tc>
        <w:tc>
          <w:tcPr>
            <w:tcW w:w="4072" w:type="dxa"/>
            <w:tcBorders>
              <w:top w:val="nil"/>
              <w:left w:val="single" w:color="auto" w:sz="4" w:space="0"/>
              <w:bottom w:val="single" w:color="auto" w:sz="8" w:space="0"/>
              <w:right w:val="single" w:color="auto" w:sz="4" w:space="0"/>
            </w:tcBorders>
            <w:shd w:val="clear" w:color="auto" w:fill="auto"/>
            <w:noWrap/>
            <w:vAlign w:val="bottom"/>
            <w:hideMark/>
          </w:tcPr>
          <w:p w:rsidRPr="00973AB1" w:rsidR="00FD4B3F" w:rsidP="00FD4B3F" w:rsidRDefault="00FD4B3F" w14:paraId="65F2C836" w14:textId="2F28C43E">
            <w:pPr>
              <w:rPr>
                <w:rFonts w:cstheme="minorHAnsi"/>
                <w:sz w:val="16"/>
                <w:szCs w:val="16"/>
              </w:rPr>
            </w:pPr>
            <w:r w:rsidRPr="00973AB1">
              <w:rPr>
                <w:rFonts w:cstheme="minorHAnsi"/>
                <w:sz w:val="16"/>
                <w:szCs w:val="16"/>
              </w:rPr>
              <w:t>Oil and Grease</w:t>
            </w:r>
          </w:p>
        </w:tc>
        <w:tc>
          <w:tcPr>
            <w:tcW w:w="1652" w:type="dxa"/>
            <w:tcBorders>
              <w:top w:val="nil"/>
              <w:left w:val="nil"/>
              <w:bottom w:val="single" w:color="auto" w:sz="8" w:space="0"/>
              <w:right w:val="single" w:color="auto" w:sz="8" w:space="0"/>
            </w:tcBorders>
            <w:shd w:val="clear" w:color="auto" w:fill="auto"/>
            <w:noWrap/>
            <w:vAlign w:val="bottom"/>
            <w:hideMark/>
          </w:tcPr>
          <w:p w:rsidRPr="00973AB1" w:rsidR="00FD4B3F" w:rsidP="00FD4B3F" w:rsidRDefault="00FD4B3F" w14:paraId="2DF7B5B5" w14:textId="1695A093">
            <w:pPr>
              <w:jc w:val="center"/>
              <w:rPr>
                <w:rFonts w:cstheme="minorHAnsi"/>
                <w:sz w:val="16"/>
                <w:szCs w:val="16"/>
              </w:rPr>
            </w:pPr>
            <w:r w:rsidRPr="00973AB1">
              <w:rPr>
                <w:rFonts w:cstheme="minorHAnsi"/>
                <w:sz w:val="16"/>
                <w:szCs w:val="16"/>
              </w:rPr>
              <w:t>15</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13029E6C"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66845B84" w14:textId="77777777">
            <w:pPr>
              <w:rPr>
                <w:rFonts w:cstheme="minorHAnsi"/>
                <w:sz w:val="16"/>
                <w:szCs w:val="16"/>
              </w:rPr>
            </w:pPr>
          </w:p>
        </w:tc>
      </w:tr>
      <w:tr w:rsidRPr="00973AB1" w:rsidR="00FD4B3F" w:rsidTr="009314F4" w14:paraId="2E98DA09"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C15992" w:rsidRDefault="00FD4B3F" w14:paraId="6A33D454" w14:textId="306A6244">
            <w:pPr>
              <w:rPr>
                <w:rFonts w:cstheme="minorHAnsi"/>
                <w:sz w:val="16"/>
                <w:szCs w:val="16"/>
              </w:rPr>
            </w:pPr>
            <w:r w:rsidRPr="00973AB1">
              <w:rPr>
                <w:rFonts w:cstheme="minorHAnsi"/>
                <w:sz w:val="16"/>
                <w:szCs w:val="16"/>
              </w:rPr>
              <w:t> </w:t>
            </w:r>
          </w:p>
        </w:tc>
        <w:tc>
          <w:tcPr>
            <w:tcW w:w="4072" w:type="dxa"/>
            <w:tcBorders>
              <w:top w:val="nil"/>
              <w:left w:val="nil"/>
              <w:bottom w:val="nil"/>
              <w:right w:val="single" w:color="auto" w:sz="4" w:space="0"/>
            </w:tcBorders>
            <w:shd w:val="clear" w:color="auto" w:fill="auto"/>
            <w:noWrap/>
            <w:vAlign w:val="bottom"/>
            <w:hideMark/>
          </w:tcPr>
          <w:p w:rsidRPr="00973AB1" w:rsidR="00FD4B3F" w:rsidP="00FD4B3F" w:rsidRDefault="00FD4B3F" w14:paraId="61657A0C" w14:textId="0808AF40">
            <w:pPr>
              <w:jc w:val="right"/>
              <w:rPr>
                <w:rFonts w:cstheme="minorHAnsi"/>
                <w:b/>
                <w:bCs/>
                <w:sz w:val="16"/>
                <w:szCs w:val="16"/>
              </w:rPr>
            </w:pPr>
            <w:r w:rsidRPr="00973AB1">
              <w:rPr>
                <w:rFonts w:cstheme="minorHAnsi"/>
                <w:b/>
                <w:bCs/>
                <w:sz w:val="16"/>
                <w:szCs w:val="16"/>
              </w:rPr>
              <w:t>TOTAL (minutes)</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0D080EE8" w14:textId="0D21D923">
            <w:pPr>
              <w:jc w:val="center"/>
              <w:rPr>
                <w:rFonts w:cstheme="minorHAnsi"/>
                <w:sz w:val="16"/>
                <w:szCs w:val="16"/>
              </w:rPr>
            </w:pPr>
            <w:r w:rsidRPr="00973AB1">
              <w:rPr>
                <w:rFonts w:cstheme="minorHAnsi"/>
                <w:sz w:val="16"/>
                <w:szCs w:val="16"/>
              </w:rPr>
              <w:t>203</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09308704"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25B868CA" w14:textId="77777777">
            <w:pPr>
              <w:rPr>
                <w:rFonts w:cstheme="minorHAnsi"/>
                <w:sz w:val="16"/>
                <w:szCs w:val="16"/>
              </w:rPr>
            </w:pPr>
          </w:p>
        </w:tc>
      </w:tr>
      <w:tr w:rsidRPr="00973AB1" w:rsidR="00FD4B3F" w:rsidTr="009314F4" w14:paraId="62F8D1C7" w14:textId="77777777">
        <w:trPr>
          <w:trHeight w:val="225"/>
        </w:trPr>
        <w:tc>
          <w:tcPr>
            <w:tcW w:w="622" w:type="dxa"/>
            <w:tcBorders>
              <w:top w:val="nil"/>
              <w:left w:val="single" w:color="auto" w:sz="8" w:space="0"/>
              <w:bottom w:val="single" w:color="auto" w:sz="8" w:space="0"/>
              <w:right w:val="nil"/>
            </w:tcBorders>
            <w:shd w:val="clear" w:color="auto" w:fill="auto"/>
            <w:noWrap/>
            <w:vAlign w:val="bottom"/>
            <w:hideMark/>
          </w:tcPr>
          <w:p w:rsidRPr="00973AB1" w:rsidR="00FD4B3F" w:rsidP="00C15992" w:rsidRDefault="00FD4B3F" w14:paraId="38F15E24" w14:textId="511C1424">
            <w:pPr>
              <w:rPr>
                <w:rFonts w:cstheme="minorHAnsi"/>
                <w:sz w:val="16"/>
                <w:szCs w:val="16"/>
              </w:rPr>
            </w:pPr>
            <w:r w:rsidRPr="00973AB1">
              <w:rPr>
                <w:rFonts w:cstheme="minorHAnsi"/>
                <w:sz w:val="16"/>
                <w:szCs w:val="16"/>
              </w:rPr>
              <w:t> </w:t>
            </w:r>
          </w:p>
        </w:tc>
        <w:tc>
          <w:tcPr>
            <w:tcW w:w="4072" w:type="dxa"/>
            <w:tcBorders>
              <w:top w:val="nil"/>
              <w:left w:val="nil"/>
              <w:bottom w:val="single" w:color="auto" w:sz="8" w:space="0"/>
              <w:right w:val="single" w:color="auto" w:sz="4" w:space="0"/>
            </w:tcBorders>
            <w:shd w:val="clear" w:color="auto" w:fill="auto"/>
            <w:noWrap/>
            <w:vAlign w:val="bottom"/>
            <w:hideMark/>
          </w:tcPr>
          <w:p w:rsidRPr="00973AB1" w:rsidR="00FD4B3F" w:rsidP="00FD4B3F" w:rsidRDefault="00FD4B3F" w14:paraId="1EB560E0" w14:textId="7C97BA3F">
            <w:pPr>
              <w:jc w:val="right"/>
              <w:rPr>
                <w:rFonts w:cstheme="minorHAnsi"/>
                <w:sz w:val="16"/>
                <w:szCs w:val="16"/>
              </w:rPr>
            </w:pPr>
            <w:r w:rsidRPr="00973AB1">
              <w:rPr>
                <w:rFonts w:cstheme="minorHAnsi"/>
                <w:sz w:val="16"/>
                <w:szCs w:val="16"/>
              </w:rPr>
              <w:t>TOTAL (hours)</w:t>
            </w:r>
          </w:p>
        </w:tc>
        <w:tc>
          <w:tcPr>
            <w:tcW w:w="1652" w:type="dxa"/>
            <w:tcBorders>
              <w:top w:val="nil"/>
              <w:left w:val="nil"/>
              <w:bottom w:val="single" w:color="auto" w:sz="8" w:space="0"/>
              <w:right w:val="single" w:color="auto" w:sz="8" w:space="0"/>
            </w:tcBorders>
            <w:shd w:val="clear" w:color="auto" w:fill="auto"/>
            <w:noWrap/>
            <w:vAlign w:val="bottom"/>
            <w:hideMark/>
          </w:tcPr>
          <w:p w:rsidRPr="00973AB1" w:rsidR="00FD4B3F" w:rsidP="00FD4B3F" w:rsidRDefault="00FD4B3F" w14:paraId="2F522407" w14:textId="629EB00D">
            <w:pPr>
              <w:jc w:val="center"/>
              <w:rPr>
                <w:rFonts w:cstheme="minorHAnsi"/>
                <w:sz w:val="16"/>
                <w:szCs w:val="16"/>
              </w:rPr>
            </w:pPr>
            <w:r w:rsidRPr="00973AB1">
              <w:rPr>
                <w:rFonts w:cstheme="minorHAnsi"/>
                <w:sz w:val="16"/>
                <w:szCs w:val="16"/>
              </w:rPr>
              <w:t>3.38</w:t>
            </w:r>
          </w:p>
        </w:tc>
        <w:tc>
          <w:tcPr>
            <w:tcW w:w="960" w:type="dxa"/>
            <w:tcBorders>
              <w:top w:val="nil"/>
              <w:left w:val="nil"/>
              <w:bottom w:val="nil"/>
              <w:right w:val="nil"/>
            </w:tcBorders>
            <w:shd w:val="clear" w:color="auto" w:fill="auto"/>
            <w:noWrap/>
            <w:vAlign w:val="bottom"/>
            <w:hideMark/>
          </w:tcPr>
          <w:p w:rsidRPr="00973AB1" w:rsidR="00FD4B3F" w:rsidP="00C15992" w:rsidRDefault="00FD4B3F" w14:paraId="7D3CF249"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2627E13E" w14:textId="77777777">
            <w:pPr>
              <w:rPr>
                <w:rFonts w:cstheme="minorHAnsi"/>
                <w:sz w:val="16"/>
                <w:szCs w:val="16"/>
              </w:rPr>
            </w:pPr>
          </w:p>
        </w:tc>
      </w:tr>
      <w:tr w:rsidRPr="00973AB1" w:rsidR="002B10DC" w:rsidTr="00FD4B3F" w14:paraId="22C02051" w14:textId="77777777">
        <w:trPr>
          <w:trHeight w:val="66"/>
        </w:trPr>
        <w:tc>
          <w:tcPr>
            <w:tcW w:w="622" w:type="dxa"/>
            <w:tcBorders>
              <w:top w:val="nil"/>
              <w:left w:val="nil"/>
              <w:bottom w:val="nil"/>
              <w:right w:val="nil"/>
            </w:tcBorders>
            <w:shd w:val="clear" w:color="auto" w:fill="auto"/>
            <w:noWrap/>
            <w:vAlign w:val="bottom"/>
            <w:hideMark/>
          </w:tcPr>
          <w:p w:rsidRPr="00973AB1" w:rsidR="002B10DC" w:rsidP="00C15992" w:rsidRDefault="002B10DC" w14:paraId="7E94995A" w14:textId="77777777">
            <w:pPr>
              <w:rPr>
                <w:rFonts w:cstheme="minorHAnsi"/>
                <w:sz w:val="16"/>
                <w:szCs w:val="16"/>
              </w:rPr>
            </w:pPr>
          </w:p>
        </w:tc>
        <w:tc>
          <w:tcPr>
            <w:tcW w:w="7744" w:type="dxa"/>
            <w:gridSpan w:val="4"/>
            <w:tcBorders>
              <w:top w:val="nil"/>
              <w:left w:val="nil"/>
              <w:bottom w:val="nil"/>
              <w:right w:val="nil"/>
            </w:tcBorders>
            <w:shd w:val="clear" w:color="auto" w:fill="auto"/>
            <w:vAlign w:val="bottom"/>
            <w:hideMark/>
          </w:tcPr>
          <w:p w:rsidRPr="00973AB1" w:rsidR="002B10DC" w:rsidP="0018088A" w:rsidRDefault="002B10DC" w14:paraId="25CC1EA3" w14:textId="2F4C939A">
            <w:pPr>
              <w:rPr>
                <w:rFonts w:cstheme="minorHAnsi"/>
                <w:sz w:val="16"/>
                <w:szCs w:val="16"/>
              </w:rPr>
            </w:pPr>
            <w:r w:rsidRPr="00973AB1">
              <w:rPr>
                <w:rFonts w:cstheme="minorHAnsi"/>
                <w:b/>
                <w:bCs/>
                <w:sz w:val="16"/>
                <w:szCs w:val="16"/>
              </w:rPr>
              <w:t>*</w:t>
            </w:r>
            <w:r w:rsidRPr="00973AB1">
              <w:rPr>
                <w:rFonts w:cstheme="minorHAnsi"/>
                <w:sz w:val="16"/>
                <w:szCs w:val="16"/>
              </w:rPr>
              <w:t xml:space="preserve"> These estimates assume the DMR-QA sample is being added as additional single analyses to an already calibrated instrument/process, and to the normal processing that occurs in the laboratory. </w:t>
            </w:r>
          </w:p>
        </w:tc>
      </w:tr>
      <w:tr w:rsidRPr="00973AB1" w:rsidR="0018088A" w:rsidTr="00FD4B3F" w14:paraId="2838ECC3" w14:textId="77777777">
        <w:trPr>
          <w:trHeight w:val="66"/>
        </w:trPr>
        <w:tc>
          <w:tcPr>
            <w:tcW w:w="622" w:type="dxa"/>
            <w:tcBorders>
              <w:top w:val="nil"/>
              <w:left w:val="nil"/>
              <w:bottom w:val="nil"/>
              <w:right w:val="nil"/>
            </w:tcBorders>
            <w:shd w:val="clear" w:color="auto" w:fill="auto"/>
            <w:noWrap/>
            <w:vAlign w:val="bottom"/>
          </w:tcPr>
          <w:p w:rsidRPr="00973AB1" w:rsidR="0018088A" w:rsidP="00C15992" w:rsidRDefault="0018088A" w14:paraId="1181C872" w14:textId="77777777">
            <w:pPr>
              <w:rPr>
                <w:rFonts w:cstheme="minorHAnsi"/>
                <w:sz w:val="16"/>
                <w:szCs w:val="16"/>
              </w:rPr>
            </w:pPr>
          </w:p>
        </w:tc>
        <w:tc>
          <w:tcPr>
            <w:tcW w:w="7744" w:type="dxa"/>
            <w:gridSpan w:val="4"/>
            <w:tcBorders>
              <w:top w:val="nil"/>
              <w:left w:val="nil"/>
              <w:bottom w:val="nil"/>
              <w:right w:val="nil"/>
            </w:tcBorders>
            <w:shd w:val="clear" w:color="auto" w:fill="auto"/>
            <w:vAlign w:val="bottom"/>
          </w:tcPr>
          <w:p w:rsidRPr="00973AB1" w:rsidR="0018088A" w:rsidP="002B10DC" w:rsidRDefault="0018088A" w14:paraId="3AF370BE" w14:textId="4B1CD5C3">
            <w:pPr>
              <w:rPr>
                <w:rFonts w:cstheme="minorHAnsi"/>
                <w:b/>
                <w:bCs/>
                <w:sz w:val="16"/>
                <w:szCs w:val="16"/>
              </w:rPr>
            </w:pPr>
            <w:r w:rsidRPr="00973AB1">
              <w:rPr>
                <w:rFonts w:cstheme="minorHAnsi"/>
                <w:b/>
                <w:bCs/>
                <w:sz w:val="16"/>
                <w:szCs w:val="16"/>
              </w:rPr>
              <w:t>**</w:t>
            </w:r>
            <w:r w:rsidRPr="00973AB1">
              <w:rPr>
                <w:rFonts w:cstheme="minorHAnsi"/>
                <w:sz w:val="16"/>
                <w:szCs w:val="16"/>
              </w:rPr>
              <w:t xml:space="preserve"> 24 hours for incubation</w:t>
            </w:r>
          </w:p>
        </w:tc>
      </w:tr>
      <w:tr w:rsidRPr="00973AB1" w:rsidR="002B10DC" w:rsidTr="00FD4B3F" w14:paraId="43F784DF" w14:textId="77777777">
        <w:trPr>
          <w:trHeight w:val="270"/>
        </w:trPr>
        <w:tc>
          <w:tcPr>
            <w:tcW w:w="622" w:type="dxa"/>
            <w:tcBorders>
              <w:top w:val="nil"/>
              <w:left w:val="nil"/>
              <w:bottom w:val="nil"/>
              <w:right w:val="nil"/>
            </w:tcBorders>
            <w:shd w:val="clear" w:color="auto" w:fill="auto"/>
            <w:noWrap/>
            <w:vAlign w:val="bottom"/>
            <w:hideMark/>
          </w:tcPr>
          <w:p w:rsidRPr="00973AB1" w:rsidR="002B10DC" w:rsidP="00C15992" w:rsidRDefault="002B10DC" w14:paraId="3FA499BE" w14:textId="77777777">
            <w:pPr>
              <w:rPr>
                <w:rFonts w:cstheme="minorHAnsi"/>
                <w:sz w:val="16"/>
                <w:szCs w:val="16"/>
              </w:rPr>
            </w:pPr>
          </w:p>
        </w:tc>
        <w:tc>
          <w:tcPr>
            <w:tcW w:w="5724" w:type="dxa"/>
            <w:gridSpan w:val="2"/>
            <w:tcBorders>
              <w:top w:val="single" w:color="auto" w:sz="8" w:space="0"/>
              <w:left w:val="single" w:color="auto" w:sz="8" w:space="0"/>
              <w:bottom w:val="single" w:color="auto" w:sz="8" w:space="0"/>
              <w:right w:val="nil"/>
            </w:tcBorders>
            <w:shd w:val="clear" w:color="000000" w:fill="FFFF99"/>
            <w:noWrap/>
            <w:vAlign w:val="bottom"/>
            <w:hideMark/>
          </w:tcPr>
          <w:p w:rsidRPr="00973AB1" w:rsidR="002B10DC" w:rsidP="002B10DC" w:rsidRDefault="002B10DC" w14:paraId="28AAF174" w14:textId="77777777">
            <w:pPr>
              <w:rPr>
                <w:rFonts w:cstheme="minorHAnsi"/>
                <w:b/>
                <w:bCs/>
                <w:sz w:val="20"/>
              </w:rPr>
            </w:pPr>
            <w:r w:rsidRPr="00973AB1">
              <w:rPr>
                <w:rFonts w:cstheme="minorHAnsi"/>
                <w:b/>
                <w:bCs/>
                <w:sz w:val="20"/>
              </w:rPr>
              <w:t>2.1 hours</w:t>
            </w:r>
            <w:r w:rsidRPr="00973AB1">
              <w:rPr>
                <w:rFonts w:cstheme="minorHAnsi"/>
                <w:sz w:val="20"/>
              </w:rPr>
              <w:t xml:space="preserve"> per permittee for Chemistry/Microbiology</w:t>
            </w:r>
          </w:p>
        </w:tc>
        <w:tc>
          <w:tcPr>
            <w:tcW w:w="960" w:type="dxa"/>
            <w:tcBorders>
              <w:top w:val="nil"/>
              <w:left w:val="single" w:color="auto" w:sz="8" w:space="0"/>
              <w:bottom w:val="nil"/>
              <w:right w:val="nil"/>
            </w:tcBorders>
            <w:shd w:val="clear" w:color="auto" w:fill="auto"/>
            <w:noWrap/>
            <w:vAlign w:val="bottom"/>
            <w:hideMark/>
          </w:tcPr>
          <w:p w:rsidRPr="00973AB1" w:rsidR="002B10DC" w:rsidP="00C15992" w:rsidRDefault="002B10DC" w14:paraId="40FDCA67" w14:textId="021AFA9B">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2B10DC" w:rsidP="00C15992" w:rsidRDefault="002B10DC" w14:paraId="634AB465" w14:textId="77777777">
            <w:pPr>
              <w:rPr>
                <w:rFonts w:cstheme="minorHAnsi"/>
                <w:sz w:val="16"/>
                <w:szCs w:val="16"/>
              </w:rPr>
            </w:pPr>
          </w:p>
        </w:tc>
      </w:tr>
      <w:tr w:rsidRPr="00973AB1" w:rsidR="002B10DC" w:rsidTr="00FD4B3F" w14:paraId="4273D468" w14:textId="77777777">
        <w:trPr>
          <w:trHeight w:val="255"/>
        </w:trPr>
        <w:tc>
          <w:tcPr>
            <w:tcW w:w="622" w:type="dxa"/>
            <w:tcBorders>
              <w:top w:val="nil"/>
              <w:left w:val="nil"/>
              <w:bottom w:val="nil"/>
              <w:right w:val="nil"/>
            </w:tcBorders>
            <w:shd w:val="clear" w:color="auto" w:fill="auto"/>
            <w:noWrap/>
            <w:vAlign w:val="bottom"/>
            <w:hideMark/>
          </w:tcPr>
          <w:p w:rsidRPr="00973AB1" w:rsidR="002B10DC" w:rsidP="00C15992" w:rsidRDefault="002B10DC" w14:paraId="09B1345C" w14:textId="77777777">
            <w:pPr>
              <w:rPr>
                <w:rFonts w:cstheme="minorHAnsi"/>
                <w:sz w:val="16"/>
                <w:szCs w:val="16"/>
              </w:rPr>
            </w:pPr>
          </w:p>
        </w:tc>
        <w:tc>
          <w:tcPr>
            <w:tcW w:w="5724" w:type="dxa"/>
            <w:gridSpan w:val="2"/>
            <w:tcBorders>
              <w:top w:val="nil"/>
              <w:left w:val="nil"/>
              <w:bottom w:val="nil"/>
              <w:right w:val="nil"/>
            </w:tcBorders>
            <w:shd w:val="clear" w:color="auto" w:fill="auto"/>
            <w:noWrap/>
            <w:vAlign w:val="bottom"/>
            <w:hideMark/>
          </w:tcPr>
          <w:p w:rsidRPr="00973AB1" w:rsidR="002B10DC" w:rsidP="002B10DC" w:rsidRDefault="002B10DC" w14:paraId="6E325CA0" w14:textId="77777777">
            <w:pPr>
              <w:rPr>
                <w:rFonts w:cstheme="minorHAnsi"/>
                <w:b/>
                <w:bCs/>
                <w:sz w:val="20"/>
              </w:rPr>
            </w:pPr>
            <w:r w:rsidRPr="00973AB1">
              <w:rPr>
                <w:rFonts w:cstheme="minorHAnsi"/>
                <w:b/>
                <w:bCs/>
                <w:sz w:val="20"/>
              </w:rPr>
              <w:t>using ratio of 0.633 labs per permittee</w:t>
            </w:r>
          </w:p>
        </w:tc>
        <w:tc>
          <w:tcPr>
            <w:tcW w:w="960" w:type="dxa"/>
            <w:tcBorders>
              <w:top w:val="nil"/>
              <w:left w:val="nil"/>
              <w:bottom w:val="nil"/>
              <w:right w:val="nil"/>
            </w:tcBorders>
            <w:shd w:val="clear" w:color="auto" w:fill="auto"/>
            <w:noWrap/>
            <w:vAlign w:val="bottom"/>
            <w:hideMark/>
          </w:tcPr>
          <w:p w:rsidRPr="00973AB1" w:rsidR="002B10DC" w:rsidP="00C15992" w:rsidRDefault="002B10DC" w14:paraId="1D18509A"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2B10DC" w:rsidP="00C15992" w:rsidRDefault="002B10DC" w14:paraId="48D8DBC4" w14:textId="77777777">
            <w:pPr>
              <w:rPr>
                <w:rFonts w:cstheme="minorHAnsi"/>
                <w:sz w:val="16"/>
                <w:szCs w:val="16"/>
              </w:rPr>
            </w:pPr>
          </w:p>
        </w:tc>
      </w:tr>
      <w:tr w:rsidRPr="00973AB1" w:rsidR="002B10DC" w:rsidTr="00FD4B3F" w14:paraId="4150E774" w14:textId="77777777">
        <w:trPr>
          <w:trHeight w:val="255"/>
        </w:trPr>
        <w:tc>
          <w:tcPr>
            <w:tcW w:w="622" w:type="dxa"/>
            <w:tcBorders>
              <w:top w:val="nil"/>
              <w:left w:val="nil"/>
              <w:bottom w:val="nil"/>
              <w:right w:val="nil"/>
            </w:tcBorders>
            <w:shd w:val="clear" w:color="auto" w:fill="auto"/>
            <w:noWrap/>
            <w:vAlign w:val="bottom"/>
            <w:hideMark/>
          </w:tcPr>
          <w:p w:rsidRPr="00973AB1" w:rsidR="002B10DC" w:rsidP="00C15992" w:rsidRDefault="002B10DC" w14:paraId="4068566D" w14:textId="77777777">
            <w:pPr>
              <w:rPr>
                <w:rFonts w:cstheme="minorHAnsi"/>
                <w:sz w:val="16"/>
                <w:szCs w:val="16"/>
              </w:rPr>
            </w:pPr>
          </w:p>
        </w:tc>
        <w:tc>
          <w:tcPr>
            <w:tcW w:w="4072" w:type="dxa"/>
            <w:tcBorders>
              <w:top w:val="nil"/>
              <w:left w:val="nil"/>
              <w:bottom w:val="nil"/>
              <w:right w:val="nil"/>
            </w:tcBorders>
            <w:shd w:val="clear" w:color="auto" w:fill="auto"/>
            <w:noWrap/>
            <w:vAlign w:val="bottom"/>
            <w:hideMark/>
          </w:tcPr>
          <w:p w:rsidRPr="00973AB1" w:rsidR="002B10DC" w:rsidP="00C15992" w:rsidRDefault="002B10DC" w14:paraId="7DC86052" w14:textId="77777777">
            <w:pPr>
              <w:rPr>
                <w:rFonts w:cstheme="minorHAnsi"/>
                <w:sz w:val="16"/>
                <w:szCs w:val="16"/>
              </w:rPr>
            </w:pPr>
          </w:p>
        </w:tc>
        <w:tc>
          <w:tcPr>
            <w:tcW w:w="1652" w:type="dxa"/>
            <w:tcBorders>
              <w:top w:val="nil"/>
              <w:left w:val="nil"/>
              <w:bottom w:val="nil"/>
              <w:right w:val="nil"/>
            </w:tcBorders>
            <w:shd w:val="clear" w:color="auto" w:fill="auto"/>
            <w:noWrap/>
            <w:vAlign w:val="bottom"/>
            <w:hideMark/>
          </w:tcPr>
          <w:p w:rsidRPr="00973AB1" w:rsidR="002B10DC" w:rsidP="00C15992" w:rsidRDefault="002B10DC" w14:paraId="0B2429FF" w14:textId="77777777">
            <w:pPr>
              <w:rPr>
                <w:rFonts w:cstheme="minorHAnsi"/>
                <w:sz w:val="16"/>
                <w:szCs w:val="16"/>
              </w:rPr>
            </w:pPr>
          </w:p>
        </w:tc>
        <w:tc>
          <w:tcPr>
            <w:tcW w:w="960" w:type="dxa"/>
            <w:tcBorders>
              <w:top w:val="nil"/>
              <w:left w:val="nil"/>
              <w:bottom w:val="nil"/>
              <w:right w:val="nil"/>
            </w:tcBorders>
            <w:shd w:val="clear" w:color="auto" w:fill="auto"/>
            <w:noWrap/>
            <w:vAlign w:val="bottom"/>
            <w:hideMark/>
          </w:tcPr>
          <w:p w:rsidRPr="00973AB1" w:rsidR="002B10DC" w:rsidP="00C15992" w:rsidRDefault="002B10DC" w14:paraId="056BC706"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2B10DC" w:rsidP="00C15992" w:rsidRDefault="002B10DC" w14:paraId="12BEEB2D" w14:textId="77777777">
            <w:pPr>
              <w:rPr>
                <w:rFonts w:cstheme="minorHAnsi"/>
                <w:sz w:val="16"/>
                <w:szCs w:val="16"/>
              </w:rPr>
            </w:pPr>
          </w:p>
        </w:tc>
      </w:tr>
      <w:tr w:rsidRPr="00973AB1" w:rsidR="002B10DC" w:rsidTr="00FD4B3F" w14:paraId="25D5C4F5" w14:textId="77777777">
        <w:trPr>
          <w:trHeight w:val="270"/>
        </w:trPr>
        <w:tc>
          <w:tcPr>
            <w:tcW w:w="7306" w:type="dxa"/>
            <w:gridSpan w:val="4"/>
            <w:tcBorders>
              <w:top w:val="nil"/>
              <w:left w:val="nil"/>
              <w:bottom w:val="nil"/>
              <w:right w:val="nil"/>
            </w:tcBorders>
            <w:shd w:val="clear" w:color="auto" w:fill="auto"/>
            <w:noWrap/>
            <w:vAlign w:val="bottom"/>
            <w:hideMark/>
          </w:tcPr>
          <w:p w:rsidRPr="00973AB1" w:rsidR="002B10DC" w:rsidP="002B10DC" w:rsidRDefault="002B10DC" w14:paraId="57CC1944" w14:textId="77777777">
            <w:pPr>
              <w:jc w:val="center"/>
              <w:rPr>
                <w:rFonts w:cstheme="minorHAnsi"/>
                <w:b/>
                <w:bCs/>
                <w:sz w:val="20"/>
              </w:rPr>
            </w:pPr>
            <w:r w:rsidRPr="00973AB1">
              <w:rPr>
                <w:rFonts w:cstheme="minorHAnsi"/>
                <w:b/>
                <w:bCs/>
                <w:sz w:val="20"/>
              </w:rPr>
              <w:t>WET ORGANISMS/TEST CONDITIONS/END POINTS CHECKLIST</w:t>
            </w:r>
          </w:p>
        </w:tc>
        <w:tc>
          <w:tcPr>
            <w:tcW w:w="1060" w:type="dxa"/>
            <w:tcBorders>
              <w:top w:val="nil"/>
              <w:left w:val="nil"/>
              <w:bottom w:val="nil"/>
              <w:right w:val="nil"/>
            </w:tcBorders>
            <w:shd w:val="clear" w:color="auto" w:fill="auto"/>
            <w:noWrap/>
            <w:vAlign w:val="bottom"/>
            <w:hideMark/>
          </w:tcPr>
          <w:p w:rsidRPr="00973AB1" w:rsidR="002B10DC" w:rsidP="00C15992" w:rsidRDefault="002B10DC" w14:paraId="4BF23486" w14:textId="77777777">
            <w:pPr>
              <w:rPr>
                <w:rFonts w:cstheme="minorHAnsi"/>
                <w:sz w:val="16"/>
                <w:szCs w:val="16"/>
              </w:rPr>
            </w:pPr>
          </w:p>
        </w:tc>
      </w:tr>
      <w:tr w:rsidRPr="00973AB1" w:rsidR="00FD4B3F" w:rsidTr="00FD4B3F" w14:paraId="6E2DCB46" w14:textId="77777777">
        <w:trPr>
          <w:trHeight w:val="225"/>
        </w:trPr>
        <w:tc>
          <w:tcPr>
            <w:tcW w:w="622"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973AB1" w:rsidR="00FD4B3F" w:rsidP="00FD4B3F" w:rsidRDefault="00FD4B3F" w14:paraId="14F1C166" w14:textId="5960AA22">
            <w:pPr>
              <w:jc w:val="center"/>
              <w:rPr>
                <w:rFonts w:cstheme="minorHAnsi"/>
                <w:b/>
                <w:bCs/>
                <w:sz w:val="16"/>
                <w:szCs w:val="16"/>
              </w:rPr>
            </w:pPr>
            <w:r w:rsidRPr="00973AB1">
              <w:rPr>
                <w:rFonts w:cstheme="minorHAnsi"/>
                <w:b/>
                <w:bCs/>
                <w:sz w:val="16"/>
                <w:szCs w:val="16"/>
              </w:rPr>
              <w:t>Rank</w:t>
            </w:r>
          </w:p>
        </w:tc>
        <w:tc>
          <w:tcPr>
            <w:tcW w:w="4072" w:type="dxa"/>
            <w:vMerge w:val="restart"/>
            <w:tcBorders>
              <w:top w:val="single" w:color="auto" w:sz="8" w:space="0"/>
              <w:left w:val="single" w:color="auto" w:sz="4" w:space="0"/>
              <w:bottom w:val="single" w:color="000000" w:sz="8" w:space="0"/>
              <w:right w:val="single" w:color="auto" w:sz="4" w:space="0"/>
            </w:tcBorders>
            <w:shd w:val="clear" w:color="auto" w:fill="auto"/>
            <w:noWrap/>
            <w:vAlign w:val="center"/>
            <w:hideMark/>
          </w:tcPr>
          <w:p w:rsidRPr="00973AB1" w:rsidR="00FD4B3F" w:rsidP="00FD4B3F" w:rsidRDefault="00FD4B3F" w14:paraId="19952A18" w14:textId="7E0309E8">
            <w:pPr>
              <w:jc w:val="center"/>
              <w:rPr>
                <w:rFonts w:cstheme="minorHAnsi"/>
                <w:b/>
                <w:bCs/>
                <w:sz w:val="16"/>
                <w:szCs w:val="16"/>
              </w:rPr>
            </w:pPr>
            <w:r w:rsidRPr="00973AB1">
              <w:rPr>
                <w:rFonts w:cstheme="minorHAnsi"/>
                <w:b/>
                <w:bCs/>
                <w:sz w:val="16"/>
                <w:szCs w:val="16"/>
              </w:rPr>
              <w:t>Analyte</w:t>
            </w:r>
          </w:p>
        </w:tc>
        <w:tc>
          <w:tcPr>
            <w:tcW w:w="1652" w:type="dxa"/>
            <w:vMerge w:val="restart"/>
            <w:tcBorders>
              <w:top w:val="single" w:color="auto" w:sz="8" w:space="0"/>
              <w:left w:val="single" w:color="auto" w:sz="4" w:space="0"/>
              <w:bottom w:val="single" w:color="000000" w:sz="8" w:space="0"/>
              <w:right w:val="single" w:color="auto" w:sz="8" w:space="0"/>
            </w:tcBorders>
            <w:shd w:val="clear" w:color="auto" w:fill="auto"/>
            <w:vAlign w:val="center"/>
            <w:hideMark/>
          </w:tcPr>
          <w:p w:rsidRPr="00973AB1" w:rsidR="00FD4B3F" w:rsidP="00FD4B3F" w:rsidRDefault="00FD4B3F" w14:paraId="0A7C8B80" w14:textId="746E1043">
            <w:pPr>
              <w:jc w:val="center"/>
              <w:rPr>
                <w:rFonts w:cstheme="minorHAnsi"/>
                <w:b/>
                <w:bCs/>
                <w:sz w:val="16"/>
                <w:szCs w:val="16"/>
              </w:rPr>
            </w:pPr>
            <w:r w:rsidRPr="00973AB1">
              <w:rPr>
                <w:rFonts w:cstheme="minorHAnsi"/>
                <w:b/>
                <w:bCs/>
                <w:sz w:val="16"/>
                <w:szCs w:val="16"/>
              </w:rPr>
              <w:t>Time (hours) for one analysis***</w:t>
            </w:r>
          </w:p>
        </w:tc>
        <w:tc>
          <w:tcPr>
            <w:tcW w:w="9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973AB1" w:rsidR="00FD4B3F" w:rsidP="00FD4B3F" w:rsidRDefault="00FD4B3F" w14:paraId="67006A7D" w14:textId="77205BBB">
            <w:pPr>
              <w:jc w:val="center"/>
              <w:rPr>
                <w:rFonts w:cstheme="minorHAnsi"/>
                <w:b/>
                <w:bCs/>
                <w:sz w:val="16"/>
                <w:szCs w:val="16"/>
              </w:rPr>
            </w:pPr>
            <w:r w:rsidRPr="00973AB1">
              <w:rPr>
                <w:rFonts w:cstheme="minorHAnsi"/>
                <w:b/>
                <w:bCs/>
                <w:sz w:val="16"/>
                <w:szCs w:val="16"/>
              </w:rPr>
              <w:t>type of test</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16023812" w14:textId="77777777">
            <w:pPr>
              <w:rPr>
                <w:rFonts w:cstheme="minorHAnsi"/>
                <w:sz w:val="16"/>
                <w:szCs w:val="16"/>
              </w:rPr>
            </w:pPr>
          </w:p>
        </w:tc>
      </w:tr>
      <w:tr w:rsidRPr="00973AB1" w:rsidR="00FD4B3F" w:rsidTr="00FD4B3F" w14:paraId="2407D98D" w14:textId="77777777">
        <w:trPr>
          <w:trHeight w:val="240"/>
        </w:trPr>
        <w:tc>
          <w:tcPr>
            <w:tcW w:w="622" w:type="dxa"/>
            <w:vMerge/>
            <w:tcBorders>
              <w:top w:val="single" w:color="auto" w:sz="8" w:space="0"/>
              <w:left w:val="single" w:color="auto" w:sz="8" w:space="0"/>
              <w:bottom w:val="single" w:color="000000" w:sz="8" w:space="0"/>
              <w:right w:val="single" w:color="auto" w:sz="4" w:space="0"/>
            </w:tcBorders>
            <w:vAlign w:val="center"/>
            <w:hideMark/>
          </w:tcPr>
          <w:p w:rsidRPr="00973AB1" w:rsidR="00FD4B3F" w:rsidP="00FD4B3F" w:rsidRDefault="00FD4B3F" w14:paraId="6DDC3A3B" w14:textId="77777777">
            <w:pPr>
              <w:rPr>
                <w:rFonts w:cstheme="minorHAnsi"/>
                <w:b/>
                <w:bCs/>
                <w:sz w:val="16"/>
                <w:szCs w:val="16"/>
              </w:rPr>
            </w:pPr>
          </w:p>
        </w:tc>
        <w:tc>
          <w:tcPr>
            <w:tcW w:w="4072" w:type="dxa"/>
            <w:vMerge/>
            <w:tcBorders>
              <w:top w:val="single" w:color="auto" w:sz="8" w:space="0"/>
              <w:left w:val="single" w:color="auto" w:sz="4" w:space="0"/>
              <w:bottom w:val="single" w:color="000000" w:sz="8" w:space="0"/>
              <w:right w:val="single" w:color="auto" w:sz="4" w:space="0"/>
            </w:tcBorders>
            <w:vAlign w:val="center"/>
            <w:hideMark/>
          </w:tcPr>
          <w:p w:rsidRPr="00973AB1" w:rsidR="00FD4B3F" w:rsidP="00FD4B3F" w:rsidRDefault="00FD4B3F" w14:paraId="34B2E8BD" w14:textId="77777777">
            <w:pPr>
              <w:rPr>
                <w:rFonts w:cstheme="minorHAnsi"/>
                <w:b/>
                <w:bCs/>
                <w:sz w:val="16"/>
                <w:szCs w:val="16"/>
              </w:rPr>
            </w:pPr>
          </w:p>
        </w:tc>
        <w:tc>
          <w:tcPr>
            <w:tcW w:w="1652" w:type="dxa"/>
            <w:vMerge/>
            <w:tcBorders>
              <w:top w:val="single" w:color="auto" w:sz="8" w:space="0"/>
              <w:left w:val="single" w:color="auto" w:sz="4" w:space="0"/>
              <w:bottom w:val="single" w:color="000000" w:sz="8" w:space="0"/>
              <w:right w:val="single" w:color="auto" w:sz="8" w:space="0"/>
            </w:tcBorders>
            <w:vAlign w:val="center"/>
            <w:hideMark/>
          </w:tcPr>
          <w:p w:rsidRPr="00973AB1" w:rsidR="00FD4B3F" w:rsidP="00FD4B3F" w:rsidRDefault="00FD4B3F" w14:paraId="4E976583" w14:textId="77777777">
            <w:pPr>
              <w:rPr>
                <w:rFonts w:cstheme="minorHAnsi"/>
                <w:b/>
                <w:bCs/>
                <w:sz w:val="16"/>
                <w:szCs w:val="16"/>
              </w:rPr>
            </w:pPr>
          </w:p>
        </w:tc>
        <w:tc>
          <w:tcPr>
            <w:tcW w:w="960" w:type="dxa"/>
            <w:vMerge/>
            <w:tcBorders>
              <w:top w:val="single" w:color="auto" w:sz="8" w:space="0"/>
              <w:left w:val="single" w:color="auto" w:sz="8" w:space="0"/>
              <w:bottom w:val="single" w:color="000000" w:sz="8" w:space="0"/>
              <w:right w:val="single" w:color="auto" w:sz="8" w:space="0"/>
            </w:tcBorders>
            <w:vAlign w:val="center"/>
            <w:hideMark/>
          </w:tcPr>
          <w:p w:rsidRPr="00973AB1" w:rsidR="00FD4B3F" w:rsidP="00FD4B3F" w:rsidRDefault="00FD4B3F" w14:paraId="211E3E0A" w14:textId="77777777">
            <w:pPr>
              <w:rPr>
                <w:rFonts w:cstheme="minorHAnsi"/>
                <w:b/>
                <w:bCs/>
                <w:sz w:val="16"/>
                <w:szCs w:val="16"/>
              </w:rPr>
            </w:pP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203ECB3E" w14:textId="77777777">
            <w:pPr>
              <w:rPr>
                <w:rFonts w:cstheme="minorHAnsi"/>
                <w:sz w:val="16"/>
                <w:szCs w:val="16"/>
              </w:rPr>
            </w:pPr>
          </w:p>
        </w:tc>
      </w:tr>
      <w:tr w:rsidRPr="00973AB1" w:rsidR="00FD4B3F" w:rsidTr="00FD4B3F" w14:paraId="474CE1FC"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5C31A966" w14:textId="5DBEF0B4">
            <w:pPr>
              <w:jc w:val="center"/>
              <w:rPr>
                <w:rFonts w:cstheme="minorHAnsi"/>
                <w:sz w:val="16"/>
                <w:szCs w:val="16"/>
              </w:rPr>
            </w:pPr>
            <w:r w:rsidRPr="00973AB1">
              <w:rPr>
                <w:rFonts w:cstheme="minorHAnsi"/>
                <w:sz w:val="16"/>
                <w:szCs w:val="16"/>
              </w:rPr>
              <w:t>1</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783C8A37" w14:textId="055B5034">
            <w:pPr>
              <w:rPr>
                <w:rFonts w:cstheme="minorHAnsi"/>
                <w:sz w:val="16"/>
                <w:szCs w:val="16"/>
              </w:rPr>
            </w:pPr>
            <w:r w:rsidRPr="00973AB1">
              <w:rPr>
                <w:rFonts w:cstheme="minorHAnsi"/>
                <w:sz w:val="16"/>
                <w:szCs w:val="16"/>
              </w:rPr>
              <w:t>Fathead minnow - MHSF - NOEC Survival</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458F49DB" w14:textId="49B7F830">
            <w:pPr>
              <w:jc w:val="center"/>
              <w:rPr>
                <w:rFonts w:cstheme="minorHAnsi"/>
                <w:sz w:val="16"/>
                <w:szCs w:val="16"/>
              </w:rPr>
            </w:pPr>
            <w:r w:rsidRPr="00973AB1">
              <w:rPr>
                <w:rFonts w:cstheme="minorHAnsi"/>
                <w:sz w:val="16"/>
                <w:szCs w:val="16"/>
              </w:rPr>
              <w:t>10</w:t>
            </w:r>
          </w:p>
        </w:tc>
        <w:tc>
          <w:tcPr>
            <w:tcW w:w="960" w:type="dxa"/>
            <w:tcBorders>
              <w:top w:val="nil"/>
              <w:left w:val="nil"/>
              <w:bottom w:val="nil"/>
              <w:right w:val="single" w:color="auto" w:sz="8" w:space="0"/>
            </w:tcBorders>
            <w:shd w:val="clear" w:color="auto" w:fill="auto"/>
            <w:noWrap/>
            <w:vAlign w:val="bottom"/>
            <w:hideMark/>
          </w:tcPr>
          <w:p w:rsidRPr="00973AB1" w:rsidR="00FD4B3F" w:rsidP="00FD4B3F" w:rsidRDefault="00FD4B3F" w14:paraId="2511235D" w14:textId="298EF9B4">
            <w:pPr>
              <w:rPr>
                <w:rFonts w:cstheme="minorHAnsi"/>
                <w:sz w:val="16"/>
                <w:szCs w:val="16"/>
              </w:rPr>
            </w:pPr>
            <w:r w:rsidRPr="00973AB1">
              <w:rPr>
                <w:rFonts w:cstheme="minorHAnsi"/>
                <w:sz w:val="16"/>
                <w:szCs w:val="16"/>
              </w:rPr>
              <w:t>Chronic</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1D86613B" w14:textId="77777777">
            <w:pPr>
              <w:rPr>
                <w:rFonts w:cstheme="minorHAnsi"/>
                <w:sz w:val="16"/>
                <w:szCs w:val="16"/>
              </w:rPr>
            </w:pPr>
          </w:p>
        </w:tc>
      </w:tr>
      <w:tr w:rsidRPr="00973AB1" w:rsidR="00FD4B3F" w:rsidTr="00FD4B3F" w14:paraId="604E63F4"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6B865A4F" w14:textId="58464D7C">
            <w:pPr>
              <w:jc w:val="center"/>
              <w:rPr>
                <w:rFonts w:cstheme="minorHAnsi"/>
                <w:sz w:val="16"/>
                <w:szCs w:val="16"/>
              </w:rPr>
            </w:pPr>
            <w:r w:rsidRPr="00973AB1">
              <w:rPr>
                <w:rFonts w:cstheme="minorHAnsi"/>
                <w:sz w:val="16"/>
                <w:szCs w:val="16"/>
              </w:rPr>
              <w:t>2</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1C4379C5" w14:textId="48E2422C">
            <w:pPr>
              <w:rPr>
                <w:rFonts w:cstheme="minorHAnsi"/>
                <w:sz w:val="16"/>
                <w:szCs w:val="16"/>
              </w:rPr>
            </w:pPr>
            <w:r w:rsidRPr="00973AB1">
              <w:rPr>
                <w:rFonts w:cstheme="minorHAnsi"/>
                <w:sz w:val="16"/>
                <w:szCs w:val="16"/>
              </w:rPr>
              <w:t>Fathead minnow - MHSF - NOEC (ON) Growth</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63A331C9" w14:textId="55821969">
            <w:pPr>
              <w:jc w:val="center"/>
              <w:rPr>
                <w:rFonts w:cstheme="minorHAnsi"/>
                <w:sz w:val="16"/>
                <w:szCs w:val="16"/>
              </w:rPr>
            </w:pPr>
            <w:r w:rsidRPr="00973AB1">
              <w:rPr>
                <w:rFonts w:cstheme="minorHAnsi"/>
                <w:sz w:val="16"/>
                <w:szCs w:val="16"/>
              </w:rPr>
              <w:t>10</w:t>
            </w:r>
          </w:p>
        </w:tc>
        <w:tc>
          <w:tcPr>
            <w:tcW w:w="960" w:type="dxa"/>
            <w:tcBorders>
              <w:top w:val="nil"/>
              <w:left w:val="nil"/>
              <w:bottom w:val="nil"/>
              <w:right w:val="single" w:color="auto" w:sz="8" w:space="0"/>
            </w:tcBorders>
            <w:shd w:val="clear" w:color="auto" w:fill="auto"/>
            <w:noWrap/>
            <w:vAlign w:val="bottom"/>
            <w:hideMark/>
          </w:tcPr>
          <w:p w:rsidRPr="00973AB1" w:rsidR="00FD4B3F" w:rsidP="00FD4B3F" w:rsidRDefault="00FD4B3F" w14:paraId="06B9E735" w14:textId="0B69BEE9">
            <w:pPr>
              <w:rPr>
                <w:rFonts w:cstheme="minorHAnsi"/>
                <w:sz w:val="16"/>
                <w:szCs w:val="16"/>
              </w:rPr>
            </w:pPr>
            <w:r w:rsidRPr="00973AB1">
              <w:rPr>
                <w:rFonts w:cstheme="minorHAnsi"/>
                <w:sz w:val="16"/>
                <w:szCs w:val="16"/>
              </w:rPr>
              <w:t>Chronic</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24E7810C" w14:textId="77777777">
            <w:pPr>
              <w:rPr>
                <w:rFonts w:cstheme="minorHAnsi"/>
                <w:sz w:val="16"/>
                <w:szCs w:val="16"/>
              </w:rPr>
            </w:pPr>
          </w:p>
        </w:tc>
      </w:tr>
      <w:tr w:rsidRPr="00973AB1" w:rsidR="00FD4B3F" w:rsidTr="00FD4B3F" w14:paraId="2EC947D2"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3A5D6321" w14:textId="54F31862">
            <w:pPr>
              <w:jc w:val="center"/>
              <w:rPr>
                <w:rFonts w:cstheme="minorHAnsi"/>
                <w:sz w:val="16"/>
                <w:szCs w:val="16"/>
              </w:rPr>
            </w:pPr>
            <w:r w:rsidRPr="00973AB1">
              <w:rPr>
                <w:rFonts w:cstheme="minorHAnsi"/>
                <w:sz w:val="16"/>
                <w:szCs w:val="16"/>
              </w:rPr>
              <w:t>3</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2BB0BA83" w14:textId="1EFBD2DD">
            <w:pPr>
              <w:rPr>
                <w:rFonts w:cstheme="minorHAnsi"/>
                <w:sz w:val="16"/>
                <w:szCs w:val="16"/>
              </w:rPr>
            </w:pPr>
            <w:r w:rsidRPr="00973AB1">
              <w:rPr>
                <w:rFonts w:cstheme="minorHAnsi"/>
                <w:sz w:val="16"/>
                <w:szCs w:val="16"/>
              </w:rPr>
              <w:t>Ceriodaphnia - MHSF - NOEC Survival</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35EFFF0B" w14:textId="33631BD7">
            <w:pPr>
              <w:jc w:val="center"/>
              <w:rPr>
                <w:rFonts w:cstheme="minorHAnsi"/>
                <w:sz w:val="16"/>
                <w:szCs w:val="16"/>
              </w:rPr>
            </w:pPr>
            <w:r w:rsidRPr="00973AB1">
              <w:rPr>
                <w:rFonts w:cstheme="minorHAnsi"/>
                <w:sz w:val="16"/>
                <w:szCs w:val="16"/>
              </w:rPr>
              <w:t>10</w:t>
            </w:r>
          </w:p>
        </w:tc>
        <w:tc>
          <w:tcPr>
            <w:tcW w:w="960" w:type="dxa"/>
            <w:tcBorders>
              <w:top w:val="nil"/>
              <w:left w:val="nil"/>
              <w:bottom w:val="nil"/>
              <w:right w:val="single" w:color="auto" w:sz="8" w:space="0"/>
            </w:tcBorders>
            <w:shd w:val="clear" w:color="auto" w:fill="auto"/>
            <w:noWrap/>
            <w:vAlign w:val="bottom"/>
            <w:hideMark/>
          </w:tcPr>
          <w:p w:rsidRPr="00973AB1" w:rsidR="00FD4B3F" w:rsidP="00FD4B3F" w:rsidRDefault="00FD4B3F" w14:paraId="53181F76" w14:textId="53627AC2">
            <w:pPr>
              <w:rPr>
                <w:rFonts w:cstheme="minorHAnsi"/>
                <w:sz w:val="16"/>
                <w:szCs w:val="16"/>
              </w:rPr>
            </w:pPr>
            <w:r w:rsidRPr="00973AB1">
              <w:rPr>
                <w:rFonts w:cstheme="minorHAnsi"/>
                <w:sz w:val="16"/>
                <w:szCs w:val="16"/>
              </w:rPr>
              <w:t>Chronic</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5F7BE33B" w14:textId="77777777">
            <w:pPr>
              <w:rPr>
                <w:rFonts w:cstheme="minorHAnsi"/>
                <w:sz w:val="16"/>
                <w:szCs w:val="16"/>
              </w:rPr>
            </w:pPr>
          </w:p>
        </w:tc>
      </w:tr>
      <w:tr w:rsidRPr="00973AB1" w:rsidR="00FD4B3F" w:rsidTr="00FD4B3F" w14:paraId="52477883"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7AD500A7" w14:textId="6668E7F5">
            <w:pPr>
              <w:jc w:val="center"/>
              <w:rPr>
                <w:rFonts w:cstheme="minorHAnsi"/>
                <w:sz w:val="16"/>
                <w:szCs w:val="16"/>
              </w:rPr>
            </w:pPr>
            <w:r w:rsidRPr="00973AB1">
              <w:rPr>
                <w:rFonts w:cstheme="minorHAnsi"/>
                <w:sz w:val="16"/>
                <w:szCs w:val="16"/>
              </w:rPr>
              <w:t>4</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5886FDCE" w14:textId="0BFB1932">
            <w:pPr>
              <w:rPr>
                <w:rFonts w:cstheme="minorHAnsi"/>
                <w:sz w:val="16"/>
                <w:szCs w:val="16"/>
              </w:rPr>
            </w:pPr>
            <w:r w:rsidRPr="00973AB1">
              <w:rPr>
                <w:rFonts w:cstheme="minorHAnsi"/>
                <w:sz w:val="16"/>
                <w:szCs w:val="16"/>
              </w:rPr>
              <w:t>Fathead minnow - MHSF 25°C - LC50</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4DC39A7B" w14:textId="61A1D025">
            <w:pPr>
              <w:jc w:val="center"/>
              <w:rPr>
                <w:rFonts w:cstheme="minorHAnsi"/>
                <w:sz w:val="16"/>
                <w:szCs w:val="16"/>
              </w:rPr>
            </w:pPr>
            <w:r w:rsidRPr="00973AB1">
              <w:rPr>
                <w:rFonts w:cstheme="minorHAnsi"/>
                <w:sz w:val="16"/>
                <w:szCs w:val="16"/>
              </w:rPr>
              <w:t>3</w:t>
            </w:r>
          </w:p>
        </w:tc>
        <w:tc>
          <w:tcPr>
            <w:tcW w:w="960" w:type="dxa"/>
            <w:tcBorders>
              <w:top w:val="nil"/>
              <w:left w:val="nil"/>
              <w:bottom w:val="nil"/>
              <w:right w:val="single" w:color="auto" w:sz="8" w:space="0"/>
            </w:tcBorders>
            <w:shd w:val="clear" w:color="auto" w:fill="auto"/>
            <w:noWrap/>
            <w:vAlign w:val="bottom"/>
            <w:hideMark/>
          </w:tcPr>
          <w:p w:rsidRPr="00973AB1" w:rsidR="00FD4B3F" w:rsidP="00FD4B3F" w:rsidRDefault="00FD4B3F" w14:paraId="640A47EF" w14:textId="7CBC41AB">
            <w:pPr>
              <w:rPr>
                <w:rFonts w:cstheme="minorHAnsi"/>
                <w:sz w:val="16"/>
                <w:szCs w:val="16"/>
              </w:rPr>
            </w:pPr>
            <w:r w:rsidRPr="00973AB1">
              <w:rPr>
                <w:rFonts w:cstheme="minorHAnsi"/>
                <w:sz w:val="16"/>
                <w:szCs w:val="16"/>
              </w:rPr>
              <w:t>Acute</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79768133" w14:textId="77777777">
            <w:pPr>
              <w:rPr>
                <w:rFonts w:cstheme="minorHAnsi"/>
                <w:sz w:val="16"/>
                <w:szCs w:val="16"/>
              </w:rPr>
            </w:pPr>
          </w:p>
        </w:tc>
      </w:tr>
      <w:tr w:rsidRPr="00973AB1" w:rsidR="00FD4B3F" w:rsidTr="00FD4B3F" w14:paraId="15655096"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1AE72484" w14:textId="1B6610AA">
            <w:pPr>
              <w:jc w:val="center"/>
              <w:rPr>
                <w:rFonts w:cstheme="minorHAnsi"/>
                <w:sz w:val="16"/>
                <w:szCs w:val="16"/>
              </w:rPr>
            </w:pPr>
            <w:r w:rsidRPr="00973AB1">
              <w:rPr>
                <w:rFonts w:cstheme="minorHAnsi"/>
                <w:sz w:val="16"/>
                <w:szCs w:val="16"/>
              </w:rPr>
              <w:t>5</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30709726" w14:textId="72AB34E7">
            <w:pPr>
              <w:rPr>
                <w:rFonts w:cstheme="minorHAnsi"/>
                <w:sz w:val="16"/>
                <w:szCs w:val="16"/>
              </w:rPr>
            </w:pPr>
            <w:r w:rsidRPr="00973AB1">
              <w:rPr>
                <w:rFonts w:cstheme="minorHAnsi"/>
                <w:sz w:val="16"/>
                <w:szCs w:val="16"/>
              </w:rPr>
              <w:t>Fathead minnow - MHSF - IC25 (ON) Growth</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6A63534F" w14:textId="43743588">
            <w:pPr>
              <w:jc w:val="center"/>
              <w:rPr>
                <w:rFonts w:cstheme="minorHAnsi"/>
                <w:sz w:val="16"/>
                <w:szCs w:val="16"/>
              </w:rPr>
            </w:pPr>
            <w:r w:rsidRPr="00973AB1">
              <w:rPr>
                <w:rFonts w:cstheme="minorHAnsi"/>
                <w:sz w:val="16"/>
                <w:szCs w:val="16"/>
              </w:rPr>
              <w:t>10</w:t>
            </w:r>
          </w:p>
        </w:tc>
        <w:tc>
          <w:tcPr>
            <w:tcW w:w="960" w:type="dxa"/>
            <w:tcBorders>
              <w:top w:val="nil"/>
              <w:left w:val="nil"/>
              <w:bottom w:val="nil"/>
              <w:right w:val="single" w:color="auto" w:sz="8" w:space="0"/>
            </w:tcBorders>
            <w:shd w:val="clear" w:color="auto" w:fill="auto"/>
            <w:noWrap/>
            <w:vAlign w:val="bottom"/>
            <w:hideMark/>
          </w:tcPr>
          <w:p w:rsidRPr="00973AB1" w:rsidR="00FD4B3F" w:rsidP="00FD4B3F" w:rsidRDefault="00FD4B3F" w14:paraId="7F7FFAFA" w14:textId="338554D3">
            <w:pPr>
              <w:rPr>
                <w:rFonts w:cstheme="minorHAnsi"/>
                <w:sz w:val="16"/>
                <w:szCs w:val="16"/>
              </w:rPr>
            </w:pPr>
            <w:r w:rsidRPr="00973AB1">
              <w:rPr>
                <w:rFonts w:cstheme="minorHAnsi"/>
                <w:sz w:val="16"/>
                <w:szCs w:val="16"/>
              </w:rPr>
              <w:t>Chronic</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6BCC3DA2" w14:textId="77777777">
            <w:pPr>
              <w:rPr>
                <w:rFonts w:cstheme="minorHAnsi"/>
                <w:sz w:val="16"/>
                <w:szCs w:val="16"/>
              </w:rPr>
            </w:pPr>
          </w:p>
        </w:tc>
      </w:tr>
      <w:tr w:rsidRPr="00973AB1" w:rsidR="00FD4B3F" w:rsidTr="00FD4B3F" w14:paraId="5C4665F1"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6AD15126" w14:textId="208E392F">
            <w:pPr>
              <w:jc w:val="center"/>
              <w:rPr>
                <w:rFonts w:cstheme="minorHAnsi"/>
                <w:sz w:val="16"/>
                <w:szCs w:val="16"/>
              </w:rPr>
            </w:pPr>
            <w:r w:rsidRPr="00973AB1">
              <w:rPr>
                <w:rFonts w:cstheme="minorHAnsi"/>
                <w:sz w:val="16"/>
                <w:szCs w:val="16"/>
              </w:rPr>
              <w:t>6</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7B2303A8" w14:textId="785B41B5">
            <w:pPr>
              <w:rPr>
                <w:rFonts w:cstheme="minorHAnsi"/>
                <w:sz w:val="16"/>
                <w:szCs w:val="16"/>
              </w:rPr>
            </w:pPr>
            <w:r w:rsidRPr="00973AB1">
              <w:rPr>
                <w:rFonts w:cstheme="minorHAnsi"/>
                <w:sz w:val="16"/>
                <w:szCs w:val="16"/>
              </w:rPr>
              <w:t>Ceriodaphnia - MHSF - NOEC Reproduction</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095030C2" w14:textId="4A6F3B45">
            <w:pPr>
              <w:jc w:val="center"/>
              <w:rPr>
                <w:rFonts w:cstheme="minorHAnsi"/>
                <w:sz w:val="16"/>
                <w:szCs w:val="16"/>
              </w:rPr>
            </w:pPr>
            <w:r w:rsidRPr="00973AB1">
              <w:rPr>
                <w:rFonts w:cstheme="minorHAnsi"/>
                <w:sz w:val="16"/>
                <w:szCs w:val="16"/>
              </w:rPr>
              <w:t>10</w:t>
            </w:r>
          </w:p>
        </w:tc>
        <w:tc>
          <w:tcPr>
            <w:tcW w:w="960" w:type="dxa"/>
            <w:tcBorders>
              <w:top w:val="nil"/>
              <w:left w:val="nil"/>
              <w:bottom w:val="nil"/>
              <w:right w:val="single" w:color="auto" w:sz="8" w:space="0"/>
            </w:tcBorders>
            <w:shd w:val="clear" w:color="auto" w:fill="auto"/>
            <w:noWrap/>
            <w:vAlign w:val="bottom"/>
            <w:hideMark/>
          </w:tcPr>
          <w:p w:rsidRPr="00973AB1" w:rsidR="00FD4B3F" w:rsidP="00FD4B3F" w:rsidRDefault="00FD4B3F" w14:paraId="646B252B" w14:textId="7B4F5A0A">
            <w:pPr>
              <w:rPr>
                <w:rFonts w:cstheme="minorHAnsi"/>
                <w:sz w:val="16"/>
                <w:szCs w:val="16"/>
              </w:rPr>
            </w:pPr>
            <w:r w:rsidRPr="00973AB1">
              <w:rPr>
                <w:rFonts w:cstheme="minorHAnsi"/>
                <w:sz w:val="16"/>
                <w:szCs w:val="16"/>
              </w:rPr>
              <w:t>Chronic</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7D7DC047" w14:textId="77777777">
            <w:pPr>
              <w:rPr>
                <w:rFonts w:cstheme="minorHAnsi"/>
                <w:sz w:val="16"/>
                <w:szCs w:val="16"/>
              </w:rPr>
            </w:pPr>
          </w:p>
        </w:tc>
      </w:tr>
      <w:tr w:rsidRPr="00973AB1" w:rsidR="00FD4B3F" w:rsidTr="00FD4B3F" w14:paraId="4FEEC312"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13C1BC06" w14:textId="24D97B98">
            <w:pPr>
              <w:jc w:val="center"/>
              <w:rPr>
                <w:rFonts w:cstheme="minorHAnsi"/>
                <w:sz w:val="16"/>
                <w:szCs w:val="16"/>
              </w:rPr>
            </w:pPr>
            <w:r w:rsidRPr="00973AB1">
              <w:rPr>
                <w:rFonts w:cstheme="minorHAnsi"/>
                <w:sz w:val="16"/>
                <w:szCs w:val="16"/>
              </w:rPr>
              <w:t>7</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0A56F41F" w14:textId="02B3D56E">
            <w:pPr>
              <w:rPr>
                <w:rFonts w:cstheme="minorHAnsi"/>
                <w:sz w:val="16"/>
                <w:szCs w:val="16"/>
              </w:rPr>
            </w:pPr>
            <w:r w:rsidRPr="00973AB1">
              <w:rPr>
                <w:rFonts w:cstheme="minorHAnsi"/>
                <w:sz w:val="16"/>
                <w:szCs w:val="16"/>
              </w:rPr>
              <w:t>Ceriodaphnia - MHSF - IC25 Reproduction</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44DFF6BE" w14:textId="174D5410">
            <w:pPr>
              <w:jc w:val="center"/>
              <w:rPr>
                <w:rFonts w:cstheme="minorHAnsi"/>
                <w:sz w:val="16"/>
                <w:szCs w:val="16"/>
              </w:rPr>
            </w:pPr>
            <w:r w:rsidRPr="00973AB1">
              <w:rPr>
                <w:rFonts w:cstheme="minorHAnsi"/>
                <w:sz w:val="16"/>
                <w:szCs w:val="16"/>
              </w:rPr>
              <w:t>10</w:t>
            </w:r>
          </w:p>
        </w:tc>
        <w:tc>
          <w:tcPr>
            <w:tcW w:w="960" w:type="dxa"/>
            <w:tcBorders>
              <w:top w:val="nil"/>
              <w:left w:val="nil"/>
              <w:bottom w:val="nil"/>
              <w:right w:val="single" w:color="auto" w:sz="8" w:space="0"/>
            </w:tcBorders>
            <w:shd w:val="clear" w:color="auto" w:fill="auto"/>
            <w:noWrap/>
            <w:vAlign w:val="bottom"/>
            <w:hideMark/>
          </w:tcPr>
          <w:p w:rsidRPr="00973AB1" w:rsidR="00FD4B3F" w:rsidP="00FD4B3F" w:rsidRDefault="00FD4B3F" w14:paraId="5F09BAAD" w14:textId="3FB986E1">
            <w:pPr>
              <w:rPr>
                <w:rFonts w:cstheme="minorHAnsi"/>
                <w:sz w:val="16"/>
                <w:szCs w:val="16"/>
              </w:rPr>
            </w:pPr>
            <w:r w:rsidRPr="00973AB1">
              <w:rPr>
                <w:rFonts w:cstheme="minorHAnsi"/>
                <w:sz w:val="16"/>
                <w:szCs w:val="16"/>
              </w:rPr>
              <w:t>Chronic</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134B6F05" w14:textId="77777777">
            <w:pPr>
              <w:rPr>
                <w:rFonts w:cstheme="minorHAnsi"/>
                <w:sz w:val="16"/>
                <w:szCs w:val="16"/>
              </w:rPr>
            </w:pPr>
          </w:p>
        </w:tc>
      </w:tr>
      <w:tr w:rsidRPr="00973AB1" w:rsidR="00FD4B3F" w:rsidTr="00FD4B3F" w14:paraId="17BC0EEE"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15BE627B" w14:textId="5C8580F5">
            <w:pPr>
              <w:jc w:val="center"/>
              <w:rPr>
                <w:rFonts w:cstheme="minorHAnsi"/>
                <w:sz w:val="16"/>
                <w:szCs w:val="16"/>
              </w:rPr>
            </w:pPr>
            <w:r w:rsidRPr="00973AB1">
              <w:rPr>
                <w:rFonts w:cstheme="minorHAnsi"/>
                <w:sz w:val="16"/>
                <w:szCs w:val="16"/>
              </w:rPr>
              <w:t>8</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43D4D376" w14:textId="0DD429A4">
            <w:pPr>
              <w:rPr>
                <w:rFonts w:cstheme="minorHAnsi"/>
                <w:sz w:val="16"/>
                <w:szCs w:val="16"/>
              </w:rPr>
            </w:pPr>
            <w:r w:rsidRPr="00973AB1">
              <w:rPr>
                <w:rFonts w:cstheme="minorHAnsi"/>
                <w:sz w:val="16"/>
                <w:szCs w:val="16"/>
              </w:rPr>
              <w:t>Ceriodaphnia - MHSF 25°C - LC50</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56C13A58" w14:textId="16B1D31A">
            <w:pPr>
              <w:jc w:val="center"/>
              <w:rPr>
                <w:rFonts w:cstheme="minorHAnsi"/>
                <w:sz w:val="16"/>
                <w:szCs w:val="16"/>
              </w:rPr>
            </w:pPr>
            <w:r w:rsidRPr="00973AB1">
              <w:rPr>
                <w:rFonts w:cstheme="minorHAnsi"/>
                <w:sz w:val="16"/>
                <w:szCs w:val="16"/>
              </w:rPr>
              <w:t>3</w:t>
            </w:r>
          </w:p>
        </w:tc>
        <w:tc>
          <w:tcPr>
            <w:tcW w:w="960" w:type="dxa"/>
            <w:tcBorders>
              <w:top w:val="nil"/>
              <w:left w:val="nil"/>
              <w:bottom w:val="nil"/>
              <w:right w:val="single" w:color="auto" w:sz="8" w:space="0"/>
            </w:tcBorders>
            <w:shd w:val="clear" w:color="auto" w:fill="auto"/>
            <w:noWrap/>
            <w:vAlign w:val="bottom"/>
            <w:hideMark/>
          </w:tcPr>
          <w:p w:rsidRPr="00973AB1" w:rsidR="00FD4B3F" w:rsidP="00FD4B3F" w:rsidRDefault="00FD4B3F" w14:paraId="4DE83210" w14:textId="71F8A6B1">
            <w:pPr>
              <w:rPr>
                <w:rFonts w:cstheme="minorHAnsi"/>
                <w:sz w:val="16"/>
                <w:szCs w:val="16"/>
              </w:rPr>
            </w:pPr>
            <w:r w:rsidRPr="00973AB1">
              <w:rPr>
                <w:rFonts w:cstheme="minorHAnsi"/>
                <w:sz w:val="16"/>
                <w:szCs w:val="16"/>
              </w:rPr>
              <w:t>Acute</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5FD55F76" w14:textId="77777777">
            <w:pPr>
              <w:rPr>
                <w:rFonts w:cstheme="minorHAnsi"/>
                <w:sz w:val="16"/>
                <w:szCs w:val="16"/>
              </w:rPr>
            </w:pPr>
          </w:p>
        </w:tc>
      </w:tr>
      <w:tr w:rsidRPr="00973AB1" w:rsidR="00FD4B3F" w:rsidTr="00FD4B3F" w14:paraId="44388390" w14:textId="77777777">
        <w:trPr>
          <w:trHeight w:val="225"/>
        </w:trPr>
        <w:tc>
          <w:tcPr>
            <w:tcW w:w="622" w:type="dxa"/>
            <w:tcBorders>
              <w:top w:val="nil"/>
              <w:left w:val="single" w:color="auto" w:sz="8" w:space="0"/>
              <w:bottom w:val="nil"/>
              <w:right w:val="nil"/>
            </w:tcBorders>
            <w:shd w:val="clear" w:color="auto" w:fill="auto"/>
            <w:noWrap/>
            <w:vAlign w:val="bottom"/>
            <w:hideMark/>
          </w:tcPr>
          <w:p w:rsidRPr="00973AB1" w:rsidR="00FD4B3F" w:rsidP="00FD4B3F" w:rsidRDefault="00FD4B3F" w14:paraId="24958ADE" w14:textId="3D50BFD2">
            <w:pPr>
              <w:jc w:val="center"/>
              <w:rPr>
                <w:rFonts w:cstheme="minorHAnsi"/>
                <w:sz w:val="16"/>
                <w:szCs w:val="16"/>
              </w:rPr>
            </w:pPr>
            <w:r w:rsidRPr="00973AB1">
              <w:rPr>
                <w:rFonts w:cstheme="minorHAnsi"/>
                <w:sz w:val="16"/>
                <w:szCs w:val="16"/>
              </w:rPr>
              <w:t>9</w:t>
            </w:r>
          </w:p>
        </w:tc>
        <w:tc>
          <w:tcPr>
            <w:tcW w:w="4072" w:type="dxa"/>
            <w:tcBorders>
              <w:top w:val="nil"/>
              <w:left w:val="single" w:color="auto" w:sz="4" w:space="0"/>
              <w:bottom w:val="nil"/>
              <w:right w:val="single" w:color="auto" w:sz="4" w:space="0"/>
            </w:tcBorders>
            <w:shd w:val="clear" w:color="auto" w:fill="auto"/>
            <w:noWrap/>
            <w:vAlign w:val="bottom"/>
            <w:hideMark/>
          </w:tcPr>
          <w:p w:rsidRPr="00973AB1" w:rsidR="00FD4B3F" w:rsidP="00FD4B3F" w:rsidRDefault="00FD4B3F" w14:paraId="17FD284A" w14:textId="4F8A12A0">
            <w:pPr>
              <w:rPr>
                <w:rFonts w:cstheme="minorHAnsi"/>
                <w:sz w:val="16"/>
                <w:szCs w:val="16"/>
              </w:rPr>
            </w:pPr>
            <w:r w:rsidRPr="00973AB1">
              <w:rPr>
                <w:rFonts w:cstheme="minorHAnsi"/>
                <w:sz w:val="16"/>
                <w:szCs w:val="16"/>
              </w:rPr>
              <w:t>Fathead minnow - MHSF 20°C - LC50</w:t>
            </w:r>
          </w:p>
        </w:tc>
        <w:tc>
          <w:tcPr>
            <w:tcW w:w="1652" w:type="dxa"/>
            <w:tcBorders>
              <w:top w:val="nil"/>
              <w:left w:val="nil"/>
              <w:bottom w:val="nil"/>
              <w:right w:val="single" w:color="auto" w:sz="8" w:space="0"/>
            </w:tcBorders>
            <w:shd w:val="clear" w:color="auto" w:fill="auto"/>
            <w:noWrap/>
            <w:vAlign w:val="bottom"/>
            <w:hideMark/>
          </w:tcPr>
          <w:p w:rsidRPr="00973AB1" w:rsidR="00FD4B3F" w:rsidP="00FD4B3F" w:rsidRDefault="00FD4B3F" w14:paraId="65FF56DA" w14:textId="42FAB759">
            <w:pPr>
              <w:jc w:val="center"/>
              <w:rPr>
                <w:rFonts w:cstheme="minorHAnsi"/>
                <w:sz w:val="16"/>
                <w:szCs w:val="16"/>
              </w:rPr>
            </w:pPr>
            <w:r w:rsidRPr="00973AB1">
              <w:rPr>
                <w:rFonts w:cstheme="minorHAnsi"/>
                <w:sz w:val="16"/>
                <w:szCs w:val="16"/>
              </w:rPr>
              <w:t>3</w:t>
            </w:r>
          </w:p>
        </w:tc>
        <w:tc>
          <w:tcPr>
            <w:tcW w:w="960" w:type="dxa"/>
            <w:tcBorders>
              <w:top w:val="nil"/>
              <w:left w:val="nil"/>
              <w:bottom w:val="nil"/>
              <w:right w:val="single" w:color="auto" w:sz="8" w:space="0"/>
            </w:tcBorders>
            <w:shd w:val="clear" w:color="auto" w:fill="auto"/>
            <w:noWrap/>
            <w:vAlign w:val="bottom"/>
            <w:hideMark/>
          </w:tcPr>
          <w:p w:rsidRPr="00973AB1" w:rsidR="00FD4B3F" w:rsidP="00FD4B3F" w:rsidRDefault="00FD4B3F" w14:paraId="0FB3DD56" w14:textId="0D10A6AA">
            <w:pPr>
              <w:rPr>
                <w:rFonts w:cstheme="minorHAnsi"/>
                <w:sz w:val="16"/>
                <w:szCs w:val="16"/>
              </w:rPr>
            </w:pPr>
            <w:r w:rsidRPr="00973AB1">
              <w:rPr>
                <w:rFonts w:cstheme="minorHAnsi"/>
                <w:sz w:val="16"/>
                <w:szCs w:val="16"/>
              </w:rPr>
              <w:t>Acute</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023EF48D" w14:textId="77777777">
            <w:pPr>
              <w:rPr>
                <w:rFonts w:cstheme="minorHAnsi"/>
                <w:sz w:val="16"/>
                <w:szCs w:val="16"/>
              </w:rPr>
            </w:pPr>
          </w:p>
        </w:tc>
      </w:tr>
      <w:tr w:rsidRPr="00973AB1" w:rsidR="00FD4B3F" w:rsidTr="00FD4B3F" w14:paraId="3A0A5E68" w14:textId="77777777">
        <w:trPr>
          <w:trHeight w:val="240"/>
        </w:trPr>
        <w:tc>
          <w:tcPr>
            <w:tcW w:w="622" w:type="dxa"/>
            <w:tcBorders>
              <w:top w:val="nil"/>
              <w:left w:val="single" w:color="auto" w:sz="8" w:space="0"/>
              <w:bottom w:val="single" w:color="auto" w:sz="8" w:space="0"/>
              <w:right w:val="nil"/>
            </w:tcBorders>
            <w:shd w:val="clear" w:color="auto" w:fill="auto"/>
            <w:noWrap/>
            <w:vAlign w:val="bottom"/>
            <w:hideMark/>
          </w:tcPr>
          <w:p w:rsidRPr="00973AB1" w:rsidR="00FD4B3F" w:rsidP="00FD4B3F" w:rsidRDefault="00FD4B3F" w14:paraId="471C09F3" w14:textId="08BE446C">
            <w:pPr>
              <w:jc w:val="center"/>
              <w:rPr>
                <w:rFonts w:cstheme="minorHAnsi"/>
                <w:sz w:val="16"/>
                <w:szCs w:val="16"/>
              </w:rPr>
            </w:pPr>
            <w:r w:rsidRPr="00973AB1">
              <w:rPr>
                <w:rFonts w:cstheme="minorHAnsi"/>
                <w:sz w:val="16"/>
                <w:szCs w:val="16"/>
              </w:rPr>
              <w:t>10</w:t>
            </w:r>
          </w:p>
        </w:tc>
        <w:tc>
          <w:tcPr>
            <w:tcW w:w="4072" w:type="dxa"/>
            <w:tcBorders>
              <w:top w:val="nil"/>
              <w:left w:val="single" w:color="auto" w:sz="4" w:space="0"/>
              <w:bottom w:val="single" w:color="auto" w:sz="8" w:space="0"/>
              <w:right w:val="single" w:color="auto" w:sz="4" w:space="0"/>
            </w:tcBorders>
            <w:shd w:val="clear" w:color="auto" w:fill="auto"/>
            <w:noWrap/>
            <w:vAlign w:val="bottom"/>
            <w:hideMark/>
          </w:tcPr>
          <w:p w:rsidRPr="00973AB1" w:rsidR="00FD4B3F" w:rsidP="00FD4B3F" w:rsidRDefault="00FD4B3F" w14:paraId="19B68992" w14:textId="4F621A72">
            <w:pPr>
              <w:rPr>
                <w:rFonts w:cstheme="minorHAnsi"/>
                <w:sz w:val="16"/>
                <w:szCs w:val="16"/>
              </w:rPr>
            </w:pPr>
            <w:r w:rsidRPr="00973AB1">
              <w:rPr>
                <w:rFonts w:cstheme="minorHAnsi"/>
                <w:sz w:val="16"/>
                <w:szCs w:val="16"/>
              </w:rPr>
              <w:t>Mysid - 40 fathoms - NOEC Survival</w:t>
            </w:r>
          </w:p>
        </w:tc>
        <w:tc>
          <w:tcPr>
            <w:tcW w:w="1652" w:type="dxa"/>
            <w:tcBorders>
              <w:top w:val="nil"/>
              <w:left w:val="nil"/>
              <w:bottom w:val="single" w:color="auto" w:sz="8" w:space="0"/>
              <w:right w:val="single" w:color="auto" w:sz="8" w:space="0"/>
            </w:tcBorders>
            <w:shd w:val="clear" w:color="auto" w:fill="auto"/>
            <w:noWrap/>
            <w:vAlign w:val="bottom"/>
            <w:hideMark/>
          </w:tcPr>
          <w:p w:rsidRPr="00973AB1" w:rsidR="00FD4B3F" w:rsidP="00FD4B3F" w:rsidRDefault="00FD4B3F" w14:paraId="0AC854CC" w14:textId="0CD415DC">
            <w:pPr>
              <w:jc w:val="center"/>
              <w:rPr>
                <w:rFonts w:cstheme="minorHAnsi"/>
                <w:sz w:val="16"/>
                <w:szCs w:val="16"/>
              </w:rPr>
            </w:pPr>
            <w:r w:rsidRPr="00973AB1">
              <w:rPr>
                <w:rFonts w:cstheme="minorHAnsi"/>
                <w:sz w:val="16"/>
                <w:szCs w:val="16"/>
              </w:rPr>
              <w:t>10</w:t>
            </w:r>
          </w:p>
        </w:tc>
        <w:tc>
          <w:tcPr>
            <w:tcW w:w="960" w:type="dxa"/>
            <w:tcBorders>
              <w:top w:val="nil"/>
              <w:left w:val="nil"/>
              <w:bottom w:val="single" w:color="auto" w:sz="8" w:space="0"/>
              <w:right w:val="single" w:color="auto" w:sz="8" w:space="0"/>
            </w:tcBorders>
            <w:shd w:val="clear" w:color="auto" w:fill="auto"/>
            <w:noWrap/>
            <w:vAlign w:val="bottom"/>
            <w:hideMark/>
          </w:tcPr>
          <w:p w:rsidRPr="00973AB1" w:rsidR="00FD4B3F" w:rsidP="00FD4B3F" w:rsidRDefault="00FD4B3F" w14:paraId="4269D6C6" w14:textId="12BEC65F">
            <w:pPr>
              <w:rPr>
                <w:rFonts w:cstheme="minorHAnsi"/>
                <w:sz w:val="16"/>
                <w:szCs w:val="16"/>
              </w:rPr>
            </w:pPr>
            <w:r w:rsidRPr="00973AB1">
              <w:rPr>
                <w:rFonts w:cstheme="minorHAnsi"/>
                <w:sz w:val="16"/>
                <w:szCs w:val="16"/>
              </w:rPr>
              <w:t>Chronic</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71613A66" w14:textId="77777777">
            <w:pPr>
              <w:rPr>
                <w:rFonts w:cstheme="minorHAnsi"/>
                <w:sz w:val="16"/>
                <w:szCs w:val="16"/>
              </w:rPr>
            </w:pPr>
          </w:p>
        </w:tc>
      </w:tr>
      <w:tr w:rsidRPr="00973AB1" w:rsidR="00FD4B3F" w:rsidTr="009314F4" w14:paraId="3C135B16" w14:textId="77777777">
        <w:trPr>
          <w:trHeight w:val="225"/>
        </w:trPr>
        <w:tc>
          <w:tcPr>
            <w:tcW w:w="622" w:type="dxa"/>
            <w:tcBorders>
              <w:top w:val="nil"/>
              <w:left w:val="single" w:color="auto" w:sz="8" w:space="0"/>
              <w:bottom w:val="single" w:color="auto" w:sz="8" w:space="0"/>
              <w:right w:val="nil"/>
            </w:tcBorders>
            <w:shd w:val="clear" w:color="auto" w:fill="auto"/>
            <w:noWrap/>
            <w:vAlign w:val="bottom"/>
            <w:hideMark/>
          </w:tcPr>
          <w:p w:rsidRPr="00973AB1" w:rsidR="00FD4B3F" w:rsidP="00FD4B3F" w:rsidRDefault="00FD4B3F" w14:paraId="3AD47F4B" w14:textId="3BCCD692">
            <w:pPr>
              <w:rPr>
                <w:rFonts w:cstheme="minorHAnsi"/>
                <w:sz w:val="20"/>
              </w:rPr>
            </w:pPr>
            <w:r w:rsidRPr="00973AB1">
              <w:rPr>
                <w:rFonts w:cstheme="minorHAnsi"/>
                <w:sz w:val="16"/>
                <w:szCs w:val="16"/>
              </w:rPr>
              <w:t> </w:t>
            </w:r>
          </w:p>
        </w:tc>
        <w:tc>
          <w:tcPr>
            <w:tcW w:w="4072" w:type="dxa"/>
            <w:tcBorders>
              <w:top w:val="nil"/>
              <w:left w:val="nil"/>
              <w:bottom w:val="single" w:color="auto" w:sz="8" w:space="0"/>
              <w:right w:val="single" w:color="auto" w:sz="4" w:space="0"/>
            </w:tcBorders>
            <w:shd w:val="clear" w:color="auto" w:fill="auto"/>
            <w:noWrap/>
            <w:vAlign w:val="bottom"/>
            <w:hideMark/>
          </w:tcPr>
          <w:p w:rsidRPr="00973AB1" w:rsidR="00FD4B3F" w:rsidP="00FD4B3F" w:rsidRDefault="00FD4B3F" w14:paraId="05242CFA" w14:textId="751AAE57">
            <w:pPr>
              <w:jc w:val="right"/>
              <w:rPr>
                <w:rFonts w:cstheme="minorHAnsi"/>
                <w:b/>
                <w:bCs/>
                <w:sz w:val="16"/>
                <w:szCs w:val="16"/>
              </w:rPr>
            </w:pPr>
            <w:r w:rsidRPr="00973AB1">
              <w:rPr>
                <w:rFonts w:cstheme="minorHAnsi"/>
                <w:b/>
                <w:bCs/>
                <w:sz w:val="16"/>
                <w:szCs w:val="16"/>
              </w:rPr>
              <w:t>TOTAL (hours)</w:t>
            </w:r>
          </w:p>
        </w:tc>
        <w:tc>
          <w:tcPr>
            <w:tcW w:w="1652" w:type="dxa"/>
            <w:tcBorders>
              <w:top w:val="nil"/>
              <w:left w:val="nil"/>
              <w:bottom w:val="single" w:color="auto" w:sz="8" w:space="0"/>
              <w:right w:val="nil"/>
            </w:tcBorders>
            <w:shd w:val="clear" w:color="auto" w:fill="auto"/>
            <w:noWrap/>
            <w:vAlign w:val="bottom"/>
            <w:hideMark/>
          </w:tcPr>
          <w:p w:rsidRPr="00973AB1" w:rsidR="00FD4B3F" w:rsidP="00FD4B3F" w:rsidRDefault="00FD4B3F" w14:paraId="57DE264C" w14:textId="45D30BCB">
            <w:pPr>
              <w:jc w:val="center"/>
              <w:rPr>
                <w:rFonts w:cstheme="minorHAnsi"/>
                <w:sz w:val="16"/>
                <w:szCs w:val="16"/>
              </w:rPr>
            </w:pPr>
            <w:r w:rsidRPr="00973AB1">
              <w:rPr>
                <w:rFonts w:cstheme="minorHAnsi"/>
                <w:sz w:val="16"/>
                <w:szCs w:val="16"/>
              </w:rPr>
              <w:t>79</w:t>
            </w:r>
          </w:p>
        </w:tc>
        <w:tc>
          <w:tcPr>
            <w:tcW w:w="960" w:type="dxa"/>
            <w:tcBorders>
              <w:top w:val="nil"/>
              <w:left w:val="nil"/>
              <w:bottom w:val="single" w:color="auto" w:sz="8" w:space="0"/>
              <w:right w:val="single" w:color="auto" w:sz="8" w:space="0"/>
            </w:tcBorders>
            <w:shd w:val="clear" w:color="auto" w:fill="auto"/>
            <w:noWrap/>
            <w:vAlign w:val="bottom"/>
            <w:hideMark/>
          </w:tcPr>
          <w:p w:rsidRPr="00973AB1" w:rsidR="00FD4B3F" w:rsidP="00FD4B3F" w:rsidRDefault="00FD4B3F" w14:paraId="00700349" w14:textId="4C78445C">
            <w:pPr>
              <w:jc w:val="center"/>
              <w:rPr>
                <w:rFonts w:cstheme="minorHAnsi"/>
                <w:sz w:val="16"/>
                <w:szCs w:val="16"/>
              </w:rPr>
            </w:pPr>
            <w:r w:rsidRPr="00973AB1">
              <w:rPr>
                <w:rFonts w:cstheme="minorHAnsi"/>
                <w:sz w:val="16"/>
                <w:szCs w:val="16"/>
              </w:rPr>
              <w:t> </w:t>
            </w:r>
          </w:p>
        </w:tc>
        <w:tc>
          <w:tcPr>
            <w:tcW w:w="1060" w:type="dxa"/>
            <w:tcBorders>
              <w:top w:val="nil"/>
              <w:left w:val="nil"/>
              <w:bottom w:val="nil"/>
              <w:right w:val="nil"/>
            </w:tcBorders>
            <w:shd w:val="clear" w:color="auto" w:fill="auto"/>
            <w:noWrap/>
            <w:vAlign w:val="bottom"/>
            <w:hideMark/>
          </w:tcPr>
          <w:p w:rsidRPr="00973AB1" w:rsidR="00FD4B3F" w:rsidP="00C15992" w:rsidRDefault="00FD4B3F" w14:paraId="643ABA8B" w14:textId="77777777">
            <w:pPr>
              <w:rPr>
                <w:rFonts w:cstheme="minorHAnsi"/>
                <w:sz w:val="16"/>
                <w:szCs w:val="16"/>
              </w:rPr>
            </w:pPr>
          </w:p>
        </w:tc>
      </w:tr>
      <w:tr w:rsidRPr="00973AB1" w:rsidR="002B10DC" w:rsidTr="00FD4B3F" w14:paraId="1D33CEF1" w14:textId="77777777">
        <w:trPr>
          <w:trHeight w:val="80"/>
        </w:trPr>
        <w:tc>
          <w:tcPr>
            <w:tcW w:w="622" w:type="dxa"/>
            <w:tcBorders>
              <w:top w:val="nil"/>
              <w:left w:val="nil"/>
              <w:bottom w:val="nil"/>
              <w:right w:val="nil"/>
            </w:tcBorders>
            <w:shd w:val="clear" w:color="auto" w:fill="auto"/>
            <w:noWrap/>
            <w:vAlign w:val="bottom"/>
            <w:hideMark/>
          </w:tcPr>
          <w:p w:rsidRPr="00973AB1" w:rsidR="002B10DC" w:rsidP="00C15992" w:rsidRDefault="002B10DC" w14:paraId="4D9A3235" w14:textId="77777777">
            <w:pPr>
              <w:rPr>
                <w:rFonts w:cstheme="minorHAnsi"/>
                <w:sz w:val="16"/>
                <w:szCs w:val="16"/>
              </w:rPr>
            </w:pPr>
          </w:p>
        </w:tc>
        <w:tc>
          <w:tcPr>
            <w:tcW w:w="7744" w:type="dxa"/>
            <w:gridSpan w:val="4"/>
            <w:tcBorders>
              <w:top w:val="nil"/>
              <w:left w:val="nil"/>
              <w:bottom w:val="nil"/>
              <w:right w:val="nil"/>
            </w:tcBorders>
            <w:shd w:val="clear" w:color="auto" w:fill="auto"/>
            <w:vAlign w:val="center"/>
            <w:hideMark/>
          </w:tcPr>
          <w:p w:rsidRPr="00973AB1" w:rsidR="002B10DC" w:rsidP="002B10DC" w:rsidRDefault="002B10DC" w14:paraId="2F850594" w14:textId="5B02E0DB">
            <w:pPr>
              <w:rPr>
                <w:rFonts w:cstheme="minorHAnsi"/>
                <w:sz w:val="16"/>
                <w:szCs w:val="16"/>
              </w:rPr>
            </w:pPr>
            <w:r w:rsidRPr="00973AB1">
              <w:rPr>
                <w:rFonts w:cstheme="minorHAnsi"/>
                <w:sz w:val="16"/>
                <w:szCs w:val="16"/>
              </w:rPr>
              <w:t xml:space="preserve">*** based on set-up, maintenance, data crunching at conclusion, 10 </w:t>
            </w:r>
            <w:r w:rsidRPr="00973AB1" w:rsidR="006F602F">
              <w:rPr>
                <w:rFonts w:cstheme="minorHAnsi"/>
                <w:sz w:val="16"/>
                <w:szCs w:val="16"/>
              </w:rPr>
              <w:t>hr.</w:t>
            </w:r>
            <w:r w:rsidRPr="00973AB1">
              <w:rPr>
                <w:rFonts w:cstheme="minorHAnsi"/>
                <w:sz w:val="16"/>
                <w:szCs w:val="16"/>
              </w:rPr>
              <w:t xml:space="preserve"> (chronic) also includes daily weighting</w:t>
            </w:r>
          </w:p>
        </w:tc>
      </w:tr>
      <w:tr w:rsidRPr="00973AB1" w:rsidR="002B10DC" w:rsidTr="00FD4B3F" w14:paraId="2CF34B75" w14:textId="77777777">
        <w:trPr>
          <w:trHeight w:val="225"/>
        </w:trPr>
        <w:tc>
          <w:tcPr>
            <w:tcW w:w="622" w:type="dxa"/>
            <w:tcBorders>
              <w:top w:val="nil"/>
              <w:left w:val="nil"/>
              <w:bottom w:val="nil"/>
              <w:right w:val="nil"/>
            </w:tcBorders>
            <w:shd w:val="clear" w:color="auto" w:fill="auto"/>
            <w:noWrap/>
            <w:vAlign w:val="bottom"/>
            <w:hideMark/>
          </w:tcPr>
          <w:p w:rsidRPr="00973AB1" w:rsidR="002B10DC" w:rsidP="00C15992" w:rsidRDefault="002B10DC" w14:paraId="6796B4A9" w14:textId="77777777">
            <w:pPr>
              <w:rPr>
                <w:rFonts w:cstheme="minorHAnsi"/>
                <w:sz w:val="16"/>
                <w:szCs w:val="16"/>
              </w:rPr>
            </w:pPr>
          </w:p>
        </w:tc>
        <w:tc>
          <w:tcPr>
            <w:tcW w:w="4072" w:type="dxa"/>
            <w:tcBorders>
              <w:top w:val="nil"/>
              <w:left w:val="nil"/>
              <w:bottom w:val="nil"/>
              <w:right w:val="nil"/>
            </w:tcBorders>
            <w:shd w:val="clear" w:color="auto" w:fill="auto"/>
            <w:noWrap/>
            <w:vAlign w:val="bottom"/>
            <w:hideMark/>
          </w:tcPr>
          <w:p w:rsidRPr="00973AB1" w:rsidR="002B10DC" w:rsidP="00C15992" w:rsidRDefault="002B10DC" w14:paraId="1B9DB1AE" w14:textId="77777777">
            <w:pPr>
              <w:rPr>
                <w:rFonts w:cstheme="minorHAnsi"/>
                <w:sz w:val="16"/>
                <w:szCs w:val="16"/>
              </w:rPr>
            </w:pPr>
          </w:p>
        </w:tc>
        <w:tc>
          <w:tcPr>
            <w:tcW w:w="1652" w:type="dxa"/>
            <w:tcBorders>
              <w:top w:val="nil"/>
              <w:left w:val="nil"/>
              <w:bottom w:val="nil"/>
              <w:right w:val="nil"/>
            </w:tcBorders>
            <w:shd w:val="clear" w:color="auto" w:fill="auto"/>
            <w:noWrap/>
            <w:vAlign w:val="bottom"/>
            <w:hideMark/>
          </w:tcPr>
          <w:p w:rsidRPr="00973AB1" w:rsidR="002B10DC" w:rsidP="00C15992" w:rsidRDefault="002B10DC" w14:paraId="0BB62479" w14:textId="77777777">
            <w:pPr>
              <w:rPr>
                <w:rFonts w:cstheme="minorHAnsi"/>
                <w:sz w:val="16"/>
                <w:szCs w:val="16"/>
              </w:rPr>
            </w:pPr>
          </w:p>
        </w:tc>
        <w:tc>
          <w:tcPr>
            <w:tcW w:w="960" w:type="dxa"/>
            <w:tcBorders>
              <w:top w:val="nil"/>
              <w:left w:val="nil"/>
              <w:bottom w:val="nil"/>
              <w:right w:val="nil"/>
            </w:tcBorders>
            <w:shd w:val="clear" w:color="auto" w:fill="auto"/>
            <w:noWrap/>
            <w:vAlign w:val="bottom"/>
            <w:hideMark/>
          </w:tcPr>
          <w:p w:rsidRPr="00973AB1" w:rsidR="002B10DC" w:rsidP="00C15992" w:rsidRDefault="002B10DC" w14:paraId="65A1FBA3" w14:textId="77777777">
            <w:pPr>
              <w:rPr>
                <w:rFonts w:cstheme="minorHAnsi"/>
                <w:sz w:val="16"/>
                <w:szCs w:val="16"/>
              </w:rPr>
            </w:pPr>
          </w:p>
        </w:tc>
        <w:tc>
          <w:tcPr>
            <w:tcW w:w="1060" w:type="dxa"/>
            <w:tcBorders>
              <w:top w:val="nil"/>
              <w:left w:val="nil"/>
              <w:bottom w:val="nil"/>
              <w:right w:val="nil"/>
            </w:tcBorders>
            <w:shd w:val="clear" w:color="auto" w:fill="auto"/>
            <w:noWrap/>
            <w:vAlign w:val="bottom"/>
            <w:hideMark/>
          </w:tcPr>
          <w:p w:rsidRPr="00973AB1" w:rsidR="002B10DC" w:rsidP="00C15992" w:rsidRDefault="002B10DC" w14:paraId="123F9993" w14:textId="77777777">
            <w:pPr>
              <w:rPr>
                <w:rFonts w:cstheme="minorHAnsi"/>
                <w:sz w:val="16"/>
                <w:szCs w:val="16"/>
              </w:rPr>
            </w:pPr>
          </w:p>
        </w:tc>
      </w:tr>
      <w:tr w:rsidRPr="00973AB1" w:rsidR="002B10DC" w:rsidTr="00FD4B3F" w14:paraId="6D321707" w14:textId="77777777">
        <w:trPr>
          <w:trHeight w:val="255"/>
        </w:trPr>
        <w:tc>
          <w:tcPr>
            <w:tcW w:w="622" w:type="dxa"/>
            <w:tcBorders>
              <w:top w:val="nil"/>
              <w:left w:val="nil"/>
              <w:bottom w:val="nil"/>
              <w:right w:val="nil"/>
            </w:tcBorders>
            <w:shd w:val="clear" w:color="auto" w:fill="auto"/>
            <w:noWrap/>
            <w:vAlign w:val="bottom"/>
            <w:hideMark/>
          </w:tcPr>
          <w:p w:rsidRPr="00973AB1" w:rsidR="002B10DC" w:rsidP="00C15992" w:rsidRDefault="002B10DC" w14:paraId="0CA2A40B" w14:textId="77777777">
            <w:pPr>
              <w:rPr>
                <w:rFonts w:cstheme="minorHAnsi"/>
                <w:sz w:val="16"/>
                <w:szCs w:val="16"/>
              </w:rPr>
            </w:pPr>
          </w:p>
        </w:tc>
        <w:tc>
          <w:tcPr>
            <w:tcW w:w="7744" w:type="dxa"/>
            <w:gridSpan w:val="4"/>
            <w:tcBorders>
              <w:top w:val="nil"/>
              <w:left w:val="nil"/>
              <w:bottom w:val="nil"/>
              <w:right w:val="nil"/>
            </w:tcBorders>
            <w:shd w:val="clear" w:color="auto" w:fill="auto"/>
            <w:noWrap/>
            <w:vAlign w:val="bottom"/>
            <w:hideMark/>
          </w:tcPr>
          <w:p w:rsidRPr="00973AB1" w:rsidR="002B10DC" w:rsidP="002B10DC" w:rsidRDefault="002B10DC" w14:paraId="567BF9FC" w14:textId="233AEA88">
            <w:pPr>
              <w:rPr>
                <w:rFonts w:cstheme="minorHAnsi"/>
                <w:b/>
                <w:bCs/>
                <w:sz w:val="20"/>
              </w:rPr>
            </w:pPr>
            <w:r w:rsidRPr="00973AB1">
              <w:rPr>
                <w:rFonts w:cstheme="minorHAnsi"/>
                <w:b/>
                <w:bCs/>
                <w:sz w:val="20"/>
              </w:rPr>
              <w:t>50.0 hours for WET analysis per lab using ratio of 0.633 labs per permittee</w:t>
            </w:r>
            <w:r w:rsidR="00E9280C">
              <w:rPr>
                <w:rFonts w:cstheme="minorHAnsi"/>
                <w:b/>
                <w:bCs/>
                <w:sz w:val="20"/>
              </w:rPr>
              <w:t>.</w:t>
            </w:r>
          </w:p>
        </w:tc>
      </w:tr>
      <w:tr w:rsidRPr="00973AB1" w:rsidR="002B10DC" w:rsidTr="00FD4B3F" w14:paraId="2E995C1B" w14:textId="77777777">
        <w:trPr>
          <w:trHeight w:val="76"/>
        </w:trPr>
        <w:tc>
          <w:tcPr>
            <w:tcW w:w="622" w:type="dxa"/>
            <w:tcBorders>
              <w:top w:val="nil"/>
              <w:left w:val="nil"/>
              <w:bottom w:val="nil"/>
              <w:right w:val="nil"/>
            </w:tcBorders>
            <w:shd w:val="clear" w:color="auto" w:fill="auto"/>
            <w:noWrap/>
            <w:vAlign w:val="bottom"/>
            <w:hideMark/>
          </w:tcPr>
          <w:p w:rsidRPr="00973AB1" w:rsidR="002B10DC" w:rsidP="00C15992" w:rsidRDefault="002B10DC" w14:paraId="35AA699F" w14:textId="77777777">
            <w:pPr>
              <w:rPr>
                <w:rFonts w:cstheme="minorHAnsi"/>
                <w:sz w:val="16"/>
                <w:szCs w:val="16"/>
              </w:rPr>
            </w:pPr>
          </w:p>
        </w:tc>
        <w:tc>
          <w:tcPr>
            <w:tcW w:w="7744" w:type="dxa"/>
            <w:gridSpan w:val="4"/>
            <w:tcBorders>
              <w:top w:val="nil"/>
              <w:left w:val="nil"/>
              <w:bottom w:val="nil"/>
              <w:right w:val="nil"/>
            </w:tcBorders>
            <w:shd w:val="clear" w:color="auto" w:fill="auto"/>
            <w:hideMark/>
          </w:tcPr>
          <w:p w:rsidRPr="00973AB1" w:rsidR="002B10DC" w:rsidP="002B10DC" w:rsidRDefault="00E9280C" w14:paraId="65A2B8D3" w14:textId="1EA17D18">
            <w:pPr>
              <w:rPr>
                <w:rFonts w:cstheme="minorHAnsi"/>
                <w:b/>
                <w:bCs/>
                <w:sz w:val="20"/>
              </w:rPr>
            </w:pPr>
            <w:r>
              <w:rPr>
                <w:rFonts w:cstheme="minorHAnsi"/>
                <w:b/>
                <w:bCs/>
                <w:sz w:val="20"/>
              </w:rPr>
              <w:t>B</w:t>
            </w:r>
            <w:r w:rsidRPr="00973AB1" w:rsidR="002B10DC">
              <w:rPr>
                <w:rFonts w:cstheme="minorHAnsi"/>
                <w:b/>
                <w:bCs/>
                <w:sz w:val="20"/>
              </w:rPr>
              <w:t>ecause only 4.77% of labs do WET analyses, the following number will be used for time burden for WET tests:</w:t>
            </w:r>
          </w:p>
        </w:tc>
      </w:tr>
      <w:tr w:rsidRPr="00973AB1" w:rsidR="002B10DC" w:rsidTr="00FD4B3F" w14:paraId="21F68427" w14:textId="77777777">
        <w:trPr>
          <w:trHeight w:val="255"/>
        </w:trPr>
        <w:tc>
          <w:tcPr>
            <w:tcW w:w="622" w:type="dxa"/>
            <w:tcBorders>
              <w:top w:val="nil"/>
              <w:left w:val="nil"/>
              <w:bottom w:val="nil"/>
              <w:right w:val="nil"/>
            </w:tcBorders>
            <w:shd w:val="clear" w:color="auto" w:fill="auto"/>
            <w:noWrap/>
            <w:vAlign w:val="bottom"/>
            <w:hideMark/>
          </w:tcPr>
          <w:p w:rsidRPr="00973AB1" w:rsidR="002B10DC" w:rsidP="00C15992" w:rsidRDefault="002B10DC" w14:paraId="4C6F4F66" w14:textId="77777777">
            <w:pPr>
              <w:rPr>
                <w:rFonts w:cstheme="minorHAnsi"/>
                <w:sz w:val="16"/>
                <w:szCs w:val="16"/>
              </w:rPr>
            </w:pPr>
          </w:p>
        </w:tc>
        <w:tc>
          <w:tcPr>
            <w:tcW w:w="5724" w:type="dxa"/>
            <w:gridSpan w:val="2"/>
            <w:tcBorders>
              <w:top w:val="single" w:color="auto" w:sz="8" w:space="0"/>
              <w:left w:val="single" w:color="auto" w:sz="8" w:space="0"/>
              <w:bottom w:val="single" w:color="auto" w:sz="8" w:space="0"/>
              <w:right w:val="single" w:color="000000" w:sz="8" w:space="0"/>
            </w:tcBorders>
            <w:shd w:val="clear" w:color="000000" w:fill="FFFF99"/>
            <w:noWrap/>
            <w:vAlign w:val="bottom"/>
            <w:hideMark/>
          </w:tcPr>
          <w:p w:rsidRPr="00973AB1" w:rsidR="002B10DC" w:rsidP="002B10DC" w:rsidRDefault="002B10DC" w14:paraId="6545E2DB" w14:textId="77777777">
            <w:pPr>
              <w:rPr>
                <w:rFonts w:cstheme="minorHAnsi"/>
                <w:b/>
                <w:bCs/>
                <w:sz w:val="20"/>
              </w:rPr>
            </w:pPr>
            <w:r w:rsidRPr="00973AB1">
              <w:rPr>
                <w:rFonts w:cstheme="minorHAnsi"/>
                <w:b/>
                <w:bCs/>
                <w:sz w:val="20"/>
              </w:rPr>
              <w:t xml:space="preserve">2.4 hours </w:t>
            </w:r>
            <w:r w:rsidRPr="00973AB1">
              <w:rPr>
                <w:rFonts w:cstheme="minorHAnsi"/>
                <w:sz w:val="20"/>
              </w:rPr>
              <w:t>for WET analysis</w:t>
            </w:r>
          </w:p>
        </w:tc>
        <w:tc>
          <w:tcPr>
            <w:tcW w:w="960" w:type="dxa"/>
            <w:tcBorders>
              <w:top w:val="nil"/>
              <w:left w:val="nil"/>
              <w:bottom w:val="nil"/>
              <w:right w:val="nil"/>
            </w:tcBorders>
            <w:shd w:val="clear" w:color="auto" w:fill="auto"/>
            <w:vAlign w:val="center"/>
            <w:hideMark/>
          </w:tcPr>
          <w:p w:rsidRPr="00973AB1" w:rsidR="002B10DC" w:rsidP="00C15992" w:rsidRDefault="002B10DC" w14:paraId="451CCD7D" w14:textId="77777777">
            <w:pPr>
              <w:rPr>
                <w:rFonts w:cstheme="minorHAnsi"/>
                <w:sz w:val="16"/>
                <w:szCs w:val="16"/>
              </w:rPr>
            </w:pPr>
          </w:p>
        </w:tc>
        <w:tc>
          <w:tcPr>
            <w:tcW w:w="1060" w:type="dxa"/>
            <w:tcBorders>
              <w:top w:val="nil"/>
              <w:left w:val="nil"/>
              <w:bottom w:val="nil"/>
              <w:right w:val="nil"/>
            </w:tcBorders>
            <w:shd w:val="clear" w:color="auto" w:fill="auto"/>
            <w:vAlign w:val="center"/>
            <w:hideMark/>
          </w:tcPr>
          <w:p w:rsidRPr="00973AB1" w:rsidR="002B10DC" w:rsidP="00C15992" w:rsidRDefault="002B10DC" w14:paraId="7D041DC2" w14:textId="77777777">
            <w:pPr>
              <w:rPr>
                <w:rFonts w:cstheme="minorHAnsi"/>
                <w:sz w:val="16"/>
                <w:szCs w:val="16"/>
              </w:rPr>
            </w:pPr>
          </w:p>
        </w:tc>
      </w:tr>
    </w:tbl>
    <w:p w:rsidRPr="00973AB1" w:rsidR="00E97293" w:rsidP="00B14BCA" w:rsidRDefault="00E97293" w14:paraId="6A33ABB2" w14:textId="77777777">
      <w:pPr>
        <w:jc w:val="center"/>
        <w:rPr>
          <w:rFonts w:cstheme="minorHAnsi"/>
        </w:rPr>
      </w:pPr>
    </w:p>
    <w:sectPr w:rsidRPr="00973AB1" w:rsidR="00E97293" w:rsidSect="004364E9">
      <w:footerReference w:type="default" r:id="rId30"/>
      <w:footerReference w:type="first" r:id="rId31"/>
      <w:pgSz w:w="12240" w:h="15840" w:code="1"/>
      <w:pgMar w:top="1440" w:right="1440" w:bottom="1440" w:left="1440" w:header="360" w:footer="3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F7E65" w14:textId="77777777" w:rsidR="003852EF" w:rsidRDefault="003852EF">
      <w:r>
        <w:separator/>
      </w:r>
    </w:p>
  </w:endnote>
  <w:endnote w:type="continuationSeparator" w:id="0">
    <w:p w14:paraId="5976F8C6" w14:textId="77777777" w:rsidR="003852EF" w:rsidRDefault="0038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06B13" w14:textId="18014332" w:rsidR="00031DC9" w:rsidRPr="005A6D6F" w:rsidRDefault="00031DC9" w:rsidP="00C24C77">
    <w:pPr>
      <w:pStyle w:val="Footer"/>
      <w:jc w:val="center"/>
      <w:rPr>
        <w:color w:val="FFFFFF"/>
      </w:rPr>
    </w:pPr>
    <w:r w:rsidRPr="005A6D6F">
      <w:rPr>
        <w:rStyle w:val="PageNumber"/>
        <w:color w:val="FFFFFF"/>
      </w:rPr>
      <w:fldChar w:fldCharType="begin"/>
    </w:r>
    <w:r w:rsidRPr="005A6D6F">
      <w:rPr>
        <w:rStyle w:val="PageNumber"/>
        <w:color w:val="FFFFFF"/>
      </w:rPr>
      <w:instrText xml:space="preserve"> PAGE </w:instrText>
    </w:r>
    <w:r w:rsidRPr="005A6D6F">
      <w:rPr>
        <w:rStyle w:val="PageNumber"/>
        <w:color w:val="FFFFFF"/>
      </w:rPr>
      <w:fldChar w:fldCharType="separate"/>
    </w:r>
    <w:r>
      <w:rPr>
        <w:rStyle w:val="PageNumber"/>
        <w:noProof/>
        <w:color w:val="FFFFFF"/>
      </w:rPr>
      <w:t>i</w:t>
    </w:r>
    <w:r w:rsidRPr="005A6D6F">
      <w:rPr>
        <w:rStyle w:val="PageNumber"/>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87BC" w14:textId="77777777" w:rsidR="00031DC9" w:rsidRDefault="00031DC9" w:rsidP="00E514F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6A1E9" w14:textId="77777777" w:rsidR="00031DC9" w:rsidRPr="005A6D6F" w:rsidRDefault="00031DC9" w:rsidP="00C24C77">
    <w:pPr>
      <w:pStyle w:val="Footer"/>
      <w:jc w:val="center"/>
    </w:pPr>
    <w:r w:rsidRPr="005A6D6F">
      <w:rPr>
        <w:rStyle w:val="PageNumber"/>
      </w:rPr>
      <w:fldChar w:fldCharType="begin"/>
    </w:r>
    <w:r w:rsidRPr="005A6D6F">
      <w:rPr>
        <w:rStyle w:val="PageNumber"/>
      </w:rPr>
      <w:instrText xml:space="preserve"> PAGE </w:instrText>
    </w:r>
    <w:r w:rsidRPr="005A6D6F">
      <w:rPr>
        <w:rStyle w:val="PageNumber"/>
      </w:rPr>
      <w:fldChar w:fldCharType="separate"/>
    </w:r>
    <w:r>
      <w:rPr>
        <w:rStyle w:val="PageNumber"/>
        <w:noProof/>
      </w:rPr>
      <w:t>iii</w:t>
    </w:r>
    <w:r w:rsidRPr="005A6D6F">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8756" w14:textId="77777777" w:rsidR="00031DC9" w:rsidRDefault="00031DC9" w:rsidP="00E514F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89D6B" w14:textId="7E700D4C" w:rsidR="00031DC9" w:rsidRDefault="00031DC9" w:rsidP="002520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1BBFA78" w14:textId="77777777" w:rsidR="00031DC9" w:rsidRPr="004B2F08" w:rsidRDefault="00031DC9" w:rsidP="004B2F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F793D" w14:textId="77777777" w:rsidR="00031DC9" w:rsidRDefault="00031DC9" w:rsidP="00252004">
    <w:pPr>
      <w:pStyle w:val="Footer"/>
      <w:framePr w:wrap="around"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BABE1A" w14:textId="77777777" w:rsidR="00031DC9" w:rsidRPr="00B40072" w:rsidRDefault="00031DC9" w:rsidP="00C24C77">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CFBF5" w14:textId="77777777" w:rsidR="003852EF" w:rsidRDefault="003852EF">
      <w:r>
        <w:separator/>
      </w:r>
    </w:p>
  </w:footnote>
  <w:footnote w:type="continuationSeparator" w:id="0">
    <w:p w14:paraId="71FF3B07" w14:textId="77777777" w:rsidR="003852EF" w:rsidRDefault="0038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6AE8" w14:textId="00E75F65" w:rsidR="00031DC9" w:rsidRPr="00802869" w:rsidRDefault="00031DC9" w:rsidP="00802869">
    <w:pPr>
      <w:pStyle w:val="Header"/>
      <w:jc w:val="center"/>
      <w:rPr>
        <w:rFonts w:asciiTheme="majorHAnsi" w:hAnsiTheme="majorHAnsi" w:cstheme="majorHAnsi"/>
        <w:i/>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8B2520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97ECF7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5D4DB9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2ECB0D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BBA82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0DE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9099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BC99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2257A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B1E17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91EB97A"/>
    <w:lvl w:ilvl="0">
      <w:numFmt w:val="bullet"/>
      <w:lvlText w:val="*"/>
      <w:lvlJc w:val="left"/>
    </w:lvl>
  </w:abstractNum>
  <w:abstractNum w:abstractNumId="11" w15:restartNumberingAfterBreak="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2" w15:restartNumberingAfterBreak="0">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3" w15:restartNumberingAfterBreak="0">
    <w:nsid w:val="00000003"/>
    <w:multiLevelType w:val="multilevel"/>
    <w:tmpl w:val="5BB0DD54"/>
    <w:lvl w:ilvl="0">
      <w:start w:val="1"/>
      <w:numFmt w:val="decimal"/>
      <w:suff w:val="nothing"/>
      <w:lvlText w:val="%1."/>
      <w:lvlJc w:val="left"/>
      <w:rPr>
        <w:rFonts w:ascii="Times New Roman" w:eastAsia="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4" w15:restartNumberingAfterBreak="0">
    <w:nsid w:val="08E72A1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AE47347"/>
    <w:multiLevelType w:val="hybridMultilevel"/>
    <w:tmpl w:val="68283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BAC0F75"/>
    <w:multiLevelType w:val="hybridMultilevel"/>
    <w:tmpl w:val="796C99D6"/>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7" w15:restartNumberingAfterBreak="0">
    <w:nsid w:val="35623583"/>
    <w:multiLevelType w:val="hybridMultilevel"/>
    <w:tmpl w:val="E46EDAB8"/>
    <w:lvl w:ilvl="0" w:tplc="04090001">
      <w:start w:val="1"/>
      <w:numFmt w:val="bullet"/>
      <w:lvlText w:val=""/>
      <w:lvlJc w:val="left"/>
      <w:pPr>
        <w:tabs>
          <w:tab w:val="num" w:pos="2160"/>
        </w:tabs>
        <w:ind w:left="2160" w:hanging="360"/>
      </w:pPr>
      <w:rPr>
        <w:rFonts w:ascii="Symbol" w:hAnsi="Symbol" w:hint="default"/>
      </w:rPr>
    </w:lvl>
    <w:lvl w:ilvl="1" w:tplc="1B5E6408">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6503A9A"/>
    <w:multiLevelType w:val="hybridMultilevel"/>
    <w:tmpl w:val="FABEEEBC"/>
    <w:lvl w:ilvl="0" w:tplc="08F641EA">
      <w:start w:val="3"/>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C7036A7"/>
    <w:multiLevelType w:val="hybridMultilevel"/>
    <w:tmpl w:val="AE4644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51F749D1"/>
    <w:multiLevelType w:val="hybridMultilevel"/>
    <w:tmpl w:val="2082622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15:restartNumberingAfterBreak="0">
    <w:nsid w:val="64DD331E"/>
    <w:multiLevelType w:val="hybridMultilevel"/>
    <w:tmpl w:val="615682C0"/>
    <w:lvl w:ilvl="0" w:tplc="FB106124">
      <w:start w:val="1"/>
      <w:numFmt w:val="bullet"/>
      <w:lvlText w:val=""/>
      <w:lvlJc w:val="left"/>
      <w:pPr>
        <w:tabs>
          <w:tab w:val="num" w:pos="3528"/>
        </w:tabs>
        <w:ind w:left="3528" w:hanging="288"/>
      </w:pPr>
      <w:rPr>
        <w:rFonts w:ascii="Symbol" w:hAnsi="Symbol" w:hint="default"/>
        <w:sz w:val="32"/>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5292268"/>
    <w:multiLevelType w:val="hybridMultilevel"/>
    <w:tmpl w:val="4094B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301145"/>
    <w:multiLevelType w:val="hybridMultilevel"/>
    <w:tmpl w:val="562C4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F94710"/>
    <w:multiLevelType w:val="hybridMultilevel"/>
    <w:tmpl w:val="EB827144"/>
    <w:lvl w:ilvl="0" w:tplc="68B69606">
      <w:start w:val="1"/>
      <w:numFmt w:val="decimal"/>
      <w:lvlText w:val="%1."/>
      <w:lvlJc w:val="left"/>
      <w:pPr>
        <w:ind w:left="1080"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25" w15:restartNumberingAfterBreak="0">
    <w:nsid w:val="74DA28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5837343"/>
    <w:multiLevelType w:val="hybridMultilevel"/>
    <w:tmpl w:val="42E6F376"/>
    <w:lvl w:ilvl="0" w:tplc="E5D6D112">
      <w:start w:val="1"/>
      <w:numFmt w:val="bullet"/>
      <w:lvlText w:val=""/>
      <w:lvlJc w:val="left"/>
      <w:pPr>
        <w:tabs>
          <w:tab w:val="num" w:pos="1080"/>
        </w:tabs>
        <w:ind w:left="108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F871F53"/>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1"/>
  </w:num>
  <w:num w:numId="2">
    <w:abstractNumId w:val="12"/>
  </w:num>
  <w:num w:numId="3">
    <w:abstractNumId w:val="13"/>
  </w:num>
  <w:num w:numId="4">
    <w:abstractNumId w:val="18"/>
  </w:num>
  <w:num w:numId="5">
    <w:abstractNumId w:val="1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6">
    <w:abstractNumId w:val="21"/>
  </w:num>
  <w:num w:numId="7">
    <w:abstractNumId w:val="27"/>
  </w:num>
  <w:num w:numId="8">
    <w:abstractNumId w:val="25"/>
  </w:num>
  <w:num w:numId="9">
    <w:abstractNumId w:val="14"/>
  </w:num>
  <w:num w:numId="10">
    <w:abstractNumId w:val="2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3"/>
  </w:num>
  <w:num w:numId="23">
    <w:abstractNumId w:val="15"/>
  </w:num>
  <w:num w:numId="24">
    <w:abstractNumId w:val="17"/>
  </w:num>
  <w:num w:numId="25">
    <w:abstractNumId w:val="1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6">
    <w:abstractNumId w:val="20"/>
  </w:num>
  <w:num w:numId="27">
    <w:abstractNumId w:val="19"/>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6BF"/>
    <w:rsid w:val="00001845"/>
    <w:rsid w:val="00006C77"/>
    <w:rsid w:val="000101F4"/>
    <w:rsid w:val="00010E0C"/>
    <w:rsid w:val="00014D49"/>
    <w:rsid w:val="00020684"/>
    <w:rsid w:val="000233FF"/>
    <w:rsid w:val="00030590"/>
    <w:rsid w:val="00031DC9"/>
    <w:rsid w:val="00035598"/>
    <w:rsid w:val="000378CE"/>
    <w:rsid w:val="00041057"/>
    <w:rsid w:val="00044938"/>
    <w:rsid w:val="00044D65"/>
    <w:rsid w:val="000523CC"/>
    <w:rsid w:val="000527E9"/>
    <w:rsid w:val="0005586A"/>
    <w:rsid w:val="00055E11"/>
    <w:rsid w:val="0005688A"/>
    <w:rsid w:val="000719BE"/>
    <w:rsid w:val="00074E0A"/>
    <w:rsid w:val="0007510D"/>
    <w:rsid w:val="00076C78"/>
    <w:rsid w:val="0008513F"/>
    <w:rsid w:val="00085317"/>
    <w:rsid w:val="00085DD2"/>
    <w:rsid w:val="00087B0F"/>
    <w:rsid w:val="00087DCD"/>
    <w:rsid w:val="00091C15"/>
    <w:rsid w:val="00094A6B"/>
    <w:rsid w:val="000966BC"/>
    <w:rsid w:val="000974A4"/>
    <w:rsid w:val="000A286A"/>
    <w:rsid w:val="000B1C8B"/>
    <w:rsid w:val="000B2F9E"/>
    <w:rsid w:val="000B44A1"/>
    <w:rsid w:val="000B6576"/>
    <w:rsid w:val="000B7591"/>
    <w:rsid w:val="000C068F"/>
    <w:rsid w:val="000C1B58"/>
    <w:rsid w:val="000C6400"/>
    <w:rsid w:val="000D12F3"/>
    <w:rsid w:val="000D1D81"/>
    <w:rsid w:val="000D799A"/>
    <w:rsid w:val="000D7BC6"/>
    <w:rsid w:val="000E098F"/>
    <w:rsid w:val="000E1D40"/>
    <w:rsid w:val="000E1DB4"/>
    <w:rsid w:val="000E2E30"/>
    <w:rsid w:val="000E385A"/>
    <w:rsid w:val="000E7C23"/>
    <w:rsid w:val="000F1862"/>
    <w:rsid w:val="000F1C1A"/>
    <w:rsid w:val="000F2DFD"/>
    <w:rsid w:val="000F2F87"/>
    <w:rsid w:val="000F3588"/>
    <w:rsid w:val="000F4E64"/>
    <w:rsid w:val="000F66DD"/>
    <w:rsid w:val="00100DB3"/>
    <w:rsid w:val="00103E53"/>
    <w:rsid w:val="001079DB"/>
    <w:rsid w:val="00110738"/>
    <w:rsid w:val="00112C1A"/>
    <w:rsid w:val="001132F2"/>
    <w:rsid w:val="00113E84"/>
    <w:rsid w:val="00115249"/>
    <w:rsid w:val="00116A19"/>
    <w:rsid w:val="00116EF8"/>
    <w:rsid w:val="0011780F"/>
    <w:rsid w:val="00121578"/>
    <w:rsid w:val="001238B9"/>
    <w:rsid w:val="00123CA9"/>
    <w:rsid w:val="00125172"/>
    <w:rsid w:val="00125F92"/>
    <w:rsid w:val="0013407E"/>
    <w:rsid w:val="00135191"/>
    <w:rsid w:val="00140D09"/>
    <w:rsid w:val="00140EA6"/>
    <w:rsid w:val="00141BBE"/>
    <w:rsid w:val="00141E46"/>
    <w:rsid w:val="00144094"/>
    <w:rsid w:val="0014444E"/>
    <w:rsid w:val="001449A4"/>
    <w:rsid w:val="00145ABC"/>
    <w:rsid w:val="001515EB"/>
    <w:rsid w:val="00163095"/>
    <w:rsid w:val="00163835"/>
    <w:rsid w:val="0016410C"/>
    <w:rsid w:val="0016495B"/>
    <w:rsid w:val="00167EEE"/>
    <w:rsid w:val="00173035"/>
    <w:rsid w:val="00173471"/>
    <w:rsid w:val="00173544"/>
    <w:rsid w:val="001739ED"/>
    <w:rsid w:val="00176237"/>
    <w:rsid w:val="00177716"/>
    <w:rsid w:val="0018088A"/>
    <w:rsid w:val="00180C4F"/>
    <w:rsid w:val="00181239"/>
    <w:rsid w:val="001829CE"/>
    <w:rsid w:val="00187D7C"/>
    <w:rsid w:val="0019169F"/>
    <w:rsid w:val="00191D45"/>
    <w:rsid w:val="001932CC"/>
    <w:rsid w:val="00193D92"/>
    <w:rsid w:val="0019426B"/>
    <w:rsid w:val="00196B1E"/>
    <w:rsid w:val="001971BE"/>
    <w:rsid w:val="001A08DA"/>
    <w:rsid w:val="001A6DD7"/>
    <w:rsid w:val="001A764A"/>
    <w:rsid w:val="001B211E"/>
    <w:rsid w:val="001B2909"/>
    <w:rsid w:val="001B4766"/>
    <w:rsid w:val="001B675E"/>
    <w:rsid w:val="001B6C0B"/>
    <w:rsid w:val="001B717E"/>
    <w:rsid w:val="001B7BCB"/>
    <w:rsid w:val="001C2E28"/>
    <w:rsid w:val="001C45B9"/>
    <w:rsid w:val="001D233B"/>
    <w:rsid w:val="001D46A1"/>
    <w:rsid w:val="001E00E9"/>
    <w:rsid w:val="001E1957"/>
    <w:rsid w:val="001E45E1"/>
    <w:rsid w:val="001E724D"/>
    <w:rsid w:val="001F1D13"/>
    <w:rsid w:val="001F2630"/>
    <w:rsid w:val="001F4157"/>
    <w:rsid w:val="001F4DC7"/>
    <w:rsid w:val="001F752A"/>
    <w:rsid w:val="00200530"/>
    <w:rsid w:val="0020159F"/>
    <w:rsid w:val="00201D08"/>
    <w:rsid w:val="0020249A"/>
    <w:rsid w:val="00202DA1"/>
    <w:rsid w:val="00207FDB"/>
    <w:rsid w:val="00212AD0"/>
    <w:rsid w:val="002174A9"/>
    <w:rsid w:val="00220F47"/>
    <w:rsid w:val="00226642"/>
    <w:rsid w:val="0022765F"/>
    <w:rsid w:val="00233580"/>
    <w:rsid w:val="002336BF"/>
    <w:rsid w:val="00234BF2"/>
    <w:rsid w:val="00237C28"/>
    <w:rsid w:val="00242408"/>
    <w:rsid w:val="00244A3E"/>
    <w:rsid w:val="00244FB4"/>
    <w:rsid w:val="0024534A"/>
    <w:rsid w:val="002465D9"/>
    <w:rsid w:val="0025142B"/>
    <w:rsid w:val="00252004"/>
    <w:rsid w:val="00252B61"/>
    <w:rsid w:val="00255657"/>
    <w:rsid w:val="0025598C"/>
    <w:rsid w:val="00256E5E"/>
    <w:rsid w:val="00257AFB"/>
    <w:rsid w:val="0026112D"/>
    <w:rsid w:val="00272B86"/>
    <w:rsid w:val="0027381A"/>
    <w:rsid w:val="002739C7"/>
    <w:rsid w:val="00276674"/>
    <w:rsid w:val="0028217B"/>
    <w:rsid w:val="00284041"/>
    <w:rsid w:val="00286186"/>
    <w:rsid w:val="00290370"/>
    <w:rsid w:val="002914A0"/>
    <w:rsid w:val="00293214"/>
    <w:rsid w:val="00293F30"/>
    <w:rsid w:val="002A1C9C"/>
    <w:rsid w:val="002A3E6F"/>
    <w:rsid w:val="002A5900"/>
    <w:rsid w:val="002B10DC"/>
    <w:rsid w:val="002B2C56"/>
    <w:rsid w:val="002B37B3"/>
    <w:rsid w:val="002C4371"/>
    <w:rsid w:val="002C613D"/>
    <w:rsid w:val="002D1043"/>
    <w:rsid w:val="002D1FD1"/>
    <w:rsid w:val="002D4471"/>
    <w:rsid w:val="002E1350"/>
    <w:rsid w:val="002E1F20"/>
    <w:rsid w:val="002E6A9B"/>
    <w:rsid w:val="002F2CA7"/>
    <w:rsid w:val="002F2F1E"/>
    <w:rsid w:val="002F32BA"/>
    <w:rsid w:val="0030160A"/>
    <w:rsid w:val="00302494"/>
    <w:rsid w:val="003031E3"/>
    <w:rsid w:val="00303BBE"/>
    <w:rsid w:val="00306408"/>
    <w:rsid w:val="00311C12"/>
    <w:rsid w:val="00316F14"/>
    <w:rsid w:val="003203D2"/>
    <w:rsid w:val="00320E83"/>
    <w:rsid w:val="0032642D"/>
    <w:rsid w:val="00327F3F"/>
    <w:rsid w:val="0033291D"/>
    <w:rsid w:val="003332EA"/>
    <w:rsid w:val="003342EA"/>
    <w:rsid w:val="00336599"/>
    <w:rsid w:val="003365A6"/>
    <w:rsid w:val="00336BD8"/>
    <w:rsid w:val="00341A88"/>
    <w:rsid w:val="00342160"/>
    <w:rsid w:val="003424A6"/>
    <w:rsid w:val="003429A6"/>
    <w:rsid w:val="00344C2F"/>
    <w:rsid w:val="00345D54"/>
    <w:rsid w:val="0034670B"/>
    <w:rsid w:val="0034772F"/>
    <w:rsid w:val="0035370F"/>
    <w:rsid w:val="0035414F"/>
    <w:rsid w:val="003550DA"/>
    <w:rsid w:val="0035534C"/>
    <w:rsid w:val="003640CF"/>
    <w:rsid w:val="00364D82"/>
    <w:rsid w:val="00366A51"/>
    <w:rsid w:val="00366BFB"/>
    <w:rsid w:val="00371C4A"/>
    <w:rsid w:val="00374C0C"/>
    <w:rsid w:val="00381DB5"/>
    <w:rsid w:val="00383D3F"/>
    <w:rsid w:val="00384CD4"/>
    <w:rsid w:val="003852EF"/>
    <w:rsid w:val="00386068"/>
    <w:rsid w:val="00386F3C"/>
    <w:rsid w:val="00391037"/>
    <w:rsid w:val="0039230B"/>
    <w:rsid w:val="00393131"/>
    <w:rsid w:val="00393BC5"/>
    <w:rsid w:val="00394357"/>
    <w:rsid w:val="003A27CF"/>
    <w:rsid w:val="003A46B6"/>
    <w:rsid w:val="003B1A9E"/>
    <w:rsid w:val="003B47D1"/>
    <w:rsid w:val="003B4B4F"/>
    <w:rsid w:val="003C6B9A"/>
    <w:rsid w:val="003D0679"/>
    <w:rsid w:val="003E17F0"/>
    <w:rsid w:val="003E4A26"/>
    <w:rsid w:val="003E6010"/>
    <w:rsid w:val="003F0221"/>
    <w:rsid w:val="003F0693"/>
    <w:rsid w:val="003F0B54"/>
    <w:rsid w:val="003F2452"/>
    <w:rsid w:val="003F2876"/>
    <w:rsid w:val="003F2CA3"/>
    <w:rsid w:val="003F3A42"/>
    <w:rsid w:val="003F6F6C"/>
    <w:rsid w:val="003F7F3E"/>
    <w:rsid w:val="00402434"/>
    <w:rsid w:val="00406865"/>
    <w:rsid w:val="00410593"/>
    <w:rsid w:val="004216F0"/>
    <w:rsid w:val="00421ED5"/>
    <w:rsid w:val="0042648A"/>
    <w:rsid w:val="0042665B"/>
    <w:rsid w:val="004364E9"/>
    <w:rsid w:val="0043690D"/>
    <w:rsid w:val="00436C66"/>
    <w:rsid w:val="004371FA"/>
    <w:rsid w:val="004376AE"/>
    <w:rsid w:val="00437E1B"/>
    <w:rsid w:val="0044057B"/>
    <w:rsid w:val="00443A1E"/>
    <w:rsid w:val="00444965"/>
    <w:rsid w:val="0044500B"/>
    <w:rsid w:val="00446363"/>
    <w:rsid w:val="00446EAB"/>
    <w:rsid w:val="00447430"/>
    <w:rsid w:val="00455031"/>
    <w:rsid w:val="00456002"/>
    <w:rsid w:val="00461F09"/>
    <w:rsid w:val="00463C2E"/>
    <w:rsid w:val="00465A1D"/>
    <w:rsid w:val="00466966"/>
    <w:rsid w:val="004701C3"/>
    <w:rsid w:val="004728A5"/>
    <w:rsid w:val="00472A6F"/>
    <w:rsid w:val="0047448E"/>
    <w:rsid w:val="00476F66"/>
    <w:rsid w:val="004778FB"/>
    <w:rsid w:val="00481781"/>
    <w:rsid w:val="00485278"/>
    <w:rsid w:val="004912A0"/>
    <w:rsid w:val="0049145D"/>
    <w:rsid w:val="00491ED7"/>
    <w:rsid w:val="004948FC"/>
    <w:rsid w:val="004963D7"/>
    <w:rsid w:val="00496717"/>
    <w:rsid w:val="004A19ED"/>
    <w:rsid w:val="004B2F08"/>
    <w:rsid w:val="004B75B7"/>
    <w:rsid w:val="004B76C8"/>
    <w:rsid w:val="004B7CBB"/>
    <w:rsid w:val="004C0B46"/>
    <w:rsid w:val="004C2559"/>
    <w:rsid w:val="004C5826"/>
    <w:rsid w:val="004C6D0C"/>
    <w:rsid w:val="004C7691"/>
    <w:rsid w:val="004D3110"/>
    <w:rsid w:val="004E1223"/>
    <w:rsid w:val="004E1B84"/>
    <w:rsid w:val="004E2BFC"/>
    <w:rsid w:val="004E45D6"/>
    <w:rsid w:val="004E5A3B"/>
    <w:rsid w:val="004E65FC"/>
    <w:rsid w:val="004E7369"/>
    <w:rsid w:val="004F520E"/>
    <w:rsid w:val="004F7B1A"/>
    <w:rsid w:val="005007AB"/>
    <w:rsid w:val="00502CE0"/>
    <w:rsid w:val="00513646"/>
    <w:rsid w:val="00517A69"/>
    <w:rsid w:val="005241FA"/>
    <w:rsid w:val="00524B69"/>
    <w:rsid w:val="00525A3E"/>
    <w:rsid w:val="00526EC6"/>
    <w:rsid w:val="00527175"/>
    <w:rsid w:val="00531633"/>
    <w:rsid w:val="00536839"/>
    <w:rsid w:val="005430A0"/>
    <w:rsid w:val="00544060"/>
    <w:rsid w:val="00544E35"/>
    <w:rsid w:val="00544F8F"/>
    <w:rsid w:val="00545AB3"/>
    <w:rsid w:val="00550389"/>
    <w:rsid w:val="00551962"/>
    <w:rsid w:val="00554A8C"/>
    <w:rsid w:val="00560336"/>
    <w:rsid w:val="00561FED"/>
    <w:rsid w:val="00564E73"/>
    <w:rsid w:val="0056576D"/>
    <w:rsid w:val="00567702"/>
    <w:rsid w:val="00572678"/>
    <w:rsid w:val="00577642"/>
    <w:rsid w:val="0058235A"/>
    <w:rsid w:val="00584869"/>
    <w:rsid w:val="005855B6"/>
    <w:rsid w:val="00586D03"/>
    <w:rsid w:val="00591286"/>
    <w:rsid w:val="00593BE9"/>
    <w:rsid w:val="005975A5"/>
    <w:rsid w:val="00597E14"/>
    <w:rsid w:val="005A1C89"/>
    <w:rsid w:val="005A2542"/>
    <w:rsid w:val="005A61CC"/>
    <w:rsid w:val="005A6D6F"/>
    <w:rsid w:val="005A750F"/>
    <w:rsid w:val="005B12C0"/>
    <w:rsid w:val="005B2558"/>
    <w:rsid w:val="005B27D5"/>
    <w:rsid w:val="005B3E93"/>
    <w:rsid w:val="005B4B27"/>
    <w:rsid w:val="005C05C2"/>
    <w:rsid w:val="005C2D37"/>
    <w:rsid w:val="005C3390"/>
    <w:rsid w:val="005C4A36"/>
    <w:rsid w:val="005C51D8"/>
    <w:rsid w:val="005C64D9"/>
    <w:rsid w:val="005D42F8"/>
    <w:rsid w:val="005D4B3A"/>
    <w:rsid w:val="005E2E23"/>
    <w:rsid w:val="005E379A"/>
    <w:rsid w:val="005E3F96"/>
    <w:rsid w:val="005E4F29"/>
    <w:rsid w:val="005E7222"/>
    <w:rsid w:val="005F08D8"/>
    <w:rsid w:val="005F1429"/>
    <w:rsid w:val="005F1CB8"/>
    <w:rsid w:val="005F1F11"/>
    <w:rsid w:val="005F3112"/>
    <w:rsid w:val="005F4366"/>
    <w:rsid w:val="00601244"/>
    <w:rsid w:val="0060341C"/>
    <w:rsid w:val="00603718"/>
    <w:rsid w:val="006068EB"/>
    <w:rsid w:val="00607BB2"/>
    <w:rsid w:val="00615A7C"/>
    <w:rsid w:val="006210A1"/>
    <w:rsid w:val="00621751"/>
    <w:rsid w:val="0062426C"/>
    <w:rsid w:val="0062440A"/>
    <w:rsid w:val="00630C2F"/>
    <w:rsid w:val="0063250B"/>
    <w:rsid w:val="00633E55"/>
    <w:rsid w:val="00643645"/>
    <w:rsid w:val="00645A60"/>
    <w:rsid w:val="00646F8C"/>
    <w:rsid w:val="00647546"/>
    <w:rsid w:val="006476B5"/>
    <w:rsid w:val="0065126A"/>
    <w:rsid w:val="006561FD"/>
    <w:rsid w:val="0065665C"/>
    <w:rsid w:val="00656B8E"/>
    <w:rsid w:val="00657231"/>
    <w:rsid w:val="00660F23"/>
    <w:rsid w:val="006615DE"/>
    <w:rsid w:val="006620F2"/>
    <w:rsid w:val="00664F15"/>
    <w:rsid w:val="006664A4"/>
    <w:rsid w:val="0066743D"/>
    <w:rsid w:val="00667DCE"/>
    <w:rsid w:val="00670544"/>
    <w:rsid w:val="0067138A"/>
    <w:rsid w:val="006725CD"/>
    <w:rsid w:val="00676016"/>
    <w:rsid w:val="00676DB7"/>
    <w:rsid w:val="006777F2"/>
    <w:rsid w:val="00681782"/>
    <w:rsid w:val="006817A9"/>
    <w:rsid w:val="00681C8D"/>
    <w:rsid w:val="006849EB"/>
    <w:rsid w:val="0068574C"/>
    <w:rsid w:val="00687B77"/>
    <w:rsid w:val="00691A7D"/>
    <w:rsid w:val="006930F7"/>
    <w:rsid w:val="00695285"/>
    <w:rsid w:val="00696452"/>
    <w:rsid w:val="006A151C"/>
    <w:rsid w:val="006A3196"/>
    <w:rsid w:val="006A421F"/>
    <w:rsid w:val="006A5BBE"/>
    <w:rsid w:val="006A65BC"/>
    <w:rsid w:val="006A7F92"/>
    <w:rsid w:val="006B3BF9"/>
    <w:rsid w:val="006C3656"/>
    <w:rsid w:val="006C66B3"/>
    <w:rsid w:val="006C70B4"/>
    <w:rsid w:val="006C72A3"/>
    <w:rsid w:val="006D04D3"/>
    <w:rsid w:val="006D238D"/>
    <w:rsid w:val="006D7BCE"/>
    <w:rsid w:val="006D7F3B"/>
    <w:rsid w:val="006E13F6"/>
    <w:rsid w:val="006E3D48"/>
    <w:rsid w:val="006E465A"/>
    <w:rsid w:val="006E57C3"/>
    <w:rsid w:val="006E5A6A"/>
    <w:rsid w:val="006F046B"/>
    <w:rsid w:val="006F104E"/>
    <w:rsid w:val="006F32F8"/>
    <w:rsid w:val="006F3423"/>
    <w:rsid w:val="006F3590"/>
    <w:rsid w:val="006F4B0D"/>
    <w:rsid w:val="006F602F"/>
    <w:rsid w:val="006F7939"/>
    <w:rsid w:val="00701074"/>
    <w:rsid w:val="00704CAC"/>
    <w:rsid w:val="00705B7C"/>
    <w:rsid w:val="00712EF7"/>
    <w:rsid w:val="007148B2"/>
    <w:rsid w:val="0072435C"/>
    <w:rsid w:val="007276DC"/>
    <w:rsid w:val="00727991"/>
    <w:rsid w:val="00730726"/>
    <w:rsid w:val="0073171B"/>
    <w:rsid w:val="00734F8C"/>
    <w:rsid w:val="0074603D"/>
    <w:rsid w:val="00747A8D"/>
    <w:rsid w:val="0075082D"/>
    <w:rsid w:val="00751C03"/>
    <w:rsid w:val="007537A3"/>
    <w:rsid w:val="00765D8B"/>
    <w:rsid w:val="00770809"/>
    <w:rsid w:val="00771C9F"/>
    <w:rsid w:val="00772204"/>
    <w:rsid w:val="00773E64"/>
    <w:rsid w:val="0077789F"/>
    <w:rsid w:val="007778C1"/>
    <w:rsid w:val="00784D11"/>
    <w:rsid w:val="00790499"/>
    <w:rsid w:val="0079073A"/>
    <w:rsid w:val="00792E81"/>
    <w:rsid w:val="007941BC"/>
    <w:rsid w:val="00795F9F"/>
    <w:rsid w:val="00796751"/>
    <w:rsid w:val="00796C5A"/>
    <w:rsid w:val="007A2544"/>
    <w:rsid w:val="007A4578"/>
    <w:rsid w:val="007A71F8"/>
    <w:rsid w:val="007B0E28"/>
    <w:rsid w:val="007B74A1"/>
    <w:rsid w:val="007C038F"/>
    <w:rsid w:val="007C05C9"/>
    <w:rsid w:val="007C0F11"/>
    <w:rsid w:val="007C11EB"/>
    <w:rsid w:val="007E1009"/>
    <w:rsid w:val="007E4D5C"/>
    <w:rsid w:val="007F58F3"/>
    <w:rsid w:val="007F744E"/>
    <w:rsid w:val="00800CCA"/>
    <w:rsid w:val="00802869"/>
    <w:rsid w:val="008049C9"/>
    <w:rsid w:val="008077C4"/>
    <w:rsid w:val="00807EB4"/>
    <w:rsid w:val="00807FD8"/>
    <w:rsid w:val="008120AF"/>
    <w:rsid w:val="00814694"/>
    <w:rsid w:val="00816C11"/>
    <w:rsid w:val="008239B4"/>
    <w:rsid w:val="00827660"/>
    <w:rsid w:val="00830770"/>
    <w:rsid w:val="008312C9"/>
    <w:rsid w:val="0083433C"/>
    <w:rsid w:val="00835477"/>
    <w:rsid w:val="00837088"/>
    <w:rsid w:val="00841870"/>
    <w:rsid w:val="00843361"/>
    <w:rsid w:val="00843B17"/>
    <w:rsid w:val="008475B0"/>
    <w:rsid w:val="0085179E"/>
    <w:rsid w:val="0085279A"/>
    <w:rsid w:val="008537F4"/>
    <w:rsid w:val="00856795"/>
    <w:rsid w:val="0085739B"/>
    <w:rsid w:val="00857545"/>
    <w:rsid w:val="0086318A"/>
    <w:rsid w:val="00866D2F"/>
    <w:rsid w:val="008715B2"/>
    <w:rsid w:val="00872159"/>
    <w:rsid w:val="00872996"/>
    <w:rsid w:val="00875B3A"/>
    <w:rsid w:val="0087653C"/>
    <w:rsid w:val="008808F2"/>
    <w:rsid w:val="008835C7"/>
    <w:rsid w:val="00890596"/>
    <w:rsid w:val="00892E0C"/>
    <w:rsid w:val="008935C5"/>
    <w:rsid w:val="00896766"/>
    <w:rsid w:val="008A576E"/>
    <w:rsid w:val="008A617F"/>
    <w:rsid w:val="008A73AB"/>
    <w:rsid w:val="008B14F5"/>
    <w:rsid w:val="008B1621"/>
    <w:rsid w:val="008B20AF"/>
    <w:rsid w:val="008B79CB"/>
    <w:rsid w:val="008C00DA"/>
    <w:rsid w:val="008C19C7"/>
    <w:rsid w:val="008C58DF"/>
    <w:rsid w:val="008C66E7"/>
    <w:rsid w:val="008D134E"/>
    <w:rsid w:val="008D462A"/>
    <w:rsid w:val="008D6387"/>
    <w:rsid w:val="008E077B"/>
    <w:rsid w:val="008E25AE"/>
    <w:rsid w:val="008E77CD"/>
    <w:rsid w:val="008E7E1E"/>
    <w:rsid w:val="008F0C36"/>
    <w:rsid w:val="008F1565"/>
    <w:rsid w:val="008F1CFF"/>
    <w:rsid w:val="008F3D36"/>
    <w:rsid w:val="008F64F4"/>
    <w:rsid w:val="008F6512"/>
    <w:rsid w:val="008F680A"/>
    <w:rsid w:val="008F718A"/>
    <w:rsid w:val="008F71E2"/>
    <w:rsid w:val="00900917"/>
    <w:rsid w:val="00900F11"/>
    <w:rsid w:val="009011BE"/>
    <w:rsid w:val="00904C2E"/>
    <w:rsid w:val="00905D4A"/>
    <w:rsid w:val="0090657C"/>
    <w:rsid w:val="00906999"/>
    <w:rsid w:val="00915D56"/>
    <w:rsid w:val="009205F0"/>
    <w:rsid w:val="009228F5"/>
    <w:rsid w:val="00922F11"/>
    <w:rsid w:val="0092304B"/>
    <w:rsid w:val="009275EA"/>
    <w:rsid w:val="009314F4"/>
    <w:rsid w:val="00935B65"/>
    <w:rsid w:val="00941C36"/>
    <w:rsid w:val="009420B5"/>
    <w:rsid w:val="0094705E"/>
    <w:rsid w:val="009473C3"/>
    <w:rsid w:val="009476FE"/>
    <w:rsid w:val="0094772F"/>
    <w:rsid w:val="00947753"/>
    <w:rsid w:val="00947AF2"/>
    <w:rsid w:val="0095248F"/>
    <w:rsid w:val="00953244"/>
    <w:rsid w:val="0095349D"/>
    <w:rsid w:val="00955551"/>
    <w:rsid w:val="00955769"/>
    <w:rsid w:val="00955FDB"/>
    <w:rsid w:val="00956A9B"/>
    <w:rsid w:val="00957B01"/>
    <w:rsid w:val="009666A9"/>
    <w:rsid w:val="00970399"/>
    <w:rsid w:val="009709B3"/>
    <w:rsid w:val="00970E7B"/>
    <w:rsid w:val="009726CD"/>
    <w:rsid w:val="009726D5"/>
    <w:rsid w:val="00973AB1"/>
    <w:rsid w:val="00975124"/>
    <w:rsid w:val="009759FF"/>
    <w:rsid w:val="00976157"/>
    <w:rsid w:val="00983E22"/>
    <w:rsid w:val="00984F46"/>
    <w:rsid w:val="009855AC"/>
    <w:rsid w:val="0099129C"/>
    <w:rsid w:val="009920E2"/>
    <w:rsid w:val="00997600"/>
    <w:rsid w:val="00997EAF"/>
    <w:rsid w:val="009A3981"/>
    <w:rsid w:val="009B0C61"/>
    <w:rsid w:val="009B1D66"/>
    <w:rsid w:val="009B23E7"/>
    <w:rsid w:val="009B3BC0"/>
    <w:rsid w:val="009B4589"/>
    <w:rsid w:val="009B5B7E"/>
    <w:rsid w:val="009B6336"/>
    <w:rsid w:val="009C04BB"/>
    <w:rsid w:val="009C248E"/>
    <w:rsid w:val="009C48E0"/>
    <w:rsid w:val="009C66D4"/>
    <w:rsid w:val="009C7290"/>
    <w:rsid w:val="009C7626"/>
    <w:rsid w:val="009D2523"/>
    <w:rsid w:val="009D25AA"/>
    <w:rsid w:val="009D30EA"/>
    <w:rsid w:val="009D3188"/>
    <w:rsid w:val="009D4622"/>
    <w:rsid w:val="009D7292"/>
    <w:rsid w:val="009E16A7"/>
    <w:rsid w:val="009E38D7"/>
    <w:rsid w:val="009E4459"/>
    <w:rsid w:val="009E49B4"/>
    <w:rsid w:val="009E5F81"/>
    <w:rsid w:val="009F6FCA"/>
    <w:rsid w:val="009F76D0"/>
    <w:rsid w:val="009F7ADD"/>
    <w:rsid w:val="00A006A2"/>
    <w:rsid w:val="00A00851"/>
    <w:rsid w:val="00A00DCA"/>
    <w:rsid w:val="00A02419"/>
    <w:rsid w:val="00A03FF1"/>
    <w:rsid w:val="00A05EAA"/>
    <w:rsid w:val="00A06DB9"/>
    <w:rsid w:val="00A13DA2"/>
    <w:rsid w:val="00A14DF5"/>
    <w:rsid w:val="00A15437"/>
    <w:rsid w:val="00A20985"/>
    <w:rsid w:val="00A22DDA"/>
    <w:rsid w:val="00A23A08"/>
    <w:rsid w:val="00A23AF1"/>
    <w:rsid w:val="00A25E7C"/>
    <w:rsid w:val="00A26792"/>
    <w:rsid w:val="00A35639"/>
    <w:rsid w:val="00A4218F"/>
    <w:rsid w:val="00A421B5"/>
    <w:rsid w:val="00A4674B"/>
    <w:rsid w:val="00A46D3B"/>
    <w:rsid w:val="00A46DAA"/>
    <w:rsid w:val="00A51496"/>
    <w:rsid w:val="00A51E17"/>
    <w:rsid w:val="00A53C2E"/>
    <w:rsid w:val="00A5409B"/>
    <w:rsid w:val="00A5722E"/>
    <w:rsid w:val="00A60487"/>
    <w:rsid w:val="00A605D5"/>
    <w:rsid w:val="00A657DF"/>
    <w:rsid w:val="00A77513"/>
    <w:rsid w:val="00A8173E"/>
    <w:rsid w:val="00A81BF3"/>
    <w:rsid w:val="00A8314C"/>
    <w:rsid w:val="00A83EBD"/>
    <w:rsid w:val="00A865A6"/>
    <w:rsid w:val="00A90DC5"/>
    <w:rsid w:val="00A92454"/>
    <w:rsid w:val="00A92B28"/>
    <w:rsid w:val="00A93029"/>
    <w:rsid w:val="00A93A81"/>
    <w:rsid w:val="00A94505"/>
    <w:rsid w:val="00A957A5"/>
    <w:rsid w:val="00A964C5"/>
    <w:rsid w:val="00AA3259"/>
    <w:rsid w:val="00AA5C6C"/>
    <w:rsid w:val="00AA5DA8"/>
    <w:rsid w:val="00AA62FE"/>
    <w:rsid w:val="00AB126D"/>
    <w:rsid w:val="00AB2068"/>
    <w:rsid w:val="00AB3CEE"/>
    <w:rsid w:val="00AB45C1"/>
    <w:rsid w:val="00AB5AE0"/>
    <w:rsid w:val="00AC1BAF"/>
    <w:rsid w:val="00AC7B20"/>
    <w:rsid w:val="00AC7C80"/>
    <w:rsid w:val="00AD20B6"/>
    <w:rsid w:val="00AD447C"/>
    <w:rsid w:val="00AD654D"/>
    <w:rsid w:val="00AE691C"/>
    <w:rsid w:val="00AF4706"/>
    <w:rsid w:val="00AF4D07"/>
    <w:rsid w:val="00AF6B4A"/>
    <w:rsid w:val="00AF714A"/>
    <w:rsid w:val="00B005B3"/>
    <w:rsid w:val="00B02900"/>
    <w:rsid w:val="00B04FD6"/>
    <w:rsid w:val="00B05C07"/>
    <w:rsid w:val="00B07E5A"/>
    <w:rsid w:val="00B13E68"/>
    <w:rsid w:val="00B14BCA"/>
    <w:rsid w:val="00B15035"/>
    <w:rsid w:val="00B16FC8"/>
    <w:rsid w:val="00B17104"/>
    <w:rsid w:val="00B22583"/>
    <w:rsid w:val="00B22E63"/>
    <w:rsid w:val="00B23E98"/>
    <w:rsid w:val="00B2457E"/>
    <w:rsid w:val="00B250CB"/>
    <w:rsid w:val="00B25690"/>
    <w:rsid w:val="00B25C4F"/>
    <w:rsid w:val="00B2622E"/>
    <w:rsid w:val="00B3286C"/>
    <w:rsid w:val="00B36057"/>
    <w:rsid w:val="00B37E21"/>
    <w:rsid w:val="00B40072"/>
    <w:rsid w:val="00B4195A"/>
    <w:rsid w:val="00B4219B"/>
    <w:rsid w:val="00B423F8"/>
    <w:rsid w:val="00B43935"/>
    <w:rsid w:val="00B45062"/>
    <w:rsid w:val="00B45E24"/>
    <w:rsid w:val="00B46D4A"/>
    <w:rsid w:val="00B46EE7"/>
    <w:rsid w:val="00B46F90"/>
    <w:rsid w:val="00B52707"/>
    <w:rsid w:val="00B57F5C"/>
    <w:rsid w:val="00B6752C"/>
    <w:rsid w:val="00B679FF"/>
    <w:rsid w:val="00B762E6"/>
    <w:rsid w:val="00B76FAB"/>
    <w:rsid w:val="00B8638D"/>
    <w:rsid w:val="00B86877"/>
    <w:rsid w:val="00B9091A"/>
    <w:rsid w:val="00BA1439"/>
    <w:rsid w:val="00BA3261"/>
    <w:rsid w:val="00BA7B56"/>
    <w:rsid w:val="00BC01DF"/>
    <w:rsid w:val="00BC3644"/>
    <w:rsid w:val="00BD0125"/>
    <w:rsid w:val="00BD23C2"/>
    <w:rsid w:val="00BD2CF9"/>
    <w:rsid w:val="00BD4EC9"/>
    <w:rsid w:val="00BD5F78"/>
    <w:rsid w:val="00BE191D"/>
    <w:rsid w:val="00BE4BFB"/>
    <w:rsid w:val="00BE4FBD"/>
    <w:rsid w:val="00BF14DA"/>
    <w:rsid w:val="00BF2B10"/>
    <w:rsid w:val="00BF3FEB"/>
    <w:rsid w:val="00BF40F2"/>
    <w:rsid w:val="00BF5CE7"/>
    <w:rsid w:val="00C03505"/>
    <w:rsid w:val="00C11E2C"/>
    <w:rsid w:val="00C1417F"/>
    <w:rsid w:val="00C15992"/>
    <w:rsid w:val="00C17020"/>
    <w:rsid w:val="00C204C0"/>
    <w:rsid w:val="00C24C77"/>
    <w:rsid w:val="00C3136E"/>
    <w:rsid w:val="00C31415"/>
    <w:rsid w:val="00C3379C"/>
    <w:rsid w:val="00C355A9"/>
    <w:rsid w:val="00C355F0"/>
    <w:rsid w:val="00C37287"/>
    <w:rsid w:val="00C45427"/>
    <w:rsid w:val="00C47DA5"/>
    <w:rsid w:val="00C50E42"/>
    <w:rsid w:val="00C520F9"/>
    <w:rsid w:val="00C53F1E"/>
    <w:rsid w:val="00C55474"/>
    <w:rsid w:val="00C56074"/>
    <w:rsid w:val="00C5649F"/>
    <w:rsid w:val="00C56B1E"/>
    <w:rsid w:val="00C6517E"/>
    <w:rsid w:val="00C65242"/>
    <w:rsid w:val="00C71CA5"/>
    <w:rsid w:val="00C74373"/>
    <w:rsid w:val="00C76E35"/>
    <w:rsid w:val="00C85D20"/>
    <w:rsid w:val="00C87848"/>
    <w:rsid w:val="00C943EB"/>
    <w:rsid w:val="00C9724D"/>
    <w:rsid w:val="00CA2724"/>
    <w:rsid w:val="00CB4CFC"/>
    <w:rsid w:val="00CB7816"/>
    <w:rsid w:val="00CC1471"/>
    <w:rsid w:val="00CC4653"/>
    <w:rsid w:val="00CC643C"/>
    <w:rsid w:val="00CC64B0"/>
    <w:rsid w:val="00CC6D5E"/>
    <w:rsid w:val="00CC7BB9"/>
    <w:rsid w:val="00CD0D35"/>
    <w:rsid w:val="00CD356F"/>
    <w:rsid w:val="00CD3964"/>
    <w:rsid w:val="00CD4087"/>
    <w:rsid w:val="00CD6ADF"/>
    <w:rsid w:val="00CE0D09"/>
    <w:rsid w:val="00CE1265"/>
    <w:rsid w:val="00CE3A3A"/>
    <w:rsid w:val="00CE466E"/>
    <w:rsid w:val="00CE5115"/>
    <w:rsid w:val="00CE752E"/>
    <w:rsid w:val="00CF0B38"/>
    <w:rsid w:val="00CF1500"/>
    <w:rsid w:val="00CF3AC9"/>
    <w:rsid w:val="00CF4801"/>
    <w:rsid w:val="00CF4E1B"/>
    <w:rsid w:val="00D003A2"/>
    <w:rsid w:val="00D007B3"/>
    <w:rsid w:val="00D009B6"/>
    <w:rsid w:val="00D0374D"/>
    <w:rsid w:val="00D23141"/>
    <w:rsid w:val="00D23FC3"/>
    <w:rsid w:val="00D255BC"/>
    <w:rsid w:val="00D26462"/>
    <w:rsid w:val="00D30C21"/>
    <w:rsid w:val="00D34B60"/>
    <w:rsid w:val="00D34E5B"/>
    <w:rsid w:val="00D35AE7"/>
    <w:rsid w:val="00D36CAB"/>
    <w:rsid w:val="00D40A9F"/>
    <w:rsid w:val="00D425D8"/>
    <w:rsid w:val="00D43CE1"/>
    <w:rsid w:val="00D46408"/>
    <w:rsid w:val="00D46E89"/>
    <w:rsid w:val="00D51DCC"/>
    <w:rsid w:val="00D53CD9"/>
    <w:rsid w:val="00D55F15"/>
    <w:rsid w:val="00D566DE"/>
    <w:rsid w:val="00D56967"/>
    <w:rsid w:val="00D60248"/>
    <w:rsid w:val="00D61A5B"/>
    <w:rsid w:val="00D62BC8"/>
    <w:rsid w:val="00D6681F"/>
    <w:rsid w:val="00D70375"/>
    <w:rsid w:val="00D72E7A"/>
    <w:rsid w:val="00D739A2"/>
    <w:rsid w:val="00D74B20"/>
    <w:rsid w:val="00D77425"/>
    <w:rsid w:val="00D81069"/>
    <w:rsid w:val="00D81EE6"/>
    <w:rsid w:val="00D8266C"/>
    <w:rsid w:val="00D82970"/>
    <w:rsid w:val="00D83D88"/>
    <w:rsid w:val="00D860F4"/>
    <w:rsid w:val="00D875B3"/>
    <w:rsid w:val="00D92B84"/>
    <w:rsid w:val="00DA178B"/>
    <w:rsid w:val="00DA190D"/>
    <w:rsid w:val="00DA5086"/>
    <w:rsid w:val="00DA5328"/>
    <w:rsid w:val="00DA69FA"/>
    <w:rsid w:val="00DB1956"/>
    <w:rsid w:val="00DB2B48"/>
    <w:rsid w:val="00DB5021"/>
    <w:rsid w:val="00DB5DCE"/>
    <w:rsid w:val="00DB64F6"/>
    <w:rsid w:val="00DB7BA8"/>
    <w:rsid w:val="00DC0A40"/>
    <w:rsid w:val="00DC126F"/>
    <w:rsid w:val="00DC1AD7"/>
    <w:rsid w:val="00DD19EE"/>
    <w:rsid w:val="00DD26DF"/>
    <w:rsid w:val="00DE1875"/>
    <w:rsid w:val="00DF17F9"/>
    <w:rsid w:val="00DF18C2"/>
    <w:rsid w:val="00DF213C"/>
    <w:rsid w:val="00DF2D3C"/>
    <w:rsid w:val="00DF4E01"/>
    <w:rsid w:val="00DF52B4"/>
    <w:rsid w:val="00E01083"/>
    <w:rsid w:val="00E02A0F"/>
    <w:rsid w:val="00E05803"/>
    <w:rsid w:val="00E06A1C"/>
    <w:rsid w:val="00E10DDA"/>
    <w:rsid w:val="00E115A5"/>
    <w:rsid w:val="00E2010B"/>
    <w:rsid w:val="00E20D01"/>
    <w:rsid w:val="00E20EE7"/>
    <w:rsid w:val="00E234CA"/>
    <w:rsid w:val="00E317AD"/>
    <w:rsid w:val="00E319F0"/>
    <w:rsid w:val="00E3348B"/>
    <w:rsid w:val="00E37E38"/>
    <w:rsid w:val="00E42A38"/>
    <w:rsid w:val="00E46487"/>
    <w:rsid w:val="00E514F4"/>
    <w:rsid w:val="00E546FD"/>
    <w:rsid w:val="00E558B0"/>
    <w:rsid w:val="00E5708A"/>
    <w:rsid w:val="00E579A7"/>
    <w:rsid w:val="00E64674"/>
    <w:rsid w:val="00E6507E"/>
    <w:rsid w:val="00E73850"/>
    <w:rsid w:val="00E7446B"/>
    <w:rsid w:val="00E77802"/>
    <w:rsid w:val="00E8011A"/>
    <w:rsid w:val="00E837F6"/>
    <w:rsid w:val="00E874FD"/>
    <w:rsid w:val="00E9280C"/>
    <w:rsid w:val="00E938F0"/>
    <w:rsid w:val="00E96135"/>
    <w:rsid w:val="00E97293"/>
    <w:rsid w:val="00EA14A0"/>
    <w:rsid w:val="00EA1C27"/>
    <w:rsid w:val="00EA2BBD"/>
    <w:rsid w:val="00EA3A93"/>
    <w:rsid w:val="00EA7891"/>
    <w:rsid w:val="00EB2B99"/>
    <w:rsid w:val="00EB3A5A"/>
    <w:rsid w:val="00EC03BF"/>
    <w:rsid w:val="00EC0D66"/>
    <w:rsid w:val="00EC1751"/>
    <w:rsid w:val="00EC6588"/>
    <w:rsid w:val="00ED042F"/>
    <w:rsid w:val="00ED160B"/>
    <w:rsid w:val="00ED29C4"/>
    <w:rsid w:val="00ED3E49"/>
    <w:rsid w:val="00ED611F"/>
    <w:rsid w:val="00ED702C"/>
    <w:rsid w:val="00EE12BE"/>
    <w:rsid w:val="00EF17FF"/>
    <w:rsid w:val="00EF26E4"/>
    <w:rsid w:val="00EF75E5"/>
    <w:rsid w:val="00F03755"/>
    <w:rsid w:val="00F04D4A"/>
    <w:rsid w:val="00F06433"/>
    <w:rsid w:val="00F1085F"/>
    <w:rsid w:val="00F11A39"/>
    <w:rsid w:val="00F125DF"/>
    <w:rsid w:val="00F14D1F"/>
    <w:rsid w:val="00F159C2"/>
    <w:rsid w:val="00F170D3"/>
    <w:rsid w:val="00F211F6"/>
    <w:rsid w:val="00F21853"/>
    <w:rsid w:val="00F23F51"/>
    <w:rsid w:val="00F2464B"/>
    <w:rsid w:val="00F25821"/>
    <w:rsid w:val="00F25EF4"/>
    <w:rsid w:val="00F27AFC"/>
    <w:rsid w:val="00F31C63"/>
    <w:rsid w:val="00F32964"/>
    <w:rsid w:val="00F347EB"/>
    <w:rsid w:val="00F34F13"/>
    <w:rsid w:val="00F36ED7"/>
    <w:rsid w:val="00F41B49"/>
    <w:rsid w:val="00F41BE7"/>
    <w:rsid w:val="00F427D9"/>
    <w:rsid w:val="00F429A2"/>
    <w:rsid w:val="00F525D2"/>
    <w:rsid w:val="00F5270A"/>
    <w:rsid w:val="00F5502A"/>
    <w:rsid w:val="00F55179"/>
    <w:rsid w:val="00F576DC"/>
    <w:rsid w:val="00F6184E"/>
    <w:rsid w:val="00F63DD5"/>
    <w:rsid w:val="00F72369"/>
    <w:rsid w:val="00F725AC"/>
    <w:rsid w:val="00F72FDE"/>
    <w:rsid w:val="00F73F61"/>
    <w:rsid w:val="00F75F6A"/>
    <w:rsid w:val="00F80C8A"/>
    <w:rsid w:val="00F81326"/>
    <w:rsid w:val="00F8137B"/>
    <w:rsid w:val="00F81C28"/>
    <w:rsid w:val="00F8603D"/>
    <w:rsid w:val="00F865DE"/>
    <w:rsid w:val="00F8694C"/>
    <w:rsid w:val="00F906B7"/>
    <w:rsid w:val="00F94FB6"/>
    <w:rsid w:val="00F94FE7"/>
    <w:rsid w:val="00F964DB"/>
    <w:rsid w:val="00F96CF8"/>
    <w:rsid w:val="00FA2E61"/>
    <w:rsid w:val="00FA3FA2"/>
    <w:rsid w:val="00FA6206"/>
    <w:rsid w:val="00FA6F24"/>
    <w:rsid w:val="00FA7561"/>
    <w:rsid w:val="00FB0DF5"/>
    <w:rsid w:val="00FB3001"/>
    <w:rsid w:val="00FB505E"/>
    <w:rsid w:val="00FB5DC4"/>
    <w:rsid w:val="00FB6224"/>
    <w:rsid w:val="00FB6CB3"/>
    <w:rsid w:val="00FC097F"/>
    <w:rsid w:val="00FC1B32"/>
    <w:rsid w:val="00FC1D4F"/>
    <w:rsid w:val="00FC4A7D"/>
    <w:rsid w:val="00FC6279"/>
    <w:rsid w:val="00FC792E"/>
    <w:rsid w:val="00FD23DF"/>
    <w:rsid w:val="00FD3891"/>
    <w:rsid w:val="00FD3B91"/>
    <w:rsid w:val="00FD3C9A"/>
    <w:rsid w:val="00FD401D"/>
    <w:rsid w:val="00FD4B3F"/>
    <w:rsid w:val="00FE07A8"/>
    <w:rsid w:val="00FE4381"/>
    <w:rsid w:val="00FE6728"/>
    <w:rsid w:val="00FF04F9"/>
    <w:rsid w:val="00FF084E"/>
    <w:rsid w:val="00FF207C"/>
    <w:rsid w:val="00FF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0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02434"/>
    <w:pPr>
      <w:jc w:val="both"/>
    </w:pPr>
    <w:rPr>
      <w:rFonts w:asciiTheme="minorHAnsi" w:hAnsiTheme="minorHAnsi"/>
      <w:sz w:val="24"/>
    </w:rPr>
  </w:style>
  <w:style w:type="paragraph" w:styleId="Heading1">
    <w:name w:val="heading 1"/>
    <w:basedOn w:val="Normal"/>
    <w:next w:val="Normal"/>
    <w:link w:val="Heading1Char"/>
    <w:qFormat/>
    <w:rsid w:val="00B4195A"/>
    <w:pPr>
      <w:keepNext/>
      <w:numPr>
        <w:numId w:val="7"/>
      </w:numPr>
      <w:spacing w:before="240" w:after="60"/>
      <w:outlineLvl w:val="0"/>
    </w:pPr>
    <w:rPr>
      <w:rFonts w:ascii="Arial" w:hAnsi="Arial" w:cs="Arial"/>
      <w:b/>
      <w:bCs/>
      <w:kern w:val="32"/>
      <w:sz w:val="32"/>
      <w:szCs w:val="32"/>
    </w:rPr>
  </w:style>
  <w:style w:type="paragraph" w:styleId="Heading2">
    <w:name w:val="heading 2"/>
    <w:aliases w:val="Heading 2-icr"/>
    <w:basedOn w:val="Normal"/>
    <w:next w:val="Normal"/>
    <w:link w:val="Heading2Char"/>
    <w:qFormat/>
    <w:rsid w:val="00B4195A"/>
    <w:pPr>
      <w:keepNext/>
      <w:numPr>
        <w:ilvl w:val="1"/>
        <w:numId w:val="7"/>
      </w:numPr>
      <w:autoSpaceDE w:val="0"/>
      <w:autoSpaceDN w:val="0"/>
      <w:adjustRightInd w:val="0"/>
      <w:spacing w:before="240" w:after="60"/>
      <w:outlineLvl w:val="1"/>
    </w:pPr>
    <w:rPr>
      <w:rFonts w:cs="Arial"/>
      <w:b/>
      <w:bCs/>
      <w:iCs/>
      <w:szCs w:val="28"/>
    </w:rPr>
  </w:style>
  <w:style w:type="paragraph" w:styleId="Heading3">
    <w:name w:val="heading 3"/>
    <w:basedOn w:val="Normal"/>
    <w:next w:val="Normal"/>
    <w:link w:val="Heading3Char"/>
    <w:qFormat/>
    <w:rsid w:val="00B4195A"/>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C7B20"/>
    <w:rPr>
      <w:rFonts w:ascii="Cambria" w:hAnsi="Cambria" w:cs="Times New Roman"/>
      <w:b/>
      <w:bCs/>
      <w:kern w:val="32"/>
      <w:sz w:val="32"/>
      <w:szCs w:val="32"/>
    </w:rPr>
  </w:style>
  <w:style w:type="character" w:customStyle="1" w:styleId="Heading2Char">
    <w:name w:val="Heading 2 Char"/>
    <w:aliases w:val="Heading 2-icr Char"/>
    <w:basedOn w:val="DefaultParagraphFont"/>
    <w:link w:val="Heading2"/>
    <w:semiHidden/>
    <w:locked/>
    <w:rsid w:val="00AC7B20"/>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AC7B20"/>
    <w:rPr>
      <w:rFonts w:ascii="Cambria" w:hAnsi="Cambria" w:cs="Times New Roman"/>
      <w:b/>
      <w:bCs/>
      <w:sz w:val="26"/>
      <w:szCs w:val="26"/>
    </w:rPr>
  </w:style>
  <w:style w:type="paragraph" w:styleId="Header">
    <w:name w:val="header"/>
    <w:basedOn w:val="Normal"/>
    <w:link w:val="HeaderChar"/>
    <w:rsid w:val="00B4195A"/>
    <w:pPr>
      <w:tabs>
        <w:tab w:val="center" w:pos="4320"/>
        <w:tab w:val="right" w:pos="8640"/>
      </w:tabs>
    </w:pPr>
  </w:style>
  <w:style w:type="character" w:customStyle="1" w:styleId="HeaderChar">
    <w:name w:val="Header Char"/>
    <w:basedOn w:val="DefaultParagraphFont"/>
    <w:link w:val="Header"/>
    <w:semiHidden/>
    <w:locked/>
    <w:rsid w:val="00AC7B20"/>
    <w:rPr>
      <w:rFonts w:cs="Times New Roman"/>
      <w:sz w:val="24"/>
    </w:rPr>
  </w:style>
  <w:style w:type="paragraph" w:customStyle="1" w:styleId="Level1">
    <w:name w:val="Level 1"/>
    <w:basedOn w:val="Normal"/>
    <w:rsid w:val="00B4195A"/>
    <w:pPr>
      <w:widowControl w:val="0"/>
    </w:pPr>
  </w:style>
  <w:style w:type="paragraph" w:customStyle="1" w:styleId="Level2">
    <w:name w:val="Level 2"/>
    <w:basedOn w:val="Normal"/>
    <w:rsid w:val="00B4195A"/>
    <w:pPr>
      <w:widowControl w:val="0"/>
    </w:pPr>
  </w:style>
  <w:style w:type="paragraph" w:customStyle="1" w:styleId="Level3">
    <w:name w:val="Level 3"/>
    <w:basedOn w:val="Normal"/>
    <w:rsid w:val="00B4195A"/>
    <w:pPr>
      <w:widowControl w:val="0"/>
    </w:pPr>
  </w:style>
  <w:style w:type="paragraph" w:customStyle="1" w:styleId="Level4">
    <w:name w:val="Level 4"/>
    <w:basedOn w:val="Normal"/>
    <w:rsid w:val="00B4195A"/>
    <w:pPr>
      <w:widowControl w:val="0"/>
    </w:pPr>
  </w:style>
  <w:style w:type="paragraph" w:customStyle="1" w:styleId="Level5">
    <w:name w:val="Level 5"/>
    <w:basedOn w:val="Normal"/>
    <w:rsid w:val="00B4195A"/>
    <w:pPr>
      <w:widowControl w:val="0"/>
    </w:pPr>
  </w:style>
  <w:style w:type="paragraph" w:customStyle="1" w:styleId="Level6">
    <w:name w:val="Level 6"/>
    <w:basedOn w:val="Normal"/>
    <w:rsid w:val="00B4195A"/>
    <w:pPr>
      <w:widowControl w:val="0"/>
    </w:pPr>
  </w:style>
  <w:style w:type="paragraph" w:customStyle="1" w:styleId="Level7">
    <w:name w:val="Level 7"/>
    <w:basedOn w:val="Normal"/>
    <w:rsid w:val="00B4195A"/>
    <w:pPr>
      <w:widowControl w:val="0"/>
    </w:pPr>
  </w:style>
  <w:style w:type="paragraph" w:customStyle="1" w:styleId="Level8">
    <w:name w:val="Level 8"/>
    <w:basedOn w:val="Normal"/>
    <w:rsid w:val="00B4195A"/>
    <w:pPr>
      <w:widowControl w:val="0"/>
    </w:pPr>
  </w:style>
  <w:style w:type="paragraph" w:customStyle="1" w:styleId="Level9">
    <w:name w:val="Level 9"/>
    <w:basedOn w:val="Normal"/>
    <w:rsid w:val="00B4195A"/>
    <w:pPr>
      <w:widowControl w:val="0"/>
    </w:pPr>
    <w:rPr>
      <w:b/>
    </w:rPr>
  </w:style>
  <w:style w:type="paragraph" w:customStyle="1" w:styleId="level10">
    <w:name w:val="_level1"/>
    <w:basedOn w:val="Normal"/>
    <w:link w:val="level1Char"/>
    <w:rsid w:val="00B41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B419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B4195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B4195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B4195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B4195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B4195A"/>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B4195A"/>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B4195A"/>
    <w:pPr>
      <w:widowControl w:val="0"/>
      <w:tabs>
        <w:tab w:val="left" w:pos="6480"/>
        <w:tab w:val="left" w:pos="7200"/>
        <w:tab w:val="left" w:pos="7920"/>
        <w:tab w:val="left" w:pos="8640"/>
      </w:tabs>
      <w:ind w:left="6480" w:hanging="720"/>
    </w:pPr>
  </w:style>
  <w:style w:type="paragraph" w:customStyle="1" w:styleId="levsl1">
    <w:name w:val="_levsl1"/>
    <w:basedOn w:val="Normal"/>
    <w:rsid w:val="00B41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B419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B4195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B4195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B4195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B4195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B4195A"/>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B4195A"/>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B4195A"/>
    <w:pPr>
      <w:widowControl w:val="0"/>
      <w:tabs>
        <w:tab w:val="left" w:pos="6480"/>
        <w:tab w:val="left" w:pos="7200"/>
        <w:tab w:val="left" w:pos="7920"/>
        <w:tab w:val="left" w:pos="8640"/>
      </w:tabs>
      <w:ind w:left="6480" w:hanging="720"/>
    </w:pPr>
  </w:style>
  <w:style w:type="paragraph" w:customStyle="1" w:styleId="levnl1">
    <w:name w:val="_levnl1"/>
    <w:basedOn w:val="Normal"/>
    <w:rsid w:val="00B41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B419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B4195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B4195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B4195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B4195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B4195A"/>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B4195A"/>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B4195A"/>
    <w:pPr>
      <w:widowControl w:val="0"/>
      <w:tabs>
        <w:tab w:val="left" w:pos="6480"/>
        <w:tab w:val="left" w:pos="7200"/>
        <w:tab w:val="left" w:pos="7920"/>
        <w:tab w:val="left" w:pos="8640"/>
      </w:tabs>
      <w:ind w:left="6480" w:hanging="720"/>
    </w:pPr>
  </w:style>
  <w:style w:type="paragraph" w:customStyle="1" w:styleId="WPNormal">
    <w:name w:val="WP_Normal"/>
    <w:basedOn w:val="Normal"/>
    <w:rsid w:val="00B4195A"/>
    <w:pPr>
      <w:widowControl w:val="0"/>
    </w:pPr>
  </w:style>
  <w:style w:type="paragraph" w:customStyle="1" w:styleId="DefinitionT">
    <w:name w:val="Definition T"/>
    <w:basedOn w:val="Normal"/>
    <w:rsid w:val="00B4195A"/>
    <w:pPr>
      <w:widowControl w:val="0"/>
    </w:pPr>
  </w:style>
  <w:style w:type="paragraph" w:customStyle="1" w:styleId="DefinitionL">
    <w:name w:val="Definition L"/>
    <w:basedOn w:val="Normal"/>
    <w:rsid w:val="00B419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B4195A"/>
    <w:rPr>
      <w:rFonts w:cs="Times New Roman"/>
      <w:i/>
    </w:rPr>
  </w:style>
  <w:style w:type="paragraph" w:customStyle="1" w:styleId="H1">
    <w:name w:val="H1"/>
    <w:basedOn w:val="Normal"/>
    <w:link w:val="H1Char"/>
    <w:rsid w:val="00402434"/>
    <w:pPr>
      <w:widowControl w:val="0"/>
      <w:spacing w:before="240" w:after="240"/>
      <w:ind w:left="720" w:hanging="720"/>
      <w:contextualSpacing/>
      <w:outlineLvl w:val="0"/>
    </w:pPr>
    <w:rPr>
      <w:rFonts w:asciiTheme="majorHAnsi" w:hAnsiTheme="majorHAnsi"/>
      <w:b/>
      <w:sz w:val="28"/>
    </w:rPr>
  </w:style>
  <w:style w:type="paragraph" w:customStyle="1" w:styleId="H2">
    <w:name w:val="H2"/>
    <w:basedOn w:val="Normal"/>
    <w:link w:val="H2Char"/>
    <w:rsid w:val="00402434"/>
    <w:pPr>
      <w:widowControl w:val="0"/>
      <w:spacing w:before="240" w:after="120"/>
      <w:contextualSpacing/>
      <w:outlineLvl w:val="1"/>
    </w:pPr>
    <w:rPr>
      <w:rFonts w:asciiTheme="majorHAnsi" w:hAnsiTheme="majorHAnsi"/>
      <w:b/>
    </w:rPr>
  </w:style>
  <w:style w:type="paragraph" w:customStyle="1" w:styleId="H3">
    <w:name w:val="H3"/>
    <w:basedOn w:val="Normal"/>
    <w:autoRedefine/>
    <w:rsid w:val="006E5A6A"/>
    <w:pPr>
      <w:widowControl w:val="0"/>
      <w:spacing w:before="120" w:after="120"/>
      <w:outlineLvl w:val="2"/>
    </w:pPr>
    <w:rPr>
      <w:rFonts w:asciiTheme="majorHAnsi" w:hAnsiTheme="majorHAnsi" w:cs="Arial"/>
      <w:b/>
      <w:sz w:val="22"/>
    </w:rPr>
  </w:style>
  <w:style w:type="paragraph" w:customStyle="1" w:styleId="H4">
    <w:name w:val="H4"/>
    <w:basedOn w:val="Normal"/>
    <w:rsid w:val="00B4195A"/>
    <w:pPr>
      <w:widowControl w:val="0"/>
    </w:pPr>
    <w:rPr>
      <w:b/>
    </w:rPr>
  </w:style>
  <w:style w:type="paragraph" w:customStyle="1" w:styleId="H5">
    <w:name w:val="H5"/>
    <w:basedOn w:val="Normal"/>
    <w:rsid w:val="00B4195A"/>
    <w:pPr>
      <w:widowControl w:val="0"/>
    </w:pPr>
    <w:rPr>
      <w:b/>
      <w:sz w:val="20"/>
    </w:rPr>
  </w:style>
  <w:style w:type="paragraph" w:customStyle="1" w:styleId="H6">
    <w:name w:val="H6"/>
    <w:basedOn w:val="Normal"/>
    <w:rsid w:val="00B4195A"/>
    <w:pPr>
      <w:widowControl w:val="0"/>
    </w:pPr>
    <w:rPr>
      <w:b/>
      <w:sz w:val="16"/>
    </w:rPr>
  </w:style>
  <w:style w:type="paragraph" w:customStyle="1" w:styleId="Address">
    <w:name w:val="Address"/>
    <w:basedOn w:val="Normal"/>
    <w:rsid w:val="00B4195A"/>
    <w:pPr>
      <w:widowControl w:val="0"/>
    </w:pPr>
    <w:rPr>
      <w:i/>
    </w:rPr>
  </w:style>
  <w:style w:type="paragraph" w:customStyle="1" w:styleId="Blockquote">
    <w:name w:val="Blockquote"/>
    <w:basedOn w:val="Normal"/>
    <w:rsid w:val="00B419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B4195A"/>
    <w:rPr>
      <w:rFonts w:cs="Times New Roman"/>
      <w:i/>
    </w:rPr>
  </w:style>
  <w:style w:type="character" w:customStyle="1" w:styleId="CODE">
    <w:name w:val="CODE"/>
    <w:basedOn w:val="DefaultParagraphFont"/>
    <w:rsid w:val="00B4195A"/>
    <w:rPr>
      <w:rFonts w:ascii="Courier New" w:hAnsi="Courier New" w:cs="Times New Roman"/>
      <w:sz w:val="20"/>
    </w:rPr>
  </w:style>
  <w:style w:type="character" w:customStyle="1" w:styleId="WPEmphasis">
    <w:name w:val="WP_Emphasis"/>
    <w:basedOn w:val="DefaultParagraphFont"/>
    <w:rsid w:val="00B4195A"/>
    <w:rPr>
      <w:rFonts w:cs="Times New Roman"/>
      <w:i/>
    </w:rPr>
  </w:style>
  <w:style w:type="character" w:customStyle="1" w:styleId="WPHyperlink">
    <w:name w:val="WP_Hyperlink"/>
    <w:basedOn w:val="DefaultParagraphFont"/>
    <w:rsid w:val="00B4195A"/>
    <w:rPr>
      <w:rFonts w:cs="Times New Roman"/>
      <w:color w:val="0000FF"/>
      <w:u w:val="single"/>
    </w:rPr>
  </w:style>
  <w:style w:type="character" w:customStyle="1" w:styleId="FollowedHype">
    <w:name w:val="FollowedHype"/>
    <w:basedOn w:val="DefaultParagraphFont"/>
    <w:rsid w:val="00B4195A"/>
    <w:rPr>
      <w:rFonts w:cs="Times New Roman"/>
      <w:color w:val="800080"/>
      <w:u w:val="single"/>
    </w:rPr>
  </w:style>
  <w:style w:type="character" w:customStyle="1" w:styleId="Keyboard">
    <w:name w:val="Keyboard"/>
    <w:basedOn w:val="DefaultParagraphFont"/>
    <w:rsid w:val="00B4195A"/>
    <w:rPr>
      <w:rFonts w:ascii="Courier New" w:hAnsi="Courier New" w:cs="Times New Roman"/>
      <w:b/>
      <w:sz w:val="20"/>
    </w:rPr>
  </w:style>
  <w:style w:type="paragraph" w:customStyle="1" w:styleId="Preformatted">
    <w:name w:val="Preformatted"/>
    <w:basedOn w:val="Normal"/>
    <w:rsid w:val="00B4195A"/>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B4195A"/>
    <w:pPr>
      <w:widowControl w:val="0"/>
      <w:pBdr>
        <w:top w:val="double" w:sz="2" w:space="0" w:color="000000"/>
      </w:pBdr>
      <w:jc w:val="center"/>
    </w:pPr>
    <w:rPr>
      <w:rFonts w:ascii="Arial" w:hAnsi="Arial"/>
      <w:sz w:val="16"/>
    </w:rPr>
  </w:style>
  <w:style w:type="paragraph" w:customStyle="1" w:styleId="zTopofFor">
    <w:name w:val="zTop of For"/>
    <w:basedOn w:val="Normal"/>
    <w:rsid w:val="00B4195A"/>
    <w:pPr>
      <w:widowControl w:val="0"/>
      <w:pBdr>
        <w:bottom w:val="double" w:sz="2" w:space="0" w:color="000000"/>
      </w:pBdr>
      <w:jc w:val="center"/>
    </w:pPr>
    <w:rPr>
      <w:rFonts w:ascii="Arial" w:hAnsi="Arial"/>
      <w:sz w:val="16"/>
    </w:rPr>
  </w:style>
  <w:style w:type="character" w:customStyle="1" w:styleId="Sample">
    <w:name w:val="Sample"/>
    <w:basedOn w:val="DefaultParagraphFont"/>
    <w:rsid w:val="00B4195A"/>
    <w:rPr>
      <w:rFonts w:ascii="Courier New" w:hAnsi="Courier New" w:cs="Times New Roman"/>
    </w:rPr>
  </w:style>
  <w:style w:type="character" w:customStyle="1" w:styleId="WPStrong">
    <w:name w:val="WP_Strong"/>
    <w:basedOn w:val="DefaultParagraphFont"/>
    <w:rsid w:val="00B4195A"/>
    <w:rPr>
      <w:rFonts w:cs="Times New Roman"/>
      <w:b/>
    </w:rPr>
  </w:style>
  <w:style w:type="character" w:customStyle="1" w:styleId="Typewriter">
    <w:name w:val="Typewriter"/>
    <w:basedOn w:val="DefaultParagraphFont"/>
    <w:rsid w:val="00B4195A"/>
    <w:rPr>
      <w:rFonts w:ascii="Courier New" w:hAnsi="Courier New" w:cs="Times New Roman"/>
      <w:sz w:val="20"/>
    </w:rPr>
  </w:style>
  <w:style w:type="character" w:customStyle="1" w:styleId="Variable">
    <w:name w:val="Variable"/>
    <w:basedOn w:val="DefaultParagraphFont"/>
    <w:rsid w:val="00B4195A"/>
    <w:rPr>
      <w:rFonts w:cs="Times New Roman"/>
      <w:i/>
    </w:rPr>
  </w:style>
  <w:style w:type="character" w:customStyle="1" w:styleId="HTMLMarkup">
    <w:name w:val="HTML Markup"/>
    <w:basedOn w:val="DefaultParagraphFont"/>
    <w:rsid w:val="00B4195A"/>
    <w:rPr>
      <w:rFonts w:cs="Times New Roman"/>
      <w:vanish/>
      <w:color w:val="FF0000"/>
    </w:rPr>
  </w:style>
  <w:style w:type="character" w:customStyle="1" w:styleId="Comment">
    <w:name w:val="Comment"/>
    <w:basedOn w:val="DefaultParagraphFont"/>
    <w:rsid w:val="00B4195A"/>
    <w:rPr>
      <w:rFonts w:cs="Times New Roman"/>
      <w:vanish/>
    </w:rPr>
  </w:style>
  <w:style w:type="paragraph" w:customStyle="1" w:styleId="a">
    <w:name w:val="آ"/>
    <w:basedOn w:val="Normal"/>
    <w:rsid w:val="00B4195A"/>
    <w:pPr>
      <w:widowControl w:val="0"/>
    </w:pPr>
  </w:style>
  <w:style w:type="paragraph" w:styleId="Footer">
    <w:name w:val="footer"/>
    <w:basedOn w:val="Normal"/>
    <w:link w:val="FooterChar"/>
    <w:rsid w:val="00B4195A"/>
    <w:pPr>
      <w:tabs>
        <w:tab w:val="center" w:pos="4320"/>
        <w:tab w:val="right" w:pos="8640"/>
      </w:tabs>
    </w:pPr>
  </w:style>
  <w:style w:type="character" w:customStyle="1" w:styleId="FooterChar">
    <w:name w:val="Footer Char"/>
    <w:basedOn w:val="DefaultParagraphFont"/>
    <w:link w:val="Footer"/>
    <w:semiHidden/>
    <w:locked/>
    <w:rsid w:val="00AC7B20"/>
    <w:rPr>
      <w:rFonts w:cs="Times New Roman"/>
      <w:sz w:val="24"/>
    </w:rPr>
  </w:style>
  <w:style w:type="character" w:styleId="Hyperlink">
    <w:name w:val="Hyperlink"/>
    <w:basedOn w:val="DefaultParagraphFont"/>
    <w:uiPriority w:val="99"/>
    <w:unhideWhenUsed/>
    <w:rsid w:val="006A5BBE"/>
    <w:rPr>
      <w:color w:val="0000FF" w:themeColor="hyperlink"/>
      <w:u w:val="single"/>
    </w:rPr>
  </w:style>
  <w:style w:type="paragraph" w:styleId="BalloonText">
    <w:name w:val="Balloon Text"/>
    <w:basedOn w:val="Normal"/>
    <w:link w:val="BalloonTextChar"/>
    <w:semiHidden/>
    <w:rsid w:val="00B4195A"/>
    <w:rPr>
      <w:rFonts w:ascii="Tahoma" w:hAnsi="Tahoma" w:cs="Tahoma"/>
      <w:sz w:val="16"/>
      <w:szCs w:val="16"/>
    </w:rPr>
  </w:style>
  <w:style w:type="character" w:customStyle="1" w:styleId="BalloonTextChar">
    <w:name w:val="Balloon Text Char"/>
    <w:basedOn w:val="DefaultParagraphFont"/>
    <w:link w:val="BalloonText"/>
    <w:semiHidden/>
    <w:locked/>
    <w:rsid w:val="00AC7B20"/>
    <w:rPr>
      <w:rFonts w:cs="Times New Roman"/>
      <w:sz w:val="2"/>
    </w:rPr>
  </w:style>
  <w:style w:type="character" w:customStyle="1" w:styleId="Heading2-icrCharChar">
    <w:name w:val="Heading 2-icr Char Char"/>
    <w:basedOn w:val="DefaultParagraphFont"/>
    <w:rsid w:val="00B4195A"/>
    <w:rPr>
      <w:rFonts w:cs="Arial"/>
      <w:b/>
      <w:bCs/>
      <w:iCs/>
      <w:sz w:val="28"/>
      <w:szCs w:val="28"/>
      <w:lang w:val="en-US" w:eastAsia="en-US" w:bidi="ar-SA"/>
    </w:rPr>
  </w:style>
  <w:style w:type="paragraph" w:customStyle="1" w:styleId="StyleCaptionCentered">
    <w:name w:val="Style Caption + Centered"/>
    <w:basedOn w:val="Caption"/>
    <w:link w:val="StyleCaptionCenteredChar"/>
    <w:rsid w:val="00B4195A"/>
    <w:pPr>
      <w:autoSpaceDE w:val="0"/>
      <w:autoSpaceDN w:val="0"/>
      <w:adjustRightInd w:val="0"/>
      <w:jc w:val="center"/>
    </w:pPr>
    <w:rPr>
      <w:sz w:val="24"/>
    </w:rPr>
  </w:style>
  <w:style w:type="paragraph" w:styleId="Caption">
    <w:name w:val="caption"/>
    <w:basedOn w:val="Normal"/>
    <w:next w:val="Normal"/>
    <w:link w:val="CaptionChar"/>
    <w:qFormat/>
    <w:rsid w:val="00B4195A"/>
    <w:rPr>
      <w:b/>
      <w:bCs/>
      <w:sz w:val="20"/>
    </w:rPr>
  </w:style>
  <w:style w:type="character" w:customStyle="1" w:styleId="SYSHYPERTEXT">
    <w:name w:val="SYS_HYPERTEXT"/>
    <w:rsid w:val="00B4195A"/>
    <w:rPr>
      <w:color w:val="0000FF"/>
      <w:u w:val="single"/>
    </w:rPr>
  </w:style>
  <w:style w:type="character" w:styleId="PageNumber">
    <w:name w:val="page number"/>
    <w:basedOn w:val="DefaultParagraphFont"/>
    <w:rsid w:val="00751C03"/>
    <w:rPr>
      <w:rFonts w:cs="Times New Roman"/>
    </w:rPr>
  </w:style>
  <w:style w:type="character" w:customStyle="1" w:styleId="H2Char">
    <w:name w:val="H2 Char"/>
    <w:basedOn w:val="DefaultParagraphFont"/>
    <w:link w:val="H2"/>
    <w:locked/>
    <w:rsid w:val="00402434"/>
    <w:rPr>
      <w:rFonts w:asciiTheme="majorHAnsi" w:hAnsiTheme="majorHAnsi"/>
      <w:b/>
      <w:sz w:val="24"/>
    </w:rPr>
  </w:style>
  <w:style w:type="paragraph" w:styleId="TOC1">
    <w:name w:val="toc 1"/>
    <w:basedOn w:val="Normal"/>
    <w:next w:val="Normal"/>
    <w:uiPriority w:val="39"/>
    <w:qFormat/>
    <w:rsid w:val="00657231"/>
    <w:pPr>
      <w:spacing w:before="120" w:after="120"/>
    </w:pPr>
    <w:rPr>
      <w:rFonts w:asciiTheme="majorHAnsi" w:hAnsiTheme="majorHAnsi"/>
      <w:b/>
      <w:bCs/>
      <w:smallCaps/>
    </w:rPr>
  </w:style>
  <w:style w:type="paragraph" w:styleId="TOC2">
    <w:name w:val="toc 2"/>
    <w:basedOn w:val="Normal"/>
    <w:next w:val="Normal"/>
    <w:uiPriority w:val="39"/>
    <w:qFormat/>
    <w:rsid w:val="00657231"/>
    <w:pPr>
      <w:ind w:left="240"/>
    </w:pPr>
    <w:rPr>
      <w:rFonts w:asciiTheme="majorHAnsi" w:hAnsiTheme="majorHAnsi"/>
      <w:sz w:val="22"/>
      <w:szCs w:val="24"/>
    </w:rPr>
  </w:style>
  <w:style w:type="paragraph" w:customStyle="1" w:styleId="ICRBodyText">
    <w:name w:val="ICR Body Text"/>
    <w:basedOn w:val="Normal"/>
    <w:link w:val="ICRBodyTextChar"/>
    <w:rsid w:val="00491ED7"/>
    <w:pPr>
      <w:tabs>
        <w:tab w:val="left" w:pos="0"/>
      </w:tabs>
      <w:ind w:left="720"/>
    </w:pPr>
    <w:rPr>
      <w:sz w:val="20"/>
      <w:szCs w:val="24"/>
    </w:rPr>
  </w:style>
  <w:style w:type="character" w:customStyle="1" w:styleId="ICRBodyTextChar">
    <w:name w:val="ICR Body Text Char"/>
    <w:basedOn w:val="DefaultParagraphFont"/>
    <w:link w:val="ICRBodyText"/>
    <w:locked/>
    <w:rsid w:val="00491ED7"/>
    <w:rPr>
      <w:rFonts w:asciiTheme="minorHAnsi" w:hAnsiTheme="minorHAnsi"/>
      <w:szCs w:val="24"/>
    </w:rPr>
  </w:style>
  <w:style w:type="paragraph" w:customStyle="1" w:styleId="NupurBodyTextUnderline">
    <w:name w:val="Nupur Body Text + Underline"/>
    <w:basedOn w:val="ICRBodyText"/>
    <w:link w:val="NupurBodyTextUnderlineChar"/>
    <w:rsid w:val="008F680A"/>
    <w:pPr>
      <w:widowControl w:val="0"/>
      <w:ind w:left="57"/>
    </w:pPr>
    <w:rPr>
      <w:u w:val="single"/>
    </w:rPr>
  </w:style>
  <w:style w:type="character" w:customStyle="1" w:styleId="NupurBodyTextUnderlineChar">
    <w:name w:val="Nupur Body Text + Underline Char"/>
    <w:basedOn w:val="ICRBodyTextChar"/>
    <w:link w:val="NupurBodyTextUnderline"/>
    <w:locked/>
    <w:rsid w:val="008F680A"/>
    <w:rPr>
      <w:rFonts w:asciiTheme="minorHAnsi" w:hAnsiTheme="minorHAnsi" w:cs="Times New Roman"/>
      <w:sz w:val="24"/>
      <w:szCs w:val="24"/>
      <w:u w:val="single"/>
      <w:lang w:val="en-US" w:eastAsia="en-US" w:bidi="ar-SA"/>
    </w:rPr>
  </w:style>
  <w:style w:type="paragraph" w:styleId="TOC3">
    <w:name w:val="toc 3"/>
    <w:basedOn w:val="Normal"/>
    <w:next w:val="Normal"/>
    <w:autoRedefine/>
    <w:uiPriority w:val="39"/>
    <w:qFormat/>
    <w:rsid w:val="00892E0C"/>
    <w:pPr>
      <w:tabs>
        <w:tab w:val="left" w:pos="1260"/>
        <w:tab w:val="right" w:leader="dot" w:pos="9350"/>
      </w:tabs>
      <w:ind w:left="480"/>
    </w:pPr>
    <w:rPr>
      <w:rFonts w:asciiTheme="majorHAnsi" w:hAnsiTheme="majorHAnsi" w:cstheme="majorHAnsi"/>
      <w:iCs/>
      <w:noProof/>
      <w:sz w:val="20"/>
    </w:rPr>
  </w:style>
  <w:style w:type="paragraph" w:customStyle="1" w:styleId="TOC10">
    <w:name w:val="TOC1"/>
    <w:basedOn w:val="level10"/>
    <w:link w:val="TOC1Char"/>
    <w:rsid w:val="001F2630"/>
    <w:pPr>
      <w:outlineLvl w:val="0"/>
    </w:pPr>
    <w:rPr>
      <w:b/>
      <w:noProof/>
      <w:szCs w:val="24"/>
    </w:rPr>
  </w:style>
  <w:style w:type="character" w:customStyle="1" w:styleId="level1Char">
    <w:name w:val="_level1 Char"/>
    <w:basedOn w:val="DefaultParagraphFont"/>
    <w:link w:val="level10"/>
    <w:locked/>
    <w:rsid w:val="001F2630"/>
    <w:rPr>
      <w:rFonts w:cs="Times New Roman"/>
      <w:sz w:val="24"/>
      <w:lang w:val="en-US" w:eastAsia="en-US" w:bidi="ar-SA"/>
    </w:rPr>
  </w:style>
  <w:style w:type="character" w:customStyle="1" w:styleId="TOC1Char">
    <w:name w:val="TOC1 Char"/>
    <w:basedOn w:val="level1Char"/>
    <w:link w:val="TOC10"/>
    <w:locked/>
    <w:rsid w:val="001F2630"/>
    <w:rPr>
      <w:rFonts w:cs="Times New Roman"/>
      <w:b/>
      <w:noProof/>
      <w:sz w:val="24"/>
      <w:szCs w:val="24"/>
      <w:lang w:val="en-US" w:eastAsia="en-US" w:bidi="ar-SA"/>
    </w:rPr>
  </w:style>
  <w:style w:type="character" w:customStyle="1" w:styleId="H1Char">
    <w:name w:val="H1 Char"/>
    <w:basedOn w:val="DefaultParagraphFont"/>
    <w:link w:val="H1"/>
    <w:locked/>
    <w:rsid w:val="00402434"/>
    <w:rPr>
      <w:rFonts w:asciiTheme="majorHAnsi" w:hAnsiTheme="majorHAnsi"/>
      <w:b/>
      <w:sz w:val="28"/>
    </w:rPr>
  </w:style>
  <w:style w:type="paragraph" w:styleId="TableofFigures">
    <w:name w:val="table of figures"/>
    <w:aliases w:val="Table of Exhibits"/>
    <w:basedOn w:val="Normal"/>
    <w:next w:val="Normal"/>
    <w:autoRedefine/>
    <w:semiHidden/>
    <w:rsid w:val="00E514F4"/>
    <w:pPr>
      <w:ind w:left="480" w:hanging="480"/>
    </w:pPr>
  </w:style>
  <w:style w:type="character" w:customStyle="1" w:styleId="CaptionChar">
    <w:name w:val="Caption Char"/>
    <w:basedOn w:val="DefaultParagraphFont"/>
    <w:link w:val="Caption"/>
    <w:locked/>
    <w:rsid w:val="00FF084E"/>
    <w:rPr>
      <w:rFonts w:cs="Times New Roman"/>
      <w:b/>
      <w:bCs/>
      <w:lang w:val="en-US" w:eastAsia="en-US" w:bidi="ar-SA"/>
    </w:rPr>
  </w:style>
  <w:style w:type="character" w:customStyle="1" w:styleId="StyleCaptionCenteredChar">
    <w:name w:val="Style Caption + Centered Char"/>
    <w:basedOn w:val="CaptionChar"/>
    <w:link w:val="StyleCaptionCentered"/>
    <w:locked/>
    <w:rsid w:val="00FF084E"/>
    <w:rPr>
      <w:rFonts w:cs="Times New Roman"/>
      <w:b/>
      <w:bCs/>
      <w:sz w:val="24"/>
      <w:lang w:val="en-US" w:eastAsia="en-US" w:bidi="ar-SA"/>
    </w:rPr>
  </w:style>
  <w:style w:type="paragraph" w:styleId="TOC4">
    <w:name w:val="toc 4"/>
    <w:basedOn w:val="Normal"/>
    <w:next w:val="Normal"/>
    <w:autoRedefine/>
    <w:semiHidden/>
    <w:rsid w:val="00D35AE7"/>
    <w:pPr>
      <w:ind w:left="720"/>
    </w:pPr>
    <w:rPr>
      <w:rFonts w:ascii="Arial" w:hAnsi="Arial"/>
      <w:sz w:val="18"/>
      <w:szCs w:val="18"/>
    </w:rPr>
  </w:style>
  <w:style w:type="paragraph" w:styleId="TOC5">
    <w:name w:val="toc 5"/>
    <w:basedOn w:val="Normal"/>
    <w:next w:val="Normal"/>
    <w:autoRedefine/>
    <w:semiHidden/>
    <w:rsid w:val="005B27D5"/>
    <w:pPr>
      <w:ind w:left="960"/>
    </w:pPr>
    <w:rPr>
      <w:sz w:val="18"/>
      <w:szCs w:val="18"/>
    </w:rPr>
  </w:style>
  <w:style w:type="paragraph" w:styleId="TOC6">
    <w:name w:val="toc 6"/>
    <w:basedOn w:val="Normal"/>
    <w:next w:val="Normal"/>
    <w:autoRedefine/>
    <w:semiHidden/>
    <w:rsid w:val="005B27D5"/>
    <w:pPr>
      <w:ind w:left="1200"/>
    </w:pPr>
    <w:rPr>
      <w:sz w:val="18"/>
      <w:szCs w:val="18"/>
    </w:rPr>
  </w:style>
  <w:style w:type="paragraph" w:styleId="TOC7">
    <w:name w:val="toc 7"/>
    <w:basedOn w:val="Normal"/>
    <w:next w:val="Normal"/>
    <w:autoRedefine/>
    <w:semiHidden/>
    <w:rsid w:val="005B27D5"/>
    <w:pPr>
      <w:ind w:left="1440"/>
    </w:pPr>
    <w:rPr>
      <w:sz w:val="18"/>
      <w:szCs w:val="18"/>
    </w:rPr>
  </w:style>
  <w:style w:type="paragraph" w:styleId="TOC8">
    <w:name w:val="toc 8"/>
    <w:basedOn w:val="Normal"/>
    <w:next w:val="Normal"/>
    <w:autoRedefine/>
    <w:semiHidden/>
    <w:rsid w:val="005B27D5"/>
    <w:pPr>
      <w:ind w:left="1680"/>
    </w:pPr>
    <w:rPr>
      <w:sz w:val="18"/>
      <w:szCs w:val="18"/>
    </w:rPr>
  </w:style>
  <w:style w:type="paragraph" w:styleId="TOC9">
    <w:name w:val="toc 9"/>
    <w:basedOn w:val="Normal"/>
    <w:next w:val="Normal"/>
    <w:autoRedefine/>
    <w:semiHidden/>
    <w:rsid w:val="005B27D5"/>
    <w:pPr>
      <w:ind w:left="1920"/>
    </w:pPr>
    <w:rPr>
      <w:sz w:val="18"/>
      <w:szCs w:val="18"/>
    </w:rPr>
  </w:style>
  <w:style w:type="character" w:styleId="CommentReference">
    <w:name w:val="annotation reference"/>
    <w:basedOn w:val="DefaultParagraphFont"/>
    <w:semiHidden/>
    <w:rsid w:val="00193D92"/>
    <w:rPr>
      <w:rFonts w:cs="Times New Roman"/>
      <w:sz w:val="16"/>
      <w:szCs w:val="16"/>
    </w:rPr>
  </w:style>
  <w:style w:type="paragraph" w:styleId="CommentText">
    <w:name w:val="annotation text"/>
    <w:basedOn w:val="Normal"/>
    <w:link w:val="CommentTextChar"/>
    <w:semiHidden/>
    <w:rsid w:val="00193D92"/>
    <w:rPr>
      <w:sz w:val="20"/>
    </w:rPr>
  </w:style>
  <w:style w:type="character" w:customStyle="1" w:styleId="CommentTextChar">
    <w:name w:val="Comment Text Char"/>
    <w:basedOn w:val="DefaultParagraphFont"/>
    <w:link w:val="CommentText"/>
    <w:semiHidden/>
    <w:locked/>
    <w:rsid w:val="00AC7B20"/>
    <w:rPr>
      <w:rFonts w:cs="Times New Roman"/>
    </w:rPr>
  </w:style>
  <w:style w:type="paragraph" w:styleId="CommentSubject">
    <w:name w:val="annotation subject"/>
    <w:basedOn w:val="CommentText"/>
    <w:next w:val="CommentText"/>
    <w:link w:val="CommentSubjectChar"/>
    <w:semiHidden/>
    <w:rsid w:val="00193D92"/>
    <w:rPr>
      <w:b/>
      <w:bCs/>
    </w:rPr>
  </w:style>
  <w:style w:type="character" w:customStyle="1" w:styleId="CommentSubjectChar">
    <w:name w:val="Comment Subject Char"/>
    <w:basedOn w:val="CommentTextChar"/>
    <w:link w:val="CommentSubject"/>
    <w:semiHidden/>
    <w:locked/>
    <w:rsid w:val="00AC7B20"/>
    <w:rPr>
      <w:rFonts w:cs="Times New Roman"/>
      <w:b/>
      <w:bCs/>
    </w:rPr>
  </w:style>
  <w:style w:type="character" w:styleId="FollowedHyperlink">
    <w:name w:val="FollowedHyperlink"/>
    <w:basedOn w:val="DefaultParagraphFont"/>
    <w:rsid w:val="005430A0"/>
    <w:rPr>
      <w:rFonts w:cs="Times New Roman"/>
      <w:color w:val="800080"/>
      <w:u w:val="single"/>
    </w:rPr>
  </w:style>
  <w:style w:type="paragraph" w:styleId="TOCHeading">
    <w:name w:val="TOC Heading"/>
    <w:basedOn w:val="Heading1"/>
    <w:next w:val="Normal"/>
    <w:uiPriority w:val="39"/>
    <w:semiHidden/>
    <w:unhideWhenUsed/>
    <w:qFormat/>
    <w:rsid w:val="003D0679"/>
    <w:pPr>
      <w:keepLines/>
      <w:numPr>
        <w:numId w:val="0"/>
      </w:numPr>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E6507E"/>
    <w:rPr>
      <w:sz w:val="24"/>
    </w:rPr>
  </w:style>
  <w:style w:type="character" w:styleId="UnresolvedMention">
    <w:name w:val="Unresolved Mention"/>
    <w:basedOn w:val="DefaultParagraphFont"/>
    <w:uiPriority w:val="99"/>
    <w:semiHidden/>
    <w:unhideWhenUsed/>
    <w:rsid w:val="008A617F"/>
    <w:rPr>
      <w:color w:val="605E5C"/>
      <w:shd w:val="clear" w:color="auto" w:fill="E1DFDD"/>
    </w:rPr>
  </w:style>
  <w:style w:type="paragraph" w:styleId="Title">
    <w:name w:val="Title"/>
    <w:basedOn w:val="Normal"/>
    <w:next w:val="Normal"/>
    <w:link w:val="TitleChar"/>
    <w:qFormat/>
    <w:locked/>
    <w:rsid w:val="00935B65"/>
    <w:pPr>
      <w:ind w:left="720" w:right="720"/>
      <w:contextualSpacing/>
      <w:jc w:val="center"/>
    </w:pPr>
    <w:rPr>
      <w:rFonts w:asciiTheme="majorHAnsi" w:eastAsiaTheme="majorEastAsia" w:hAnsiTheme="majorHAnsi" w:cstheme="majorBidi"/>
      <w:b/>
      <w:sz w:val="40"/>
      <w:szCs w:val="56"/>
    </w:rPr>
  </w:style>
  <w:style w:type="character" w:customStyle="1" w:styleId="TitleChar">
    <w:name w:val="Title Char"/>
    <w:basedOn w:val="DefaultParagraphFont"/>
    <w:link w:val="Title"/>
    <w:rsid w:val="00935B65"/>
    <w:rPr>
      <w:rFonts w:asciiTheme="majorHAnsi" w:eastAsiaTheme="majorEastAsia" w:hAnsiTheme="majorHAnsi" w:cstheme="majorBidi"/>
      <w:b/>
      <w:sz w:val="40"/>
      <w:szCs w:val="56"/>
    </w:rPr>
  </w:style>
  <w:style w:type="table" w:styleId="TableGrid">
    <w:name w:val="Table Grid"/>
    <w:basedOn w:val="TableNormal"/>
    <w:locked/>
    <w:rsid w:val="00010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E0C"/>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40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1634854">
      <w:bodyDiv w:val="1"/>
      <w:marLeft w:val="0"/>
      <w:marRight w:val="0"/>
      <w:marTop w:val="0"/>
      <w:marBottom w:val="0"/>
      <w:divBdr>
        <w:top w:val="none" w:sz="0" w:space="0" w:color="auto"/>
        <w:left w:val="none" w:sz="0" w:space="0" w:color="auto"/>
        <w:bottom w:val="none" w:sz="0" w:space="0" w:color="auto"/>
        <w:right w:val="none" w:sz="0" w:space="0" w:color="auto"/>
      </w:divBdr>
    </w:div>
    <w:div w:id="112555375">
      <w:bodyDiv w:val="1"/>
      <w:marLeft w:val="0"/>
      <w:marRight w:val="0"/>
      <w:marTop w:val="0"/>
      <w:marBottom w:val="0"/>
      <w:divBdr>
        <w:top w:val="none" w:sz="0" w:space="0" w:color="auto"/>
        <w:left w:val="none" w:sz="0" w:space="0" w:color="auto"/>
        <w:bottom w:val="none" w:sz="0" w:space="0" w:color="auto"/>
        <w:right w:val="none" w:sz="0" w:space="0" w:color="auto"/>
      </w:divBdr>
    </w:div>
    <w:div w:id="163982352">
      <w:bodyDiv w:val="1"/>
      <w:marLeft w:val="0"/>
      <w:marRight w:val="0"/>
      <w:marTop w:val="0"/>
      <w:marBottom w:val="0"/>
      <w:divBdr>
        <w:top w:val="none" w:sz="0" w:space="0" w:color="auto"/>
        <w:left w:val="none" w:sz="0" w:space="0" w:color="auto"/>
        <w:bottom w:val="none" w:sz="0" w:space="0" w:color="auto"/>
        <w:right w:val="none" w:sz="0" w:space="0" w:color="auto"/>
      </w:divBdr>
    </w:div>
    <w:div w:id="306013808">
      <w:bodyDiv w:val="1"/>
      <w:marLeft w:val="0"/>
      <w:marRight w:val="0"/>
      <w:marTop w:val="0"/>
      <w:marBottom w:val="0"/>
      <w:divBdr>
        <w:top w:val="none" w:sz="0" w:space="0" w:color="auto"/>
        <w:left w:val="none" w:sz="0" w:space="0" w:color="auto"/>
        <w:bottom w:val="none" w:sz="0" w:space="0" w:color="auto"/>
        <w:right w:val="none" w:sz="0" w:space="0" w:color="auto"/>
      </w:divBdr>
    </w:div>
    <w:div w:id="387071816">
      <w:bodyDiv w:val="1"/>
      <w:marLeft w:val="0"/>
      <w:marRight w:val="0"/>
      <w:marTop w:val="0"/>
      <w:marBottom w:val="0"/>
      <w:divBdr>
        <w:top w:val="none" w:sz="0" w:space="0" w:color="auto"/>
        <w:left w:val="none" w:sz="0" w:space="0" w:color="auto"/>
        <w:bottom w:val="none" w:sz="0" w:space="0" w:color="auto"/>
        <w:right w:val="none" w:sz="0" w:space="0" w:color="auto"/>
      </w:divBdr>
    </w:div>
    <w:div w:id="398990035">
      <w:bodyDiv w:val="1"/>
      <w:marLeft w:val="0"/>
      <w:marRight w:val="0"/>
      <w:marTop w:val="0"/>
      <w:marBottom w:val="0"/>
      <w:divBdr>
        <w:top w:val="none" w:sz="0" w:space="0" w:color="auto"/>
        <w:left w:val="none" w:sz="0" w:space="0" w:color="auto"/>
        <w:bottom w:val="none" w:sz="0" w:space="0" w:color="auto"/>
        <w:right w:val="none" w:sz="0" w:space="0" w:color="auto"/>
      </w:divBdr>
    </w:div>
    <w:div w:id="535578539">
      <w:bodyDiv w:val="1"/>
      <w:marLeft w:val="0"/>
      <w:marRight w:val="0"/>
      <w:marTop w:val="0"/>
      <w:marBottom w:val="0"/>
      <w:divBdr>
        <w:top w:val="none" w:sz="0" w:space="0" w:color="auto"/>
        <w:left w:val="none" w:sz="0" w:space="0" w:color="auto"/>
        <w:bottom w:val="none" w:sz="0" w:space="0" w:color="auto"/>
        <w:right w:val="none" w:sz="0" w:space="0" w:color="auto"/>
      </w:divBdr>
    </w:div>
    <w:div w:id="536358812">
      <w:bodyDiv w:val="1"/>
      <w:marLeft w:val="0"/>
      <w:marRight w:val="0"/>
      <w:marTop w:val="0"/>
      <w:marBottom w:val="0"/>
      <w:divBdr>
        <w:top w:val="none" w:sz="0" w:space="0" w:color="auto"/>
        <w:left w:val="none" w:sz="0" w:space="0" w:color="auto"/>
        <w:bottom w:val="none" w:sz="0" w:space="0" w:color="auto"/>
        <w:right w:val="none" w:sz="0" w:space="0" w:color="auto"/>
      </w:divBdr>
    </w:div>
    <w:div w:id="788356207">
      <w:bodyDiv w:val="1"/>
      <w:marLeft w:val="0"/>
      <w:marRight w:val="0"/>
      <w:marTop w:val="0"/>
      <w:marBottom w:val="0"/>
      <w:divBdr>
        <w:top w:val="none" w:sz="0" w:space="0" w:color="auto"/>
        <w:left w:val="none" w:sz="0" w:space="0" w:color="auto"/>
        <w:bottom w:val="none" w:sz="0" w:space="0" w:color="auto"/>
        <w:right w:val="none" w:sz="0" w:space="0" w:color="auto"/>
      </w:divBdr>
    </w:div>
    <w:div w:id="960380129">
      <w:bodyDiv w:val="1"/>
      <w:marLeft w:val="0"/>
      <w:marRight w:val="0"/>
      <w:marTop w:val="0"/>
      <w:marBottom w:val="0"/>
      <w:divBdr>
        <w:top w:val="none" w:sz="0" w:space="0" w:color="auto"/>
        <w:left w:val="none" w:sz="0" w:space="0" w:color="auto"/>
        <w:bottom w:val="none" w:sz="0" w:space="0" w:color="auto"/>
        <w:right w:val="none" w:sz="0" w:space="0" w:color="auto"/>
      </w:divBdr>
    </w:div>
    <w:div w:id="1084257103">
      <w:bodyDiv w:val="1"/>
      <w:marLeft w:val="0"/>
      <w:marRight w:val="0"/>
      <w:marTop w:val="0"/>
      <w:marBottom w:val="0"/>
      <w:divBdr>
        <w:top w:val="none" w:sz="0" w:space="0" w:color="auto"/>
        <w:left w:val="none" w:sz="0" w:space="0" w:color="auto"/>
        <w:bottom w:val="none" w:sz="0" w:space="0" w:color="auto"/>
        <w:right w:val="none" w:sz="0" w:space="0" w:color="auto"/>
      </w:divBdr>
    </w:div>
    <w:div w:id="1243566148">
      <w:bodyDiv w:val="1"/>
      <w:marLeft w:val="0"/>
      <w:marRight w:val="0"/>
      <w:marTop w:val="0"/>
      <w:marBottom w:val="0"/>
      <w:divBdr>
        <w:top w:val="none" w:sz="0" w:space="0" w:color="auto"/>
        <w:left w:val="none" w:sz="0" w:space="0" w:color="auto"/>
        <w:bottom w:val="none" w:sz="0" w:space="0" w:color="auto"/>
        <w:right w:val="none" w:sz="0" w:space="0" w:color="auto"/>
      </w:divBdr>
    </w:div>
    <w:div w:id="1550846205">
      <w:bodyDiv w:val="1"/>
      <w:marLeft w:val="0"/>
      <w:marRight w:val="0"/>
      <w:marTop w:val="0"/>
      <w:marBottom w:val="0"/>
      <w:divBdr>
        <w:top w:val="none" w:sz="0" w:space="0" w:color="auto"/>
        <w:left w:val="none" w:sz="0" w:space="0" w:color="auto"/>
        <w:bottom w:val="none" w:sz="0" w:space="0" w:color="auto"/>
        <w:right w:val="none" w:sz="0" w:space="0" w:color="auto"/>
      </w:divBdr>
    </w:div>
    <w:div w:id="1666319019">
      <w:bodyDiv w:val="1"/>
      <w:marLeft w:val="0"/>
      <w:marRight w:val="0"/>
      <w:marTop w:val="0"/>
      <w:marBottom w:val="0"/>
      <w:divBdr>
        <w:top w:val="none" w:sz="0" w:space="0" w:color="auto"/>
        <w:left w:val="none" w:sz="0" w:space="0" w:color="auto"/>
        <w:bottom w:val="none" w:sz="0" w:space="0" w:color="auto"/>
        <w:right w:val="none" w:sz="0" w:space="0" w:color="auto"/>
      </w:divBdr>
    </w:div>
    <w:div w:id="1683317849">
      <w:bodyDiv w:val="1"/>
      <w:marLeft w:val="0"/>
      <w:marRight w:val="0"/>
      <w:marTop w:val="0"/>
      <w:marBottom w:val="0"/>
      <w:divBdr>
        <w:top w:val="none" w:sz="0" w:space="0" w:color="auto"/>
        <w:left w:val="none" w:sz="0" w:space="0" w:color="auto"/>
        <w:bottom w:val="none" w:sz="0" w:space="0" w:color="auto"/>
        <w:right w:val="none" w:sz="0" w:space="0" w:color="auto"/>
      </w:divBdr>
    </w:div>
    <w:div w:id="1776712559">
      <w:bodyDiv w:val="1"/>
      <w:marLeft w:val="0"/>
      <w:marRight w:val="0"/>
      <w:marTop w:val="0"/>
      <w:marBottom w:val="0"/>
      <w:divBdr>
        <w:top w:val="none" w:sz="0" w:space="0" w:color="auto"/>
        <w:left w:val="none" w:sz="0" w:space="0" w:color="auto"/>
        <w:bottom w:val="none" w:sz="0" w:space="0" w:color="auto"/>
        <w:right w:val="none" w:sz="0" w:space="0" w:color="auto"/>
      </w:divBdr>
    </w:div>
    <w:div w:id="20496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dehspt@health.ny.gov" TargetMode="External"/><Relationship Id="rId26" Type="http://schemas.openxmlformats.org/officeDocument/2006/relationships/hyperlink" Target="http://www.sigmaaldrich.com/pt" TargetMode="External"/><Relationship Id="rId3" Type="http://schemas.openxmlformats.org/officeDocument/2006/relationships/customXml" Target="../customXml/item3.xml"/><Relationship Id="rId21" Type="http://schemas.openxmlformats.org/officeDocument/2006/relationships/hyperlink" Target="http://www.advancedqa.co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bsolutestandards.com" TargetMode="External"/><Relationship Id="rId25" Type="http://schemas.openxmlformats.org/officeDocument/2006/relationships/hyperlink" Target="mailto:PTService@milliporesigma.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Fred@advancedqa.com" TargetMode="External"/><Relationship Id="rId29"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phenova.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www.nsilabsolutions.com" TargetMode="External"/><Relationship Id="rId28" Type="http://schemas.openxmlformats.org/officeDocument/2006/relationships/hyperlink" Target="https://www.bls.gov/news.release/archives/ecec_12182019.htm" TargetMode="External"/><Relationship Id="rId10" Type="http://schemas.openxmlformats.org/officeDocument/2006/relationships/footnotes" Target="footnotes.xml"/><Relationship Id="rId19" Type="http://schemas.openxmlformats.org/officeDocument/2006/relationships/hyperlink" Target="http://www.wadsworth.org/programs/ehs/pt"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mark.hammersla@nsilabsolutions.com" TargetMode="External"/><Relationship Id="rId27" Type="http://schemas.openxmlformats.org/officeDocument/2006/relationships/hyperlink" Target="http://www.bls.gov/oes/"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2019-08-23T18:40:22+00:00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ef88819-2d4b-413f-bb52-8976812067f1">Pending</Records_x0020_Status>
    <Records_x0020_Date xmlns="4ef88819-2d4b-413f-bb52-8976812067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C569A68BB6851479EA24121242125FF" ma:contentTypeVersion="17" ma:contentTypeDescription="Create a new document." ma:contentTypeScope="" ma:versionID="0e812edc5f4207f5752998f10c0c80e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ef88819-2d4b-413f-bb52-8976812067f1" xmlns:ns7="ba789700-3c21-4da4-8caf-231256d8526f" targetNamespace="http://schemas.microsoft.com/office/2006/metadata/properties" ma:root="true" ma:fieldsID="fd18c0e2b087018ee1eef510d5d9ee0e" ns1:_="" ns3:_="" ns4:_="" ns5:_="" ns6:_="" ns7:_="">
    <xsd:import namespace="http://schemas.microsoft.com/sharepoint/v3"/>
    <xsd:import namespace="4ffa91fb-a0ff-4ac5-b2db-65c790d184a4"/>
    <xsd:import namespace="http://schemas.microsoft.com/sharepoint.v3"/>
    <xsd:import namespace="http://schemas.microsoft.com/sharepoint/v3/fields"/>
    <xsd:import namespace="4ef88819-2d4b-413f-bb52-8976812067f1"/>
    <xsd:import namespace="ba789700-3c21-4da4-8caf-231256d8526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f2b3927-58bc-4668-92a7-6075dc28f22a}" ma:internalName="TaxCatchAllLabel" ma:readOnly="true" ma:showField="CatchAllDataLabel" ma:web="4ef88819-2d4b-413f-bb52-8976812067f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f2b3927-58bc-4668-92a7-6075dc28f22a}" ma:internalName="TaxCatchAll" ma:showField="CatchAllData" ma:web="4ef88819-2d4b-413f-bb52-8976812067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f88819-2d4b-413f-bb52-8976812067f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789700-3c21-4da4-8caf-231256d8526f"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MediaServiceAutoTags" ma:internalName="MediaServiceAutoTags"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296C3-0BAB-49AE-9EEA-09B47B0CD1E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ef88819-2d4b-413f-bb52-8976812067f1"/>
  </ds:schemaRefs>
</ds:datastoreItem>
</file>

<file path=customXml/itemProps2.xml><?xml version="1.0" encoding="utf-8"?>
<ds:datastoreItem xmlns:ds="http://schemas.openxmlformats.org/officeDocument/2006/customXml" ds:itemID="{F9464350-5FF9-4C27-B0D6-6A359CAE19C0}">
  <ds:schemaRefs>
    <ds:schemaRef ds:uri="http://schemas.microsoft.com/sharepoint/v3/contenttype/forms"/>
  </ds:schemaRefs>
</ds:datastoreItem>
</file>

<file path=customXml/itemProps3.xml><?xml version="1.0" encoding="utf-8"?>
<ds:datastoreItem xmlns:ds="http://schemas.openxmlformats.org/officeDocument/2006/customXml" ds:itemID="{18F8E7D2-FE8B-44FB-A6AA-06F6D97FA7F1}">
  <ds:schemaRefs>
    <ds:schemaRef ds:uri="Microsoft.SharePoint.Taxonomy.ContentTypeSync"/>
  </ds:schemaRefs>
</ds:datastoreItem>
</file>

<file path=customXml/itemProps4.xml><?xml version="1.0" encoding="utf-8"?>
<ds:datastoreItem xmlns:ds="http://schemas.openxmlformats.org/officeDocument/2006/customXml" ds:itemID="{1BE4FC3A-3029-45FC-8D14-0C31D8433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f88819-2d4b-413f-bb52-8976812067f1"/>
    <ds:schemaRef ds:uri="ba789700-3c21-4da4-8caf-231256d8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874469-31ED-4438-ADF6-F1F47F1C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7224</Words>
  <Characters>41181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48309</CharactersWithSpaces>
  <SharedDoc>false</SharedDoc>
  <HLinks>
    <vt:vector size="228" baseType="variant">
      <vt:variant>
        <vt:i4>2818151</vt:i4>
      </vt:variant>
      <vt:variant>
        <vt:i4>218</vt:i4>
      </vt:variant>
      <vt:variant>
        <vt:i4>0</vt:i4>
      </vt:variant>
      <vt:variant>
        <vt:i4>5</vt:i4>
      </vt:variant>
      <vt:variant>
        <vt:lpwstr>http://www.regulations.gov/</vt:lpwstr>
      </vt:variant>
      <vt:variant>
        <vt:lpwstr/>
      </vt:variant>
      <vt:variant>
        <vt:i4>2818151</vt:i4>
      </vt:variant>
      <vt:variant>
        <vt:i4>213</vt:i4>
      </vt:variant>
      <vt:variant>
        <vt:i4>0</vt:i4>
      </vt:variant>
      <vt:variant>
        <vt:i4>5</vt:i4>
      </vt:variant>
      <vt:variant>
        <vt:lpwstr>http://www.regulations.gov/</vt:lpwstr>
      </vt:variant>
      <vt:variant>
        <vt:lpwstr/>
      </vt:variant>
      <vt:variant>
        <vt:i4>2818151</vt:i4>
      </vt:variant>
      <vt:variant>
        <vt:i4>210</vt:i4>
      </vt:variant>
      <vt:variant>
        <vt:i4>0</vt:i4>
      </vt:variant>
      <vt:variant>
        <vt:i4>5</vt:i4>
      </vt:variant>
      <vt:variant>
        <vt:lpwstr>http://www.regulations.gov/</vt:lpwstr>
      </vt:variant>
      <vt:variant>
        <vt:lpwstr/>
      </vt:variant>
      <vt:variant>
        <vt:i4>2818151</vt:i4>
      </vt:variant>
      <vt:variant>
        <vt:i4>203</vt:i4>
      </vt:variant>
      <vt:variant>
        <vt:i4>0</vt:i4>
      </vt:variant>
      <vt:variant>
        <vt:i4>5</vt:i4>
      </vt:variant>
      <vt:variant>
        <vt:lpwstr>http://www.regulations.gov/</vt:lpwstr>
      </vt:variant>
      <vt:variant>
        <vt:lpwstr/>
      </vt:variant>
      <vt:variant>
        <vt:i4>2490487</vt:i4>
      </vt:variant>
      <vt:variant>
        <vt:i4>198</vt:i4>
      </vt:variant>
      <vt:variant>
        <vt:i4>0</vt:i4>
      </vt:variant>
      <vt:variant>
        <vt:i4>5</vt:i4>
      </vt:variant>
      <vt:variant>
        <vt:lpwstr>http://data.bls.gov/cgi-bin/cpicalc.pl</vt:lpwstr>
      </vt:variant>
      <vt:variant>
        <vt:lpwstr/>
      </vt:variant>
      <vt:variant>
        <vt:i4>1769478</vt:i4>
      </vt:variant>
      <vt:variant>
        <vt:i4>195</vt:i4>
      </vt:variant>
      <vt:variant>
        <vt:i4>0</vt:i4>
      </vt:variant>
      <vt:variant>
        <vt:i4>5</vt:i4>
      </vt:variant>
      <vt:variant>
        <vt:lpwstr>http://a2la.org/dirsearchnew/nelacptproviders.cfm</vt:lpwstr>
      </vt:variant>
      <vt:variant>
        <vt:lpwstr/>
      </vt:variant>
      <vt:variant>
        <vt:i4>1507381</vt:i4>
      </vt:variant>
      <vt:variant>
        <vt:i4>188</vt:i4>
      </vt:variant>
      <vt:variant>
        <vt:i4>0</vt:i4>
      </vt:variant>
      <vt:variant>
        <vt:i4>5</vt:i4>
      </vt:variant>
      <vt:variant>
        <vt:lpwstr/>
      </vt:variant>
      <vt:variant>
        <vt:lpwstr>_Toc262043152</vt:lpwstr>
      </vt:variant>
      <vt:variant>
        <vt:i4>1507381</vt:i4>
      </vt:variant>
      <vt:variant>
        <vt:i4>182</vt:i4>
      </vt:variant>
      <vt:variant>
        <vt:i4>0</vt:i4>
      </vt:variant>
      <vt:variant>
        <vt:i4>5</vt:i4>
      </vt:variant>
      <vt:variant>
        <vt:lpwstr/>
      </vt:variant>
      <vt:variant>
        <vt:lpwstr>_Toc262043151</vt:lpwstr>
      </vt:variant>
      <vt:variant>
        <vt:i4>1507381</vt:i4>
      </vt:variant>
      <vt:variant>
        <vt:i4>176</vt:i4>
      </vt:variant>
      <vt:variant>
        <vt:i4>0</vt:i4>
      </vt:variant>
      <vt:variant>
        <vt:i4>5</vt:i4>
      </vt:variant>
      <vt:variant>
        <vt:lpwstr/>
      </vt:variant>
      <vt:variant>
        <vt:lpwstr>_Toc262043150</vt:lpwstr>
      </vt:variant>
      <vt:variant>
        <vt:i4>1441845</vt:i4>
      </vt:variant>
      <vt:variant>
        <vt:i4>170</vt:i4>
      </vt:variant>
      <vt:variant>
        <vt:i4>0</vt:i4>
      </vt:variant>
      <vt:variant>
        <vt:i4>5</vt:i4>
      </vt:variant>
      <vt:variant>
        <vt:lpwstr/>
      </vt:variant>
      <vt:variant>
        <vt:lpwstr>_Toc262043149</vt:lpwstr>
      </vt:variant>
      <vt:variant>
        <vt:i4>1441845</vt:i4>
      </vt:variant>
      <vt:variant>
        <vt:i4>164</vt:i4>
      </vt:variant>
      <vt:variant>
        <vt:i4>0</vt:i4>
      </vt:variant>
      <vt:variant>
        <vt:i4>5</vt:i4>
      </vt:variant>
      <vt:variant>
        <vt:lpwstr/>
      </vt:variant>
      <vt:variant>
        <vt:lpwstr>_Toc262043148</vt:lpwstr>
      </vt:variant>
      <vt:variant>
        <vt:i4>1441845</vt:i4>
      </vt:variant>
      <vt:variant>
        <vt:i4>158</vt:i4>
      </vt:variant>
      <vt:variant>
        <vt:i4>0</vt:i4>
      </vt:variant>
      <vt:variant>
        <vt:i4>5</vt:i4>
      </vt:variant>
      <vt:variant>
        <vt:lpwstr/>
      </vt:variant>
      <vt:variant>
        <vt:lpwstr>_Toc262043147</vt:lpwstr>
      </vt:variant>
      <vt:variant>
        <vt:i4>1441845</vt:i4>
      </vt:variant>
      <vt:variant>
        <vt:i4>152</vt:i4>
      </vt:variant>
      <vt:variant>
        <vt:i4>0</vt:i4>
      </vt:variant>
      <vt:variant>
        <vt:i4>5</vt:i4>
      </vt:variant>
      <vt:variant>
        <vt:lpwstr/>
      </vt:variant>
      <vt:variant>
        <vt:lpwstr>_Toc262043146</vt:lpwstr>
      </vt:variant>
      <vt:variant>
        <vt:i4>1441845</vt:i4>
      </vt:variant>
      <vt:variant>
        <vt:i4>146</vt:i4>
      </vt:variant>
      <vt:variant>
        <vt:i4>0</vt:i4>
      </vt:variant>
      <vt:variant>
        <vt:i4>5</vt:i4>
      </vt:variant>
      <vt:variant>
        <vt:lpwstr/>
      </vt:variant>
      <vt:variant>
        <vt:lpwstr>_Toc262043145</vt:lpwstr>
      </vt:variant>
      <vt:variant>
        <vt:i4>1441845</vt:i4>
      </vt:variant>
      <vt:variant>
        <vt:i4>140</vt:i4>
      </vt:variant>
      <vt:variant>
        <vt:i4>0</vt:i4>
      </vt:variant>
      <vt:variant>
        <vt:i4>5</vt:i4>
      </vt:variant>
      <vt:variant>
        <vt:lpwstr/>
      </vt:variant>
      <vt:variant>
        <vt:lpwstr>_Toc262043144</vt:lpwstr>
      </vt:variant>
      <vt:variant>
        <vt:i4>1441845</vt:i4>
      </vt:variant>
      <vt:variant>
        <vt:i4>134</vt:i4>
      </vt:variant>
      <vt:variant>
        <vt:i4>0</vt:i4>
      </vt:variant>
      <vt:variant>
        <vt:i4>5</vt:i4>
      </vt:variant>
      <vt:variant>
        <vt:lpwstr/>
      </vt:variant>
      <vt:variant>
        <vt:lpwstr>_Toc262043143</vt:lpwstr>
      </vt:variant>
      <vt:variant>
        <vt:i4>1441845</vt:i4>
      </vt:variant>
      <vt:variant>
        <vt:i4>128</vt:i4>
      </vt:variant>
      <vt:variant>
        <vt:i4>0</vt:i4>
      </vt:variant>
      <vt:variant>
        <vt:i4>5</vt:i4>
      </vt:variant>
      <vt:variant>
        <vt:lpwstr/>
      </vt:variant>
      <vt:variant>
        <vt:lpwstr>_Toc262043142</vt:lpwstr>
      </vt:variant>
      <vt:variant>
        <vt:i4>1441845</vt:i4>
      </vt:variant>
      <vt:variant>
        <vt:i4>122</vt:i4>
      </vt:variant>
      <vt:variant>
        <vt:i4>0</vt:i4>
      </vt:variant>
      <vt:variant>
        <vt:i4>5</vt:i4>
      </vt:variant>
      <vt:variant>
        <vt:lpwstr/>
      </vt:variant>
      <vt:variant>
        <vt:lpwstr>_Toc262043141</vt:lpwstr>
      </vt:variant>
      <vt:variant>
        <vt:i4>1441845</vt:i4>
      </vt:variant>
      <vt:variant>
        <vt:i4>116</vt:i4>
      </vt:variant>
      <vt:variant>
        <vt:i4>0</vt:i4>
      </vt:variant>
      <vt:variant>
        <vt:i4>5</vt:i4>
      </vt:variant>
      <vt:variant>
        <vt:lpwstr/>
      </vt:variant>
      <vt:variant>
        <vt:lpwstr>_Toc262043140</vt:lpwstr>
      </vt:variant>
      <vt:variant>
        <vt:i4>1114165</vt:i4>
      </vt:variant>
      <vt:variant>
        <vt:i4>110</vt:i4>
      </vt:variant>
      <vt:variant>
        <vt:i4>0</vt:i4>
      </vt:variant>
      <vt:variant>
        <vt:i4>5</vt:i4>
      </vt:variant>
      <vt:variant>
        <vt:lpwstr/>
      </vt:variant>
      <vt:variant>
        <vt:lpwstr>_Toc262043139</vt:lpwstr>
      </vt:variant>
      <vt:variant>
        <vt:i4>1114165</vt:i4>
      </vt:variant>
      <vt:variant>
        <vt:i4>104</vt:i4>
      </vt:variant>
      <vt:variant>
        <vt:i4>0</vt:i4>
      </vt:variant>
      <vt:variant>
        <vt:i4>5</vt:i4>
      </vt:variant>
      <vt:variant>
        <vt:lpwstr/>
      </vt:variant>
      <vt:variant>
        <vt:lpwstr>_Toc262043138</vt:lpwstr>
      </vt:variant>
      <vt:variant>
        <vt:i4>1114165</vt:i4>
      </vt:variant>
      <vt:variant>
        <vt:i4>98</vt:i4>
      </vt:variant>
      <vt:variant>
        <vt:i4>0</vt:i4>
      </vt:variant>
      <vt:variant>
        <vt:i4>5</vt:i4>
      </vt:variant>
      <vt:variant>
        <vt:lpwstr/>
      </vt:variant>
      <vt:variant>
        <vt:lpwstr>_Toc262043137</vt:lpwstr>
      </vt:variant>
      <vt:variant>
        <vt:i4>1114165</vt:i4>
      </vt:variant>
      <vt:variant>
        <vt:i4>92</vt:i4>
      </vt:variant>
      <vt:variant>
        <vt:i4>0</vt:i4>
      </vt:variant>
      <vt:variant>
        <vt:i4>5</vt:i4>
      </vt:variant>
      <vt:variant>
        <vt:lpwstr/>
      </vt:variant>
      <vt:variant>
        <vt:lpwstr>_Toc262043136</vt:lpwstr>
      </vt:variant>
      <vt:variant>
        <vt:i4>1114165</vt:i4>
      </vt:variant>
      <vt:variant>
        <vt:i4>86</vt:i4>
      </vt:variant>
      <vt:variant>
        <vt:i4>0</vt:i4>
      </vt:variant>
      <vt:variant>
        <vt:i4>5</vt:i4>
      </vt:variant>
      <vt:variant>
        <vt:lpwstr/>
      </vt:variant>
      <vt:variant>
        <vt:lpwstr>_Toc262043135</vt:lpwstr>
      </vt:variant>
      <vt:variant>
        <vt:i4>1114165</vt:i4>
      </vt:variant>
      <vt:variant>
        <vt:i4>80</vt:i4>
      </vt:variant>
      <vt:variant>
        <vt:i4>0</vt:i4>
      </vt:variant>
      <vt:variant>
        <vt:i4>5</vt:i4>
      </vt:variant>
      <vt:variant>
        <vt:lpwstr/>
      </vt:variant>
      <vt:variant>
        <vt:lpwstr>_Toc262043134</vt:lpwstr>
      </vt:variant>
      <vt:variant>
        <vt:i4>1114165</vt:i4>
      </vt:variant>
      <vt:variant>
        <vt:i4>74</vt:i4>
      </vt:variant>
      <vt:variant>
        <vt:i4>0</vt:i4>
      </vt:variant>
      <vt:variant>
        <vt:i4>5</vt:i4>
      </vt:variant>
      <vt:variant>
        <vt:lpwstr/>
      </vt:variant>
      <vt:variant>
        <vt:lpwstr>_Toc262043133</vt:lpwstr>
      </vt:variant>
      <vt:variant>
        <vt:i4>1114165</vt:i4>
      </vt:variant>
      <vt:variant>
        <vt:i4>68</vt:i4>
      </vt:variant>
      <vt:variant>
        <vt:i4>0</vt:i4>
      </vt:variant>
      <vt:variant>
        <vt:i4>5</vt:i4>
      </vt:variant>
      <vt:variant>
        <vt:lpwstr/>
      </vt:variant>
      <vt:variant>
        <vt:lpwstr>_Toc262043132</vt:lpwstr>
      </vt:variant>
      <vt:variant>
        <vt:i4>1114165</vt:i4>
      </vt:variant>
      <vt:variant>
        <vt:i4>62</vt:i4>
      </vt:variant>
      <vt:variant>
        <vt:i4>0</vt:i4>
      </vt:variant>
      <vt:variant>
        <vt:i4>5</vt:i4>
      </vt:variant>
      <vt:variant>
        <vt:lpwstr/>
      </vt:variant>
      <vt:variant>
        <vt:lpwstr>_Toc262043131</vt:lpwstr>
      </vt:variant>
      <vt:variant>
        <vt:i4>1114165</vt:i4>
      </vt:variant>
      <vt:variant>
        <vt:i4>56</vt:i4>
      </vt:variant>
      <vt:variant>
        <vt:i4>0</vt:i4>
      </vt:variant>
      <vt:variant>
        <vt:i4>5</vt:i4>
      </vt:variant>
      <vt:variant>
        <vt:lpwstr/>
      </vt:variant>
      <vt:variant>
        <vt:lpwstr>_Toc262043130</vt:lpwstr>
      </vt:variant>
      <vt:variant>
        <vt:i4>1048629</vt:i4>
      </vt:variant>
      <vt:variant>
        <vt:i4>50</vt:i4>
      </vt:variant>
      <vt:variant>
        <vt:i4>0</vt:i4>
      </vt:variant>
      <vt:variant>
        <vt:i4>5</vt:i4>
      </vt:variant>
      <vt:variant>
        <vt:lpwstr/>
      </vt:variant>
      <vt:variant>
        <vt:lpwstr>_Toc262043129</vt:lpwstr>
      </vt:variant>
      <vt:variant>
        <vt:i4>1048629</vt:i4>
      </vt:variant>
      <vt:variant>
        <vt:i4>44</vt:i4>
      </vt:variant>
      <vt:variant>
        <vt:i4>0</vt:i4>
      </vt:variant>
      <vt:variant>
        <vt:i4>5</vt:i4>
      </vt:variant>
      <vt:variant>
        <vt:lpwstr/>
      </vt:variant>
      <vt:variant>
        <vt:lpwstr>_Toc262043128</vt:lpwstr>
      </vt:variant>
      <vt:variant>
        <vt:i4>1048629</vt:i4>
      </vt:variant>
      <vt:variant>
        <vt:i4>38</vt:i4>
      </vt:variant>
      <vt:variant>
        <vt:i4>0</vt:i4>
      </vt:variant>
      <vt:variant>
        <vt:i4>5</vt:i4>
      </vt:variant>
      <vt:variant>
        <vt:lpwstr/>
      </vt:variant>
      <vt:variant>
        <vt:lpwstr>_Toc262043127</vt:lpwstr>
      </vt:variant>
      <vt:variant>
        <vt:i4>1048629</vt:i4>
      </vt:variant>
      <vt:variant>
        <vt:i4>32</vt:i4>
      </vt:variant>
      <vt:variant>
        <vt:i4>0</vt:i4>
      </vt:variant>
      <vt:variant>
        <vt:i4>5</vt:i4>
      </vt:variant>
      <vt:variant>
        <vt:lpwstr/>
      </vt:variant>
      <vt:variant>
        <vt:lpwstr>_Toc262043126</vt:lpwstr>
      </vt:variant>
      <vt:variant>
        <vt:i4>1048629</vt:i4>
      </vt:variant>
      <vt:variant>
        <vt:i4>26</vt:i4>
      </vt:variant>
      <vt:variant>
        <vt:i4>0</vt:i4>
      </vt:variant>
      <vt:variant>
        <vt:i4>5</vt:i4>
      </vt:variant>
      <vt:variant>
        <vt:lpwstr/>
      </vt:variant>
      <vt:variant>
        <vt:lpwstr>_Toc262043125</vt:lpwstr>
      </vt:variant>
      <vt:variant>
        <vt:i4>1048629</vt:i4>
      </vt:variant>
      <vt:variant>
        <vt:i4>20</vt:i4>
      </vt:variant>
      <vt:variant>
        <vt:i4>0</vt:i4>
      </vt:variant>
      <vt:variant>
        <vt:i4>5</vt:i4>
      </vt:variant>
      <vt:variant>
        <vt:lpwstr/>
      </vt:variant>
      <vt:variant>
        <vt:lpwstr>_Toc262043124</vt:lpwstr>
      </vt:variant>
      <vt:variant>
        <vt:i4>1048629</vt:i4>
      </vt:variant>
      <vt:variant>
        <vt:i4>14</vt:i4>
      </vt:variant>
      <vt:variant>
        <vt:i4>0</vt:i4>
      </vt:variant>
      <vt:variant>
        <vt:i4>5</vt:i4>
      </vt:variant>
      <vt:variant>
        <vt:lpwstr/>
      </vt:variant>
      <vt:variant>
        <vt:lpwstr>_Toc262043123</vt:lpwstr>
      </vt:variant>
      <vt:variant>
        <vt:i4>1048629</vt:i4>
      </vt:variant>
      <vt:variant>
        <vt:i4>8</vt:i4>
      </vt:variant>
      <vt:variant>
        <vt:i4>0</vt:i4>
      </vt:variant>
      <vt:variant>
        <vt:i4>5</vt:i4>
      </vt:variant>
      <vt:variant>
        <vt:lpwstr/>
      </vt:variant>
      <vt:variant>
        <vt:lpwstr>_Toc262043122</vt:lpwstr>
      </vt:variant>
      <vt:variant>
        <vt:i4>1048629</vt:i4>
      </vt:variant>
      <vt:variant>
        <vt:i4>2</vt:i4>
      </vt:variant>
      <vt:variant>
        <vt:i4>0</vt:i4>
      </vt:variant>
      <vt:variant>
        <vt:i4>5</vt:i4>
      </vt:variant>
      <vt:variant>
        <vt:lpwstr/>
      </vt:variant>
      <vt:variant>
        <vt:lpwstr>_Toc262043121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subject/>
  <dc:creator/>
  <cp:keywords/>
  <dc:description/>
  <cp:lastModifiedBy/>
  <cp:revision>1</cp:revision>
  <cp:lastPrinted>2010-05-27T20:23:00Z</cp:lastPrinted>
  <dcterms:created xsi:type="dcterms:W3CDTF">2020-03-19T18:40:00Z</dcterms:created>
  <dcterms:modified xsi:type="dcterms:W3CDTF">2020-03-19T18:40:00Z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0x0101009C569A68BB6851479EA24121242125FF</vt:lpwstr>
  </property>
</Properties>
</file>