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E1" w:rsidRDefault="0097304D" w14:paraId="28E2C62F" w14:textId="77777777">
      <w:r>
        <w:t>ICR 2120-0767 Statutory Authority</w:t>
      </w:r>
    </w:p>
    <w:p w:rsidR="0097304D" w:rsidRDefault="0097304D" w14:paraId="1ED9B7A4" w14:textId="77777777">
      <w:r>
        <w:t>49 U.S. Code §§ 44701, 44807</w:t>
      </w:r>
      <w:bookmarkStart w:name="_GoBack" w:id="0"/>
      <w:bookmarkEnd w:id="0"/>
    </w:p>
    <w:sectPr w:rsidR="0097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D"/>
    <w:rsid w:val="0097304D"/>
    <w:rsid w:val="00D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6B6D"/>
  <w15:chartTrackingRefBased/>
  <w15:docId w15:val="{17289EEC-1AF9-4F8A-BE04-36ECF88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103A8-B4B4-4D5F-8035-6C49AB50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39C0E-3F1E-4B12-A7A3-AAAE9B77C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CBFAB-65FE-4536-9FBA-0140B250C4DB}">
  <ds:schemaRefs>
    <ds:schemaRef ds:uri="http://purl.org/dc/elements/1.1/"/>
    <ds:schemaRef ds:uri="http://schemas.microsoft.com/office/2006/metadata/properties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FAA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2020-04-10T02:48:00Z</dcterms:created>
  <dcterms:modified xsi:type="dcterms:W3CDTF">2020-04-10T02:50:00Z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