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A532E" w:rsidR="00DA532E" w:rsidP="00DA532E" w:rsidRDefault="00DA532E" w14:paraId="2152AC97" w14:textId="77777777">
      <w:pPr>
        <w:jc w:val="center"/>
        <w:rPr>
          <w:rFonts w:ascii="Arial" w:hAnsi="Arial" w:cs="Arial"/>
          <w:sz w:val="28"/>
          <w:szCs w:val="28"/>
        </w:rPr>
      </w:pPr>
      <w:bookmarkStart w:name="_GoBack" w:id="0"/>
      <w:bookmarkEnd w:id="0"/>
      <w:r w:rsidRPr="00DA532E">
        <w:rPr>
          <w:rFonts w:ascii="Arial" w:hAnsi="Arial" w:cs="Arial"/>
          <w:sz w:val="28"/>
          <w:szCs w:val="28"/>
        </w:rPr>
        <w:t>YELLOW RIBBON PROGRAM AGREEMENT</w:t>
      </w:r>
    </w:p>
    <w:p w:rsidRPr="00DA532E" w:rsidR="00DA532E" w:rsidP="00DA532E" w:rsidRDefault="00DA532E" w14:paraId="7BB3EC0D" w14:textId="77777777">
      <w:pPr>
        <w:jc w:val="center"/>
        <w:rPr>
          <w:rFonts w:ascii="Arial" w:hAnsi="Arial" w:cs="Arial"/>
          <w:sz w:val="28"/>
          <w:szCs w:val="28"/>
        </w:rPr>
      </w:pPr>
      <w:r w:rsidRPr="00DA532E">
        <w:rPr>
          <w:rFonts w:ascii="Arial" w:hAnsi="Arial" w:cs="Arial"/>
          <w:sz w:val="28"/>
          <w:szCs w:val="28"/>
        </w:rPr>
        <w:t xml:space="preserve"> VA FORM 22-0839, OMB CONTROL 2900-0718</w:t>
      </w:r>
    </w:p>
    <w:p w:rsidRPr="00DA532E" w:rsidR="00DA532E" w:rsidP="00DA532E" w:rsidRDefault="00DA532E" w14:paraId="4073AEB3" w14:textId="77777777">
      <w:pPr>
        <w:jc w:val="center"/>
        <w:rPr>
          <w:rFonts w:ascii="Arial" w:hAnsi="Arial" w:cs="Arial"/>
          <w:sz w:val="28"/>
          <w:szCs w:val="28"/>
        </w:rPr>
      </w:pPr>
      <w:r w:rsidRPr="00DA532E">
        <w:rPr>
          <w:rFonts w:ascii="Arial" w:hAnsi="Arial" w:cs="Arial"/>
          <w:sz w:val="28"/>
          <w:szCs w:val="28"/>
        </w:rPr>
        <w:t xml:space="preserve"> REVISION  </w:t>
      </w:r>
    </w:p>
    <w:p w:rsidRPr="00DA532E" w:rsidR="00DA532E" w:rsidP="00DA532E" w:rsidRDefault="00DA532E" w14:paraId="3101EC29" w14:textId="77777777">
      <w:pPr>
        <w:jc w:val="center"/>
        <w:rPr>
          <w:rFonts w:ascii="Arial" w:hAnsi="Arial" w:cs="Arial"/>
          <w:sz w:val="28"/>
          <w:szCs w:val="28"/>
        </w:rPr>
      </w:pPr>
      <w:r w:rsidRPr="00DA532E">
        <w:rPr>
          <w:rFonts w:ascii="Arial" w:hAnsi="Arial" w:cs="Arial"/>
          <w:sz w:val="28"/>
          <w:szCs w:val="28"/>
        </w:rPr>
        <w:t xml:space="preserve">NON-SUBSTANTIVE CHANGE </w:t>
      </w:r>
    </w:p>
    <w:p w:rsidRPr="008362BB" w:rsidR="008362BB" w:rsidP="008362BB" w:rsidRDefault="00DA532E" w14:paraId="31CDA049" w14:textId="77777777">
      <w:pPr>
        <w:autoSpaceDE w:val="0"/>
        <w:autoSpaceDN w:val="0"/>
        <w:adjustRightInd w:val="0"/>
        <w:spacing w:after="0" w:line="240" w:lineRule="auto"/>
        <w:rPr>
          <w:rFonts w:ascii="Arial" w:hAnsi="Arial" w:cs="Arial"/>
          <w:sz w:val="24"/>
          <w:szCs w:val="24"/>
        </w:rPr>
      </w:pPr>
      <w:r w:rsidRPr="00DA532E">
        <w:rPr>
          <w:rFonts w:ascii="Arial" w:hAnsi="Arial" w:cs="Arial"/>
          <w:b/>
          <w:sz w:val="24"/>
          <w:szCs w:val="24"/>
        </w:rPr>
        <w:t>Purpose</w:t>
      </w:r>
      <w:r w:rsidRPr="00DA532E">
        <w:rPr>
          <w:rFonts w:ascii="Arial" w:hAnsi="Arial" w:cs="Arial"/>
          <w:sz w:val="24"/>
          <w:szCs w:val="24"/>
        </w:rPr>
        <w:t xml:space="preserve">:  </w:t>
      </w:r>
      <w:r w:rsidRPr="008362BB" w:rsidR="008362BB">
        <w:rPr>
          <w:rFonts w:ascii="Arial" w:hAnsi="Arial" w:cs="Arial"/>
          <w:sz w:val="24"/>
          <w:szCs w:val="24"/>
        </w:rPr>
        <w:t xml:space="preserve">The revisions made to this form are required to clarify the following: </w:t>
      </w:r>
    </w:p>
    <w:p w:rsidRPr="008362BB" w:rsidR="008362BB" w:rsidP="008362BB" w:rsidRDefault="008362BB" w14:paraId="388ADD9F" w14:textId="77777777">
      <w:pPr>
        <w:autoSpaceDE w:val="0"/>
        <w:autoSpaceDN w:val="0"/>
        <w:adjustRightInd w:val="0"/>
        <w:spacing w:after="0" w:line="240" w:lineRule="auto"/>
        <w:rPr>
          <w:rFonts w:ascii="Arial" w:hAnsi="Arial" w:cs="Arial"/>
          <w:sz w:val="24"/>
          <w:szCs w:val="24"/>
        </w:rPr>
      </w:pPr>
    </w:p>
    <w:p w:rsidRPr="008362BB" w:rsidR="008362BB" w:rsidP="008362BB" w:rsidRDefault="008362BB" w14:paraId="4264F314" w14:textId="77777777">
      <w:pPr>
        <w:autoSpaceDE w:val="0"/>
        <w:autoSpaceDN w:val="0"/>
        <w:adjustRightInd w:val="0"/>
        <w:spacing w:after="0" w:line="240" w:lineRule="auto"/>
        <w:rPr>
          <w:rFonts w:ascii="Arial" w:hAnsi="Arial" w:cs="Arial"/>
          <w:sz w:val="24"/>
          <w:szCs w:val="24"/>
        </w:rPr>
      </w:pPr>
      <w:r w:rsidRPr="008362BB">
        <w:rPr>
          <w:rFonts w:ascii="Arial" w:hAnsi="Arial" w:cs="Arial"/>
          <w:sz w:val="24"/>
          <w:szCs w:val="24"/>
        </w:rPr>
        <w:t>Any non-VA financial support funding or partially funding  students tuition and fees (such as merit based or other scholarships)  or any school funding for a student unrelated to Yellow Ribbon Matching Contribution Agreement funds, may not be used for the purpose of reducing the Veteran or eligible individual's remaining Tuition and Fees costs, BEFORE the determination of yellow ribbon contributions.</w:t>
      </w:r>
    </w:p>
    <w:p w:rsidRPr="008362BB" w:rsidR="008362BB" w:rsidP="008362BB" w:rsidRDefault="008362BB" w14:paraId="35CE29B2" w14:textId="77777777">
      <w:pPr>
        <w:autoSpaceDE w:val="0"/>
        <w:autoSpaceDN w:val="0"/>
        <w:adjustRightInd w:val="0"/>
        <w:spacing w:after="0" w:line="240" w:lineRule="auto"/>
        <w:rPr>
          <w:rFonts w:ascii="Arial" w:hAnsi="Arial" w:cs="Arial"/>
          <w:sz w:val="24"/>
          <w:szCs w:val="24"/>
        </w:rPr>
      </w:pPr>
    </w:p>
    <w:p w:rsidRPr="00DA532E" w:rsidR="008362BB" w:rsidP="008362BB" w:rsidRDefault="008362BB" w14:paraId="60B9A314" w14:textId="10A8E7E7">
      <w:pPr>
        <w:autoSpaceDE w:val="0"/>
        <w:autoSpaceDN w:val="0"/>
        <w:adjustRightInd w:val="0"/>
        <w:spacing w:after="0" w:line="240" w:lineRule="auto"/>
        <w:rPr>
          <w:rFonts w:ascii="Arial" w:hAnsi="Arial" w:cs="Arial"/>
          <w:sz w:val="24"/>
          <w:szCs w:val="24"/>
        </w:rPr>
      </w:pPr>
      <w:r w:rsidRPr="008362BB">
        <w:rPr>
          <w:rFonts w:ascii="Arial" w:hAnsi="Arial" w:cs="Arial"/>
          <w:sz w:val="24"/>
          <w:szCs w:val="24"/>
        </w:rPr>
        <w:t>This action is considered a non-substantive change to the form, as it i</w:t>
      </w:r>
      <w:r w:rsidR="00324B42">
        <w:rPr>
          <w:rFonts w:ascii="Arial" w:hAnsi="Arial" w:cs="Arial"/>
          <w:sz w:val="24"/>
          <w:szCs w:val="24"/>
        </w:rPr>
        <w:t>s</w:t>
      </w:r>
      <w:r w:rsidRPr="008362BB">
        <w:rPr>
          <w:rFonts w:ascii="Arial" w:hAnsi="Arial" w:cs="Arial"/>
          <w:sz w:val="24"/>
          <w:szCs w:val="24"/>
        </w:rPr>
        <w:t xml:space="preserve"> not expected to increase current burden to complete. </w:t>
      </w:r>
    </w:p>
    <w:p w:rsidRPr="00DA532E" w:rsidR="009B3152" w:rsidP="00DA532E" w:rsidRDefault="00A439DB" w14:paraId="4CB20E15" w14:textId="77777777">
      <w:pPr>
        <w:autoSpaceDE w:val="0"/>
        <w:autoSpaceDN w:val="0"/>
        <w:adjustRightInd w:val="0"/>
        <w:spacing w:after="0" w:line="240" w:lineRule="auto"/>
        <w:rPr>
          <w:rFonts w:ascii="Arial" w:hAnsi="Arial" w:cs="Arial"/>
          <w:sz w:val="24"/>
          <w:szCs w:val="24"/>
        </w:rPr>
      </w:pPr>
    </w:p>
    <w:sectPr w:rsidRPr="00DA532E" w:rsidR="009B31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80BCE"/>
    <w:multiLevelType w:val="hybridMultilevel"/>
    <w:tmpl w:val="76181594"/>
    <w:lvl w:ilvl="0" w:tplc="F61E95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32E"/>
    <w:rsid w:val="00201476"/>
    <w:rsid w:val="00324B42"/>
    <w:rsid w:val="008362BB"/>
    <w:rsid w:val="00A439DB"/>
    <w:rsid w:val="00DA532E"/>
    <w:rsid w:val="00F12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79ADA"/>
  <w15:chartTrackingRefBased/>
  <w15:docId w15:val="{5E14200D-7090-47C0-9396-2F66ED15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3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32E"/>
    <w:pPr>
      <w:spacing w:after="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65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ed1f988-d16c-4eb7-9443-312b8723c36c">EDUSHARE-276-54149</_dlc_DocId>
    <_dlc_DocIdUrl xmlns="ced1f988-d16c-4eb7-9443-312b8723c36c">
      <Url>https://vaww.infoshare.va.gov/sites/educationservice/221/221A/_layouts/15/DocIdRedir.aspx?ID=EDUSHARE-276-54149</Url>
      <Description>EDUSHARE-276-54149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44CD8D2077C5A46AAFBA47AE4E85F1B" ma:contentTypeVersion="2" ma:contentTypeDescription="Create a new document." ma:contentTypeScope="" ma:versionID="24cb215abbb8c88a123a7cad7d4fe5c8">
  <xsd:schema xmlns:xsd="http://www.w3.org/2001/XMLSchema" xmlns:xs="http://www.w3.org/2001/XMLSchema" xmlns:p="http://schemas.microsoft.com/office/2006/metadata/properties" xmlns:ns2="ced1f988-d16c-4eb7-9443-312b8723c36c" targetNamespace="http://schemas.microsoft.com/office/2006/metadata/properties" ma:root="true" ma:fieldsID="890b58ecd9d804903095b87829f0966e" ns2:_="">
    <xsd:import namespace="ced1f988-d16c-4eb7-9443-312b8723c3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1f988-d16c-4eb7-9443-312b8723c3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E4398-C088-4281-B904-C5700F2F4BFA}">
  <ds:schemaRefs>
    <ds:schemaRef ds:uri="http://schemas.microsoft.com/sharepoint/events"/>
  </ds:schemaRefs>
</ds:datastoreItem>
</file>

<file path=customXml/itemProps2.xml><?xml version="1.0" encoding="utf-8"?>
<ds:datastoreItem xmlns:ds="http://schemas.openxmlformats.org/officeDocument/2006/customXml" ds:itemID="{69C2E9D6-3B4B-483A-B117-0165332008EF}">
  <ds:schemaRefs>
    <ds:schemaRef ds:uri="http://schemas.microsoft.com/sharepoint/v3/contenttype/forms"/>
  </ds:schemaRefs>
</ds:datastoreItem>
</file>

<file path=customXml/itemProps3.xml><?xml version="1.0" encoding="utf-8"?>
<ds:datastoreItem xmlns:ds="http://schemas.openxmlformats.org/officeDocument/2006/customXml" ds:itemID="{634E4B04-B09E-4301-9B9D-27EC38C131EA}">
  <ds:schemaRefs>
    <ds:schemaRef ds:uri="http://schemas.microsoft.com/office/2006/metadata/properties"/>
    <ds:schemaRef ds:uri="http://schemas.microsoft.com/office/infopath/2007/PartnerControls"/>
    <ds:schemaRef ds:uri="ced1f988-d16c-4eb7-9443-312b8723c36c"/>
  </ds:schemaRefs>
</ds:datastoreItem>
</file>

<file path=customXml/itemProps4.xml><?xml version="1.0" encoding="utf-8"?>
<ds:datastoreItem xmlns:ds="http://schemas.openxmlformats.org/officeDocument/2006/customXml" ds:itemID="{85D8557A-458F-43CD-9EEB-F89906DC7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1f988-d16c-4eb7-9443-312b8723c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7385DB-739F-4863-AF06-07DEA4445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Va Form 22-0839</vt:lpstr>
    </vt:vector>
  </TitlesOfParts>
  <Company>Department of Veterans Affairs</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Form 22-0839</dc:title>
  <dc:subject/>
  <dc:creator>Hopkins, Rodney, VBAVACO</dc:creator>
  <cp:keywords/>
  <dc:description/>
  <cp:lastModifiedBy>Crowe, James M. EOP/OMB</cp:lastModifiedBy>
  <cp:revision>2</cp:revision>
  <cp:lastPrinted>2020-03-09T16:09:00Z</cp:lastPrinted>
  <dcterms:created xsi:type="dcterms:W3CDTF">2020-03-12T15:16:00Z</dcterms:created>
  <dcterms:modified xsi:type="dcterms:W3CDTF">2020-03-12T15:16:00Z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0x010100144CD8D2077C5A46AAFBA47AE4E85F1B</vt:lpwstr>
  </property>
  <property fmtid="{D5CDD505-2E9C-101B-9397-08002B2CF9AE}" pid="3" name="_dlc_DocIdItemGuid">
    <vt:lpwstr>44544da9-0532-400d-9d19-dd694c585767</vt:lpwstr>
  </property>
</Properties>
</file>