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6CCB" w:rsidR="00E475A2" w:rsidP="00AF3D11" w:rsidRDefault="00E475A2" w14:paraId="1AD293D9" w14:textId="2BC3D951">
      <w:pPr>
        <w:tabs>
          <w:tab w:val="left" w:pos="630"/>
        </w:tabs>
        <w:ind w:right="-576"/>
        <w:rPr>
          <w:rFonts w:ascii="Arial" w:hAnsi="Arial"/>
          <w:color w:val="0000FF"/>
          <w:sz w:val="22"/>
          <w:szCs w:val="22"/>
        </w:rPr>
      </w:pPr>
      <w:r w:rsidRPr="00A06CCB">
        <w:rPr>
          <w:rFonts w:ascii="Arial" w:hAnsi="Arial"/>
          <w:color w:val="0000FF"/>
          <w:sz w:val="22"/>
          <w:szCs w:val="22"/>
        </w:rPr>
        <w:tab/>
      </w:r>
      <w:r w:rsidRPr="00A06CCB">
        <w:rPr>
          <w:rFonts w:ascii="Arial" w:hAnsi="Arial"/>
          <w:b/>
          <w:color w:val="0000FF"/>
          <w:sz w:val="22"/>
          <w:szCs w:val="22"/>
        </w:rPr>
        <w:t>D</w:t>
      </w:r>
      <w:r w:rsidRPr="00A06CCB">
        <w:rPr>
          <w:rFonts w:ascii="Arial" w:hAnsi="Arial"/>
          <w:b/>
          <w:smallCaps/>
          <w:color w:val="0000FF"/>
          <w:sz w:val="22"/>
          <w:szCs w:val="22"/>
        </w:rPr>
        <w:t>epartment of</w:t>
      </w:r>
      <w:r w:rsidRPr="00A06CCB">
        <w:rPr>
          <w:rFonts w:ascii="Arial" w:hAnsi="Arial"/>
          <w:color w:val="0000FF"/>
          <w:sz w:val="22"/>
          <w:szCs w:val="22"/>
        </w:rPr>
        <w:t xml:space="preserve">                                      </w:t>
      </w:r>
      <w:r w:rsidR="00AF3D11">
        <w:rPr>
          <w:rFonts w:ascii="Arial" w:hAnsi="Arial"/>
          <w:color w:val="0000FF"/>
          <w:sz w:val="22"/>
          <w:szCs w:val="22"/>
        </w:rPr>
        <w:tab/>
      </w:r>
      <w:r w:rsidR="00AF3D11">
        <w:rPr>
          <w:rFonts w:ascii="Arial" w:hAnsi="Arial"/>
          <w:color w:val="0000FF"/>
          <w:sz w:val="22"/>
          <w:szCs w:val="22"/>
        </w:rPr>
        <w:tab/>
      </w:r>
      <w:r w:rsidR="00AF3D11">
        <w:rPr>
          <w:rFonts w:ascii="Arial" w:hAnsi="Arial"/>
          <w:color w:val="0000FF"/>
          <w:sz w:val="22"/>
          <w:szCs w:val="22"/>
        </w:rPr>
        <w:tab/>
      </w:r>
      <w:r w:rsidR="00AF3D11">
        <w:rPr>
          <w:rFonts w:ascii="Arial" w:hAnsi="Arial"/>
          <w:color w:val="0000FF"/>
          <w:sz w:val="22"/>
          <w:szCs w:val="22"/>
        </w:rPr>
        <w:tab/>
      </w:r>
      <w:r w:rsidR="00AF3D11">
        <w:rPr>
          <w:rFonts w:ascii="Arial" w:hAnsi="Arial"/>
          <w:color w:val="0000FF"/>
          <w:sz w:val="22"/>
          <w:szCs w:val="22"/>
        </w:rPr>
        <w:tab/>
      </w:r>
      <w:r w:rsidRPr="00AF3D11">
        <w:rPr>
          <w:rFonts w:ascii="Arial" w:hAnsi="Arial"/>
          <w:b/>
          <w:color w:val="0000FF"/>
          <w:sz w:val="28"/>
          <w:szCs w:val="28"/>
        </w:rPr>
        <w:t>Memorandum</w:t>
      </w:r>
    </w:p>
    <w:p w:rsidRPr="00A06CCB" w:rsidR="00E475A2" w:rsidP="00E475A2" w:rsidRDefault="00E475A2" w14:paraId="1B7EAE12" w14:textId="77777777">
      <w:pPr>
        <w:tabs>
          <w:tab w:val="left" w:pos="630"/>
        </w:tabs>
        <w:spacing w:line="240" w:lineRule="exact"/>
        <w:ind w:right="-576"/>
        <w:rPr>
          <w:rFonts w:ascii="Arial" w:hAnsi="Arial"/>
          <w:smallCaps/>
          <w:color w:val="0000FF"/>
          <w:sz w:val="22"/>
          <w:szCs w:val="22"/>
        </w:rPr>
      </w:pPr>
      <w:r w:rsidRPr="00A06CCB">
        <w:rPr>
          <w:rFonts w:ascii="Arial" w:hAnsi="Arial"/>
          <w:smallCaps/>
          <w:color w:val="0000FF"/>
          <w:sz w:val="22"/>
          <w:szCs w:val="22"/>
        </w:rPr>
        <w:tab/>
      </w:r>
      <w:r w:rsidRPr="00A06CCB">
        <w:rPr>
          <w:rFonts w:ascii="Arial" w:hAnsi="Arial"/>
          <w:b/>
          <w:smallCaps/>
          <w:color w:val="0000FF"/>
          <w:sz w:val="22"/>
          <w:szCs w:val="22"/>
        </w:rPr>
        <w:t>Veterans Affairs</w:t>
      </w:r>
    </w:p>
    <w:p w:rsidRPr="00A06CCB" w:rsidR="00E475A2" w:rsidP="00E475A2" w:rsidRDefault="00E475A2" w14:paraId="65E8B1E4" w14:textId="77777777">
      <w:pPr>
        <w:tabs>
          <w:tab w:val="left" w:pos="630"/>
        </w:tabs>
        <w:ind w:right="-576"/>
        <w:rPr>
          <w:rFonts w:ascii="Arial" w:hAnsi="Arial"/>
          <w:color w:val="0000FF"/>
          <w:sz w:val="22"/>
          <w:szCs w:val="22"/>
        </w:rPr>
      </w:pPr>
    </w:p>
    <w:p w:rsidRPr="00A06CCB" w:rsidR="00E475A2" w:rsidP="00E475A2" w:rsidRDefault="00E475A2" w14:paraId="2AFD715D" w14:textId="7FCAF960">
      <w:pPr>
        <w:tabs>
          <w:tab w:val="right" w:pos="360"/>
          <w:tab w:val="left" w:pos="720"/>
        </w:tabs>
        <w:spacing w:line="220" w:lineRule="exact"/>
        <w:ind w:right="-576"/>
        <w:rPr>
          <w:rFonts w:ascii="Arial" w:hAnsi="Arial"/>
          <w:color w:val="000000"/>
          <w:sz w:val="22"/>
          <w:szCs w:val="22"/>
        </w:rPr>
      </w:pPr>
      <w:r w:rsidRPr="00A06CCB">
        <w:rPr>
          <w:rFonts w:ascii="Arial" w:hAnsi="Arial"/>
          <w:color w:val="0000FF"/>
          <w:sz w:val="22"/>
          <w:szCs w:val="22"/>
        </w:rPr>
        <w:tab/>
      </w:r>
      <w:r w:rsidRPr="00A06CCB">
        <w:rPr>
          <w:rFonts w:ascii="Arial" w:hAnsi="Arial"/>
          <w:color w:val="0033CC"/>
          <w:sz w:val="22"/>
          <w:szCs w:val="22"/>
        </w:rPr>
        <w:t>Date</w:t>
      </w:r>
      <w:r w:rsidRPr="00A06CCB">
        <w:rPr>
          <w:rFonts w:ascii="Arial" w:hAnsi="Arial"/>
          <w:color w:val="0000FF"/>
          <w:sz w:val="22"/>
          <w:szCs w:val="22"/>
        </w:rPr>
        <w:t>:</w:t>
      </w:r>
      <w:r w:rsidRPr="00A06CCB">
        <w:rPr>
          <w:rFonts w:ascii="Arial" w:hAnsi="Arial"/>
          <w:color w:val="0000FF"/>
          <w:sz w:val="22"/>
          <w:szCs w:val="22"/>
        </w:rPr>
        <w:tab/>
      </w:r>
      <w:r w:rsidR="004560E6">
        <w:rPr>
          <w:rFonts w:ascii="Arial" w:hAnsi="Arial"/>
          <w:color w:val="0000FF"/>
          <w:sz w:val="22"/>
          <w:szCs w:val="22"/>
        </w:rPr>
        <w:t>Jun</w:t>
      </w:r>
      <w:r w:rsidR="00E00562">
        <w:rPr>
          <w:rFonts w:ascii="Arial" w:hAnsi="Arial"/>
          <w:color w:val="0000FF"/>
          <w:sz w:val="22"/>
          <w:szCs w:val="22"/>
        </w:rPr>
        <w:t xml:space="preserve">e </w:t>
      </w:r>
      <w:r w:rsidR="00AF3D11">
        <w:rPr>
          <w:rFonts w:ascii="Arial" w:hAnsi="Arial"/>
          <w:color w:val="0000FF"/>
          <w:sz w:val="22"/>
          <w:szCs w:val="22"/>
        </w:rPr>
        <w:t>2</w:t>
      </w:r>
      <w:r w:rsidRPr="00A06CCB" w:rsidR="00A00BD8">
        <w:rPr>
          <w:rFonts w:ascii="Arial" w:hAnsi="Arial"/>
          <w:color w:val="0000FF"/>
          <w:sz w:val="22"/>
          <w:szCs w:val="22"/>
        </w:rPr>
        <w:t>, 20</w:t>
      </w:r>
      <w:r w:rsidRPr="00A06CCB" w:rsidR="0029311E">
        <w:rPr>
          <w:rFonts w:ascii="Arial" w:hAnsi="Arial"/>
          <w:color w:val="0000FF"/>
          <w:sz w:val="22"/>
          <w:szCs w:val="22"/>
        </w:rPr>
        <w:t>2</w:t>
      </w:r>
      <w:r w:rsidRPr="00A06CCB" w:rsidR="00FB6E07">
        <w:rPr>
          <w:rFonts w:ascii="Arial" w:hAnsi="Arial"/>
          <w:color w:val="0000FF"/>
          <w:sz w:val="22"/>
          <w:szCs w:val="22"/>
        </w:rPr>
        <w:t>1</w:t>
      </w:r>
    </w:p>
    <w:p w:rsidRPr="00A06CCB" w:rsidR="00E475A2" w:rsidP="00E475A2" w:rsidRDefault="00E475A2" w14:paraId="57F2C816" w14:textId="77777777">
      <w:pPr>
        <w:tabs>
          <w:tab w:val="right" w:pos="360"/>
          <w:tab w:val="left" w:pos="630"/>
        </w:tabs>
        <w:spacing w:line="220" w:lineRule="exact"/>
        <w:ind w:right="-576"/>
        <w:rPr>
          <w:rFonts w:ascii="Arial" w:hAnsi="Arial"/>
          <w:sz w:val="22"/>
          <w:szCs w:val="22"/>
        </w:rPr>
      </w:pPr>
    </w:p>
    <w:p w:rsidRPr="00A06CCB" w:rsidR="00E475A2" w:rsidP="000779D7" w:rsidRDefault="00E475A2" w14:paraId="17F2E2E4" w14:textId="25D263A1">
      <w:pPr>
        <w:tabs>
          <w:tab w:val="right" w:pos="360"/>
          <w:tab w:val="left" w:pos="720"/>
        </w:tabs>
        <w:spacing w:line="224" w:lineRule="exact"/>
        <w:ind w:left="720" w:right="-576" w:hanging="720"/>
        <w:rPr>
          <w:rFonts w:ascii="Arial" w:hAnsi="Arial"/>
          <w:sz w:val="22"/>
          <w:szCs w:val="22"/>
        </w:rPr>
      </w:pPr>
      <w:r w:rsidRPr="00A06CCB">
        <w:rPr>
          <w:rFonts w:ascii="Arial" w:hAnsi="Arial"/>
          <w:color w:val="0000FF"/>
          <w:sz w:val="22"/>
          <w:szCs w:val="22"/>
        </w:rPr>
        <w:tab/>
      </w:r>
      <w:r w:rsidRPr="00A06CCB">
        <w:rPr>
          <w:rFonts w:ascii="Arial" w:hAnsi="Arial"/>
          <w:color w:val="0033CC"/>
          <w:sz w:val="22"/>
          <w:szCs w:val="22"/>
        </w:rPr>
        <w:t>From:</w:t>
      </w:r>
      <w:r w:rsidRPr="00A06CCB">
        <w:rPr>
          <w:rFonts w:ascii="Arial" w:hAnsi="Arial"/>
          <w:color w:val="0033CC"/>
          <w:sz w:val="22"/>
          <w:szCs w:val="22"/>
        </w:rPr>
        <w:tab/>
      </w:r>
      <w:r w:rsidRPr="00A06CCB" w:rsidR="00B30B93">
        <w:rPr>
          <w:rFonts w:ascii="Arial" w:hAnsi="Arial"/>
          <w:color w:val="0033CC"/>
          <w:sz w:val="22"/>
          <w:szCs w:val="22"/>
        </w:rPr>
        <w:t>Office of National Veterans Sports Programs &amp; Special Events</w:t>
      </w:r>
    </w:p>
    <w:p w:rsidRPr="00A06CCB" w:rsidR="00466997" w:rsidP="00E475A2" w:rsidRDefault="00466997" w14:paraId="5BF6F1B5" w14:textId="77777777">
      <w:pPr>
        <w:tabs>
          <w:tab w:val="right" w:pos="360"/>
          <w:tab w:val="left" w:pos="720"/>
        </w:tabs>
        <w:spacing w:line="224" w:lineRule="exact"/>
        <w:ind w:right="-576"/>
        <w:rPr>
          <w:rFonts w:ascii="Arial" w:hAnsi="Arial"/>
          <w:sz w:val="22"/>
          <w:szCs w:val="22"/>
        </w:rPr>
      </w:pPr>
    </w:p>
    <w:p w:rsidRPr="00A06CCB" w:rsidR="000779D7" w:rsidP="005D2FB5" w:rsidRDefault="00E475A2" w14:paraId="2BA3A564" w14:textId="56D04547">
      <w:pPr>
        <w:tabs>
          <w:tab w:val="right" w:pos="360"/>
          <w:tab w:val="left" w:pos="720"/>
        </w:tabs>
        <w:spacing w:line="224" w:lineRule="exact"/>
        <w:ind w:right="-576"/>
        <w:rPr>
          <w:rFonts w:ascii="Arial" w:hAnsi="Arial"/>
          <w:sz w:val="22"/>
          <w:szCs w:val="22"/>
        </w:rPr>
      </w:pPr>
      <w:r w:rsidRPr="00A06CCB">
        <w:rPr>
          <w:rFonts w:ascii="Arial" w:hAnsi="Arial"/>
          <w:color w:val="0066FF"/>
          <w:sz w:val="22"/>
          <w:szCs w:val="22"/>
        </w:rPr>
        <w:tab/>
        <w:t>Subj</w:t>
      </w:r>
      <w:r w:rsidRPr="00A06CCB" w:rsidR="00B30B93">
        <w:rPr>
          <w:rFonts w:ascii="Arial" w:hAnsi="Arial"/>
          <w:color w:val="0066FF"/>
          <w:sz w:val="22"/>
          <w:szCs w:val="22"/>
        </w:rPr>
        <w:t>:</w:t>
      </w:r>
      <w:r w:rsidRPr="00A06CCB">
        <w:rPr>
          <w:rFonts w:ascii="Arial" w:hAnsi="Arial"/>
          <w:sz w:val="22"/>
          <w:szCs w:val="22"/>
        </w:rPr>
        <w:tab/>
      </w:r>
      <w:r w:rsidR="00A06CCB">
        <w:rPr>
          <w:rFonts w:ascii="Arial" w:hAnsi="Arial"/>
          <w:sz w:val="22"/>
          <w:szCs w:val="22"/>
        </w:rPr>
        <w:t xml:space="preserve">Submission of Stipends4Vets App for </w:t>
      </w:r>
      <w:r w:rsidR="002B5601">
        <w:rPr>
          <w:rFonts w:ascii="Arial" w:hAnsi="Arial"/>
          <w:sz w:val="22"/>
          <w:szCs w:val="22"/>
        </w:rPr>
        <w:t>Office of Management and Budget</w:t>
      </w:r>
      <w:r w:rsidR="00A06CCB">
        <w:rPr>
          <w:rFonts w:ascii="Arial" w:hAnsi="Arial"/>
          <w:sz w:val="22"/>
          <w:szCs w:val="22"/>
        </w:rPr>
        <w:t xml:space="preserve"> </w:t>
      </w:r>
      <w:r w:rsidR="00DA38E7">
        <w:rPr>
          <w:rFonts w:ascii="Arial" w:hAnsi="Arial"/>
          <w:sz w:val="22"/>
          <w:szCs w:val="22"/>
        </w:rPr>
        <w:t xml:space="preserve">(OMB) </w:t>
      </w:r>
      <w:r w:rsidR="00A06CCB">
        <w:rPr>
          <w:rFonts w:ascii="Arial" w:hAnsi="Arial"/>
          <w:sz w:val="22"/>
          <w:szCs w:val="22"/>
        </w:rPr>
        <w:t>Authorization</w:t>
      </w:r>
    </w:p>
    <w:p w:rsidRPr="00A06CCB" w:rsidR="00E475A2" w:rsidP="00E475A2" w:rsidRDefault="00E475A2" w14:paraId="400CB1BD" w14:textId="77777777">
      <w:pPr>
        <w:tabs>
          <w:tab w:val="right" w:pos="360"/>
          <w:tab w:val="left" w:pos="720"/>
        </w:tabs>
        <w:spacing w:line="224" w:lineRule="exact"/>
        <w:ind w:right="-576"/>
        <w:rPr>
          <w:rFonts w:ascii="Arial" w:hAnsi="Arial" w:cs="Arial"/>
          <w:sz w:val="22"/>
          <w:szCs w:val="22"/>
        </w:rPr>
      </w:pPr>
    </w:p>
    <w:p w:rsidRPr="00A06CCB" w:rsidR="007B61ED" w:rsidP="003609B4" w:rsidRDefault="00E475A2" w14:paraId="420B7348" w14:textId="77777777">
      <w:pPr>
        <w:tabs>
          <w:tab w:val="right" w:pos="360"/>
          <w:tab w:val="left" w:pos="720"/>
        </w:tabs>
        <w:spacing w:line="224" w:lineRule="exact"/>
        <w:ind w:right="-576"/>
        <w:rPr>
          <w:rFonts w:ascii="Arial" w:hAnsi="Arial"/>
          <w:sz w:val="22"/>
          <w:szCs w:val="22"/>
        </w:rPr>
      </w:pPr>
      <w:r w:rsidRPr="00A06CCB">
        <w:rPr>
          <w:rFonts w:ascii="Arial" w:hAnsi="Arial"/>
          <w:color w:val="0000FF"/>
          <w:sz w:val="22"/>
          <w:szCs w:val="22"/>
        </w:rPr>
        <w:tab/>
        <w:t>To:</w:t>
      </w:r>
      <w:r w:rsidRPr="00A06CCB">
        <w:rPr>
          <w:rFonts w:ascii="Arial" w:hAnsi="Arial"/>
          <w:color w:val="0000FF"/>
          <w:sz w:val="22"/>
          <w:szCs w:val="22"/>
        </w:rPr>
        <w:tab/>
      </w:r>
      <w:r w:rsidRPr="00A06CCB" w:rsidR="00B30B93">
        <w:rPr>
          <w:rFonts w:ascii="Arial" w:hAnsi="Arial"/>
          <w:color w:val="0000FF"/>
          <w:sz w:val="22"/>
          <w:szCs w:val="22"/>
        </w:rPr>
        <w:t>Whom It May Concern</w:t>
      </w:r>
    </w:p>
    <w:p w:rsidRPr="00A06CCB" w:rsidR="006A5178" w:rsidP="006A5178" w:rsidRDefault="006A5178" w14:paraId="4C525FE8" w14:textId="77777777">
      <w:pPr>
        <w:spacing w:line="224" w:lineRule="exact"/>
        <w:ind w:left="720" w:right="-576"/>
        <w:rPr>
          <w:rFonts w:ascii="Arial" w:hAnsi="Arial"/>
          <w:sz w:val="22"/>
          <w:szCs w:val="22"/>
        </w:rPr>
      </w:pPr>
    </w:p>
    <w:p w:rsidRPr="00A06CCB" w:rsidR="00E91D7B" w:rsidP="00B30B93" w:rsidRDefault="009E2746" w14:paraId="0F361D74" w14:textId="34AB9DAB">
      <w:pPr>
        <w:shd w:val="clear" w:color="auto" w:fill="FFFFFF"/>
        <w:rPr>
          <w:rFonts w:ascii="Helvetica" w:hAnsi="Helvetica"/>
          <w:color w:val="000000"/>
          <w:sz w:val="22"/>
          <w:szCs w:val="22"/>
        </w:rPr>
      </w:pPr>
      <w:r w:rsidRPr="00A06CCB">
        <w:rPr>
          <w:rFonts w:ascii="Helvetica" w:hAnsi="Helvetica"/>
          <w:color w:val="000000"/>
          <w:sz w:val="22"/>
          <w:szCs w:val="22"/>
        </w:rPr>
        <w:t xml:space="preserve">PURPOSE:  </w:t>
      </w:r>
      <w:r w:rsidRPr="00A06CCB" w:rsidR="00A00BD8">
        <w:rPr>
          <w:rFonts w:ascii="Helvetica" w:hAnsi="Helvetica"/>
          <w:color w:val="000000"/>
          <w:sz w:val="22"/>
          <w:szCs w:val="22"/>
        </w:rPr>
        <w:t xml:space="preserve">This memorandum </w:t>
      </w:r>
      <w:r w:rsidR="00A2736E">
        <w:rPr>
          <w:rFonts w:ascii="Helvetica" w:hAnsi="Helvetica"/>
          <w:color w:val="000000"/>
          <w:sz w:val="22"/>
          <w:szCs w:val="22"/>
        </w:rPr>
        <w:t xml:space="preserve">provides the Stipends4Vets App information for </w:t>
      </w:r>
      <w:r w:rsidR="00DA38E7">
        <w:rPr>
          <w:rFonts w:ascii="Helvetica" w:hAnsi="Helvetica"/>
          <w:color w:val="000000"/>
          <w:sz w:val="22"/>
          <w:szCs w:val="22"/>
        </w:rPr>
        <w:t xml:space="preserve">OMB </w:t>
      </w:r>
      <w:r w:rsidR="00A2736E">
        <w:rPr>
          <w:rFonts w:ascii="Helvetica" w:hAnsi="Helvetica"/>
          <w:color w:val="000000"/>
          <w:sz w:val="22"/>
          <w:szCs w:val="22"/>
        </w:rPr>
        <w:t>review and authorization for Department of Veterans Affairs (VA) electronic data collection in support of the VA Monthly Training Allowance.</w:t>
      </w:r>
      <w:r w:rsidRPr="00A06CCB" w:rsidR="001C4F6B">
        <w:rPr>
          <w:rFonts w:ascii="Helvetica" w:hAnsi="Helvetica"/>
          <w:color w:val="000000"/>
          <w:sz w:val="22"/>
          <w:szCs w:val="22"/>
        </w:rPr>
        <w:t xml:space="preserve"> </w:t>
      </w:r>
    </w:p>
    <w:p w:rsidRPr="00A06CCB" w:rsidR="00E91D7B" w:rsidP="00B30B93" w:rsidRDefault="00E91D7B" w14:paraId="2A149A46" w14:textId="77777777">
      <w:pPr>
        <w:shd w:val="clear" w:color="auto" w:fill="FFFFFF"/>
        <w:rPr>
          <w:rFonts w:ascii="Helvetica" w:hAnsi="Helvetica"/>
          <w:color w:val="000000"/>
          <w:sz w:val="22"/>
          <w:szCs w:val="22"/>
        </w:rPr>
      </w:pPr>
    </w:p>
    <w:p w:rsidRPr="00A06CCB" w:rsidR="0034290C" w:rsidP="00B30B93" w:rsidRDefault="0007279C" w14:paraId="736F2C92" w14:textId="7AD085E3">
      <w:pPr>
        <w:shd w:val="clear" w:color="auto" w:fill="FFFFFF"/>
        <w:rPr>
          <w:rFonts w:ascii="Helvetica" w:hAnsi="Helvetica"/>
          <w:color w:val="000000"/>
          <w:sz w:val="22"/>
          <w:szCs w:val="22"/>
        </w:rPr>
      </w:pPr>
      <w:r w:rsidRPr="00A06CCB">
        <w:rPr>
          <w:rFonts w:ascii="Helvetica" w:hAnsi="Helvetica"/>
          <w:color w:val="000000"/>
          <w:sz w:val="22"/>
          <w:szCs w:val="22"/>
        </w:rPr>
        <w:t xml:space="preserve">REASON FOR TIMING: </w:t>
      </w:r>
      <w:r w:rsidRPr="00A06CCB" w:rsidR="00A00BD8">
        <w:rPr>
          <w:rFonts w:ascii="Helvetica" w:hAnsi="Helvetica"/>
          <w:color w:val="000000"/>
          <w:sz w:val="22"/>
          <w:szCs w:val="22"/>
        </w:rPr>
        <w:t xml:space="preserve"> </w:t>
      </w:r>
      <w:r w:rsidRPr="00A06CCB" w:rsidR="00DE0B2F">
        <w:rPr>
          <w:rFonts w:ascii="Helvetica" w:hAnsi="Helvetica"/>
          <w:color w:val="000000"/>
          <w:sz w:val="22"/>
          <w:szCs w:val="22"/>
        </w:rPr>
        <w:t>Currently, the VA Forms</w:t>
      </w:r>
      <w:r w:rsidR="00CE7B07">
        <w:rPr>
          <w:rFonts w:ascii="Helvetica" w:hAnsi="Helvetica"/>
          <w:color w:val="000000"/>
          <w:sz w:val="22"/>
          <w:szCs w:val="22"/>
        </w:rPr>
        <w:t xml:space="preserve"> (VAF)</w:t>
      </w:r>
      <w:r w:rsidRPr="00A06CCB" w:rsidR="00DE0B2F">
        <w:rPr>
          <w:rFonts w:ascii="Helvetica" w:hAnsi="Helvetica"/>
          <w:color w:val="000000"/>
          <w:sz w:val="22"/>
          <w:szCs w:val="22"/>
        </w:rPr>
        <w:t xml:space="preserve"> 0918a and 0918b are undergoing O</w:t>
      </w:r>
      <w:r w:rsidR="00DA38E7">
        <w:rPr>
          <w:rFonts w:ascii="Helvetica" w:hAnsi="Helvetica"/>
          <w:color w:val="000000"/>
          <w:sz w:val="22"/>
          <w:szCs w:val="22"/>
        </w:rPr>
        <w:t>MB</w:t>
      </w:r>
      <w:r w:rsidRPr="00A06CCB" w:rsidR="00DE0B2F">
        <w:rPr>
          <w:rFonts w:ascii="Helvetica" w:hAnsi="Helvetica"/>
          <w:color w:val="000000"/>
          <w:sz w:val="22"/>
          <w:szCs w:val="22"/>
        </w:rPr>
        <w:t xml:space="preserve"> review for updating their authorization under the Paperwork Reduction Act</w:t>
      </w:r>
      <w:r w:rsidR="00DA38E7">
        <w:rPr>
          <w:rFonts w:ascii="Helvetica" w:hAnsi="Helvetica"/>
          <w:color w:val="000000"/>
          <w:sz w:val="22"/>
          <w:szCs w:val="22"/>
        </w:rPr>
        <w:t xml:space="preserve"> (PRA)</w:t>
      </w:r>
      <w:r w:rsidRPr="00A06CCB" w:rsidR="00DE0B2F">
        <w:rPr>
          <w:rFonts w:ascii="Helvetica" w:hAnsi="Helvetica"/>
          <w:color w:val="000000"/>
          <w:sz w:val="22"/>
          <w:szCs w:val="22"/>
        </w:rPr>
        <w:t xml:space="preserve">.  The Stipends4Vets app is designed to accomplish similar data collection to the </w:t>
      </w:r>
      <w:r w:rsidR="00CE7B07">
        <w:rPr>
          <w:rFonts w:ascii="Helvetica" w:hAnsi="Helvetica"/>
          <w:color w:val="000000"/>
          <w:sz w:val="22"/>
          <w:szCs w:val="22"/>
        </w:rPr>
        <w:t>VAF</w:t>
      </w:r>
      <w:r w:rsidRPr="00A06CCB" w:rsidR="00DE0B2F">
        <w:rPr>
          <w:rFonts w:ascii="Helvetica" w:hAnsi="Helvetica"/>
          <w:color w:val="000000"/>
          <w:sz w:val="22"/>
          <w:szCs w:val="22"/>
        </w:rPr>
        <w:t xml:space="preserve">s 0918a and 0918b and will be submitted as a supplemental data collection means under the same application as the </w:t>
      </w:r>
      <w:r w:rsidR="00CE7B07">
        <w:rPr>
          <w:rFonts w:ascii="Helvetica" w:hAnsi="Helvetica"/>
          <w:color w:val="000000"/>
          <w:sz w:val="22"/>
          <w:szCs w:val="22"/>
        </w:rPr>
        <w:t>VAF</w:t>
      </w:r>
      <w:r w:rsidRPr="00A06CCB" w:rsidR="00DE0B2F">
        <w:rPr>
          <w:rFonts w:ascii="Helvetica" w:hAnsi="Helvetica"/>
          <w:color w:val="000000"/>
          <w:sz w:val="22"/>
          <w:szCs w:val="22"/>
        </w:rPr>
        <w:t>s 0918a and 0918b.</w:t>
      </w:r>
      <w:r w:rsidRPr="00A06CCB" w:rsidR="008B231D">
        <w:rPr>
          <w:rFonts w:ascii="Helvetica" w:hAnsi="Helvetica"/>
          <w:color w:val="000000"/>
          <w:sz w:val="22"/>
          <w:szCs w:val="22"/>
        </w:rPr>
        <w:t xml:space="preserve"> </w:t>
      </w:r>
    </w:p>
    <w:p w:rsidRPr="00A06CCB" w:rsidR="0034290C" w:rsidP="00B30B93" w:rsidRDefault="0034290C" w14:paraId="0B0DBF46" w14:textId="77777777">
      <w:pPr>
        <w:shd w:val="clear" w:color="auto" w:fill="FFFFFF"/>
        <w:rPr>
          <w:rFonts w:ascii="Helvetica" w:hAnsi="Helvetica"/>
          <w:color w:val="000000"/>
          <w:sz w:val="22"/>
          <w:szCs w:val="22"/>
        </w:rPr>
      </w:pPr>
    </w:p>
    <w:p w:rsidR="00A2736E" w:rsidP="00A06CCB" w:rsidRDefault="00FB7E32" w14:paraId="5D90A0B9" w14:textId="1D5BFAAB">
      <w:pPr>
        <w:shd w:val="clear" w:color="auto" w:fill="FFFFFF"/>
        <w:rPr>
          <w:rFonts w:ascii="Helvetica" w:hAnsi="Helvetica"/>
          <w:color w:val="000000"/>
          <w:sz w:val="22"/>
          <w:szCs w:val="22"/>
        </w:rPr>
      </w:pPr>
      <w:r w:rsidRPr="00A06CCB">
        <w:rPr>
          <w:rFonts w:ascii="Helvetica" w:hAnsi="Helvetica"/>
          <w:color w:val="000000"/>
          <w:sz w:val="22"/>
          <w:szCs w:val="22"/>
        </w:rPr>
        <w:t xml:space="preserve">ISSUE:  </w:t>
      </w:r>
      <w:r w:rsidR="00A2736E">
        <w:rPr>
          <w:rFonts w:ascii="Helvetica" w:hAnsi="Helvetica"/>
          <w:color w:val="000000"/>
          <w:sz w:val="22"/>
          <w:szCs w:val="22"/>
        </w:rPr>
        <w:t xml:space="preserve">Since 2011, VA has used the </w:t>
      </w:r>
      <w:r w:rsidR="00CE7B07">
        <w:rPr>
          <w:rFonts w:ascii="Helvetica" w:hAnsi="Helvetica"/>
          <w:color w:val="000000"/>
          <w:sz w:val="22"/>
          <w:szCs w:val="22"/>
        </w:rPr>
        <w:t>VAF</w:t>
      </w:r>
      <w:r w:rsidR="00A2736E">
        <w:rPr>
          <w:rFonts w:ascii="Helvetica" w:hAnsi="Helvetica"/>
          <w:color w:val="000000"/>
          <w:sz w:val="22"/>
          <w:szCs w:val="22"/>
        </w:rPr>
        <w:t xml:space="preserve">s 0918a and 0918b for collection of application and payment data for the VA Monthly Training Allowance.  For both ease of use and protection of sensitive personal data, VA arranged for creation of the Stipends4Vets app to collect this data for the allowance program.  Since the </w:t>
      </w:r>
      <w:r w:rsidR="00CE7B07">
        <w:rPr>
          <w:rFonts w:ascii="Helvetica" w:hAnsi="Helvetica"/>
          <w:color w:val="000000"/>
          <w:sz w:val="22"/>
          <w:szCs w:val="22"/>
        </w:rPr>
        <w:t>VAF</w:t>
      </w:r>
      <w:r w:rsidR="00A2736E">
        <w:rPr>
          <w:rFonts w:ascii="Helvetica" w:hAnsi="Helvetica"/>
          <w:color w:val="000000"/>
          <w:sz w:val="22"/>
          <w:szCs w:val="22"/>
        </w:rPr>
        <w:t>s 0918a and 0918b are undergoing O</w:t>
      </w:r>
      <w:r w:rsidR="00E00562">
        <w:rPr>
          <w:rFonts w:ascii="Helvetica" w:hAnsi="Helvetica"/>
          <w:color w:val="000000"/>
          <w:sz w:val="22"/>
          <w:szCs w:val="22"/>
        </w:rPr>
        <w:t>MB</w:t>
      </w:r>
      <w:r w:rsidR="00A2736E">
        <w:rPr>
          <w:rFonts w:ascii="Helvetica" w:hAnsi="Helvetica"/>
          <w:color w:val="000000"/>
          <w:sz w:val="22"/>
          <w:szCs w:val="22"/>
        </w:rPr>
        <w:t xml:space="preserve"> review for updating the forms and their compliance with P</w:t>
      </w:r>
      <w:r w:rsidR="00DA38E7">
        <w:rPr>
          <w:rFonts w:ascii="Helvetica" w:hAnsi="Helvetica"/>
          <w:color w:val="000000"/>
          <w:sz w:val="22"/>
          <w:szCs w:val="22"/>
        </w:rPr>
        <w:t>RA</w:t>
      </w:r>
      <w:r w:rsidR="00A2736E">
        <w:rPr>
          <w:rFonts w:ascii="Helvetica" w:hAnsi="Helvetica"/>
          <w:color w:val="000000"/>
          <w:sz w:val="22"/>
          <w:szCs w:val="22"/>
        </w:rPr>
        <w:t xml:space="preserve">, this memo provides data for OMB </w:t>
      </w:r>
      <w:r w:rsidR="00E00562">
        <w:rPr>
          <w:rFonts w:ascii="Helvetica" w:hAnsi="Helvetica"/>
          <w:color w:val="000000"/>
          <w:sz w:val="22"/>
          <w:szCs w:val="22"/>
        </w:rPr>
        <w:t xml:space="preserve">to </w:t>
      </w:r>
      <w:r w:rsidR="00A2736E">
        <w:rPr>
          <w:rFonts w:ascii="Helvetica" w:hAnsi="Helvetica"/>
          <w:color w:val="000000"/>
          <w:sz w:val="22"/>
          <w:szCs w:val="22"/>
        </w:rPr>
        <w:t>simultaneously review the Stipends4Vets app for authorization for data collection and PRA compliance.</w:t>
      </w:r>
    </w:p>
    <w:p w:rsidR="00DA38E7" w:rsidP="00A06CCB" w:rsidRDefault="00DA38E7" w14:paraId="26A618AB" w14:textId="4D0D1184">
      <w:pPr>
        <w:shd w:val="clear" w:color="auto" w:fill="FFFFFF"/>
        <w:rPr>
          <w:rFonts w:ascii="Helvetica" w:hAnsi="Helvetica"/>
          <w:color w:val="000000"/>
          <w:sz w:val="22"/>
          <w:szCs w:val="22"/>
        </w:rPr>
      </w:pPr>
    </w:p>
    <w:p w:rsidR="00DA38E7" w:rsidP="00A06CCB" w:rsidRDefault="00DA38E7" w14:paraId="0965D40A" w14:textId="2907213D">
      <w:pPr>
        <w:shd w:val="clear" w:color="auto" w:fill="FFFFFF"/>
        <w:rPr>
          <w:rFonts w:ascii="Helvetica" w:hAnsi="Helvetica"/>
          <w:color w:val="000000"/>
          <w:sz w:val="22"/>
          <w:szCs w:val="22"/>
        </w:rPr>
      </w:pPr>
      <w:r>
        <w:rPr>
          <w:rFonts w:ascii="Helvetica" w:hAnsi="Helvetica"/>
          <w:color w:val="000000"/>
          <w:sz w:val="22"/>
          <w:szCs w:val="22"/>
        </w:rPr>
        <w:t xml:space="preserve">Although the Veteran also submits the </w:t>
      </w:r>
      <w:r w:rsidR="00CE7B07">
        <w:rPr>
          <w:rFonts w:ascii="Helvetica" w:hAnsi="Helvetica"/>
          <w:color w:val="000000"/>
          <w:sz w:val="22"/>
          <w:szCs w:val="22"/>
        </w:rPr>
        <w:t>VAF</w:t>
      </w:r>
      <w:r>
        <w:rPr>
          <w:rFonts w:ascii="Helvetica" w:hAnsi="Helvetica"/>
          <w:color w:val="000000"/>
          <w:sz w:val="22"/>
          <w:szCs w:val="22"/>
        </w:rPr>
        <w:t xml:space="preserve"> 10091 through the Stipends4Vets app, </w:t>
      </w:r>
      <w:r w:rsidR="00E00562">
        <w:rPr>
          <w:rFonts w:ascii="Helvetica" w:hAnsi="Helvetica"/>
          <w:color w:val="000000"/>
          <w:sz w:val="22"/>
          <w:szCs w:val="22"/>
        </w:rPr>
        <w:t xml:space="preserve">OMB authorization for </w:t>
      </w:r>
      <w:r>
        <w:rPr>
          <w:rFonts w:ascii="Helvetica" w:hAnsi="Helvetica"/>
          <w:color w:val="000000"/>
          <w:sz w:val="22"/>
          <w:szCs w:val="22"/>
        </w:rPr>
        <w:t xml:space="preserve">data collection and PRA </w:t>
      </w:r>
      <w:r w:rsidR="00E00562">
        <w:rPr>
          <w:rFonts w:ascii="Helvetica" w:hAnsi="Helvetica"/>
          <w:color w:val="000000"/>
          <w:sz w:val="22"/>
          <w:szCs w:val="22"/>
        </w:rPr>
        <w:t>compliance</w:t>
      </w:r>
      <w:r>
        <w:rPr>
          <w:rFonts w:ascii="Helvetica" w:hAnsi="Helvetica"/>
          <w:color w:val="000000"/>
          <w:sz w:val="22"/>
          <w:szCs w:val="22"/>
        </w:rPr>
        <w:t xml:space="preserve"> is covered under the authorization for the </w:t>
      </w:r>
      <w:r w:rsidR="00CE7B07">
        <w:rPr>
          <w:rFonts w:ascii="Helvetica" w:hAnsi="Helvetica"/>
          <w:color w:val="000000"/>
          <w:sz w:val="22"/>
          <w:szCs w:val="22"/>
        </w:rPr>
        <w:t>VAF</w:t>
      </w:r>
      <w:r>
        <w:rPr>
          <w:rFonts w:ascii="Helvetica" w:hAnsi="Helvetica"/>
          <w:color w:val="000000"/>
          <w:sz w:val="22"/>
          <w:szCs w:val="22"/>
        </w:rPr>
        <w:t xml:space="preserve"> 10091.  </w:t>
      </w:r>
      <w:r w:rsidR="00E00562">
        <w:rPr>
          <w:rFonts w:ascii="Helvetica" w:hAnsi="Helvetica"/>
          <w:color w:val="000000"/>
          <w:sz w:val="22"/>
          <w:szCs w:val="22"/>
        </w:rPr>
        <w:t>Also,</w:t>
      </w:r>
      <w:r>
        <w:rPr>
          <w:rFonts w:ascii="Helvetica" w:hAnsi="Helvetica"/>
          <w:color w:val="000000"/>
          <w:sz w:val="22"/>
          <w:szCs w:val="22"/>
        </w:rPr>
        <w:t xml:space="preserve"> although there are other users of the Stipends4Vets app, these users are VA employees and </w:t>
      </w:r>
      <w:r w:rsidR="00E00562">
        <w:rPr>
          <w:rFonts w:ascii="Helvetica" w:hAnsi="Helvetica"/>
          <w:color w:val="000000"/>
          <w:sz w:val="22"/>
          <w:szCs w:val="22"/>
        </w:rPr>
        <w:t>their data inputs are not</w:t>
      </w:r>
      <w:r>
        <w:rPr>
          <w:rFonts w:ascii="Helvetica" w:hAnsi="Helvetica"/>
          <w:color w:val="000000"/>
          <w:sz w:val="22"/>
          <w:szCs w:val="22"/>
        </w:rPr>
        <w:t xml:space="preserve"> require</w:t>
      </w:r>
      <w:r w:rsidR="00E00562">
        <w:rPr>
          <w:rFonts w:ascii="Helvetica" w:hAnsi="Helvetica"/>
          <w:color w:val="000000"/>
          <w:sz w:val="22"/>
          <w:szCs w:val="22"/>
        </w:rPr>
        <w:t xml:space="preserve">d </w:t>
      </w:r>
      <w:r>
        <w:rPr>
          <w:rFonts w:ascii="Helvetica" w:hAnsi="Helvetica"/>
          <w:color w:val="000000"/>
          <w:sz w:val="22"/>
          <w:szCs w:val="22"/>
        </w:rPr>
        <w:t>for OMB review.</w:t>
      </w:r>
    </w:p>
    <w:p w:rsidR="00A2736E" w:rsidP="00A06CCB" w:rsidRDefault="00A2736E" w14:paraId="1E22E450" w14:textId="77777777">
      <w:pPr>
        <w:shd w:val="clear" w:color="auto" w:fill="FFFFFF"/>
        <w:rPr>
          <w:rFonts w:ascii="Helvetica" w:hAnsi="Helvetica"/>
          <w:color w:val="000000"/>
          <w:sz w:val="22"/>
          <w:szCs w:val="22"/>
        </w:rPr>
      </w:pPr>
    </w:p>
    <w:p w:rsidRPr="002B5601" w:rsidR="00886AF6" w:rsidP="00A06CCB" w:rsidRDefault="00A2736E" w14:paraId="6B6E1698" w14:textId="57FCB826">
      <w:pPr>
        <w:shd w:val="clear" w:color="auto" w:fill="FFFFFF"/>
        <w:rPr>
          <w:rFonts w:ascii="Helvetica" w:hAnsi="Helvetica"/>
          <w:color w:val="FF0000"/>
          <w:sz w:val="22"/>
          <w:szCs w:val="22"/>
        </w:rPr>
      </w:pPr>
      <w:r>
        <w:rPr>
          <w:rFonts w:ascii="Helvetica" w:hAnsi="Helvetica"/>
          <w:color w:val="000000"/>
          <w:sz w:val="22"/>
          <w:szCs w:val="22"/>
        </w:rPr>
        <w:t xml:space="preserve">The NVSPSE </w:t>
      </w:r>
      <w:r>
        <w:rPr>
          <w:rFonts w:ascii="Helvetica" w:hAnsi="Helvetica" w:cs="Helvetica"/>
          <w:sz w:val="22"/>
          <w:szCs w:val="22"/>
        </w:rPr>
        <w:t>point of contact for this submission is</w:t>
      </w:r>
      <w:r w:rsidR="002B5601">
        <w:rPr>
          <w:rFonts w:ascii="Helvetica" w:hAnsi="Helvetica" w:cs="Helvetica"/>
          <w:sz w:val="22"/>
          <w:szCs w:val="22"/>
        </w:rPr>
        <w:t xml:space="preserve"> </w:t>
      </w:r>
      <w:r w:rsidR="00E00562">
        <w:rPr>
          <w:rFonts w:ascii="Helvetica" w:hAnsi="Helvetica" w:cs="Helvetica"/>
          <w:sz w:val="22"/>
          <w:szCs w:val="22"/>
        </w:rPr>
        <w:t xml:space="preserve">Michael Welch, (202) 725-6423, </w:t>
      </w:r>
      <w:hyperlink w:history="1" r:id="rId8">
        <w:r w:rsidRPr="003A55C3" w:rsidR="00E00562">
          <w:rPr>
            <w:rStyle w:val="Hyperlink"/>
            <w:rFonts w:ascii="Helvetica" w:hAnsi="Helvetica" w:cs="Helvetica"/>
            <w:sz w:val="22"/>
            <w:szCs w:val="22"/>
          </w:rPr>
          <w:t>Michael.Welch5@va.gov</w:t>
        </w:r>
      </w:hyperlink>
      <w:r w:rsidR="00E00562">
        <w:rPr>
          <w:rFonts w:ascii="Helvetica" w:hAnsi="Helvetica" w:cs="Helvetica"/>
          <w:sz w:val="22"/>
          <w:szCs w:val="22"/>
        </w:rPr>
        <w:t xml:space="preserve">. </w:t>
      </w:r>
    </w:p>
    <w:p w:rsidRPr="00A06CCB" w:rsidR="00FD7435" w:rsidP="00B30B93" w:rsidRDefault="00FD7435" w14:paraId="7965ACEB" w14:textId="77777777">
      <w:pPr>
        <w:shd w:val="clear" w:color="auto" w:fill="FFFFFF"/>
        <w:rPr>
          <w:rFonts w:ascii="Helvetica" w:hAnsi="Helvetica"/>
          <w:color w:val="000000"/>
          <w:sz w:val="22"/>
          <w:szCs w:val="22"/>
        </w:rPr>
      </w:pPr>
    </w:p>
    <w:p w:rsidRPr="00AF3D11" w:rsidR="00444F79" w:rsidP="00B30B93" w:rsidRDefault="00AF3D11" w14:paraId="5520087F" w14:textId="48695EB6">
      <w:pPr>
        <w:shd w:val="clear" w:color="auto" w:fill="FFFFFF"/>
        <w:rPr>
          <w:rFonts w:cs="Helvetica" w:asciiTheme="minorHAnsi" w:hAnsiTheme="minorHAnsi"/>
          <w:b/>
          <w:bCs/>
          <w:sz w:val="22"/>
          <w:szCs w:val="22"/>
        </w:rPr>
      </w:pPr>
      <w:r>
        <w:rPr>
          <w:rFonts w:ascii="Harlow Solid Italic" w:hAnsi="Harlow Solid Italic" w:cs="Helvetica"/>
          <w:b/>
          <w:bCs/>
          <w:sz w:val="22"/>
          <w:szCs w:val="22"/>
        </w:rPr>
        <w:t xml:space="preserve">          </w:t>
      </w:r>
      <w:r>
        <w:rPr>
          <w:rFonts w:cs="Helvetica" w:asciiTheme="minorHAnsi" w:hAnsiTheme="minorHAnsi"/>
          <w:b/>
          <w:bCs/>
          <w:sz w:val="22"/>
          <w:szCs w:val="22"/>
        </w:rPr>
        <w:t>v/r</w:t>
      </w:r>
    </w:p>
    <w:p w:rsidRPr="00A06CCB" w:rsidR="00FD7435" w:rsidP="00B30B93" w:rsidRDefault="00480DA0" w14:paraId="33ACFCED" w14:textId="77777777">
      <w:pPr>
        <w:shd w:val="clear" w:color="auto" w:fill="FFFFFF"/>
        <w:rPr>
          <w:rFonts w:ascii="Helvetica" w:hAnsi="Helvetica" w:cs="Helvetica"/>
          <w:sz w:val="22"/>
          <w:szCs w:val="22"/>
        </w:rPr>
      </w:pPr>
      <w:r w:rsidRPr="00A06CCB">
        <w:rPr>
          <w:rFonts w:ascii="Helvetica" w:hAnsi="Helvetica" w:cs="Helvetica"/>
          <w:sz w:val="22"/>
          <w:szCs w:val="22"/>
        </w:rPr>
        <w:t xml:space="preserve"> </w:t>
      </w:r>
    </w:p>
    <w:p w:rsidRPr="00AF3D11" w:rsidR="00AF3D11" w:rsidP="00B30B93" w:rsidRDefault="00AF3D11" w14:paraId="7EAC6433" w14:textId="77777777">
      <w:pPr>
        <w:shd w:val="clear" w:color="auto" w:fill="FFFFFF"/>
        <w:rPr>
          <w:rFonts w:ascii="Helvetica" w:hAnsi="Helvetica"/>
          <w:sz w:val="22"/>
          <w:szCs w:val="22"/>
        </w:rPr>
      </w:pPr>
      <w:r w:rsidRPr="00AF3D11">
        <w:rPr>
          <w:rFonts w:ascii="Helvetica" w:hAnsi="Helvetica"/>
          <w:sz w:val="22"/>
          <w:szCs w:val="22"/>
        </w:rPr>
        <w:t>Michael F. Welch</w:t>
      </w:r>
    </w:p>
    <w:p w:rsidRPr="00AF3D11" w:rsidR="00B30B93" w:rsidP="00B30B93" w:rsidRDefault="00AF3D11" w14:paraId="72359E7C" w14:textId="1D5802B7">
      <w:pPr>
        <w:shd w:val="clear" w:color="auto" w:fill="FFFFFF"/>
        <w:rPr>
          <w:rFonts w:ascii="Helvetica" w:hAnsi="Helvetica"/>
          <w:sz w:val="22"/>
          <w:szCs w:val="22"/>
        </w:rPr>
      </w:pPr>
      <w:r w:rsidRPr="00AF3D11">
        <w:rPr>
          <w:rFonts w:ascii="Helvetica" w:hAnsi="Helvetica"/>
          <w:sz w:val="22"/>
          <w:szCs w:val="22"/>
        </w:rPr>
        <w:t>Paralympic Program Specialist</w:t>
      </w:r>
    </w:p>
    <w:p w:rsidRPr="00A06CCB" w:rsidR="002F2EF5" w:rsidP="00B30B93" w:rsidRDefault="002F2EF5" w14:paraId="0E0DE36D" w14:textId="77777777">
      <w:pPr>
        <w:shd w:val="clear" w:color="auto" w:fill="FFFFFF"/>
        <w:rPr>
          <w:rFonts w:ascii="Helvetica" w:hAnsi="Helvetica"/>
          <w:color w:val="000000"/>
          <w:sz w:val="22"/>
          <w:szCs w:val="22"/>
        </w:rPr>
      </w:pPr>
    </w:p>
    <w:p w:rsidRPr="00A06CCB" w:rsidR="002F2EF5" w:rsidP="00DF76F3" w:rsidRDefault="00861C75" w14:paraId="45DA811F" w14:textId="0048C8C1">
      <w:pPr>
        <w:shd w:val="clear" w:color="auto" w:fill="FFFFFF"/>
        <w:tabs>
          <w:tab w:val="left" w:pos="180"/>
        </w:tabs>
        <w:rPr>
          <w:rFonts w:ascii="Helvetica" w:hAnsi="Helvetica"/>
          <w:color w:val="000000"/>
          <w:sz w:val="22"/>
          <w:szCs w:val="22"/>
        </w:rPr>
      </w:pPr>
      <w:r w:rsidRPr="00A06CCB">
        <w:rPr>
          <w:rFonts w:ascii="Helvetica" w:hAnsi="Helvetica"/>
          <w:color w:val="000000"/>
          <w:sz w:val="22"/>
          <w:szCs w:val="22"/>
        </w:rPr>
        <w:t xml:space="preserve">2 </w:t>
      </w:r>
      <w:r w:rsidRPr="00A06CCB" w:rsidR="00D03981">
        <w:rPr>
          <w:rFonts w:ascii="Helvetica" w:hAnsi="Helvetica"/>
          <w:color w:val="000000"/>
          <w:sz w:val="22"/>
          <w:szCs w:val="22"/>
        </w:rPr>
        <w:t>Attachment</w:t>
      </w:r>
      <w:r w:rsidRPr="00A06CCB">
        <w:rPr>
          <w:rFonts w:ascii="Helvetica" w:hAnsi="Helvetica"/>
          <w:color w:val="000000"/>
          <w:sz w:val="22"/>
          <w:szCs w:val="22"/>
        </w:rPr>
        <w:t>s</w:t>
      </w:r>
      <w:r w:rsidRPr="00A06CCB" w:rsidR="002F2EF5">
        <w:rPr>
          <w:rFonts w:ascii="Helvetica" w:hAnsi="Helvetica"/>
          <w:color w:val="000000"/>
          <w:sz w:val="22"/>
          <w:szCs w:val="22"/>
        </w:rPr>
        <w:t>:</w:t>
      </w:r>
    </w:p>
    <w:p w:rsidR="00A44FE9" w:rsidP="00A06CCB" w:rsidRDefault="00A06CCB" w14:paraId="04DF9A75" w14:textId="636D6601">
      <w:pPr>
        <w:pStyle w:val="ListParagraph"/>
        <w:numPr>
          <w:ilvl w:val="0"/>
          <w:numId w:val="13"/>
        </w:numPr>
        <w:shd w:val="clear" w:color="auto" w:fill="FFFFFF"/>
        <w:tabs>
          <w:tab w:val="left" w:pos="360"/>
        </w:tabs>
        <w:ind w:left="360"/>
        <w:rPr>
          <w:rFonts w:ascii="Helvetica" w:hAnsi="Helvetica"/>
          <w:color w:val="000000"/>
          <w:sz w:val="22"/>
          <w:szCs w:val="22"/>
        </w:rPr>
      </w:pPr>
      <w:r>
        <w:rPr>
          <w:rFonts w:ascii="Helvetica" w:hAnsi="Helvetica"/>
          <w:color w:val="000000"/>
          <w:sz w:val="22"/>
          <w:szCs w:val="22"/>
        </w:rPr>
        <w:t>Veteran Data Collection Requirements under the Stipends4Vets App for the VA Monthly Training Allowance</w:t>
      </w:r>
      <w:r w:rsidRPr="00A06CCB" w:rsidR="00C6064F">
        <w:rPr>
          <w:rFonts w:ascii="Helvetica" w:hAnsi="Helvetica"/>
          <w:color w:val="000000"/>
          <w:sz w:val="22"/>
          <w:szCs w:val="22"/>
        </w:rPr>
        <w:t xml:space="preserve"> </w:t>
      </w:r>
    </w:p>
    <w:p w:rsidR="00A06CCB" w:rsidP="00A06CCB" w:rsidRDefault="00A06CCB" w14:paraId="264D1441" w14:textId="3C9E570C">
      <w:pPr>
        <w:pStyle w:val="ListParagraph"/>
        <w:numPr>
          <w:ilvl w:val="0"/>
          <w:numId w:val="13"/>
        </w:numPr>
        <w:shd w:val="clear" w:color="auto" w:fill="FFFFFF"/>
        <w:tabs>
          <w:tab w:val="left" w:pos="360"/>
        </w:tabs>
        <w:ind w:left="360"/>
        <w:rPr>
          <w:rFonts w:ascii="Helvetica" w:hAnsi="Helvetica"/>
          <w:color w:val="000000"/>
          <w:sz w:val="22"/>
          <w:szCs w:val="22"/>
        </w:rPr>
      </w:pPr>
      <w:r>
        <w:rPr>
          <w:rFonts w:ascii="Helvetica" w:hAnsi="Helvetica"/>
          <w:color w:val="000000"/>
          <w:sz w:val="22"/>
          <w:szCs w:val="22"/>
        </w:rPr>
        <w:t>Olympic and Paralympic Certifying Official Data Collection Requirements under the Stipends4Vets App for the VA Monthly Training Allowance</w:t>
      </w:r>
    </w:p>
    <w:p w:rsidRPr="00A06CCB" w:rsidR="00635A80" w:rsidP="00A06CCB" w:rsidRDefault="00635A80" w14:paraId="217E3F41" w14:textId="33D2E986">
      <w:pPr>
        <w:pStyle w:val="ListParagraph"/>
        <w:numPr>
          <w:ilvl w:val="0"/>
          <w:numId w:val="13"/>
        </w:numPr>
        <w:shd w:val="clear" w:color="auto" w:fill="FFFFFF"/>
        <w:tabs>
          <w:tab w:val="left" w:pos="360"/>
        </w:tabs>
        <w:ind w:left="360"/>
        <w:rPr>
          <w:rFonts w:ascii="Helvetica" w:hAnsi="Helvetica"/>
          <w:color w:val="000000"/>
          <w:sz w:val="22"/>
          <w:szCs w:val="22"/>
        </w:rPr>
      </w:pPr>
      <w:r>
        <w:rPr>
          <w:rFonts w:ascii="Helvetica" w:hAnsi="Helvetica"/>
          <w:color w:val="000000"/>
          <w:sz w:val="22"/>
          <w:szCs w:val="22"/>
        </w:rPr>
        <w:t>VA Forms 0918a and 0918b</w:t>
      </w:r>
    </w:p>
    <w:p w:rsidRPr="00A06CCB" w:rsidR="00A06CCB" w:rsidP="00A06CCB" w:rsidRDefault="00A06CCB" w14:paraId="64CAC856" w14:textId="527466BB">
      <w:pPr>
        <w:shd w:val="clear" w:color="auto" w:fill="FFFFFF"/>
        <w:tabs>
          <w:tab w:val="left" w:pos="360"/>
        </w:tabs>
        <w:rPr>
          <w:rFonts w:ascii="Helvetica" w:hAnsi="Helvetica"/>
          <w:color w:val="000000"/>
          <w:sz w:val="22"/>
          <w:szCs w:val="22"/>
        </w:rPr>
      </w:pPr>
    </w:p>
    <w:p w:rsidRPr="00A06CCB" w:rsidR="00A06CCB" w:rsidP="00A06CCB" w:rsidRDefault="00A06CCB" w14:paraId="4F9084F5" w14:textId="77777777">
      <w:pPr>
        <w:rPr>
          <w:sz w:val="22"/>
          <w:szCs w:val="22"/>
        </w:rPr>
      </w:pPr>
    </w:p>
    <w:p w:rsidRPr="00A06CCB" w:rsidR="00A06CCB" w:rsidP="00A06CCB" w:rsidRDefault="00A06CCB" w14:paraId="76498178" w14:textId="77777777">
      <w:pPr>
        <w:rPr>
          <w:sz w:val="22"/>
          <w:szCs w:val="22"/>
        </w:rPr>
      </w:pPr>
    </w:p>
    <w:p w:rsidR="00A06CCB" w:rsidRDefault="00A06CCB" w14:paraId="7CF8C9F5" w14:textId="76EF19AA">
      <w:pPr>
        <w:spacing w:after="200" w:line="276" w:lineRule="auto"/>
        <w:rPr>
          <w:sz w:val="22"/>
          <w:szCs w:val="22"/>
        </w:rPr>
      </w:pPr>
      <w:r>
        <w:rPr>
          <w:sz w:val="22"/>
          <w:szCs w:val="22"/>
        </w:rPr>
        <w:br w:type="page"/>
      </w:r>
    </w:p>
    <w:p w:rsidRPr="002B5601" w:rsidR="00A06CCB" w:rsidP="00A06CCB" w:rsidRDefault="00A06CCB" w14:paraId="4DB87EC6" w14:textId="32EB3718">
      <w:pPr>
        <w:jc w:val="center"/>
        <w:rPr>
          <w:rFonts w:ascii="Helvetica" w:hAnsi="Helvetica" w:cs="Helvetica"/>
          <w:sz w:val="22"/>
          <w:szCs w:val="22"/>
        </w:rPr>
      </w:pPr>
      <w:r w:rsidRPr="002B5601">
        <w:rPr>
          <w:rFonts w:ascii="Helvetica" w:hAnsi="Helvetica" w:cs="Helvetica"/>
          <w:sz w:val="22"/>
          <w:szCs w:val="22"/>
        </w:rPr>
        <w:lastRenderedPageBreak/>
        <w:t>Attachment 1</w:t>
      </w:r>
    </w:p>
    <w:p w:rsidRPr="002B5601" w:rsidR="00A06CCB" w:rsidP="00A06CCB" w:rsidRDefault="00A06CCB" w14:paraId="73B2FFCF" w14:textId="77777777">
      <w:pPr>
        <w:rPr>
          <w:rFonts w:ascii="Helvetica" w:hAnsi="Helvetica" w:cs="Helvetica"/>
          <w:sz w:val="22"/>
          <w:szCs w:val="22"/>
        </w:rPr>
      </w:pPr>
    </w:p>
    <w:p w:rsidRPr="002B5601" w:rsidR="00A06CCB" w:rsidP="00A06CCB" w:rsidRDefault="00A06CCB" w14:paraId="6F68B576" w14:textId="77777777">
      <w:pPr>
        <w:jc w:val="center"/>
        <w:rPr>
          <w:rFonts w:ascii="Helvetica" w:hAnsi="Helvetica" w:cs="Helvetica"/>
          <w:sz w:val="24"/>
          <w:szCs w:val="24"/>
        </w:rPr>
      </w:pPr>
      <w:r w:rsidRPr="002B5601">
        <w:rPr>
          <w:rFonts w:ascii="Helvetica" w:hAnsi="Helvetica" w:cs="Helvetica"/>
          <w:sz w:val="24"/>
          <w:szCs w:val="24"/>
        </w:rPr>
        <w:t>Veteran Data Collection Requirements under the Stipends4Vets App                                                                          for the VA Monthly Training Allowance</w:t>
      </w:r>
    </w:p>
    <w:p w:rsidRPr="002B5601" w:rsidR="00A06CCB" w:rsidP="00A06CCB" w:rsidRDefault="00A06CCB" w14:paraId="096BF183" w14:textId="77777777">
      <w:pPr>
        <w:rPr>
          <w:rFonts w:ascii="Helvetica" w:hAnsi="Helvetica" w:cs="Helvetica"/>
          <w:sz w:val="24"/>
          <w:szCs w:val="24"/>
        </w:rPr>
      </w:pPr>
    </w:p>
    <w:p w:rsidRPr="002B5601" w:rsidR="00A06CCB" w:rsidP="00A06CCB" w:rsidRDefault="00A06CCB" w14:paraId="1F065AA4" w14:textId="626DB461">
      <w:pPr>
        <w:rPr>
          <w:rFonts w:ascii="Helvetica" w:hAnsi="Helvetica" w:cs="Helvetica"/>
          <w:sz w:val="24"/>
          <w:szCs w:val="24"/>
        </w:rPr>
      </w:pPr>
      <w:r w:rsidRPr="002B5601">
        <w:rPr>
          <w:rFonts w:ascii="Helvetica" w:hAnsi="Helvetica" w:cs="Helvetica"/>
          <w:sz w:val="24"/>
          <w:szCs w:val="24"/>
        </w:rPr>
        <w:t xml:space="preserve">Other than the Olympic or Paralympic sport certifying official’s signature, the Veteran enters all data on each of the VA Forms </w:t>
      </w:r>
      <w:r w:rsidR="00CE7B07">
        <w:rPr>
          <w:rFonts w:ascii="Helvetica" w:hAnsi="Helvetica" w:cs="Helvetica"/>
          <w:sz w:val="24"/>
          <w:szCs w:val="24"/>
        </w:rPr>
        <w:t xml:space="preserve">(VAF) </w:t>
      </w:r>
      <w:r w:rsidRPr="002B5601">
        <w:rPr>
          <w:rFonts w:ascii="Helvetica" w:hAnsi="Helvetica" w:cs="Helvetica"/>
          <w:sz w:val="24"/>
          <w:szCs w:val="24"/>
        </w:rPr>
        <w:t>0918a and 0918b</w:t>
      </w:r>
      <w:r w:rsidR="00E00562">
        <w:rPr>
          <w:rFonts w:ascii="Helvetica" w:hAnsi="Helvetica" w:cs="Helvetica"/>
          <w:sz w:val="24"/>
          <w:szCs w:val="24"/>
        </w:rPr>
        <w:t>.</w:t>
      </w:r>
      <w:r w:rsidRPr="002B5601">
        <w:rPr>
          <w:rFonts w:ascii="Helvetica" w:hAnsi="Helvetica" w:cs="Helvetica"/>
          <w:sz w:val="24"/>
          <w:szCs w:val="24"/>
        </w:rPr>
        <w:t xml:space="preserve">  The Stipends4Vets app data collection equivalents for these forms follow.</w:t>
      </w:r>
      <w:r w:rsidR="00927634">
        <w:rPr>
          <w:rFonts w:ascii="Helvetica" w:hAnsi="Helvetica" w:cs="Helvetica"/>
          <w:sz w:val="24"/>
          <w:szCs w:val="24"/>
        </w:rPr>
        <w:t xml:space="preserve">  The Stipends4Vets app also is designed to interact with other VA databases and therefore, VAF 0918a, Block 1 and VAF 0918b, Blocks 1, 2, 3, 16 &amp; 17 will be auto-populated under the electronic data collection option</w:t>
      </w:r>
      <w:r w:rsidR="00E00562">
        <w:rPr>
          <w:rFonts w:ascii="Helvetica" w:hAnsi="Helvetica" w:cs="Helvetica"/>
          <w:sz w:val="24"/>
          <w:szCs w:val="24"/>
        </w:rPr>
        <w:t xml:space="preserve"> and screenshots are not required</w:t>
      </w:r>
      <w:r w:rsidR="00927634">
        <w:rPr>
          <w:rFonts w:ascii="Helvetica" w:hAnsi="Helvetica" w:cs="Helvetica"/>
          <w:sz w:val="24"/>
          <w:szCs w:val="24"/>
        </w:rPr>
        <w:t>.</w:t>
      </w:r>
      <w:r w:rsidR="00E00562">
        <w:rPr>
          <w:rFonts w:ascii="Helvetica" w:hAnsi="Helvetica" w:cs="Helvetica"/>
          <w:sz w:val="24"/>
          <w:szCs w:val="24"/>
        </w:rPr>
        <w:t xml:space="preserve">  The overall effect is reducing the burden on Veterans.</w:t>
      </w:r>
    </w:p>
    <w:p w:rsidRPr="002B5601" w:rsidR="00A06CCB" w:rsidP="00A06CCB" w:rsidRDefault="00A06CCB" w14:paraId="7E78BDF1" w14:textId="77777777">
      <w:pPr>
        <w:rPr>
          <w:rFonts w:ascii="Helvetica" w:hAnsi="Helvetica" w:cs="Helvetica"/>
          <w:sz w:val="24"/>
          <w:szCs w:val="24"/>
        </w:rPr>
      </w:pPr>
    </w:p>
    <w:p w:rsidRPr="002B5601" w:rsidR="00A06CCB" w:rsidP="00A06CCB" w:rsidRDefault="00A06CCB" w14:paraId="6EB64BD9" w14:textId="0EBB3B98">
      <w:pPr>
        <w:rPr>
          <w:rFonts w:ascii="Helvetica" w:hAnsi="Helvetica" w:cs="Helvetica"/>
          <w:sz w:val="24"/>
          <w:szCs w:val="24"/>
        </w:rPr>
      </w:pPr>
      <w:r w:rsidRPr="002B5601">
        <w:rPr>
          <w:rFonts w:ascii="Helvetica" w:hAnsi="Helvetica" w:cs="Helvetica"/>
          <w:sz w:val="24"/>
          <w:szCs w:val="24"/>
        </w:rPr>
        <w:t xml:space="preserve">To create an allowance application through the app </w:t>
      </w:r>
      <w:proofErr w:type="gramStart"/>
      <w:r w:rsidRPr="002B5601">
        <w:rPr>
          <w:rFonts w:ascii="Helvetica" w:hAnsi="Helvetica" w:cs="Helvetica"/>
          <w:sz w:val="24"/>
          <w:szCs w:val="24"/>
        </w:rPr>
        <w:t>similar to</w:t>
      </w:r>
      <w:proofErr w:type="gramEnd"/>
      <w:r w:rsidRPr="002B5601">
        <w:rPr>
          <w:rFonts w:ascii="Helvetica" w:hAnsi="Helvetica" w:cs="Helvetica"/>
          <w:sz w:val="24"/>
          <w:szCs w:val="24"/>
        </w:rPr>
        <w:t xml:space="preserve"> the </w:t>
      </w:r>
      <w:r w:rsidR="00CE7B07">
        <w:rPr>
          <w:rFonts w:ascii="Helvetica" w:hAnsi="Helvetica" w:cs="Helvetica"/>
          <w:sz w:val="24"/>
          <w:szCs w:val="24"/>
        </w:rPr>
        <w:t>VAF</w:t>
      </w:r>
      <w:r w:rsidRPr="002B5601">
        <w:rPr>
          <w:rFonts w:ascii="Helvetica" w:hAnsi="Helvetica" w:cs="Helvetica"/>
          <w:sz w:val="24"/>
          <w:szCs w:val="24"/>
        </w:rPr>
        <w:t xml:space="preserve"> 0918b, the Veteran first must select the applicable sport from a pre-established dropdown menu</w:t>
      </w:r>
      <w:r w:rsidR="00CE7B07">
        <w:rPr>
          <w:rFonts w:ascii="Helvetica" w:hAnsi="Helvetica" w:cs="Helvetica"/>
          <w:sz w:val="24"/>
          <w:szCs w:val="24"/>
        </w:rPr>
        <w:t>; this equates to VAF 0918a, Block 4 and VAF 0918</w:t>
      </w:r>
      <w:r w:rsidR="005A72B4">
        <w:rPr>
          <w:rFonts w:ascii="Helvetica" w:hAnsi="Helvetica" w:cs="Helvetica"/>
          <w:sz w:val="24"/>
          <w:szCs w:val="24"/>
        </w:rPr>
        <w:t>, Block 4A.  The screenshot</w:t>
      </w:r>
      <w:r w:rsidRPr="002B5601">
        <w:rPr>
          <w:rFonts w:ascii="Helvetica" w:hAnsi="Helvetica" w:cs="Helvetica"/>
          <w:sz w:val="24"/>
          <w:szCs w:val="24"/>
        </w:rPr>
        <w:t xml:space="preserve"> follows:</w:t>
      </w:r>
    </w:p>
    <w:p w:rsidRPr="002B5601" w:rsidR="00A06CCB" w:rsidP="00A06CCB" w:rsidRDefault="00A06CCB" w14:paraId="5F5D01F6" w14:textId="77777777">
      <w:pPr>
        <w:rPr>
          <w:rFonts w:ascii="Helvetica" w:hAnsi="Helvetica" w:cs="Helvetica"/>
          <w:sz w:val="24"/>
          <w:szCs w:val="24"/>
        </w:rPr>
      </w:pPr>
    </w:p>
    <w:p w:rsidRPr="002B5601" w:rsidR="00A06CCB" w:rsidP="00A06CCB" w:rsidRDefault="00A06CCB" w14:paraId="6288C010"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44102223" wp14:editId="2F23CB4C">
            <wp:extent cx="2724597" cy="2847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8534" cy="2904354"/>
                    </a:xfrm>
                    <a:prstGeom prst="rect">
                      <a:avLst/>
                    </a:prstGeom>
                  </pic:spPr>
                </pic:pic>
              </a:graphicData>
            </a:graphic>
          </wp:inline>
        </w:drawing>
      </w:r>
    </w:p>
    <w:p w:rsidRPr="002B5601" w:rsidR="00A06CCB" w:rsidP="00A06CCB" w:rsidRDefault="00A06CCB" w14:paraId="3D2A34B5" w14:textId="77777777">
      <w:pPr>
        <w:rPr>
          <w:rFonts w:ascii="Helvetica" w:hAnsi="Helvetica" w:cs="Helvetica"/>
          <w:sz w:val="24"/>
          <w:szCs w:val="24"/>
        </w:rPr>
      </w:pPr>
    </w:p>
    <w:p w:rsidRPr="002B5601" w:rsidR="00A06CCB" w:rsidP="00A06CCB" w:rsidRDefault="00A06CCB" w14:paraId="333D05F2" w14:textId="1858397E">
      <w:pPr>
        <w:rPr>
          <w:rFonts w:ascii="Helvetica" w:hAnsi="Helvetica" w:cs="Helvetica"/>
          <w:sz w:val="24"/>
          <w:szCs w:val="24"/>
        </w:rPr>
      </w:pPr>
      <w:r w:rsidRPr="002B5601">
        <w:rPr>
          <w:rFonts w:ascii="Helvetica" w:hAnsi="Helvetica" w:cs="Helvetica"/>
          <w:sz w:val="24"/>
          <w:szCs w:val="24"/>
        </w:rPr>
        <w:t xml:space="preserve">Next, the Veteran updates </w:t>
      </w:r>
      <w:r w:rsidR="00927634">
        <w:rPr>
          <w:rFonts w:ascii="Helvetica" w:hAnsi="Helvetica" w:cs="Helvetica"/>
          <w:sz w:val="24"/>
          <w:szCs w:val="24"/>
        </w:rPr>
        <w:t xml:space="preserve">if </w:t>
      </w:r>
      <w:r w:rsidRPr="002B5601">
        <w:rPr>
          <w:rFonts w:ascii="Helvetica" w:hAnsi="Helvetica" w:cs="Helvetica"/>
          <w:sz w:val="24"/>
          <w:szCs w:val="24"/>
        </w:rPr>
        <w:t>the</w:t>
      </w:r>
      <w:r w:rsidR="00927634">
        <w:rPr>
          <w:rFonts w:ascii="Helvetica" w:hAnsi="Helvetica" w:cs="Helvetica"/>
          <w:sz w:val="24"/>
          <w:szCs w:val="24"/>
        </w:rPr>
        <w:t>y’re classified</w:t>
      </w:r>
      <w:r w:rsidRPr="002B5601">
        <w:rPr>
          <w:rFonts w:ascii="Helvetica" w:hAnsi="Helvetica" w:cs="Helvetica"/>
          <w:sz w:val="24"/>
          <w:szCs w:val="24"/>
        </w:rPr>
        <w:t xml:space="preserve"> </w:t>
      </w:r>
      <w:r w:rsidRPr="002B5601" w:rsidR="00927634">
        <w:rPr>
          <w:rFonts w:ascii="Helvetica" w:hAnsi="Helvetica" w:cs="Helvetica"/>
          <w:sz w:val="24"/>
          <w:szCs w:val="24"/>
        </w:rPr>
        <w:t xml:space="preserve">Olympic or Paralympic </w:t>
      </w:r>
      <w:r w:rsidR="00927634">
        <w:rPr>
          <w:rFonts w:ascii="Helvetica" w:hAnsi="Helvetica" w:cs="Helvetica"/>
          <w:sz w:val="24"/>
          <w:szCs w:val="24"/>
        </w:rPr>
        <w:t xml:space="preserve">and </w:t>
      </w:r>
      <w:r w:rsidRPr="002B5601">
        <w:rPr>
          <w:rFonts w:ascii="Helvetica" w:hAnsi="Helvetica" w:cs="Helvetica"/>
          <w:sz w:val="24"/>
          <w:szCs w:val="24"/>
        </w:rPr>
        <w:t>if the Veteran has a VA rating for a service-connected disability</w:t>
      </w:r>
      <w:r w:rsidR="005A72B4">
        <w:rPr>
          <w:rFonts w:ascii="Helvetica" w:hAnsi="Helvetica" w:cs="Helvetica"/>
          <w:sz w:val="24"/>
          <w:szCs w:val="24"/>
        </w:rPr>
        <w:t xml:space="preserve"> (VAF 0918a, Block 3)</w:t>
      </w:r>
      <w:r w:rsidRPr="002B5601">
        <w:rPr>
          <w:rFonts w:ascii="Helvetica" w:hAnsi="Helvetica" w:cs="Helvetica"/>
          <w:sz w:val="24"/>
          <w:szCs w:val="24"/>
        </w:rPr>
        <w:t>, as follows:</w:t>
      </w:r>
    </w:p>
    <w:p w:rsidRPr="002B5601" w:rsidR="00A06CCB" w:rsidP="00A06CCB" w:rsidRDefault="00A06CCB" w14:paraId="391AB212" w14:textId="77777777">
      <w:pPr>
        <w:rPr>
          <w:rFonts w:ascii="Helvetica" w:hAnsi="Helvetica" w:cs="Helvetica"/>
          <w:sz w:val="24"/>
          <w:szCs w:val="24"/>
        </w:rPr>
      </w:pPr>
    </w:p>
    <w:p w:rsidRPr="002B5601" w:rsidR="00A06CCB" w:rsidP="00A06CCB" w:rsidRDefault="00A06CCB" w14:paraId="4719F07A"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56C1D200" wp14:editId="64A22CD4">
            <wp:extent cx="4543425" cy="1657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3425" cy="1657350"/>
                    </a:xfrm>
                    <a:prstGeom prst="rect">
                      <a:avLst/>
                    </a:prstGeom>
                  </pic:spPr>
                </pic:pic>
              </a:graphicData>
            </a:graphic>
          </wp:inline>
        </w:drawing>
      </w:r>
    </w:p>
    <w:p w:rsidRPr="002B5601" w:rsidR="00A06CCB" w:rsidP="00A06CCB" w:rsidRDefault="00A06CCB" w14:paraId="10AC4BBA" w14:textId="77777777">
      <w:pPr>
        <w:rPr>
          <w:rFonts w:ascii="Helvetica" w:hAnsi="Helvetica" w:cs="Helvetica"/>
          <w:sz w:val="24"/>
          <w:szCs w:val="24"/>
        </w:rPr>
      </w:pPr>
    </w:p>
    <w:p w:rsidRPr="002B5601" w:rsidR="00A06CCB" w:rsidP="00A06CCB" w:rsidRDefault="00A06CCB" w14:paraId="492B50CF" w14:textId="08F8FCBF">
      <w:pPr>
        <w:rPr>
          <w:rFonts w:ascii="Helvetica" w:hAnsi="Helvetica" w:cs="Helvetica"/>
          <w:sz w:val="24"/>
          <w:szCs w:val="24"/>
        </w:rPr>
      </w:pPr>
      <w:r w:rsidRPr="002B5601">
        <w:rPr>
          <w:rFonts w:ascii="Helvetica" w:hAnsi="Helvetica" w:cs="Helvetica"/>
          <w:sz w:val="24"/>
          <w:szCs w:val="24"/>
        </w:rPr>
        <w:lastRenderedPageBreak/>
        <w:t>Next, the Veteran enters details on their training location</w:t>
      </w:r>
      <w:r w:rsidR="005A72B4">
        <w:rPr>
          <w:rFonts w:ascii="Helvetica" w:hAnsi="Helvetica" w:cs="Helvetica"/>
          <w:sz w:val="24"/>
          <w:szCs w:val="24"/>
        </w:rPr>
        <w:t xml:space="preserve"> (VAF 0918b, Block 6)</w:t>
      </w:r>
      <w:r w:rsidRPr="002B5601">
        <w:rPr>
          <w:rFonts w:ascii="Helvetica" w:hAnsi="Helvetica" w:cs="Helvetica"/>
          <w:sz w:val="24"/>
          <w:szCs w:val="24"/>
        </w:rPr>
        <w:t>, as follows:</w:t>
      </w:r>
    </w:p>
    <w:p w:rsidRPr="002B5601" w:rsidR="00A06CCB" w:rsidP="00A06CCB" w:rsidRDefault="00A06CCB" w14:paraId="331DBFE5" w14:textId="77777777">
      <w:pPr>
        <w:rPr>
          <w:rFonts w:ascii="Helvetica" w:hAnsi="Helvetica" w:cs="Helvetica"/>
          <w:sz w:val="24"/>
          <w:szCs w:val="24"/>
        </w:rPr>
      </w:pPr>
    </w:p>
    <w:p w:rsidRPr="002B5601" w:rsidR="00A06CCB" w:rsidP="00A06CCB" w:rsidRDefault="00A06CCB" w14:paraId="1DC802E6" w14:textId="62DEBF74">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3C9EB142" wp14:editId="2F030E90">
            <wp:extent cx="3161877" cy="184785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7966" cy="1851409"/>
                    </a:xfrm>
                    <a:prstGeom prst="rect">
                      <a:avLst/>
                    </a:prstGeom>
                  </pic:spPr>
                </pic:pic>
              </a:graphicData>
            </a:graphic>
          </wp:inline>
        </w:drawing>
      </w:r>
    </w:p>
    <w:p w:rsidRPr="002B5601" w:rsidR="00A06CCB" w:rsidP="00A06CCB" w:rsidRDefault="00A06CCB" w14:paraId="1663A234" w14:textId="77777777">
      <w:pPr>
        <w:jc w:val="center"/>
        <w:rPr>
          <w:rFonts w:ascii="Helvetica" w:hAnsi="Helvetica" w:cs="Helvetica"/>
          <w:sz w:val="24"/>
          <w:szCs w:val="24"/>
        </w:rPr>
      </w:pPr>
    </w:p>
    <w:p w:rsidRPr="002B5601" w:rsidR="00A06CCB" w:rsidP="00A06CCB" w:rsidRDefault="00A06CCB" w14:paraId="1D23E209" w14:textId="407284C6">
      <w:pPr>
        <w:rPr>
          <w:rFonts w:ascii="Helvetica" w:hAnsi="Helvetica" w:cs="Helvetica"/>
          <w:sz w:val="24"/>
          <w:szCs w:val="24"/>
        </w:rPr>
      </w:pPr>
      <w:r w:rsidRPr="002B5601">
        <w:rPr>
          <w:rFonts w:ascii="Helvetica" w:hAnsi="Helvetica" w:cs="Helvetica"/>
          <w:sz w:val="24"/>
          <w:szCs w:val="24"/>
        </w:rPr>
        <w:t>Next, the Veteran enters details on dependents until all dependents are updated</w:t>
      </w:r>
      <w:r w:rsidR="005A72B4">
        <w:rPr>
          <w:rFonts w:ascii="Helvetica" w:hAnsi="Helvetica" w:cs="Helvetica"/>
          <w:sz w:val="24"/>
          <w:szCs w:val="24"/>
        </w:rPr>
        <w:t xml:space="preserve"> (VAF 0918b, Section C)</w:t>
      </w:r>
      <w:r w:rsidRPr="002B5601">
        <w:rPr>
          <w:rFonts w:ascii="Helvetica" w:hAnsi="Helvetica" w:cs="Helvetica"/>
          <w:sz w:val="24"/>
          <w:szCs w:val="24"/>
        </w:rPr>
        <w:t>, as follows:</w:t>
      </w:r>
    </w:p>
    <w:p w:rsidRPr="002B5601" w:rsidR="00A06CCB" w:rsidP="00A06CCB" w:rsidRDefault="00A06CCB" w14:paraId="05FD5627" w14:textId="77777777">
      <w:pPr>
        <w:rPr>
          <w:rFonts w:ascii="Helvetica" w:hAnsi="Helvetica" w:cs="Helvetica"/>
          <w:sz w:val="24"/>
          <w:szCs w:val="24"/>
        </w:rPr>
      </w:pPr>
    </w:p>
    <w:p w:rsidRPr="002B5601" w:rsidR="00A06CCB" w:rsidP="00A06CCB" w:rsidRDefault="00A06CCB" w14:paraId="04A33AC1"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23527F22" wp14:editId="2EE40682">
            <wp:extent cx="4600575" cy="1116737"/>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4467" cy="1129819"/>
                    </a:xfrm>
                    <a:prstGeom prst="rect">
                      <a:avLst/>
                    </a:prstGeom>
                  </pic:spPr>
                </pic:pic>
              </a:graphicData>
            </a:graphic>
          </wp:inline>
        </w:drawing>
      </w:r>
    </w:p>
    <w:p w:rsidRPr="002B5601" w:rsidR="00A06CCB" w:rsidP="00A06CCB" w:rsidRDefault="00A06CCB" w14:paraId="0511BC88"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7CDA63D1" wp14:editId="61344AC6">
            <wp:extent cx="4019550" cy="20199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6485" cy="2038486"/>
                    </a:xfrm>
                    <a:prstGeom prst="rect">
                      <a:avLst/>
                    </a:prstGeom>
                  </pic:spPr>
                </pic:pic>
              </a:graphicData>
            </a:graphic>
          </wp:inline>
        </w:drawing>
      </w:r>
    </w:p>
    <w:p w:rsidRPr="002B5601" w:rsidR="00A06CCB" w:rsidP="00A06CCB" w:rsidRDefault="00A06CCB" w14:paraId="147A6CA6" w14:textId="77777777">
      <w:pPr>
        <w:jc w:val="center"/>
        <w:rPr>
          <w:rFonts w:ascii="Helvetica" w:hAnsi="Helvetica" w:cs="Helvetica"/>
          <w:sz w:val="24"/>
          <w:szCs w:val="24"/>
        </w:rPr>
      </w:pPr>
      <w:r w:rsidRPr="002B5601">
        <w:rPr>
          <w:rFonts w:ascii="Helvetica" w:hAnsi="Helvetica" w:cs="Helvetica"/>
          <w:noProof/>
          <w:sz w:val="24"/>
          <w:szCs w:val="24"/>
        </w:rPr>
        <w:lastRenderedPageBreak/>
        <w:drawing>
          <wp:inline distT="0" distB="0" distL="0" distR="0" wp14:anchorId="2E2585E4" wp14:editId="708E4E3F">
            <wp:extent cx="5754809" cy="3581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1240" cy="3591626"/>
                    </a:xfrm>
                    <a:prstGeom prst="rect">
                      <a:avLst/>
                    </a:prstGeom>
                  </pic:spPr>
                </pic:pic>
              </a:graphicData>
            </a:graphic>
          </wp:inline>
        </w:drawing>
      </w:r>
    </w:p>
    <w:p w:rsidRPr="002B5601" w:rsidR="00A06CCB" w:rsidP="00A06CCB" w:rsidRDefault="00A06CCB" w14:paraId="075329DD" w14:textId="77777777">
      <w:pPr>
        <w:rPr>
          <w:rFonts w:ascii="Helvetica" w:hAnsi="Helvetica" w:cs="Helvetica"/>
          <w:sz w:val="24"/>
          <w:szCs w:val="24"/>
        </w:rPr>
      </w:pPr>
    </w:p>
    <w:p w:rsidRPr="002B5601" w:rsidR="00A06CCB" w:rsidP="00A06CCB" w:rsidRDefault="00A06CCB" w14:paraId="37A6DB78" w14:textId="5986D58E">
      <w:pPr>
        <w:rPr>
          <w:rFonts w:ascii="Helvetica" w:hAnsi="Helvetica" w:cs="Helvetica"/>
          <w:sz w:val="24"/>
          <w:szCs w:val="24"/>
        </w:rPr>
      </w:pPr>
      <w:r w:rsidRPr="002B5601">
        <w:rPr>
          <w:rFonts w:ascii="Helvetica" w:hAnsi="Helvetica" w:cs="Helvetica"/>
          <w:sz w:val="24"/>
          <w:szCs w:val="24"/>
        </w:rPr>
        <w:t>Once the above information is updated, the Veteran has completed data input for the application and presses next to submit to the applicable Olympic or Paralympic sport certifier for review.  No additional input is required from the Veteran.</w:t>
      </w:r>
    </w:p>
    <w:p w:rsidRPr="002B5601" w:rsidR="00A06CCB" w:rsidP="00A06CCB" w:rsidRDefault="00A06CCB" w14:paraId="3EA7A148" w14:textId="77777777">
      <w:pPr>
        <w:rPr>
          <w:rFonts w:ascii="Helvetica" w:hAnsi="Helvetica" w:cs="Helvetica"/>
          <w:sz w:val="24"/>
          <w:szCs w:val="24"/>
        </w:rPr>
      </w:pPr>
    </w:p>
    <w:p w:rsidRPr="002B5601" w:rsidR="00A06CCB" w:rsidP="00A06CCB" w:rsidRDefault="00A06CCB" w14:paraId="173E6928"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1E5CBF99" wp14:editId="672F1C08">
            <wp:extent cx="4456766" cy="12763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0985" cy="1294741"/>
                    </a:xfrm>
                    <a:prstGeom prst="rect">
                      <a:avLst/>
                    </a:prstGeom>
                  </pic:spPr>
                </pic:pic>
              </a:graphicData>
            </a:graphic>
          </wp:inline>
        </w:drawing>
      </w:r>
    </w:p>
    <w:p w:rsidRPr="002B5601" w:rsidR="00A06CCB" w:rsidP="00A06CCB" w:rsidRDefault="00A06CCB" w14:paraId="2CC08A34" w14:textId="77777777">
      <w:pPr>
        <w:rPr>
          <w:rFonts w:ascii="Helvetica" w:hAnsi="Helvetica" w:cs="Helvetica"/>
          <w:sz w:val="24"/>
          <w:szCs w:val="24"/>
        </w:rPr>
      </w:pPr>
    </w:p>
    <w:p w:rsidRPr="002B5601" w:rsidR="00A06CCB" w:rsidP="00A06CCB" w:rsidRDefault="00A06CCB" w14:paraId="5054DFD9" w14:textId="0CC5572F">
      <w:pPr>
        <w:rPr>
          <w:rFonts w:ascii="Helvetica" w:hAnsi="Helvetica" w:cs="Helvetica"/>
          <w:sz w:val="24"/>
          <w:szCs w:val="24"/>
        </w:rPr>
      </w:pPr>
      <w:r w:rsidRPr="002B5601">
        <w:rPr>
          <w:rFonts w:ascii="Helvetica" w:hAnsi="Helvetica" w:cs="Helvetica"/>
          <w:sz w:val="24"/>
          <w:szCs w:val="24"/>
        </w:rPr>
        <w:t xml:space="preserve">To create an allowance payment request through the app similar to the </w:t>
      </w:r>
      <w:r w:rsidR="00CE7B07">
        <w:rPr>
          <w:rFonts w:ascii="Helvetica" w:hAnsi="Helvetica" w:cs="Helvetica"/>
          <w:sz w:val="24"/>
          <w:szCs w:val="24"/>
        </w:rPr>
        <w:t>VAF</w:t>
      </w:r>
      <w:r w:rsidRPr="002B5601">
        <w:rPr>
          <w:rFonts w:ascii="Helvetica" w:hAnsi="Helvetica" w:cs="Helvetica"/>
          <w:sz w:val="24"/>
          <w:szCs w:val="24"/>
        </w:rPr>
        <w:t xml:space="preserve"> 0918a, the Veteran first </w:t>
      </w:r>
      <w:r w:rsidR="00CC70AB">
        <w:rPr>
          <w:rFonts w:ascii="Helvetica" w:hAnsi="Helvetica" w:cs="Helvetica"/>
          <w:sz w:val="24"/>
          <w:szCs w:val="24"/>
        </w:rPr>
        <w:t>inputs</w:t>
      </w:r>
      <w:r w:rsidRPr="002B5601">
        <w:rPr>
          <w:rFonts w:ascii="Helvetica" w:hAnsi="Helvetica" w:cs="Helvetica"/>
          <w:sz w:val="24"/>
          <w:szCs w:val="24"/>
        </w:rPr>
        <w:t xml:space="preserve"> sport-related data that verifies the Veteran met performance standards for the allowance</w:t>
      </w:r>
      <w:r w:rsidR="005A72B4">
        <w:rPr>
          <w:rFonts w:ascii="Helvetica" w:hAnsi="Helvetica" w:cs="Helvetica"/>
          <w:sz w:val="24"/>
          <w:szCs w:val="24"/>
        </w:rPr>
        <w:t xml:space="preserve"> (VAF 0918a, Blocks 2, 4B, 5A-C &amp; 6C&amp;D)</w:t>
      </w:r>
      <w:r w:rsidRPr="002B5601">
        <w:rPr>
          <w:rFonts w:ascii="Helvetica" w:hAnsi="Helvetica" w:cs="Helvetica"/>
          <w:sz w:val="24"/>
          <w:szCs w:val="24"/>
        </w:rPr>
        <w:t xml:space="preserve">.  </w:t>
      </w:r>
      <w:r w:rsidR="00CC70AB">
        <w:rPr>
          <w:rFonts w:ascii="Helvetica" w:hAnsi="Helvetica" w:cs="Helvetica"/>
          <w:sz w:val="24"/>
          <w:szCs w:val="24"/>
        </w:rPr>
        <w:t>S</w:t>
      </w:r>
      <w:r w:rsidRPr="002B5601">
        <w:rPr>
          <w:rFonts w:ascii="Helvetica" w:hAnsi="Helvetica" w:cs="Helvetica"/>
          <w:sz w:val="24"/>
          <w:szCs w:val="24"/>
        </w:rPr>
        <w:t>everal items must b</w:t>
      </w:r>
      <w:r w:rsidR="00602540">
        <w:rPr>
          <w:rFonts w:ascii="Helvetica" w:hAnsi="Helvetica" w:cs="Helvetica"/>
          <w:sz w:val="24"/>
          <w:szCs w:val="24"/>
        </w:rPr>
        <w:t>e</w:t>
      </w:r>
      <w:r w:rsidRPr="002B5601">
        <w:rPr>
          <w:rFonts w:ascii="Helvetica" w:hAnsi="Helvetica" w:cs="Helvetica"/>
          <w:sz w:val="24"/>
          <w:szCs w:val="24"/>
        </w:rPr>
        <w:t xml:space="preserve"> provided by </w:t>
      </w:r>
      <w:r w:rsidR="00CC70AB">
        <w:rPr>
          <w:rFonts w:ascii="Helvetica" w:hAnsi="Helvetica" w:cs="Helvetica"/>
          <w:sz w:val="24"/>
          <w:szCs w:val="24"/>
        </w:rPr>
        <w:t>typ</w:t>
      </w:r>
      <w:r w:rsidRPr="002B5601">
        <w:rPr>
          <w:rFonts w:ascii="Helvetica" w:hAnsi="Helvetica" w:cs="Helvetica"/>
          <w:sz w:val="24"/>
          <w:szCs w:val="24"/>
        </w:rPr>
        <w:t>ing the data in the provided space.  The sport-related data input screenshot follows:</w:t>
      </w:r>
    </w:p>
    <w:p w:rsidRPr="002B5601" w:rsidR="00A06CCB" w:rsidP="00A06CCB" w:rsidRDefault="00A06CCB" w14:paraId="631C6A23" w14:textId="77777777">
      <w:pPr>
        <w:jc w:val="center"/>
        <w:rPr>
          <w:rFonts w:ascii="Helvetica" w:hAnsi="Helvetica" w:cs="Helvetica"/>
          <w:sz w:val="24"/>
          <w:szCs w:val="24"/>
        </w:rPr>
      </w:pPr>
      <w:r w:rsidRPr="002B5601">
        <w:rPr>
          <w:rFonts w:ascii="Helvetica" w:hAnsi="Helvetica" w:cs="Helvetica"/>
          <w:noProof/>
          <w:sz w:val="24"/>
          <w:szCs w:val="24"/>
        </w:rPr>
        <w:lastRenderedPageBreak/>
        <w:drawing>
          <wp:inline distT="0" distB="0" distL="0" distR="0" wp14:anchorId="15535BBD" wp14:editId="39F32CAA">
            <wp:extent cx="3638550" cy="3600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38550" cy="3600450"/>
                    </a:xfrm>
                    <a:prstGeom prst="rect">
                      <a:avLst/>
                    </a:prstGeom>
                  </pic:spPr>
                </pic:pic>
              </a:graphicData>
            </a:graphic>
          </wp:inline>
        </w:drawing>
      </w:r>
    </w:p>
    <w:p w:rsidRPr="002B5601" w:rsidR="00A06CCB" w:rsidP="00A06CCB" w:rsidRDefault="00A06CCB" w14:paraId="0AAA9275" w14:textId="77777777">
      <w:pPr>
        <w:rPr>
          <w:rFonts w:ascii="Helvetica" w:hAnsi="Helvetica" w:cs="Helvetica"/>
          <w:sz w:val="24"/>
          <w:szCs w:val="24"/>
        </w:rPr>
      </w:pPr>
    </w:p>
    <w:p w:rsidRPr="002B5601" w:rsidR="00A06CCB" w:rsidP="00A06CCB" w:rsidRDefault="00A06CCB" w14:paraId="5420A68B" w14:textId="7D1BB66E">
      <w:pPr>
        <w:rPr>
          <w:rFonts w:ascii="Helvetica" w:hAnsi="Helvetica" w:cs="Helvetica"/>
          <w:sz w:val="24"/>
          <w:szCs w:val="24"/>
        </w:rPr>
      </w:pPr>
      <w:r w:rsidRPr="002B5601">
        <w:rPr>
          <w:rFonts w:ascii="Helvetica" w:hAnsi="Helvetica" w:cs="Helvetica"/>
          <w:sz w:val="24"/>
          <w:szCs w:val="24"/>
        </w:rPr>
        <w:t xml:space="preserve">Next, the Stipends4Vets app is designed to aid the Veteran by pre-populating payment requests for current payments.  However, Veterans may be qualified for payments for previous months.  If the Veteran is qualified for a retroactive payment for a previous month, the Veteran enters the backpay eligibility in the app and fills out the data for that applicable month.  Although the first screenshot shows a specific date regarding backpay, that date will update each month in the Stipends4Vets app to reflect the current payment month.  </w:t>
      </w:r>
      <w:r w:rsidR="005A72B4">
        <w:rPr>
          <w:rFonts w:ascii="Helvetica" w:hAnsi="Helvetica" w:cs="Helvetica"/>
          <w:sz w:val="24"/>
          <w:szCs w:val="24"/>
        </w:rPr>
        <w:t>Covering VAF 0918a, Blocks 6A-B, the current and</w:t>
      </w:r>
      <w:r w:rsidRPr="002B5601">
        <w:rPr>
          <w:rFonts w:ascii="Helvetica" w:hAnsi="Helvetica" w:cs="Helvetica"/>
          <w:sz w:val="24"/>
          <w:szCs w:val="24"/>
        </w:rPr>
        <w:t xml:space="preserve"> backpay eligibility screenshot follows:</w:t>
      </w:r>
    </w:p>
    <w:p w:rsidRPr="002B5601" w:rsidR="00A06CCB" w:rsidP="00A06CCB" w:rsidRDefault="00A06CCB" w14:paraId="087F8498" w14:textId="77777777">
      <w:pPr>
        <w:rPr>
          <w:rFonts w:ascii="Helvetica" w:hAnsi="Helvetica" w:cs="Helvetica"/>
          <w:sz w:val="24"/>
          <w:szCs w:val="24"/>
        </w:rPr>
      </w:pPr>
    </w:p>
    <w:p w:rsidRPr="002B5601" w:rsidR="00A06CCB" w:rsidP="00A06CCB" w:rsidRDefault="00A06CCB" w14:paraId="03A1F692"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410548C7" wp14:editId="02C5DE07">
            <wp:extent cx="5076825" cy="1924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76825" cy="1924050"/>
                    </a:xfrm>
                    <a:prstGeom prst="rect">
                      <a:avLst/>
                    </a:prstGeom>
                  </pic:spPr>
                </pic:pic>
              </a:graphicData>
            </a:graphic>
          </wp:inline>
        </w:drawing>
      </w:r>
    </w:p>
    <w:p w:rsidRPr="002B5601" w:rsidR="00A06CCB" w:rsidP="00A06CCB" w:rsidRDefault="00A06CCB" w14:paraId="777CEADE" w14:textId="77777777">
      <w:pPr>
        <w:jc w:val="center"/>
        <w:rPr>
          <w:rFonts w:ascii="Helvetica" w:hAnsi="Helvetica" w:cs="Helvetica"/>
          <w:sz w:val="24"/>
          <w:szCs w:val="24"/>
        </w:rPr>
      </w:pPr>
      <w:r w:rsidRPr="002B5601">
        <w:rPr>
          <w:rFonts w:ascii="Helvetica" w:hAnsi="Helvetica" w:cs="Helvetica"/>
          <w:noProof/>
          <w:sz w:val="24"/>
          <w:szCs w:val="24"/>
        </w:rPr>
        <w:lastRenderedPageBreak/>
        <w:drawing>
          <wp:inline distT="0" distB="0" distL="0" distR="0" wp14:anchorId="7BE35CF3" wp14:editId="5C71CF23">
            <wp:extent cx="6549352" cy="51054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02560" cy="5146877"/>
                    </a:xfrm>
                    <a:prstGeom prst="rect">
                      <a:avLst/>
                    </a:prstGeom>
                  </pic:spPr>
                </pic:pic>
              </a:graphicData>
            </a:graphic>
          </wp:inline>
        </w:drawing>
      </w:r>
    </w:p>
    <w:p w:rsidR="00CC70AB" w:rsidP="00A06CCB" w:rsidRDefault="00CC70AB" w14:paraId="0E07F210" w14:textId="77777777">
      <w:pPr>
        <w:rPr>
          <w:rFonts w:ascii="Helvetica" w:hAnsi="Helvetica" w:cs="Helvetica"/>
          <w:sz w:val="24"/>
          <w:szCs w:val="24"/>
        </w:rPr>
      </w:pPr>
    </w:p>
    <w:p w:rsidR="00A06CCB" w:rsidP="00A06CCB" w:rsidRDefault="00A06CCB" w14:paraId="0E4B50D2" w14:textId="2199380C">
      <w:pPr>
        <w:rPr>
          <w:rFonts w:ascii="Helvetica" w:hAnsi="Helvetica" w:cs="Helvetica"/>
          <w:sz w:val="24"/>
          <w:szCs w:val="24"/>
        </w:rPr>
      </w:pPr>
      <w:r w:rsidRPr="002B5601">
        <w:rPr>
          <w:rFonts w:ascii="Helvetica" w:hAnsi="Helvetica" w:cs="Helvetica"/>
          <w:sz w:val="24"/>
          <w:szCs w:val="24"/>
        </w:rPr>
        <w:t>When the Veteran has determined all data has been updated for submission, the Veteran clicks “Next” and the payment is submitted to the applicable Olympic or Paralympic sport certifying official for review.  No further action is required by the Veteran.  The screenshot follows:</w:t>
      </w:r>
    </w:p>
    <w:p w:rsidRPr="002B5601" w:rsidR="00CC70AB" w:rsidP="00A06CCB" w:rsidRDefault="00CC70AB" w14:paraId="25900840" w14:textId="77777777">
      <w:pPr>
        <w:rPr>
          <w:rFonts w:ascii="Helvetica" w:hAnsi="Helvetica" w:cs="Helvetica"/>
          <w:sz w:val="24"/>
          <w:szCs w:val="24"/>
        </w:rPr>
      </w:pPr>
    </w:p>
    <w:p w:rsidRPr="002B5601" w:rsidR="00A06CCB" w:rsidP="00A06CCB" w:rsidRDefault="00A06CCB" w14:paraId="7A6839AA"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15246209" wp14:editId="2FD1B176">
            <wp:extent cx="3790950" cy="10763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90950" cy="1076325"/>
                    </a:xfrm>
                    <a:prstGeom prst="rect">
                      <a:avLst/>
                    </a:prstGeom>
                  </pic:spPr>
                </pic:pic>
              </a:graphicData>
            </a:graphic>
          </wp:inline>
        </w:drawing>
      </w:r>
    </w:p>
    <w:p w:rsidRPr="002B5601" w:rsidR="00A06CCB" w:rsidP="00A06CCB" w:rsidRDefault="00A06CCB" w14:paraId="0B792380" w14:textId="77777777">
      <w:pPr>
        <w:rPr>
          <w:rFonts w:ascii="Helvetica" w:hAnsi="Helvetica" w:cs="Helvetica"/>
          <w:sz w:val="24"/>
          <w:szCs w:val="24"/>
        </w:rPr>
      </w:pPr>
    </w:p>
    <w:p w:rsidRPr="002B5601" w:rsidR="00A06CCB" w:rsidP="00A06CCB" w:rsidRDefault="00A06CCB" w14:paraId="415398FA" w14:textId="77777777">
      <w:pPr>
        <w:rPr>
          <w:rFonts w:ascii="Helvetica" w:hAnsi="Helvetica" w:cs="Helvetica"/>
          <w:sz w:val="24"/>
          <w:szCs w:val="24"/>
        </w:rPr>
      </w:pPr>
      <w:r w:rsidRPr="002B5601">
        <w:rPr>
          <w:rFonts w:ascii="Helvetica" w:hAnsi="Helvetica" w:cs="Helvetica"/>
          <w:sz w:val="24"/>
          <w:szCs w:val="24"/>
        </w:rPr>
        <w:br w:type="page"/>
      </w:r>
    </w:p>
    <w:p w:rsidR="00A06CCB" w:rsidP="002B5601" w:rsidRDefault="002B5601" w14:paraId="3F20807E" w14:textId="3361EFEE">
      <w:pPr>
        <w:jc w:val="center"/>
        <w:rPr>
          <w:rFonts w:ascii="Helvetica" w:hAnsi="Helvetica" w:cs="Helvetica"/>
          <w:sz w:val="24"/>
          <w:szCs w:val="24"/>
        </w:rPr>
      </w:pPr>
      <w:r>
        <w:rPr>
          <w:rFonts w:ascii="Helvetica" w:hAnsi="Helvetica" w:cs="Helvetica"/>
          <w:sz w:val="24"/>
          <w:szCs w:val="24"/>
        </w:rPr>
        <w:lastRenderedPageBreak/>
        <w:t>Attachment 2</w:t>
      </w:r>
    </w:p>
    <w:p w:rsidRPr="002B5601" w:rsidR="002B5601" w:rsidP="00A06CCB" w:rsidRDefault="002B5601" w14:paraId="29FFF61F" w14:textId="77777777">
      <w:pPr>
        <w:rPr>
          <w:rFonts w:ascii="Helvetica" w:hAnsi="Helvetica" w:cs="Helvetica"/>
          <w:sz w:val="24"/>
          <w:szCs w:val="24"/>
        </w:rPr>
      </w:pPr>
    </w:p>
    <w:p w:rsidRPr="002B5601" w:rsidR="00A06CCB" w:rsidP="00A06CCB" w:rsidRDefault="00A06CCB" w14:paraId="5CEE3B29" w14:textId="77777777">
      <w:pPr>
        <w:jc w:val="center"/>
        <w:rPr>
          <w:rFonts w:ascii="Helvetica" w:hAnsi="Helvetica" w:cs="Helvetica"/>
          <w:sz w:val="24"/>
          <w:szCs w:val="24"/>
        </w:rPr>
      </w:pPr>
      <w:r w:rsidRPr="002B5601">
        <w:rPr>
          <w:rFonts w:ascii="Helvetica" w:hAnsi="Helvetica" w:cs="Helvetica"/>
          <w:sz w:val="24"/>
          <w:szCs w:val="24"/>
        </w:rPr>
        <w:t>Olympic and Paralympic Certifying Official Data Collection Requirements                                                                                        under the Stipends4Vets App for the VA Monthly Training Allowance</w:t>
      </w:r>
    </w:p>
    <w:p w:rsidRPr="002B5601" w:rsidR="00A06CCB" w:rsidP="00A06CCB" w:rsidRDefault="00A06CCB" w14:paraId="7FD041BF" w14:textId="77777777">
      <w:pPr>
        <w:rPr>
          <w:rFonts w:ascii="Helvetica" w:hAnsi="Helvetica" w:cs="Helvetica"/>
          <w:sz w:val="24"/>
          <w:szCs w:val="24"/>
        </w:rPr>
      </w:pPr>
    </w:p>
    <w:p w:rsidRPr="002B5601" w:rsidR="00A06CCB" w:rsidP="00A06CCB" w:rsidRDefault="00A06CCB" w14:paraId="3A60887C" w14:textId="40181A28">
      <w:pPr>
        <w:rPr>
          <w:rFonts w:ascii="Helvetica" w:hAnsi="Helvetica" w:cs="Helvetica"/>
          <w:sz w:val="24"/>
          <w:szCs w:val="24"/>
        </w:rPr>
      </w:pPr>
      <w:r w:rsidRPr="002B5601">
        <w:rPr>
          <w:rFonts w:ascii="Helvetica" w:hAnsi="Helvetica" w:cs="Helvetica"/>
          <w:sz w:val="24"/>
          <w:szCs w:val="24"/>
        </w:rPr>
        <w:t xml:space="preserve">The Olympic and Paralympic sport certifying officials have only one entry on each of the </w:t>
      </w:r>
      <w:r w:rsidR="00CE7B07">
        <w:rPr>
          <w:rFonts w:ascii="Helvetica" w:hAnsi="Helvetica" w:cs="Helvetica"/>
          <w:sz w:val="24"/>
          <w:szCs w:val="24"/>
        </w:rPr>
        <w:t>VA</w:t>
      </w:r>
      <w:r w:rsidR="00250EB9">
        <w:rPr>
          <w:rFonts w:ascii="Helvetica" w:hAnsi="Helvetica" w:cs="Helvetica"/>
          <w:sz w:val="24"/>
          <w:szCs w:val="24"/>
        </w:rPr>
        <w:t xml:space="preserve"> </w:t>
      </w:r>
      <w:r w:rsidR="00CE7B07">
        <w:rPr>
          <w:rFonts w:ascii="Helvetica" w:hAnsi="Helvetica" w:cs="Helvetica"/>
          <w:sz w:val="24"/>
          <w:szCs w:val="24"/>
        </w:rPr>
        <w:t>F</w:t>
      </w:r>
      <w:r w:rsidR="00250EB9">
        <w:rPr>
          <w:rFonts w:ascii="Helvetica" w:hAnsi="Helvetica" w:cs="Helvetica"/>
          <w:sz w:val="24"/>
          <w:szCs w:val="24"/>
        </w:rPr>
        <w:t>orm</w:t>
      </w:r>
      <w:r w:rsidRPr="002B5601">
        <w:rPr>
          <w:rFonts w:ascii="Helvetica" w:hAnsi="Helvetica" w:cs="Helvetica"/>
          <w:sz w:val="24"/>
          <w:szCs w:val="24"/>
        </w:rPr>
        <w:t xml:space="preserve">s </w:t>
      </w:r>
      <w:r w:rsidR="00250EB9">
        <w:rPr>
          <w:rFonts w:ascii="Helvetica" w:hAnsi="Helvetica" w:cs="Helvetica"/>
          <w:sz w:val="24"/>
          <w:szCs w:val="24"/>
        </w:rPr>
        <w:t xml:space="preserve">(VAF) </w:t>
      </w:r>
      <w:r w:rsidRPr="002B5601">
        <w:rPr>
          <w:rFonts w:ascii="Helvetica" w:hAnsi="Helvetica" w:cs="Helvetica"/>
          <w:sz w:val="24"/>
          <w:szCs w:val="24"/>
        </w:rPr>
        <w:t>0918a and 0918b; they sign to certify the Veteran meets all of the requirements on the respective form and thus qualify for the VA Monthly Training Allowance.  The Stipends4Vets app data collection equivalents for these forms follow.</w:t>
      </w:r>
    </w:p>
    <w:p w:rsidRPr="002B5601" w:rsidR="00A06CCB" w:rsidP="00A06CCB" w:rsidRDefault="00A06CCB" w14:paraId="08964167" w14:textId="77777777">
      <w:pPr>
        <w:rPr>
          <w:rFonts w:ascii="Helvetica" w:hAnsi="Helvetica" w:cs="Helvetica"/>
          <w:sz w:val="24"/>
          <w:szCs w:val="24"/>
        </w:rPr>
      </w:pPr>
    </w:p>
    <w:p w:rsidRPr="002B5601" w:rsidR="00A06CCB" w:rsidP="00A06CCB" w:rsidRDefault="00A06CCB" w14:paraId="2460C8CD" w14:textId="73774461">
      <w:pPr>
        <w:rPr>
          <w:rFonts w:ascii="Helvetica" w:hAnsi="Helvetica" w:cs="Helvetica"/>
          <w:sz w:val="24"/>
          <w:szCs w:val="24"/>
        </w:rPr>
      </w:pPr>
      <w:r w:rsidRPr="002B5601">
        <w:rPr>
          <w:rFonts w:ascii="Helvetica" w:hAnsi="Helvetica" w:cs="Helvetica"/>
          <w:sz w:val="24"/>
          <w:szCs w:val="24"/>
        </w:rPr>
        <w:t>Registration:  Olympic and Paralympic sport officials must first register for an account on the Stipends4Vets app; this is a one-time occurrence.  The screenshot for opening an account follows:</w:t>
      </w:r>
    </w:p>
    <w:p w:rsidRPr="002B5601" w:rsidR="00A06CCB" w:rsidP="00A06CCB" w:rsidRDefault="00A06CCB" w14:paraId="41873127" w14:textId="77777777">
      <w:pPr>
        <w:rPr>
          <w:rFonts w:ascii="Helvetica" w:hAnsi="Helvetica" w:cs="Helvetica"/>
          <w:sz w:val="24"/>
          <w:szCs w:val="24"/>
        </w:rPr>
      </w:pPr>
    </w:p>
    <w:p w:rsidRPr="002B5601" w:rsidR="00A06CCB" w:rsidP="00A06CCB" w:rsidRDefault="00A06CCB" w14:paraId="30042C74"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1A91CC91" wp14:editId="63F564D2">
            <wp:extent cx="4371975" cy="262494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96871" cy="2639889"/>
                    </a:xfrm>
                    <a:prstGeom prst="rect">
                      <a:avLst/>
                    </a:prstGeom>
                  </pic:spPr>
                </pic:pic>
              </a:graphicData>
            </a:graphic>
          </wp:inline>
        </w:drawing>
      </w:r>
    </w:p>
    <w:p w:rsidRPr="002B5601" w:rsidR="00A06CCB" w:rsidP="00A06CCB" w:rsidRDefault="00A06CCB" w14:paraId="019AE9A8" w14:textId="753F78C4">
      <w:pPr>
        <w:rPr>
          <w:rFonts w:ascii="Helvetica" w:hAnsi="Helvetica" w:cs="Helvetica"/>
          <w:sz w:val="24"/>
          <w:szCs w:val="24"/>
        </w:rPr>
      </w:pPr>
      <w:r w:rsidRPr="002B5601">
        <w:rPr>
          <w:rFonts w:ascii="Helvetica" w:hAnsi="Helvetica" w:cs="Helvetica"/>
          <w:sz w:val="24"/>
          <w:szCs w:val="24"/>
        </w:rPr>
        <w:t xml:space="preserve">When a Veteran applies for the allowance, the appropriate Olympic or Paralympic sport certifying official will review the application to ensure the Veteran meets standards for eligibility.  This is equivalent to the </w:t>
      </w:r>
      <w:r w:rsidR="00CE7B07">
        <w:rPr>
          <w:rFonts w:ascii="Helvetica" w:hAnsi="Helvetica" w:cs="Helvetica"/>
          <w:sz w:val="24"/>
          <w:szCs w:val="24"/>
        </w:rPr>
        <w:t>VAF</w:t>
      </w:r>
      <w:r w:rsidRPr="002B5601">
        <w:rPr>
          <w:rFonts w:ascii="Helvetica" w:hAnsi="Helvetica" w:cs="Helvetica"/>
          <w:sz w:val="24"/>
          <w:szCs w:val="24"/>
        </w:rPr>
        <w:t xml:space="preserve"> 0918b.  The certifier does not add any data at this point.  The application data screenshot follows:</w:t>
      </w:r>
    </w:p>
    <w:p w:rsidRPr="002B5601" w:rsidR="00A06CCB" w:rsidP="00A06CCB" w:rsidRDefault="00A06CCB" w14:paraId="0C925761" w14:textId="77777777">
      <w:pPr>
        <w:rPr>
          <w:rFonts w:ascii="Helvetica" w:hAnsi="Helvetica" w:cs="Helvetica"/>
          <w:noProof/>
          <w:sz w:val="24"/>
          <w:szCs w:val="24"/>
        </w:rPr>
      </w:pPr>
    </w:p>
    <w:p w:rsidRPr="002B5601" w:rsidR="00A06CCB" w:rsidP="00A06CCB" w:rsidRDefault="00A06CCB" w14:paraId="652EE8FC"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5ED8F773" wp14:editId="147D05AD">
            <wp:extent cx="4167524" cy="22669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34090" cy="2303159"/>
                    </a:xfrm>
                    <a:prstGeom prst="rect">
                      <a:avLst/>
                    </a:prstGeom>
                  </pic:spPr>
                </pic:pic>
              </a:graphicData>
            </a:graphic>
          </wp:inline>
        </w:drawing>
      </w:r>
    </w:p>
    <w:p w:rsidRPr="002B5601" w:rsidR="00A06CCB" w:rsidP="00A06CCB" w:rsidRDefault="00CE7B07" w14:paraId="53ACEB58" w14:textId="19A1CBB5">
      <w:pPr>
        <w:rPr>
          <w:rFonts w:ascii="Helvetica" w:hAnsi="Helvetica" w:cs="Helvetica"/>
          <w:sz w:val="24"/>
          <w:szCs w:val="24"/>
        </w:rPr>
      </w:pPr>
      <w:proofErr w:type="gramStart"/>
      <w:r>
        <w:rPr>
          <w:rFonts w:ascii="Helvetica" w:hAnsi="Helvetica" w:cs="Helvetica"/>
          <w:sz w:val="24"/>
          <w:szCs w:val="24"/>
        </w:rPr>
        <w:lastRenderedPageBreak/>
        <w:t>Similar to</w:t>
      </w:r>
      <w:proofErr w:type="gramEnd"/>
      <w:r>
        <w:rPr>
          <w:rFonts w:ascii="Helvetica" w:hAnsi="Helvetica" w:cs="Helvetica"/>
          <w:sz w:val="24"/>
          <w:szCs w:val="24"/>
        </w:rPr>
        <w:t xml:space="preserve"> VAF 0918b, Block 7, </w:t>
      </w:r>
      <w:r w:rsidRPr="002B5601" w:rsidR="00A06CCB">
        <w:rPr>
          <w:rFonts w:ascii="Helvetica" w:hAnsi="Helvetica" w:cs="Helvetica"/>
          <w:sz w:val="24"/>
          <w:szCs w:val="24"/>
        </w:rPr>
        <w:t xml:space="preserve">the certifier either approves the application or updates it as ineligible.  If approved, no further action is </w:t>
      </w:r>
      <w:r w:rsidRPr="002B5601" w:rsidR="00602540">
        <w:rPr>
          <w:rFonts w:ascii="Helvetica" w:hAnsi="Helvetica" w:cs="Helvetica"/>
          <w:sz w:val="24"/>
          <w:szCs w:val="24"/>
        </w:rPr>
        <w:t>required,</w:t>
      </w:r>
      <w:r w:rsidRPr="002B5601" w:rsidR="00A06CCB">
        <w:rPr>
          <w:rFonts w:ascii="Helvetica" w:hAnsi="Helvetica" w:cs="Helvetica"/>
          <w:sz w:val="24"/>
          <w:szCs w:val="24"/>
        </w:rPr>
        <w:t xml:space="preserve"> and the application is forwarded to VA.  If ineligible, the certifier updates the “Ineligible” block with the reason for ineligibility and the application is returned to the Veteran.  The certifier action screenshot follows:</w:t>
      </w:r>
    </w:p>
    <w:p w:rsidRPr="002B5601" w:rsidR="00A06CCB" w:rsidP="00A06CCB" w:rsidRDefault="00A06CCB" w14:paraId="2BCD5E65"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5CD96413" wp14:editId="59EE9D9A">
            <wp:extent cx="4292600" cy="233517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30711" cy="2355906"/>
                    </a:xfrm>
                    <a:prstGeom prst="rect">
                      <a:avLst/>
                    </a:prstGeom>
                  </pic:spPr>
                </pic:pic>
              </a:graphicData>
            </a:graphic>
          </wp:inline>
        </w:drawing>
      </w:r>
    </w:p>
    <w:p w:rsidRPr="002B5601" w:rsidR="00A06CCB" w:rsidP="00A06CCB" w:rsidRDefault="00A06CCB" w14:paraId="00AB10DA" w14:textId="77777777">
      <w:pPr>
        <w:rPr>
          <w:rFonts w:ascii="Helvetica" w:hAnsi="Helvetica" w:cs="Helvetica"/>
          <w:sz w:val="24"/>
          <w:szCs w:val="24"/>
        </w:rPr>
      </w:pPr>
    </w:p>
    <w:p w:rsidRPr="002B5601" w:rsidR="00A06CCB" w:rsidP="00A06CCB" w:rsidRDefault="00A06CCB" w14:paraId="583D43DE" w14:textId="61D2663E">
      <w:pPr>
        <w:rPr>
          <w:rFonts w:ascii="Helvetica" w:hAnsi="Helvetica" w:cs="Helvetica"/>
          <w:sz w:val="24"/>
          <w:szCs w:val="24"/>
        </w:rPr>
      </w:pPr>
      <w:r w:rsidRPr="002B5601">
        <w:rPr>
          <w:rFonts w:ascii="Helvetica" w:hAnsi="Helvetica" w:cs="Helvetica"/>
          <w:sz w:val="24"/>
          <w:szCs w:val="24"/>
        </w:rPr>
        <w:t xml:space="preserve">When a Veteran submits an allowance payment request, the appropriate Olympic or Paralympic sport certifying official will review the payment request to ensure the Veteran meets standards for payment.  This is equivalent to the </w:t>
      </w:r>
      <w:r w:rsidR="00CE7B07">
        <w:rPr>
          <w:rFonts w:ascii="Helvetica" w:hAnsi="Helvetica" w:cs="Helvetica"/>
          <w:sz w:val="24"/>
          <w:szCs w:val="24"/>
        </w:rPr>
        <w:t>VAF</w:t>
      </w:r>
      <w:r w:rsidRPr="002B5601">
        <w:rPr>
          <w:rFonts w:ascii="Helvetica" w:hAnsi="Helvetica" w:cs="Helvetica"/>
          <w:sz w:val="24"/>
          <w:szCs w:val="24"/>
        </w:rPr>
        <w:t xml:space="preserve"> 0918a.  The certifier does not add any data at this point.  The payment request data screenshot follows:</w:t>
      </w:r>
    </w:p>
    <w:p w:rsidRPr="002B5601" w:rsidR="00A06CCB" w:rsidP="00A06CCB" w:rsidRDefault="00A06CCB" w14:paraId="416178EF" w14:textId="77777777">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484E5653" wp14:editId="005294E2">
            <wp:extent cx="5943600" cy="2505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505710"/>
                    </a:xfrm>
                    <a:prstGeom prst="rect">
                      <a:avLst/>
                    </a:prstGeom>
                  </pic:spPr>
                </pic:pic>
              </a:graphicData>
            </a:graphic>
          </wp:inline>
        </w:drawing>
      </w:r>
    </w:p>
    <w:p w:rsidR="00A06CCB" w:rsidP="00A06CCB" w:rsidRDefault="00CE7B07" w14:paraId="53694822" w14:textId="6AA416CD">
      <w:pPr>
        <w:rPr>
          <w:rFonts w:ascii="Helvetica" w:hAnsi="Helvetica" w:cs="Helvetica"/>
          <w:sz w:val="24"/>
          <w:szCs w:val="24"/>
        </w:rPr>
      </w:pPr>
      <w:r>
        <w:rPr>
          <w:rFonts w:ascii="Helvetica" w:hAnsi="Helvetica" w:cs="Helvetica"/>
          <w:sz w:val="24"/>
          <w:szCs w:val="24"/>
        </w:rPr>
        <w:t>Next</w:t>
      </w:r>
      <w:r w:rsidRPr="002B5601" w:rsidR="00A06CCB">
        <w:rPr>
          <w:rFonts w:ascii="Helvetica" w:hAnsi="Helvetica" w:cs="Helvetica"/>
          <w:sz w:val="24"/>
          <w:szCs w:val="24"/>
        </w:rPr>
        <w:t xml:space="preserve"> the certifier either approves the application request or updates it as ineligible.  If approved, </w:t>
      </w:r>
      <w:r w:rsidR="00F54877">
        <w:rPr>
          <w:rFonts w:ascii="Helvetica" w:hAnsi="Helvetica" w:cs="Helvetica"/>
          <w:sz w:val="24"/>
          <w:szCs w:val="24"/>
        </w:rPr>
        <w:t xml:space="preserve">it </w:t>
      </w:r>
      <w:r>
        <w:rPr>
          <w:rFonts w:ascii="Helvetica" w:hAnsi="Helvetica" w:cs="Helvetica"/>
          <w:sz w:val="24"/>
          <w:szCs w:val="24"/>
        </w:rPr>
        <w:t>matches</w:t>
      </w:r>
      <w:r w:rsidR="00F54877">
        <w:rPr>
          <w:rFonts w:ascii="Helvetica" w:hAnsi="Helvetica" w:cs="Helvetica"/>
          <w:sz w:val="24"/>
          <w:szCs w:val="24"/>
        </w:rPr>
        <w:t xml:space="preserve"> </w:t>
      </w:r>
      <w:r>
        <w:rPr>
          <w:rFonts w:ascii="Helvetica" w:hAnsi="Helvetica" w:cs="Helvetica"/>
          <w:sz w:val="24"/>
          <w:szCs w:val="24"/>
        </w:rPr>
        <w:t>VAF</w:t>
      </w:r>
      <w:r w:rsidR="00F54877">
        <w:rPr>
          <w:rFonts w:ascii="Helvetica" w:hAnsi="Helvetica" w:cs="Helvetica"/>
          <w:sz w:val="24"/>
          <w:szCs w:val="24"/>
        </w:rPr>
        <w:t xml:space="preserve"> 0918a, Blocks 10</w:t>
      </w:r>
      <w:r>
        <w:rPr>
          <w:rFonts w:ascii="Helvetica" w:hAnsi="Helvetica" w:cs="Helvetica"/>
          <w:sz w:val="24"/>
          <w:szCs w:val="24"/>
        </w:rPr>
        <w:t xml:space="preserve">A&amp;B and </w:t>
      </w:r>
      <w:r w:rsidRPr="002B5601" w:rsidR="00A06CCB">
        <w:rPr>
          <w:rFonts w:ascii="Helvetica" w:hAnsi="Helvetica" w:cs="Helvetica"/>
          <w:sz w:val="24"/>
          <w:szCs w:val="24"/>
        </w:rPr>
        <w:t xml:space="preserve">no further action is </w:t>
      </w:r>
      <w:r w:rsidRPr="002B5601" w:rsidR="00F54877">
        <w:rPr>
          <w:rFonts w:ascii="Helvetica" w:hAnsi="Helvetica" w:cs="Helvetica"/>
          <w:sz w:val="24"/>
          <w:szCs w:val="24"/>
        </w:rPr>
        <w:t>required</w:t>
      </w:r>
      <w:r>
        <w:rPr>
          <w:rFonts w:ascii="Helvetica" w:hAnsi="Helvetica" w:cs="Helvetica"/>
          <w:sz w:val="24"/>
          <w:szCs w:val="24"/>
        </w:rPr>
        <w:t>;</w:t>
      </w:r>
      <w:r w:rsidRPr="002B5601" w:rsidR="00A06CCB">
        <w:rPr>
          <w:rFonts w:ascii="Helvetica" w:hAnsi="Helvetica" w:cs="Helvetica"/>
          <w:sz w:val="24"/>
          <w:szCs w:val="24"/>
        </w:rPr>
        <w:t xml:space="preserve"> the payment request is forwarded to VA.  If ineligible, the certifier updates the “Ineligible” block with the reason for ineligibility </w:t>
      </w:r>
      <w:r w:rsidRPr="002B5601" w:rsidR="00602540">
        <w:rPr>
          <w:rFonts w:ascii="Helvetica" w:hAnsi="Helvetica" w:cs="Helvetica"/>
          <w:sz w:val="24"/>
          <w:szCs w:val="24"/>
        </w:rPr>
        <w:t>like</w:t>
      </w:r>
      <w:r w:rsidRPr="002B5601" w:rsidR="00A06CCB">
        <w:rPr>
          <w:rFonts w:ascii="Helvetica" w:hAnsi="Helvetica" w:cs="Helvetica"/>
          <w:sz w:val="24"/>
          <w:szCs w:val="24"/>
        </w:rPr>
        <w:t xml:space="preserve"> the screenshot above for the application request and the payment request is returned to the Veteran. The certifier action screenshot follows:</w:t>
      </w:r>
    </w:p>
    <w:p w:rsidRPr="002B5601" w:rsidR="002B5601" w:rsidP="00A06CCB" w:rsidRDefault="002B5601" w14:paraId="1C405164" w14:textId="77777777">
      <w:pPr>
        <w:rPr>
          <w:rFonts w:ascii="Helvetica" w:hAnsi="Helvetica" w:cs="Helvetica"/>
          <w:sz w:val="24"/>
          <w:szCs w:val="24"/>
        </w:rPr>
      </w:pPr>
    </w:p>
    <w:p w:rsidR="00B00BA1" w:rsidP="00F54877" w:rsidRDefault="00A06CCB" w14:paraId="6914B414" w14:textId="2D7AABFA">
      <w:pPr>
        <w:jc w:val="center"/>
        <w:rPr>
          <w:rFonts w:ascii="Helvetica" w:hAnsi="Helvetica" w:cs="Helvetica"/>
          <w:sz w:val="24"/>
          <w:szCs w:val="24"/>
        </w:rPr>
      </w:pPr>
      <w:r w:rsidRPr="002B5601">
        <w:rPr>
          <w:rFonts w:ascii="Helvetica" w:hAnsi="Helvetica" w:cs="Helvetica"/>
          <w:noProof/>
          <w:sz w:val="24"/>
          <w:szCs w:val="24"/>
        </w:rPr>
        <w:drawing>
          <wp:inline distT="0" distB="0" distL="0" distR="0" wp14:anchorId="7B2656B3" wp14:editId="08D8FE81">
            <wp:extent cx="5943600" cy="640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640080"/>
                    </a:xfrm>
                    <a:prstGeom prst="rect">
                      <a:avLst/>
                    </a:prstGeom>
                  </pic:spPr>
                </pic:pic>
              </a:graphicData>
            </a:graphic>
          </wp:inline>
        </w:drawing>
      </w:r>
      <w:r w:rsidR="00B00BA1">
        <w:rPr>
          <w:rFonts w:ascii="Helvetica" w:hAnsi="Helvetica" w:cs="Helvetica"/>
          <w:sz w:val="24"/>
          <w:szCs w:val="24"/>
        </w:rPr>
        <w:br w:type="page"/>
      </w:r>
    </w:p>
    <w:p w:rsidRPr="002B5601" w:rsidR="00211101" w:rsidP="00211101" w:rsidRDefault="00211101" w14:paraId="1E96A779" w14:textId="2E00099F">
      <w:pPr>
        <w:jc w:val="center"/>
        <w:rPr>
          <w:rFonts w:ascii="Helvetica" w:hAnsi="Helvetica" w:cs="Helvetica"/>
          <w:sz w:val="22"/>
          <w:szCs w:val="22"/>
        </w:rPr>
      </w:pPr>
      <w:r w:rsidRPr="002B5601">
        <w:rPr>
          <w:rFonts w:ascii="Helvetica" w:hAnsi="Helvetica" w:cs="Helvetica"/>
          <w:sz w:val="22"/>
          <w:szCs w:val="22"/>
        </w:rPr>
        <w:lastRenderedPageBreak/>
        <w:t xml:space="preserve">Attachment </w:t>
      </w:r>
      <w:r>
        <w:rPr>
          <w:rFonts w:ascii="Helvetica" w:hAnsi="Helvetica" w:cs="Helvetica"/>
          <w:sz w:val="22"/>
          <w:szCs w:val="22"/>
        </w:rPr>
        <w:t>3</w:t>
      </w:r>
    </w:p>
    <w:p w:rsidRPr="002B5601" w:rsidR="00211101" w:rsidP="00211101" w:rsidRDefault="00211101" w14:paraId="14A3951E" w14:textId="77777777">
      <w:pPr>
        <w:rPr>
          <w:rFonts w:ascii="Helvetica" w:hAnsi="Helvetica" w:cs="Helvetica"/>
          <w:sz w:val="22"/>
          <w:szCs w:val="22"/>
        </w:rPr>
      </w:pPr>
    </w:p>
    <w:p w:rsidR="00B00BA1" w:rsidP="00211101" w:rsidRDefault="00211101" w14:paraId="06B5109A" w14:textId="306005CA">
      <w:pPr>
        <w:jc w:val="center"/>
        <w:rPr>
          <w:rFonts w:ascii="Helvetica" w:hAnsi="Helvetica" w:cs="Helvetica"/>
          <w:sz w:val="24"/>
          <w:szCs w:val="24"/>
        </w:rPr>
      </w:pPr>
      <w:r w:rsidRPr="002B5601">
        <w:rPr>
          <w:rFonts w:ascii="Helvetica" w:hAnsi="Helvetica" w:cs="Helvetica"/>
          <w:sz w:val="24"/>
          <w:szCs w:val="24"/>
        </w:rPr>
        <w:t>V</w:t>
      </w:r>
      <w:r>
        <w:rPr>
          <w:rFonts w:ascii="Helvetica" w:hAnsi="Helvetica" w:cs="Helvetica"/>
          <w:sz w:val="24"/>
          <w:szCs w:val="24"/>
        </w:rPr>
        <w:t>A Forms 0918a and 0918b</w:t>
      </w:r>
    </w:p>
    <w:p w:rsidR="00211101" w:rsidP="00211101" w:rsidRDefault="00211101" w14:paraId="6ECAD399" w14:textId="76247DC7">
      <w:pPr>
        <w:jc w:val="center"/>
        <w:rPr>
          <w:rFonts w:ascii="Helvetica" w:hAnsi="Helvetica" w:cs="Helvetica"/>
          <w:sz w:val="24"/>
          <w:szCs w:val="24"/>
        </w:rPr>
      </w:pPr>
    </w:p>
    <w:p w:rsidR="00211101" w:rsidP="00211101" w:rsidRDefault="00211101" w14:paraId="70FA3C64" w14:textId="289B88C4">
      <w:pPr>
        <w:rPr>
          <w:rFonts w:ascii="Helvetica" w:hAnsi="Helvetica" w:cs="Helvetica"/>
          <w:sz w:val="24"/>
          <w:szCs w:val="24"/>
        </w:rPr>
      </w:pPr>
      <w:r>
        <w:rPr>
          <w:rFonts w:ascii="Helvetica" w:hAnsi="Helvetica" w:cs="Helvetica"/>
          <w:sz w:val="24"/>
          <w:szCs w:val="24"/>
        </w:rPr>
        <w:t xml:space="preserve">The revised </w:t>
      </w:r>
      <w:r w:rsidR="00CE7B07">
        <w:rPr>
          <w:rFonts w:ascii="Helvetica" w:hAnsi="Helvetica" w:cs="Helvetica"/>
          <w:sz w:val="24"/>
          <w:szCs w:val="24"/>
        </w:rPr>
        <w:t>VA</w:t>
      </w:r>
      <w:r w:rsidR="00250EB9">
        <w:rPr>
          <w:rFonts w:ascii="Helvetica" w:hAnsi="Helvetica" w:cs="Helvetica"/>
          <w:sz w:val="24"/>
          <w:szCs w:val="24"/>
        </w:rPr>
        <w:t xml:space="preserve"> </w:t>
      </w:r>
      <w:r w:rsidR="00CE7B07">
        <w:rPr>
          <w:rFonts w:ascii="Helvetica" w:hAnsi="Helvetica" w:cs="Helvetica"/>
          <w:sz w:val="24"/>
          <w:szCs w:val="24"/>
        </w:rPr>
        <w:t>F</w:t>
      </w:r>
      <w:r w:rsidR="00250EB9">
        <w:rPr>
          <w:rFonts w:ascii="Helvetica" w:hAnsi="Helvetica" w:cs="Helvetica"/>
          <w:sz w:val="24"/>
          <w:szCs w:val="24"/>
        </w:rPr>
        <w:t>orms</w:t>
      </w:r>
      <w:r>
        <w:rPr>
          <w:rFonts w:ascii="Helvetica" w:hAnsi="Helvetica" w:cs="Helvetica"/>
          <w:sz w:val="24"/>
          <w:szCs w:val="24"/>
        </w:rPr>
        <w:t xml:space="preserve"> 0918a and 0918b are currently under review for OMB authorization for use for the VA Monthly Training Allowance.  Copies of these forms follow for cross-referencing to their Stipend4Vets app electronic input counterparts.  </w:t>
      </w:r>
    </w:p>
    <w:p w:rsidR="00B00BA1" w:rsidP="00A06CCB" w:rsidRDefault="00B00BA1" w14:paraId="28B0EF9F" w14:textId="26E5785C">
      <w:pPr>
        <w:rPr>
          <w:rFonts w:ascii="Helvetica" w:hAnsi="Helvetica" w:cs="Helvetica"/>
          <w:sz w:val="24"/>
          <w:szCs w:val="24"/>
        </w:rPr>
      </w:pPr>
    </w:p>
    <w:p w:rsidR="00B00BA1" w:rsidP="00211101" w:rsidRDefault="00211101" w14:paraId="4C4733D8" w14:textId="17093B31">
      <w:pPr>
        <w:jc w:val="center"/>
        <w:rPr>
          <w:rFonts w:ascii="Helvetica" w:hAnsi="Helvetica" w:cs="Helvetica"/>
          <w:sz w:val="24"/>
          <w:szCs w:val="24"/>
        </w:rPr>
      </w:pPr>
      <w:r>
        <w:rPr>
          <w:noProof/>
        </w:rPr>
        <w:drawing>
          <wp:inline distT="0" distB="0" distL="0" distR="0" wp14:anchorId="66908B5B" wp14:editId="3E5D2961">
            <wp:extent cx="6533597" cy="4988649"/>
            <wp:effectExtent l="0" t="8572"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rot="16200000">
                      <a:off x="0" y="0"/>
                      <a:ext cx="6562628" cy="5010815"/>
                    </a:xfrm>
                    <a:prstGeom prst="rect">
                      <a:avLst/>
                    </a:prstGeom>
                  </pic:spPr>
                </pic:pic>
              </a:graphicData>
            </a:graphic>
          </wp:inline>
        </w:drawing>
      </w:r>
    </w:p>
    <w:p w:rsidR="00211101" w:rsidP="00211101" w:rsidRDefault="00211101" w14:paraId="58308F2E" w14:textId="00999226">
      <w:pPr>
        <w:jc w:val="center"/>
        <w:rPr>
          <w:rFonts w:ascii="Helvetica" w:hAnsi="Helvetica" w:cs="Helvetica"/>
          <w:sz w:val="24"/>
          <w:szCs w:val="24"/>
        </w:rPr>
      </w:pPr>
      <w:r>
        <w:rPr>
          <w:rFonts w:ascii="Helvetica" w:hAnsi="Helvetica" w:cs="Helvetica"/>
          <w:sz w:val="24"/>
          <w:szCs w:val="24"/>
        </w:rPr>
        <w:t>VA Form 0918a</w:t>
      </w:r>
      <w:r w:rsidR="006E4D73">
        <w:rPr>
          <w:rFonts w:ascii="Helvetica" w:hAnsi="Helvetica" w:cs="Helvetica"/>
          <w:sz w:val="24"/>
          <w:szCs w:val="24"/>
        </w:rPr>
        <w:t xml:space="preserve">, primarily for certifying allowance payments </w:t>
      </w:r>
    </w:p>
    <w:p w:rsidR="00211101" w:rsidP="00211101" w:rsidRDefault="00211101" w14:paraId="2AE1611E" w14:textId="23577F90">
      <w:pPr>
        <w:jc w:val="center"/>
        <w:rPr>
          <w:rFonts w:ascii="Helvetica" w:hAnsi="Helvetica" w:cs="Helvetica"/>
          <w:sz w:val="24"/>
          <w:szCs w:val="24"/>
        </w:rPr>
      </w:pPr>
    </w:p>
    <w:p w:rsidR="00211101" w:rsidP="00211101" w:rsidRDefault="00211101" w14:paraId="6EC56B9C" w14:textId="26BE37A2">
      <w:pPr>
        <w:jc w:val="center"/>
        <w:rPr>
          <w:rFonts w:ascii="Helvetica" w:hAnsi="Helvetica" w:cs="Helvetica"/>
          <w:sz w:val="24"/>
          <w:szCs w:val="24"/>
        </w:rPr>
      </w:pPr>
    </w:p>
    <w:p w:rsidR="00211101" w:rsidP="00211101" w:rsidRDefault="00211101" w14:paraId="457B8E8E" w14:textId="203F1AE1">
      <w:pPr>
        <w:jc w:val="center"/>
        <w:rPr>
          <w:rFonts w:ascii="Helvetica" w:hAnsi="Helvetica" w:cs="Helvetica"/>
          <w:sz w:val="24"/>
          <w:szCs w:val="24"/>
        </w:rPr>
      </w:pPr>
      <w:r>
        <w:rPr>
          <w:noProof/>
        </w:rPr>
        <w:drawing>
          <wp:inline distT="0" distB="0" distL="0" distR="0" wp14:anchorId="2EEA0E93" wp14:editId="7C38F6C6">
            <wp:extent cx="7090656" cy="5503578"/>
            <wp:effectExtent l="0" t="6668" r="8573" b="8572"/>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rot="16200000">
                      <a:off x="0" y="0"/>
                      <a:ext cx="7136492" cy="5539154"/>
                    </a:xfrm>
                    <a:prstGeom prst="rect">
                      <a:avLst/>
                    </a:prstGeom>
                  </pic:spPr>
                </pic:pic>
              </a:graphicData>
            </a:graphic>
          </wp:inline>
        </w:drawing>
      </w:r>
    </w:p>
    <w:p w:rsidR="006E4D73" w:rsidP="00211101" w:rsidRDefault="006E4D73" w14:paraId="2FF6EFF3" w14:textId="77777777">
      <w:pPr>
        <w:jc w:val="center"/>
        <w:rPr>
          <w:rFonts w:ascii="Helvetica" w:hAnsi="Helvetica" w:cs="Helvetica"/>
          <w:sz w:val="24"/>
          <w:szCs w:val="24"/>
        </w:rPr>
      </w:pPr>
    </w:p>
    <w:p w:rsidR="00211101" w:rsidP="006E4D73" w:rsidRDefault="006E4D73" w14:paraId="46F2784B" w14:textId="5F68A5D2">
      <w:pPr>
        <w:jc w:val="center"/>
        <w:rPr>
          <w:rFonts w:ascii="Helvetica" w:hAnsi="Helvetica" w:cs="Helvetica"/>
          <w:sz w:val="24"/>
          <w:szCs w:val="24"/>
        </w:rPr>
      </w:pPr>
      <w:r>
        <w:rPr>
          <w:rFonts w:ascii="Helvetica" w:hAnsi="Helvetica" w:cs="Helvetica"/>
          <w:sz w:val="24"/>
          <w:szCs w:val="24"/>
        </w:rPr>
        <w:t>VA Form 0918b (page 1), primarily for certifying a Veteran’s eligibility for the allowance</w:t>
      </w:r>
    </w:p>
    <w:p w:rsidR="00211101" w:rsidP="00211101" w:rsidRDefault="00211101" w14:paraId="76F83D17" w14:textId="7DEDA362">
      <w:pPr>
        <w:jc w:val="center"/>
        <w:rPr>
          <w:rFonts w:ascii="Helvetica" w:hAnsi="Helvetica" w:cs="Helvetica"/>
          <w:sz w:val="24"/>
          <w:szCs w:val="24"/>
        </w:rPr>
      </w:pPr>
      <w:r>
        <w:rPr>
          <w:noProof/>
        </w:rPr>
        <w:lastRenderedPageBreak/>
        <w:drawing>
          <wp:inline distT="0" distB="0" distL="0" distR="0" wp14:anchorId="16F2B85A" wp14:editId="46C206B5">
            <wp:extent cx="6819130" cy="5341031"/>
            <wp:effectExtent l="0" t="4128"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rot="16200000">
                      <a:off x="0" y="0"/>
                      <a:ext cx="6849879" cy="5365115"/>
                    </a:xfrm>
                    <a:prstGeom prst="rect">
                      <a:avLst/>
                    </a:prstGeom>
                  </pic:spPr>
                </pic:pic>
              </a:graphicData>
            </a:graphic>
          </wp:inline>
        </w:drawing>
      </w:r>
    </w:p>
    <w:p w:rsidR="006E4D73" w:rsidP="00211101" w:rsidRDefault="006E4D73" w14:paraId="20A1D4E6" w14:textId="02DEC919">
      <w:pPr>
        <w:jc w:val="center"/>
        <w:rPr>
          <w:rFonts w:ascii="Helvetica" w:hAnsi="Helvetica" w:cs="Helvetica"/>
          <w:sz w:val="24"/>
          <w:szCs w:val="24"/>
        </w:rPr>
      </w:pPr>
      <w:r>
        <w:rPr>
          <w:rFonts w:ascii="Helvetica" w:hAnsi="Helvetica" w:cs="Helvetica"/>
          <w:sz w:val="24"/>
          <w:szCs w:val="24"/>
        </w:rPr>
        <w:t>VA Form 0918b (page 2)</w:t>
      </w:r>
    </w:p>
    <w:p w:rsidR="00211101" w:rsidP="00211101" w:rsidRDefault="00211101" w14:paraId="3D7B76B4" w14:textId="77777777">
      <w:pPr>
        <w:jc w:val="center"/>
        <w:rPr>
          <w:rFonts w:ascii="Helvetica" w:hAnsi="Helvetica" w:cs="Helvetica"/>
          <w:sz w:val="24"/>
          <w:szCs w:val="24"/>
        </w:rPr>
      </w:pPr>
    </w:p>
    <w:p w:rsidR="00B00BA1" w:rsidP="00A06CCB" w:rsidRDefault="00B00BA1" w14:paraId="3144984E" w14:textId="334AFF38">
      <w:pPr>
        <w:rPr>
          <w:rFonts w:ascii="Helvetica" w:hAnsi="Helvetica" w:cs="Helvetica"/>
          <w:sz w:val="24"/>
          <w:szCs w:val="24"/>
        </w:rPr>
      </w:pPr>
    </w:p>
    <w:p w:rsidR="00B00BA1" w:rsidP="00A06CCB" w:rsidRDefault="00B00BA1" w14:paraId="51005BDE" w14:textId="15D1264C">
      <w:pPr>
        <w:rPr>
          <w:rFonts w:ascii="Helvetica" w:hAnsi="Helvetica" w:cs="Helvetica"/>
          <w:sz w:val="24"/>
          <w:szCs w:val="24"/>
        </w:rPr>
      </w:pPr>
    </w:p>
    <w:p w:rsidR="00B00BA1" w:rsidP="00A06CCB" w:rsidRDefault="00B00BA1" w14:paraId="13B6F280" w14:textId="6C81D783">
      <w:pPr>
        <w:rPr>
          <w:rFonts w:ascii="Helvetica" w:hAnsi="Helvetica" w:cs="Helvetica"/>
          <w:sz w:val="24"/>
          <w:szCs w:val="24"/>
        </w:rPr>
      </w:pPr>
    </w:p>
    <w:p w:rsidR="00B00BA1" w:rsidP="00A06CCB" w:rsidRDefault="00B00BA1" w14:paraId="4C35B393" w14:textId="4336F953">
      <w:pPr>
        <w:rPr>
          <w:rFonts w:ascii="Helvetica" w:hAnsi="Helvetica" w:cs="Helvetica"/>
          <w:sz w:val="24"/>
          <w:szCs w:val="24"/>
        </w:rPr>
      </w:pPr>
    </w:p>
    <w:p w:rsidRPr="002B5601" w:rsidR="00B00BA1" w:rsidP="00A06CCB" w:rsidRDefault="00B00BA1" w14:paraId="2F07C6B6" w14:textId="77777777">
      <w:pPr>
        <w:rPr>
          <w:rFonts w:ascii="Helvetica" w:hAnsi="Helvetica" w:cs="Helvetica"/>
          <w:sz w:val="24"/>
          <w:szCs w:val="24"/>
        </w:rPr>
      </w:pPr>
    </w:p>
    <w:p w:rsidRPr="002B5601" w:rsidR="00A06CCB" w:rsidP="00A06CCB" w:rsidRDefault="00A06CCB" w14:paraId="5695E574" w14:textId="77777777">
      <w:pPr>
        <w:shd w:val="clear" w:color="auto" w:fill="FFFFFF"/>
        <w:tabs>
          <w:tab w:val="left" w:pos="360"/>
        </w:tabs>
        <w:rPr>
          <w:rFonts w:ascii="Helvetica" w:hAnsi="Helvetica" w:cs="Helvetica"/>
          <w:color w:val="000000"/>
          <w:sz w:val="24"/>
          <w:szCs w:val="24"/>
        </w:rPr>
      </w:pPr>
    </w:p>
    <w:sectPr w:rsidRPr="002B5601" w:rsidR="00A06CCB" w:rsidSect="00F85908">
      <w:footnotePr>
        <w:numFmt w:val="lowerRoman"/>
      </w:footnotePr>
      <w:endnotePr>
        <w:numFmt w:val="decimal"/>
      </w:endnotePr>
      <w:pgSz w:w="12240" w:h="15840"/>
      <w:pgMar w:top="1440" w:right="1296" w:bottom="1440" w:left="1008" w:header="72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26D20" w14:textId="77777777" w:rsidR="00ED7997" w:rsidRDefault="00ED7997">
      <w:r>
        <w:separator/>
      </w:r>
    </w:p>
  </w:endnote>
  <w:endnote w:type="continuationSeparator" w:id="0">
    <w:p w14:paraId="30AFAA51" w14:textId="77777777" w:rsidR="00ED7997" w:rsidRDefault="00ED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A579" w14:textId="77777777" w:rsidR="00ED7997" w:rsidRDefault="00ED7997">
      <w:r>
        <w:separator/>
      </w:r>
    </w:p>
  </w:footnote>
  <w:footnote w:type="continuationSeparator" w:id="0">
    <w:p w14:paraId="6207B213" w14:textId="77777777" w:rsidR="00ED7997" w:rsidRDefault="00ED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3067"/>
    <w:multiLevelType w:val="hybridMultilevel"/>
    <w:tmpl w:val="0D7CB70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D4E139E"/>
    <w:multiLevelType w:val="hybridMultilevel"/>
    <w:tmpl w:val="23ACC000"/>
    <w:lvl w:ilvl="0" w:tplc="D4D22F7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9F398C"/>
    <w:multiLevelType w:val="hybridMultilevel"/>
    <w:tmpl w:val="C8AC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C28D1"/>
    <w:multiLevelType w:val="hybridMultilevel"/>
    <w:tmpl w:val="482E96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2617B5"/>
    <w:multiLevelType w:val="hybridMultilevel"/>
    <w:tmpl w:val="2B36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21ECD"/>
    <w:multiLevelType w:val="hybridMultilevel"/>
    <w:tmpl w:val="5DE8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871D1"/>
    <w:multiLevelType w:val="hybridMultilevel"/>
    <w:tmpl w:val="956AA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604235"/>
    <w:multiLevelType w:val="hybridMultilevel"/>
    <w:tmpl w:val="598A6DD4"/>
    <w:lvl w:ilvl="0" w:tplc="81CA8316">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 w15:restartNumberingAfterBreak="0">
    <w:nsid w:val="71C61973"/>
    <w:multiLevelType w:val="hybridMultilevel"/>
    <w:tmpl w:val="A650D918"/>
    <w:lvl w:ilvl="0" w:tplc="67300F84">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EE25FB"/>
    <w:multiLevelType w:val="hybridMultilevel"/>
    <w:tmpl w:val="7E8EAB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8"/>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A2"/>
    <w:rsid w:val="00005CFE"/>
    <w:rsid w:val="00044EFA"/>
    <w:rsid w:val="0006089F"/>
    <w:rsid w:val="000660A6"/>
    <w:rsid w:val="0007279C"/>
    <w:rsid w:val="00073AAB"/>
    <w:rsid w:val="000768DF"/>
    <w:rsid w:val="000779D7"/>
    <w:rsid w:val="00080BE5"/>
    <w:rsid w:val="00081447"/>
    <w:rsid w:val="00091078"/>
    <w:rsid w:val="000B37F9"/>
    <w:rsid w:val="000B3EB0"/>
    <w:rsid w:val="000B6472"/>
    <w:rsid w:val="00144CAA"/>
    <w:rsid w:val="0015277B"/>
    <w:rsid w:val="00164693"/>
    <w:rsid w:val="001C36BF"/>
    <w:rsid w:val="001C4F6B"/>
    <w:rsid w:val="001D1154"/>
    <w:rsid w:val="001D2ED0"/>
    <w:rsid w:val="001D737A"/>
    <w:rsid w:val="001D7421"/>
    <w:rsid w:val="001F4449"/>
    <w:rsid w:val="001F545C"/>
    <w:rsid w:val="00211101"/>
    <w:rsid w:val="0023367D"/>
    <w:rsid w:val="002349D0"/>
    <w:rsid w:val="00250EB9"/>
    <w:rsid w:val="002620EA"/>
    <w:rsid w:val="00287576"/>
    <w:rsid w:val="0029311E"/>
    <w:rsid w:val="002B5601"/>
    <w:rsid w:val="002B75DD"/>
    <w:rsid w:val="002C42BD"/>
    <w:rsid w:val="002E39E2"/>
    <w:rsid w:val="002F2EF5"/>
    <w:rsid w:val="00301D47"/>
    <w:rsid w:val="0031760A"/>
    <w:rsid w:val="003274EA"/>
    <w:rsid w:val="00334B1B"/>
    <w:rsid w:val="00334FC4"/>
    <w:rsid w:val="0034290C"/>
    <w:rsid w:val="00354CC4"/>
    <w:rsid w:val="003609B4"/>
    <w:rsid w:val="00393FE4"/>
    <w:rsid w:val="003A322B"/>
    <w:rsid w:val="003E018E"/>
    <w:rsid w:val="003F7F7F"/>
    <w:rsid w:val="004338F9"/>
    <w:rsid w:val="00440B57"/>
    <w:rsid w:val="00444F79"/>
    <w:rsid w:val="004560E6"/>
    <w:rsid w:val="00466997"/>
    <w:rsid w:val="00470A22"/>
    <w:rsid w:val="00477C8F"/>
    <w:rsid w:val="00480DA0"/>
    <w:rsid w:val="00484403"/>
    <w:rsid w:val="00487D4E"/>
    <w:rsid w:val="0049305A"/>
    <w:rsid w:val="004A7AA3"/>
    <w:rsid w:val="004B480F"/>
    <w:rsid w:val="004C23ED"/>
    <w:rsid w:val="004E2427"/>
    <w:rsid w:val="004E2CFA"/>
    <w:rsid w:val="00507D52"/>
    <w:rsid w:val="00517F09"/>
    <w:rsid w:val="00517FD8"/>
    <w:rsid w:val="00521967"/>
    <w:rsid w:val="00524BD3"/>
    <w:rsid w:val="00530FFA"/>
    <w:rsid w:val="00534301"/>
    <w:rsid w:val="00536A39"/>
    <w:rsid w:val="00542834"/>
    <w:rsid w:val="00562D84"/>
    <w:rsid w:val="00565F55"/>
    <w:rsid w:val="005753EF"/>
    <w:rsid w:val="005A72B4"/>
    <w:rsid w:val="005C20E9"/>
    <w:rsid w:val="005C43ED"/>
    <w:rsid w:val="005D2FB5"/>
    <w:rsid w:val="00602540"/>
    <w:rsid w:val="00617D39"/>
    <w:rsid w:val="00631278"/>
    <w:rsid w:val="00635A80"/>
    <w:rsid w:val="006543A4"/>
    <w:rsid w:val="00661769"/>
    <w:rsid w:val="00692ECD"/>
    <w:rsid w:val="00696E61"/>
    <w:rsid w:val="006A5178"/>
    <w:rsid w:val="006A5A39"/>
    <w:rsid w:val="006B3B11"/>
    <w:rsid w:val="006B3DF0"/>
    <w:rsid w:val="006B6F33"/>
    <w:rsid w:val="006C56AF"/>
    <w:rsid w:val="006D2F4E"/>
    <w:rsid w:val="006D5754"/>
    <w:rsid w:val="006E4D73"/>
    <w:rsid w:val="006F4179"/>
    <w:rsid w:val="007233DD"/>
    <w:rsid w:val="00741528"/>
    <w:rsid w:val="00751458"/>
    <w:rsid w:val="00773797"/>
    <w:rsid w:val="00792EA2"/>
    <w:rsid w:val="007B2AF1"/>
    <w:rsid w:val="007B61ED"/>
    <w:rsid w:val="007D658E"/>
    <w:rsid w:val="00817884"/>
    <w:rsid w:val="00830FB2"/>
    <w:rsid w:val="008323B0"/>
    <w:rsid w:val="008544C0"/>
    <w:rsid w:val="00861C75"/>
    <w:rsid w:val="00881D69"/>
    <w:rsid w:val="00886AF6"/>
    <w:rsid w:val="00886E3D"/>
    <w:rsid w:val="008B1881"/>
    <w:rsid w:val="008B231D"/>
    <w:rsid w:val="008B2D15"/>
    <w:rsid w:val="008F756D"/>
    <w:rsid w:val="00910289"/>
    <w:rsid w:val="0091549C"/>
    <w:rsid w:val="00927634"/>
    <w:rsid w:val="009449C0"/>
    <w:rsid w:val="009544E9"/>
    <w:rsid w:val="0098630D"/>
    <w:rsid w:val="009966BB"/>
    <w:rsid w:val="009A7F6D"/>
    <w:rsid w:val="009C15D7"/>
    <w:rsid w:val="009C49D3"/>
    <w:rsid w:val="009D00E2"/>
    <w:rsid w:val="009E2746"/>
    <w:rsid w:val="00A00BD8"/>
    <w:rsid w:val="00A06CCB"/>
    <w:rsid w:val="00A17113"/>
    <w:rsid w:val="00A26C2F"/>
    <w:rsid w:val="00A2736E"/>
    <w:rsid w:val="00A33E9F"/>
    <w:rsid w:val="00A44FE9"/>
    <w:rsid w:val="00A70E20"/>
    <w:rsid w:val="00A71EB7"/>
    <w:rsid w:val="00A875AD"/>
    <w:rsid w:val="00A87EE0"/>
    <w:rsid w:val="00AA1FCD"/>
    <w:rsid w:val="00AB70E4"/>
    <w:rsid w:val="00AC19D2"/>
    <w:rsid w:val="00AE3B06"/>
    <w:rsid w:val="00AF2A08"/>
    <w:rsid w:val="00AF3D11"/>
    <w:rsid w:val="00AF6E9A"/>
    <w:rsid w:val="00B009AD"/>
    <w:rsid w:val="00B00BA1"/>
    <w:rsid w:val="00B10738"/>
    <w:rsid w:val="00B22C24"/>
    <w:rsid w:val="00B23212"/>
    <w:rsid w:val="00B27259"/>
    <w:rsid w:val="00B30B93"/>
    <w:rsid w:val="00B318B4"/>
    <w:rsid w:val="00B3510F"/>
    <w:rsid w:val="00B6040F"/>
    <w:rsid w:val="00B657A6"/>
    <w:rsid w:val="00B73EC5"/>
    <w:rsid w:val="00B93266"/>
    <w:rsid w:val="00B95359"/>
    <w:rsid w:val="00BB08D0"/>
    <w:rsid w:val="00BC0468"/>
    <w:rsid w:val="00BD08AF"/>
    <w:rsid w:val="00BD5B7E"/>
    <w:rsid w:val="00C268CD"/>
    <w:rsid w:val="00C46F88"/>
    <w:rsid w:val="00C53A5E"/>
    <w:rsid w:val="00C53EA7"/>
    <w:rsid w:val="00C6064F"/>
    <w:rsid w:val="00C62679"/>
    <w:rsid w:val="00C92156"/>
    <w:rsid w:val="00CB0551"/>
    <w:rsid w:val="00CC70AB"/>
    <w:rsid w:val="00CC7BC2"/>
    <w:rsid w:val="00CE150C"/>
    <w:rsid w:val="00CE7B07"/>
    <w:rsid w:val="00D01FE9"/>
    <w:rsid w:val="00D03981"/>
    <w:rsid w:val="00D05B16"/>
    <w:rsid w:val="00D06173"/>
    <w:rsid w:val="00D110E6"/>
    <w:rsid w:val="00D2458C"/>
    <w:rsid w:val="00D26797"/>
    <w:rsid w:val="00D62114"/>
    <w:rsid w:val="00D66B2D"/>
    <w:rsid w:val="00D83520"/>
    <w:rsid w:val="00D9557D"/>
    <w:rsid w:val="00DA38E7"/>
    <w:rsid w:val="00DA61D1"/>
    <w:rsid w:val="00DA6A3B"/>
    <w:rsid w:val="00DC74EA"/>
    <w:rsid w:val="00DE0B2F"/>
    <w:rsid w:val="00DF76F3"/>
    <w:rsid w:val="00E00562"/>
    <w:rsid w:val="00E074C3"/>
    <w:rsid w:val="00E25505"/>
    <w:rsid w:val="00E30C52"/>
    <w:rsid w:val="00E475A2"/>
    <w:rsid w:val="00E722D4"/>
    <w:rsid w:val="00E77D85"/>
    <w:rsid w:val="00E83D91"/>
    <w:rsid w:val="00E87D69"/>
    <w:rsid w:val="00E91D7B"/>
    <w:rsid w:val="00EA07A9"/>
    <w:rsid w:val="00ED7997"/>
    <w:rsid w:val="00EE3393"/>
    <w:rsid w:val="00F035EE"/>
    <w:rsid w:val="00F31194"/>
    <w:rsid w:val="00F40367"/>
    <w:rsid w:val="00F5373D"/>
    <w:rsid w:val="00F54877"/>
    <w:rsid w:val="00F72F78"/>
    <w:rsid w:val="00F85908"/>
    <w:rsid w:val="00F87D9B"/>
    <w:rsid w:val="00F9150C"/>
    <w:rsid w:val="00FA2AC1"/>
    <w:rsid w:val="00FB4E5D"/>
    <w:rsid w:val="00FB6E07"/>
    <w:rsid w:val="00FB7E32"/>
    <w:rsid w:val="00FC7C91"/>
    <w:rsid w:val="00FD7435"/>
    <w:rsid w:val="00FF0C10"/>
    <w:rsid w:val="00FF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F557"/>
  <w15:docId w15:val="{CB96F003-D0AC-4F43-8775-75C0BEBA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A2"/>
    <w:pPr>
      <w:spacing w:after="0" w:line="240" w:lineRule="auto"/>
    </w:pPr>
    <w:rPr>
      <w:rFonts w:ascii="CG Times (WN)" w:eastAsia="Times New Roman" w:hAnsi="CG Times (WN)" w:cs="Times New Roman"/>
      <w:sz w:val="20"/>
      <w:szCs w:val="20"/>
    </w:rPr>
  </w:style>
  <w:style w:type="paragraph" w:styleId="Heading1">
    <w:name w:val="heading 1"/>
    <w:basedOn w:val="Normal"/>
    <w:next w:val="Normal"/>
    <w:link w:val="Heading1Char"/>
    <w:uiPriority w:val="9"/>
    <w:qFormat/>
    <w:rsid w:val="008323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5A2"/>
    <w:pPr>
      <w:tabs>
        <w:tab w:val="center" w:pos="4320"/>
        <w:tab w:val="right" w:pos="8640"/>
      </w:tabs>
    </w:pPr>
  </w:style>
  <w:style w:type="character" w:customStyle="1" w:styleId="FooterChar">
    <w:name w:val="Footer Char"/>
    <w:basedOn w:val="DefaultParagraphFont"/>
    <w:link w:val="Footer"/>
    <w:rsid w:val="00E475A2"/>
    <w:rPr>
      <w:rFonts w:ascii="CG Times (WN)" w:eastAsia="Times New Roman" w:hAnsi="CG Times (WN)" w:cs="Times New Roman"/>
      <w:sz w:val="20"/>
      <w:szCs w:val="20"/>
    </w:rPr>
  </w:style>
  <w:style w:type="paragraph" w:styleId="Header">
    <w:name w:val="header"/>
    <w:basedOn w:val="Normal"/>
    <w:link w:val="HeaderChar"/>
    <w:uiPriority w:val="99"/>
    <w:unhideWhenUsed/>
    <w:rsid w:val="00E30C52"/>
    <w:pPr>
      <w:tabs>
        <w:tab w:val="center" w:pos="4680"/>
        <w:tab w:val="right" w:pos="9360"/>
      </w:tabs>
    </w:pPr>
  </w:style>
  <w:style w:type="character" w:customStyle="1" w:styleId="HeaderChar">
    <w:name w:val="Header Char"/>
    <w:basedOn w:val="DefaultParagraphFont"/>
    <w:link w:val="Header"/>
    <w:uiPriority w:val="99"/>
    <w:rsid w:val="00E30C52"/>
    <w:rPr>
      <w:rFonts w:ascii="CG Times (WN)" w:eastAsia="Times New Roman" w:hAnsi="CG Times (WN)" w:cs="Times New Roman"/>
      <w:sz w:val="20"/>
      <w:szCs w:val="20"/>
    </w:rPr>
  </w:style>
  <w:style w:type="character" w:styleId="Hyperlink">
    <w:name w:val="Hyperlink"/>
    <w:unhideWhenUsed/>
    <w:rsid w:val="009A7F6D"/>
    <w:rPr>
      <w:color w:val="0000FF"/>
      <w:u w:val="single"/>
    </w:rPr>
  </w:style>
  <w:style w:type="paragraph" w:styleId="BodyText">
    <w:name w:val="Body Text"/>
    <w:basedOn w:val="Normal"/>
    <w:link w:val="BodyTextChar"/>
    <w:semiHidden/>
    <w:unhideWhenUsed/>
    <w:rsid w:val="00507D52"/>
    <w:rPr>
      <w:rFonts w:ascii="Arial" w:hAnsi="Arial"/>
      <w:sz w:val="22"/>
    </w:rPr>
  </w:style>
  <w:style w:type="character" w:customStyle="1" w:styleId="BodyTextChar">
    <w:name w:val="Body Text Char"/>
    <w:basedOn w:val="DefaultParagraphFont"/>
    <w:link w:val="BodyText"/>
    <w:semiHidden/>
    <w:rsid w:val="00507D52"/>
    <w:rPr>
      <w:rFonts w:ascii="Arial" w:eastAsia="Times New Roman" w:hAnsi="Arial" w:cs="Times New Roman"/>
      <w:szCs w:val="20"/>
    </w:rPr>
  </w:style>
  <w:style w:type="paragraph" w:styleId="ListParagraph">
    <w:name w:val="List Paragraph"/>
    <w:basedOn w:val="Normal"/>
    <w:uiPriority w:val="34"/>
    <w:qFormat/>
    <w:rsid w:val="00FF3C25"/>
    <w:pPr>
      <w:ind w:left="720"/>
      <w:contextualSpacing/>
    </w:pPr>
  </w:style>
  <w:style w:type="paragraph" w:styleId="PlainText">
    <w:name w:val="Plain Text"/>
    <w:basedOn w:val="Normal"/>
    <w:link w:val="PlainTextChar"/>
    <w:uiPriority w:val="99"/>
    <w:semiHidden/>
    <w:unhideWhenUsed/>
    <w:rsid w:val="006A5178"/>
    <w:rPr>
      <w:rFonts w:ascii="Arial" w:eastAsiaTheme="minorHAnsi" w:hAnsi="Arial" w:cstheme="minorBidi"/>
      <w:szCs w:val="21"/>
    </w:rPr>
  </w:style>
  <w:style w:type="character" w:customStyle="1" w:styleId="PlainTextChar">
    <w:name w:val="Plain Text Char"/>
    <w:basedOn w:val="DefaultParagraphFont"/>
    <w:link w:val="PlainText"/>
    <w:uiPriority w:val="99"/>
    <w:semiHidden/>
    <w:rsid w:val="006A5178"/>
    <w:rPr>
      <w:rFonts w:ascii="Arial" w:hAnsi="Arial"/>
      <w:sz w:val="20"/>
      <w:szCs w:val="21"/>
    </w:rPr>
  </w:style>
  <w:style w:type="paragraph" w:customStyle="1" w:styleId="Default">
    <w:name w:val="Default"/>
    <w:rsid w:val="000779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B61E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87D69"/>
    <w:rPr>
      <w:color w:val="808080"/>
      <w:shd w:val="clear" w:color="auto" w:fill="E6E6E6"/>
    </w:rPr>
  </w:style>
  <w:style w:type="paragraph" w:styleId="BalloonText">
    <w:name w:val="Balloon Text"/>
    <w:basedOn w:val="Normal"/>
    <w:link w:val="BalloonTextChar"/>
    <w:uiPriority w:val="99"/>
    <w:semiHidden/>
    <w:unhideWhenUsed/>
    <w:rsid w:val="00C53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5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323B0"/>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98630D"/>
    <w:rPr>
      <w:i/>
      <w:iCs/>
    </w:rPr>
  </w:style>
  <w:style w:type="character" w:styleId="FollowedHyperlink">
    <w:name w:val="FollowedHyperlink"/>
    <w:basedOn w:val="DefaultParagraphFont"/>
    <w:uiPriority w:val="99"/>
    <w:semiHidden/>
    <w:unhideWhenUsed/>
    <w:rsid w:val="00F035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2351">
      <w:bodyDiv w:val="1"/>
      <w:marLeft w:val="0"/>
      <w:marRight w:val="0"/>
      <w:marTop w:val="0"/>
      <w:marBottom w:val="0"/>
      <w:divBdr>
        <w:top w:val="none" w:sz="0" w:space="0" w:color="auto"/>
        <w:left w:val="none" w:sz="0" w:space="0" w:color="auto"/>
        <w:bottom w:val="none" w:sz="0" w:space="0" w:color="auto"/>
        <w:right w:val="none" w:sz="0" w:space="0" w:color="auto"/>
      </w:divBdr>
    </w:div>
    <w:div w:id="736634842">
      <w:bodyDiv w:val="1"/>
      <w:marLeft w:val="0"/>
      <w:marRight w:val="0"/>
      <w:marTop w:val="0"/>
      <w:marBottom w:val="0"/>
      <w:divBdr>
        <w:top w:val="none" w:sz="0" w:space="0" w:color="auto"/>
        <w:left w:val="none" w:sz="0" w:space="0" w:color="auto"/>
        <w:bottom w:val="none" w:sz="0" w:space="0" w:color="auto"/>
        <w:right w:val="none" w:sz="0" w:space="0" w:color="auto"/>
      </w:divBdr>
    </w:div>
    <w:div w:id="737438776">
      <w:bodyDiv w:val="1"/>
      <w:marLeft w:val="0"/>
      <w:marRight w:val="0"/>
      <w:marTop w:val="0"/>
      <w:marBottom w:val="0"/>
      <w:divBdr>
        <w:top w:val="none" w:sz="0" w:space="0" w:color="auto"/>
        <w:left w:val="none" w:sz="0" w:space="0" w:color="auto"/>
        <w:bottom w:val="none" w:sz="0" w:space="0" w:color="auto"/>
        <w:right w:val="none" w:sz="0" w:space="0" w:color="auto"/>
      </w:divBdr>
    </w:div>
    <w:div w:id="805120516">
      <w:bodyDiv w:val="1"/>
      <w:marLeft w:val="0"/>
      <w:marRight w:val="0"/>
      <w:marTop w:val="0"/>
      <w:marBottom w:val="0"/>
      <w:divBdr>
        <w:top w:val="none" w:sz="0" w:space="0" w:color="auto"/>
        <w:left w:val="none" w:sz="0" w:space="0" w:color="auto"/>
        <w:bottom w:val="none" w:sz="0" w:space="0" w:color="auto"/>
        <w:right w:val="none" w:sz="0" w:space="0" w:color="auto"/>
      </w:divBdr>
    </w:div>
    <w:div w:id="977347062">
      <w:bodyDiv w:val="1"/>
      <w:marLeft w:val="0"/>
      <w:marRight w:val="0"/>
      <w:marTop w:val="0"/>
      <w:marBottom w:val="0"/>
      <w:divBdr>
        <w:top w:val="none" w:sz="0" w:space="0" w:color="auto"/>
        <w:left w:val="none" w:sz="0" w:space="0" w:color="auto"/>
        <w:bottom w:val="none" w:sz="0" w:space="0" w:color="auto"/>
        <w:right w:val="none" w:sz="0" w:space="0" w:color="auto"/>
      </w:divBdr>
    </w:div>
    <w:div w:id="1037391366">
      <w:bodyDiv w:val="1"/>
      <w:marLeft w:val="0"/>
      <w:marRight w:val="0"/>
      <w:marTop w:val="0"/>
      <w:marBottom w:val="0"/>
      <w:divBdr>
        <w:top w:val="none" w:sz="0" w:space="0" w:color="auto"/>
        <w:left w:val="none" w:sz="0" w:space="0" w:color="auto"/>
        <w:bottom w:val="none" w:sz="0" w:space="0" w:color="auto"/>
        <w:right w:val="none" w:sz="0" w:space="0" w:color="auto"/>
      </w:divBdr>
      <w:divsChild>
        <w:div w:id="1972788923">
          <w:marLeft w:val="0"/>
          <w:marRight w:val="0"/>
          <w:marTop w:val="0"/>
          <w:marBottom w:val="0"/>
          <w:divBdr>
            <w:top w:val="none" w:sz="0" w:space="0" w:color="auto"/>
            <w:left w:val="none" w:sz="0" w:space="0" w:color="auto"/>
            <w:bottom w:val="none" w:sz="0" w:space="0" w:color="auto"/>
            <w:right w:val="none" w:sz="0" w:space="0" w:color="auto"/>
          </w:divBdr>
        </w:div>
      </w:divsChild>
    </w:div>
    <w:div w:id="1459949879">
      <w:bodyDiv w:val="1"/>
      <w:marLeft w:val="0"/>
      <w:marRight w:val="0"/>
      <w:marTop w:val="0"/>
      <w:marBottom w:val="0"/>
      <w:divBdr>
        <w:top w:val="none" w:sz="0" w:space="0" w:color="auto"/>
        <w:left w:val="none" w:sz="0" w:space="0" w:color="auto"/>
        <w:bottom w:val="none" w:sz="0" w:space="0" w:color="auto"/>
        <w:right w:val="none" w:sz="0" w:space="0" w:color="auto"/>
      </w:divBdr>
    </w:div>
    <w:div w:id="1599748016">
      <w:bodyDiv w:val="1"/>
      <w:marLeft w:val="0"/>
      <w:marRight w:val="0"/>
      <w:marTop w:val="0"/>
      <w:marBottom w:val="0"/>
      <w:divBdr>
        <w:top w:val="none" w:sz="0" w:space="0" w:color="auto"/>
        <w:left w:val="none" w:sz="0" w:space="0" w:color="auto"/>
        <w:bottom w:val="none" w:sz="0" w:space="0" w:color="auto"/>
        <w:right w:val="none" w:sz="0" w:space="0" w:color="auto"/>
      </w:divBdr>
    </w:div>
    <w:div w:id="1736971384">
      <w:bodyDiv w:val="1"/>
      <w:marLeft w:val="0"/>
      <w:marRight w:val="0"/>
      <w:marTop w:val="0"/>
      <w:marBottom w:val="0"/>
      <w:divBdr>
        <w:top w:val="none" w:sz="0" w:space="0" w:color="auto"/>
        <w:left w:val="none" w:sz="0" w:space="0" w:color="auto"/>
        <w:bottom w:val="none" w:sz="0" w:space="0" w:color="auto"/>
        <w:right w:val="none" w:sz="0" w:space="0" w:color="auto"/>
      </w:divBdr>
    </w:div>
    <w:div w:id="174702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Welch5@va.gov"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D5AA-F188-408C-888E-FE327384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Janet S.</dc:creator>
  <cp:lastModifiedBy>O'Donnell, Frances M.  (Cathexis)</cp:lastModifiedBy>
  <cp:revision>2</cp:revision>
  <cp:lastPrinted>2020-01-21T15:45:00Z</cp:lastPrinted>
  <dcterms:created xsi:type="dcterms:W3CDTF">2021-06-04T15:08:00Z</dcterms:created>
  <dcterms:modified xsi:type="dcterms:W3CDTF">2021-06-04T15:08:00Z</dcterms:modified>
</cp:coreProperties>
</file>