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name="_GoBack" w:id="0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526FBF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</w:t>
      </w:r>
      <w:r w:rsidR="006F4CD8">
        <w:rPr>
          <w:rFonts w:ascii="Arial" w:hAnsi="Arial" w:cs="Arial"/>
          <w:b/>
          <w:color w:val="000000"/>
        </w:rPr>
        <w:t>311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293CA0" w:rsidR="00757195" w:rsidP="00757195" w:rsidRDefault="00757195" w14:paraId="0A0DC89E" w14:textId="7F6F9D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</w:t>
      </w:r>
      <w:r w:rsidR="006F4CD8">
        <w:rPr>
          <w:rFonts w:ascii="Arial" w:hAnsi="Arial" w:cs="Arial"/>
          <w:color w:val="000000"/>
        </w:rPr>
        <w:t>311</w:t>
      </w:r>
      <w:r w:rsidR="00E1351D">
        <w:rPr>
          <w:rFonts w:ascii="Arial" w:hAnsi="Arial" w:cs="Arial"/>
          <w:color w:val="000000"/>
        </w:rPr>
        <w:t xml:space="preserve">, </w:t>
      </w:r>
      <w:r w:rsidRPr="007655B4" w:rsidR="007655B4">
        <w:rPr>
          <w:rFonts w:ascii="Arial" w:hAnsi="Arial" w:cs="Arial"/>
          <w:bCs/>
          <w:color w:val="000000"/>
        </w:rPr>
        <w:t>Section 76.54, Significantly Viewed Signals; Method to Be Followed for Special Showings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:rsidR="002F3A8F" w:rsidP="000677B4" w:rsidRDefault="00757195" w14:paraId="20FC88C8" w14:textId="751EFAF4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>direct broadcast satellite</w:t>
      </w:r>
      <w:r w:rsidRPr="0089233C" w:rsidR="0089233C">
        <w:rPr>
          <w:rFonts w:ascii="Arial" w:hAnsi="Arial" w:cs="Arial"/>
          <w:color w:val="000000"/>
        </w:rPr>
        <w:t xml:space="preserve"> 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82047F">
        <w:rPr>
          <w:rFonts w:ascii="Arial" w:hAnsi="Arial" w:cs="Arial"/>
          <w:color w:val="000000"/>
        </w:rPr>
        <w:t>revises</w:t>
      </w:r>
      <w:r w:rsidR="008320EA">
        <w:rPr>
          <w:rFonts w:ascii="Arial" w:hAnsi="Arial" w:cs="Arial"/>
          <w:color w:val="000000"/>
        </w:rPr>
        <w:t xml:space="preserve"> </w:t>
      </w:r>
      <w:r w:rsidR="005B6156">
        <w:rPr>
          <w:rFonts w:ascii="Arial" w:hAnsi="Arial" w:cs="Arial"/>
          <w:color w:val="000000"/>
        </w:rPr>
        <w:t>47 CFR 76.</w:t>
      </w:r>
      <w:r w:rsidR="0082047F">
        <w:rPr>
          <w:rFonts w:ascii="Arial" w:hAnsi="Arial" w:cs="Arial"/>
          <w:color w:val="000000"/>
        </w:rPr>
        <w:t xml:space="preserve">54(e) </w:t>
      </w:r>
      <w:r w:rsidR="00F71221">
        <w:rPr>
          <w:rFonts w:ascii="Arial" w:hAnsi="Arial" w:cs="Arial"/>
          <w:color w:val="000000"/>
        </w:rPr>
        <w:t xml:space="preserve">to </w:t>
      </w:r>
      <w:r w:rsidR="00530E54">
        <w:rPr>
          <w:rFonts w:ascii="Arial" w:hAnsi="Arial" w:cs="Arial"/>
          <w:color w:val="000000"/>
        </w:rPr>
        <w:t>require</w:t>
      </w:r>
      <w:r w:rsidR="00F71221">
        <w:rPr>
          <w:rFonts w:ascii="Arial" w:hAnsi="Arial" w:cs="Arial"/>
          <w:color w:val="000000"/>
        </w:rPr>
        <w:t xml:space="preserve"> that </w:t>
      </w:r>
      <w:r w:rsidR="006978BD">
        <w:rPr>
          <w:rFonts w:ascii="Arial" w:hAnsi="Arial" w:cs="Arial"/>
          <w:color w:val="000000"/>
        </w:rPr>
        <w:t xml:space="preserve">after July 31, 2020, </w:t>
      </w:r>
      <w:r w:rsidR="005F7184">
        <w:rPr>
          <w:rFonts w:ascii="Arial" w:hAnsi="Arial" w:cs="Arial"/>
          <w:color w:val="000000"/>
        </w:rPr>
        <w:t xml:space="preserve">the notices </w:t>
      </w:r>
      <w:r w:rsidR="00530E54">
        <w:rPr>
          <w:rFonts w:ascii="Arial" w:hAnsi="Arial" w:cs="Arial"/>
          <w:color w:val="000000"/>
        </w:rPr>
        <w:t>mandated</w:t>
      </w:r>
      <w:r w:rsidR="005F7184">
        <w:rPr>
          <w:rFonts w:ascii="Arial" w:hAnsi="Arial" w:cs="Arial"/>
          <w:color w:val="000000"/>
        </w:rPr>
        <w:t xml:space="preserve"> by the rule</w:t>
      </w:r>
      <w:r w:rsidR="008320EA">
        <w:rPr>
          <w:rFonts w:ascii="Arial" w:hAnsi="Arial" w:cs="Arial"/>
          <w:color w:val="000000"/>
        </w:rPr>
        <w:t xml:space="preserve"> </w:t>
      </w:r>
      <w:r w:rsidR="00530E54">
        <w:rPr>
          <w:rFonts w:ascii="Arial" w:hAnsi="Arial" w:cs="Arial"/>
          <w:color w:val="000000"/>
        </w:rPr>
        <w:t xml:space="preserve">must be </w:t>
      </w:r>
      <w:r w:rsidR="00D47374">
        <w:rPr>
          <w:rFonts w:ascii="Arial" w:hAnsi="Arial" w:cs="Arial"/>
          <w:color w:val="000000"/>
        </w:rPr>
        <w:t>delivered to television broadcast stations electronically in accordance with 47 CFR 76.66(d)(2)(ii)</w:t>
      </w:r>
      <w:r w:rsidR="000F2B43">
        <w:rPr>
          <w:rFonts w:ascii="Arial" w:hAnsi="Arial" w:cs="Arial"/>
          <w:color w:val="000000"/>
        </w:rPr>
        <w:t xml:space="preserve">.  </w:t>
      </w:r>
      <w:r w:rsidR="000F2B43">
        <w:rPr>
          <w:rFonts w:ascii="Arial" w:hAnsi="Arial" w:cs="Arial"/>
          <w:i/>
          <w:iCs/>
          <w:color w:val="000000"/>
        </w:rPr>
        <w:t>See</w:t>
      </w:r>
      <w:r w:rsidR="001378FE">
        <w:rPr>
          <w:rFonts w:ascii="Arial" w:hAnsi="Arial" w:cs="Arial"/>
          <w:i/>
          <w:iCs/>
          <w:color w:val="000000"/>
        </w:rPr>
        <w:t xml:space="preserve"> </w:t>
      </w:r>
      <w:r w:rsidRPr="003E5181" w:rsidR="003E5181">
        <w:rPr>
          <w:rFonts w:ascii="Arial" w:hAnsi="Arial" w:cs="Arial"/>
          <w:color w:val="000000"/>
        </w:rPr>
        <w:t>OMB Control Number 3060-0980, Satellite Television Broadcast Signal Carriage, 47 CFR Section 76.66</w:t>
      </w:r>
      <w:r w:rsidR="004B1F87">
        <w:rPr>
          <w:rFonts w:ascii="Arial" w:hAnsi="Arial" w:cs="Arial"/>
          <w:color w:val="000000"/>
        </w:rPr>
        <w:t xml:space="preserve">.  </w:t>
      </w:r>
    </w:p>
    <w:p w:rsidR="00573131" w:rsidP="00367583" w:rsidRDefault="005B6156" w14:paraId="06717293" w14:textId="424C96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</w:p>
    <w:sectPr w:rsidR="00573131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352BB"/>
    <w:rsid w:val="00045B2C"/>
    <w:rsid w:val="00051C47"/>
    <w:rsid w:val="000628A0"/>
    <w:rsid w:val="000677B4"/>
    <w:rsid w:val="000771E2"/>
    <w:rsid w:val="00085EEC"/>
    <w:rsid w:val="0008629E"/>
    <w:rsid w:val="0009507C"/>
    <w:rsid w:val="000A7A6D"/>
    <w:rsid w:val="000B23CE"/>
    <w:rsid w:val="000E37EE"/>
    <w:rsid w:val="000F14A0"/>
    <w:rsid w:val="000F2B43"/>
    <w:rsid w:val="001378FE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E5B39"/>
    <w:rsid w:val="002F3A8F"/>
    <w:rsid w:val="00342217"/>
    <w:rsid w:val="003630F4"/>
    <w:rsid w:val="00367583"/>
    <w:rsid w:val="00381594"/>
    <w:rsid w:val="003D129B"/>
    <w:rsid w:val="003E5181"/>
    <w:rsid w:val="003F1077"/>
    <w:rsid w:val="003F6441"/>
    <w:rsid w:val="00417DF8"/>
    <w:rsid w:val="00422679"/>
    <w:rsid w:val="00453FA9"/>
    <w:rsid w:val="004618FC"/>
    <w:rsid w:val="004931CF"/>
    <w:rsid w:val="004B1F87"/>
    <w:rsid w:val="005054D1"/>
    <w:rsid w:val="005176EB"/>
    <w:rsid w:val="00530E54"/>
    <w:rsid w:val="00541873"/>
    <w:rsid w:val="00573131"/>
    <w:rsid w:val="005B6156"/>
    <w:rsid w:val="005C5938"/>
    <w:rsid w:val="005C71EB"/>
    <w:rsid w:val="005F1B00"/>
    <w:rsid w:val="005F48F6"/>
    <w:rsid w:val="005F7184"/>
    <w:rsid w:val="00602D37"/>
    <w:rsid w:val="006978BD"/>
    <w:rsid w:val="006C247B"/>
    <w:rsid w:val="006E563B"/>
    <w:rsid w:val="006F4CD8"/>
    <w:rsid w:val="00702B0E"/>
    <w:rsid w:val="00704C42"/>
    <w:rsid w:val="00712C0C"/>
    <w:rsid w:val="00725DC9"/>
    <w:rsid w:val="00742EC4"/>
    <w:rsid w:val="00750AF1"/>
    <w:rsid w:val="00757195"/>
    <w:rsid w:val="007655B4"/>
    <w:rsid w:val="00772083"/>
    <w:rsid w:val="00784B63"/>
    <w:rsid w:val="00786CED"/>
    <w:rsid w:val="007B20B5"/>
    <w:rsid w:val="007C3ACE"/>
    <w:rsid w:val="007C6E50"/>
    <w:rsid w:val="007D369E"/>
    <w:rsid w:val="007F1E9E"/>
    <w:rsid w:val="008123EB"/>
    <w:rsid w:val="0082047F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7D8E"/>
    <w:rsid w:val="00906B4C"/>
    <w:rsid w:val="00912A67"/>
    <w:rsid w:val="00915189"/>
    <w:rsid w:val="009332F3"/>
    <w:rsid w:val="00957306"/>
    <w:rsid w:val="00973F02"/>
    <w:rsid w:val="00975E50"/>
    <w:rsid w:val="00982739"/>
    <w:rsid w:val="00A51E36"/>
    <w:rsid w:val="00A62CFB"/>
    <w:rsid w:val="00A70688"/>
    <w:rsid w:val="00A72E1C"/>
    <w:rsid w:val="00A90E97"/>
    <w:rsid w:val="00A925BA"/>
    <w:rsid w:val="00A962BB"/>
    <w:rsid w:val="00AC6D20"/>
    <w:rsid w:val="00B12F86"/>
    <w:rsid w:val="00B22037"/>
    <w:rsid w:val="00B26395"/>
    <w:rsid w:val="00B31FD9"/>
    <w:rsid w:val="00B531E2"/>
    <w:rsid w:val="00B76D67"/>
    <w:rsid w:val="00B91E61"/>
    <w:rsid w:val="00BB16DD"/>
    <w:rsid w:val="00BB3736"/>
    <w:rsid w:val="00BF54B3"/>
    <w:rsid w:val="00C25B96"/>
    <w:rsid w:val="00C37E60"/>
    <w:rsid w:val="00C42792"/>
    <w:rsid w:val="00C666C4"/>
    <w:rsid w:val="00C86DAE"/>
    <w:rsid w:val="00CE1224"/>
    <w:rsid w:val="00CF1B30"/>
    <w:rsid w:val="00CF7C38"/>
    <w:rsid w:val="00D128AB"/>
    <w:rsid w:val="00D34B30"/>
    <w:rsid w:val="00D42942"/>
    <w:rsid w:val="00D47374"/>
    <w:rsid w:val="00D524D0"/>
    <w:rsid w:val="00D60767"/>
    <w:rsid w:val="00D700B7"/>
    <w:rsid w:val="00DA3716"/>
    <w:rsid w:val="00DD14D0"/>
    <w:rsid w:val="00DD7B92"/>
    <w:rsid w:val="00E122C7"/>
    <w:rsid w:val="00E1351D"/>
    <w:rsid w:val="00E1509C"/>
    <w:rsid w:val="00E254FD"/>
    <w:rsid w:val="00E414C6"/>
    <w:rsid w:val="00E47CD2"/>
    <w:rsid w:val="00E74430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1221"/>
    <w:rsid w:val="00F72607"/>
    <w:rsid w:val="00F76A6E"/>
    <w:rsid w:val="00F87E29"/>
    <w:rsid w:val="00F919AC"/>
    <w:rsid w:val="00F93875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2584e1f-e9e7-4133-a51b-3f2e12b8b212"/>
    <ds:schemaRef ds:uri="http://purl.org/dc/elements/1.1/"/>
    <ds:schemaRef ds:uri="http://schemas.microsoft.com/office/2006/metadata/properties"/>
    <ds:schemaRef ds:uri="62ba0a74-032f-4475-b734-5cf57e266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1AFFE-933B-4B59-A63D-333C22E2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2020-03-19T18:36:00Z</dcterms:created>
  <dcterms:modified xsi:type="dcterms:W3CDTF">2020-03-19T18:36:00Z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