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53AA" w:rsidR="00A67AB3" w:rsidP="00B8623E" w:rsidRDefault="00A67AB3" w14:paraId="4A66A65E" w14:textId="3F4E81E3">
      <w:pPr>
        <w:tabs>
          <w:tab w:val="center" w:pos="4320"/>
          <w:tab w:val="right" w:pos="9360"/>
        </w:tabs>
        <w:rPr>
          <w:b/>
          <w:sz w:val="22"/>
          <w:szCs w:val="22"/>
        </w:rPr>
      </w:pPr>
      <w:bookmarkStart w:name="_GoBack" w:id="0"/>
      <w:bookmarkEnd w:id="0"/>
      <w:r w:rsidRPr="006253AA">
        <w:rPr>
          <w:b/>
          <w:sz w:val="22"/>
          <w:szCs w:val="22"/>
        </w:rPr>
        <w:t>3060-XXXX</w:t>
      </w:r>
      <w:r w:rsidRPr="006253AA" w:rsidR="00B8623E">
        <w:rPr>
          <w:b/>
          <w:sz w:val="22"/>
          <w:szCs w:val="22"/>
        </w:rPr>
        <w:t xml:space="preserve"> </w:t>
      </w:r>
      <w:r w:rsidRPr="006253AA" w:rsidR="00B8623E">
        <w:rPr>
          <w:b/>
          <w:sz w:val="22"/>
          <w:szCs w:val="22"/>
        </w:rPr>
        <w:tab/>
      </w:r>
      <w:r w:rsidRPr="006253AA" w:rsidR="00B8623E">
        <w:rPr>
          <w:b/>
          <w:sz w:val="22"/>
          <w:szCs w:val="22"/>
        </w:rPr>
        <w:tab/>
      </w:r>
      <w:r w:rsidRPr="006253AA">
        <w:rPr>
          <w:b/>
          <w:sz w:val="22"/>
          <w:szCs w:val="22"/>
        </w:rPr>
        <w:t>Ma</w:t>
      </w:r>
      <w:r w:rsidR="00650B7C">
        <w:rPr>
          <w:b/>
          <w:sz w:val="22"/>
          <w:szCs w:val="22"/>
        </w:rPr>
        <w:t>y</w:t>
      </w:r>
      <w:r w:rsidRPr="006253AA">
        <w:rPr>
          <w:b/>
          <w:sz w:val="22"/>
          <w:szCs w:val="22"/>
        </w:rPr>
        <w:t xml:space="preserve"> 2020</w:t>
      </w:r>
    </w:p>
    <w:p w:rsidRPr="006253AA" w:rsidR="00FB1C2E" w:rsidP="00B8623E" w:rsidRDefault="00B8623E" w14:paraId="31E8ADB0" w14:textId="75B91417">
      <w:pPr>
        <w:tabs>
          <w:tab w:val="center" w:pos="4320"/>
          <w:tab w:val="right" w:pos="8640"/>
        </w:tabs>
        <w:rPr>
          <w:b/>
          <w:sz w:val="22"/>
          <w:szCs w:val="22"/>
        </w:rPr>
      </w:pPr>
      <w:r w:rsidRPr="006253AA">
        <w:rPr>
          <w:b/>
          <w:sz w:val="22"/>
          <w:szCs w:val="22"/>
        </w:rPr>
        <w:t xml:space="preserve">3.7 </w:t>
      </w:r>
      <w:r w:rsidRPr="006253AA" w:rsidR="00FB1C2E">
        <w:rPr>
          <w:b/>
          <w:sz w:val="22"/>
          <w:szCs w:val="22"/>
        </w:rPr>
        <w:t xml:space="preserve">GHz </w:t>
      </w:r>
      <w:r w:rsidRPr="006253AA">
        <w:rPr>
          <w:b/>
          <w:sz w:val="22"/>
          <w:szCs w:val="22"/>
        </w:rPr>
        <w:t xml:space="preserve">Band </w:t>
      </w:r>
      <w:r w:rsidRPr="006253AA" w:rsidR="00A67AB3">
        <w:rPr>
          <w:b/>
          <w:sz w:val="22"/>
          <w:szCs w:val="22"/>
        </w:rPr>
        <w:t xml:space="preserve">Space Station Operator Accelerated </w:t>
      </w:r>
    </w:p>
    <w:p w:rsidRPr="006253AA" w:rsidR="00FB1C2E" w:rsidP="00B8623E" w:rsidRDefault="00A67AB3" w14:paraId="5482D6E3" w14:textId="5B25AB6C">
      <w:pPr>
        <w:tabs>
          <w:tab w:val="center" w:pos="4320"/>
          <w:tab w:val="right" w:pos="8640"/>
        </w:tabs>
        <w:rPr>
          <w:b/>
          <w:sz w:val="22"/>
          <w:szCs w:val="22"/>
        </w:rPr>
      </w:pPr>
      <w:r w:rsidRPr="006253AA">
        <w:rPr>
          <w:b/>
          <w:sz w:val="22"/>
          <w:szCs w:val="22"/>
        </w:rPr>
        <w:t xml:space="preserve">Relocation Elections and Transition Plans; 3.7 GHz </w:t>
      </w:r>
    </w:p>
    <w:p w:rsidRPr="006253AA" w:rsidR="00BB6DAD" w:rsidP="00B8623E" w:rsidRDefault="00A67AB3" w14:paraId="2143AB58" w14:textId="671C13B8">
      <w:pPr>
        <w:tabs>
          <w:tab w:val="center" w:pos="4320"/>
          <w:tab w:val="right" w:pos="8640"/>
        </w:tabs>
        <w:rPr>
          <w:b/>
          <w:sz w:val="22"/>
          <w:szCs w:val="22"/>
        </w:rPr>
      </w:pPr>
      <w:r w:rsidRPr="006253AA">
        <w:rPr>
          <w:b/>
          <w:sz w:val="22"/>
          <w:szCs w:val="22"/>
        </w:rPr>
        <w:t xml:space="preserve">Band Earth Station Lump Sum </w:t>
      </w:r>
      <w:r w:rsidRPr="006253AA" w:rsidR="00FB1C2E">
        <w:rPr>
          <w:b/>
          <w:sz w:val="22"/>
          <w:szCs w:val="22"/>
        </w:rPr>
        <w:t xml:space="preserve">Payment </w:t>
      </w:r>
      <w:r w:rsidRPr="006253AA">
        <w:rPr>
          <w:b/>
          <w:sz w:val="22"/>
          <w:szCs w:val="22"/>
        </w:rPr>
        <w:t>Elections</w:t>
      </w:r>
      <w:r w:rsidRPr="006253AA" w:rsidR="00BB6DAD">
        <w:rPr>
          <w:sz w:val="22"/>
          <w:szCs w:val="22"/>
        </w:rPr>
        <w:tab/>
      </w:r>
    </w:p>
    <w:p w:rsidRPr="006253AA" w:rsidR="00536D74" w:rsidP="00536D74" w:rsidRDefault="00536D74" w14:paraId="3C111DF2" w14:textId="77777777">
      <w:pPr>
        <w:jc w:val="right"/>
        <w:rPr>
          <w:sz w:val="22"/>
          <w:szCs w:val="22"/>
        </w:rPr>
      </w:pPr>
    </w:p>
    <w:p w:rsidRPr="006253AA" w:rsidR="00536D74" w:rsidP="00536D74" w:rsidRDefault="00536D74" w14:paraId="77B6919F" w14:textId="77777777">
      <w:pPr>
        <w:jc w:val="center"/>
        <w:rPr>
          <w:sz w:val="22"/>
          <w:szCs w:val="22"/>
          <w:u w:val="single"/>
        </w:rPr>
      </w:pPr>
      <w:r w:rsidRPr="006253AA">
        <w:rPr>
          <w:sz w:val="22"/>
          <w:szCs w:val="22"/>
          <w:u w:val="single"/>
        </w:rPr>
        <w:t>SUPPORTING STATEMENT</w:t>
      </w:r>
    </w:p>
    <w:p w:rsidRPr="006253AA" w:rsidR="00E953EA" w:rsidP="00E953EA" w:rsidRDefault="00E953EA" w14:paraId="31FD7042" w14:textId="77777777">
      <w:pPr>
        <w:jc w:val="center"/>
        <w:rPr>
          <w:sz w:val="22"/>
          <w:szCs w:val="22"/>
        </w:rPr>
      </w:pPr>
    </w:p>
    <w:p w:rsidRPr="006253AA" w:rsidR="00867722" w:rsidP="00867722" w:rsidRDefault="00867722" w14:paraId="62C8523D" w14:textId="6B52EB5C">
      <w:pPr>
        <w:rPr>
          <w:sz w:val="22"/>
          <w:szCs w:val="22"/>
        </w:rPr>
      </w:pPr>
      <w:r w:rsidRPr="006253AA">
        <w:rPr>
          <w:i/>
          <w:sz w:val="22"/>
          <w:szCs w:val="22"/>
        </w:rPr>
        <w:t xml:space="preserve">New Collection Titled: </w:t>
      </w:r>
      <w:r w:rsidRPr="006253AA" w:rsidR="008A2AEB">
        <w:rPr>
          <w:sz w:val="22"/>
          <w:szCs w:val="22"/>
        </w:rPr>
        <w:t xml:space="preserve">3.7 GHz Band </w:t>
      </w:r>
      <w:r w:rsidRPr="006253AA" w:rsidR="0082039B">
        <w:rPr>
          <w:sz w:val="22"/>
          <w:szCs w:val="22"/>
        </w:rPr>
        <w:t xml:space="preserve">Space Station Operator Accelerated Relocation Elections and Transition Plans; 3.7 GHz Band Earth Station Lump Sum </w:t>
      </w:r>
      <w:r w:rsidRPr="006253AA" w:rsidR="00FB1C2E">
        <w:rPr>
          <w:sz w:val="22"/>
          <w:szCs w:val="22"/>
        </w:rPr>
        <w:t xml:space="preserve">Payment </w:t>
      </w:r>
      <w:r w:rsidRPr="006253AA" w:rsidR="0082039B">
        <w:rPr>
          <w:sz w:val="22"/>
          <w:szCs w:val="22"/>
        </w:rPr>
        <w:t>Elections</w:t>
      </w:r>
      <w:r w:rsidRPr="006253AA">
        <w:rPr>
          <w:sz w:val="22"/>
          <w:szCs w:val="22"/>
        </w:rPr>
        <w:t>.</w:t>
      </w:r>
      <w:r w:rsidRPr="006253AA" w:rsidR="00836022">
        <w:rPr>
          <w:sz w:val="22"/>
          <w:szCs w:val="22"/>
        </w:rPr>
        <w:t xml:space="preserve"> </w:t>
      </w:r>
      <w:r w:rsidRPr="006253AA" w:rsidR="00582F72">
        <w:rPr>
          <w:sz w:val="22"/>
          <w:szCs w:val="22"/>
        </w:rPr>
        <w:t xml:space="preserve"> </w:t>
      </w:r>
      <w:r w:rsidRPr="006253AA">
        <w:rPr>
          <w:sz w:val="22"/>
          <w:szCs w:val="22"/>
        </w:rPr>
        <w:t>Th</w:t>
      </w:r>
      <w:r w:rsidRPr="006253AA" w:rsidR="00DF013F">
        <w:rPr>
          <w:sz w:val="22"/>
          <w:szCs w:val="22"/>
        </w:rPr>
        <w:t>is</w:t>
      </w:r>
      <w:r w:rsidRPr="006253AA">
        <w:rPr>
          <w:sz w:val="22"/>
          <w:szCs w:val="22"/>
        </w:rPr>
        <w:t xml:space="preserve"> new </w:t>
      </w:r>
      <w:r w:rsidRPr="006253AA" w:rsidR="00931511">
        <w:rPr>
          <w:sz w:val="22"/>
          <w:szCs w:val="22"/>
        </w:rPr>
        <w:t xml:space="preserve">request is </w:t>
      </w:r>
      <w:r w:rsidRPr="006253AA">
        <w:rPr>
          <w:sz w:val="22"/>
          <w:szCs w:val="22"/>
        </w:rPr>
        <w:t>being submitted to obtain O</w:t>
      </w:r>
      <w:r w:rsidRPr="006253AA" w:rsidR="00931511">
        <w:rPr>
          <w:sz w:val="22"/>
          <w:szCs w:val="22"/>
        </w:rPr>
        <w:t xml:space="preserve">ffice of </w:t>
      </w:r>
      <w:r w:rsidRPr="006253AA">
        <w:rPr>
          <w:sz w:val="22"/>
          <w:szCs w:val="22"/>
        </w:rPr>
        <w:t>M</w:t>
      </w:r>
      <w:r w:rsidRPr="006253AA" w:rsidR="00931511">
        <w:rPr>
          <w:sz w:val="22"/>
          <w:szCs w:val="22"/>
        </w:rPr>
        <w:t xml:space="preserve">anagement and </w:t>
      </w:r>
      <w:r w:rsidRPr="006253AA">
        <w:rPr>
          <w:sz w:val="22"/>
          <w:szCs w:val="22"/>
        </w:rPr>
        <w:t>B</w:t>
      </w:r>
      <w:r w:rsidRPr="006253AA" w:rsidR="00931511">
        <w:rPr>
          <w:sz w:val="22"/>
          <w:szCs w:val="22"/>
        </w:rPr>
        <w:t>udget (OMB)</w:t>
      </w:r>
      <w:r w:rsidRPr="006253AA">
        <w:rPr>
          <w:sz w:val="22"/>
          <w:szCs w:val="22"/>
        </w:rPr>
        <w:t xml:space="preserve"> approval for</w:t>
      </w:r>
      <w:r w:rsidRPr="006253AA" w:rsidR="00065A9C">
        <w:rPr>
          <w:sz w:val="22"/>
          <w:szCs w:val="22"/>
        </w:rPr>
        <w:t xml:space="preserve"> a</w:t>
      </w:r>
      <w:r w:rsidRPr="006253AA">
        <w:rPr>
          <w:sz w:val="22"/>
          <w:szCs w:val="22"/>
        </w:rPr>
        <w:t xml:space="preserve"> new inf</w:t>
      </w:r>
      <w:r w:rsidRPr="006253AA" w:rsidR="00065A9C">
        <w:rPr>
          <w:sz w:val="22"/>
          <w:szCs w:val="22"/>
        </w:rPr>
        <w:t>ormation collection requirement</w:t>
      </w:r>
      <w:r w:rsidRPr="006253AA">
        <w:rPr>
          <w:sz w:val="22"/>
          <w:szCs w:val="22"/>
        </w:rPr>
        <w:t xml:space="preserve"> </w:t>
      </w:r>
      <w:r w:rsidRPr="006253AA" w:rsidR="00491393">
        <w:rPr>
          <w:sz w:val="22"/>
          <w:szCs w:val="22"/>
        </w:rPr>
        <w:t xml:space="preserve">necessary to implement the framework adopted by the Federal Communications Commission (Commission) for </w:t>
      </w:r>
      <w:r w:rsidRPr="006253AA" w:rsidR="0082039B">
        <w:rPr>
          <w:sz w:val="22"/>
          <w:szCs w:val="22"/>
        </w:rPr>
        <w:t xml:space="preserve">reforming </w:t>
      </w:r>
      <w:r w:rsidRPr="006253AA" w:rsidR="008A2AEB">
        <w:rPr>
          <w:sz w:val="22"/>
          <w:szCs w:val="22"/>
        </w:rPr>
        <w:t>the 3.7</w:t>
      </w:r>
      <w:r w:rsidRPr="006253AA" w:rsidR="0082039B">
        <w:rPr>
          <w:sz w:val="22"/>
          <w:szCs w:val="22"/>
        </w:rPr>
        <w:t>-4.2</w:t>
      </w:r>
      <w:r w:rsidRPr="006253AA" w:rsidR="00FB1C2E">
        <w:rPr>
          <w:sz w:val="22"/>
          <w:szCs w:val="22"/>
        </w:rPr>
        <w:t xml:space="preserve"> </w:t>
      </w:r>
      <w:r w:rsidRPr="006253AA" w:rsidR="008A2AEB">
        <w:rPr>
          <w:sz w:val="22"/>
          <w:szCs w:val="22"/>
        </w:rPr>
        <w:t>GHz band</w:t>
      </w:r>
      <w:r w:rsidRPr="006253AA">
        <w:rPr>
          <w:sz w:val="22"/>
          <w:szCs w:val="22"/>
        </w:rPr>
        <w:t>.</w:t>
      </w:r>
    </w:p>
    <w:p w:rsidRPr="006253AA" w:rsidR="00310C58" w:rsidP="00536D74" w:rsidRDefault="00310C58" w14:paraId="3A07EC31" w14:textId="77777777">
      <w:pPr>
        <w:jc w:val="center"/>
        <w:rPr>
          <w:b/>
          <w:sz w:val="22"/>
          <w:szCs w:val="22"/>
        </w:rPr>
      </w:pPr>
    </w:p>
    <w:p w:rsidRPr="006253AA" w:rsidR="006B2CB2" w:rsidRDefault="006B2CB2" w14:paraId="5CFCDB35" w14:textId="77777777">
      <w:pPr>
        <w:pStyle w:val="Heading1"/>
        <w:rPr>
          <w:bCs w:val="0"/>
          <w:sz w:val="22"/>
          <w:szCs w:val="22"/>
        </w:rPr>
      </w:pPr>
      <w:r w:rsidRPr="006253AA">
        <w:rPr>
          <w:bCs w:val="0"/>
          <w:sz w:val="22"/>
          <w:szCs w:val="22"/>
        </w:rPr>
        <w:t>Justification</w:t>
      </w:r>
      <w:r w:rsidRPr="006253AA" w:rsidR="00536D74">
        <w:rPr>
          <w:bCs w:val="0"/>
          <w:sz w:val="22"/>
          <w:szCs w:val="22"/>
          <w:u w:val="none"/>
        </w:rPr>
        <w:t>:</w:t>
      </w:r>
    </w:p>
    <w:p w:rsidRPr="006253AA" w:rsidR="00867722" w:rsidP="00867722" w:rsidRDefault="00867722" w14:paraId="6B725E10" w14:textId="77777777">
      <w:pPr>
        <w:rPr>
          <w:sz w:val="22"/>
          <w:szCs w:val="22"/>
        </w:rPr>
      </w:pPr>
    </w:p>
    <w:p w:rsidRPr="006253AA" w:rsidR="00A02291" w:rsidP="0082039B" w:rsidRDefault="00FC3919" w14:paraId="1D8F758A" w14:textId="77777777">
      <w:pPr>
        <w:rPr>
          <w:sz w:val="22"/>
          <w:szCs w:val="22"/>
        </w:rPr>
      </w:pPr>
      <w:r w:rsidRPr="006253AA">
        <w:rPr>
          <w:iCs/>
          <w:sz w:val="22"/>
          <w:szCs w:val="22"/>
        </w:rPr>
        <w:t>1.</w:t>
      </w:r>
      <w:r w:rsidRPr="006253AA">
        <w:rPr>
          <w:i/>
          <w:iCs/>
          <w:sz w:val="22"/>
          <w:szCs w:val="22"/>
        </w:rPr>
        <w:tab/>
      </w:r>
      <w:r w:rsidRPr="006253AA" w:rsidR="002C644E">
        <w:rPr>
          <w:i/>
          <w:iCs/>
          <w:sz w:val="22"/>
          <w:szCs w:val="22"/>
        </w:rPr>
        <w:t>Circumstances that make th</w:t>
      </w:r>
      <w:r w:rsidRPr="006253AA" w:rsidR="00CA6DFD">
        <w:rPr>
          <w:i/>
          <w:iCs/>
          <w:sz w:val="22"/>
          <w:szCs w:val="22"/>
        </w:rPr>
        <w:t>is</w:t>
      </w:r>
      <w:r w:rsidRPr="006253AA" w:rsidR="002C644E">
        <w:rPr>
          <w:i/>
          <w:iCs/>
          <w:sz w:val="22"/>
          <w:szCs w:val="22"/>
        </w:rPr>
        <w:t xml:space="preserve"> collection necessary.</w:t>
      </w:r>
      <w:r w:rsidRPr="006253AA" w:rsidR="00836022">
        <w:rPr>
          <w:sz w:val="22"/>
          <w:szCs w:val="22"/>
        </w:rPr>
        <w:t xml:space="preserve"> </w:t>
      </w:r>
      <w:r w:rsidRPr="006253AA" w:rsidR="009E1ECD">
        <w:rPr>
          <w:sz w:val="22"/>
          <w:szCs w:val="22"/>
        </w:rPr>
        <w:t xml:space="preserve"> </w:t>
      </w:r>
      <w:r w:rsidRPr="006253AA" w:rsidR="00EC12B1">
        <w:rPr>
          <w:sz w:val="22"/>
          <w:szCs w:val="22"/>
        </w:rPr>
        <w:t xml:space="preserve">The Commission seeks emergency processing under the Paperwork Reduction Act (PRA), 5 </w:t>
      </w:r>
      <w:r w:rsidRPr="006253AA" w:rsidR="00D17064">
        <w:rPr>
          <w:sz w:val="22"/>
          <w:szCs w:val="22"/>
        </w:rPr>
        <w:t>C.F.R</w:t>
      </w:r>
      <w:r w:rsidRPr="006253AA" w:rsidR="00EC12B1">
        <w:rPr>
          <w:sz w:val="22"/>
          <w:szCs w:val="22"/>
        </w:rPr>
        <w:t>. § 1320.13.</w:t>
      </w:r>
      <w:r w:rsidRPr="006253AA" w:rsidR="00836022">
        <w:rPr>
          <w:sz w:val="22"/>
          <w:szCs w:val="22"/>
        </w:rPr>
        <w:t xml:space="preserve"> </w:t>
      </w:r>
      <w:r w:rsidRPr="006253AA" w:rsidR="009E1ECD">
        <w:rPr>
          <w:sz w:val="22"/>
          <w:szCs w:val="22"/>
        </w:rPr>
        <w:t xml:space="preserve"> </w:t>
      </w:r>
      <w:r w:rsidRPr="006253AA" w:rsidR="00EC12B1">
        <w:rPr>
          <w:sz w:val="22"/>
          <w:szCs w:val="22"/>
        </w:rPr>
        <w:t xml:space="preserve">The Commission is requesting </w:t>
      </w:r>
      <w:r w:rsidRPr="006253AA" w:rsidR="00EC12B1">
        <w:rPr>
          <w:bCs/>
          <w:sz w:val="22"/>
          <w:szCs w:val="22"/>
        </w:rPr>
        <w:t xml:space="preserve">approval from </w:t>
      </w:r>
      <w:r w:rsidRPr="006253AA" w:rsidR="00EC12B1">
        <w:rPr>
          <w:sz w:val="22"/>
          <w:szCs w:val="22"/>
        </w:rPr>
        <w:t xml:space="preserve">OMB for this new information </w:t>
      </w:r>
      <w:r w:rsidRPr="006253AA" w:rsidR="00EC12B1">
        <w:rPr>
          <w:bCs/>
          <w:sz w:val="22"/>
          <w:szCs w:val="22"/>
        </w:rPr>
        <w:t xml:space="preserve">collection no later than </w:t>
      </w:r>
      <w:r w:rsidRPr="006253AA" w:rsidR="00065A9C">
        <w:rPr>
          <w:bCs/>
          <w:sz w:val="22"/>
          <w:szCs w:val="22"/>
        </w:rPr>
        <w:t>thirty</w:t>
      </w:r>
      <w:r w:rsidRPr="006253AA" w:rsidR="00CA6DFD">
        <w:rPr>
          <w:bCs/>
          <w:sz w:val="22"/>
          <w:szCs w:val="22"/>
        </w:rPr>
        <w:t>-five</w:t>
      </w:r>
      <w:r w:rsidRPr="006253AA" w:rsidR="00065A9C">
        <w:rPr>
          <w:bCs/>
          <w:sz w:val="22"/>
          <w:szCs w:val="22"/>
        </w:rPr>
        <w:t xml:space="preserve"> (3</w:t>
      </w:r>
      <w:r w:rsidRPr="006253AA" w:rsidR="00CA6DFD">
        <w:rPr>
          <w:bCs/>
          <w:sz w:val="22"/>
          <w:szCs w:val="22"/>
        </w:rPr>
        <w:t>5</w:t>
      </w:r>
      <w:r w:rsidRPr="006253AA" w:rsidR="00EC12B1">
        <w:rPr>
          <w:bCs/>
          <w:sz w:val="22"/>
          <w:szCs w:val="22"/>
        </w:rPr>
        <w:t>) days after it is received at OMB.</w:t>
      </w:r>
    </w:p>
    <w:p w:rsidRPr="006253AA" w:rsidR="00A02291" w:rsidP="00DF013F" w:rsidRDefault="00A02291" w14:paraId="239CEE00" w14:textId="77777777">
      <w:pPr>
        <w:ind w:left="360"/>
        <w:rPr>
          <w:sz w:val="22"/>
          <w:szCs w:val="22"/>
        </w:rPr>
      </w:pPr>
    </w:p>
    <w:p w:rsidRPr="006253AA" w:rsidR="00A02291" w:rsidP="0082039B" w:rsidRDefault="00DF013F" w14:paraId="566338AF" w14:textId="4B4E0048">
      <w:pPr>
        <w:rPr>
          <w:i/>
          <w:sz w:val="22"/>
          <w:szCs w:val="22"/>
        </w:rPr>
      </w:pPr>
      <w:r w:rsidRPr="006253AA">
        <w:rPr>
          <w:sz w:val="22"/>
          <w:szCs w:val="22"/>
        </w:rPr>
        <w:t xml:space="preserve">Under this </w:t>
      </w:r>
      <w:r w:rsidRPr="006253AA" w:rsidR="00CA6DFD">
        <w:rPr>
          <w:sz w:val="22"/>
          <w:szCs w:val="22"/>
        </w:rPr>
        <w:t xml:space="preserve">new </w:t>
      </w:r>
      <w:r w:rsidRPr="006253AA" w:rsidR="00D75624">
        <w:rPr>
          <w:sz w:val="22"/>
          <w:szCs w:val="22"/>
        </w:rPr>
        <w:t xml:space="preserve">information </w:t>
      </w:r>
      <w:r w:rsidRPr="006253AA">
        <w:rPr>
          <w:sz w:val="22"/>
          <w:szCs w:val="22"/>
        </w:rPr>
        <w:t xml:space="preserve">collection, the Commission </w:t>
      </w:r>
      <w:r w:rsidRPr="006253AA" w:rsidR="00414DB5">
        <w:rPr>
          <w:sz w:val="22"/>
          <w:szCs w:val="22"/>
        </w:rPr>
        <w:t>will</w:t>
      </w:r>
      <w:r w:rsidRPr="006253AA" w:rsidR="00A53402">
        <w:rPr>
          <w:sz w:val="22"/>
          <w:szCs w:val="22"/>
        </w:rPr>
        <w:t xml:space="preserve"> </w:t>
      </w:r>
      <w:r w:rsidRPr="006253AA">
        <w:rPr>
          <w:sz w:val="22"/>
          <w:szCs w:val="22"/>
        </w:rPr>
        <w:t xml:space="preserve">collect information </w:t>
      </w:r>
      <w:r w:rsidRPr="006253AA" w:rsidR="00A53402">
        <w:rPr>
          <w:sz w:val="22"/>
          <w:szCs w:val="22"/>
        </w:rPr>
        <w:t xml:space="preserve">that </w:t>
      </w:r>
      <w:r w:rsidRPr="006253AA" w:rsidR="004401CF">
        <w:rPr>
          <w:sz w:val="22"/>
          <w:szCs w:val="22"/>
        </w:rPr>
        <w:t xml:space="preserve">will be used </w:t>
      </w:r>
      <w:r w:rsidRPr="006253AA" w:rsidR="00D23108">
        <w:rPr>
          <w:sz w:val="22"/>
          <w:szCs w:val="22"/>
        </w:rPr>
        <w:t>to determine w</w:t>
      </w:r>
      <w:r w:rsidRPr="006253AA" w:rsidR="008A2AEB">
        <w:rPr>
          <w:sz w:val="22"/>
          <w:szCs w:val="22"/>
        </w:rPr>
        <w:t>hen</w:t>
      </w:r>
      <w:r w:rsidRPr="006253AA" w:rsidR="00012C41">
        <w:rPr>
          <w:sz w:val="22"/>
          <w:szCs w:val="22"/>
        </w:rPr>
        <w:t>,</w:t>
      </w:r>
      <w:r w:rsidRPr="006253AA" w:rsidR="008A2AEB">
        <w:rPr>
          <w:sz w:val="22"/>
          <w:szCs w:val="22"/>
        </w:rPr>
        <w:t xml:space="preserve"> how</w:t>
      </w:r>
      <w:r w:rsidRPr="006253AA" w:rsidR="00012C41">
        <w:rPr>
          <w:sz w:val="22"/>
          <w:szCs w:val="22"/>
        </w:rPr>
        <w:t>, and at what cost existing operations in the lower portion of the</w:t>
      </w:r>
      <w:r w:rsidRPr="006253AA" w:rsidR="008A2AEB">
        <w:rPr>
          <w:sz w:val="22"/>
          <w:szCs w:val="22"/>
        </w:rPr>
        <w:t xml:space="preserve"> 3.7</w:t>
      </w:r>
      <w:r w:rsidRPr="006253AA" w:rsidR="00012C41">
        <w:rPr>
          <w:sz w:val="22"/>
          <w:szCs w:val="22"/>
        </w:rPr>
        <w:t>-4.2</w:t>
      </w:r>
      <w:r w:rsidRPr="006253AA" w:rsidR="008A2AEB">
        <w:rPr>
          <w:sz w:val="22"/>
          <w:szCs w:val="22"/>
        </w:rPr>
        <w:t xml:space="preserve"> GHz </w:t>
      </w:r>
      <w:r w:rsidRPr="006253AA" w:rsidR="00A443DC">
        <w:rPr>
          <w:sz w:val="22"/>
          <w:szCs w:val="22"/>
        </w:rPr>
        <w:t xml:space="preserve">band </w:t>
      </w:r>
      <w:r w:rsidRPr="006253AA" w:rsidR="00012C41">
        <w:rPr>
          <w:sz w:val="22"/>
          <w:szCs w:val="22"/>
        </w:rPr>
        <w:t>will be relocated</w:t>
      </w:r>
      <w:r w:rsidRPr="006253AA" w:rsidR="008A2AEB">
        <w:rPr>
          <w:sz w:val="22"/>
          <w:szCs w:val="22"/>
        </w:rPr>
        <w:t xml:space="preserve"> to the upper portion of the band.  Th</w:t>
      </w:r>
      <w:r w:rsidRPr="006253AA" w:rsidR="00E74A32">
        <w:rPr>
          <w:sz w:val="22"/>
          <w:szCs w:val="22"/>
        </w:rPr>
        <w:t>is</w:t>
      </w:r>
      <w:r w:rsidRPr="006253AA" w:rsidR="008A2AEB">
        <w:rPr>
          <w:sz w:val="22"/>
          <w:szCs w:val="22"/>
        </w:rPr>
        <w:t xml:space="preserve"> collection will </w:t>
      </w:r>
      <w:r w:rsidRPr="006253AA" w:rsidR="00E74A32">
        <w:rPr>
          <w:sz w:val="22"/>
          <w:szCs w:val="22"/>
        </w:rPr>
        <w:t xml:space="preserve">serve as </w:t>
      </w:r>
      <w:r w:rsidRPr="006253AA" w:rsidR="008A2AEB">
        <w:rPr>
          <w:sz w:val="22"/>
          <w:szCs w:val="22"/>
        </w:rPr>
        <w:t xml:space="preserve">the starting point for planning and </w:t>
      </w:r>
      <w:r w:rsidRPr="006253AA" w:rsidR="00012C41">
        <w:rPr>
          <w:sz w:val="22"/>
          <w:szCs w:val="22"/>
        </w:rPr>
        <w:t>managing</w:t>
      </w:r>
      <w:r w:rsidRPr="006253AA" w:rsidR="008A2AEB">
        <w:rPr>
          <w:sz w:val="22"/>
          <w:szCs w:val="22"/>
        </w:rPr>
        <w:t xml:space="preserve"> the </w:t>
      </w:r>
      <w:r w:rsidRPr="006253AA" w:rsidR="00163468">
        <w:rPr>
          <w:sz w:val="22"/>
          <w:szCs w:val="22"/>
        </w:rPr>
        <w:t>process of e</w:t>
      </w:r>
      <w:r w:rsidRPr="006253AA" w:rsidR="00E74A32">
        <w:rPr>
          <w:sz w:val="22"/>
          <w:szCs w:val="22"/>
        </w:rPr>
        <w:t>fficient</w:t>
      </w:r>
      <w:r w:rsidRPr="006253AA" w:rsidR="00163468">
        <w:rPr>
          <w:sz w:val="22"/>
          <w:szCs w:val="22"/>
        </w:rPr>
        <w:t>ly</w:t>
      </w:r>
      <w:r w:rsidRPr="006253AA" w:rsidR="00E74A32">
        <w:rPr>
          <w:sz w:val="22"/>
          <w:szCs w:val="22"/>
        </w:rPr>
        <w:t xml:space="preserve"> and expeditious</w:t>
      </w:r>
      <w:r w:rsidRPr="006253AA" w:rsidR="00163468">
        <w:rPr>
          <w:sz w:val="22"/>
          <w:szCs w:val="22"/>
        </w:rPr>
        <w:t>ly</w:t>
      </w:r>
      <w:r w:rsidRPr="006253AA" w:rsidR="00E74A32">
        <w:rPr>
          <w:sz w:val="22"/>
          <w:szCs w:val="22"/>
        </w:rPr>
        <w:t xml:space="preserve"> </w:t>
      </w:r>
      <w:r w:rsidRPr="006253AA" w:rsidR="00390F50">
        <w:rPr>
          <w:sz w:val="22"/>
          <w:szCs w:val="22"/>
        </w:rPr>
        <w:t>clearing of the lower portion of the band, so that th</w:t>
      </w:r>
      <w:r w:rsidRPr="006253AA" w:rsidR="00012C41">
        <w:rPr>
          <w:sz w:val="22"/>
          <w:szCs w:val="22"/>
        </w:rPr>
        <w:t>is</w:t>
      </w:r>
      <w:r w:rsidRPr="006253AA" w:rsidR="00390F50">
        <w:rPr>
          <w:sz w:val="22"/>
          <w:szCs w:val="22"/>
        </w:rPr>
        <w:t xml:space="preserve"> spectrum can be auctioned for </w:t>
      </w:r>
      <w:r w:rsidRPr="006253AA" w:rsidR="008E711C">
        <w:rPr>
          <w:sz w:val="22"/>
          <w:szCs w:val="22"/>
        </w:rPr>
        <w:t>flexible-use</w:t>
      </w:r>
      <w:r w:rsidR="00024CAD">
        <w:rPr>
          <w:sz w:val="22"/>
          <w:szCs w:val="22"/>
        </w:rPr>
        <w:t xml:space="preserve"> service</w:t>
      </w:r>
      <w:r w:rsidR="006D4435">
        <w:rPr>
          <w:sz w:val="22"/>
          <w:szCs w:val="22"/>
        </w:rPr>
        <w:t xml:space="preserve"> license</w:t>
      </w:r>
      <w:r w:rsidR="00024CAD">
        <w:rPr>
          <w:sz w:val="22"/>
          <w:szCs w:val="22"/>
        </w:rPr>
        <w:t>s</w:t>
      </w:r>
      <w:r w:rsidRPr="006253AA" w:rsidR="00390F50">
        <w:rPr>
          <w:sz w:val="22"/>
          <w:szCs w:val="22"/>
        </w:rPr>
        <w:t>.</w:t>
      </w:r>
      <w:r w:rsidRPr="006253AA" w:rsidR="008A2AEB">
        <w:rPr>
          <w:sz w:val="22"/>
          <w:szCs w:val="22"/>
        </w:rPr>
        <w:t xml:space="preserve"> </w:t>
      </w:r>
    </w:p>
    <w:p w:rsidRPr="006253AA" w:rsidR="00A02291" w:rsidP="00DF013F" w:rsidRDefault="00A02291" w14:paraId="378284BD" w14:textId="77777777">
      <w:pPr>
        <w:ind w:left="360"/>
        <w:rPr>
          <w:sz w:val="22"/>
          <w:szCs w:val="22"/>
        </w:rPr>
      </w:pPr>
    </w:p>
    <w:p w:rsidRPr="006253AA" w:rsidR="00B0265A" w:rsidP="00163468" w:rsidRDefault="00183540" w14:paraId="0B0B9485" w14:textId="58CAF7BB">
      <w:pPr>
        <w:pStyle w:val="Default"/>
        <w:rPr>
          <w:sz w:val="22"/>
          <w:szCs w:val="22"/>
        </w:rPr>
      </w:pPr>
      <w:bookmarkStart w:name="_Hlk35364504" w:id="1"/>
      <w:r w:rsidRPr="006253AA">
        <w:rPr>
          <w:sz w:val="22"/>
          <w:szCs w:val="22"/>
        </w:rPr>
        <w:t xml:space="preserve">On February 28, 2020, </w:t>
      </w:r>
      <w:r w:rsidRPr="006253AA" w:rsidR="00C94D31">
        <w:rPr>
          <w:sz w:val="22"/>
          <w:szCs w:val="22"/>
        </w:rPr>
        <w:t xml:space="preserve">in furtherance of the goal of releasing more mid-band spectrum into the market to support and enable next-generation wireless networks, </w:t>
      </w:r>
      <w:r w:rsidRPr="006253AA">
        <w:rPr>
          <w:sz w:val="22"/>
          <w:szCs w:val="22"/>
        </w:rPr>
        <w:t>the Commission adopted a Report and Order, FCC 20-22</w:t>
      </w:r>
      <w:r w:rsidR="003155AE">
        <w:rPr>
          <w:sz w:val="22"/>
          <w:szCs w:val="22"/>
        </w:rPr>
        <w:t>,</w:t>
      </w:r>
      <w:r w:rsidRPr="006253AA">
        <w:rPr>
          <w:sz w:val="22"/>
          <w:szCs w:val="22"/>
        </w:rPr>
        <w:t xml:space="preserve"> (</w:t>
      </w:r>
      <w:r w:rsidRPr="006253AA">
        <w:rPr>
          <w:i/>
          <w:iCs/>
          <w:sz w:val="22"/>
          <w:szCs w:val="22"/>
        </w:rPr>
        <w:t>3.7 GHz Report and Order</w:t>
      </w:r>
      <w:r w:rsidRPr="006253AA">
        <w:rPr>
          <w:sz w:val="22"/>
          <w:szCs w:val="22"/>
        </w:rPr>
        <w:t>) in which it reformed the use of the 3.7-4.2 GHz band, also known as the C-Band.</w:t>
      </w:r>
      <w:r w:rsidRPr="006253AA" w:rsidR="00C94D31">
        <w:rPr>
          <w:rStyle w:val="FootnoteReference"/>
          <w:szCs w:val="22"/>
        </w:rPr>
        <w:footnoteReference w:id="1"/>
      </w:r>
      <w:r w:rsidRPr="006253AA" w:rsidR="00C94D31">
        <w:rPr>
          <w:sz w:val="22"/>
          <w:szCs w:val="22"/>
        </w:rPr>
        <w:t xml:space="preserve"> </w:t>
      </w:r>
      <w:r w:rsidRPr="006253AA">
        <w:rPr>
          <w:sz w:val="22"/>
          <w:szCs w:val="22"/>
        </w:rPr>
        <w:t xml:space="preserve"> </w:t>
      </w:r>
      <w:r w:rsidRPr="006253AA" w:rsidR="00390F50">
        <w:rPr>
          <w:sz w:val="22"/>
          <w:szCs w:val="22"/>
        </w:rPr>
        <w:t>The 3.7 GHz</w:t>
      </w:r>
      <w:r w:rsidRPr="006253AA" w:rsidR="00E74A32">
        <w:rPr>
          <w:sz w:val="22"/>
          <w:szCs w:val="22"/>
        </w:rPr>
        <w:t>-4.2</w:t>
      </w:r>
      <w:r w:rsidRPr="006253AA" w:rsidR="00390F50">
        <w:rPr>
          <w:sz w:val="22"/>
          <w:szCs w:val="22"/>
        </w:rPr>
        <w:t xml:space="preserve"> </w:t>
      </w:r>
      <w:r w:rsidRPr="006253AA" w:rsidR="00E74A32">
        <w:rPr>
          <w:sz w:val="22"/>
          <w:szCs w:val="22"/>
        </w:rPr>
        <w:t xml:space="preserve">GHz </w:t>
      </w:r>
      <w:r w:rsidRPr="006253AA" w:rsidR="00390F50">
        <w:rPr>
          <w:sz w:val="22"/>
          <w:szCs w:val="22"/>
        </w:rPr>
        <w:t xml:space="preserve">band currently is allocated in the United States exclusively for non-Federal use on a primary basis for Fixed Satellite Service (FSS) and Fixed Service.  </w:t>
      </w:r>
      <w:r w:rsidRPr="006253AA" w:rsidR="00E74A32">
        <w:rPr>
          <w:sz w:val="22"/>
          <w:szCs w:val="22"/>
        </w:rPr>
        <w:t>Domestically,</w:t>
      </w:r>
      <w:r w:rsidRPr="006253AA" w:rsidR="00390F50">
        <w:rPr>
          <w:sz w:val="22"/>
          <w:szCs w:val="22"/>
        </w:rPr>
        <w:t xml:space="preserve"> </w:t>
      </w:r>
      <w:r w:rsidRPr="006253AA" w:rsidR="00E74A32">
        <w:rPr>
          <w:sz w:val="22"/>
          <w:szCs w:val="22"/>
        </w:rPr>
        <w:t>s</w:t>
      </w:r>
      <w:r w:rsidRPr="006253AA" w:rsidR="00390F50">
        <w:rPr>
          <w:sz w:val="22"/>
          <w:szCs w:val="22"/>
        </w:rPr>
        <w:t xml:space="preserve">pace station operators use the 3.7-4.2 GHz band to provide </w:t>
      </w:r>
      <w:r w:rsidRPr="006253AA" w:rsidR="00E74A32">
        <w:rPr>
          <w:sz w:val="22"/>
          <w:szCs w:val="22"/>
        </w:rPr>
        <w:t xml:space="preserve">downlink signals of various bandwidths to licensed transmit-receive, registered receive-only, and unregistered receive-only earth stations </w:t>
      </w:r>
      <w:r w:rsidRPr="006253AA" w:rsidR="00390F50">
        <w:rPr>
          <w:sz w:val="22"/>
          <w:szCs w:val="22"/>
        </w:rPr>
        <w:t xml:space="preserve">throughout the United States.  </w:t>
      </w:r>
      <w:r w:rsidRPr="006253AA">
        <w:rPr>
          <w:sz w:val="22"/>
          <w:szCs w:val="22"/>
        </w:rPr>
        <w:t xml:space="preserve">The </w:t>
      </w:r>
      <w:r w:rsidRPr="006253AA" w:rsidR="00582F72">
        <w:rPr>
          <w:i/>
          <w:iCs/>
          <w:sz w:val="22"/>
          <w:szCs w:val="22"/>
        </w:rPr>
        <w:t>3.7 GHz Report and Order</w:t>
      </w:r>
      <w:r w:rsidRPr="006253AA" w:rsidR="00390F50">
        <w:rPr>
          <w:sz w:val="22"/>
          <w:szCs w:val="22"/>
        </w:rPr>
        <w:t xml:space="preserve"> </w:t>
      </w:r>
      <w:r w:rsidRPr="006253AA">
        <w:rPr>
          <w:sz w:val="22"/>
          <w:szCs w:val="22"/>
        </w:rPr>
        <w:t>calls for the relocation of existing FSS operations in the band in</w:t>
      </w:r>
      <w:r w:rsidRPr="006253AA" w:rsidR="00390F50">
        <w:rPr>
          <w:sz w:val="22"/>
          <w:szCs w:val="22"/>
        </w:rPr>
        <w:t xml:space="preserve">to the upper 200 megahertz </w:t>
      </w:r>
      <w:r w:rsidRPr="006253AA">
        <w:rPr>
          <w:sz w:val="22"/>
          <w:szCs w:val="22"/>
        </w:rPr>
        <w:t xml:space="preserve">of the band (4.0-4.2 GHz) </w:t>
      </w:r>
      <w:r w:rsidRPr="006253AA" w:rsidR="00390F50">
        <w:rPr>
          <w:sz w:val="22"/>
          <w:szCs w:val="22"/>
        </w:rPr>
        <w:t xml:space="preserve">and </w:t>
      </w:r>
      <w:r w:rsidRPr="006253AA">
        <w:rPr>
          <w:sz w:val="22"/>
          <w:szCs w:val="22"/>
        </w:rPr>
        <w:t>making</w:t>
      </w:r>
      <w:r w:rsidRPr="006253AA" w:rsidR="00390F50">
        <w:rPr>
          <w:sz w:val="22"/>
          <w:szCs w:val="22"/>
        </w:rPr>
        <w:t xml:space="preserve"> the lower 280 megahertz </w:t>
      </w:r>
      <w:r w:rsidRPr="006253AA">
        <w:rPr>
          <w:sz w:val="22"/>
          <w:szCs w:val="22"/>
        </w:rPr>
        <w:t xml:space="preserve">(3.7-3.98 GHz) available </w:t>
      </w:r>
      <w:r w:rsidRPr="006253AA" w:rsidR="00390F50">
        <w:rPr>
          <w:sz w:val="22"/>
          <w:szCs w:val="22"/>
        </w:rPr>
        <w:t xml:space="preserve">for </w:t>
      </w:r>
      <w:r w:rsidRPr="006253AA" w:rsidR="008E711C">
        <w:rPr>
          <w:sz w:val="22"/>
          <w:szCs w:val="22"/>
        </w:rPr>
        <w:t>flexible-use</w:t>
      </w:r>
      <w:r w:rsidRPr="006253AA">
        <w:rPr>
          <w:sz w:val="22"/>
          <w:szCs w:val="22"/>
        </w:rPr>
        <w:t xml:space="preserve"> throughout the contiguous United States through a Commission-administered public auction of overlay licenses that is scheduled to occur later this year.</w:t>
      </w:r>
      <w:r w:rsidRPr="006253AA">
        <w:rPr>
          <w:rStyle w:val="FootnoteReference"/>
          <w:szCs w:val="22"/>
        </w:rPr>
        <w:footnoteReference w:id="2"/>
      </w:r>
      <w:r w:rsidRPr="006253AA">
        <w:rPr>
          <w:sz w:val="22"/>
          <w:szCs w:val="22"/>
        </w:rPr>
        <w:t xml:space="preserve">  The Commission adopted a robust transition schedule to achieve an expeditious relocation of FSS operations and ensure that a significant amount of spectrum is made available quickly for next-generation wireless deployments, while also ensuring effective accommodation of relocated incumbent users.  The </w:t>
      </w:r>
      <w:r w:rsidRPr="006253AA">
        <w:rPr>
          <w:i/>
          <w:iCs/>
          <w:sz w:val="22"/>
          <w:szCs w:val="22"/>
        </w:rPr>
        <w:t>3.7 GHz Report and Order</w:t>
      </w:r>
      <w:r w:rsidRPr="006253AA">
        <w:rPr>
          <w:sz w:val="22"/>
          <w:szCs w:val="22"/>
        </w:rPr>
        <w:t xml:space="preserve"> establishes a deadline of December 5, 2025</w:t>
      </w:r>
      <w:r w:rsidRPr="006253AA" w:rsidR="00A443DC">
        <w:rPr>
          <w:sz w:val="22"/>
          <w:szCs w:val="22"/>
        </w:rPr>
        <w:t>,</w:t>
      </w:r>
      <w:r w:rsidRPr="006253AA">
        <w:rPr>
          <w:sz w:val="22"/>
          <w:szCs w:val="22"/>
        </w:rPr>
        <w:t xml:space="preserve"> </w:t>
      </w:r>
      <w:r w:rsidRPr="006253AA" w:rsidR="00C41E9D">
        <w:rPr>
          <w:sz w:val="22"/>
          <w:szCs w:val="22"/>
        </w:rPr>
        <w:t xml:space="preserve">for full relocation </w:t>
      </w:r>
      <w:r w:rsidRPr="006253AA">
        <w:rPr>
          <w:sz w:val="22"/>
          <w:szCs w:val="22"/>
        </w:rPr>
        <w:t xml:space="preserve">to ensure that all FSS operations are cleared in a timely manner, but provides an opportunity for accelerated clearing of the band </w:t>
      </w:r>
      <w:r w:rsidRPr="006253AA">
        <w:rPr>
          <w:sz w:val="22"/>
          <w:szCs w:val="22"/>
        </w:rPr>
        <w:lastRenderedPageBreak/>
        <w:t>by allowing incumbent space station operators</w:t>
      </w:r>
      <w:r w:rsidRPr="006253AA">
        <w:rPr>
          <w:rStyle w:val="FootnoteReference"/>
          <w:szCs w:val="22"/>
        </w:rPr>
        <w:footnoteReference w:id="3"/>
      </w:r>
      <w:r w:rsidRPr="006253AA">
        <w:rPr>
          <w:sz w:val="22"/>
          <w:szCs w:val="22"/>
        </w:rPr>
        <w:t xml:space="preserve"> to commit to voluntarily relocate on a two-phased accelerated schedule (with additional obligations and incentives for such operators), with a Phase I deadline of December 5, 2021</w:t>
      </w:r>
      <w:r w:rsidRPr="006253AA" w:rsidR="00A443DC">
        <w:rPr>
          <w:sz w:val="22"/>
          <w:szCs w:val="22"/>
        </w:rPr>
        <w:t>,</w:t>
      </w:r>
      <w:r w:rsidRPr="006253AA">
        <w:rPr>
          <w:sz w:val="22"/>
          <w:szCs w:val="22"/>
        </w:rPr>
        <w:t xml:space="preserve"> and a Phase II deadline of December 5, 2023.</w:t>
      </w:r>
    </w:p>
    <w:p w:rsidRPr="006253AA" w:rsidR="00390F50" w:rsidP="00390F50" w:rsidRDefault="00390F50" w14:paraId="2095B611" w14:textId="2FED06F8">
      <w:pPr>
        <w:ind w:left="360"/>
        <w:rPr>
          <w:sz w:val="22"/>
          <w:szCs w:val="22"/>
        </w:rPr>
      </w:pPr>
    </w:p>
    <w:p w:rsidRPr="006253AA" w:rsidR="00390F50" w:rsidP="00F7418F" w:rsidRDefault="00183540" w14:paraId="42706348" w14:textId="2B9F288D">
      <w:pPr>
        <w:pStyle w:val="Default"/>
        <w:rPr>
          <w:sz w:val="22"/>
          <w:szCs w:val="22"/>
        </w:rPr>
      </w:pPr>
      <w:r w:rsidRPr="006253AA">
        <w:rPr>
          <w:sz w:val="22"/>
          <w:szCs w:val="22"/>
        </w:rPr>
        <w:t xml:space="preserve">The Commission concluded in the </w:t>
      </w:r>
      <w:r w:rsidRPr="006253AA" w:rsidR="00C41E9D">
        <w:rPr>
          <w:i/>
          <w:iCs/>
          <w:sz w:val="22"/>
          <w:szCs w:val="22"/>
        </w:rPr>
        <w:t>3.7 GHz Report and Order</w:t>
      </w:r>
      <w:r w:rsidRPr="006253AA" w:rsidR="00C41E9D">
        <w:rPr>
          <w:sz w:val="22"/>
          <w:szCs w:val="22"/>
        </w:rPr>
        <w:t xml:space="preserve"> </w:t>
      </w:r>
      <w:r w:rsidRPr="006253AA">
        <w:rPr>
          <w:sz w:val="22"/>
          <w:szCs w:val="22"/>
        </w:rPr>
        <w:t>that, before the</w:t>
      </w:r>
      <w:r w:rsidRPr="006253AA" w:rsidR="00390F50">
        <w:rPr>
          <w:sz w:val="22"/>
          <w:szCs w:val="22"/>
        </w:rPr>
        <w:t xml:space="preserve"> public auction of overlay licenses </w:t>
      </w:r>
      <w:r w:rsidRPr="006253AA">
        <w:rPr>
          <w:sz w:val="22"/>
          <w:szCs w:val="22"/>
        </w:rPr>
        <w:t>commences</w:t>
      </w:r>
      <w:r w:rsidRPr="006253AA" w:rsidR="00390F50">
        <w:rPr>
          <w:sz w:val="22"/>
          <w:szCs w:val="22"/>
        </w:rPr>
        <w:t xml:space="preserve">, </w:t>
      </w:r>
      <w:r w:rsidRPr="006253AA">
        <w:rPr>
          <w:sz w:val="22"/>
          <w:szCs w:val="22"/>
        </w:rPr>
        <w:t xml:space="preserve">it is appropriate for potential </w:t>
      </w:r>
      <w:r w:rsidRPr="006253AA" w:rsidR="00390F50">
        <w:rPr>
          <w:sz w:val="22"/>
          <w:szCs w:val="22"/>
        </w:rPr>
        <w:t xml:space="preserve">bidders to know when they will get access to </w:t>
      </w:r>
      <w:r w:rsidRPr="006253AA" w:rsidR="00CC00E5">
        <w:rPr>
          <w:sz w:val="22"/>
          <w:szCs w:val="22"/>
        </w:rPr>
        <w:t xml:space="preserve">the spectrum in the 3.7-3.98 GHz band </w:t>
      </w:r>
      <w:r w:rsidRPr="006253AA" w:rsidR="00390F50">
        <w:rPr>
          <w:sz w:val="22"/>
          <w:szCs w:val="22"/>
        </w:rPr>
        <w:t xml:space="preserve">that </w:t>
      </w:r>
      <w:r w:rsidRPr="006253AA" w:rsidR="00CC00E5">
        <w:rPr>
          <w:sz w:val="22"/>
          <w:szCs w:val="22"/>
        </w:rPr>
        <w:t xml:space="preserve">is </w:t>
      </w:r>
      <w:r w:rsidRPr="006253AA" w:rsidR="00390F50">
        <w:rPr>
          <w:sz w:val="22"/>
          <w:szCs w:val="22"/>
        </w:rPr>
        <w:t xml:space="preserve">currently occupied </w:t>
      </w:r>
      <w:r w:rsidRPr="006253AA" w:rsidR="00CC00E5">
        <w:rPr>
          <w:sz w:val="22"/>
          <w:szCs w:val="22"/>
        </w:rPr>
        <w:t>by incumbent FSS space station</w:t>
      </w:r>
      <w:r w:rsidR="00283F89">
        <w:rPr>
          <w:sz w:val="22"/>
          <w:szCs w:val="22"/>
        </w:rPr>
        <w:t xml:space="preserve"> operators</w:t>
      </w:r>
      <w:r w:rsidRPr="006253AA" w:rsidR="00CC00E5">
        <w:rPr>
          <w:sz w:val="22"/>
          <w:szCs w:val="22"/>
        </w:rPr>
        <w:t xml:space="preserve"> and earth station</w:t>
      </w:r>
      <w:r w:rsidR="00283F89">
        <w:rPr>
          <w:sz w:val="22"/>
          <w:szCs w:val="22"/>
        </w:rPr>
        <w:t>s</w:t>
      </w:r>
      <w:r w:rsidRPr="006253AA" w:rsidR="00CC00E5">
        <w:rPr>
          <w:sz w:val="22"/>
          <w:szCs w:val="22"/>
        </w:rPr>
        <w:t>,</w:t>
      </w:r>
      <w:r w:rsidRPr="006253AA" w:rsidR="00CC00E5">
        <w:rPr>
          <w:rStyle w:val="FootnoteReference"/>
          <w:szCs w:val="22"/>
        </w:rPr>
        <w:footnoteReference w:id="4"/>
      </w:r>
      <w:r w:rsidRPr="006253AA" w:rsidR="00CC00E5">
        <w:rPr>
          <w:sz w:val="22"/>
          <w:szCs w:val="22"/>
        </w:rPr>
        <w:t xml:space="preserve"> and to have an estimate of how much they may be required to pay for incumbent relocation</w:t>
      </w:r>
      <w:r w:rsidRPr="006253AA" w:rsidR="00390F50">
        <w:rPr>
          <w:sz w:val="22"/>
          <w:szCs w:val="22"/>
        </w:rPr>
        <w:t xml:space="preserve"> costs </w:t>
      </w:r>
      <w:r w:rsidRPr="006253AA" w:rsidR="00E679F5">
        <w:rPr>
          <w:sz w:val="22"/>
          <w:szCs w:val="22"/>
        </w:rPr>
        <w:t xml:space="preserve">and accelerated relocation payments </w:t>
      </w:r>
      <w:r w:rsidRPr="006253AA" w:rsidR="00CC00E5">
        <w:rPr>
          <w:sz w:val="22"/>
          <w:szCs w:val="22"/>
        </w:rPr>
        <w:t xml:space="preserve">should </w:t>
      </w:r>
      <w:r w:rsidRPr="006253AA" w:rsidR="00390F50">
        <w:rPr>
          <w:sz w:val="22"/>
          <w:szCs w:val="22"/>
        </w:rPr>
        <w:t xml:space="preserve">they </w:t>
      </w:r>
      <w:r w:rsidRPr="006253AA" w:rsidR="00CC00E5">
        <w:rPr>
          <w:sz w:val="22"/>
          <w:szCs w:val="22"/>
        </w:rPr>
        <w:t>become</w:t>
      </w:r>
      <w:r w:rsidRPr="006253AA" w:rsidR="00390F50">
        <w:rPr>
          <w:sz w:val="22"/>
          <w:szCs w:val="22"/>
        </w:rPr>
        <w:t xml:space="preserve"> overlay license</w:t>
      </w:r>
      <w:r w:rsidRPr="006253AA" w:rsidR="00CC00E5">
        <w:rPr>
          <w:sz w:val="22"/>
          <w:szCs w:val="22"/>
        </w:rPr>
        <w:t>es</w:t>
      </w:r>
      <w:r w:rsidRPr="006253AA" w:rsidR="00390F50">
        <w:rPr>
          <w:sz w:val="22"/>
          <w:szCs w:val="22"/>
        </w:rPr>
        <w:t>.</w:t>
      </w:r>
      <w:r w:rsidRPr="006253AA" w:rsidR="00CC00E5">
        <w:rPr>
          <w:rStyle w:val="FootnoteReference"/>
          <w:szCs w:val="22"/>
        </w:rPr>
        <w:footnoteReference w:id="5"/>
      </w:r>
      <w:r w:rsidRPr="006253AA" w:rsidR="00390F50">
        <w:rPr>
          <w:sz w:val="22"/>
          <w:szCs w:val="22"/>
        </w:rPr>
        <w:t xml:space="preserve">  </w:t>
      </w:r>
      <w:bookmarkEnd w:id="1"/>
      <w:r w:rsidRPr="006253AA" w:rsidR="00390F50">
        <w:rPr>
          <w:sz w:val="22"/>
          <w:szCs w:val="22"/>
        </w:rPr>
        <w:t xml:space="preserve">To </w:t>
      </w:r>
      <w:r w:rsidRPr="006253AA" w:rsidR="00E5656D">
        <w:rPr>
          <w:sz w:val="22"/>
          <w:szCs w:val="22"/>
        </w:rPr>
        <w:t>facilitate this</w:t>
      </w:r>
      <w:r w:rsidRPr="00B207DD" w:rsidR="00B207DD">
        <w:rPr>
          <w:sz w:val="22"/>
          <w:szCs w:val="22"/>
        </w:rPr>
        <w:t xml:space="preserve"> </w:t>
      </w:r>
      <w:r w:rsidR="00B207DD">
        <w:rPr>
          <w:sz w:val="22"/>
          <w:szCs w:val="22"/>
        </w:rPr>
        <w:t>providing this information to potential auction bidders</w:t>
      </w:r>
      <w:r w:rsidRPr="006253AA" w:rsidR="00390F50">
        <w:rPr>
          <w:sz w:val="22"/>
          <w:szCs w:val="22"/>
        </w:rPr>
        <w:t xml:space="preserve">, the Commission is </w:t>
      </w:r>
      <w:r w:rsidRPr="006253AA" w:rsidR="00E5656D">
        <w:rPr>
          <w:sz w:val="22"/>
          <w:szCs w:val="22"/>
        </w:rPr>
        <w:t xml:space="preserve">seeking approval for a new information collection </w:t>
      </w:r>
      <w:r w:rsidRPr="006253AA" w:rsidR="00390F50">
        <w:rPr>
          <w:sz w:val="22"/>
          <w:szCs w:val="22"/>
        </w:rPr>
        <w:t xml:space="preserve">to </w:t>
      </w:r>
      <w:r w:rsidRPr="006253AA" w:rsidR="00540C71">
        <w:rPr>
          <w:sz w:val="22"/>
          <w:szCs w:val="22"/>
        </w:rPr>
        <w:t xml:space="preserve">permit </w:t>
      </w:r>
      <w:r w:rsidRPr="006253AA" w:rsidR="00E5656D">
        <w:rPr>
          <w:sz w:val="22"/>
          <w:szCs w:val="22"/>
        </w:rPr>
        <w:t xml:space="preserve">it to collect the following information from incumbents as </w:t>
      </w:r>
      <w:r w:rsidRPr="006253AA" w:rsidR="003C330F">
        <w:rPr>
          <w:sz w:val="22"/>
          <w:szCs w:val="22"/>
        </w:rPr>
        <w:t>adopted</w:t>
      </w:r>
      <w:r w:rsidRPr="006253AA" w:rsidR="00E5656D">
        <w:rPr>
          <w:sz w:val="22"/>
          <w:szCs w:val="22"/>
        </w:rPr>
        <w:t xml:space="preserve"> in </w:t>
      </w:r>
      <w:r w:rsidRPr="006253AA" w:rsidR="00390F50">
        <w:rPr>
          <w:sz w:val="22"/>
          <w:szCs w:val="22"/>
        </w:rPr>
        <w:t xml:space="preserve">the </w:t>
      </w:r>
      <w:r w:rsidRPr="006253AA" w:rsidR="00390F50">
        <w:rPr>
          <w:i/>
          <w:iCs/>
          <w:sz w:val="22"/>
          <w:szCs w:val="22"/>
        </w:rPr>
        <w:t>3.7 GHz Report and Order</w:t>
      </w:r>
      <w:r w:rsidRPr="006253AA" w:rsidR="00E5656D">
        <w:rPr>
          <w:sz w:val="22"/>
          <w:szCs w:val="22"/>
        </w:rPr>
        <w:t xml:space="preserve">:  </w:t>
      </w:r>
    </w:p>
    <w:p w:rsidRPr="006253AA" w:rsidR="001106F4" w:rsidP="00FB1C2E" w:rsidRDefault="001106F4" w14:paraId="4679FD2F" w14:textId="77777777">
      <w:pPr>
        <w:rPr>
          <w:sz w:val="22"/>
          <w:szCs w:val="22"/>
        </w:rPr>
      </w:pPr>
    </w:p>
    <w:p w:rsidRPr="006253AA" w:rsidR="003C330F" w:rsidP="003C330F" w:rsidRDefault="003C330F" w14:paraId="22298731" w14:textId="15C868C3">
      <w:pPr>
        <w:pStyle w:val="Default"/>
        <w:rPr>
          <w:sz w:val="22"/>
          <w:szCs w:val="22"/>
        </w:rPr>
      </w:pPr>
      <w:r w:rsidRPr="006253AA">
        <w:rPr>
          <w:i/>
          <w:iCs/>
          <w:sz w:val="22"/>
          <w:szCs w:val="22"/>
          <w:u w:val="single"/>
        </w:rPr>
        <w:t>Accelerated Relocation Elections</w:t>
      </w:r>
      <w:r w:rsidRPr="00236C7E" w:rsidR="00236C7E">
        <w:rPr>
          <w:rStyle w:val="FootnoteReference"/>
          <w:i/>
          <w:iCs/>
          <w:szCs w:val="22"/>
        </w:rPr>
        <w:footnoteReference w:id="6"/>
      </w:r>
      <w:r w:rsidRPr="00236C7E">
        <w:rPr>
          <w:sz w:val="22"/>
          <w:szCs w:val="22"/>
        </w:rPr>
        <w:t xml:space="preserve"> </w:t>
      </w:r>
    </w:p>
    <w:p w:rsidRPr="006253AA" w:rsidR="003C330F" w:rsidP="003C330F" w:rsidRDefault="003C330F" w14:paraId="209D8414" w14:textId="77777777">
      <w:pPr>
        <w:pStyle w:val="Default"/>
        <w:rPr>
          <w:sz w:val="22"/>
          <w:szCs w:val="22"/>
        </w:rPr>
      </w:pPr>
    </w:p>
    <w:p w:rsidRPr="006253AA" w:rsidR="003C330F" w:rsidP="003C330F" w:rsidRDefault="00527F96" w14:paraId="556381BA" w14:textId="1A6519A7">
      <w:pPr>
        <w:pStyle w:val="Default"/>
        <w:rPr>
          <w:i/>
          <w:iCs/>
          <w:sz w:val="22"/>
          <w:szCs w:val="22"/>
        </w:rPr>
      </w:pPr>
      <w:r w:rsidRPr="006253AA">
        <w:rPr>
          <w:sz w:val="22"/>
          <w:szCs w:val="22"/>
        </w:rPr>
        <w:t xml:space="preserve">The Commission concluded in the </w:t>
      </w:r>
      <w:r w:rsidRPr="006253AA">
        <w:rPr>
          <w:i/>
          <w:iCs/>
          <w:sz w:val="22"/>
          <w:szCs w:val="22"/>
        </w:rPr>
        <w:t>3.7 GHz Report and Order</w:t>
      </w:r>
      <w:r w:rsidRPr="006253AA">
        <w:rPr>
          <w:sz w:val="22"/>
          <w:szCs w:val="22"/>
        </w:rPr>
        <w:t xml:space="preserve"> that overlay licensees would only value accelerated relocation if a significant majority of incumbents are cleared in a timely manner, </w:t>
      </w:r>
      <w:r w:rsidRPr="006253AA" w:rsidR="00540C71">
        <w:rPr>
          <w:sz w:val="22"/>
          <w:szCs w:val="22"/>
        </w:rPr>
        <w:t>and therefore determined</w:t>
      </w:r>
      <w:r w:rsidRPr="006253AA">
        <w:rPr>
          <w:sz w:val="22"/>
          <w:szCs w:val="22"/>
        </w:rPr>
        <w:t xml:space="preserve"> that at least 80% of accelerated relocation payments must be accepted in order for the Commission to accept accelerated elections and require overlay licensees to pay accelerated relocation payments.</w:t>
      </w:r>
      <w:r w:rsidRPr="006253AA" w:rsidR="0021136B">
        <w:rPr>
          <w:sz w:val="22"/>
          <w:szCs w:val="22"/>
        </w:rPr>
        <w:t xml:space="preserve"> </w:t>
      </w:r>
      <w:r w:rsidRPr="006253AA">
        <w:rPr>
          <w:sz w:val="22"/>
          <w:szCs w:val="22"/>
        </w:rPr>
        <w:t xml:space="preserve"> </w:t>
      </w:r>
      <w:bookmarkStart w:name="_Hlk35454773" w:id="2"/>
      <w:r w:rsidRPr="006253AA">
        <w:rPr>
          <w:sz w:val="22"/>
          <w:szCs w:val="22"/>
        </w:rPr>
        <w:t>Because commitments to early clearing will be crucial components of potential bidders’ decisions to compete for a particular license at auction, the Commission is requiring</w:t>
      </w:r>
      <w:r w:rsidRPr="006253AA" w:rsidR="00327A9F">
        <w:rPr>
          <w:sz w:val="22"/>
          <w:szCs w:val="22"/>
        </w:rPr>
        <w:t xml:space="preserve"> </w:t>
      </w:r>
      <w:r w:rsidRPr="006253AA" w:rsidR="00E679F5">
        <w:rPr>
          <w:sz w:val="22"/>
          <w:szCs w:val="22"/>
        </w:rPr>
        <w:t xml:space="preserve">eligible </w:t>
      </w:r>
      <w:r w:rsidRPr="006253AA" w:rsidR="00327A9F">
        <w:rPr>
          <w:sz w:val="22"/>
          <w:szCs w:val="22"/>
        </w:rPr>
        <w:t>space station operators</w:t>
      </w:r>
      <w:r w:rsidRPr="006253AA" w:rsidR="005300CF">
        <w:rPr>
          <w:rStyle w:val="FootnoteReference"/>
          <w:szCs w:val="22"/>
        </w:rPr>
        <w:footnoteReference w:id="7"/>
      </w:r>
      <w:r w:rsidRPr="006253AA" w:rsidR="005300CF">
        <w:rPr>
          <w:sz w:val="22"/>
          <w:szCs w:val="22"/>
        </w:rPr>
        <w:t xml:space="preserve"> </w:t>
      </w:r>
      <w:r w:rsidRPr="006253AA">
        <w:rPr>
          <w:sz w:val="22"/>
          <w:szCs w:val="22"/>
        </w:rPr>
        <w:t xml:space="preserve">to </w:t>
      </w:r>
      <w:r w:rsidRPr="006253AA" w:rsidR="006A1DBF">
        <w:rPr>
          <w:sz w:val="22"/>
          <w:szCs w:val="22"/>
        </w:rPr>
        <w:t xml:space="preserve">commit to early </w:t>
      </w:r>
      <w:r w:rsidRPr="006253AA">
        <w:rPr>
          <w:sz w:val="22"/>
          <w:szCs w:val="22"/>
        </w:rPr>
        <w:t xml:space="preserve">clearing </w:t>
      </w:r>
      <w:r w:rsidRPr="006253AA" w:rsidR="00E679F5">
        <w:rPr>
          <w:sz w:val="22"/>
          <w:szCs w:val="22"/>
        </w:rPr>
        <w:t xml:space="preserve">well in advance of the auction </w:t>
      </w:r>
      <w:r w:rsidRPr="006253AA">
        <w:rPr>
          <w:sz w:val="22"/>
          <w:szCs w:val="22"/>
        </w:rPr>
        <w:t>to determine whether there are sufficient accelerated relocation elections to trigger early relocation and in turn provide bidders with adequate certainty regarding the clearing date and payment obligations associated with each license</w:t>
      </w:r>
      <w:bookmarkEnd w:id="2"/>
      <w:r w:rsidRPr="006253AA">
        <w:rPr>
          <w:sz w:val="22"/>
          <w:szCs w:val="22"/>
        </w:rPr>
        <w:t xml:space="preserve">.  To that end, the </w:t>
      </w:r>
      <w:r w:rsidRPr="006253AA">
        <w:rPr>
          <w:i/>
          <w:iCs/>
          <w:sz w:val="22"/>
          <w:szCs w:val="22"/>
        </w:rPr>
        <w:t>3.7 GHz Report and Order</w:t>
      </w:r>
      <w:r w:rsidRPr="006253AA">
        <w:rPr>
          <w:sz w:val="22"/>
          <w:szCs w:val="22"/>
        </w:rPr>
        <w:t xml:space="preserve"> calls for </w:t>
      </w:r>
      <w:bookmarkStart w:name="_Hlk35455318" w:id="3"/>
      <w:r w:rsidRPr="006253AA">
        <w:rPr>
          <w:sz w:val="22"/>
          <w:szCs w:val="22"/>
        </w:rPr>
        <w:t xml:space="preserve">an eligible space station operator choosing to commit to clear on the accelerated schedule </w:t>
      </w:r>
      <w:r w:rsidRPr="006253AA" w:rsidR="006A1DBF">
        <w:rPr>
          <w:sz w:val="22"/>
          <w:szCs w:val="22"/>
        </w:rPr>
        <w:t xml:space="preserve">in exchange for </w:t>
      </w:r>
      <w:r w:rsidRPr="006253AA">
        <w:rPr>
          <w:sz w:val="22"/>
          <w:szCs w:val="22"/>
        </w:rPr>
        <w:t>accelerated</w:t>
      </w:r>
      <w:r w:rsidRPr="006253AA" w:rsidR="006A1DBF">
        <w:rPr>
          <w:sz w:val="22"/>
          <w:szCs w:val="22"/>
        </w:rPr>
        <w:t xml:space="preserve"> relocation payments</w:t>
      </w:r>
      <w:r w:rsidRPr="006253AA">
        <w:rPr>
          <w:sz w:val="22"/>
          <w:szCs w:val="22"/>
        </w:rPr>
        <w:t xml:space="preserve"> to submit a written, public, irrevocable accelerated relocation election </w:t>
      </w:r>
      <w:bookmarkEnd w:id="3"/>
      <w:r w:rsidRPr="006253AA">
        <w:rPr>
          <w:sz w:val="22"/>
          <w:szCs w:val="22"/>
        </w:rPr>
        <w:t>with the Commission by May 29, 2020</w:t>
      </w:r>
      <w:r w:rsidRPr="006253AA" w:rsidR="00327A9F">
        <w:rPr>
          <w:sz w:val="22"/>
          <w:szCs w:val="22"/>
        </w:rPr>
        <w:t xml:space="preserve">.  </w:t>
      </w:r>
      <w:bookmarkStart w:name="_Hlk34971963" w:id="4"/>
      <w:r w:rsidRPr="006253AA">
        <w:rPr>
          <w:sz w:val="22"/>
          <w:szCs w:val="22"/>
        </w:rPr>
        <w:t>The Commission’s Wireless Telecommunications Bureau will issue a public notice prescribing the precise form of the accelerated relocation election no later than May 12, 2020.</w:t>
      </w:r>
    </w:p>
    <w:p w:rsidR="00975958" w:rsidP="00527F96" w:rsidRDefault="00975958" w14:paraId="199EC6C1" w14:textId="77777777">
      <w:pPr>
        <w:pStyle w:val="Default"/>
        <w:rPr>
          <w:i/>
          <w:iCs/>
          <w:sz w:val="22"/>
          <w:szCs w:val="22"/>
          <w:u w:val="single"/>
        </w:rPr>
      </w:pPr>
      <w:bookmarkStart w:name="_Hlk34972127" w:id="5"/>
      <w:bookmarkEnd w:id="4"/>
    </w:p>
    <w:p w:rsidRPr="006253AA" w:rsidR="00527F96" w:rsidP="00527F96" w:rsidRDefault="00527F96" w14:paraId="3DA48CC2" w14:textId="027D96FA">
      <w:pPr>
        <w:pStyle w:val="Default"/>
        <w:rPr>
          <w:i/>
          <w:iCs/>
          <w:sz w:val="22"/>
          <w:szCs w:val="22"/>
        </w:rPr>
      </w:pPr>
      <w:bookmarkStart w:name="_Hlk35366014" w:id="6"/>
      <w:r w:rsidRPr="006253AA">
        <w:rPr>
          <w:i/>
          <w:iCs/>
          <w:sz w:val="22"/>
          <w:szCs w:val="22"/>
          <w:u w:val="single"/>
        </w:rPr>
        <w:t>Transition Plans</w:t>
      </w:r>
      <w:bookmarkEnd w:id="5"/>
      <w:r w:rsidRPr="00236C7E" w:rsidR="00236C7E">
        <w:rPr>
          <w:rStyle w:val="FootnoteReference"/>
          <w:i/>
          <w:iCs/>
          <w:szCs w:val="22"/>
        </w:rPr>
        <w:footnoteReference w:id="8"/>
      </w:r>
    </w:p>
    <w:p w:rsidRPr="006253AA" w:rsidR="006C0E6A" w:rsidP="006E5AB7" w:rsidRDefault="006C0E6A" w14:paraId="380EFDC5" w14:textId="77777777">
      <w:pPr>
        <w:autoSpaceDE w:val="0"/>
        <w:autoSpaceDN w:val="0"/>
        <w:adjustRightInd w:val="0"/>
        <w:rPr>
          <w:sz w:val="22"/>
          <w:szCs w:val="22"/>
        </w:rPr>
      </w:pPr>
    </w:p>
    <w:p w:rsidRPr="006253AA" w:rsidR="00C763C3" w:rsidP="00FB1C2E" w:rsidRDefault="00527F96" w14:paraId="6892EE8B" w14:textId="26641CE4">
      <w:pPr>
        <w:pStyle w:val="ParaNum"/>
        <w:numPr>
          <w:ilvl w:val="0"/>
          <w:numId w:val="0"/>
        </w:numPr>
        <w:autoSpaceDE w:val="0"/>
        <w:autoSpaceDN w:val="0"/>
        <w:adjustRightInd w:val="0"/>
        <w:rPr>
          <w:color w:val="000000"/>
          <w:szCs w:val="22"/>
        </w:rPr>
      </w:pPr>
      <w:r w:rsidRPr="006253AA">
        <w:rPr>
          <w:color w:val="000000"/>
          <w:szCs w:val="22"/>
        </w:rPr>
        <w:t xml:space="preserve">The </w:t>
      </w:r>
      <w:r w:rsidRPr="006253AA">
        <w:rPr>
          <w:i/>
          <w:iCs/>
          <w:szCs w:val="22"/>
        </w:rPr>
        <w:t>3.7 GHz Report and Order</w:t>
      </w:r>
      <w:r w:rsidRPr="006253AA">
        <w:rPr>
          <w:color w:val="000000"/>
          <w:szCs w:val="22"/>
        </w:rPr>
        <w:t xml:space="preserve"> requires each </w:t>
      </w:r>
      <w:r w:rsidRPr="006253AA">
        <w:rPr>
          <w:szCs w:val="22"/>
        </w:rPr>
        <w:t>eligible</w:t>
      </w:r>
      <w:r w:rsidRPr="006253AA" w:rsidR="007217F6">
        <w:rPr>
          <w:szCs w:val="22"/>
        </w:rPr>
        <w:t xml:space="preserve"> space station operator to submit </w:t>
      </w:r>
      <w:r w:rsidRPr="006253AA" w:rsidR="006E5F8F">
        <w:rPr>
          <w:szCs w:val="22"/>
        </w:rPr>
        <w:t xml:space="preserve">to the Commission </w:t>
      </w:r>
      <w:bookmarkStart w:name="_Hlk35455372" w:id="7"/>
      <w:r w:rsidRPr="006253AA" w:rsidR="006E5AB7">
        <w:rPr>
          <w:color w:val="000000"/>
          <w:szCs w:val="22"/>
        </w:rPr>
        <w:t>by June 12, 2020</w:t>
      </w:r>
      <w:r w:rsidRPr="006253AA" w:rsidR="0021136B">
        <w:rPr>
          <w:color w:val="000000"/>
          <w:szCs w:val="22"/>
        </w:rPr>
        <w:t>,</w:t>
      </w:r>
      <w:r w:rsidRPr="006253AA" w:rsidR="006E5AB7">
        <w:rPr>
          <w:color w:val="000000"/>
          <w:szCs w:val="22"/>
        </w:rPr>
        <w:t xml:space="preserve"> </w:t>
      </w:r>
      <w:r w:rsidRPr="006253AA" w:rsidR="006E5F8F">
        <w:rPr>
          <w:szCs w:val="22"/>
        </w:rPr>
        <w:t>and make available for public review</w:t>
      </w:r>
      <w:r w:rsidRPr="006253AA" w:rsidR="0021136B">
        <w:rPr>
          <w:szCs w:val="22"/>
        </w:rPr>
        <w:t>,</w:t>
      </w:r>
      <w:r w:rsidRPr="006253AA" w:rsidR="006E5F8F">
        <w:rPr>
          <w:szCs w:val="22"/>
        </w:rPr>
        <w:t xml:space="preserve"> </w:t>
      </w:r>
      <w:bookmarkEnd w:id="7"/>
      <w:r w:rsidRPr="006253AA" w:rsidR="006E5F8F">
        <w:rPr>
          <w:szCs w:val="22"/>
        </w:rPr>
        <w:t xml:space="preserve">a </w:t>
      </w:r>
      <w:r w:rsidR="00FC66D2">
        <w:rPr>
          <w:szCs w:val="22"/>
        </w:rPr>
        <w:t xml:space="preserve">detailed </w:t>
      </w:r>
      <w:r w:rsidRPr="006253AA" w:rsidR="007F5716">
        <w:rPr>
          <w:szCs w:val="22"/>
        </w:rPr>
        <w:t>t</w:t>
      </w:r>
      <w:r w:rsidRPr="006253AA" w:rsidR="006E5F8F">
        <w:rPr>
          <w:szCs w:val="22"/>
        </w:rPr>
        <w:t xml:space="preserve">ransition </w:t>
      </w:r>
      <w:r w:rsidRPr="006253AA" w:rsidR="007F5716">
        <w:rPr>
          <w:szCs w:val="22"/>
        </w:rPr>
        <w:t>p</w:t>
      </w:r>
      <w:r w:rsidRPr="006253AA" w:rsidR="006E5F8F">
        <w:rPr>
          <w:szCs w:val="22"/>
        </w:rPr>
        <w:t xml:space="preserve">lan describing the necessary steps and estimated costs </w:t>
      </w:r>
      <w:bookmarkStart w:name="_Hlk35455040" w:id="8"/>
      <w:r w:rsidRPr="006253AA" w:rsidR="006E5F8F">
        <w:rPr>
          <w:szCs w:val="22"/>
        </w:rPr>
        <w:t xml:space="preserve">for </w:t>
      </w:r>
      <w:r w:rsidR="002D1BD0">
        <w:rPr>
          <w:szCs w:val="22"/>
        </w:rPr>
        <w:t>the</w:t>
      </w:r>
      <w:r w:rsidRPr="006253AA" w:rsidR="006E5AB7">
        <w:rPr>
          <w:color w:val="000000"/>
          <w:szCs w:val="22"/>
        </w:rPr>
        <w:t xml:space="preserve"> eligible space station operator to </w:t>
      </w:r>
      <w:r w:rsidRPr="006253AA" w:rsidR="006E5F8F">
        <w:rPr>
          <w:szCs w:val="22"/>
        </w:rPr>
        <w:t xml:space="preserve">complete </w:t>
      </w:r>
      <w:r w:rsidRPr="006253AA" w:rsidR="006E5AB7">
        <w:rPr>
          <w:szCs w:val="22"/>
        </w:rPr>
        <w:t xml:space="preserve">the </w:t>
      </w:r>
      <w:r w:rsidRPr="006253AA" w:rsidR="006E5F8F">
        <w:rPr>
          <w:szCs w:val="22"/>
        </w:rPr>
        <w:t xml:space="preserve">transition of existing </w:t>
      </w:r>
      <w:r w:rsidRPr="006253AA" w:rsidR="006E5AB7">
        <w:rPr>
          <w:szCs w:val="22"/>
        </w:rPr>
        <w:t xml:space="preserve">operations in the </w:t>
      </w:r>
      <w:r w:rsidRPr="006253AA" w:rsidR="006E5AB7">
        <w:rPr>
          <w:color w:val="000000"/>
          <w:szCs w:val="22"/>
        </w:rPr>
        <w:t xml:space="preserve">lower portion of the </w:t>
      </w:r>
      <w:r w:rsidRPr="006253AA" w:rsidR="006E5F8F">
        <w:rPr>
          <w:szCs w:val="22"/>
        </w:rPr>
        <w:t>3.7</w:t>
      </w:r>
      <w:r w:rsidRPr="006253AA" w:rsidR="006E5AB7">
        <w:rPr>
          <w:szCs w:val="22"/>
        </w:rPr>
        <w:t>-4.2</w:t>
      </w:r>
      <w:r w:rsidRPr="006253AA" w:rsidR="006E5F8F">
        <w:rPr>
          <w:szCs w:val="22"/>
        </w:rPr>
        <w:t xml:space="preserve"> GHz </w:t>
      </w:r>
      <w:r w:rsidRPr="006253AA" w:rsidR="006E5AB7">
        <w:rPr>
          <w:szCs w:val="22"/>
        </w:rPr>
        <w:t>band</w:t>
      </w:r>
      <w:r w:rsidRPr="006253AA" w:rsidR="006E5F8F">
        <w:rPr>
          <w:szCs w:val="22"/>
        </w:rPr>
        <w:t xml:space="preserve"> to the upper 200 megahertz of the band</w:t>
      </w:r>
      <w:r w:rsidRPr="006253AA" w:rsidR="006E5AB7">
        <w:rPr>
          <w:color w:val="000000"/>
          <w:szCs w:val="22"/>
        </w:rPr>
        <w:t xml:space="preserve"> and its individual timeline for doing so consistent with</w:t>
      </w:r>
      <w:r w:rsidRPr="006253AA" w:rsidR="006E5F8F">
        <w:rPr>
          <w:szCs w:val="22"/>
        </w:rPr>
        <w:t xml:space="preserve"> the </w:t>
      </w:r>
      <w:r w:rsidRPr="006253AA" w:rsidR="006E5AB7">
        <w:rPr>
          <w:color w:val="000000"/>
          <w:szCs w:val="22"/>
        </w:rPr>
        <w:t xml:space="preserve">regular </w:t>
      </w:r>
      <w:r w:rsidRPr="006253AA" w:rsidR="007F5716">
        <w:rPr>
          <w:szCs w:val="22"/>
        </w:rPr>
        <w:t>r</w:t>
      </w:r>
      <w:r w:rsidRPr="006253AA" w:rsidR="006E5F8F">
        <w:rPr>
          <w:szCs w:val="22"/>
        </w:rPr>
        <w:t xml:space="preserve">elocation </w:t>
      </w:r>
      <w:r w:rsidRPr="006253AA" w:rsidR="007F5716">
        <w:rPr>
          <w:szCs w:val="22"/>
        </w:rPr>
        <w:t>d</w:t>
      </w:r>
      <w:r w:rsidRPr="006253AA" w:rsidR="006E5F8F">
        <w:rPr>
          <w:szCs w:val="22"/>
        </w:rPr>
        <w:t xml:space="preserve">eadline or by the </w:t>
      </w:r>
      <w:r w:rsidRPr="006253AA" w:rsidR="007F5716">
        <w:rPr>
          <w:szCs w:val="22"/>
        </w:rPr>
        <w:t>a</w:t>
      </w:r>
      <w:r w:rsidRPr="006253AA" w:rsidR="006E5F8F">
        <w:rPr>
          <w:szCs w:val="22"/>
        </w:rPr>
        <w:t xml:space="preserve">ccelerated </w:t>
      </w:r>
      <w:r w:rsidRPr="006253AA" w:rsidR="007F5716">
        <w:rPr>
          <w:szCs w:val="22"/>
        </w:rPr>
        <w:t>r</w:t>
      </w:r>
      <w:r w:rsidRPr="006253AA" w:rsidR="006E5F8F">
        <w:rPr>
          <w:szCs w:val="22"/>
        </w:rPr>
        <w:t xml:space="preserve">elocation </w:t>
      </w:r>
      <w:r w:rsidRPr="006253AA" w:rsidR="007F5716">
        <w:rPr>
          <w:szCs w:val="22"/>
        </w:rPr>
        <w:t>d</w:t>
      </w:r>
      <w:r w:rsidRPr="006253AA" w:rsidR="006E5F8F">
        <w:rPr>
          <w:szCs w:val="22"/>
        </w:rPr>
        <w:t>eadlines</w:t>
      </w:r>
      <w:r w:rsidRPr="006253AA" w:rsidR="006E5AB7">
        <w:rPr>
          <w:szCs w:val="22"/>
        </w:rPr>
        <w:t>, as applicable</w:t>
      </w:r>
      <w:r w:rsidRPr="006253AA" w:rsidR="007143F1">
        <w:rPr>
          <w:szCs w:val="22"/>
        </w:rPr>
        <w:t>.</w:t>
      </w:r>
      <w:r w:rsidRPr="006253AA" w:rsidR="007143F1">
        <w:rPr>
          <w:rStyle w:val="FootnoteReference"/>
          <w:color w:val="000000"/>
          <w:szCs w:val="22"/>
        </w:rPr>
        <w:footnoteReference w:id="9"/>
      </w:r>
      <w:r w:rsidRPr="006253AA" w:rsidR="00C763C3">
        <w:rPr>
          <w:szCs w:val="22"/>
        </w:rPr>
        <w:t xml:space="preserve"> </w:t>
      </w:r>
      <w:r w:rsidRPr="006253AA" w:rsidR="00E679F5">
        <w:rPr>
          <w:szCs w:val="22"/>
        </w:rPr>
        <w:t xml:space="preserve"> </w:t>
      </w:r>
      <w:bookmarkEnd w:id="8"/>
      <w:r w:rsidRPr="006253AA" w:rsidR="00C763C3">
        <w:rPr>
          <w:color w:val="000000"/>
          <w:szCs w:val="22"/>
        </w:rPr>
        <w:t xml:space="preserve">Specifically, the transition plan must </w:t>
      </w:r>
      <w:r w:rsidRPr="006253AA" w:rsidR="006E5F8F">
        <w:rPr>
          <w:szCs w:val="22"/>
        </w:rPr>
        <w:t xml:space="preserve">detail: </w:t>
      </w:r>
    </w:p>
    <w:bookmarkEnd w:id="6"/>
    <w:p w:rsidRPr="006253AA" w:rsidR="00C763C3" w:rsidP="00A443DC" w:rsidRDefault="00C763C3" w14:paraId="3D07FC78" w14:textId="1825A42B">
      <w:pPr>
        <w:pStyle w:val="ParaNum"/>
        <w:numPr>
          <w:ilvl w:val="0"/>
          <w:numId w:val="0"/>
        </w:numPr>
        <w:autoSpaceDE w:val="0"/>
        <w:autoSpaceDN w:val="0"/>
        <w:adjustRightInd w:val="0"/>
        <w:spacing w:after="0"/>
        <w:rPr>
          <w:color w:val="000000"/>
          <w:szCs w:val="22"/>
        </w:rPr>
      </w:pPr>
      <w:r w:rsidRPr="006253AA">
        <w:rPr>
          <w:color w:val="000000"/>
          <w:szCs w:val="22"/>
        </w:rPr>
        <w:t xml:space="preserve">(1) all existing space stations with operations that will need to be relocated into the upper 200 megahertz of the 3.7-4.2 GHz band; </w:t>
      </w:r>
    </w:p>
    <w:p w:rsidRPr="006253AA" w:rsidR="00A443DC" w:rsidP="00A443DC" w:rsidRDefault="00A443DC" w14:paraId="7717D1D2" w14:textId="77777777">
      <w:pPr>
        <w:pStyle w:val="ParaNum"/>
        <w:numPr>
          <w:ilvl w:val="0"/>
          <w:numId w:val="0"/>
        </w:numPr>
        <w:autoSpaceDE w:val="0"/>
        <w:autoSpaceDN w:val="0"/>
        <w:adjustRightInd w:val="0"/>
        <w:spacing w:after="0"/>
        <w:rPr>
          <w:color w:val="000000"/>
          <w:szCs w:val="22"/>
        </w:rPr>
      </w:pPr>
    </w:p>
    <w:p w:rsidRPr="006253AA" w:rsidR="00C763C3" w:rsidP="00C763C3" w:rsidRDefault="00C763C3" w14:paraId="5B76A58F" w14:textId="77777777">
      <w:pPr>
        <w:autoSpaceDE w:val="0"/>
        <w:autoSpaceDN w:val="0"/>
        <w:adjustRightInd w:val="0"/>
        <w:rPr>
          <w:color w:val="000000"/>
          <w:sz w:val="22"/>
          <w:szCs w:val="22"/>
        </w:rPr>
      </w:pPr>
      <w:r w:rsidRPr="006253AA">
        <w:rPr>
          <w:color w:val="000000"/>
          <w:sz w:val="22"/>
          <w:szCs w:val="22"/>
        </w:rPr>
        <w:t xml:space="preserve">(2) the number of new satellites, if any, that the space station operator will need to launch in order to maintain sufficient capacity post-transition, including detailed descriptions of why such new satellites are necessary; </w:t>
      </w:r>
    </w:p>
    <w:p w:rsidRPr="006253AA" w:rsidR="00C763C3" w:rsidP="00C763C3" w:rsidRDefault="00C763C3" w14:paraId="71BA3B7C" w14:textId="77777777">
      <w:pPr>
        <w:autoSpaceDE w:val="0"/>
        <w:autoSpaceDN w:val="0"/>
        <w:adjustRightInd w:val="0"/>
        <w:rPr>
          <w:color w:val="000000"/>
          <w:sz w:val="22"/>
          <w:szCs w:val="22"/>
        </w:rPr>
      </w:pPr>
    </w:p>
    <w:p w:rsidRPr="006253AA" w:rsidR="00C763C3" w:rsidP="00C763C3" w:rsidRDefault="00C763C3" w14:paraId="1088EA67" w14:textId="77777777">
      <w:pPr>
        <w:autoSpaceDE w:val="0"/>
        <w:autoSpaceDN w:val="0"/>
        <w:adjustRightInd w:val="0"/>
        <w:rPr>
          <w:color w:val="000000"/>
          <w:sz w:val="22"/>
          <w:szCs w:val="22"/>
        </w:rPr>
      </w:pPr>
      <w:r w:rsidRPr="006253AA">
        <w:rPr>
          <w:color w:val="000000"/>
          <w:sz w:val="22"/>
          <w:szCs w:val="22"/>
        </w:rPr>
        <w:t xml:space="preserve">(3) the specific grooming plan for migrating existing services into the upper 200 megahertz of the 3.7-4.2 GHz band, including the pre- and post-transition frequencies that each customer will occupy; </w:t>
      </w:r>
    </w:p>
    <w:p w:rsidRPr="006253AA" w:rsidR="00C763C3" w:rsidP="00C763C3" w:rsidRDefault="00C763C3" w14:paraId="6F9529B0" w14:textId="77777777">
      <w:pPr>
        <w:autoSpaceDE w:val="0"/>
        <w:autoSpaceDN w:val="0"/>
        <w:adjustRightInd w:val="0"/>
        <w:rPr>
          <w:color w:val="000000"/>
          <w:sz w:val="22"/>
          <w:szCs w:val="22"/>
        </w:rPr>
      </w:pPr>
    </w:p>
    <w:p w:rsidRPr="006253AA" w:rsidR="00C763C3" w:rsidP="00C763C3" w:rsidRDefault="00C763C3" w14:paraId="486D2E96" w14:textId="77777777">
      <w:pPr>
        <w:autoSpaceDE w:val="0"/>
        <w:autoSpaceDN w:val="0"/>
        <w:adjustRightInd w:val="0"/>
        <w:rPr>
          <w:color w:val="000000"/>
          <w:sz w:val="22"/>
          <w:szCs w:val="22"/>
        </w:rPr>
      </w:pPr>
      <w:r w:rsidRPr="006253AA">
        <w:rPr>
          <w:color w:val="000000"/>
          <w:sz w:val="22"/>
          <w:szCs w:val="22"/>
        </w:rPr>
        <w:t xml:space="preserve">(4) any necessary technology upgrades or other solutions, such as video compression or modulation, that the space station operator intends to implement; </w:t>
      </w:r>
    </w:p>
    <w:p w:rsidRPr="006253AA" w:rsidR="00C763C3" w:rsidP="00C763C3" w:rsidRDefault="00C763C3" w14:paraId="1FA10ED4" w14:textId="77777777">
      <w:pPr>
        <w:autoSpaceDE w:val="0"/>
        <w:autoSpaceDN w:val="0"/>
        <w:adjustRightInd w:val="0"/>
        <w:rPr>
          <w:color w:val="000000"/>
          <w:sz w:val="22"/>
          <w:szCs w:val="22"/>
        </w:rPr>
      </w:pPr>
    </w:p>
    <w:p w:rsidRPr="006253AA" w:rsidR="00C763C3" w:rsidP="00C763C3" w:rsidRDefault="00C763C3" w14:paraId="00C2A8CC" w14:textId="77777777">
      <w:pPr>
        <w:autoSpaceDE w:val="0"/>
        <w:autoSpaceDN w:val="0"/>
        <w:adjustRightInd w:val="0"/>
        <w:rPr>
          <w:color w:val="000000"/>
          <w:sz w:val="22"/>
          <w:szCs w:val="22"/>
        </w:rPr>
      </w:pPr>
      <w:r w:rsidRPr="006253AA">
        <w:rPr>
          <w:color w:val="000000"/>
          <w:sz w:val="22"/>
          <w:szCs w:val="22"/>
        </w:rPr>
        <w:t xml:space="preserve">(5) the number and location of incumbent earth stations antennas currently receiving the space station operator’s transmissions that will need to be transitioned to the upper 200 megahertz of the 3.7-4.2 GHz band; </w:t>
      </w:r>
    </w:p>
    <w:p w:rsidRPr="006253AA" w:rsidR="00C763C3" w:rsidP="00C763C3" w:rsidRDefault="00C763C3" w14:paraId="46D23C0D" w14:textId="77777777">
      <w:pPr>
        <w:autoSpaceDE w:val="0"/>
        <w:autoSpaceDN w:val="0"/>
        <w:adjustRightInd w:val="0"/>
        <w:rPr>
          <w:color w:val="000000"/>
          <w:sz w:val="22"/>
          <w:szCs w:val="22"/>
        </w:rPr>
      </w:pPr>
    </w:p>
    <w:p w:rsidRPr="006253AA" w:rsidR="00C763C3" w:rsidP="00C763C3" w:rsidRDefault="00C763C3" w14:paraId="0A56A36E" w14:textId="77777777">
      <w:pPr>
        <w:autoSpaceDE w:val="0"/>
        <w:autoSpaceDN w:val="0"/>
        <w:adjustRightInd w:val="0"/>
        <w:rPr>
          <w:color w:val="000000"/>
          <w:sz w:val="22"/>
          <w:szCs w:val="22"/>
        </w:rPr>
      </w:pPr>
      <w:r w:rsidRPr="006253AA">
        <w:rPr>
          <w:color w:val="000000"/>
          <w:sz w:val="22"/>
          <w:szCs w:val="22"/>
        </w:rPr>
        <w:t xml:space="preserve">(6) an estimate of the number and location of incumbent earth station antennas that will require retuning and/or repointing in order to receive content on new transponder frequencies post-transition; </w:t>
      </w:r>
    </w:p>
    <w:p w:rsidRPr="006253AA" w:rsidR="00C763C3" w:rsidP="00C763C3" w:rsidRDefault="00C763C3" w14:paraId="38C876B2" w14:textId="77777777">
      <w:pPr>
        <w:autoSpaceDE w:val="0"/>
        <w:autoSpaceDN w:val="0"/>
        <w:adjustRightInd w:val="0"/>
        <w:rPr>
          <w:color w:val="000000"/>
          <w:sz w:val="22"/>
          <w:szCs w:val="22"/>
        </w:rPr>
      </w:pPr>
    </w:p>
    <w:p w:rsidRPr="006253AA" w:rsidR="006E5F8F" w:rsidP="00C118F9" w:rsidRDefault="00C763C3" w14:paraId="19897023" w14:textId="4D2D02C1">
      <w:pPr>
        <w:autoSpaceDE w:val="0"/>
        <w:autoSpaceDN w:val="0"/>
        <w:adjustRightInd w:val="0"/>
        <w:rPr>
          <w:color w:val="000000"/>
          <w:sz w:val="22"/>
          <w:szCs w:val="22"/>
        </w:rPr>
      </w:pPr>
      <w:r w:rsidRPr="006253AA">
        <w:rPr>
          <w:color w:val="000000"/>
          <w:sz w:val="22"/>
          <w:szCs w:val="22"/>
        </w:rPr>
        <w:t>(7) the specific timeline by which the space station operator will implement the actions described in its plan, including any commitments to satisfy an early clearing; and</w:t>
      </w:r>
    </w:p>
    <w:p w:rsidRPr="006253AA" w:rsidR="007831D4" w:rsidP="00C118F9" w:rsidRDefault="007831D4" w14:paraId="52CF7E74" w14:textId="77777777">
      <w:pPr>
        <w:autoSpaceDE w:val="0"/>
        <w:autoSpaceDN w:val="0"/>
        <w:adjustRightInd w:val="0"/>
        <w:rPr>
          <w:color w:val="000000"/>
          <w:sz w:val="22"/>
          <w:szCs w:val="22"/>
        </w:rPr>
      </w:pPr>
    </w:p>
    <w:p w:rsidRPr="006253AA" w:rsidR="00C763C3" w:rsidP="007831D4" w:rsidRDefault="00C763C3" w14:paraId="6DBBE9B1" w14:textId="4DE81C0F">
      <w:pPr>
        <w:pStyle w:val="ParaNum"/>
        <w:numPr>
          <w:ilvl w:val="0"/>
          <w:numId w:val="0"/>
        </w:numPr>
        <w:rPr>
          <w:szCs w:val="22"/>
        </w:rPr>
      </w:pPr>
      <w:r w:rsidRPr="006253AA">
        <w:rPr>
          <w:szCs w:val="22"/>
        </w:rPr>
        <w:t>(8)  a range of estimated costs for the transition, such as engineering, equipment, site and FCC fees, and other reasonable, additional costs incumbent space station and earth station operators may incur as a result of relocation</w:t>
      </w:r>
      <w:r w:rsidRPr="006253AA">
        <w:rPr>
          <w:color w:val="000000"/>
          <w:szCs w:val="22"/>
        </w:rPr>
        <w:t xml:space="preserve">, </w:t>
      </w:r>
      <w:r w:rsidRPr="006253AA">
        <w:rPr>
          <w:szCs w:val="22"/>
        </w:rPr>
        <w:t>with appropriate itemization.</w:t>
      </w:r>
    </w:p>
    <w:p w:rsidRPr="006253AA" w:rsidR="00C763C3" w:rsidP="00C763C3" w:rsidRDefault="00C763C3" w14:paraId="6B125200" w14:textId="5550D234">
      <w:pPr>
        <w:rPr>
          <w:color w:val="000000"/>
          <w:sz w:val="22"/>
          <w:szCs w:val="22"/>
        </w:rPr>
      </w:pPr>
      <w:r w:rsidRPr="006253AA">
        <w:rPr>
          <w:color w:val="000000"/>
          <w:sz w:val="22"/>
          <w:szCs w:val="22"/>
        </w:rPr>
        <w:t xml:space="preserve">Because there may be a need for an eligible space station operator to make changes to its </w:t>
      </w:r>
      <w:r w:rsidR="00283F89">
        <w:rPr>
          <w:color w:val="000000"/>
          <w:sz w:val="22"/>
          <w:szCs w:val="22"/>
        </w:rPr>
        <w:t>t</w:t>
      </w:r>
      <w:r w:rsidRPr="006253AA">
        <w:rPr>
          <w:color w:val="000000"/>
          <w:sz w:val="22"/>
          <w:szCs w:val="22"/>
        </w:rPr>
        <w:t xml:space="preserve">ransition </w:t>
      </w:r>
      <w:r w:rsidR="00283F89">
        <w:rPr>
          <w:color w:val="000000"/>
          <w:sz w:val="22"/>
          <w:szCs w:val="22"/>
        </w:rPr>
        <w:t>p</w:t>
      </w:r>
      <w:r w:rsidRPr="006253AA">
        <w:rPr>
          <w:color w:val="000000"/>
          <w:sz w:val="22"/>
          <w:szCs w:val="22"/>
        </w:rPr>
        <w:t xml:space="preserve">lan to update certain information or to cure any defects that may be identified by the Commission or by relevant stakeholders during the comment window, space station operators will be permitted to make any necessary updates or resolve any deficiencies in their individual </w:t>
      </w:r>
      <w:r w:rsidR="00283F89">
        <w:rPr>
          <w:color w:val="000000"/>
          <w:sz w:val="22"/>
          <w:szCs w:val="22"/>
        </w:rPr>
        <w:t>t</w:t>
      </w:r>
      <w:r w:rsidRPr="006253AA">
        <w:rPr>
          <w:color w:val="000000"/>
          <w:sz w:val="22"/>
          <w:szCs w:val="22"/>
        </w:rPr>
        <w:t xml:space="preserve">ransition </w:t>
      </w:r>
      <w:r w:rsidR="00283F89">
        <w:rPr>
          <w:color w:val="000000"/>
          <w:sz w:val="22"/>
          <w:szCs w:val="22"/>
        </w:rPr>
        <w:t>p</w:t>
      </w:r>
      <w:r w:rsidRPr="006253AA">
        <w:rPr>
          <w:color w:val="000000"/>
          <w:sz w:val="22"/>
          <w:szCs w:val="22"/>
        </w:rPr>
        <w:t xml:space="preserve">lans until August 14, 2020, after which they may only make further adjustments to their individual plans with the approval of the Commission. </w:t>
      </w:r>
    </w:p>
    <w:p w:rsidRPr="006253AA" w:rsidR="00527F96" w:rsidP="00F7418F" w:rsidRDefault="004D3EBE" w14:paraId="584E5352" w14:textId="7A31E9D7">
      <w:pPr>
        <w:rPr>
          <w:sz w:val="22"/>
          <w:szCs w:val="22"/>
        </w:rPr>
      </w:pPr>
      <w:bookmarkStart w:name="_Hlk35455129" w:id="9"/>
      <w:r w:rsidRPr="006253AA">
        <w:rPr>
          <w:i/>
          <w:iCs/>
          <w:sz w:val="22"/>
          <w:szCs w:val="22"/>
          <w:u w:val="single"/>
        </w:rPr>
        <w:lastRenderedPageBreak/>
        <w:t>Incumbent Earth Station Lump Sum Payment Elections</w:t>
      </w:r>
      <w:bookmarkEnd w:id="9"/>
      <w:r w:rsidRPr="00236C7E" w:rsidR="00236C7E">
        <w:rPr>
          <w:rStyle w:val="FootnoteReference"/>
          <w:szCs w:val="22"/>
        </w:rPr>
        <w:footnoteReference w:id="10"/>
      </w:r>
    </w:p>
    <w:p w:rsidRPr="006253AA" w:rsidR="004D3EBE" w:rsidP="00F7418F" w:rsidRDefault="004D3EBE" w14:paraId="471BCAF0" w14:textId="77777777">
      <w:pPr>
        <w:rPr>
          <w:sz w:val="22"/>
          <w:szCs w:val="22"/>
        </w:rPr>
      </w:pPr>
    </w:p>
    <w:p w:rsidR="004D3EBE" w:rsidP="00F7418F" w:rsidRDefault="004D3EBE" w14:paraId="63EC7B08" w14:textId="0279E336">
      <w:pPr>
        <w:rPr>
          <w:sz w:val="22"/>
          <w:szCs w:val="22"/>
        </w:rPr>
      </w:pPr>
      <w:r w:rsidRPr="006253AA">
        <w:rPr>
          <w:sz w:val="22"/>
          <w:szCs w:val="22"/>
        </w:rPr>
        <w:t xml:space="preserve">The </w:t>
      </w:r>
      <w:r w:rsidRPr="006253AA">
        <w:rPr>
          <w:i/>
          <w:iCs/>
          <w:sz w:val="22"/>
          <w:szCs w:val="22"/>
        </w:rPr>
        <w:t>3.7 GHz Report and Order</w:t>
      </w:r>
      <w:r w:rsidRPr="006253AA">
        <w:rPr>
          <w:color w:val="000000"/>
          <w:sz w:val="22"/>
          <w:szCs w:val="22"/>
        </w:rPr>
        <w:t xml:space="preserve"> </w:t>
      </w:r>
      <w:r w:rsidRPr="006253AA">
        <w:rPr>
          <w:sz w:val="22"/>
          <w:szCs w:val="22"/>
        </w:rPr>
        <w:t xml:space="preserve">provides </w:t>
      </w:r>
      <w:bookmarkStart w:name="_Hlk35455425" w:id="10"/>
      <w:r w:rsidRPr="006253AA">
        <w:rPr>
          <w:sz w:val="22"/>
          <w:szCs w:val="22"/>
        </w:rPr>
        <w:t>an</w:t>
      </w:r>
      <w:r w:rsidRPr="006253AA" w:rsidR="00527F96">
        <w:rPr>
          <w:sz w:val="22"/>
          <w:szCs w:val="22"/>
        </w:rPr>
        <w:t xml:space="preserve"> </w:t>
      </w:r>
      <w:r w:rsidRPr="006253AA">
        <w:rPr>
          <w:sz w:val="22"/>
          <w:szCs w:val="22"/>
        </w:rPr>
        <w:t>i</w:t>
      </w:r>
      <w:r w:rsidRPr="006253AA" w:rsidR="00527F96">
        <w:rPr>
          <w:sz w:val="22"/>
          <w:szCs w:val="22"/>
        </w:rPr>
        <w:t xml:space="preserve">ncumbent earth station operator </w:t>
      </w:r>
      <w:r w:rsidRPr="006253AA">
        <w:rPr>
          <w:sz w:val="22"/>
          <w:szCs w:val="22"/>
        </w:rPr>
        <w:t xml:space="preserve">with the option of accepting reimbursement payments for its reasonable relocation costs for the transition, or opting out of the formal relocation process and accepting </w:t>
      </w:r>
      <w:r w:rsidRPr="006253AA" w:rsidR="00527F96">
        <w:rPr>
          <w:sz w:val="22"/>
          <w:szCs w:val="22"/>
        </w:rPr>
        <w:t xml:space="preserve">a lump sum </w:t>
      </w:r>
      <w:r w:rsidRPr="006253AA">
        <w:rPr>
          <w:sz w:val="22"/>
          <w:szCs w:val="22"/>
        </w:rPr>
        <w:t xml:space="preserve">reimbursement </w:t>
      </w:r>
      <w:r w:rsidRPr="006253AA" w:rsidR="00527F96">
        <w:rPr>
          <w:sz w:val="22"/>
          <w:szCs w:val="22"/>
        </w:rPr>
        <w:t xml:space="preserve">payment </w:t>
      </w:r>
      <w:r w:rsidRPr="006253AA">
        <w:rPr>
          <w:sz w:val="22"/>
          <w:szCs w:val="22"/>
        </w:rPr>
        <w:t>for all</w:t>
      </w:r>
      <w:r w:rsidRPr="006253AA">
        <w:rPr>
          <w:i/>
          <w:iCs/>
          <w:sz w:val="22"/>
          <w:szCs w:val="22"/>
        </w:rPr>
        <w:t xml:space="preserve"> </w:t>
      </w:r>
      <w:r w:rsidRPr="006253AA">
        <w:rPr>
          <w:sz w:val="22"/>
          <w:szCs w:val="22"/>
        </w:rPr>
        <w:t>of its incumbent earth stations based on the average, estimated costs of relocating all of their incumbent earth stations in lieu of</w:t>
      </w:r>
      <w:r w:rsidRPr="006253AA" w:rsidR="00527F96">
        <w:rPr>
          <w:sz w:val="22"/>
          <w:szCs w:val="22"/>
        </w:rPr>
        <w:t xml:space="preserve"> actual </w:t>
      </w:r>
      <w:r w:rsidRPr="006253AA">
        <w:rPr>
          <w:sz w:val="22"/>
          <w:szCs w:val="22"/>
        </w:rPr>
        <w:t>relocation</w:t>
      </w:r>
      <w:r w:rsidRPr="006253AA" w:rsidR="00527F96">
        <w:rPr>
          <w:sz w:val="22"/>
          <w:szCs w:val="22"/>
        </w:rPr>
        <w:t xml:space="preserve"> costs.</w:t>
      </w:r>
      <w:r w:rsidRPr="006253AA">
        <w:rPr>
          <w:sz w:val="22"/>
          <w:szCs w:val="22"/>
        </w:rPr>
        <w:t xml:space="preserve">  </w:t>
      </w:r>
      <w:bookmarkEnd w:id="10"/>
      <w:r w:rsidRPr="006253AA">
        <w:rPr>
          <w:sz w:val="22"/>
          <w:szCs w:val="22"/>
        </w:rPr>
        <w:t xml:space="preserve">The </w:t>
      </w:r>
      <w:r w:rsidRPr="006253AA">
        <w:rPr>
          <w:i/>
          <w:iCs/>
          <w:sz w:val="22"/>
          <w:szCs w:val="22"/>
        </w:rPr>
        <w:t>3.7 GHz Report and Order</w:t>
      </w:r>
      <w:r w:rsidRPr="006253AA">
        <w:rPr>
          <w:sz w:val="22"/>
          <w:szCs w:val="22"/>
        </w:rPr>
        <w:t xml:space="preserve"> directs the Wireless Telecommunications Bureau to announce the lump sum that will be available per incumbent earth station as well as the process for electing lump sum payments and requires that no later than 30 days after this announcement, an incumbent earth station operator that wishes to receive a lump sum payment make an irrevocable lump sum payment election that will apply to all of its earth stations in the contiguous United States.  </w:t>
      </w:r>
    </w:p>
    <w:p w:rsidR="00577B23" w:rsidP="00F7418F" w:rsidRDefault="00577B23" w14:paraId="190E40F9" w14:textId="62D90B53">
      <w:pPr>
        <w:rPr>
          <w:sz w:val="22"/>
          <w:szCs w:val="22"/>
        </w:rPr>
      </w:pPr>
    </w:p>
    <w:p w:rsidRPr="00B3318A" w:rsidR="00577B23" w:rsidP="00C568C8" w:rsidRDefault="00577B23" w14:paraId="42EF07E0" w14:textId="0DF0D759">
      <w:pPr>
        <w:pStyle w:val="Default"/>
        <w:rPr>
          <w:sz w:val="22"/>
          <w:szCs w:val="22"/>
        </w:rPr>
      </w:pPr>
      <w:r w:rsidRPr="00B3318A">
        <w:rPr>
          <w:sz w:val="22"/>
          <w:szCs w:val="22"/>
        </w:rPr>
        <w:t>Statutory authority for this information collection is contained in</w:t>
      </w:r>
      <w:r w:rsidRPr="003B202F" w:rsidR="003B202F">
        <w:rPr>
          <w:sz w:val="22"/>
          <w:szCs w:val="22"/>
        </w:rPr>
        <w:t xml:space="preserve"> sections </w:t>
      </w:r>
      <w:r w:rsidRPr="00C568C8" w:rsidR="00C568C8">
        <w:rPr>
          <w:sz w:val="22"/>
          <w:szCs w:val="22"/>
        </w:rPr>
        <w:t>1, 2, 4(i), 4(j), 5(c), 201, 302, 303, 304, 307(e), and 309</w:t>
      </w:r>
      <w:r w:rsidRPr="003B202F" w:rsidR="003B202F">
        <w:rPr>
          <w:sz w:val="22"/>
          <w:szCs w:val="22"/>
        </w:rPr>
        <w:t xml:space="preserve">of the Communications Act of 1934, </w:t>
      </w:r>
      <w:r w:rsidR="003B202F">
        <w:rPr>
          <w:sz w:val="22"/>
          <w:szCs w:val="22"/>
        </w:rPr>
        <w:t xml:space="preserve">as amended, </w:t>
      </w:r>
      <w:r w:rsidR="00C568C8">
        <w:rPr>
          <w:sz w:val="22"/>
          <w:szCs w:val="22"/>
        </w:rPr>
        <w:t>47 U.S.C. §§ 151, 152, 154(i), 154(j), 155(c), 201, 302, 303, 304, 307(e), 309.</w:t>
      </w:r>
    </w:p>
    <w:p w:rsidRPr="006253AA" w:rsidR="007466B0" w:rsidP="000B05AB" w:rsidRDefault="007466B0" w14:paraId="47590F0A" w14:textId="77777777">
      <w:pPr>
        <w:rPr>
          <w:sz w:val="22"/>
          <w:szCs w:val="22"/>
        </w:rPr>
      </w:pPr>
    </w:p>
    <w:p w:rsidRPr="006253AA" w:rsidR="002433B9" w:rsidP="00F7418F" w:rsidRDefault="00C97852" w14:paraId="63842C40" w14:textId="6E9B3778">
      <w:pPr>
        <w:rPr>
          <w:sz w:val="22"/>
          <w:szCs w:val="22"/>
        </w:rPr>
      </w:pPr>
      <w:r w:rsidRPr="006253AA">
        <w:rPr>
          <w:sz w:val="22"/>
          <w:szCs w:val="22"/>
        </w:rPr>
        <w:t>2.</w:t>
      </w:r>
      <w:r w:rsidRPr="006253AA">
        <w:rPr>
          <w:sz w:val="22"/>
          <w:szCs w:val="22"/>
        </w:rPr>
        <w:tab/>
      </w:r>
      <w:r w:rsidRPr="006253AA" w:rsidR="0058594C">
        <w:rPr>
          <w:i/>
          <w:sz w:val="22"/>
          <w:szCs w:val="22"/>
        </w:rPr>
        <w:t>Use of Information.</w:t>
      </w:r>
      <w:r w:rsidRPr="006253AA" w:rsidR="00836022">
        <w:rPr>
          <w:sz w:val="22"/>
          <w:szCs w:val="22"/>
        </w:rPr>
        <w:t xml:space="preserve"> </w:t>
      </w:r>
      <w:r w:rsidRPr="006253AA" w:rsidR="00821583">
        <w:rPr>
          <w:sz w:val="22"/>
          <w:szCs w:val="22"/>
        </w:rPr>
        <w:t xml:space="preserve"> </w:t>
      </w:r>
      <w:r w:rsidRPr="006253AA" w:rsidR="002433B9">
        <w:rPr>
          <w:sz w:val="22"/>
          <w:szCs w:val="22"/>
        </w:rPr>
        <w:t xml:space="preserve">The information that will be collected under this new information collection is designed to ensure that the framework adopted by the Commission in the </w:t>
      </w:r>
      <w:r w:rsidRPr="006253AA" w:rsidR="002433B9">
        <w:rPr>
          <w:i/>
          <w:iCs/>
          <w:sz w:val="22"/>
          <w:szCs w:val="22"/>
        </w:rPr>
        <w:t>3.7 GHz Report and Order</w:t>
      </w:r>
      <w:r w:rsidRPr="006253AA" w:rsidR="002433B9">
        <w:rPr>
          <w:sz w:val="22"/>
          <w:szCs w:val="22"/>
        </w:rPr>
        <w:t xml:space="preserve"> for reforming the 3.7-4.2 GHz band by transitioning incumbents from the lower portion of the band into the upper 200 megahertz portion and making overlay licenses in the vacated spectrum available through an auction will occur in a timely, transparent, and efficient manner.  Using the information collected under this new information collection will provide the Commission and affected and interested parties with information they need to begin the transition process and carry out their transition obligations, and understand when the spectrum in the lower portion of the band will be accessible by overlay licensees and an estimate of how much such licensees may be required to pay for incumbent relocation costs, thereby furthering the goal of releasing more mid-band spectrum into the market to support and enable next-generation wireless networks.</w:t>
      </w:r>
    </w:p>
    <w:p w:rsidRPr="006253AA" w:rsidR="00C94D31" w:rsidP="00F7418F" w:rsidRDefault="00C94D31" w14:paraId="1B896647" w14:textId="77777777">
      <w:pPr>
        <w:rPr>
          <w:sz w:val="22"/>
          <w:szCs w:val="22"/>
        </w:rPr>
      </w:pPr>
    </w:p>
    <w:p w:rsidRPr="006253AA" w:rsidR="00242039" w:rsidP="00F7418F" w:rsidRDefault="001F0D2C" w14:paraId="3EA2CE32" w14:textId="73FE40FB">
      <w:pPr>
        <w:rPr>
          <w:sz w:val="22"/>
          <w:szCs w:val="22"/>
        </w:rPr>
      </w:pPr>
      <w:r w:rsidRPr="006253AA">
        <w:rPr>
          <w:sz w:val="22"/>
          <w:szCs w:val="22"/>
        </w:rPr>
        <w:t xml:space="preserve">The information provided in the accelerated relocation elections will enable the Commission to </w:t>
      </w:r>
      <w:r w:rsidRPr="006253AA" w:rsidR="00A06A9E">
        <w:rPr>
          <w:sz w:val="22"/>
          <w:szCs w:val="22"/>
        </w:rPr>
        <w:t>identify</w:t>
      </w:r>
      <w:r w:rsidRPr="006253AA" w:rsidR="00ED1EFD">
        <w:rPr>
          <w:sz w:val="22"/>
          <w:szCs w:val="22"/>
        </w:rPr>
        <w:t xml:space="preserve"> </w:t>
      </w:r>
      <w:r w:rsidRPr="006253AA">
        <w:rPr>
          <w:sz w:val="22"/>
          <w:szCs w:val="22"/>
        </w:rPr>
        <w:t xml:space="preserve">whether </w:t>
      </w:r>
      <w:r w:rsidRPr="006253AA" w:rsidR="00ED1EFD">
        <w:rPr>
          <w:sz w:val="22"/>
          <w:szCs w:val="22"/>
        </w:rPr>
        <w:t>relocation</w:t>
      </w:r>
      <w:r w:rsidRPr="006253AA">
        <w:rPr>
          <w:sz w:val="22"/>
          <w:szCs w:val="22"/>
        </w:rPr>
        <w:t xml:space="preserve"> will proceed on the regular or an accelerated schedule</w:t>
      </w:r>
      <w:r w:rsidRPr="006253AA" w:rsidR="00ED1EFD">
        <w:rPr>
          <w:sz w:val="22"/>
          <w:szCs w:val="22"/>
        </w:rPr>
        <w:t xml:space="preserve">, </w:t>
      </w:r>
      <w:r w:rsidRPr="006253AA">
        <w:rPr>
          <w:sz w:val="22"/>
          <w:szCs w:val="22"/>
        </w:rPr>
        <w:t>and</w:t>
      </w:r>
      <w:r w:rsidRPr="006253AA" w:rsidR="00ED1EFD">
        <w:rPr>
          <w:sz w:val="22"/>
          <w:szCs w:val="22"/>
        </w:rPr>
        <w:t xml:space="preserve"> will also provide </w:t>
      </w:r>
      <w:r w:rsidRPr="006253AA">
        <w:rPr>
          <w:sz w:val="22"/>
          <w:szCs w:val="22"/>
        </w:rPr>
        <w:t>potential bidders</w:t>
      </w:r>
      <w:r w:rsidRPr="006253AA" w:rsidR="00ED1EFD">
        <w:rPr>
          <w:sz w:val="22"/>
          <w:szCs w:val="22"/>
        </w:rPr>
        <w:t xml:space="preserve"> with </w:t>
      </w:r>
      <w:r w:rsidRPr="006253AA">
        <w:rPr>
          <w:sz w:val="22"/>
          <w:szCs w:val="22"/>
        </w:rPr>
        <w:t xml:space="preserve">valuable </w:t>
      </w:r>
      <w:r w:rsidRPr="006253AA" w:rsidR="00ED1EFD">
        <w:rPr>
          <w:sz w:val="22"/>
          <w:szCs w:val="22"/>
        </w:rPr>
        <w:t>information about when</w:t>
      </w:r>
      <w:r w:rsidRPr="006253AA">
        <w:rPr>
          <w:sz w:val="22"/>
          <w:szCs w:val="22"/>
        </w:rPr>
        <w:t xml:space="preserve"> they will get access to the spectrum in the band that is currently occupied by incumbent FSS space stations and earth stations and an </w:t>
      </w:r>
      <w:bookmarkStart w:name="_Hlk34967468" w:id="11"/>
      <w:r w:rsidRPr="006253AA">
        <w:rPr>
          <w:sz w:val="22"/>
          <w:szCs w:val="22"/>
        </w:rPr>
        <w:t xml:space="preserve">estimate of how much they may be required to pay for </w:t>
      </w:r>
      <w:r w:rsidRPr="006253AA" w:rsidR="008E711C">
        <w:rPr>
          <w:sz w:val="22"/>
          <w:szCs w:val="22"/>
        </w:rPr>
        <w:t xml:space="preserve">accelerated </w:t>
      </w:r>
      <w:r w:rsidRPr="006253AA">
        <w:rPr>
          <w:sz w:val="22"/>
          <w:szCs w:val="22"/>
        </w:rPr>
        <w:t>relocation costs should they become overlay licensees</w:t>
      </w:r>
      <w:bookmarkEnd w:id="11"/>
      <w:r w:rsidRPr="006253AA" w:rsidR="00ED1EFD">
        <w:rPr>
          <w:sz w:val="22"/>
          <w:szCs w:val="22"/>
        </w:rPr>
        <w:t xml:space="preserve">.  </w:t>
      </w:r>
      <w:r w:rsidRPr="006253AA">
        <w:rPr>
          <w:sz w:val="22"/>
          <w:szCs w:val="22"/>
        </w:rPr>
        <w:t xml:space="preserve">The information in </w:t>
      </w:r>
      <w:r w:rsidRPr="006253AA" w:rsidR="00ED1EFD">
        <w:rPr>
          <w:sz w:val="22"/>
          <w:szCs w:val="22"/>
        </w:rPr>
        <w:t>earth station operators</w:t>
      </w:r>
      <w:r w:rsidRPr="006253AA" w:rsidR="00270986">
        <w:rPr>
          <w:sz w:val="22"/>
          <w:szCs w:val="22"/>
        </w:rPr>
        <w:t>’</w:t>
      </w:r>
      <w:r w:rsidRPr="006253AA" w:rsidR="00ED1EFD">
        <w:rPr>
          <w:sz w:val="22"/>
          <w:szCs w:val="22"/>
        </w:rPr>
        <w:t xml:space="preserve"> </w:t>
      </w:r>
      <w:r w:rsidRPr="006253AA" w:rsidR="007429D2">
        <w:rPr>
          <w:sz w:val="22"/>
          <w:szCs w:val="22"/>
        </w:rPr>
        <w:t xml:space="preserve">lump sum payment </w:t>
      </w:r>
      <w:r w:rsidRPr="006253AA" w:rsidR="00ED1EFD">
        <w:rPr>
          <w:sz w:val="22"/>
          <w:szCs w:val="22"/>
        </w:rPr>
        <w:t xml:space="preserve">elections </w:t>
      </w:r>
      <w:r w:rsidRPr="006253AA" w:rsidR="007429D2">
        <w:rPr>
          <w:sz w:val="22"/>
          <w:szCs w:val="22"/>
        </w:rPr>
        <w:t>will help</w:t>
      </w:r>
      <w:r w:rsidRPr="006253AA" w:rsidR="00270986">
        <w:rPr>
          <w:sz w:val="22"/>
          <w:szCs w:val="22"/>
        </w:rPr>
        <w:t xml:space="preserve"> </w:t>
      </w:r>
      <w:r w:rsidRPr="006253AA" w:rsidR="007429D2">
        <w:rPr>
          <w:sz w:val="22"/>
          <w:szCs w:val="22"/>
        </w:rPr>
        <w:t xml:space="preserve">inform the Commission and </w:t>
      </w:r>
      <w:r w:rsidRPr="006253AA" w:rsidR="008E711C">
        <w:rPr>
          <w:sz w:val="22"/>
          <w:szCs w:val="22"/>
        </w:rPr>
        <w:t xml:space="preserve">eligible </w:t>
      </w:r>
      <w:r w:rsidRPr="006253AA" w:rsidR="00270986">
        <w:rPr>
          <w:sz w:val="22"/>
          <w:szCs w:val="22"/>
        </w:rPr>
        <w:t xml:space="preserve">space station operators regarding which earth stations </w:t>
      </w:r>
      <w:r w:rsidRPr="006253AA" w:rsidR="007429D2">
        <w:rPr>
          <w:sz w:val="22"/>
          <w:szCs w:val="22"/>
        </w:rPr>
        <w:t>space station operators</w:t>
      </w:r>
      <w:r w:rsidRPr="006253AA" w:rsidR="00B66984">
        <w:rPr>
          <w:sz w:val="22"/>
          <w:szCs w:val="22"/>
        </w:rPr>
        <w:t xml:space="preserve"> they</w:t>
      </w:r>
      <w:r w:rsidRPr="006253AA" w:rsidR="007429D2">
        <w:rPr>
          <w:sz w:val="22"/>
          <w:szCs w:val="22"/>
        </w:rPr>
        <w:t xml:space="preserve"> </w:t>
      </w:r>
      <w:r w:rsidRPr="006253AA" w:rsidR="00270986">
        <w:rPr>
          <w:sz w:val="22"/>
          <w:szCs w:val="22"/>
        </w:rPr>
        <w:t xml:space="preserve">will </w:t>
      </w:r>
      <w:r w:rsidRPr="006253AA" w:rsidR="007429D2">
        <w:rPr>
          <w:sz w:val="22"/>
          <w:szCs w:val="22"/>
        </w:rPr>
        <w:t xml:space="preserve">or will not </w:t>
      </w:r>
      <w:r w:rsidRPr="006253AA" w:rsidR="00270986">
        <w:rPr>
          <w:sz w:val="22"/>
          <w:szCs w:val="22"/>
        </w:rPr>
        <w:t>be responsible for in the</w:t>
      </w:r>
      <w:r w:rsidRPr="006253AA" w:rsidR="007429D2">
        <w:rPr>
          <w:sz w:val="22"/>
          <w:szCs w:val="22"/>
        </w:rPr>
        <w:t>ir respective</w:t>
      </w:r>
      <w:r w:rsidRPr="006253AA" w:rsidR="00270986">
        <w:rPr>
          <w:sz w:val="22"/>
          <w:szCs w:val="22"/>
        </w:rPr>
        <w:t xml:space="preserve"> transition</w:t>
      </w:r>
      <w:r w:rsidRPr="006253AA" w:rsidR="007429D2">
        <w:rPr>
          <w:sz w:val="22"/>
          <w:szCs w:val="22"/>
        </w:rPr>
        <w:t>s</w:t>
      </w:r>
      <w:r w:rsidRPr="006253AA" w:rsidR="00270986">
        <w:rPr>
          <w:sz w:val="22"/>
          <w:szCs w:val="22"/>
        </w:rPr>
        <w:t xml:space="preserve">.  </w:t>
      </w:r>
      <w:r w:rsidRPr="006253AA" w:rsidR="008E711C">
        <w:rPr>
          <w:sz w:val="22"/>
          <w:szCs w:val="22"/>
        </w:rPr>
        <w:t xml:space="preserve">It will also provide additional clarity regarding relocation costs to prospective flexible-use </w:t>
      </w:r>
      <w:r w:rsidR="006D4435">
        <w:rPr>
          <w:sz w:val="22"/>
          <w:szCs w:val="22"/>
        </w:rPr>
        <w:t xml:space="preserve">service </w:t>
      </w:r>
      <w:r w:rsidRPr="006253AA" w:rsidR="008E711C">
        <w:rPr>
          <w:sz w:val="22"/>
          <w:szCs w:val="22"/>
        </w:rPr>
        <w:t xml:space="preserve">licensees.  </w:t>
      </w:r>
      <w:r w:rsidRPr="006253AA" w:rsidR="004B1972">
        <w:rPr>
          <w:sz w:val="22"/>
          <w:szCs w:val="22"/>
        </w:rPr>
        <w:t xml:space="preserve">The </w:t>
      </w:r>
      <w:r w:rsidRPr="006253AA" w:rsidR="007429D2">
        <w:rPr>
          <w:sz w:val="22"/>
          <w:szCs w:val="22"/>
        </w:rPr>
        <w:t xml:space="preserve">information submitted by </w:t>
      </w:r>
      <w:r w:rsidRPr="006253AA" w:rsidR="008E711C">
        <w:rPr>
          <w:sz w:val="22"/>
          <w:szCs w:val="22"/>
        </w:rPr>
        <w:t xml:space="preserve">eligible </w:t>
      </w:r>
      <w:r w:rsidRPr="006253AA" w:rsidR="004B1972">
        <w:rPr>
          <w:sz w:val="22"/>
          <w:szCs w:val="22"/>
        </w:rPr>
        <w:t>space station operators</w:t>
      </w:r>
      <w:r w:rsidRPr="006253AA" w:rsidR="007429D2">
        <w:rPr>
          <w:sz w:val="22"/>
          <w:szCs w:val="22"/>
        </w:rPr>
        <w:t xml:space="preserve"> in their</w:t>
      </w:r>
      <w:r w:rsidRPr="006253AA" w:rsidR="004B1972">
        <w:rPr>
          <w:sz w:val="22"/>
          <w:szCs w:val="22"/>
        </w:rPr>
        <w:t xml:space="preserve"> transition plans </w:t>
      </w:r>
      <w:r w:rsidRPr="006253AA" w:rsidR="007429D2">
        <w:rPr>
          <w:sz w:val="22"/>
          <w:szCs w:val="22"/>
        </w:rPr>
        <w:t>will provide necessary information about a space station operator’s specific plans for accomplish</w:t>
      </w:r>
      <w:r w:rsidRPr="006253AA" w:rsidR="00B66984">
        <w:rPr>
          <w:sz w:val="22"/>
          <w:szCs w:val="22"/>
        </w:rPr>
        <w:t>ing</w:t>
      </w:r>
      <w:r w:rsidRPr="006253AA" w:rsidR="007429D2">
        <w:rPr>
          <w:sz w:val="22"/>
          <w:szCs w:val="22"/>
        </w:rPr>
        <w:t xml:space="preserve"> its</w:t>
      </w:r>
      <w:r w:rsidRPr="006253AA" w:rsidR="007217F6">
        <w:rPr>
          <w:sz w:val="22"/>
          <w:szCs w:val="22"/>
        </w:rPr>
        <w:t xml:space="preserve"> transition of </w:t>
      </w:r>
      <w:r w:rsidRPr="006253AA" w:rsidR="007429D2">
        <w:rPr>
          <w:sz w:val="22"/>
          <w:szCs w:val="22"/>
        </w:rPr>
        <w:t>existing operations in the lower portion of the band</w:t>
      </w:r>
      <w:r w:rsidRPr="006253AA" w:rsidR="007217F6">
        <w:rPr>
          <w:sz w:val="22"/>
          <w:szCs w:val="22"/>
        </w:rPr>
        <w:t xml:space="preserve"> </w:t>
      </w:r>
      <w:r w:rsidRPr="006253AA" w:rsidR="007429D2">
        <w:rPr>
          <w:sz w:val="22"/>
          <w:szCs w:val="22"/>
        </w:rPr>
        <w:t>in</w:t>
      </w:r>
      <w:r w:rsidRPr="006253AA" w:rsidR="007217F6">
        <w:rPr>
          <w:sz w:val="22"/>
          <w:szCs w:val="22"/>
        </w:rPr>
        <w:t>to the upper 200 megahertz of the band</w:t>
      </w:r>
      <w:r w:rsidRPr="006253AA" w:rsidR="004B1972">
        <w:rPr>
          <w:sz w:val="22"/>
          <w:szCs w:val="22"/>
        </w:rPr>
        <w:t xml:space="preserve">.  With this information, </w:t>
      </w:r>
      <w:r w:rsidRPr="006253AA" w:rsidR="007217F6">
        <w:rPr>
          <w:sz w:val="22"/>
          <w:szCs w:val="22"/>
        </w:rPr>
        <w:t>the Commission can</w:t>
      </w:r>
      <w:r w:rsidRPr="006253AA" w:rsidR="008A2162">
        <w:rPr>
          <w:sz w:val="22"/>
          <w:szCs w:val="22"/>
        </w:rPr>
        <w:t xml:space="preserve"> reasonabl</w:t>
      </w:r>
      <w:r w:rsidRPr="006253AA" w:rsidR="004B1972">
        <w:rPr>
          <w:sz w:val="22"/>
          <w:szCs w:val="22"/>
        </w:rPr>
        <w:t xml:space="preserve">y </w:t>
      </w:r>
      <w:r w:rsidRPr="006253AA" w:rsidR="007429D2">
        <w:rPr>
          <w:sz w:val="22"/>
          <w:szCs w:val="22"/>
        </w:rPr>
        <w:t>confirm</w:t>
      </w:r>
      <w:r w:rsidRPr="006253AA" w:rsidR="007217F6">
        <w:rPr>
          <w:sz w:val="22"/>
          <w:szCs w:val="22"/>
        </w:rPr>
        <w:t xml:space="preserve"> that the space station operators have considered the necessary aspects </w:t>
      </w:r>
      <w:r w:rsidRPr="006253AA" w:rsidR="007429D2">
        <w:rPr>
          <w:sz w:val="22"/>
          <w:szCs w:val="22"/>
        </w:rPr>
        <w:t xml:space="preserve">and costs </w:t>
      </w:r>
      <w:r w:rsidRPr="006253AA" w:rsidR="007217F6">
        <w:rPr>
          <w:sz w:val="22"/>
          <w:szCs w:val="22"/>
        </w:rPr>
        <w:t xml:space="preserve">of the transition </w:t>
      </w:r>
      <w:r w:rsidRPr="006253AA" w:rsidR="008A2162">
        <w:rPr>
          <w:sz w:val="22"/>
          <w:szCs w:val="22"/>
        </w:rPr>
        <w:t xml:space="preserve">and </w:t>
      </w:r>
      <w:r w:rsidRPr="006253AA" w:rsidR="007429D2">
        <w:rPr>
          <w:sz w:val="22"/>
          <w:szCs w:val="22"/>
        </w:rPr>
        <w:t xml:space="preserve">appear </w:t>
      </w:r>
      <w:r w:rsidRPr="006253AA" w:rsidR="007217F6">
        <w:rPr>
          <w:sz w:val="22"/>
          <w:szCs w:val="22"/>
        </w:rPr>
        <w:t>on track to meet the</w:t>
      </w:r>
      <w:r w:rsidRPr="006253AA">
        <w:rPr>
          <w:sz w:val="22"/>
          <w:szCs w:val="22"/>
        </w:rPr>
        <w:t xml:space="preserve"> regular relocation deadline or accelerated</w:t>
      </w:r>
      <w:r w:rsidRPr="006253AA" w:rsidR="007217F6">
        <w:rPr>
          <w:sz w:val="22"/>
          <w:szCs w:val="22"/>
        </w:rPr>
        <w:t xml:space="preserve"> relocation deadlines</w:t>
      </w:r>
      <w:r w:rsidRPr="006253AA">
        <w:rPr>
          <w:sz w:val="22"/>
          <w:szCs w:val="22"/>
        </w:rPr>
        <w:t>, as applicable</w:t>
      </w:r>
      <w:r w:rsidRPr="006253AA" w:rsidR="007217F6">
        <w:rPr>
          <w:sz w:val="22"/>
          <w:szCs w:val="22"/>
        </w:rPr>
        <w:t xml:space="preserve">. </w:t>
      </w:r>
      <w:r w:rsidRPr="006253AA" w:rsidR="004B1972">
        <w:rPr>
          <w:sz w:val="22"/>
          <w:szCs w:val="22"/>
        </w:rPr>
        <w:t xml:space="preserve"> This information will also provide </w:t>
      </w:r>
      <w:r w:rsidRPr="006253AA" w:rsidR="007429D2">
        <w:rPr>
          <w:sz w:val="22"/>
          <w:szCs w:val="22"/>
        </w:rPr>
        <w:t xml:space="preserve">potential bidders </w:t>
      </w:r>
      <w:r w:rsidRPr="006253AA" w:rsidR="004B1972">
        <w:rPr>
          <w:sz w:val="22"/>
          <w:szCs w:val="22"/>
        </w:rPr>
        <w:t xml:space="preserve">with </w:t>
      </w:r>
      <w:r w:rsidRPr="006253AA" w:rsidR="007429D2">
        <w:rPr>
          <w:sz w:val="22"/>
          <w:szCs w:val="22"/>
        </w:rPr>
        <w:t>valuable information</w:t>
      </w:r>
      <w:r w:rsidRPr="006253AA" w:rsidR="004B1972">
        <w:rPr>
          <w:sz w:val="22"/>
          <w:szCs w:val="22"/>
        </w:rPr>
        <w:t xml:space="preserve"> regarding the </w:t>
      </w:r>
      <w:r w:rsidRPr="006253AA" w:rsidR="007429D2">
        <w:rPr>
          <w:sz w:val="22"/>
          <w:szCs w:val="22"/>
        </w:rPr>
        <w:t xml:space="preserve">operators’ ability to successfully </w:t>
      </w:r>
      <w:r w:rsidRPr="006253AA" w:rsidR="004B1972">
        <w:rPr>
          <w:sz w:val="22"/>
          <w:szCs w:val="22"/>
        </w:rPr>
        <w:t>clear</w:t>
      </w:r>
      <w:r w:rsidRPr="006253AA" w:rsidR="007429D2">
        <w:rPr>
          <w:sz w:val="22"/>
          <w:szCs w:val="22"/>
        </w:rPr>
        <w:t xml:space="preserve"> and to do so by the specified</w:t>
      </w:r>
      <w:r w:rsidRPr="006253AA" w:rsidR="004B1972">
        <w:rPr>
          <w:sz w:val="22"/>
          <w:szCs w:val="22"/>
        </w:rPr>
        <w:t xml:space="preserve"> date</w:t>
      </w:r>
      <w:r w:rsidRPr="006253AA" w:rsidR="007429D2">
        <w:rPr>
          <w:sz w:val="22"/>
          <w:szCs w:val="22"/>
        </w:rPr>
        <w:t>,</w:t>
      </w:r>
      <w:r w:rsidRPr="006253AA" w:rsidR="004B1972">
        <w:rPr>
          <w:sz w:val="22"/>
          <w:szCs w:val="22"/>
        </w:rPr>
        <w:t xml:space="preserve"> </w:t>
      </w:r>
      <w:r w:rsidRPr="006253AA" w:rsidR="007429D2">
        <w:rPr>
          <w:sz w:val="22"/>
          <w:szCs w:val="22"/>
        </w:rPr>
        <w:t xml:space="preserve">their costs for transitioning, </w:t>
      </w:r>
      <w:r w:rsidRPr="006253AA" w:rsidR="004B1972">
        <w:rPr>
          <w:sz w:val="22"/>
          <w:szCs w:val="22"/>
        </w:rPr>
        <w:t xml:space="preserve">and </w:t>
      </w:r>
      <w:r w:rsidRPr="006253AA" w:rsidR="007429D2">
        <w:rPr>
          <w:sz w:val="22"/>
          <w:szCs w:val="22"/>
        </w:rPr>
        <w:t xml:space="preserve">anticipated </w:t>
      </w:r>
      <w:r w:rsidRPr="006253AA" w:rsidR="004B1972">
        <w:rPr>
          <w:sz w:val="22"/>
          <w:szCs w:val="22"/>
        </w:rPr>
        <w:t xml:space="preserve">payment obligations associated with </w:t>
      </w:r>
      <w:r w:rsidRPr="006253AA" w:rsidR="007429D2">
        <w:rPr>
          <w:sz w:val="22"/>
          <w:szCs w:val="22"/>
        </w:rPr>
        <w:t>the overlay</w:t>
      </w:r>
      <w:r w:rsidRPr="006253AA" w:rsidR="004B1972">
        <w:rPr>
          <w:sz w:val="22"/>
          <w:szCs w:val="22"/>
        </w:rPr>
        <w:t xml:space="preserve"> license</w:t>
      </w:r>
      <w:r w:rsidRPr="006253AA" w:rsidR="007429D2">
        <w:rPr>
          <w:sz w:val="22"/>
          <w:szCs w:val="22"/>
        </w:rPr>
        <w:t xml:space="preserve">s they could </w:t>
      </w:r>
      <w:r w:rsidRPr="006253AA" w:rsidR="00DB1298">
        <w:rPr>
          <w:sz w:val="22"/>
          <w:szCs w:val="22"/>
        </w:rPr>
        <w:t>potentially win the auction</w:t>
      </w:r>
      <w:r w:rsidRPr="006253AA" w:rsidR="004B1972">
        <w:rPr>
          <w:sz w:val="22"/>
          <w:szCs w:val="22"/>
        </w:rPr>
        <w:t xml:space="preserve">.  </w:t>
      </w:r>
    </w:p>
    <w:p w:rsidRPr="006253AA" w:rsidR="005B1D03" w:rsidP="005B1D03" w:rsidRDefault="005B1D03" w14:paraId="06CD2CA8" w14:textId="77777777">
      <w:pPr>
        <w:rPr>
          <w:color w:val="000000"/>
          <w:sz w:val="22"/>
          <w:szCs w:val="22"/>
        </w:rPr>
      </w:pPr>
    </w:p>
    <w:p w:rsidRPr="006253AA" w:rsidR="00D25811" w:rsidP="00F7418F" w:rsidRDefault="00C97852" w14:paraId="0836F05E" w14:textId="5634EB7A">
      <w:pPr>
        <w:rPr>
          <w:sz w:val="22"/>
          <w:szCs w:val="22"/>
        </w:rPr>
      </w:pPr>
      <w:r w:rsidRPr="006253AA">
        <w:rPr>
          <w:sz w:val="22"/>
          <w:szCs w:val="22"/>
        </w:rPr>
        <w:lastRenderedPageBreak/>
        <w:t>3.</w:t>
      </w:r>
      <w:r w:rsidRPr="006253AA">
        <w:rPr>
          <w:sz w:val="22"/>
          <w:szCs w:val="22"/>
        </w:rPr>
        <w:tab/>
      </w:r>
      <w:r w:rsidRPr="006253AA" w:rsidR="00C73014">
        <w:rPr>
          <w:i/>
          <w:sz w:val="22"/>
          <w:szCs w:val="22"/>
        </w:rPr>
        <w:t xml:space="preserve">Technological collection techniques. </w:t>
      </w:r>
      <w:r w:rsidRPr="006253AA" w:rsidR="00821583">
        <w:rPr>
          <w:i/>
          <w:sz w:val="22"/>
          <w:szCs w:val="22"/>
        </w:rPr>
        <w:t xml:space="preserve"> </w:t>
      </w:r>
      <w:r w:rsidRPr="006253AA" w:rsidR="00563749">
        <w:rPr>
          <w:sz w:val="22"/>
          <w:szCs w:val="22"/>
        </w:rPr>
        <w:t>Entities</w:t>
      </w:r>
      <w:r w:rsidRPr="006253AA" w:rsidR="00DE0940">
        <w:rPr>
          <w:sz w:val="22"/>
          <w:szCs w:val="22"/>
        </w:rPr>
        <w:t xml:space="preserve"> required to submit information under this new </w:t>
      </w:r>
      <w:r w:rsidRPr="006253AA" w:rsidR="00895E44">
        <w:rPr>
          <w:sz w:val="22"/>
          <w:szCs w:val="22"/>
        </w:rPr>
        <w:t xml:space="preserve">information </w:t>
      </w:r>
      <w:r w:rsidRPr="006253AA" w:rsidR="00DE0940">
        <w:rPr>
          <w:sz w:val="22"/>
          <w:szCs w:val="22"/>
        </w:rPr>
        <w:t>collection will file the required information electronically</w:t>
      </w:r>
      <w:r w:rsidRPr="006253AA" w:rsidR="00895E44">
        <w:rPr>
          <w:sz w:val="22"/>
          <w:szCs w:val="22"/>
        </w:rPr>
        <w:t xml:space="preserve"> using the Commission’s existing systems</w:t>
      </w:r>
      <w:r w:rsidRPr="006253AA" w:rsidR="00DE0940">
        <w:rPr>
          <w:sz w:val="22"/>
          <w:szCs w:val="22"/>
        </w:rPr>
        <w:t xml:space="preserve">.  </w:t>
      </w:r>
      <w:r w:rsidRPr="006253AA" w:rsidR="00821583">
        <w:rPr>
          <w:sz w:val="22"/>
          <w:szCs w:val="22"/>
        </w:rPr>
        <w:t xml:space="preserve">This collection mechanism is being used to reduce the technological burden on the public and the Commission.  </w:t>
      </w:r>
      <w:r w:rsidRPr="006253AA" w:rsidR="00DE0940">
        <w:rPr>
          <w:sz w:val="22"/>
          <w:szCs w:val="22"/>
        </w:rPr>
        <w:t>The W</w:t>
      </w:r>
      <w:r w:rsidRPr="006253AA" w:rsidR="00895E44">
        <w:rPr>
          <w:sz w:val="22"/>
          <w:szCs w:val="22"/>
        </w:rPr>
        <w:t xml:space="preserve">ireless </w:t>
      </w:r>
      <w:r w:rsidRPr="006253AA" w:rsidR="00DE0940">
        <w:rPr>
          <w:sz w:val="22"/>
          <w:szCs w:val="22"/>
        </w:rPr>
        <w:t>T</w:t>
      </w:r>
      <w:r w:rsidRPr="006253AA" w:rsidR="00895E44">
        <w:rPr>
          <w:sz w:val="22"/>
          <w:szCs w:val="22"/>
        </w:rPr>
        <w:t xml:space="preserve">elecommunications </w:t>
      </w:r>
      <w:r w:rsidRPr="006253AA" w:rsidR="00DE0940">
        <w:rPr>
          <w:sz w:val="22"/>
          <w:szCs w:val="22"/>
        </w:rPr>
        <w:t>B</w:t>
      </w:r>
      <w:r w:rsidRPr="006253AA" w:rsidR="00895E44">
        <w:rPr>
          <w:sz w:val="22"/>
          <w:szCs w:val="22"/>
        </w:rPr>
        <w:t>ureau</w:t>
      </w:r>
      <w:r w:rsidRPr="006253AA" w:rsidR="00DE0940">
        <w:rPr>
          <w:sz w:val="22"/>
          <w:szCs w:val="22"/>
        </w:rPr>
        <w:t xml:space="preserve"> will issue public notice</w:t>
      </w:r>
      <w:r w:rsidRPr="006253AA" w:rsidR="00B66984">
        <w:rPr>
          <w:sz w:val="22"/>
          <w:szCs w:val="22"/>
        </w:rPr>
        <w:t>s</w:t>
      </w:r>
      <w:r w:rsidRPr="006253AA" w:rsidR="00DE0940">
        <w:rPr>
          <w:sz w:val="22"/>
          <w:szCs w:val="22"/>
        </w:rPr>
        <w:t xml:space="preserve"> </w:t>
      </w:r>
      <w:r w:rsidRPr="006253AA" w:rsidR="00EB207F">
        <w:rPr>
          <w:sz w:val="22"/>
          <w:szCs w:val="22"/>
        </w:rPr>
        <w:t xml:space="preserve">in advance of the </w:t>
      </w:r>
      <w:r w:rsidRPr="006253AA" w:rsidR="00EC464C">
        <w:rPr>
          <w:sz w:val="22"/>
          <w:szCs w:val="22"/>
        </w:rPr>
        <w:t>deadlines by</w:t>
      </w:r>
      <w:r w:rsidRPr="006253AA" w:rsidR="00EB207F">
        <w:rPr>
          <w:sz w:val="22"/>
          <w:szCs w:val="22"/>
        </w:rPr>
        <w:t xml:space="preserve"> which </w:t>
      </w:r>
      <w:r w:rsidRPr="006253AA" w:rsidR="00EC464C">
        <w:rPr>
          <w:sz w:val="22"/>
          <w:szCs w:val="22"/>
        </w:rPr>
        <w:t xml:space="preserve">incumbents </w:t>
      </w:r>
      <w:r w:rsidRPr="006253AA" w:rsidR="00EB207F">
        <w:rPr>
          <w:sz w:val="22"/>
          <w:szCs w:val="22"/>
        </w:rPr>
        <w:t xml:space="preserve">must </w:t>
      </w:r>
      <w:r w:rsidRPr="006253AA" w:rsidR="00EC464C">
        <w:rPr>
          <w:sz w:val="22"/>
          <w:szCs w:val="22"/>
        </w:rPr>
        <w:t xml:space="preserve">submit </w:t>
      </w:r>
      <w:r w:rsidRPr="006253AA" w:rsidR="00EB207F">
        <w:rPr>
          <w:sz w:val="22"/>
          <w:szCs w:val="22"/>
        </w:rPr>
        <w:t>their</w:t>
      </w:r>
      <w:r w:rsidRPr="006253AA" w:rsidR="00EC464C">
        <w:rPr>
          <w:sz w:val="22"/>
          <w:szCs w:val="22"/>
        </w:rPr>
        <w:t xml:space="preserve"> accelerated relocation elections and lump sum payment elections</w:t>
      </w:r>
      <w:r w:rsidRPr="006253AA" w:rsidR="00EB207F">
        <w:rPr>
          <w:sz w:val="22"/>
          <w:szCs w:val="22"/>
        </w:rPr>
        <w:t xml:space="preserve"> that </w:t>
      </w:r>
      <w:r w:rsidRPr="006253AA" w:rsidR="00DE0940">
        <w:rPr>
          <w:sz w:val="22"/>
          <w:szCs w:val="22"/>
        </w:rPr>
        <w:t>provid</w:t>
      </w:r>
      <w:r w:rsidRPr="006253AA" w:rsidR="00EB207F">
        <w:rPr>
          <w:sz w:val="22"/>
          <w:szCs w:val="22"/>
        </w:rPr>
        <w:t>es</w:t>
      </w:r>
      <w:r w:rsidRPr="006253AA" w:rsidR="00DE0940">
        <w:rPr>
          <w:sz w:val="22"/>
          <w:szCs w:val="22"/>
        </w:rPr>
        <w:t xml:space="preserve"> </w:t>
      </w:r>
      <w:r w:rsidRPr="006253AA" w:rsidR="00EC464C">
        <w:rPr>
          <w:sz w:val="22"/>
          <w:szCs w:val="22"/>
        </w:rPr>
        <w:t xml:space="preserve">additional </w:t>
      </w:r>
      <w:r w:rsidRPr="006253AA" w:rsidR="00A27F8F">
        <w:rPr>
          <w:sz w:val="22"/>
          <w:szCs w:val="22"/>
        </w:rPr>
        <w:t>guidance</w:t>
      </w:r>
      <w:r w:rsidRPr="006253AA" w:rsidR="00DE0940">
        <w:rPr>
          <w:sz w:val="22"/>
          <w:szCs w:val="22"/>
        </w:rPr>
        <w:t xml:space="preserve"> </w:t>
      </w:r>
      <w:r w:rsidRPr="006253AA" w:rsidR="00EC464C">
        <w:rPr>
          <w:sz w:val="22"/>
          <w:szCs w:val="22"/>
        </w:rPr>
        <w:t>and other information</w:t>
      </w:r>
      <w:r w:rsidRPr="006253AA" w:rsidR="00DE0940">
        <w:rPr>
          <w:sz w:val="22"/>
          <w:szCs w:val="22"/>
        </w:rPr>
        <w:t xml:space="preserve"> about </w:t>
      </w:r>
      <w:r w:rsidRPr="006253AA" w:rsidR="00EC464C">
        <w:rPr>
          <w:sz w:val="22"/>
          <w:szCs w:val="22"/>
        </w:rPr>
        <w:t>making their</w:t>
      </w:r>
      <w:r w:rsidRPr="006253AA" w:rsidR="00EB207F">
        <w:rPr>
          <w:sz w:val="22"/>
          <w:szCs w:val="22"/>
        </w:rPr>
        <w:t xml:space="preserve"> </w:t>
      </w:r>
      <w:r w:rsidRPr="006253AA" w:rsidR="00DE0940">
        <w:rPr>
          <w:sz w:val="22"/>
          <w:szCs w:val="22"/>
        </w:rPr>
        <w:t>submissions.</w:t>
      </w:r>
      <w:r w:rsidRPr="006253AA" w:rsidR="00D25811">
        <w:rPr>
          <w:sz w:val="22"/>
          <w:szCs w:val="22"/>
        </w:rPr>
        <w:t xml:space="preserve"> </w:t>
      </w:r>
    </w:p>
    <w:p w:rsidRPr="006253AA" w:rsidR="002C644E" w:rsidP="00C97852" w:rsidRDefault="002C644E" w14:paraId="3EAFF6A1" w14:textId="77777777">
      <w:pPr>
        <w:ind w:left="360"/>
        <w:rPr>
          <w:color w:val="000000"/>
          <w:sz w:val="22"/>
          <w:szCs w:val="22"/>
        </w:rPr>
      </w:pPr>
    </w:p>
    <w:p w:rsidRPr="006253AA" w:rsidR="00540323" w:rsidP="00F7418F" w:rsidRDefault="00540323" w14:paraId="7F9545F7" w14:textId="1FF10D05">
      <w:pPr>
        <w:pStyle w:val="ListParagraph"/>
        <w:numPr>
          <w:ilvl w:val="0"/>
          <w:numId w:val="26"/>
        </w:numPr>
        <w:ind w:left="0" w:firstLine="0"/>
        <w:rPr>
          <w:sz w:val="22"/>
          <w:szCs w:val="22"/>
        </w:rPr>
      </w:pPr>
      <w:r w:rsidRPr="006253AA">
        <w:rPr>
          <w:i/>
          <w:sz w:val="22"/>
          <w:szCs w:val="22"/>
        </w:rPr>
        <w:t>Efforts to identify duplication.</w:t>
      </w:r>
      <w:r w:rsidRPr="006253AA" w:rsidR="00836022">
        <w:rPr>
          <w:i/>
          <w:sz w:val="22"/>
          <w:szCs w:val="22"/>
        </w:rPr>
        <w:t xml:space="preserve"> </w:t>
      </w:r>
      <w:r w:rsidRPr="006253AA" w:rsidR="00146D4A">
        <w:rPr>
          <w:i/>
          <w:sz w:val="22"/>
          <w:szCs w:val="22"/>
        </w:rPr>
        <w:t xml:space="preserve"> </w:t>
      </w:r>
      <w:r w:rsidRPr="006253AA" w:rsidR="00B1109B">
        <w:rPr>
          <w:sz w:val="22"/>
          <w:szCs w:val="22"/>
        </w:rPr>
        <w:t>There will be no duplicative information collected.</w:t>
      </w:r>
      <w:r w:rsidRPr="006253AA" w:rsidR="00836022">
        <w:rPr>
          <w:sz w:val="22"/>
          <w:szCs w:val="22"/>
        </w:rPr>
        <w:t xml:space="preserve"> </w:t>
      </w:r>
      <w:r w:rsidRPr="006253AA" w:rsidR="00146D4A">
        <w:rPr>
          <w:sz w:val="22"/>
          <w:szCs w:val="22"/>
        </w:rPr>
        <w:t xml:space="preserve"> </w:t>
      </w:r>
      <w:r w:rsidRPr="006253AA" w:rsidR="00DE0940">
        <w:rPr>
          <w:sz w:val="22"/>
          <w:szCs w:val="22"/>
        </w:rPr>
        <w:t xml:space="preserve">This information collection is a new </w:t>
      </w:r>
      <w:r w:rsidRPr="006253AA" w:rsidR="00EC464C">
        <w:rPr>
          <w:sz w:val="22"/>
          <w:szCs w:val="22"/>
        </w:rPr>
        <w:t xml:space="preserve">information </w:t>
      </w:r>
      <w:r w:rsidRPr="006253AA" w:rsidR="00DE0940">
        <w:rPr>
          <w:sz w:val="22"/>
          <w:szCs w:val="22"/>
        </w:rPr>
        <w:t>collection to</w:t>
      </w:r>
      <w:r w:rsidRPr="006253AA" w:rsidR="00EC464C">
        <w:rPr>
          <w:sz w:val="22"/>
          <w:szCs w:val="22"/>
        </w:rPr>
        <w:t xml:space="preserve"> collect specific information needed to implement the framework for reforming the 3.7-4.2GHz band recently adopted by the Commission in the</w:t>
      </w:r>
      <w:r w:rsidRPr="006253AA" w:rsidR="00563749">
        <w:rPr>
          <w:sz w:val="22"/>
          <w:szCs w:val="22"/>
        </w:rPr>
        <w:t xml:space="preserve"> </w:t>
      </w:r>
      <w:r w:rsidRPr="006253AA" w:rsidR="00563749">
        <w:rPr>
          <w:i/>
          <w:iCs/>
          <w:sz w:val="22"/>
          <w:szCs w:val="22"/>
        </w:rPr>
        <w:t>3.7 GHz Report and Order</w:t>
      </w:r>
      <w:r w:rsidRPr="006253AA" w:rsidR="00DE0940">
        <w:rPr>
          <w:sz w:val="22"/>
          <w:szCs w:val="22"/>
        </w:rPr>
        <w:t>.  Thus, the information being collected under this collection is</w:t>
      </w:r>
      <w:r w:rsidRPr="006253AA" w:rsidR="00026BAB">
        <w:rPr>
          <w:sz w:val="22"/>
          <w:szCs w:val="22"/>
        </w:rPr>
        <w:t xml:space="preserve"> not already available.  </w:t>
      </w:r>
    </w:p>
    <w:p w:rsidRPr="006253AA" w:rsidR="00C714F6" w:rsidP="00CE3B1E" w:rsidRDefault="00C714F6" w14:paraId="1CAA1FE0" w14:textId="77777777">
      <w:pPr>
        <w:ind w:left="360" w:hanging="360"/>
        <w:rPr>
          <w:sz w:val="22"/>
          <w:szCs w:val="22"/>
        </w:rPr>
      </w:pPr>
    </w:p>
    <w:p w:rsidRPr="006253AA" w:rsidR="002C644E" w:rsidP="00F7418F" w:rsidRDefault="00C73014" w14:paraId="459593B0" w14:textId="473A83A2">
      <w:pPr>
        <w:pStyle w:val="ListParagraph"/>
        <w:numPr>
          <w:ilvl w:val="0"/>
          <w:numId w:val="26"/>
        </w:numPr>
        <w:ind w:left="0" w:firstLine="0"/>
        <w:rPr>
          <w:sz w:val="22"/>
          <w:szCs w:val="22"/>
        </w:rPr>
      </w:pPr>
      <w:r w:rsidRPr="006253AA">
        <w:rPr>
          <w:i/>
          <w:sz w:val="22"/>
          <w:szCs w:val="22"/>
        </w:rPr>
        <w:t>Impact on small entities</w:t>
      </w:r>
      <w:r w:rsidRPr="006253AA">
        <w:rPr>
          <w:sz w:val="22"/>
          <w:szCs w:val="22"/>
        </w:rPr>
        <w:t>.</w:t>
      </w:r>
      <w:r w:rsidRPr="006253AA" w:rsidR="00836022">
        <w:rPr>
          <w:sz w:val="22"/>
          <w:szCs w:val="22"/>
        </w:rPr>
        <w:t xml:space="preserve"> </w:t>
      </w:r>
      <w:r w:rsidRPr="006253AA" w:rsidR="00146D4A">
        <w:rPr>
          <w:sz w:val="22"/>
          <w:szCs w:val="22"/>
        </w:rPr>
        <w:t xml:space="preserve"> </w:t>
      </w:r>
      <w:r w:rsidRPr="006253AA" w:rsidR="00B1109B">
        <w:rPr>
          <w:sz w:val="22"/>
          <w:szCs w:val="22"/>
        </w:rPr>
        <w:t>In conformance with the Paper</w:t>
      </w:r>
      <w:r w:rsidRPr="006253AA" w:rsidR="00A522EC">
        <w:rPr>
          <w:sz w:val="22"/>
          <w:szCs w:val="22"/>
        </w:rPr>
        <w:t xml:space="preserve">work Reduction Act of 1995, the </w:t>
      </w:r>
      <w:r w:rsidRPr="006253AA" w:rsidR="00B1109B">
        <w:rPr>
          <w:sz w:val="22"/>
          <w:szCs w:val="22"/>
        </w:rPr>
        <w:t xml:space="preserve">Commission has made an effort to minimize the burden on all respondents regardless of size by limiting the information </w:t>
      </w:r>
      <w:r w:rsidRPr="006253AA" w:rsidR="00863B17">
        <w:rPr>
          <w:sz w:val="22"/>
          <w:szCs w:val="22"/>
        </w:rPr>
        <w:t>collected</w:t>
      </w:r>
      <w:r w:rsidRPr="006253AA" w:rsidR="00B1109B">
        <w:rPr>
          <w:sz w:val="22"/>
          <w:szCs w:val="22"/>
        </w:rPr>
        <w:t xml:space="preserve"> </w:t>
      </w:r>
      <w:r w:rsidRPr="006253AA" w:rsidR="00346F5F">
        <w:rPr>
          <w:sz w:val="22"/>
          <w:szCs w:val="22"/>
        </w:rPr>
        <w:t xml:space="preserve">under this collection </w:t>
      </w:r>
      <w:r w:rsidRPr="006253AA" w:rsidR="00B1109B">
        <w:rPr>
          <w:sz w:val="22"/>
          <w:szCs w:val="22"/>
        </w:rPr>
        <w:t xml:space="preserve">to that which is necessary to </w:t>
      </w:r>
      <w:r w:rsidRPr="006253AA" w:rsidR="00346F5F">
        <w:rPr>
          <w:sz w:val="22"/>
          <w:szCs w:val="22"/>
        </w:rPr>
        <w:t xml:space="preserve">obtain </w:t>
      </w:r>
      <w:r w:rsidRPr="006253AA" w:rsidR="00863B17">
        <w:rPr>
          <w:sz w:val="22"/>
          <w:szCs w:val="22"/>
        </w:rPr>
        <w:t xml:space="preserve">the </w:t>
      </w:r>
      <w:r w:rsidRPr="006253AA" w:rsidR="00610445">
        <w:rPr>
          <w:sz w:val="22"/>
          <w:szCs w:val="22"/>
        </w:rPr>
        <w:t>information</w:t>
      </w:r>
      <w:r w:rsidRPr="006253AA" w:rsidR="00863B17">
        <w:rPr>
          <w:sz w:val="22"/>
          <w:szCs w:val="22"/>
        </w:rPr>
        <w:t xml:space="preserve"> </w:t>
      </w:r>
      <w:r w:rsidRPr="006253AA" w:rsidR="00346F5F">
        <w:rPr>
          <w:sz w:val="22"/>
          <w:szCs w:val="22"/>
        </w:rPr>
        <w:t>needed</w:t>
      </w:r>
      <w:r w:rsidRPr="006253AA" w:rsidR="00863B17">
        <w:rPr>
          <w:sz w:val="22"/>
          <w:szCs w:val="22"/>
        </w:rPr>
        <w:t xml:space="preserve"> to</w:t>
      </w:r>
      <w:r w:rsidRPr="006253AA" w:rsidR="00184969">
        <w:rPr>
          <w:sz w:val="22"/>
          <w:szCs w:val="22"/>
        </w:rPr>
        <w:t xml:space="preserve"> </w:t>
      </w:r>
      <w:r w:rsidRPr="006253AA" w:rsidR="00610445">
        <w:rPr>
          <w:sz w:val="22"/>
          <w:szCs w:val="22"/>
        </w:rPr>
        <w:t xml:space="preserve">implement the framework for reforming </w:t>
      </w:r>
      <w:r w:rsidRPr="006253AA" w:rsidR="00184969">
        <w:rPr>
          <w:sz w:val="22"/>
          <w:szCs w:val="22"/>
        </w:rPr>
        <w:t>the</w:t>
      </w:r>
      <w:r w:rsidRPr="006253AA" w:rsidR="00610445">
        <w:rPr>
          <w:sz w:val="22"/>
          <w:szCs w:val="22"/>
        </w:rPr>
        <w:t>3.7-4.2 GHz band recently adopted by the Commission in the</w:t>
      </w:r>
      <w:r w:rsidRPr="006253AA" w:rsidR="00184969">
        <w:rPr>
          <w:sz w:val="22"/>
          <w:szCs w:val="22"/>
        </w:rPr>
        <w:t xml:space="preserve"> </w:t>
      </w:r>
      <w:r w:rsidRPr="006253AA" w:rsidR="00184969">
        <w:rPr>
          <w:i/>
          <w:iCs/>
          <w:sz w:val="22"/>
          <w:szCs w:val="22"/>
        </w:rPr>
        <w:t>3.7 GHz</w:t>
      </w:r>
      <w:r w:rsidRPr="006253AA" w:rsidR="00184969">
        <w:rPr>
          <w:sz w:val="22"/>
          <w:szCs w:val="22"/>
        </w:rPr>
        <w:t xml:space="preserve"> </w:t>
      </w:r>
      <w:r w:rsidRPr="006253AA" w:rsidR="00610445">
        <w:rPr>
          <w:i/>
          <w:iCs/>
          <w:sz w:val="22"/>
          <w:szCs w:val="22"/>
        </w:rPr>
        <w:t>Report and Order</w:t>
      </w:r>
      <w:r w:rsidRPr="006253AA" w:rsidR="00863B17">
        <w:rPr>
          <w:sz w:val="22"/>
          <w:szCs w:val="22"/>
        </w:rPr>
        <w:t xml:space="preserve">. </w:t>
      </w:r>
      <w:r w:rsidRPr="006253AA" w:rsidR="00146D4A">
        <w:rPr>
          <w:sz w:val="22"/>
          <w:szCs w:val="22"/>
        </w:rPr>
        <w:t xml:space="preserve"> </w:t>
      </w:r>
      <w:r w:rsidRPr="006253AA" w:rsidR="00EA249A">
        <w:rPr>
          <w:sz w:val="22"/>
          <w:szCs w:val="22"/>
        </w:rPr>
        <w:t>Moreover, t</w:t>
      </w:r>
      <w:r w:rsidRPr="006253AA" w:rsidR="00D25811">
        <w:rPr>
          <w:sz w:val="22"/>
          <w:szCs w:val="22"/>
        </w:rPr>
        <w:t xml:space="preserve">he </w:t>
      </w:r>
      <w:r w:rsidRPr="006253AA" w:rsidR="00B10248">
        <w:rPr>
          <w:sz w:val="22"/>
          <w:szCs w:val="22"/>
        </w:rPr>
        <w:t xml:space="preserve">requirement to submit information under this collection is limited to only </w:t>
      </w:r>
      <w:r w:rsidRPr="006253AA" w:rsidR="008E711C">
        <w:rPr>
          <w:sz w:val="22"/>
          <w:szCs w:val="22"/>
        </w:rPr>
        <w:t xml:space="preserve">eligible </w:t>
      </w:r>
      <w:r w:rsidRPr="006253AA" w:rsidR="004C0E84">
        <w:rPr>
          <w:sz w:val="22"/>
          <w:szCs w:val="22"/>
        </w:rPr>
        <w:t>space station operators and</w:t>
      </w:r>
      <w:r w:rsidRPr="006253AA" w:rsidR="008E711C">
        <w:rPr>
          <w:sz w:val="22"/>
          <w:szCs w:val="22"/>
        </w:rPr>
        <w:t xml:space="preserve"> incumbent</w:t>
      </w:r>
      <w:r w:rsidRPr="006253AA" w:rsidR="004C0E84">
        <w:rPr>
          <w:sz w:val="22"/>
          <w:szCs w:val="22"/>
        </w:rPr>
        <w:t xml:space="preserve"> earth station operators that </w:t>
      </w:r>
      <w:r w:rsidRPr="006253AA" w:rsidR="00184969">
        <w:rPr>
          <w:sz w:val="22"/>
          <w:szCs w:val="22"/>
        </w:rPr>
        <w:t>operate</w:t>
      </w:r>
      <w:r w:rsidRPr="006253AA" w:rsidR="004C0E84">
        <w:rPr>
          <w:sz w:val="22"/>
          <w:szCs w:val="22"/>
        </w:rPr>
        <w:t xml:space="preserve"> in the 3.7</w:t>
      </w:r>
      <w:r w:rsidRPr="006253AA" w:rsidR="008E711C">
        <w:rPr>
          <w:sz w:val="22"/>
          <w:szCs w:val="22"/>
        </w:rPr>
        <w:t>-4.2</w:t>
      </w:r>
      <w:r w:rsidRPr="006253AA" w:rsidR="004C0E84">
        <w:rPr>
          <w:sz w:val="22"/>
          <w:szCs w:val="22"/>
        </w:rPr>
        <w:t xml:space="preserve"> GHz Service band</w:t>
      </w:r>
      <w:r w:rsidRPr="006253AA" w:rsidR="00B10248">
        <w:rPr>
          <w:sz w:val="22"/>
          <w:szCs w:val="22"/>
        </w:rPr>
        <w:t xml:space="preserve">. </w:t>
      </w:r>
      <w:r w:rsidRPr="006253AA" w:rsidR="00A27F8F">
        <w:rPr>
          <w:sz w:val="22"/>
          <w:szCs w:val="22"/>
        </w:rPr>
        <w:t xml:space="preserve"> </w:t>
      </w:r>
      <w:r w:rsidRPr="006253AA" w:rsidR="00473F12">
        <w:rPr>
          <w:sz w:val="22"/>
          <w:szCs w:val="22"/>
        </w:rPr>
        <w:t>In addition, the W</w:t>
      </w:r>
      <w:r w:rsidRPr="006253AA" w:rsidR="00895E44">
        <w:rPr>
          <w:sz w:val="22"/>
          <w:szCs w:val="22"/>
        </w:rPr>
        <w:t xml:space="preserve">ireless </w:t>
      </w:r>
      <w:r w:rsidRPr="006253AA" w:rsidR="00473F12">
        <w:rPr>
          <w:sz w:val="22"/>
          <w:szCs w:val="22"/>
        </w:rPr>
        <w:t>T</w:t>
      </w:r>
      <w:r w:rsidRPr="006253AA" w:rsidR="00895E44">
        <w:rPr>
          <w:sz w:val="22"/>
          <w:szCs w:val="22"/>
        </w:rPr>
        <w:t xml:space="preserve">elecommunications </w:t>
      </w:r>
      <w:r w:rsidRPr="006253AA" w:rsidR="00473F12">
        <w:rPr>
          <w:sz w:val="22"/>
          <w:szCs w:val="22"/>
        </w:rPr>
        <w:t>B</w:t>
      </w:r>
      <w:r w:rsidRPr="006253AA" w:rsidR="00895E44">
        <w:rPr>
          <w:sz w:val="22"/>
          <w:szCs w:val="22"/>
        </w:rPr>
        <w:t>ureau</w:t>
      </w:r>
      <w:r w:rsidRPr="006253AA" w:rsidR="00473F12">
        <w:rPr>
          <w:sz w:val="22"/>
          <w:szCs w:val="22"/>
        </w:rPr>
        <w:t xml:space="preserve"> will issue </w:t>
      </w:r>
      <w:r w:rsidRPr="006253AA" w:rsidR="00D25811">
        <w:rPr>
          <w:sz w:val="22"/>
          <w:szCs w:val="22"/>
        </w:rPr>
        <w:t>public notice</w:t>
      </w:r>
      <w:r w:rsidRPr="006253AA" w:rsidR="00895E44">
        <w:rPr>
          <w:sz w:val="22"/>
          <w:szCs w:val="22"/>
        </w:rPr>
        <w:t>s</w:t>
      </w:r>
      <w:r w:rsidRPr="006253AA" w:rsidR="00D25811">
        <w:rPr>
          <w:sz w:val="22"/>
          <w:szCs w:val="22"/>
        </w:rPr>
        <w:t xml:space="preserve"> </w:t>
      </w:r>
      <w:r w:rsidRPr="006253AA" w:rsidR="00A27F8F">
        <w:rPr>
          <w:sz w:val="22"/>
          <w:szCs w:val="22"/>
        </w:rPr>
        <w:t xml:space="preserve">in advance </w:t>
      </w:r>
      <w:r w:rsidRPr="006253AA" w:rsidR="00895E44">
        <w:rPr>
          <w:sz w:val="22"/>
          <w:szCs w:val="22"/>
        </w:rPr>
        <w:t xml:space="preserve">of the deadlines </w:t>
      </w:r>
      <w:r w:rsidRPr="006253AA" w:rsidR="00EC464C">
        <w:rPr>
          <w:sz w:val="22"/>
          <w:szCs w:val="22"/>
        </w:rPr>
        <w:t>by which</w:t>
      </w:r>
      <w:r w:rsidRPr="006253AA" w:rsidR="00895E44">
        <w:rPr>
          <w:sz w:val="22"/>
          <w:szCs w:val="22"/>
        </w:rPr>
        <w:t xml:space="preserve"> </w:t>
      </w:r>
      <w:r w:rsidRPr="006253AA" w:rsidR="008E711C">
        <w:rPr>
          <w:sz w:val="22"/>
          <w:szCs w:val="22"/>
        </w:rPr>
        <w:t xml:space="preserve">eligible space station operators </w:t>
      </w:r>
      <w:r w:rsidRPr="006253AA" w:rsidR="00EC464C">
        <w:rPr>
          <w:sz w:val="22"/>
          <w:szCs w:val="22"/>
        </w:rPr>
        <w:t>must</w:t>
      </w:r>
      <w:r w:rsidRPr="006253AA" w:rsidR="00895E44">
        <w:rPr>
          <w:sz w:val="22"/>
          <w:szCs w:val="22"/>
        </w:rPr>
        <w:t xml:space="preserve"> submit their accelerated relocation elections and</w:t>
      </w:r>
      <w:r w:rsidRPr="006253AA" w:rsidR="008E711C">
        <w:rPr>
          <w:sz w:val="22"/>
          <w:szCs w:val="22"/>
        </w:rPr>
        <w:t xml:space="preserve"> incumbent earth station operators must submit their</w:t>
      </w:r>
      <w:r w:rsidRPr="006253AA" w:rsidR="00895E44">
        <w:rPr>
          <w:sz w:val="22"/>
          <w:szCs w:val="22"/>
        </w:rPr>
        <w:t xml:space="preserve"> lump sum payment elections</w:t>
      </w:r>
      <w:r w:rsidRPr="006253AA" w:rsidR="00A27F8F">
        <w:rPr>
          <w:sz w:val="22"/>
          <w:szCs w:val="22"/>
        </w:rPr>
        <w:t xml:space="preserve"> </w:t>
      </w:r>
      <w:r w:rsidRPr="006253AA" w:rsidR="00473F12">
        <w:rPr>
          <w:sz w:val="22"/>
          <w:szCs w:val="22"/>
        </w:rPr>
        <w:t xml:space="preserve">to </w:t>
      </w:r>
      <w:r w:rsidRPr="006253AA" w:rsidR="00D25811">
        <w:rPr>
          <w:sz w:val="22"/>
          <w:szCs w:val="22"/>
        </w:rPr>
        <w:t xml:space="preserve">provide </w:t>
      </w:r>
      <w:r w:rsidRPr="006253AA" w:rsidR="00EC464C">
        <w:rPr>
          <w:sz w:val="22"/>
          <w:szCs w:val="22"/>
        </w:rPr>
        <w:t xml:space="preserve">additional </w:t>
      </w:r>
      <w:r w:rsidRPr="006253AA" w:rsidR="00B10248">
        <w:rPr>
          <w:sz w:val="22"/>
          <w:szCs w:val="22"/>
        </w:rPr>
        <w:t xml:space="preserve">guidance </w:t>
      </w:r>
      <w:r w:rsidRPr="006253AA" w:rsidR="00895E44">
        <w:rPr>
          <w:sz w:val="22"/>
          <w:szCs w:val="22"/>
        </w:rPr>
        <w:t xml:space="preserve">and other information </w:t>
      </w:r>
      <w:r w:rsidRPr="006253AA" w:rsidR="00D25811">
        <w:rPr>
          <w:sz w:val="22"/>
          <w:szCs w:val="22"/>
        </w:rPr>
        <w:t xml:space="preserve">about </w:t>
      </w:r>
      <w:r w:rsidRPr="006253AA" w:rsidR="00895E44">
        <w:rPr>
          <w:sz w:val="22"/>
          <w:szCs w:val="22"/>
        </w:rPr>
        <w:t xml:space="preserve">making their </w:t>
      </w:r>
      <w:r w:rsidRPr="006253AA" w:rsidR="00A27F8F">
        <w:rPr>
          <w:sz w:val="22"/>
          <w:szCs w:val="22"/>
        </w:rPr>
        <w:t>submissions</w:t>
      </w:r>
      <w:r w:rsidRPr="006253AA" w:rsidR="00B10248">
        <w:rPr>
          <w:sz w:val="22"/>
          <w:szCs w:val="22"/>
        </w:rPr>
        <w:t>,</w:t>
      </w:r>
      <w:r w:rsidRPr="006253AA" w:rsidR="00D25811">
        <w:rPr>
          <w:sz w:val="22"/>
          <w:szCs w:val="22"/>
        </w:rPr>
        <w:t xml:space="preserve"> thereby </w:t>
      </w:r>
      <w:r w:rsidRPr="006253AA" w:rsidR="006C4797">
        <w:rPr>
          <w:sz w:val="22"/>
          <w:szCs w:val="22"/>
        </w:rPr>
        <w:t xml:space="preserve">further </w:t>
      </w:r>
      <w:r w:rsidRPr="006253AA" w:rsidR="00D25811">
        <w:rPr>
          <w:sz w:val="22"/>
          <w:szCs w:val="22"/>
        </w:rPr>
        <w:t>mi</w:t>
      </w:r>
      <w:r w:rsidRPr="006253AA" w:rsidR="009152B7">
        <w:rPr>
          <w:sz w:val="22"/>
          <w:szCs w:val="22"/>
        </w:rPr>
        <w:t>nimizing the burden on all respondent</w:t>
      </w:r>
      <w:r w:rsidRPr="006253AA" w:rsidR="00D25811">
        <w:rPr>
          <w:sz w:val="22"/>
          <w:szCs w:val="22"/>
        </w:rPr>
        <w:t xml:space="preserve">s, including small entities, related to this </w:t>
      </w:r>
      <w:r w:rsidRPr="006253AA" w:rsidR="00895E44">
        <w:rPr>
          <w:sz w:val="22"/>
          <w:szCs w:val="22"/>
        </w:rPr>
        <w:t>information</w:t>
      </w:r>
      <w:r w:rsidRPr="006253AA" w:rsidR="00D25811">
        <w:rPr>
          <w:sz w:val="22"/>
          <w:szCs w:val="22"/>
        </w:rPr>
        <w:t xml:space="preserve"> collection. </w:t>
      </w:r>
    </w:p>
    <w:p w:rsidRPr="006253AA" w:rsidR="002C644E" w:rsidP="002C644E" w:rsidRDefault="002C644E" w14:paraId="164FB370" w14:textId="77777777">
      <w:pPr>
        <w:rPr>
          <w:sz w:val="22"/>
          <w:szCs w:val="22"/>
        </w:rPr>
      </w:pPr>
    </w:p>
    <w:p w:rsidRPr="006253AA" w:rsidR="00897AE2" w:rsidP="00F7418F" w:rsidRDefault="00C73014" w14:paraId="2070A566" w14:textId="37EF3A48">
      <w:pPr>
        <w:pStyle w:val="ListParagraph"/>
        <w:numPr>
          <w:ilvl w:val="0"/>
          <w:numId w:val="26"/>
        </w:numPr>
        <w:ind w:left="0" w:firstLine="0"/>
        <w:rPr>
          <w:sz w:val="22"/>
          <w:szCs w:val="22"/>
        </w:rPr>
      </w:pPr>
      <w:r w:rsidRPr="006253AA">
        <w:rPr>
          <w:i/>
          <w:sz w:val="22"/>
          <w:szCs w:val="22"/>
        </w:rPr>
        <w:t>Consequences if information is not collected.</w:t>
      </w:r>
      <w:r w:rsidRPr="006253AA" w:rsidR="00836022">
        <w:rPr>
          <w:i/>
          <w:sz w:val="22"/>
          <w:szCs w:val="22"/>
        </w:rPr>
        <w:t xml:space="preserve"> </w:t>
      </w:r>
      <w:r w:rsidRPr="006253AA" w:rsidR="00146D4A">
        <w:rPr>
          <w:i/>
          <w:sz w:val="22"/>
          <w:szCs w:val="22"/>
        </w:rPr>
        <w:t xml:space="preserve"> </w:t>
      </w:r>
      <w:r w:rsidRPr="006253AA" w:rsidR="00897AE2">
        <w:rPr>
          <w:iCs/>
          <w:sz w:val="22"/>
          <w:szCs w:val="22"/>
        </w:rPr>
        <w:t xml:space="preserve">This </w:t>
      </w:r>
      <w:r w:rsidRPr="006253AA" w:rsidR="00BE41B0">
        <w:rPr>
          <w:iCs/>
          <w:sz w:val="22"/>
          <w:szCs w:val="22"/>
        </w:rPr>
        <w:t xml:space="preserve">new </w:t>
      </w:r>
      <w:r w:rsidRPr="006253AA" w:rsidR="00897AE2">
        <w:rPr>
          <w:iCs/>
          <w:sz w:val="22"/>
          <w:szCs w:val="22"/>
        </w:rPr>
        <w:t xml:space="preserve">information collection is critical for the Commission to be able </w:t>
      </w:r>
      <w:r w:rsidRPr="006253AA" w:rsidR="00BE41B0">
        <w:rPr>
          <w:iCs/>
          <w:sz w:val="22"/>
          <w:szCs w:val="22"/>
        </w:rPr>
        <w:t xml:space="preserve">to initiate the process of </w:t>
      </w:r>
      <w:r w:rsidRPr="006253AA" w:rsidR="00BE41B0">
        <w:rPr>
          <w:sz w:val="22"/>
          <w:szCs w:val="22"/>
        </w:rPr>
        <w:t xml:space="preserve">planning and </w:t>
      </w:r>
      <w:r w:rsidRPr="006253AA" w:rsidR="00897AE2">
        <w:rPr>
          <w:iCs/>
          <w:sz w:val="22"/>
          <w:szCs w:val="22"/>
        </w:rPr>
        <w:t>manag</w:t>
      </w:r>
      <w:r w:rsidRPr="006253AA" w:rsidR="00BE41B0">
        <w:rPr>
          <w:iCs/>
          <w:sz w:val="22"/>
          <w:szCs w:val="22"/>
        </w:rPr>
        <w:t>ing</w:t>
      </w:r>
      <w:r w:rsidRPr="006253AA" w:rsidR="008549C6">
        <w:rPr>
          <w:iCs/>
          <w:sz w:val="22"/>
          <w:szCs w:val="22"/>
        </w:rPr>
        <w:t xml:space="preserve"> the</w:t>
      </w:r>
      <w:r w:rsidRPr="006253AA" w:rsidR="00897AE2">
        <w:rPr>
          <w:iCs/>
          <w:sz w:val="22"/>
          <w:szCs w:val="22"/>
        </w:rPr>
        <w:t xml:space="preserve"> </w:t>
      </w:r>
      <w:r w:rsidRPr="006253AA" w:rsidR="00BE41B0">
        <w:rPr>
          <w:sz w:val="22"/>
          <w:szCs w:val="22"/>
        </w:rPr>
        <w:t>efficient and expeditious clearing of the lower portion of the band, so that this</w:t>
      </w:r>
      <w:r w:rsidRPr="006253AA" w:rsidR="00BE41B0">
        <w:rPr>
          <w:iCs/>
          <w:sz w:val="22"/>
          <w:szCs w:val="22"/>
        </w:rPr>
        <w:t xml:space="preserve"> </w:t>
      </w:r>
      <w:r w:rsidRPr="006253AA" w:rsidR="00897AE2">
        <w:rPr>
          <w:iCs/>
          <w:sz w:val="22"/>
          <w:szCs w:val="22"/>
        </w:rPr>
        <w:t>spectrum</w:t>
      </w:r>
      <w:r w:rsidRPr="006253AA" w:rsidR="00BE41B0">
        <w:rPr>
          <w:sz w:val="22"/>
          <w:szCs w:val="22"/>
        </w:rPr>
        <w:t xml:space="preserve"> can be auctioned for </w:t>
      </w:r>
      <w:r w:rsidRPr="006253AA" w:rsidR="008E711C">
        <w:rPr>
          <w:sz w:val="22"/>
          <w:szCs w:val="22"/>
        </w:rPr>
        <w:t>flexible-use</w:t>
      </w:r>
      <w:r w:rsidR="00F665EF">
        <w:rPr>
          <w:sz w:val="22"/>
          <w:szCs w:val="22"/>
        </w:rPr>
        <w:t xml:space="preserve"> service</w:t>
      </w:r>
      <w:r w:rsidR="006D4435">
        <w:rPr>
          <w:sz w:val="22"/>
          <w:szCs w:val="22"/>
        </w:rPr>
        <w:t xml:space="preserve"> license</w:t>
      </w:r>
      <w:r w:rsidR="00F665EF">
        <w:rPr>
          <w:sz w:val="22"/>
          <w:szCs w:val="22"/>
        </w:rPr>
        <w:t>s</w:t>
      </w:r>
      <w:r w:rsidRPr="006253AA" w:rsidR="00897AE2">
        <w:rPr>
          <w:iCs/>
          <w:sz w:val="22"/>
          <w:szCs w:val="22"/>
        </w:rPr>
        <w:t>.  The Commission will use th</w:t>
      </w:r>
      <w:r w:rsidRPr="006253AA" w:rsidR="00BE41B0">
        <w:rPr>
          <w:iCs/>
          <w:sz w:val="22"/>
          <w:szCs w:val="22"/>
        </w:rPr>
        <w:t>e</w:t>
      </w:r>
      <w:r w:rsidRPr="006253AA" w:rsidR="00897AE2">
        <w:rPr>
          <w:iCs/>
          <w:sz w:val="22"/>
          <w:szCs w:val="22"/>
        </w:rPr>
        <w:t xml:space="preserve"> information </w:t>
      </w:r>
      <w:r w:rsidRPr="006253AA" w:rsidR="00BE41B0">
        <w:rPr>
          <w:iCs/>
          <w:sz w:val="22"/>
          <w:szCs w:val="22"/>
        </w:rPr>
        <w:t xml:space="preserve">collected </w:t>
      </w:r>
      <w:r w:rsidRPr="006253AA" w:rsidR="00897AE2">
        <w:rPr>
          <w:iCs/>
          <w:sz w:val="22"/>
          <w:szCs w:val="22"/>
        </w:rPr>
        <w:t>to</w:t>
      </w:r>
      <w:r w:rsidRPr="006253AA" w:rsidR="00BE41B0">
        <w:rPr>
          <w:iCs/>
          <w:sz w:val="22"/>
          <w:szCs w:val="22"/>
        </w:rPr>
        <w:t xml:space="preserve"> determine whether relocation of incumbents will occur on the regular or an accelerated schedule</w:t>
      </w:r>
      <w:r w:rsidRPr="006253AA" w:rsidR="00897AE2">
        <w:rPr>
          <w:iCs/>
          <w:sz w:val="22"/>
          <w:szCs w:val="22"/>
        </w:rPr>
        <w:t xml:space="preserve">, ensure </w:t>
      </w:r>
      <w:r w:rsidRPr="006253AA" w:rsidR="00BE41B0">
        <w:rPr>
          <w:iCs/>
          <w:sz w:val="22"/>
          <w:szCs w:val="22"/>
        </w:rPr>
        <w:t xml:space="preserve">that incumbents are prepared to </w:t>
      </w:r>
      <w:r w:rsidRPr="006253AA" w:rsidR="00897AE2">
        <w:rPr>
          <w:iCs/>
          <w:sz w:val="22"/>
          <w:szCs w:val="22"/>
        </w:rPr>
        <w:t>transition</w:t>
      </w:r>
      <w:r w:rsidRPr="006253AA" w:rsidR="00BE41B0">
        <w:rPr>
          <w:iCs/>
          <w:sz w:val="22"/>
          <w:szCs w:val="22"/>
        </w:rPr>
        <w:t xml:space="preserve"> </w:t>
      </w:r>
      <w:r w:rsidRPr="006253AA" w:rsidR="00D65187">
        <w:rPr>
          <w:iCs/>
          <w:sz w:val="22"/>
          <w:szCs w:val="22"/>
        </w:rPr>
        <w:t>efficiently and expeditiously to the upper portion of the 3.7-4.2 GHz band</w:t>
      </w:r>
      <w:r w:rsidRPr="006253AA" w:rsidR="00897AE2">
        <w:rPr>
          <w:iCs/>
          <w:sz w:val="22"/>
          <w:szCs w:val="22"/>
        </w:rPr>
        <w:t xml:space="preserve">, and provide </w:t>
      </w:r>
      <w:r w:rsidRPr="006253AA" w:rsidR="00D65187">
        <w:rPr>
          <w:iCs/>
          <w:sz w:val="22"/>
          <w:szCs w:val="22"/>
        </w:rPr>
        <w:t xml:space="preserve">potential bidders </w:t>
      </w:r>
      <w:r w:rsidRPr="006253AA" w:rsidR="00897AE2">
        <w:rPr>
          <w:iCs/>
          <w:sz w:val="22"/>
          <w:szCs w:val="22"/>
        </w:rPr>
        <w:t xml:space="preserve">with information regarding the </w:t>
      </w:r>
      <w:r w:rsidRPr="006253AA" w:rsidR="00D65187">
        <w:rPr>
          <w:iCs/>
          <w:sz w:val="22"/>
          <w:szCs w:val="22"/>
        </w:rPr>
        <w:t xml:space="preserve">overlay licenses on which they may </w:t>
      </w:r>
      <w:r w:rsidRPr="006253AA" w:rsidR="00897AE2">
        <w:rPr>
          <w:iCs/>
          <w:sz w:val="22"/>
          <w:szCs w:val="22"/>
        </w:rPr>
        <w:t xml:space="preserve">bid </w:t>
      </w:r>
      <w:r w:rsidRPr="006253AA" w:rsidR="00D65187">
        <w:rPr>
          <w:iCs/>
          <w:sz w:val="22"/>
          <w:szCs w:val="22"/>
        </w:rPr>
        <w:t xml:space="preserve">in the auction, </w:t>
      </w:r>
      <w:r w:rsidRPr="006253AA" w:rsidR="00897AE2">
        <w:rPr>
          <w:iCs/>
          <w:sz w:val="22"/>
          <w:szCs w:val="22"/>
        </w:rPr>
        <w:t xml:space="preserve">including when </w:t>
      </w:r>
      <w:r w:rsidRPr="006253AA" w:rsidR="00D65187">
        <w:rPr>
          <w:iCs/>
          <w:sz w:val="22"/>
          <w:szCs w:val="22"/>
        </w:rPr>
        <w:t>they</w:t>
      </w:r>
      <w:r w:rsidRPr="006253AA" w:rsidR="00897AE2">
        <w:rPr>
          <w:iCs/>
          <w:sz w:val="22"/>
          <w:szCs w:val="22"/>
        </w:rPr>
        <w:t xml:space="preserve"> will </w:t>
      </w:r>
      <w:r w:rsidRPr="006253AA" w:rsidR="00D65187">
        <w:rPr>
          <w:iCs/>
          <w:sz w:val="22"/>
          <w:szCs w:val="22"/>
        </w:rPr>
        <w:t>get access to that spectrum</w:t>
      </w:r>
      <w:r w:rsidRPr="006253AA" w:rsidR="00897AE2">
        <w:rPr>
          <w:iCs/>
          <w:sz w:val="22"/>
          <w:szCs w:val="22"/>
        </w:rPr>
        <w:t xml:space="preserve"> and </w:t>
      </w:r>
      <w:r w:rsidRPr="006253AA" w:rsidR="00D65187">
        <w:rPr>
          <w:iCs/>
          <w:sz w:val="22"/>
          <w:szCs w:val="22"/>
        </w:rPr>
        <w:t xml:space="preserve">an </w:t>
      </w:r>
      <w:r w:rsidRPr="006253AA" w:rsidR="00D65187">
        <w:rPr>
          <w:sz w:val="22"/>
          <w:szCs w:val="22"/>
        </w:rPr>
        <w:t>estimate of how much they may be required</w:t>
      </w:r>
      <w:r w:rsidRPr="006253AA" w:rsidR="00897AE2">
        <w:rPr>
          <w:iCs/>
          <w:sz w:val="22"/>
          <w:szCs w:val="22"/>
        </w:rPr>
        <w:t xml:space="preserve"> to pay</w:t>
      </w:r>
      <w:r w:rsidRPr="006253AA" w:rsidR="00D65187">
        <w:rPr>
          <w:sz w:val="22"/>
          <w:szCs w:val="22"/>
        </w:rPr>
        <w:t xml:space="preserve"> for incumbent relocation costs should they become overlay licensees</w:t>
      </w:r>
      <w:r w:rsidRPr="006253AA" w:rsidR="00897AE2">
        <w:rPr>
          <w:iCs/>
          <w:sz w:val="22"/>
          <w:szCs w:val="22"/>
        </w:rPr>
        <w:t xml:space="preserve">.  </w:t>
      </w:r>
      <w:r w:rsidRPr="006253AA" w:rsidR="00B453A5">
        <w:rPr>
          <w:sz w:val="22"/>
          <w:szCs w:val="22"/>
        </w:rPr>
        <w:t>Without this</w:t>
      </w:r>
      <w:r w:rsidRPr="006253AA" w:rsidR="00897AE2">
        <w:rPr>
          <w:sz w:val="22"/>
          <w:szCs w:val="22"/>
        </w:rPr>
        <w:t xml:space="preserve"> information</w:t>
      </w:r>
      <w:r w:rsidRPr="006253AA" w:rsidR="00B453A5">
        <w:rPr>
          <w:sz w:val="22"/>
          <w:szCs w:val="22"/>
        </w:rPr>
        <w:t>,</w:t>
      </w:r>
      <w:r w:rsidRPr="006253AA" w:rsidR="00897AE2">
        <w:rPr>
          <w:sz w:val="22"/>
          <w:szCs w:val="22"/>
        </w:rPr>
        <w:t xml:space="preserve"> the </w:t>
      </w:r>
      <w:r w:rsidRPr="006253AA" w:rsidR="00856150">
        <w:rPr>
          <w:sz w:val="22"/>
          <w:szCs w:val="22"/>
        </w:rPr>
        <w:t>framework</w:t>
      </w:r>
      <w:r w:rsidRPr="006253AA" w:rsidR="00005427">
        <w:rPr>
          <w:sz w:val="22"/>
          <w:szCs w:val="22"/>
        </w:rPr>
        <w:t xml:space="preserve"> the Commission </w:t>
      </w:r>
      <w:r w:rsidRPr="006253AA" w:rsidR="00776B74">
        <w:rPr>
          <w:sz w:val="22"/>
          <w:szCs w:val="22"/>
        </w:rPr>
        <w:t>adopted</w:t>
      </w:r>
      <w:r w:rsidRPr="006253AA" w:rsidR="00005427">
        <w:rPr>
          <w:sz w:val="22"/>
          <w:szCs w:val="22"/>
        </w:rPr>
        <w:t xml:space="preserve"> in the </w:t>
      </w:r>
      <w:r w:rsidRPr="006253AA" w:rsidR="00005427">
        <w:rPr>
          <w:i/>
          <w:iCs/>
          <w:sz w:val="22"/>
          <w:szCs w:val="22"/>
        </w:rPr>
        <w:t>3.7 GHz Report and Order</w:t>
      </w:r>
      <w:r w:rsidRPr="006253AA" w:rsidR="00005427">
        <w:rPr>
          <w:sz w:val="22"/>
          <w:szCs w:val="22"/>
        </w:rPr>
        <w:t xml:space="preserve"> will </w:t>
      </w:r>
      <w:r w:rsidRPr="006253AA" w:rsidR="00856150">
        <w:rPr>
          <w:sz w:val="22"/>
          <w:szCs w:val="22"/>
        </w:rPr>
        <w:t xml:space="preserve">not </w:t>
      </w:r>
      <w:r w:rsidRPr="006253AA" w:rsidR="00005427">
        <w:rPr>
          <w:sz w:val="22"/>
          <w:szCs w:val="22"/>
        </w:rPr>
        <w:t xml:space="preserve">be </w:t>
      </w:r>
      <w:r w:rsidRPr="006253AA" w:rsidR="00856150">
        <w:rPr>
          <w:sz w:val="22"/>
          <w:szCs w:val="22"/>
        </w:rPr>
        <w:t xml:space="preserve">able to be efficiently or expeditiously implemented </w:t>
      </w:r>
      <w:r w:rsidRPr="006253AA" w:rsidR="000B210E">
        <w:rPr>
          <w:sz w:val="22"/>
          <w:szCs w:val="22"/>
        </w:rPr>
        <w:t>a</w:t>
      </w:r>
      <w:r w:rsidRPr="006253AA" w:rsidR="00856150">
        <w:rPr>
          <w:sz w:val="22"/>
          <w:szCs w:val="22"/>
        </w:rPr>
        <w:t>n</w:t>
      </w:r>
      <w:r w:rsidRPr="006253AA" w:rsidR="000B210E">
        <w:rPr>
          <w:sz w:val="22"/>
          <w:szCs w:val="22"/>
        </w:rPr>
        <w:t xml:space="preserve">d </w:t>
      </w:r>
      <w:r w:rsidRPr="006253AA" w:rsidR="00005427">
        <w:rPr>
          <w:sz w:val="22"/>
          <w:szCs w:val="22"/>
        </w:rPr>
        <w:t>the transition will be</w:t>
      </w:r>
      <w:r w:rsidRPr="006253AA" w:rsidR="00C14D70">
        <w:rPr>
          <w:sz w:val="22"/>
          <w:szCs w:val="22"/>
        </w:rPr>
        <w:t xml:space="preserve"> challenging to accomplish and is likely to</w:t>
      </w:r>
      <w:r w:rsidRPr="006253AA" w:rsidR="00856150">
        <w:rPr>
          <w:sz w:val="22"/>
          <w:szCs w:val="22"/>
        </w:rPr>
        <w:t xml:space="preserve"> take</w:t>
      </w:r>
      <w:r w:rsidRPr="006253AA" w:rsidR="00005427">
        <w:rPr>
          <w:sz w:val="22"/>
          <w:szCs w:val="22"/>
        </w:rPr>
        <w:t xml:space="preserve"> significantly longer, which would delay auction winn</w:t>
      </w:r>
      <w:r w:rsidRPr="006253AA" w:rsidR="00C14D70">
        <w:rPr>
          <w:sz w:val="22"/>
          <w:szCs w:val="22"/>
        </w:rPr>
        <w:t>ing bidder</w:t>
      </w:r>
      <w:r w:rsidRPr="006253AA" w:rsidR="00005427">
        <w:rPr>
          <w:sz w:val="22"/>
          <w:szCs w:val="22"/>
        </w:rPr>
        <w:t>s</w:t>
      </w:r>
      <w:r w:rsidRPr="006253AA" w:rsidR="00C14D70">
        <w:rPr>
          <w:sz w:val="22"/>
          <w:szCs w:val="22"/>
        </w:rPr>
        <w:t xml:space="preserve"> from</w:t>
      </w:r>
      <w:r w:rsidRPr="006253AA" w:rsidR="00005427">
        <w:rPr>
          <w:sz w:val="22"/>
          <w:szCs w:val="22"/>
        </w:rPr>
        <w:t xml:space="preserve"> gaining </w:t>
      </w:r>
      <w:r w:rsidRPr="006253AA" w:rsidR="00C14D70">
        <w:rPr>
          <w:sz w:val="22"/>
          <w:szCs w:val="22"/>
        </w:rPr>
        <w:t xml:space="preserve">access to their </w:t>
      </w:r>
      <w:r w:rsidRPr="006253AA" w:rsidR="00005427">
        <w:rPr>
          <w:sz w:val="22"/>
          <w:szCs w:val="22"/>
        </w:rPr>
        <w:t xml:space="preserve">new </w:t>
      </w:r>
      <w:r w:rsidRPr="006253AA" w:rsidR="00C14D70">
        <w:rPr>
          <w:sz w:val="22"/>
          <w:szCs w:val="22"/>
        </w:rPr>
        <w:t>overlay licenses</w:t>
      </w:r>
      <w:r w:rsidRPr="006253AA" w:rsidR="00005427">
        <w:rPr>
          <w:sz w:val="22"/>
          <w:szCs w:val="22"/>
        </w:rPr>
        <w:t xml:space="preserve"> and deploying services</w:t>
      </w:r>
      <w:r w:rsidRPr="006253AA" w:rsidR="00005427">
        <w:rPr>
          <w:bCs/>
          <w:sz w:val="22"/>
          <w:szCs w:val="22"/>
        </w:rPr>
        <w:t xml:space="preserve">—resulting in a corresponding delay in </w:t>
      </w:r>
      <w:r w:rsidRPr="006253AA" w:rsidR="00C14D70">
        <w:rPr>
          <w:bCs/>
          <w:sz w:val="22"/>
          <w:szCs w:val="22"/>
        </w:rPr>
        <w:t xml:space="preserve">enabling </w:t>
      </w:r>
      <w:r w:rsidRPr="006253AA" w:rsidR="00005427">
        <w:rPr>
          <w:bCs/>
          <w:sz w:val="22"/>
          <w:szCs w:val="22"/>
        </w:rPr>
        <w:t xml:space="preserve">the </w:t>
      </w:r>
      <w:r w:rsidRPr="006253AA" w:rsidR="00C14D70">
        <w:rPr>
          <w:bCs/>
          <w:sz w:val="22"/>
          <w:szCs w:val="22"/>
        </w:rPr>
        <w:t>consumers</w:t>
      </w:r>
      <w:r w:rsidRPr="006253AA" w:rsidR="00005427">
        <w:rPr>
          <w:bCs/>
          <w:sz w:val="22"/>
          <w:szCs w:val="22"/>
        </w:rPr>
        <w:t xml:space="preserve"> and business</w:t>
      </w:r>
      <w:r w:rsidRPr="006253AA" w:rsidR="005C121E">
        <w:rPr>
          <w:bCs/>
          <w:sz w:val="22"/>
          <w:szCs w:val="22"/>
        </w:rPr>
        <w:t>es</w:t>
      </w:r>
      <w:r w:rsidRPr="006253AA" w:rsidR="00C14D70">
        <w:rPr>
          <w:bCs/>
          <w:sz w:val="22"/>
          <w:szCs w:val="22"/>
        </w:rPr>
        <w:t xml:space="preserve"> to</w:t>
      </w:r>
      <w:r w:rsidRPr="006253AA" w:rsidR="00005427">
        <w:rPr>
          <w:bCs/>
          <w:sz w:val="22"/>
          <w:szCs w:val="22"/>
        </w:rPr>
        <w:t xml:space="preserve"> tak</w:t>
      </w:r>
      <w:r w:rsidRPr="006253AA" w:rsidR="00C14D70">
        <w:rPr>
          <w:bCs/>
          <w:sz w:val="22"/>
          <w:szCs w:val="22"/>
        </w:rPr>
        <w:t>e</w:t>
      </w:r>
      <w:r w:rsidRPr="006253AA" w:rsidR="00005427">
        <w:rPr>
          <w:bCs/>
          <w:sz w:val="22"/>
          <w:szCs w:val="22"/>
        </w:rPr>
        <w:t xml:space="preserve"> advantage of</w:t>
      </w:r>
      <w:r w:rsidRPr="006253AA" w:rsidR="00005427">
        <w:rPr>
          <w:sz w:val="22"/>
          <w:szCs w:val="22"/>
        </w:rPr>
        <w:t xml:space="preserve"> next-generation </w:t>
      </w:r>
      <w:r w:rsidRPr="006253AA" w:rsidR="00C14D70">
        <w:rPr>
          <w:sz w:val="22"/>
          <w:szCs w:val="22"/>
        </w:rPr>
        <w:t>communications services</w:t>
      </w:r>
      <w:r w:rsidRPr="006253AA" w:rsidR="00005427">
        <w:rPr>
          <w:sz w:val="22"/>
          <w:szCs w:val="22"/>
        </w:rPr>
        <w:t>.</w:t>
      </w:r>
    </w:p>
    <w:p w:rsidRPr="006253AA" w:rsidR="00C71F39" w:rsidP="00005427" w:rsidRDefault="00C71F39" w14:paraId="3E02B2E5" w14:textId="77777777">
      <w:pPr>
        <w:tabs>
          <w:tab w:val="num" w:pos="360"/>
        </w:tabs>
        <w:rPr>
          <w:sz w:val="22"/>
          <w:szCs w:val="22"/>
        </w:rPr>
      </w:pPr>
    </w:p>
    <w:p w:rsidRPr="006253AA" w:rsidR="002C644E" w:rsidP="00F7418F" w:rsidRDefault="00C73014" w14:paraId="0895D9FB" w14:textId="6489E878">
      <w:pPr>
        <w:pStyle w:val="ListParagraph"/>
        <w:numPr>
          <w:ilvl w:val="0"/>
          <w:numId w:val="26"/>
        </w:numPr>
        <w:ind w:left="0" w:firstLine="0"/>
        <w:rPr>
          <w:sz w:val="22"/>
          <w:szCs w:val="22"/>
        </w:rPr>
      </w:pPr>
      <w:r w:rsidRPr="006253AA">
        <w:rPr>
          <w:i/>
          <w:sz w:val="22"/>
          <w:szCs w:val="22"/>
        </w:rPr>
        <w:t>Special circumstances.</w:t>
      </w:r>
      <w:r w:rsidRPr="006253AA" w:rsidR="00836022">
        <w:rPr>
          <w:sz w:val="22"/>
          <w:szCs w:val="22"/>
        </w:rPr>
        <w:t xml:space="preserve"> </w:t>
      </w:r>
      <w:r w:rsidRPr="006253AA" w:rsidR="00146D4A">
        <w:rPr>
          <w:sz w:val="22"/>
          <w:szCs w:val="22"/>
        </w:rPr>
        <w:t xml:space="preserve"> </w:t>
      </w:r>
      <w:r w:rsidRPr="006253AA" w:rsidR="00E34D9A">
        <w:rPr>
          <w:sz w:val="22"/>
          <w:szCs w:val="22"/>
        </w:rPr>
        <w:t xml:space="preserve">The </w:t>
      </w:r>
      <w:r w:rsidRPr="006253AA" w:rsidR="00414DB5">
        <w:rPr>
          <w:sz w:val="22"/>
          <w:szCs w:val="22"/>
        </w:rPr>
        <w:t xml:space="preserve">new </w:t>
      </w:r>
      <w:r w:rsidRPr="006253AA" w:rsidR="004F4367">
        <w:rPr>
          <w:sz w:val="22"/>
          <w:szCs w:val="22"/>
        </w:rPr>
        <w:t>collection</w:t>
      </w:r>
      <w:r w:rsidRPr="006253AA" w:rsidR="00E34D9A">
        <w:rPr>
          <w:sz w:val="22"/>
          <w:szCs w:val="22"/>
        </w:rPr>
        <w:t xml:space="preserve"> does not have any of the characteristics that would require separate justification under 5 C.F.R. § 1320.5(d)(2).</w:t>
      </w:r>
    </w:p>
    <w:p w:rsidRPr="006253AA" w:rsidR="00C73014" w:rsidP="00CE3B1E" w:rsidRDefault="00C73014" w14:paraId="77D81D0A" w14:textId="77777777">
      <w:pPr>
        <w:tabs>
          <w:tab w:val="num" w:pos="360"/>
        </w:tabs>
        <w:ind w:left="360" w:hanging="360"/>
        <w:rPr>
          <w:sz w:val="22"/>
          <w:szCs w:val="22"/>
        </w:rPr>
      </w:pPr>
    </w:p>
    <w:p w:rsidRPr="006253AA" w:rsidR="00EC775C" w:rsidP="00F7418F" w:rsidRDefault="00EC775C" w14:paraId="38DF04F1" w14:textId="3360EE72">
      <w:pPr>
        <w:pStyle w:val="ListParagraph"/>
        <w:numPr>
          <w:ilvl w:val="0"/>
          <w:numId w:val="26"/>
        </w:numPr>
        <w:ind w:left="0" w:firstLine="0"/>
        <w:rPr>
          <w:sz w:val="22"/>
          <w:szCs w:val="22"/>
        </w:rPr>
      </w:pPr>
      <w:r w:rsidRPr="006253AA">
        <w:rPr>
          <w:i/>
          <w:iCs/>
          <w:sz w:val="22"/>
          <w:szCs w:val="22"/>
        </w:rPr>
        <w:t>Federal Register notice; efforts to consult with persons outside the</w:t>
      </w:r>
      <w:r w:rsidRPr="006253AA" w:rsidR="003F5EB6">
        <w:rPr>
          <w:i/>
          <w:iCs/>
          <w:sz w:val="22"/>
          <w:szCs w:val="22"/>
        </w:rPr>
        <w:t xml:space="preserve"> Commission</w:t>
      </w:r>
      <w:r w:rsidRPr="006253AA" w:rsidR="00DB2989">
        <w:rPr>
          <w:i/>
          <w:iCs/>
          <w:sz w:val="22"/>
          <w:szCs w:val="22"/>
        </w:rPr>
        <w:t>.</w:t>
      </w:r>
      <w:r w:rsidRPr="006253AA" w:rsidR="00DB2989">
        <w:rPr>
          <w:iCs/>
          <w:sz w:val="22"/>
          <w:szCs w:val="22"/>
        </w:rPr>
        <w:t xml:space="preserve"> </w:t>
      </w:r>
      <w:r w:rsidRPr="006253AA" w:rsidR="00DB2989">
        <w:rPr>
          <w:i/>
          <w:iCs/>
          <w:sz w:val="22"/>
          <w:szCs w:val="22"/>
        </w:rPr>
        <w:t xml:space="preserve"> </w:t>
      </w:r>
      <w:r w:rsidRPr="006253AA" w:rsidR="00DB2989">
        <w:rPr>
          <w:sz w:val="22"/>
          <w:szCs w:val="22"/>
        </w:rPr>
        <w:t xml:space="preserve">Emergency approval is being sought for the above-described information collection requirements, and the Commission seeks waiver of the 60-day notice requirement due to the emergency nature of this request under 5 C.F.R. § 1320.8(d).  However, </w:t>
      </w:r>
      <w:r w:rsidR="00DB2989">
        <w:rPr>
          <w:sz w:val="22"/>
          <w:szCs w:val="22"/>
        </w:rPr>
        <w:t xml:space="preserve">as required by the PRA and OMB’s rules, </w:t>
      </w:r>
      <w:r w:rsidRPr="006253AA" w:rsidR="00DB2989">
        <w:rPr>
          <w:sz w:val="22"/>
          <w:szCs w:val="22"/>
        </w:rPr>
        <w:t xml:space="preserve">the Commission published a 30-day notice in the Federal Register announcing submission of this emergency request and </w:t>
      </w:r>
      <w:r w:rsidR="00DB2989">
        <w:rPr>
          <w:sz w:val="22"/>
          <w:szCs w:val="22"/>
        </w:rPr>
        <w:t>sought</w:t>
      </w:r>
      <w:r w:rsidRPr="006253AA" w:rsidR="00DB2989">
        <w:rPr>
          <w:sz w:val="22"/>
          <w:szCs w:val="22"/>
        </w:rPr>
        <w:t xml:space="preserve"> public comment on the new information collection (</w:t>
      </w:r>
      <w:r w:rsidRPr="006253AA" w:rsidR="00DB2989">
        <w:rPr>
          <w:i/>
          <w:sz w:val="22"/>
          <w:szCs w:val="22"/>
        </w:rPr>
        <w:t xml:space="preserve">see </w:t>
      </w:r>
      <w:r w:rsidR="00DB2989">
        <w:rPr>
          <w:sz w:val="22"/>
          <w:szCs w:val="22"/>
        </w:rPr>
        <w:t>85 FR 17058</w:t>
      </w:r>
      <w:r w:rsidRPr="006253AA" w:rsidR="00DB2989">
        <w:rPr>
          <w:sz w:val="22"/>
          <w:szCs w:val="22"/>
        </w:rPr>
        <w:t>) (Mar</w:t>
      </w:r>
      <w:r w:rsidR="00DB2989">
        <w:rPr>
          <w:sz w:val="22"/>
          <w:szCs w:val="22"/>
        </w:rPr>
        <w:t>ch 26</w:t>
      </w:r>
      <w:r w:rsidRPr="006253AA" w:rsidR="00DB2989">
        <w:rPr>
          <w:sz w:val="22"/>
          <w:szCs w:val="22"/>
        </w:rPr>
        <w:t>, 2020).</w:t>
      </w:r>
      <w:r w:rsidR="00844FDF">
        <w:rPr>
          <w:sz w:val="22"/>
          <w:szCs w:val="22"/>
        </w:rPr>
        <w:t xml:space="preserve"> </w:t>
      </w:r>
      <w:r w:rsidR="00DB2989">
        <w:rPr>
          <w:sz w:val="22"/>
          <w:szCs w:val="22"/>
        </w:rPr>
        <w:t xml:space="preserve"> </w:t>
      </w:r>
      <w:r w:rsidRPr="006253AA" w:rsidR="00844FDF">
        <w:rPr>
          <w:color w:val="000000"/>
          <w:sz w:val="22"/>
          <w:szCs w:val="22"/>
        </w:rPr>
        <w:t xml:space="preserve">The Commission will conduct all the regular OMB clearance processes and procedures for the new information collection upon approval of the emergency request and will </w:t>
      </w:r>
      <w:r w:rsidRPr="006253AA" w:rsidR="00844FDF">
        <w:rPr>
          <w:sz w:val="22"/>
          <w:szCs w:val="22"/>
        </w:rPr>
        <w:t>publish</w:t>
      </w:r>
      <w:r w:rsidRPr="006253AA" w:rsidR="00844FDF">
        <w:rPr>
          <w:color w:val="000000"/>
          <w:sz w:val="22"/>
          <w:szCs w:val="22"/>
        </w:rPr>
        <w:t xml:space="preserve"> the necessary notices in the </w:t>
      </w:r>
      <w:r w:rsidRPr="006253AA" w:rsidR="00844FDF">
        <w:rPr>
          <w:i/>
          <w:color w:val="000000"/>
          <w:sz w:val="22"/>
          <w:szCs w:val="22"/>
        </w:rPr>
        <w:t>Federal Register</w:t>
      </w:r>
      <w:r w:rsidRPr="006253AA" w:rsidR="00844FDF">
        <w:rPr>
          <w:color w:val="000000"/>
          <w:sz w:val="22"/>
          <w:szCs w:val="22"/>
        </w:rPr>
        <w:t xml:space="preserve"> when seeking regular OMB approval.</w:t>
      </w:r>
    </w:p>
    <w:p w:rsidR="00844FDF" w:rsidP="00844FDF" w:rsidRDefault="00844FDF" w14:paraId="72FAB30A" w14:textId="77777777">
      <w:pPr>
        <w:pStyle w:val="Default"/>
        <w:rPr>
          <w:szCs w:val="22"/>
        </w:rPr>
      </w:pPr>
      <w:r w:rsidRPr="00396742">
        <w:rPr>
          <w:color w:val="auto"/>
          <w:sz w:val="22"/>
          <w:szCs w:val="22"/>
        </w:rPr>
        <w:lastRenderedPageBreak/>
        <w:t xml:space="preserve">The Commission received comments from </w:t>
      </w:r>
      <w:r>
        <w:rPr>
          <w:color w:val="auto"/>
          <w:sz w:val="22"/>
          <w:szCs w:val="22"/>
        </w:rPr>
        <w:t xml:space="preserve">SES </w:t>
      </w:r>
      <w:proofErr w:type="spellStart"/>
      <w:r>
        <w:rPr>
          <w:color w:val="auto"/>
          <w:sz w:val="22"/>
          <w:szCs w:val="22"/>
        </w:rPr>
        <w:t>Americom</w:t>
      </w:r>
      <w:proofErr w:type="spellEnd"/>
      <w:r>
        <w:rPr>
          <w:color w:val="auto"/>
          <w:sz w:val="22"/>
          <w:szCs w:val="22"/>
        </w:rPr>
        <w:t>, Inc. (SES) in</w:t>
      </w:r>
      <w:r w:rsidRPr="00396742">
        <w:rPr>
          <w:color w:val="auto"/>
          <w:sz w:val="22"/>
          <w:szCs w:val="22"/>
        </w:rPr>
        <w:t xml:space="preserve"> response to the notice.</w:t>
      </w:r>
      <w:r w:rsidRPr="00396742">
        <w:rPr>
          <w:rStyle w:val="FootnoteReference"/>
          <w:szCs w:val="22"/>
        </w:rPr>
        <w:footnoteReference w:id="11"/>
      </w:r>
      <w:r w:rsidRPr="00396742">
        <w:rPr>
          <w:color w:val="auto"/>
          <w:sz w:val="22"/>
          <w:szCs w:val="22"/>
        </w:rPr>
        <w:t xml:space="preserve">  </w:t>
      </w:r>
      <w:r>
        <w:rPr>
          <w:color w:val="auto"/>
          <w:sz w:val="22"/>
          <w:szCs w:val="22"/>
        </w:rPr>
        <w:t>SES is an incumbent space station operator</w:t>
      </w:r>
      <w:r w:rsidRPr="00396742">
        <w:rPr>
          <w:color w:val="auto"/>
          <w:sz w:val="22"/>
          <w:szCs w:val="22"/>
        </w:rPr>
        <w:t xml:space="preserve"> </w:t>
      </w:r>
      <w:r>
        <w:rPr>
          <w:color w:val="auto"/>
          <w:sz w:val="22"/>
          <w:szCs w:val="22"/>
        </w:rPr>
        <w:t>and is subject to this information collection</w:t>
      </w:r>
      <w:r w:rsidRPr="00396742">
        <w:rPr>
          <w:color w:val="auto"/>
          <w:sz w:val="22"/>
          <w:szCs w:val="22"/>
        </w:rPr>
        <w:t xml:space="preserve">.  </w:t>
      </w:r>
      <w:r w:rsidRPr="00D53297">
        <w:rPr>
          <w:sz w:val="22"/>
          <w:szCs w:val="22"/>
        </w:rPr>
        <w:t>In its comments, SES states that “all three of the information collection proposals identified by the Commission (Accelerated Relocation Elections, Transition Plans, and Incumbent Earth Station Lump Sum Payment Elections) constitute critical components of the intricately planned C-band transition framework...[and] have significant impacts on other interrelated elements of the transition framework.”</w:t>
      </w:r>
      <w:r w:rsidRPr="00D53297">
        <w:rPr>
          <w:rStyle w:val="FootnoteReference"/>
          <w:szCs w:val="22"/>
        </w:rPr>
        <w:footnoteReference w:id="12"/>
      </w:r>
      <w:r w:rsidRPr="00D53297">
        <w:rPr>
          <w:sz w:val="22"/>
          <w:szCs w:val="22"/>
        </w:rPr>
        <w:t xml:space="preserve">  SES argues that eligible space station operators need the ability to account for </w:t>
      </w:r>
      <w:r>
        <w:rPr>
          <w:sz w:val="22"/>
          <w:szCs w:val="22"/>
        </w:rPr>
        <w:t xml:space="preserve">Incumbent </w:t>
      </w:r>
      <w:r w:rsidRPr="00D53297">
        <w:rPr>
          <w:sz w:val="22"/>
          <w:szCs w:val="22"/>
        </w:rPr>
        <w:t>Earth Station Lump Sum Payment Elections in their Accelerated Relocation Elections and Transition Plans and without this information they may allocate unnecessary resources toward preparing the Transition Plans and incur additional relocation costs.</w:t>
      </w:r>
      <w:r w:rsidRPr="00D53297">
        <w:rPr>
          <w:rStyle w:val="FootnoteReference"/>
          <w:szCs w:val="22"/>
        </w:rPr>
        <w:footnoteReference w:id="13"/>
      </w:r>
      <w:r w:rsidRPr="00D53297">
        <w:rPr>
          <w:sz w:val="22"/>
          <w:szCs w:val="22"/>
        </w:rPr>
        <w:t xml:space="preserve">  SES also argues that </w:t>
      </w:r>
      <w:r>
        <w:rPr>
          <w:sz w:val="22"/>
          <w:szCs w:val="22"/>
        </w:rPr>
        <w:t xml:space="preserve">the Commission should ensure that the form of the </w:t>
      </w:r>
      <w:r w:rsidRPr="00D53297">
        <w:rPr>
          <w:sz w:val="22"/>
          <w:szCs w:val="22"/>
        </w:rPr>
        <w:t>Accelerated Relocation Election</w:t>
      </w:r>
      <w:r>
        <w:rPr>
          <w:sz w:val="22"/>
          <w:szCs w:val="22"/>
        </w:rPr>
        <w:t xml:space="preserve"> stipulate that </w:t>
      </w:r>
      <w:r w:rsidRPr="00D53297">
        <w:rPr>
          <w:sz w:val="22"/>
          <w:szCs w:val="22"/>
        </w:rPr>
        <w:t>each eligible space station operator commit</w:t>
      </w:r>
      <w:r>
        <w:rPr>
          <w:sz w:val="22"/>
          <w:szCs w:val="22"/>
        </w:rPr>
        <w:t>s</w:t>
      </w:r>
      <w:r w:rsidRPr="00D53297">
        <w:rPr>
          <w:sz w:val="22"/>
          <w:szCs w:val="22"/>
        </w:rPr>
        <w:t xml:space="preserve"> to covering its </w:t>
      </w:r>
      <w:r w:rsidRPr="00D53297">
        <w:rPr>
          <w:i/>
          <w:iCs/>
          <w:sz w:val="22"/>
          <w:szCs w:val="22"/>
        </w:rPr>
        <w:t xml:space="preserve">pro rata </w:t>
      </w:r>
      <w:r w:rsidRPr="00D53297">
        <w:rPr>
          <w:sz w:val="22"/>
          <w:szCs w:val="22"/>
        </w:rPr>
        <w:t xml:space="preserve">share of the </w:t>
      </w:r>
      <w:r>
        <w:rPr>
          <w:sz w:val="22"/>
          <w:szCs w:val="22"/>
        </w:rPr>
        <w:t xml:space="preserve">Relocation Payment </w:t>
      </w:r>
      <w:r w:rsidRPr="00D53297">
        <w:rPr>
          <w:sz w:val="22"/>
          <w:szCs w:val="22"/>
        </w:rPr>
        <w:t xml:space="preserve">Clearinghouse </w:t>
      </w:r>
      <w:r>
        <w:rPr>
          <w:sz w:val="22"/>
          <w:szCs w:val="22"/>
        </w:rPr>
        <w:t xml:space="preserve">(RPC) </w:t>
      </w:r>
      <w:r w:rsidRPr="00D53297">
        <w:rPr>
          <w:sz w:val="22"/>
          <w:szCs w:val="22"/>
        </w:rPr>
        <w:t>costs.</w:t>
      </w:r>
      <w:r w:rsidRPr="00D53297">
        <w:rPr>
          <w:rStyle w:val="FootnoteReference"/>
          <w:szCs w:val="22"/>
        </w:rPr>
        <w:footnoteReference w:id="14"/>
      </w:r>
      <w:r>
        <w:rPr>
          <w:szCs w:val="22"/>
        </w:rPr>
        <w:t xml:space="preserve">  </w:t>
      </w:r>
    </w:p>
    <w:p w:rsidR="00844FDF" w:rsidP="00844FDF" w:rsidRDefault="00844FDF" w14:paraId="16B3700F" w14:textId="77777777">
      <w:pPr>
        <w:pStyle w:val="Default"/>
        <w:rPr>
          <w:szCs w:val="22"/>
        </w:rPr>
      </w:pPr>
    </w:p>
    <w:p w:rsidRPr="00D53297" w:rsidR="00844FDF" w:rsidP="00844FDF" w:rsidRDefault="00844FDF" w14:paraId="7CDEB8CD" w14:textId="77777777">
      <w:pPr>
        <w:pStyle w:val="Default"/>
        <w:rPr>
          <w:sz w:val="22"/>
          <w:szCs w:val="22"/>
        </w:rPr>
      </w:pPr>
      <w:r w:rsidRPr="00D53297">
        <w:rPr>
          <w:sz w:val="22"/>
          <w:szCs w:val="22"/>
        </w:rPr>
        <w:t xml:space="preserve">Regarding the timing of the </w:t>
      </w:r>
      <w:r>
        <w:rPr>
          <w:sz w:val="22"/>
          <w:szCs w:val="22"/>
        </w:rPr>
        <w:t>incumbent e</w:t>
      </w:r>
      <w:r w:rsidRPr="00D53297">
        <w:rPr>
          <w:sz w:val="22"/>
          <w:szCs w:val="22"/>
        </w:rPr>
        <w:t xml:space="preserve">arth </w:t>
      </w:r>
      <w:r>
        <w:rPr>
          <w:sz w:val="22"/>
          <w:szCs w:val="22"/>
        </w:rPr>
        <w:t>s</w:t>
      </w:r>
      <w:r w:rsidRPr="00D53297">
        <w:rPr>
          <w:sz w:val="22"/>
          <w:szCs w:val="22"/>
        </w:rPr>
        <w:t xml:space="preserve">tation </w:t>
      </w:r>
      <w:r>
        <w:rPr>
          <w:sz w:val="22"/>
          <w:szCs w:val="22"/>
        </w:rPr>
        <w:t>l</w:t>
      </w:r>
      <w:r w:rsidRPr="00D53297">
        <w:rPr>
          <w:sz w:val="22"/>
          <w:szCs w:val="22"/>
        </w:rPr>
        <w:t xml:space="preserve">ump </w:t>
      </w:r>
      <w:r>
        <w:rPr>
          <w:sz w:val="22"/>
          <w:szCs w:val="22"/>
        </w:rPr>
        <w:t>s</w:t>
      </w:r>
      <w:r w:rsidRPr="00D53297">
        <w:rPr>
          <w:sz w:val="22"/>
          <w:szCs w:val="22"/>
        </w:rPr>
        <w:t xml:space="preserve">um </w:t>
      </w:r>
      <w:r>
        <w:rPr>
          <w:sz w:val="22"/>
          <w:szCs w:val="22"/>
        </w:rPr>
        <w:t>p</w:t>
      </w:r>
      <w:r w:rsidRPr="00D53297">
        <w:rPr>
          <w:sz w:val="22"/>
          <w:szCs w:val="22"/>
        </w:rPr>
        <w:t xml:space="preserve">ayment </w:t>
      </w:r>
      <w:r>
        <w:rPr>
          <w:sz w:val="22"/>
          <w:szCs w:val="22"/>
        </w:rPr>
        <w:t>e</w:t>
      </w:r>
      <w:r w:rsidRPr="00D53297">
        <w:rPr>
          <w:sz w:val="22"/>
          <w:szCs w:val="22"/>
        </w:rPr>
        <w:t xml:space="preserve">lections, the </w:t>
      </w:r>
      <w:r w:rsidRPr="00D53297">
        <w:rPr>
          <w:i/>
          <w:iCs/>
          <w:sz w:val="22"/>
          <w:szCs w:val="22"/>
        </w:rPr>
        <w:t xml:space="preserve">3.7 GHz Report and Order </w:t>
      </w:r>
      <w:r w:rsidRPr="00D53297">
        <w:rPr>
          <w:sz w:val="22"/>
          <w:szCs w:val="22"/>
        </w:rPr>
        <w:t xml:space="preserve">did not provide exact dates for </w:t>
      </w:r>
      <w:r>
        <w:rPr>
          <w:sz w:val="22"/>
          <w:szCs w:val="22"/>
        </w:rPr>
        <w:t>all of</w:t>
      </w:r>
      <w:r w:rsidRPr="00D53297">
        <w:rPr>
          <w:sz w:val="22"/>
          <w:szCs w:val="22"/>
        </w:rPr>
        <w:t xml:space="preserve"> deadline</w:t>
      </w:r>
      <w:r>
        <w:rPr>
          <w:sz w:val="22"/>
          <w:szCs w:val="22"/>
        </w:rPr>
        <w:t>s</w:t>
      </w:r>
      <w:r w:rsidRPr="00D53297">
        <w:rPr>
          <w:sz w:val="22"/>
          <w:szCs w:val="22"/>
        </w:rPr>
        <w:t xml:space="preserve"> associated with the transition </w:t>
      </w:r>
      <w:r>
        <w:rPr>
          <w:sz w:val="22"/>
          <w:szCs w:val="22"/>
        </w:rPr>
        <w:t>because</w:t>
      </w:r>
      <w:r w:rsidRPr="00D53297">
        <w:rPr>
          <w:sz w:val="22"/>
          <w:szCs w:val="22"/>
        </w:rPr>
        <w:t xml:space="preserve"> there are multiple interdependencies among these requirements </w:t>
      </w:r>
      <w:r>
        <w:rPr>
          <w:sz w:val="22"/>
          <w:szCs w:val="22"/>
        </w:rPr>
        <w:t xml:space="preserve">that must be balanced, </w:t>
      </w:r>
      <w:r w:rsidRPr="00D53297">
        <w:rPr>
          <w:sz w:val="22"/>
          <w:szCs w:val="22"/>
        </w:rPr>
        <w:t xml:space="preserve">making it </w:t>
      </w:r>
      <w:r>
        <w:rPr>
          <w:sz w:val="22"/>
          <w:szCs w:val="22"/>
        </w:rPr>
        <w:t>impracticable</w:t>
      </w:r>
      <w:r w:rsidRPr="00D53297">
        <w:rPr>
          <w:sz w:val="22"/>
          <w:szCs w:val="22"/>
        </w:rPr>
        <w:t xml:space="preserve"> to do so.  As required by the </w:t>
      </w:r>
      <w:r w:rsidRPr="00D53297">
        <w:rPr>
          <w:i/>
          <w:iCs/>
          <w:sz w:val="22"/>
          <w:szCs w:val="22"/>
        </w:rPr>
        <w:t xml:space="preserve">3.7 GHz Report and </w:t>
      </w:r>
      <w:r w:rsidRPr="002C6D3C">
        <w:rPr>
          <w:i/>
          <w:iCs/>
          <w:sz w:val="22"/>
          <w:szCs w:val="22"/>
        </w:rPr>
        <w:t>Order</w:t>
      </w:r>
      <w:r w:rsidRPr="00D53297">
        <w:rPr>
          <w:sz w:val="22"/>
          <w:szCs w:val="22"/>
        </w:rPr>
        <w:t xml:space="preserve">, the </w:t>
      </w:r>
      <w:r>
        <w:rPr>
          <w:sz w:val="22"/>
          <w:szCs w:val="22"/>
        </w:rPr>
        <w:t xml:space="preserve">Commission’s </w:t>
      </w:r>
      <w:r w:rsidRPr="00D53297">
        <w:rPr>
          <w:sz w:val="22"/>
          <w:szCs w:val="22"/>
        </w:rPr>
        <w:t xml:space="preserve">Wireless Telecommunications Bureau will issue Public Notices detailing the requirements and deadlines </w:t>
      </w:r>
      <w:r>
        <w:rPr>
          <w:sz w:val="22"/>
          <w:szCs w:val="22"/>
        </w:rPr>
        <w:t xml:space="preserve">for the various aspects of the transition </w:t>
      </w:r>
      <w:r w:rsidRPr="00D53297">
        <w:rPr>
          <w:sz w:val="22"/>
          <w:szCs w:val="22"/>
        </w:rPr>
        <w:t xml:space="preserve">at appropriate points in the process, including a Public Notice specifying the requirements and deadline for </w:t>
      </w:r>
      <w:r>
        <w:rPr>
          <w:sz w:val="22"/>
          <w:szCs w:val="22"/>
        </w:rPr>
        <w:t>submitting i</w:t>
      </w:r>
      <w:r w:rsidRPr="00D53297">
        <w:rPr>
          <w:sz w:val="22"/>
          <w:szCs w:val="22"/>
        </w:rPr>
        <w:t xml:space="preserve">ncumbent </w:t>
      </w:r>
      <w:r>
        <w:rPr>
          <w:sz w:val="22"/>
          <w:szCs w:val="22"/>
        </w:rPr>
        <w:t>e</w:t>
      </w:r>
      <w:r w:rsidRPr="00D53297">
        <w:rPr>
          <w:sz w:val="22"/>
          <w:szCs w:val="22"/>
        </w:rPr>
        <w:t xml:space="preserve">arth </w:t>
      </w:r>
      <w:r>
        <w:rPr>
          <w:sz w:val="22"/>
          <w:szCs w:val="22"/>
        </w:rPr>
        <w:t>s</w:t>
      </w:r>
      <w:r w:rsidRPr="00D53297">
        <w:rPr>
          <w:sz w:val="22"/>
          <w:szCs w:val="22"/>
        </w:rPr>
        <w:t xml:space="preserve">tation </w:t>
      </w:r>
      <w:r>
        <w:rPr>
          <w:sz w:val="22"/>
          <w:szCs w:val="22"/>
        </w:rPr>
        <w:t>l</w:t>
      </w:r>
      <w:r w:rsidRPr="00D53297">
        <w:rPr>
          <w:sz w:val="22"/>
          <w:szCs w:val="22"/>
        </w:rPr>
        <w:t xml:space="preserve">ump </w:t>
      </w:r>
      <w:r>
        <w:rPr>
          <w:sz w:val="22"/>
          <w:szCs w:val="22"/>
        </w:rPr>
        <w:t>s</w:t>
      </w:r>
      <w:r w:rsidRPr="00D53297">
        <w:rPr>
          <w:sz w:val="22"/>
          <w:szCs w:val="22"/>
        </w:rPr>
        <w:t xml:space="preserve">um </w:t>
      </w:r>
      <w:r>
        <w:rPr>
          <w:sz w:val="22"/>
          <w:szCs w:val="22"/>
        </w:rPr>
        <w:t>p</w:t>
      </w:r>
      <w:r w:rsidRPr="00D53297">
        <w:rPr>
          <w:sz w:val="22"/>
          <w:szCs w:val="22"/>
        </w:rPr>
        <w:t xml:space="preserve">ayment </w:t>
      </w:r>
      <w:r>
        <w:rPr>
          <w:sz w:val="22"/>
          <w:szCs w:val="22"/>
        </w:rPr>
        <w:t>e</w:t>
      </w:r>
      <w:r w:rsidRPr="00D53297">
        <w:rPr>
          <w:sz w:val="22"/>
          <w:szCs w:val="22"/>
        </w:rPr>
        <w:t>lections.</w:t>
      </w:r>
      <w:r w:rsidRPr="00D53297">
        <w:rPr>
          <w:rStyle w:val="FootnoteReference"/>
          <w:szCs w:val="22"/>
        </w:rPr>
        <w:footnoteReference w:id="15"/>
      </w:r>
      <w:r w:rsidRPr="00D53297">
        <w:rPr>
          <w:sz w:val="22"/>
          <w:szCs w:val="22"/>
        </w:rPr>
        <w:t xml:space="preserve">  The estimated burden hours </w:t>
      </w:r>
      <w:r>
        <w:rPr>
          <w:sz w:val="22"/>
          <w:szCs w:val="22"/>
        </w:rPr>
        <w:t xml:space="preserve">to eligible space station operators </w:t>
      </w:r>
      <w:r w:rsidRPr="00D53297">
        <w:rPr>
          <w:sz w:val="22"/>
          <w:szCs w:val="22"/>
        </w:rPr>
        <w:t xml:space="preserve">and </w:t>
      </w:r>
      <w:r>
        <w:rPr>
          <w:sz w:val="22"/>
          <w:szCs w:val="22"/>
        </w:rPr>
        <w:t xml:space="preserve">the internal and external </w:t>
      </w:r>
      <w:r w:rsidRPr="00D53297">
        <w:rPr>
          <w:sz w:val="22"/>
          <w:szCs w:val="22"/>
        </w:rPr>
        <w:t xml:space="preserve">costs associated with </w:t>
      </w:r>
      <w:r>
        <w:rPr>
          <w:sz w:val="22"/>
          <w:szCs w:val="22"/>
        </w:rPr>
        <w:t>preparing and submitting</w:t>
      </w:r>
      <w:r w:rsidRPr="00D53297">
        <w:rPr>
          <w:sz w:val="22"/>
          <w:szCs w:val="22"/>
        </w:rPr>
        <w:t xml:space="preserve"> a </w:t>
      </w:r>
      <w:r>
        <w:rPr>
          <w:sz w:val="22"/>
          <w:szCs w:val="22"/>
        </w:rPr>
        <w:t>t</w:t>
      </w:r>
      <w:r w:rsidRPr="00D53297">
        <w:rPr>
          <w:sz w:val="22"/>
          <w:szCs w:val="22"/>
        </w:rPr>
        <w:t xml:space="preserve">ransition </w:t>
      </w:r>
      <w:r>
        <w:rPr>
          <w:sz w:val="22"/>
          <w:szCs w:val="22"/>
        </w:rPr>
        <w:t>p</w:t>
      </w:r>
      <w:r w:rsidRPr="00D53297">
        <w:rPr>
          <w:sz w:val="22"/>
          <w:szCs w:val="22"/>
        </w:rPr>
        <w:t xml:space="preserve">lan </w:t>
      </w:r>
      <w:r>
        <w:rPr>
          <w:sz w:val="22"/>
          <w:szCs w:val="22"/>
        </w:rPr>
        <w:t xml:space="preserve">include the amount of time it will take to make both the initial submission and any required revisions that may be necessary, and thus </w:t>
      </w:r>
      <w:r w:rsidRPr="00D53297">
        <w:rPr>
          <w:sz w:val="22"/>
          <w:szCs w:val="22"/>
        </w:rPr>
        <w:t xml:space="preserve">account for the possibility that eligible space station operators may not have access to the </w:t>
      </w:r>
      <w:r>
        <w:rPr>
          <w:sz w:val="22"/>
          <w:szCs w:val="22"/>
        </w:rPr>
        <w:t>i</w:t>
      </w:r>
      <w:r w:rsidRPr="00D53297">
        <w:rPr>
          <w:sz w:val="22"/>
          <w:szCs w:val="22"/>
        </w:rPr>
        <w:t xml:space="preserve">ncumbent </w:t>
      </w:r>
      <w:r>
        <w:rPr>
          <w:sz w:val="22"/>
          <w:szCs w:val="22"/>
        </w:rPr>
        <w:t>e</w:t>
      </w:r>
      <w:r w:rsidRPr="00D53297">
        <w:rPr>
          <w:sz w:val="22"/>
          <w:szCs w:val="22"/>
        </w:rPr>
        <w:t xml:space="preserve">arth </w:t>
      </w:r>
      <w:r>
        <w:rPr>
          <w:sz w:val="22"/>
          <w:szCs w:val="22"/>
        </w:rPr>
        <w:t>s</w:t>
      </w:r>
      <w:r w:rsidRPr="00D53297">
        <w:rPr>
          <w:sz w:val="22"/>
          <w:szCs w:val="22"/>
        </w:rPr>
        <w:t xml:space="preserve">tation </w:t>
      </w:r>
      <w:r>
        <w:rPr>
          <w:sz w:val="22"/>
          <w:szCs w:val="22"/>
        </w:rPr>
        <w:t>l</w:t>
      </w:r>
      <w:r w:rsidRPr="00D53297">
        <w:rPr>
          <w:sz w:val="22"/>
          <w:szCs w:val="22"/>
        </w:rPr>
        <w:t xml:space="preserve">ump </w:t>
      </w:r>
      <w:r>
        <w:rPr>
          <w:sz w:val="22"/>
          <w:szCs w:val="22"/>
        </w:rPr>
        <w:t>s</w:t>
      </w:r>
      <w:r w:rsidRPr="00D53297">
        <w:rPr>
          <w:sz w:val="22"/>
          <w:szCs w:val="22"/>
        </w:rPr>
        <w:t xml:space="preserve">um </w:t>
      </w:r>
      <w:r>
        <w:rPr>
          <w:sz w:val="22"/>
          <w:szCs w:val="22"/>
        </w:rPr>
        <w:t>p</w:t>
      </w:r>
      <w:r w:rsidRPr="00D53297">
        <w:rPr>
          <w:sz w:val="22"/>
          <w:szCs w:val="22"/>
        </w:rPr>
        <w:t xml:space="preserve">ayment </w:t>
      </w:r>
      <w:r>
        <w:rPr>
          <w:sz w:val="22"/>
          <w:szCs w:val="22"/>
        </w:rPr>
        <w:t>e</w:t>
      </w:r>
      <w:r w:rsidRPr="00D53297">
        <w:rPr>
          <w:sz w:val="22"/>
          <w:szCs w:val="22"/>
        </w:rPr>
        <w:t xml:space="preserve">lection </w:t>
      </w:r>
      <w:r>
        <w:rPr>
          <w:sz w:val="22"/>
          <w:szCs w:val="22"/>
        </w:rPr>
        <w:t xml:space="preserve">information at the time they must first submit their plans </w:t>
      </w:r>
      <w:r w:rsidRPr="00D53297">
        <w:rPr>
          <w:sz w:val="22"/>
          <w:szCs w:val="22"/>
        </w:rPr>
        <w:t xml:space="preserve">and </w:t>
      </w:r>
      <w:r>
        <w:rPr>
          <w:sz w:val="22"/>
          <w:szCs w:val="22"/>
        </w:rPr>
        <w:t xml:space="preserve">may </w:t>
      </w:r>
      <w:r w:rsidRPr="00D53297">
        <w:rPr>
          <w:sz w:val="22"/>
          <w:szCs w:val="22"/>
        </w:rPr>
        <w:t xml:space="preserve">need </w:t>
      </w:r>
      <w:r>
        <w:rPr>
          <w:sz w:val="22"/>
          <w:szCs w:val="22"/>
        </w:rPr>
        <w:t>to make</w:t>
      </w:r>
      <w:r w:rsidRPr="00D53297">
        <w:rPr>
          <w:sz w:val="22"/>
          <w:szCs w:val="22"/>
        </w:rPr>
        <w:t xml:space="preserve"> revisions. </w:t>
      </w:r>
    </w:p>
    <w:p w:rsidRPr="00D53297" w:rsidR="00844FDF" w:rsidP="00844FDF" w:rsidRDefault="00844FDF" w14:paraId="07648A03" w14:textId="77777777">
      <w:pPr>
        <w:pStyle w:val="Default"/>
        <w:rPr>
          <w:sz w:val="22"/>
          <w:szCs w:val="22"/>
        </w:rPr>
      </w:pPr>
    </w:p>
    <w:p w:rsidRPr="00D53297" w:rsidR="00844FDF" w:rsidP="00844FDF" w:rsidRDefault="00844FDF" w14:paraId="370F3A2E" w14:textId="4BFC6FBA">
      <w:pPr>
        <w:pStyle w:val="Default"/>
        <w:rPr>
          <w:sz w:val="22"/>
          <w:szCs w:val="22"/>
        </w:rPr>
      </w:pPr>
      <w:r>
        <w:rPr>
          <w:sz w:val="22"/>
          <w:szCs w:val="22"/>
        </w:rPr>
        <w:t xml:space="preserve">With respect to the stipulation </w:t>
      </w:r>
      <w:r w:rsidRPr="00D53297">
        <w:rPr>
          <w:sz w:val="22"/>
          <w:szCs w:val="22"/>
        </w:rPr>
        <w:t xml:space="preserve">SES </w:t>
      </w:r>
      <w:r>
        <w:rPr>
          <w:sz w:val="22"/>
          <w:szCs w:val="22"/>
        </w:rPr>
        <w:t xml:space="preserve">requests be included in </w:t>
      </w:r>
      <w:r w:rsidRPr="00D53297">
        <w:rPr>
          <w:sz w:val="22"/>
          <w:szCs w:val="22"/>
        </w:rPr>
        <w:t xml:space="preserve">the form of the </w:t>
      </w:r>
      <w:r>
        <w:rPr>
          <w:sz w:val="22"/>
          <w:szCs w:val="22"/>
        </w:rPr>
        <w:t>a</w:t>
      </w:r>
      <w:r w:rsidRPr="00D53297">
        <w:rPr>
          <w:sz w:val="22"/>
          <w:szCs w:val="22"/>
        </w:rPr>
        <w:t xml:space="preserve">ccelerated </w:t>
      </w:r>
      <w:r>
        <w:rPr>
          <w:sz w:val="22"/>
          <w:szCs w:val="22"/>
        </w:rPr>
        <w:t>r</w:t>
      </w:r>
      <w:r w:rsidRPr="00D53297">
        <w:rPr>
          <w:sz w:val="22"/>
          <w:szCs w:val="22"/>
        </w:rPr>
        <w:t xml:space="preserve">elocation </w:t>
      </w:r>
      <w:r>
        <w:rPr>
          <w:sz w:val="22"/>
          <w:szCs w:val="22"/>
        </w:rPr>
        <w:t>e</w:t>
      </w:r>
      <w:r w:rsidRPr="00D53297">
        <w:rPr>
          <w:sz w:val="22"/>
          <w:szCs w:val="22"/>
        </w:rPr>
        <w:t xml:space="preserve">lection, </w:t>
      </w:r>
      <w:r>
        <w:rPr>
          <w:sz w:val="22"/>
          <w:szCs w:val="22"/>
        </w:rPr>
        <w:t>we note that t</w:t>
      </w:r>
      <w:r w:rsidRPr="00D53297">
        <w:rPr>
          <w:sz w:val="22"/>
          <w:szCs w:val="22"/>
        </w:rPr>
        <w:t>he</w:t>
      </w:r>
      <w:r>
        <w:rPr>
          <w:sz w:val="22"/>
          <w:szCs w:val="22"/>
        </w:rPr>
        <w:t xml:space="preserve"> rules adopted in the</w:t>
      </w:r>
      <w:r w:rsidRPr="00D53297">
        <w:rPr>
          <w:sz w:val="22"/>
          <w:szCs w:val="22"/>
        </w:rPr>
        <w:t xml:space="preserve"> </w:t>
      </w:r>
      <w:r w:rsidRPr="00D53297">
        <w:rPr>
          <w:i/>
          <w:iCs/>
          <w:sz w:val="22"/>
          <w:szCs w:val="22"/>
        </w:rPr>
        <w:t xml:space="preserve">3.7 GHz Report and Order </w:t>
      </w:r>
      <w:r>
        <w:rPr>
          <w:sz w:val="22"/>
          <w:szCs w:val="22"/>
        </w:rPr>
        <w:t xml:space="preserve">already </w:t>
      </w:r>
      <w:r w:rsidRPr="00D53297">
        <w:rPr>
          <w:sz w:val="22"/>
          <w:szCs w:val="22"/>
        </w:rPr>
        <w:t xml:space="preserve">explicitly require just this.  Specifically, </w:t>
      </w:r>
      <w:r>
        <w:rPr>
          <w:sz w:val="22"/>
          <w:szCs w:val="22"/>
        </w:rPr>
        <w:t>s</w:t>
      </w:r>
      <w:r w:rsidRPr="00D53297">
        <w:rPr>
          <w:sz w:val="22"/>
          <w:szCs w:val="22"/>
        </w:rPr>
        <w:t xml:space="preserve">ection 27.1412(c)(2) states that “[e]ach eligible space station operator that that makes an accelerated relocation election will be required, as part of its filing of this accelerated relocation election, to commit to paying the administrative costs of the Clearinghouse until the Commission awards licenses to the winning bidders in the auction, at which time those administrative costs will be repaid to those space station operators.” </w:t>
      </w:r>
      <w:r>
        <w:rPr>
          <w:sz w:val="22"/>
          <w:szCs w:val="22"/>
        </w:rPr>
        <w:t xml:space="preserve"> </w:t>
      </w:r>
      <w:r w:rsidRPr="00DE75FE">
        <w:rPr>
          <w:sz w:val="22"/>
          <w:szCs w:val="22"/>
        </w:rPr>
        <w:t xml:space="preserve">The estimated burden hours to eligible space station operators and the internal and external costs associated with preparing and submitting </w:t>
      </w:r>
      <w:r>
        <w:rPr>
          <w:sz w:val="22"/>
          <w:szCs w:val="22"/>
        </w:rPr>
        <w:t xml:space="preserve">an accelerated relocation payment election already accounts for a space station operators’ requirement to commit to paying the administrative costs of the RPC, it is unnecessary to make adjustments to estimated burden hours or costs associated with this election. </w:t>
      </w:r>
    </w:p>
    <w:p w:rsidRPr="006253AA" w:rsidR="00CE3B1E" w:rsidP="00844FDF" w:rsidRDefault="00CE3B1E" w14:paraId="4497B720" w14:textId="77777777">
      <w:pPr>
        <w:rPr>
          <w:color w:val="000000"/>
          <w:sz w:val="22"/>
          <w:szCs w:val="22"/>
        </w:rPr>
      </w:pPr>
    </w:p>
    <w:p w:rsidRPr="006253AA" w:rsidR="002C644E" w:rsidP="00F7418F" w:rsidRDefault="00C73014" w14:paraId="0B59306D" w14:textId="3F1CF7E0">
      <w:pPr>
        <w:pStyle w:val="ListParagraph"/>
        <w:numPr>
          <w:ilvl w:val="0"/>
          <w:numId w:val="26"/>
        </w:numPr>
        <w:ind w:left="0" w:firstLine="0"/>
        <w:rPr>
          <w:sz w:val="22"/>
          <w:szCs w:val="22"/>
        </w:rPr>
      </w:pPr>
      <w:r w:rsidRPr="006253AA">
        <w:rPr>
          <w:i/>
          <w:sz w:val="22"/>
          <w:szCs w:val="22"/>
        </w:rPr>
        <w:t>Payments or gifts to respondents.</w:t>
      </w:r>
      <w:r w:rsidRPr="006253AA" w:rsidR="00836022">
        <w:rPr>
          <w:i/>
          <w:sz w:val="22"/>
          <w:szCs w:val="22"/>
        </w:rPr>
        <w:t xml:space="preserve"> </w:t>
      </w:r>
      <w:r w:rsidRPr="006253AA" w:rsidR="00146D4A">
        <w:rPr>
          <w:i/>
          <w:sz w:val="22"/>
          <w:szCs w:val="22"/>
        </w:rPr>
        <w:t xml:space="preserve"> </w:t>
      </w:r>
      <w:r w:rsidRPr="006253AA" w:rsidR="0080681F">
        <w:rPr>
          <w:sz w:val="22"/>
          <w:szCs w:val="22"/>
        </w:rPr>
        <w:t xml:space="preserve">Respondents will not receive any </w:t>
      </w:r>
      <w:r w:rsidRPr="006253AA" w:rsidR="00CE3B1E">
        <w:rPr>
          <w:sz w:val="22"/>
          <w:szCs w:val="22"/>
        </w:rPr>
        <w:t>payment</w:t>
      </w:r>
      <w:r w:rsidRPr="006253AA" w:rsidR="00895E44">
        <w:rPr>
          <w:sz w:val="22"/>
          <w:szCs w:val="22"/>
        </w:rPr>
        <w:t>s</w:t>
      </w:r>
      <w:r w:rsidRPr="006253AA" w:rsidR="00CE3B1E">
        <w:rPr>
          <w:sz w:val="22"/>
          <w:szCs w:val="22"/>
        </w:rPr>
        <w:t xml:space="preserve"> or gifts.</w:t>
      </w:r>
      <w:r w:rsidRPr="006253AA" w:rsidR="00923BFC">
        <w:rPr>
          <w:sz w:val="22"/>
          <w:szCs w:val="22"/>
        </w:rPr>
        <w:t xml:space="preserve">  </w:t>
      </w:r>
    </w:p>
    <w:p w:rsidRPr="006253AA" w:rsidR="002C644E" w:rsidP="00CE3B1E" w:rsidRDefault="002C644E" w14:paraId="77A38B5A" w14:textId="77777777">
      <w:pPr>
        <w:ind w:left="360" w:hanging="360"/>
        <w:rPr>
          <w:sz w:val="22"/>
          <w:szCs w:val="22"/>
        </w:rPr>
      </w:pPr>
    </w:p>
    <w:p w:rsidRPr="006253AA" w:rsidR="00E34D9A" w:rsidP="00F7418F" w:rsidRDefault="00820FF8" w14:paraId="58260004" w14:textId="38D95A3F">
      <w:pPr>
        <w:pStyle w:val="ListParagraph"/>
        <w:numPr>
          <w:ilvl w:val="0"/>
          <w:numId w:val="26"/>
        </w:numPr>
        <w:ind w:left="0" w:firstLine="0"/>
        <w:rPr>
          <w:sz w:val="22"/>
          <w:szCs w:val="22"/>
        </w:rPr>
      </w:pPr>
      <w:r w:rsidRPr="006253AA">
        <w:rPr>
          <w:i/>
          <w:sz w:val="22"/>
          <w:szCs w:val="22"/>
        </w:rPr>
        <w:lastRenderedPageBreak/>
        <w:t xml:space="preserve"> </w:t>
      </w:r>
      <w:r w:rsidRPr="006253AA" w:rsidR="00C7376A">
        <w:rPr>
          <w:i/>
          <w:sz w:val="22"/>
          <w:szCs w:val="22"/>
        </w:rPr>
        <w:t>Assurance of confidentiality.</w:t>
      </w:r>
      <w:r w:rsidRPr="006253AA" w:rsidR="00C73014">
        <w:rPr>
          <w:i/>
          <w:sz w:val="22"/>
          <w:szCs w:val="22"/>
        </w:rPr>
        <w:t xml:space="preserve"> </w:t>
      </w:r>
      <w:r w:rsidRPr="006253AA" w:rsidR="00146D4A">
        <w:rPr>
          <w:i/>
          <w:sz w:val="22"/>
          <w:szCs w:val="22"/>
        </w:rPr>
        <w:t xml:space="preserve"> </w:t>
      </w:r>
      <w:bookmarkStart w:name="_Hlk35364364" w:id="12"/>
      <w:r w:rsidRPr="006253AA" w:rsidR="00206AE9">
        <w:rPr>
          <w:sz w:val="22"/>
          <w:szCs w:val="22"/>
        </w:rPr>
        <w:t>The information collected under this collection will be made public</w:t>
      </w:r>
      <w:r w:rsidRPr="006253AA" w:rsidR="00467CB2">
        <w:rPr>
          <w:sz w:val="22"/>
          <w:szCs w:val="22"/>
        </w:rPr>
        <w:t>ly available</w:t>
      </w:r>
      <w:r w:rsidRPr="006253AA" w:rsidR="00DD74D4">
        <w:rPr>
          <w:sz w:val="22"/>
          <w:szCs w:val="22"/>
        </w:rPr>
        <w:t>, however, to the extent information submitted pursuant to this information collection is determined to be confidential, it will be protected by the Commission.</w:t>
      </w:r>
      <w:r w:rsidRPr="006253AA" w:rsidR="008E711C">
        <w:rPr>
          <w:sz w:val="22"/>
          <w:szCs w:val="22"/>
        </w:rPr>
        <w:t xml:space="preserve"> </w:t>
      </w:r>
      <w:r w:rsidRPr="006253AA" w:rsidR="00DD74D4">
        <w:rPr>
          <w:sz w:val="22"/>
          <w:szCs w:val="22"/>
        </w:rPr>
        <w:t xml:space="preserve"> If a respondent seeks to have information collected pursuant to this information collection withheld from public inspection, the respondent may request confidential treatment pursuant to section 0.459 of the Commission’s rules for such information.  See 47 C.F.R. § 0.459</w:t>
      </w:r>
      <w:r w:rsidRPr="006253AA" w:rsidR="00206AE9">
        <w:rPr>
          <w:sz w:val="22"/>
          <w:szCs w:val="22"/>
        </w:rPr>
        <w:t>.</w:t>
      </w:r>
      <w:bookmarkEnd w:id="12"/>
      <w:r w:rsidRPr="006253AA" w:rsidR="00923BFC">
        <w:rPr>
          <w:sz w:val="22"/>
          <w:szCs w:val="22"/>
        </w:rPr>
        <w:t xml:space="preserve">  </w:t>
      </w:r>
    </w:p>
    <w:p w:rsidRPr="006253AA" w:rsidR="00C7376A" w:rsidP="00CE3B1E" w:rsidRDefault="00C7376A" w14:paraId="44DB9143" w14:textId="77777777">
      <w:pPr>
        <w:tabs>
          <w:tab w:val="left" w:pos="-720"/>
        </w:tabs>
        <w:suppressAutoHyphens/>
        <w:ind w:left="360" w:hanging="360"/>
        <w:rPr>
          <w:sz w:val="22"/>
          <w:szCs w:val="22"/>
        </w:rPr>
      </w:pPr>
    </w:p>
    <w:p w:rsidRPr="006253AA" w:rsidR="002C644E" w:rsidP="00F7418F" w:rsidRDefault="00820FF8" w14:paraId="3660A230" w14:textId="77777777">
      <w:pPr>
        <w:pStyle w:val="ListParagraph"/>
        <w:numPr>
          <w:ilvl w:val="0"/>
          <w:numId w:val="26"/>
        </w:numPr>
        <w:ind w:left="0" w:firstLine="0"/>
        <w:rPr>
          <w:sz w:val="22"/>
          <w:szCs w:val="22"/>
        </w:rPr>
      </w:pPr>
      <w:r w:rsidRPr="006253AA">
        <w:rPr>
          <w:i/>
          <w:sz w:val="22"/>
          <w:szCs w:val="22"/>
        </w:rPr>
        <w:t xml:space="preserve"> </w:t>
      </w:r>
      <w:r w:rsidRPr="006253AA" w:rsidR="00C7376A">
        <w:rPr>
          <w:i/>
          <w:sz w:val="22"/>
          <w:szCs w:val="22"/>
        </w:rPr>
        <w:t>Questions of a sensitive nature</w:t>
      </w:r>
      <w:r w:rsidRPr="006253AA" w:rsidR="00C7376A">
        <w:rPr>
          <w:sz w:val="22"/>
          <w:szCs w:val="22"/>
        </w:rPr>
        <w:t>.</w:t>
      </w:r>
      <w:r w:rsidRPr="006253AA" w:rsidR="003F5CE3">
        <w:rPr>
          <w:sz w:val="22"/>
          <w:szCs w:val="22"/>
        </w:rPr>
        <w:t xml:space="preserve"> </w:t>
      </w:r>
      <w:r w:rsidRPr="006253AA" w:rsidR="00146D4A">
        <w:rPr>
          <w:sz w:val="22"/>
          <w:szCs w:val="22"/>
        </w:rPr>
        <w:t xml:space="preserve"> </w:t>
      </w:r>
      <w:r w:rsidRPr="006253AA" w:rsidR="00CE3B1E">
        <w:rPr>
          <w:sz w:val="22"/>
          <w:szCs w:val="22"/>
        </w:rPr>
        <w:t>The</w:t>
      </w:r>
      <w:r w:rsidRPr="006253AA" w:rsidR="00E9553C">
        <w:rPr>
          <w:sz w:val="22"/>
          <w:szCs w:val="22"/>
        </w:rPr>
        <w:t xml:space="preserve"> information collection </w:t>
      </w:r>
      <w:r w:rsidRPr="006253AA" w:rsidR="00414DB5">
        <w:rPr>
          <w:sz w:val="22"/>
          <w:szCs w:val="22"/>
        </w:rPr>
        <w:t xml:space="preserve">requirements </w:t>
      </w:r>
      <w:r w:rsidRPr="006253AA" w:rsidR="00E9553C">
        <w:rPr>
          <w:sz w:val="22"/>
          <w:szCs w:val="22"/>
        </w:rPr>
        <w:t xml:space="preserve">do not </w:t>
      </w:r>
      <w:r w:rsidRPr="006253AA" w:rsidR="00585220">
        <w:rPr>
          <w:sz w:val="22"/>
          <w:szCs w:val="22"/>
        </w:rPr>
        <w:t xml:space="preserve">ask questions </w:t>
      </w:r>
      <w:r w:rsidRPr="006253AA" w:rsidR="00E9553C">
        <w:rPr>
          <w:sz w:val="22"/>
          <w:szCs w:val="22"/>
        </w:rPr>
        <w:t>of a sensitive nature</w:t>
      </w:r>
      <w:r w:rsidRPr="006253AA" w:rsidR="00CE3B1E">
        <w:rPr>
          <w:sz w:val="22"/>
          <w:szCs w:val="22"/>
        </w:rPr>
        <w:t>.</w:t>
      </w:r>
    </w:p>
    <w:p w:rsidRPr="006253AA" w:rsidR="008B410E" w:rsidP="00CE3B1E" w:rsidRDefault="008B410E" w14:paraId="343AE607" w14:textId="77777777">
      <w:pPr>
        <w:ind w:left="360" w:hanging="360"/>
        <w:rPr>
          <w:sz w:val="22"/>
          <w:szCs w:val="22"/>
        </w:rPr>
      </w:pPr>
    </w:p>
    <w:p w:rsidRPr="006253AA" w:rsidR="004D61C1" w:rsidP="007D6795" w:rsidRDefault="00C7376A" w14:paraId="5297652C" w14:textId="54129D73">
      <w:pPr>
        <w:pStyle w:val="ListParagraph"/>
        <w:numPr>
          <w:ilvl w:val="0"/>
          <w:numId w:val="26"/>
        </w:numPr>
        <w:ind w:left="0" w:firstLine="0"/>
        <w:rPr>
          <w:sz w:val="22"/>
          <w:szCs w:val="22"/>
        </w:rPr>
      </w:pPr>
      <w:r w:rsidRPr="006253AA">
        <w:rPr>
          <w:i/>
          <w:sz w:val="22"/>
          <w:szCs w:val="22"/>
        </w:rPr>
        <w:t>Estimates of the hour burden of the collection to respondents.</w:t>
      </w:r>
      <w:r w:rsidRPr="006253AA" w:rsidR="00836022">
        <w:rPr>
          <w:i/>
          <w:sz w:val="22"/>
          <w:szCs w:val="22"/>
        </w:rPr>
        <w:t xml:space="preserve"> </w:t>
      </w:r>
      <w:r w:rsidRPr="006253AA" w:rsidR="00146D4A">
        <w:rPr>
          <w:i/>
          <w:sz w:val="22"/>
          <w:szCs w:val="22"/>
        </w:rPr>
        <w:t xml:space="preserve"> </w:t>
      </w:r>
      <w:r w:rsidRPr="006253AA" w:rsidR="00546F85">
        <w:rPr>
          <w:iCs/>
          <w:sz w:val="22"/>
          <w:szCs w:val="22"/>
        </w:rPr>
        <w:t>The Commission estimates that there are five eligible space station operators in the 3.7-4.2 GHz band.  Because a</w:t>
      </w:r>
      <w:r w:rsidRPr="006253AA" w:rsidR="00771E90">
        <w:rPr>
          <w:iCs/>
          <w:sz w:val="22"/>
          <w:szCs w:val="22"/>
        </w:rPr>
        <w:t xml:space="preserve">ll eligible space station operators </w:t>
      </w:r>
      <w:r w:rsidRPr="006253AA" w:rsidR="00546F85">
        <w:rPr>
          <w:iCs/>
          <w:sz w:val="22"/>
          <w:szCs w:val="22"/>
        </w:rPr>
        <w:t>are required to</w:t>
      </w:r>
      <w:r w:rsidRPr="006253AA" w:rsidR="00771E90">
        <w:rPr>
          <w:iCs/>
          <w:sz w:val="22"/>
          <w:szCs w:val="22"/>
        </w:rPr>
        <w:t xml:space="preserve"> submit a </w:t>
      </w:r>
      <w:r w:rsidRPr="006253AA" w:rsidR="000E11CE">
        <w:rPr>
          <w:iCs/>
          <w:sz w:val="22"/>
          <w:szCs w:val="22"/>
        </w:rPr>
        <w:t>t</w:t>
      </w:r>
      <w:r w:rsidRPr="006253AA" w:rsidR="00771E90">
        <w:rPr>
          <w:iCs/>
          <w:sz w:val="22"/>
          <w:szCs w:val="22"/>
        </w:rPr>
        <w:t xml:space="preserve">ransition </w:t>
      </w:r>
      <w:r w:rsidRPr="006253AA" w:rsidR="000E11CE">
        <w:rPr>
          <w:iCs/>
          <w:sz w:val="22"/>
          <w:szCs w:val="22"/>
        </w:rPr>
        <w:t>p</w:t>
      </w:r>
      <w:r w:rsidRPr="006253AA" w:rsidR="00771E90">
        <w:rPr>
          <w:iCs/>
          <w:sz w:val="22"/>
          <w:szCs w:val="22"/>
        </w:rPr>
        <w:t xml:space="preserve">lan concerning their respective relocation plans and costs, we </w:t>
      </w:r>
      <w:r w:rsidRPr="006253AA" w:rsidR="00546F85">
        <w:rPr>
          <w:iCs/>
          <w:sz w:val="22"/>
          <w:szCs w:val="22"/>
        </w:rPr>
        <w:t>expect that</w:t>
      </w:r>
      <w:r w:rsidRPr="006253AA" w:rsidR="00771E90">
        <w:rPr>
          <w:iCs/>
          <w:sz w:val="22"/>
          <w:szCs w:val="22"/>
        </w:rPr>
        <w:t xml:space="preserve"> five </w:t>
      </w:r>
      <w:r w:rsidRPr="006253AA" w:rsidR="00546F85">
        <w:rPr>
          <w:iCs/>
          <w:sz w:val="22"/>
          <w:szCs w:val="22"/>
        </w:rPr>
        <w:t xml:space="preserve">eligible </w:t>
      </w:r>
      <w:r w:rsidRPr="006253AA" w:rsidR="00771E90">
        <w:rPr>
          <w:iCs/>
          <w:sz w:val="22"/>
          <w:szCs w:val="22"/>
        </w:rPr>
        <w:t xml:space="preserve">space station operators </w:t>
      </w:r>
      <w:r w:rsidRPr="006253AA" w:rsidR="00546F85">
        <w:rPr>
          <w:iCs/>
          <w:sz w:val="22"/>
          <w:szCs w:val="22"/>
        </w:rPr>
        <w:t xml:space="preserve">will </w:t>
      </w:r>
      <w:r w:rsidRPr="006253AA" w:rsidR="00771E90">
        <w:rPr>
          <w:iCs/>
          <w:sz w:val="22"/>
          <w:szCs w:val="22"/>
        </w:rPr>
        <w:t xml:space="preserve">submit </w:t>
      </w:r>
      <w:r w:rsidRPr="006253AA" w:rsidR="000E11CE">
        <w:rPr>
          <w:iCs/>
          <w:sz w:val="22"/>
          <w:szCs w:val="22"/>
        </w:rPr>
        <w:t>t</w:t>
      </w:r>
      <w:r w:rsidRPr="006253AA" w:rsidR="00771E90">
        <w:rPr>
          <w:iCs/>
          <w:sz w:val="22"/>
          <w:szCs w:val="22"/>
        </w:rPr>
        <w:t xml:space="preserve">ransition </w:t>
      </w:r>
      <w:r w:rsidRPr="006253AA" w:rsidR="000E11CE">
        <w:rPr>
          <w:iCs/>
          <w:sz w:val="22"/>
          <w:szCs w:val="22"/>
        </w:rPr>
        <w:t>p</w:t>
      </w:r>
      <w:r w:rsidRPr="006253AA" w:rsidR="00771E90">
        <w:rPr>
          <w:iCs/>
          <w:sz w:val="22"/>
          <w:szCs w:val="22"/>
        </w:rPr>
        <w:t xml:space="preserve">lans.  </w:t>
      </w:r>
      <w:r w:rsidRPr="006253AA" w:rsidR="00546F85">
        <w:rPr>
          <w:sz w:val="22"/>
          <w:szCs w:val="22"/>
        </w:rPr>
        <w:t xml:space="preserve">The decision regarding whether to elect to commit to clear on the accelerated relocation schedule in exchange for an accelerated relocation payment rests exclusively with </w:t>
      </w:r>
      <w:r w:rsidRPr="006253AA" w:rsidR="00C30FD0">
        <w:rPr>
          <w:iCs/>
          <w:sz w:val="22"/>
          <w:szCs w:val="22"/>
        </w:rPr>
        <w:t>eligible space station operators</w:t>
      </w:r>
      <w:r w:rsidRPr="006253AA" w:rsidR="00546F85">
        <w:rPr>
          <w:sz w:val="22"/>
          <w:szCs w:val="22"/>
        </w:rPr>
        <w:t xml:space="preserve"> and, therefore, </w:t>
      </w:r>
      <w:r w:rsidRPr="006253AA" w:rsidR="00C30FD0">
        <w:rPr>
          <w:sz w:val="22"/>
          <w:szCs w:val="22"/>
        </w:rPr>
        <w:t xml:space="preserve">these </w:t>
      </w:r>
      <w:r w:rsidRPr="006253AA" w:rsidR="00C30FD0">
        <w:rPr>
          <w:iCs/>
          <w:sz w:val="22"/>
          <w:szCs w:val="22"/>
        </w:rPr>
        <w:t>eligible space station operators</w:t>
      </w:r>
      <w:r w:rsidRPr="006253AA" w:rsidR="00546F85">
        <w:rPr>
          <w:sz w:val="22"/>
          <w:szCs w:val="22"/>
        </w:rPr>
        <w:t xml:space="preserve"> exclusively determine the number of </w:t>
      </w:r>
      <w:r w:rsidRPr="006253AA" w:rsidR="00C30FD0">
        <w:rPr>
          <w:sz w:val="22"/>
          <w:szCs w:val="22"/>
        </w:rPr>
        <w:t xml:space="preserve">accelerated payment elections </w:t>
      </w:r>
      <w:r w:rsidRPr="006253AA" w:rsidR="00546F85">
        <w:rPr>
          <w:sz w:val="22"/>
          <w:szCs w:val="22"/>
        </w:rPr>
        <w:t xml:space="preserve">that may be received under this information collection.  For this reason, it is difficult to know the </w:t>
      </w:r>
      <w:r w:rsidRPr="006253AA" w:rsidR="00C30FD0">
        <w:rPr>
          <w:sz w:val="22"/>
          <w:szCs w:val="22"/>
        </w:rPr>
        <w:t xml:space="preserve">exact </w:t>
      </w:r>
      <w:r w:rsidRPr="006253AA" w:rsidR="00546F85">
        <w:rPr>
          <w:sz w:val="22"/>
          <w:szCs w:val="22"/>
        </w:rPr>
        <w:t xml:space="preserve">number of </w:t>
      </w:r>
      <w:r w:rsidRPr="006253AA" w:rsidR="00C30FD0">
        <w:rPr>
          <w:sz w:val="22"/>
          <w:szCs w:val="22"/>
        </w:rPr>
        <w:t>eligible space station operators</w:t>
      </w:r>
      <w:r w:rsidRPr="006253AA" w:rsidR="00546F85">
        <w:rPr>
          <w:sz w:val="22"/>
          <w:szCs w:val="22"/>
        </w:rPr>
        <w:t xml:space="preserve"> that will elect to </w:t>
      </w:r>
      <w:r w:rsidRPr="006253AA" w:rsidR="00C30FD0">
        <w:rPr>
          <w:sz w:val="22"/>
          <w:szCs w:val="22"/>
        </w:rPr>
        <w:t>commit to clear on the accelerated schedule</w:t>
      </w:r>
      <w:r w:rsidRPr="006253AA" w:rsidR="00546F85">
        <w:rPr>
          <w:sz w:val="22"/>
          <w:szCs w:val="22"/>
        </w:rPr>
        <w:t xml:space="preserve"> and submit such an election</w:t>
      </w:r>
      <w:r w:rsidRPr="006253AA" w:rsidR="00C30FD0">
        <w:rPr>
          <w:sz w:val="22"/>
          <w:szCs w:val="22"/>
        </w:rPr>
        <w:t>.</w:t>
      </w:r>
      <w:r w:rsidRPr="006253AA" w:rsidR="008E711C">
        <w:rPr>
          <w:sz w:val="22"/>
          <w:szCs w:val="22"/>
        </w:rPr>
        <w:t xml:space="preserve"> </w:t>
      </w:r>
      <w:r w:rsidRPr="006253AA" w:rsidR="00C30FD0">
        <w:rPr>
          <w:sz w:val="22"/>
          <w:szCs w:val="22"/>
        </w:rPr>
        <w:t xml:space="preserve"> The Commission therefore estimates that up to five </w:t>
      </w:r>
      <w:r w:rsidRPr="006253AA" w:rsidR="00C30FD0">
        <w:rPr>
          <w:iCs/>
          <w:sz w:val="22"/>
          <w:szCs w:val="22"/>
        </w:rPr>
        <w:t xml:space="preserve">eligible space station operators may submit </w:t>
      </w:r>
      <w:r w:rsidRPr="006253AA" w:rsidR="00C30FD0">
        <w:rPr>
          <w:sz w:val="22"/>
          <w:szCs w:val="22"/>
        </w:rPr>
        <w:t xml:space="preserve">an accelerated relocation election.  The Commission estimates that there are as many as </w:t>
      </w:r>
      <w:r w:rsidRPr="006253AA" w:rsidR="008E711C">
        <w:rPr>
          <w:sz w:val="22"/>
          <w:szCs w:val="22"/>
        </w:rPr>
        <w:t>3,000 incumbent earth station operators</w:t>
      </w:r>
      <w:r w:rsidRPr="006253AA" w:rsidR="00C30FD0">
        <w:rPr>
          <w:sz w:val="22"/>
          <w:szCs w:val="22"/>
        </w:rPr>
        <w:t xml:space="preserve"> </w:t>
      </w:r>
      <w:r w:rsidRPr="006253AA" w:rsidR="005300CF">
        <w:rPr>
          <w:sz w:val="22"/>
          <w:szCs w:val="22"/>
        </w:rPr>
        <w:t>that</w:t>
      </w:r>
      <w:r w:rsidRPr="006253AA" w:rsidR="00C30FD0">
        <w:rPr>
          <w:sz w:val="22"/>
          <w:szCs w:val="22"/>
        </w:rPr>
        <w:t xml:space="preserve"> could request a lump sum payment for relocation costs.  </w:t>
      </w:r>
      <w:r w:rsidRPr="006253AA" w:rsidR="00546F85">
        <w:rPr>
          <w:sz w:val="22"/>
          <w:szCs w:val="22"/>
        </w:rPr>
        <w:t xml:space="preserve">The decision regarding whether to elect to receive a lump sum payment rests exclusively with </w:t>
      </w:r>
      <w:r w:rsidRPr="006253AA" w:rsidR="00C30FD0">
        <w:rPr>
          <w:sz w:val="22"/>
          <w:szCs w:val="22"/>
        </w:rPr>
        <w:t xml:space="preserve">the earth station operators </w:t>
      </w:r>
      <w:r w:rsidRPr="006253AA" w:rsidR="00546F85">
        <w:rPr>
          <w:sz w:val="22"/>
          <w:szCs w:val="22"/>
        </w:rPr>
        <w:t xml:space="preserve">and, therefore, </w:t>
      </w:r>
      <w:r w:rsidRPr="006253AA" w:rsidR="00C30FD0">
        <w:rPr>
          <w:sz w:val="22"/>
          <w:szCs w:val="22"/>
        </w:rPr>
        <w:t xml:space="preserve">earth station operators </w:t>
      </w:r>
      <w:r w:rsidRPr="006253AA" w:rsidR="00546F85">
        <w:rPr>
          <w:sz w:val="22"/>
          <w:szCs w:val="22"/>
        </w:rPr>
        <w:t xml:space="preserve">exclusively determine the number of </w:t>
      </w:r>
      <w:r w:rsidRPr="006253AA" w:rsidR="00C30FD0">
        <w:rPr>
          <w:sz w:val="22"/>
          <w:szCs w:val="22"/>
        </w:rPr>
        <w:t>elections</w:t>
      </w:r>
      <w:r w:rsidRPr="006253AA" w:rsidR="00546F85">
        <w:rPr>
          <w:sz w:val="22"/>
          <w:szCs w:val="22"/>
        </w:rPr>
        <w:t xml:space="preserve"> that may be received under this information collection.  For this reason, it is difficult to know the number of </w:t>
      </w:r>
      <w:r w:rsidRPr="006253AA" w:rsidR="00C30FD0">
        <w:rPr>
          <w:iCs/>
          <w:sz w:val="22"/>
          <w:szCs w:val="22"/>
        </w:rPr>
        <w:t>earth station operators</w:t>
      </w:r>
      <w:r w:rsidRPr="006253AA" w:rsidR="00546F85">
        <w:rPr>
          <w:sz w:val="22"/>
          <w:szCs w:val="22"/>
        </w:rPr>
        <w:t xml:space="preserve"> </w:t>
      </w:r>
      <w:r w:rsidRPr="006253AA" w:rsidR="00C30FD0">
        <w:rPr>
          <w:sz w:val="22"/>
          <w:szCs w:val="22"/>
        </w:rPr>
        <w:t xml:space="preserve">that will submit a </w:t>
      </w:r>
      <w:r w:rsidRPr="006253AA" w:rsidR="00546F85">
        <w:rPr>
          <w:sz w:val="22"/>
          <w:szCs w:val="22"/>
        </w:rPr>
        <w:t xml:space="preserve">lump sum payment </w:t>
      </w:r>
      <w:r w:rsidRPr="006253AA" w:rsidR="00C30FD0">
        <w:rPr>
          <w:sz w:val="22"/>
          <w:szCs w:val="22"/>
        </w:rPr>
        <w:t xml:space="preserve">election and and/or for how many antennas.  The Commission therefore estimates that up to </w:t>
      </w:r>
      <w:r w:rsidRPr="006253AA" w:rsidR="008E711C">
        <w:rPr>
          <w:sz w:val="22"/>
          <w:szCs w:val="22"/>
        </w:rPr>
        <w:t xml:space="preserve">3,000 </w:t>
      </w:r>
      <w:r w:rsidRPr="006253AA" w:rsidR="00C30FD0">
        <w:rPr>
          <w:iCs/>
          <w:sz w:val="22"/>
          <w:szCs w:val="22"/>
        </w:rPr>
        <w:t>earth station operators could file</w:t>
      </w:r>
      <w:r w:rsidRPr="006253AA" w:rsidR="00AF10B5">
        <w:rPr>
          <w:iCs/>
          <w:sz w:val="22"/>
          <w:szCs w:val="22"/>
        </w:rPr>
        <w:t xml:space="preserve"> lump sum payment elections.  </w:t>
      </w:r>
      <w:r w:rsidRPr="006253AA" w:rsidR="000E11CE">
        <w:rPr>
          <w:sz w:val="22"/>
          <w:szCs w:val="22"/>
        </w:rPr>
        <w:t>Based on this, t</w:t>
      </w:r>
      <w:r w:rsidRPr="006253AA" w:rsidR="00CE3B1E">
        <w:rPr>
          <w:sz w:val="22"/>
          <w:szCs w:val="22"/>
        </w:rPr>
        <w:t xml:space="preserve">he following represents the </w:t>
      </w:r>
      <w:r w:rsidRPr="006253AA" w:rsidR="007D6795">
        <w:rPr>
          <w:sz w:val="22"/>
          <w:szCs w:val="22"/>
        </w:rPr>
        <w:t xml:space="preserve">Commission’s estimated </w:t>
      </w:r>
      <w:r w:rsidRPr="006253AA" w:rsidR="00CE3B1E">
        <w:rPr>
          <w:sz w:val="22"/>
          <w:szCs w:val="22"/>
        </w:rPr>
        <w:t xml:space="preserve">hour burden </w:t>
      </w:r>
      <w:r w:rsidRPr="006253AA" w:rsidR="00027BF0">
        <w:rPr>
          <w:sz w:val="22"/>
          <w:szCs w:val="22"/>
        </w:rPr>
        <w:t xml:space="preserve">for </w:t>
      </w:r>
      <w:r w:rsidRPr="006253AA" w:rsidR="00CE3B1E">
        <w:rPr>
          <w:sz w:val="22"/>
          <w:szCs w:val="22"/>
        </w:rPr>
        <w:t xml:space="preserve">the </w:t>
      </w:r>
      <w:r w:rsidRPr="006253AA" w:rsidR="003F5CE3">
        <w:rPr>
          <w:sz w:val="22"/>
          <w:szCs w:val="22"/>
        </w:rPr>
        <w:t xml:space="preserve">proposed new </w:t>
      </w:r>
      <w:r w:rsidRPr="006253AA" w:rsidR="00CE3B1E">
        <w:rPr>
          <w:sz w:val="22"/>
          <w:szCs w:val="22"/>
        </w:rPr>
        <w:t>collection of information:</w:t>
      </w:r>
      <w:r w:rsidRPr="006253AA" w:rsidR="00836022">
        <w:rPr>
          <w:i/>
          <w:sz w:val="22"/>
          <w:szCs w:val="22"/>
        </w:rPr>
        <w:t xml:space="preserve"> </w:t>
      </w:r>
    </w:p>
    <w:p w:rsidRPr="006253AA" w:rsidR="001237B4" w:rsidP="001237B4" w:rsidRDefault="001237B4" w14:paraId="15111F88" w14:textId="77777777">
      <w:pPr>
        <w:rPr>
          <w:sz w:val="22"/>
          <w:szCs w:val="22"/>
        </w:rPr>
      </w:pPr>
    </w:p>
    <w:p w:rsidRPr="006253AA" w:rsidR="00A9718E" w:rsidP="00A443DC" w:rsidRDefault="00A9718E" w14:paraId="4CF35004" w14:textId="40769C83">
      <w:pPr>
        <w:pStyle w:val="ListParagraph"/>
        <w:numPr>
          <w:ilvl w:val="1"/>
          <w:numId w:val="7"/>
        </w:numPr>
        <w:ind w:left="360"/>
        <w:rPr>
          <w:sz w:val="22"/>
          <w:szCs w:val="22"/>
        </w:rPr>
      </w:pPr>
      <w:r w:rsidRPr="006253AA">
        <w:rPr>
          <w:sz w:val="22"/>
          <w:szCs w:val="22"/>
          <w:u w:val="single"/>
        </w:rPr>
        <w:t xml:space="preserve">Number of </w:t>
      </w:r>
      <w:r w:rsidRPr="006253AA" w:rsidR="005205D8">
        <w:rPr>
          <w:sz w:val="22"/>
          <w:szCs w:val="22"/>
          <w:u w:val="single"/>
        </w:rPr>
        <w:t xml:space="preserve">estimated </w:t>
      </w:r>
      <w:r w:rsidRPr="006253AA" w:rsidR="00027BF0">
        <w:rPr>
          <w:sz w:val="22"/>
          <w:szCs w:val="22"/>
          <w:u w:val="single"/>
        </w:rPr>
        <w:t xml:space="preserve">annual </w:t>
      </w:r>
      <w:r w:rsidRPr="006253AA">
        <w:rPr>
          <w:sz w:val="22"/>
          <w:szCs w:val="22"/>
          <w:u w:val="single"/>
        </w:rPr>
        <w:t>respondents</w:t>
      </w:r>
      <w:r w:rsidRPr="006253AA">
        <w:rPr>
          <w:sz w:val="22"/>
          <w:szCs w:val="22"/>
        </w:rPr>
        <w:t>:</w:t>
      </w:r>
      <w:r w:rsidRPr="006253AA" w:rsidR="00836022">
        <w:rPr>
          <w:sz w:val="22"/>
          <w:szCs w:val="22"/>
        </w:rPr>
        <w:t xml:space="preserve"> </w:t>
      </w:r>
      <w:r w:rsidRPr="006253AA">
        <w:rPr>
          <w:sz w:val="22"/>
          <w:szCs w:val="22"/>
        </w:rPr>
        <w:t xml:space="preserve">Approximately </w:t>
      </w:r>
      <w:r w:rsidRPr="009B7F35" w:rsidR="008E711C">
        <w:rPr>
          <w:b/>
          <w:bCs/>
          <w:sz w:val="22"/>
          <w:szCs w:val="22"/>
        </w:rPr>
        <w:t>3</w:t>
      </w:r>
      <w:r w:rsidRPr="009B7F35" w:rsidR="000E11CE">
        <w:rPr>
          <w:b/>
          <w:bCs/>
          <w:sz w:val="22"/>
          <w:szCs w:val="22"/>
        </w:rPr>
        <w:t xml:space="preserve">,010 </w:t>
      </w:r>
      <w:r w:rsidRPr="009B7F35" w:rsidR="006E1A84">
        <w:rPr>
          <w:b/>
          <w:bCs/>
          <w:sz w:val="22"/>
          <w:szCs w:val="22"/>
        </w:rPr>
        <w:t xml:space="preserve">respondents </w:t>
      </w:r>
      <w:r w:rsidRPr="006253AA" w:rsidR="000E11CE">
        <w:rPr>
          <w:sz w:val="22"/>
          <w:szCs w:val="22"/>
        </w:rPr>
        <w:t xml:space="preserve">(five filing transition plans, up to five filing accelerated payment elections, and up to </w:t>
      </w:r>
      <w:r w:rsidRPr="006253AA" w:rsidR="008E711C">
        <w:rPr>
          <w:sz w:val="22"/>
          <w:szCs w:val="22"/>
        </w:rPr>
        <w:t>3</w:t>
      </w:r>
      <w:r w:rsidRPr="006253AA" w:rsidR="000E11CE">
        <w:rPr>
          <w:sz w:val="22"/>
          <w:szCs w:val="22"/>
        </w:rPr>
        <w:t>,000 filing lump sum payment elections)</w:t>
      </w:r>
      <w:r w:rsidRPr="006253AA" w:rsidR="003F5CE3">
        <w:rPr>
          <w:sz w:val="22"/>
          <w:szCs w:val="22"/>
        </w:rPr>
        <w:t>.</w:t>
      </w:r>
    </w:p>
    <w:p w:rsidRPr="006253AA" w:rsidR="00A9718E" w:rsidP="00A443DC" w:rsidRDefault="00A9718E" w14:paraId="2D51785B" w14:textId="77777777">
      <w:pPr>
        <w:ind w:left="360"/>
        <w:rPr>
          <w:sz w:val="22"/>
          <w:szCs w:val="22"/>
        </w:rPr>
      </w:pPr>
    </w:p>
    <w:p w:rsidRPr="006253AA" w:rsidR="006E1A84" w:rsidP="00A443DC" w:rsidRDefault="006E1A84" w14:paraId="5BC94075" w14:textId="2651A719">
      <w:pPr>
        <w:pStyle w:val="ListParagraph"/>
        <w:numPr>
          <w:ilvl w:val="1"/>
          <w:numId w:val="7"/>
        </w:numPr>
        <w:ind w:left="360"/>
        <w:rPr>
          <w:sz w:val="22"/>
          <w:szCs w:val="22"/>
          <w:u w:val="single"/>
        </w:rPr>
      </w:pPr>
      <w:r w:rsidRPr="006253AA">
        <w:rPr>
          <w:sz w:val="22"/>
          <w:szCs w:val="22"/>
          <w:u w:val="single"/>
        </w:rPr>
        <w:t>Total number of annual responses</w:t>
      </w:r>
      <w:r w:rsidRPr="009B7F35">
        <w:rPr>
          <w:b/>
          <w:bCs/>
          <w:sz w:val="22"/>
          <w:szCs w:val="22"/>
        </w:rPr>
        <w:t xml:space="preserve">: </w:t>
      </w:r>
      <w:r w:rsidRPr="009B7F35" w:rsidR="008E711C">
        <w:rPr>
          <w:b/>
          <w:bCs/>
          <w:sz w:val="22"/>
          <w:szCs w:val="22"/>
        </w:rPr>
        <w:t>3</w:t>
      </w:r>
      <w:r w:rsidRPr="009B7F35">
        <w:rPr>
          <w:b/>
          <w:bCs/>
          <w:sz w:val="22"/>
          <w:szCs w:val="22"/>
        </w:rPr>
        <w:t>,010 responses</w:t>
      </w:r>
      <w:r w:rsidRPr="009B7F35">
        <w:rPr>
          <w:sz w:val="22"/>
          <w:szCs w:val="22"/>
        </w:rPr>
        <w:t>.</w:t>
      </w:r>
    </w:p>
    <w:p w:rsidRPr="006253AA" w:rsidR="006E1A84" w:rsidP="00A443DC" w:rsidRDefault="006E1A84" w14:paraId="52BABAB2" w14:textId="77777777">
      <w:pPr>
        <w:pStyle w:val="ListParagraph"/>
        <w:ind w:left="360"/>
        <w:rPr>
          <w:sz w:val="22"/>
          <w:szCs w:val="22"/>
          <w:u w:val="single"/>
        </w:rPr>
      </w:pPr>
    </w:p>
    <w:p w:rsidRPr="006253AA" w:rsidR="0061354B" w:rsidP="00A443DC" w:rsidRDefault="00A9718E" w14:paraId="2982F8CD" w14:textId="0AEDC03E">
      <w:pPr>
        <w:pStyle w:val="ListParagraph"/>
        <w:numPr>
          <w:ilvl w:val="1"/>
          <w:numId w:val="7"/>
        </w:numPr>
        <w:ind w:left="360"/>
        <w:rPr>
          <w:sz w:val="22"/>
          <w:szCs w:val="22"/>
        </w:rPr>
      </w:pPr>
      <w:r w:rsidRPr="006253AA">
        <w:rPr>
          <w:sz w:val="22"/>
          <w:szCs w:val="22"/>
          <w:u w:val="single"/>
        </w:rPr>
        <w:t>Frequency of response</w:t>
      </w:r>
      <w:r w:rsidRPr="006253AA">
        <w:rPr>
          <w:sz w:val="22"/>
          <w:szCs w:val="22"/>
        </w:rPr>
        <w:t>:</w:t>
      </w:r>
      <w:r w:rsidRPr="006253AA" w:rsidR="00836022">
        <w:rPr>
          <w:sz w:val="22"/>
          <w:szCs w:val="22"/>
        </w:rPr>
        <w:t xml:space="preserve"> </w:t>
      </w:r>
      <w:r w:rsidRPr="006253AA" w:rsidR="00CE3B1E">
        <w:rPr>
          <w:sz w:val="22"/>
          <w:szCs w:val="22"/>
        </w:rPr>
        <w:t>One-time.</w:t>
      </w:r>
    </w:p>
    <w:p w:rsidRPr="006253AA" w:rsidR="0061354B" w:rsidP="00A443DC" w:rsidRDefault="0061354B" w14:paraId="208F9DBA" w14:textId="77777777">
      <w:pPr>
        <w:ind w:left="360"/>
        <w:rPr>
          <w:sz w:val="22"/>
          <w:szCs w:val="22"/>
        </w:rPr>
      </w:pPr>
    </w:p>
    <w:p w:rsidRPr="006253AA" w:rsidR="00A43999" w:rsidP="00A443DC" w:rsidRDefault="00A9718E" w14:paraId="3DA46D40" w14:textId="7B585AE7">
      <w:pPr>
        <w:pStyle w:val="ListParagraph"/>
        <w:numPr>
          <w:ilvl w:val="1"/>
          <w:numId w:val="7"/>
        </w:numPr>
        <w:ind w:left="360"/>
        <w:rPr>
          <w:sz w:val="22"/>
          <w:szCs w:val="22"/>
        </w:rPr>
      </w:pPr>
      <w:r w:rsidRPr="006253AA">
        <w:rPr>
          <w:sz w:val="22"/>
          <w:szCs w:val="22"/>
        </w:rPr>
        <w:t xml:space="preserve"> </w:t>
      </w:r>
      <w:r w:rsidRPr="006253AA" w:rsidR="005205D8">
        <w:rPr>
          <w:sz w:val="22"/>
          <w:szCs w:val="22"/>
          <w:u w:val="single"/>
        </w:rPr>
        <w:t xml:space="preserve">Total estimated </w:t>
      </w:r>
      <w:r w:rsidRPr="006253AA" w:rsidR="00027BF0">
        <w:rPr>
          <w:sz w:val="22"/>
          <w:szCs w:val="22"/>
          <w:u w:val="single"/>
        </w:rPr>
        <w:t xml:space="preserve">annual </w:t>
      </w:r>
      <w:r w:rsidRPr="006253AA" w:rsidR="005205D8">
        <w:rPr>
          <w:sz w:val="22"/>
          <w:szCs w:val="22"/>
          <w:u w:val="single"/>
        </w:rPr>
        <w:t>b</w:t>
      </w:r>
      <w:r w:rsidRPr="006253AA">
        <w:rPr>
          <w:sz w:val="22"/>
          <w:szCs w:val="22"/>
          <w:u w:val="single"/>
        </w:rPr>
        <w:t>urden</w:t>
      </w:r>
      <w:r w:rsidRPr="006253AA" w:rsidR="00856633">
        <w:rPr>
          <w:sz w:val="22"/>
          <w:szCs w:val="22"/>
        </w:rPr>
        <w:t xml:space="preserve">: </w:t>
      </w:r>
      <w:r w:rsidR="00975F0E">
        <w:rPr>
          <w:sz w:val="22"/>
          <w:szCs w:val="22"/>
        </w:rPr>
        <w:t xml:space="preserve">109,680 </w:t>
      </w:r>
      <w:r w:rsidRPr="006253AA" w:rsidR="00862F94">
        <w:rPr>
          <w:sz w:val="22"/>
          <w:szCs w:val="22"/>
        </w:rPr>
        <w:t>hours</w:t>
      </w:r>
      <w:r w:rsidRPr="006253AA" w:rsidR="006E1A84">
        <w:rPr>
          <w:sz w:val="22"/>
          <w:szCs w:val="22"/>
        </w:rPr>
        <w:t>, calculated as follows:</w:t>
      </w:r>
    </w:p>
    <w:p w:rsidRPr="006253AA" w:rsidR="00A43999" w:rsidP="00A443DC" w:rsidRDefault="00A43999" w14:paraId="6800019F" w14:textId="77777777">
      <w:pPr>
        <w:pStyle w:val="ListParagraph"/>
        <w:ind w:left="360"/>
        <w:rPr>
          <w:sz w:val="22"/>
          <w:szCs w:val="22"/>
        </w:rPr>
      </w:pPr>
    </w:p>
    <w:p w:rsidRPr="006253AA" w:rsidR="00A43999" w:rsidP="00A443DC" w:rsidRDefault="00A43999" w14:paraId="6C5E7546" w14:textId="77777777">
      <w:pPr>
        <w:pStyle w:val="Default"/>
        <w:ind w:left="90" w:firstLine="360"/>
        <w:rPr>
          <w:i/>
          <w:iCs/>
          <w:sz w:val="22"/>
          <w:szCs w:val="22"/>
        </w:rPr>
      </w:pPr>
      <w:bookmarkStart w:name="_Hlk35362003" w:id="13"/>
      <w:r w:rsidRPr="006253AA">
        <w:rPr>
          <w:i/>
          <w:iCs/>
          <w:sz w:val="22"/>
          <w:szCs w:val="22"/>
          <w:u w:val="single"/>
        </w:rPr>
        <w:t>Accelerated Relocation Elections</w:t>
      </w:r>
    </w:p>
    <w:bookmarkEnd w:id="13"/>
    <w:p w:rsidRPr="006253AA" w:rsidR="00A43999" w:rsidP="00A43999" w:rsidRDefault="00A43999" w14:paraId="5BBD2E99" w14:textId="77777777">
      <w:pPr>
        <w:pStyle w:val="ListParagraph"/>
        <w:rPr>
          <w:sz w:val="22"/>
          <w:szCs w:val="22"/>
        </w:rPr>
      </w:pPr>
    </w:p>
    <w:p w:rsidRPr="006253AA" w:rsidR="005205D8" w:rsidP="00A443DC" w:rsidRDefault="0036071B" w14:paraId="40A2A676" w14:textId="02DE39BC">
      <w:pPr>
        <w:pStyle w:val="ListParagraph"/>
        <w:ind w:left="450"/>
        <w:rPr>
          <w:sz w:val="22"/>
          <w:szCs w:val="22"/>
        </w:rPr>
      </w:pPr>
      <w:r w:rsidRPr="006253AA">
        <w:rPr>
          <w:sz w:val="22"/>
          <w:szCs w:val="22"/>
        </w:rPr>
        <w:t>1</w:t>
      </w:r>
      <w:r w:rsidRPr="006253AA" w:rsidR="00A43999">
        <w:rPr>
          <w:sz w:val="22"/>
          <w:szCs w:val="22"/>
        </w:rPr>
        <w:t xml:space="preserve">6 </w:t>
      </w:r>
      <w:r w:rsidRPr="006253AA" w:rsidR="00A9718E">
        <w:rPr>
          <w:sz w:val="22"/>
          <w:szCs w:val="22"/>
        </w:rPr>
        <w:t>hours</w:t>
      </w:r>
      <w:r w:rsidRPr="006253AA" w:rsidR="00CE3B1E">
        <w:rPr>
          <w:sz w:val="22"/>
          <w:szCs w:val="22"/>
        </w:rPr>
        <w:t xml:space="preserve"> per </w:t>
      </w:r>
      <w:r w:rsidRPr="006253AA" w:rsidR="005205D8">
        <w:rPr>
          <w:sz w:val="22"/>
          <w:szCs w:val="22"/>
        </w:rPr>
        <w:t xml:space="preserve">respondent for </w:t>
      </w:r>
      <w:r w:rsidRPr="006253AA" w:rsidR="0087223A">
        <w:rPr>
          <w:sz w:val="22"/>
          <w:szCs w:val="22"/>
        </w:rPr>
        <w:t xml:space="preserve">up to </w:t>
      </w:r>
      <w:r w:rsidRPr="006253AA" w:rsidR="00D52898">
        <w:rPr>
          <w:sz w:val="22"/>
          <w:szCs w:val="22"/>
        </w:rPr>
        <w:t>5</w:t>
      </w:r>
      <w:r w:rsidRPr="006253AA" w:rsidR="00CE3B1E">
        <w:rPr>
          <w:sz w:val="22"/>
          <w:szCs w:val="22"/>
        </w:rPr>
        <w:t xml:space="preserve"> </w:t>
      </w:r>
      <w:r w:rsidRPr="006253AA" w:rsidR="003F5CE3">
        <w:rPr>
          <w:sz w:val="22"/>
          <w:szCs w:val="22"/>
        </w:rPr>
        <w:t>respondents</w:t>
      </w:r>
      <w:r w:rsidRPr="006253AA" w:rsidR="00CE3B1E">
        <w:rPr>
          <w:sz w:val="22"/>
          <w:szCs w:val="22"/>
        </w:rPr>
        <w:t xml:space="preserve"> filing once.</w:t>
      </w:r>
      <w:r w:rsidRPr="006253AA" w:rsidR="00836022">
        <w:rPr>
          <w:sz w:val="22"/>
          <w:szCs w:val="22"/>
        </w:rPr>
        <w:t xml:space="preserve"> </w:t>
      </w:r>
      <w:r w:rsidRPr="006253AA" w:rsidR="00CE3B1E">
        <w:rPr>
          <w:sz w:val="22"/>
          <w:szCs w:val="22"/>
        </w:rPr>
        <w:t xml:space="preserve">Total </w:t>
      </w:r>
      <w:r w:rsidRPr="006253AA" w:rsidR="005205D8">
        <w:rPr>
          <w:sz w:val="22"/>
          <w:szCs w:val="22"/>
        </w:rPr>
        <w:t xml:space="preserve">estimated </w:t>
      </w:r>
      <w:r w:rsidRPr="006253AA" w:rsidR="007D0577">
        <w:rPr>
          <w:sz w:val="22"/>
          <w:szCs w:val="22"/>
        </w:rPr>
        <w:t xml:space="preserve">annual </w:t>
      </w:r>
      <w:r w:rsidRPr="006253AA" w:rsidR="00CE3B1E">
        <w:rPr>
          <w:sz w:val="22"/>
          <w:szCs w:val="22"/>
        </w:rPr>
        <w:t>hour</w:t>
      </w:r>
      <w:r w:rsidRPr="006253AA" w:rsidR="00D47D6C">
        <w:rPr>
          <w:sz w:val="22"/>
          <w:szCs w:val="22"/>
        </w:rPr>
        <w:t>s</w:t>
      </w:r>
      <w:r w:rsidRPr="006253AA" w:rsidR="00CE3B1E">
        <w:rPr>
          <w:sz w:val="22"/>
          <w:szCs w:val="22"/>
        </w:rPr>
        <w:t xml:space="preserve"> burden is calculated as follows: </w:t>
      </w:r>
    </w:p>
    <w:p w:rsidRPr="006253AA" w:rsidR="005205D8" w:rsidP="00F856F4" w:rsidRDefault="005205D8" w14:paraId="3AD8D80E" w14:textId="77777777">
      <w:pPr>
        <w:ind w:left="360"/>
        <w:rPr>
          <w:sz w:val="22"/>
          <w:szCs w:val="22"/>
        </w:rPr>
      </w:pPr>
    </w:p>
    <w:p w:rsidRPr="006253AA" w:rsidR="00A9718E" w:rsidP="003B6DC7" w:rsidRDefault="00D52898" w14:paraId="2BE56D19" w14:textId="1FBEFFA2">
      <w:pPr>
        <w:pStyle w:val="ListParagraph"/>
        <w:ind w:left="450"/>
        <w:rPr>
          <w:sz w:val="22"/>
          <w:szCs w:val="22"/>
        </w:rPr>
      </w:pPr>
      <w:r w:rsidRPr="006253AA">
        <w:rPr>
          <w:b/>
          <w:sz w:val="22"/>
          <w:szCs w:val="22"/>
        </w:rPr>
        <w:t>5</w:t>
      </w:r>
      <w:r w:rsidRPr="006253AA" w:rsidR="00484562">
        <w:rPr>
          <w:b/>
          <w:sz w:val="22"/>
          <w:szCs w:val="22"/>
        </w:rPr>
        <w:t xml:space="preserve"> </w:t>
      </w:r>
      <w:r w:rsidRPr="006253AA" w:rsidR="005205D8">
        <w:rPr>
          <w:b/>
          <w:sz w:val="22"/>
          <w:szCs w:val="22"/>
        </w:rPr>
        <w:t xml:space="preserve">estimated </w:t>
      </w:r>
      <w:r w:rsidRPr="006253AA" w:rsidR="003F5CE3">
        <w:rPr>
          <w:b/>
          <w:sz w:val="22"/>
          <w:szCs w:val="22"/>
        </w:rPr>
        <w:t>responses</w:t>
      </w:r>
      <w:r w:rsidRPr="006253AA" w:rsidR="00484562">
        <w:rPr>
          <w:b/>
          <w:sz w:val="22"/>
          <w:szCs w:val="22"/>
        </w:rPr>
        <w:t xml:space="preserve"> x </w:t>
      </w:r>
      <w:r w:rsidRPr="006253AA" w:rsidR="00621499">
        <w:rPr>
          <w:b/>
          <w:sz w:val="22"/>
          <w:szCs w:val="22"/>
        </w:rPr>
        <w:t>16</w:t>
      </w:r>
      <w:r w:rsidRPr="006253AA" w:rsidR="00CE3B1E">
        <w:rPr>
          <w:b/>
          <w:sz w:val="22"/>
          <w:szCs w:val="22"/>
        </w:rPr>
        <w:t xml:space="preserve"> hours</w:t>
      </w:r>
      <w:r w:rsidRPr="006253AA" w:rsidR="005205D8">
        <w:rPr>
          <w:b/>
          <w:sz w:val="22"/>
          <w:szCs w:val="22"/>
        </w:rPr>
        <w:t xml:space="preserve"> per response</w:t>
      </w:r>
      <w:r w:rsidRPr="006253AA" w:rsidR="00CE3B1E">
        <w:rPr>
          <w:b/>
          <w:sz w:val="22"/>
          <w:szCs w:val="22"/>
        </w:rPr>
        <w:t xml:space="preserve"> = </w:t>
      </w:r>
      <w:r w:rsidRPr="006253AA" w:rsidR="00621499">
        <w:rPr>
          <w:b/>
          <w:sz w:val="22"/>
          <w:szCs w:val="22"/>
        </w:rPr>
        <w:t>80</w:t>
      </w:r>
      <w:r w:rsidRPr="006253AA" w:rsidR="00CE3B1E">
        <w:rPr>
          <w:b/>
          <w:sz w:val="22"/>
          <w:szCs w:val="22"/>
        </w:rPr>
        <w:t xml:space="preserve"> total </w:t>
      </w:r>
      <w:r w:rsidRPr="006253AA" w:rsidR="005205D8">
        <w:rPr>
          <w:b/>
          <w:sz w:val="22"/>
          <w:szCs w:val="22"/>
        </w:rPr>
        <w:t xml:space="preserve">estimated </w:t>
      </w:r>
      <w:r w:rsidRPr="006253AA" w:rsidR="00C5161F">
        <w:rPr>
          <w:b/>
          <w:sz w:val="22"/>
          <w:szCs w:val="22"/>
        </w:rPr>
        <w:t xml:space="preserve">burden </w:t>
      </w:r>
      <w:r w:rsidRPr="006253AA" w:rsidR="00CE3B1E">
        <w:rPr>
          <w:b/>
          <w:sz w:val="22"/>
          <w:szCs w:val="22"/>
        </w:rPr>
        <w:t>hours</w:t>
      </w:r>
      <w:r w:rsidRPr="006253AA" w:rsidR="00C5161F">
        <w:rPr>
          <w:b/>
          <w:sz w:val="22"/>
          <w:szCs w:val="22"/>
        </w:rPr>
        <w:t>.</w:t>
      </w:r>
      <w:r w:rsidRPr="006253AA" w:rsidR="00836022">
        <w:rPr>
          <w:sz w:val="22"/>
          <w:szCs w:val="22"/>
        </w:rPr>
        <w:t xml:space="preserve"> </w:t>
      </w:r>
    </w:p>
    <w:p w:rsidRPr="006253AA" w:rsidR="00A43999" w:rsidP="00F7418F" w:rsidRDefault="00A43999" w14:paraId="2C46B86A" w14:textId="301D8331">
      <w:pPr>
        <w:ind w:left="720"/>
        <w:rPr>
          <w:sz w:val="22"/>
          <w:szCs w:val="22"/>
        </w:rPr>
      </w:pPr>
    </w:p>
    <w:p w:rsidRPr="006253AA" w:rsidR="00A43999" w:rsidP="00A443DC" w:rsidRDefault="00A43999" w14:paraId="773EA99E" w14:textId="28B7C044">
      <w:pPr>
        <w:pStyle w:val="Default"/>
        <w:ind w:left="90" w:firstLine="360"/>
        <w:rPr>
          <w:i/>
          <w:iCs/>
          <w:sz w:val="22"/>
          <w:szCs w:val="22"/>
          <w:u w:val="single"/>
        </w:rPr>
      </w:pPr>
      <w:r w:rsidRPr="006253AA">
        <w:rPr>
          <w:i/>
          <w:iCs/>
          <w:sz w:val="22"/>
          <w:szCs w:val="22"/>
          <w:u w:val="single"/>
        </w:rPr>
        <w:t>Transition Plans</w:t>
      </w:r>
    </w:p>
    <w:p w:rsidRPr="006253AA" w:rsidR="00A43999" w:rsidP="00F7418F" w:rsidRDefault="00A43999" w14:paraId="2C57A827" w14:textId="77777777">
      <w:pPr>
        <w:ind w:left="720"/>
        <w:rPr>
          <w:b/>
          <w:sz w:val="22"/>
          <w:szCs w:val="22"/>
        </w:rPr>
      </w:pPr>
    </w:p>
    <w:p w:rsidRPr="006253AA" w:rsidR="00A43999" w:rsidP="003B6DC7" w:rsidRDefault="00C1589A" w14:paraId="24F00DB0" w14:textId="394AE756">
      <w:pPr>
        <w:pStyle w:val="ListParagraph"/>
        <w:ind w:left="450"/>
        <w:rPr>
          <w:sz w:val="22"/>
          <w:szCs w:val="22"/>
        </w:rPr>
      </w:pPr>
      <w:r w:rsidRPr="006253AA">
        <w:rPr>
          <w:sz w:val="22"/>
          <w:szCs w:val="22"/>
        </w:rPr>
        <w:t xml:space="preserve">We expect that respondents will use both in-house staff and outside engineering consultants to prepare and submit their transition plans. </w:t>
      </w:r>
      <w:r w:rsidRPr="006253AA" w:rsidR="002546FB">
        <w:rPr>
          <w:sz w:val="22"/>
          <w:szCs w:val="22"/>
        </w:rPr>
        <w:t xml:space="preserve"> </w:t>
      </w:r>
      <w:r w:rsidRPr="006253AA">
        <w:rPr>
          <w:sz w:val="22"/>
          <w:szCs w:val="22"/>
        </w:rPr>
        <w:t xml:space="preserve">We estimate the hours burden for each respondent to </w:t>
      </w:r>
      <w:r w:rsidRPr="006253AA">
        <w:rPr>
          <w:sz w:val="22"/>
          <w:szCs w:val="22"/>
        </w:rPr>
        <w:lastRenderedPageBreak/>
        <w:t xml:space="preserve">prepare and submit its transition plan will be </w:t>
      </w:r>
      <w:r w:rsidRPr="006253AA" w:rsidR="008C75B5">
        <w:rPr>
          <w:sz w:val="22"/>
          <w:szCs w:val="22"/>
        </w:rPr>
        <w:t>2,720</w:t>
      </w:r>
      <w:r w:rsidRPr="006253AA">
        <w:rPr>
          <w:sz w:val="22"/>
          <w:szCs w:val="22"/>
        </w:rPr>
        <w:t xml:space="preserve"> hours of in-house staff time and 600 hours of time from an outside consulting engineer</w:t>
      </w:r>
      <w:r w:rsidR="00975F0E">
        <w:rPr>
          <w:sz w:val="22"/>
          <w:szCs w:val="22"/>
        </w:rPr>
        <w:t xml:space="preserve"> </w:t>
      </w:r>
      <w:r w:rsidRPr="00A3579D" w:rsidR="00975F0E">
        <w:rPr>
          <w:sz w:val="22"/>
          <w:szCs w:val="22"/>
        </w:rPr>
        <w:t>which is accounted for under question 13 of the supporting statement</w:t>
      </w:r>
      <w:r w:rsidRPr="00A3579D">
        <w:rPr>
          <w:sz w:val="22"/>
          <w:szCs w:val="22"/>
        </w:rPr>
        <w:t>.</w:t>
      </w:r>
      <w:r w:rsidRPr="006253AA">
        <w:rPr>
          <w:sz w:val="22"/>
          <w:szCs w:val="22"/>
        </w:rPr>
        <w:t xml:space="preserve">  </w:t>
      </w:r>
      <w:r w:rsidRPr="006253AA" w:rsidR="00A43999">
        <w:rPr>
          <w:sz w:val="22"/>
          <w:szCs w:val="22"/>
        </w:rPr>
        <w:t xml:space="preserve">Total estimated annual hours burden is calculated as follows: </w:t>
      </w:r>
    </w:p>
    <w:p w:rsidRPr="006253AA" w:rsidR="00A43999" w:rsidP="00A43999" w:rsidRDefault="00A43999" w14:paraId="2849DA5A" w14:textId="77777777">
      <w:pPr>
        <w:ind w:left="360"/>
        <w:rPr>
          <w:sz w:val="22"/>
          <w:szCs w:val="22"/>
        </w:rPr>
      </w:pPr>
    </w:p>
    <w:p w:rsidRPr="006253AA" w:rsidR="00A43999" w:rsidP="003B6DC7" w:rsidRDefault="00A43999" w14:paraId="344A7820" w14:textId="0B8C45E7">
      <w:pPr>
        <w:pStyle w:val="ListParagraph"/>
        <w:ind w:left="450"/>
        <w:rPr>
          <w:sz w:val="22"/>
          <w:szCs w:val="22"/>
        </w:rPr>
      </w:pPr>
      <w:r w:rsidRPr="006253AA">
        <w:rPr>
          <w:b/>
          <w:sz w:val="22"/>
          <w:szCs w:val="22"/>
        </w:rPr>
        <w:t xml:space="preserve">5 estimated responses x </w:t>
      </w:r>
      <w:r w:rsidR="00975F0E">
        <w:rPr>
          <w:b/>
          <w:sz w:val="22"/>
          <w:szCs w:val="22"/>
        </w:rPr>
        <w:t xml:space="preserve">2,720 </w:t>
      </w:r>
      <w:r w:rsidRPr="006253AA">
        <w:rPr>
          <w:b/>
          <w:sz w:val="22"/>
          <w:szCs w:val="22"/>
        </w:rPr>
        <w:t xml:space="preserve">hours per response = </w:t>
      </w:r>
      <w:r w:rsidR="00975F0E">
        <w:rPr>
          <w:b/>
          <w:sz w:val="22"/>
          <w:szCs w:val="22"/>
        </w:rPr>
        <w:t xml:space="preserve">13,600 </w:t>
      </w:r>
      <w:r w:rsidRPr="006253AA">
        <w:rPr>
          <w:b/>
          <w:sz w:val="22"/>
          <w:szCs w:val="22"/>
        </w:rPr>
        <w:t>total estimated burden hours.</w:t>
      </w:r>
      <w:r w:rsidRPr="006253AA">
        <w:rPr>
          <w:sz w:val="22"/>
          <w:szCs w:val="22"/>
        </w:rPr>
        <w:t xml:space="preserve"> </w:t>
      </w:r>
    </w:p>
    <w:p w:rsidRPr="006253AA" w:rsidR="00F86BD3" w:rsidP="008C75B5" w:rsidRDefault="00F86BD3" w14:paraId="41131F2B" w14:textId="77777777">
      <w:pPr>
        <w:rPr>
          <w:sz w:val="22"/>
          <w:szCs w:val="22"/>
        </w:rPr>
      </w:pPr>
    </w:p>
    <w:p w:rsidRPr="006253AA" w:rsidR="00A9718E" w:rsidP="003B6DC7" w:rsidRDefault="00F86BD3" w14:paraId="1B973406" w14:textId="4AA6FF27">
      <w:pPr>
        <w:pStyle w:val="Default"/>
        <w:ind w:left="90" w:firstLine="360"/>
        <w:rPr>
          <w:sz w:val="22"/>
          <w:szCs w:val="22"/>
          <w:u w:val="single"/>
        </w:rPr>
      </w:pPr>
      <w:bookmarkStart w:name="_Hlk35362249" w:id="14"/>
      <w:r w:rsidRPr="006253AA">
        <w:rPr>
          <w:i/>
          <w:iCs/>
          <w:sz w:val="22"/>
          <w:szCs w:val="22"/>
          <w:u w:val="single"/>
        </w:rPr>
        <w:t>Incumbent Earth Station Lump Sum Payment Elections</w:t>
      </w:r>
    </w:p>
    <w:bookmarkEnd w:id="14"/>
    <w:p w:rsidRPr="006253AA" w:rsidR="00F86BD3" w:rsidP="00F86BD3" w:rsidRDefault="00F86BD3" w14:paraId="03976B44" w14:textId="62FAB8FD">
      <w:pPr>
        <w:ind w:left="720"/>
        <w:rPr>
          <w:sz w:val="22"/>
          <w:szCs w:val="22"/>
          <w:u w:val="single"/>
        </w:rPr>
      </w:pPr>
    </w:p>
    <w:p w:rsidRPr="006253AA" w:rsidR="00F86BD3" w:rsidP="003B6DC7" w:rsidRDefault="00B16DA0" w14:paraId="3730FCC7" w14:textId="2C49BB2D">
      <w:pPr>
        <w:pStyle w:val="ListParagraph"/>
        <w:ind w:left="450"/>
        <w:rPr>
          <w:sz w:val="22"/>
          <w:szCs w:val="22"/>
        </w:rPr>
      </w:pPr>
      <w:r w:rsidRPr="006253AA">
        <w:rPr>
          <w:sz w:val="22"/>
          <w:szCs w:val="22"/>
        </w:rPr>
        <w:t>32</w:t>
      </w:r>
      <w:r w:rsidRPr="006253AA" w:rsidR="00F86BD3">
        <w:rPr>
          <w:sz w:val="22"/>
          <w:szCs w:val="22"/>
        </w:rPr>
        <w:t xml:space="preserve"> hours per respondent for up to </w:t>
      </w:r>
      <w:r w:rsidRPr="006253AA" w:rsidR="009750DC">
        <w:rPr>
          <w:sz w:val="22"/>
          <w:szCs w:val="22"/>
        </w:rPr>
        <w:t>3</w:t>
      </w:r>
      <w:r w:rsidRPr="006253AA" w:rsidR="00F86BD3">
        <w:rPr>
          <w:sz w:val="22"/>
          <w:szCs w:val="22"/>
        </w:rPr>
        <w:t xml:space="preserve">,000 respondents filing once. Total estimated annual hours burden is calculated as follows: </w:t>
      </w:r>
    </w:p>
    <w:p w:rsidRPr="006253AA" w:rsidR="00F86BD3" w:rsidP="00F86BD3" w:rsidRDefault="00F86BD3" w14:paraId="6D5E2001" w14:textId="77777777">
      <w:pPr>
        <w:ind w:left="360"/>
        <w:rPr>
          <w:sz w:val="22"/>
          <w:szCs w:val="22"/>
        </w:rPr>
      </w:pPr>
    </w:p>
    <w:p w:rsidRPr="006253AA" w:rsidR="00F86BD3" w:rsidP="003B6DC7" w:rsidRDefault="00F10360" w14:paraId="4EFEABAA" w14:textId="6EDE75FA">
      <w:pPr>
        <w:pStyle w:val="ListParagraph"/>
        <w:ind w:left="450"/>
        <w:rPr>
          <w:sz w:val="22"/>
          <w:szCs w:val="22"/>
        </w:rPr>
      </w:pPr>
      <w:r w:rsidRPr="006253AA">
        <w:rPr>
          <w:b/>
          <w:sz w:val="22"/>
          <w:szCs w:val="22"/>
        </w:rPr>
        <w:t>3</w:t>
      </w:r>
      <w:r w:rsidRPr="006253AA" w:rsidR="00F86BD3">
        <w:rPr>
          <w:b/>
          <w:sz w:val="22"/>
          <w:szCs w:val="22"/>
        </w:rPr>
        <w:t xml:space="preserve">,000 estimated responses x 32 hours per response = </w:t>
      </w:r>
      <w:r w:rsidRPr="006253AA">
        <w:rPr>
          <w:b/>
          <w:sz w:val="22"/>
          <w:szCs w:val="22"/>
        </w:rPr>
        <w:t>96</w:t>
      </w:r>
      <w:r w:rsidRPr="006253AA" w:rsidR="00F86BD3">
        <w:rPr>
          <w:b/>
          <w:sz w:val="22"/>
          <w:szCs w:val="22"/>
        </w:rPr>
        <w:t>,000 total estimated burden hours.</w:t>
      </w:r>
      <w:r w:rsidRPr="006253AA" w:rsidR="00F86BD3">
        <w:rPr>
          <w:sz w:val="22"/>
          <w:szCs w:val="22"/>
        </w:rPr>
        <w:t xml:space="preserve"> </w:t>
      </w:r>
    </w:p>
    <w:p w:rsidRPr="006253AA" w:rsidR="00A43999" w:rsidP="00A9718E" w:rsidRDefault="00A43999" w14:paraId="385EB91B" w14:textId="77777777">
      <w:pPr>
        <w:rPr>
          <w:sz w:val="22"/>
          <w:szCs w:val="22"/>
        </w:rPr>
      </w:pPr>
    </w:p>
    <w:p w:rsidRPr="006253AA" w:rsidR="00A9718E" w:rsidP="000E1476" w:rsidRDefault="00A9718E" w14:paraId="12B378CA" w14:textId="5FBE60A2">
      <w:pPr>
        <w:pStyle w:val="ListParagraph"/>
        <w:numPr>
          <w:ilvl w:val="1"/>
          <w:numId w:val="7"/>
        </w:numPr>
        <w:ind w:left="720" w:right="-270"/>
        <w:rPr>
          <w:sz w:val="22"/>
          <w:szCs w:val="22"/>
        </w:rPr>
      </w:pPr>
      <w:r w:rsidRPr="006253AA">
        <w:rPr>
          <w:sz w:val="22"/>
          <w:szCs w:val="22"/>
          <w:u w:val="single"/>
        </w:rPr>
        <w:t xml:space="preserve">Total estimate of </w:t>
      </w:r>
      <w:r w:rsidRPr="006253AA" w:rsidR="00027BF0">
        <w:rPr>
          <w:sz w:val="22"/>
          <w:szCs w:val="22"/>
          <w:u w:val="single"/>
        </w:rPr>
        <w:t xml:space="preserve">annual </w:t>
      </w:r>
      <w:r w:rsidRPr="006253AA" w:rsidR="005256CB">
        <w:rPr>
          <w:sz w:val="22"/>
          <w:szCs w:val="22"/>
          <w:u w:val="single"/>
        </w:rPr>
        <w:t xml:space="preserve">in-house </w:t>
      </w:r>
      <w:r w:rsidRPr="006253AA">
        <w:rPr>
          <w:sz w:val="22"/>
          <w:szCs w:val="22"/>
          <w:u w:val="single"/>
        </w:rPr>
        <w:t xml:space="preserve">cost to respondents for the </w:t>
      </w:r>
      <w:r w:rsidRPr="006253AA" w:rsidR="000E1476">
        <w:rPr>
          <w:sz w:val="22"/>
          <w:szCs w:val="22"/>
          <w:u w:val="single"/>
        </w:rPr>
        <w:t xml:space="preserve">estimated </w:t>
      </w:r>
      <w:r w:rsidRPr="006253AA">
        <w:rPr>
          <w:sz w:val="22"/>
          <w:szCs w:val="22"/>
          <w:u w:val="single"/>
        </w:rPr>
        <w:t>hour</w:t>
      </w:r>
      <w:r w:rsidRPr="006253AA" w:rsidR="00D47D6C">
        <w:rPr>
          <w:sz w:val="22"/>
          <w:szCs w:val="22"/>
          <w:u w:val="single"/>
        </w:rPr>
        <w:t>s</w:t>
      </w:r>
      <w:r w:rsidRPr="006253AA">
        <w:rPr>
          <w:sz w:val="22"/>
          <w:szCs w:val="22"/>
          <w:u w:val="single"/>
        </w:rPr>
        <w:t xml:space="preserve"> burden</w:t>
      </w:r>
      <w:r w:rsidRPr="006253AA" w:rsidR="0061354B">
        <w:rPr>
          <w:sz w:val="22"/>
          <w:szCs w:val="22"/>
        </w:rPr>
        <w:t>:</w:t>
      </w:r>
      <w:r w:rsidR="009B7F35">
        <w:rPr>
          <w:sz w:val="22"/>
          <w:szCs w:val="22"/>
        </w:rPr>
        <w:t xml:space="preserve">  </w:t>
      </w:r>
      <w:r w:rsidRPr="009B7F35" w:rsidR="00484562">
        <w:rPr>
          <w:b/>
          <w:bCs/>
          <w:sz w:val="22"/>
          <w:szCs w:val="22"/>
        </w:rPr>
        <w:t>$</w:t>
      </w:r>
      <w:r w:rsidRPr="009B7F35" w:rsidR="00975F0E">
        <w:rPr>
          <w:b/>
          <w:bCs/>
          <w:sz w:val="22"/>
          <w:szCs w:val="22"/>
        </w:rPr>
        <w:t>7,071</w:t>
      </w:r>
      <w:r w:rsidRPr="009B7F35" w:rsidR="009B7F35">
        <w:rPr>
          <w:b/>
          <w:bCs/>
          <w:sz w:val="22"/>
          <w:szCs w:val="22"/>
        </w:rPr>
        <w:t>,782</w:t>
      </w:r>
      <w:r w:rsidRPr="009B7F35" w:rsidR="00484562">
        <w:rPr>
          <w:b/>
          <w:bCs/>
          <w:sz w:val="22"/>
          <w:szCs w:val="22"/>
        </w:rPr>
        <w:t>.</w:t>
      </w:r>
      <w:r w:rsidRPr="006253AA" w:rsidR="00836022">
        <w:rPr>
          <w:sz w:val="22"/>
          <w:szCs w:val="22"/>
        </w:rPr>
        <w:t xml:space="preserve"> </w:t>
      </w:r>
    </w:p>
    <w:p w:rsidRPr="006253AA" w:rsidR="00484562" w:rsidP="00F856F4" w:rsidRDefault="00484562" w14:paraId="0A2D901D" w14:textId="77777777">
      <w:pPr>
        <w:tabs>
          <w:tab w:val="left" w:pos="-720"/>
        </w:tabs>
        <w:suppressAutoHyphens/>
        <w:ind w:left="360"/>
        <w:rPr>
          <w:spacing w:val="-3"/>
          <w:sz w:val="22"/>
          <w:szCs w:val="22"/>
        </w:rPr>
      </w:pPr>
    </w:p>
    <w:p w:rsidRPr="006253AA" w:rsidR="004253F5" w:rsidP="00F7418F" w:rsidRDefault="00484562" w14:paraId="46C5CD38" w14:textId="6C153616">
      <w:pPr>
        <w:pStyle w:val="ListParagraph"/>
        <w:numPr>
          <w:ilvl w:val="1"/>
          <w:numId w:val="7"/>
        </w:numPr>
        <w:ind w:left="720"/>
        <w:rPr>
          <w:sz w:val="22"/>
          <w:szCs w:val="22"/>
        </w:rPr>
      </w:pPr>
      <w:r w:rsidRPr="006253AA">
        <w:rPr>
          <w:spacing w:val="-3"/>
          <w:sz w:val="22"/>
          <w:szCs w:val="22"/>
          <w:u w:val="single"/>
        </w:rPr>
        <w:t>Explanation of calculation</w:t>
      </w:r>
      <w:r w:rsidRPr="006253AA" w:rsidR="0041168B">
        <w:rPr>
          <w:spacing w:val="-3"/>
          <w:sz w:val="22"/>
          <w:szCs w:val="22"/>
          <w:u w:val="single"/>
        </w:rPr>
        <w:t xml:space="preserve"> of in-house costs to respondents for the </w:t>
      </w:r>
      <w:r w:rsidRPr="006253AA" w:rsidR="000E1476">
        <w:rPr>
          <w:spacing w:val="-3"/>
          <w:sz w:val="22"/>
          <w:szCs w:val="22"/>
          <w:u w:val="single"/>
        </w:rPr>
        <w:t xml:space="preserve">estimated </w:t>
      </w:r>
      <w:r w:rsidRPr="006253AA" w:rsidR="0041168B">
        <w:rPr>
          <w:spacing w:val="-3"/>
          <w:sz w:val="22"/>
          <w:szCs w:val="22"/>
          <w:u w:val="single"/>
        </w:rPr>
        <w:t>hours burden</w:t>
      </w:r>
      <w:r w:rsidRPr="006253AA">
        <w:rPr>
          <w:spacing w:val="-3"/>
          <w:sz w:val="22"/>
          <w:szCs w:val="22"/>
        </w:rPr>
        <w:t xml:space="preserve">: </w:t>
      </w:r>
    </w:p>
    <w:p w:rsidRPr="006253AA" w:rsidR="004253F5" w:rsidP="004253F5" w:rsidRDefault="004253F5" w14:paraId="0CB58037" w14:textId="77777777">
      <w:pPr>
        <w:pStyle w:val="ListParagraph"/>
        <w:rPr>
          <w:sz w:val="22"/>
          <w:szCs w:val="22"/>
        </w:rPr>
      </w:pPr>
    </w:p>
    <w:p w:rsidRPr="006253AA" w:rsidR="004253F5" w:rsidP="003B6DC7" w:rsidRDefault="004253F5" w14:paraId="60E5071A" w14:textId="77777777">
      <w:pPr>
        <w:pStyle w:val="Default"/>
        <w:ind w:left="90" w:firstLine="360"/>
        <w:rPr>
          <w:i/>
          <w:iCs/>
          <w:sz w:val="22"/>
          <w:szCs w:val="22"/>
        </w:rPr>
      </w:pPr>
      <w:r w:rsidRPr="006253AA">
        <w:rPr>
          <w:i/>
          <w:iCs/>
          <w:sz w:val="22"/>
          <w:szCs w:val="22"/>
          <w:u w:val="single"/>
        </w:rPr>
        <w:t>Accelerated Relocation Elections</w:t>
      </w:r>
    </w:p>
    <w:p w:rsidRPr="006253AA" w:rsidR="004253F5" w:rsidP="004253F5" w:rsidRDefault="004253F5" w14:paraId="5136B0AA" w14:textId="77777777">
      <w:pPr>
        <w:pStyle w:val="ListParagraph"/>
        <w:rPr>
          <w:sz w:val="22"/>
          <w:szCs w:val="22"/>
        </w:rPr>
      </w:pPr>
    </w:p>
    <w:p w:rsidRPr="006253AA" w:rsidR="00A02853" w:rsidP="003B6DC7" w:rsidRDefault="00A02853" w14:paraId="625BD24F" w14:textId="110276D3">
      <w:pPr>
        <w:pStyle w:val="ListParagraph"/>
        <w:ind w:left="450"/>
        <w:rPr>
          <w:sz w:val="22"/>
          <w:szCs w:val="22"/>
        </w:rPr>
      </w:pPr>
      <w:r w:rsidRPr="006253AA">
        <w:rPr>
          <w:sz w:val="22"/>
          <w:szCs w:val="22"/>
        </w:rPr>
        <w:t>The Commission estimates that it will take one in-house attorneys approximately 16 hours to prepare and submit the required information at a rate equivalent to the hourly rate of a GS-</w:t>
      </w:r>
      <w:r w:rsidRPr="006253AA" w:rsidR="00621499">
        <w:rPr>
          <w:sz w:val="22"/>
          <w:szCs w:val="22"/>
        </w:rPr>
        <w:t>13</w:t>
      </w:r>
      <w:r w:rsidRPr="006253AA">
        <w:rPr>
          <w:sz w:val="22"/>
          <w:szCs w:val="22"/>
        </w:rPr>
        <w:t>, Step 5 government staff member ($</w:t>
      </w:r>
      <w:r w:rsidRPr="006253AA" w:rsidR="0036071B">
        <w:rPr>
          <w:sz w:val="22"/>
          <w:szCs w:val="22"/>
        </w:rPr>
        <w:t>55</w:t>
      </w:r>
      <w:r w:rsidRPr="006253AA">
        <w:rPr>
          <w:sz w:val="22"/>
          <w:szCs w:val="22"/>
        </w:rPr>
        <w:t>.</w:t>
      </w:r>
      <w:r w:rsidRPr="006253AA" w:rsidR="0036071B">
        <w:rPr>
          <w:sz w:val="22"/>
          <w:szCs w:val="22"/>
        </w:rPr>
        <w:t>7</w:t>
      </w:r>
      <w:r w:rsidRPr="006253AA">
        <w:rPr>
          <w:sz w:val="22"/>
          <w:szCs w:val="22"/>
        </w:rPr>
        <w:t>5/hour). Therefore, the estimated annual in-house cost is as follows:</w:t>
      </w:r>
    </w:p>
    <w:p w:rsidRPr="006253AA" w:rsidR="0036071B" w:rsidP="00A02853" w:rsidRDefault="0036071B" w14:paraId="26953C6B" w14:textId="463B9E73">
      <w:pPr>
        <w:pStyle w:val="ListParagraph"/>
        <w:rPr>
          <w:sz w:val="22"/>
          <w:szCs w:val="22"/>
        </w:rPr>
      </w:pPr>
    </w:p>
    <w:p w:rsidRPr="006253AA" w:rsidR="0036071B" w:rsidP="003B6DC7" w:rsidRDefault="0036071B" w14:paraId="6BD88064" w14:textId="30BA8BDD">
      <w:pPr>
        <w:pStyle w:val="ListParagraph"/>
        <w:ind w:left="450"/>
        <w:rPr>
          <w:sz w:val="22"/>
          <w:szCs w:val="22"/>
        </w:rPr>
      </w:pPr>
      <w:r w:rsidRPr="006253AA">
        <w:rPr>
          <w:sz w:val="22"/>
          <w:szCs w:val="22"/>
        </w:rPr>
        <w:t>1 attorney at $55.75/hour x 16 hours per response x 5 estimated respondents/responses = $4,460</w:t>
      </w:r>
    </w:p>
    <w:p w:rsidRPr="006253AA" w:rsidR="0036071B" w:rsidP="0036071B" w:rsidRDefault="0036071B" w14:paraId="6BC26839" w14:textId="77777777">
      <w:pPr>
        <w:tabs>
          <w:tab w:val="left" w:pos="-720"/>
        </w:tabs>
        <w:suppressAutoHyphens/>
        <w:ind w:left="1080" w:right="-540"/>
        <w:rPr>
          <w:b/>
          <w:sz w:val="22"/>
          <w:szCs w:val="22"/>
        </w:rPr>
      </w:pPr>
    </w:p>
    <w:p w:rsidRPr="006253AA" w:rsidR="0036071B" w:rsidP="00FE2B0D" w:rsidRDefault="0036071B" w14:paraId="1C254221" w14:textId="4B4D6111">
      <w:pPr>
        <w:pStyle w:val="ListParagraph"/>
        <w:ind w:left="450"/>
        <w:rPr>
          <w:sz w:val="22"/>
          <w:szCs w:val="22"/>
        </w:rPr>
      </w:pPr>
      <w:r w:rsidRPr="006253AA">
        <w:rPr>
          <w:b/>
          <w:sz w:val="22"/>
          <w:szCs w:val="22"/>
        </w:rPr>
        <w:t xml:space="preserve">Total </w:t>
      </w:r>
      <w:r w:rsidRPr="006253AA" w:rsidR="00E95731">
        <w:rPr>
          <w:b/>
          <w:sz w:val="22"/>
          <w:szCs w:val="22"/>
        </w:rPr>
        <w:t xml:space="preserve">In-House </w:t>
      </w:r>
      <w:r w:rsidRPr="006253AA">
        <w:rPr>
          <w:b/>
          <w:sz w:val="22"/>
          <w:szCs w:val="22"/>
        </w:rPr>
        <w:t>Cost</w:t>
      </w:r>
      <w:r w:rsidRPr="006253AA" w:rsidR="00476291">
        <w:rPr>
          <w:b/>
          <w:sz w:val="22"/>
          <w:szCs w:val="22"/>
        </w:rPr>
        <w:t xml:space="preserve"> for Accelerated Relocation Elections</w:t>
      </w:r>
      <w:r w:rsidRPr="006253AA">
        <w:rPr>
          <w:b/>
          <w:sz w:val="22"/>
          <w:szCs w:val="22"/>
        </w:rPr>
        <w:t>:  $4,460.</w:t>
      </w:r>
    </w:p>
    <w:p w:rsidRPr="006253AA" w:rsidR="0036071B" w:rsidP="00A02853" w:rsidRDefault="0036071B" w14:paraId="783A89DA" w14:textId="77777777">
      <w:pPr>
        <w:pStyle w:val="ListParagraph"/>
        <w:rPr>
          <w:sz w:val="22"/>
          <w:szCs w:val="22"/>
        </w:rPr>
      </w:pPr>
    </w:p>
    <w:p w:rsidRPr="006253AA" w:rsidR="00A02853" w:rsidP="003B6DC7" w:rsidRDefault="00A02853" w14:paraId="528844F2" w14:textId="6907F037">
      <w:pPr>
        <w:pStyle w:val="Default"/>
        <w:ind w:left="90" w:firstLine="360"/>
        <w:rPr>
          <w:i/>
          <w:iCs/>
          <w:sz w:val="22"/>
          <w:szCs w:val="22"/>
          <w:u w:val="single"/>
        </w:rPr>
      </w:pPr>
      <w:r w:rsidRPr="006253AA">
        <w:rPr>
          <w:i/>
          <w:iCs/>
          <w:sz w:val="22"/>
          <w:szCs w:val="22"/>
          <w:u w:val="single"/>
        </w:rPr>
        <w:t>Transition Plans</w:t>
      </w:r>
    </w:p>
    <w:p w:rsidRPr="006253AA" w:rsidR="00A02853" w:rsidP="004253F5" w:rsidRDefault="00A02853" w14:paraId="70975B00" w14:textId="77777777">
      <w:pPr>
        <w:pStyle w:val="ListParagraph"/>
        <w:rPr>
          <w:sz w:val="22"/>
          <w:szCs w:val="22"/>
        </w:rPr>
      </w:pPr>
    </w:p>
    <w:p w:rsidRPr="006253AA" w:rsidR="00587D6C" w:rsidP="003B6DC7" w:rsidRDefault="006B148D" w14:paraId="10FE5AE4" w14:textId="0F60896D">
      <w:pPr>
        <w:pStyle w:val="ListParagraph"/>
        <w:ind w:left="450"/>
        <w:rPr>
          <w:sz w:val="22"/>
          <w:szCs w:val="22"/>
        </w:rPr>
      </w:pPr>
      <w:r w:rsidRPr="006253AA">
        <w:rPr>
          <w:sz w:val="22"/>
          <w:szCs w:val="22"/>
        </w:rPr>
        <w:t xml:space="preserve">The Commission estimates that it will take four in-house engineers approximately </w:t>
      </w:r>
      <w:r w:rsidRPr="006253AA" w:rsidR="0036071B">
        <w:rPr>
          <w:sz w:val="22"/>
          <w:szCs w:val="22"/>
        </w:rPr>
        <w:t>600</w:t>
      </w:r>
      <w:r w:rsidRPr="006253AA">
        <w:rPr>
          <w:sz w:val="22"/>
          <w:szCs w:val="22"/>
        </w:rPr>
        <w:t xml:space="preserve"> hours each to prepare the </w:t>
      </w:r>
      <w:r w:rsidRPr="006253AA" w:rsidR="00346BB8">
        <w:rPr>
          <w:sz w:val="22"/>
          <w:szCs w:val="22"/>
        </w:rPr>
        <w:t xml:space="preserve">required </w:t>
      </w:r>
      <w:r w:rsidRPr="006253AA" w:rsidR="0036071B">
        <w:rPr>
          <w:sz w:val="22"/>
          <w:szCs w:val="22"/>
        </w:rPr>
        <w:t>information</w:t>
      </w:r>
      <w:r w:rsidRPr="006253AA">
        <w:rPr>
          <w:sz w:val="22"/>
          <w:szCs w:val="22"/>
        </w:rPr>
        <w:t xml:space="preserve">, with </w:t>
      </w:r>
      <w:r w:rsidRPr="006253AA" w:rsidR="0036071B">
        <w:rPr>
          <w:sz w:val="22"/>
          <w:szCs w:val="22"/>
        </w:rPr>
        <w:t>one</w:t>
      </w:r>
      <w:r w:rsidRPr="006253AA">
        <w:rPr>
          <w:sz w:val="22"/>
          <w:szCs w:val="22"/>
        </w:rPr>
        <w:t xml:space="preserve"> of these engineers </w:t>
      </w:r>
      <w:r w:rsidRPr="006253AA" w:rsidR="00587D6C">
        <w:rPr>
          <w:sz w:val="22"/>
          <w:szCs w:val="22"/>
        </w:rPr>
        <w:t xml:space="preserve">at a rate </w:t>
      </w:r>
      <w:r w:rsidRPr="006253AA" w:rsidR="00C55C6A">
        <w:rPr>
          <w:sz w:val="22"/>
          <w:szCs w:val="22"/>
        </w:rPr>
        <w:t xml:space="preserve">equivalent to </w:t>
      </w:r>
      <w:r w:rsidRPr="006253AA" w:rsidR="00587D6C">
        <w:rPr>
          <w:sz w:val="22"/>
          <w:szCs w:val="22"/>
        </w:rPr>
        <w:t xml:space="preserve">the hourly rate of </w:t>
      </w:r>
      <w:r w:rsidRPr="006253AA" w:rsidR="00C55C6A">
        <w:rPr>
          <w:sz w:val="22"/>
          <w:szCs w:val="22"/>
        </w:rPr>
        <w:t>a GS-</w:t>
      </w:r>
      <w:r w:rsidRPr="006253AA" w:rsidR="0036071B">
        <w:rPr>
          <w:sz w:val="22"/>
          <w:szCs w:val="22"/>
        </w:rPr>
        <w:t>15</w:t>
      </w:r>
      <w:r w:rsidRPr="006253AA" w:rsidR="00587D6C">
        <w:rPr>
          <w:sz w:val="22"/>
          <w:szCs w:val="22"/>
        </w:rPr>
        <w:t xml:space="preserve">, </w:t>
      </w:r>
      <w:r w:rsidRPr="006253AA" w:rsidR="00C55C6A">
        <w:rPr>
          <w:sz w:val="22"/>
          <w:szCs w:val="22"/>
        </w:rPr>
        <w:t xml:space="preserve">Step </w:t>
      </w:r>
      <w:r w:rsidRPr="006253AA" w:rsidR="00D47D6C">
        <w:rPr>
          <w:sz w:val="22"/>
          <w:szCs w:val="22"/>
        </w:rPr>
        <w:t>5</w:t>
      </w:r>
      <w:r w:rsidRPr="006253AA" w:rsidR="00030C6A">
        <w:rPr>
          <w:sz w:val="22"/>
          <w:szCs w:val="22"/>
        </w:rPr>
        <w:t xml:space="preserve"> </w:t>
      </w:r>
      <w:r w:rsidRPr="006253AA" w:rsidR="00587D6C">
        <w:rPr>
          <w:sz w:val="22"/>
          <w:szCs w:val="22"/>
        </w:rPr>
        <w:t>government staff member</w:t>
      </w:r>
      <w:r w:rsidRPr="006253AA" w:rsidR="00C55C6A">
        <w:rPr>
          <w:sz w:val="22"/>
          <w:szCs w:val="22"/>
        </w:rPr>
        <w:t xml:space="preserve"> ($</w:t>
      </w:r>
      <w:r w:rsidRPr="006253AA" w:rsidR="0036071B">
        <w:rPr>
          <w:sz w:val="22"/>
          <w:szCs w:val="22"/>
        </w:rPr>
        <w:t>77.49</w:t>
      </w:r>
      <w:r w:rsidRPr="006253AA" w:rsidR="00C55C6A">
        <w:rPr>
          <w:sz w:val="22"/>
          <w:szCs w:val="22"/>
        </w:rPr>
        <w:t>/hour)</w:t>
      </w:r>
      <w:r w:rsidRPr="006253AA" w:rsidR="00030C6A">
        <w:rPr>
          <w:sz w:val="22"/>
          <w:szCs w:val="22"/>
        </w:rPr>
        <w:t xml:space="preserve"> and </w:t>
      </w:r>
      <w:r w:rsidRPr="006253AA" w:rsidR="0036071B">
        <w:rPr>
          <w:sz w:val="22"/>
          <w:szCs w:val="22"/>
        </w:rPr>
        <w:t>three</w:t>
      </w:r>
      <w:r w:rsidRPr="006253AA">
        <w:rPr>
          <w:sz w:val="22"/>
          <w:szCs w:val="22"/>
        </w:rPr>
        <w:t xml:space="preserve"> at a rate equivalent to the hourly rate of a </w:t>
      </w:r>
      <w:r w:rsidRPr="006253AA" w:rsidR="00030C6A">
        <w:rPr>
          <w:sz w:val="22"/>
          <w:szCs w:val="22"/>
        </w:rPr>
        <w:t>GS-</w:t>
      </w:r>
      <w:r w:rsidRPr="006253AA" w:rsidR="0036071B">
        <w:rPr>
          <w:sz w:val="22"/>
          <w:szCs w:val="22"/>
        </w:rPr>
        <w:t>11</w:t>
      </w:r>
      <w:r w:rsidRPr="006253AA" w:rsidR="00030C6A">
        <w:rPr>
          <w:sz w:val="22"/>
          <w:szCs w:val="22"/>
        </w:rPr>
        <w:t xml:space="preserve">, Step </w:t>
      </w:r>
      <w:r w:rsidRPr="006253AA" w:rsidR="00BE3525">
        <w:rPr>
          <w:sz w:val="22"/>
          <w:szCs w:val="22"/>
        </w:rPr>
        <w:t>5</w:t>
      </w:r>
      <w:r w:rsidRPr="006253AA" w:rsidR="00030C6A">
        <w:rPr>
          <w:sz w:val="22"/>
          <w:szCs w:val="22"/>
        </w:rPr>
        <w:t xml:space="preserve"> </w:t>
      </w:r>
      <w:r w:rsidRPr="006253AA" w:rsidR="00DD05D7">
        <w:rPr>
          <w:sz w:val="22"/>
          <w:szCs w:val="22"/>
        </w:rPr>
        <w:t>government staff member ($</w:t>
      </w:r>
      <w:r w:rsidRPr="006253AA" w:rsidR="0036071B">
        <w:rPr>
          <w:sz w:val="22"/>
          <w:szCs w:val="22"/>
        </w:rPr>
        <w:t>39.12</w:t>
      </w:r>
      <w:r w:rsidRPr="006253AA" w:rsidR="00030C6A">
        <w:rPr>
          <w:sz w:val="22"/>
          <w:szCs w:val="22"/>
        </w:rPr>
        <w:t>/hour)</w:t>
      </w:r>
      <w:r w:rsidRPr="006253AA" w:rsidR="008C5606">
        <w:rPr>
          <w:sz w:val="22"/>
          <w:szCs w:val="22"/>
        </w:rPr>
        <w:t xml:space="preserve">, and that it will take </w:t>
      </w:r>
      <w:r w:rsidRPr="006253AA" w:rsidR="00465502">
        <w:rPr>
          <w:sz w:val="22"/>
          <w:szCs w:val="22"/>
        </w:rPr>
        <w:t>four in-house attorneys approximately 80 hours each to prepare the required information, with one of these attorneys at a rate equivalent to the hourly rate of a GS-15, Step 5 government staff member ($77.49/hour) and three at a rate equivalent to the hourly rate of a GS-12, Step 5 government staff member ($46.88/hour)</w:t>
      </w:r>
      <w:r w:rsidRPr="006253AA" w:rsidR="00587D6C">
        <w:rPr>
          <w:sz w:val="22"/>
          <w:szCs w:val="22"/>
        </w:rPr>
        <w:t>.</w:t>
      </w:r>
      <w:r w:rsidRPr="006253AA" w:rsidR="00836022">
        <w:rPr>
          <w:sz w:val="22"/>
          <w:szCs w:val="22"/>
        </w:rPr>
        <w:t xml:space="preserve"> </w:t>
      </w:r>
      <w:r w:rsidRPr="006253AA" w:rsidR="006E3D22">
        <w:rPr>
          <w:sz w:val="22"/>
          <w:szCs w:val="22"/>
        </w:rPr>
        <w:t xml:space="preserve"> </w:t>
      </w:r>
      <w:r w:rsidRPr="006253AA" w:rsidR="00587D6C">
        <w:rPr>
          <w:sz w:val="22"/>
          <w:szCs w:val="22"/>
        </w:rPr>
        <w:t xml:space="preserve">Therefore, the </w:t>
      </w:r>
      <w:r w:rsidRPr="006253AA" w:rsidR="00D47D6C">
        <w:rPr>
          <w:sz w:val="22"/>
          <w:szCs w:val="22"/>
        </w:rPr>
        <w:t xml:space="preserve">estimated </w:t>
      </w:r>
      <w:r w:rsidRPr="006253AA" w:rsidR="00027BF0">
        <w:rPr>
          <w:sz w:val="22"/>
          <w:szCs w:val="22"/>
        </w:rPr>
        <w:t xml:space="preserve">annual </w:t>
      </w:r>
      <w:r w:rsidRPr="006253AA" w:rsidR="00587D6C">
        <w:rPr>
          <w:sz w:val="22"/>
          <w:szCs w:val="22"/>
        </w:rPr>
        <w:t>in-house cost is as follows:</w:t>
      </w:r>
    </w:p>
    <w:p w:rsidRPr="006253AA" w:rsidR="005205D8" w:rsidP="00484562" w:rsidRDefault="005205D8" w14:paraId="08F192B5" w14:textId="77777777">
      <w:pPr>
        <w:tabs>
          <w:tab w:val="left" w:pos="-720"/>
        </w:tabs>
        <w:suppressAutoHyphens/>
        <w:ind w:left="360"/>
        <w:rPr>
          <w:sz w:val="22"/>
          <w:szCs w:val="22"/>
        </w:rPr>
      </w:pPr>
    </w:p>
    <w:p w:rsidRPr="006253AA" w:rsidR="00C55C6A" w:rsidP="003B6DC7" w:rsidRDefault="0036071B" w14:paraId="3695CDDF" w14:textId="7DFA859E">
      <w:pPr>
        <w:pStyle w:val="ListParagraph"/>
        <w:ind w:left="450"/>
        <w:rPr>
          <w:sz w:val="22"/>
          <w:szCs w:val="22"/>
        </w:rPr>
      </w:pPr>
      <w:r w:rsidRPr="006253AA">
        <w:rPr>
          <w:sz w:val="22"/>
          <w:szCs w:val="22"/>
        </w:rPr>
        <w:t>1</w:t>
      </w:r>
      <w:r w:rsidRPr="006253AA" w:rsidR="00AA46BC">
        <w:rPr>
          <w:sz w:val="22"/>
          <w:szCs w:val="22"/>
        </w:rPr>
        <w:t xml:space="preserve"> engineer at $</w:t>
      </w:r>
      <w:r w:rsidRPr="006253AA">
        <w:rPr>
          <w:sz w:val="22"/>
          <w:szCs w:val="22"/>
        </w:rPr>
        <w:t>77.49</w:t>
      </w:r>
      <w:r w:rsidRPr="006253AA" w:rsidR="00AA46BC">
        <w:rPr>
          <w:sz w:val="22"/>
          <w:szCs w:val="22"/>
        </w:rPr>
        <w:t xml:space="preserve">/hour each x </w:t>
      </w:r>
      <w:r w:rsidRPr="006253AA">
        <w:rPr>
          <w:sz w:val="22"/>
          <w:szCs w:val="22"/>
        </w:rPr>
        <w:t xml:space="preserve">600 </w:t>
      </w:r>
      <w:r w:rsidRPr="006253AA" w:rsidR="00AA46BC">
        <w:rPr>
          <w:sz w:val="22"/>
          <w:szCs w:val="22"/>
        </w:rPr>
        <w:t>hours</w:t>
      </w:r>
      <w:r w:rsidRPr="006253AA" w:rsidR="000A0543">
        <w:rPr>
          <w:sz w:val="22"/>
          <w:szCs w:val="22"/>
        </w:rPr>
        <w:t xml:space="preserve"> </w:t>
      </w:r>
      <w:r w:rsidRPr="006253AA" w:rsidR="00AA46BC">
        <w:rPr>
          <w:sz w:val="22"/>
          <w:szCs w:val="22"/>
        </w:rPr>
        <w:t xml:space="preserve">per </w:t>
      </w:r>
      <w:r w:rsidRPr="006253AA" w:rsidR="000A0543">
        <w:rPr>
          <w:sz w:val="22"/>
          <w:szCs w:val="22"/>
        </w:rPr>
        <w:t xml:space="preserve">engineer per </w:t>
      </w:r>
      <w:r w:rsidRPr="006253AA" w:rsidR="00AA46BC">
        <w:rPr>
          <w:sz w:val="22"/>
          <w:szCs w:val="22"/>
        </w:rPr>
        <w:t xml:space="preserve">response x </w:t>
      </w:r>
      <w:r w:rsidRPr="006253AA" w:rsidR="002107B7">
        <w:rPr>
          <w:sz w:val="22"/>
          <w:szCs w:val="22"/>
        </w:rPr>
        <w:t>5</w:t>
      </w:r>
      <w:r w:rsidRPr="006253AA" w:rsidR="00484562">
        <w:rPr>
          <w:sz w:val="22"/>
          <w:szCs w:val="22"/>
        </w:rPr>
        <w:t xml:space="preserve"> </w:t>
      </w:r>
      <w:r w:rsidRPr="006253AA" w:rsidR="00C5161F">
        <w:rPr>
          <w:sz w:val="22"/>
          <w:szCs w:val="22"/>
        </w:rPr>
        <w:t xml:space="preserve">estimated </w:t>
      </w:r>
      <w:r w:rsidRPr="006253AA" w:rsidR="00F73489">
        <w:rPr>
          <w:sz w:val="22"/>
          <w:szCs w:val="22"/>
        </w:rPr>
        <w:t>respondents</w:t>
      </w:r>
      <w:r w:rsidRPr="006253AA" w:rsidR="000A0543">
        <w:rPr>
          <w:sz w:val="22"/>
          <w:szCs w:val="22"/>
        </w:rPr>
        <w:t>/responses</w:t>
      </w:r>
      <w:r w:rsidRPr="006253AA" w:rsidR="00484562">
        <w:rPr>
          <w:sz w:val="22"/>
          <w:szCs w:val="22"/>
        </w:rPr>
        <w:t xml:space="preserve"> </w:t>
      </w:r>
      <w:r w:rsidRPr="006253AA" w:rsidR="00C55C6A">
        <w:rPr>
          <w:sz w:val="22"/>
          <w:szCs w:val="22"/>
        </w:rPr>
        <w:t>= $</w:t>
      </w:r>
      <w:r w:rsidRPr="006253AA">
        <w:rPr>
          <w:sz w:val="22"/>
          <w:szCs w:val="22"/>
        </w:rPr>
        <w:t>232,470</w:t>
      </w:r>
      <w:r w:rsidRPr="006253AA" w:rsidR="00836022">
        <w:rPr>
          <w:sz w:val="22"/>
          <w:szCs w:val="22"/>
        </w:rPr>
        <w:t xml:space="preserve"> </w:t>
      </w:r>
    </w:p>
    <w:p w:rsidRPr="006253AA" w:rsidR="00AA46BC" w:rsidP="00F7418F" w:rsidRDefault="00AA46BC" w14:paraId="2C07AC9E" w14:textId="77777777">
      <w:pPr>
        <w:tabs>
          <w:tab w:val="left" w:pos="-720"/>
        </w:tabs>
        <w:suppressAutoHyphens/>
        <w:ind w:left="720" w:right="-540"/>
        <w:rPr>
          <w:sz w:val="22"/>
          <w:szCs w:val="22"/>
        </w:rPr>
      </w:pPr>
    </w:p>
    <w:p w:rsidRPr="006253AA" w:rsidR="002107B7" w:rsidP="003B6DC7" w:rsidRDefault="0036071B" w14:paraId="3D76039D" w14:textId="2A130B61">
      <w:pPr>
        <w:pStyle w:val="ListParagraph"/>
        <w:ind w:left="450"/>
        <w:rPr>
          <w:sz w:val="22"/>
          <w:szCs w:val="22"/>
        </w:rPr>
      </w:pPr>
      <w:r w:rsidRPr="006253AA">
        <w:rPr>
          <w:sz w:val="22"/>
          <w:szCs w:val="22"/>
        </w:rPr>
        <w:t xml:space="preserve">3 </w:t>
      </w:r>
      <w:r w:rsidRPr="006253AA" w:rsidR="00AA46BC">
        <w:rPr>
          <w:sz w:val="22"/>
          <w:szCs w:val="22"/>
        </w:rPr>
        <w:t>engineers at $</w:t>
      </w:r>
      <w:r w:rsidRPr="006253AA">
        <w:rPr>
          <w:sz w:val="22"/>
          <w:szCs w:val="22"/>
        </w:rPr>
        <w:t>39.12</w:t>
      </w:r>
      <w:r w:rsidRPr="006253AA" w:rsidR="00AA46BC">
        <w:rPr>
          <w:sz w:val="22"/>
          <w:szCs w:val="22"/>
        </w:rPr>
        <w:t xml:space="preserve">/hour each x </w:t>
      </w:r>
      <w:r w:rsidRPr="006253AA">
        <w:rPr>
          <w:sz w:val="22"/>
          <w:szCs w:val="22"/>
        </w:rPr>
        <w:t>600</w:t>
      </w:r>
      <w:r w:rsidRPr="006253AA" w:rsidR="000A0543">
        <w:rPr>
          <w:sz w:val="22"/>
          <w:szCs w:val="22"/>
        </w:rPr>
        <w:t xml:space="preserve"> hours per engineer per response </w:t>
      </w:r>
      <w:r w:rsidRPr="006253AA" w:rsidR="002107B7">
        <w:rPr>
          <w:sz w:val="22"/>
          <w:szCs w:val="22"/>
        </w:rPr>
        <w:t xml:space="preserve">x </w:t>
      </w:r>
      <w:r w:rsidRPr="006253AA" w:rsidR="00AA46BC">
        <w:rPr>
          <w:sz w:val="22"/>
          <w:szCs w:val="22"/>
        </w:rPr>
        <w:t>5 estimated respondents</w:t>
      </w:r>
      <w:r w:rsidRPr="006253AA" w:rsidR="000A0543">
        <w:rPr>
          <w:sz w:val="22"/>
          <w:szCs w:val="22"/>
        </w:rPr>
        <w:t>/responses</w:t>
      </w:r>
      <w:r w:rsidRPr="006253AA" w:rsidR="00AA46BC">
        <w:rPr>
          <w:sz w:val="22"/>
          <w:szCs w:val="22"/>
        </w:rPr>
        <w:t xml:space="preserve"> </w:t>
      </w:r>
      <w:r w:rsidRPr="006253AA" w:rsidR="002107B7">
        <w:rPr>
          <w:sz w:val="22"/>
          <w:szCs w:val="22"/>
        </w:rPr>
        <w:t>= $</w:t>
      </w:r>
      <w:r w:rsidRPr="006253AA" w:rsidR="006657D6">
        <w:rPr>
          <w:sz w:val="22"/>
          <w:szCs w:val="22"/>
        </w:rPr>
        <w:t>352,080</w:t>
      </w:r>
    </w:p>
    <w:p w:rsidRPr="006253AA" w:rsidR="00A609B5" w:rsidP="00F7418F" w:rsidRDefault="00A609B5" w14:paraId="37A841DC" w14:textId="4CF3628C">
      <w:pPr>
        <w:tabs>
          <w:tab w:val="left" w:pos="-720"/>
        </w:tabs>
        <w:suppressAutoHyphens/>
        <w:ind w:left="720" w:right="-540"/>
        <w:rPr>
          <w:sz w:val="22"/>
          <w:szCs w:val="22"/>
        </w:rPr>
      </w:pPr>
    </w:p>
    <w:p w:rsidRPr="006253AA" w:rsidR="00465502" w:rsidP="003B6DC7" w:rsidRDefault="00465502" w14:paraId="55B50F6F" w14:textId="1AFEF5E1">
      <w:pPr>
        <w:pStyle w:val="ListParagraph"/>
        <w:ind w:left="450"/>
        <w:rPr>
          <w:sz w:val="22"/>
          <w:szCs w:val="22"/>
        </w:rPr>
      </w:pPr>
      <w:r w:rsidRPr="006253AA">
        <w:rPr>
          <w:sz w:val="22"/>
          <w:szCs w:val="22"/>
        </w:rPr>
        <w:t>1 attorney at $77.49/hour x 80 hours per response x 5 estimated respondents/responses = $30,996</w:t>
      </w:r>
    </w:p>
    <w:p w:rsidRPr="006253AA" w:rsidR="00465502" w:rsidP="00F7418F" w:rsidRDefault="00465502" w14:paraId="422B683E" w14:textId="164AF282">
      <w:pPr>
        <w:tabs>
          <w:tab w:val="left" w:pos="-720"/>
        </w:tabs>
        <w:suppressAutoHyphens/>
        <w:ind w:left="720" w:right="-540"/>
        <w:rPr>
          <w:sz w:val="22"/>
          <w:szCs w:val="22"/>
        </w:rPr>
      </w:pPr>
    </w:p>
    <w:p w:rsidRPr="006253AA" w:rsidR="00AA46BC" w:rsidP="00471D97" w:rsidRDefault="000C700A" w14:paraId="73756C2F" w14:textId="068D3CA3">
      <w:pPr>
        <w:pStyle w:val="ListParagraph"/>
        <w:ind w:left="450" w:right="-900"/>
        <w:rPr>
          <w:sz w:val="22"/>
          <w:szCs w:val="22"/>
        </w:rPr>
      </w:pPr>
      <w:r w:rsidRPr="006253AA">
        <w:rPr>
          <w:sz w:val="22"/>
          <w:szCs w:val="22"/>
        </w:rPr>
        <w:t>3</w:t>
      </w:r>
      <w:r w:rsidRPr="006253AA" w:rsidR="00465502">
        <w:rPr>
          <w:sz w:val="22"/>
          <w:szCs w:val="22"/>
        </w:rPr>
        <w:t xml:space="preserve"> attorney</w:t>
      </w:r>
      <w:r w:rsidRPr="006253AA" w:rsidR="00BA71D6">
        <w:rPr>
          <w:sz w:val="22"/>
          <w:szCs w:val="22"/>
        </w:rPr>
        <w:t>s</w:t>
      </w:r>
      <w:r w:rsidRPr="006253AA" w:rsidR="00465502">
        <w:rPr>
          <w:sz w:val="22"/>
          <w:szCs w:val="22"/>
        </w:rPr>
        <w:t xml:space="preserve"> at $46.88/hour x 80 hours per</w:t>
      </w:r>
      <w:r w:rsidRPr="006253AA" w:rsidR="00562F73">
        <w:rPr>
          <w:sz w:val="22"/>
          <w:szCs w:val="22"/>
        </w:rPr>
        <w:t xml:space="preserve"> attorney per</w:t>
      </w:r>
      <w:r w:rsidRPr="006253AA" w:rsidR="00465502">
        <w:rPr>
          <w:sz w:val="22"/>
          <w:szCs w:val="22"/>
        </w:rPr>
        <w:t xml:space="preserve"> response x 5 estimated respondents/responses =</w:t>
      </w:r>
      <w:r w:rsidRPr="006253AA">
        <w:rPr>
          <w:sz w:val="22"/>
          <w:szCs w:val="22"/>
        </w:rPr>
        <w:t xml:space="preserve"> </w:t>
      </w:r>
      <w:r w:rsidRPr="006253AA" w:rsidR="00465502">
        <w:rPr>
          <w:sz w:val="22"/>
          <w:szCs w:val="22"/>
        </w:rPr>
        <w:t>$</w:t>
      </w:r>
      <w:r w:rsidRPr="006253AA">
        <w:rPr>
          <w:sz w:val="22"/>
          <w:szCs w:val="22"/>
        </w:rPr>
        <w:t>56,256</w:t>
      </w:r>
    </w:p>
    <w:p w:rsidRPr="006253AA" w:rsidR="007831D4" w:rsidP="00E074BD" w:rsidRDefault="007831D4" w14:paraId="1E37396B" w14:textId="77777777">
      <w:pPr>
        <w:tabs>
          <w:tab w:val="left" w:pos="-720"/>
        </w:tabs>
        <w:suppressAutoHyphens/>
        <w:ind w:right="-540"/>
        <w:rPr>
          <w:b/>
          <w:sz w:val="22"/>
          <w:szCs w:val="22"/>
        </w:rPr>
      </w:pPr>
    </w:p>
    <w:p w:rsidRPr="006253AA" w:rsidR="00AA46BC" w:rsidP="006253AA" w:rsidRDefault="00AA46BC" w14:paraId="7AC43238" w14:textId="1EB51D5D">
      <w:pPr>
        <w:pStyle w:val="ListParagraph"/>
        <w:ind w:left="450" w:right="-270"/>
        <w:rPr>
          <w:b/>
          <w:sz w:val="22"/>
          <w:szCs w:val="22"/>
        </w:rPr>
      </w:pPr>
      <w:r w:rsidRPr="006253AA">
        <w:rPr>
          <w:b/>
          <w:sz w:val="22"/>
          <w:szCs w:val="22"/>
        </w:rPr>
        <w:t xml:space="preserve">Total </w:t>
      </w:r>
      <w:r w:rsidRPr="006253AA" w:rsidR="00E95731">
        <w:rPr>
          <w:b/>
          <w:sz w:val="22"/>
          <w:szCs w:val="22"/>
        </w:rPr>
        <w:t xml:space="preserve">In-House </w:t>
      </w:r>
      <w:r w:rsidRPr="006253AA">
        <w:rPr>
          <w:b/>
          <w:sz w:val="22"/>
          <w:szCs w:val="22"/>
        </w:rPr>
        <w:t>Cost</w:t>
      </w:r>
      <w:r w:rsidRPr="006253AA" w:rsidR="00476291">
        <w:rPr>
          <w:b/>
          <w:sz w:val="22"/>
          <w:szCs w:val="22"/>
        </w:rPr>
        <w:t xml:space="preserve"> for Transition Plans</w:t>
      </w:r>
      <w:r w:rsidRPr="006253AA">
        <w:rPr>
          <w:b/>
          <w:sz w:val="22"/>
          <w:szCs w:val="22"/>
        </w:rPr>
        <w:t>:  $</w:t>
      </w:r>
      <w:r w:rsidRPr="006253AA" w:rsidR="00D061F7">
        <w:rPr>
          <w:b/>
          <w:sz w:val="22"/>
          <w:szCs w:val="22"/>
        </w:rPr>
        <w:t>232,470</w:t>
      </w:r>
      <w:r w:rsidRPr="006253AA">
        <w:rPr>
          <w:b/>
          <w:sz w:val="22"/>
          <w:szCs w:val="22"/>
        </w:rPr>
        <w:t xml:space="preserve"> + $</w:t>
      </w:r>
      <w:r w:rsidRPr="006253AA" w:rsidR="00D061F7">
        <w:rPr>
          <w:b/>
          <w:sz w:val="22"/>
          <w:szCs w:val="22"/>
        </w:rPr>
        <w:t>352,080</w:t>
      </w:r>
      <w:r w:rsidRPr="006253AA" w:rsidR="00AA62EC">
        <w:rPr>
          <w:b/>
          <w:sz w:val="22"/>
          <w:szCs w:val="22"/>
        </w:rPr>
        <w:t xml:space="preserve"> + $30,996 + </w:t>
      </w:r>
      <w:r w:rsidRPr="006253AA" w:rsidR="00624170">
        <w:rPr>
          <w:b/>
          <w:sz w:val="22"/>
          <w:szCs w:val="22"/>
        </w:rPr>
        <w:t>$56,256 = $671,802</w:t>
      </w:r>
      <w:r w:rsidRPr="006253AA">
        <w:rPr>
          <w:b/>
          <w:sz w:val="22"/>
          <w:szCs w:val="22"/>
        </w:rPr>
        <w:t>.</w:t>
      </w:r>
    </w:p>
    <w:p w:rsidRPr="006253AA" w:rsidR="00EE7276" w:rsidP="00F7418F" w:rsidRDefault="00EE7276" w14:paraId="25B5EF90" w14:textId="4FB43FE1">
      <w:pPr>
        <w:tabs>
          <w:tab w:val="left" w:pos="-720"/>
        </w:tabs>
        <w:suppressAutoHyphens/>
        <w:ind w:left="810" w:right="-540"/>
        <w:rPr>
          <w:b/>
          <w:sz w:val="22"/>
          <w:szCs w:val="22"/>
        </w:rPr>
      </w:pPr>
    </w:p>
    <w:p w:rsidRPr="006253AA" w:rsidR="00C31725" w:rsidP="003B6DC7" w:rsidRDefault="00C31725" w14:paraId="513D5E15" w14:textId="6C6C1863">
      <w:pPr>
        <w:pStyle w:val="Default"/>
        <w:ind w:left="90" w:firstLine="360"/>
        <w:rPr>
          <w:i/>
          <w:iCs/>
          <w:sz w:val="22"/>
          <w:szCs w:val="22"/>
          <w:u w:val="single"/>
        </w:rPr>
      </w:pPr>
      <w:bookmarkStart w:name="_Hlk34973030" w:id="15"/>
      <w:r w:rsidRPr="006253AA">
        <w:rPr>
          <w:i/>
          <w:iCs/>
          <w:sz w:val="22"/>
          <w:szCs w:val="22"/>
          <w:u w:val="single"/>
        </w:rPr>
        <w:t xml:space="preserve">Incumbent Earth Station </w:t>
      </w:r>
      <w:r w:rsidRPr="006253AA" w:rsidR="00476291">
        <w:rPr>
          <w:i/>
          <w:iCs/>
          <w:sz w:val="22"/>
          <w:szCs w:val="22"/>
          <w:u w:val="single"/>
        </w:rPr>
        <w:t xml:space="preserve">Operator </w:t>
      </w:r>
      <w:r w:rsidRPr="006253AA">
        <w:rPr>
          <w:i/>
          <w:iCs/>
          <w:sz w:val="22"/>
          <w:szCs w:val="22"/>
          <w:u w:val="single"/>
        </w:rPr>
        <w:t>Lump Sum Payment Elections</w:t>
      </w:r>
      <w:bookmarkEnd w:id="15"/>
    </w:p>
    <w:p w:rsidRPr="006253AA" w:rsidR="00C31725" w:rsidP="00C31725" w:rsidRDefault="00C31725" w14:paraId="7E476B8D" w14:textId="77777777">
      <w:pPr>
        <w:pStyle w:val="ListParagraph"/>
        <w:rPr>
          <w:sz w:val="22"/>
          <w:szCs w:val="22"/>
        </w:rPr>
      </w:pPr>
    </w:p>
    <w:p w:rsidRPr="006253AA" w:rsidR="00C31725" w:rsidP="003B6DC7" w:rsidRDefault="00C31725" w14:paraId="0C133215" w14:textId="735CBE58">
      <w:pPr>
        <w:pStyle w:val="ListParagraph"/>
        <w:ind w:left="450"/>
        <w:rPr>
          <w:sz w:val="22"/>
          <w:szCs w:val="22"/>
        </w:rPr>
      </w:pPr>
      <w:r w:rsidRPr="006253AA">
        <w:rPr>
          <w:sz w:val="22"/>
          <w:szCs w:val="22"/>
        </w:rPr>
        <w:t>The Commission estimates that it will take two in-house attorneys approximately 16 hours each to prepare and submit the required information, with one at a rate equivalent to the hourly rate of a GS-15, Step 5 government staff member ($77.49/hour) and the other at a rate equivalent to the hourly rate of a GS-13, Step 5 government staff member ($55.75/hour) . Therefore, the estimated annual in-house cost is as follows:</w:t>
      </w:r>
    </w:p>
    <w:p w:rsidRPr="006253AA" w:rsidR="00C31725" w:rsidP="00C31725" w:rsidRDefault="00C31725" w14:paraId="5774FFBB" w14:textId="77777777">
      <w:pPr>
        <w:pStyle w:val="ListParagraph"/>
        <w:rPr>
          <w:sz w:val="22"/>
          <w:szCs w:val="22"/>
        </w:rPr>
      </w:pPr>
    </w:p>
    <w:p w:rsidRPr="006253AA" w:rsidR="00C31725" w:rsidP="006253AA" w:rsidRDefault="00C31725" w14:paraId="44240638" w14:textId="1496F385">
      <w:pPr>
        <w:pStyle w:val="ListParagraph"/>
        <w:ind w:left="450" w:right="-450"/>
        <w:rPr>
          <w:sz w:val="22"/>
          <w:szCs w:val="22"/>
        </w:rPr>
      </w:pPr>
      <w:r w:rsidRPr="006253AA">
        <w:rPr>
          <w:sz w:val="22"/>
          <w:szCs w:val="22"/>
        </w:rPr>
        <w:t xml:space="preserve">1 attorney at $77.49/hour x 16 hours per response x </w:t>
      </w:r>
      <w:r w:rsidRPr="006253AA" w:rsidR="0041168B">
        <w:rPr>
          <w:sz w:val="22"/>
          <w:szCs w:val="22"/>
        </w:rPr>
        <w:t>3</w:t>
      </w:r>
      <w:r w:rsidRPr="006253AA">
        <w:rPr>
          <w:sz w:val="22"/>
          <w:szCs w:val="22"/>
        </w:rPr>
        <w:t>,000 estimated respondents/responses = $</w:t>
      </w:r>
      <w:r w:rsidRPr="006253AA" w:rsidR="0041168B">
        <w:rPr>
          <w:sz w:val="22"/>
          <w:szCs w:val="22"/>
        </w:rPr>
        <w:t>3,719,520</w:t>
      </w:r>
    </w:p>
    <w:p w:rsidRPr="006253AA" w:rsidR="00C31725" w:rsidP="00C31725" w:rsidRDefault="00C31725" w14:paraId="52621978" w14:textId="77777777">
      <w:pPr>
        <w:tabs>
          <w:tab w:val="left" w:pos="-720"/>
        </w:tabs>
        <w:suppressAutoHyphens/>
        <w:ind w:left="720" w:right="-540"/>
        <w:rPr>
          <w:sz w:val="22"/>
          <w:szCs w:val="22"/>
        </w:rPr>
      </w:pPr>
    </w:p>
    <w:p w:rsidRPr="006253AA" w:rsidR="00C31725" w:rsidP="006253AA" w:rsidRDefault="00C31725" w14:paraId="3E839A4D" w14:textId="35DD70AC">
      <w:pPr>
        <w:pStyle w:val="ListParagraph"/>
        <w:ind w:left="450" w:right="-450"/>
        <w:rPr>
          <w:sz w:val="22"/>
          <w:szCs w:val="22"/>
        </w:rPr>
      </w:pPr>
      <w:r w:rsidRPr="006253AA">
        <w:rPr>
          <w:sz w:val="22"/>
          <w:szCs w:val="22"/>
        </w:rPr>
        <w:t xml:space="preserve">1 attorney at $55.75/hour x 16 hours per response x </w:t>
      </w:r>
      <w:r w:rsidRPr="006253AA" w:rsidR="0041168B">
        <w:rPr>
          <w:sz w:val="22"/>
          <w:szCs w:val="22"/>
        </w:rPr>
        <w:t>3</w:t>
      </w:r>
      <w:r w:rsidRPr="006253AA">
        <w:rPr>
          <w:sz w:val="22"/>
          <w:szCs w:val="22"/>
        </w:rPr>
        <w:t>,000 estimated respondents/responses = $</w:t>
      </w:r>
      <w:r w:rsidRPr="006253AA" w:rsidR="0041168B">
        <w:rPr>
          <w:sz w:val="22"/>
          <w:szCs w:val="22"/>
        </w:rPr>
        <w:t>2,676,000</w:t>
      </w:r>
    </w:p>
    <w:p w:rsidRPr="006253AA" w:rsidR="00C31725" w:rsidP="00C31725" w:rsidRDefault="00C31725" w14:paraId="59C34EFE" w14:textId="77777777">
      <w:pPr>
        <w:tabs>
          <w:tab w:val="left" w:pos="-720"/>
        </w:tabs>
        <w:suppressAutoHyphens/>
        <w:ind w:left="1080" w:right="-540"/>
        <w:rPr>
          <w:b/>
          <w:sz w:val="22"/>
          <w:szCs w:val="22"/>
        </w:rPr>
      </w:pPr>
    </w:p>
    <w:p w:rsidRPr="006253AA" w:rsidR="008B0D10" w:rsidP="003B6DC7" w:rsidRDefault="00C31725" w14:paraId="75B71D5C" w14:textId="4F5A9A4B">
      <w:pPr>
        <w:pStyle w:val="ListParagraph"/>
        <w:ind w:left="450"/>
        <w:rPr>
          <w:b/>
          <w:sz w:val="22"/>
          <w:szCs w:val="22"/>
        </w:rPr>
      </w:pPr>
      <w:r w:rsidRPr="006253AA">
        <w:rPr>
          <w:b/>
          <w:sz w:val="22"/>
          <w:szCs w:val="22"/>
        </w:rPr>
        <w:t xml:space="preserve">Total </w:t>
      </w:r>
      <w:r w:rsidRPr="006253AA" w:rsidR="00CA5323">
        <w:rPr>
          <w:b/>
          <w:sz w:val="22"/>
          <w:szCs w:val="22"/>
        </w:rPr>
        <w:t xml:space="preserve">In-House </w:t>
      </w:r>
      <w:r w:rsidRPr="006253AA">
        <w:rPr>
          <w:b/>
          <w:sz w:val="22"/>
          <w:szCs w:val="22"/>
        </w:rPr>
        <w:t>Cost</w:t>
      </w:r>
      <w:r w:rsidRPr="006253AA" w:rsidR="00476291">
        <w:rPr>
          <w:b/>
          <w:sz w:val="22"/>
          <w:szCs w:val="22"/>
        </w:rPr>
        <w:t xml:space="preserve"> for Incumbent Earth Station Operator Lump Sum Payment Elections</w:t>
      </w:r>
      <w:r w:rsidRPr="006253AA">
        <w:rPr>
          <w:b/>
          <w:sz w:val="22"/>
          <w:szCs w:val="22"/>
        </w:rPr>
        <w:t xml:space="preserve">:  </w:t>
      </w:r>
      <w:r w:rsidRPr="0054542F" w:rsidR="0054542F">
        <w:rPr>
          <w:b/>
          <w:bCs/>
          <w:sz w:val="22"/>
          <w:szCs w:val="22"/>
        </w:rPr>
        <w:t>$3,719,520 + $2,676,000 =</w:t>
      </w:r>
      <w:r w:rsidRPr="0054542F" w:rsidR="0054542F">
        <w:rPr>
          <w:b/>
          <w:sz w:val="22"/>
          <w:szCs w:val="22"/>
        </w:rPr>
        <w:t xml:space="preserve"> </w:t>
      </w:r>
      <w:r w:rsidRPr="006253AA">
        <w:rPr>
          <w:b/>
          <w:sz w:val="22"/>
          <w:szCs w:val="22"/>
        </w:rPr>
        <w:t>$</w:t>
      </w:r>
      <w:r w:rsidRPr="006253AA" w:rsidR="00934642">
        <w:rPr>
          <w:b/>
          <w:sz w:val="22"/>
          <w:szCs w:val="22"/>
        </w:rPr>
        <w:t>6,395,520</w:t>
      </w:r>
      <w:r w:rsidRPr="006253AA">
        <w:rPr>
          <w:b/>
          <w:sz w:val="22"/>
          <w:szCs w:val="22"/>
        </w:rPr>
        <w:t>.</w:t>
      </w:r>
    </w:p>
    <w:p w:rsidRPr="006253AA" w:rsidR="00C55C6A" w:rsidP="00C55C6A" w:rsidRDefault="00C55C6A" w14:paraId="53C784F4" w14:textId="77777777">
      <w:pPr>
        <w:tabs>
          <w:tab w:val="left" w:pos="-720"/>
        </w:tabs>
        <w:suppressAutoHyphens/>
        <w:ind w:left="360" w:hanging="360"/>
        <w:rPr>
          <w:b/>
          <w:sz w:val="22"/>
          <w:szCs w:val="22"/>
        </w:rPr>
      </w:pPr>
      <w:r w:rsidRPr="006253AA">
        <w:rPr>
          <w:b/>
          <w:sz w:val="22"/>
          <w:szCs w:val="22"/>
        </w:rPr>
        <w:tab/>
      </w:r>
      <w:r w:rsidRPr="006253AA">
        <w:rPr>
          <w:b/>
          <w:sz w:val="22"/>
          <w:szCs w:val="22"/>
        </w:rPr>
        <w:tab/>
      </w:r>
      <w:r w:rsidRPr="006253AA">
        <w:rPr>
          <w:b/>
          <w:sz w:val="22"/>
          <w:szCs w:val="22"/>
        </w:rPr>
        <w:tab/>
      </w:r>
      <w:r w:rsidRPr="006253AA" w:rsidR="00836022">
        <w:rPr>
          <w:b/>
          <w:sz w:val="22"/>
          <w:szCs w:val="22"/>
        </w:rPr>
        <w:t xml:space="preserve">     </w:t>
      </w:r>
    </w:p>
    <w:p w:rsidRPr="006253AA" w:rsidR="00A60840" w:rsidP="00F7418F" w:rsidRDefault="00031818" w14:paraId="6E9ABBE9" w14:textId="77777777">
      <w:pPr>
        <w:pStyle w:val="ListParagraph"/>
        <w:numPr>
          <w:ilvl w:val="0"/>
          <w:numId w:val="26"/>
        </w:numPr>
        <w:ind w:left="0" w:firstLine="0"/>
        <w:rPr>
          <w:sz w:val="22"/>
          <w:szCs w:val="22"/>
        </w:rPr>
      </w:pPr>
      <w:r w:rsidRPr="006253AA">
        <w:rPr>
          <w:i/>
          <w:sz w:val="22"/>
          <w:szCs w:val="22"/>
        </w:rPr>
        <w:t xml:space="preserve">Estimates of the </w:t>
      </w:r>
      <w:r w:rsidRPr="006253AA" w:rsidR="00027BF0">
        <w:rPr>
          <w:i/>
          <w:sz w:val="22"/>
          <w:szCs w:val="22"/>
        </w:rPr>
        <w:t xml:space="preserve">annual </w:t>
      </w:r>
      <w:r w:rsidRPr="006253AA">
        <w:rPr>
          <w:i/>
          <w:sz w:val="22"/>
          <w:szCs w:val="22"/>
        </w:rPr>
        <w:t>cost burden of the collection to respondents</w:t>
      </w:r>
      <w:r w:rsidRPr="006253AA">
        <w:rPr>
          <w:sz w:val="22"/>
          <w:szCs w:val="22"/>
        </w:rPr>
        <w:t>.</w:t>
      </w:r>
      <w:r w:rsidRPr="006253AA" w:rsidR="00942C70">
        <w:rPr>
          <w:sz w:val="22"/>
          <w:szCs w:val="22"/>
        </w:rPr>
        <w:t xml:space="preserve"> </w:t>
      </w:r>
      <w:r w:rsidRPr="006253AA">
        <w:rPr>
          <w:sz w:val="22"/>
          <w:szCs w:val="22"/>
        </w:rPr>
        <w:t xml:space="preserve"> </w:t>
      </w:r>
      <w:r w:rsidRPr="006253AA" w:rsidR="00512B46">
        <w:rPr>
          <w:color w:val="000000"/>
          <w:sz w:val="22"/>
          <w:szCs w:val="22"/>
        </w:rPr>
        <w:t>There is no external cost to respondents</w:t>
      </w:r>
      <w:r w:rsidRPr="006253AA" w:rsidR="00A60840">
        <w:rPr>
          <w:color w:val="000000"/>
          <w:sz w:val="22"/>
          <w:szCs w:val="22"/>
        </w:rPr>
        <w:t xml:space="preserve"> for preparing and submitting their accelerated payment elections and their incumbent earth station operator lump sum payment elections, and these respondents </w:t>
      </w:r>
      <w:r w:rsidRPr="006253AA" w:rsidR="00A60840">
        <w:rPr>
          <w:sz w:val="22"/>
          <w:szCs w:val="22"/>
        </w:rPr>
        <w:t>should not incur any other capital and start-up costs or operation and maintenance of purchase of services in connection with responding to this new information collection as the information collected should be available and maintained as part of the customary and usual business or private practice of the respondent</w:t>
      </w:r>
      <w:r w:rsidRPr="006253AA" w:rsidR="00512B46">
        <w:rPr>
          <w:color w:val="000000"/>
          <w:sz w:val="22"/>
          <w:szCs w:val="22"/>
        </w:rPr>
        <w:t>.</w:t>
      </w:r>
    </w:p>
    <w:p w:rsidRPr="006253AA" w:rsidR="00A60840" w:rsidP="00A60840" w:rsidRDefault="00A60840" w14:paraId="2CB2BB7C" w14:textId="77777777">
      <w:pPr>
        <w:pStyle w:val="ListParagraph"/>
        <w:ind w:left="0"/>
        <w:rPr>
          <w:color w:val="000000"/>
          <w:sz w:val="22"/>
          <w:szCs w:val="22"/>
        </w:rPr>
      </w:pPr>
    </w:p>
    <w:p w:rsidRPr="006253AA" w:rsidR="008A0E3B" w:rsidP="00A60840" w:rsidRDefault="00A60840" w14:paraId="6E92816F" w14:textId="0ADF7781">
      <w:pPr>
        <w:pStyle w:val="ListParagraph"/>
        <w:ind w:left="0"/>
        <w:rPr>
          <w:sz w:val="22"/>
          <w:szCs w:val="22"/>
        </w:rPr>
      </w:pPr>
      <w:r w:rsidRPr="006253AA">
        <w:rPr>
          <w:sz w:val="22"/>
          <w:szCs w:val="22"/>
        </w:rPr>
        <w:t>The Commission expects that each respondent will require the assistance of one outside engineering consultant in addition to in-house staff to prepare and submit its transition plan</w:t>
      </w:r>
      <w:r w:rsidRPr="006253AA" w:rsidR="008A0E3B">
        <w:rPr>
          <w:sz w:val="22"/>
          <w:szCs w:val="22"/>
        </w:rPr>
        <w:t xml:space="preserve">, and estimates that each respondent will require </w:t>
      </w:r>
      <w:r w:rsidRPr="006253AA">
        <w:rPr>
          <w:sz w:val="22"/>
          <w:szCs w:val="22"/>
        </w:rPr>
        <w:t>600 hours of time from an outside consulting engineer</w:t>
      </w:r>
      <w:r w:rsidRPr="006253AA" w:rsidR="008A0E3B">
        <w:rPr>
          <w:sz w:val="22"/>
          <w:szCs w:val="22"/>
        </w:rPr>
        <w:t xml:space="preserve"> at a rate of $300 per hour:</w:t>
      </w:r>
    </w:p>
    <w:p w:rsidRPr="006253AA" w:rsidR="008A0E3B" w:rsidP="00A60840" w:rsidRDefault="008A0E3B" w14:paraId="1B5B7515" w14:textId="1EA7547D">
      <w:pPr>
        <w:pStyle w:val="ListParagraph"/>
        <w:ind w:left="0"/>
        <w:rPr>
          <w:sz w:val="22"/>
          <w:szCs w:val="22"/>
        </w:rPr>
      </w:pPr>
    </w:p>
    <w:p w:rsidRPr="006253AA" w:rsidR="008A0E3B" w:rsidP="003B6DC7" w:rsidRDefault="008A0E3B" w14:paraId="7F3C7C60" w14:textId="00488B84">
      <w:pPr>
        <w:pStyle w:val="ListParagraph"/>
        <w:ind w:left="450"/>
        <w:rPr>
          <w:sz w:val="22"/>
          <w:szCs w:val="22"/>
        </w:rPr>
      </w:pPr>
      <w:r w:rsidRPr="006253AA">
        <w:rPr>
          <w:sz w:val="22"/>
          <w:szCs w:val="22"/>
        </w:rPr>
        <w:t>1 engineering consultant at $300/hour x 600 hours per response x 5 estimated respondent/responses = $900,000</w:t>
      </w:r>
    </w:p>
    <w:p w:rsidRPr="006253AA" w:rsidR="008A0E3B" w:rsidP="00A60840" w:rsidRDefault="008A0E3B" w14:paraId="1460F92F" w14:textId="77777777">
      <w:pPr>
        <w:pStyle w:val="ListParagraph"/>
        <w:ind w:left="0"/>
        <w:rPr>
          <w:sz w:val="22"/>
          <w:szCs w:val="22"/>
        </w:rPr>
      </w:pPr>
    </w:p>
    <w:p w:rsidRPr="006253AA" w:rsidR="00942C70" w:rsidP="00A60840" w:rsidRDefault="008A0E3B" w14:paraId="28447329" w14:textId="7332B658">
      <w:pPr>
        <w:pStyle w:val="ListParagraph"/>
        <w:ind w:left="0"/>
        <w:rPr>
          <w:sz w:val="22"/>
          <w:szCs w:val="22"/>
        </w:rPr>
      </w:pPr>
      <w:r w:rsidRPr="006253AA">
        <w:rPr>
          <w:sz w:val="22"/>
          <w:szCs w:val="22"/>
        </w:rPr>
        <w:t>T</w:t>
      </w:r>
      <w:r w:rsidRPr="006253AA" w:rsidR="00A60840">
        <w:rPr>
          <w:sz w:val="22"/>
          <w:szCs w:val="22"/>
        </w:rPr>
        <w:t xml:space="preserve">he Commission does not believe </w:t>
      </w:r>
      <w:r w:rsidRPr="006253AA" w:rsidR="00942C70">
        <w:rPr>
          <w:sz w:val="22"/>
          <w:szCs w:val="22"/>
        </w:rPr>
        <w:t xml:space="preserve">respondents should incur </w:t>
      </w:r>
      <w:r w:rsidRPr="006253AA" w:rsidR="00A60840">
        <w:rPr>
          <w:sz w:val="22"/>
          <w:szCs w:val="22"/>
        </w:rPr>
        <w:t xml:space="preserve">any other </w:t>
      </w:r>
      <w:r w:rsidRPr="006253AA" w:rsidR="00942C70">
        <w:rPr>
          <w:sz w:val="22"/>
          <w:szCs w:val="22"/>
        </w:rPr>
        <w:t xml:space="preserve">capital and start-up costs or operation and maintenance of purchase of services in connection with responding to </w:t>
      </w:r>
      <w:r w:rsidRPr="006253AA" w:rsidR="00F94720">
        <w:rPr>
          <w:sz w:val="22"/>
          <w:szCs w:val="22"/>
        </w:rPr>
        <w:t>this</w:t>
      </w:r>
      <w:r w:rsidRPr="006253AA" w:rsidR="00942C70">
        <w:rPr>
          <w:sz w:val="22"/>
          <w:szCs w:val="22"/>
        </w:rPr>
        <w:t xml:space="preserve"> new </w:t>
      </w:r>
      <w:r w:rsidRPr="006253AA" w:rsidR="006B148D">
        <w:rPr>
          <w:sz w:val="22"/>
          <w:szCs w:val="22"/>
        </w:rPr>
        <w:t xml:space="preserve">information </w:t>
      </w:r>
      <w:r w:rsidRPr="006253AA" w:rsidR="00942C70">
        <w:rPr>
          <w:sz w:val="22"/>
          <w:szCs w:val="22"/>
        </w:rPr>
        <w:t>collection</w:t>
      </w:r>
      <w:r w:rsidRPr="006253AA">
        <w:rPr>
          <w:sz w:val="22"/>
          <w:szCs w:val="22"/>
        </w:rPr>
        <w:t xml:space="preserve"> as any additional</w:t>
      </w:r>
      <w:r w:rsidRPr="006253AA" w:rsidR="00942C70">
        <w:rPr>
          <w:sz w:val="22"/>
          <w:szCs w:val="22"/>
        </w:rPr>
        <w:t xml:space="preserve"> information </w:t>
      </w:r>
      <w:r w:rsidRPr="006253AA">
        <w:rPr>
          <w:sz w:val="22"/>
          <w:szCs w:val="22"/>
        </w:rPr>
        <w:t xml:space="preserve">being </w:t>
      </w:r>
      <w:r w:rsidRPr="006253AA" w:rsidR="00942C70">
        <w:rPr>
          <w:sz w:val="22"/>
          <w:szCs w:val="22"/>
        </w:rPr>
        <w:t xml:space="preserve">collected </w:t>
      </w:r>
      <w:r w:rsidRPr="006253AA">
        <w:rPr>
          <w:sz w:val="22"/>
          <w:szCs w:val="22"/>
        </w:rPr>
        <w:t xml:space="preserve">with respect to the transition plans </w:t>
      </w:r>
      <w:r w:rsidRPr="006253AA" w:rsidR="00942C70">
        <w:rPr>
          <w:sz w:val="22"/>
          <w:szCs w:val="22"/>
        </w:rPr>
        <w:t>should be available and maintained as part of the customary and usual business or private practice of the respondent.</w:t>
      </w:r>
      <w:r w:rsidRPr="006253AA" w:rsidR="0041168B">
        <w:rPr>
          <w:sz w:val="22"/>
          <w:szCs w:val="22"/>
        </w:rPr>
        <w:t xml:space="preserve">  </w:t>
      </w:r>
    </w:p>
    <w:p w:rsidRPr="006253AA" w:rsidR="00A60840" w:rsidP="0041168B" w:rsidRDefault="00A60840" w14:paraId="3413A504" w14:textId="77777777">
      <w:pPr>
        <w:pStyle w:val="ListParagraph"/>
        <w:ind w:left="0"/>
        <w:rPr>
          <w:i/>
          <w:sz w:val="22"/>
          <w:szCs w:val="22"/>
        </w:rPr>
      </w:pPr>
    </w:p>
    <w:p w:rsidRPr="006253AA" w:rsidR="00AE464E" w:rsidP="008A0E3B" w:rsidRDefault="00512B46" w14:paraId="35F2B446" w14:textId="09ABF290">
      <w:pPr>
        <w:suppressAutoHyphens/>
        <w:rPr>
          <w:i/>
          <w:sz w:val="22"/>
          <w:szCs w:val="22"/>
        </w:rPr>
      </w:pPr>
      <w:r w:rsidRPr="006253AA">
        <w:rPr>
          <w:b/>
          <w:sz w:val="22"/>
          <w:szCs w:val="22"/>
        </w:rPr>
        <w:t xml:space="preserve">Total </w:t>
      </w:r>
      <w:r w:rsidRPr="006253AA" w:rsidR="008A0E3B">
        <w:rPr>
          <w:b/>
          <w:sz w:val="22"/>
          <w:szCs w:val="22"/>
        </w:rPr>
        <w:t xml:space="preserve">Annual External </w:t>
      </w:r>
      <w:r w:rsidRPr="006253AA">
        <w:rPr>
          <w:b/>
          <w:sz w:val="22"/>
          <w:szCs w:val="22"/>
        </w:rPr>
        <w:t>Cost:</w:t>
      </w:r>
      <w:r w:rsidRPr="006253AA" w:rsidR="00836022">
        <w:rPr>
          <w:b/>
          <w:sz w:val="22"/>
          <w:szCs w:val="22"/>
        </w:rPr>
        <w:t xml:space="preserve"> </w:t>
      </w:r>
      <w:r w:rsidR="006253AA">
        <w:rPr>
          <w:b/>
          <w:sz w:val="22"/>
          <w:szCs w:val="22"/>
        </w:rPr>
        <w:t xml:space="preserve"> </w:t>
      </w:r>
      <w:r w:rsidRPr="006253AA">
        <w:rPr>
          <w:b/>
          <w:sz w:val="22"/>
          <w:szCs w:val="22"/>
        </w:rPr>
        <w:t>$</w:t>
      </w:r>
      <w:r w:rsidRPr="006253AA" w:rsidR="008A0E3B">
        <w:rPr>
          <w:b/>
          <w:sz w:val="22"/>
          <w:szCs w:val="22"/>
        </w:rPr>
        <w:t>900,00</w:t>
      </w:r>
      <w:r w:rsidRPr="006253AA" w:rsidR="00C15247">
        <w:rPr>
          <w:b/>
          <w:sz w:val="22"/>
          <w:szCs w:val="22"/>
        </w:rPr>
        <w:t>0</w:t>
      </w:r>
      <w:r w:rsidRPr="006253AA">
        <w:rPr>
          <w:b/>
          <w:sz w:val="22"/>
          <w:szCs w:val="22"/>
        </w:rPr>
        <w:t>.</w:t>
      </w:r>
    </w:p>
    <w:p w:rsidRPr="006253AA" w:rsidR="00AE464E" w:rsidP="00AE464E" w:rsidRDefault="00AE464E" w14:paraId="5AE3E30D" w14:textId="77777777">
      <w:pPr>
        <w:suppressAutoHyphens/>
        <w:ind w:left="360"/>
        <w:rPr>
          <w:sz w:val="22"/>
          <w:szCs w:val="22"/>
        </w:rPr>
      </w:pPr>
    </w:p>
    <w:p w:rsidRPr="006253AA" w:rsidR="00476291" w:rsidP="00F7418F" w:rsidRDefault="00031818" w14:paraId="076302BF" w14:textId="67F76B4C">
      <w:pPr>
        <w:pStyle w:val="ListParagraph"/>
        <w:numPr>
          <w:ilvl w:val="0"/>
          <w:numId w:val="26"/>
        </w:numPr>
        <w:ind w:left="0" w:firstLine="0"/>
        <w:rPr>
          <w:sz w:val="22"/>
          <w:szCs w:val="22"/>
        </w:rPr>
      </w:pPr>
      <w:r w:rsidRPr="006253AA">
        <w:rPr>
          <w:i/>
          <w:sz w:val="22"/>
          <w:szCs w:val="22"/>
        </w:rPr>
        <w:t xml:space="preserve">Estimates of the </w:t>
      </w:r>
      <w:r w:rsidRPr="006253AA" w:rsidR="00C270B1">
        <w:rPr>
          <w:i/>
          <w:sz w:val="22"/>
          <w:szCs w:val="22"/>
        </w:rPr>
        <w:t xml:space="preserve">annual </w:t>
      </w:r>
      <w:r w:rsidRPr="006253AA">
        <w:rPr>
          <w:i/>
          <w:sz w:val="22"/>
          <w:szCs w:val="22"/>
        </w:rPr>
        <w:t>cost burden to the Commission.</w:t>
      </w:r>
      <w:r w:rsidRPr="006253AA" w:rsidR="00836022">
        <w:rPr>
          <w:i/>
          <w:sz w:val="22"/>
          <w:szCs w:val="22"/>
        </w:rPr>
        <w:t xml:space="preserve"> </w:t>
      </w:r>
      <w:r w:rsidRPr="006253AA" w:rsidR="00942C70">
        <w:rPr>
          <w:i/>
          <w:sz w:val="22"/>
          <w:szCs w:val="22"/>
        </w:rPr>
        <w:t xml:space="preserve"> </w:t>
      </w:r>
      <w:r w:rsidRPr="006253AA" w:rsidR="0034756D">
        <w:rPr>
          <w:sz w:val="22"/>
          <w:szCs w:val="22"/>
        </w:rPr>
        <w:t>This new</w:t>
      </w:r>
      <w:r w:rsidRPr="006253AA" w:rsidR="00476291">
        <w:rPr>
          <w:sz w:val="22"/>
          <w:szCs w:val="22"/>
        </w:rPr>
        <w:t xml:space="preserve"> information</w:t>
      </w:r>
      <w:r w:rsidRPr="006253AA" w:rsidR="0034756D">
        <w:rPr>
          <w:sz w:val="22"/>
          <w:szCs w:val="22"/>
        </w:rPr>
        <w:t xml:space="preserve"> collection will be administered by </w:t>
      </w:r>
      <w:r w:rsidRPr="006253AA" w:rsidR="00476291">
        <w:rPr>
          <w:sz w:val="22"/>
          <w:szCs w:val="22"/>
        </w:rPr>
        <w:t xml:space="preserve">Commission </w:t>
      </w:r>
      <w:r w:rsidRPr="006253AA" w:rsidR="0034756D">
        <w:rPr>
          <w:sz w:val="22"/>
          <w:szCs w:val="22"/>
        </w:rPr>
        <w:t>attorneys</w:t>
      </w:r>
      <w:r w:rsidRPr="006253AA" w:rsidR="00476291">
        <w:rPr>
          <w:sz w:val="22"/>
          <w:szCs w:val="22"/>
        </w:rPr>
        <w:t xml:space="preserve"> and engineers</w:t>
      </w:r>
      <w:r w:rsidRPr="006253AA" w:rsidR="0034756D">
        <w:rPr>
          <w:sz w:val="22"/>
          <w:szCs w:val="22"/>
        </w:rPr>
        <w:t>.  Based on its experience managing similar collections, t</w:t>
      </w:r>
      <w:r w:rsidRPr="006253AA" w:rsidR="00E60172">
        <w:rPr>
          <w:sz w:val="22"/>
          <w:szCs w:val="22"/>
        </w:rPr>
        <w:t xml:space="preserve">he Commission estimates that </w:t>
      </w:r>
      <w:r w:rsidRPr="006253AA" w:rsidR="00476291">
        <w:rPr>
          <w:sz w:val="22"/>
          <w:szCs w:val="22"/>
        </w:rPr>
        <w:t xml:space="preserve">its costs for </w:t>
      </w:r>
      <w:r w:rsidRPr="006253AA" w:rsidR="004A03A3">
        <w:rPr>
          <w:sz w:val="22"/>
          <w:szCs w:val="22"/>
        </w:rPr>
        <w:t xml:space="preserve">administering </w:t>
      </w:r>
      <w:r w:rsidRPr="006253AA" w:rsidR="00E60172">
        <w:rPr>
          <w:sz w:val="22"/>
          <w:szCs w:val="22"/>
        </w:rPr>
        <w:t>this</w:t>
      </w:r>
      <w:r w:rsidRPr="006253AA" w:rsidR="0034756D">
        <w:rPr>
          <w:sz w:val="22"/>
          <w:szCs w:val="22"/>
        </w:rPr>
        <w:t xml:space="preserve"> </w:t>
      </w:r>
      <w:r w:rsidRPr="006253AA" w:rsidR="00E60172">
        <w:rPr>
          <w:sz w:val="22"/>
          <w:szCs w:val="22"/>
        </w:rPr>
        <w:t>collection</w:t>
      </w:r>
      <w:r w:rsidRPr="006253AA" w:rsidR="0034756D">
        <w:rPr>
          <w:sz w:val="22"/>
          <w:szCs w:val="22"/>
        </w:rPr>
        <w:t xml:space="preserve"> will </w:t>
      </w:r>
      <w:r w:rsidRPr="006253AA" w:rsidR="00476291">
        <w:rPr>
          <w:sz w:val="22"/>
          <w:szCs w:val="22"/>
        </w:rPr>
        <w:t>be as follows, and</w:t>
      </w:r>
      <w:r w:rsidRPr="006253AA" w:rsidR="0034756D">
        <w:rPr>
          <w:sz w:val="22"/>
          <w:szCs w:val="22"/>
        </w:rPr>
        <w:t xml:space="preserve"> does not envision other costs, e.g., personnel or other resources from other government agencies or from the private sector</w:t>
      </w:r>
      <w:r w:rsidRPr="006253AA" w:rsidR="00476291">
        <w:rPr>
          <w:sz w:val="22"/>
          <w:szCs w:val="22"/>
        </w:rPr>
        <w:t>:</w:t>
      </w:r>
    </w:p>
    <w:p w:rsidRPr="006253AA" w:rsidR="00476291" w:rsidP="00476291" w:rsidRDefault="00476291" w14:paraId="007E5AFB" w14:textId="77777777">
      <w:pPr>
        <w:rPr>
          <w:spacing w:val="-3"/>
          <w:sz w:val="22"/>
          <w:szCs w:val="22"/>
        </w:rPr>
      </w:pPr>
    </w:p>
    <w:p w:rsidRPr="006253AA" w:rsidR="00476291" w:rsidP="00476291" w:rsidRDefault="00476291" w14:paraId="6D1D3CE0" w14:textId="66368B13">
      <w:pPr>
        <w:pStyle w:val="Default"/>
        <w:rPr>
          <w:i/>
          <w:iCs/>
          <w:sz w:val="22"/>
          <w:szCs w:val="22"/>
          <w:u w:val="single"/>
        </w:rPr>
      </w:pPr>
      <w:r w:rsidRPr="006253AA">
        <w:rPr>
          <w:i/>
          <w:iCs/>
          <w:sz w:val="22"/>
          <w:szCs w:val="22"/>
          <w:u w:val="single"/>
        </w:rPr>
        <w:t>Accelerated Relocation Elections</w:t>
      </w:r>
    </w:p>
    <w:p w:rsidRPr="006253AA" w:rsidR="000A27D8" w:rsidP="000A27D8" w:rsidRDefault="000A27D8" w14:paraId="51AE9E19" w14:textId="77777777">
      <w:pPr>
        <w:tabs>
          <w:tab w:val="left" w:pos="288"/>
        </w:tabs>
        <w:rPr>
          <w:sz w:val="22"/>
          <w:szCs w:val="22"/>
        </w:rPr>
      </w:pPr>
    </w:p>
    <w:p w:rsidRPr="006253AA" w:rsidR="00BF37E6" w:rsidP="00BF37E6" w:rsidRDefault="00BF37E6" w14:paraId="3EC92544" w14:textId="3FD09CA0">
      <w:pPr>
        <w:rPr>
          <w:sz w:val="22"/>
          <w:szCs w:val="22"/>
        </w:rPr>
      </w:pPr>
      <w:r w:rsidRPr="006253AA">
        <w:rPr>
          <w:sz w:val="22"/>
          <w:szCs w:val="22"/>
        </w:rPr>
        <w:t>The Commission estimates that it will take one Commission staff attorney</w:t>
      </w:r>
      <w:r w:rsidRPr="006253AA" w:rsidR="000A27D8">
        <w:rPr>
          <w:sz w:val="22"/>
          <w:szCs w:val="22"/>
        </w:rPr>
        <w:t xml:space="preserve"> at the GS-13, Step 5 level </w:t>
      </w:r>
      <w:r w:rsidRPr="006253AA">
        <w:rPr>
          <w:sz w:val="22"/>
          <w:szCs w:val="22"/>
        </w:rPr>
        <w:t xml:space="preserve">approximately </w:t>
      </w:r>
      <w:r w:rsidRPr="006253AA" w:rsidR="00A51893">
        <w:rPr>
          <w:sz w:val="22"/>
          <w:szCs w:val="22"/>
        </w:rPr>
        <w:t xml:space="preserve">4 </w:t>
      </w:r>
      <w:r w:rsidRPr="006253AA">
        <w:rPr>
          <w:sz w:val="22"/>
          <w:szCs w:val="22"/>
        </w:rPr>
        <w:t xml:space="preserve">hours to review each submitted accelerated relocation election. </w:t>
      </w:r>
    </w:p>
    <w:p w:rsidRPr="006253AA" w:rsidR="008B0D10" w:rsidP="00476291" w:rsidRDefault="008B0D10" w14:paraId="73E88B3A" w14:textId="77777777">
      <w:pPr>
        <w:rPr>
          <w:b/>
          <w:sz w:val="22"/>
          <w:szCs w:val="22"/>
        </w:rPr>
      </w:pPr>
    </w:p>
    <w:p w:rsidRPr="006253AA" w:rsidR="00476291" w:rsidP="00476291" w:rsidRDefault="00BF37E6" w14:paraId="3EED30A2" w14:textId="31527025">
      <w:pPr>
        <w:rPr>
          <w:sz w:val="22"/>
          <w:szCs w:val="22"/>
        </w:rPr>
      </w:pPr>
      <w:r w:rsidRPr="006253AA">
        <w:rPr>
          <w:sz w:val="22"/>
          <w:szCs w:val="22"/>
        </w:rPr>
        <w:t xml:space="preserve">5 responses x </w:t>
      </w:r>
      <w:r w:rsidRPr="006253AA" w:rsidR="00A51893">
        <w:rPr>
          <w:sz w:val="22"/>
          <w:szCs w:val="22"/>
        </w:rPr>
        <w:t>4</w:t>
      </w:r>
      <w:r w:rsidRPr="006253AA">
        <w:rPr>
          <w:sz w:val="22"/>
          <w:szCs w:val="22"/>
        </w:rPr>
        <w:t xml:space="preserve"> hours x $55.75/hour</w:t>
      </w:r>
      <w:r w:rsidRPr="006253AA" w:rsidR="000A27D8">
        <w:rPr>
          <w:sz w:val="22"/>
          <w:szCs w:val="22"/>
        </w:rPr>
        <w:t xml:space="preserve"> (Attorney, GS-13, Step 5) </w:t>
      </w:r>
      <w:r w:rsidRPr="006253AA">
        <w:rPr>
          <w:sz w:val="22"/>
          <w:szCs w:val="22"/>
        </w:rPr>
        <w:t xml:space="preserve">= </w:t>
      </w:r>
      <w:r w:rsidRPr="006253AA">
        <w:rPr>
          <w:b/>
          <w:bCs/>
          <w:sz w:val="22"/>
          <w:szCs w:val="22"/>
        </w:rPr>
        <w:t>$</w:t>
      </w:r>
      <w:r w:rsidRPr="006253AA" w:rsidR="00A51893">
        <w:rPr>
          <w:b/>
          <w:bCs/>
          <w:sz w:val="22"/>
          <w:szCs w:val="22"/>
        </w:rPr>
        <w:t>1</w:t>
      </w:r>
      <w:r w:rsidRPr="006253AA">
        <w:rPr>
          <w:b/>
          <w:bCs/>
          <w:sz w:val="22"/>
          <w:szCs w:val="22"/>
        </w:rPr>
        <w:t>,</w:t>
      </w:r>
      <w:r w:rsidRPr="006253AA" w:rsidR="00A51893">
        <w:rPr>
          <w:b/>
          <w:bCs/>
          <w:sz w:val="22"/>
          <w:szCs w:val="22"/>
        </w:rPr>
        <w:t>115.</w:t>
      </w:r>
    </w:p>
    <w:p w:rsidRPr="006253AA" w:rsidR="00476291" w:rsidP="00476291" w:rsidRDefault="00476291" w14:paraId="1001379A" w14:textId="77777777">
      <w:pPr>
        <w:pStyle w:val="Default"/>
        <w:rPr>
          <w:i/>
          <w:iCs/>
          <w:sz w:val="22"/>
          <w:szCs w:val="22"/>
          <w:u w:val="single"/>
        </w:rPr>
      </w:pPr>
    </w:p>
    <w:p w:rsidRPr="006253AA" w:rsidR="00476291" w:rsidP="00476291" w:rsidRDefault="00476291" w14:paraId="051EDAF0" w14:textId="2485311E">
      <w:pPr>
        <w:rPr>
          <w:i/>
          <w:iCs/>
          <w:sz w:val="22"/>
          <w:szCs w:val="22"/>
          <w:u w:val="single"/>
        </w:rPr>
      </w:pPr>
      <w:r w:rsidRPr="006253AA">
        <w:rPr>
          <w:i/>
          <w:iCs/>
          <w:sz w:val="22"/>
          <w:szCs w:val="22"/>
          <w:u w:val="single"/>
        </w:rPr>
        <w:t>Transition Plans</w:t>
      </w:r>
    </w:p>
    <w:p w:rsidRPr="006253AA" w:rsidR="00476291" w:rsidP="00476291" w:rsidRDefault="00476291" w14:paraId="6825888F" w14:textId="77777777">
      <w:pPr>
        <w:pStyle w:val="Default"/>
        <w:rPr>
          <w:i/>
          <w:iCs/>
          <w:sz w:val="22"/>
          <w:szCs w:val="22"/>
        </w:rPr>
      </w:pPr>
    </w:p>
    <w:p w:rsidRPr="006253AA" w:rsidR="00213A23" w:rsidP="00213A23" w:rsidRDefault="00213A23" w14:paraId="12A7D463" w14:textId="6C300D0F">
      <w:pPr>
        <w:rPr>
          <w:sz w:val="22"/>
          <w:szCs w:val="22"/>
        </w:rPr>
      </w:pPr>
      <w:r w:rsidRPr="006253AA">
        <w:rPr>
          <w:sz w:val="22"/>
          <w:szCs w:val="22"/>
        </w:rPr>
        <w:lastRenderedPageBreak/>
        <w:t xml:space="preserve">The Commission estimates that it will take two Commission engineers </w:t>
      </w:r>
      <w:r w:rsidRPr="006253AA" w:rsidR="000A27D8">
        <w:rPr>
          <w:sz w:val="22"/>
          <w:szCs w:val="22"/>
        </w:rPr>
        <w:t xml:space="preserve">at the GS-14, Step 5 level </w:t>
      </w:r>
      <w:r w:rsidRPr="006253AA">
        <w:rPr>
          <w:sz w:val="22"/>
          <w:szCs w:val="22"/>
        </w:rPr>
        <w:t xml:space="preserve">approximately 80 hours each to review each submitted </w:t>
      </w:r>
      <w:r w:rsidRPr="006253AA" w:rsidR="000A27D8">
        <w:rPr>
          <w:sz w:val="22"/>
          <w:szCs w:val="22"/>
        </w:rPr>
        <w:t xml:space="preserve">transition plan, and that it will take one attorney at the </w:t>
      </w:r>
      <w:r w:rsidRPr="006253AA">
        <w:rPr>
          <w:sz w:val="22"/>
          <w:szCs w:val="22"/>
        </w:rPr>
        <w:t xml:space="preserve">GS-15, Step 5 </w:t>
      </w:r>
      <w:r w:rsidRPr="006253AA" w:rsidR="000A27D8">
        <w:rPr>
          <w:sz w:val="22"/>
          <w:szCs w:val="22"/>
        </w:rPr>
        <w:t xml:space="preserve">level </w:t>
      </w:r>
      <w:r w:rsidRPr="006253AA">
        <w:rPr>
          <w:sz w:val="22"/>
          <w:szCs w:val="22"/>
        </w:rPr>
        <w:t xml:space="preserve">and three </w:t>
      </w:r>
      <w:r w:rsidRPr="006253AA" w:rsidR="000A27D8">
        <w:rPr>
          <w:sz w:val="22"/>
          <w:szCs w:val="22"/>
        </w:rPr>
        <w:t xml:space="preserve">attorneys </w:t>
      </w:r>
      <w:r w:rsidRPr="006253AA">
        <w:rPr>
          <w:sz w:val="22"/>
          <w:szCs w:val="22"/>
        </w:rPr>
        <w:t xml:space="preserve">at </w:t>
      </w:r>
      <w:r w:rsidRPr="006253AA" w:rsidR="000A27D8">
        <w:rPr>
          <w:sz w:val="22"/>
          <w:szCs w:val="22"/>
        </w:rPr>
        <w:t>the</w:t>
      </w:r>
      <w:r w:rsidRPr="006253AA">
        <w:rPr>
          <w:sz w:val="22"/>
          <w:szCs w:val="22"/>
        </w:rPr>
        <w:t xml:space="preserve"> GS-1</w:t>
      </w:r>
      <w:r w:rsidRPr="006253AA" w:rsidR="000A27D8">
        <w:rPr>
          <w:sz w:val="22"/>
          <w:szCs w:val="22"/>
        </w:rPr>
        <w:t>3</w:t>
      </w:r>
      <w:r w:rsidRPr="006253AA">
        <w:rPr>
          <w:sz w:val="22"/>
          <w:szCs w:val="22"/>
        </w:rPr>
        <w:t xml:space="preserve">, Step 5 </w:t>
      </w:r>
      <w:r w:rsidRPr="006253AA" w:rsidR="000A27D8">
        <w:rPr>
          <w:sz w:val="22"/>
          <w:szCs w:val="22"/>
        </w:rPr>
        <w:t xml:space="preserve">level </w:t>
      </w:r>
      <w:r w:rsidRPr="006253AA" w:rsidR="00BD41C6">
        <w:rPr>
          <w:sz w:val="22"/>
          <w:szCs w:val="22"/>
        </w:rPr>
        <w:t>approximately 64 hours each to review each submitted transition plan.</w:t>
      </w:r>
    </w:p>
    <w:p w:rsidRPr="006253AA" w:rsidR="00213A23" w:rsidP="00213A23" w:rsidRDefault="00213A23" w14:paraId="4B8BA378" w14:textId="77777777">
      <w:pPr>
        <w:tabs>
          <w:tab w:val="left" w:pos="-720"/>
        </w:tabs>
        <w:suppressAutoHyphens/>
        <w:ind w:left="360"/>
        <w:rPr>
          <w:sz w:val="22"/>
          <w:szCs w:val="22"/>
        </w:rPr>
      </w:pPr>
    </w:p>
    <w:p w:rsidRPr="006253AA" w:rsidR="00213A23" w:rsidP="00BD41C6" w:rsidRDefault="00BD41C6" w14:paraId="470B13B3" w14:textId="42A4F968">
      <w:pPr>
        <w:tabs>
          <w:tab w:val="left" w:pos="-720"/>
        </w:tabs>
        <w:suppressAutoHyphens/>
        <w:ind w:right="-630"/>
        <w:rPr>
          <w:sz w:val="22"/>
          <w:szCs w:val="22"/>
        </w:rPr>
      </w:pPr>
      <w:r w:rsidRPr="006253AA">
        <w:rPr>
          <w:sz w:val="22"/>
          <w:szCs w:val="22"/>
        </w:rPr>
        <w:t xml:space="preserve">5 responses x 160 hours x </w:t>
      </w:r>
      <w:r w:rsidRPr="006253AA" w:rsidR="00213A23">
        <w:rPr>
          <w:sz w:val="22"/>
          <w:szCs w:val="22"/>
        </w:rPr>
        <w:t>$</w:t>
      </w:r>
      <w:r w:rsidRPr="006253AA">
        <w:rPr>
          <w:sz w:val="22"/>
          <w:szCs w:val="22"/>
        </w:rPr>
        <w:t>65.88</w:t>
      </w:r>
      <w:r w:rsidRPr="006253AA" w:rsidR="00213A23">
        <w:rPr>
          <w:sz w:val="22"/>
          <w:szCs w:val="22"/>
        </w:rPr>
        <w:t xml:space="preserve">/hour = </w:t>
      </w:r>
      <w:r w:rsidRPr="006253AA" w:rsidR="00213A23">
        <w:rPr>
          <w:b/>
          <w:bCs/>
          <w:sz w:val="22"/>
          <w:szCs w:val="22"/>
        </w:rPr>
        <w:t>$</w:t>
      </w:r>
      <w:r w:rsidRPr="006253AA">
        <w:rPr>
          <w:b/>
          <w:bCs/>
          <w:sz w:val="22"/>
          <w:szCs w:val="22"/>
        </w:rPr>
        <w:t>52,704</w:t>
      </w:r>
      <w:r w:rsidRPr="006253AA" w:rsidR="00A51893">
        <w:rPr>
          <w:b/>
          <w:bCs/>
          <w:sz w:val="22"/>
          <w:szCs w:val="22"/>
        </w:rPr>
        <w:t>.</w:t>
      </w:r>
      <w:r w:rsidRPr="006253AA" w:rsidR="00213A23">
        <w:rPr>
          <w:sz w:val="22"/>
          <w:szCs w:val="22"/>
        </w:rPr>
        <w:t xml:space="preserve"> </w:t>
      </w:r>
    </w:p>
    <w:p w:rsidRPr="006253AA" w:rsidR="00213A23" w:rsidP="00213A23" w:rsidRDefault="00213A23" w14:paraId="0EFFA374" w14:textId="77777777">
      <w:pPr>
        <w:tabs>
          <w:tab w:val="left" w:pos="-720"/>
        </w:tabs>
        <w:suppressAutoHyphens/>
        <w:ind w:left="720" w:right="-540"/>
        <w:rPr>
          <w:sz w:val="22"/>
          <w:szCs w:val="22"/>
        </w:rPr>
      </w:pPr>
    </w:p>
    <w:p w:rsidRPr="006253AA" w:rsidR="00213A23" w:rsidP="00BD41C6" w:rsidRDefault="00BD41C6" w14:paraId="002E626D" w14:textId="4AC075F9">
      <w:pPr>
        <w:tabs>
          <w:tab w:val="left" w:pos="-720"/>
        </w:tabs>
        <w:suppressAutoHyphens/>
        <w:ind w:right="-540"/>
        <w:rPr>
          <w:sz w:val="22"/>
          <w:szCs w:val="22"/>
        </w:rPr>
      </w:pPr>
      <w:r w:rsidRPr="006253AA">
        <w:rPr>
          <w:sz w:val="22"/>
          <w:szCs w:val="22"/>
        </w:rPr>
        <w:t>5 responses x 64 hours x $77.49</w:t>
      </w:r>
      <w:r w:rsidRPr="006253AA" w:rsidR="00213A23">
        <w:rPr>
          <w:sz w:val="22"/>
          <w:szCs w:val="22"/>
        </w:rPr>
        <w:t xml:space="preserve">/hour </w:t>
      </w:r>
      <w:r w:rsidRPr="006253AA">
        <w:rPr>
          <w:sz w:val="22"/>
          <w:szCs w:val="22"/>
        </w:rPr>
        <w:t xml:space="preserve">(Attorney, GS-15, Step 5) </w:t>
      </w:r>
      <w:r w:rsidRPr="006253AA" w:rsidR="00213A23">
        <w:rPr>
          <w:sz w:val="22"/>
          <w:szCs w:val="22"/>
        </w:rPr>
        <w:t xml:space="preserve">= </w:t>
      </w:r>
      <w:r w:rsidRPr="006253AA" w:rsidR="00213A23">
        <w:rPr>
          <w:b/>
          <w:bCs/>
          <w:sz w:val="22"/>
          <w:szCs w:val="22"/>
        </w:rPr>
        <w:t>$</w:t>
      </w:r>
      <w:r w:rsidRPr="006253AA">
        <w:rPr>
          <w:b/>
          <w:bCs/>
          <w:sz w:val="22"/>
          <w:szCs w:val="22"/>
        </w:rPr>
        <w:t>24</w:t>
      </w:r>
      <w:r w:rsidRPr="006253AA" w:rsidR="00D026A3">
        <w:rPr>
          <w:b/>
          <w:bCs/>
          <w:sz w:val="22"/>
          <w:szCs w:val="22"/>
        </w:rPr>
        <w:t>,</w:t>
      </w:r>
      <w:r w:rsidRPr="006253AA">
        <w:rPr>
          <w:b/>
          <w:bCs/>
          <w:sz w:val="22"/>
          <w:szCs w:val="22"/>
        </w:rPr>
        <w:t>796</w:t>
      </w:r>
      <w:r w:rsidRPr="006253AA" w:rsidR="00D026A3">
        <w:rPr>
          <w:b/>
          <w:bCs/>
          <w:sz w:val="22"/>
          <w:szCs w:val="22"/>
        </w:rPr>
        <w:t>.</w:t>
      </w:r>
      <w:r w:rsidRPr="006253AA">
        <w:rPr>
          <w:b/>
          <w:bCs/>
          <w:sz w:val="22"/>
          <w:szCs w:val="22"/>
        </w:rPr>
        <w:t>8</w:t>
      </w:r>
      <w:r w:rsidRPr="006253AA" w:rsidR="00D026A3">
        <w:rPr>
          <w:b/>
          <w:bCs/>
          <w:sz w:val="22"/>
          <w:szCs w:val="22"/>
        </w:rPr>
        <w:t>0</w:t>
      </w:r>
      <w:r w:rsidRPr="006253AA" w:rsidR="00A51893">
        <w:rPr>
          <w:b/>
          <w:bCs/>
          <w:sz w:val="22"/>
          <w:szCs w:val="22"/>
        </w:rPr>
        <w:t>.</w:t>
      </w:r>
    </w:p>
    <w:p w:rsidRPr="006253AA" w:rsidR="00213A23" w:rsidP="00213A23" w:rsidRDefault="00213A23" w14:paraId="0E829571" w14:textId="77777777">
      <w:pPr>
        <w:tabs>
          <w:tab w:val="left" w:pos="-720"/>
        </w:tabs>
        <w:suppressAutoHyphens/>
        <w:ind w:left="720" w:right="-540"/>
        <w:rPr>
          <w:sz w:val="22"/>
          <w:szCs w:val="22"/>
        </w:rPr>
      </w:pPr>
    </w:p>
    <w:p w:rsidRPr="006253AA" w:rsidR="00213A23" w:rsidP="00BD41C6" w:rsidRDefault="00BD41C6" w14:paraId="42ABB91D" w14:textId="148E8B15">
      <w:pPr>
        <w:tabs>
          <w:tab w:val="left" w:pos="-720"/>
        </w:tabs>
        <w:suppressAutoHyphens/>
        <w:ind w:right="-540"/>
        <w:rPr>
          <w:sz w:val="22"/>
          <w:szCs w:val="22"/>
        </w:rPr>
      </w:pPr>
      <w:r w:rsidRPr="006253AA">
        <w:rPr>
          <w:sz w:val="22"/>
          <w:szCs w:val="22"/>
        </w:rPr>
        <w:t>5 responses x 192 hours x $55.75</w:t>
      </w:r>
      <w:r w:rsidRPr="006253AA" w:rsidR="00213A23">
        <w:rPr>
          <w:sz w:val="22"/>
          <w:szCs w:val="22"/>
        </w:rPr>
        <w:t xml:space="preserve">/hour </w:t>
      </w:r>
      <w:r w:rsidRPr="006253AA">
        <w:rPr>
          <w:sz w:val="22"/>
          <w:szCs w:val="22"/>
        </w:rPr>
        <w:t xml:space="preserve">(Attorney, GS-13, Step 5) </w:t>
      </w:r>
      <w:r w:rsidRPr="006253AA" w:rsidR="00213A23">
        <w:rPr>
          <w:sz w:val="22"/>
          <w:szCs w:val="22"/>
        </w:rPr>
        <w:t xml:space="preserve">= </w:t>
      </w:r>
      <w:r w:rsidRPr="006253AA" w:rsidR="00213A23">
        <w:rPr>
          <w:b/>
          <w:bCs/>
          <w:sz w:val="22"/>
          <w:szCs w:val="22"/>
        </w:rPr>
        <w:t>$</w:t>
      </w:r>
      <w:r w:rsidRPr="006253AA">
        <w:rPr>
          <w:b/>
          <w:bCs/>
          <w:sz w:val="22"/>
          <w:szCs w:val="22"/>
        </w:rPr>
        <w:t>53,520</w:t>
      </w:r>
      <w:r w:rsidRPr="006253AA" w:rsidR="00A51893">
        <w:rPr>
          <w:b/>
          <w:bCs/>
          <w:sz w:val="22"/>
          <w:szCs w:val="22"/>
        </w:rPr>
        <w:t>.</w:t>
      </w:r>
    </w:p>
    <w:p w:rsidRPr="006253AA" w:rsidR="00213A23" w:rsidP="00213A23" w:rsidRDefault="00213A23" w14:paraId="50E9640F" w14:textId="77777777">
      <w:pPr>
        <w:tabs>
          <w:tab w:val="left" w:pos="-720"/>
        </w:tabs>
        <w:suppressAutoHyphens/>
        <w:ind w:left="720" w:right="-540"/>
        <w:rPr>
          <w:sz w:val="22"/>
          <w:szCs w:val="22"/>
        </w:rPr>
      </w:pPr>
    </w:p>
    <w:p w:rsidRPr="006253AA" w:rsidR="00476291" w:rsidP="00476291" w:rsidRDefault="00476291" w14:paraId="1F1EC540" w14:textId="0C83E309">
      <w:pPr>
        <w:rPr>
          <w:i/>
          <w:iCs/>
          <w:sz w:val="22"/>
          <w:szCs w:val="22"/>
          <w:u w:val="single"/>
        </w:rPr>
      </w:pPr>
      <w:r w:rsidRPr="006253AA">
        <w:rPr>
          <w:i/>
          <w:iCs/>
          <w:sz w:val="22"/>
          <w:szCs w:val="22"/>
          <w:u w:val="single"/>
        </w:rPr>
        <w:t xml:space="preserve">Incumbent Earth Station </w:t>
      </w:r>
      <w:r w:rsidRPr="006253AA" w:rsidR="00A51893">
        <w:rPr>
          <w:i/>
          <w:iCs/>
          <w:sz w:val="22"/>
          <w:szCs w:val="22"/>
          <w:u w:val="single"/>
        </w:rPr>
        <w:t xml:space="preserve">Operator </w:t>
      </w:r>
      <w:r w:rsidRPr="006253AA">
        <w:rPr>
          <w:i/>
          <w:iCs/>
          <w:sz w:val="22"/>
          <w:szCs w:val="22"/>
          <w:u w:val="single"/>
        </w:rPr>
        <w:t>Lump Sum Payment Elections</w:t>
      </w:r>
    </w:p>
    <w:p w:rsidRPr="006253AA" w:rsidR="00476291" w:rsidP="00476291" w:rsidRDefault="00476291" w14:paraId="61950D98" w14:textId="255C7628">
      <w:pPr>
        <w:rPr>
          <w:sz w:val="22"/>
          <w:szCs w:val="22"/>
        </w:rPr>
      </w:pPr>
    </w:p>
    <w:p w:rsidRPr="006253AA" w:rsidR="00476291" w:rsidP="00476291" w:rsidRDefault="00213A23" w14:paraId="672D9879" w14:textId="6372BBA7">
      <w:pPr>
        <w:rPr>
          <w:sz w:val="22"/>
          <w:szCs w:val="22"/>
        </w:rPr>
      </w:pPr>
      <w:r w:rsidRPr="006253AA">
        <w:rPr>
          <w:sz w:val="22"/>
          <w:szCs w:val="22"/>
        </w:rPr>
        <w:t>The Commission estimates that it will take</w:t>
      </w:r>
      <w:r w:rsidRPr="006253AA" w:rsidR="00A51893">
        <w:rPr>
          <w:sz w:val="22"/>
          <w:szCs w:val="22"/>
        </w:rPr>
        <w:t xml:space="preserve"> one Commission attorney at the GS-15, Step 5 level and one Commission attorney at the GS-13, Step 5 level approximately 4 hours each to review each submitted incumbent earth station operator lump sum payment election.  </w:t>
      </w:r>
    </w:p>
    <w:p w:rsidRPr="006253AA" w:rsidR="00A51893" w:rsidP="00476291" w:rsidRDefault="00A51893" w14:paraId="505765B0" w14:textId="43E4FE2F">
      <w:pPr>
        <w:rPr>
          <w:sz w:val="22"/>
          <w:szCs w:val="22"/>
        </w:rPr>
      </w:pPr>
    </w:p>
    <w:p w:rsidRPr="006253AA" w:rsidR="00A51893" w:rsidP="00A51893" w:rsidRDefault="005E48CE" w14:paraId="449BEFCD" w14:textId="50A394A9">
      <w:pPr>
        <w:tabs>
          <w:tab w:val="left" w:pos="-720"/>
        </w:tabs>
        <w:suppressAutoHyphens/>
        <w:ind w:right="-540"/>
        <w:rPr>
          <w:sz w:val="22"/>
          <w:szCs w:val="22"/>
        </w:rPr>
      </w:pPr>
      <w:r w:rsidRPr="006253AA">
        <w:rPr>
          <w:sz w:val="22"/>
          <w:szCs w:val="22"/>
        </w:rPr>
        <w:t>3,000</w:t>
      </w:r>
      <w:r w:rsidRPr="006253AA" w:rsidR="00A51893">
        <w:rPr>
          <w:sz w:val="22"/>
          <w:szCs w:val="22"/>
        </w:rPr>
        <w:t xml:space="preserve"> responses x 4 hours x $77.49/hour (Attorney, GS-15, Step 5) = </w:t>
      </w:r>
      <w:r w:rsidRPr="006253AA" w:rsidR="00A51893">
        <w:rPr>
          <w:b/>
          <w:bCs/>
          <w:sz w:val="22"/>
          <w:szCs w:val="22"/>
        </w:rPr>
        <w:t>$</w:t>
      </w:r>
      <w:r w:rsidRPr="006253AA" w:rsidR="00F11D14">
        <w:rPr>
          <w:b/>
          <w:bCs/>
          <w:sz w:val="22"/>
          <w:szCs w:val="22"/>
        </w:rPr>
        <w:t>929,880</w:t>
      </w:r>
      <w:r w:rsidRPr="006253AA" w:rsidR="00A51893">
        <w:rPr>
          <w:b/>
          <w:bCs/>
          <w:sz w:val="22"/>
          <w:szCs w:val="22"/>
        </w:rPr>
        <w:t>.</w:t>
      </w:r>
    </w:p>
    <w:p w:rsidRPr="006253AA" w:rsidR="00A51893" w:rsidP="00476291" w:rsidRDefault="00A51893" w14:paraId="42F82478" w14:textId="77777777">
      <w:pPr>
        <w:rPr>
          <w:sz w:val="22"/>
          <w:szCs w:val="22"/>
        </w:rPr>
      </w:pPr>
    </w:p>
    <w:p w:rsidRPr="006253AA" w:rsidR="00A51893" w:rsidP="00A51893" w:rsidRDefault="005E48CE" w14:paraId="41C7F0BC" w14:textId="247D6F26">
      <w:pPr>
        <w:tabs>
          <w:tab w:val="left" w:pos="-720"/>
        </w:tabs>
        <w:suppressAutoHyphens/>
        <w:ind w:right="-540"/>
        <w:rPr>
          <w:sz w:val="22"/>
          <w:szCs w:val="22"/>
        </w:rPr>
      </w:pPr>
      <w:r w:rsidRPr="006253AA">
        <w:rPr>
          <w:sz w:val="22"/>
          <w:szCs w:val="22"/>
        </w:rPr>
        <w:t>3,000</w:t>
      </w:r>
      <w:r w:rsidRPr="006253AA" w:rsidR="00A51893">
        <w:rPr>
          <w:sz w:val="22"/>
          <w:szCs w:val="22"/>
        </w:rPr>
        <w:t xml:space="preserve"> responses x 4 hours x $55.75/hour (Attorney, GS-13, Step 5) = </w:t>
      </w:r>
      <w:r w:rsidRPr="006253AA" w:rsidR="00A51893">
        <w:rPr>
          <w:b/>
          <w:bCs/>
          <w:sz w:val="22"/>
          <w:szCs w:val="22"/>
        </w:rPr>
        <w:t>$</w:t>
      </w:r>
      <w:r w:rsidRPr="006253AA" w:rsidR="00F11D14">
        <w:rPr>
          <w:b/>
          <w:bCs/>
          <w:sz w:val="22"/>
          <w:szCs w:val="22"/>
        </w:rPr>
        <w:t>669,000</w:t>
      </w:r>
      <w:r w:rsidRPr="006253AA" w:rsidR="00A51893">
        <w:rPr>
          <w:b/>
          <w:bCs/>
          <w:sz w:val="22"/>
          <w:szCs w:val="22"/>
        </w:rPr>
        <w:t>.</w:t>
      </w:r>
    </w:p>
    <w:p w:rsidRPr="006253AA" w:rsidR="00213A23" w:rsidP="00476291" w:rsidRDefault="00213A23" w14:paraId="68A59938" w14:textId="77777777">
      <w:pPr>
        <w:rPr>
          <w:sz w:val="22"/>
          <w:szCs w:val="22"/>
        </w:rPr>
      </w:pPr>
    </w:p>
    <w:p w:rsidRPr="006253AA" w:rsidR="00476291" w:rsidP="00476291" w:rsidRDefault="00476291" w14:paraId="247ED617" w14:textId="511524C9">
      <w:pPr>
        <w:rPr>
          <w:sz w:val="22"/>
          <w:szCs w:val="22"/>
        </w:rPr>
      </w:pPr>
      <w:r w:rsidRPr="006253AA">
        <w:rPr>
          <w:b/>
          <w:sz w:val="22"/>
          <w:szCs w:val="22"/>
        </w:rPr>
        <w:t>Total Estimated Annual Cost to the Federal Government</w:t>
      </w:r>
      <w:r w:rsidRPr="006253AA">
        <w:rPr>
          <w:sz w:val="22"/>
          <w:szCs w:val="22"/>
        </w:rPr>
        <w:t xml:space="preserve">:  </w:t>
      </w:r>
      <w:r w:rsidRPr="006253AA">
        <w:rPr>
          <w:b/>
          <w:sz w:val="22"/>
          <w:szCs w:val="22"/>
        </w:rPr>
        <w:t>$</w:t>
      </w:r>
      <w:r w:rsidRPr="006253AA" w:rsidR="00F11D14">
        <w:rPr>
          <w:b/>
          <w:sz w:val="22"/>
          <w:szCs w:val="22"/>
        </w:rPr>
        <w:t>1,598,880</w:t>
      </w:r>
      <w:r w:rsidRPr="006253AA">
        <w:rPr>
          <w:b/>
          <w:sz w:val="22"/>
          <w:szCs w:val="22"/>
        </w:rPr>
        <w:t>.</w:t>
      </w:r>
    </w:p>
    <w:p w:rsidRPr="006253AA" w:rsidR="004801B6" w:rsidP="004801B6" w:rsidRDefault="004801B6" w14:paraId="1E1A5146" w14:textId="77777777">
      <w:pPr>
        <w:suppressAutoHyphens/>
        <w:ind w:left="360"/>
        <w:rPr>
          <w:sz w:val="22"/>
          <w:szCs w:val="22"/>
        </w:rPr>
      </w:pPr>
    </w:p>
    <w:p w:rsidRPr="006253AA" w:rsidR="00325BCE" w:rsidP="00F7418F" w:rsidRDefault="00031818" w14:paraId="72ACB7FA" w14:textId="7B5E2CC0">
      <w:pPr>
        <w:pStyle w:val="ListParagraph"/>
        <w:numPr>
          <w:ilvl w:val="0"/>
          <w:numId w:val="26"/>
        </w:numPr>
        <w:ind w:left="0" w:firstLine="0"/>
        <w:rPr>
          <w:sz w:val="22"/>
          <w:szCs w:val="22"/>
        </w:rPr>
      </w:pPr>
      <w:r w:rsidRPr="006253AA">
        <w:rPr>
          <w:i/>
          <w:sz w:val="22"/>
          <w:szCs w:val="22"/>
        </w:rPr>
        <w:t>Program changes or adjustment.</w:t>
      </w:r>
      <w:r w:rsidRPr="006253AA" w:rsidR="00836022">
        <w:rPr>
          <w:i/>
          <w:sz w:val="22"/>
          <w:szCs w:val="22"/>
        </w:rPr>
        <w:t xml:space="preserve"> </w:t>
      </w:r>
      <w:r w:rsidRPr="006253AA" w:rsidR="00942C70">
        <w:rPr>
          <w:i/>
          <w:sz w:val="22"/>
          <w:szCs w:val="22"/>
        </w:rPr>
        <w:t xml:space="preserve"> </w:t>
      </w:r>
      <w:r w:rsidRPr="006253AA">
        <w:rPr>
          <w:sz w:val="22"/>
          <w:szCs w:val="22"/>
        </w:rPr>
        <w:t xml:space="preserve">This is a new information collection resulting in </w:t>
      </w:r>
      <w:r w:rsidRPr="006253AA" w:rsidR="00325BCE">
        <w:rPr>
          <w:sz w:val="22"/>
          <w:szCs w:val="22"/>
        </w:rPr>
        <w:t xml:space="preserve">a program change increase of </w:t>
      </w:r>
      <w:r w:rsidRPr="006253AA" w:rsidR="00F11D14">
        <w:rPr>
          <w:sz w:val="22"/>
          <w:szCs w:val="22"/>
        </w:rPr>
        <w:t>3</w:t>
      </w:r>
      <w:r w:rsidRPr="006253AA" w:rsidR="006E1A84">
        <w:rPr>
          <w:sz w:val="22"/>
          <w:szCs w:val="22"/>
        </w:rPr>
        <w:t>,010</w:t>
      </w:r>
      <w:r w:rsidRPr="006253AA" w:rsidR="002F62A3">
        <w:rPr>
          <w:sz w:val="22"/>
          <w:szCs w:val="22"/>
        </w:rPr>
        <w:t xml:space="preserve"> respondents, </w:t>
      </w:r>
      <w:r w:rsidRPr="006253AA" w:rsidR="00F11D14">
        <w:rPr>
          <w:sz w:val="22"/>
          <w:szCs w:val="22"/>
        </w:rPr>
        <w:t>3</w:t>
      </w:r>
      <w:r w:rsidRPr="006253AA" w:rsidR="006E1A84">
        <w:rPr>
          <w:sz w:val="22"/>
          <w:szCs w:val="22"/>
        </w:rPr>
        <w:t xml:space="preserve">,010 </w:t>
      </w:r>
      <w:r w:rsidRPr="006253AA" w:rsidR="002F62A3">
        <w:rPr>
          <w:sz w:val="22"/>
          <w:szCs w:val="22"/>
        </w:rPr>
        <w:t>responses</w:t>
      </w:r>
      <w:r w:rsidR="00422584">
        <w:rPr>
          <w:sz w:val="22"/>
          <w:szCs w:val="22"/>
        </w:rPr>
        <w:t xml:space="preserve">, 109,680 </w:t>
      </w:r>
      <w:r w:rsidRPr="006253AA">
        <w:rPr>
          <w:sz w:val="22"/>
          <w:szCs w:val="22"/>
        </w:rPr>
        <w:t xml:space="preserve">total </w:t>
      </w:r>
      <w:r w:rsidRPr="006253AA" w:rsidR="008C27ED">
        <w:rPr>
          <w:sz w:val="22"/>
          <w:szCs w:val="22"/>
        </w:rPr>
        <w:t xml:space="preserve">estimated </w:t>
      </w:r>
      <w:r w:rsidRPr="006253AA" w:rsidR="000C40B5">
        <w:rPr>
          <w:sz w:val="22"/>
          <w:szCs w:val="22"/>
        </w:rPr>
        <w:t>b</w:t>
      </w:r>
      <w:r w:rsidRPr="006253AA">
        <w:rPr>
          <w:sz w:val="22"/>
          <w:szCs w:val="22"/>
        </w:rPr>
        <w:t>urden hours</w:t>
      </w:r>
      <w:r w:rsidR="00422584">
        <w:rPr>
          <w:sz w:val="22"/>
          <w:szCs w:val="22"/>
        </w:rPr>
        <w:t xml:space="preserve"> and $900,000 in total estimated burden cost.</w:t>
      </w:r>
    </w:p>
    <w:p w:rsidRPr="006253AA" w:rsidR="00325BCE" w:rsidP="00325BCE" w:rsidRDefault="00325BCE" w14:paraId="671AF1F2" w14:textId="77777777">
      <w:pPr>
        <w:pStyle w:val="ListParagraph"/>
        <w:rPr>
          <w:i/>
          <w:sz w:val="22"/>
          <w:szCs w:val="22"/>
        </w:rPr>
      </w:pPr>
    </w:p>
    <w:p w:rsidRPr="006253AA" w:rsidR="00624353" w:rsidP="00F7418F" w:rsidRDefault="00031818" w14:paraId="0FC0C222" w14:textId="698B704B">
      <w:pPr>
        <w:pStyle w:val="ListParagraph"/>
        <w:numPr>
          <w:ilvl w:val="0"/>
          <w:numId w:val="26"/>
        </w:numPr>
        <w:ind w:left="0" w:firstLine="0"/>
        <w:rPr>
          <w:sz w:val="22"/>
          <w:szCs w:val="22"/>
        </w:rPr>
      </w:pPr>
      <w:r w:rsidRPr="006253AA">
        <w:rPr>
          <w:i/>
          <w:sz w:val="22"/>
          <w:szCs w:val="22"/>
        </w:rPr>
        <w:t>Collections of information whose results will be published.</w:t>
      </w:r>
      <w:r w:rsidRPr="006253AA" w:rsidR="00836022">
        <w:rPr>
          <w:i/>
          <w:sz w:val="22"/>
          <w:szCs w:val="22"/>
        </w:rPr>
        <w:t xml:space="preserve"> </w:t>
      </w:r>
      <w:r w:rsidRPr="006253AA" w:rsidR="00D867D2">
        <w:rPr>
          <w:sz w:val="22"/>
          <w:szCs w:val="22"/>
        </w:rPr>
        <w:t xml:space="preserve">The information collection will </w:t>
      </w:r>
      <w:r w:rsidRPr="006253AA" w:rsidR="005C4C1E">
        <w:rPr>
          <w:sz w:val="22"/>
          <w:szCs w:val="22"/>
        </w:rPr>
        <w:t xml:space="preserve">not </w:t>
      </w:r>
      <w:r w:rsidRPr="006253AA" w:rsidR="00D867D2">
        <w:rPr>
          <w:sz w:val="22"/>
          <w:szCs w:val="22"/>
        </w:rPr>
        <w:t>be published</w:t>
      </w:r>
      <w:r w:rsidRPr="006253AA" w:rsidR="005C4C1E">
        <w:rPr>
          <w:sz w:val="22"/>
          <w:szCs w:val="22"/>
        </w:rPr>
        <w:t xml:space="preserve"> for statistical use</w:t>
      </w:r>
      <w:r w:rsidRPr="006253AA" w:rsidR="003A5BD7">
        <w:rPr>
          <w:sz w:val="22"/>
          <w:szCs w:val="22"/>
        </w:rPr>
        <w:t xml:space="preserve">. </w:t>
      </w:r>
      <w:r w:rsidRPr="006253AA" w:rsidR="00D867D2">
        <w:rPr>
          <w:sz w:val="22"/>
          <w:szCs w:val="22"/>
        </w:rPr>
        <w:t xml:space="preserve"> </w:t>
      </w:r>
    </w:p>
    <w:p w:rsidRPr="006253AA" w:rsidR="00624353" w:rsidP="00624353" w:rsidRDefault="00624353" w14:paraId="70E4576F" w14:textId="77777777">
      <w:pPr>
        <w:pStyle w:val="ListParagraph"/>
        <w:rPr>
          <w:i/>
          <w:sz w:val="22"/>
          <w:szCs w:val="22"/>
        </w:rPr>
      </w:pPr>
    </w:p>
    <w:p w:rsidRPr="006253AA" w:rsidR="00624353" w:rsidP="00F7418F" w:rsidRDefault="00031818" w14:paraId="02FB294D" w14:textId="77777777">
      <w:pPr>
        <w:pStyle w:val="ListParagraph"/>
        <w:numPr>
          <w:ilvl w:val="0"/>
          <w:numId w:val="26"/>
        </w:numPr>
        <w:ind w:left="0" w:firstLine="0"/>
        <w:rPr>
          <w:sz w:val="22"/>
          <w:szCs w:val="22"/>
        </w:rPr>
      </w:pPr>
      <w:r w:rsidRPr="006253AA">
        <w:rPr>
          <w:i/>
          <w:sz w:val="22"/>
          <w:szCs w:val="22"/>
        </w:rPr>
        <w:t>Display of expiration date for OMB approval of information collection.</w:t>
      </w:r>
      <w:r w:rsidRPr="006253AA" w:rsidR="00942C70">
        <w:rPr>
          <w:i/>
          <w:sz w:val="22"/>
          <w:szCs w:val="22"/>
        </w:rPr>
        <w:t xml:space="preserve"> </w:t>
      </w:r>
      <w:r w:rsidRPr="006253AA" w:rsidR="00836022">
        <w:rPr>
          <w:i/>
          <w:sz w:val="22"/>
          <w:szCs w:val="22"/>
        </w:rPr>
        <w:t xml:space="preserve"> </w:t>
      </w:r>
      <w:r w:rsidRPr="006253AA" w:rsidR="00624353">
        <w:rPr>
          <w:sz w:val="22"/>
          <w:szCs w:val="22"/>
        </w:rPr>
        <w:t xml:space="preserve">The Commission seeks an exemption from the requirement to display the OMB expiration date </w:t>
      </w:r>
      <w:r w:rsidRPr="006253AA" w:rsidR="00B06DB6">
        <w:rPr>
          <w:sz w:val="22"/>
          <w:szCs w:val="22"/>
        </w:rPr>
        <w:t>for this information</w:t>
      </w:r>
      <w:r w:rsidRPr="006253AA" w:rsidR="00624353">
        <w:rPr>
          <w:sz w:val="22"/>
          <w:szCs w:val="22"/>
        </w:rPr>
        <w:t xml:space="preserve"> collection.</w:t>
      </w:r>
      <w:r w:rsidRPr="006253AA" w:rsidR="00836022">
        <w:rPr>
          <w:sz w:val="22"/>
          <w:szCs w:val="22"/>
        </w:rPr>
        <w:t xml:space="preserve"> </w:t>
      </w:r>
      <w:r w:rsidRPr="006253AA" w:rsidR="00942C70">
        <w:rPr>
          <w:sz w:val="22"/>
          <w:szCs w:val="22"/>
        </w:rPr>
        <w:t xml:space="preserve"> </w:t>
      </w:r>
      <w:r w:rsidRPr="006253AA" w:rsidR="00624353">
        <w:rPr>
          <w:sz w:val="22"/>
          <w:szCs w:val="22"/>
        </w:rPr>
        <w:t>The Commission publishes a list of all OMB-approved information collections</w:t>
      </w:r>
      <w:r w:rsidRPr="006253AA" w:rsidR="005E252E">
        <w:rPr>
          <w:sz w:val="22"/>
          <w:szCs w:val="22"/>
        </w:rPr>
        <w:t xml:space="preserve"> and their corresponding expiration dates</w:t>
      </w:r>
      <w:r w:rsidRPr="006253AA" w:rsidR="00624353">
        <w:rPr>
          <w:sz w:val="22"/>
          <w:szCs w:val="22"/>
        </w:rPr>
        <w:t xml:space="preserve"> in 47 C.F.R. 0.408 of the Commission’s rules</w:t>
      </w:r>
      <w:r w:rsidRPr="006253AA" w:rsidR="0010531B">
        <w:rPr>
          <w:sz w:val="22"/>
          <w:szCs w:val="22"/>
        </w:rPr>
        <w:t>, 47 C.F.R. § 0.408</w:t>
      </w:r>
      <w:r w:rsidRPr="006253AA" w:rsidR="005E252E">
        <w:rPr>
          <w:sz w:val="22"/>
          <w:szCs w:val="22"/>
        </w:rPr>
        <w:t>, and will publish the OMB control number and OMB expiration date for this collection in the list contained in section 0.408 of its rules.</w:t>
      </w:r>
    </w:p>
    <w:p w:rsidRPr="006253AA" w:rsidR="00624353" w:rsidP="0010531B" w:rsidRDefault="00624353" w14:paraId="786C18B4" w14:textId="77777777">
      <w:pPr>
        <w:rPr>
          <w:i/>
          <w:sz w:val="22"/>
          <w:szCs w:val="22"/>
        </w:rPr>
      </w:pPr>
    </w:p>
    <w:p w:rsidRPr="006253AA" w:rsidR="00031818" w:rsidP="00F7418F" w:rsidRDefault="00031818" w14:paraId="65FCB843" w14:textId="77777777">
      <w:pPr>
        <w:pStyle w:val="ListParagraph"/>
        <w:numPr>
          <w:ilvl w:val="0"/>
          <w:numId w:val="26"/>
        </w:numPr>
        <w:ind w:left="0" w:firstLine="0"/>
        <w:rPr>
          <w:sz w:val="22"/>
          <w:szCs w:val="22"/>
        </w:rPr>
      </w:pPr>
      <w:r w:rsidRPr="006253AA">
        <w:rPr>
          <w:i/>
          <w:sz w:val="22"/>
          <w:szCs w:val="22"/>
        </w:rPr>
        <w:t>Exception to certification statement for Paperwork Reduction Act submissions</w:t>
      </w:r>
      <w:r w:rsidRPr="006253AA">
        <w:rPr>
          <w:sz w:val="22"/>
          <w:szCs w:val="22"/>
        </w:rPr>
        <w:t>.</w:t>
      </w:r>
      <w:r w:rsidRPr="006253AA" w:rsidR="00836022">
        <w:rPr>
          <w:sz w:val="22"/>
          <w:szCs w:val="22"/>
        </w:rPr>
        <w:t xml:space="preserve"> </w:t>
      </w:r>
      <w:r w:rsidRPr="006253AA" w:rsidR="00942C70">
        <w:rPr>
          <w:sz w:val="22"/>
          <w:szCs w:val="22"/>
        </w:rPr>
        <w:t xml:space="preserve"> </w:t>
      </w:r>
      <w:r w:rsidRPr="006253AA" w:rsidR="00624353">
        <w:rPr>
          <w:sz w:val="22"/>
          <w:szCs w:val="22"/>
        </w:rPr>
        <w:t xml:space="preserve">There are exceptions to </w:t>
      </w:r>
      <w:r w:rsidRPr="006253AA" w:rsidR="00CB4CAA">
        <w:rPr>
          <w:sz w:val="22"/>
          <w:szCs w:val="22"/>
        </w:rPr>
        <w:t xml:space="preserve">the </w:t>
      </w:r>
      <w:r w:rsidRPr="006253AA" w:rsidR="00C6435B">
        <w:rPr>
          <w:sz w:val="22"/>
          <w:szCs w:val="22"/>
        </w:rPr>
        <w:t>certification statement</w:t>
      </w:r>
      <w:r w:rsidRPr="006253AA" w:rsidR="00624353">
        <w:rPr>
          <w:sz w:val="22"/>
          <w:szCs w:val="22"/>
        </w:rPr>
        <w:t>.</w:t>
      </w:r>
      <w:r w:rsidRPr="006253AA" w:rsidR="00836022">
        <w:rPr>
          <w:sz w:val="22"/>
          <w:szCs w:val="22"/>
        </w:rPr>
        <w:t xml:space="preserve"> </w:t>
      </w:r>
    </w:p>
    <w:p w:rsidRPr="006253AA" w:rsidR="000D4817" w:rsidP="000D4817" w:rsidRDefault="000D4817" w14:paraId="2B35D176" w14:textId="77777777">
      <w:pPr>
        <w:ind w:left="720"/>
        <w:rPr>
          <w:sz w:val="22"/>
          <w:szCs w:val="22"/>
        </w:rPr>
      </w:pPr>
    </w:p>
    <w:p w:rsidRPr="006253AA" w:rsidR="002C644E" w:rsidP="000D4817" w:rsidRDefault="000D4817" w14:paraId="4AB15DA7" w14:textId="77777777">
      <w:pPr>
        <w:pStyle w:val="Heading1"/>
        <w:rPr>
          <w:sz w:val="22"/>
          <w:szCs w:val="22"/>
        </w:rPr>
      </w:pPr>
      <w:r w:rsidRPr="006253AA">
        <w:rPr>
          <w:sz w:val="22"/>
          <w:szCs w:val="22"/>
        </w:rPr>
        <w:t xml:space="preserve"> </w:t>
      </w:r>
      <w:r w:rsidRPr="006253AA" w:rsidR="002C644E">
        <w:rPr>
          <w:sz w:val="22"/>
          <w:szCs w:val="22"/>
        </w:rPr>
        <w:t>Collections of Information Employing Statistical Methods</w:t>
      </w:r>
      <w:r w:rsidRPr="006253AA" w:rsidR="002C644E">
        <w:rPr>
          <w:sz w:val="22"/>
          <w:szCs w:val="22"/>
          <w:u w:val="none"/>
        </w:rPr>
        <w:t>:</w:t>
      </w:r>
    </w:p>
    <w:p w:rsidRPr="006253AA" w:rsidR="002C644E" w:rsidP="002C644E" w:rsidRDefault="002C644E" w14:paraId="1162BBF1" w14:textId="77777777">
      <w:pPr>
        <w:rPr>
          <w:sz w:val="22"/>
          <w:szCs w:val="22"/>
        </w:rPr>
      </w:pPr>
    </w:p>
    <w:p w:rsidRPr="006253AA" w:rsidR="00484562" w:rsidP="005C4C1E" w:rsidRDefault="00624353" w14:paraId="13D0D216" w14:textId="77777777">
      <w:pPr>
        <w:rPr>
          <w:sz w:val="22"/>
          <w:szCs w:val="22"/>
        </w:rPr>
      </w:pPr>
      <w:r w:rsidRPr="006253AA">
        <w:rPr>
          <w:sz w:val="22"/>
          <w:szCs w:val="22"/>
        </w:rPr>
        <w:t>The Commission does not anticipate that th</w:t>
      </w:r>
      <w:r w:rsidRPr="006253AA" w:rsidR="00DE312B">
        <w:rPr>
          <w:sz w:val="22"/>
          <w:szCs w:val="22"/>
        </w:rPr>
        <w:t>is new</w:t>
      </w:r>
      <w:r w:rsidRPr="006253AA">
        <w:rPr>
          <w:sz w:val="22"/>
          <w:szCs w:val="22"/>
        </w:rPr>
        <w:t xml:space="preserve"> collection of information will employ statistical methods</w:t>
      </w:r>
      <w:r w:rsidRPr="006253AA" w:rsidR="00DE312B">
        <w:rPr>
          <w:sz w:val="22"/>
          <w:szCs w:val="22"/>
        </w:rPr>
        <w:t>, and the use of such methods would not reduce the burden or improve accuracy of results</w:t>
      </w:r>
      <w:r w:rsidRPr="006253AA">
        <w:rPr>
          <w:sz w:val="22"/>
          <w:szCs w:val="22"/>
        </w:rPr>
        <w:t>.</w:t>
      </w:r>
    </w:p>
    <w:sectPr w:rsidRPr="006253AA" w:rsidR="00484562" w:rsidSect="007A3812">
      <w:footerReference w:type="even" r:id="rId11"/>
      <w:footerReference w:type="defaul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4B9E1" w14:textId="77777777" w:rsidR="00213A23" w:rsidRDefault="00213A23">
      <w:r>
        <w:separator/>
      </w:r>
    </w:p>
  </w:endnote>
  <w:endnote w:type="continuationSeparator" w:id="0">
    <w:p w14:paraId="6D69204D" w14:textId="77777777" w:rsidR="00213A23" w:rsidRDefault="0021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7C54" w14:textId="77777777" w:rsidR="00213A23" w:rsidRDefault="00213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A88771" w14:textId="77777777" w:rsidR="00213A23" w:rsidRDefault="00213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974B" w14:textId="2D04F687" w:rsidR="00213A23" w:rsidRPr="00491393" w:rsidRDefault="00213A23">
    <w:pPr>
      <w:pStyle w:val="Footer"/>
      <w:framePr w:wrap="around" w:vAnchor="text" w:hAnchor="margin" w:xAlign="center" w:y="1"/>
      <w:rPr>
        <w:rStyle w:val="PageNumber"/>
        <w:sz w:val="22"/>
        <w:szCs w:val="22"/>
      </w:rPr>
    </w:pPr>
    <w:r w:rsidRPr="00491393">
      <w:rPr>
        <w:rStyle w:val="PageNumber"/>
        <w:sz w:val="22"/>
        <w:szCs w:val="22"/>
      </w:rPr>
      <w:fldChar w:fldCharType="begin"/>
    </w:r>
    <w:r w:rsidRPr="00491393">
      <w:rPr>
        <w:rStyle w:val="PageNumber"/>
        <w:sz w:val="22"/>
        <w:szCs w:val="22"/>
      </w:rPr>
      <w:instrText xml:space="preserve">PAGE  </w:instrText>
    </w:r>
    <w:r w:rsidRPr="00491393">
      <w:rPr>
        <w:rStyle w:val="PageNumber"/>
        <w:sz w:val="22"/>
        <w:szCs w:val="22"/>
      </w:rPr>
      <w:fldChar w:fldCharType="separate"/>
    </w:r>
    <w:r>
      <w:rPr>
        <w:rStyle w:val="PageNumber"/>
        <w:noProof/>
        <w:sz w:val="22"/>
        <w:szCs w:val="22"/>
      </w:rPr>
      <w:t>2</w:t>
    </w:r>
    <w:r w:rsidRPr="00491393">
      <w:rPr>
        <w:rStyle w:val="PageNumber"/>
        <w:sz w:val="22"/>
        <w:szCs w:val="22"/>
      </w:rPr>
      <w:fldChar w:fldCharType="end"/>
    </w:r>
  </w:p>
  <w:p w14:paraId="16C3DF22" w14:textId="77777777" w:rsidR="00213A23" w:rsidRDefault="00213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6877D" w14:textId="77777777" w:rsidR="00213A23" w:rsidRDefault="00213A23">
      <w:r>
        <w:separator/>
      </w:r>
    </w:p>
  </w:footnote>
  <w:footnote w:type="continuationSeparator" w:id="0">
    <w:p w14:paraId="62FAB23F" w14:textId="77777777" w:rsidR="00213A23" w:rsidRDefault="00213A23">
      <w:r>
        <w:continuationSeparator/>
      </w:r>
    </w:p>
  </w:footnote>
  <w:footnote w:id="1">
    <w:p w14:paraId="68442738" w14:textId="77777777" w:rsidR="00213A23" w:rsidRPr="007831D4" w:rsidRDefault="00213A23" w:rsidP="00C94D31">
      <w:pPr>
        <w:pStyle w:val="FootnoteText"/>
      </w:pPr>
      <w:r w:rsidRPr="007831D4">
        <w:rPr>
          <w:rStyle w:val="FootnoteReference"/>
          <w:sz w:val="20"/>
        </w:rPr>
        <w:footnoteRef/>
      </w:r>
      <w:r w:rsidRPr="007831D4">
        <w:t xml:space="preserve"> </w:t>
      </w:r>
      <w:r w:rsidRPr="007831D4">
        <w:rPr>
          <w:i/>
          <w:iCs/>
        </w:rPr>
        <w:t>See</w:t>
      </w:r>
      <w:r w:rsidRPr="007831D4">
        <w:t xml:space="preserve"> MOBILE NOW Act, Pub. L. No. 115-141, Division P, Title VI, § 601 </w:t>
      </w:r>
      <w:r w:rsidRPr="007831D4">
        <w:rPr>
          <w:i/>
        </w:rPr>
        <w:t>et seq.</w:t>
      </w:r>
      <w:r w:rsidRPr="007831D4">
        <w:t xml:space="preserve"> (2018) (requiring the Commission to evaluate “the feasibility of allowing commercial wireless services, licensed or unlicensed, to use or share use of the frequencies between 3700 megahertz and 4200 megahertz”). </w:t>
      </w:r>
    </w:p>
  </w:footnote>
  <w:footnote w:id="2">
    <w:p w14:paraId="0A98DE97" w14:textId="77777777" w:rsidR="00213A23" w:rsidRPr="007831D4" w:rsidRDefault="00213A23" w:rsidP="00183540">
      <w:pPr>
        <w:pStyle w:val="FootnoteText"/>
      </w:pPr>
      <w:r w:rsidRPr="007831D4">
        <w:rPr>
          <w:rStyle w:val="FootnoteReference"/>
          <w:sz w:val="20"/>
        </w:rPr>
        <w:footnoteRef/>
      </w:r>
      <w:r w:rsidRPr="007831D4">
        <w:t xml:space="preserve"> The 20 megahertz from 3.98-4.0 GHz is being reserved as a guard band.</w:t>
      </w:r>
    </w:p>
  </w:footnote>
  <w:footnote w:id="3">
    <w:p w14:paraId="0DCD71CB" w14:textId="437BB280" w:rsidR="00213A23" w:rsidRPr="00283F89" w:rsidRDefault="00213A23" w:rsidP="00183540">
      <w:pPr>
        <w:pStyle w:val="FootnoteText"/>
      </w:pPr>
      <w:r w:rsidRPr="007831D4">
        <w:rPr>
          <w:rStyle w:val="FootnoteReference"/>
          <w:sz w:val="20"/>
        </w:rPr>
        <w:footnoteRef/>
      </w:r>
      <w:r w:rsidRPr="007831D4">
        <w:t xml:space="preserve"> </w:t>
      </w:r>
      <w:r w:rsidRPr="00283F89">
        <w:t xml:space="preserve">The </w:t>
      </w:r>
      <w:r w:rsidR="00283F89" w:rsidRPr="00283F89">
        <w:rPr>
          <w:i/>
          <w:iCs/>
        </w:rPr>
        <w:t>3.7 GHz Report and Order</w:t>
      </w:r>
      <w:r w:rsidR="00283F89" w:rsidRPr="00283F89">
        <w:t xml:space="preserve"> </w:t>
      </w:r>
      <w:r w:rsidRPr="00283F89">
        <w:t>defines “incumbent space station operators” to include all C-band space station operators authorized to provide service to any part of the contiguous United States pursuant to an FCC-issued license or grant of market access as of June 21, 2018.</w:t>
      </w:r>
    </w:p>
  </w:footnote>
  <w:footnote w:id="4">
    <w:p w14:paraId="284C9879" w14:textId="21C45569" w:rsidR="00213A23" w:rsidRPr="007831D4" w:rsidRDefault="00213A23" w:rsidP="00CC00E5">
      <w:pPr>
        <w:pStyle w:val="FootnoteText"/>
      </w:pPr>
      <w:r w:rsidRPr="00283F89">
        <w:rPr>
          <w:rStyle w:val="FootnoteReference"/>
          <w:sz w:val="20"/>
        </w:rPr>
        <w:footnoteRef/>
      </w:r>
      <w:r w:rsidRPr="00283F89">
        <w:t xml:space="preserve"> The </w:t>
      </w:r>
      <w:r w:rsidR="00283F89" w:rsidRPr="00283F89">
        <w:rPr>
          <w:i/>
          <w:iCs/>
        </w:rPr>
        <w:t>3.7 GHz Report and Order</w:t>
      </w:r>
      <w:r w:rsidR="00283F89" w:rsidRPr="00283F89">
        <w:t xml:space="preserve"> </w:t>
      </w:r>
      <w:r w:rsidRPr="00283F89">
        <w:t>defines “incumbent earth stations” to be protected from interference from flexible-use licensees to include FSS earth stations that: (1) were operational as of April 19, 2018; (2) are licensed or registered (or had a pending application for license or registration) in the Commission’s International Bureau Filing System (IBFS) database as of November 7, 2018; and (3) have timely certified, to the extent required by the Order</w:t>
      </w:r>
      <w:r w:rsidRPr="00283F89">
        <w:rPr>
          <w:i/>
          <w:iCs/>
        </w:rPr>
        <w:t xml:space="preserve"> </w:t>
      </w:r>
      <w:r w:rsidRPr="00283F89">
        <w:t>adopted in FCC 18-91 (to include certain renewal applications and license and registration applications filed in the IBFS database through November 7,</w:t>
      </w:r>
      <w:r w:rsidRPr="007831D4">
        <w:t xml:space="preserve"> 2018), the accuracy of information on file with the Commission.</w:t>
      </w:r>
    </w:p>
  </w:footnote>
  <w:footnote w:id="5">
    <w:p w14:paraId="41CFD91A" w14:textId="41BA3D69" w:rsidR="00213A23" w:rsidRPr="007831D4" w:rsidRDefault="00213A23" w:rsidP="00CC00E5">
      <w:pPr>
        <w:pStyle w:val="FootnoteText"/>
      </w:pPr>
      <w:r w:rsidRPr="007831D4">
        <w:rPr>
          <w:rStyle w:val="FootnoteReference"/>
          <w:sz w:val="20"/>
        </w:rPr>
        <w:footnoteRef/>
      </w:r>
      <w:r w:rsidRPr="007831D4">
        <w:t xml:space="preserve"> Overlay licensees are required to pay for the reasonable relocation costs of incumbent space station and incumbent earth station operators </w:t>
      </w:r>
      <w:r w:rsidR="002A3AC4">
        <w:t>that</w:t>
      </w:r>
      <w:r w:rsidRPr="007831D4">
        <w:t xml:space="preserve"> are required to clear the lower portion of the band. </w:t>
      </w:r>
    </w:p>
  </w:footnote>
  <w:footnote w:id="6">
    <w:p w14:paraId="4467AE3F" w14:textId="73F4696E" w:rsidR="00236C7E" w:rsidRDefault="00236C7E">
      <w:pPr>
        <w:pStyle w:val="FootnoteText"/>
      </w:pPr>
      <w:r>
        <w:rPr>
          <w:rStyle w:val="FootnoteReference"/>
        </w:rPr>
        <w:footnoteRef/>
      </w:r>
      <w:r>
        <w:t xml:space="preserve"> </w:t>
      </w:r>
      <w:r w:rsidRPr="00236C7E">
        <w:rPr>
          <w:i/>
          <w:iCs/>
        </w:rPr>
        <w:t>See</w:t>
      </w:r>
      <w:r>
        <w:t xml:space="preserve"> 47 CFR 27.1412(c) and 47 CFR 27.1412(c)(2).</w:t>
      </w:r>
    </w:p>
  </w:footnote>
  <w:footnote w:id="7">
    <w:p w14:paraId="35C32D95" w14:textId="77777777" w:rsidR="005300CF" w:rsidRPr="007831D4" w:rsidRDefault="005300CF" w:rsidP="005300CF">
      <w:pPr>
        <w:pStyle w:val="FootnoteText"/>
      </w:pPr>
      <w:r w:rsidRPr="007831D4">
        <w:rPr>
          <w:rStyle w:val="FootnoteReference"/>
          <w:sz w:val="20"/>
        </w:rPr>
        <w:footnoteRef/>
      </w:r>
      <w:r w:rsidRPr="007831D4">
        <w:t xml:space="preserve"> An “eligible space station operator” is as an incumbent space station operator that has demonstrated as of February 1, 2020, that it has an existing relationship to provide service via C-band satellite transmission to one or more incumbent earth stations in the contiguous United States. </w:t>
      </w:r>
      <w:r>
        <w:t xml:space="preserve"> </w:t>
      </w:r>
      <w:r w:rsidRPr="007831D4">
        <w:t>An eligible space station operator may receive reimbursement for relocation costs incurred as a result of transitioning to the upper portion of the 3.7-4.2 GHz band.  A</w:t>
      </w:r>
      <w:r w:rsidRPr="00352004">
        <w:rPr>
          <w:color w:val="000000"/>
        </w:rPr>
        <w:t xml:space="preserve">n eligible space station operator </w:t>
      </w:r>
      <w:r w:rsidRPr="007831D4">
        <w:t xml:space="preserve">that </w:t>
      </w:r>
      <w:r w:rsidRPr="00352004">
        <w:rPr>
          <w:color w:val="000000"/>
        </w:rPr>
        <w:t xml:space="preserve">commits </w:t>
      </w:r>
      <w:r w:rsidRPr="007831D4">
        <w:t xml:space="preserve">to clear on the accelerated schedule in exchange for an accelerated relocation payment is committing to </w:t>
      </w:r>
      <w:r w:rsidRPr="00352004">
        <w:rPr>
          <w:color w:val="000000"/>
        </w:rPr>
        <w:t>not only relocat</w:t>
      </w:r>
      <w:r>
        <w:rPr>
          <w:color w:val="000000"/>
        </w:rPr>
        <w:t>e</w:t>
      </w:r>
      <w:r w:rsidRPr="00352004">
        <w:rPr>
          <w:color w:val="000000"/>
        </w:rPr>
        <w:t xml:space="preserve"> its own services </w:t>
      </w:r>
      <w:r w:rsidRPr="007831D4">
        <w:t>by the applicable a</w:t>
      </w:r>
      <w:r w:rsidRPr="00352004">
        <w:rPr>
          <w:color w:val="000000"/>
        </w:rPr>
        <w:t xml:space="preserve">ccelerated </w:t>
      </w:r>
      <w:r w:rsidRPr="007831D4">
        <w:t>r</w:t>
      </w:r>
      <w:r w:rsidRPr="00352004">
        <w:rPr>
          <w:color w:val="000000"/>
        </w:rPr>
        <w:t xml:space="preserve">elocation </w:t>
      </w:r>
      <w:r w:rsidRPr="007831D4">
        <w:t>d</w:t>
      </w:r>
      <w:r w:rsidRPr="00352004">
        <w:rPr>
          <w:color w:val="000000"/>
        </w:rPr>
        <w:t xml:space="preserve">eadlines but also to take responsibility for relocating its associated incumbent earth stations by those same deadlines. </w:t>
      </w:r>
    </w:p>
  </w:footnote>
  <w:footnote w:id="8">
    <w:p w14:paraId="2715AB98" w14:textId="6BA6D478" w:rsidR="00236C7E" w:rsidRDefault="00236C7E">
      <w:pPr>
        <w:pStyle w:val="FootnoteText"/>
      </w:pPr>
      <w:r>
        <w:rPr>
          <w:rStyle w:val="FootnoteReference"/>
        </w:rPr>
        <w:footnoteRef/>
      </w:r>
      <w:r w:rsidRPr="00236C7E">
        <w:rPr>
          <w:i/>
          <w:iCs/>
        </w:rPr>
        <w:t xml:space="preserve"> See</w:t>
      </w:r>
      <w:r>
        <w:t xml:space="preserve"> 47 CFR 27.1412(d)(1).</w:t>
      </w:r>
    </w:p>
  </w:footnote>
  <w:footnote w:id="9">
    <w:p w14:paraId="4E38B7B1" w14:textId="3B9B76E8" w:rsidR="007143F1" w:rsidRPr="007831D4" w:rsidRDefault="007143F1" w:rsidP="007143F1">
      <w:pPr>
        <w:pStyle w:val="FootnoteText"/>
      </w:pPr>
      <w:r w:rsidRPr="007831D4">
        <w:rPr>
          <w:rStyle w:val="FootnoteReference"/>
          <w:sz w:val="20"/>
        </w:rPr>
        <w:footnoteRef/>
      </w:r>
      <w:r w:rsidRPr="007831D4">
        <w:t xml:space="preserve"> </w:t>
      </w:r>
      <w:r w:rsidRPr="007831D4">
        <w:rPr>
          <w:color w:val="000000"/>
        </w:rPr>
        <w:t xml:space="preserve">An eligible space station operator that elects to receive accelerated relocation payments is responsible for relocating all of its associated incumbent earth stations and must outline the details of such relocation in the </w:t>
      </w:r>
      <w:r w:rsidR="00283F89">
        <w:rPr>
          <w:color w:val="000000"/>
        </w:rPr>
        <w:t>t</w:t>
      </w:r>
      <w:r w:rsidRPr="007831D4">
        <w:rPr>
          <w:color w:val="000000"/>
        </w:rPr>
        <w:t xml:space="preserve">ransition </w:t>
      </w:r>
      <w:r w:rsidR="00283F89">
        <w:rPr>
          <w:color w:val="000000"/>
        </w:rPr>
        <w:t>p</w:t>
      </w:r>
      <w:r w:rsidRPr="007831D4">
        <w:rPr>
          <w:color w:val="000000"/>
        </w:rPr>
        <w:t xml:space="preserve">lan (unless an incumbent earth station owner elects to receive a lump sum payment and assumes responsibility for transitioning its own earth stations).  Similarly, an incumbent space station operator that does not elect to receive accelerated relocation payments but nevertheless plans to assume responsibility for relocating its own associated incumbent earth stations must make that clear in </w:t>
      </w:r>
      <w:r w:rsidR="00975958">
        <w:rPr>
          <w:color w:val="000000"/>
        </w:rPr>
        <w:t>its</w:t>
      </w:r>
      <w:r w:rsidRPr="007831D4">
        <w:rPr>
          <w:color w:val="000000"/>
        </w:rPr>
        <w:t xml:space="preserve"> </w:t>
      </w:r>
      <w:r w:rsidR="00283F89">
        <w:rPr>
          <w:color w:val="000000"/>
        </w:rPr>
        <w:t>t</w:t>
      </w:r>
      <w:r w:rsidRPr="007831D4">
        <w:rPr>
          <w:color w:val="000000"/>
        </w:rPr>
        <w:t xml:space="preserve">ransition </w:t>
      </w:r>
      <w:r w:rsidR="00283F89">
        <w:rPr>
          <w:color w:val="000000"/>
        </w:rPr>
        <w:t>p</w:t>
      </w:r>
      <w:r w:rsidRPr="007831D4">
        <w:rPr>
          <w:color w:val="000000"/>
        </w:rPr>
        <w:t>lan</w:t>
      </w:r>
      <w:r w:rsidRPr="007831D4">
        <w:t>.</w:t>
      </w:r>
      <w:r w:rsidRPr="00F45506">
        <w:rPr>
          <w:color w:val="000000"/>
        </w:rPr>
        <w:t xml:space="preserve"> </w:t>
      </w:r>
    </w:p>
  </w:footnote>
  <w:footnote w:id="10">
    <w:p w14:paraId="67E4CCD2" w14:textId="60F9D387" w:rsidR="00236C7E" w:rsidRDefault="00236C7E">
      <w:pPr>
        <w:pStyle w:val="FootnoteText"/>
      </w:pPr>
      <w:r>
        <w:rPr>
          <w:rStyle w:val="FootnoteReference"/>
        </w:rPr>
        <w:footnoteRef/>
      </w:r>
      <w:r>
        <w:t xml:space="preserve"> </w:t>
      </w:r>
      <w:r w:rsidRPr="00236C7E">
        <w:rPr>
          <w:i/>
          <w:iCs/>
        </w:rPr>
        <w:t>See</w:t>
      </w:r>
      <w:r>
        <w:t xml:space="preserve"> 47 CFR 27.1419.</w:t>
      </w:r>
    </w:p>
  </w:footnote>
  <w:footnote w:id="11">
    <w:p w14:paraId="5E37CD2D" w14:textId="5D826A01" w:rsidR="00844FDF" w:rsidRPr="005B6409" w:rsidRDefault="00844FDF" w:rsidP="00844FDF">
      <w:pPr>
        <w:pStyle w:val="Default"/>
        <w:spacing w:after="120"/>
        <w:rPr>
          <w:sz w:val="20"/>
          <w:szCs w:val="20"/>
        </w:rPr>
      </w:pPr>
      <w:r w:rsidRPr="005B6409">
        <w:rPr>
          <w:rStyle w:val="FootnoteReference"/>
          <w:sz w:val="20"/>
          <w:szCs w:val="20"/>
        </w:rPr>
        <w:footnoteRef/>
      </w:r>
      <w:r w:rsidRPr="005B6409">
        <w:rPr>
          <w:sz w:val="20"/>
          <w:szCs w:val="20"/>
        </w:rPr>
        <w:t xml:space="preserve"> </w:t>
      </w:r>
      <w:r w:rsidRPr="005B6409">
        <w:rPr>
          <w:i/>
          <w:sz w:val="20"/>
          <w:szCs w:val="20"/>
        </w:rPr>
        <w:t>See</w:t>
      </w:r>
      <w:r w:rsidRPr="005B6409">
        <w:rPr>
          <w:sz w:val="20"/>
          <w:szCs w:val="20"/>
        </w:rPr>
        <w:t xml:space="preserve"> Comments of </w:t>
      </w:r>
      <w:r>
        <w:rPr>
          <w:sz w:val="20"/>
          <w:szCs w:val="20"/>
        </w:rPr>
        <w:t xml:space="preserve">SES </w:t>
      </w:r>
      <w:proofErr w:type="spellStart"/>
      <w:r>
        <w:rPr>
          <w:sz w:val="20"/>
          <w:szCs w:val="20"/>
        </w:rPr>
        <w:t>Americom</w:t>
      </w:r>
      <w:proofErr w:type="spellEnd"/>
      <w:r>
        <w:rPr>
          <w:sz w:val="20"/>
          <w:szCs w:val="20"/>
        </w:rPr>
        <w:t xml:space="preserve">, Inc. on 3.7 GHz </w:t>
      </w:r>
      <w:r w:rsidRPr="008E6E60">
        <w:rPr>
          <w:sz w:val="20"/>
          <w:szCs w:val="20"/>
        </w:rPr>
        <w:t>Band Space Station Operator Accelerated Relocation Elections and Transition Plans; 3.7 GHz Band Earth Station Lump Sum Payment Elections</w:t>
      </w:r>
      <w:r w:rsidRPr="005B6409">
        <w:rPr>
          <w:sz w:val="20"/>
          <w:szCs w:val="20"/>
        </w:rPr>
        <w:t xml:space="preserve"> Information Collection, </w:t>
      </w:r>
      <w:r w:rsidR="009D14BE">
        <w:rPr>
          <w:sz w:val="20"/>
          <w:szCs w:val="20"/>
        </w:rPr>
        <w:t xml:space="preserve">3060-XXXX, </w:t>
      </w:r>
      <w:r>
        <w:rPr>
          <w:sz w:val="20"/>
          <w:szCs w:val="20"/>
        </w:rPr>
        <w:t>submitted</w:t>
      </w:r>
      <w:r w:rsidRPr="005B6409">
        <w:rPr>
          <w:sz w:val="20"/>
          <w:szCs w:val="20"/>
        </w:rPr>
        <w:t xml:space="preserve"> </w:t>
      </w:r>
      <w:r>
        <w:rPr>
          <w:sz w:val="20"/>
          <w:szCs w:val="20"/>
        </w:rPr>
        <w:t>April 27, 2020</w:t>
      </w:r>
      <w:r w:rsidRPr="005B6409">
        <w:rPr>
          <w:sz w:val="20"/>
          <w:szCs w:val="20"/>
        </w:rPr>
        <w:t xml:space="preserve"> (</w:t>
      </w:r>
      <w:r>
        <w:rPr>
          <w:sz w:val="20"/>
          <w:szCs w:val="20"/>
        </w:rPr>
        <w:t>SES PRA</w:t>
      </w:r>
      <w:r w:rsidRPr="005B6409">
        <w:rPr>
          <w:sz w:val="20"/>
          <w:szCs w:val="20"/>
        </w:rPr>
        <w:t xml:space="preserve"> Comments)</w:t>
      </w:r>
      <w:r>
        <w:rPr>
          <w:sz w:val="20"/>
          <w:szCs w:val="20"/>
        </w:rPr>
        <w:t>.</w:t>
      </w:r>
    </w:p>
  </w:footnote>
  <w:footnote w:id="12">
    <w:p w14:paraId="1DC728B7" w14:textId="77777777" w:rsidR="00844FDF" w:rsidRPr="004E66EB" w:rsidRDefault="00844FDF" w:rsidP="00844FDF">
      <w:pPr>
        <w:pStyle w:val="FootnoteText"/>
      </w:pPr>
      <w:r>
        <w:rPr>
          <w:rStyle w:val="FootnoteReference"/>
        </w:rPr>
        <w:footnoteRef/>
      </w:r>
      <w:r>
        <w:t xml:space="preserve"> </w:t>
      </w:r>
      <w:r>
        <w:rPr>
          <w:i/>
          <w:iCs/>
        </w:rPr>
        <w:t xml:space="preserve">See </w:t>
      </w:r>
      <w:r>
        <w:t>SES PRA</w:t>
      </w:r>
      <w:r w:rsidRPr="005B6409">
        <w:t xml:space="preserve"> Comments</w:t>
      </w:r>
      <w:r>
        <w:rPr>
          <w:i/>
          <w:iCs/>
        </w:rPr>
        <w:t xml:space="preserve"> </w:t>
      </w:r>
      <w:r>
        <w:t>at 2.</w:t>
      </w:r>
    </w:p>
  </w:footnote>
  <w:footnote w:id="13">
    <w:p w14:paraId="7C71C77F" w14:textId="77777777" w:rsidR="00844FDF" w:rsidRPr="004E66EB" w:rsidRDefault="00844FDF" w:rsidP="00844FDF">
      <w:pPr>
        <w:pStyle w:val="FootnoteText"/>
      </w:pPr>
      <w:r>
        <w:rPr>
          <w:rStyle w:val="FootnoteReference"/>
        </w:rPr>
        <w:footnoteRef/>
      </w:r>
      <w:r>
        <w:t xml:space="preserve"> </w:t>
      </w:r>
      <w:r>
        <w:rPr>
          <w:i/>
          <w:iCs/>
        </w:rPr>
        <w:t>See</w:t>
      </w:r>
      <w:r w:rsidRPr="00B01A0F">
        <w:t xml:space="preserve"> </w:t>
      </w:r>
      <w:r>
        <w:t>SES PRA</w:t>
      </w:r>
      <w:r w:rsidRPr="005B6409">
        <w:t xml:space="preserve"> Comments</w:t>
      </w:r>
      <w:r>
        <w:rPr>
          <w:i/>
          <w:iCs/>
        </w:rPr>
        <w:t xml:space="preserve"> </w:t>
      </w:r>
      <w:r>
        <w:t>at 2-3.</w:t>
      </w:r>
    </w:p>
  </w:footnote>
  <w:footnote w:id="14">
    <w:p w14:paraId="33FF5D3B" w14:textId="77777777" w:rsidR="00844FDF" w:rsidRPr="004E66EB" w:rsidRDefault="00844FDF" w:rsidP="00844FDF">
      <w:pPr>
        <w:pStyle w:val="FootnoteText"/>
      </w:pPr>
      <w:r>
        <w:rPr>
          <w:rStyle w:val="FootnoteReference"/>
        </w:rPr>
        <w:footnoteRef/>
      </w:r>
      <w:r>
        <w:t xml:space="preserve"> </w:t>
      </w:r>
      <w:r>
        <w:rPr>
          <w:i/>
          <w:iCs/>
        </w:rPr>
        <w:t xml:space="preserve">See </w:t>
      </w:r>
      <w:r>
        <w:t>SES PRA</w:t>
      </w:r>
      <w:r w:rsidRPr="005B6409">
        <w:t xml:space="preserve"> Comments</w:t>
      </w:r>
      <w:r>
        <w:rPr>
          <w:i/>
          <w:iCs/>
        </w:rPr>
        <w:t xml:space="preserve"> </w:t>
      </w:r>
      <w:r>
        <w:t>at 3.</w:t>
      </w:r>
    </w:p>
  </w:footnote>
  <w:footnote w:id="15">
    <w:p w14:paraId="66A87147" w14:textId="77777777" w:rsidR="00844FDF" w:rsidRPr="006C0561" w:rsidRDefault="00844FDF" w:rsidP="00844FDF">
      <w:pPr>
        <w:pStyle w:val="FootnoteText"/>
      </w:pPr>
      <w:r>
        <w:rPr>
          <w:rStyle w:val="FootnoteReference"/>
        </w:rPr>
        <w:footnoteRef/>
      </w:r>
      <w:r>
        <w:t xml:space="preserve"> </w:t>
      </w:r>
      <w:r>
        <w:rPr>
          <w:i/>
          <w:iCs/>
        </w:rPr>
        <w:t xml:space="preserve">See 3.7 GHz Report and Order, </w:t>
      </w:r>
      <w:r>
        <w:t>para. 203.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411"/>
    <w:multiLevelType w:val="multilevel"/>
    <w:tmpl w:val="3710CA86"/>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74C9A"/>
    <w:multiLevelType w:val="hybridMultilevel"/>
    <w:tmpl w:val="760E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51B69"/>
    <w:multiLevelType w:val="hybridMultilevel"/>
    <w:tmpl w:val="71321542"/>
    <w:lvl w:ilvl="0" w:tplc="6310CCB6">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609C6"/>
    <w:multiLevelType w:val="hybridMultilevel"/>
    <w:tmpl w:val="39641D56"/>
    <w:lvl w:ilvl="0" w:tplc="E420260A">
      <w:start w:val="1"/>
      <w:numFmt w:val="decimal"/>
      <w:pStyle w:val="ParaNum"/>
      <w:lvlText w:val="%1."/>
      <w:lvlJc w:val="left"/>
      <w:pPr>
        <w:tabs>
          <w:tab w:val="num" w:pos="1080"/>
        </w:tabs>
        <w:ind w:left="0" w:firstLine="720"/>
      </w:pPr>
      <w:rPr>
        <w:rFonts w:ascii="Times New Roman" w:hAnsi="Times New Roman" w:cs="Times New Roman" w:hint="default"/>
        <w:b w:val="0"/>
        <w:color w:val="000000"/>
      </w:rPr>
    </w:lvl>
    <w:lvl w:ilvl="1" w:tplc="35904AA4">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44A098C"/>
    <w:multiLevelType w:val="multilevel"/>
    <w:tmpl w:val="889A1BBE"/>
    <w:lvl w:ilvl="0">
      <w:start w:val="1"/>
      <w:numFmt w:val="upperLetter"/>
      <w:pStyle w:val="Heading1"/>
      <w:lvlText w:val="%1."/>
      <w:lvlJc w:val="left"/>
      <w:pPr>
        <w:tabs>
          <w:tab w:val="num" w:pos="360"/>
        </w:tabs>
        <w:ind w:left="360" w:hanging="360"/>
      </w:pPr>
      <w:rPr>
        <w:rFonts w:hint="default"/>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14E42DA6"/>
    <w:multiLevelType w:val="hybridMultilevel"/>
    <w:tmpl w:val="6F1025F2"/>
    <w:lvl w:ilvl="0" w:tplc="653E8CE6">
      <w:start w:val="11"/>
      <w:numFmt w:val="decimal"/>
      <w:lvlText w:val="%1."/>
      <w:lvlJc w:val="left"/>
      <w:pPr>
        <w:tabs>
          <w:tab w:val="num" w:pos="1080"/>
        </w:tabs>
        <w:ind w:left="1080" w:hanging="720"/>
      </w:pPr>
      <w:rPr>
        <w:rFonts w:hint="default"/>
      </w:rPr>
    </w:lvl>
    <w:lvl w:ilvl="1" w:tplc="13A86032">
      <w:start w:val="2"/>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0437FC"/>
    <w:multiLevelType w:val="hybridMultilevel"/>
    <w:tmpl w:val="75887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D2830"/>
    <w:multiLevelType w:val="hybridMultilevel"/>
    <w:tmpl w:val="DCFC3B0C"/>
    <w:lvl w:ilvl="0" w:tplc="9BCC4C3A">
      <w:start w:val="6"/>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E1978"/>
    <w:multiLevelType w:val="hybridMultilevel"/>
    <w:tmpl w:val="06487A50"/>
    <w:lvl w:ilvl="0" w:tplc="AA0E8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E344C"/>
    <w:multiLevelType w:val="multilevel"/>
    <w:tmpl w:val="EF227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11F8A"/>
    <w:multiLevelType w:val="multilevel"/>
    <w:tmpl w:val="254ACB6C"/>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sz w:val="24"/>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533F09"/>
    <w:multiLevelType w:val="hybridMultilevel"/>
    <w:tmpl w:val="BAF84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427C9"/>
    <w:multiLevelType w:val="hybridMultilevel"/>
    <w:tmpl w:val="0F601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7802C5"/>
    <w:multiLevelType w:val="hybridMultilevel"/>
    <w:tmpl w:val="209C607C"/>
    <w:lvl w:ilvl="0" w:tplc="9182C7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7D58E1"/>
    <w:multiLevelType w:val="multilevel"/>
    <w:tmpl w:val="CD3C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8F13B6"/>
    <w:multiLevelType w:val="multilevel"/>
    <w:tmpl w:val="A274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3E257A"/>
    <w:multiLevelType w:val="hybridMultilevel"/>
    <w:tmpl w:val="DADA727C"/>
    <w:lvl w:ilvl="0" w:tplc="09D817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0C84D40"/>
    <w:multiLevelType w:val="hybridMultilevel"/>
    <w:tmpl w:val="CBC0127C"/>
    <w:lvl w:ilvl="0" w:tplc="9F2A97F8">
      <w:start w:val="4"/>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2780D"/>
    <w:multiLevelType w:val="hybridMultilevel"/>
    <w:tmpl w:val="760E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234AB"/>
    <w:multiLevelType w:val="hybridMultilevel"/>
    <w:tmpl w:val="FA983886"/>
    <w:lvl w:ilvl="0" w:tplc="4B404218">
      <w:start w:val="1"/>
      <w:numFmt w:val="lowerLetter"/>
      <w:lvlText w:val="(%1)"/>
      <w:lvlJc w:val="left"/>
      <w:pPr>
        <w:ind w:left="1332" w:hanging="360"/>
      </w:pPr>
      <w:rPr>
        <w:rFonts w:hint="default"/>
        <w:sz w:val="24"/>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0" w15:restartNumberingAfterBreak="0">
    <w:nsid w:val="61182925"/>
    <w:multiLevelType w:val="singleLevel"/>
    <w:tmpl w:val="A9EE9842"/>
    <w:lvl w:ilvl="0">
      <w:start w:val="1"/>
      <w:numFmt w:val="decimal"/>
      <w:lvlText w:val="%1."/>
      <w:lvlJc w:val="left"/>
      <w:pPr>
        <w:tabs>
          <w:tab w:val="num" w:pos="1080"/>
        </w:tabs>
        <w:ind w:left="0" w:firstLine="720"/>
      </w:pPr>
    </w:lvl>
  </w:abstractNum>
  <w:abstractNum w:abstractNumId="21" w15:restartNumberingAfterBreak="0">
    <w:nsid w:val="63173CCE"/>
    <w:multiLevelType w:val="hybridMultilevel"/>
    <w:tmpl w:val="C136A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641520"/>
    <w:multiLevelType w:val="hybridMultilevel"/>
    <w:tmpl w:val="C2083E74"/>
    <w:lvl w:ilvl="0" w:tplc="04090019">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DB509C5"/>
    <w:multiLevelType w:val="hybridMultilevel"/>
    <w:tmpl w:val="58D42CCA"/>
    <w:lvl w:ilvl="0" w:tplc="5ECE5E7C">
      <w:start w:val="10"/>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EA2D50"/>
    <w:multiLevelType w:val="hybridMultilevel"/>
    <w:tmpl w:val="3614E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F3525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03403E"/>
    <w:multiLevelType w:val="hybridMultilevel"/>
    <w:tmpl w:val="0004F2C8"/>
    <w:lvl w:ilvl="0" w:tplc="66FA0EBE">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7D531EDF"/>
    <w:multiLevelType w:val="hybridMultilevel"/>
    <w:tmpl w:val="F6A6E504"/>
    <w:lvl w:ilvl="0" w:tplc="CE7E51A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7EEF6D4E"/>
    <w:multiLevelType w:val="hybridMultilevel"/>
    <w:tmpl w:val="ACEC699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F52521E"/>
    <w:multiLevelType w:val="hybridMultilevel"/>
    <w:tmpl w:val="D90C27DE"/>
    <w:lvl w:ilvl="0" w:tplc="D5DA9ECC">
      <w:start w:val="1"/>
      <w:numFmt w:val="lowerLetter"/>
      <w:lvlText w:val="%1."/>
      <w:lvlJc w:val="left"/>
      <w:pPr>
        <w:tabs>
          <w:tab w:val="num" w:pos="360"/>
        </w:tabs>
        <w:ind w:left="360" w:hanging="360"/>
      </w:pPr>
      <w:rPr>
        <w:rFonts w:hint="default"/>
        <w:b w:val="0"/>
      </w:rPr>
    </w:lvl>
    <w:lvl w:ilvl="1" w:tplc="40649A42">
      <w:start w:val="1"/>
      <w:numFmt w:val="lowerLetter"/>
      <w:lvlText w:val="%2."/>
      <w:lvlJc w:val="left"/>
      <w:pPr>
        <w:tabs>
          <w:tab w:val="num" w:pos="1440"/>
        </w:tabs>
        <w:ind w:left="1440" w:hanging="360"/>
      </w:pPr>
      <w:rPr>
        <w:rFonts w:hint="default"/>
        <w:b w:val="0"/>
      </w:rPr>
    </w:lvl>
    <w:lvl w:ilvl="2" w:tplc="A04A9F24">
      <w:start w:val="2"/>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23"/>
  </w:num>
  <w:num w:numId="5">
    <w:abstractNumId w:val="7"/>
  </w:num>
  <w:num w:numId="6">
    <w:abstractNumId w:val="29"/>
  </w:num>
  <w:num w:numId="7">
    <w:abstractNumId w:val="11"/>
  </w:num>
  <w:num w:numId="8">
    <w:abstractNumId w:val="28"/>
  </w:num>
  <w:num w:numId="9">
    <w:abstractNumId w:val="6"/>
  </w:num>
  <w:num w:numId="10">
    <w:abstractNumId w:val="18"/>
  </w:num>
  <w:num w:numId="11">
    <w:abstractNumId w:val="22"/>
  </w:num>
  <w:num w:numId="12">
    <w:abstractNumId w:val="10"/>
  </w:num>
  <w:num w:numId="13">
    <w:abstractNumId w:val="27"/>
  </w:num>
  <w:num w:numId="14">
    <w:abstractNumId w:val="0"/>
  </w:num>
  <w:num w:numId="15">
    <w:abstractNumId w:val="26"/>
  </w:num>
  <w:num w:numId="16">
    <w:abstractNumId w:val="19"/>
  </w:num>
  <w:num w:numId="17">
    <w:abstractNumId w:val="16"/>
  </w:num>
  <w:num w:numId="18">
    <w:abstractNumId w:val="15"/>
  </w:num>
  <w:num w:numId="19">
    <w:abstractNumId w:val="14"/>
  </w:num>
  <w:num w:numId="20">
    <w:abstractNumId w:val="13"/>
  </w:num>
  <w:num w:numId="21">
    <w:abstractNumId w:val="1"/>
  </w:num>
  <w:num w:numId="22">
    <w:abstractNumId w:val="21"/>
  </w:num>
  <w:num w:numId="23">
    <w:abstractNumId w:val="12"/>
  </w:num>
  <w:num w:numId="24">
    <w:abstractNumId w:val="25"/>
  </w:num>
  <w:num w:numId="25">
    <w:abstractNumId w:val="2"/>
  </w:num>
  <w:num w:numId="26">
    <w:abstractNumId w:val="17"/>
  </w:num>
  <w:num w:numId="27">
    <w:abstractNumId w:val="24"/>
  </w:num>
  <w:num w:numId="28">
    <w:abstractNumId w:val="8"/>
  </w:num>
  <w:num w:numId="29">
    <w:abstractNumId w:val="20"/>
  </w:num>
  <w:num w:numId="30">
    <w:abstractNumId w:val="3"/>
  </w:num>
  <w:num w:numId="31">
    <w:abstractNumId w:val="3"/>
  </w:num>
  <w:num w:numId="32">
    <w:abstractNumId w:val="3"/>
  </w:num>
  <w:num w:numId="33">
    <w:abstractNumId w:val="3"/>
  </w:num>
  <w:num w:numId="34">
    <w:abstractNumId w:val="3"/>
  </w:num>
  <w:num w:numId="35">
    <w:abstractNumId w:val="3"/>
  </w:num>
  <w:num w:numId="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1E"/>
    <w:rsid w:val="0000003B"/>
    <w:rsid w:val="0000071F"/>
    <w:rsid w:val="00003C43"/>
    <w:rsid w:val="000045D1"/>
    <w:rsid w:val="00004BB1"/>
    <w:rsid w:val="00005427"/>
    <w:rsid w:val="00006DDD"/>
    <w:rsid w:val="00011462"/>
    <w:rsid w:val="00012C41"/>
    <w:rsid w:val="00014B0C"/>
    <w:rsid w:val="00014F58"/>
    <w:rsid w:val="00014F8E"/>
    <w:rsid w:val="00015710"/>
    <w:rsid w:val="00016D3B"/>
    <w:rsid w:val="00017FEB"/>
    <w:rsid w:val="000207B7"/>
    <w:rsid w:val="000246C1"/>
    <w:rsid w:val="00024CAD"/>
    <w:rsid w:val="00025636"/>
    <w:rsid w:val="000260A1"/>
    <w:rsid w:val="00026138"/>
    <w:rsid w:val="00026BAB"/>
    <w:rsid w:val="00027BF0"/>
    <w:rsid w:val="00030C6A"/>
    <w:rsid w:val="00031818"/>
    <w:rsid w:val="00034456"/>
    <w:rsid w:val="000430B7"/>
    <w:rsid w:val="0004463B"/>
    <w:rsid w:val="0005107E"/>
    <w:rsid w:val="00052197"/>
    <w:rsid w:val="0005607C"/>
    <w:rsid w:val="00057D93"/>
    <w:rsid w:val="000655CE"/>
    <w:rsid w:val="00065A9C"/>
    <w:rsid w:val="000669EE"/>
    <w:rsid w:val="00067D15"/>
    <w:rsid w:val="00076F5F"/>
    <w:rsid w:val="00077E76"/>
    <w:rsid w:val="000829D2"/>
    <w:rsid w:val="0009216A"/>
    <w:rsid w:val="00092D01"/>
    <w:rsid w:val="000968FA"/>
    <w:rsid w:val="00097AAE"/>
    <w:rsid w:val="000A0543"/>
    <w:rsid w:val="000A0643"/>
    <w:rsid w:val="000A27D8"/>
    <w:rsid w:val="000A2BC0"/>
    <w:rsid w:val="000A3410"/>
    <w:rsid w:val="000A4BA1"/>
    <w:rsid w:val="000A7878"/>
    <w:rsid w:val="000B05AB"/>
    <w:rsid w:val="000B210E"/>
    <w:rsid w:val="000B31E2"/>
    <w:rsid w:val="000B4F54"/>
    <w:rsid w:val="000B78A7"/>
    <w:rsid w:val="000C1FFA"/>
    <w:rsid w:val="000C40B5"/>
    <w:rsid w:val="000C6946"/>
    <w:rsid w:val="000C700A"/>
    <w:rsid w:val="000D0B06"/>
    <w:rsid w:val="000D269B"/>
    <w:rsid w:val="000D4817"/>
    <w:rsid w:val="000E11CE"/>
    <w:rsid w:val="000E1476"/>
    <w:rsid w:val="000E1641"/>
    <w:rsid w:val="000E196F"/>
    <w:rsid w:val="000E2B77"/>
    <w:rsid w:val="000E5642"/>
    <w:rsid w:val="000E5F01"/>
    <w:rsid w:val="000E5F5D"/>
    <w:rsid w:val="000E63EB"/>
    <w:rsid w:val="000E7935"/>
    <w:rsid w:val="000F07AE"/>
    <w:rsid w:val="000F34CF"/>
    <w:rsid w:val="000F34EB"/>
    <w:rsid w:val="000F5D4C"/>
    <w:rsid w:val="00102CCC"/>
    <w:rsid w:val="00102F1D"/>
    <w:rsid w:val="00104058"/>
    <w:rsid w:val="0010531B"/>
    <w:rsid w:val="001106F4"/>
    <w:rsid w:val="00111527"/>
    <w:rsid w:val="001143F6"/>
    <w:rsid w:val="00116C39"/>
    <w:rsid w:val="00120CB2"/>
    <w:rsid w:val="00121F1A"/>
    <w:rsid w:val="00122AE6"/>
    <w:rsid w:val="001237B4"/>
    <w:rsid w:val="00127D18"/>
    <w:rsid w:val="001343B4"/>
    <w:rsid w:val="00134832"/>
    <w:rsid w:val="00146D4A"/>
    <w:rsid w:val="00151B7B"/>
    <w:rsid w:val="0015215F"/>
    <w:rsid w:val="00154041"/>
    <w:rsid w:val="00156B52"/>
    <w:rsid w:val="00160114"/>
    <w:rsid w:val="00163468"/>
    <w:rsid w:val="0017212C"/>
    <w:rsid w:val="00172350"/>
    <w:rsid w:val="0017360E"/>
    <w:rsid w:val="001738AF"/>
    <w:rsid w:val="001746C4"/>
    <w:rsid w:val="00176FC8"/>
    <w:rsid w:val="0017776A"/>
    <w:rsid w:val="001826A8"/>
    <w:rsid w:val="001826D1"/>
    <w:rsid w:val="00183540"/>
    <w:rsid w:val="00184969"/>
    <w:rsid w:val="00185DA7"/>
    <w:rsid w:val="0018703A"/>
    <w:rsid w:val="0018760E"/>
    <w:rsid w:val="00190F11"/>
    <w:rsid w:val="0019106A"/>
    <w:rsid w:val="001919C8"/>
    <w:rsid w:val="00193C1F"/>
    <w:rsid w:val="001A1B5E"/>
    <w:rsid w:val="001A2938"/>
    <w:rsid w:val="001A3857"/>
    <w:rsid w:val="001A3CF5"/>
    <w:rsid w:val="001A7475"/>
    <w:rsid w:val="001B0214"/>
    <w:rsid w:val="001B1286"/>
    <w:rsid w:val="001B3ED1"/>
    <w:rsid w:val="001B4279"/>
    <w:rsid w:val="001B4B6A"/>
    <w:rsid w:val="001B5A3E"/>
    <w:rsid w:val="001B6958"/>
    <w:rsid w:val="001C0EFD"/>
    <w:rsid w:val="001C24EE"/>
    <w:rsid w:val="001C7830"/>
    <w:rsid w:val="001D11F3"/>
    <w:rsid w:val="001D46B2"/>
    <w:rsid w:val="001D6B80"/>
    <w:rsid w:val="001E74AF"/>
    <w:rsid w:val="001F0D2C"/>
    <w:rsid w:val="001F1F98"/>
    <w:rsid w:val="001F3052"/>
    <w:rsid w:val="001F3449"/>
    <w:rsid w:val="001F6F2F"/>
    <w:rsid w:val="00206AE9"/>
    <w:rsid w:val="002107B7"/>
    <w:rsid w:val="0021136B"/>
    <w:rsid w:val="0021170E"/>
    <w:rsid w:val="0021230A"/>
    <w:rsid w:val="00213A23"/>
    <w:rsid w:val="0021468D"/>
    <w:rsid w:val="002148F6"/>
    <w:rsid w:val="00216CF7"/>
    <w:rsid w:val="00217B5F"/>
    <w:rsid w:val="00220257"/>
    <w:rsid w:val="00222578"/>
    <w:rsid w:val="002255B3"/>
    <w:rsid w:val="00233772"/>
    <w:rsid w:val="00234808"/>
    <w:rsid w:val="00234DDB"/>
    <w:rsid w:val="00236C7E"/>
    <w:rsid w:val="00240E9B"/>
    <w:rsid w:val="002417F8"/>
    <w:rsid w:val="00242039"/>
    <w:rsid w:val="002433B9"/>
    <w:rsid w:val="00243A58"/>
    <w:rsid w:val="00244DD1"/>
    <w:rsid w:val="002525B3"/>
    <w:rsid w:val="00252F54"/>
    <w:rsid w:val="002546FB"/>
    <w:rsid w:val="00255E9A"/>
    <w:rsid w:val="0026029D"/>
    <w:rsid w:val="00260AF4"/>
    <w:rsid w:val="00260C3E"/>
    <w:rsid w:val="00261DA4"/>
    <w:rsid w:val="002679ED"/>
    <w:rsid w:val="00270986"/>
    <w:rsid w:val="00276B7D"/>
    <w:rsid w:val="0028263F"/>
    <w:rsid w:val="00283F89"/>
    <w:rsid w:val="00292382"/>
    <w:rsid w:val="002944A7"/>
    <w:rsid w:val="002A129E"/>
    <w:rsid w:val="002A3AC4"/>
    <w:rsid w:val="002A4B41"/>
    <w:rsid w:val="002A5B1B"/>
    <w:rsid w:val="002B1016"/>
    <w:rsid w:val="002C5022"/>
    <w:rsid w:val="002C644E"/>
    <w:rsid w:val="002D1BD0"/>
    <w:rsid w:val="002D72FF"/>
    <w:rsid w:val="002E2BF0"/>
    <w:rsid w:val="002E6E50"/>
    <w:rsid w:val="002E76F9"/>
    <w:rsid w:val="002F07FD"/>
    <w:rsid w:val="002F19B5"/>
    <w:rsid w:val="002F220A"/>
    <w:rsid w:val="002F361B"/>
    <w:rsid w:val="002F4FD6"/>
    <w:rsid w:val="002F514D"/>
    <w:rsid w:val="002F566F"/>
    <w:rsid w:val="002F62A3"/>
    <w:rsid w:val="002F7CF0"/>
    <w:rsid w:val="00302ED3"/>
    <w:rsid w:val="003037A8"/>
    <w:rsid w:val="00310C58"/>
    <w:rsid w:val="00312D9B"/>
    <w:rsid w:val="00314D65"/>
    <w:rsid w:val="003155AE"/>
    <w:rsid w:val="00316A62"/>
    <w:rsid w:val="0031783D"/>
    <w:rsid w:val="00322CBA"/>
    <w:rsid w:val="00325BCE"/>
    <w:rsid w:val="00327A9F"/>
    <w:rsid w:val="00327F4A"/>
    <w:rsid w:val="0033326C"/>
    <w:rsid w:val="0033359D"/>
    <w:rsid w:val="00334988"/>
    <w:rsid w:val="00346BB8"/>
    <w:rsid w:val="00346F5F"/>
    <w:rsid w:val="0034756D"/>
    <w:rsid w:val="00354176"/>
    <w:rsid w:val="00355990"/>
    <w:rsid w:val="00355EE9"/>
    <w:rsid w:val="00357078"/>
    <w:rsid w:val="0036071B"/>
    <w:rsid w:val="00364B54"/>
    <w:rsid w:val="00366826"/>
    <w:rsid w:val="00367F5D"/>
    <w:rsid w:val="00370BB3"/>
    <w:rsid w:val="00373455"/>
    <w:rsid w:val="003756E7"/>
    <w:rsid w:val="00377AB5"/>
    <w:rsid w:val="00380BC0"/>
    <w:rsid w:val="003831CD"/>
    <w:rsid w:val="0038370D"/>
    <w:rsid w:val="00384F86"/>
    <w:rsid w:val="00387EF8"/>
    <w:rsid w:val="00390F50"/>
    <w:rsid w:val="003960C1"/>
    <w:rsid w:val="00396212"/>
    <w:rsid w:val="003A5BD7"/>
    <w:rsid w:val="003B0505"/>
    <w:rsid w:val="003B202F"/>
    <w:rsid w:val="003B6DC7"/>
    <w:rsid w:val="003B726D"/>
    <w:rsid w:val="003B729F"/>
    <w:rsid w:val="003C0752"/>
    <w:rsid w:val="003C2022"/>
    <w:rsid w:val="003C2A40"/>
    <w:rsid w:val="003C330F"/>
    <w:rsid w:val="003D0671"/>
    <w:rsid w:val="003D15EA"/>
    <w:rsid w:val="003E1A85"/>
    <w:rsid w:val="003E1D99"/>
    <w:rsid w:val="003E3C47"/>
    <w:rsid w:val="003E3D5C"/>
    <w:rsid w:val="003E5961"/>
    <w:rsid w:val="003E75F1"/>
    <w:rsid w:val="003F0641"/>
    <w:rsid w:val="003F301F"/>
    <w:rsid w:val="003F4C24"/>
    <w:rsid w:val="003F4EE8"/>
    <w:rsid w:val="003F5CE3"/>
    <w:rsid w:val="003F5EB6"/>
    <w:rsid w:val="003F73D9"/>
    <w:rsid w:val="00401037"/>
    <w:rsid w:val="00402F37"/>
    <w:rsid w:val="00405204"/>
    <w:rsid w:val="00405932"/>
    <w:rsid w:val="00406F40"/>
    <w:rsid w:val="0041168B"/>
    <w:rsid w:val="00411C8F"/>
    <w:rsid w:val="004148B5"/>
    <w:rsid w:val="00414DB5"/>
    <w:rsid w:val="00422584"/>
    <w:rsid w:val="004253F5"/>
    <w:rsid w:val="00425951"/>
    <w:rsid w:val="00430C9B"/>
    <w:rsid w:val="004320D6"/>
    <w:rsid w:val="00432150"/>
    <w:rsid w:val="004329A5"/>
    <w:rsid w:val="0043649E"/>
    <w:rsid w:val="004401CF"/>
    <w:rsid w:val="0044169D"/>
    <w:rsid w:val="00442D5C"/>
    <w:rsid w:val="004432FB"/>
    <w:rsid w:val="0044587A"/>
    <w:rsid w:val="00446ECC"/>
    <w:rsid w:val="00451D79"/>
    <w:rsid w:val="00453D4A"/>
    <w:rsid w:val="00456BB5"/>
    <w:rsid w:val="0045712E"/>
    <w:rsid w:val="0045716F"/>
    <w:rsid w:val="00457F8C"/>
    <w:rsid w:val="00463F44"/>
    <w:rsid w:val="00465502"/>
    <w:rsid w:val="004657BC"/>
    <w:rsid w:val="00466B2D"/>
    <w:rsid w:val="00467CB2"/>
    <w:rsid w:val="00471D97"/>
    <w:rsid w:val="00473F12"/>
    <w:rsid w:val="00475862"/>
    <w:rsid w:val="00476291"/>
    <w:rsid w:val="004801B6"/>
    <w:rsid w:val="00481A6F"/>
    <w:rsid w:val="00484223"/>
    <w:rsid w:val="00484562"/>
    <w:rsid w:val="004900DA"/>
    <w:rsid w:val="00491393"/>
    <w:rsid w:val="00491E1A"/>
    <w:rsid w:val="0049280D"/>
    <w:rsid w:val="00494212"/>
    <w:rsid w:val="00497DAA"/>
    <w:rsid w:val="004A03A3"/>
    <w:rsid w:val="004A1168"/>
    <w:rsid w:val="004A675C"/>
    <w:rsid w:val="004B1972"/>
    <w:rsid w:val="004B1AA8"/>
    <w:rsid w:val="004C0E84"/>
    <w:rsid w:val="004C3783"/>
    <w:rsid w:val="004C3D4F"/>
    <w:rsid w:val="004C4C5B"/>
    <w:rsid w:val="004C6243"/>
    <w:rsid w:val="004C64CC"/>
    <w:rsid w:val="004D130A"/>
    <w:rsid w:val="004D2CA2"/>
    <w:rsid w:val="004D3EBE"/>
    <w:rsid w:val="004D6140"/>
    <w:rsid w:val="004D61C1"/>
    <w:rsid w:val="004D6757"/>
    <w:rsid w:val="004E1E54"/>
    <w:rsid w:val="004E1FE8"/>
    <w:rsid w:val="004E6870"/>
    <w:rsid w:val="004E7F96"/>
    <w:rsid w:val="004F1612"/>
    <w:rsid w:val="004F2F76"/>
    <w:rsid w:val="004F4367"/>
    <w:rsid w:val="004F4F1A"/>
    <w:rsid w:val="004F7159"/>
    <w:rsid w:val="0050020E"/>
    <w:rsid w:val="00502CDE"/>
    <w:rsid w:val="00505CC4"/>
    <w:rsid w:val="005070E2"/>
    <w:rsid w:val="005117BC"/>
    <w:rsid w:val="005118A0"/>
    <w:rsid w:val="00512B46"/>
    <w:rsid w:val="0051364A"/>
    <w:rsid w:val="00515C46"/>
    <w:rsid w:val="00515E99"/>
    <w:rsid w:val="005205D8"/>
    <w:rsid w:val="00520C60"/>
    <w:rsid w:val="00521104"/>
    <w:rsid w:val="00524E3E"/>
    <w:rsid w:val="005253FA"/>
    <w:rsid w:val="005256CB"/>
    <w:rsid w:val="0052665E"/>
    <w:rsid w:val="00527F96"/>
    <w:rsid w:val="005300CF"/>
    <w:rsid w:val="0053100B"/>
    <w:rsid w:val="005325EA"/>
    <w:rsid w:val="00533BAC"/>
    <w:rsid w:val="00534A10"/>
    <w:rsid w:val="005359C8"/>
    <w:rsid w:val="00536800"/>
    <w:rsid w:val="00536D74"/>
    <w:rsid w:val="00540323"/>
    <w:rsid w:val="0054070E"/>
    <w:rsid w:val="005408A8"/>
    <w:rsid w:val="00540C71"/>
    <w:rsid w:val="005437CC"/>
    <w:rsid w:val="00544D01"/>
    <w:rsid w:val="0054542F"/>
    <w:rsid w:val="00546BC4"/>
    <w:rsid w:val="00546F85"/>
    <w:rsid w:val="00547693"/>
    <w:rsid w:val="00552181"/>
    <w:rsid w:val="00553572"/>
    <w:rsid w:val="00556710"/>
    <w:rsid w:val="00556B93"/>
    <w:rsid w:val="00557A8F"/>
    <w:rsid w:val="00562F11"/>
    <w:rsid w:val="00562F73"/>
    <w:rsid w:val="00563749"/>
    <w:rsid w:val="00567D0E"/>
    <w:rsid w:val="00573B06"/>
    <w:rsid w:val="00574BE9"/>
    <w:rsid w:val="00575957"/>
    <w:rsid w:val="00575F87"/>
    <w:rsid w:val="0057639E"/>
    <w:rsid w:val="00577B23"/>
    <w:rsid w:val="005803A5"/>
    <w:rsid w:val="005821B3"/>
    <w:rsid w:val="00582F72"/>
    <w:rsid w:val="00585220"/>
    <w:rsid w:val="00585410"/>
    <w:rsid w:val="0058594C"/>
    <w:rsid w:val="00587D6C"/>
    <w:rsid w:val="00590D86"/>
    <w:rsid w:val="00590DD9"/>
    <w:rsid w:val="00597AB3"/>
    <w:rsid w:val="005A3249"/>
    <w:rsid w:val="005B0B33"/>
    <w:rsid w:val="005B1989"/>
    <w:rsid w:val="005B1D03"/>
    <w:rsid w:val="005B4DBB"/>
    <w:rsid w:val="005B5665"/>
    <w:rsid w:val="005B7CA8"/>
    <w:rsid w:val="005C121E"/>
    <w:rsid w:val="005C41AD"/>
    <w:rsid w:val="005C4498"/>
    <w:rsid w:val="005C4A88"/>
    <w:rsid w:val="005C4C1E"/>
    <w:rsid w:val="005C4CF0"/>
    <w:rsid w:val="005C6095"/>
    <w:rsid w:val="005D1B1B"/>
    <w:rsid w:val="005D495C"/>
    <w:rsid w:val="005D5029"/>
    <w:rsid w:val="005E23D9"/>
    <w:rsid w:val="005E252E"/>
    <w:rsid w:val="005E3A4E"/>
    <w:rsid w:val="005E48CE"/>
    <w:rsid w:val="005E5FF9"/>
    <w:rsid w:val="005E7728"/>
    <w:rsid w:val="005F262B"/>
    <w:rsid w:val="005F2B8C"/>
    <w:rsid w:val="005F2BF5"/>
    <w:rsid w:val="005F6AF4"/>
    <w:rsid w:val="005F6E97"/>
    <w:rsid w:val="00606081"/>
    <w:rsid w:val="0060663B"/>
    <w:rsid w:val="0060767A"/>
    <w:rsid w:val="00610445"/>
    <w:rsid w:val="006116D0"/>
    <w:rsid w:val="0061354B"/>
    <w:rsid w:val="00621499"/>
    <w:rsid w:val="006236D8"/>
    <w:rsid w:val="0062379A"/>
    <w:rsid w:val="00624170"/>
    <w:rsid w:val="00624353"/>
    <w:rsid w:val="006253AA"/>
    <w:rsid w:val="0062638C"/>
    <w:rsid w:val="006304B2"/>
    <w:rsid w:val="0063073C"/>
    <w:rsid w:val="00632749"/>
    <w:rsid w:val="00634BC4"/>
    <w:rsid w:val="00640F7A"/>
    <w:rsid w:val="00643472"/>
    <w:rsid w:val="006446B1"/>
    <w:rsid w:val="0064753E"/>
    <w:rsid w:val="00647C1F"/>
    <w:rsid w:val="0065096D"/>
    <w:rsid w:val="00650B7C"/>
    <w:rsid w:val="006523B1"/>
    <w:rsid w:val="00653C62"/>
    <w:rsid w:val="006555C7"/>
    <w:rsid w:val="006657D6"/>
    <w:rsid w:val="006716E7"/>
    <w:rsid w:val="006760FF"/>
    <w:rsid w:val="0068491B"/>
    <w:rsid w:val="00684E15"/>
    <w:rsid w:val="00686E74"/>
    <w:rsid w:val="00687D4A"/>
    <w:rsid w:val="006950B4"/>
    <w:rsid w:val="00696611"/>
    <w:rsid w:val="0069793D"/>
    <w:rsid w:val="006A0AA8"/>
    <w:rsid w:val="006A1DBF"/>
    <w:rsid w:val="006A25D7"/>
    <w:rsid w:val="006A2D4F"/>
    <w:rsid w:val="006A35A9"/>
    <w:rsid w:val="006A36F9"/>
    <w:rsid w:val="006A67A5"/>
    <w:rsid w:val="006B148D"/>
    <w:rsid w:val="006B1575"/>
    <w:rsid w:val="006B2CB2"/>
    <w:rsid w:val="006B6D01"/>
    <w:rsid w:val="006B7D65"/>
    <w:rsid w:val="006C0E6A"/>
    <w:rsid w:val="006C3E50"/>
    <w:rsid w:val="006C4797"/>
    <w:rsid w:val="006C6B29"/>
    <w:rsid w:val="006C6FFD"/>
    <w:rsid w:val="006D0BFA"/>
    <w:rsid w:val="006D4246"/>
    <w:rsid w:val="006D4435"/>
    <w:rsid w:val="006D5BD8"/>
    <w:rsid w:val="006D761F"/>
    <w:rsid w:val="006E129D"/>
    <w:rsid w:val="006E1922"/>
    <w:rsid w:val="006E1A84"/>
    <w:rsid w:val="006E3D22"/>
    <w:rsid w:val="006E5AB7"/>
    <w:rsid w:val="006E5F8F"/>
    <w:rsid w:val="006E6E55"/>
    <w:rsid w:val="006F0516"/>
    <w:rsid w:val="006F08EE"/>
    <w:rsid w:val="006F0FC0"/>
    <w:rsid w:val="006F1636"/>
    <w:rsid w:val="006F1C6E"/>
    <w:rsid w:val="006F4CA6"/>
    <w:rsid w:val="006F7348"/>
    <w:rsid w:val="006F787B"/>
    <w:rsid w:val="00703CD3"/>
    <w:rsid w:val="00704347"/>
    <w:rsid w:val="0071056F"/>
    <w:rsid w:val="007113F0"/>
    <w:rsid w:val="0071306A"/>
    <w:rsid w:val="00713393"/>
    <w:rsid w:val="00713F57"/>
    <w:rsid w:val="007143F1"/>
    <w:rsid w:val="00715DCD"/>
    <w:rsid w:val="007217F6"/>
    <w:rsid w:val="0072226F"/>
    <w:rsid w:val="007239C9"/>
    <w:rsid w:val="00726408"/>
    <w:rsid w:val="00733CCF"/>
    <w:rsid w:val="00734289"/>
    <w:rsid w:val="007428BB"/>
    <w:rsid w:val="007429D2"/>
    <w:rsid w:val="00742B38"/>
    <w:rsid w:val="0074475D"/>
    <w:rsid w:val="00744A24"/>
    <w:rsid w:val="00746172"/>
    <w:rsid w:val="007466B0"/>
    <w:rsid w:val="00750133"/>
    <w:rsid w:val="0075364B"/>
    <w:rsid w:val="007631B4"/>
    <w:rsid w:val="007645E9"/>
    <w:rsid w:val="00770FEA"/>
    <w:rsid w:val="00771E00"/>
    <w:rsid w:val="00771E90"/>
    <w:rsid w:val="00774711"/>
    <w:rsid w:val="00776B74"/>
    <w:rsid w:val="007831D4"/>
    <w:rsid w:val="0079068A"/>
    <w:rsid w:val="007915A6"/>
    <w:rsid w:val="007920F2"/>
    <w:rsid w:val="00795948"/>
    <w:rsid w:val="0079647D"/>
    <w:rsid w:val="0079777A"/>
    <w:rsid w:val="007A3203"/>
    <w:rsid w:val="007A3812"/>
    <w:rsid w:val="007B087E"/>
    <w:rsid w:val="007B16A5"/>
    <w:rsid w:val="007B3370"/>
    <w:rsid w:val="007B3FAE"/>
    <w:rsid w:val="007B641E"/>
    <w:rsid w:val="007B65F5"/>
    <w:rsid w:val="007B70B8"/>
    <w:rsid w:val="007B7786"/>
    <w:rsid w:val="007C34F2"/>
    <w:rsid w:val="007C39A6"/>
    <w:rsid w:val="007C6F5E"/>
    <w:rsid w:val="007C7B6B"/>
    <w:rsid w:val="007D0577"/>
    <w:rsid w:val="007D1166"/>
    <w:rsid w:val="007D2BB4"/>
    <w:rsid w:val="007D39F6"/>
    <w:rsid w:val="007D4B92"/>
    <w:rsid w:val="007D6795"/>
    <w:rsid w:val="007D6973"/>
    <w:rsid w:val="007E0640"/>
    <w:rsid w:val="007E0DEC"/>
    <w:rsid w:val="007E10B1"/>
    <w:rsid w:val="007E2898"/>
    <w:rsid w:val="007E4E13"/>
    <w:rsid w:val="007E5779"/>
    <w:rsid w:val="007F2BD0"/>
    <w:rsid w:val="007F3DDD"/>
    <w:rsid w:val="007F4BC2"/>
    <w:rsid w:val="007F5716"/>
    <w:rsid w:val="007F7E33"/>
    <w:rsid w:val="00803651"/>
    <w:rsid w:val="008061B1"/>
    <w:rsid w:val="0080681F"/>
    <w:rsid w:val="00810586"/>
    <w:rsid w:val="00813C35"/>
    <w:rsid w:val="00815133"/>
    <w:rsid w:val="008161CB"/>
    <w:rsid w:val="008173E6"/>
    <w:rsid w:val="0082039B"/>
    <w:rsid w:val="00820420"/>
    <w:rsid w:val="00820FF8"/>
    <w:rsid w:val="00821103"/>
    <w:rsid w:val="00821583"/>
    <w:rsid w:val="0083211E"/>
    <w:rsid w:val="00832AE2"/>
    <w:rsid w:val="00832CDC"/>
    <w:rsid w:val="008348B3"/>
    <w:rsid w:val="00836022"/>
    <w:rsid w:val="00836988"/>
    <w:rsid w:val="0083768C"/>
    <w:rsid w:val="00837FCE"/>
    <w:rsid w:val="0084126E"/>
    <w:rsid w:val="00844FDF"/>
    <w:rsid w:val="00850D60"/>
    <w:rsid w:val="0085179D"/>
    <w:rsid w:val="008549C6"/>
    <w:rsid w:val="00855438"/>
    <w:rsid w:val="00855D51"/>
    <w:rsid w:val="00856150"/>
    <w:rsid w:val="00856633"/>
    <w:rsid w:val="00861B78"/>
    <w:rsid w:val="00861E1B"/>
    <w:rsid w:val="00862F94"/>
    <w:rsid w:val="00863B17"/>
    <w:rsid w:val="00863ECB"/>
    <w:rsid w:val="008649DE"/>
    <w:rsid w:val="00864D89"/>
    <w:rsid w:val="00867242"/>
    <w:rsid w:val="00867722"/>
    <w:rsid w:val="0087223A"/>
    <w:rsid w:val="00872529"/>
    <w:rsid w:val="00873EBD"/>
    <w:rsid w:val="008752C3"/>
    <w:rsid w:val="00876220"/>
    <w:rsid w:val="00877FBE"/>
    <w:rsid w:val="008809BF"/>
    <w:rsid w:val="00883AFC"/>
    <w:rsid w:val="008922A9"/>
    <w:rsid w:val="00893A49"/>
    <w:rsid w:val="00894AAB"/>
    <w:rsid w:val="00895CD0"/>
    <w:rsid w:val="00895E44"/>
    <w:rsid w:val="00897AE2"/>
    <w:rsid w:val="008A0C9F"/>
    <w:rsid w:val="008A0E3B"/>
    <w:rsid w:val="008A0E56"/>
    <w:rsid w:val="008A2162"/>
    <w:rsid w:val="008A2AEB"/>
    <w:rsid w:val="008A4E35"/>
    <w:rsid w:val="008A4E37"/>
    <w:rsid w:val="008A7557"/>
    <w:rsid w:val="008A7889"/>
    <w:rsid w:val="008B0D10"/>
    <w:rsid w:val="008B400E"/>
    <w:rsid w:val="008B410E"/>
    <w:rsid w:val="008C1BF1"/>
    <w:rsid w:val="008C27ED"/>
    <w:rsid w:val="008C2DBB"/>
    <w:rsid w:val="008C3A8F"/>
    <w:rsid w:val="008C5606"/>
    <w:rsid w:val="008C75B5"/>
    <w:rsid w:val="008D19AC"/>
    <w:rsid w:val="008D5486"/>
    <w:rsid w:val="008D5B28"/>
    <w:rsid w:val="008D7168"/>
    <w:rsid w:val="008E10EA"/>
    <w:rsid w:val="008E16BC"/>
    <w:rsid w:val="008E4B50"/>
    <w:rsid w:val="008E5B6C"/>
    <w:rsid w:val="008E711C"/>
    <w:rsid w:val="008F3A8F"/>
    <w:rsid w:val="008F7FD6"/>
    <w:rsid w:val="009000CD"/>
    <w:rsid w:val="009016A2"/>
    <w:rsid w:val="0090295C"/>
    <w:rsid w:val="009037DD"/>
    <w:rsid w:val="00904464"/>
    <w:rsid w:val="00905057"/>
    <w:rsid w:val="0090638A"/>
    <w:rsid w:val="0091299A"/>
    <w:rsid w:val="0091314F"/>
    <w:rsid w:val="009152B7"/>
    <w:rsid w:val="00915B8B"/>
    <w:rsid w:val="00916852"/>
    <w:rsid w:val="00916C9D"/>
    <w:rsid w:val="00920804"/>
    <w:rsid w:val="00923BFC"/>
    <w:rsid w:val="009249AC"/>
    <w:rsid w:val="009273F5"/>
    <w:rsid w:val="009275BF"/>
    <w:rsid w:val="00931511"/>
    <w:rsid w:val="00934642"/>
    <w:rsid w:val="00936623"/>
    <w:rsid w:val="009376E1"/>
    <w:rsid w:val="0094244B"/>
    <w:rsid w:val="00942C70"/>
    <w:rsid w:val="0095187B"/>
    <w:rsid w:val="00954841"/>
    <w:rsid w:val="00954FDF"/>
    <w:rsid w:val="00960D03"/>
    <w:rsid w:val="00961DEE"/>
    <w:rsid w:val="00962A1A"/>
    <w:rsid w:val="009658C9"/>
    <w:rsid w:val="00971F8A"/>
    <w:rsid w:val="00973B47"/>
    <w:rsid w:val="009750DC"/>
    <w:rsid w:val="00975958"/>
    <w:rsid w:val="00975F0E"/>
    <w:rsid w:val="009765BD"/>
    <w:rsid w:val="009774B1"/>
    <w:rsid w:val="00977C6B"/>
    <w:rsid w:val="00981935"/>
    <w:rsid w:val="009863FD"/>
    <w:rsid w:val="009910E6"/>
    <w:rsid w:val="00997094"/>
    <w:rsid w:val="009A2991"/>
    <w:rsid w:val="009A2A5C"/>
    <w:rsid w:val="009B6259"/>
    <w:rsid w:val="009B7F35"/>
    <w:rsid w:val="009C1DDD"/>
    <w:rsid w:val="009C716B"/>
    <w:rsid w:val="009D14BE"/>
    <w:rsid w:val="009D28B6"/>
    <w:rsid w:val="009D2D4E"/>
    <w:rsid w:val="009D4F13"/>
    <w:rsid w:val="009D5C90"/>
    <w:rsid w:val="009D708D"/>
    <w:rsid w:val="009E1ECD"/>
    <w:rsid w:val="009E279A"/>
    <w:rsid w:val="009E63CD"/>
    <w:rsid w:val="009F01E8"/>
    <w:rsid w:val="009F0E29"/>
    <w:rsid w:val="009F1EDC"/>
    <w:rsid w:val="00A01C08"/>
    <w:rsid w:val="00A02291"/>
    <w:rsid w:val="00A02514"/>
    <w:rsid w:val="00A02853"/>
    <w:rsid w:val="00A032DE"/>
    <w:rsid w:val="00A03402"/>
    <w:rsid w:val="00A04E44"/>
    <w:rsid w:val="00A05E52"/>
    <w:rsid w:val="00A06A9E"/>
    <w:rsid w:val="00A07630"/>
    <w:rsid w:val="00A10E19"/>
    <w:rsid w:val="00A14D80"/>
    <w:rsid w:val="00A17886"/>
    <w:rsid w:val="00A17E3D"/>
    <w:rsid w:val="00A25C7D"/>
    <w:rsid w:val="00A27F8F"/>
    <w:rsid w:val="00A31E57"/>
    <w:rsid w:val="00A3343B"/>
    <w:rsid w:val="00A355FC"/>
    <w:rsid w:val="00A3579D"/>
    <w:rsid w:val="00A358B0"/>
    <w:rsid w:val="00A43999"/>
    <w:rsid w:val="00A443DC"/>
    <w:rsid w:val="00A454BF"/>
    <w:rsid w:val="00A4640E"/>
    <w:rsid w:val="00A50FE9"/>
    <w:rsid w:val="00A51893"/>
    <w:rsid w:val="00A522EC"/>
    <w:rsid w:val="00A53402"/>
    <w:rsid w:val="00A537C7"/>
    <w:rsid w:val="00A538A1"/>
    <w:rsid w:val="00A56C21"/>
    <w:rsid w:val="00A56DCE"/>
    <w:rsid w:val="00A574DA"/>
    <w:rsid w:val="00A60840"/>
    <w:rsid w:val="00A609B5"/>
    <w:rsid w:val="00A64EAF"/>
    <w:rsid w:val="00A651A4"/>
    <w:rsid w:val="00A66EA0"/>
    <w:rsid w:val="00A675A2"/>
    <w:rsid w:val="00A67AB3"/>
    <w:rsid w:val="00A7014D"/>
    <w:rsid w:val="00A800CA"/>
    <w:rsid w:val="00A816A3"/>
    <w:rsid w:val="00A820D0"/>
    <w:rsid w:val="00A83AF6"/>
    <w:rsid w:val="00A84CBE"/>
    <w:rsid w:val="00A86781"/>
    <w:rsid w:val="00A97136"/>
    <w:rsid w:val="00A9718E"/>
    <w:rsid w:val="00A97250"/>
    <w:rsid w:val="00AA2249"/>
    <w:rsid w:val="00AA46BC"/>
    <w:rsid w:val="00AA5617"/>
    <w:rsid w:val="00AA5FE8"/>
    <w:rsid w:val="00AA62EC"/>
    <w:rsid w:val="00AB1C81"/>
    <w:rsid w:val="00AB65B6"/>
    <w:rsid w:val="00AB7289"/>
    <w:rsid w:val="00AC4384"/>
    <w:rsid w:val="00AC628D"/>
    <w:rsid w:val="00AC7A6F"/>
    <w:rsid w:val="00AD48AB"/>
    <w:rsid w:val="00AD5DF7"/>
    <w:rsid w:val="00AD6482"/>
    <w:rsid w:val="00AE26B6"/>
    <w:rsid w:val="00AE464E"/>
    <w:rsid w:val="00AE511F"/>
    <w:rsid w:val="00AF10B5"/>
    <w:rsid w:val="00AF5A33"/>
    <w:rsid w:val="00AF5AAD"/>
    <w:rsid w:val="00B00DAB"/>
    <w:rsid w:val="00B01D72"/>
    <w:rsid w:val="00B0265A"/>
    <w:rsid w:val="00B048EA"/>
    <w:rsid w:val="00B06DB6"/>
    <w:rsid w:val="00B07CFD"/>
    <w:rsid w:val="00B100BC"/>
    <w:rsid w:val="00B10248"/>
    <w:rsid w:val="00B1109B"/>
    <w:rsid w:val="00B123DC"/>
    <w:rsid w:val="00B14D58"/>
    <w:rsid w:val="00B16DA0"/>
    <w:rsid w:val="00B207DD"/>
    <w:rsid w:val="00B21D1E"/>
    <w:rsid w:val="00B23D23"/>
    <w:rsid w:val="00B243F9"/>
    <w:rsid w:val="00B30646"/>
    <w:rsid w:val="00B31C14"/>
    <w:rsid w:val="00B31FFD"/>
    <w:rsid w:val="00B34C0B"/>
    <w:rsid w:val="00B3538E"/>
    <w:rsid w:val="00B40D3F"/>
    <w:rsid w:val="00B4410A"/>
    <w:rsid w:val="00B453A5"/>
    <w:rsid w:val="00B46051"/>
    <w:rsid w:val="00B46891"/>
    <w:rsid w:val="00B51A8B"/>
    <w:rsid w:val="00B523CE"/>
    <w:rsid w:val="00B566E2"/>
    <w:rsid w:val="00B66984"/>
    <w:rsid w:val="00B67B42"/>
    <w:rsid w:val="00B71688"/>
    <w:rsid w:val="00B762DB"/>
    <w:rsid w:val="00B766DB"/>
    <w:rsid w:val="00B8097E"/>
    <w:rsid w:val="00B836A5"/>
    <w:rsid w:val="00B83D70"/>
    <w:rsid w:val="00B8623E"/>
    <w:rsid w:val="00B92C67"/>
    <w:rsid w:val="00B96F78"/>
    <w:rsid w:val="00BA14AC"/>
    <w:rsid w:val="00BA3615"/>
    <w:rsid w:val="00BA5D2E"/>
    <w:rsid w:val="00BA6259"/>
    <w:rsid w:val="00BA71D6"/>
    <w:rsid w:val="00BB164B"/>
    <w:rsid w:val="00BB6DAD"/>
    <w:rsid w:val="00BB7142"/>
    <w:rsid w:val="00BC1960"/>
    <w:rsid w:val="00BC4323"/>
    <w:rsid w:val="00BC7169"/>
    <w:rsid w:val="00BC7C47"/>
    <w:rsid w:val="00BD0037"/>
    <w:rsid w:val="00BD2659"/>
    <w:rsid w:val="00BD41C6"/>
    <w:rsid w:val="00BE096A"/>
    <w:rsid w:val="00BE333E"/>
    <w:rsid w:val="00BE3525"/>
    <w:rsid w:val="00BE41B0"/>
    <w:rsid w:val="00BE5A72"/>
    <w:rsid w:val="00BE5F21"/>
    <w:rsid w:val="00BE617A"/>
    <w:rsid w:val="00BE6DB6"/>
    <w:rsid w:val="00BF17E4"/>
    <w:rsid w:val="00BF37E6"/>
    <w:rsid w:val="00BF53B9"/>
    <w:rsid w:val="00BF6B0A"/>
    <w:rsid w:val="00BF6EB6"/>
    <w:rsid w:val="00C004B2"/>
    <w:rsid w:val="00C059C3"/>
    <w:rsid w:val="00C07CA4"/>
    <w:rsid w:val="00C10E0F"/>
    <w:rsid w:val="00C118F9"/>
    <w:rsid w:val="00C1443C"/>
    <w:rsid w:val="00C14D70"/>
    <w:rsid w:val="00C15247"/>
    <w:rsid w:val="00C1589A"/>
    <w:rsid w:val="00C20652"/>
    <w:rsid w:val="00C2316C"/>
    <w:rsid w:val="00C24095"/>
    <w:rsid w:val="00C25FB0"/>
    <w:rsid w:val="00C270B1"/>
    <w:rsid w:val="00C308E0"/>
    <w:rsid w:val="00C30FD0"/>
    <w:rsid w:val="00C31725"/>
    <w:rsid w:val="00C3202C"/>
    <w:rsid w:val="00C32F3A"/>
    <w:rsid w:val="00C41CAE"/>
    <w:rsid w:val="00C41E9D"/>
    <w:rsid w:val="00C4427F"/>
    <w:rsid w:val="00C509E6"/>
    <w:rsid w:val="00C5161F"/>
    <w:rsid w:val="00C52078"/>
    <w:rsid w:val="00C52E40"/>
    <w:rsid w:val="00C5408B"/>
    <w:rsid w:val="00C55C6A"/>
    <w:rsid w:val="00C568C8"/>
    <w:rsid w:val="00C609F4"/>
    <w:rsid w:val="00C61D05"/>
    <w:rsid w:val="00C63795"/>
    <w:rsid w:val="00C6435B"/>
    <w:rsid w:val="00C665BE"/>
    <w:rsid w:val="00C66683"/>
    <w:rsid w:val="00C714F6"/>
    <w:rsid w:val="00C71F39"/>
    <w:rsid w:val="00C72630"/>
    <w:rsid w:val="00C73014"/>
    <w:rsid w:val="00C7376A"/>
    <w:rsid w:val="00C763C3"/>
    <w:rsid w:val="00C80232"/>
    <w:rsid w:val="00C8194D"/>
    <w:rsid w:val="00C83330"/>
    <w:rsid w:val="00C85D0A"/>
    <w:rsid w:val="00C869F6"/>
    <w:rsid w:val="00C91CBF"/>
    <w:rsid w:val="00C932FE"/>
    <w:rsid w:val="00C933D2"/>
    <w:rsid w:val="00C93E53"/>
    <w:rsid w:val="00C94D31"/>
    <w:rsid w:val="00C96511"/>
    <w:rsid w:val="00C97048"/>
    <w:rsid w:val="00C975C6"/>
    <w:rsid w:val="00C97852"/>
    <w:rsid w:val="00CA0709"/>
    <w:rsid w:val="00CA0B61"/>
    <w:rsid w:val="00CA1148"/>
    <w:rsid w:val="00CA5323"/>
    <w:rsid w:val="00CA5AF5"/>
    <w:rsid w:val="00CA6DFD"/>
    <w:rsid w:val="00CA7E38"/>
    <w:rsid w:val="00CB3543"/>
    <w:rsid w:val="00CB40F0"/>
    <w:rsid w:val="00CB4CAA"/>
    <w:rsid w:val="00CB5D9A"/>
    <w:rsid w:val="00CB70D6"/>
    <w:rsid w:val="00CB7B71"/>
    <w:rsid w:val="00CC00E5"/>
    <w:rsid w:val="00CC0726"/>
    <w:rsid w:val="00CC0CFB"/>
    <w:rsid w:val="00CD1647"/>
    <w:rsid w:val="00CD1E41"/>
    <w:rsid w:val="00CD284F"/>
    <w:rsid w:val="00CD2A6B"/>
    <w:rsid w:val="00CD53A5"/>
    <w:rsid w:val="00CD79EB"/>
    <w:rsid w:val="00CE123E"/>
    <w:rsid w:val="00CE3B1E"/>
    <w:rsid w:val="00CE3F50"/>
    <w:rsid w:val="00CE53A4"/>
    <w:rsid w:val="00CE6D03"/>
    <w:rsid w:val="00CF18DA"/>
    <w:rsid w:val="00CF19C0"/>
    <w:rsid w:val="00CF2798"/>
    <w:rsid w:val="00CF4395"/>
    <w:rsid w:val="00CF5DC7"/>
    <w:rsid w:val="00CF6B5E"/>
    <w:rsid w:val="00CF7521"/>
    <w:rsid w:val="00D00C18"/>
    <w:rsid w:val="00D0132F"/>
    <w:rsid w:val="00D026A3"/>
    <w:rsid w:val="00D030DC"/>
    <w:rsid w:val="00D036C3"/>
    <w:rsid w:val="00D061F7"/>
    <w:rsid w:val="00D11011"/>
    <w:rsid w:val="00D12C58"/>
    <w:rsid w:val="00D135F3"/>
    <w:rsid w:val="00D13715"/>
    <w:rsid w:val="00D14A4C"/>
    <w:rsid w:val="00D17064"/>
    <w:rsid w:val="00D214E3"/>
    <w:rsid w:val="00D22A44"/>
    <w:rsid w:val="00D23108"/>
    <w:rsid w:val="00D25811"/>
    <w:rsid w:val="00D31AC3"/>
    <w:rsid w:val="00D32E55"/>
    <w:rsid w:val="00D35130"/>
    <w:rsid w:val="00D42D51"/>
    <w:rsid w:val="00D449B3"/>
    <w:rsid w:val="00D44F20"/>
    <w:rsid w:val="00D45D83"/>
    <w:rsid w:val="00D47D6C"/>
    <w:rsid w:val="00D52898"/>
    <w:rsid w:val="00D53250"/>
    <w:rsid w:val="00D55B8E"/>
    <w:rsid w:val="00D65187"/>
    <w:rsid w:val="00D66A6D"/>
    <w:rsid w:val="00D6772C"/>
    <w:rsid w:val="00D718AF"/>
    <w:rsid w:val="00D73E06"/>
    <w:rsid w:val="00D740FC"/>
    <w:rsid w:val="00D75275"/>
    <w:rsid w:val="00D75624"/>
    <w:rsid w:val="00D80D8D"/>
    <w:rsid w:val="00D8547F"/>
    <w:rsid w:val="00D867D2"/>
    <w:rsid w:val="00D87718"/>
    <w:rsid w:val="00D87F89"/>
    <w:rsid w:val="00D9021B"/>
    <w:rsid w:val="00DA5F08"/>
    <w:rsid w:val="00DB1298"/>
    <w:rsid w:val="00DB2989"/>
    <w:rsid w:val="00DB440E"/>
    <w:rsid w:val="00DB747F"/>
    <w:rsid w:val="00DC2675"/>
    <w:rsid w:val="00DC3478"/>
    <w:rsid w:val="00DC6CB4"/>
    <w:rsid w:val="00DC7125"/>
    <w:rsid w:val="00DD05D7"/>
    <w:rsid w:val="00DD1346"/>
    <w:rsid w:val="00DD4D0B"/>
    <w:rsid w:val="00DD74D4"/>
    <w:rsid w:val="00DD7E7E"/>
    <w:rsid w:val="00DE0940"/>
    <w:rsid w:val="00DE312B"/>
    <w:rsid w:val="00DE444D"/>
    <w:rsid w:val="00DE49B4"/>
    <w:rsid w:val="00DE67A9"/>
    <w:rsid w:val="00DE7668"/>
    <w:rsid w:val="00DE7D6B"/>
    <w:rsid w:val="00DF013F"/>
    <w:rsid w:val="00DF1D8D"/>
    <w:rsid w:val="00DF26FB"/>
    <w:rsid w:val="00DF4447"/>
    <w:rsid w:val="00E01735"/>
    <w:rsid w:val="00E074BD"/>
    <w:rsid w:val="00E17150"/>
    <w:rsid w:val="00E17392"/>
    <w:rsid w:val="00E17558"/>
    <w:rsid w:val="00E221EC"/>
    <w:rsid w:val="00E253CB"/>
    <w:rsid w:val="00E33FA4"/>
    <w:rsid w:val="00E34D9A"/>
    <w:rsid w:val="00E35A09"/>
    <w:rsid w:val="00E35C88"/>
    <w:rsid w:val="00E37B40"/>
    <w:rsid w:val="00E413E4"/>
    <w:rsid w:val="00E4722B"/>
    <w:rsid w:val="00E47913"/>
    <w:rsid w:val="00E47E3F"/>
    <w:rsid w:val="00E50EE9"/>
    <w:rsid w:val="00E53F6B"/>
    <w:rsid w:val="00E545FC"/>
    <w:rsid w:val="00E5656D"/>
    <w:rsid w:val="00E60172"/>
    <w:rsid w:val="00E61701"/>
    <w:rsid w:val="00E67327"/>
    <w:rsid w:val="00E679F5"/>
    <w:rsid w:val="00E7270F"/>
    <w:rsid w:val="00E74A32"/>
    <w:rsid w:val="00E84920"/>
    <w:rsid w:val="00E90CC3"/>
    <w:rsid w:val="00E93B48"/>
    <w:rsid w:val="00E953EA"/>
    <w:rsid w:val="00E9553C"/>
    <w:rsid w:val="00E95731"/>
    <w:rsid w:val="00EA20EB"/>
    <w:rsid w:val="00EA249A"/>
    <w:rsid w:val="00EA34F8"/>
    <w:rsid w:val="00EA5138"/>
    <w:rsid w:val="00EA636D"/>
    <w:rsid w:val="00EB0CDD"/>
    <w:rsid w:val="00EB207F"/>
    <w:rsid w:val="00EC12B1"/>
    <w:rsid w:val="00EC21B7"/>
    <w:rsid w:val="00EC464C"/>
    <w:rsid w:val="00EC6474"/>
    <w:rsid w:val="00EC6889"/>
    <w:rsid w:val="00EC775C"/>
    <w:rsid w:val="00EC7C8C"/>
    <w:rsid w:val="00ED01F6"/>
    <w:rsid w:val="00ED1EFD"/>
    <w:rsid w:val="00ED641B"/>
    <w:rsid w:val="00ED674A"/>
    <w:rsid w:val="00EE13B6"/>
    <w:rsid w:val="00EE5686"/>
    <w:rsid w:val="00EE7276"/>
    <w:rsid w:val="00EE7DE2"/>
    <w:rsid w:val="00EF3DC1"/>
    <w:rsid w:val="00EF51FF"/>
    <w:rsid w:val="00F00125"/>
    <w:rsid w:val="00F0222C"/>
    <w:rsid w:val="00F04EAD"/>
    <w:rsid w:val="00F10360"/>
    <w:rsid w:val="00F1146C"/>
    <w:rsid w:val="00F11719"/>
    <w:rsid w:val="00F119E6"/>
    <w:rsid w:val="00F11D14"/>
    <w:rsid w:val="00F13693"/>
    <w:rsid w:val="00F14D74"/>
    <w:rsid w:val="00F15897"/>
    <w:rsid w:val="00F3276C"/>
    <w:rsid w:val="00F369DC"/>
    <w:rsid w:val="00F37B27"/>
    <w:rsid w:val="00F404E0"/>
    <w:rsid w:val="00F43514"/>
    <w:rsid w:val="00F51403"/>
    <w:rsid w:val="00F60F84"/>
    <w:rsid w:val="00F62B3C"/>
    <w:rsid w:val="00F65BC5"/>
    <w:rsid w:val="00F66597"/>
    <w:rsid w:val="00F665EF"/>
    <w:rsid w:val="00F66773"/>
    <w:rsid w:val="00F667A7"/>
    <w:rsid w:val="00F72D06"/>
    <w:rsid w:val="00F73489"/>
    <w:rsid w:val="00F73F8E"/>
    <w:rsid w:val="00F7418F"/>
    <w:rsid w:val="00F74263"/>
    <w:rsid w:val="00F76CC3"/>
    <w:rsid w:val="00F82962"/>
    <w:rsid w:val="00F829C9"/>
    <w:rsid w:val="00F856F4"/>
    <w:rsid w:val="00F8632A"/>
    <w:rsid w:val="00F86BD3"/>
    <w:rsid w:val="00F86C40"/>
    <w:rsid w:val="00F93504"/>
    <w:rsid w:val="00F94720"/>
    <w:rsid w:val="00F948CD"/>
    <w:rsid w:val="00F95270"/>
    <w:rsid w:val="00F97584"/>
    <w:rsid w:val="00FA1FF4"/>
    <w:rsid w:val="00FA61B9"/>
    <w:rsid w:val="00FA7166"/>
    <w:rsid w:val="00FB1663"/>
    <w:rsid w:val="00FB1C2E"/>
    <w:rsid w:val="00FB1DD1"/>
    <w:rsid w:val="00FB7CBF"/>
    <w:rsid w:val="00FC1441"/>
    <w:rsid w:val="00FC3919"/>
    <w:rsid w:val="00FC3C35"/>
    <w:rsid w:val="00FC66D2"/>
    <w:rsid w:val="00FD1825"/>
    <w:rsid w:val="00FD5088"/>
    <w:rsid w:val="00FD523F"/>
    <w:rsid w:val="00FD65EE"/>
    <w:rsid w:val="00FE0AA8"/>
    <w:rsid w:val="00FE2B0D"/>
    <w:rsid w:val="00FE7EF3"/>
    <w:rsid w:val="00FF2BE4"/>
    <w:rsid w:val="00FF3B93"/>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6324175"/>
  <w15:docId w15:val="{486880B2-988D-49C8-A372-E10B62E4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bidi="he-IL"/>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tabs>
        <w:tab w:val="left" w:pos="540"/>
      </w:tabs>
      <w:ind w:left="54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211E"/>
    <w:rPr>
      <w:rFonts w:ascii="Tahoma" w:hAnsi="Tahoma" w:cs="Tahoma"/>
      <w:sz w:val="16"/>
      <w:szCs w:val="16"/>
    </w:rPr>
  </w:style>
  <w:style w:type="paragraph" w:customStyle="1" w:styleId="ParaNum">
    <w:name w:val="ParaNum"/>
    <w:basedOn w:val="Normal"/>
    <w:link w:val="ParaNumCharChar1"/>
    <w:rsid w:val="00DC3478"/>
    <w:pPr>
      <w:widowControl w:val="0"/>
      <w:numPr>
        <w:numId w:val="2"/>
      </w:numPr>
      <w:spacing w:after="120"/>
    </w:pPr>
    <w:rPr>
      <w:rFonts w:eastAsia="MS Mincho"/>
      <w:snapToGrid w:val="0"/>
      <w:kern w:val="28"/>
      <w:sz w:val="22"/>
      <w:lang w:bidi="ar-SA"/>
    </w:rPr>
  </w:style>
  <w:style w:type="character" w:customStyle="1" w:styleId="ParaNumCharChar1">
    <w:name w:val="ParaNum Char Char1"/>
    <w:link w:val="ParaNum"/>
    <w:rsid w:val="00DC3478"/>
    <w:rPr>
      <w:rFonts w:eastAsia="MS Mincho"/>
      <w:snapToGrid w:val="0"/>
      <w:kern w:val="28"/>
      <w:sz w:val="22"/>
      <w:szCs w:val="24"/>
    </w:rPr>
  </w:style>
  <w:style w:type="character" w:customStyle="1" w:styleId="ParaNumChar1">
    <w:name w:val="ParaNum Char1"/>
    <w:rsid w:val="00401037"/>
    <w:rPr>
      <w:snapToGrid w:val="0"/>
      <w:kern w:val="28"/>
      <w:sz w:val="22"/>
      <w:lang w:val="en-US" w:eastAsia="en-US" w:bidi="ar-SA"/>
    </w:rPr>
  </w:style>
  <w:style w:type="paragraph" w:styleId="FootnoteText">
    <w:name w:val="footnote text"/>
    <w:aliases w:val="ALTS FOOTNOTE,fn,Footnote Text Char1,Footnote Text Char Char1,Footnote Text Char4 Char Char1,Footnote Text Char3 Char Char Char1,Footnote Text Char Char1 Char Char Char,Footnote Text Char4 Char Char1 Char Char Char,Footnote Text Char,f,fn "/>
    <w:link w:val="FootnoteTextChar2"/>
    <w:rsid w:val="000B05AB"/>
    <w:pPr>
      <w:spacing w:after="120"/>
    </w:pPr>
  </w:style>
  <w:style w:type="character" w:styleId="FootnoteReference">
    <w:name w:val="footnote reference"/>
    <w:aliases w:val="Appel note de bas de p,o,fr,(NECG) Footnote Reference,Style 12,Style 124,Style 3,Style 17,FR,Style 13,Footnote Reference/,Style 6,Style 4,Style 7,Footnote Reference1,Style 34,Style 9,Style 20,callout,-E Funotenzeichen,A,Ref,Style 1"/>
    <w:rsid w:val="000B05AB"/>
    <w:rPr>
      <w:rFonts w:ascii="Times New Roman" w:hAnsi="Times New Roman"/>
      <w:dstrike w:val="0"/>
      <w:color w:val="auto"/>
      <w:sz w:val="22"/>
      <w:vertAlign w:val="superscript"/>
    </w:rPr>
  </w:style>
  <w:style w:type="character" w:customStyle="1" w:styleId="FootnoteTextChar2">
    <w:name w:val="Footnote Text Char2"/>
    <w:aliases w:val="ALTS FOOTNOTE Char,fn Char,Footnote Text Char1 Char,Footnote Text Char Char1 Char,Footnote Text Char4 Char Char1 Char,Footnote Text Char3 Char Char Char1 Char,Footnote Text Char Char1 Char Char Char Char,Footnote Text Char Char"/>
    <w:link w:val="FootnoteText"/>
    <w:rsid w:val="000B05AB"/>
    <w:rPr>
      <w:lang w:val="en-US" w:eastAsia="en-US" w:bidi="ar-SA"/>
    </w:rPr>
  </w:style>
  <w:style w:type="character" w:customStyle="1" w:styleId="ALTSFOOTNOTECharChar">
    <w:name w:val="ALTS FOOTNOTE Char Char"/>
    <w:aliases w:val="fn Char Char,Footnote Text Char2 Char Char,Footnote Text Char3 Char1 Char Char,Footnote Text Char2 Char1 Char1 Char Char,Footnote Text Char3 Char1 Char Char Char Char,Footnote Text Char2 Char1 Char1 Char Char Char Char,fn Char2"/>
    <w:locked/>
    <w:rsid w:val="00FD523F"/>
    <w:rPr>
      <w:rFonts w:eastAsia="MS Mincho"/>
      <w:lang w:val="en-US" w:eastAsia="en-US" w:bidi="ar-SA"/>
    </w:rPr>
  </w:style>
  <w:style w:type="paragraph" w:styleId="BodyText">
    <w:name w:val="Body Text"/>
    <w:basedOn w:val="Normal"/>
    <w:rsid w:val="007B16A5"/>
    <w:pPr>
      <w:spacing w:after="120"/>
    </w:pPr>
  </w:style>
  <w:style w:type="character" w:styleId="Hyperlink">
    <w:name w:val="Hyperlink"/>
    <w:rsid w:val="003C2A40"/>
    <w:rPr>
      <w:rFonts w:cs="Times New Roman"/>
      <w:color w:val="0000FF"/>
      <w:u w:val="single"/>
    </w:rPr>
  </w:style>
  <w:style w:type="character" w:styleId="CommentReference">
    <w:name w:val="annotation reference"/>
    <w:rsid w:val="004320D6"/>
    <w:rPr>
      <w:sz w:val="16"/>
      <w:szCs w:val="16"/>
    </w:rPr>
  </w:style>
  <w:style w:type="paragraph" w:styleId="CommentText">
    <w:name w:val="annotation text"/>
    <w:basedOn w:val="Normal"/>
    <w:link w:val="CommentTextChar"/>
    <w:rsid w:val="004320D6"/>
    <w:rPr>
      <w:sz w:val="20"/>
      <w:szCs w:val="20"/>
    </w:rPr>
  </w:style>
  <w:style w:type="paragraph" w:styleId="CommentSubject">
    <w:name w:val="annotation subject"/>
    <w:basedOn w:val="CommentText"/>
    <w:next w:val="CommentText"/>
    <w:semiHidden/>
    <w:rsid w:val="004320D6"/>
    <w:rPr>
      <w:b/>
      <w:bCs/>
    </w:rPr>
  </w:style>
  <w:style w:type="paragraph" w:styleId="ListParagraph">
    <w:name w:val="List Paragraph"/>
    <w:basedOn w:val="Normal"/>
    <w:uiPriority w:val="34"/>
    <w:qFormat/>
    <w:rsid w:val="006555C7"/>
    <w:pPr>
      <w:ind w:left="720"/>
    </w:pPr>
  </w:style>
  <w:style w:type="paragraph" w:styleId="Header">
    <w:name w:val="header"/>
    <w:basedOn w:val="Normal"/>
    <w:link w:val="HeaderChar"/>
    <w:rsid w:val="00BB6DAD"/>
    <w:pPr>
      <w:tabs>
        <w:tab w:val="center" w:pos="4680"/>
        <w:tab w:val="right" w:pos="9360"/>
      </w:tabs>
    </w:pPr>
  </w:style>
  <w:style w:type="character" w:customStyle="1" w:styleId="HeaderChar">
    <w:name w:val="Header Char"/>
    <w:link w:val="Header"/>
    <w:rsid w:val="00BB6DAD"/>
    <w:rPr>
      <w:sz w:val="24"/>
      <w:szCs w:val="24"/>
      <w:lang w:bidi="he-IL"/>
    </w:rPr>
  </w:style>
  <w:style w:type="table" w:styleId="TableGrid">
    <w:name w:val="Table Grid"/>
    <w:basedOn w:val="TableNormal"/>
    <w:uiPriority w:val="39"/>
    <w:rsid w:val="005476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Char3Char">
    <w:name w:val="Footnote Text Char2 Char3 Char"/>
    <w:aliases w:val="Footnote Text Char Char6 Char Char,Footnote Text Char6 Char Char Char Char,Footnote Text Char Char6 Char Char1 Char1 Char,Footnote Text Char4 Char2 Char Char Char Char Char,Footnote Text Char6 Char Char"/>
    <w:basedOn w:val="DefaultParagraphFont"/>
    <w:semiHidden/>
    <w:locked/>
    <w:rsid w:val="00E34D9A"/>
  </w:style>
  <w:style w:type="character" w:styleId="Mention">
    <w:name w:val="Mention"/>
    <w:basedOn w:val="DefaultParagraphFont"/>
    <w:uiPriority w:val="99"/>
    <w:semiHidden/>
    <w:unhideWhenUsed/>
    <w:rsid w:val="00011462"/>
    <w:rPr>
      <w:color w:val="2B579A"/>
      <w:shd w:val="clear" w:color="auto" w:fill="E6E6E6"/>
    </w:rPr>
  </w:style>
  <w:style w:type="character" w:styleId="FollowedHyperlink">
    <w:name w:val="FollowedHyperlink"/>
    <w:basedOn w:val="DefaultParagraphFont"/>
    <w:semiHidden/>
    <w:unhideWhenUsed/>
    <w:rsid w:val="005E7728"/>
    <w:rPr>
      <w:color w:val="800080" w:themeColor="followedHyperlink"/>
      <w:u w:val="single"/>
    </w:rPr>
  </w:style>
  <w:style w:type="character" w:customStyle="1" w:styleId="CommentTextChar">
    <w:name w:val="Comment Text Char"/>
    <w:link w:val="CommentText"/>
    <w:rsid w:val="00206AE9"/>
    <w:rPr>
      <w:lang w:bidi="he-IL"/>
    </w:rPr>
  </w:style>
  <w:style w:type="paragraph" w:styleId="Revision">
    <w:name w:val="Revision"/>
    <w:hidden/>
    <w:uiPriority w:val="99"/>
    <w:semiHidden/>
    <w:rsid w:val="00E17150"/>
    <w:rPr>
      <w:sz w:val="24"/>
      <w:szCs w:val="24"/>
      <w:lang w:bidi="he-IL"/>
    </w:rPr>
  </w:style>
  <w:style w:type="paragraph" w:customStyle="1" w:styleId="Default">
    <w:name w:val="Default"/>
    <w:rsid w:val="00E74A32"/>
    <w:pPr>
      <w:autoSpaceDE w:val="0"/>
      <w:autoSpaceDN w:val="0"/>
      <w:adjustRightInd w:val="0"/>
    </w:pPr>
    <w:rPr>
      <w:color w:val="000000"/>
      <w:sz w:val="24"/>
      <w:szCs w:val="24"/>
    </w:rPr>
  </w:style>
  <w:style w:type="character" w:customStyle="1" w:styleId="FooterChar">
    <w:name w:val="Footer Char"/>
    <w:link w:val="Footer"/>
    <w:rsid w:val="005300CF"/>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369">
      <w:bodyDiv w:val="1"/>
      <w:marLeft w:val="0"/>
      <w:marRight w:val="0"/>
      <w:marTop w:val="0"/>
      <w:marBottom w:val="0"/>
      <w:divBdr>
        <w:top w:val="none" w:sz="0" w:space="0" w:color="auto"/>
        <w:left w:val="none" w:sz="0" w:space="0" w:color="auto"/>
        <w:bottom w:val="none" w:sz="0" w:space="0" w:color="auto"/>
        <w:right w:val="none" w:sz="0" w:space="0" w:color="auto"/>
      </w:divBdr>
    </w:div>
    <w:div w:id="60907862">
      <w:bodyDiv w:val="1"/>
      <w:marLeft w:val="0"/>
      <w:marRight w:val="0"/>
      <w:marTop w:val="0"/>
      <w:marBottom w:val="0"/>
      <w:divBdr>
        <w:top w:val="none" w:sz="0" w:space="0" w:color="auto"/>
        <w:left w:val="none" w:sz="0" w:space="0" w:color="auto"/>
        <w:bottom w:val="none" w:sz="0" w:space="0" w:color="auto"/>
        <w:right w:val="none" w:sz="0" w:space="0" w:color="auto"/>
      </w:divBdr>
    </w:div>
    <w:div w:id="76021767">
      <w:bodyDiv w:val="1"/>
      <w:marLeft w:val="0"/>
      <w:marRight w:val="0"/>
      <w:marTop w:val="0"/>
      <w:marBottom w:val="0"/>
      <w:divBdr>
        <w:top w:val="none" w:sz="0" w:space="0" w:color="auto"/>
        <w:left w:val="none" w:sz="0" w:space="0" w:color="auto"/>
        <w:bottom w:val="none" w:sz="0" w:space="0" w:color="auto"/>
        <w:right w:val="none" w:sz="0" w:space="0" w:color="auto"/>
      </w:divBdr>
    </w:div>
    <w:div w:id="349063948">
      <w:bodyDiv w:val="1"/>
      <w:marLeft w:val="0"/>
      <w:marRight w:val="0"/>
      <w:marTop w:val="0"/>
      <w:marBottom w:val="0"/>
      <w:divBdr>
        <w:top w:val="none" w:sz="0" w:space="0" w:color="auto"/>
        <w:left w:val="none" w:sz="0" w:space="0" w:color="auto"/>
        <w:bottom w:val="none" w:sz="0" w:space="0" w:color="auto"/>
        <w:right w:val="none" w:sz="0" w:space="0" w:color="auto"/>
      </w:divBdr>
    </w:div>
    <w:div w:id="667367447">
      <w:bodyDiv w:val="1"/>
      <w:marLeft w:val="0"/>
      <w:marRight w:val="0"/>
      <w:marTop w:val="0"/>
      <w:marBottom w:val="0"/>
      <w:divBdr>
        <w:top w:val="none" w:sz="0" w:space="0" w:color="auto"/>
        <w:left w:val="none" w:sz="0" w:space="0" w:color="auto"/>
        <w:bottom w:val="none" w:sz="0" w:space="0" w:color="auto"/>
        <w:right w:val="none" w:sz="0" w:space="0" w:color="auto"/>
      </w:divBdr>
    </w:div>
    <w:div w:id="673262814">
      <w:bodyDiv w:val="1"/>
      <w:marLeft w:val="0"/>
      <w:marRight w:val="0"/>
      <w:marTop w:val="0"/>
      <w:marBottom w:val="0"/>
      <w:divBdr>
        <w:top w:val="none" w:sz="0" w:space="0" w:color="auto"/>
        <w:left w:val="none" w:sz="0" w:space="0" w:color="auto"/>
        <w:bottom w:val="none" w:sz="0" w:space="0" w:color="auto"/>
        <w:right w:val="none" w:sz="0" w:space="0" w:color="auto"/>
      </w:divBdr>
    </w:div>
    <w:div w:id="678388181">
      <w:bodyDiv w:val="1"/>
      <w:marLeft w:val="0"/>
      <w:marRight w:val="0"/>
      <w:marTop w:val="0"/>
      <w:marBottom w:val="0"/>
      <w:divBdr>
        <w:top w:val="none" w:sz="0" w:space="0" w:color="auto"/>
        <w:left w:val="none" w:sz="0" w:space="0" w:color="auto"/>
        <w:bottom w:val="none" w:sz="0" w:space="0" w:color="auto"/>
        <w:right w:val="none" w:sz="0" w:space="0" w:color="auto"/>
      </w:divBdr>
    </w:div>
    <w:div w:id="716468224">
      <w:bodyDiv w:val="1"/>
      <w:marLeft w:val="0"/>
      <w:marRight w:val="0"/>
      <w:marTop w:val="0"/>
      <w:marBottom w:val="0"/>
      <w:divBdr>
        <w:top w:val="none" w:sz="0" w:space="0" w:color="auto"/>
        <w:left w:val="none" w:sz="0" w:space="0" w:color="auto"/>
        <w:bottom w:val="none" w:sz="0" w:space="0" w:color="auto"/>
        <w:right w:val="none" w:sz="0" w:space="0" w:color="auto"/>
      </w:divBdr>
    </w:div>
    <w:div w:id="765660756">
      <w:bodyDiv w:val="1"/>
      <w:marLeft w:val="0"/>
      <w:marRight w:val="0"/>
      <w:marTop w:val="0"/>
      <w:marBottom w:val="0"/>
      <w:divBdr>
        <w:top w:val="none" w:sz="0" w:space="0" w:color="auto"/>
        <w:left w:val="none" w:sz="0" w:space="0" w:color="auto"/>
        <w:bottom w:val="none" w:sz="0" w:space="0" w:color="auto"/>
        <w:right w:val="none" w:sz="0" w:space="0" w:color="auto"/>
      </w:divBdr>
    </w:div>
    <w:div w:id="941302995">
      <w:bodyDiv w:val="1"/>
      <w:marLeft w:val="0"/>
      <w:marRight w:val="0"/>
      <w:marTop w:val="0"/>
      <w:marBottom w:val="0"/>
      <w:divBdr>
        <w:top w:val="none" w:sz="0" w:space="0" w:color="auto"/>
        <w:left w:val="none" w:sz="0" w:space="0" w:color="auto"/>
        <w:bottom w:val="none" w:sz="0" w:space="0" w:color="auto"/>
        <w:right w:val="none" w:sz="0" w:space="0" w:color="auto"/>
      </w:divBdr>
    </w:div>
    <w:div w:id="954947106">
      <w:bodyDiv w:val="1"/>
      <w:marLeft w:val="0"/>
      <w:marRight w:val="0"/>
      <w:marTop w:val="0"/>
      <w:marBottom w:val="0"/>
      <w:divBdr>
        <w:top w:val="none" w:sz="0" w:space="0" w:color="auto"/>
        <w:left w:val="none" w:sz="0" w:space="0" w:color="auto"/>
        <w:bottom w:val="none" w:sz="0" w:space="0" w:color="auto"/>
        <w:right w:val="none" w:sz="0" w:space="0" w:color="auto"/>
      </w:divBdr>
    </w:div>
    <w:div w:id="1032341593">
      <w:bodyDiv w:val="1"/>
      <w:marLeft w:val="0"/>
      <w:marRight w:val="0"/>
      <w:marTop w:val="0"/>
      <w:marBottom w:val="0"/>
      <w:divBdr>
        <w:top w:val="none" w:sz="0" w:space="0" w:color="auto"/>
        <w:left w:val="none" w:sz="0" w:space="0" w:color="auto"/>
        <w:bottom w:val="none" w:sz="0" w:space="0" w:color="auto"/>
        <w:right w:val="none" w:sz="0" w:space="0" w:color="auto"/>
      </w:divBdr>
    </w:div>
    <w:div w:id="1265192199">
      <w:bodyDiv w:val="1"/>
      <w:marLeft w:val="0"/>
      <w:marRight w:val="0"/>
      <w:marTop w:val="0"/>
      <w:marBottom w:val="0"/>
      <w:divBdr>
        <w:top w:val="none" w:sz="0" w:space="0" w:color="auto"/>
        <w:left w:val="none" w:sz="0" w:space="0" w:color="auto"/>
        <w:bottom w:val="none" w:sz="0" w:space="0" w:color="auto"/>
        <w:right w:val="none" w:sz="0" w:space="0" w:color="auto"/>
      </w:divBdr>
    </w:div>
    <w:div w:id="1556357671">
      <w:bodyDiv w:val="1"/>
      <w:marLeft w:val="0"/>
      <w:marRight w:val="0"/>
      <w:marTop w:val="0"/>
      <w:marBottom w:val="0"/>
      <w:divBdr>
        <w:top w:val="none" w:sz="0" w:space="0" w:color="auto"/>
        <w:left w:val="none" w:sz="0" w:space="0" w:color="auto"/>
        <w:bottom w:val="none" w:sz="0" w:space="0" w:color="auto"/>
        <w:right w:val="none" w:sz="0" w:space="0" w:color="auto"/>
      </w:divBdr>
    </w:div>
    <w:div w:id="1714692129">
      <w:bodyDiv w:val="1"/>
      <w:marLeft w:val="0"/>
      <w:marRight w:val="0"/>
      <w:marTop w:val="0"/>
      <w:marBottom w:val="0"/>
      <w:divBdr>
        <w:top w:val="none" w:sz="0" w:space="0" w:color="auto"/>
        <w:left w:val="none" w:sz="0" w:space="0" w:color="auto"/>
        <w:bottom w:val="none" w:sz="0" w:space="0" w:color="auto"/>
        <w:right w:val="none" w:sz="0" w:space="0" w:color="auto"/>
      </w:divBdr>
    </w:div>
    <w:div w:id="1748110717">
      <w:bodyDiv w:val="1"/>
      <w:marLeft w:val="0"/>
      <w:marRight w:val="0"/>
      <w:marTop w:val="0"/>
      <w:marBottom w:val="0"/>
      <w:divBdr>
        <w:top w:val="none" w:sz="0" w:space="0" w:color="auto"/>
        <w:left w:val="none" w:sz="0" w:space="0" w:color="auto"/>
        <w:bottom w:val="none" w:sz="0" w:space="0" w:color="auto"/>
        <w:right w:val="none" w:sz="0" w:space="0" w:color="auto"/>
      </w:divBdr>
    </w:div>
    <w:div w:id="1769079334">
      <w:bodyDiv w:val="1"/>
      <w:marLeft w:val="0"/>
      <w:marRight w:val="0"/>
      <w:marTop w:val="0"/>
      <w:marBottom w:val="0"/>
      <w:divBdr>
        <w:top w:val="none" w:sz="0" w:space="0" w:color="auto"/>
        <w:left w:val="none" w:sz="0" w:space="0" w:color="auto"/>
        <w:bottom w:val="none" w:sz="0" w:space="0" w:color="auto"/>
        <w:right w:val="none" w:sz="0" w:space="0" w:color="auto"/>
      </w:divBdr>
    </w:div>
    <w:div w:id="1775707886">
      <w:bodyDiv w:val="1"/>
      <w:marLeft w:val="0"/>
      <w:marRight w:val="0"/>
      <w:marTop w:val="0"/>
      <w:marBottom w:val="0"/>
      <w:divBdr>
        <w:top w:val="none" w:sz="0" w:space="0" w:color="auto"/>
        <w:left w:val="none" w:sz="0" w:space="0" w:color="auto"/>
        <w:bottom w:val="none" w:sz="0" w:space="0" w:color="auto"/>
        <w:right w:val="none" w:sz="0" w:space="0" w:color="auto"/>
      </w:divBdr>
    </w:div>
    <w:div w:id="1858930954">
      <w:bodyDiv w:val="1"/>
      <w:marLeft w:val="0"/>
      <w:marRight w:val="0"/>
      <w:marTop w:val="0"/>
      <w:marBottom w:val="0"/>
      <w:divBdr>
        <w:top w:val="none" w:sz="0" w:space="0" w:color="auto"/>
        <w:left w:val="none" w:sz="0" w:space="0" w:color="auto"/>
        <w:bottom w:val="none" w:sz="0" w:space="0" w:color="auto"/>
        <w:right w:val="none" w:sz="0" w:space="0" w:color="auto"/>
      </w:divBdr>
    </w:div>
    <w:div w:id="1915510293">
      <w:bodyDiv w:val="1"/>
      <w:marLeft w:val="0"/>
      <w:marRight w:val="0"/>
      <w:marTop w:val="0"/>
      <w:marBottom w:val="0"/>
      <w:divBdr>
        <w:top w:val="none" w:sz="0" w:space="0" w:color="auto"/>
        <w:left w:val="none" w:sz="0" w:space="0" w:color="auto"/>
        <w:bottom w:val="none" w:sz="0" w:space="0" w:color="auto"/>
        <w:right w:val="none" w:sz="0" w:space="0" w:color="auto"/>
      </w:divBdr>
    </w:div>
    <w:div w:id="1921021703">
      <w:bodyDiv w:val="1"/>
      <w:marLeft w:val="0"/>
      <w:marRight w:val="0"/>
      <w:marTop w:val="0"/>
      <w:marBottom w:val="0"/>
      <w:divBdr>
        <w:top w:val="none" w:sz="0" w:space="0" w:color="auto"/>
        <w:left w:val="none" w:sz="0" w:space="0" w:color="auto"/>
        <w:bottom w:val="none" w:sz="0" w:space="0" w:color="auto"/>
        <w:right w:val="none" w:sz="0" w:space="0" w:color="auto"/>
      </w:divBdr>
    </w:div>
    <w:div w:id="1951161505">
      <w:bodyDiv w:val="1"/>
      <w:marLeft w:val="0"/>
      <w:marRight w:val="0"/>
      <w:marTop w:val="0"/>
      <w:marBottom w:val="0"/>
      <w:divBdr>
        <w:top w:val="none" w:sz="0" w:space="0" w:color="auto"/>
        <w:left w:val="none" w:sz="0" w:space="0" w:color="auto"/>
        <w:bottom w:val="none" w:sz="0" w:space="0" w:color="auto"/>
        <w:right w:val="none" w:sz="0" w:space="0" w:color="auto"/>
      </w:divBdr>
    </w:div>
    <w:div w:id="1977176954">
      <w:bodyDiv w:val="1"/>
      <w:marLeft w:val="0"/>
      <w:marRight w:val="0"/>
      <w:marTop w:val="0"/>
      <w:marBottom w:val="0"/>
      <w:divBdr>
        <w:top w:val="none" w:sz="0" w:space="0" w:color="auto"/>
        <w:left w:val="none" w:sz="0" w:space="0" w:color="auto"/>
        <w:bottom w:val="none" w:sz="0" w:space="0" w:color="auto"/>
        <w:right w:val="none" w:sz="0" w:space="0" w:color="auto"/>
      </w:divBdr>
    </w:div>
    <w:div w:id="2010257554">
      <w:bodyDiv w:val="1"/>
      <w:marLeft w:val="0"/>
      <w:marRight w:val="0"/>
      <w:marTop w:val="0"/>
      <w:marBottom w:val="0"/>
      <w:divBdr>
        <w:top w:val="none" w:sz="0" w:space="0" w:color="auto"/>
        <w:left w:val="none" w:sz="0" w:space="0" w:color="auto"/>
        <w:bottom w:val="none" w:sz="0" w:space="0" w:color="auto"/>
        <w:right w:val="none" w:sz="0" w:space="0" w:color="auto"/>
      </w:divBdr>
    </w:div>
    <w:div w:id="2018727906">
      <w:bodyDiv w:val="1"/>
      <w:marLeft w:val="0"/>
      <w:marRight w:val="0"/>
      <w:marTop w:val="0"/>
      <w:marBottom w:val="0"/>
      <w:divBdr>
        <w:top w:val="none" w:sz="0" w:space="0" w:color="auto"/>
        <w:left w:val="none" w:sz="0" w:space="0" w:color="auto"/>
        <w:bottom w:val="none" w:sz="0" w:space="0" w:color="auto"/>
        <w:right w:val="none" w:sz="0" w:space="0" w:color="auto"/>
      </w:divBdr>
    </w:div>
    <w:div w:id="205083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B7D7D81D2E944A6C3D1F7AA176851" ma:contentTypeVersion="9" ma:contentTypeDescription="Create a new document." ma:contentTypeScope="" ma:versionID="d496072e252f0993d63c9018851bfd00">
  <xsd:schema xmlns:xsd="http://www.w3.org/2001/XMLSchema" xmlns:xs="http://www.w3.org/2001/XMLSchema" xmlns:p="http://schemas.microsoft.com/office/2006/metadata/properties" xmlns:ns3="5110b70d-ff76-4fc8-b34f-e29eee7effc9" xmlns:ns4="19c4c508-fef4-4320-90df-25b96b4c9aa1" targetNamespace="http://schemas.microsoft.com/office/2006/metadata/properties" ma:root="true" ma:fieldsID="f9ac00fdcdda9e5d271048f3787962f6" ns3:_="" ns4:_="">
    <xsd:import namespace="5110b70d-ff76-4fc8-b34f-e29eee7effc9"/>
    <xsd:import namespace="19c4c508-fef4-4320-90df-25b96b4c9a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0b70d-ff76-4fc8-b34f-e29eee7eff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4c508-fef4-4320-90df-25b96b4c9a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5A1A-2DB2-463C-B87B-8EEED14B294A}">
  <ds:schemaRefs>
    <ds:schemaRef ds:uri="http://purl.org/dc/dcmitype/"/>
    <ds:schemaRef ds:uri="http://schemas.microsoft.com/office/infopath/2007/PartnerControls"/>
    <ds:schemaRef ds:uri="19c4c508-fef4-4320-90df-25b96b4c9aa1"/>
    <ds:schemaRef ds:uri="http://purl.org/dc/elements/1.1/"/>
    <ds:schemaRef ds:uri="http://schemas.microsoft.com/office/2006/metadata/properties"/>
    <ds:schemaRef ds:uri="5110b70d-ff76-4fc8-b34f-e29eee7effc9"/>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54BF7C-3A40-40EB-9D69-2990888A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0b70d-ff76-4fc8-b34f-e29eee7effc9"/>
    <ds:schemaRef ds:uri="19c4c508-fef4-4320-90df-25b96b4c9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088AD-B0A5-4B17-9E29-FF9A6C9B8BF2}">
  <ds:schemaRefs>
    <ds:schemaRef ds:uri="http://schemas.microsoft.com/sharepoint/v3/contenttype/forms"/>
  </ds:schemaRefs>
</ds:datastoreItem>
</file>

<file path=customXml/itemProps4.xml><?xml version="1.0" encoding="utf-8"?>
<ds:datastoreItem xmlns:ds="http://schemas.openxmlformats.org/officeDocument/2006/customXml" ds:itemID="{CDBA841F-91B6-4745-8886-E8961893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4800</Words>
  <Characters>27118</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TConway</dc:creator>
  <cp:keywords/>
  <cp:lastModifiedBy>Cathy Williams</cp:lastModifiedBy>
  <cp:revision>2</cp:revision>
  <cp:lastPrinted>2020-03-10T23:17:00Z</cp:lastPrinted>
  <dcterms:created xsi:type="dcterms:W3CDTF">2020-05-05T01:28:00Z</dcterms:created>
  <dcterms:modified xsi:type="dcterms:W3CDTF">2020-05-05T01:28:00Z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0x0101002E4B7D7D81D2E944A6C3D1F7AA176851</vt:lpwstr>
  </property>
</Properties>
</file>