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B90" w:rsidRDefault="00A134A1">
      <w:pPr>
        <w:tabs>
          <w:tab w:val="left" w:pos="5040"/>
        </w:tabs>
        <w:rPr>
          <w:rFonts w:ascii="Times New Roman" w:hAnsi="Times New Roman" w:eastAsia="Times New Roman"/>
        </w:rPr>
      </w:pPr>
      <w:r>
        <w:rPr>
          <w:rFonts w:ascii="Times New Roman" w:hAnsi="Times New Roman" w:eastAsia="Times New Roman"/>
        </w:rPr>
        <w:tab/>
      </w:r>
      <w:r>
        <w:rPr>
          <w:rFonts w:ascii="Times New Roman" w:hAnsi="Times New Roman" w:eastAsia="Times New Roman"/>
        </w:rPr>
        <w:tab/>
      </w:r>
      <w:r w:rsidR="006547EC">
        <w:rPr>
          <w:rFonts w:ascii="Times New Roman" w:hAnsi="Times New Roman" w:eastAsia="Times New Roman"/>
        </w:rPr>
        <w:t>April 1</w:t>
      </w:r>
      <w:r>
        <w:rPr>
          <w:rFonts w:ascii="Times New Roman" w:hAnsi="Times New Roman" w:eastAsia="Times New Roman"/>
        </w:rPr>
        <w:t>, 20</w:t>
      </w:r>
      <w:r w:rsidR="0083021E">
        <w:rPr>
          <w:rFonts w:ascii="Times New Roman" w:hAnsi="Times New Roman" w:eastAsia="Times New Roman"/>
        </w:rPr>
        <w:t>20</w:t>
      </w:r>
    </w:p>
    <w:p w:rsidR="00E47B90" w:rsidRDefault="00E47B90">
      <w:pPr>
        <w:tabs>
          <w:tab w:val="left" w:pos="5040"/>
        </w:tabs>
        <w:rPr>
          <w:rFonts w:ascii="Times New Roman" w:hAnsi="Times New Roman" w:eastAsia="Times New Roman"/>
        </w:rPr>
      </w:pPr>
    </w:p>
    <w:p w:rsidR="00E47B90" w:rsidRDefault="00A134A1">
      <w:pPr>
        <w:rPr>
          <w:rFonts w:ascii="Times New Roman" w:hAnsi="Times New Roman" w:eastAsia="Times New Roman"/>
        </w:rPr>
      </w:pPr>
      <w:r>
        <w:rPr>
          <w:rFonts w:ascii="Times New Roman" w:hAnsi="Times New Roman" w:eastAsia="Times New Roman"/>
        </w:rPr>
        <w:t> </w:t>
      </w:r>
    </w:p>
    <w:p w:rsidRPr="002E0CD8" w:rsidR="002E0CD8" w:rsidP="002E0CD8" w:rsidRDefault="00611E29">
      <w:pPr>
        <w:rPr>
          <w:rFonts w:ascii="Times New Roman" w:hAnsi="Times New Roman" w:eastAsia="Times New Roman"/>
        </w:rPr>
      </w:pPr>
      <w:r>
        <w:rPr>
          <w:rFonts w:ascii="Times New Roman" w:hAnsi="Times New Roman" w:eastAsia="Times New Roman"/>
        </w:rPr>
        <w:t>Memorandum to:</w:t>
      </w:r>
      <w:r>
        <w:rPr>
          <w:rFonts w:ascii="Times New Roman" w:hAnsi="Times New Roman" w:eastAsia="Times New Roman"/>
        </w:rPr>
        <w:tab/>
      </w:r>
      <w:r w:rsidR="006547EC">
        <w:rPr>
          <w:rFonts w:ascii="Times New Roman" w:hAnsi="Times New Roman" w:eastAsia="Times New Roman"/>
        </w:rPr>
        <w:t>William E. Bestani</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w:t>
      </w:r>
      <w:r w:rsidRPr="002E0CD8">
        <w:rPr>
          <w:rFonts w:ascii="Times New Roman" w:hAnsi="Times New Roman" w:eastAsia="Times New Roman"/>
        </w:rPr>
        <w:tab/>
        <w:t>Policy Analyst </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Office of Information and Regulatory Affairs</w:t>
      </w:r>
    </w:p>
    <w:p w:rsidR="00E47B90" w:rsidP="002E0CD8" w:rsidRDefault="002E0CD8">
      <w:pPr>
        <w:rPr>
          <w:rFonts w:ascii="Times New Roman" w:hAnsi="Times New Roman" w:eastAsia="Times New Roman"/>
        </w:rPr>
      </w:pPr>
      <w:r w:rsidRPr="002E0CD8">
        <w:rPr>
          <w:rFonts w:ascii="Times New Roman" w:hAnsi="Times New Roman" w:eastAsia="Times New Roman"/>
        </w:rPr>
        <w:t>                                   </w:t>
      </w:r>
      <w:r w:rsidRPr="002E0CD8">
        <w:rPr>
          <w:rFonts w:ascii="Times New Roman" w:hAnsi="Times New Roman" w:eastAsia="Times New Roman"/>
        </w:rPr>
        <w:tab/>
        <w:t>Office of Management and Budget</w:t>
      </w:r>
      <w:r w:rsidR="00A134A1">
        <w:rPr>
          <w:rFonts w:ascii="Times New Roman" w:hAnsi="Times New Roman" w:eastAsia="Times New Roman"/>
        </w:rPr>
        <w:t>               </w:t>
      </w:r>
      <w:r w:rsidR="00A134A1">
        <w:rPr>
          <w:rFonts w:ascii="Times New Roman" w:hAnsi="Times New Roman" w:eastAsia="Times New Roman"/>
        </w:rPr>
        <w:tab/>
      </w:r>
    </w:p>
    <w:p w:rsidR="00E47B90" w:rsidRDefault="00A134A1">
      <w:pPr>
        <w:rPr>
          <w:rFonts w:ascii="Times New Roman" w:hAnsi="Times New Roman" w:eastAsia="Times New Roman"/>
        </w:rPr>
      </w:pPr>
      <w:r>
        <w:rPr>
          <w:rFonts w:ascii="Times New Roman" w:hAnsi="Times New Roman" w:eastAsia="Times New Roman"/>
        </w:rPr>
        <w:t>      </w:t>
      </w:r>
    </w:p>
    <w:p w:rsidRPr="002E0CD8" w:rsidR="002E0CD8" w:rsidP="002E0CD8" w:rsidRDefault="00A134A1">
      <w:pPr>
        <w:rPr>
          <w:rFonts w:ascii="Times New Roman" w:hAnsi="Times New Roman" w:eastAsia="Times New Roman"/>
        </w:rPr>
      </w:pPr>
      <w:r>
        <w:rPr>
          <w:rFonts w:ascii="Times New Roman" w:hAnsi="Times New Roman" w:eastAsia="Times New Roman"/>
        </w:rPr>
        <w:t>From:</w:t>
      </w:r>
      <w:r w:rsidR="00611E29">
        <w:rPr>
          <w:rFonts w:ascii="Times New Roman" w:hAnsi="Times New Roman" w:eastAsia="Times New Roman"/>
        </w:rPr>
        <w:tab/>
      </w:r>
      <w:r w:rsidR="00611E29">
        <w:rPr>
          <w:rFonts w:ascii="Times New Roman" w:hAnsi="Times New Roman" w:eastAsia="Times New Roman"/>
        </w:rPr>
        <w:tab/>
      </w:r>
      <w:r w:rsidR="00611E29">
        <w:rPr>
          <w:rFonts w:ascii="Times New Roman" w:hAnsi="Times New Roman" w:eastAsia="Times New Roman"/>
        </w:rPr>
        <w:tab/>
      </w:r>
      <w:r w:rsidRPr="002E0CD8" w:rsidR="002E0CD8">
        <w:rPr>
          <w:rFonts w:ascii="Times New Roman" w:hAnsi="Times New Roman" w:eastAsia="Times New Roman"/>
        </w:rPr>
        <w:t>Manny Cabeza</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ab/>
      </w:r>
      <w:r w:rsidRPr="002E0CD8">
        <w:rPr>
          <w:rFonts w:ascii="Times New Roman" w:hAnsi="Times New Roman" w:eastAsia="Times New Roman"/>
        </w:rPr>
        <w:tab/>
      </w:r>
      <w:r w:rsidRPr="002E0CD8">
        <w:rPr>
          <w:rFonts w:ascii="Times New Roman" w:hAnsi="Times New Roman" w:eastAsia="Times New Roman"/>
        </w:rPr>
        <w:tab/>
        <w:t>Regulatory Counsel</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Federal Deposit Insurance Corporation</w:t>
      </w:r>
    </w:p>
    <w:p w:rsidR="00E47B90" w:rsidP="002E0CD8" w:rsidRDefault="002E0CD8">
      <w:pPr>
        <w:rPr>
          <w:rFonts w:ascii="Times New Roman" w:hAnsi="Times New Roman" w:eastAsia="Times New Roman"/>
        </w:rPr>
      </w:pPr>
      <w:r w:rsidRPr="002E0CD8">
        <w:rPr>
          <w:rFonts w:ascii="Times New Roman" w:hAnsi="Times New Roman" w:eastAsia="Times New Roman"/>
        </w:rPr>
        <w:tab/>
      </w:r>
      <w:r w:rsidRPr="002E0CD8">
        <w:rPr>
          <w:rFonts w:ascii="Times New Roman" w:hAnsi="Times New Roman" w:eastAsia="Times New Roman"/>
        </w:rPr>
        <w:tab/>
      </w:r>
      <w:r w:rsidRPr="002E0CD8">
        <w:rPr>
          <w:rFonts w:ascii="Times New Roman" w:hAnsi="Times New Roman" w:eastAsia="Times New Roman"/>
        </w:rPr>
        <w:tab/>
        <w:t>Legal Division</w:t>
      </w:r>
      <w:r w:rsidR="00A134A1">
        <w:rPr>
          <w:rFonts w:ascii="Times New Roman" w:hAnsi="Times New Roman" w:eastAsia="Times New Roman"/>
        </w:rPr>
        <w:t xml:space="preserve">       </w:t>
      </w:r>
    </w:p>
    <w:p w:rsidR="00EB68FE" w:rsidP="00EB68FE" w:rsidRDefault="00EB68FE">
      <w:pPr>
        <w:rPr>
          <w:rFonts w:ascii="Times New Roman" w:hAnsi="Times New Roman" w:eastAsia="Times New Roman"/>
        </w:rPr>
      </w:pPr>
    </w:p>
    <w:p w:rsidR="00541356" w:rsidP="00541356" w:rsidRDefault="00A134A1">
      <w:pPr>
        <w:rPr>
          <w:rFonts w:ascii="Times New Roman" w:hAnsi="Calibri" w:eastAsia="Calibri"/>
          <w:u w:val="single"/>
        </w:rPr>
      </w:pPr>
      <w:r>
        <w:rPr>
          <w:rFonts w:ascii="Times New Roman" w:hAnsi="Calibri" w:eastAsia="Calibri"/>
        </w:rPr>
        <w:t xml:space="preserve">RE:  </w:t>
      </w:r>
      <w:r w:rsidR="00541356">
        <w:rPr>
          <w:rFonts w:ascii="Times New Roman" w:hAnsi="Calibri" w:eastAsia="Calibri"/>
        </w:rPr>
        <w:t xml:space="preserve">Emergency PRA Clearance Request </w:t>
      </w:r>
      <w:r w:rsidR="005E6D13">
        <w:rPr>
          <w:rFonts w:ascii="Times New Roman" w:hAnsi="Calibri" w:eastAsia="Calibri"/>
        </w:rPr>
        <w:t>–</w:t>
      </w:r>
      <w:r w:rsidR="00541356">
        <w:rPr>
          <w:rFonts w:ascii="Times New Roman" w:hAnsi="Calibri" w:eastAsia="Calibri"/>
        </w:rPr>
        <w:t xml:space="preserve"> </w:t>
      </w:r>
      <w:r w:rsidR="005E6D13">
        <w:rPr>
          <w:rFonts w:ascii="Times New Roman" w:hAnsi="Calibri" w:eastAsia="Calibri"/>
        </w:rPr>
        <w:t>Consolidated Reports of Condition and Income (Call Report) (OMB Control No. 3064-0052); and Advanced Capital Adequacy Framework Regulatory Reporting Requirements (FFIEC 101)</w:t>
      </w:r>
      <w:r w:rsidR="008B7F76">
        <w:rPr>
          <w:rFonts w:ascii="Times New Roman" w:hAnsi="Calibri" w:eastAsia="Calibri"/>
        </w:rPr>
        <w:t xml:space="preserve"> </w:t>
      </w:r>
      <w:r w:rsidR="004C4C2B">
        <w:rPr>
          <w:rFonts w:ascii="Times New Roman" w:hAnsi="Times New Roman" w:eastAsia="Times New Roman"/>
        </w:rPr>
        <w:t>(OMB Control No. 3064-0159)</w:t>
      </w:r>
      <w:bookmarkStart w:name="_GoBack" w:id="0"/>
      <w:bookmarkEnd w:id="0"/>
      <w:r w:rsidR="005E6D13">
        <w:rPr>
          <w:rFonts w:ascii="Times New Roman" w:hAnsi="Calibri" w:eastAsia="Calibri"/>
        </w:rPr>
        <w:t>.</w:t>
      </w:r>
    </w:p>
    <w:p w:rsidR="00541356" w:rsidP="00541356" w:rsidRDefault="00541356">
      <w:pPr>
        <w:rPr>
          <w:rFonts w:ascii="Times New Roman" w:hAnsi="Calibri" w:eastAsia="Calibri"/>
          <w:u w:val="single"/>
        </w:rPr>
      </w:pPr>
    </w:p>
    <w:p w:rsidRPr="008B7F76" w:rsidR="008B7F76" w:rsidP="00F159A1" w:rsidRDefault="00F159A1">
      <w:pPr>
        <w:spacing w:before="200"/>
        <w:rPr>
          <w:rFonts w:ascii="Times New Roman" w:hAnsi="Times New Roman" w:eastAsia="Times New Roman"/>
        </w:rPr>
      </w:pPr>
      <w:r>
        <w:rPr>
          <w:rFonts w:ascii="Times New Roman" w:hAnsi="Times New Roman" w:eastAsia="Times New Roman"/>
        </w:rPr>
        <w:t>P</w:t>
      </w:r>
      <w:r w:rsidRPr="008B7F76">
        <w:rPr>
          <w:rFonts w:ascii="Times New Roman" w:hAnsi="Times New Roman" w:eastAsia="Times New Roman"/>
        </w:rPr>
        <w:t xml:space="preserve">ursuant to the Office </w:t>
      </w:r>
      <w:r>
        <w:rPr>
          <w:rFonts w:ascii="Times New Roman" w:hAnsi="Times New Roman" w:eastAsia="Times New Roman"/>
        </w:rPr>
        <w:t xml:space="preserve">of Management and Budget's Paperwork Reduction Act </w:t>
      </w:r>
      <w:r w:rsidRPr="008B7F76">
        <w:rPr>
          <w:rFonts w:ascii="Times New Roman" w:hAnsi="Times New Roman" w:eastAsia="Times New Roman"/>
        </w:rPr>
        <w:t>emerge</w:t>
      </w:r>
      <w:r>
        <w:rPr>
          <w:rFonts w:ascii="Times New Roman" w:hAnsi="Times New Roman" w:eastAsia="Times New Roman"/>
        </w:rPr>
        <w:t>ncy processing procedures</w:t>
      </w:r>
      <w:r w:rsidRPr="008B7F76">
        <w:rPr>
          <w:rFonts w:ascii="Times New Roman" w:hAnsi="Times New Roman" w:eastAsia="Times New Roman"/>
        </w:rPr>
        <w:t xml:space="preserve"> </w:t>
      </w:r>
      <w:r>
        <w:rPr>
          <w:rFonts w:ascii="Times New Roman" w:hAnsi="Times New Roman" w:eastAsia="Times New Roman"/>
        </w:rPr>
        <w:t>(</w:t>
      </w:r>
      <w:r w:rsidRPr="008B7F76">
        <w:rPr>
          <w:rFonts w:ascii="Times New Roman" w:hAnsi="Times New Roman" w:eastAsia="Times New Roman"/>
        </w:rPr>
        <w:t>5 CFR § 1320.13</w:t>
      </w:r>
      <w:r>
        <w:rPr>
          <w:rFonts w:ascii="Times New Roman" w:hAnsi="Times New Roman" w:eastAsia="Times New Roman"/>
        </w:rPr>
        <w:t>), t</w:t>
      </w:r>
      <w:r w:rsidRPr="008B7F76" w:rsidR="008B7F76">
        <w:rPr>
          <w:rFonts w:ascii="Times New Roman" w:hAnsi="Times New Roman" w:eastAsia="Times New Roman"/>
        </w:rPr>
        <w:t xml:space="preserve">he </w:t>
      </w:r>
      <w:r w:rsidR="008B7F76">
        <w:rPr>
          <w:rFonts w:ascii="Times New Roman" w:hAnsi="Times New Roman" w:eastAsia="Times New Roman"/>
        </w:rPr>
        <w:t>Federal Deposit Insurance Corporation (FDIC)</w:t>
      </w:r>
      <w:r w:rsidRPr="008B7F76" w:rsidR="008B7F76">
        <w:rPr>
          <w:rFonts w:ascii="Times New Roman" w:hAnsi="Times New Roman" w:eastAsia="Times New Roman"/>
        </w:rPr>
        <w:t xml:space="preserve">, in coordination with the Board of Governors of the Federal Reserve System (Board), and </w:t>
      </w:r>
      <w:r w:rsidR="008B7F76">
        <w:rPr>
          <w:rFonts w:ascii="Times New Roman" w:hAnsi="Times New Roman" w:eastAsia="Times New Roman"/>
        </w:rPr>
        <w:t xml:space="preserve">the </w:t>
      </w:r>
      <w:r w:rsidRPr="008B7F76" w:rsidR="008B7F76">
        <w:rPr>
          <w:rFonts w:ascii="Times New Roman" w:hAnsi="Times New Roman" w:eastAsia="Times New Roman"/>
        </w:rPr>
        <w:t>Office of the Comptroller of the Currency (OCC), (</w:t>
      </w:r>
      <w:r w:rsidR="003C631E">
        <w:rPr>
          <w:rFonts w:ascii="Times New Roman" w:hAnsi="Times New Roman" w:eastAsia="Times New Roman"/>
        </w:rPr>
        <w:t xml:space="preserve">collectively, the "agencies"), </w:t>
      </w:r>
      <w:r w:rsidRPr="008B7F76" w:rsidR="008B7F76">
        <w:rPr>
          <w:rFonts w:ascii="Times New Roman" w:hAnsi="Times New Roman" w:eastAsia="Times New Roman"/>
        </w:rPr>
        <w:t>each of which is submitting a separate request</w:t>
      </w:r>
      <w:r w:rsidR="008B7F76">
        <w:rPr>
          <w:rFonts w:ascii="Times New Roman" w:hAnsi="Times New Roman" w:eastAsia="Times New Roman"/>
        </w:rPr>
        <w:t xml:space="preserve"> for emergency PRA clearance</w:t>
      </w:r>
      <w:r w:rsidRPr="008B7F76" w:rsidR="008B7F76">
        <w:rPr>
          <w:rFonts w:ascii="Times New Roman" w:hAnsi="Times New Roman" w:eastAsia="Times New Roman"/>
        </w:rPr>
        <w:t>,</w:t>
      </w:r>
      <w:r>
        <w:rPr>
          <w:rFonts w:ascii="Times New Roman" w:hAnsi="Times New Roman" w:eastAsia="Times New Roman"/>
        </w:rPr>
        <w:t xml:space="preserve"> </w:t>
      </w:r>
      <w:r w:rsidRPr="008B7F76" w:rsidR="008B7F76">
        <w:rPr>
          <w:rFonts w:ascii="Times New Roman" w:hAnsi="Times New Roman" w:eastAsia="Times New Roman"/>
        </w:rPr>
        <w:t xml:space="preserve">hereby requests </w:t>
      </w:r>
      <w:r w:rsidR="008B7F76">
        <w:rPr>
          <w:rFonts w:ascii="Times New Roman" w:hAnsi="Times New Roman" w:eastAsia="Times New Roman"/>
        </w:rPr>
        <w:t xml:space="preserve">immediate </w:t>
      </w:r>
      <w:r w:rsidRPr="008B7F76" w:rsidR="008B7F76">
        <w:rPr>
          <w:rFonts w:ascii="Times New Roman" w:hAnsi="Times New Roman" w:eastAsia="Times New Roman"/>
        </w:rPr>
        <w:t>approval</w:t>
      </w:r>
      <w:r w:rsidR="008B7F76">
        <w:rPr>
          <w:rFonts w:ascii="Times New Roman" w:hAnsi="Times New Roman" w:eastAsia="Times New Roman"/>
        </w:rPr>
        <w:t xml:space="preserve"> </w:t>
      </w:r>
      <w:r w:rsidR="00B1752B">
        <w:rPr>
          <w:rFonts w:ascii="Times New Roman" w:hAnsi="Times New Roman" w:eastAsia="Times New Roman"/>
        </w:rPr>
        <w:t>of revisions to the above-referenced information collections.</w:t>
      </w:r>
    </w:p>
    <w:p w:rsidRPr="008B7F76" w:rsidR="008B7F76" w:rsidP="008B7F76" w:rsidRDefault="008B7F76">
      <w:pPr>
        <w:spacing w:before="200"/>
        <w:rPr>
          <w:rFonts w:ascii="Times New Roman" w:hAnsi="Times New Roman" w:eastAsia="Times New Roman"/>
        </w:rPr>
      </w:pPr>
      <w:r w:rsidRPr="008B7F76">
        <w:rPr>
          <w:rFonts w:ascii="Times New Roman" w:hAnsi="Times New Roman" w:eastAsia="Times New Roman"/>
        </w:rPr>
        <w:t xml:space="preserve">The </w:t>
      </w:r>
      <w:r w:rsidR="00F159A1">
        <w:rPr>
          <w:rFonts w:ascii="Times New Roman" w:hAnsi="Times New Roman" w:eastAsia="Times New Roman"/>
        </w:rPr>
        <w:t>FDIC</w:t>
      </w:r>
      <w:r w:rsidRPr="008B7F76">
        <w:rPr>
          <w:rFonts w:ascii="Times New Roman" w:hAnsi="Times New Roman" w:eastAsia="Times New Roman"/>
        </w:rPr>
        <w:t xml:space="preserve"> has determined that (1) the collection of information within the scope of this request is needed prior to the expiration of time periods established under 5 C.F.R. § 1320.12; (2) this collection of information is essential to the mission of the </w:t>
      </w:r>
      <w:r w:rsidR="00F159A1">
        <w:rPr>
          <w:rFonts w:ascii="Times New Roman" w:hAnsi="Times New Roman" w:eastAsia="Times New Roman"/>
        </w:rPr>
        <w:t>FDIC</w:t>
      </w:r>
      <w:r w:rsidRPr="008B7F76">
        <w:rPr>
          <w:rFonts w:ascii="Times New Roman" w:hAnsi="Times New Roman" w:eastAsia="Times New Roman"/>
        </w:rPr>
        <w:t xml:space="preserve">; and (3) the </w:t>
      </w:r>
      <w:r w:rsidR="00F159A1">
        <w:rPr>
          <w:rFonts w:ascii="Times New Roman" w:hAnsi="Times New Roman" w:eastAsia="Times New Roman"/>
        </w:rPr>
        <w:t>FDIC</w:t>
      </w:r>
      <w:r w:rsidRPr="008B7F76">
        <w:rPr>
          <w:rFonts w:ascii="Times New Roman" w:hAnsi="Times New Roman" w:eastAsia="Times New Roman"/>
        </w:rPr>
        <w:t xml:space="preserve"> cannot reasonably comply with the normal clearance procedures because an unanticipated event has occurred and the use of normal clearance procedures is reasonably likely to prevent or disrupt the collection of information.</w:t>
      </w:r>
    </w:p>
    <w:p w:rsidRPr="008B7F76" w:rsidR="008B7F76" w:rsidP="008B7F76" w:rsidRDefault="008B7F76">
      <w:pPr>
        <w:spacing w:before="200"/>
        <w:rPr>
          <w:rFonts w:ascii="Times New Roman" w:hAnsi="Times New Roman" w:eastAsia="Times New Roman"/>
        </w:rPr>
      </w:pPr>
      <w:r w:rsidRPr="008B7F76">
        <w:rPr>
          <w:rFonts w:ascii="Times New Roman" w:hAnsi="Times New Roman" w:eastAsia="Times New Roman"/>
          <w:u w:val="single"/>
        </w:rPr>
        <w:t>Summary of Revisions</w:t>
      </w:r>
    </w:p>
    <w:p w:rsidR="00D41A97" w:rsidP="008B7F76" w:rsidRDefault="008B7F76">
      <w:pPr>
        <w:spacing w:before="200"/>
        <w:rPr>
          <w:rFonts w:ascii="Times New Roman" w:hAnsi="Times New Roman" w:eastAsia="Times New Roman"/>
        </w:rPr>
      </w:pPr>
      <w:r w:rsidRPr="008B7F76">
        <w:rPr>
          <w:rFonts w:ascii="Times New Roman" w:hAnsi="Times New Roman" w:eastAsia="Times New Roman"/>
        </w:rPr>
        <w:t xml:space="preserve">In response to the recent market disruptions due to COVID-19, the agencies </w:t>
      </w:r>
      <w:r w:rsidR="00F159A1">
        <w:rPr>
          <w:rFonts w:ascii="Times New Roman" w:hAnsi="Times New Roman" w:eastAsia="Times New Roman"/>
        </w:rPr>
        <w:t>have issued several</w:t>
      </w:r>
      <w:r w:rsidRPr="008B7F76">
        <w:rPr>
          <w:rFonts w:ascii="Times New Roman" w:hAnsi="Times New Roman" w:eastAsia="Times New Roman"/>
        </w:rPr>
        <w:t xml:space="preserve"> interim final rules to encourage banks to continue lending to households and businesses.  These rules all affect the calculation of risk-based capital for banking organizations effective for the first quarter of 2020, for the Call Report quarter ending March 31, 2020, and for advanced approaches and Category III banking organizations filing the FFIEC 101. While the Call Report would typically be due by April 30, 2020, the agencies are permitting institutions an additional 30-day grace period to file due to the ongoing disruptions from COVID-19. A summary of the three rules and the related reporting changes are provided in the </w:t>
      </w:r>
      <w:r w:rsidR="00F159A1">
        <w:rPr>
          <w:rFonts w:ascii="Times New Roman" w:hAnsi="Times New Roman" w:eastAsia="Times New Roman"/>
        </w:rPr>
        <w:t>Addendum to the existing Supporting Statement submitted by the FDIC for each of these information collections, which is being submitted to OMB with this request</w:t>
      </w:r>
      <w:r w:rsidRPr="008B7F76">
        <w:rPr>
          <w:rFonts w:ascii="Times New Roman" w:hAnsi="Times New Roman" w:eastAsia="Times New Roman"/>
        </w:rPr>
        <w:t xml:space="preserve">. </w:t>
      </w:r>
      <w:r w:rsidR="00D41A97">
        <w:rPr>
          <w:rFonts w:ascii="Times New Roman" w:hAnsi="Times New Roman" w:eastAsia="Times New Roman"/>
        </w:rPr>
        <w:t>The</w:t>
      </w:r>
      <w:r w:rsidRPr="008B7F76">
        <w:rPr>
          <w:rFonts w:ascii="Times New Roman" w:hAnsi="Times New Roman" w:eastAsia="Times New Roman"/>
        </w:rPr>
        <w:t xml:space="preserve"> </w:t>
      </w:r>
      <w:r w:rsidR="00F159A1">
        <w:rPr>
          <w:rFonts w:ascii="Times New Roman" w:hAnsi="Times New Roman" w:eastAsia="Times New Roman"/>
        </w:rPr>
        <w:t>interim</w:t>
      </w:r>
      <w:r w:rsidRPr="008B7F76">
        <w:rPr>
          <w:rFonts w:ascii="Times New Roman" w:hAnsi="Times New Roman" w:eastAsia="Times New Roman"/>
        </w:rPr>
        <w:t xml:space="preserve"> </w:t>
      </w:r>
      <w:r w:rsidR="00F159A1">
        <w:rPr>
          <w:rFonts w:ascii="Times New Roman" w:hAnsi="Times New Roman" w:eastAsia="Times New Roman"/>
        </w:rPr>
        <w:t xml:space="preserve">final </w:t>
      </w:r>
      <w:r w:rsidRPr="008B7F76">
        <w:rPr>
          <w:rFonts w:ascii="Times New Roman" w:hAnsi="Times New Roman" w:eastAsia="Times New Roman"/>
        </w:rPr>
        <w:t xml:space="preserve">rules affect instructions for data items on the Call Report, </w:t>
      </w:r>
      <w:r w:rsidR="00D41A97">
        <w:rPr>
          <w:rFonts w:ascii="Times New Roman" w:hAnsi="Times New Roman" w:eastAsia="Times New Roman"/>
        </w:rPr>
        <w:t>and</w:t>
      </w:r>
      <w:r w:rsidRPr="008B7F76">
        <w:rPr>
          <w:rFonts w:ascii="Times New Roman" w:hAnsi="Times New Roman" w:eastAsia="Times New Roman"/>
        </w:rPr>
        <w:t xml:space="preserve"> instructions for data items on the FFIEC 101</w:t>
      </w:r>
      <w:r w:rsidR="00D41A97">
        <w:rPr>
          <w:rFonts w:ascii="Times New Roman" w:hAnsi="Times New Roman" w:eastAsia="Times New Roman"/>
        </w:rPr>
        <w:t xml:space="preserve"> report.</w:t>
      </w:r>
      <w:bookmarkStart w:name="_Hlk36566794" w:id="1"/>
    </w:p>
    <w:p w:rsidRPr="008B7F76" w:rsidR="008B7F76" w:rsidP="008B7F76" w:rsidRDefault="008B7F76">
      <w:pPr>
        <w:spacing w:before="200"/>
        <w:rPr>
          <w:rFonts w:ascii="Times New Roman" w:hAnsi="Times New Roman" w:eastAsia="Times New Roman"/>
        </w:rPr>
      </w:pPr>
      <w:r w:rsidRPr="008B7F76">
        <w:rPr>
          <w:rFonts w:ascii="Times New Roman" w:hAnsi="Times New Roman" w:eastAsia="Times New Roman"/>
        </w:rPr>
        <w:lastRenderedPageBreak/>
        <w:t>In addition, on March 27, 2020, the Coronavirus Aid, Relief, and Economic Security Act (CARES Act)</w:t>
      </w:r>
      <w:r w:rsidRPr="008B7F76">
        <w:rPr>
          <w:rFonts w:ascii="Times New Roman" w:hAnsi="Times New Roman" w:eastAsia="Times New Roman"/>
          <w:vertAlign w:val="superscript"/>
        </w:rPr>
        <w:footnoteReference w:id="1"/>
      </w:r>
      <w:r w:rsidRPr="008B7F76">
        <w:rPr>
          <w:rFonts w:ascii="Times New Roman" w:hAnsi="Times New Roman" w:eastAsia="Times New Roman"/>
        </w:rPr>
        <w:t xml:space="preserve"> became law. Section 4013 of the CARES Act permits banking organizations flexibility in modifying loans related to COVID-19. The statute also permits the agencies to collect information about the volume of loans modified under this section. Since the agencies anticipate a significant amount of activity related to these modifications will occur in the second quarter,</w:t>
      </w:r>
      <w:r w:rsidR="00D41A97">
        <w:rPr>
          <w:rFonts w:ascii="Times New Roman" w:hAnsi="Times New Roman" w:eastAsia="Times New Roman"/>
        </w:rPr>
        <w:t xml:space="preserve"> 2020,</w:t>
      </w:r>
      <w:r w:rsidRPr="008B7F76">
        <w:rPr>
          <w:rFonts w:ascii="Times New Roman" w:hAnsi="Times New Roman" w:eastAsia="Times New Roman"/>
        </w:rPr>
        <w:t xml:space="preserve"> the agencies are requesting emergency clearance to add a new reporting item for these loans. A new data item would be added to the Call Report forms starting in the second quarter of 2020.</w:t>
      </w:r>
    </w:p>
    <w:bookmarkEnd w:id="1"/>
    <w:p w:rsidRPr="008B7F76" w:rsidR="008B7F76" w:rsidP="008B7F76" w:rsidRDefault="008B7F76">
      <w:pPr>
        <w:spacing w:before="200"/>
        <w:rPr>
          <w:rFonts w:ascii="Times New Roman" w:hAnsi="Times New Roman" w:eastAsia="Times New Roman"/>
        </w:rPr>
      </w:pPr>
      <w:r w:rsidRPr="008B7F76">
        <w:rPr>
          <w:rFonts w:ascii="Times New Roman" w:hAnsi="Times New Roman" w:eastAsia="Times New Roman"/>
        </w:rPr>
        <w:t>The revisions to this information collection through interim final rules</w:t>
      </w:r>
      <w:r w:rsidR="00D41A97">
        <w:rPr>
          <w:rFonts w:ascii="Times New Roman" w:hAnsi="Times New Roman" w:eastAsia="Times New Roman"/>
        </w:rPr>
        <w:t xml:space="preserve"> prevent the FDIC</w:t>
      </w:r>
      <w:r w:rsidRPr="008B7F76">
        <w:rPr>
          <w:rFonts w:ascii="Times New Roman" w:hAnsi="Times New Roman" w:eastAsia="Times New Roman"/>
        </w:rPr>
        <w:t xml:space="preserve"> from clearing the collection under 5 C.F.R. § 1320.11, which covers only collections of information contained in proposed rules. As noted in </w:t>
      </w:r>
      <w:r w:rsidR="00D41A97">
        <w:rPr>
          <w:rFonts w:ascii="Times New Roman" w:hAnsi="Times New Roman" w:eastAsia="Times New Roman"/>
        </w:rPr>
        <w:t>5 C.F.R. § 1320.5(c)(1), the FDIC</w:t>
      </w:r>
      <w:r w:rsidRPr="008B7F76">
        <w:rPr>
          <w:rFonts w:ascii="Times New Roman" w:hAnsi="Times New Roman" w:eastAsia="Times New Roman"/>
        </w:rPr>
        <w:t xml:space="preserve"> must clear the collection under 5 C.F.R. § 1320.10, which relates to information collections not contained in proposed rules or current rules. There is insufficient time to obtain clearance under 5 C.F.R. § 1320.10 prior to the rules’ effective dates in March 2020</w:t>
      </w:r>
      <w:r w:rsidR="00D41A97">
        <w:rPr>
          <w:rFonts w:ascii="Times New Roman" w:hAnsi="Times New Roman" w:eastAsia="Times New Roman"/>
        </w:rPr>
        <w:t>. Therefore, the FDIC</w:t>
      </w:r>
      <w:r w:rsidRPr="008B7F76">
        <w:rPr>
          <w:rFonts w:ascii="Times New Roman" w:hAnsi="Times New Roman" w:eastAsia="Times New Roman"/>
        </w:rPr>
        <w:t xml:space="preserve"> is requesting emergency clearance for these revisions. The agencies plan to request comment on the revisions after the emergency clearance through the standard PRA process, including both 60-day and 30-day notices with requests for comment.</w:t>
      </w:r>
    </w:p>
    <w:p w:rsidR="00E47B90" w:rsidRDefault="00E47B90">
      <w:pPr>
        <w:spacing w:before="200"/>
        <w:rPr>
          <w:rFonts w:ascii="Times New Roman" w:hAnsi="Times New Roman" w:eastAsia="Times New Roman"/>
        </w:rPr>
      </w:pPr>
    </w:p>
    <w:sectPr w:rsidR="00E47B90">
      <w:headerReference w:type="even" r:id="rId6"/>
      <w:headerReference w:type="default" r:id="rId7"/>
      <w:headerReference w:type="first" r:id="rId8"/>
      <w:pgSz w:w="12240" w:h="15840"/>
      <w:pgMar w:top="1872"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6AD" w:rsidRDefault="00BE76AD">
      <w:r>
        <w:separator/>
      </w:r>
    </w:p>
  </w:endnote>
  <w:endnote w:type="continuationSeparator" w:id="0">
    <w:p w:rsidR="00BE76AD" w:rsidRDefault="00BE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6AD" w:rsidRDefault="00BE76AD">
      <w:r>
        <w:separator/>
      </w:r>
    </w:p>
  </w:footnote>
  <w:footnote w:type="continuationSeparator" w:id="0">
    <w:p w:rsidR="00BE76AD" w:rsidRDefault="00BE76AD">
      <w:r>
        <w:continuationSeparator/>
      </w:r>
    </w:p>
  </w:footnote>
  <w:footnote w:id="1">
    <w:p w:rsidR="008B7F76" w:rsidRDefault="008B7F76" w:rsidP="008B7F76">
      <w:pPr>
        <w:pStyle w:val="FootnoteText"/>
      </w:pPr>
      <w:r>
        <w:rPr>
          <w:rStyle w:val="FootnoteReference"/>
        </w:rPr>
        <w:footnoteRef/>
      </w:r>
      <w:r>
        <w:t xml:space="preserve"> </w:t>
      </w:r>
      <w:r w:rsidRPr="00C11724">
        <w:t>Coronavirus Aid, Relief, and Economic Security Act,</w:t>
      </w:r>
      <w:r w:rsidRPr="00C11724" w:rsidDel="00AB22BD">
        <w:t xml:space="preserve"> </w:t>
      </w:r>
      <w:r w:rsidRPr="00C11724">
        <w:t>Pub</w:t>
      </w:r>
      <w:r>
        <w:t>.</w:t>
      </w:r>
      <w:r w:rsidRPr="00C11724">
        <w:t xml:space="preserve"> L. No. 116-136, 134 Stat. 281 (Mar</w:t>
      </w:r>
      <w:r>
        <w:t>ch</w:t>
      </w:r>
      <w:r w:rsidRPr="00C11724">
        <w:t>. 27,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A134A1">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3" behindDoc="1" locked="0" layoutInCell="1" allowOverlap="1">
              <wp:simplePos x="0" y="0"/>
              <wp:positionH relativeFrom="page">
                <wp:posOffset>822330</wp:posOffset>
              </wp:positionH>
              <wp:positionV relativeFrom="page">
                <wp:posOffset>914404</wp:posOffset>
              </wp:positionV>
              <wp:extent cx="2489200" cy="274320"/>
              <wp:effectExtent l="3175" t="0" r="317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274955"/>
                      </a:xfrm>
                      <a:prstGeom prst="rect">
                        <a:avLst/>
                      </a:prstGeom>
                      <a:noFill/>
                      <a:ln cap="flat">
                        <a:noFill/>
                      </a:ln>
                    </wps:spPr>
                    <wps:txbx>
                      <w:txbxContent>
                        <w:p w:rsidR="00E47B90" w:rsidRDefault="00E47B90">
                          <w:pPr>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w:pict>
            <v:rect id="Rectangle 3" o:spid="_x0000_s1026" style="position:absolute;margin-left:64.75pt;margin-top:1in;width:196pt;height:21.6pt;z-index:-25169152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" filled="f" stroked="f">
              <v:path arrowok="t"/>
              <v:textbox inset="3pt,3pt,3pt,3pt">
                <w:txbxContent>
                  <w:p w:rsidR="00E47B90" w:rsidRDefault="00E47B90">
                    <w:pPr>
                      <w:rPr>
                        <w:rFonts w:ascii="Times New Roman" w:eastAsia="Times New Roman" w:hAnsi="Times New Roman"/>
                        <w:sz w:val="20"/>
                        <w:szCs w:val="20"/>
                      </w:rPr>
                    </w:pPr>
                  </w:p>
                </w:txbxContent>
              </v:textbox>
              <w10:wrap anchorx="page" anchory="page"/>
            </v:rect>
          </w:pict>
        </mc:Fallback>
      </mc:AlternateContent>
    </w:r>
    <w:r>
      <w:rPr>
        <w:noProof/>
        <w:sz w:val="20"/>
      </w:rPr>
      <mc:AlternateContent>
        <mc:Choice Requires="wps">
          <w:drawing>
            <wp:anchor distT="0" distB="0" distL="114300" distR="114300" simplePos="0" relativeHeight="251624954" behindDoc="1" locked="0" layoutInCell="1" allowOverlap="1">
              <wp:simplePos x="0" y="0"/>
              <wp:positionH relativeFrom="page">
                <wp:posOffset>5306064</wp:posOffset>
              </wp:positionH>
              <wp:positionV relativeFrom="page">
                <wp:posOffset>914404</wp:posOffset>
              </wp:positionV>
              <wp:extent cx="1473200" cy="254000"/>
              <wp:effectExtent l="635" t="0" r="254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254635"/>
                      </a:xfrm>
                      <a:prstGeom prst="rect">
                        <a:avLst/>
                      </a:prstGeom>
                      <a:noFill/>
                      <a:ln cap="flat">
                        <a:noFill/>
                      </a:ln>
                    </wps:spPr>
                    <wps:txbx>
                      <w:txbxContent>
                        <w:p w:rsidR="00E47B90" w:rsidRDefault="00E47B90">
                          <w:pPr>
                            <w:jc w:val="right"/>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w:pict>
            <v:rect id="Rectangle 4" o:spid="_x0000_s1027" style="position:absolute;margin-left:417.8pt;margin-top:1in;width:116pt;height:20pt;z-index:-25169152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" filled="f" stroked="f">
              <v:path arrowok="t"/>
              <v:textbox inset="3pt,3pt,3pt,3pt">
                <w:txbxContent>
                  <w:p w:rsidR="00E47B90" w:rsidRDefault="00E47B90">
                    <w:pPr>
                      <w:jc w:val="right"/>
                      <w:rPr>
                        <w:rFonts w:ascii="Times New Roman" w:eastAsia="Times New Roman" w:hAnsi="Times New Roman"/>
                        <w:sz w:val="20"/>
                        <w:szCs w:val="20"/>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A134A1">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1" behindDoc="1" locked="0" layoutInCell="1" allowOverlap="1">
              <wp:simplePos x="0" y="0"/>
              <wp:positionH relativeFrom="page">
                <wp:posOffset>822330</wp:posOffset>
              </wp:positionH>
              <wp:positionV relativeFrom="page">
                <wp:posOffset>914404</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274955"/>
                      </a:xfrm>
                      <a:prstGeom prst="rect">
                        <a:avLst/>
                      </a:prstGeom>
                      <a:noFill/>
                      <a:ln cap="flat">
                        <a:noFill/>
                      </a:ln>
                    </wps:spPr>
                    <wps:txbx>
                      <w:txbxContent>
                        <w:p w:rsidR="00E47B90" w:rsidRDefault="00E47B90">
                          <w:pPr>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w:pict>
            <v:rect id="Rectangle 1" o:spid="_x0000_s1028" style="position:absolute;margin-left:64.75pt;margin-top:1in;width:196pt;height:21.6pt;z-index:-25169152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" filled="f" stroked="f">
              <v:path arrowok="t"/>
              <v:textbox inset="3pt,3pt,3pt,3pt">
                <w:txbxContent>
                  <w:p w:rsidR="00E47B90" w:rsidRDefault="00E47B90">
                    <w:pPr>
                      <w:rPr>
                        <w:rFonts w:ascii="Times New Roman" w:eastAsia="Times New Roman" w:hAnsi="Times New Roman"/>
                        <w:sz w:val="20"/>
                        <w:szCs w:val="20"/>
                      </w:rPr>
                    </w:pPr>
                  </w:p>
                </w:txbxContent>
              </v:textbox>
              <w10:wrap anchorx="page" anchory="page"/>
            </v:rect>
          </w:pict>
        </mc:Fallback>
      </mc:AlternateContent>
    </w:r>
    <w:r>
      <w:rPr>
        <w:noProof/>
        <w:sz w:val="20"/>
      </w:rPr>
      <mc:AlternateContent>
        <mc:Choice Requires="wps">
          <w:drawing>
            <wp:anchor distT="0" distB="0" distL="114300" distR="114300" simplePos="0" relativeHeight="251624952" behindDoc="1" locked="0" layoutInCell="1" allowOverlap="1">
              <wp:simplePos x="0" y="0"/>
              <wp:positionH relativeFrom="page">
                <wp:posOffset>5306064</wp:posOffset>
              </wp:positionH>
              <wp:positionV relativeFrom="page">
                <wp:posOffset>914404</wp:posOffset>
              </wp:positionV>
              <wp:extent cx="1473200" cy="254000"/>
              <wp:effectExtent l="635" t="0" r="2540" b="31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254635"/>
                      </a:xfrm>
                      <a:prstGeom prst="rect">
                        <a:avLst/>
                      </a:prstGeom>
                      <a:noFill/>
                      <a:ln cap="flat">
                        <a:noFill/>
                      </a:ln>
                    </wps:spPr>
                    <wps:txbx>
                      <w:txbxContent>
                        <w:p w:rsidR="00E47B90" w:rsidRDefault="00A134A1">
                          <w:pPr>
                            <w:jc w:val="right"/>
                            <w:rPr>
                              <w:rFonts w:ascii="Times New Roman" w:eastAsia="Times New Roman" w:hAnsi="Times New Roman"/>
                              <w:sz w:val="20"/>
                              <w:szCs w:val="20"/>
                            </w:rPr>
                          </w:pPr>
                          <w:r>
                            <w:rPr>
                              <w:rFonts w:ascii="Times New Roman" w:hAnsi="ヒラギノ角ゴ Pro W3"/>
                            </w:rPr>
                            <w:t>May 7, 2014</w:t>
                          </w: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w:pict>
            <v:rect id="Rectangle 2" o:spid="_x0000_s1029" style="position:absolute;margin-left:417.8pt;margin-top:1in;width:116pt;height:20pt;z-index:-251691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" filled="f" stroked="f">
              <v:path arrowok="t"/>
              <v:textbox inset="3pt,3pt,3pt,3pt">
                <w:txbxContent>
                  <w:p w:rsidR="00E47B90" w:rsidRDefault="00A134A1">
                    <w:pPr>
                      <w:jc w:val="right"/>
                      <w:rPr>
                        <w:rFonts w:ascii="Times New Roman" w:eastAsia="Times New Roman" w:hAnsi="Times New Roman"/>
                        <w:sz w:val="20"/>
                        <w:szCs w:val="20"/>
                      </w:rPr>
                    </w:pPr>
                    <w:r>
                      <w:rPr>
                        <w:rFonts w:ascii="Times New Roman" w:hAnsi="ヒラギノ角ゴ Pro W3"/>
                      </w:rPr>
                      <w:t>May 7, 2014</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B90" w:rsidRDefault="00EB68FE">
    <w:pPr>
      <w:spacing w:line="203" w:lineRule="auto"/>
      <w:rPr>
        <w:rFonts w:ascii="Times New Roman" w:hAnsi="ヒラギノ角ゴ Pro W3"/>
      </w:rPr>
    </w:pPr>
    <w:r>
      <w:rPr>
        <w:noProof/>
        <w:sz w:val="20"/>
      </w:rPr>
      <w:drawing>
        <wp:anchor distT="0" distB="0" distL="114300" distR="114300" simplePos="0" relativeHeight="251624957" behindDoc="1" locked="0" layoutInCell="1" allowOverlap="1" wp14:anchorId="2CA5E618" wp14:editId="73790400">
          <wp:simplePos x="0" y="0"/>
          <wp:positionH relativeFrom="page">
            <wp:posOffset>821690</wp:posOffset>
          </wp:positionH>
          <wp:positionV relativeFrom="page">
            <wp:posOffset>266700</wp:posOffset>
          </wp:positionV>
          <wp:extent cx="914400" cy="368300"/>
          <wp:effectExtent l="19050" t="19050" r="19050" b="12700"/>
          <wp:wrapNone/>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6D100ABB-EDE6-4B59-BEFE-D91C4F34A922/tmp/Polaris/image1.png"/>
                  <pic:cNvPicPr preferRelativeResize="0">
                    <a:picLocks noChangeAspect="1" noChangeArrowheads="1"/>
                  </pic:cNvPicPr>
                </pic:nvPicPr>
                <pic:blipFill>
                  <a:blip r:embed="rId1">
                    <a:lum bright="37000" contrast="-47000"/>
                    <a:extLst>
                      <a:ext uri="{28A0092B-C50C-407E-A947-70E740481C1C}">
                        <a14:useLocalDpi xmlns:a14="http://schemas.microsoft.com/office/drawing/2010/main" val="0"/>
                      </a:ext>
                    </a:extLst>
                  </a:blip>
                  <a:srcRect/>
                  <a:stretch>
                    <a:fillRect/>
                  </a:stretch>
                </pic:blipFill>
                <pic:spPr>
                  <a:xfrm>
                    <a:off x="0" y="0"/>
                    <a:ext cx="914400" cy="368300"/>
                  </a:xfrm>
                  <a:prstGeom prst="rect">
                    <a:avLst/>
                  </a:prstGeom>
                  <a:solidFill>
                    <a:srgbClr val="FFFFFF"/>
                  </a:solidFill>
                  <a:ln w="9525" cap="flat" cmpd="sng">
                    <a:solidFill>
                      <a:srgbClr val="7F7F7F"/>
                    </a:solidFill>
                    <a:prstDash val="solid"/>
                    <a:round/>
                    <a:tailEnd type="none" w="med" len="med"/>
                  </a:ln>
                </pic:spPr>
              </pic:pic>
            </a:graphicData>
          </a:graphic>
        </wp:anchor>
      </w:drawing>
    </w:r>
  </w:p>
  <w:p w:rsidR="00E47B90" w:rsidRDefault="00E47B90">
    <w:pPr>
      <w:spacing w:line="203" w:lineRule="auto"/>
      <w:rPr>
        <w:rFonts w:ascii="Times New Roman" w:hAnsi="ヒラギノ角ゴ Pro W3"/>
      </w:rPr>
    </w:pPr>
  </w:p>
  <w:p w:rsidR="00E47B90" w:rsidRDefault="00D41A97" w:rsidP="00D41A97">
    <w:pPr>
      <w:pStyle w:val="Header1"/>
      <w:tabs>
        <w:tab w:val="clear" w:pos="4320"/>
        <w:tab w:val="clear" w:pos="8640"/>
        <w:tab w:val="left" w:pos="5781"/>
      </w:tabs>
      <w:rPr>
        <w:rFonts w:ascii="Arial Bold" w:eastAsia="Arial Bold" w:hAnsi="Arial Bold"/>
      </w:rPr>
    </w:pPr>
    <w:r>
      <w:rPr>
        <w:rFonts w:ascii="Arial Bold" w:eastAsia="Arial Bold" w:hAnsi="Arial Bold"/>
      </w:rPr>
      <w:tab/>
    </w:r>
  </w:p>
  <w:p w:rsidR="00E47B90" w:rsidRDefault="00EB68FE">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6" behindDoc="1" locked="0" layoutInCell="1" allowOverlap="1" wp14:anchorId="6C92942D" wp14:editId="4E4B7E21">
              <wp:simplePos x="0" y="0"/>
              <wp:positionH relativeFrom="page">
                <wp:posOffset>825690</wp:posOffset>
              </wp:positionH>
              <wp:positionV relativeFrom="page">
                <wp:posOffset>975815</wp:posOffset>
              </wp:positionV>
              <wp:extent cx="6046375" cy="33020"/>
              <wp:effectExtent l="0" t="0" r="12065" b="2413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6375" cy="33020"/>
                      </a:xfrm>
                      <a:prstGeom prst="line">
                        <a:avLst/>
                      </a:prstGeom>
                      <a:noFill/>
                      <a:ln w="9525" cap="flat" cmpd="sng">
                        <a:solidFill>
                          <a:prstClr val="black"/>
                        </a:solidFill>
                        <a:prstDash val="solid"/>
                        <a:round/>
                      </a:ln>
                    </wps:spPr>
                    <wps:bodyPr/>
                  </wps:wsp>
                </a:graphicData>
              </a:graphic>
              <wp14:sizeRelH relativeFrom="margin">
                <wp14:pctWidth>0</wp14:pctWidth>
              </wp14:sizeRelH>
              <wp14:sizeRelV relativeFrom="margin">
                <wp14:pctHeight>0</wp14:pctHeight>
              </wp14:sizeRelV>
            </wp:anchor>
          </w:drawing>
        </mc:Choice>
        <mc:Fallback>
          <w:pict>
            <v:line w14:anchorId="1C0935F2" id="Line 6" o:spid="_x0000_s1026" style="position:absolute;z-index:-2516915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pt,76.85pt" to="541.1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">
              <o:lock v:ext="edit" shapetype="f"/>
              <w10:wrap anchorx="page" anchory="page"/>
            </v:line>
          </w:pict>
        </mc:Fallback>
      </mc:AlternateContent>
    </w:r>
    <w:r w:rsidR="00A134A1">
      <w:rPr>
        <w:noProof/>
        <w:sz w:val="20"/>
      </w:rPr>
      <mc:AlternateContent>
        <mc:Choice Requires="wps">
          <w:drawing>
            <wp:anchor distT="0" distB="0" distL="114300" distR="114300" simplePos="0" relativeHeight="251624955" behindDoc="1" locked="0" layoutInCell="1" allowOverlap="1" wp14:anchorId="6BAC6A8C" wp14:editId="50807EF0">
              <wp:simplePos x="0" y="0"/>
              <wp:positionH relativeFrom="page">
                <wp:posOffset>822965</wp:posOffset>
              </wp:positionH>
              <wp:positionV relativeFrom="page">
                <wp:posOffset>676914</wp:posOffset>
              </wp:positionV>
              <wp:extent cx="3187700" cy="139700"/>
              <wp:effectExtent l="3810" t="635" r="0" b="25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335" cy="140335"/>
                      </a:xfrm>
                      <a:prstGeom prst="rect">
                        <a:avLst/>
                      </a:prstGeom>
                      <a:noFill/>
                      <a:ln cap="flat">
                        <a:noFill/>
                      </a:ln>
                    </wps:spPr>
                    <wps:txbx>
                      <w:txbxContent>
                        <w:p w:rsidR="00E47B90" w:rsidRDefault="00A134A1">
                          <w:pPr>
                            <w:rPr>
                              <w:rFonts w:ascii="Times New Roman" w:eastAsia="Times New Roman" w:hAnsi="Times New Roman"/>
                              <w:sz w:val="20"/>
                              <w:szCs w:val="20"/>
                            </w:rPr>
                          </w:pPr>
                          <w:r>
                            <w:rPr>
                              <w:rFonts w:ascii="Arial Bold" w:eastAsia="Arial Bold" w:hAnsi="Arial Bold"/>
                              <w:sz w:val="20"/>
                              <w:szCs w:val="20"/>
                            </w:rPr>
                            <w:t>Federal Deposit Insurance Corporation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w14:anchorId="6BAC6A8C" id="Rectangle 5" o:spid="_x0000_s1030" style="position:absolute;margin-left:64.8pt;margin-top:53.3pt;width:251pt;height:11pt;z-index:-25169152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" filled="f" stroked="f">
              <v:path arrowok="t"/>
              <v:textbox inset="0,0,0,0">
                <w:txbxContent>
                  <w:p w:rsidR="00E47B90" w:rsidRDefault="00A134A1">
                    <w:pPr>
                      <w:rPr>
                        <w:rFonts w:ascii="Times New Roman" w:eastAsia="Times New Roman" w:hAnsi="Times New Roman"/>
                        <w:sz w:val="20"/>
                        <w:szCs w:val="20"/>
                      </w:rPr>
                    </w:pPr>
                    <w:r>
                      <w:rPr>
                        <w:rFonts w:ascii="Arial Bold" w:eastAsia="Arial Bold" w:hAnsi="Arial Bold"/>
                        <w:sz w:val="20"/>
                        <w:szCs w:val="20"/>
                      </w:rPr>
                      <w:t>Federal Deposit Insurance Corporation</w:t>
                    </w:r>
                  </w:p>
                </w:txbxContent>
              </v:textbox>
              <w10:wrap anchorx="page" anchory="page"/>
            </v:rect>
          </w:pict>
        </mc:Fallback>
      </mc:AlternateContent>
    </w:r>
    <w:r w:rsidR="00A134A1">
      <w:rPr>
        <w:noProof/>
        <w:sz w:val="20"/>
      </w:rPr>
      <mc:AlternateContent>
        <mc:Choice Requires="wps">
          <w:drawing>
            <wp:anchor distT="0" distB="0" distL="114300" distR="114300" simplePos="0" relativeHeight="251624958" behindDoc="1" locked="0" layoutInCell="1" allowOverlap="1">
              <wp:simplePos x="0" y="0"/>
              <wp:positionH relativeFrom="page">
                <wp:posOffset>822965</wp:posOffset>
              </wp:positionH>
              <wp:positionV relativeFrom="page">
                <wp:posOffset>822330</wp:posOffset>
              </wp:positionV>
              <wp:extent cx="3578860" cy="137160"/>
              <wp:effectExtent l="3810" t="3175" r="0" b="254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9495" cy="137795"/>
                      </a:xfrm>
                      <a:prstGeom prst="rect">
                        <a:avLst/>
                      </a:prstGeom>
                      <a:solidFill>
                        <a:prstClr val="white"/>
                      </a:solidFill>
                      <a:ln cap="flat">
                        <a:noFill/>
                      </a:ln>
                    </wps:spPr>
                    <wps:txbx>
                      <w:txbxContent>
                        <w:p w:rsidR="00E47B90" w:rsidRDefault="00D41A97">
                          <w:pPr>
                            <w:rPr>
                              <w:rFonts w:ascii="Times New Roman" w:eastAsia="Times New Roman" w:hAnsi="Times New Roman"/>
                              <w:sz w:val="20"/>
                              <w:szCs w:val="20"/>
                            </w:rPr>
                          </w:pPr>
                          <w:r>
                            <w:rPr>
                              <w:rFonts w:ascii="Arial Narrow" w:eastAsia="Arial Narrow" w:hAnsi="Arial Narrow"/>
                              <w:sz w:val="18"/>
                              <w:szCs w:val="18"/>
                            </w:rPr>
                            <w:t>550 17</w:t>
                          </w:r>
                          <w:r w:rsidRPr="00D41A97">
                            <w:rPr>
                              <w:rFonts w:ascii="Arial Narrow" w:eastAsia="Arial Narrow" w:hAnsi="Arial Narrow"/>
                              <w:sz w:val="18"/>
                              <w:szCs w:val="18"/>
                              <w:vertAlign w:val="superscript"/>
                            </w:rPr>
                            <w:t>th</w:t>
                          </w:r>
                          <w:r>
                            <w:rPr>
                              <w:rFonts w:ascii="Arial Narrow" w:eastAsia="Arial Narrow" w:hAnsi="Arial Narrow"/>
                              <w:sz w:val="18"/>
                              <w:szCs w:val="18"/>
                            </w:rPr>
                            <w:t xml:space="preserve"> Street N.W., Washington D.C. 20429</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8" o:spid="_x0000_s1031" style="position:absolute;margin-left:64.8pt;margin-top:64.75pt;width:281.8pt;height:10.8pt;z-index:-25169152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" stroked="f">
              <v:path arrowok="t"/>
              <v:textbox inset="0,0,0,0">
                <w:txbxContent>
                  <w:p w:rsidR="00E47B90" w:rsidRDefault="00D41A97">
                    <w:pPr>
                      <w:rPr>
                        <w:rFonts w:ascii="Times New Roman" w:eastAsia="Times New Roman" w:hAnsi="Times New Roman"/>
                        <w:sz w:val="20"/>
                        <w:szCs w:val="20"/>
                      </w:rPr>
                    </w:pPr>
                    <w:r>
                      <w:rPr>
                        <w:rFonts w:ascii="Arial Narrow" w:eastAsia="Arial Narrow" w:hAnsi="Arial Narrow"/>
                        <w:sz w:val="18"/>
                        <w:szCs w:val="18"/>
                      </w:rPr>
                      <w:t>550 17</w:t>
                    </w:r>
                    <w:r w:rsidRPr="00D41A97">
                      <w:rPr>
                        <w:rFonts w:ascii="Arial Narrow" w:eastAsia="Arial Narrow" w:hAnsi="Arial Narrow"/>
                        <w:sz w:val="18"/>
                        <w:szCs w:val="18"/>
                        <w:vertAlign w:val="superscript"/>
                      </w:rPr>
                      <w:t>th</w:t>
                    </w:r>
                    <w:r>
                      <w:rPr>
                        <w:rFonts w:ascii="Arial Narrow" w:eastAsia="Arial Narrow" w:hAnsi="Arial Narrow"/>
                        <w:sz w:val="18"/>
                        <w:szCs w:val="18"/>
                      </w:rPr>
                      <w:t xml:space="preserve"> Street N.W., Washington D.C. 20429</w:t>
                    </w:r>
                  </w:p>
                </w:txbxContent>
              </v:textbox>
              <w10:wrap anchorx="page" anchory="page"/>
            </v:rect>
          </w:pict>
        </mc:Fallback>
      </mc:AlternateContent>
    </w:r>
    <w:r w:rsidR="00A134A1">
      <w:rPr>
        <w:noProof/>
        <w:sz w:val="20"/>
      </w:rPr>
      <mc:AlternateContent>
        <mc:Choice Requires="wps">
          <w:drawing>
            <wp:anchor distT="0" distB="0" distL="114300" distR="114300" simplePos="0" relativeHeight="251624959" behindDoc="1" locked="0" layoutInCell="1" allowOverlap="1">
              <wp:simplePos x="0" y="0"/>
              <wp:positionH relativeFrom="page">
                <wp:posOffset>4297684</wp:posOffset>
              </wp:positionH>
              <wp:positionV relativeFrom="page">
                <wp:posOffset>840745</wp:posOffset>
              </wp:positionV>
              <wp:extent cx="2573020" cy="137160"/>
              <wp:effectExtent l="1905" t="2540" r="0" b="317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37795"/>
                      </a:xfrm>
                      <a:prstGeom prst="rect">
                        <a:avLst/>
                      </a:prstGeom>
                      <a:solidFill>
                        <a:prstClr val="white"/>
                      </a:solidFill>
                      <a:ln cap="flat">
                        <a:noFill/>
                      </a:ln>
                    </wps:spPr>
                    <wps:txbx>
                      <w:txbxContent>
                        <w:p w:rsidR="00E47B90" w:rsidRDefault="00D41A97" w:rsidP="00EB68FE">
                          <w:pPr>
                            <w:jc w:val="right"/>
                            <w:rPr>
                              <w:rFonts w:ascii="Times New Roman" w:eastAsia="Times New Roman" w:hAnsi="Times New Roman"/>
                              <w:sz w:val="20"/>
                              <w:szCs w:val="20"/>
                            </w:rPr>
                          </w:pPr>
                          <w:r>
                            <w:rPr>
                              <w:rFonts w:ascii="Arial Narrow" w:eastAsia="Arial Narrow" w:hAnsi="Arial Narrow"/>
                              <w:sz w:val="18"/>
                              <w:szCs w:val="18"/>
                            </w:rPr>
                            <w:t>Legal Division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9" o:spid="_x0000_s1032" style="position:absolute;margin-left:338.4pt;margin-top:66.2pt;width:202.6pt;height:10.8pt;z-index:-25169152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" stroked="f">
              <v:path arrowok="t"/>
              <v:textbox inset="0,0,0,0">
                <w:txbxContent>
                  <w:p w:rsidR="00E47B90" w:rsidRDefault="00D41A97" w:rsidP="00EB68FE">
                    <w:pPr>
                      <w:jc w:val="right"/>
                      <w:rPr>
                        <w:rFonts w:ascii="Times New Roman" w:eastAsia="Times New Roman" w:hAnsi="Times New Roman"/>
                        <w:sz w:val="20"/>
                        <w:szCs w:val="20"/>
                      </w:rPr>
                    </w:pPr>
                    <w:r>
                      <w:rPr>
                        <w:rFonts w:ascii="Arial Narrow" w:eastAsia="Arial Narrow" w:hAnsi="Arial Narrow"/>
                        <w:sz w:val="18"/>
                        <w:szCs w:val="18"/>
                      </w:rPr>
                      <w:t>Legal Division</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efaultTabStop w:val="720"/>
  <w:evenAndOddHeaders/>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90"/>
    <w:rsid w:val="000452A7"/>
    <w:rsid w:val="000F763B"/>
    <w:rsid w:val="00153DBE"/>
    <w:rsid w:val="001611EC"/>
    <w:rsid w:val="001A5864"/>
    <w:rsid w:val="00247721"/>
    <w:rsid w:val="0025633B"/>
    <w:rsid w:val="002E0CD8"/>
    <w:rsid w:val="003A7F44"/>
    <w:rsid w:val="003C3000"/>
    <w:rsid w:val="003C631E"/>
    <w:rsid w:val="00444C70"/>
    <w:rsid w:val="00456377"/>
    <w:rsid w:val="0045698F"/>
    <w:rsid w:val="004A6D08"/>
    <w:rsid w:val="004B549A"/>
    <w:rsid w:val="004C4C2B"/>
    <w:rsid w:val="00541356"/>
    <w:rsid w:val="005E22E5"/>
    <w:rsid w:val="005E6D13"/>
    <w:rsid w:val="005F2866"/>
    <w:rsid w:val="00611E29"/>
    <w:rsid w:val="006547EC"/>
    <w:rsid w:val="0065581D"/>
    <w:rsid w:val="00666705"/>
    <w:rsid w:val="0079378B"/>
    <w:rsid w:val="00810270"/>
    <w:rsid w:val="0083021E"/>
    <w:rsid w:val="0083099D"/>
    <w:rsid w:val="00846A0B"/>
    <w:rsid w:val="0085296C"/>
    <w:rsid w:val="008543D9"/>
    <w:rsid w:val="00873E2F"/>
    <w:rsid w:val="008760E7"/>
    <w:rsid w:val="008B7F76"/>
    <w:rsid w:val="008C1135"/>
    <w:rsid w:val="00933505"/>
    <w:rsid w:val="0099775A"/>
    <w:rsid w:val="00A134A1"/>
    <w:rsid w:val="00B1752B"/>
    <w:rsid w:val="00B32D37"/>
    <w:rsid w:val="00BE76AD"/>
    <w:rsid w:val="00C85214"/>
    <w:rsid w:val="00CC5CFB"/>
    <w:rsid w:val="00D31413"/>
    <w:rsid w:val="00D41A97"/>
    <w:rsid w:val="00D476FD"/>
    <w:rsid w:val="00DB2EFB"/>
    <w:rsid w:val="00E47B90"/>
    <w:rsid w:val="00EB68FE"/>
    <w:rsid w:val="00F159A1"/>
    <w:rsid w:val="00F43E2F"/>
    <w:rsid w:val="00F464F3"/>
    <w:rsid w:val="00FC5E0F"/>
    <w:rsid w:val="00FD24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04ED72A"/>
  <w15:docId w15:val="{BD66595F-7BF5-4081-A05B-7A831545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ヒラギノ角ゴ Pro W3" w:hAnsi="Arial"/>
      <w:color w:val="000000"/>
      <w:sz w:val="24"/>
      <w:szCs w:val="24"/>
    </w:rPr>
  </w:style>
  <w:style w:type="paragraph" w:styleId="Heading1">
    <w:name w:val="heading 1"/>
    <w:basedOn w:val="Normal"/>
    <w:next w:val="Normal"/>
    <w:link w:val="Heading1Char"/>
    <w:uiPriority w:val="7"/>
    <w:qFormat/>
    <w:pPr>
      <w:keepNext/>
      <w:outlineLvl w:val="0"/>
    </w:pPr>
    <w:rPr>
      <w:rFonts w:ascii="Cambria" w:eastAsia="Times New Roman" w:hAnsi="Cambria"/>
      <w:b/>
      <w:sz w:val="32"/>
      <w:szCs w:val="32"/>
    </w:rPr>
  </w:style>
  <w:style w:type="paragraph" w:styleId="Heading2">
    <w:name w:val="heading 2"/>
    <w:basedOn w:val="Normal"/>
    <w:next w:val="Normal"/>
    <w:link w:val="Heading2Char"/>
    <w:uiPriority w:val="9"/>
    <w:unhideWhenUsed/>
    <w:qFormat/>
    <w:rsid w:val="00F159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Arial" w:eastAsia="ヒラギノ角ゴ Pro W3" w:hAnsi="Arial"/>
      <w:color w:val="000000"/>
      <w:sz w:val="24"/>
      <w:szCs w:val="24"/>
    </w:rPr>
  </w:style>
  <w:style w:type="paragraph" w:customStyle="1" w:styleId="FreeForm">
    <w:name w:val="Free Form"/>
    <w:rPr>
      <w:rFonts w:ascii="Arial" w:eastAsia="ヒラギノ角ゴ Pro W3" w:hAnsi="Arial"/>
      <w:color w:val="000000"/>
    </w:rPr>
  </w:style>
  <w:style w:type="character" w:customStyle="1" w:styleId="Heading1Char">
    <w:name w:val="Heading 1 Char"/>
    <w:link w:val="Heading1"/>
    <w:rPr>
      <w:rFonts w:ascii="Cambria" w:eastAsia="Times New Roman" w:hAnsi="Cambria"/>
      <w:b/>
      <w:color w:val="000000"/>
      <w:w w:val="100"/>
      <w:sz w:val="32"/>
      <w:szCs w:val="32"/>
      <w:shd w:val="clear" w:color="auto" w:fill="auto"/>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link w:val="BalloonText"/>
    <w:rPr>
      <w:rFonts w:ascii="Tahoma" w:eastAsia="Tahoma" w:hAnsi="Tahoma"/>
      <w:color w:val="000000"/>
      <w:w w:val="100"/>
      <w:sz w:val="16"/>
      <w:szCs w:val="16"/>
      <w:shd w:val="clear" w:color="auto" w:fill="auto"/>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ヒラギノ角ゴ Pro W3" w:hAnsi="Arial"/>
      <w:color w:val="000000"/>
      <w:w w:val="100"/>
      <w:sz w:val="24"/>
      <w:szCs w:val="24"/>
      <w:shd w:val="clear" w:color="auto" w:fill="auto"/>
    </w:rPr>
  </w:style>
  <w:style w:type="character" w:styleId="CommentReference">
    <w:name w:val="annotation reference"/>
    <w:basedOn w:val="DefaultParagraphFont"/>
    <w:rPr>
      <w:w w:val="100"/>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ヒラギノ角ゴ Pro W3" w:hAnsi="Arial"/>
      <w:color w:val="000000"/>
      <w:w w:val="100"/>
      <w:sz w:val="20"/>
      <w:szCs w:val="20"/>
      <w:shd w:val="clear" w:color="auto" w:fill="auto"/>
    </w:rPr>
  </w:style>
  <w:style w:type="paragraph" w:styleId="CommentSubject">
    <w:name w:val="annotation subject"/>
    <w:basedOn w:val="CommentText"/>
    <w:next w:val="CommentText"/>
    <w:link w:val="CommentSubjectChar"/>
    <w:rPr>
      <w:b/>
    </w:rPr>
  </w:style>
  <w:style w:type="character" w:customStyle="1" w:styleId="CommentSubjectChar">
    <w:name w:val="Comment Subject Char"/>
    <w:basedOn w:val="CommentTextChar"/>
    <w:link w:val="CommentSubject"/>
    <w:rPr>
      <w:rFonts w:ascii="Arial" w:eastAsia="ヒラギノ角ゴ Pro W3" w:hAnsi="Arial"/>
      <w:b/>
      <w:color w:val="000000"/>
      <w:w w:val="100"/>
      <w:sz w:val="20"/>
      <w:szCs w:val="20"/>
      <w:shd w:val="clear" w:color="auto" w:fill="auto"/>
    </w:rPr>
  </w:style>
  <w:style w:type="paragraph" w:styleId="Revision">
    <w:name w:val="Revision"/>
    <w:semiHidden/>
    <w:rPr>
      <w:rFonts w:ascii="Arial" w:eastAsia="ヒラギノ角ゴ Pro W3" w:hAnsi="Arial"/>
      <w:color w:val="000000"/>
      <w:sz w:val="24"/>
      <w:szCs w:val="24"/>
    </w:rPr>
  </w:style>
  <w:style w:type="paragraph" w:styleId="NoSpacing">
    <w:name w:val="No Spacing"/>
    <w:uiPriority w:val="1"/>
    <w:qFormat/>
    <w:rsid w:val="0065581D"/>
    <w:rPr>
      <w:rFonts w:ascii="Arial" w:eastAsia="ヒラギノ角ゴ Pro W3" w:hAnsi="Arial"/>
      <w:color w:val="000000"/>
      <w:sz w:val="24"/>
      <w:szCs w:val="24"/>
    </w:rPr>
  </w:style>
  <w:style w:type="paragraph" w:styleId="FootnoteText">
    <w:name w:val="footnote text"/>
    <w:basedOn w:val="Normal"/>
    <w:link w:val="FootnoteTextChar"/>
    <w:uiPriority w:val="99"/>
    <w:semiHidden/>
    <w:rsid w:val="008B7F76"/>
    <w:rPr>
      <w:rFonts w:ascii="Times New Roman" w:eastAsia="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8B7F76"/>
  </w:style>
  <w:style w:type="character" w:styleId="FootnoteReference">
    <w:name w:val="footnote reference"/>
    <w:uiPriority w:val="99"/>
    <w:semiHidden/>
    <w:rsid w:val="008B7F76"/>
    <w:rPr>
      <w:vertAlign w:val="superscript"/>
    </w:rPr>
  </w:style>
  <w:style w:type="character" w:customStyle="1" w:styleId="Heading2Char">
    <w:name w:val="Heading 2 Char"/>
    <w:basedOn w:val="DefaultParagraphFont"/>
    <w:link w:val="Heading2"/>
    <w:uiPriority w:val="9"/>
    <w:rsid w:val="00F159A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3577</Characters>
  <Application>Microsoft Office Word</Application>
  <DocSecurity>4</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FDIC</Company>
  <LinksUpToDate>false</LinksUpToDate>
  <CharactersWithSpaces>4179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Amy B.</dc:creator>
  <cp:lastModifiedBy>Cabeza, Manuel E.</cp:lastModifiedBy>
  <cp:revision>2</cp:revision>
  <cp:lastPrinted>2019-06-05T17:20:00Z</cp:lastPrinted>
  <dcterms:created xsi:type="dcterms:W3CDTF">2020-04-01T14:02:00Z</dcterms:created>
  <dcterms:modified xsi:type="dcterms:W3CDTF">2020-04-01T14:02:00Z</dcterms:modified>
</cp:coreProperties>
</file>