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31E1" w:rsidR="002B31E1" w:rsidP="001A31E1" w:rsidRDefault="002B31E1" w14:paraId="08368268" w14:textId="496EBFB2">
      <w:pPr>
        <w:rPr>
          <w:rFonts w:ascii="Times New Roman" w:hAnsi="Times New Roman" w:cs="Times New Roman"/>
          <w:b/>
          <w:bCs/>
          <w:sz w:val="28"/>
          <w:szCs w:val="28"/>
        </w:rPr>
      </w:pPr>
      <w:bookmarkStart w:name="_GoBack" w:id="0"/>
      <w:bookmarkEnd w:id="0"/>
      <w:r w:rsidRPr="001A31E1">
        <w:rPr>
          <w:rFonts w:ascii="Times New Roman" w:hAnsi="Times New Roman" w:cs="Times New Roman"/>
          <w:b/>
          <w:bCs/>
          <w:sz w:val="28"/>
          <w:szCs w:val="28"/>
        </w:rPr>
        <w:t xml:space="preserve">AUTHORITIES FOR COVID-19 ECONOMIC INJURY LOANS </w:t>
      </w:r>
    </w:p>
    <w:p w:rsidRPr="001A31E1" w:rsidR="001A31E1" w:rsidP="001A31E1" w:rsidRDefault="001A31E1" w14:paraId="5309B94C" w14:textId="7E1DF8CB">
      <w:pPr>
        <w:pStyle w:val="HTMLPreformatted"/>
        <w:numPr>
          <w:ilvl w:val="0"/>
          <w:numId w:val="2"/>
        </w:numPr>
        <w:shd w:val="clear" w:color="auto" w:fill="FFFFFF"/>
        <w:rPr>
          <w:rFonts w:ascii="Calibri" w:hAnsi="Calibri" w:cs="Calibri"/>
          <w:color w:val="333333"/>
          <w:sz w:val="24"/>
          <w:szCs w:val="24"/>
        </w:rPr>
      </w:pPr>
      <w:r w:rsidRPr="001A31E1">
        <w:rPr>
          <w:rFonts w:ascii="Calibri" w:hAnsi="Calibri" w:cs="Calibri"/>
          <w:color w:val="333333"/>
          <w:sz w:val="24"/>
          <w:szCs w:val="24"/>
        </w:rPr>
        <w:t xml:space="preserve">CORONAVIRUS PREPAREDNESS AND RESPONSE SUPPLEMENTAL APPROPRIATIONS ACT, </w:t>
      </w:r>
      <w:r>
        <w:rPr>
          <w:rFonts w:ascii="Calibri" w:hAnsi="Calibri" w:cs="Calibri"/>
          <w:color w:val="333333"/>
          <w:sz w:val="24"/>
          <w:szCs w:val="24"/>
        </w:rPr>
        <w:t>2020</w:t>
      </w:r>
      <w:r w:rsidRPr="001A31E1">
        <w:rPr>
          <w:rFonts w:ascii="Calibri" w:hAnsi="Calibri" w:cs="Calibri"/>
          <w:color w:val="333333"/>
          <w:sz w:val="24"/>
          <w:szCs w:val="24"/>
        </w:rPr>
        <w:t xml:space="preserve">                                </w:t>
      </w:r>
    </w:p>
    <w:p w:rsidR="001A31E1" w:rsidP="001A31E1" w:rsidRDefault="001A31E1" w14:paraId="4E763B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ab/>
      </w:r>
      <w:r w:rsidRPr="001A31E1">
        <w:rPr>
          <w:rFonts w:ascii="Calibri" w:hAnsi="Calibri" w:eastAsia="Times New Roman" w:cs="Calibri"/>
          <w:color w:val="333333"/>
          <w:sz w:val="24"/>
          <w:szCs w:val="24"/>
        </w:rPr>
        <w:tab/>
      </w:r>
      <w:r w:rsidRPr="001A31E1">
        <w:rPr>
          <w:rFonts w:ascii="Calibri" w:hAnsi="Calibri" w:eastAsia="Times New Roman" w:cs="Calibri"/>
          <w:color w:val="333333"/>
          <w:sz w:val="24"/>
          <w:szCs w:val="24"/>
        </w:rPr>
        <w:tab/>
      </w:r>
    </w:p>
    <w:p w:rsidRPr="001A31E1" w:rsidR="001A31E1" w:rsidP="001A31E1" w:rsidRDefault="001A31E1" w14:paraId="7ECF267C" w14:textId="576D600D">
      <w:pPr>
        <w:spacing w:after="0" w:line="240" w:lineRule="auto"/>
      </w:pPr>
      <w:r>
        <w:tab/>
      </w:r>
      <w:r>
        <w:tab/>
      </w:r>
      <w:r w:rsidRPr="001A31E1">
        <w:t>TITLE II</w:t>
      </w:r>
    </w:p>
    <w:p w:rsidRPr="001A31E1" w:rsidR="001A31E1" w:rsidP="001A31E1" w:rsidRDefault="001A31E1" w14:paraId="6C046259" w14:textId="77777777">
      <w:pPr>
        <w:spacing w:after="0" w:line="240" w:lineRule="auto"/>
      </w:pPr>
    </w:p>
    <w:p w:rsidRPr="001A31E1" w:rsidR="001A31E1" w:rsidP="001A31E1" w:rsidRDefault="001A31E1" w14:paraId="7F3DE18C" w14:textId="77777777">
      <w:pPr>
        <w:spacing w:after="0" w:line="240" w:lineRule="auto"/>
      </w:pPr>
      <w:r w:rsidRPr="001A31E1">
        <w:t xml:space="preserve">                      SMALL BUSINESS ADMINISTRATION</w:t>
      </w:r>
    </w:p>
    <w:p w:rsidRPr="001A31E1" w:rsidR="001A31E1" w:rsidP="001A31E1" w:rsidRDefault="001A31E1" w14:paraId="0402A363" w14:textId="77777777">
      <w:pPr>
        <w:spacing w:after="0" w:line="240" w:lineRule="auto"/>
      </w:pPr>
    </w:p>
    <w:p w:rsidRPr="001A31E1" w:rsidR="001A31E1" w:rsidP="001A31E1" w:rsidRDefault="001A31E1" w14:paraId="7442B340" w14:textId="77777777">
      <w:pPr>
        <w:spacing w:after="0" w:line="240" w:lineRule="auto"/>
      </w:pPr>
      <w:r w:rsidRPr="001A31E1">
        <w:t xml:space="preserve">                     Disaster Loans Program Account</w:t>
      </w:r>
    </w:p>
    <w:p w:rsidRPr="001A31E1" w:rsidR="001A31E1" w:rsidP="001A31E1" w:rsidRDefault="001A31E1" w14:paraId="3DE3977C" w14:textId="77777777">
      <w:pPr>
        <w:spacing w:after="0" w:line="240" w:lineRule="auto"/>
      </w:pPr>
    </w:p>
    <w:p w:rsidRPr="001A31E1" w:rsidR="001A31E1" w:rsidP="001A31E1" w:rsidRDefault="001A31E1" w14:paraId="5F3745FD" w14:textId="77777777">
      <w:pPr>
        <w:spacing w:after="0" w:line="240" w:lineRule="auto"/>
      </w:pPr>
      <w:r w:rsidRPr="001A31E1">
        <w:t xml:space="preserve">                     (including transfers of funds)</w:t>
      </w:r>
    </w:p>
    <w:p w:rsidRPr="001A31E1" w:rsidR="001A31E1" w:rsidP="001A31E1" w:rsidRDefault="001A31E1" w14:paraId="6684E1DC" w14:textId="77777777">
      <w:pPr>
        <w:spacing w:after="0" w:line="240" w:lineRule="auto"/>
      </w:pPr>
    </w:p>
    <w:p w:rsidRPr="001A31E1" w:rsidR="001A31E1" w:rsidP="001A31E1" w:rsidRDefault="001A31E1" w14:paraId="12D9A4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 xml:space="preserve">    For an additional amount for the ``Disaster Loans Program Account'' </w:t>
      </w:r>
    </w:p>
    <w:p w:rsidRPr="001A31E1" w:rsidR="001A31E1" w:rsidP="001A31E1" w:rsidRDefault="001A31E1" w14:paraId="4293BA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 xml:space="preserve">for administrative expenses to carry out the disaster loan program </w:t>
      </w:r>
    </w:p>
    <w:p w:rsidRPr="001A31E1" w:rsidR="001A31E1" w:rsidP="001A31E1" w:rsidRDefault="001A31E1" w14:paraId="386636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 xml:space="preserve">authorized by section 7(b) of the Small Business Act, $20,000,000, to </w:t>
      </w:r>
    </w:p>
    <w:p w:rsidRPr="001A31E1" w:rsidR="001A31E1" w:rsidP="001A31E1" w:rsidRDefault="001A31E1" w14:paraId="445279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 xml:space="preserve">remain available until expended:  Provided, </w:t>
      </w:r>
      <w:proofErr w:type="gramStart"/>
      <w:r w:rsidRPr="001A31E1">
        <w:rPr>
          <w:rFonts w:ascii="Calibri" w:hAnsi="Calibri" w:eastAsia="Times New Roman" w:cs="Calibri"/>
          <w:color w:val="333333"/>
          <w:sz w:val="24"/>
          <w:szCs w:val="24"/>
        </w:rPr>
        <w:t>That</w:t>
      </w:r>
      <w:proofErr w:type="gramEnd"/>
      <w:r w:rsidRPr="001A31E1">
        <w:rPr>
          <w:rFonts w:ascii="Calibri" w:hAnsi="Calibri" w:eastAsia="Times New Roman" w:cs="Calibri"/>
          <w:color w:val="333333"/>
          <w:sz w:val="24"/>
          <w:szCs w:val="24"/>
        </w:rPr>
        <w:t xml:space="preserve"> such amounts may be </w:t>
      </w:r>
    </w:p>
    <w:p w:rsidRPr="001A31E1" w:rsidR="001A31E1" w:rsidP="001A31E1" w:rsidRDefault="001A31E1" w14:paraId="2AF9A7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rPr>
      </w:pPr>
      <w:r w:rsidRPr="001A31E1">
        <w:rPr>
          <w:rFonts w:ascii="Calibri" w:hAnsi="Calibri" w:eastAsia="Times New Roman" w:cs="Calibri"/>
          <w:color w:val="333333"/>
          <w:sz w:val="24"/>
          <w:szCs w:val="24"/>
        </w:rPr>
        <w:t xml:space="preserve">transferred to and merged with ``Small Business Administration--Salaries </w:t>
      </w:r>
    </w:p>
    <w:p w:rsidRPr="001A31E1" w:rsidR="001A31E1" w:rsidP="001A31E1" w:rsidRDefault="001A31E1" w14:paraId="46972A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rPr>
        <w:t xml:space="preserve">and Expenses'':  </w:t>
      </w:r>
      <w:r w:rsidRPr="001A31E1">
        <w:rPr>
          <w:rFonts w:ascii="Calibri" w:hAnsi="Calibri" w:eastAsia="Times New Roman" w:cs="Calibri"/>
          <w:color w:val="333333"/>
          <w:sz w:val="24"/>
          <w:szCs w:val="24"/>
          <w:u w:val="single"/>
        </w:rPr>
        <w:t xml:space="preserve">Provided further, That for purposes of section </w:t>
      </w:r>
    </w:p>
    <w:p w:rsidRPr="001A31E1" w:rsidR="001A31E1" w:rsidP="001A31E1" w:rsidRDefault="001A31E1" w14:paraId="303416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u w:val="single"/>
        </w:rPr>
        <w:t xml:space="preserve">7(b)(2)(D) of the Small Business Act, coronavirus shall be deemed to be </w:t>
      </w:r>
    </w:p>
    <w:p w:rsidRPr="001A31E1" w:rsidR="001A31E1" w:rsidP="001A31E1" w:rsidRDefault="001A31E1" w14:paraId="5957A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u w:val="single"/>
        </w:rPr>
        <w:t xml:space="preserve">a disaster and amounts available under ``Disaster Loans Program </w:t>
      </w:r>
    </w:p>
    <w:p w:rsidRPr="001A31E1" w:rsidR="001A31E1" w:rsidP="001A31E1" w:rsidRDefault="001A31E1" w14:paraId="12CCFD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u w:val="single"/>
        </w:rPr>
        <w:t xml:space="preserve">Account'' for the cost of direct loans in any fiscal year may be used to </w:t>
      </w:r>
    </w:p>
    <w:p w:rsidRPr="001A31E1" w:rsidR="001A31E1" w:rsidP="001A31E1" w:rsidRDefault="001A31E1" w14:paraId="5D2AA5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u w:val="single"/>
        </w:rPr>
        <w:t xml:space="preserve">make economic injury disaster loans under such section in response to </w:t>
      </w:r>
    </w:p>
    <w:p w:rsidRPr="001A31E1" w:rsidR="001A31E1" w:rsidP="001A31E1" w:rsidRDefault="001A31E1" w14:paraId="482229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eastAsia="Times New Roman" w:cs="Calibri"/>
          <w:color w:val="333333"/>
          <w:sz w:val="24"/>
          <w:szCs w:val="24"/>
          <w:u w:val="single"/>
        </w:rPr>
      </w:pPr>
      <w:r w:rsidRPr="001A31E1">
        <w:rPr>
          <w:rFonts w:ascii="Calibri" w:hAnsi="Calibri" w:eastAsia="Times New Roman" w:cs="Calibri"/>
          <w:color w:val="333333"/>
          <w:sz w:val="24"/>
          <w:szCs w:val="24"/>
          <w:u w:val="single"/>
        </w:rPr>
        <w:t>the coronavirus:</w:t>
      </w:r>
    </w:p>
    <w:p w:rsidR="001A31E1" w:rsidP="003E16A4" w:rsidRDefault="001A31E1" w14:paraId="34BCC860" w14:textId="6E2401A6">
      <w:pPr>
        <w:rPr>
          <w:rFonts w:ascii="Times New Roman" w:hAnsi="Times New Roman" w:cs="Times New Roman"/>
          <w:sz w:val="24"/>
          <w:szCs w:val="24"/>
        </w:rPr>
      </w:pPr>
      <w:r>
        <w:rPr>
          <w:rFonts w:ascii="Times New Roman" w:hAnsi="Times New Roman" w:cs="Times New Roman"/>
          <w:sz w:val="24"/>
          <w:szCs w:val="24"/>
        </w:rPr>
        <w:t xml:space="preserve"> </w:t>
      </w:r>
    </w:p>
    <w:p w:rsidR="003E16A4" w:rsidP="003E16A4" w:rsidRDefault="001A31E1" w14:paraId="1D9F2506" w14:textId="6CF66EE1">
      <w:pPr>
        <w:rPr>
          <w:rFonts w:cstheme="minorHAnsi"/>
          <w:i/>
          <w:iCs/>
        </w:rPr>
      </w:pPr>
      <w:r>
        <w:rPr>
          <w:rFonts w:ascii="Times New Roman" w:hAnsi="Times New Roman" w:cs="Times New Roman"/>
          <w:sz w:val="24"/>
          <w:szCs w:val="24"/>
        </w:rPr>
        <w:t>B.</w:t>
      </w:r>
      <w:r>
        <w:rPr>
          <w:rFonts w:ascii="Times New Roman" w:hAnsi="Times New Roman" w:cs="Times New Roman"/>
          <w:sz w:val="24"/>
          <w:szCs w:val="24"/>
        </w:rPr>
        <w:tab/>
      </w:r>
      <w:r w:rsidRPr="001A31E1">
        <w:rPr>
          <w:rFonts w:ascii="Calibri" w:hAnsi="Calibri" w:cs="Calibri"/>
          <w:sz w:val="24"/>
          <w:szCs w:val="24"/>
        </w:rPr>
        <w:t>CORONAVIRUS AID, RELIEF, AND ECONOMIC SECURITY ACT</w:t>
      </w:r>
      <w:r>
        <w:rPr>
          <w:rFonts w:ascii="Calibri" w:hAnsi="Calibri" w:cs="Calibri"/>
          <w:sz w:val="24"/>
          <w:szCs w:val="24"/>
        </w:rPr>
        <w:t xml:space="preserve"> [</w:t>
      </w:r>
      <w:proofErr w:type="gramStart"/>
      <w:r>
        <w:rPr>
          <w:rFonts w:ascii="Calibri" w:hAnsi="Calibri" w:cs="Calibri"/>
          <w:sz w:val="24"/>
          <w:szCs w:val="24"/>
        </w:rPr>
        <w:t>PENDING ]</w:t>
      </w:r>
      <w:proofErr w:type="gramEnd"/>
    </w:p>
    <w:p w:rsidR="001A31E1" w:rsidP="003E16A4" w:rsidRDefault="001A31E1" w14:paraId="7632D3DD" w14:textId="33A3256C">
      <w:pPr>
        <w:rPr>
          <w:rFonts w:cstheme="minorHAnsi"/>
          <w:i/>
          <w:iCs/>
        </w:rPr>
      </w:pPr>
    </w:p>
    <w:p w:rsidRPr="003E16A4" w:rsidR="001A31E1" w:rsidP="003E16A4" w:rsidRDefault="001A31E1" w14:paraId="126250FD" w14:textId="7A5E90DE">
      <w:pPr>
        <w:rPr>
          <w:rFonts w:ascii="Times New Roman" w:hAnsi="Times New Roman" w:cs="Times New Roman"/>
          <w:sz w:val="24"/>
          <w:szCs w:val="24"/>
        </w:rPr>
      </w:pPr>
      <w:r>
        <w:rPr>
          <w:rFonts w:ascii="Times New Roman" w:hAnsi="Times New Roman" w:cs="Times New Roman"/>
          <w:sz w:val="24"/>
          <w:szCs w:val="24"/>
        </w:rPr>
        <w:t>S</w:t>
      </w:r>
      <w:r w:rsidRPr="003E16A4">
        <w:rPr>
          <w:rFonts w:ascii="Times New Roman" w:hAnsi="Times New Roman" w:cs="Times New Roman"/>
          <w:sz w:val="24"/>
          <w:szCs w:val="24"/>
        </w:rPr>
        <w:t>EC. 1110. EMERGENCY EIDL GRANTS</w:t>
      </w:r>
    </w:p>
    <w:p w:rsidRPr="003E16A4" w:rsidR="003E16A4" w:rsidP="003E16A4" w:rsidRDefault="003E16A4" w14:paraId="7D5C1465" w14:textId="548C71CD">
      <w:pPr>
        <w:rPr>
          <w:rFonts w:ascii="Times New Roman" w:hAnsi="Times New Roman" w:cs="Times New Roman"/>
          <w:sz w:val="24"/>
          <w:szCs w:val="24"/>
        </w:rPr>
      </w:pPr>
      <w:r w:rsidRPr="003E16A4">
        <w:rPr>
          <w:rFonts w:ascii="Times New Roman" w:hAnsi="Times New Roman" w:cs="Times New Roman"/>
          <w:sz w:val="24"/>
          <w:szCs w:val="24"/>
        </w:rPr>
        <w:t xml:space="preserve"> (a) </w:t>
      </w:r>
      <w:proofErr w:type="gramStart"/>
      <w:r w:rsidRPr="003E16A4">
        <w:rPr>
          <w:rFonts w:ascii="Times New Roman" w:hAnsi="Times New Roman" w:cs="Times New Roman"/>
          <w:sz w:val="24"/>
          <w:szCs w:val="24"/>
        </w:rPr>
        <w:t>DEFINITIONS.—</w:t>
      </w:r>
      <w:proofErr w:type="gramEnd"/>
      <w:r w:rsidRPr="003E16A4">
        <w:rPr>
          <w:rFonts w:ascii="Times New Roman" w:hAnsi="Times New Roman" w:cs="Times New Roman"/>
          <w:sz w:val="24"/>
          <w:szCs w:val="24"/>
        </w:rPr>
        <w:t>In this section—</w:t>
      </w:r>
    </w:p>
    <w:p w:rsidRPr="003E16A4" w:rsidR="003E16A4" w:rsidP="003E16A4" w:rsidRDefault="003E16A4" w14:paraId="476FF7F9" w14:textId="34B51A64">
      <w:pPr>
        <w:rPr>
          <w:rFonts w:ascii="Times New Roman" w:hAnsi="Times New Roman" w:cs="Times New Roman"/>
          <w:sz w:val="24"/>
          <w:szCs w:val="24"/>
        </w:rPr>
      </w:pPr>
      <w:r w:rsidRPr="003E16A4">
        <w:rPr>
          <w:rFonts w:ascii="Times New Roman" w:hAnsi="Times New Roman" w:cs="Times New Roman"/>
          <w:sz w:val="24"/>
          <w:szCs w:val="24"/>
        </w:rPr>
        <w:t>(1) the term ‘‘covered period’’ means the period</w:t>
      </w:r>
      <w:r>
        <w:rPr>
          <w:rFonts w:ascii="Times New Roman" w:hAnsi="Times New Roman" w:cs="Times New Roman"/>
          <w:sz w:val="24"/>
          <w:szCs w:val="24"/>
        </w:rPr>
        <w:t xml:space="preserve"> </w:t>
      </w:r>
      <w:r w:rsidRPr="003E16A4">
        <w:rPr>
          <w:rFonts w:ascii="Times New Roman" w:hAnsi="Times New Roman" w:cs="Times New Roman"/>
          <w:sz w:val="24"/>
          <w:szCs w:val="24"/>
        </w:rPr>
        <w:t>beginning on January 31, 2020 and ending on December 31, 2020; and</w:t>
      </w:r>
    </w:p>
    <w:p w:rsidRPr="003E16A4" w:rsidR="003E16A4" w:rsidP="003E16A4" w:rsidRDefault="003E16A4" w14:paraId="78D6FA82" w14:textId="621004BF">
      <w:pPr>
        <w:rPr>
          <w:rFonts w:ascii="Times New Roman" w:hAnsi="Times New Roman" w:cs="Times New Roman"/>
          <w:sz w:val="24"/>
          <w:szCs w:val="24"/>
        </w:rPr>
      </w:pPr>
      <w:r w:rsidRPr="003E16A4">
        <w:rPr>
          <w:rFonts w:ascii="Times New Roman" w:hAnsi="Times New Roman" w:cs="Times New Roman"/>
          <w:sz w:val="24"/>
          <w:szCs w:val="24"/>
        </w:rPr>
        <w:t>(2) the term ‘‘eligible entity’’ means—</w:t>
      </w:r>
    </w:p>
    <w:p w:rsidRPr="003E16A4" w:rsidR="003E16A4" w:rsidP="003E16A4" w:rsidRDefault="003E16A4" w14:paraId="2C05A453" w14:textId="21FB2765">
      <w:pPr>
        <w:rPr>
          <w:rFonts w:ascii="Times New Roman" w:hAnsi="Times New Roman" w:cs="Times New Roman"/>
          <w:sz w:val="24"/>
          <w:szCs w:val="24"/>
        </w:rPr>
      </w:pPr>
      <w:r w:rsidRPr="003E16A4">
        <w:rPr>
          <w:rFonts w:ascii="Times New Roman" w:hAnsi="Times New Roman" w:cs="Times New Roman"/>
          <w:sz w:val="24"/>
          <w:szCs w:val="24"/>
        </w:rPr>
        <w:t xml:space="preserve">(A) a business with not more than 500 </w:t>
      </w:r>
      <w:proofErr w:type="gramStart"/>
      <w:r w:rsidRPr="003E16A4">
        <w:rPr>
          <w:rFonts w:ascii="Times New Roman" w:hAnsi="Times New Roman" w:cs="Times New Roman"/>
          <w:sz w:val="24"/>
          <w:szCs w:val="24"/>
        </w:rPr>
        <w:t>employees;</w:t>
      </w:r>
      <w:proofErr w:type="gramEnd"/>
    </w:p>
    <w:p w:rsidRPr="003E16A4" w:rsidR="003E16A4" w:rsidP="003E16A4" w:rsidRDefault="003E16A4" w14:paraId="270CC8D3" w14:textId="1B1EB45F">
      <w:pPr>
        <w:rPr>
          <w:rFonts w:ascii="Times New Roman" w:hAnsi="Times New Roman" w:cs="Times New Roman"/>
          <w:sz w:val="24"/>
          <w:szCs w:val="24"/>
        </w:rPr>
      </w:pPr>
      <w:r w:rsidRPr="003E16A4">
        <w:rPr>
          <w:rFonts w:ascii="Times New Roman" w:hAnsi="Times New Roman" w:cs="Times New Roman"/>
          <w:sz w:val="24"/>
          <w:szCs w:val="24"/>
        </w:rPr>
        <w:t>(B) any individual who operates under a</w:t>
      </w:r>
      <w:r>
        <w:rPr>
          <w:rFonts w:ascii="Times New Roman" w:hAnsi="Times New Roman" w:cs="Times New Roman"/>
          <w:sz w:val="24"/>
          <w:szCs w:val="24"/>
        </w:rPr>
        <w:t xml:space="preserve"> </w:t>
      </w:r>
      <w:r w:rsidRPr="003E16A4">
        <w:rPr>
          <w:rFonts w:ascii="Times New Roman" w:hAnsi="Times New Roman" w:cs="Times New Roman"/>
          <w:sz w:val="24"/>
          <w:szCs w:val="24"/>
        </w:rPr>
        <w:t>sole proprietorship, with or without employees,</w:t>
      </w:r>
      <w:r>
        <w:rPr>
          <w:rFonts w:ascii="Times New Roman" w:hAnsi="Times New Roman" w:cs="Times New Roman"/>
          <w:sz w:val="24"/>
          <w:szCs w:val="24"/>
        </w:rPr>
        <w:t xml:space="preserve"> </w:t>
      </w:r>
      <w:r w:rsidRPr="003E16A4">
        <w:rPr>
          <w:rFonts w:ascii="Times New Roman" w:hAnsi="Times New Roman" w:cs="Times New Roman"/>
          <w:sz w:val="24"/>
          <w:szCs w:val="24"/>
        </w:rPr>
        <w:t xml:space="preserve">or as an independent </w:t>
      </w:r>
      <w:proofErr w:type="gramStart"/>
      <w:r w:rsidRPr="003E16A4">
        <w:rPr>
          <w:rFonts w:ascii="Times New Roman" w:hAnsi="Times New Roman" w:cs="Times New Roman"/>
          <w:sz w:val="24"/>
          <w:szCs w:val="24"/>
        </w:rPr>
        <w:t>contractor;</w:t>
      </w:r>
      <w:proofErr w:type="gramEnd"/>
    </w:p>
    <w:p w:rsidRPr="003E16A4" w:rsidR="003E16A4" w:rsidP="003E16A4" w:rsidRDefault="003E16A4" w14:paraId="43530744" w14:textId="769538B0">
      <w:pPr>
        <w:rPr>
          <w:rFonts w:ascii="Times New Roman" w:hAnsi="Times New Roman" w:cs="Times New Roman"/>
          <w:sz w:val="24"/>
          <w:szCs w:val="24"/>
        </w:rPr>
      </w:pPr>
      <w:r w:rsidRPr="003E16A4">
        <w:rPr>
          <w:rFonts w:ascii="Times New Roman" w:hAnsi="Times New Roman" w:cs="Times New Roman"/>
          <w:sz w:val="24"/>
          <w:szCs w:val="24"/>
        </w:rPr>
        <w:t>(C) a cooperative with not more than 500</w:t>
      </w:r>
      <w:r>
        <w:rPr>
          <w:rFonts w:ascii="Times New Roman" w:hAnsi="Times New Roman" w:cs="Times New Roman"/>
          <w:sz w:val="24"/>
          <w:szCs w:val="24"/>
        </w:rPr>
        <w:t xml:space="preserve"> </w:t>
      </w:r>
      <w:proofErr w:type="gramStart"/>
      <w:r w:rsidRPr="003E16A4">
        <w:rPr>
          <w:rFonts w:ascii="Times New Roman" w:hAnsi="Times New Roman" w:cs="Times New Roman"/>
          <w:sz w:val="24"/>
          <w:szCs w:val="24"/>
        </w:rPr>
        <w:t>employees;</w:t>
      </w:r>
      <w:proofErr w:type="gramEnd"/>
    </w:p>
    <w:p w:rsidRPr="003E16A4" w:rsidR="003E16A4" w:rsidP="003E16A4" w:rsidRDefault="003E16A4" w14:paraId="4E895150" w14:textId="27EC391B">
      <w:pPr>
        <w:rPr>
          <w:rFonts w:ascii="Times New Roman" w:hAnsi="Times New Roman" w:cs="Times New Roman"/>
          <w:sz w:val="24"/>
          <w:szCs w:val="24"/>
        </w:rPr>
      </w:pPr>
      <w:r>
        <w:rPr>
          <w:rFonts w:ascii="Times New Roman" w:hAnsi="Times New Roman" w:cs="Times New Roman"/>
          <w:sz w:val="24"/>
          <w:szCs w:val="24"/>
        </w:rPr>
        <w:t>(</w:t>
      </w:r>
      <w:r w:rsidRPr="003E16A4">
        <w:rPr>
          <w:rFonts w:ascii="Times New Roman" w:hAnsi="Times New Roman" w:cs="Times New Roman"/>
          <w:sz w:val="24"/>
          <w:szCs w:val="24"/>
        </w:rPr>
        <w:t xml:space="preserve">D) an ESOP (as defined in section 3 of the Small Business Act (15 U.S.C. 632)) with not more than 500 </w:t>
      </w:r>
      <w:proofErr w:type="gramStart"/>
      <w:r w:rsidRPr="003E16A4">
        <w:rPr>
          <w:rFonts w:ascii="Times New Roman" w:hAnsi="Times New Roman" w:cs="Times New Roman"/>
          <w:sz w:val="24"/>
          <w:szCs w:val="24"/>
        </w:rPr>
        <w:t>employees;</w:t>
      </w:r>
      <w:proofErr w:type="gramEnd"/>
      <w:r w:rsidRPr="003E16A4">
        <w:rPr>
          <w:rFonts w:ascii="Times New Roman" w:hAnsi="Times New Roman" w:cs="Times New Roman"/>
          <w:sz w:val="24"/>
          <w:szCs w:val="24"/>
        </w:rPr>
        <w:t xml:space="preserve"> or</w:t>
      </w:r>
    </w:p>
    <w:p w:rsidRPr="003E16A4" w:rsidR="003E16A4" w:rsidP="003E16A4" w:rsidRDefault="003E16A4" w14:paraId="66809845" w14:textId="2A4FE063">
      <w:pPr>
        <w:rPr>
          <w:rFonts w:ascii="Times New Roman" w:hAnsi="Times New Roman" w:cs="Times New Roman"/>
          <w:sz w:val="24"/>
          <w:szCs w:val="24"/>
        </w:rPr>
      </w:pPr>
      <w:r w:rsidRPr="003E16A4">
        <w:rPr>
          <w:rFonts w:ascii="Times New Roman" w:hAnsi="Times New Roman" w:cs="Times New Roman"/>
          <w:sz w:val="24"/>
          <w:szCs w:val="24"/>
        </w:rPr>
        <w:lastRenderedPageBreak/>
        <w:t>(E) a tribal small business concern, as described in section 31(b)(2)(C) of the Small Business Act (15 U.S.C. 657a(b)(2)(C)), with not more than 500 employees.</w:t>
      </w:r>
    </w:p>
    <w:p w:rsidRPr="003E16A4" w:rsidR="003E16A4" w:rsidP="003E16A4" w:rsidRDefault="003E16A4" w14:paraId="75E64380" w14:textId="7BD3AB76">
      <w:pPr>
        <w:rPr>
          <w:rFonts w:ascii="Times New Roman" w:hAnsi="Times New Roman" w:cs="Times New Roman"/>
          <w:sz w:val="24"/>
          <w:szCs w:val="24"/>
        </w:rPr>
      </w:pPr>
      <w:r w:rsidRPr="003E16A4">
        <w:rPr>
          <w:rFonts w:ascii="Times New Roman" w:hAnsi="Times New Roman" w:cs="Times New Roman"/>
          <w:sz w:val="24"/>
          <w:szCs w:val="24"/>
        </w:rPr>
        <w:t>(b) ELIGIBLE ENTITIES.—During the covered period, in addition to small business concerns, private nonprofit organizations, and small agricultural cooperatives, an eligible entity shall be eligible for a loan made under section</w:t>
      </w:r>
      <w:r>
        <w:rPr>
          <w:rFonts w:ascii="Times New Roman" w:hAnsi="Times New Roman" w:cs="Times New Roman"/>
          <w:sz w:val="24"/>
          <w:szCs w:val="24"/>
        </w:rPr>
        <w:t xml:space="preserve"> </w:t>
      </w:r>
      <w:r w:rsidRPr="003E16A4">
        <w:rPr>
          <w:rFonts w:ascii="Times New Roman" w:hAnsi="Times New Roman" w:cs="Times New Roman"/>
          <w:sz w:val="24"/>
          <w:szCs w:val="24"/>
        </w:rPr>
        <w:t>7(b)(2) of the Small Business Act (15 U.S.C. 636(b)(2)).</w:t>
      </w:r>
    </w:p>
    <w:p w:rsidRPr="003E16A4" w:rsidR="003E16A4" w:rsidP="003E16A4" w:rsidRDefault="003E16A4" w14:paraId="67075A40" w14:textId="408E74B7">
      <w:pPr>
        <w:rPr>
          <w:rFonts w:ascii="Times New Roman" w:hAnsi="Times New Roman" w:cs="Times New Roman"/>
          <w:sz w:val="24"/>
          <w:szCs w:val="24"/>
        </w:rPr>
      </w:pPr>
      <w:r w:rsidRPr="003E16A4">
        <w:rPr>
          <w:rFonts w:ascii="Times New Roman" w:hAnsi="Times New Roman" w:cs="Times New Roman"/>
          <w:sz w:val="24"/>
          <w:szCs w:val="24"/>
        </w:rPr>
        <w:t xml:space="preserve">(c) TERMS; CREDIT </w:t>
      </w:r>
      <w:proofErr w:type="gramStart"/>
      <w:r w:rsidRPr="003E16A4">
        <w:rPr>
          <w:rFonts w:ascii="Times New Roman" w:hAnsi="Times New Roman" w:cs="Times New Roman"/>
          <w:sz w:val="24"/>
          <w:szCs w:val="24"/>
        </w:rPr>
        <w:t>ELSEWHERE.—</w:t>
      </w:r>
      <w:proofErr w:type="gramEnd"/>
      <w:r w:rsidRPr="003E16A4">
        <w:rPr>
          <w:rFonts w:ascii="Times New Roman" w:hAnsi="Times New Roman" w:cs="Times New Roman"/>
          <w:sz w:val="24"/>
          <w:szCs w:val="24"/>
        </w:rPr>
        <w:t>With respect to a loan made under section 7(b)(2) of the Small Business Act (15 U.S.C. 636(b)(2)) in response to COVID–19 during the covered period, the Administrator shall waive—</w:t>
      </w:r>
    </w:p>
    <w:p w:rsidRPr="003E16A4" w:rsidR="003E16A4" w:rsidP="003E16A4" w:rsidRDefault="003E16A4" w14:paraId="2F62FD23" w14:textId="3429A496">
      <w:pPr>
        <w:rPr>
          <w:rFonts w:ascii="Times New Roman" w:hAnsi="Times New Roman" w:cs="Times New Roman"/>
          <w:sz w:val="24"/>
          <w:szCs w:val="24"/>
        </w:rPr>
      </w:pPr>
      <w:r w:rsidRPr="003E16A4">
        <w:rPr>
          <w:rFonts w:ascii="Times New Roman" w:hAnsi="Times New Roman" w:cs="Times New Roman"/>
          <w:sz w:val="24"/>
          <w:szCs w:val="24"/>
        </w:rPr>
        <w:t xml:space="preserve">(1) any rules related the personal guarantee on advances and loans of not more than $200,000 during the covered period for all </w:t>
      </w:r>
      <w:proofErr w:type="gramStart"/>
      <w:r w:rsidRPr="003E16A4">
        <w:rPr>
          <w:rFonts w:ascii="Times New Roman" w:hAnsi="Times New Roman" w:cs="Times New Roman"/>
          <w:sz w:val="24"/>
          <w:szCs w:val="24"/>
        </w:rPr>
        <w:t>applicants;</w:t>
      </w:r>
      <w:proofErr w:type="gramEnd"/>
    </w:p>
    <w:p w:rsidRPr="003E16A4" w:rsidR="003E16A4" w:rsidP="003E16A4" w:rsidRDefault="003E16A4" w14:paraId="0C3EEF75" w14:textId="33C1AB88">
      <w:pPr>
        <w:rPr>
          <w:rFonts w:ascii="Times New Roman" w:hAnsi="Times New Roman" w:cs="Times New Roman"/>
          <w:sz w:val="24"/>
          <w:szCs w:val="24"/>
        </w:rPr>
      </w:pPr>
      <w:r w:rsidRPr="003E16A4">
        <w:rPr>
          <w:rFonts w:ascii="Times New Roman" w:hAnsi="Times New Roman" w:cs="Times New Roman"/>
          <w:sz w:val="24"/>
          <w:szCs w:val="24"/>
        </w:rPr>
        <w:t>(2) the requirement that an applicant needs to be in business for the 1-year period before the disaster, except that no waiver may be made for a business that was not in operation on January 31, 2020; and</w:t>
      </w:r>
    </w:p>
    <w:p w:rsidRPr="003E16A4" w:rsidR="003E16A4" w:rsidP="003E16A4" w:rsidRDefault="003E16A4" w14:paraId="7B796FBC" w14:textId="00DCC2B8">
      <w:pPr>
        <w:rPr>
          <w:rFonts w:ascii="Times New Roman" w:hAnsi="Times New Roman" w:cs="Times New Roman"/>
          <w:sz w:val="24"/>
          <w:szCs w:val="24"/>
        </w:rPr>
      </w:pPr>
      <w:r w:rsidRPr="003E16A4">
        <w:rPr>
          <w:rFonts w:ascii="Times New Roman" w:hAnsi="Times New Roman" w:cs="Times New Roman"/>
          <w:sz w:val="24"/>
          <w:szCs w:val="24"/>
        </w:rPr>
        <w:t>(3) the requirement in the flush matter following subparagraph (E) of section 7(b)(2) of the Small Business Act (15 U.S.C. 636(b)(2)), as so redesignated by subsection (f) of this section, that an applicant be unable to obtain credit elsewhere.</w:t>
      </w:r>
    </w:p>
    <w:p w:rsidRPr="003E16A4" w:rsidR="003E16A4" w:rsidP="003E16A4" w:rsidRDefault="003E16A4" w14:paraId="2B3D01ED" w14:textId="7B446A05">
      <w:pPr>
        <w:rPr>
          <w:rFonts w:ascii="Times New Roman" w:hAnsi="Times New Roman" w:cs="Times New Roman"/>
          <w:sz w:val="24"/>
          <w:szCs w:val="24"/>
        </w:rPr>
      </w:pPr>
      <w:r w:rsidRPr="003E16A4">
        <w:rPr>
          <w:rFonts w:ascii="Times New Roman" w:hAnsi="Times New Roman" w:cs="Times New Roman"/>
          <w:sz w:val="24"/>
          <w:szCs w:val="24"/>
        </w:rPr>
        <w:t xml:space="preserve">(d) APPROVAL AND ABILITY TO REPAY FOR SMALL DOLLAR </w:t>
      </w:r>
      <w:proofErr w:type="gramStart"/>
      <w:r w:rsidRPr="003E16A4">
        <w:rPr>
          <w:rFonts w:ascii="Times New Roman" w:hAnsi="Times New Roman" w:cs="Times New Roman"/>
          <w:sz w:val="24"/>
          <w:szCs w:val="24"/>
        </w:rPr>
        <w:t>LOANS.—</w:t>
      </w:r>
      <w:proofErr w:type="gramEnd"/>
      <w:r w:rsidRPr="003E16A4">
        <w:rPr>
          <w:rFonts w:ascii="Times New Roman" w:hAnsi="Times New Roman" w:cs="Times New Roman"/>
          <w:sz w:val="24"/>
          <w:szCs w:val="24"/>
        </w:rPr>
        <w:t>With respect to a loan made under section 7(b)(2) of the Small Business Act (15 U.S.C. 636(b)(2)) in response to COVID–19 during the covered period, the Administrator may—</w:t>
      </w:r>
    </w:p>
    <w:p w:rsidRPr="003E16A4" w:rsidR="003E16A4" w:rsidP="003E16A4" w:rsidRDefault="003E16A4" w14:paraId="035845EC" w14:textId="01C72D63">
      <w:pPr>
        <w:rPr>
          <w:rFonts w:ascii="Times New Roman" w:hAnsi="Times New Roman" w:cs="Times New Roman"/>
          <w:sz w:val="24"/>
          <w:szCs w:val="24"/>
        </w:rPr>
      </w:pPr>
      <w:r w:rsidRPr="003E16A4">
        <w:rPr>
          <w:rFonts w:ascii="Times New Roman" w:hAnsi="Times New Roman" w:cs="Times New Roman"/>
          <w:sz w:val="24"/>
          <w:szCs w:val="24"/>
        </w:rPr>
        <w:t>(1) approve an applicant based solely on the credit score of the applicant and shall not require an applicant to submit a tax return or a tax return transcript for such approval; or</w:t>
      </w:r>
    </w:p>
    <w:p w:rsidRPr="003E16A4" w:rsidR="003E16A4" w:rsidP="003E16A4" w:rsidRDefault="003E16A4" w14:paraId="38ED8056" w14:textId="26D094ED">
      <w:pPr>
        <w:rPr>
          <w:rFonts w:ascii="Times New Roman" w:hAnsi="Times New Roman" w:cs="Times New Roman"/>
          <w:sz w:val="24"/>
          <w:szCs w:val="24"/>
        </w:rPr>
      </w:pPr>
      <w:r w:rsidRPr="003E16A4">
        <w:rPr>
          <w:rFonts w:ascii="Times New Roman" w:hAnsi="Times New Roman" w:cs="Times New Roman"/>
          <w:sz w:val="24"/>
          <w:szCs w:val="24"/>
        </w:rPr>
        <w:t>(2) use alternative appropriate methods to determine an applicant’s ability to repay.</w:t>
      </w:r>
    </w:p>
    <w:p w:rsidRPr="003E16A4" w:rsidR="003E16A4" w:rsidP="003E16A4" w:rsidRDefault="003E16A4" w14:paraId="4FAD7D96" w14:textId="30DCA5D7">
      <w:pPr>
        <w:rPr>
          <w:rFonts w:ascii="Times New Roman" w:hAnsi="Times New Roman" w:cs="Times New Roman"/>
          <w:sz w:val="24"/>
          <w:szCs w:val="24"/>
        </w:rPr>
      </w:pPr>
      <w:r w:rsidRPr="003E16A4">
        <w:rPr>
          <w:rFonts w:ascii="Times New Roman" w:hAnsi="Times New Roman" w:cs="Times New Roman"/>
          <w:sz w:val="24"/>
          <w:szCs w:val="24"/>
        </w:rPr>
        <w:t xml:space="preserve">(e) EMERGENCY </w:t>
      </w:r>
      <w:proofErr w:type="gramStart"/>
      <w:r w:rsidRPr="003E16A4">
        <w:rPr>
          <w:rFonts w:ascii="Times New Roman" w:hAnsi="Times New Roman" w:cs="Times New Roman"/>
          <w:sz w:val="24"/>
          <w:szCs w:val="24"/>
        </w:rPr>
        <w:t>GRANT.—</w:t>
      </w:r>
      <w:proofErr w:type="gramEnd"/>
    </w:p>
    <w:p w:rsidRPr="003E16A4" w:rsidR="003E16A4" w:rsidP="003E16A4" w:rsidRDefault="003E16A4" w14:paraId="7513783E" w14:textId="4C26868C">
      <w:pPr>
        <w:rPr>
          <w:rFonts w:ascii="Times New Roman" w:hAnsi="Times New Roman" w:cs="Times New Roman"/>
          <w:sz w:val="24"/>
          <w:szCs w:val="24"/>
        </w:rPr>
      </w:pPr>
      <w:r w:rsidRPr="003E16A4">
        <w:rPr>
          <w:rFonts w:ascii="Times New Roman" w:hAnsi="Times New Roman" w:cs="Times New Roman"/>
          <w:sz w:val="24"/>
          <w:szCs w:val="24"/>
        </w:rPr>
        <w:t>(1) IN GENERAL.—During the covered period, an entity included for eligibility in subsection (b), including small business concerns, private nonprofit organizations, and small agricultural cooperatives, that applies for a loan under section 7(b)(2) of the Small Business Act (15 U.S.C. 636(b)(2)) in response to COVID–19 may request that the Administrator provide an advance that is, subject to paragraph (3), in the amount requested by such applicant to such applicant within 3 days after the Administrator receives an application from such applicant.</w:t>
      </w:r>
    </w:p>
    <w:p w:rsidRPr="003E16A4" w:rsidR="003E16A4" w:rsidP="003E16A4" w:rsidRDefault="003E16A4" w14:paraId="70B26C44" w14:textId="2D210815">
      <w:pPr>
        <w:rPr>
          <w:rFonts w:ascii="Times New Roman" w:hAnsi="Times New Roman" w:cs="Times New Roman"/>
          <w:sz w:val="24"/>
          <w:szCs w:val="24"/>
        </w:rPr>
      </w:pPr>
      <w:r w:rsidRPr="003E16A4">
        <w:rPr>
          <w:rFonts w:ascii="Times New Roman" w:hAnsi="Times New Roman" w:cs="Times New Roman"/>
          <w:sz w:val="24"/>
          <w:szCs w:val="24"/>
        </w:rPr>
        <w:t xml:space="preserve">(2) </w:t>
      </w:r>
      <w:proofErr w:type="gramStart"/>
      <w:r w:rsidRPr="003E16A4">
        <w:rPr>
          <w:rFonts w:ascii="Times New Roman" w:hAnsi="Times New Roman" w:cs="Times New Roman"/>
          <w:sz w:val="24"/>
          <w:szCs w:val="24"/>
        </w:rPr>
        <w:t>VERIFICATION.—</w:t>
      </w:r>
      <w:proofErr w:type="gramEnd"/>
      <w:r w:rsidRPr="003E16A4">
        <w:rPr>
          <w:rFonts w:ascii="Times New Roman" w:hAnsi="Times New Roman" w:cs="Times New Roman"/>
          <w:sz w:val="24"/>
          <w:szCs w:val="24"/>
        </w:rPr>
        <w:t>Before disbursing amounts under this subsection, the Administrator shall verify that the applicant is an eligible entity by accepting a self-certification from the applicant under penalty of perjury pursuant to section 1746 of title 28 United States Code.</w:t>
      </w:r>
    </w:p>
    <w:p w:rsidRPr="003E16A4" w:rsidR="003E16A4" w:rsidP="003E16A4" w:rsidRDefault="003E16A4" w14:paraId="740F60F1" w14:textId="585C2E27">
      <w:pPr>
        <w:rPr>
          <w:rFonts w:ascii="Times New Roman" w:hAnsi="Times New Roman" w:cs="Times New Roman"/>
          <w:sz w:val="24"/>
          <w:szCs w:val="24"/>
        </w:rPr>
      </w:pPr>
      <w:r w:rsidRPr="003E16A4">
        <w:rPr>
          <w:rFonts w:ascii="Times New Roman" w:hAnsi="Times New Roman" w:cs="Times New Roman"/>
          <w:sz w:val="24"/>
          <w:szCs w:val="24"/>
        </w:rPr>
        <w:t xml:space="preserve">(3) </w:t>
      </w:r>
      <w:proofErr w:type="gramStart"/>
      <w:r w:rsidRPr="003E16A4">
        <w:rPr>
          <w:rFonts w:ascii="Times New Roman" w:hAnsi="Times New Roman" w:cs="Times New Roman"/>
          <w:sz w:val="24"/>
          <w:szCs w:val="24"/>
        </w:rPr>
        <w:t>AMOUNT.—</w:t>
      </w:r>
      <w:proofErr w:type="gramEnd"/>
      <w:r w:rsidRPr="003E16A4">
        <w:rPr>
          <w:rFonts w:ascii="Times New Roman" w:hAnsi="Times New Roman" w:cs="Times New Roman"/>
          <w:sz w:val="24"/>
          <w:szCs w:val="24"/>
        </w:rPr>
        <w:t>The amount of an advance provided under this subsection shall be not more than $10,000.</w:t>
      </w:r>
    </w:p>
    <w:p w:rsidRPr="003E16A4" w:rsidR="003E16A4" w:rsidP="003E16A4" w:rsidRDefault="003E16A4" w14:paraId="324D6493" w14:textId="5C848F04">
      <w:pPr>
        <w:rPr>
          <w:rFonts w:ascii="Times New Roman" w:hAnsi="Times New Roman" w:cs="Times New Roman"/>
          <w:sz w:val="24"/>
          <w:szCs w:val="24"/>
        </w:rPr>
      </w:pPr>
      <w:r w:rsidRPr="003E16A4">
        <w:rPr>
          <w:rFonts w:ascii="Times New Roman" w:hAnsi="Times New Roman" w:cs="Times New Roman"/>
          <w:sz w:val="24"/>
          <w:szCs w:val="24"/>
        </w:rPr>
        <w:lastRenderedPageBreak/>
        <w:t xml:space="preserve">(4) USE OF </w:t>
      </w:r>
      <w:proofErr w:type="gramStart"/>
      <w:r w:rsidRPr="003E16A4">
        <w:rPr>
          <w:rFonts w:ascii="Times New Roman" w:hAnsi="Times New Roman" w:cs="Times New Roman"/>
          <w:sz w:val="24"/>
          <w:szCs w:val="24"/>
        </w:rPr>
        <w:t>FUNDS.—</w:t>
      </w:r>
      <w:proofErr w:type="gramEnd"/>
      <w:r w:rsidRPr="003E16A4">
        <w:rPr>
          <w:rFonts w:ascii="Times New Roman" w:hAnsi="Times New Roman" w:cs="Times New Roman"/>
          <w:sz w:val="24"/>
          <w:szCs w:val="24"/>
        </w:rPr>
        <w:t>An advance provided under this subsection may be used to address any allowable purpose for a loan made under section 7(b)(2) of the Small Business Act (15 U.S.C. 636(b)(2)), including—</w:t>
      </w:r>
    </w:p>
    <w:p w:rsidRPr="003E16A4" w:rsidR="003E16A4" w:rsidP="003E16A4" w:rsidRDefault="003E16A4" w14:paraId="7223FDB3" w14:textId="5F36336A">
      <w:pPr>
        <w:rPr>
          <w:rFonts w:ascii="Times New Roman" w:hAnsi="Times New Roman" w:cs="Times New Roman"/>
          <w:sz w:val="24"/>
          <w:szCs w:val="24"/>
        </w:rPr>
      </w:pPr>
      <w:r w:rsidRPr="003E16A4">
        <w:rPr>
          <w:rFonts w:ascii="Times New Roman" w:hAnsi="Times New Roman" w:cs="Times New Roman"/>
          <w:sz w:val="24"/>
          <w:szCs w:val="24"/>
        </w:rPr>
        <w:t>(A) providing paid sick leave to employees unable to work due to the direct effect of the COVID–</w:t>
      </w:r>
      <w:proofErr w:type="gramStart"/>
      <w:r w:rsidRPr="003E16A4">
        <w:rPr>
          <w:rFonts w:ascii="Times New Roman" w:hAnsi="Times New Roman" w:cs="Times New Roman"/>
          <w:sz w:val="24"/>
          <w:szCs w:val="24"/>
        </w:rPr>
        <w:t>19;</w:t>
      </w:r>
      <w:proofErr w:type="gramEnd"/>
    </w:p>
    <w:p w:rsidRPr="003E16A4" w:rsidR="003E16A4" w:rsidP="003E16A4" w:rsidRDefault="003E16A4" w14:paraId="41C50A30" w14:textId="11EEC566">
      <w:pPr>
        <w:rPr>
          <w:rFonts w:ascii="Times New Roman" w:hAnsi="Times New Roman" w:cs="Times New Roman"/>
          <w:sz w:val="24"/>
          <w:szCs w:val="24"/>
        </w:rPr>
      </w:pPr>
      <w:r w:rsidRPr="003E16A4">
        <w:rPr>
          <w:rFonts w:ascii="Times New Roman" w:hAnsi="Times New Roman" w:cs="Times New Roman"/>
          <w:sz w:val="24"/>
          <w:szCs w:val="24"/>
        </w:rPr>
        <w:t xml:space="preserve">(B) maintaining payroll to retain employ-es during business disruptions or substantial </w:t>
      </w:r>
      <w:proofErr w:type="gramStart"/>
      <w:r w:rsidRPr="003E16A4">
        <w:rPr>
          <w:rFonts w:ascii="Times New Roman" w:hAnsi="Times New Roman" w:cs="Times New Roman"/>
          <w:sz w:val="24"/>
          <w:szCs w:val="24"/>
        </w:rPr>
        <w:t>slowdowns;</w:t>
      </w:r>
      <w:proofErr w:type="gramEnd"/>
    </w:p>
    <w:p w:rsidRPr="003E16A4" w:rsidR="003E16A4" w:rsidP="003E16A4" w:rsidRDefault="003E16A4" w14:paraId="1FC56AA4" w14:textId="358E4665">
      <w:pPr>
        <w:rPr>
          <w:rFonts w:ascii="Times New Roman" w:hAnsi="Times New Roman" w:cs="Times New Roman"/>
          <w:sz w:val="24"/>
          <w:szCs w:val="24"/>
        </w:rPr>
      </w:pPr>
      <w:r w:rsidRPr="003E16A4">
        <w:rPr>
          <w:rFonts w:ascii="Times New Roman" w:hAnsi="Times New Roman" w:cs="Times New Roman"/>
          <w:sz w:val="24"/>
          <w:szCs w:val="24"/>
        </w:rPr>
        <w:t xml:space="preserve">(C) meeting increased costs to obtain materials unavailable from the applicant’s original source due to interrupted supply </w:t>
      </w:r>
      <w:proofErr w:type="gramStart"/>
      <w:r w:rsidRPr="003E16A4">
        <w:rPr>
          <w:rFonts w:ascii="Times New Roman" w:hAnsi="Times New Roman" w:cs="Times New Roman"/>
          <w:sz w:val="24"/>
          <w:szCs w:val="24"/>
        </w:rPr>
        <w:t>chains;</w:t>
      </w:r>
      <w:proofErr w:type="gramEnd"/>
    </w:p>
    <w:p w:rsidRPr="003E16A4" w:rsidR="003E16A4" w:rsidP="003E16A4" w:rsidRDefault="003E16A4" w14:paraId="4976D7F6" w14:textId="434805E4">
      <w:pPr>
        <w:rPr>
          <w:rFonts w:ascii="Times New Roman" w:hAnsi="Times New Roman" w:cs="Times New Roman"/>
          <w:sz w:val="24"/>
          <w:szCs w:val="24"/>
        </w:rPr>
      </w:pPr>
      <w:r w:rsidRPr="003E16A4">
        <w:rPr>
          <w:rFonts w:ascii="Times New Roman" w:hAnsi="Times New Roman" w:cs="Times New Roman"/>
          <w:sz w:val="24"/>
          <w:szCs w:val="24"/>
        </w:rPr>
        <w:t>(D) making rent or mortgage payments; and</w:t>
      </w:r>
    </w:p>
    <w:p w:rsidRPr="003E16A4" w:rsidR="003E16A4" w:rsidP="003E16A4" w:rsidRDefault="003E16A4" w14:paraId="32A57DED" w14:textId="1C75223B">
      <w:pPr>
        <w:rPr>
          <w:rFonts w:ascii="Times New Roman" w:hAnsi="Times New Roman" w:cs="Times New Roman"/>
          <w:sz w:val="24"/>
          <w:szCs w:val="24"/>
        </w:rPr>
      </w:pPr>
      <w:r w:rsidRPr="003E16A4">
        <w:rPr>
          <w:rFonts w:ascii="Times New Roman" w:hAnsi="Times New Roman" w:cs="Times New Roman"/>
          <w:sz w:val="24"/>
          <w:szCs w:val="24"/>
        </w:rPr>
        <w:t>(E) repaying obligations that cannot be met due to revenue losses.</w:t>
      </w:r>
    </w:p>
    <w:p w:rsidRPr="003E16A4" w:rsidR="003E16A4" w:rsidP="003E16A4" w:rsidRDefault="003E16A4" w14:paraId="0341509E" w14:textId="0A3BAF1F">
      <w:pPr>
        <w:rPr>
          <w:rFonts w:ascii="Times New Roman" w:hAnsi="Times New Roman" w:cs="Times New Roman"/>
          <w:sz w:val="24"/>
          <w:szCs w:val="24"/>
        </w:rPr>
      </w:pPr>
      <w:r w:rsidRPr="003E16A4">
        <w:rPr>
          <w:rFonts w:ascii="Times New Roman" w:hAnsi="Times New Roman" w:cs="Times New Roman"/>
          <w:sz w:val="24"/>
          <w:szCs w:val="24"/>
        </w:rPr>
        <w:t xml:space="preserve">(5) </w:t>
      </w:r>
      <w:proofErr w:type="gramStart"/>
      <w:r w:rsidRPr="003E16A4">
        <w:rPr>
          <w:rFonts w:ascii="Times New Roman" w:hAnsi="Times New Roman" w:cs="Times New Roman"/>
          <w:sz w:val="24"/>
          <w:szCs w:val="24"/>
        </w:rPr>
        <w:t>REPAYMENT.—</w:t>
      </w:r>
      <w:proofErr w:type="gramEnd"/>
      <w:r w:rsidRPr="003E16A4">
        <w:rPr>
          <w:rFonts w:ascii="Times New Roman" w:hAnsi="Times New Roman" w:cs="Times New Roman"/>
          <w:sz w:val="24"/>
          <w:szCs w:val="24"/>
        </w:rPr>
        <w:t>An applicant shall not be required to repay any amounts of an advance provided under this subsection, even if subsequently denied a loan under section 7(b)(2) of the Small Business Act (15 U.S.C. 636(b)(2)).</w:t>
      </w:r>
    </w:p>
    <w:p w:rsidRPr="003E16A4" w:rsidR="003E16A4" w:rsidP="003E16A4" w:rsidRDefault="003E16A4" w14:paraId="431344E6" w14:textId="186055A2">
      <w:pPr>
        <w:rPr>
          <w:rFonts w:ascii="Times New Roman" w:hAnsi="Times New Roman" w:cs="Times New Roman"/>
          <w:sz w:val="24"/>
          <w:szCs w:val="24"/>
        </w:rPr>
      </w:pPr>
      <w:r w:rsidRPr="003E16A4">
        <w:rPr>
          <w:rFonts w:ascii="Times New Roman" w:hAnsi="Times New Roman" w:cs="Times New Roman"/>
          <w:sz w:val="24"/>
          <w:szCs w:val="24"/>
        </w:rPr>
        <w:t>(6) UNEMPLOYMENT GRANT.—If an applicant that receives an advance under this subsection transfers into, or is approved for, the loan program under section 7(a) of the Small Business Act (15 U.S.C. 636(a)), the advance amount shall be reduced from the loan forgiveness amount for a loan for payroll costs made under such section 7(a).</w:t>
      </w:r>
    </w:p>
    <w:p w:rsidRPr="003E16A4" w:rsidR="003E16A4" w:rsidP="003E16A4" w:rsidRDefault="003E16A4" w14:paraId="6D9764EC" w14:textId="7695B89D">
      <w:pPr>
        <w:rPr>
          <w:rFonts w:ascii="Times New Roman" w:hAnsi="Times New Roman" w:cs="Times New Roman"/>
          <w:sz w:val="24"/>
          <w:szCs w:val="24"/>
        </w:rPr>
      </w:pPr>
      <w:r w:rsidRPr="003E16A4">
        <w:rPr>
          <w:rFonts w:ascii="Times New Roman" w:hAnsi="Times New Roman" w:cs="Times New Roman"/>
          <w:sz w:val="24"/>
          <w:szCs w:val="24"/>
        </w:rPr>
        <w:t xml:space="preserve">(7) AUTHORIZATION OF </w:t>
      </w:r>
      <w:proofErr w:type="gramStart"/>
      <w:r w:rsidRPr="003E16A4">
        <w:rPr>
          <w:rFonts w:ascii="Times New Roman" w:hAnsi="Times New Roman" w:cs="Times New Roman"/>
          <w:sz w:val="24"/>
          <w:szCs w:val="24"/>
        </w:rPr>
        <w:t>APPROPRIATIONS.—</w:t>
      </w:r>
      <w:proofErr w:type="gramEnd"/>
      <w:r w:rsidRPr="003E16A4">
        <w:rPr>
          <w:rFonts w:ascii="Times New Roman" w:hAnsi="Times New Roman" w:cs="Times New Roman"/>
          <w:sz w:val="24"/>
          <w:szCs w:val="24"/>
        </w:rPr>
        <w:t>There is authorized to be appropriated to the Administration $10,000,000,000 to carry out this subsection.</w:t>
      </w:r>
    </w:p>
    <w:p w:rsidRPr="003E16A4" w:rsidR="003E16A4" w:rsidP="003E16A4" w:rsidRDefault="003E16A4" w14:paraId="6C6541AD" w14:textId="4E75AA10">
      <w:pPr>
        <w:rPr>
          <w:rFonts w:ascii="Times New Roman" w:hAnsi="Times New Roman" w:cs="Times New Roman"/>
          <w:sz w:val="24"/>
          <w:szCs w:val="24"/>
        </w:rPr>
      </w:pPr>
      <w:r w:rsidRPr="003E16A4">
        <w:rPr>
          <w:rFonts w:ascii="Times New Roman" w:hAnsi="Times New Roman" w:cs="Times New Roman"/>
          <w:sz w:val="24"/>
          <w:szCs w:val="24"/>
        </w:rPr>
        <w:t xml:space="preserve">(8) </w:t>
      </w:r>
      <w:proofErr w:type="gramStart"/>
      <w:r w:rsidRPr="003E16A4">
        <w:rPr>
          <w:rFonts w:ascii="Times New Roman" w:hAnsi="Times New Roman" w:cs="Times New Roman"/>
          <w:sz w:val="24"/>
          <w:szCs w:val="24"/>
        </w:rPr>
        <w:t>TERMINATION.—</w:t>
      </w:r>
      <w:proofErr w:type="gramEnd"/>
      <w:r w:rsidRPr="003E16A4">
        <w:rPr>
          <w:rFonts w:ascii="Times New Roman" w:hAnsi="Times New Roman" w:cs="Times New Roman"/>
          <w:sz w:val="24"/>
          <w:szCs w:val="24"/>
        </w:rPr>
        <w:t>The authority to carry out grants under this subsection shall terminate on December 31, 2020.</w:t>
      </w:r>
    </w:p>
    <w:p w:rsidRPr="003E16A4" w:rsidR="003E16A4" w:rsidP="003E16A4" w:rsidRDefault="003E16A4" w14:paraId="6CE1EE40" w14:textId="523C5357">
      <w:pPr>
        <w:rPr>
          <w:rFonts w:ascii="Times New Roman" w:hAnsi="Times New Roman" w:cs="Times New Roman"/>
          <w:sz w:val="24"/>
          <w:szCs w:val="24"/>
        </w:rPr>
      </w:pPr>
      <w:r w:rsidRPr="003E16A4">
        <w:rPr>
          <w:rFonts w:ascii="Times New Roman" w:hAnsi="Times New Roman" w:cs="Times New Roman"/>
          <w:sz w:val="24"/>
          <w:szCs w:val="24"/>
        </w:rPr>
        <w:t xml:space="preserve">(f) EMERGENCIES INVOLVING FEDERAL PRIMARY RESPONSIBILITY QUALIFYING FOR SBA </w:t>
      </w:r>
      <w:proofErr w:type="gramStart"/>
      <w:r w:rsidRPr="003E16A4">
        <w:rPr>
          <w:rFonts w:ascii="Times New Roman" w:hAnsi="Times New Roman" w:cs="Times New Roman"/>
          <w:sz w:val="24"/>
          <w:szCs w:val="24"/>
        </w:rPr>
        <w:t>ASSISTANCE.—</w:t>
      </w:r>
      <w:proofErr w:type="gramEnd"/>
      <w:r w:rsidRPr="003E16A4">
        <w:rPr>
          <w:rFonts w:ascii="Times New Roman" w:hAnsi="Times New Roman" w:cs="Times New Roman"/>
          <w:sz w:val="24"/>
          <w:szCs w:val="24"/>
        </w:rPr>
        <w:t>Section 7(b)(2) of the Small Business Act (15 U.S.C. 636(b)(2)) is amended—</w:t>
      </w:r>
    </w:p>
    <w:p w:rsidRPr="003E16A4" w:rsidR="003E16A4" w:rsidP="003E16A4" w:rsidRDefault="003E16A4" w14:paraId="25C91011" w14:textId="20CD4645">
      <w:pPr>
        <w:rPr>
          <w:rFonts w:ascii="Times New Roman" w:hAnsi="Times New Roman" w:cs="Times New Roman"/>
          <w:sz w:val="24"/>
          <w:szCs w:val="24"/>
        </w:rPr>
      </w:pPr>
      <w:r w:rsidRPr="003E16A4">
        <w:rPr>
          <w:rFonts w:ascii="Times New Roman" w:hAnsi="Times New Roman" w:cs="Times New Roman"/>
          <w:sz w:val="24"/>
          <w:szCs w:val="24"/>
        </w:rPr>
        <w:t xml:space="preserve">(1) in subparagraph (A), by striking ‘‘or’’ at the </w:t>
      </w:r>
      <w:proofErr w:type="gramStart"/>
      <w:r w:rsidRPr="003E16A4">
        <w:rPr>
          <w:rFonts w:ascii="Times New Roman" w:hAnsi="Times New Roman" w:cs="Times New Roman"/>
          <w:sz w:val="24"/>
          <w:szCs w:val="24"/>
        </w:rPr>
        <w:t>end;</w:t>
      </w:r>
      <w:proofErr w:type="gramEnd"/>
    </w:p>
    <w:p w:rsidRPr="003E16A4" w:rsidR="003E16A4" w:rsidP="003E16A4" w:rsidRDefault="003E16A4" w14:paraId="40F3519B" w14:textId="1B5FEF98">
      <w:pPr>
        <w:rPr>
          <w:rFonts w:ascii="Times New Roman" w:hAnsi="Times New Roman" w:cs="Times New Roman"/>
          <w:sz w:val="24"/>
          <w:szCs w:val="24"/>
        </w:rPr>
      </w:pPr>
      <w:r w:rsidRPr="003E16A4">
        <w:rPr>
          <w:rFonts w:ascii="Times New Roman" w:hAnsi="Times New Roman" w:cs="Times New Roman"/>
          <w:sz w:val="24"/>
          <w:szCs w:val="24"/>
        </w:rPr>
        <w:t xml:space="preserve">(2) in subparagraph (B), by striking ‘‘or’’ at the </w:t>
      </w:r>
      <w:proofErr w:type="gramStart"/>
      <w:r w:rsidRPr="003E16A4">
        <w:rPr>
          <w:rFonts w:ascii="Times New Roman" w:hAnsi="Times New Roman" w:cs="Times New Roman"/>
          <w:sz w:val="24"/>
          <w:szCs w:val="24"/>
        </w:rPr>
        <w:t>end;</w:t>
      </w:r>
      <w:proofErr w:type="gramEnd"/>
    </w:p>
    <w:p w:rsidRPr="003E16A4" w:rsidR="003E16A4" w:rsidP="003E16A4" w:rsidRDefault="003E16A4" w14:paraId="60C15A36" w14:textId="6306BFD3">
      <w:pPr>
        <w:rPr>
          <w:rFonts w:ascii="Times New Roman" w:hAnsi="Times New Roman" w:cs="Times New Roman"/>
          <w:sz w:val="24"/>
          <w:szCs w:val="24"/>
        </w:rPr>
      </w:pPr>
      <w:r w:rsidRPr="003E16A4">
        <w:rPr>
          <w:rFonts w:ascii="Times New Roman" w:hAnsi="Times New Roman" w:cs="Times New Roman"/>
          <w:sz w:val="24"/>
          <w:szCs w:val="24"/>
        </w:rPr>
        <w:t xml:space="preserve">(3) in subparagraph (C), by striking ‘‘or’’ at the </w:t>
      </w:r>
      <w:proofErr w:type="gramStart"/>
      <w:r w:rsidRPr="003E16A4">
        <w:rPr>
          <w:rFonts w:ascii="Times New Roman" w:hAnsi="Times New Roman" w:cs="Times New Roman"/>
          <w:sz w:val="24"/>
          <w:szCs w:val="24"/>
        </w:rPr>
        <w:t>end;</w:t>
      </w:r>
      <w:proofErr w:type="gramEnd"/>
    </w:p>
    <w:p w:rsidRPr="003E16A4" w:rsidR="003E16A4" w:rsidP="003E16A4" w:rsidRDefault="003E16A4" w14:paraId="2C5A9E5E" w14:textId="6E9E57D3">
      <w:pPr>
        <w:rPr>
          <w:rFonts w:ascii="Times New Roman" w:hAnsi="Times New Roman" w:cs="Times New Roman"/>
          <w:sz w:val="24"/>
          <w:szCs w:val="24"/>
        </w:rPr>
      </w:pPr>
      <w:r w:rsidRPr="003E16A4">
        <w:rPr>
          <w:rFonts w:ascii="Times New Roman" w:hAnsi="Times New Roman" w:cs="Times New Roman"/>
          <w:sz w:val="24"/>
          <w:szCs w:val="24"/>
        </w:rPr>
        <w:t>(4) by redesignating subparagraph (D) as subparagraph (E</w:t>
      </w:r>
      <w:proofErr w:type="gramStart"/>
      <w:r w:rsidRPr="003E16A4">
        <w:rPr>
          <w:rFonts w:ascii="Times New Roman" w:hAnsi="Times New Roman" w:cs="Times New Roman"/>
          <w:sz w:val="24"/>
          <w:szCs w:val="24"/>
        </w:rPr>
        <w:t>);</w:t>
      </w:r>
      <w:proofErr w:type="gramEnd"/>
    </w:p>
    <w:p w:rsidRPr="003E16A4" w:rsidR="003E16A4" w:rsidP="003E16A4" w:rsidRDefault="003E16A4" w14:paraId="45DECDEB" w14:textId="04217B8E">
      <w:pPr>
        <w:rPr>
          <w:rFonts w:ascii="Times New Roman" w:hAnsi="Times New Roman" w:cs="Times New Roman"/>
          <w:sz w:val="24"/>
          <w:szCs w:val="24"/>
        </w:rPr>
      </w:pPr>
      <w:r w:rsidRPr="003E16A4">
        <w:rPr>
          <w:rFonts w:ascii="Times New Roman" w:hAnsi="Times New Roman" w:cs="Times New Roman"/>
          <w:sz w:val="24"/>
          <w:szCs w:val="24"/>
        </w:rPr>
        <w:t>(5) by inserting after subparagraph (C) the following:</w:t>
      </w:r>
    </w:p>
    <w:p w:rsidRPr="003E16A4" w:rsidR="003E16A4" w:rsidP="003E16A4" w:rsidRDefault="003E16A4" w14:paraId="1F1E6378" w14:textId="082F10C2">
      <w:pPr>
        <w:rPr>
          <w:rFonts w:ascii="Times New Roman" w:hAnsi="Times New Roman" w:cs="Times New Roman"/>
          <w:sz w:val="24"/>
          <w:szCs w:val="24"/>
        </w:rPr>
      </w:pPr>
      <w:r w:rsidRPr="003E16A4">
        <w:rPr>
          <w:rFonts w:ascii="Times New Roman" w:hAnsi="Times New Roman" w:cs="Times New Roman"/>
          <w:sz w:val="24"/>
          <w:szCs w:val="24"/>
        </w:rPr>
        <w:t>‘‘(D) an emergency involving Federal primary responsibility determined to exist by the President under the section 501(b) of the Robert T. Stafford Disaster Relief and Emergency Assistance Act (42 U.S.C. 5191(b)); or’’; and</w:t>
      </w:r>
    </w:p>
    <w:p w:rsidRPr="003E16A4" w:rsidR="003E16A4" w:rsidP="003E16A4" w:rsidRDefault="003E16A4" w14:paraId="6BDAB2BB" w14:textId="3B4B356F">
      <w:pPr>
        <w:rPr>
          <w:rFonts w:ascii="Times New Roman" w:hAnsi="Times New Roman" w:cs="Times New Roman"/>
          <w:sz w:val="24"/>
          <w:szCs w:val="24"/>
        </w:rPr>
      </w:pPr>
      <w:r w:rsidRPr="003E16A4">
        <w:rPr>
          <w:rFonts w:ascii="Times New Roman" w:hAnsi="Times New Roman" w:cs="Times New Roman"/>
          <w:sz w:val="24"/>
          <w:szCs w:val="24"/>
        </w:rPr>
        <w:t>(6) in subparagraph (E), as so redesignated—</w:t>
      </w:r>
    </w:p>
    <w:p w:rsidRPr="003E16A4" w:rsidR="003E16A4" w:rsidP="003E16A4" w:rsidRDefault="003E16A4" w14:paraId="737D25F0" w14:textId="0599DBFF">
      <w:pPr>
        <w:rPr>
          <w:rFonts w:ascii="Times New Roman" w:hAnsi="Times New Roman" w:cs="Times New Roman"/>
          <w:sz w:val="24"/>
          <w:szCs w:val="24"/>
        </w:rPr>
      </w:pPr>
      <w:r w:rsidRPr="003E16A4">
        <w:rPr>
          <w:rFonts w:ascii="Times New Roman" w:hAnsi="Times New Roman" w:cs="Times New Roman"/>
          <w:sz w:val="24"/>
          <w:szCs w:val="24"/>
        </w:rPr>
        <w:lastRenderedPageBreak/>
        <w:t>(A) by striking ‘‘or (C)’’ and inserting ‘‘(C), or (D)’</w:t>
      </w:r>
      <w:proofErr w:type="gramStart"/>
      <w:r w:rsidRPr="003E16A4">
        <w:rPr>
          <w:rFonts w:ascii="Times New Roman" w:hAnsi="Times New Roman" w:cs="Times New Roman"/>
          <w:sz w:val="24"/>
          <w:szCs w:val="24"/>
        </w:rPr>
        <w:t>’;</w:t>
      </w:r>
      <w:proofErr w:type="gramEnd"/>
    </w:p>
    <w:p w:rsidRPr="003E16A4" w:rsidR="003E16A4" w:rsidP="003E16A4" w:rsidRDefault="003E16A4" w14:paraId="1A5534FA" w14:textId="7FA163D0">
      <w:pPr>
        <w:rPr>
          <w:rFonts w:ascii="Times New Roman" w:hAnsi="Times New Roman" w:cs="Times New Roman"/>
          <w:sz w:val="24"/>
          <w:szCs w:val="24"/>
        </w:rPr>
      </w:pPr>
      <w:r w:rsidRPr="003E16A4">
        <w:rPr>
          <w:rFonts w:ascii="Times New Roman" w:hAnsi="Times New Roman" w:cs="Times New Roman"/>
          <w:sz w:val="24"/>
          <w:szCs w:val="24"/>
        </w:rPr>
        <w:t>(B) by striking ‘‘disaster declaration’’ each place it appears and inserting ‘‘disaster or emergency declaration’</w:t>
      </w:r>
      <w:proofErr w:type="gramStart"/>
      <w:r w:rsidRPr="003E16A4">
        <w:rPr>
          <w:rFonts w:ascii="Times New Roman" w:hAnsi="Times New Roman" w:cs="Times New Roman"/>
          <w:sz w:val="24"/>
          <w:szCs w:val="24"/>
        </w:rPr>
        <w:t>’;</w:t>
      </w:r>
      <w:proofErr w:type="gramEnd"/>
    </w:p>
    <w:p w:rsidRPr="003E16A4" w:rsidR="003E16A4" w:rsidP="003E16A4" w:rsidRDefault="003E16A4" w14:paraId="508423E5" w14:textId="5855E088">
      <w:pPr>
        <w:rPr>
          <w:rFonts w:ascii="Times New Roman" w:hAnsi="Times New Roman" w:cs="Times New Roman"/>
          <w:sz w:val="24"/>
          <w:szCs w:val="24"/>
        </w:rPr>
      </w:pPr>
      <w:r w:rsidRPr="003E16A4">
        <w:rPr>
          <w:rFonts w:ascii="Times New Roman" w:hAnsi="Times New Roman" w:cs="Times New Roman"/>
          <w:sz w:val="24"/>
          <w:szCs w:val="24"/>
        </w:rPr>
        <w:t>(C) by striking ‘‘disaster has occurred’’ and inserting ‘‘disaster or emergency has occurred’</w:t>
      </w:r>
      <w:proofErr w:type="gramStart"/>
      <w:r w:rsidRPr="003E16A4">
        <w:rPr>
          <w:rFonts w:ascii="Times New Roman" w:hAnsi="Times New Roman" w:cs="Times New Roman"/>
          <w:sz w:val="24"/>
          <w:szCs w:val="24"/>
        </w:rPr>
        <w:t>’;</w:t>
      </w:r>
      <w:proofErr w:type="gramEnd"/>
    </w:p>
    <w:p w:rsidRPr="003E16A4" w:rsidR="003E16A4" w:rsidP="003E16A4" w:rsidRDefault="003E16A4" w14:paraId="7FEF2E6E" w14:textId="2580ACE4">
      <w:pPr>
        <w:rPr>
          <w:rFonts w:ascii="Times New Roman" w:hAnsi="Times New Roman" w:cs="Times New Roman"/>
          <w:sz w:val="24"/>
          <w:szCs w:val="24"/>
        </w:rPr>
      </w:pPr>
      <w:r w:rsidRPr="003E16A4">
        <w:rPr>
          <w:rFonts w:ascii="Times New Roman" w:hAnsi="Times New Roman" w:cs="Times New Roman"/>
          <w:sz w:val="24"/>
          <w:szCs w:val="24"/>
        </w:rPr>
        <w:t>(D) by striking ‘‘such disaster’’ and inserting ‘‘such disaster or emergency’’; and</w:t>
      </w:r>
    </w:p>
    <w:p w:rsidRPr="003E16A4" w:rsidR="003E16A4" w:rsidP="003E16A4" w:rsidRDefault="003E16A4" w14:paraId="585A01D5" w14:textId="54C8D29B">
      <w:pPr>
        <w:rPr>
          <w:rFonts w:ascii="Times New Roman" w:hAnsi="Times New Roman" w:cs="Times New Roman"/>
          <w:sz w:val="24"/>
          <w:szCs w:val="24"/>
        </w:rPr>
      </w:pPr>
      <w:r w:rsidRPr="003E16A4">
        <w:rPr>
          <w:rFonts w:ascii="Times New Roman" w:hAnsi="Times New Roman" w:cs="Times New Roman"/>
          <w:sz w:val="24"/>
          <w:szCs w:val="24"/>
        </w:rPr>
        <w:t>(E) by striking ‘‘disaster stricken’’ and inserting ‘‘disaster- or emergency-stricken’’; and</w:t>
      </w:r>
    </w:p>
    <w:p w:rsidRPr="003E16A4" w:rsidR="003E16A4" w:rsidP="003E16A4" w:rsidRDefault="003E16A4" w14:paraId="5E4C05BC" w14:textId="74F148F3">
      <w:pPr>
        <w:rPr>
          <w:rFonts w:ascii="Times New Roman" w:hAnsi="Times New Roman" w:cs="Times New Roman"/>
          <w:sz w:val="24"/>
          <w:szCs w:val="24"/>
        </w:rPr>
      </w:pPr>
      <w:r w:rsidRPr="003E16A4">
        <w:rPr>
          <w:rFonts w:ascii="Times New Roman" w:hAnsi="Times New Roman" w:cs="Times New Roman"/>
          <w:sz w:val="24"/>
          <w:szCs w:val="24"/>
        </w:rPr>
        <w:t>(7) in the flush matter following subparagraph (E), as so redesignated, by striking the period at the end and inserting the following: ‘‘: Provided further, That for purposes of subparagraph (D), the Administrator shall deem that such an emergency affects each State or subdivision thereof (including counties), and that each State or subdivision has sufficient economic damage to small business concerns to qualify for assistance under this paragraph and the Administrator shall accept applications for such assistance immediately.’’.</w:t>
      </w:r>
    </w:p>
    <w:sectPr w:rsidRPr="003E16A4" w:rsidR="003E1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C4219"/>
    <w:multiLevelType w:val="hybridMultilevel"/>
    <w:tmpl w:val="E3DE4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D1A25"/>
    <w:multiLevelType w:val="hybridMultilevel"/>
    <w:tmpl w:val="D7E4F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A4"/>
    <w:rsid w:val="00170F41"/>
    <w:rsid w:val="001920DF"/>
    <w:rsid w:val="001A31E1"/>
    <w:rsid w:val="0025462E"/>
    <w:rsid w:val="002A090D"/>
    <w:rsid w:val="002B31E1"/>
    <w:rsid w:val="002E0EF4"/>
    <w:rsid w:val="002F02C7"/>
    <w:rsid w:val="00306E90"/>
    <w:rsid w:val="00311388"/>
    <w:rsid w:val="00325CF4"/>
    <w:rsid w:val="003D4FA3"/>
    <w:rsid w:val="003E16A4"/>
    <w:rsid w:val="003F3541"/>
    <w:rsid w:val="00441E86"/>
    <w:rsid w:val="00491540"/>
    <w:rsid w:val="004C1C0B"/>
    <w:rsid w:val="004E1328"/>
    <w:rsid w:val="006044F1"/>
    <w:rsid w:val="00686795"/>
    <w:rsid w:val="006B477D"/>
    <w:rsid w:val="00705F2F"/>
    <w:rsid w:val="00812561"/>
    <w:rsid w:val="00912E1D"/>
    <w:rsid w:val="00AC0176"/>
    <w:rsid w:val="00B25C3E"/>
    <w:rsid w:val="00BB1552"/>
    <w:rsid w:val="00C20D28"/>
    <w:rsid w:val="00C97F1F"/>
    <w:rsid w:val="00D32904"/>
    <w:rsid w:val="00D3670D"/>
    <w:rsid w:val="00D86C22"/>
    <w:rsid w:val="00DB5F6E"/>
    <w:rsid w:val="00E06385"/>
    <w:rsid w:val="00E25B6A"/>
    <w:rsid w:val="00EA0B0D"/>
    <w:rsid w:val="00EA7944"/>
    <w:rsid w:val="00F67FB5"/>
    <w:rsid w:val="00FD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0B41"/>
  <w15:chartTrackingRefBased/>
  <w15:docId w15:val="{74DA1858-8C1E-4F80-988A-F5CD5F0C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E1"/>
    <w:rPr>
      <w:rFonts w:ascii="Segoe UI" w:hAnsi="Segoe UI" w:cs="Segoe UI"/>
      <w:sz w:val="18"/>
      <w:szCs w:val="18"/>
    </w:rPr>
  </w:style>
  <w:style w:type="paragraph" w:styleId="HTMLPreformatted">
    <w:name w:val="HTML Preformatted"/>
    <w:basedOn w:val="Normal"/>
    <w:link w:val="HTMLPreformattedChar"/>
    <w:uiPriority w:val="99"/>
    <w:unhideWhenUsed/>
    <w:rsid w:val="001A3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1E1"/>
    <w:rPr>
      <w:rFonts w:ascii="Courier New" w:eastAsia="Times New Roman" w:hAnsi="Courier New" w:cs="Courier New"/>
      <w:sz w:val="20"/>
      <w:szCs w:val="20"/>
    </w:rPr>
  </w:style>
  <w:style w:type="paragraph" w:styleId="ListParagraph">
    <w:name w:val="List Paragraph"/>
    <w:basedOn w:val="Normal"/>
    <w:uiPriority w:val="34"/>
    <w:qFormat/>
    <w:rsid w:val="001A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90201">
      <w:bodyDiv w:val="1"/>
      <w:marLeft w:val="0"/>
      <w:marRight w:val="0"/>
      <w:marTop w:val="0"/>
      <w:marBottom w:val="0"/>
      <w:divBdr>
        <w:top w:val="none" w:sz="0" w:space="0" w:color="auto"/>
        <w:left w:val="none" w:sz="0" w:space="0" w:color="auto"/>
        <w:bottom w:val="none" w:sz="0" w:space="0" w:color="auto"/>
        <w:right w:val="none" w:sz="0" w:space="0" w:color="auto"/>
      </w:divBdr>
    </w:div>
    <w:div w:id="14070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CFC7-B7AD-4C5C-BC25-70A8C011AB0A}">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1ca72089-9eb1-478e-8bb1-a1663ef22d66"/>
    <ds:schemaRef ds:uri="1ce71950-1876-46dc-8c87-a09658f771d6"/>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B19D1A7-3083-4A2E-9A15-09C50B7EF29C}">
  <ds:schemaRefs>
    <ds:schemaRef ds:uri="http://schemas.microsoft.com/sharepoint/v3/contenttype/forms"/>
  </ds:schemaRefs>
</ds:datastoreItem>
</file>

<file path=customXml/itemProps3.xml><?xml version="1.0" encoding="utf-8"?>
<ds:datastoreItem xmlns:ds="http://schemas.openxmlformats.org/officeDocument/2006/customXml" ds:itemID="{5D131E1E-9C2C-4898-BC9B-FD93C389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6331</Characters>
  <Application>Microsoft Office Word</Application>
  <DocSecurity>4</DocSecurity>
  <Lines>143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Kish</dc:creator>
  <cp:keywords/>
  <dc:description/>
  <cp:lastModifiedBy>Rich, Curtis B.</cp:lastModifiedBy>
  <cp:revision>2</cp:revision>
  <dcterms:created xsi:type="dcterms:W3CDTF">2020-03-26T22:49:00Z</dcterms:created>
  <dcterms:modified xsi:type="dcterms:W3CDTF">2020-03-26T22:49:00Z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